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BADC4" w14:textId="0911F6A3" w:rsidR="00AE7058" w:rsidRDefault="00AE7058" w:rsidP="001C2C8F">
      <w:pPr>
        <w:jc w:val="center"/>
        <w:rPr>
          <w:rFonts w:ascii="Arial" w:hAnsi="Arial" w:cs="Arial"/>
          <w:b/>
          <w:bCs/>
        </w:rPr>
      </w:pPr>
      <w:r>
        <w:rPr>
          <w:noProof/>
        </w:rPr>
        <w:drawing>
          <wp:anchor distT="0" distB="0" distL="114300" distR="114300" simplePos="0" relativeHeight="251658261" behindDoc="0" locked="0" layoutInCell="1" allowOverlap="1" wp14:anchorId="360157DC" wp14:editId="11FA71EE">
            <wp:simplePos x="0" y="0"/>
            <wp:positionH relativeFrom="column">
              <wp:posOffset>1574800</wp:posOffset>
            </wp:positionH>
            <wp:positionV relativeFrom="paragraph">
              <wp:posOffset>0</wp:posOffset>
            </wp:positionV>
            <wp:extent cx="2755900" cy="1148080"/>
            <wp:effectExtent l="0" t="0" r="6350" b="0"/>
            <wp:wrapTopAndBottom/>
            <wp:docPr id="986065253" name="Picture 1" descr="Photography in the Arts (Full-time) |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tography in the Arts (Full-time) | University of Wale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900" cy="1148080"/>
                    </a:xfrm>
                    <a:prstGeom prst="rect">
                      <a:avLst/>
                    </a:prstGeom>
                    <a:noFill/>
                    <a:ln>
                      <a:noFill/>
                    </a:ln>
                  </pic:spPr>
                </pic:pic>
              </a:graphicData>
            </a:graphic>
            <wp14:sizeRelH relativeFrom="margin">
              <wp14:pctWidth>0</wp14:pctWidth>
            </wp14:sizeRelH>
          </wp:anchor>
        </w:drawing>
      </w:r>
    </w:p>
    <w:p w14:paraId="2AE48A92" w14:textId="49392077" w:rsidR="009828C0" w:rsidRDefault="00AE7058" w:rsidP="00AE7058">
      <w:pPr>
        <w:rPr>
          <w:rFonts w:ascii="Arial" w:hAnsi="Arial" w:cs="Arial"/>
          <w:b/>
          <w:bCs/>
        </w:rPr>
      </w:pPr>
      <w:r>
        <w:rPr>
          <w:rFonts w:ascii="Arial" w:hAnsi="Arial" w:cs="Arial"/>
          <w:b/>
          <w:bCs/>
        </w:rPr>
        <w:t xml:space="preserve">       </w:t>
      </w:r>
      <w:r w:rsidR="009828C0" w:rsidRPr="00A7260C">
        <w:rPr>
          <w:rFonts w:ascii="Arial" w:hAnsi="Arial" w:cs="Arial"/>
          <w:b/>
          <w:bCs/>
        </w:rPr>
        <w:t>Institute of Inner City Learning MSc Public Health and Social Care in Practice</w:t>
      </w:r>
    </w:p>
    <w:p w14:paraId="5E82FB16" w14:textId="77777777" w:rsidR="007D6F3B" w:rsidRDefault="007D6F3B" w:rsidP="00DB5253">
      <w:pPr>
        <w:jc w:val="center"/>
        <w:rPr>
          <w:rFonts w:ascii="Arial" w:hAnsi="Arial" w:cs="Arial"/>
          <w:b/>
          <w:bCs/>
        </w:rPr>
      </w:pPr>
    </w:p>
    <w:p w14:paraId="06F84FA7" w14:textId="393A26A3" w:rsidR="007D6F3B" w:rsidRDefault="007D6F3B" w:rsidP="00DB5253">
      <w:pPr>
        <w:jc w:val="center"/>
        <w:rPr>
          <w:rFonts w:ascii="Arial" w:hAnsi="Arial" w:cs="Arial"/>
          <w:b/>
          <w:bCs/>
        </w:rPr>
      </w:pPr>
    </w:p>
    <w:p w14:paraId="4D66F937" w14:textId="2434AFA2" w:rsidR="007D6F3B" w:rsidRDefault="006B6D03" w:rsidP="00DB5253">
      <w:pPr>
        <w:jc w:val="center"/>
        <w:rPr>
          <w:rFonts w:ascii="Arial" w:eastAsia="Arial" w:hAnsi="Arial" w:cs="Arial"/>
          <w:b/>
          <w:bCs/>
          <w:color w:val="000000" w:themeColor="text1"/>
        </w:rPr>
      </w:pPr>
      <w:r>
        <w:rPr>
          <w:rFonts w:ascii="Arial" w:eastAsia="Arial" w:hAnsi="Arial" w:cs="Arial"/>
          <w:b/>
          <w:bCs/>
          <w:color w:val="000000" w:themeColor="text1"/>
        </w:rPr>
        <w:t>“</w:t>
      </w:r>
      <w:r w:rsidRPr="006B6D03">
        <w:rPr>
          <w:rFonts w:ascii="Arial" w:eastAsia="Arial" w:hAnsi="Arial" w:cs="Arial"/>
          <w:b/>
          <w:bCs/>
          <w:color w:val="000000" w:themeColor="text1"/>
        </w:rPr>
        <w:t xml:space="preserve">What are the key cultural and social factors contributing to the high prevalence and earlier onset of stroke in the South Asian community in the UK?” </w:t>
      </w:r>
    </w:p>
    <w:p w14:paraId="5C33F325" w14:textId="3DEF02CF" w:rsidR="006B6D03" w:rsidRPr="006B6D03" w:rsidRDefault="006B6D03" w:rsidP="00DB5253">
      <w:pPr>
        <w:jc w:val="center"/>
        <w:rPr>
          <w:rFonts w:ascii="Arial" w:hAnsi="Arial" w:cs="Arial"/>
          <w:b/>
          <w:bCs/>
          <w:color w:val="000000" w:themeColor="text1"/>
          <w:sz w:val="24"/>
          <w:szCs w:val="24"/>
        </w:rPr>
      </w:pPr>
      <w:r>
        <w:rPr>
          <w:rFonts w:ascii="Arial" w:eastAsia="Arial" w:hAnsi="Arial" w:cs="Arial"/>
          <w:b/>
          <w:bCs/>
          <w:color w:val="000000" w:themeColor="text1"/>
        </w:rPr>
        <w:t>A Systematic Literature Review</w:t>
      </w:r>
    </w:p>
    <w:p w14:paraId="29358033" w14:textId="77777777" w:rsidR="007D6F3B" w:rsidRDefault="007D6F3B" w:rsidP="00DB5253">
      <w:pPr>
        <w:jc w:val="center"/>
        <w:rPr>
          <w:rFonts w:ascii="Arial" w:hAnsi="Arial" w:cs="Arial"/>
          <w:b/>
          <w:bCs/>
        </w:rPr>
      </w:pPr>
    </w:p>
    <w:p w14:paraId="54949DE9" w14:textId="5771BC2D" w:rsidR="007D6F3B" w:rsidRDefault="007D6F3B" w:rsidP="007D6F3B">
      <w:pPr>
        <w:jc w:val="center"/>
        <w:rPr>
          <w:rFonts w:ascii="Arial" w:hAnsi="Arial" w:cs="Arial"/>
          <w:b/>
          <w:bCs/>
        </w:rPr>
      </w:pPr>
      <w:r>
        <w:rPr>
          <w:rFonts w:ascii="Arial" w:hAnsi="Arial" w:cs="Arial"/>
          <w:b/>
          <w:bCs/>
        </w:rPr>
        <w:t>By Shahanara Bibi</w:t>
      </w:r>
    </w:p>
    <w:p w14:paraId="5990D888" w14:textId="56FBB28D" w:rsidR="007D6F3B" w:rsidRDefault="008721D3" w:rsidP="008721D3">
      <w:pPr>
        <w:jc w:val="center"/>
        <w:rPr>
          <w:rFonts w:ascii="Arial" w:hAnsi="Arial" w:cs="Arial"/>
          <w:b/>
          <w:bCs/>
        </w:rPr>
      </w:pPr>
      <w:r>
        <w:rPr>
          <w:rFonts w:ascii="Arial" w:hAnsi="Arial" w:cs="Arial"/>
          <w:b/>
          <w:bCs/>
        </w:rPr>
        <w:t>(2116667)</w:t>
      </w:r>
    </w:p>
    <w:p w14:paraId="51A30C76" w14:textId="77777777" w:rsidR="007D6F3B" w:rsidRDefault="007D6F3B" w:rsidP="00DB5253">
      <w:pPr>
        <w:jc w:val="center"/>
        <w:rPr>
          <w:rFonts w:ascii="Arial" w:hAnsi="Arial" w:cs="Arial"/>
          <w:b/>
          <w:bCs/>
        </w:rPr>
      </w:pPr>
    </w:p>
    <w:p w14:paraId="70B3F848" w14:textId="77777777" w:rsidR="00EA2F0A" w:rsidRDefault="008721D3" w:rsidP="008721D3">
      <w:pPr>
        <w:pStyle w:val="TOC1"/>
        <w:tabs>
          <w:tab w:val="right" w:leader="dot" w:pos="9016"/>
        </w:tabs>
        <w:spacing w:line="360" w:lineRule="auto"/>
        <w:jc w:val="center"/>
        <w:rPr>
          <w:rFonts w:ascii="Arial" w:hAnsi="Arial" w:cs="Arial"/>
          <w:b/>
          <w:bCs/>
          <w:sz w:val="24"/>
          <w:szCs w:val="24"/>
        </w:rPr>
      </w:pPr>
      <w:r w:rsidRPr="008721D3">
        <w:rPr>
          <w:rFonts w:ascii="Arial" w:hAnsi="Arial" w:cs="Arial"/>
          <w:b/>
          <w:bCs/>
          <w:sz w:val="24"/>
          <w:szCs w:val="24"/>
        </w:rPr>
        <w:t>Supervisor:</w:t>
      </w:r>
      <w:r w:rsidR="00257435">
        <w:rPr>
          <w:rFonts w:ascii="Arial" w:hAnsi="Arial" w:cs="Arial"/>
          <w:b/>
          <w:bCs/>
          <w:sz w:val="24"/>
          <w:szCs w:val="24"/>
        </w:rPr>
        <w:t xml:space="preserve"> Dr</w:t>
      </w:r>
      <w:r w:rsidRPr="008721D3">
        <w:rPr>
          <w:rFonts w:ascii="Arial" w:hAnsi="Arial" w:cs="Arial"/>
          <w:b/>
          <w:bCs/>
          <w:sz w:val="24"/>
          <w:szCs w:val="24"/>
        </w:rPr>
        <w:t xml:space="preserve"> Rizwan</w:t>
      </w:r>
      <w:r w:rsidR="003A48F0" w:rsidRPr="008721D3">
        <w:rPr>
          <w:rFonts w:ascii="Arial" w:hAnsi="Arial" w:cs="Arial"/>
          <w:b/>
          <w:bCs/>
          <w:sz w:val="24"/>
          <w:szCs w:val="24"/>
        </w:rPr>
        <w:t xml:space="preserve"> Nadim</w:t>
      </w:r>
    </w:p>
    <w:p w14:paraId="15A92580"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3228E601"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0AEBF03D"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03BE4645"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01F27F77"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4DF40C4A"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56D17CEB"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793662D3"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0762F813"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240292AA"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3D0C037C"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2AA71AB9"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3E264480"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1EC482DE" w14:textId="77777777" w:rsidR="00EA2F0A" w:rsidRDefault="00EA2F0A" w:rsidP="008721D3">
      <w:pPr>
        <w:pStyle w:val="TOC1"/>
        <w:tabs>
          <w:tab w:val="right" w:leader="dot" w:pos="9016"/>
        </w:tabs>
        <w:spacing w:line="360" w:lineRule="auto"/>
        <w:jc w:val="center"/>
        <w:rPr>
          <w:rFonts w:ascii="Arial" w:hAnsi="Arial" w:cs="Arial"/>
          <w:b/>
          <w:bCs/>
          <w:sz w:val="24"/>
          <w:szCs w:val="24"/>
        </w:rPr>
      </w:pPr>
    </w:p>
    <w:p w14:paraId="7A13E1EC" w14:textId="77777777" w:rsidR="00EA2F0A" w:rsidRDefault="00EA2F0A" w:rsidP="008721D3">
      <w:pPr>
        <w:pStyle w:val="TOC1"/>
        <w:tabs>
          <w:tab w:val="right" w:leader="dot" w:pos="9016"/>
        </w:tabs>
        <w:spacing w:line="360" w:lineRule="auto"/>
        <w:jc w:val="center"/>
        <w:rPr>
          <w:rFonts w:ascii="Arial" w:hAnsi="Arial" w:cs="Arial"/>
          <w:b/>
          <w:bCs/>
        </w:rPr>
      </w:pPr>
      <w:r w:rsidRPr="00EA2F0A">
        <w:rPr>
          <w:rFonts w:ascii="Arial" w:hAnsi="Arial" w:cs="Arial"/>
          <w:b/>
          <w:bCs/>
        </w:rPr>
        <w:lastRenderedPageBreak/>
        <w:t>DECLARATION</w:t>
      </w:r>
    </w:p>
    <w:p w14:paraId="5BFDA06C" w14:textId="699555F4" w:rsidR="00471032" w:rsidRDefault="00EA2F0A" w:rsidP="006857EF">
      <w:pPr>
        <w:pStyle w:val="TOC1"/>
        <w:tabs>
          <w:tab w:val="right" w:leader="dot" w:pos="9016"/>
        </w:tabs>
        <w:spacing w:line="360" w:lineRule="auto"/>
        <w:jc w:val="both"/>
        <w:rPr>
          <w:rFonts w:ascii="Arial" w:hAnsi="Arial" w:cs="Arial"/>
        </w:rPr>
      </w:pPr>
      <w:r w:rsidRPr="00EA2F0A">
        <w:rPr>
          <w:rFonts w:ascii="Arial" w:hAnsi="Arial" w:cs="Arial"/>
          <w:b/>
          <w:bCs/>
        </w:rPr>
        <w:t xml:space="preserve"> </w:t>
      </w:r>
      <w:r w:rsidRPr="006857EF">
        <w:rPr>
          <w:rFonts w:ascii="Arial" w:hAnsi="Arial" w:cs="Arial"/>
        </w:rPr>
        <w:t>I</w:t>
      </w:r>
      <w:r w:rsidR="006857EF" w:rsidRPr="006857EF">
        <w:rPr>
          <w:rFonts w:ascii="Arial" w:hAnsi="Arial" w:cs="Arial"/>
        </w:rPr>
        <w:t>,</w:t>
      </w:r>
      <w:r w:rsidRPr="006857EF">
        <w:rPr>
          <w:rFonts w:ascii="Arial" w:hAnsi="Arial" w:cs="Arial"/>
        </w:rPr>
        <w:t xml:space="preserve"> Shahanara Bibi, declare that this dissertation </w:t>
      </w:r>
      <w:r w:rsidR="003C4084">
        <w:rPr>
          <w:rFonts w:ascii="Arial" w:hAnsi="Arial" w:cs="Arial"/>
        </w:rPr>
        <w:t>is entirely my own work and has not been plagiarized</w:t>
      </w:r>
      <w:r w:rsidR="006857EF" w:rsidRPr="006857EF">
        <w:rPr>
          <w:rFonts w:ascii="Arial" w:hAnsi="Arial" w:cs="Arial"/>
        </w:rPr>
        <w:t>. All sources of information, data, and ideas used in the preparation of this dissertation have been fully acknowledged and appropriately referenced in accordance with academic conventions. Where the work of other authors has been used, this has been clearly indicated. I confirm that this dissertation complies with the university's regulations on academic integrity, ethical research practice, and plagiarism.</w:t>
      </w:r>
    </w:p>
    <w:p w14:paraId="638BD222" w14:textId="66703F05" w:rsidR="006857EF" w:rsidRDefault="006857EF" w:rsidP="006857EF">
      <w:r>
        <w:t>Signature: Shahanara Bibi</w:t>
      </w:r>
    </w:p>
    <w:p w14:paraId="42683F95" w14:textId="413F2E1B" w:rsidR="006857EF" w:rsidRPr="006857EF" w:rsidRDefault="006857EF" w:rsidP="006857EF">
      <w:r>
        <w:t>Date:</w:t>
      </w:r>
      <w:r w:rsidR="00DD276E">
        <w:t xml:space="preserve"> 04 -01-2025</w:t>
      </w:r>
    </w:p>
    <w:p w14:paraId="0F812C63" w14:textId="1BDE22B4" w:rsidR="008721D3" w:rsidRDefault="008721D3" w:rsidP="008721D3"/>
    <w:p w14:paraId="6BF9A814" w14:textId="77777777" w:rsidR="008721D3" w:rsidRDefault="008721D3" w:rsidP="008721D3"/>
    <w:p w14:paraId="3C60002C" w14:textId="30D31EAD" w:rsidR="008721D3" w:rsidRDefault="008721D3" w:rsidP="008721D3"/>
    <w:p w14:paraId="1CDB0C63" w14:textId="77777777" w:rsidR="008721D3" w:rsidRPr="008721D3" w:rsidRDefault="008721D3" w:rsidP="008721D3"/>
    <w:p w14:paraId="7D121CD7" w14:textId="77777777" w:rsidR="006857EF" w:rsidRDefault="006857EF" w:rsidP="00471032">
      <w:pPr>
        <w:pStyle w:val="TOC1"/>
        <w:tabs>
          <w:tab w:val="right" w:leader="dot" w:pos="9016"/>
        </w:tabs>
        <w:spacing w:line="360" w:lineRule="auto"/>
        <w:rPr>
          <w:rFonts w:ascii="Arial" w:hAnsi="Arial" w:cs="Arial"/>
          <w:b/>
          <w:bCs/>
          <w:sz w:val="24"/>
          <w:szCs w:val="24"/>
        </w:rPr>
      </w:pPr>
    </w:p>
    <w:p w14:paraId="26949E34" w14:textId="77777777" w:rsidR="006857EF" w:rsidRDefault="006857EF" w:rsidP="00471032">
      <w:pPr>
        <w:pStyle w:val="TOC1"/>
        <w:tabs>
          <w:tab w:val="right" w:leader="dot" w:pos="9016"/>
        </w:tabs>
        <w:spacing w:line="360" w:lineRule="auto"/>
        <w:rPr>
          <w:rFonts w:ascii="Arial" w:hAnsi="Arial" w:cs="Arial"/>
          <w:b/>
          <w:bCs/>
          <w:sz w:val="24"/>
          <w:szCs w:val="24"/>
        </w:rPr>
      </w:pPr>
    </w:p>
    <w:p w14:paraId="65E3AA49" w14:textId="77777777" w:rsidR="006857EF" w:rsidRDefault="006857EF" w:rsidP="00471032">
      <w:pPr>
        <w:pStyle w:val="TOC1"/>
        <w:tabs>
          <w:tab w:val="right" w:leader="dot" w:pos="9016"/>
        </w:tabs>
        <w:spacing w:line="360" w:lineRule="auto"/>
        <w:rPr>
          <w:rFonts w:ascii="Arial" w:hAnsi="Arial" w:cs="Arial"/>
          <w:b/>
          <w:bCs/>
          <w:sz w:val="24"/>
          <w:szCs w:val="24"/>
        </w:rPr>
      </w:pPr>
    </w:p>
    <w:p w14:paraId="69DA1F18" w14:textId="77777777" w:rsidR="006857EF" w:rsidRDefault="006857EF" w:rsidP="00471032">
      <w:pPr>
        <w:pStyle w:val="TOC1"/>
        <w:tabs>
          <w:tab w:val="right" w:leader="dot" w:pos="9016"/>
        </w:tabs>
        <w:spacing w:line="360" w:lineRule="auto"/>
        <w:rPr>
          <w:rFonts w:ascii="Arial" w:hAnsi="Arial" w:cs="Arial"/>
          <w:b/>
          <w:bCs/>
          <w:sz w:val="24"/>
          <w:szCs w:val="24"/>
        </w:rPr>
      </w:pPr>
    </w:p>
    <w:p w14:paraId="29E78132" w14:textId="77777777" w:rsidR="006857EF" w:rsidRDefault="006857EF" w:rsidP="00471032">
      <w:pPr>
        <w:pStyle w:val="TOC1"/>
        <w:tabs>
          <w:tab w:val="right" w:leader="dot" w:pos="9016"/>
        </w:tabs>
        <w:spacing w:line="360" w:lineRule="auto"/>
        <w:rPr>
          <w:rFonts w:ascii="Arial" w:hAnsi="Arial" w:cs="Arial"/>
          <w:b/>
          <w:bCs/>
          <w:sz w:val="24"/>
          <w:szCs w:val="24"/>
        </w:rPr>
      </w:pPr>
    </w:p>
    <w:p w14:paraId="05DB808A" w14:textId="77777777" w:rsidR="006857EF" w:rsidRDefault="006857EF" w:rsidP="00471032">
      <w:pPr>
        <w:pStyle w:val="TOC1"/>
        <w:tabs>
          <w:tab w:val="right" w:leader="dot" w:pos="9016"/>
        </w:tabs>
        <w:spacing w:line="360" w:lineRule="auto"/>
        <w:rPr>
          <w:rFonts w:ascii="Arial" w:hAnsi="Arial" w:cs="Arial"/>
          <w:b/>
          <w:bCs/>
          <w:sz w:val="24"/>
          <w:szCs w:val="24"/>
        </w:rPr>
      </w:pPr>
    </w:p>
    <w:p w14:paraId="12C3E0DD" w14:textId="77777777" w:rsidR="006857EF" w:rsidRDefault="006857EF" w:rsidP="00471032">
      <w:pPr>
        <w:pStyle w:val="TOC1"/>
        <w:tabs>
          <w:tab w:val="right" w:leader="dot" w:pos="9016"/>
        </w:tabs>
        <w:spacing w:line="360" w:lineRule="auto"/>
        <w:rPr>
          <w:rFonts w:ascii="Arial" w:hAnsi="Arial" w:cs="Arial"/>
          <w:b/>
          <w:bCs/>
          <w:sz w:val="24"/>
          <w:szCs w:val="24"/>
        </w:rPr>
      </w:pPr>
    </w:p>
    <w:p w14:paraId="3FC09A5B" w14:textId="77777777" w:rsidR="006857EF" w:rsidRDefault="006857EF" w:rsidP="00471032">
      <w:pPr>
        <w:pStyle w:val="TOC1"/>
        <w:tabs>
          <w:tab w:val="right" w:leader="dot" w:pos="9016"/>
        </w:tabs>
        <w:spacing w:line="360" w:lineRule="auto"/>
        <w:rPr>
          <w:rFonts w:ascii="Arial" w:hAnsi="Arial" w:cs="Arial"/>
          <w:b/>
          <w:bCs/>
          <w:sz w:val="24"/>
          <w:szCs w:val="24"/>
        </w:rPr>
      </w:pPr>
    </w:p>
    <w:p w14:paraId="0A26A7F4" w14:textId="77777777" w:rsidR="006857EF" w:rsidRDefault="006857EF" w:rsidP="00471032">
      <w:pPr>
        <w:pStyle w:val="TOC1"/>
        <w:tabs>
          <w:tab w:val="right" w:leader="dot" w:pos="9016"/>
        </w:tabs>
        <w:spacing w:line="360" w:lineRule="auto"/>
        <w:rPr>
          <w:rFonts w:ascii="Arial" w:hAnsi="Arial" w:cs="Arial"/>
          <w:b/>
          <w:bCs/>
          <w:sz w:val="24"/>
          <w:szCs w:val="24"/>
        </w:rPr>
      </w:pPr>
    </w:p>
    <w:p w14:paraId="64B37A97" w14:textId="77777777" w:rsidR="006857EF" w:rsidRDefault="006857EF" w:rsidP="00471032">
      <w:pPr>
        <w:pStyle w:val="TOC1"/>
        <w:tabs>
          <w:tab w:val="right" w:leader="dot" w:pos="9016"/>
        </w:tabs>
        <w:spacing w:line="360" w:lineRule="auto"/>
        <w:rPr>
          <w:rFonts w:ascii="Arial" w:hAnsi="Arial" w:cs="Arial"/>
          <w:b/>
          <w:bCs/>
          <w:sz w:val="24"/>
          <w:szCs w:val="24"/>
        </w:rPr>
      </w:pPr>
    </w:p>
    <w:p w14:paraId="53C49318" w14:textId="77777777" w:rsidR="006857EF" w:rsidRDefault="006857EF" w:rsidP="00471032">
      <w:pPr>
        <w:pStyle w:val="TOC1"/>
        <w:tabs>
          <w:tab w:val="right" w:leader="dot" w:pos="9016"/>
        </w:tabs>
        <w:spacing w:line="360" w:lineRule="auto"/>
        <w:rPr>
          <w:rFonts w:ascii="Arial" w:hAnsi="Arial" w:cs="Arial"/>
          <w:b/>
          <w:bCs/>
          <w:sz w:val="24"/>
          <w:szCs w:val="24"/>
        </w:rPr>
      </w:pPr>
    </w:p>
    <w:p w14:paraId="73BDD66E" w14:textId="77777777" w:rsidR="006857EF" w:rsidRDefault="006857EF" w:rsidP="00471032">
      <w:pPr>
        <w:pStyle w:val="TOC1"/>
        <w:tabs>
          <w:tab w:val="right" w:leader="dot" w:pos="9016"/>
        </w:tabs>
        <w:spacing w:line="360" w:lineRule="auto"/>
        <w:rPr>
          <w:rFonts w:ascii="Arial" w:hAnsi="Arial" w:cs="Arial"/>
          <w:b/>
          <w:bCs/>
          <w:sz w:val="24"/>
          <w:szCs w:val="24"/>
        </w:rPr>
      </w:pPr>
    </w:p>
    <w:p w14:paraId="0350D0A2" w14:textId="77777777" w:rsidR="006857EF" w:rsidRDefault="006857EF" w:rsidP="00471032">
      <w:pPr>
        <w:pStyle w:val="TOC1"/>
        <w:tabs>
          <w:tab w:val="right" w:leader="dot" w:pos="9016"/>
        </w:tabs>
        <w:spacing w:line="360" w:lineRule="auto"/>
        <w:rPr>
          <w:rFonts w:ascii="Arial" w:hAnsi="Arial" w:cs="Arial"/>
          <w:b/>
          <w:bCs/>
          <w:sz w:val="24"/>
          <w:szCs w:val="24"/>
        </w:rPr>
      </w:pPr>
    </w:p>
    <w:p w14:paraId="693A2398" w14:textId="77777777" w:rsidR="006857EF" w:rsidRDefault="006857EF" w:rsidP="00471032">
      <w:pPr>
        <w:pStyle w:val="TOC1"/>
        <w:tabs>
          <w:tab w:val="right" w:leader="dot" w:pos="9016"/>
        </w:tabs>
        <w:spacing w:line="360" w:lineRule="auto"/>
        <w:rPr>
          <w:rFonts w:ascii="Arial" w:hAnsi="Arial" w:cs="Arial"/>
          <w:b/>
          <w:bCs/>
          <w:sz w:val="24"/>
          <w:szCs w:val="24"/>
        </w:rPr>
      </w:pPr>
    </w:p>
    <w:p w14:paraId="690401E0" w14:textId="77777777" w:rsidR="006857EF" w:rsidRDefault="006857EF" w:rsidP="00471032">
      <w:pPr>
        <w:pStyle w:val="TOC1"/>
        <w:tabs>
          <w:tab w:val="right" w:leader="dot" w:pos="9016"/>
        </w:tabs>
        <w:spacing w:line="360" w:lineRule="auto"/>
        <w:rPr>
          <w:rFonts w:ascii="Arial" w:hAnsi="Arial" w:cs="Arial"/>
          <w:b/>
          <w:bCs/>
          <w:sz w:val="24"/>
          <w:szCs w:val="24"/>
        </w:rPr>
      </w:pPr>
    </w:p>
    <w:p w14:paraId="0C52F6FE" w14:textId="77777777" w:rsidR="006857EF" w:rsidRDefault="006857EF" w:rsidP="00471032">
      <w:pPr>
        <w:pStyle w:val="TOC1"/>
        <w:tabs>
          <w:tab w:val="right" w:leader="dot" w:pos="9016"/>
        </w:tabs>
        <w:spacing w:line="360" w:lineRule="auto"/>
        <w:rPr>
          <w:rFonts w:ascii="Arial" w:hAnsi="Arial" w:cs="Arial"/>
          <w:b/>
          <w:bCs/>
          <w:sz w:val="24"/>
          <w:szCs w:val="24"/>
        </w:rPr>
      </w:pPr>
    </w:p>
    <w:p w14:paraId="1EE0DC4F" w14:textId="59C8EDAD" w:rsidR="00471032" w:rsidRPr="00574870" w:rsidRDefault="00574870" w:rsidP="00DA77F1">
      <w:pPr>
        <w:pStyle w:val="TOC1"/>
        <w:tabs>
          <w:tab w:val="right" w:leader="dot" w:pos="9016"/>
        </w:tabs>
        <w:spacing w:line="360" w:lineRule="auto"/>
        <w:jc w:val="center"/>
        <w:rPr>
          <w:rFonts w:ascii="Arial" w:hAnsi="Arial" w:cs="Arial"/>
          <w:b/>
          <w:bCs/>
          <w:sz w:val="24"/>
          <w:szCs w:val="24"/>
        </w:rPr>
      </w:pPr>
      <w:r w:rsidRPr="00574870">
        <w:rPr>
          <w:rFonts w:ascii="Arial" w:hAnsi="Arial" w:cs="Arial"/>
          <w:b/>
          <w:bCs/>
          <w:sz w:val="24"/>
          <w:szCs w:val="24"/>
        </w:rPr>
        <w:lastRenderedPageBreak/>
        <w:t>Acknowledgement</w:t>
      </w:r>
    </w:p>
    <w:p w14:paraId="01CD371D" w14:textId="6A274F28" w:rsidR="00574870" w:rsidRPr="00A7521B" w:rsidRDefault="00574870" w:rsidP="00574870">
      <w:pPr>
        <w:pStyle w:val="TOC1"/>
        <w:tabs>
          <w:tab w:val="right" w:leader="dot" w:pos="9016"/>
        </w:tabs>
        <w:spacing w:line="360" w:lineRule="auto"/>
        <w:jc w:val="both"/>
        <w:rPr>
          <w:rFonts w:ascii="Arial" w:hAnsi="Arial" w:cs="Arial"/>
        </w:rPr>
      </w:pPr>
      <w:r w:rsidRPr="00A7521B">
        <w:rPr>
          <w:rFonts w:ascii="Arial" w:hAnsi="Arial" w:cs="Arial"/>
        </w:rPr>
        <w:t xml:space="preserve">I </w:t>
      </w:r>
      <w:r w:rsidR="00E51C11">
        <w:rPr>
          <w:rFonts w:ascii="Arial" w:hAnsi="Arial" w:cs="Arial"/>
        </w:rPr>
        <w:t>would like to begin by sincerely thanking my supervisor, Dr.</w:t>
      </w:r>
      <w:r w:rsidR="007F2009" w:rsidRPr="00A7521B">
        <w:rPr>
          <w:rFonts w:ascii="Arial" w:hAnsi="Arial" w:cs="Arial"/>
        </w:rPr>
        <w:t xml:space="preserve"> Rizwan Nadim, for all his help, suggestions, and encouragement throughout the writing of my dissertation. He has been incredibly helpful in guiding me and supporting this research.</w:t>
      </w:r>
      <w:r w:rsidRPr="00A7521B">
        <w:rPr>
          <w:rFonts w:ascii="Arial" w:hAnsi="Arial" w:cs="Arial"/>
        </w:rPr>
        <w:t xml:space="preserve"> </w:t>
      </w:r>
    </w:p>
    <w:p w14:paraId="7C588F2E" w14:textId="101269AF" w:rsidR="00471032" w:rsidRDefault="00E51C11" w:rsidP="00574870">
      <w:pPr>
        <w:pStyle w:val="TOC1"/>
        <w:tabs>
          <w:tab w:val="right" w:leader="dot" w:pos="9016"/>
        </w:tabs>
        <w:spacing w:line="360" w:lineRule="auto"/>
        <w:jc w:val="both"/>
        <w:rPr>
          <w:rFonts w:ascii="Arial" w:hAnsi="Arial" w:cs="Arial"/>
        </w:rPr>
      </w:pPr>
      <w:r>
        <w:rPr>
          <w:rFonts w:ascii="Arial" w:hAnsi="Arial" w:cs="Arial"/>
        </w:rPr>
        <w:t xml:space="preserve">Additionally, I would like to thank all </w:t>
      </w:r>
      <w:r w:rsidR="00A7521B" w:rsidRPr="00A7521B">
        <w:rPr>
          <w:rFonts w:ascii="Arial" w:hAnsi="Arial" w:cs="Arial"/>
        </w:rPr>
        <w:t xml:space="preserve">the academic staff at Trinity Saint David University for their contributions to my education.  </w:t>
      </w:r>
    </w:p>
    <w:p w14:paraId="2F9CB510" w14:textId="77777777" w:rsidR="00CF2215" w:rsidRDefault="00CF2215" w:rsidP="00CF2215"/>
    <w:p w14:paraId="5061A799" w14:textId="4D678BE5" w:rsidR="00CF2215" w:rsidRDefault="00CF2215" w:rsidP="00CF2215">
      <w:r>
        <w:t xml:space="preserve"> </w:t>
      </w:r>
    </w:p>
    <w:p w14:paraId="6B9FC27E" w14:textId="77777777" w:rsidR="00CF2215" w:rsidRDefault="00CF2215" w:rsidP="00CF2215"/>
    <w:p w14:paraId="61F03654" w14:textId="77777777" w:rsidR="00CF2215" w:rsidRDefault="00CF2215" w:rsidP="00CF2215"/>
    <w:p w14:paraId="7C983743" w14:textId="77777777" w:rsidR="003B702A" w:rsidRDefault="003B702A" w:rsidP="007C508A">
      <w:pPr>
        <w:jc w:val="center"/>
        <w:rPr>
          <w:rFonts w:ascii="Arial" w:hAnsi="Arial" w:cs="Arial"/>
          <w:b/>
          <w:bCs/>
        </w:rPr>
      </w:pPr>
    </w:p>
    <w:p w14:paraId="1B7C32D9" w14:textId="77777777" w:rsidR="003B702A" w:rsidRDefault="003B702A" w:rsidP="007C508A">
      <w:pPr>
        <w:jc w:val="center"/>
        <w:rPr>
          <w:rFonts w:ascii="Arial" w:hAnsi="Arial" w:cs="Arial"/>
          <w:b/>
          <w:bCs/>
        </w:rPr>
      </w:pPr>
    </w:p>
    <w:p w14:paraId="473FDFF8" w14:textId="77777777" w:rsidR="003B702A" w:rsidRDefault="003B702A" w:rsidP="007C508A">
      <w:pPr>
        <w:jc w:val="center"/>
        <w:rPr>
          <w:rFonts w:ascii="Arial" w:hAnsi="Arial" w:cs="Arial"/>
          <w:b/>
          <w:bCs/>
        </w:rPr>
      </w:pPr>
    </w:p>
    <w:p w14:paraId="2113377D" w14:textId="77777777" w:rsidR="00EA2F0A" w:rsidRDefault="00EA2F0A" w:rsidP="007C508A">
      <w:pPr>
        <w:jc w:val="center"/>
        <w:rPr>
          <w:rFonts w:ascii="Arial" w:hAnsi="Arial" w:cs="Arial"/>
          <w:b/>
          <w:bCs/>
        </w:rPr>
      </w:pPr>
    </w:p>
    <w:p w14:paraId="5540B5CA" w14:textId="77777777" w:rsidR="00EA2F0A" w:rsidRDefault="00EA2F0A" w:rsidP="007C508A">
      <w:pPr>
        <w:jc w:val="center"/>
        <w:rPr>
          <w:rFonts w:ascii="Arial" w:hAnsi="Arial" w:cs="Arial"/>
          <w:b/>
          <w:bCs/>
        </w:rPr>
      </w:pPr>
    </w:p>
    <w:p w14:paraId="21D1307C" w14:textId="77777777" w:rsidR="00EA2F0A" w:rsidRDefault="00EA2F0A" w:rsidP="007C508A">
      <w:pPr>
        <w:jc w:val="center"/>
        <w:rPr>
          <w:rFonts w:ascii="Arial" w:hAnsi="Arial" w:cs="Arial"/>
          <w:b/>
          <w:bCs/>
        </w:rPr>
      </w:pPr>
    </w:p>
    <w:p w14:paraId="6877F75E" w14:textId="77777777" w:rsidR="00EA2F0A" w:rsidRDefault="00EA2F0A" w:rsidP="007C508A">
      <w:pPr>
        <w:jc w:val="center"/>
        <w:rPr>
          <w:rFonts w:ascii="Arial" w:hAnsi="Arial" w:cs="Arial"/>
          <w:b/>
          <w:bCs/>
        </w:rPr>
      </w:pPr>
    </w:p>
    <w:p w14:paraId="5515712A" w14:textId="77777777" w:rsidR="00EA2F0A" w:rsidRDefault="00EA2F0A" w:rsidP="007C508A">
      <w:pPr>
        <w:jc w:val="center"/>
        <w:rPr>
          <w:rFonts w:ascii="Arial" w:hAnsi="Arial" w:cs="Arial"/>
          <w:b/>
          <w:bCs/>
        </w:rPr>
      </w:pPr>
    </w:p>
    <w:p w14:paraId="3DA84E02" w14:textId="77777777" w:rsidR="00EA2F0A" w:rsidRDefault="00EA2F0A" w:rsidP="007C508A">
      <w:pPr>
        <w:jc w:val="center"/>
        <w:rPr>
          <w:rFonts w:ascii="Arial" w:hAnsi="Arial" w:cs="Arial"/>
          <w:b/>
          <w:bCs/>
        </w:rPr>
      </w:pPr>
    </w:p>
    <w:p w14:paraId="3E40243F" w14:textId="77777777" w:rsidR="00EA2F0A" w:rsidRDefault="00EA2F0A" w:rsidP="007C508A">
      <w:pPr>
        <w:jc w:val="center"/>
        <w:rPr>
          <w:rFonts w:ascii="Arial" w:hAnsi="Arial" w:cs="Arial"/>
          <w:b/>
          <w:bCs/>
        </w:rPr>
      </w:pPr>
    </w:p>
    <w:p w14:paraId="5775DF85" w14:textId="77777777" w:rsidR="00EA2F0A" w:rsidRDefault="00EA2F0A" w:rsidP="007C508A">
      <w:pPr>
        <w:jc w:val="center"/>
        <w:rPr>
          <w:rFonts w:ascii="Arial" w:hAnsi="Arial" w:cs="Arial"/>
          <w:b/>
          <w:bCs/>
        </w:rPr>
      </w:pPr>
    </w:p>
    <w:p w14:paraId="65115841" w14:textId="77777777" w:rsidR="00EA2F0A" w:rsidRDefault="00EA2F0A" w:rsidP="007C508A">
      <w:pPr>
        <w:jc w:val="center"/>
        <w:rPr>
          <w:rFonts w:ascii="Arial" w:hAnsi="Arial" w:cs="Arial"/>
          <w:b/>
          <w:bCs/>
        </w:rPr>
      </w:pPr>
    </w:p>
    <w:p w14:paraId="203E8531" w14:textId="77777777" w:rsidR="00EA2F0A" w:rsidRDefault="00EA2F0A" w:rsidP="007C508A">
      <w:pPr>
        <w:jc w:val="center"/>
        <w:rPr>
          <w:rFonts w:ascii="Arial" w:hAnsi="Arial" w:cs="Arial"/>
          <w:b/>
          <w:bCs/>
        </w:rPr>
      </w:pPr>
    </w:p>
    <w:p w14:paraId="1F9F1D96" w14:textId="77777777" w:rsidR="00EA2F0A" w:rsidRDefault="00EA2F0A" w:rsidP="007C508A">
      <w:pPr>
        <w:jc w:val="center"/>
        <w:rPr>
          <w:rFonts w:ascii="Arial" w:hAnsi="Arial" w:cs="Arial"/>
          <w:b/>
          <w:bCs/>
        </w:rPr>
      </w:pPr>
    </w:p>
    <w:p w14:paraId="7DE5C20E" w14:textId="77777777" w:rsidR="006857EF" w:rsidRDefault="006857EF" w:rsidP="007C508A">
      <w:pPr>
        <w:jc w:val="center"/>
        <w:rPr>
          <w:rFonts w:ascii="Arial" w:hAnsi="Arial" w:cs="Arial"/>
          <w:b/>
          <w:bCs/>
        </w:rPr>
      </w:pPr>
    </w:p>
    <w:p w14:paraId="63626137" w14:textId="77777777" w:rsidR="006857EF" w:rsidRDefault="006857EF" w:rsidP="007C508A">
      <w:pPr>
        <w:jc w:val="center"/>
        <w:rPr>
          <w:rFonts w:ascii="Arial" w:hAnsi="Arial" w:cs="Arial"/>
          <w:b/>
          <w:bCs/>
        </w:rPr>
      </w:pPr>
    </w:p>
    <w:p w14:paraId="20989A3C" w14:textId="77777777" w:rsidR="006857EF" w:rsidRDefault="006857EF" w:rsidP="007C508A">
      <w:pPr>
        <w:jc w:val="center"/>
        <w:rPr>
          <w:rFonts w:ascii="Arial" w:hAnsi="Arial" w:cs="Arial"/>
          <w:b/>
          <w:bCs/>
        </w:rPr>
      </w:pPr>
    </w:p>
    <w:p w14:paraId="51DE44CF" w14:textId="77777777" w:rsidR="006857EF" w:rsidRDefault="006857EF" w:rsidP="007C508A">
      <w:pPr>
        <w:jc w:val="center"/>
        <w:rPr>
          <w:rFonts w:ascii="Arial" w:hAnsi="Arial" w:cs="Arial"/>
          <w:b/>
          <w:bCs/>
        </w:rPr>
      </w:pPr>
    </w:p>
    <w:p w14:paraId="18513DFF" w14:textId="77777777" w:rsidR="006857EF" w:rsidRDefault="006857EF" w:rsidP="007C508A">
      <w:pPr>
        <w:jc w:val="center"/>
        <w:rPr>
          <w:rFonts w:ascii="Arial" w:hAnsi="Arial" w:cs="Arial"/>
          <w:b/>
          <w:bCs/>
        </w:rPr>
      </w:pPr>
    </w:p>
    <w:p w14:paraId="243A21E0" w14:textId="77777777" w:rsidR="006857EF" w:rsidRDefault="006857EF" w:rsidP="007C508A">
      <w:pPr>
        <w:jc w:val="center"/>
        <w:rPr>
          <w:rFonts w:ascii="Arial" w:hAnsi="Arial" w:cs="Arial"/>
          <w:b/>
          <w:bCs/>
        </w:rPr>
      </w:pPr>
    </w:p>
    <w:p w14:paraId="57F1ED61" w14:textId="77777777" w:rsidR="006857EF" w:rsidRDefault="006857EF" w:rsidP="007C508A">
      <w:pPr>
        <w:jc w:val="center"/>
        <w:rPr>
          <w:rFonts w:ascii="Arial" w:hAnsi="Arial" w:cs="Arial"/>
          <w:b/>
          <w:bCs/>
        </w:rPr>
      </w:pPr>
    </w:p>
    <w:p w14:paraId="00D49A9D" w14:textId="77777777" w:rsidR="006857EF" w:rsidRDefault="006857EF" w:rsidP="007C508A">
      <w:pPr>
        <w:jc w:val="center"/>
        <w:rPr>
          <w:rFonts w:ascii="Arial" w:hAnsi="Arial" w:cs="Arial"/>
          <w:b/>
          <w:bCs/>
        </w:rPr>
      </w:pPr>
    </w:p>
    <w:p w14:paraId="4193092E" w14:textId="772C7D6C" w:rsidR="00CF2215" w:rsidRPr="00CF2215" w:rsidRDefault="00CF2215" w:rsidP="007C508A">
      <w:pPr>
        <w:jc w:val="center"/>
        <w:rPr>
          <w:rFonts w:ascii="Arial" w:hAnsi="Arial" w:cs="Arial"/>
          <w:b/>
          <w:bCs/>
        </w:rPr>
      </w:pPr>
      <w:r w:rsidRPr="00CF2215">
        <w:rPr>
          <w:rFonts w:ascii="Arial" w:hAnsi="Arial" w:cs="Arial"/>
          <w:b/>
          <w:bCs/>
        </w:rPr>
        <w:lastRenderedPageBreak/>
        <w:t>Abstract</w:t>
      </w:r>
    </w:p>
    <w:p w14:paraId="3130B52F" w14:textId="49A77DC9" w:rsidR="0025163E" w:rsidRPr="003B702A" w:rsidRDefault="007C508A" w:rsidP="00014AEA">
      <w:pPr>
        <w:spacing w:line="360" w:lineRule="auto"/>
        <w:rPr>
          <w:rFonts w:ascii="Arial" w:hAnsi="Arial" w:cs="Arial"/>
          <w:b/>
          <w:bCs/>
        </w:rPr>
      </w:pPr>
      <w:r w:rsidRPr="003B702A">
        <w:rPr>
          <w:rFonts w:ascii="Arial" w:hAnsi="Arial" w:cs="Arial"/>
          <w:b/>
          <w:bCs/>
        </w:rPr>
        <w:t>Background:</w:t>
      </w:r>
      <w:r w:rsidRPr="003B702A">
        <w:t xml:space="preserve"> </w:t>
      </w:r>
      <w:r w:rsidR="0025163E" w:rsidRPr="003B702A">
        <w:rPr>
          <w:rFonts w:ascii="Arial" w:hAnsi="Arial" w:cs="Arial"/>
        </w:rPr>
        <w:t xml:space="preserve">In the UK, South Asians make up the largest ethnic minority. In the UK, stroke is a serious public health concern. Compared to the white population, the South Asian group has a high risk of stroke and </w:t>
      </w:r>
      <w:r w:rsidR="003B702A" w:rsidRPr="003B702A">
        <w:rPr>
          <w:rFonts w:ascii="Arial" w:hAnsi="Arial" w:cs="Arial"/>
        </w:rPr>
        <w:t xml:space="preserve">an </w:t>
      </w:r>
      <w:r w:rsidR="0025163E" w:rsidRPr="003B702A">
        <w:rPr>
          <w:rFonts w:ascii="Arial" w:hAnsi="Arial" w:cs="Arial"/>
        </w:rPr>
        <w:t>early onset. This disparity is closely associated with high</w:t>
      </w:r>
      <w:r w:rsidR="006A1386" w:rsidRPr="003B702A">
        <w:rPr>
          <w:rFonts w:ascii="Arial" w:hAnsi="Arial" w:cs="Arial"/>
        </w:rPr>
        <w:t xml:space="preserve"> cardiometabolic risk factors</w:t>
      </w:r>
      <w:r w:rsidR="003B702A" w:rsidRPr="003B702A">
        <w:rPr>
          <w:rFonts w:ascii="Arial" w:hAnsi="Arial" w:cs="Arial"/>
        </w:rPr>
        <w:t xml:space="preserve">, </w:t>
      </w:r>
      <w:r w:rsidR="006A1386" w:rsidRPr="003B702A">
        <w:rPr>
          <w:rFonts w:ascii="Arial" w:hAnsi="Arial" w:cs="Arial"/>
        </w:rPr>
        <w:t xml:space="preserve"> cultural, social, and healthcare access, which affect outcomes, treatment, and prevention. </w:t>
      </w:r>
    </w:p>
    <w:p w14:paraId="7B34BC4B" w14:textId="16B755C0" w:rsidR="006A1386" w:rsidRPr="003B702A" w:rsidRDefault="00014AEA" w:rsidP="003B6C61">
      <w:pPr>
        <w:spacing w:line="360" w:lineRule="auto"/>
        <w:jc w:val="both"/>
        <w:rPr>
          <w:rFonts w:ascii="Arial" w:hAnsi="Arial" w:cs="Arial"/>
        </w:rPr>
      </w:pPr>
      <w:r w:rsidRPr="003B702A">
        <w:rPr>
          <w:rFonts w:ascii="Arial" w:hAnsi="Arial" w:cs="Arial"/>
          <w:b/>
          <w:bCs/>
        </w:rPr>
        <w:t xml:space="preserve">Methods: </w:t>
      </w:r>
      <w:r w:rsidR="006A1386" w:rsidRPr="003B702A">
        <w:rPr>
          <w:rFonts w:ascii="Arial" w:hAnsi="Arial" w:cs="Arial"/>
        </w:rPr>
        <w:t xml:space="preserve">A systematic literature review was carried </w:t>
      </w:r>
      <w:r w:rsidR="001A3290" w:rsidRPr="003B702A">
        <w:rPr>
          <w:rFonts w:ascii="Arial" w:hAnsi="Arial" w:cs="Arial"/>
        </w:rPr>
        <w:t xml:space="preserve">out to find appropriate scholarly sources, </w:t>
      </w:r>
      <w:r w:rsidR="003B702A">
        <w:rPr>
          <w:rFonts w:ascii="Arial" w:hAnsi="Arial" w:cs="Arial"/>
        </w:rPr>
        <w:t xml:space="preserve">and </w:t>
      </w:r>
      <w:r w:rsidR="001A3290" w:rsidRPr="003B702A">
        <w:rPr>
          <w:rFonts w:ascii="Arial" w:hAnsi="Arial" w:cs="Arial"/>
        </w:rPr>
        <w:t xml:space="preserve">a literature search was conducted using online databases, such as PubMed, PhysINFO, and Science Direct. To find relevant articles, keywords were entered into the database. Thirteen articles were included in this </w:t>
      </w:r>
      <w:r w:rsidR="00001865">
        <w:rPr>
          <w:rFonts w:ascii="Arial" w:hAnsi="Arial" w:cs="Arial"/>
        </w:rPr>
        <w:t>systematic literature review (</w:t>
      </w:r>
      <w:r w:rsidR="001A3290" w:rsidRPr="003B702A">
        <w:rPr>
          <w:rFonts w:ascii="Arial" w:hAnsi="Arial" w:cs="Arial"/>
        </w:rPr>
        <w:t>SLR</w:t>
      </w:r>
      <w:r w:rsidR="00001865">
        <w:rPr>
          <w:rFonts w:ascii="Arial" w:hAnsi="Arial" w:cs="Arial"/>
        </w:rPr>
        <w:t>)</w:t>
      </w:r>
      <w:r w:rsidR="001A3290" w:rsidRPr="003B702A">
        <w:rPr>
          <w:rFonts w:ascii="Arial" w:hAnsi="Arial" w:cs="Arial"/>
        </w:rPr>
        <w:t xml:space="preserve"> following a</w:t>
      </w:r>
      <w:r w:rsidR="003B702A" w:rsidRPr="003B702A">
        <w:rPr>
          <w:rFonts w:ascii="Arial" w:hAnsi="Arial" w:cs="Arial"/>
        </w:rPr>
        <w:t xml:space="preserve"> </w:t>
      </w:r>
      <w:r w:rsidR="001A3290" w:rsidRPr="003B702A">
        <w:rPr>
          <w:rFonts w:ascii="Arial" w:hAnsi="Arial" w:cs="Arial"/>
        </w:rPr>
        <w:t xml:space="preserve">screening process using the PRISMA tool and an assessment of the research articles. </w:t>
      </w:r>
    </w:p>
    <w:p w14:paraId="775A76CF" w14:textId="06242A36" w:rsidR="003B702A" w:rsidRPr="003B702A" w:rsidRDefault="003B702A" w:rsidP="003B6C61">
      <w:pPr>
        <w:spacing w:line="360" w:lineRule="auto"/>
        <w:jc w:val="both"/>
        <w:rPr>
          <w:rFonts w:ascii="Arial" w:hAnsi="Arial" w:cs="Arial"/>
        </w:rPr>
      </w:pPr>
      <w:r w:rsidRPr="003B702A">
        <w:rPr>
          <w:rFonts w:ascii="Arial" w:hAnsi="Arial" w:cs="Arial"/>
          <w:b/>
          <w:bCs/>
        </w:rPr>
        <w:t>Results:</w:t>
      </w:r>
      <w:r w:rsidRPr="003B702A">
        <w:rPr>
          <w:rFonts w:ascii="Arial" w:hAnsi="Arial" w:cs="Arial"/>
        </w:rPr>
        <w:t xml:space="preserve"> The</w:t>
      </w:r>
      <w:r w:rsidR="00BD2219" w:rsidRPr="003B702A">
        <w:rPr>
          <w:rFonts w:ascii="Arial" w:hAnsi="Arial" w:cs="Arial"/>
        </w:rPr>
        <w:t xml:space="preserve"> result of this systematic literature review demonstrated a consistent pattern of increased </w:t>
      </w:r>
      <w:r w:rsidR="00F07650" w:rsidRPr="003B702A">
        <w:rPr>
          <w:rFonts w:ascii="Arial" w:hAnsi="Arial" w:cs="Arial"/>
        </w:rPr>
        <w:t>stroke</w:t>
      </w:r>
      <w:r w:rsidR="00BD2219" w:rsidRPr="003B702A">
        <w:rPr>
          <w:rFonts w:ascii="Arial" w:hAnsi="Arial" w:cs="Arial"/>
        </w:rPr>
        <w:t xml:space="preserve"> risk and earlier age of onset among </w:t>
      </w:r>
      <w:r w:rsidR="00F07650" w:rsidRPr="003B702A">
        <w:rPr>
          <w:rFonts w:ascii="Arial" w:hAnsi="Arial" w:cs="Arial"/>
        </w:rPr>
        <w:t>South</w:t>
      </w:r>
      <w:r w:rsidR="00BD2219" w:rsidRPr="003B702A">
        <w:rPr>
          <w:rFonts w:ascii="Arial" w:hAnsi="Arial" w:cs="Arial"/>
        </w:rPr>
        <w:t xml:space="preserve"> Asian communities in the </w:t>
      </w:r>
      <w:r w:rsidR="00F07650" w:rsidRPr="003B702A">
        <w:rPr>
          <w:rFonts w:ascii="Arial" w:hAnsi="Arial" w:cs="Arial"/>
        </w:rPr>
        <w:t>UK</w:t>
      </w:r>
      <w:r w:rsidR="00BD2219" w:rsidRPr="003B702A">
        <w:rPr>
          <w:rFonts w:ascii="Arial" w:hAnsi="Arial" w:cs="Arial"/>
        </w:rPr>
        <w:t xml:space="preserve">. Across the </w:t>
      </w:r>
      <w:r w:rsidRPr="003B702A">
        <w:rPr>
          <w:rFonts w:ascii="Arial" w:hAnsi="Arial" w:cs="Arial"/>
        </w:rPr>
        <w:t>carefully selected studies</w:t>
      </w:r>
      <w:r w:rsidR="00F07650" w:rsidRPr="003B702A">
        <w:rPr>
          <w:rFonts w:ascii="Arial" w:hAnsi="Arial" w:cs="Arial"/>
        </w:rPr>
        <w:t>,</w:t>
      </w:r>
      <w:r w:rsidR="00BD2219" w:rsidRPr="003B702A">
        <w:rPr>
          <w:rFonts w:ascii="Arial" w:hAnsi="Arial" w:cs="Arial"/>
        </w:rPr>
        <w:t xml:space="preserve"> </w:t>
      </w:r>
      <w:r w:rsidR="004742FB">
        <w:rPr>
          <w:rFonts w:ascii="Arial" w:hAnsi="Arial" w:cs="Arial"/>
        </w:rPr>
        <w:t>S</w:t>
      </w:r>
      <w:r w:rsidR="00BD2219" w:rsidRPr="003B702A">
        <w:rPr>
          <w:rFonts w:ascii="Arial" w:hAnsi="Arial" w:cs="Arial"/>
        </w:rPr>
        <w:t>outh Asian showed a higher prevalence of cardiometabolic risk factors, particularly diabetes,</w:t>
      </w:r>
      <w:r w:rsidR="00F07650" w:rsidRPr="003B702A">
        <w:rPr>
          <w:rFonts w:ascii="Arial" w:hAnsi="Arial" w:cs="Arial"/>
        </w:rPr>
        <w:t xml:space="preserve"> </w:t>
      </w:r>
      <w:r w:rsidR="00BD2219" w:rsidRPr="003B702A">
        <w:rPr>
          <w:rFonts w:ascii="Arial" w:hAnsi="Arial" w:cs="Arial"/>
        </w:rPr>
        <w:t>hypertension, obesity</w:t>
      </w:r>
      <w:r w:rsidR="00F07650" w:rsidRPr="003B702A">
        <w:rPr>
          <w:rFonts w:ascii="Arial" w:hAnsi="Arial" w:cs="Arial"/>
        </w:rPr>
        <w:t xml:space="preserve">, and ischemic heart disease. Several studies also reported poorer stroke outcomes and a high mortality rate compared with the White population. </w:t>
      </w:r>
      <w:r w:rsidR="00001865">
        <w:rPr>
          <w:rFonts w:ascii="Arial" w:hAnsi="Arial" w:cs="Arial"/>
        </w:rPr>
        <w:t>The main themes found in this SLR are  Cardiometabolic Risk Factors and Clinical Vulnerability</w:t>
      </w:r>
      <w:r w:rsidR="00D06A44">
        <w:rPr>
          <w:rFonts w:ascii="Arial" w:hAnsi="Arial" w:cs="Arial"/>
        </w:rPr>
        <w:t>, Early Age of Stroke Onset and Incidence Disparities, Healthcare Access, Outcomes, and Structural Inequalities,</w:t>
      </w:r>
      <w:r w:rsidR="00BF7909">
        <w:rPr>
          <w:rFonts w:ascii="Arial" w:hAnsi="Arial" w:cs="Arial"/>
        </w:rPr>
        <w:t xml:space="preserve"> and</w:t>
      </w:r>
      <w:r w:rsidR="00D06A44">
        <w:rPr>
          <w:rFonts w:ascii="Arial" w:hAnsi="Arial" w:cs="Arial"/>
        </w:rPr>
        <w:t xml:space="preserve"> Cultural, Social, and Communication Influences. </w:t>
      </w:r>
      <w:r w:rsidR="00F07650" w:rsidRPr="003B702A">
        <w:rPr>
          <w:rFonts w:ascii="Arial" w:hAnsi="Arial" w:cs="Arial"/>
        </w:rPr>
        <w:t>Qualitative evidence highlighted barriers to healthcare access, including language difficulties, limited health literacy, and a lack of culturally responsive services.</w:t>
      </w:r>
    </w:p>
    <w:p w14:paraId="2D56F182" w14:textId="468F025D" w:rsidR="00B650D8" w:rsidRPr="003B702A" w:rsidRDefault="003B6C61" w:rsidP="003B6C61">
      <w:pPr>
        <w:spacing w:line="360" w:lineRule="auto"/>
        <w:jc w:val="both"/>
        <w:rPr>
          <w:rFonts w:ascii="Arial" w:hAnsi="Arial" w:cs="Arial"/>
        </w:rPr>
      </w:pPr>
      <w:r w:rsidRPr="003B702A">
        <w:rPr>
          <w:rFonts w:ascii="Arial" w:hAnsi="Arial" w:cs="Arial"/>
          <w:b/>
          <w:bCs/>
        </w:rPr>
        <w:t>Conclusion:</w:t>
      </w:r>
      <w:r w:rsidR="003B702A" w:rsidRPr="003B702A">
        <w:rPr>
          <w:rFonts w:ascii="Arial" w:hAnsi="Arial" w:cs="Arial"/>
        </w:rPr>
        <w:t xml:space="preserve"> </w:t>
      </w:r>
      <w:r w:rsidR="00B650D8" w:rsidRPr="003B702A">
        <w:rPr>
          <w:rFonts w:ascii="Arial" w:hAnsi="Arial" w:cs="Arial"/>
        </w:rPr>
        <w:t xml:space="preserve">The </w:t>
      </w:r>
      <w:r w:rsidR="00AD4AFA" w:rsidRPr="003B702A">
        <w:rPr>
          <w:rFonts w:ascii="Arial" w:hAnsi="Arial" w:cs="Arial"/>
        </w:rPr>
        <w:t>findings</w:t>
      </w:r>
      <w:r w:rsidR="00B650D8" w:rsidRPr="003B702A">
        <w:rPr>
          <w:rFonts w:ascii="Arial" w:hAnsi="Arial" w:cs="Arial"/>
        </w:rPr>
        <w:t xml:space="preserve"> of this study </w:t>
      </w:r>
      <w:r w:rsidR="00AD4AFA" w:rsidRPr="003B702A">
        <w:rPr>
          <w:rFonts w:ascii="Arial" w:hAnsi="Arial" w:cs="Arial"/>
        </w:rPr>
        <w:t>conclude</w:t>
      </w:r>
      <w:r w:rsidR="00B650D8" w:rsidRPr="003B702A">
        <w:rPr>
          <w:rFonts w:ascii="Arial" w:hAnsi="Arial" w:cs="Arial"/>
        </w:rPr>
        <w:t xml:space="preserve"> that the disproportionate burden of </w:t>
      </w:r>
      <w:r w:rsidR="00AD4AFA" w:rsidRPr="003B702A">
        <w:rPr>
          <w:rFonts w:ascii="Arial" w:hAnsi="Arial" w:cs="Arial"/>
        </w:rPr>
        <w:t>stroke</w:t>
      </w:r>
      <w:r w:rsidR="00B650D8" w:rsidRPr="003B702A">
        <w:rPr>
          <w:rFonts w:ascii="Arial" w:hAnsi="Arial" w:cs="Arial"/>
        </w:rPr>
        <w:t xml:space="preserve"> among South Asian communities in the UK is multifactorial, resulting from the interaction of cardiometabolic risk factors, early </w:t>
      </w:r>
      <w:r w:rsidR="00AD4AFA" w:rsidRPr="003B702A">
        <w:rPr>
          <w:rFonts w:ascii="Arial" w:hAnsi="Arial" w:cs="Arial"/>
        </w:rPr>
        <w:t>disease</w:t>
      </w:r>
      <w:r w:rsidR="00B650D8" w:rsidRPr="003B702A">
        <w:rPr>
          <w:rFonts w:ascii="Arial" w:hAnsi="Arial" w:cs="Arial"/>
        </w:rPr>
        <w:t xml:space="preserve"> onset</w:t>
      </w:r>
      <w:r w:rsidR="00AD4AFA" w:rsidRPr="003B702A">
        <w:rPr>
          <w:rFonts w:ascii="Arial" w:hAnsi="Arial" w:cs="Arial"/>
        </w:rPr>
        <w:t>,</w:t>
      </w:r>
      <w:r w:rsidR="00B650D8" w:rsidRPr="003B702A">
        <w:rPr>
          <w:rFonts w:ascii="Arial" w:hAnsi="Arial" w:cs="Arial"/>
        </w:rPr>
        <w:t xml:space="preserve"> and inequalities </w:t>
      </w:r>
      <w:r w:rsidR="00AD4AFA" w:rsidRPr="003B702A">
        <w:rPr>
          <w:rFonts w:ascii="Arial" w:hAnsi="Arial" w:cs="Arial"/>
        </w:rPr>
        <w:t>in healthcare access. The findings highlight the limitations of one-size-fits-all prevention strategies and emphasise the need for earlier, targeted risk assessment and culturally responsive healthcare interventions. Addressing structural and social determinants alongside clinical risk management is essential to reducing stroke inequalities and improving outcomes in the South Asian community.</w:t>
      </w:r>
    </w:p>
    <w:p w14:paraId="188AAA18" w14:textId="77777777" w:rsidR="00166B07" w:rsidRDefault="00166B07" w:rsidP="00CF2215">
      <w:pPr>
        <w:rPr>
          <w:rFonts w:ascii="Arial" w:hAnsi="Arial" w:cs="Arial"/>
          <w:b/>
          <w:bCs/>
        </w:rPr>
      </w:pPr>
    </w:p>
    <w:p w14:paraId="5797CF97" w14:textId="5B0934FB" w:rsidR="00166B07" w:rsidRPr="00CF2215" w:rsidRDefault="00166B07" w:rsidP="00CF2215">
      <w:pPr>
        <w:rPr>
          <w:rFonts w:ascii="Arial" w:hAnsi="Arial" w:cs="Arial"/>
          <w:b/>
          <w:bCs/>
        </w:rPr>
      </w:pPr>
      <w:r>
        <w:rPr>
          <w:rFonts w:ascii="Arial" w:hAnsi="Arial" w:cs="Arial"/>
          <w:b/>
          <w:bCs/>
        </w:rPr>
        <w:t>Keywords: Stroke, South Asians, Ethnic minority, Hypertension, Diabetes</w:t>
      </w:r>
    </w:p>
    <w:p w14:paraId="191AE0A8" w14:textId="77777777" w:rsidR="00471032" w:rsidRDefault="00471032" w:rsidP="00471032">
      <w:pPr>
        <w:pStyle w:val="TOC1"/>
        <w:tabs>
          <w:tab w:val="right" w:leader="dot" w:pos="9016"/>
        </w:tabs>
        <w:spacing w:line="360" w:lineRule="auto"/>
        <w:rPr>
          <w:rFonts w:ascii="Arial" w:hAnsi="Arial" w:cs="Arial"/>
          <w:b/>
          <w:bCs/>
          <w:sz w:val="52"/>
          <w:szCs w:val="52"/>
        </w:rPr>
      </w:pPr>
    </w:p>
    <w:p w14:paraId="7C0DAB58" w14:textId="77777777" w:rsidR="003B702A" w:rsidRDefault="00574870" w:rsidP="00471032">
      <w:pPr>
        <w:pStyle w:val="TOC1"/>
        <w:tabs>
          <w:tab w:val="right" w:leader="dot" w:pos="9016"/>
        </w:tabs>
        <w:spacing w:line="360" w:lineRule="auto"/>
        <w:rPr>
          <w:rFonts w:ascii="Arial" w:eastAsia="Arial Unicode MS" w:hAnsi="Arial" w:cs="Arial"/>
          <w:bCs/>
          <w:sz w:val="24"/>
          <w:szCs w:val="24"/>
        </w:rPr>
      </w:pPr>
      <w:r>
        <w:rPr>
          <w:rFonts w:ascii="Arial" w:eastAsia="Arial Unicode MS" w:hAnsi="Arial" w:cs="Arial"/>
          <w:bCs/>
          <w:sz w:val="24"/>
          <w:szCs w:val="24"/>
        </w:rPr>
        <w:t xml:space="preserve">                                               </w:t>
      </w:r>
    </w:p>
    <w:p w14:paraId="4D08960A" w14:textId="33B844E1" w:rsidR="00574870" w:rsidRPr="00574870" w:rsidRDefault="00574870" w:rsidP="003B702A">
      <w:pPr>
        <w:pStyle w:val="TOC1"/>
        <w:tabs>
          <w:tab w:val="right" w:leader="dot" w:pos="9016"/>
        </w:tabs>
        <w:spacing w:line="360" w:lineRule="auto"/>
        <w:jc w:val="center"/>
        <w:rPr>
          <w:rFonts w:ascii="Arial" w:eastAsia="Arial Unicode MS" w:hAnsi="Arial" w:cs="Arial"/>
          <w:b/>
          <w:sz w:val="24"/>
          <w:szCs w:val="24"/>
        </w:rPr>
      </w:pPr>
      <w:r w:rsidRPr="00574870">
        <w:rPr>
          <w:rFonts w:ascii="Arial" w:eastAsia="Arial Unicode MS" w:hAnsi="Arial" w:cs="Arial"/>
          <w:b/>
          <w:sz w:val="24"/>
          <w:szCs w:val="24"/>
        </w:rPr>
        <w:lastRenderedPageBreak/>
        <w:t>Table of Contents</w:t>
      </w:r>
    </w:p>
    <w:p w14:paraId="4C85B473" w14:textId="77777777" w:rsidR="00574870" w:rsidRDefault="00574870" w:rsidP="00471032">
      <w:pPr>
        <w:pStyle w:val="TOC1"/>
        <w:tabs>
          <w:tab w:val="right" w:leader="dot" w:pos="9016"/>
        </w:tabs>
        <w:spacing w:line="360" w:lineRule="auto"/>
        <w:rPr>
          <w:rFonts w:ascii="Arial" w:eastAsia="Arial Unicode MS" w:hAnsi="Arial" w:cs="Arial"/>
          <w:bCs/>
          <w:sz w:val="24"/>
          <w:szCs w:val="24"/>
        </w:rPr>
      </w:pPr>
    </w:p>
    <w:p w14:paraId="27182929" w14:textId="1036BC57" w:rsidR="00471032" w:rsidRPr="00C07D5F" w:rsidRDefault="00451BCC" w:rsidP="00CC781D">
      <w:pPr>
        <w:pStyle w:val="TOC1"/>
        <w:tabs>
          <w:tab w:val="right" w:leader="dot" w:pos="9016"/>
        </w:tabs>
        <w:spacing w:line="240" w:lineRule="auto"/>
        <w:jc w:val="right"/>
        <w:rPr>
          <w:rFonts w:ascii="Arial" w:hAnsi="Arial" w:cs="Arial"/>
          <w:b/>
          <w:bCs/>
        </w:rPr>
      </w:pPr>
      <w:bookmarkStart w:id="0" w:name="_Hlk217828815"/>
      <w:r w:rsidRPr="00CC781D">
        <w:rPr>
          <w:rFonts w:ascii="Arial" w:eastAsia="Arial Unicode MS" w:hAnsi="Arial" w:cs="Arial"/>
          <w:bCs/>
        </w:rPr>
        <w:t>T</w:t>
      </w:r>
      <w:r w:rsidRPr="00C07D5F">
        <w:rPr>
          <w:rFonts w:ascii="Arial" w:eastAsia="Arial Unicode MS" w:hAnsi="Arial" w:cs="Arial"/>
          <w:bCs/>
        </w:rPr>
        <w:t xml:space="preserve">ITLE PAGE </w:t>
      </w:r>
      <w:r w:rsidR="00471032" w:rsidRPr="00C07D5F">
        <w:rPr>
          <w:rFonts w:ascii="Arial" w:eastAsia="Arial Unicode MS" w:hAnsi="Arial" w:cs="Arial"/>
          <w:bCs/>
        </w:rPr>
        <w:t>…</w:t>
      </w:r>
      <w:bookmarkEnd w:id="0"/>
      <w:r w:rsidR="00471032" w:rsidRPr="00C07D5F">
        <w:rPr>
          <w:rFonts w:ascii="Arial" w:eastAsia="Arial Unicode MS" w:hAnsi="Arial" w:cs="Arial"/>
          <w:bCs/>
        </w:rPr>
        <w:t>…………………</w:t>
      </w:r>
      <w:r w:rsidR="00C07D5F" w:rsidRPr="00C07D5F">
        <w:rPr>
          <w:rFonts w:ascii="Arial" w:eastAsia="Arial Unicode MS" w:hAnsi="Arial" w:cs="Arial"/>
          <w:bCs/>
        </w:rPr>
        <w:t>……...</w:t>
      </w:r>
      <w:r w:rsidR="00471032" w:rsidRPr="00C07D5F">
        <w:rPr>
          <w:rFonts w:ascii="Arial" w:eastAsia="Arial Unicode MS" w:hAnsi="Arial" w:cs="Arial"/>
          <w:bCs/>
        </w:rPr>
        <w:t>……………………………………………………..</w:t>
      </w:r>
      <w:r w:rsidR="00EA7C0B" w:rsidRPr="00C07D5F">
        <w:rPr>
          <w:rFonts w:ascii="Arial" w:eastAsia="Arial Unicode MS" w:hAnsi="Arial" w:cs="Arial"/>
          <w:bCs/>
        </w:rPr>
        <w:t>………1</w:t>
      </w:r>
    </w:p>
    <w:p w14:paraId="64EFD4E5" w14:textId="31E12334" w:rsidR="00471032" w:rsidRPr="00C07D5F" w:rsidRDefault="00E039EC" w:rsidP="00CC78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right"/>
        <w:rPr>
          <w:rFonts w:ascii="Arial" w:eastAsia="Arial Unicode MS" w:hAnsi="Arial" w:cs="Arial"/>
          <w:bCs/>
        </w:rPr>
      </w:pPr>
      <w:r w:rsidRPr="00C07D5F">
        <w:rPr>
          <w:rFonts w:ascii="Arial" w:eastAsia="Arial Unicode MS" w:hAnsi="Arial" w:cs="Arial"/>
          <w:bCs/>
        </w:rPr>
        <w:t>D</w:t>
      </w:r>
      <w:r w:rsidR="00451BCC" w:rsidRPr="00C07D5F">
        <w:rPr>
          <w:rFonts w:ascii="Arial" w:eastAsia="Arial Unicode MS" w:hAnsi="Arial" w:cs="Arial"/>
          <w:bCs/>
        </w:rPr>
        <w:t>ECLARATION</w:t>
      </w:r>
      <w:r w:rsidR="00471032" w:rsidRPr="00C07D5F">
        <w:rPr>
          <w:rFonts w:ascii="Arial" w:eastAsia="Arial Unicode MS" w:hAnsi="Arial" w:cs="Arial"/>
          <w:bCs/>
        </w:rPr>
        <w:t>……………………</w:t>
      </w:r>
      <w:r w:rsidR="00C07D5F" w:rsidRPr="00C07D5F">
        <w:rPr>
          <w:rFonts w:ascii="Arial" w:eastAsia="Arial Unicode MS" w:hAnsi="Arial" w:cs="Arial"/>
          <w:bCs/>
        </w:rPr>
        <w:t>……...</w:t>
      </w:r>
      <w:r w:rsidR="00471032" w:rsidRPr="00C07D5F">
        <w:rPr>
          <w:rFonts w:ascii="Arial" w:eastAsia="Arial Unicode MS" w:hAnsi="Arial" w:cs="Arial"/>
          <w:bCs/>
        </w:rPr>
        <w:t>…………………………………………………………</w:t>
      </w:r>
      <w:r w:rsidR="00666932" w:rsidRPr="00C07D5F">
        <w:rPr>
          <w:rFonts w:ascii="Arial" w:eastAsia="Arial Unicode MS" w:hAnsi="Arial" w:cs="Arial"/>
          <w:bCs/>
        </w:rPr>
        <w:t>..</w:t>
      </w:r>
      <w:r w:rsidR="00EA7C0B" w:rsidRPr="00C07D5F">
        <w:rPr>
          <w:rFonts w:ascii="Arial" w:eastAsia="Arial Unicode MS" w:hAnsi="Arial" w:cs="Arial"/>
          <w:bCs/>
        </w:rPr>
        <w:t>2</w:t>
      </w:r>
    </w:p>
    <w:p w14:paraId="7C1E4121" w14:textId="789E94F1" w:rsidR="00471032" w:rsidRPr="00C07D5F" w:rsidRDefault="00471032" w:rsidP="00C07D5F">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center"/>
        <w:rPr>
          <w:rFonts w:ascii="Arial" w:eastAsia="Arial Unicode MS" w:hAnsi="Arial" w:cs="Arial"/>
          <w:bCs/>
        </w:rPr>
      </w:pPr>
      <w:r w:rsidRPr="00C07D5F">
        <w:rPr>
          <w:rFonts w:ascii="Arial" w:eastAsia="Arial Unicode MS" w:hAnsi="Arial" w:cs="Arial"/>
          <w:bCs/>
        </w:rPr>
        <w:t>ACKNOWLEDGEMENTS…………</w:t>
      </w:r>
      <w:r w:rsidR="00C07D5F" w:rsidRPr="00C07D5F">
        <w:rPr>
          <w:rFonts w:ascii="Arial" w:eastAsia="Arial Unicode MS" w:hAnsi="Arial" w:cs="Arial"/>
          <w:bCs/>
        </w:rPr>
        <w:t>..</w:t>
      </w:r>
      <w:r w:rsidRPr="00C07D5F">
        <w:rPr>
          <w:rFonts w:ascii="Arial" w:eastAsia="Arial Unicode MS" w:hAnsi="Arial" w:cs="Arial"/>
          <w:bCs/>
        </w:rPr>
        <w:t>…</w:t>
      </w:r>
      <w:r w:rsidR="00C07D5F" w:rsidRPr="00C07D5F">
        <w:rPr>
          <w:rFonts w:ascii="Arial" w:eastAsia="Arial Unicode MS" w:hAnsi="Arial" w:cs="Arial"/>
          <w:bCs/>
        </w:rPr>
        <w:t>……</w:t>
      </w:r>
      <w:r w:rsidRPr="00C07D5F">
        <w:rPr>
          <w:rFonts w:ascii="Arial" w:eastAsia="Arial Unicode MS" w:hAnsi="Arial" w:cs="Arial"/>
          <w:bCs/>
        </w:rPr>
        <w:t>…………………………………………………</w:t>
      </w:r>
      <w:r w:rsidR="00EA7C0B" w:rsidRPr="00C07D5F">
        <w:rPr>
          <w:rFonts w:ascii="Arial" w:eastAsia="Arial Unicode MS" w:hAnsi="Arial" w:cs="Arial"/>
          <w:bCs/>
        </w:rPr>
        <w:t>…</w:t>
      </w:r>
      <w:r w:rsidR="00D60065" w:rsidRPr="00C07D5F">
        <w:rPr>
          <w:rFonts w:ascii="Arial" w:eastAsia="Arial Unicode MS" w:hAnsi="Arial" w:cs="Arial"/>
          <w:bCs/>
        </w:rPr>
        <w:t>…</w:t>
      </w:r>
      <w:r w:rsidR="00666932" w:rsidRPr="00C07D5F">
        <w:rPr>
          <w:rFonts w:ascii="Arial" w:eastAsia="Arial Unicode MS" w:hAnsi="Arial" w:cs="Arial"/>
          <w:bCs/>
        </w:rPr>
        <w:t>.</w:t>
      </w:r>
      <w:r w:rsidR="00E039EC" w:rsidRPr="00C07D5F">
        <w:rPr>
          <w:rFonts w:ascii="Arial" w:eastAsia="Arial Unicode MS" w:hAnsi="Arial" w:cs="Arial"/>
          <w:bCs/>
        </w:rPr>
        <w:t>3</w:t>
      </w:r>
    </w:p>
    <w:p w14:paraId="61E74C45" w14:textId="7B4ED839" w:rsidR="00471032" w:rsidRPr="00C07D5F" w:rsidRDefault="00471032" w:rsidP="00C07D5F">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right"/>
        <w:rPr>
          <w:rFonts w:ascii="Arial" w:eastAsia="Arial Unicode MS" w:hAnsi="Arial" w:cs="Arial"/>
          <w:bCs/>
        </w:rPr>
      </w:pPr>
      <w:r w:rsidRPr="00C07D5F">
        <w:rPr>
          <w:rFonts w:ascii="Arial" w:eastAsia="Arial Unicode MS" w:hAnsi="Arial" w:cs="Arial"/>
          <w:bCs/>
        </w:rPr>
        <w:t>ABSTRACT ………………………</w:t>
      </w:r>
      <w:r w:rsidR="00C07D5F" w:rsidRPr="00C07D5F">
        <w:rPr>
          <w:rFonts w:ascii="Arial" w:eastAsia="Arial Unicode MS" w:hAnsi="Arial" w:cs="Arial"/>
          <w:bCs/>
        </w:rPr>
        <w:t>..</w:t>
      </w:r>
      <w:r w:rsidRPr="00C07D5F">
        <w:rPr>
          <w:rFonts w:ascii="Arial" w:eastAsia="Arial Unicode MS" w:hAnsi="Arial" w:cs="Arial"/>
          <w:bCs/>
        </w:rPr>
        <w:t>…</w:t>
      </w:r>
      <w:r w:rsidR="00C07D5F" w:rsidRPr="00C07D5F">
        <w:rPr>
          <w:rFonts w:ascii="Arial" w:eastAsia="Arial Unicode MS" w:hAnsi="Arial" w:cs="Arial"/>
          <w:bCs/>
        </w:rPr>
        <w:t>…….</w:t>
      </w:r>
      <w:r w:rsidRPr="00C07D5F">
        <w:rPr>
          <w:rFonts w:ascii="Arial" w:eastAsia="Arial Unicode MS" w:hAnsi="Arial" w:cs="Arial"/>
          <w:bCs/>
        </w:rPr>
        <w:t>…………………………………………………</w:t>
      </w:r>
      <w:r w:rsidR="00D60065" w:rsidRPr="00C07D5F">
        <w:rPr>
          <w:rFonts w:ascii="Arial" w:eastAsia="Arial Unicode MS" w:hAnsi="Arial" w:cs="Arial"/>
          <w:bCs/>
        </w:rPr>
        <w:t>…</w:t>
      </w:r>
      <w:r w:rsidR="00666932" w:rsidRPr="00C07D5F">
        <w:rPr>
          <w:rFonts w:ascii="Arial" w:eastAsia="Arial Unicode MS" w:hAnsi="Arial" w:cs="Arial"/>
          <w:bCs/>
        </w:rPr>
        <w:t>……</w:t>
      </w:r>
      <w:r w:rsidR="00D60065" w:rsidRPr="00C07D5F">
        <w:rPr>
          <w:rFonts w:ascii="Arial" w:eastAsia="Arial Unicode MS" w:hAnsi="Arial" w:cs="Arial"/>
          <w:bCs/>
        </w:rPr>
        <w:t>4</w:t>
      </w:r>
    </w:p>
    <w:p w14:paraId="6EAB9723" w14:textId="500DDA3B" w:rsidR="00EA7C0B" w:rsidRPr="00C07D5F" w:rsidRDefault="00E039EC" w:rsidP="00CC781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right"/>
        <w:rPr>
          <w:rFonts w:ascii="Arial" w:eastAsia="Arial Unicode MS" w:hAnsi="Arial" w:cs="Arial"/>
          <w:bCs/>
        </w:rPr>
      </w:pPr>
      <w:r w:rsidRPr="00C07D5F">
        <w:rPr>
          <w:rFonts w:ascii="Arial" w:eastAsia="Arial Unicode MS" w:hAnsi="Arial" w:cs="Arial"/>
          <w:bCs/>
        </w:rPr>
        <w:t xml:space="preserve">           Keywords………</w:t>
      </w:r>
      <w:r w:rsidR="00C07D5F" w:rsidRPr="00C07D5F">
        <w:rPr>
          <w:rFonts w:ascii="Arial" w:eastAsia="Arial Unicode MS" w:hAnsi="Arial" w:cs="Arial"/>
          <w:bCs/>
        </w:rPr>
        <w:t>………..</w:t>
      </w:r>
      <w:r w:rsidRPr="00C07D5F">
        <w:rPr>
          <w:rFonts w:ascii="Arial" w:eastAsia="Arial Unicode MS" w:hAnsi="Arial" w:cs="Arial"/>
          <w:bCs/>
        </w:rPr>
        <w:t>…………………………………………………………………</w:t>
      </w:r>
      <w:r w:rsidR="00D60065" w:rsidRPr="00C07D5F">
        <w:rPr>
          <w:rFonts w:ascii="Arial" w:eastAsia="Arial Unicode MS" w:hAnsi="Arial" w:cs="Arial"/>
          <w:bCs/>
        </w:rPr>
        <w:t>…</w:t>
      </w:r>
      <w:r w:rsidR="00666932" w:rsidRPr="00C07D5F">
        <w:rPr>
          <w:rFonts w:ascii="Arial" w:eastAsia="Arial Unicode MS" w:hAnsi="Arial" w:cs="Arial"/>
          <w:bCs/>
        </w:rPr>
        <w:t>.</w:t>
      </w:r>
      <w:r w:rsidR="008063F2" w:rsidRPr="00C07D5F">
        <w:rPr>
          <w:rFonts w:ascii="Arial" w:eastAsia="Arial Unicode MS" w:hAnsi="Arial" w:cs="Arial"/>
          <w:bCs/>
        </w:rPr>
        <w:t>4</w:t>
      </w:r>
    </w:p>
    <w:p w14:paraId="04AD1DDF" w14:textId="05FBA778" w:rsidR="008063F2" w:rsidRPr="00C07D5F" w:rsidRDefault="008063F2" w:rsidP="00CC781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right"/>
        <w:rPr>
          <w:rFonts w:ascii="Arial" w:eastAsia="Arial Unicode MS" w:hAnsi="Arial" w:cs="Arial"/>
          <w:bCs/>
        </w:rPr>
      </w:pPr>
      <w:r w:rsidRPr="00C07D5F">
        <w:rPr>
          <w:rFonts w:ascii="Arial" w:eastAsia="Arial Unicode MS" w:hAnsi="Arial" w:cs="Arial"/>
          <w:bCs/>
        </w:rPr>
        <w:t xml:space="preserve">      List of Tables……</w:t>
      </w:r>
      <w:r w:rsidR="00C07D5F" w:rsidRPr="00C07D5F">
        <w:rPr>
          <w:rFonts w:ascii="Arial" w:eastAsia="Arial Unicode MS" w:hAnsi="Arial" w:cs="Arial"/>
          <w:bCs/>
        </w:rPr>
        <w:t>…..</w:t>
      </w:r>
      <w:r w:rsidRPr="00C07D5F">
        <w:rPr>
          <w:rFonts w:ascii="Arial" w:eastAsia="Arial Unicode MS" w:hAnsi="Arial" w:cs="Arial"/>
          <w:bCs/>
        </w:rPr>
        <w:t>…</w:t>
      </w:r>
      <w:r w:rsidR="00C07D5F" w:rsidRPr="00C07D5F">
        <w:rPr>
          <w:rFonts w:ascii="Arial" w:eastAsia="Arial Unicode MS" w:hAnsi="Arial" w:cs="Arial"/>
          <w:bCs/>
        </w:rPr>
        <w:t>…...</w:t>
      </w:r>
      <w:r w:rsidRPr="00C07D5F">
        <w:rPr>
          <w:rFonts w:ascii="Arial" w:eastAsia="Arial Unicode MS" w:hAnsi="Arial" w:cs="Arial"/>
          <w:bCs/>
        </w:rPr>
        <w:t>………………………………………………………………</w:t>
      </w:r>
      <w:r w:rsidR="00666932" w:rsidRPr="00C07D5F">
        <w:rPr>
          <w:rFonts w:ascii="Arial" w:eastAsia="Arial Unicode MS" w:hAnsi="Arial" w:cs="Arial"/>
          <w:bCs/>
        </w:rPr>
        <w:t>…</w:t>
      </w:r>
      <w:r w:rsidRPr="00C07D5F">
        <w:rPr>
          <w:rFonts w:ascii="Arial" w:eastAsia="Arial Unicode MS" w:hAnsi="Arial" w:cs="Arial"/>
          <w:bCs/>
        </w:rPr>
        <w:t>9</w:t>
      </w:r>
    </w:p>
    <w:p w14:paraId="6B624C0C" w14:textId="2208F9CF" w:rsidR="008063F2" w:rsidRPr="00C07D5F" w:rsidRDefault="008063F2" w:rsidP="00CC781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right"/>
        <w:rPr>
          <w:rFonts w:ascii="Arial" w:eastAsia="Arial Unicode MS" w:hAnsi="Arial" w:cs="Arial"/>
          <w:bCs/>
        </w:rPr>
      </w:pPr>
      <w:r w:rsidRPr="00C07D5F">
        <w:rPr>
          <w:rFonts w:ascii="Arial" w:eastAsia="Arial Unicode MS" w:hAnsi="Arial" w:cs="Arial"/>
          <w:bCs/>
        </w:rPr>
        <w:t xml:space="preserve">           List of figures……</w:t>
      </w:r>
      <w:r w:rsidR="00C07D5F" w:rsidRPr="00C07D5F">
        <w:rPr>
          <w:rFonts w:ascii="Arial" w:eastAsia="Arial Unicode MS" w:hAnsi="Arial" w:cs="Arial"/>
          <w:bCs/>
        </w:rPr>
        <w:t>..</w:t>
      </w:r>
      <w:r w:rsidRPr="00C07D5F">
        <w:rPr>
          <w:rFonts w:ascii="Arial" w:eastAsia="Arial Unicode MS" w:hAnsi="Arial" w:cs="Arial"/>
          <w:bCs/>
        </w:rPr>
        <w:t>……</w:t>
      </w:r>
      <w:r w:rsidR="00C07D5F" w:rsidRPr="00C07D5F">
        <w:rPr>
          <w:rFonts w:ascii="Arial" w:eastAsia="Arial Unicode MS" w:hAnsi="Arial" w:cs="Arial"/>
          <w:bCs/>
        </w:rPr>
        <w:t>……..</w:t>
      </w:r>
      <w:r w:rsidRPr="00C07D5F">
        <w:rPr>
          <w:rFonts w:ascii="Arial" w:eastAsia="Arial Unicode MS" w:hAnsi="Arial" w:cs="Arial"/>
          <w:bCs/>
        </w:rPr>
        <w:t>……………………………………………………………</w:t>
      </w:r>
      <w:r w:rsidR="00666932" w:rsidRPr="00C07D5F">
        <w:rPr>
          <w:rFonts w:ascii="Arial" w:eastAsia="Arial Unicode MS" w:hAnsi="Arial" w:cs="Arial"/>
          <w:bCs/>
        </w:rPr>
        <w:t>…</w:t>
      </w:r>
      <w:r w:rsidRPr="00C07D5F">
        <w:rPr>
          <w:rFonts w:ascii="Arial" w:eastAsia="Arial Unicode MS" w:hAnsi="Arial" w:cs="Arial"/>
          <w:bCs/>
        </w:rPr>
        <w:t>9</w:t>
      </w:r>
    </w:p>
    <w:p w14:paraId="74669D35" w14:textId="0A82E1E5" w:rsidR="003C4084" w:rsidRDefault="008063F2" w:rsidP="003C40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right"/>
        <w:rPr>
          <w:rFonts w:ascii="Arial" w:eastAsia="Arial Unicode MS" w:hAnsi="Arial" w:cs="Arial"/>
          <w:bCs/>
        </w:rPr>
      </w:pPr>
      <w:r w:rsidRPr="00C07D5F">
        <w:rPr>
          <w:rFonts w:ascii="Arial" w:eastAsia="Arial Unicode MS" w:hAnsi="Arial" w:cs="Arial"/>
          <w:bCs/>
        </w:rPr>
        <w:t xml:space="preserve">       </w:t>
      </w:r>
      <w:r w:rsidR="003C4084">
        <w:rPr>
          <w:rFonts w:ascii="Arial" w:eastAsia="Arial Unicode MS" w:hAnsi="Arial" w:cs="Arial"/>
          <w:bCs/>
        </w:rPr>
        <w:t xml:space="preserve">     List of Appendices…………………………………………………………………………9</w:t>
      </w:r>
      <w:r w:rsidR="003C4084" w:rsidRPr="00C07D5F">
        <w:rPr>
          <w:rFonts w:ascii="Arial" w:eastAsia="Arial Unicode MS" w:hAnsi="Arial" w:cs="Arial"/>
          <w:bCs/>
        </w:rPr>
        <w:t xml:space="preserve">       List of abbreviations………..………..……………………………………………………..10</w:t>
      </w:r>
    </w:p>
    <w:p w14:paraId="468A21FC" w14:textId="1FA9F9B6" w:rsidR="003C4084" w:rsidRPr="00C07D5F" w:rsidRDefault="003C4084" w:rsidP="003C408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jc w:val="center"/>
        <w:rPr>
          <w:rFonts w:ascii="Arial" w:eastAsia="Arial Unicode MS" w:hAnsi="Arial" w:cs="Arial"/>
          <w:bCs/>
        </w:rPr>
      </w:pPr>
    </w:p>
    <w:p w14:paraId="5EC0DCC3" w14:textId="6F3AE011" w:rsidR="00666932" w:rsidRPr="00C07D5F" w:rsidRDefault="00471032" w:rsidP="00CC781D">
      <w:pPr>
        <w:spacing w:line="240" w:lineRule="auto"/>
        <w:jc w:val="right"/>
        <w:rPr>
          <w:rFonts w:ascii="Arial" w:hAnsi="Arial" w:cs="Arial"/>
          <w:b/>
          <w:bCs/>
        </w:rPr>
      </w:pPr>
      <w:r w:rsidRPr="00C07D5F">
        <w:rPr>
          <w:rFonts w:ascii="Arial" w:hAnsi="Arial" w:cs="Arial"/>
          <w:b/>
          <w:bCs/>
        </w:rPr>
        <w:t>CHAPTER 1: INTRODUCTION……………………</w:t>
      </w:r>
      <w:r w:rsidR="00C07D5F" w:rsidRPr="00C07D5F">
        <w:rPr>
          <w:rFonts w:ascii="Arial" w:hAnsi="Arial" w:cs="Arial"/>
          <w:b/>
          <w:bCs/>
        </w:rPr>
        <w:t>………….</w:t>
      </w:r>
      <w:r w:rsidRPr="00C07D5F">
        <w:rPr>
          <w:rFonts w:ascii="Arial" w:hAnsi="Arial" w:cs="Arial"/>
          <w:b/>
          <w:bCs/>
        </w:rPr>
        <w:t>………………………………</w:t>
      </w:r>
      <w:r w:rsidR="00D60065" w:rsidRPr="00C07D5F">
        <w:rPr>
          <w:rFonts w:ascii="Arial" w:hAnsi="Arial" w:cs="Arial"/>
          <w:b/>
          <w:bCs/>
        </w:rPr>
        <w:t>…</w:t>
      </w:r>
      <w:r w:rsidR="00666932" w:rsidRPr="00C07D5F">
        <w:rPr>
          <w:rFonts w:ascii="Arial" w:hAnsi="Arial" w:cs="Arial"/>
          <w:b/>
          <w:bCs/>
        </w:rPr>
        <w:t>..</w:t>
      </w:r>
      <w:r w:rsidR="008063F2" w:rsidRPr="00C07D5F">
        <w:rPr>
          <w:rFonts w:ascii="Arial" w:hAnsi="Arial" w:cs="Arial"/>
          <w:b/>
          <w:bCs/>
        </w:rPr>
        <w:t>11</w:t>
      </w:r>
    </w:p>
    <w:p w14:paraId="76D39BE3" w14:textId="40B2E915" w:rsidR="00471032" w:rsidRPr="00C07D5F" w:rsidRDefault="00EA7C0B" w:rsidP="00CC781D">
      <w:pPr>
        <w:spacing w:line="240" w:lineRule="auto"/>
        <w:jc w:val="right"/>
        <w:rPr>
          <w:rFonts w:ascii="Arial" w:hAnsi="Arial" w:cs="Arial"/>
          <w:b/>
          <w:bCs/>
        </w:rPr>
      </w:pPr>
      <w:r w:rsidRPr="00C07D5F">
        <w:rPr>
          <w:rFonts w:ascii="Arial" w:hAnsi="Arial" w:cs="Arial"/>
        </w:rPr>
        <w:t>1.1</w:t>
      </w:r>
      <w:r w:rsidRPr="00C07D5F">
        <w:rPr>
          <w:rFonts w:ascii="Arial" w:hAnsi="Arial" w:cs="Arial"/>
          <w:b/>
          <w:bCs/>
        </w:rPr>
        <w:t xml:space="preserve"> </w:t>
      </w:r>
      <w:r w:rsidRPr="00C07D5F">
        <w:rPr>
          <w:rFonts w:ascii="Arial" w:hAnsi="Arial" w:cs="Arial"/>
        </w:rPr>
        <w:t>Introduction</w:t>
      </w:r>
      <w:r w:rsidRPr="00C07D5F">
        <w:t xml:space="preserve"> to</w:t>
      </w:r>
      <w:r w:rsidR="00666932" w:rsidRPr="00C07D5F">
        <w:t xml:space="preserve"> the </w:t>
      </w:r>
      <w:r w:rsidRPr="00C07D5F">
        <w:rPr>
          <w:rFonts w:ascii="Arial" w:hAnsi="Arial" w:cs="Arial"/>
        </w:rPr>
        <w:t>topic</w:t>
      </w:r>
      <w:r w:rsidR="00471032" w:rsidRPr="00C07D5F">
        <w:rPr>
          <w:rFonts w:ascii="Arial" w:hAnsi="Arial" w:cs="Arial"/>
        </w:rPr>
        <w:t>…………</w:t>
      </w:r>
      <w:r w:rsidR="00C07D5F" w:rsidRPr="00C07D5F">
        <w:rPr>
          <w:rFonts w:ascii="Arial" w:hAnsi="Arial" w:cs="Arial"/>
        </w:rPr>
        <w:t>.</w:t>
      </w:r>
      <w:r w:rsidR="00471032" w:rsidRPr="00C07D5F">
        <w:rPr>
          <w:rFonts w:ascii="Arial" w:hAnsi="Arial" w:cs="Arial"/>
        </w:rPr>
        <w:t>………………</w:t>
      </w:r>
      <w:r w:rsidR="00C07D5F" w:rsidRPr="00C07D5F">
        <w:rPr>
          <w:rFonts w:ascii="Arial" w:hAnsi="Arial" w:cs="Arial"/>
        </w:rPr>
        <w:t>………….</w:t>
      </w:r>
      <w:r w:rsidR="00471032" w:rsidRPr="00C07D5F">
        <w:rPr>
          <w:rFonts w:ascii="Arial" w:hAnsi="Arial" w:cs="Arial"/>
        </w:rPr>
        <w:t>……………………</w:t>
      </w:r>
      <w:r w:rsidRPr="00C07D5F">
        <w:rPr>
          <w:rFonts w:ascii="Arial" w:hAnsi="Arial" w:cs="Arial"/>
        </w:rPr>
        <w:t>……………</w:t>
      </w:r>
      <w:r w:rsidR="00666932" w:rsidRPr="00C07D5F">
        <w:rPr>
          <w:rFonts w:ascii="Arial" w:hAnsi="Arial" w:cs="Arial"/>
        </w:rPr>
        <w:t>.</w:t>
      </w:r>
      <w:r w:rsidR="008063F2" w:rsidRPr="00C07D5F">
        <w:rPr>
          <w:rFonts w:ascii="Arial" w:hAnsi="Arial" w:cs="Arial"/>
        </w:rPr>
        <w:t>11</w:t>
      </w:r>
    </w:p>
    <w:p w14:paraId="4CEC177B" w14:textId="2AA49CAD" w:rsidR="00D66BE7" w:rsidRPr="00C07D5F" w:rsidRDefault="00471032" w:rsidP="00CC781D">
      <w:pPr>
        <w:spacing w:line="240" w:lineRule="auto"/>
        <w:jc w:val="right"/>
        <w:rPr>
          <w:rFonts w:ascii="Arial" w:hAnsi="Arial" w:cs="Arial"/>
        </w:rPr>
      </w:pPr>
      <w:r w:rsidRPr="00C07D5F">
        <w:rPr>
          <w:rFonts w:ascii="Arial" w:hAnsi="Arial" w:cs="Arial"/>
        </w:rPr>
        <w:t>1.2</w:t>
      </w:r>
      <w:r w:rsidR="00EA7C0B" w:rsidRPr="00C07D5F">
        <w:rPr>
          <w:rFonts w:ascii="Arial" w:hAnsi="Arial" w:cs="Arial"/>
        </w:rPr>
        <w:t xml:space="preserve"> Ethnic Minorities</w:t>
      </w:r>
      <w:r w:rsidR="00D66BE7" w:rsidRPr="00C07D5F">
        <w:rPr>
          <w:rFonts w:ascii="Arial" w:hAnsi="Arial" w:cs="Arial"/>
        </w:rPr>
        <w:t>…………………………………</w:t>
      </w:r>
      <w:r w:rsidR="00C07D5F" w:rsidRPr="00C07D5F">
        <w:rPr>
          <w:rFonts w:ascii="Arial" w:hAnsi="Arial" w:cs="Arial"/>
        </w:rPr>
        <w:t>.</w:t>
      </w:r>
      <w:r w:rsidR="00D66BE7" w:rsidRPr="00C07D5F">
        <w:rPr>
          <w:rFonts w:ascii="Arial" w:hAnsi="Arial" w:cs="Arial"/>
        </w:rPr>
        <w:t>……</w:t>
      </w:r>
      <w:r w:rsidR="00C07D5F" w:rsidRPr="00C07D5F">
        <w:rPr>
          <w:rFonts w:ascii="Arial" w:hAnsi="Arial" w:cs="Arial"/>
        </w:rPr>
        <w:t>…….</w:t>
      </w:r>
      <w:r w:rsidR="00D66BE7" w:rsidRPr="00C07D5F">
        <w:rPr>
          <w:rFonts w:ascii="Arial" w:hAnsi="Arial" w:cs="Arial"/>
        </w:rPr>
        <w:t>……………………</w:t>
      </w:r>
      <w:r w:rsidR="00D60065" w:rsidRPr="00C07D5F">
        <w:rPr>
          <w:rFonts w:ascii="Arial" w:hAnsi="Arial" w:cs="Arial"/>
        </w:rPr>
        <w:t>………</w:t>
      </w:r>
      <w:r w:rsidR="00666932" w:rsidRPr="00C07D5F">
        <w:rPr>
          <w:rFonts w:ascii="Arial" w:hAnsi="Arial" w:cs="Arial"/>
        </w:rPr>
        <w:t>…….</w:t>
      </w:r>
      <w:r w:rsidR="008063F2" w:rsidRPr="00C07D5F">
        <w:rPr>
          <w:rFonts w:ascii="Arial" w:hAnsi="Arial" w:cs="Arial"/>
        </w:rPr>
        <w:t>11</w:t>
      </w:r>
    </w:p>
    <w:p w14:paraId="4F0F1E4A" w14:textId="491CB26B" w:rsidR="007375DF" w:rsidRPr="00C07D5F" w:rsidRDefault="007375DF" w:rsidP="00E32565">
      <w:pPr>
        <w:spacing w:line="240" w:lineRule="auto"/>
        <w:rPr>
          <w:rFonts w:ascii="Arial" w:eastAsia="Arial" w:hAnsi="Arial" w:cs="Arial"/>
        </w:rPr>
      </w:pPr>
      <w:r w:rsidRPr="00E32565">
        <w:rPr>
          <w:rFonts w:ascii="Arial" w:hAnsi="Arial" w:cs="Arial"/>
          <w:b/>
          <w:bCs/>
        </w:rPr>
        <w:t xml:space="preserve">1.3 </w:t>
      </w:r>
      <w:r w:rsidR="00471032" w:rsidRPr="00E32565">
        <w:rPr>
          <w:rFonts w:ascii="Arial" w:hAnsi="Arial" w:cs="Arial"/>
          <w:b/>
          <w:bCs/>
        </w:rPr>
        <w:t>Background</w:t>
      </w:r>
      <w:r w:rsidR="00D66BE7" w:rsidRPr="00E32565">
        <w:rPr>
          <w:rFonts w:ascii="Arial" w:hAnsi="Arial" w:cs="Arial"/>
          <w:b/>
          <w:bCs/>
        </w:rPr>
        <w:t xml:space="preserve"> and current </w:t>
      </w:r>
      <w:r w:rsidRPr="00E32565">
        <w:rPr>
          <w:rFonts w:ascii="Arial" w:hAnsi="Arial" w:cs="Arial"/>
          <w:b/>
          <w:bCs/>
        </w:rPr>
        <w:t>context</w:t>
      </w:r>
      <w:r w:rsidRPr="00C07D5F">
        <w:rPr>
          <w:rFonts w:ascii="Arial" w:hAnsi="Arial" w:cs="Arial"/>
        </w:rPr>
        <w:t>……………</w:t>
      </w:r>
      <w:r w:rsidR="00C07D5F" w:rsidRPr="00C07D5F">
        <w:rPr>
          <w:rFonts w:ascii="Arial" w:hAnsi="Arial" w:cs="Arial"/>
        </w:rPr>
        <w:t>….………….</w:t>
      </w:r>
      <w:r w:rsidRPr="00C07D5F">
        <w:rPr>
          <w:rFonts w:ascii="Arial" w:hAnsi="Arial" w:cs="Arial"/>
        </w:rPr>
        <w:t>………………………………</w:t>
      </w:r>
      <w:r w:rsidR="00666932" w:rsidRPr="00C07D5F">
        <w:rPr>
          <w:rFonts w:ascii="Arial" w:hAnsi="Arial" w:cs="Arial"/>
        </w:rPr>
        <w:t>…</w:t>
      </w:r>
      <w:r w:rsidR="00E32565">
        <w:rPr>
          <w:rFonts w:ascii="Arial" w:hAnsi="Arial" w:cs="Arial"/>
        </w:rPr>
        <w:t>……………………………….</w:t>
      </w:r>
      <w:r w:rsidR="00B51F1D">
        <w:rPr>
          <w:rFonts w:ascii="Arial" w:hAnsi="Arial" w:cs="Arial"/>
        </w:rPr>
        <w:t xml:space="preserve">  </w:t>
      </w:r>
      <w:r w:rsidR="008063F2" w:rsidRPr="00C07D5F">
        <w:rPr>
          <w:rFonts w:ascii="Arial" w:hAnsi="Arial" w:cs="Arial"/>
        </w:rPr>
        <w:t>1</w:t>
      </w:r>
      <w:r w:rsidR="00E32565">
        <w:rPr>
          <w:rFonts w:ascii="Arial" w:hAnsi="Arial" w:cs="Arial"/>
        </w:rPr>
        <w:t>1</w:t>
      </w:r>
    </w:p>
    <w:p w14:paraId="3172EF24" w14:textId="1BFBCED2" w:rsidR="00451BCC" w:rsidRPr="00C07D5F" w:rsidRDefault="007375DF" w:rsidP="0096421D">
      <w:pPr>
        <w:shd w:val="clear" w:color="auto" w:fill="FFFFFF" w:themeFill="background1"/>
        <w:spacing w:before="100" w:beforeAutospacing="1" w:after="100" w:afterAutospacing="1" w:line="240" w:lineRule="auto"/>
        <w:rPr>
          <w:rFonts w:ascii="Arial" w:hAnsi="Arial" w:cs="Arial"/>
        </w:rPr>
      </w:pPr>
      <w:r w:rsidRPr="00C07D5F">
        <w:rPr>
          <w:rFonts w:ascii="Arial" w:hAnsi="Arial" w:cs="Arial"/>
        </w:rPr>
        <w:t>1.3.1 Stroke in the UK</w:t>
      </w:r>
      <w:r w:rsidR="0096421D">
        <w:rPr>
          <w:rFonts w:ascii="Arial" w:hAnsi="Arial" w:cs="Arial"/>
        </w:rPr>
        <w:t xml:space="preserve">  </w:t>
      </w:r>
      <w:r w:rsidR="00C07D5F" w:rsidRPr="00C07D5F">
        <w:rPr>
          <w:rFonts w:ascii="Arial" w:hAnsi="Arial" w:cs="Arial"/>
        </w:rPr>
        <w:t>….…………</w:t>
      </w:r>
      <w:r w:rsidRPr="00C07D5F">
        <w:rPr>
          <w:rFonts w:ascii="Arial" w:hAnsi="Arial" w:cs="Arial"/>
        </w:rPr>
        <w:t>…………………………</w:t>
      </w:r>
      <w:r w:rsidR="00666932" w:rsidRPr="00C07D5F">
        <w:rPr>
          <w:rFonts w:ascii="Arial" w:hAnsi="Arial" w:cs="Arial"/>
        </w:rPr>
        <w:t>…………</w:t>
      </w:r>
      <w:r w:rsidR="0096421D">
        <w:rPr>
          <w:rFonts w:ascii="Arial" w:hAnsi="Arial" w:cs="Arial"/>
        </w:rPr>
        <w:t>…………………...    11,</w:t>
      </w:r>
      <w:r w:rsidR="00915875" w:rsidRPr="00C07D5F">
        <w:rPr>
          <w:rFonts w:ascii="Arial" w:hAnsi="Arial" w:cs="Arial"/>
        </w:rPr>
        <w:t>12</w:t>
      </w:r>
    </w:p>
    <w:p w14:paraId="208856C3" w14:textId="44DF566D" w:rsidR="00915875" w:rsidRPr="00C07D5F" w:rsidRDefault="00666932" w:rsidP="00CC781D">
      <w:pPr>
        <w:shd w:val="clear" w:color="auto" w:fill="FFFFFF" w:themeFill="background1"/>
        <w:spacing w:before="100" w:beforeAutospacing="1" w:after="100" w:afterAutospacing="1" w:line="240" w:lineRule="auto"/>
        <w:jc w:val="right"/>
        <w:rPr>
          <w:rFonts w:ascii="Arial" w:hAnsi="Arial" w:cs="Arial"/>
        </w:rPr>
      </w:pPr>
      <w:r w:rsidRPr="00C07D5F">
        <w:rPr>
          <w:rFonts w:ascii="Arial" w:hAnsi="Arial" w:cs="Arial"/>
        </w:rPr>
        <w:t xml:space="preserve">      </w:t>
      </w:r>
      <w:r w:rsidR="00915875" w:rsidRPr="00C07D5F">
        <w:rPr>
          <w:rFonts w:ascii="Arial" w:hAnsi="Arial" w:cs="Arial"/>
        </w:rPr>
        <w:t>Figure 1……………………………………………………………………………………</w:t>
      </w:r>
      <w:r w:rsidRPr="00C07D5F">
        <w:rPr>
          <w:rFonts w:ascii="Arial" w:hAnsi="Arial" w:cs="Arial"/>
        </w:rPr>
        <w:t>..</w:t>
      </w:r>
      <w:r w:rsidR="00915875" w:rsidRPr="00C07D5F">
        <w:rPr>
          <w:rFonts w:ascii="Arial" w:hAnsi="Arial" w:cs="Arial"/>
        </w:rPr>
        <w:t>13</w:t>
      </w:r>
    </w:p>
    <w:p w14:paraId="7DC6C603" w14:textId="060AD07B" w:rsidR="00915875" w:rsidRPr="00C07D5F" w:rsidRDefault="00666932" w:rsidP="00CC781D">
      <w:pPr>
        <w:shd w:val="clear" w:color="auto" w:fill="FFFFFF" w:themeFill="background1"/>
        <w:spacing w:before="100" w:beforeAutospacing="1" w:after="100" w:afterAutospacing="1" w:line="240" w:lineRule="auto"/>
        <w:jc w:val="right"/>
        <w:rPr>
          <w:rFonts w:ascii="Arial" w:hAnsi="Arial" w:cs="Arial"/>
        </w:rPr>
      </w:pPr>
      <w:r w:rsidRPr="00C07D5F">
        <w:rPr>
          <w:rFonts w:ascii="Arial" w:hAnsi="Arial" w:cs="Arial"/>
        </w:rPr>
        <w:t xml:space="preserve">      </w:t>
      </w:r>
      <w:r w:rsidR="00915875" w:rsidRPr="00C07D5F">
        <w:rPr>
          <w:rFonts w:ascii="Arial" w:hAnsi="Arial" w:cs="Arial"/>
        </w:rPr>
        <w:t>Figure 2……………………………………………………………………………………</w:t>
      </w:r>
      <w:r w:rsidRPr="00C07D5F">
        <w:rPr>
          <w:rFonts w:ascii="Arial" w:hAnsi="Arial" w:cs="Arial"/>
        </w:rPr>
        <w:t>..</w:t>
      </w:r>
      <w:r w:rsidR="00915875" w:rsidRPr="00C07D5F">
        <w:rPr>
          <w:rFonts w:ascii="Arial" w:hAnsi="Arial" w:cs="Arial"/>
        </w:rPr>
        <w:t>13</w:t>
      </w:r>
    </w:p>
    <w:p w14:paraId="50FD2266" w14:textId="257CA085" w:rsidR="00EC1395" w:rsidRPr="00C07D5F" w:rsidRDefault="003D11C1" w:rsidP="003D11C1">
      <w:pPr>
        <w:shd w:val="clear" w:color="auto" w:fill="FFFFFF" w:themeFill="background1"/>
        <w:spacing w:before="100" w:beforeAutospacing="1" w:after="100" w:afterAutospacing="1" w:line="240" w:lineRule="auto"/>
        <w:rPr>
          <w:rFonts w:ascii="Arial" w:hAnsi="Arial" w:cs="Arial"/>
        </w:rPr>
      </w:pPr>
      <w:r>
        <w:rPr>
          <w:rFonts w:ascii="Arial" w:hAnsi="Arial" w:cs="Arial"/>
        </w:rPr>
        <w:t xml:space="preserve">   </w:t>
      </w:r>
      <w:r w:rsidR="00EC1395" w:rsidRPr="00C07D5F">
        <w:rPr>
          <w:rFonts w:ascii="Arial" w:hAnsi="Arial" w:cs="Arial"/>
        </w:rPr>
        <w:t>1.3.2</w:t>
      </w:r>
      <w:r w:rsidR="00451BCC" w:rsidRPr="00C07D5F">
        <w:rPr>
          <w:rFonts w:ascii="Arial" w:hAnsi="Arial" w:cs="Arial"/>
        </w:rPr>
        <w:t xml:space="preserve"> </w:t>
      </w:r>
      <w:r w:rsidR="00EC1395" w:rsidRPr="00C07D5F">
        <w:rPr>
          <w:rFonts w:ascii="Arial" w:hAnsi="Arial" w:cs="Arial"/>
        </w:rPr>
        <w:t>Cardiometabolic Risk Factors</w:t>
      </w:r>
      <w:r w:rsidR="000117AD" w:rsidRPr="00C07D5F">
        <w:rPr>
          <w:rFonts w:ascii="Arial" w:hAnsi="Arial" w:cs="Arial"/>
        </w:rPr>
        <w:t>……………………</w:t>
      </w:r>
      <w:r w:rsidR="00C07D5F" w:rsidRPr="00C07D5F">
        <w:rPr>
          <w:rFonts w:ascii="Arial" w:hAnsi="Arial" w:cs="Arial"/>
        </w:rPr>
        <w:t>…………</w:t>
      </w:r>
      <w:r w:rsidR="000117AD" w:rsidRPr="00C07D5F">
        <w:rPr>
          <w:rFonts w:ascii="Arial" w:hAnsi="Arial" w:cs="Arial"/>
        </w:rPr>
        <w:t>……………………</w:t>
      </w:r>
      <w:r w:rsidR="00666932" w:rsidRPr="00C07D5F">
        <w:rPr>
          <w:rFonts w:ascii="Arial" w:hAnsi="Arial" w:cs="Arial"/>
        </w:rPr>
        <w:t>……</w:t>
      </w:r>
      <w:r>
        <w:rPr>
          <w:rFonts w:ascii="Arial" w:hAnsi="Arial" w:cs="Arial"/>
        </w:rPr>
        <w:t>…</w:t>
      </w:r>
      <w:r w:rsidR="00915875" w:rsidRPr="00C07D5F">
        <w:rPr>
          <w:rFonts w:ascii="Arial" w:hAnsi="Arial" w:cs="Arial"/>
        </w:rPr>
        <w:t>14</w:t>
      </w:r>
    </w:p>
    <w:p w14:paraId="4B492CE6" w14:textId="4891CEB1" w:rsidR="00EC1395" w:rsidRPr="00C07D5F" w:rsidRDefault="00EC1395" w:rsidP="00CC781D">
      <w:pPr>
        <w:shd w:val="clear" w:color="auto" w:fill="FFFFFF" w:themeFill="background1"/>
        <w:spacing w:before="100" w:beforeAutospacing="1" w:after="100" w:afterAutospacing="1" w:line="240" w:lineRule="auto"/>
        <w:jc w:val="right"/>
        <w:rPr>
          <w:rFonts w:ascii="Arial" w:hAnsi="Arial" w:cs="Arial"/>
        </w:rPr>
      </w:pPr>
      <w:r w:rsidRPr="00C07D5F">
        <w:rPr>
          <w:rFonts w:ascii="Arial" w:hAnsi="Arial" w:cs="Arial"/>
        </w:rPr>
        <w:t>1.3.3 Healthcare access and cultural factors</w:t>
      </w:r>
      <w:r w:rsidR="000117AD" w:rsidRPr="00C07D5F">
        <w:rPr>
          <w:rFonts w:ascii="Arial" w:hAnsi="Arial" w:cs="Arial"/>
        </w:rPr>
        <w:t>………………</w:t>
      </w:r>
      <w:r w:rsidR="00C07D5F" w:rsidRPr="00C07D5F">
        <w:rPr>
          <w:rFonts w:ascii="Arial" w:hAnsi="Arial" w:cs="Arial"/>
        </w:rPr>
        <w:t>…………..</w:t>
      </w:r>
      <w:r w:rsidR="000117AD" w:rsidRPr="00C07D5F">
        <w:rPr>
          <w:rFonts w:ascii="Arial" w:hAnsi="Arial" w:cs="Arial"/>
        </w:rPr>
        <w:t>……………………</w:t>
      </w:r>
      <w:r w:rsidR="00666932" w:rsidRPr="00C07D5F">
        <w:rPr>
          <w:rFonts w:ascii="Arial" w:hAnsi="Arial" w:cs="Arial"/>
        </w:rPr>
        <w:t>….</w:t>
      </w:r>
      <w:r w:rsidR="00915875" w:rsidRPr="00C07D5F">
        <w:rPr>
          <w:rFonts w:ascii="Arial" w:hAnsi="Arial" w:cs="Arial"/>
        </w:rPr>
        <w:t>14</w:t>
      </w:r>
      <w:r w:rsidR="00451BCC" w:rsidRPr="00C07D5F">
        <w:rPr>
          <w:rFonts w:ascii="Arial" w:hAnsi="Arial" w:cs="Arial"/>
        </w:rPr>
        <w:t xml:space="preserve"> </w:t>
      </w:r>
    </w:p>
    <w:p w14:paraId="6A5D7E5B" w14:textId="032F4A1A" w:rsidR="00EC1395" w:rsidRPr="00C07D5F" w:rsidRDefault="00EC1395" w:rsidP="00CC781D">
      <w:pPr>
        <w:spacing w:after="14" w:line="240" w:lineRule="auto"/>
        <w:jc w:val="right"/>
        <w:rPr>
          <w:rFonts w:ascii="Arial" w:hAnsi="Arial" w:cs="Arial"/>
        </w:rPr>
      </w:pPr>
      <w:r w:rsidRPr="00C07D5F">
        <w:rPr>
          <w:rFonts w:ascii="Arial" w:hAnsi="Arial" w:cs="Arial"/>
        </w:rPr>
        <w:t>1.3.4 Gaps and current research</w:t>
      </w:r>
      <w:r w:rsidR="000117AD" w:rsidRPr="00C07D5F">
        <w:rPr>
          <w:rFonts w:ascii="Arial" w:hAnsi="Arial" w:cs="Arial"/>
        </w:rPr>
        <w:t>……………………………………</w:t>
      </w:r>
      <w:r w:rsidR="00C07D5F" w:rsidRPr="00C07D5F">
        <w:rPr>
          <w:rFonts w:ascii="Arial" w:hAnsi="Arial" w:cs="Arial"/>
        </w:rPr>
        <w:t>………….</w:t>
      </w:r>
      <w:r w:rsidR="000117AD" w:rsidRPr="00C07D5F">
        <w:rPr>
          <w:rFonts w:ascii="Arial" w:hAnsi="Arial" w:cs="Arial"/>
        </w:rPr>
        <w:t>……</w:t>
      </w:r>
      <w:r w:rsidR="00666932" w:rsidRPr="00C07D5F">
        <w:rPr>
          <w:rFonts w:ascii="Arial" w:hAnsi="Arial" w:cs="Arial"/>
        </w:rPr>
        <w:t>……</w:t>
      </w:r>
      <w:r w:rsidR="00F9471F" w:rsidRPr="00C07D5F">
        <w:rPr>
          <w:rFonts w:ascii="Arial" w:hAnsi="Arial" w:cs="Arial"/>
        </w:rPr>
        <w:t>14,15,</w:t>
      </w:r>
      <w:r w:rsidR="00915875" w:rsidRPr="00C07D5F">
        <w:rPr>
          <w:rFonts w:ascii="Arial" w:hAnsi="Arial" w:cs="Arial"/>
        </w:rPr>
        <w:t>16</w:t>
      </w:r>
    </w:p>
    <w:p w14:paraId="40946D3A" w14:textId="20A2C3B1" w:rsidR="009142B5" w:rsidRPr="00C07D5F" w:rsidRDefault="009142B5" w:rsidP="00CC781D">
      <w:pPr>
        <w:spacing w:after="14" w:line="240" w:lineRule="auto"/>
        <w:jc w:val="right"/>
        <w:rPr>
          <w:rFonts w:ascii="Arial" w:hAnsi="Arial" w:cs="Arial"/>
        </w:rPr>
      </w:pPr>
    </w:p>
    <w:p w14:paraId="0C7FB25E" w14:textId="5FF36554" w:rsidR="000E557C" w:rsidRPr="00C07D5F" w:rsidRDefault="00EC1395" w:rsidP="00CC781D">
      <w:pPr>
        <w:spacing w:after="14" w:line="240" w:lineRule="auto"/>
        <w:jc w:val="right"/>
        <w:rPr>
          <w:rFonts w:ascii="Arial" w:hAnsi="Arial" w:cs="Arial"/>
        </w:rPr>
      </w:pPr>
      <w:r w:rsidRPr="00C07D5F">
        <w:rPr>
          <w:rFonts w:ascii="Arial" w:hAnsi="Arial" w:cs="Arial"/>
        </w:rPr>
        <w:t>1.2 Rationale for Research</w:t>
      </w:r>
      <w:r w:rsidR="000117AD" w:rsidRPr="00C07D5F">
        <w:rPr>
          <w:rFonts w:ascii="Arial" w:hAnsi="Arial" w:cs="Arial"/>
        </w:rPr>
        <w:t>………………………………………………………</w:t>
      </w:r>
      <w:r w:rsidR="00C07D5F" w:rsidRPr="00C07D5F">
        <w:rPr>
          <w:rFonts w:ascii="Arial" w:hAnsi="Arial" w:cs="Arial"/>
        </w:rPr>
        <w:t>………</w:t>
      </w:r>
      <w:r w:rsidR="000117AD" w:rsidRPr="00C07D5F">
        <w:rPr>
          <w:rFonts w:ascii="Arial" w:hAnsi="Arial" w:cs="Arial"/>
        </w:rPr>
        <w:t>……</w:t>
      </w:r>
      <w:r w:rsidR="00F9471F" w:rsidRPr="00C07D5F">
        <w:rPr>
          <w:rFonts w:ascii="Arial" w:hAnsi="Arial" w:cs="Arial"/>
        </w:rPr>
        <w:t>16,17</w:t>
      </w:r>
      <w:r w:rsidRPr="00C07D5F">
        <w:rPr>
          <w:rFonts w:ascii="Arial" w:hAnsi="Arial" w:cs="Arial"/>
        </w:rPr>
        <w:t xml:space="preserve"> </w:t>
      </w:r>
    </w:p>
    <w:p w14:paraId="40BAF0BB" w14:textId="77777777" w:rsidR="009142B5" w:rsidRPr="00C07D5F" w:rsidRDefault="009142B5" w:rsidP="00CC781D">
      <w:pPr>
        <w:spacing w:after="14" w:line="240" w:lineRule="auto"/>
        <w:jc w:val="right"/>
        <w:rPr>
          <w:rFonts w:ascii="Arial" w:hAnsi="Arial" w:cs="Arial"/>
        </w:rPr>
      </w:pPr>
    </w:p>
    <w:p w14:paraId="48F27ACE" w14:textId="284A5432" w:rsidR="000117AD" w:rsidRPr="00C07D5F" w:rsidRDefault="000E557C" w:rsidP="00CC781D">
      <w:pPr>
        <w:spacing w:after="14" w:line="240" w:lineRule="auto"/>
        <w:jc w:val="right"/>
        <w:rPr>
          <w:rFonts w:ascii="Arial" w:hAnsi="Arial" w:cs="Arial"/>
        </w:rPr>
      </w:pPr>
      <w:r w:rsidRPr="00C07D5F">
        <w:rPr>
          <w:rFonts w:ascii="Arial" w:hAnsi="Arial" w:cs="Arial"/>
        </w:rPr>
        <w:t>1.3 Research question</w:t>
      </w:r>
      <w:r w:rsidR="000117AD" w:rsidRPr="00C07D5F">
        <w:rPr>
          <w:rFonts w:ascii="Arial" w:hAnsi="Arial" w:cs="Arial"/>
        </w:rPr>
        <w:t>………………………………………………………</w:t>
      </w:r>
      <w:r w:rsidR="00C07D5F" w:rsidRPr="00C07D5F">
        <w:rPr>
          <w:rFonts w:ascii="Arial" w:hAnsi="Arial" w:cs="Arial"/>
        </w:rPr>
        <w:t>………….</w:t>
      </w:r>
      <w:r w:rsidR="000117AD" w:rsidRPr="00C07D5F">
        <w:rPr>
          <w:rFonts w:ascii="Arial" w:hAnsi="Arial" w:cs="Arial"/>
        </w:rPr>
        <w:t>…</w:t>
      </w:r>
      <w:r w:rsidR="00666932" w:rsidRPr="00C07D5F">
        <w:rPr>
          <w:rFonts w:ascii="Arial" w:hAnsi="Arial" w:cs="Arial"/>
        </w:rPr>
        <w:t>………</w:t>
      </w:r>
      <w:r w:rsidR="00F9471F" w:rsidRPr="00C07D5F">
        <w:rPr>
          <w:rFonts w:ascii="Arial" w:hAnsi="Arial" w:cs="Arial"/>
        </w:rPr>
        <w:t>17</w:t>
      </w:r>
    </w:p>
    <w:p w14:paraId="6F283B34" w14:textId="3EA2699D" w:rsidR="009142B5" w:rsidRPr="00C07D5F" w:rsidRDefault="009142B5" w:rsidP="00CC781D">
      <w:pPr>
        <w:spacing w:after="14" w:line="240" w:lineRule="auto"/>
        <w:jc w:val="right"/>
        <w:rPr>
          <w:rFonts w:ascii="Arial" w:hAnsi="Arial" w:cs="Arial"/>
        </w:rPr>
      </w:pPr>
    </w:p>
    <w:p w14:paraId="7E1BD96B" w14:textId="77777777" w:rsidR="00C07D5F" w:rsidRPr="00C07D5F" w:rsidRDefault="000117AD" w:rsidP="00C07D5F">
      <w:pPr>
        <w:spacing w:after="14" w:line="240" w:lineRule="auto"/>
        <w:jc w:val="right"/>
        <w:rPr>
          <w:rFonts w:ascii="Arial" w:hAnsi="Arial" w:cs="Arial"/>
        </w:rPr>
      </w:pPr>
      <w:r w:rsidRPr="00C07D5F">
        <w:rPr>
          <w:rFonts w:ascii="Arial" w:hAnsi="Arial" w:cs="Arial"/>
        </w:rPr>
        <w:t>1.4 Research Aim…………………………………………………………………</w:t>
      </w:r>
      <w:r w:rsidR="00C07D5F" w:rsidRPr="00C07D5F">
        <w:rPr>
          <w:rFonts w:ascii="Arial" w:hAnsi="Arial" w:cs="Arial"/>
        </w:rPr>
        <w:t>…………</w:t>
      </w:r>
      <w:r w:rsidR="00666932" w:rsidRPr="00C07D5F">
        <w:rPr>
          <w:rFonts w:ascii="Arial" w:hAnsi="Arial" w:cs="Arial"/>
        </w:rPr>
        <w:t>…….</w:t>
      </w:r>
      <w:r w:rsidR="00F9471F" w:rsidRPr="00C07D5F">
        <w:rPr>
          <w:rFonts w:ascii="Arial" w:hAnsi="Arial" w:cs="Arial"/>
        </w:rPr>
        <w:t>17</w:t>
      </w:r>
    </w:p>
    <w:p w14:paraId="67FA9CBF" w14:textId="37D193B2" w:rsidR="000E557C" w:rsidRPr="00C07D5F" w:rsidRDefault="000E557C" w:rsidP="00C07D5F">
      <w:pPr>
        <w:spacing w:after="14" w:line="240" w:lineRule="auto"/>
        <w:jc w:val="right"/>
        <w:rPr>
          <w:rFonts w:ascii="Arial" w:hAnsi="Arial" w:cs="Arial"/>
        </w:rPr>
      </w:pPr>
      <w:r w:rsidRPr="00C07D5F">
        <w:rPr>
          <w:rFonts w:ascii="Arial" w:hAnsi="Arial" w:cs="Arial"/>
        </w:rPr>
        <w:t xml:space="preserve"> </w:t>
      </w:r>
    </w:p>
    <w:p w14:paraId="021355F3" w14:textId="13CD92C6" w:rsidR="000117AD" w:rsidRPr="00C07D5F" w:rsidRDefault="00B51F1D" w:rsidP="00B51F1D">
      <w:pPr>
        <w:spacing w:line="240" w:lineRule="auto"/>
        <w:jc w:val="center"/>
        <w:rPr>
          <w:rFonts w:ascii="Arial" w:hAnsi="Arial" w:cs="Arial"/>
        </w:rPr>
      </w:pPr>
      <w:r>
        <w:rPr>
          <w:rFonts w:ascii="Arial" w:hAnsi="Arial" w:cs="Arial"/>
        </w:rPr>
        <w:t xml:space="preserve"> </w:t>
      </w:r>
      <w:r w:rsidR="00EC1395" w:rsidRPr="00C07D5F">
        <w:rPr>
          <w:rFonts w:ascii="Arial" w:hAnsi="Arial" w:cs="Arial"/>
        </w:rPr>
        <w:t>1.</w:t>
      </w:r>
      <w:r w:rsidR="000117AD" w:rsidRPr="00C07D5F">
        <w:rPr>
          <w:rFonts w:ascii="Arial" w:hAnsi="Arial" w:cs="Arial"/>
        </w:rPr>
        <w:t xml:space="preserve">5 </w:t>
      </w:r>
      <w:r w:rsidR="00EC1395" w:rsidRPr="00C07D5F">
        <w:rPr>
          <w:rFonts w:ascii="Arial" w:hAnsi="Arial" w:cs="Arial"/>
        </w:rPr>
        <w:t xml:space="preserve">Research Objectives </w:t>
      </w:r>
      <w:r>
        <w:rPr>
          <w:rFonts w:ascii="Arial" w:hAnsi="Arial" w:cs="Arial"/>
        </w:rPr>
        <w:t xml:space="preserve">           </w:t>
      </w:r>
      <w:r w:rsidR="000117AD" w:rsidRPr="00C07D5F">
        <w:rPr>
          <w:rFonts w:ascii="Arial" w:hAnsi="Arial" w:cs="Arial"/>
        </w:rPr>
        <w:t>……………………………………</w:t>
      </w:r>
      <w:r w:rsidR="00C07D5F" w:rsidRPr="00C07D5F">
        <w:rPr>
          <w:rFonts w:ascii="Arial" w:hAnsi="Arial" w:cs="Arial"/>
        </w:rPr>
        <w:t>…………</w:t>
      </w:r>
      <w:r w:rsidR="000117AD" w:rsidRPr="00C07D5F">
        <w:rPr>
          <w:rFonts w:ascii="Arial" w:hAnsi="Arial" w:cs="Arial"/>
        </w:rPr>
        <w:t>……………</w:t>
      </w:r>
      <w:r>
        <w:rPr>
          <w:rFonts w:ascii="Arial" w:hAnsi="Arial" w:cs="Arial"/>
        </w:rPr>
        <w:t xml:space="preserve">   </w:t>
      </w:r>
      <w:r w:rsidR="00F9471F" w:rsidRPr="00C07D5F">
        <w:rPr>
          <w:rFonts w:ascii="Arial" w:hAnsi="Arial" w:cs="Arial"/>
        </w:rPr>
        <w:t>17</w:t>
      </w:r>
      <w:r>
        <w:rPr>
          <w:rFonts w:ascii="Arial" w:hAnsi="Arial" w:cs="Arial"/>
        </w:rPr>
        <w:t>,18</w:t>
      </w:r>
    </w:p>
    <w:p w14:paraId="00B5520F" w14:textId="33A2B208" w:rsidR="002F3204" w:rsidRPr="00C07D5F" w:rsidRDefault="00B51F1D" w:rsidP="00B51F1D">
      <w:pPr>
        <w:spacing w:line="240" w:lineRule="auto"/>
        <w:rPr>
          <w:rFonts w:ascii="Arial" w:hAnsi="Arial" w:cs="Arial"/>
        </w:rPr>
      </w:pPr>
      <w:r>
        <w:rPr>
          <w:rFonts w:ascii="Arial" w:hAnsi="Arial" w:cs="Arial"/>
        </w:rPr>
        <w:t xml:space="preserve">    </w:t>
      </w:r>
      <w:r w:rsidR="000717AC" w:rsidRPr="00C07D5F">
        <w:rPr>
          <w:rFonts w:ascii="Arial" w:hAnsi="Arial" w:cs="Arial"/>
        </w:rPr>
        <w:t>1.</w:t>
      </w:r>
      <w:r w:rsidR="000117AD" w:rsidRPr="00C07D5F">
        <w:rPr>
          <w:rFonts w:ascii="Arial" w:hAnsi="Arial" w:cs="Arial"/>
        </w:rPr>
        <w:t>6</w:t>
      </w:r>
      <w:r w:rsidR="000717AC" w:rsidRPr="00C07D5F">
        <w:rPr>
          <w:rFonts w:ascii="Arial" w:hAnsi="Arial" w:cs="Arial"/>
        </w:rPr>
        <w:t xml:space="preserve"> Chapter summary</w:t>
      </w:r>
      <w:r w:rsidR="000717AC" w:rsidRPr="00C07D5F">
        <w:rPr>
          <w:rFonts w:ascii="Arial" w:hAnsi="Arial" w:cs="Arial"/>
          <w:b/>
          <w:bCs/>
        </w:rPr>
        <w:t xml:space="preserve"> </w:t>
      </w:r>
      <w:r w:rsidR="000717AC" w:rsidRPr="00C07D5F">
        <w:rPr>
          <w:rFonts w:ascii="Arial" w:hAnsi="Arial" w:cs="Arial"/>
        </w:rPr>
        <w:t xml:space="preserve"> </w:t>
      </w:r>
      <w:r w:rsidR="000117AD" w:rsidRPr="00C07D5F">
        <w:rPr>
          <w:rFonts w:ascii="Arial" w:hAnsi="Arial" w:cs="Arial"/>
        </w:rPr>
        <w:t>……………………………………………</w:t>
      </w:r>
      <w:r w:rsidR="00C07D5F" w:rsidRPr="00C07D5F">
        <w:rPr>
          <w:rFonts w:ascii="Arial" w:hAnsi="Arial" w:cs="Arial"/>
        </w:rPr>
        <w:t>……...</w:t>
      </w:r>
      <w:r w:rsidR="000117AD" w:rsidRPr="00C07D5F">
        <w:rPr>
          <w:rFonts w:ascii="Arial" w:hAnsi="Arial" w:cs="Arial"/>
        </w:rPr>
        <w:t>……………</w:t>
      </w:r>
      <w:r w:rsidR="00666932" w:rsidRPr="00C07D5F">
        <w:rPr>
          <w:rFonts w:ascii="Arial" w:hAnsi="Arial" w:cs="Arial"/>
        </w:rPr>
        <w:t>……...</w:t>
      </w:r>
      <w:r w:rsidR="00F9471F" w:rsidRPr="00C07D5F">
        <w:rPr>
          <w:rFonts w:ascii="Arial" w:hAnsi="Arial" w:cs="Arial"/>
        </w:rPr>
        <w:t>18</w:t>
      </w:r>
    </w:p>
    <w:p w14:paraId="3374F64F" w14:textId="2CA1485C" w:rsidR="002F3204" w:rsidRPr="00C07D5F" w:rsidRDefault="002F3204" w:rsidP="00CC781D">
      <w:pPr>
        <w:spacing w:line="240" w:lineRule="auto"/>
        <w:jc w:val="right"/>
        <w:rPr>
          <w:rFonts w:ascii="Arial" w:hAnsi="Arial" w:cs="Arial"/>
        </w:rPr>
      </w:pPr>
      <w:r w:rsidRPr="00C07D5F">
        <w:rPr>
          <w:rFonts w:ascii="Arial" w:hAnsi="Arial" w:cs="Arial"/>
          <w:b/>
          <w:bCs/>
        </w:rPr>
        <w:t>CHAPTER 2: Literature Review</w:t>
      </w:r>
      <w:r w:rsidR="00B571C6" w:rsidRPr="00C07D5F">
        <w:rPr>
          <w:rFonts w:ascii="Arial" w:hAnsi="Arial" w:cs="Arial"/>
          <w:b/>
          <w:bCs/>
        </w:rPr>
        <w:t>…………………………</w:t>
      </w:r>
      <w:r w:rsidR="00C07D5F" w:rsidRPr="00C07D5F">
        <w:rPr>
          <w:rFonts w:ascii="Arial" w:hAnsi="Arial" w:cs="Arial"/>
          <w:b/>
          <w:bCs/>
        </w:rPr>
        <w:t>………….</w:t>
      </w:r>
      <w:r w:rsidR="00B571C6" w:rsidRPr="00C07D5F">
        <w:rPr>
          <w:rFonts w:ascii="Arial" w:hAnsi="Arial" w:cs="Arial"/>
          <w:b/>
          <w:bCs/>
        </w:rPr>
        <w:t>……………………</w:t>
      </w:r>
      <w:r w:rsidR="00CC781D" w:rsidRPr="00C07D5F">
        <w:rPr>
          <w:rFonts w:ascii="Arial" w:hAnsi="Arial" w:cs="Arial"/>
          <w:b/>
          <w:bCs/>
        </w:rPr>
        <w:t>…….</w:t>
      </w:r>
      <w:r w:rsidR="007410F7" w:rsidRPr="00C07D5F">
        <w:rPr>
          <w:rFonts w:ascii="Arial" w:hAnsi="Arial" w:cs="Arial"/>
        </w:rPr>
        <w:t>19</w:t>
      </w:r>
    </w:p>
    <w:p w14:paraId="6484DA25" w14:textId="761521EB" w:rsidR="002F3204" w:rsidRPr="00C07D5F" w:rsidRDefault="00451BCC" w:rsidP="00CC781D">
      <w:pPr>
        <w:spacing w:line="240" w:lineRule="auto"/>
        <w:jc w:val="right"/>
        <w:rPr>
          <w:rFonts w:ascii="Arial" w:hAnsi="Arial" w:cs="Arial"/>
        </w:rPr>
      </w:pPr>
      <w:r w:rsidRPr="00C07D5F">
        <w:rPr>
          <w:rFonts w:ascii="Arial" w:hAnsi="Arial" w:cs="Arial"/>
          <w:b/>
          <w:bCs/>
        </w:rPr>
        <w:t xml:space="preserve"> </w:t>
      </w:r>
      <w:r w:rsidR="002F3204" w:rsidRPr="00C07D5F">
        <w:rPr>
          <w:rFonts w:ascii="Arial" w:hAnsi="Arial" w:cs="Arial"/>
        </w:rPr>
        <w:t>2.1 Literature review</w:t>
      </w:r>
      <w:r w:rsidR="00B571C6" w:rsidRPr="00C07D5F">
        <w:rPr>
          <w:rFonts w:ascii="Arial" w:hAnsi="Arial" w:cs="Arial"/>
        </w:rPr>
        <w:t>………………………………………………</w:t>
      </w:r>
      <w:r w:rsidR="00C07D5F" w:rsidRPr="00C07D5F">
        <w:rPr>
          <w:rFonts w:ascii="Arial" w:hAnsi="Arial" w:cs="Arial"/>
        </w:rPr>
        <w:t>…………..</w:t>
      </w:r>
      <w:r w:rsidR="00B571C6" w:rsidRPr="00C07D5F">
        <w:rPr>
          <w:rFonts w:ascii="Arial" w:hAnsi="Arial" w:cs="Arial"/>
        </w:rPr>
        <w:t>……</w:t>
      </w:r>
      <w:r w:rsidR="00666932" w:rsidRPr="00C07D5F">
        <w:rPr>
          <w:rFonts w:ascii="Arial" w:hAnsi="Arial" w:cs="Arial"/>
        </w:rPr>
        <w:t>…………</w:t>
      </w:r>
      <w:r w:rsidR="00CC781D" w:rsidRPr="00C07D5F">
        <w:rPr>
          <w:rFonts w:ascii="Arial" w:hAnsi="Arial" w:cs="Arial"/>
        </w:rPr>
        <w:t>…..</w:t>
      </w:r>
      <w:r w:rsidR="007410F7" w:rsidRPr="00C07D5F">
        <w:rPr>
          <w:rFonts w:ascii="Arial" w:hAnsi="Arial" w:cs="Arial"/>
        </w:rPr>
        <w:t>19</w:t>
      </w:r>
    </w:p>
    <w:p w14:paraId="1B92EA06" w14:textId="2DB34C5C" w:rsidR="00275A35" w:rsidRPr="00C07D5F" w:rsidRDefault="00451BCC" w:rsidP="00CC781D">
      <w:pPr>
        <w:spacing w:line="240" w:lineRule="auto"/>
        <w:jc w:val="right"/>
        <w:rPr>
          <w:rFonts w:ascii="Arial" w:hAnsi="Arial" w:cs="Arial"/>
        </w:rPr>
      </w:pPr>
      <w:r w:rsidRPr="00C07D5F">
        <w:rPr>
          <w:rFonts w:ascii="Arial" w:hAnsi="Arial" w:cs="Arial"/>
        </w:rPr>
        <w:t xml:space="preserve"> </w:t>
      </w:r>
      <w:r w:rsidR="002F3204" w:rsidRPr="00C07D5F">
        <w:rPr>
          <w:rFonts w:ascii="Arial" w:hAnsi="Arial" w:cs="Arial"/>
        </w:rPr>
        <w:t>2.2 Introduction to Literature Review</w:t>
      </w:r>
      <w:r w:rsidR="00B571C6" w:rsidRPr="00C07D5F">
        <w:rPr>
          <w:rFonts w:ascii="Arial" w:hAnsi="Arial" w:cs="Arial"/>
        </w:rPr>
        <w:t>…………………………………………</w:t>
      </w:r>
      <w:r w:rsidR="00666932" w:rsidRPr="00C07D5F">
        <w:rPr>
          <w:rFonts w:ascii="Arial" w:hAnsi="Arial" w:cs="Arial"/>
        </w:rPr>
        <w:t>…</w:t>
      </w:r>
      <w:r w:rsidR="00C07D5F" w:rsidRPr="00C07D5F">
        <w:rPr>
          <w:rFonts w:ascii="Arial" w:hAnsi="Arial" w:cs="Arial"/>
        </w:rPr>
        <w:t>……….</w:t>
      </w:r>
      <w:r w:rsidR="00CC781D" w:rsidRPr="00C07D5F">
        <w:rPr>
          <w:rFonts w:ascii="Arial" w:hAnsi="Arial" w:cs="Arial"/>
        </w:rPr>
        <w:t>…..</w:t>
      </w:r>
      <w:r w:rsidR="007410F7" w:rsidRPr="00C07D5F">
        <w:rPr>
          <w:rFonts w:ascii="Arial" w:hAnsi="Arial" w:cs="Arial"/>
        </w:rPr>
        <w:t>19,20</w:t>
      </w:r>
    </w:p>
    <w:p w14:paraId="74B3C5B4" w14:textId="6A5EBFCE" w:rsidR="0033510F" w:rsidRPr="00C07D5F" w:rsidRDefault="00451BCC" w:rsidP="00CC781D">
      <w:pPr>
        <w:shd w:val="clear" w:color="auto" w:fill="FFFFFF"/>
        <w:spacing w:after="0" w:line="240" w:lineRule="auto"/>
        <w:jc w:val="right"/>
        <w:rPr>
          <w:rFonts w:ascii="Arial" w:hAnsi="Arial" w:cs="Arial"/>
        </w:rPr>
      </w:pPr>
      <w:r w:rsidRPr="00C07D5F">
        <w:rPr>
          <w:rFonts w:ascii="Arial" w:hAnsi="Arial" w:cs="Arial"/>
        </w:rPr>
        <w:lastRenderedPageBreak/>
        <w:t xml:space="preserve"> </w:t>
      </w:r>
      <w:r w:rsidR="00275A35" w:rsidRPr="00C07D5F">
        <w:rPr>
          <w:rFonts w:ascii="Arial" w:hAnsi="Arial" w:cs="Arial"/>
        </w:rPr>
        <w:t xml:space="preserve">2.3 Biological  Risk Factors </w:t>
      </w:r>
      <w:r w:rsidR="00B571C6" w:rsidRPr="00C07D5F">
        <w:rPr>
          <w:rFonts w:ascii="Arial" w:hAnsi="Arial" w:cs="Arial"/>
        </w:rPr>
        <w:t>……………………………</w:t>
      </w:r>
      <w:r w:rsidR="00C07D5F" w:rsidRPr="00C07D5F">
        <w:rPr>
          <w:rFonts w:ascii="Arial" w:hAnsi="Arial" w:cs="Arial"/>
        </w:rPr>
        <w:t>………</w:t>
      </w:r>
      <w:r w:rsidR="00B571C6" w:rsidRPr="00C07D5F">
        <w:rPr>
          <w:rFonts w:ascii="Arial" w:hAnsi="Arial" w:cs="Arial"/>
        </w:rPr>
        <w:t>………………………</w:t>
      </w:r>
      <w:r w:rsidR="00CC781D" w:rsidRPr="00C07D5F">
        <w:rPr>
          <w:rFonts w:ascii="Arial" w:hAnsi="Arial" w:cs="Arial"/>
        </w:rPr>
        <w:t>……..</w:t>
      </w:r>
      <w:r w:rsidR="007410F7" w:rsidRPr="00C07D5F">
        <w:rPr>
          <w:rFonts w:ascii="Arial" w:hAnsi="Arial" w:cs="Arial"/>
        </w:rPr>
        <w:t>20,21</w:t>
      </w:r>
    </w:p>
    <w:p w14:paraId="0086309F" w14:textId="77777777" w:rsidR="00594F6C" w:rsidRPr="00C07D5F" w:rsidRDefault="00594F6C" w:rsidP="00CC781D">
      <w:pPr>
        <w:shd w:val="clear" w:color="auto" w:fill="FFFFFF"/>
        <w:spacing w:after="0" w:line="240" w:lineRule="auto"/>
        <w:jc w:val="right"/>
        <w:rPr>
          <w:rFonts w:ascii="Arial" w:hAnsi="Arial" w:cs="Arial"/>
        </w:rPr>
      </w:pPr>
    </w:p>
    <w:p w14:paraId="3269BA30" w14:textId="7ABD3A5E" w:rsidR="00CC781D" w:rsidRPr="00C07D5F" w:rsidRDefault="0033510F" w:rsidP="00C07D5F">
      <w:pPr>
        <w:shd w:val="clear" w:color="auto" w:fill="FFFFFF"/>
        <w:spacing w:after="0" w:line="240" w:lineRule="auto"/>
        <w:jc w:val="right"/>
        <w:rPr>
          <w:rFonts w:ascii="Arial" w:hAnsi="Arial" w:cs="Arial"/>
          <w:color w:val="000000" w:themeColor="text1"/>
          <w:shd w:val="clear" w:color="auto" w:fill="FFFFFF"/>
        </w:rPr>
      </w:pPr>
      <w:r w:rsidRPr="00C07D5F">
        <w:rPr>
          <w:rFonts w:ascii="Arial" w:hAnsi="Arial" w:cs="Arial"/>
          <w:color w:val="000000" w:themeColor="text1"/>
          <w:shd w:val="clear" w:color="auto" w:fill="FFFFFF"/>
        </w:rPr>
        <w:t>2.4 Stroke Subtypes, Ages of Onset, and Outcomes</w:t>
      </w:r>
      <w:r w:rsidR="00B571C6" w:rsidRPr="00C07D5F">
        <w:rPr>
          <w:rFonts w:ascii="Arial" w:hAnsi="Arial" w:cs="Arial"/>
          <w:color w:val="000000" w:themeColor="text1"/>
          <w:shd w:val="clear" w:color="auto" w:fill="FFFFFF"/>
        </w:rPr>
        <w:t>…………………</w:t>
      </w:r>
      <w:r w:rsidR="00CC781D" w:rsidRPr="00C07D5F">
        <w:rPr>
          <w:rFonts w:ascii="Arial" w:hAnsi="Arial" w:cs="Arial"/>
          <w:color w:val="000000" w:themeColor="text1"/>
          <w:shd w:val="clear" w:color="auto" w:fill="FFFFFF"/>
        </w:rPr>
        <w:t>………</w:t>
      </w:r>
      <w:r w:rsidR="00C07D5F" w:rsidRPr="00C07D5F">
        <w:rPr>
          <w:rFonts w:ascii="Arial" w:hAnsi="Arial" w:cs="Arial"/>
          <w:color w:val="000000" w:themeColor="text1"/>
          <w:shd w:val="clear" w:color="auto" w:fill="FFFFFF"/>
        </w:rPr>
        <w:t>………</w:t>
      </w:r>
      <w:r w:rsidR="00CC781D" w:rsidRPr="00C07D5F">
        <w:rPr>
          <w:rFonts w:ascii="Arial" w:hAnsi="Arial" w:cs="Arial"/>
          <w:color w:val="000000" w:themeColor="text1"/>
          <w:shd w:val="clear" w:color="auto" w:fill="FFFFFF"/>
        </w:rPr>
        <w:t>……</w:t>
      </w:r>
      <w:r w:rsidR="007410F7" w:rsidRPr="00C07D5F">
        <w:rPr>
          <w:rFonts w:ascii="Arial" w:hAnsi="Arial" w:cs="Arial"/>
          <w:color w:val="000000" w:themeColor="text1"/>
          <w:shd w:val="clear" w:color="auto" w:fill="FFFFFF"/>
        </w:rPr>
        <w:t>21,22</w:t>
      </w:r>
    </w:p>
    <w:p w14:paraId="527953EF" w14:textId="77777777" w:rsidR="00CC781D" w:rsidRPr="00C07D5F" w:rsidRDefault="00CC781D" w:rsidP="00CC781D">
      <w:pPr>
        <w:shd w:val="clear" w:color="auto" w:fill="FFFFFF"/>
        <w:spacing w:after="0" w:line="240" w:lineRule="auto"/>
        <w:jc w:val="right"/>
        <w:rPr>
          <w:rFonts w:ascii="Arial" w:hAnsi="Arial" w:cs="Arial"/>
          <w:color w:val="000000" w:themeColor="text1"/>
          <w:shd w:val="clear" w:color="auto" w:fill="FFFFFF"/>
        </w:rPr>
      </w:pPr>
    </w:p>
    <w:p w14:paraId="07FDEB89" w14:textId="789E283C" w:rsidR="007410F7" w:rsidRPr="00C07D5F" w:rsidRDefault="00CC781D" w:rsidP="00CC781D">
      <w:pPr>
        <w:shd w:val="clear" w:color="auto" w:fill="FFFFFF"/>
        <w:spacing w:after="0" w:line="240" w:lineRule="auto"/>
        <w:jc w:val="right"/>
        <w:rPr>
          <w:rFonts w:ascii="Arial" w:hAnsi="Arial" w:cs="Arial"/>
          <w:color w:val="000000" w:themeColor="text1"/>
          <w:shd w:val="clear" w:color="auto" w:fill="FFFFFF"/>
        </w:rPr>
      </w:pPr>
      <w:r w:rsidRPr="00C07D5F">
        <w:rPr>
          <w:rFonts w:ascii="Arial" w:hAnsi="Arial" w:cs="Arial"/>
          <w:color w:val="000000" w:themeColor="text1"/>
          <w:shd w:val="clear" w:color="auto" w:fill="FFFFFF"/>
        </w:rPr>
        <w:t xml:space="preserve">          </w:t>
      </w:r>
      <w:r w:rsidR="007410F7" w:rsidRPr="00C07D5F">
        <w:rPr>
          <w:rFonts w:ascii="Arial" w:hAnsi="Arial" w:cs="Arial"/>
          <w:color w:val="000000" w:themeColor="text1"/>
          <w:shd w:val="clear" w:color="auto" w:fill="FFFFFF"/>
        </w:rPr>
        <w:t>Figure 3…</w:t>
      </w:r>
      <w:r w:rsidR="00C07D5F" w:rsidRPr="00C07D5F">
        <w:rPr>
          <w:rFonts w:ascii="Arial" w:hAnsi="Arial" w:cs="Arial"/>
          <w:color w:val="000000" w:themeColor="text1"/>
          <w:shd w:val="clear" w:color="auto" w:fill="FFFFFF"/>
        </w:rPr>
        <w:t>…………</w:t>
      </w:r>
      <w:r w:rsidR="007410F7" w:rsidRPr="00C07D5F">
        <w:rPr>
          <w:rFonts w:ascii="Arial" w:hAnsi="Arial" w:cs="Arial"/>
          <w:color w:val="000000" w:themeColor="text1"/>
          <w:shd w:val="clear" w:color="auto" w:fill="FFFFFF"/>
        </w:rPr>
        <w:t>…</w:t>
      </w:r>
      <w:r w:rsidR="00C07D5F" w:rsidRPr="00C07D5F">
        <w:rPr>
          <w:rFonts w:ascii="Arial" w:hAnsi="Arial" w:cs="Arial"/>
          <w:color w:val="000000" w:themeColor="text1"/>
          <w:shd w:val="clear" w:color="auto" w:fill="FFFFFF"/>
        </w:rPr>
        <w:t>…</w:t>
      </w:r>
      <w:r w:rsidR="007410F7" w:rsidRPr="00C07D5F">
        <w:rPr>
          <w:rFonts w:ascii="Arial" w:hAnsi="Arial" w:cs="Arial"/>
          <w:color w:val="000000" w:themeColor="text1"/>
          <w:shd w:val="clear" w:color="auto" w:fill="FFFFFF"/>
        </w:rPr>
        <w:t>………………………………………………………………</w:t>
      </w:r>
      <w:r w:rsidRPr="00C07D5F">
        <w:rPr>
          <w:rFonts w:ascii="Arial" w:hAnsi="Arial" w:cs="Arial"/>
          <w:color w:val="000000" w:themeColor="text1"/>
          <w:shd w:val="clear" w:color="auto" w:fill="FFFFFF"/>
        </w:rPr>
        <w:t>….</w:t>
      </w:r>
      <w:r w:rsidR="007410F7" w:rsidRPr="00C07D5F">
        <w:rPr>
          <w:rFonts w:ascii="Arial" w:hAnsi="Arial" w:cs="Arial"/>
          <w:color w:val="000000" w:themeColor="text1"/>
          <w:shd w:val="clear" w:color="auto" w:fill="FFFFFF"/>
        </w:rPr>
        <w:t>21</w:t>
      </w:r>
    </w:p>
    <w:p w14:paraId="2EEB886E" w14:textId="77777777" w:rsidR="00594F6C" w:rsidRPr="00C07D5F" w:rsidRDefault="00594F6C" w:rsidP="00CC781D">
      <w:pPr>
        <w:shd w:val="clear" w:color="auto" w:fill="FFFFFF"/>
        <w:spacing w:after="0" w:line="240" w:lineRule="auto"/>
        <w:jc w:val="right"/>
        <w:rPr>
          <w:rFonts w:ascii="Arial" w:hAnsi="Arial" w:cs="Arial"/>
          <w:color w:val="000000" w:themeColor="text1"/>
          <w:shd w:val="clear" w:color="auto" w:fill="FFFFFF"/>
        </w:rPr>
      </w:pPr>
    </w:p>
    <w:p w14:paraId="6E5A1719" w14:textId="2FFCFBF9" w:rsidR="0033510F" w:rsidRPr="00C07D5F" w:rsidRDefault="0033510F" w:rsidP="00C07D5F">
      <w:pPr>
        <w:shd w:val="clear" w:color="auto" w:fill="FFFFFF"/>
        <w:spacing w:after="0" w:line="240" w:lineRule="auto"/>
        <w:jc w:val="right"/>
        <w:rPr>
          <w:rFonts w:ascii="Arial" w:hAnsi="Arial" w:cs="Arial"/>
          <w:color w:val="000000" w:themeColor="text1"/>
          <w:shd w:val="clear" w:color="auto" w:fill="FFFFFF"/>
        </w:rPr>
      </w:pPr>
      <w:r w:rsidRPr="00C07D5F">
        <w:rPr>
          <w:rFonts w:ascii="Arial" w:hAnsi="Arial" w:cs="Arial"/>
          <w:color w:val="000000" w:themeColor="text1"/>
          <w:shd w:val="clear" w:color="auto" w:fill="FFFFFF"/>
        </w:rPr>
        <w:t>2.5 Cultural and Healthcare campaigns</w:t>
      </w:r>
      <w:r w:rsidR="00B571C6" w:rsidRPr="00C07D5F">
        <w:rPr>
          <w:rFonts w:ascii="Arial" w:hAnsi="Arial" w:cs="Arial"/>
          <w:color w:val="000000" w:themeColor="text1"/>
          <w:shd w:val="clear" w:color="auto" w:fill="FFFFFF"/>
        </w:rPr>
        <w:t>…</w:t>
      </w:r>
      <w:r w:rsidR="00C07D5F" w:rsidRPr="00C07D5F">
        <w:rPr>
          <w:rFonts w:ascii="Arial" w:hAnsi="Arial" w:cs="Arial"/>
          <w:color w:val="000000" w:themeColor="text1"/>
          <w:shd w:val="clear" w:color="auto" w:fill="FFFFFF"/>
        </w:rPr>
        <w:t>….</w:t>
      </w:r>
      <w:r w:rsidR="00B571C6" w:rsidRPr="00C07D5F">
        <w:rPr>
          <w:rFonts w:ascii="Arial" w:hAnsi="Arial" w:cs="Arial"/>
          <w:color w:val="000000" w:themeColor="text1"/>
          <w:shd w:val="clear" w:color="auto" w:fill="FFFFFF"/>
        </w:rPr>
        <w:t>………………………</w:t>
      </w:r>
      <w:r w:rsidR="00C07D5F" w:rsidRPr="00C07D5F">
        <w:rPr>
          <w:rFonts w:ascii="Arial" w:hAnsi="Arial" w:cs="Arial"/>
          <w:color w:val="000000" w:themeColor="text1"/>
          <w:shd w:val="clear" w:color="auto" w:fill="FFFFFF"/>
        </w:rPr>
        <w:t>……..</w:t>
      </w:r>
      <w:r w:rsidR="00B571C6" w:rsidRPr="00C07D5F">
        <w:rPr>
          <w:rFonts w:ascii="Arial" w:hAnsi="Arial" w:cs="Arial"/>
          <w:color w:val="000000" w:themeColor="text1"/>
          <w:shd w:val="clear" w:color="auto" w:fill="FFFFFF"/>
        </w:rPr>
        <w:t>…………</w:t>
      </w:r>
      <w:r w:rsidR="00CC781D" w:rsidRPr="00C07D5F">
        <w:rPr>
          <w:rFonts w:ascii="Arial" w:hAnsi="Arial" w:cs="Arial"/>
          <w:color w:val="000000" w:themeColor="text1"/>
          <w:shd w:val="clear" w:color="auto" w:fill="FFFFFF"/>
        </w:rPr>
        <w:t>………...</w:t>
      </w:r>
      <w:r w:rsidR="007410F7" w:rsidRPr="00C07D5F">
        <w:rPr>
          <w:rFonts w:ascii="Arial" w:hAnsi="Arial" w:cs="Arial"/>
          <w:color w:val="000000" w:themeColor="text1"/>
          <w:shd w:val="clear" w:color="auto" w:fill="FFFFFF"/>
        </w:rPr>
        <w:t>22</w:t>
      </w:r>
    </w:p>
    <w:p w14:paraId="7DC7E12E" w14:textId="77777777" w:rsidR="00594F6C" w:rsidRPr="00C07D5F" w:rsidRDefault="00594F6C" w:rsidP="00CC781D">
      <w:pPr>
        <w:shd w:val="clear" w:color="auto" w:fill="FFFFFF"/>
        <w:spacing w:after="0" w:line="240" w:lineRule="auto"/>
        <w:jc w:val="right"/>
        <w:rPr>
          <w:rFonts w:ascii="Arial" w:hAnsi="Arial" w:cs="Arial"/>
          <w:color w:val="EE0000"/>
          <w:shd w:val="clear" w:color="auto" w:fill="FFFFFF"/>
        </w:rPr>
      </w:pPr>
    </w:p>
    <w:p w14:paraId="6186412E" w14:textId="18196BDD" w:rsidR="0033510F" w:rsidRPr="00C07D5F" w:rsidRDefault="0033510F" w:rsidP="00CC781D">
      <w:pPr>
        <w:shd w:val="clear" w:color="auto" w:fill="FFFFFF"/>
        <w:spacing w:after="0" w:line="240" w:lineRule="auto"/>
        <w:jc w:val="right"/>
        <w:rPr>
          <w:rFonts w:ascii="Arial" w:hAnsi="Arial" w:cs="Arial"/>
          <w:shd w:val="clear" w:color="auto" w:fill="FFFFFF"/>
        </w:rPr>
      </w:pPr>
      <w:r w:rsidRPr="00C07D5F">
        <w:rPr>
          <w:rFonts w:ascii="Arial" w:hAnsi="Arial" w:cs="Arial"/>
          <w:shd w:val="clear" w:color="auto" w:fill="FFFFFF"/>
        </w:rPr>
        <w:t>2.5.1 Why NHS campaigns fail to engage South Asians in stroke</w:t>
      </w:r>
      <w:r w:rsidR="00B571C6" w:rsidRPr="00C07D5F">
        <w:rPr>
          <w:rFonts w:ascii="Arial" w:hAnsi="Arial" w:cs="Arial"/>
          <w:shd w:val="clear" w:color="auto" w:fill="FFFFFF"/>
        </w:rPr>
        <w:t>……</w:t>
      </w:r>
      <w:r w:rsidR="00C07D5F" w:rsidRPr="00C07D5F">
        <w:rPr>
          <w:rFonts w:ascii="Arial" w:hAnsi="Arial" w:cs="Arial"/>
          <w:shd w:val="clear" w:color="auto" w:fill="FFFFFF"/>
        </w:rPr>
        <w:t>……..</w:t>
      </w:r>
      <w:r w:rsidR="00B571C6" w:rsidRPr="00C07D5F">
        <w:rPr>
          <w:rFonts w:ascii="Arial" w:hAnsi="Arial" w:cs="Arial"/>
          <w:shd w:val="clear" w:color="auto" w:fill="FFFFFF"/>
        </w:rPr>
        <w:t>…</w:t>
      </w:r>
      <w:r w:rsidR="00CC781D" w:rsidRPr="00C07D5F">
        <w:rPr>
          <w:rFonts w:ascii="Arial" w:hAnsi="Arial" w:cs="Arial"/>
          <w:shd w:val="clear" w:color="auto" w:fill="FFFFFF"/>
        </w:rPr>
        <w:t>………..</w:t>
      </w:r>
      <w:r w:rsidR="007410F7" w:rsidRPr="00C07D5F">
        <w:rPr>
          <w:rFonts w:ascii="Arial" w:hAnsi="Arial" w:cs="Arial"/>
          <w:shd w:val="clear" w:color="auto" w:fill="FFFFFF"/>
        </w:rPr>
        <w:t>22,23</w:t>
      </w:r>
    </w:p>
    <w:p w14:paraId="18A1907F" w14:textId="77777777" w:rsidR="00594F6C" w:rsidRPr="00C07D5F" w:rsidRDefault="00594F6C" w:rsidP="00CC781D">
      <w:pPr>
        <w:shd w:val="clear" w:color="auto" w:fill="FFFFFF"/>
        <w:spacing w:after="0" w:line="240" w:lineRule="auto"/>
        <w:jc w:val="right"/>
        <w:rPr>
          <w:rFonts w:ascii="Arial" w:hAnsi="Arial" w:cs="Arial"/>
          <w:shd w:val="clear" w:color="auto" w:fill="FFFFFF"/>
        </w:rPr>
      </w:pPr>
    </w:p>
    <w:p w14:paraId="13F2914D" w14:textId="2FBE86E1" w:rsidR="0033510F" w:rsidRPr="00C07D5F" w:rsidRDefault="0033510F" w:rsidP="00CC781D">
      <w:pPr>
        <w:shd w:val="clear" w:color="auto" w:fill="FFFFFF"/>
        <w:spacing w:after="0" w:line="240" w:lineRule="auto"/>
        <w:jc w:val="right"/>
        <w:rPr>
          <w:rFonts w:ascii="Arial" w:hAnsi="Arial" w:cs="Arial"/>
          <w:color w:val="000000" w:themeColor="text1"/>
          <w:shd w:val="clear" w:color="auto" w:fill="FFFFFF"/>
        </w:rPr>
      </w:pPr>
      <w:r w:rsidRPr="00C07D5F">
        <w:rPr>
          <w:rFonts w:ascii="Arial" w:hAnsi="Arial" w:cs="Arial"/>
          <w:color w:val="000000" w:themeColor="text1"/>
          <w:shd w:val="clear" w:color="auto" w:fill="FFFFFF"/>
        </w:rPr>
        <w:t>2.5.2 Why cultural adaptation is limited</w:t>
      </w:r>
      <w:r w:rsidR="00B571C6" w:rsidRPr="00C07D5F">
        <w:rPr>
          <w:rFonts w:ascii="Arial" w:hAnsi="Arial" w:cs="Arial"/>
          <w:color w:val="000000" w:themeColor="text1"/>
          <w:shd w:val="clear" w:color="auto" w:fill="FFFFFF"/>
        </w:rPr>
        <w:t>……………………</w:t>
      </w:r>
      <w:r w:rsidR="00C07D5F" w:rsidRPr="00C07D5F">
        <w:rPr>
          <w:rFonts w:ascii="Arial" w:hAnsi="Arial" w:cs="Arial"/>
          <w:color w:val="000000" w:themeColor="text1"/>
          <w:shd w:val="clear" w:color="auto" w:fill="FFFFFF"/>
        </w:rPr>
        <w:t>……..</w:t>
      </w:r>
      <w:r w:rsidR="00B571C6" w:rsidRPr="00C07D5F">
        <w:rPr>
          <w:rFonts w:ascii="Arial" w:hAnsi="Arial" w:cs="Arial"/>
          <w:color w:val="000000" w:themeColor="text1"/>
          <w:shd w:val="clear" w:color="auto" w:fill="FFFFFF"/>
        </w:rPr>
        <w:t>………………</w:t>
      </w:r>
      <w:r w:rsidR="00CC781D" w:rsidRPr="00C07D5F">
        <w:rPr>
          <w:rFonts w:ascii="Arial" w:hAnsi="Arial" w:cs="Arial"/>
          <w:color w:val="000000" w:themeColor="text1"/>
          <w:shd w:val="clear" w:color="auto" w:fill="FFFFFF"/>
        </w:rPr>
        <w:t>…………</w:t>
      </w:r>
      <w:r w:rsidR="007410F7" w:rsidRPr="00C07D5F">
        <w:rPr>
          <w:rFonts w:ascii="Arial" w:hAnsi="Arial" w:cs="Arial"/>
          <w:color w:val="000000" w:themeColor="text1"/>
          <w:shd w:val="clear" w:color="auto" w:fill="FFFFFF"/>
        </w:rPr>
        <w:t>23,24</w:t>
      </w:r>
    </w:p>
    <w:p w14:paraId="113508E7" w14:textId="5BBCEB1F" w:rsidR="0033510F" w:rsidRPr="00C07D5F" w:rsidRDefault="0033510F" w:rsidP="00CC781D">
      <w:pPr>
        <w:shd w:val="clear" w:color="auto" w:fill="FFFFFF"/>
        <w:spacing w:after="0" w:line="240" w:lineRule="auto"/>
        <w:jc w:val="right"/>
        <w:rPr>
          <w:rFonts w:ascii="Arial" w:hAnsi="Arial" w:cs="Arial"/>
          <w:b/>
          <w:bCs/>
          <w:shd w:val="clear" w:color="auto" w:fill="FFFFFF"/>
        </w:rPr>
      </w:pPr>
    </w:p>
    <w:p w14:paraId="5FB6FF70" w14:textId="53C3D421" w:rsidR="00DD1AA9" w:rsidRPr="00C07D5F" w:rsidRDefault="008C7B6D" w:rsidP="00CC781D">
      <w:pPr>
        <w:spacing w:line="360" w:lineRule="auto"/>
        <w:jc w:val="right"/>
        <w:rPr>
          <w:rFonts w:ascii="Arial" w:hAnsi="Arial" w:cs="Arial"/>
          <w:color w:val="000000" w:themeColor="text1"/>
          <w:shd w:val="clear" w:color="auto" w:fill="FFFFFF"/>
        </w:rPr>
      </w:pPr>
      <w:r w:rsidRPr="00C07D5F">
        <w:rPr>
          <w:rFonts w:ascii="Arial" w:hAnsi="Arial" w:cs="Arial"/>
          <w:color w:val="000000" w:themeColor="text1"/>
          <w:shd w:val="clear" w:color="auto" w:fill="FFFFFF"/>
        </w:rPr>
        <w:t>2.5.3 Language or communication barrier</w:t>
      </w:r>
      <w:r w:rsidR="00B571C6" w:rsidRPr="00C07D5F">
        <w:rPr>
          <w:rFonts w:ascii="Arial" w:hAnsi="Arial" w:cs="Arial"/>
          <w:color w:val="000000" w:themeColor="text1"/>
          <w:shd w:val="clear" w:color="auto" w:fill="FFFFFF"/>
        </w:rPr>
        <w:t>……</w:t>
      </w:r>
      <w:r w:rsidR="00C07D5F" w:rsidRPr="00C07D5F">
        <w:rPr>
          <w:rFonts w:ascii="Arial" w:hAnsi="Arial" w:cs="Arial"/>
          <w:color w:val="000000" w:themeColor="text1"/>
          <w:shd w:val="clear" w:color="auto" w:fill="FFFFFF"/>
        </w:rPr>
        <w:t>……..</w:t>
      </w:r>
      <w:r w:rsidR="00B571C6" w:rsidRPr="00C07D5F">
        <w:rPr>
          <w:rFonts w:ascii="Arial" w:hAnsi="Arial" w:cs="Arial"/>
          <w:color w:val="000000" w:themeColor="text1"/>
          <w:shd w:val="clear" w:color="auto" w:fill="FFFFFF"/>
        </w:rPr>
        <w:t>…………………………</w:t>
      </w:r>
      <w:r w:rsidR="00CC781D" w:rsidRPr="00C07D5F">
        <w:rPr>
          <w:rFonts w:ascii="Arial" w:hAnsi="Arial" w:cs="Arial"/>
          <w:color w:val="000000" w:themeColor="text1"/>
          <w:shd w:val="clear" w:color="auto" w:fill="FFFFFF"/>
        </w:rPr>
        <w:t>…………...</w:t>
      </w:r>
      <w:r w:rsidR="007410F7" w:rsidRPr="00C07D5F">
        <w:rPr>
          <w:rFonts w:ascii="Arial" w:hAnsi="Arial" w:cs="Arial"/>
          <w:color w:val="000000" w:themeColor="text1"/>
          <w:shd w:val="clear" w:color="auto" w:fill="FFFFFF"/>
        </w:rPr>
        <w:t>24,25</w:t>
      </w:r>
    </w:p>
    <w:p w14:paraId="76566CAF" w14:textId="5F28D540" w:rsidR="00DD1AA9" w:rsidRPr="00C07D5F" w:rsidRDefault="00DD1AA9" w:rsidP="00CC781D">
      <w:pPr>
        <w:spacing w:line="360" w:lineRule="auto"/>
        <w:jc w:val="right"/>
        <w:rPr>
          <w:rFonts w:ascii="Arial" w:hAnsi="Arial" w:cs="Arial"/>
        </w:rPr>
      </w:pPr>
      <w:r w:rsidRPr="00C07D5F">
        <w:rPr>
          <w:rFonts w:ascii="Arial" w:hAnsi="Arial" w:cs="Arial"/>
        </w:rPr>
        <w:t>2.</w:t>
      </w:r>
      <w:r w:rsidR="00594F6C" w:rsidRPr="00C07D5F">
        <w:rPr>
          <w:rFonts w:ascii="Arial" w:hAnsi="Arial" w:cs="Arial"/>
        </w:rPr>
        <w:t>6</w:t>
      </w:r>
      <w:r w:rsidRPr="00C07D5F">
        <w:rPr>
          <w:rFonts w:ascii="Arial" w:hAnsi="Arial" w:cs="Arial"/>
        </w:rPr>
        <w:t xml:space="preserve"> Strengths and Limitations of Existing Research</w:t>
      </w:r>
      <w:r w:rsidR="00B571C6" w:rsidRPr="00C07D5F">
        <w:rPr>
          <w:rFonts w:ascii="Arial" w:hAnsi="Arial" w:cs="Arial"/>
        </w:rPr>
        <w:t>……</w:t>
      </w:r>
      <w:r w:rsidR="00C07D5F" w:rsidRPr="00C07D5F">
        <w:rPr>
          <w:rFonts w:ascii="Arial" w:hAnsi="Arial" w:cs="Arial"/>
        </w:rPr>
        <w:t>…………</w:t>
      </w:r>
      <w:r w:rsidR="00B571C6" w:rsidRPr="00C07D5F">
        <w:rPr>
          <w:rFonts w:ascii="Arial" w:hAnsi="Arial" w:cs="Arial"/>
        </w:rPr>
        <w:t>…………………</w:t>
      </w:r>
      <w:r w:rsidR="00CC781D" w:rsidRPr="00C07D5F">
        <w:rPr>
          <w:rFonts w:ascii="Arial" w:hAnsi="Arial" w:cs="Arial"/>
        </w:rPr>
        <w:t>………...</w:t>
      </w:r>
      <w:r w:rsidR="007410F7" w:rsidRPr="00C07D5F">
        <w:rPr>
          <w:rFonts w:ascii="Arial" w:hAnsi="Arial" w:cs="Arial"/>
        </w:rPr>
        <w:t>25</w:t>
      </w:r>
    </w:p>
    <w:p w14:paraId="64E8FF30" w14:textId="540F235E" w:rsidR="00DD1AA9" w:rsidRPr="00C07D5F" w:rsidRDefault="00DD1AA9" w:rsidP="00CC781D">
      <w:pPr>
        <w:spacing w:line="360" w:lineRule="auto"/>
        <w:jc w:val="right"/>
        <w:rPr>
          <w:rFonts w:ascii="Arial" w:hAnsi="Arial" w:cs="Arial"/>
        </w:rPr>
      </w:pPr>
      <w:r w:rsidRPr="00C07D5F">
        <w:rPr>
          <w:rFonts w:ascii="Arial" w:hAnsi="Arial" w:cs="Arial"/>
        </w:rPr>
        <w:t>2.6.1 Strengths</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CC781D" w:rsidRPr="00C07D5F">
        <w:rPr>
          <w:rFonts w:ascii="Arial" w:hAnsi="Arial" w:cs="Arial"/>
        </w:rPr>
        <w:t>…………………..</w:t>
      </w:r>
      <w:r w:rsidR="007410F7" w:rsidRPr="00C07D5F">
        <w:rPr>
          <w:rFonts w:ascii="Arial" w:hAnsi="Arial" w:cs="Arial"/>
        </w:rPr>
        <w:t>25,26</w:t>
      </w:r>
    </w:p>
    <w:p w14:paraId="632864C3" w14:textId="5A4B21EF" w:rsidR="0076572E" w:rsidRPr="00C07D5F" w:rsidRDefault="00DD1AA9" w:rsidP="00CC781D">
      <w:pPr>
        <w:spacing w:line="360" w:lineRule="auto"/>
        <w:jc w:val="right"/>
        <w:rPr>
          <w:rFonts w:ascii="Arial" w:hAnsi="Arial" w:cs="Arial"/>
          <w:color w:val="000000" w:themeColor="text1"/>
          <w:shd w:val="clear" w:color="auto" w:fill="FFFFFF"/>
        </w:rPr>
      </w:pPr>
      <w:r w:rsidRPr="00C07D5F">
        <w:rPr>
          <w:rFonts w:ascii="Arial" w:hAnsi="Arial" w:cs="Arial"/>
          <w:color w:val="000000" w:themeColor="text1"/>
          <w:shd w:val="clear" w:color="auto" w:fill="FFFFFF"/>
        </w:rPr>
        <w:t>2.6.2 Limitations</w:t>
      </w:r>
      <w:r w:rsidR="00B571C6" w:rsidRPr="00C07D5F">
        <w:rPr>
          <w:rFonts w:ascii="Arial" w:hAnsi="Arial" w:cs="Arial"/>
          <w:color w:val="000000" w:themeColor="text1"/>
          <w:shd w:val="clear" w:color="auto" w:fill="FFFFFF"/>
        </w:rPr>
        <w:t>………………</w:t>
      </w:r>
      <w:r w:rsidR="00F05E89" w:rsidRPr="00C07D5F">
        <w:rPr>
          <w:rFonts w:ascii="Arial" w:hAnsi="Arial" w:cs="Arial"/>
          <w:color w:val="000000" w:themeColor="text1"/>
          <w:shd w:val="clear" w:color="auto" w:fill="FFFFFF"/>
        </w:rPr>
        <w:t>…………</w:t>
      </w:r>
      <w:r w:rsidR="00B571C6" w:rsidRPr="00C07D5F">
        <w:rPr>
          <w:rFonts w:ascii="Arial" w:hAnsi="Arial" w:cs="Arial"/>
          <w:color w:val="000000" w:themeColor="text1"/>
          <w:shd w:val="clear" w:color="auto" w:fill="FFFFFF"/>
        </w:rPr>
        <w:t>………………………………………</w:t>
      </w:r>
      <w:r w:rsidR="00CC781D" w:rsidRPr="00C07D5F">
        <w:rPr>
          <w:rFonts w:ascii="Arial" w:hAnsi="Arial" w:cs="Arial"/>
          <w:color w:val="000000" w:themeColor="text1"/>
          <w:shd w:val="clear" w:color="auto" w:fill="FFFFFF"/>
        </w:rPr>
        <w:t>…………………</w:t>
      </w:r>
      <w:r w:rsidR="007410F7" w:rsidRPr="00C07D5F">
        <w:rPr>
          <w:rFonts w:ascii="Arial" w:hAnsi="Arial" w:cs="Arial"/>
          <w:color w:val="000000" w:themeColor="text1"/>
          <w:shd w:val="clear" w:color="auto" w:fill="FFFFFF"/>
        </w:rPr>
        <w:t>26</w:t>
      </w:r>
    </w:p>
    <w:p w14:paraId="5BB8FD98" w14:textId="63861210" w:rsidR="0076572E" w:rsidRPr="00C07D5F" w:rsidRDefault="0076572E" w:rsidP="00CC781D">
      <w:pPr>
        <w:spacing w:line="360" w:lineRule="auto"/>
        <w:jc w:val="right"/>
        <w:rPr>
          <w:rFonts w:ascii="Arial" w:hAnsi="Arial" w:cs="Arial"/>
        </w:rPr>
      </w:pPr>
      <w:r w:rsidRPr="00C07D5F">
        <w:rPr>
          <w:rFonts w:ascii="Arial" w:hAnsi="Arial" w:cs="Arial"/>
        </w:rPr>
        <w:t>2.6.3 Gaps in existing literature and need for further study</w:t>
      </w:r>
      <w:r w:rsidR="00F05E89" w:rsidRPr="00C07D5F">
        <w:rPr>
          <w:rFonts w:ascii="Arial" w:hAnsi="Arial" w:cs="Arial"/>
        </w:rPr>
        <w:t>……..</w:t>
      </w:r>
      <w:r w:rsidR="00B571C6" w:rsidRPr="00C07D5F">
        <w:rPr>
          <w:rFonts w:ascii="Arial" w:hAnsi="Arial" w:cs="Arial"/>
        </w:rPr>
        <w:t>……………</w:t>
      </w:r>
      <w:r w:rsidR="00CC781D" w:rsidRPr="00C07D5F">
        <w:rPr>
          <w:rFonts w:ascii="Arial" w:hAnsi="Arial" w:cs="Arial"/>
        </w:rPr>
        <w:t>……………</w:t>
      </w:r>
      <w:r w:rsidR="007410F7" w:rsidRPr="00C07D5F">
        <w:rPr>
          <w:rFonts w:ascii="Arial" w:hAnsi="Arial" w:cs="Arial"/>
        </w:rPr>
        <w:t>26,27</w:t>
      </w:r>
    </w:p>
    <w:p w14:paraId="2D5D759D" w14:textId="58316349" w:rsidR="0076572E" w:rsidRPr="00C07D5F" w:rsidRDefault="0076572E" w:rsidP="00CC781D">
      <w:pPr>
        <w:spacing w:line="360" w:lineRule="auto"/>
        <w:jc w:val="right"/>
        <w:rPr>
          <w:rFonts w:ascii="Arial" w:hAnsi="Arial" w:cs="Arial"/>
        </w:rPr>
      </w:pPr>
      <w:r w:rsidRPr="00C07D5F">
        <w:rPr>
          <w:rFonts w:ascii="Arial" w:hAnsi="Arial" w:cs="Arial"/>
        </w:rPr>
        <w:t>2.6.4 Justification for the Systematic  Literature Review</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CC781D" w:rsidRPr="00C07D5F">
        <w:rPr>
          <w:rFonts w:ascii="Arial" w:hAnsi="Arial" w:cs="Arial"/>
        </w:rPr>
        <w:t>………….</w:t>
      </w:r>
      <w:r w:rsidR="007410F7" w:rsidRPr="00C07D5F">
        <w:rPr>
          <w:rFonts w:ascii="Arial" w:hAnsi="Arial" w:cs="Arial"/>
        </w:rPr>
        <w:t>27</w:t>
      </w:r>
    </w:p>
    <w:p w14:paraId="15869AE2" w14:textId="5D97C2ED" w:rsidR="004257FF" w:rsidRPr="00C07D5F" w:rsidRDefault="008F0D73" w:rsidP="008F0D73">
      <w:pPr>
        <w:spacing w:line="360" w:lineRule="auto"/>
        <w:rPr>
          <w:rFonts w:ascii="Arial" w:hAnsi="Arial" w:cs="Arial"/>
        </w:rPr>
      </w:pPr>
      <w:r>
        <w:rPr>
          <w:rFonts w:ascii="Arial" w:hAnsi="Arial" w:cs="Arial"/>
        </w:rPr>
        <w:t xml:space="preserve">   </w:t>
      </w:r>
      <w:r w:rsidR="004257FF" w:rsidRPr="00C07D5F">
        <w:rPr>
          <w:rFonts w:ascii="Arial" w:hAnsi="Arial" w:cs="Arial"/>
        </w:rPr>
        <w:t>2.6.5 Chapter Summary………</w:t>
      </w:r>
      <w:r w:rsidR="00F05E89" w:rsidRPr="00C07D5F">
        <w:rPr>
          <w:rFonts w:ascii="Arial" w:hAnsi="Arial" w:cs="Arial"/>
        </w:rPr>
        <w:t>…….</w:t>
      </w:r>
      <w:r w:rsidR="004257FF" w:rsidRPr="00C07D5F">
        <w:rPr>
          <w:rFonts w:ascii="Arial" w:hAnsi="Arial" w:cs="Arial"/>
        </w:rPr>
        <w:t>………………………………………………</w:t>
      </w:r>
      <w:r w:rsidR="00CC781D" w:rsidRPr="00C07D5F">
        <w:rPr>
          <w:rFonts w:ascii="Arial" w:hAnsi="Arial" w:cs="Arial"/>
        </w:rPr>
        <w:t>………….</w:t>
      </w:r>
      <w:r>
        <w:rPr>
          <w:rFonts w:ascii="Arial" w:hAnsi="Arial" w:cs="Arial"/>
        </w:rPr>
        <w:t xml:space="preserve"> ..</w:t>
      </w:r>
      <w:r w:rsidR="004257FF" w:rsidRPr="00C07D5F">
        <w:rPr>
          <w:rFonts w:ascii="Arial" w:hAnsi="Arial" w:cs="Arial"/>
        </w:rPr>
        <w:t>27</w:t>
      </w:r>
    </w:p>
    <w:p w14:paraId="10962BEF" w14:textId="2219D09A" w:rsidR="00F05E89" w:rsidRPr="00C07D5F" w:rsidRDefault="00F05E89" w:rsidP="00F05E89">
      <w:pPr>
        <w:rPr>
          <w:rFonts w:ascii="Arial" w:hAnsi="Arial" w:cs="Arial"/>
          <w:b/>
          <w:bCs/>
        </w:rPr>
      </w:pPr>
      <w:r w:rsidRPr="00C07D5F">
        <w:rPr>
          <w:rFonts w:ascii="Arial" w:hAnsi="Arial" w:cs="Arial"/>
          <w:b/>
          <w:bCs/>
        </w:rPr>
        <w:t xml:space="preserve"> </w:t>
      </w:r>
      <w:r w:rsidR="00471032" w:rsidRPr="00C07D5F">
        <w:rPr>
          <w:rFonts w:ascii="Arial" w:hAnsi="Arial" w:cs="Arial"/>
          <w:b/>
          <w:bCs/>
        </w:rPr>
        <w:t>CHAPTER 3: Methodology………</w:t>
      </w:r>
      <w:r w:rsidRPr="00C07D5F">
        <w:rPr>
          <w:rFonts w:ascii="Arial" w:hAnsi="Arial" w:cs="Arial"/>
          <w:b/>
          <w:bCs/>
        </w:rPr>
        <w:t>……………….</w:t>
      </w:r>
      <w:r w:rsidR="00471032" w:rsidRPr="00C07D5F">
        <w:rPr>
          <w:rFonts w:ascii="Arial" w:hAnsi="Arial" w:cs="Arial"/>
          <w:b/>
          <w:bCs/>
        </w:rPr>
        <w:t>………………………………………</w:t>
      </w:r>
      <w:r w:rsidR="00CC781D" w:rsidRPr="00C07D5F">
        <w:rPr>
          <w:rFonts w:ascii="Arial" w:hAnsi="Arial" w:cs="Arial"/>
          <w:b/>
          <w:bCs/>
        </w:rPr>
        <w:t>……...</w:t>
      </w:r>
      <w:r w:rsidR="009665FC" w:rsidRPr="00C07D5F">
        <w:rPr>
          <w:rFonts w:ascii="Arial" w:hAnsi="Arial" w:cs="Arial"/>
          <w:b/>
          <w:bCs/>
        </w:rPr>
        <w:t>2</w:t>
      </w:r>
      <w:r w:rsidR="003F32AC">
        <w:rPr>
          <w:rFonts w:ascii="Arial" w:hAnsi="Arial" w:cs="Arial"/>
          <w:b/>
          <w:bCs/>
        </w:rPr>
        <w:t>8</w:t>
      </w:r>
    </w:p>
    <w:p w14:paraId="05AD550E" w14:textId="4E773981" w:rsidR="00F05E89" w:rsidRPr="00C07D5F" w:rsidRDefault="00471032" w:rsidP="00F05E89">
      <w:pPr>
        <w:jc w:val="right"/>
        <w:rPr>
          <w:rFonts w:ascii="Arial" w:hAnsi="Arial" w:cs="Arial"/>
          <w:b/>
          <w:bCs/>
        </w:rPr>
      </w:pPr>
      <w:r w:rsidRPr="00C07D5F">
        <w:rPr>
          <w:rFonts w:ascii="Arial" w:hAnsi="Arial" w:cs="Arial"/>
        </w:rPr>
        <w:t xml:space="preserve">3.1 </w:t>
      </w:r>
      <w:r w:rsidR="009E4191" w:rsidRPr="00C07D5F">
        <w:rPr>
          <w:rFonts w:ascii="Arial" w:hAnsi="Arial" w:cs="Arial"/>
        </w:rPr>
        <w:t>introduction to chapter</w:t>
      </w:r>
      <w:r w:rsidRPr="00C07D5F">
        <w:rPr>
          <w:rFonts w:ascii="Arial" w:hAnsi="Arial" w:cs="Arial"/>
        </w:rPr>
        <w:t>………</w:t>
      </w:r>
      <w:r w:rsidR="00F05E89" w:rsidRPr="00C07D5F">
        <w:rPr>
          <w:rFonts w:ascii="Arial" w:hAnsi="Arial" w:cs="Arial"/>
        </w:rPr>
        <w:t>...</w:t>
      </w:r>
      <w:r w:rsidRPr="00C07D5F">
        <w:rPr>
          <w:rFonts w:ascii="Arial" w:hAnsi="Arial" w:cs="Arial"/>
        </w:rPr>
        <w:t>………</w:t>
      </w:r>
      <w:r w:rsidR="00F05E89" w:rsidRPr="00C07D5F">
        <w:rPr>
          <w:rFonts w:ascii="Arial" w:hAnsi="Arial" w:cs="Arial"/>
        </w:rPr>
        <w:t>……………</w:t>
      </w:r>
      <w:r w:rsidRPr="00C07D5F">
        <w:rPr>
          <w:rFonts w:ascii="Arial" w:hAnsi="Arial" w:cs="Arial"/>
        </w:rPr>
        <w:t>………………………………</w:t>
      </w:r>
      <w:r w:rsidR="00CC781D" w:rsidRPr="00C07D5F">
        <w:rPr>
          <w:rFonts w:ascii="Arial" w:hAnsi="Arial" w:cs="Arial"/>
        </w:rPr>
        <w:t>………..</w:t>
      </w:r>
      <w:r w:rsidR="009665FC" w:rsidRPr="00C07D5F">
        <w:rPr>
          <w:rFonts w:ascii="Arial" w:hAnsi="Arial" w:cs="Arial"/>
        </w:rPr>
        <w:t>2</w:t>
      </w:r>
      <w:r w:rsidR="003F32AC">
        <w:rPr>
          <w:rFonts w:ascii="Arial" w:hAnsi="Arial" w:cs="Arial"/>
        </w:rPr>
        <w:t>8</w:t>
      </w:r>
    </w:p>
    <w:p w14:paraId="0CD55757" w14:textId="66BEA6A5" w:rsidR="009E4191" w:rsidRPr="00C07D5F" w:rsidRDefault="009E4191" w:rsidP="00F05E89">
      <w:pPr>
        <w:jc w:val="right"/>
        <w:rPr>
          <w:rFonts w:ascii="Arial" w:hAnsi="Arial" w:cs="Arial"/>
          <w:b/>
          <w:bCs/>
        </w:rPr>
      </w:pPr>
      <w:r w:rsidRPr="00C07D5F">
        <w:rPr>
          <w:rFonts w:ascii="Arial" w:hAnsi="Arial" w:cs="Arial"/>
        </w:rPr>
        <w:t xml:space="preserve">3.2 Systematic Literature Review (SLR) </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CC781D" w:rsidRPr="00C07D5F">
        <w:rPr>
          <w:rFonts w:ascii="Arial" w:hAnsi="Arial" w:cs="Arial"/>
        </w:rPr>
        <w:t>………….</w:t>
      </w:r>
      <w:r w:rsidR="009665FC" w:rsidRPr="00C07D5F">
        <w:rPr>
          <w:rFonts w:ascii="Arial" w:hAnsi="Arial" w:cs="Arial"/>
        </w:rPr>
        <w:t>2</w:t>
      </w:r>
      <w:r w:rsidR="003F32AC">
        <w:rPr>
          <w:rFonts w:ascii="Arial" w:hAnsi="Arial" w:cs="Arial"/>
        </w:rPr>
        <w:t>8</w:t>
      </w:r>
    </w:p>
    <w:p w14:paraId="414DAE6A" w14:textId="531DB91A" w:rsidR="00CC781D" w:rsidRPr="00C07D5F" w:rsidRDefault="009E4191" w:rsidP="00CC781D">
      <w:pPr>
        <w:spacing w:line="360" w:lineRule="auto"/>
        <w:jc w:val="right"/>
      </w:pPr>
      <w:r w:rsidRPr="00C07D5F">
        <w:rPr>
          <w:rFonts w:ascii="Arial" w:hAnsi="Arial" w:cs="Arial"/>
        </w:rPr>
        <w:t>3.2.1 Definition of systematic literature review</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CC781D" w:rsidRPr="00C07D5F">
        <w:rPr>
          <w:rFonts w:ascii="Arial" w:hAnsi="Arial" w:cs="Arial"/>
        </w:rPr>
        <w:t>…………</w:t>
      </w:r>
      <w:r w:rsidR="009665FC" w:rsidRPr="00C07D5F">
        <w:rPr>
          <w:rFonts w:ascii="Arial" w:hAnsi="Arial" w:cs="Arial"/>
        </w:rPr>
        <w:t>2</w:t>
      </w:r>
      <w:r w:rsidR="003F32AC">
        <w:rPr>
          <w:rFonts w:ascii="Arial" w:hAnsi="Arial" w:cs="Arial"/>
        </w:rPr>
        <w:t>8</w:t>
      </w:r>
    </w:p>
    <w:p w14:paraId="2406B352" w14:textId="0952B85B" w:rsidR="00FB506E" w:rsidRPr="00C07D5F" w:rsidRDefault="009E4191" w:rsidP="00CC781D">
      <w:pPr>
        <w:spacing w:line="360" w:lineRule="auto"/>
        <w:jc w:val="right"/>
      </w:pPr>
      <w:r w:rsidRPr="00C07D5F">
        <w:rPr>
          <w:rFonts w:ascii="Arial" w:hAnsi="Arial" w:cs="Arial"/>
          <w:color w:val="000000" w:themeColor="text1"/>
          <w:shd w:val="clear" w:color="auto" w:fill="FFFFFF"/>
        </w:rPr>
        <w:t>3.2.2 Purpose and steps followed for conducting SLR</w:t>
      </w:r>
      <w:r w:rsidR="00B571C6" w:rsidRPr="00C07D5F">
        <w:rPr>
          <w:rFonts w:ascii="Arial" w:hAnsi="Arial" w:cs="Arial"/>
          <w:color w:val="000000" w:themeColor="text1"/>
          <w:shd w:val="clear" w:color="auto" w:fill="FFFFFF"/>
        </w:rPr>
        <w:t>…</w:t>
      </w:r>
      <w:r w:rsidR="00F05E89" w:rsidRPr="00C07D5F">
        <w:rPr>
          <w:rFonts w:ascii="Arial" w:hAnsi="Arial" w:cs="Arial"/>
          <w:color w:val="000000" w:themeColor="text1"/>
          <w:shd w:val="clear" w:color="auto" w:fill="FFFFFF"/>
        </w:rPr>
        <w:t>………………</w:t>
      </w:r>
      <w:r w:rsidR="00B571C6" w:rsidRPr="00C07D5F">
        <w:rPr>
          <w:rFonts w:ascii="Arial" w:hAnsi="Arial" w:cs="Arial"/>
          <w:color w:val="000000" w:themeColor="text1"/>
          <w:shd w:val="clear" w:color="auto" w:fill="FFFFFF"/>
        </w:rPr>
        <w:t>…………………</w:t>
      </w:r>
      <w:r w:rsidR="009665FC" w:rsidRPr="00C07D5F">
        <w:rPr>
          <w:rFonts w:ascii="Arial" w:hAnsi="Arial" w:cs="Arial"/>
          <w:color w:val="000000" w:themeColor="text1"/>
          <w:shd w:val="clear" w:color="auto" w:fill="FFFFFF"/>
        </w:rPr>
        <w:t>2</w:t>
      </w:r>
      <w:r w:rsidR="003F32AC">
        <w:rPr>
          <w:rFonts w:ascii="Arial" w:hAnsi="Arial" w:cs="Arial"/>
          <w:color w:val="000000" w:themeColor="text1"/>
          <w:shd w:val="clear" w:color="auto" w:fill="FFFFFF"/>
        </w:rPr>
        <w:t>8</w:t>
      </w:r>
      <w:r w:rsidR="009665FC" w:rsidRPr="00C07D5F">
        <w:rPr>
          <w:rFonts w:ascii="Arial" w:hAnsi="Arial" w:cs="Arial"/>
          <w:color w:val="000000" w:themeColor="text1"/>
          <w:shd w:val="clear" w:color="auto" w:fill="FFFFFF"/>
        </w:rPr>
        <w:t>,</w:t>
      </w:r>
      <w:r w:rsidR="003F32AC">
        <w:rPr>
          <w:rFonts w:ascii="Arial" w:hAnsi="Arial" w:cs="Arial"/>
          <w:color w:val="000000" w:themeColor="text1"/>
          <w:shd w:val="clear" w:color="auto" w:fill="FFFFFF"/>
        </w:rPr>
        <w:t>29</w:t>
      </w:r>
    </w:p>
    <w:p w14:paraId="55BD1440" w14:textId="340D9579" w:rsidR="00FB506E" w:rsidRPr="00C07D5F" w:rsidRDefault="00FB506E" w:rsidP="00CC781D">
      <w:pPr>
        <w:spacing w:line="360" w:lineRule="auto"/>
        <w:jc w:val="right"/>
        <w:rPr>
          <w:rFonts w:ascii="Arial" w:hAnsi="Arial" w:cs="Arial"/>
        </w:rPr>
      </w:pPr>
      <w:r w:rsidRPr="00C07D5F">
        <w:rPr>
          <w:rFonts w:ascii="Arial" w:hAnsi="Arial" w:cs="Arial"/>
        </w:rPr>
        <w:t xml:space="preserve">3.2.3  Search Strategy </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9665FC" w:rsidRPr="00C07D5F">
        <w:rPr>
          <w:rFonts w:ascii="Arial" w:hAnsi="Arial" w:cs="Arial"/>
        </w:rPr>
        <w:t xml:space="preserve"> </w:t>
      </w:r>
      <w:r w:rsidR="007B640F">
        <w:rPr>
          <w:rFonts w:ascii="Arial" w:hAnsi="Arial" w:cs="Arial"/>
        </w:rPr>
        <w:t>29</w:t>
      </w:r>
    </w:p>
    <w:p w14:paraId="7654927F" w14:textId="1ED161D6" w:rsidR="00F05E89" w:rsidRPr="00C07D5F" w:rsidRDefault="00FB506E" w:rsidP="00F05E89">
      <w:pPr>
        <w:pStyle w:val="NormalWeb"/>
        <w:shd w:val="clear" w:color="auto" w:fill="FFFFFF"/>
        <w:spacing w:before="0" w:beforeAutospacing="0" w:after="150" w:afterAutospacing="0" w:line="360" w:lineRule="auto"/>
        <w:jc w:val="right"/>
        <w:rPr>
          <w:rFonts w:ascii="Arial" w:hAnsi="Arial" w:cs="Arial"/>
          <w:sz w:val="22"/>
          <w:szCs w:val="22"/>
        </w:rPr>
      </w:pPr>
      <w:r w:rsidRPr="00C07D5F">
        <w:rPr>
          <w:rFonts w:ascii="Arial" w:hAnsi="Arial" w:cs="Arial"/>
          <w:sz w:val="22"/>
          <w:szCs w:val="22"/>
        </w:rPr>
        <w:t>3.2.4 Definition and purpose of Search Strategy</w:t>
      </w:r>
      <w:r w:rsidR="00B571C6" w:rsidRPr="00C07D5F">
        <w:rPr>
          <w:rFonts w:ascii="Arial" w:hAnsi="Arial" w:cs="Arial"/>
          <w:sz w:val="22"/>
          <w:szCs w:val="22"/>
        </w:rPr>
        <w:t>…</w:t>
      </w:r>
      <w:r w:rsidR="00F05E89" w:rsidRPr="00C07D5F">
        <w:rPr>
          <w:rFonts w:ascii="Arial" w:hAnsi="Arial" w:cs="Arial"/>
          <w:sz w:val="22"/>
          <w:szCs w:val="22"/>
        </w:rPr>
        <w:t>……………………..</w:t>
      </w:r>
      <w:r w:rsidR="00B571C6" w:rsidRPr="00C07D5F">
        <w:rPr>
          <w:rFonts w:ascii="Arial" w:hAnsi="Arial" w:cs="Arial"/>
          <w:sz w:val="22"/>
          <w:szCs w:val="22"/>
        </w:rPr>
        <w:t>……………………..</w:t>
      </w:r>
      <w:r w:rsidR="007B640F">
        <w:rPr>
          <w:rFonts w:ascii="Arial" w:hAnsi="Arial" w:cs="Arial"/>
          <w:sz w:val="22"/>
          <w:szCs w:val="22"/>
        </w:rPr>
        <w:t>29</w:t>
      </w:r>
    </w:p>
    <w:p w14:paraId="1006B510" w14:textId="77AAB4E7" w:rsidR="00FB506E" w:rsidRPr="00C07D5F" w:rsidRDefault="00FB506E" w:rsidP="00F05E89">
      <w:pPr>
        <w:pStyle w:val="NormalWeb"/>
        <w:shd w:val="clear" w:color="auto" w:fill="FFFFFF"/>
        <w:spacing w:before="0" w:beforeAutospacing="0" w:after="150" w:afterAutospacing="0" w:line="360" w:lineRule="auto"/>
        <w:jc w:val="right"/>
        <w:rPr>
          <w:rFonts w:ascii="Arial" w:hAnsi="Arial" w:cs="Arial"/>
          <w:sz w:val="22"/>
          <w:szCs w:val="22"/>
        </w:rPr>
      </w:pPr>
      <w:r w:rsidRPr="00C07D5F">
        <w:rPr>
          <w:rFonts w:ascii="Arial" w:hAnsi="Arial" w:cs="Arial"/>
          <w:sz w:val="22"/>
          <w:szCs w:val="22"/>
        </w:rPr>
        <w:t>3.3 Search terms</w:t>
      </w:r>
      <w:r w:rsidR="00B571C6" w:rsidRPr="00C07D5F">
        <w:rPr>
          <w:rFonts w:ascii="Arial" w:hAnsi="Arial" w:cs="Arial"/>
          <w:sz w:val="22"/>
          <w:szCs w:val="22"/>
        </w:rPr>
        <w:t>……</w:t>
      </w:r>
      <w:r w:rsidR="00F05E89" w:rsidRPr="00C07D5F">
        <w:rPr>
          <w:rFonts w:ascii="Arial" w:hAnsi="Arial" w:cs="Arial"/>
          <w:sz w:val="22"/>
          <w:szCs w:val="22"/>
        </w:rPr>
        <w:t>………………</w:t>
      </w:r>
      <w:r w:rsidR="00B571C6" w:rsidRPr="00C07D5F">
        <w:rPr>
          <w:rFonts w:ascii="Arial" w:hAnsi="Arial" w:cs="Arial"/>
          <w:sz w:val="22"/>
          <w:szCs w:val="22"/>
        </w:rPr>
        <w:t>……………………………………………………………..</w:t>
      </w:r>
      <w:r w:rsidR="007B640F">
        <w:rPr>
          <w:rFonts w:ascii="Arial" w:hAnsi="Arial" w:cs="Arial"/>
          <w:sz w:val="22"/>
          <w:szCs w:val="22"/>
        </w:rPr>
        <w:t>29</w:t>
      </w:r>
    </w:p>
    <w:p w14:paraId="13C9AF02" w14:textId="6E212969" w:rsidR="00FB506E" w:rsidRPr="00C07D5F" w:rsidRDefault="00594F6C" w:rsidP="00CC781D">
      <w:pPr>
        <w:spacing w:after="0" w:line="360" w:lineRule="auto"/>
        <w:jc w:val="right"/>
        <w:rPr>
          <w:rFonts w:ascii="Arial" w:hAnsi="Arial" w:cs="Arial"/>
        </w:rPr>
      </w:pPr>
      <w:r w:rsidRPr="00C07D5F">
        <w:rPr>
          <w:rFonts w:ascii="Arial" w:hAnsi="Arial" w:cs="Arial"/>
          <w:b/>
          <w:bCs/>
        </w:rPr>
        <w:t xml:space="preserve"> </w:t>
      </w:r>
      <w:r w:rsidR="00FB506E" w:rsidRPr="00C07D5F">
        <w:rPr>
          <w:rFonts w:ascii="Arial" w:hAnsi="Arial" w:cs="Arial"/>
        </w:rPr>
        <w:t>3.3.1  Definition of Search Terms</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7B640F">
        <w:rPr>
          <w:rFonts w:ascii="Arial" w:hAnsi="Arial" w:cs="Arial"/>
        </w:rPr>
        <w:t>29</w:t>
      </w:r>
    </w:p>
    <w:p w14:paraId="3EE05627" w14:textId="40A9FD22" w:rsidR="00FB506E" w:rsidRPr="00C07D5F" w:rsidRDefault="00FB506E" w:rsidP="00CC781D">
      <w:pPr>
        <w:tabs>
          <w:tab w:val="left" w:pos="2552"/>
        </w:tabs>
        <w:spacing w:after="14" w:line="360" w:lineRule="auto"/>
        <w:jc w:val="right"/>
        <w:rPr>
          <w:rFonts w:ascii="Arial" w:hAnsi="Arial" w:cs="Arial"/>
        </w:rPr>
      </w:pPr>
      <w:r w:rsidRPr="00C07D5F">
        <w:rPr>
          <w:rFonts w:ascii="Arial" w:hAnsi="Arial" w:cs="Arial"/>
        </w:rPr>
        <w:t>3.3.2 Importance of the search term</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9665FC" w:rsidRPr="00C07D5F">
        <w:rPr>
          <w:rFonts w:ascii="Arial" w:hAnsi="Arial" w:cs="Arial"/>
        </w:rPr>
        <w:t>3</w:t>
      </w:r>
      <w:r w:rsidR="007B640F">
        <w:rPr>
          <w:rFonts w:ascii="Arial" w:hAnsi="Arial" w:cs="Arial"/>
        </w:rPr>
        <w:t>0</w:t>
      </w:r>
    </w:p>
    <w:p w14:paraId="37D3BF6E" w14:textId="0979F0A3" w:rsidR="00FB506E" w:rsidRPr="00C07D5F" w:rsidRDefault="00594F6C" w:rsidP="00750BE5">
      <w:pPr>
        <w:tabs>
          <w:tab w:val="left" w:pos="2552"/>
        </w:tabs>
        <w:spacing w:after="14" w:line="360" w:lineRule="auto"/>
        <w:jc w:val="center"/>
        <w:rPr>
          <w:rFonts w:ascii="Arial" w:eastAsia="Arial" w:hAnsi="Arial" w:cs="Arial"/>
        </w:rPr>
      </w:pPr>
      <w:r w:rsidRPr="00C07D5F">
        <w:rPr>
          <w:rFonts w:ascii="Arial" w:eastAsia="Arial" w:hAnsi="Arial" w:cs="Arial"/>
        </w:rPr>
        <w:t xml:space="preserve"> </w:t>
      </w:r>
      <w:r w:rsidR="00FB506E" w:rsidRPr="00C07D5F">
        <w:rPr>
          <w:rFonts w:ascii="Arial" w:eastAsia="Arial" w:hAnsi="Arial" w:cs="Arial"/>
        </w:rPr>
        <w:t>3.3.3 PEO Statement</w:t>
      </w:r>
      <w:r w:rsidR="00B571C6" w:rsidRPr="00C07D5F">
        <w:rPr>
          <w:rFonts w:ascii="Arial" w:eastAsia="Arial" w:hAnsi="Arial" w:cs="Arial"/>
        </w:rPr>
        <w:t>………</w:t>
      </w:r>
      <w:r w:rsidR="00F05E89" w:rsidRPr="00C07D5F">
        <w:rPr>
          <w:rFonts w:ascii="Arial" w:eastAsia="Arial" w:hAnsi="Arial" w:cs="Arial"/>
        </w:rPr>
        <w:t>…………………….</w:t>
      </w:r>
      <w:r w:rsidR="00B571C6" w:rsidRPr="00C07D5F">
        <w:rPr>
          <w:rFonts w:ascii="Arial" w:eastAsia="Arial" w:hAnsi="Arial" w:cs="Arial"/>
        </w:rPr>
        <w:t>……………………………………………</w:t>
      </w:r>
      <w:r w:rsidR="00750BE5">
        <w:rPr>
          <w:rFonts w:ascii="Arial" w:eastAsia="Arial" w:hAnsi="Arial" w:cs="Arial"/>
        </w:rPr>
        <w:t>…..</w:t>
      </w:r>
      <w:r w:rsidR="009665FC" w:rsidRPr="00C07D5F">
        <w:rPr>
          <w:rFonts w:ascii="Arial" w:eastAsia="Arial" w:hAnsi="Arial" w:cs="Arial"/>
        </w:rPr>
        <w:t>3</w:t>
      </w:r>
      <w:r w:rsidR="00750BE5">
        <w:rPr>
          <w:rFonts w:ascii="Arial" w:eastAsia="Arial" w:hAnsi="Arial" w:cs="Arial"/>
        </w:rPr>
        <w:t>0</w:t>
      </w:r>
    </w:p>
    <w:p w14:paraId="3EB68758" w14:textId="20DBE2BF" w:rsidR="009665FC" w:rsidRPr="00C07D5F" w:rsidRDefault="00750BE5" w:rsidP="00CC781D">
      <w:pPr>
        <w:tabs>
          <w:tab w:val="left" w:pos="2552"/>
        </w:tabs>
        <w:spacing w:after="14" w:line="360" w:lineRule="auto"/>
        <w:jc w:val="right"/>
        <w:rPr>
          <w:rFonts w:ascii="Arial" w:eastAsia="Arial" w:hAnsi="Arial" w:cs="Arial"/>
        </w:rPr>
      </w:pPr>
      <w:r w:rsidRPr="00C07D5F">
        <w:rPr>
          <w:rFonts w:ascii="Arial" w:eastAsia="Arial" w:hAnsi="Arial" w:cs="Arial"/>
        </w:rPr>
        <w:t>Table PE</w:t>
      </w:r>
      <w:r>
        <w:rPr>
          <w:rFonts w:ascii="Arial" w:eastAsia="Arial" w:hAnsi="Arial" w:cs="Arial"/>
        </w:rPr>
        <w:t>O</w:t>
      </w:r>
      <w:r w:rsidR="009665FC" w:rsidRPr="00C07D5F">
        <w:rPr>
          <w:rFonts w:ascii="Arial" w:eastAsia="Arial" w:hAnsi="Arial" w:cs="Arial"/>
        </w:rPr>
        <w:t>…</w:t>
      </w:r>
      <w:r w:rsidR="00F05E89" w:rsidRPr="00C07D5F">
        <w:rPr>
          <w:rFonts w:ascii="Arial" w:eastAsia="Arial" w:hAnsi="Arial" w:cs="Arial"/>
        </w:rPr>
        <w:t>…………………</w:t>
      </w:r>
      <w:r w:rsidR="009665FC" w:rsidRPr="00C07D5F">
        <w:rPr>
          <w:rFonts w:ascii="Arial" w:eastAsia="Arial" w:hAnsi="Arial" w:cs="Arial"/>
        </w:rPr>
        <w:t>…………………………………………………………………3</w:t>
      </w:r>
      <w:r>
        <w:rPr>
          <w:rFonts w:ascii="Arial" w:eastAsia="Arial" w:hAnsi="Arial" w:cs="Arial"/>
        </w:rPr>
        <w:t>1,32</w:t>
      </w:r>
    </w:p>
    <w:p w14:paraId="743C0ED8" w14:textId="419A6CCA" w:rsidR="0088581F" w:rsidRPr="00C07D5F" w:rsidRDefault="00750BE5" w:rsidP="00750BE5">
      <w:pPr>
        <w:rPr>
          <w:rFonts w:ascii="Arial" w:hAnsi="Arial" w:cs="Arial"/>
        </w:rPr>
      </w:pPr>
      <w:r>
        <w:rPr>
          <w:rFonts w:ascii="Arial" w:hAnsi="Arial" w:cs="Arial"/>
        </w:rPr>
        <w:t xml:space="preserve">    </w:t>
      </w:r>
      <w:r w:rsidR="0088581F" w:rsidRPr="00C07D5F">
        <w:rPr>
          <w:rFonts w:ascii="Arial" w:hAnsi="Arial" w:cs="Arial"/>
        </w:rPr>
        <w:t xml:space="preserve">3.3.4 Key Words </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Pr>
          <w:rFonts w:ascii="Arial" w:hAnsi="Arial" w:cs="Arial"/>
        </w:rPr>
        <w:t>………..</w:t>
      </w:r>
      <w:r w:rsidR="009665FC" w:rsidRPr="00C07D5F">
        <w:rPr>
          <w:rFonts w:ascii="Arial" w:hAnsi="Arial" w:cs="Arial"/>
        </w:rPr>
        <w:t>3</w:t>
      </w:r>
      <w:r>
        <w:rPr>
          <w:rFonts w:ascii="Arial" w:hAnsi="Arial" w:cs="Arial"/>
        </w:rPr>
        <w:t>2</w:t>
      </w:r>
    </w:p>
    <w:p w14:paraId="6A07E129" w14:textId="0FFDE760" w:rsidR="0088581F" w:rsidRPr="00C07D5F" w:rsidRDefault="00F05E89" w:rsidP="00CC781D">
      <w:pPr>
        <w:jc w:val="right"/>
        <w:rPr>
          <w:rFonts w:ascii="Arial" w:hAnsi="Arial" w:cs="Arial"/>
        </w:rPr>
      </w:pPr>
      <w:r w:rsidRPr="00C07D5F">
        <w:rPr>
          <w:rFonts w:ascii="Arial" w:hAnsi="Arial" w:cs="Arial"/>
        </w:rPr>
        <w:t xml:space="preserve">  </w:t>
      </w:r>
      <w:r w:rsidR="0088581F" w:rsidRPr="00C07D5F">
        <w:rPr>
          <w:rFonts w:ascii="Arial" w:hAnsi="Arial" w:cs="Arial"/>
        </w:rPr>
        <w:t xml:space="preserve">3.3.5 Databases </w:t>
      </w:r>
      <w:r w:rsidR="00B571C6" w:rsidRPr="00C07D5F">
        <w:rPr>
          <w:rFonts w:ascii="Arial" w:hAnsi="Arial" w:cs="Arial"/>
        </w:rPr>
        <w:t>………</w:t>
      </w:r>
      <w:r w:rsidRPr="00C07D5F">
        <w:rPr>
          <w:rFonts w:ascii="Arial" w:hAnsi="Arial" w:cs="Arial"/>
        </w:rPr>
        <w:t>…...……………</w:t>
      </w:r>
      <w:r w:rsidR="00B571C6" w:rsidRPr="00C07D5F">
        <w:rPr>
          <w:rFonts w:ascii="Arial" w:hAnsi="Arial" w:cs="Arial"/>
        </w:rPr>
        <w:t>…………………………………………………….</w:t>
      </w:r>
      <w:r w:rsidR="009665FC" w:rsidRPr="00C07D5F">
        <w:rPr>
          <w:rFonts w:ascii="Arial" w:hAnsi="Arial" w:cs="Arial"/>
        </w:rPr>
        <w:t>3</w:t>
      </w:r>
      <w:r w:rsidR="006B6399">
        <w:rPr>
          <w:rFonts w:ascii="Arial" w:hAnsi="Arial" w:cs="Arial"/>
        </w:rPr>
        <w:t>2</w:t>
      </w:r>
      <w:r w:rsidR="009665FC" w:rsidRPr="00C07D5F">
        <w:rPr>
          <w:rFonts w:ascii="Arial" w:hAnsi="Arial" w:cs="Arial"/>
        </w:rPr>
        <w:t>,3</w:t>
      </w:r>
      <w:r w:rsidR="006B6399">
        <w:rPr>
          <w:rFonts w:ascii="Arial" w:hAnsi="Arial" w:cs="Arial"/>
        </w:rPr>
        <w:t>3</w:t>
      </w:r>
    </w:p>
    <w:p w14:paraId="088A53DA" w14:textId="52CD3A5E" w:rsidR="0088581F" w:rsidRPr="00C07D5F" w:rsidRDefault="0088581F" w:rsidP="00CC781D">
      <w:pPr>
        <w:tabs>
          <w:tab w:val="left" w:pos="2552"/>
        </w:tabs>
        <w:spacing w:after="14" w:line="360" w:lineRule="auto"/>
        <w:jc w:val="right"/>
        <w:rPr>
          <w:rFonts w:ascii="Arial" w:hAnsi="Arial" w:cs="Arial"/>
        </w:rPr>
      </w:pPr>
      <w:r w:rsidRPr="00C07D5F">
        <w:rPr>
          <w:rFonts w:ascii="Arial" w:hAnsi="Arial" w:cs="Arial"/>
        </w:rPr>
        <w:t>3.3.6 Inclusion/Exclusion Criteria</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9665FC" w:rsidRPr="00C07D5F">
        <w:rPr>
          <w:rFonts w:ascii="Arial" w:hAnsi="Arial" w:cs="Arial"/>
        </w:rPr>
        <w:t>3</w:t>
      </w:r>
      <w:r w:rsidR="006B6399">
        <w:rPr>
          <w:rFonts w:ascii="Arial" w:hAnsi="Arial" w:cs="Arial"/>
        </w:rPr>
        <w:t>3</w:t>
      </w:r>
    </w:p>
    <w:p w14:paraId="6799DC07" w14:textId="42FF3AD6" w:rsidR="00F05E89" w:rsidRPr="00C07D5F" w:rsidRDefault="0088581F" w:rsidP="00F05E89">
      <w:pPr>
        <w:tabs>
          <w:tab w:val="left" w:pos="2552"/>
        </w:tabs>
        <w:spacing w:after="14" w:line="360" w:lineRule="auto"/>
        <w:jc w:val="right"/>
        <w:rPr>
          <w:rFonts w:ascii="Arial" w:eastAsia="Arial" w:hAnsi="Arial" w:cs="Arial"/>
          <w:kern w:val="0"/>
          <w14:ligatures w14:val="none"/>
        </w:rPr>
      </w:pPr>
      <w:r w:rsidRPr="00C07D5F">
        <w:rPr>
          <w:rFonts w:ascii="Arial" w:hAnsi="Arial" w:cs="Arial"/>
        </w:rPr>
        <w:t xml:space="preserve">3.3.6.1 </w:t>
      </w:r>
      <w:r w:rsidRPr="00C07D5F">
        <w:rPr>
          <w:rFonts w:ascii="Arial" w:eastAsia="Arial" w:hAnsi="Arial" w:cs="Arial"/>
        </w:rPr>
        <w:t>Inclusion criteria</w:t>
      </w:r>
      <w:r w:rsidRPr="00C07D5F">
        <w:rPr>
          <w:rFonts w:ascii="Arial" w:eastAsia="Arial" w:hAnsi="Arial" w:cs="Arial"/>
          <w:kern w:val="0"/>
          <w14:ligatures w14:val="none"/>
        </w:rPr>
        <w:t xml:space="preserve"> </w:t>
      </w:r>
      <w:r w:rsidR="00B571C6" w:rsidRPr="00C07D5F">
        <w:rPr>
          <w:rFonts w:ascii="Arial" w:eastAsia="Arial" w:hAnsi="Arial" w:cs="Arial"/>
          <w:kern w:val="0"/>
          <w14:ligatures w14:val="none"/>
        </w:rPr>
        <w:t>…</w:t>
      </w:r>
      <w:r w:rsidR="00F05E89" w:rsidRPr="00C07D5F">
        <w:rPr>
          <w:rFonts w:ascii="Arial" w:eastAsia="Arial" w:hAnsi="Arial" w:cs="Arial"/>
          <w:kern w:val="0"/>
          <w14:ligatures w14:val="none"/>
        </w:rPr>
        <w:t>……………………...</w:t>
      </w:r>
      <w:r w:rsidR="00B571C6" w:rsidRPr="00C07D5F">
        <w:rPr>
          <w:rFonts w:ascii="Arial" w:eastAsia="Arial" w:hAnsi="Arial" w:cs="Arial"/>
          <w:kern w:val="0"/>
          <w14:ligatures w14:val="none"/>
        </w:rPr>
        <w:t>……………………………………………….</w:t>
      </w:r>
      <w:r w:rsidR="009665FC" w:rsidRPr="00C07D5F">
        <w:rPr>
          <w:rFonts w:ascii="Arial" w:eastAsia="Arial" w:hAnsi="Arial" w:cs="Arial"/>
          <w:kern w:val="0"/>
          <w14:ligatures w14:val="none"/>
        </w:rPr>
        <w:t>3</w:t>
      </w:r>
      <w:r w:rsidR="006B6399">
        <w:rPr>
          <w:rFonts w:ascii="Arial" w:eastAsia="Arial" w:hAnsi="Arial" w:cs="Arial"/>
          <w:kern w:val="0"/>
          <w14:ligatures w14:val="none"/>
        </w:rPr>
        <w:t>3</w:t>
      </w:r>
    </w:p>
    <w:p w14:paraId="50C5BEC9" w14:textId="752AFC2D" w:rsidR="00F05E89" w:rsidRPr="00C07D5F" w:rsidRDefault="0088581F" w:rsidP="00F05E89">
      <w:pPr>
        <w:tabs>
          <w:tab w:val="left" w:pos="2552"/>
        </w:tabs>
        <w:spacing w:after="14" w:line="360" w:lineRule="auto"/>
        <w:jc w:val="right"/>
        <w:rPr>
          <w:rFonts w:ascii="Arial" w:eastAsia="Arial" w:hAnsi="Arial" w:cs="Arial"/>
          <w:kern w:val="0"/>
          <w14:ligatures w14:val="none"/>
        </w:rPr>
      </w:pPr>
      <w:r w:rsidRPr="00C07D5F">
        <w:rPr>
          <w:rFonts w:ascii="Arial" w:eastAsia="Arial" w:hAnsi="Arial" w:cs="Arial"/>
          <w:kern w:val="0"/>
          <w14:ligatures w14:val="none"/>
        </w:rPr>
        <w:lastRenderedPageBreak/>
        <w:t>3.3.6.2  Exclusion criteria</w:t>
      </w:r>
      <w:r w:rsidR="00B571C6" w:rsidRPr="00C07D5F">
        <w:rPr>
          <w:rFonts w:ascii="Arial" w:eastAsia="Arial" w:hAnsi="Arial" w:cs="Arial"/>
          <w:kern w:val="0"/>
          <w14:ligatures w14:val="none"/>
        </w:rPr>
        <w:t>……</w:t>
      </w:r>
      <w:r w:rsidR="00F05E89" w:rsidRPr="00C07D5F">
        <w:rPr>
          <w:rFonts w:ascii="Arial" w:eastAsia="Arial" w:hAnsi="Arial" w:cs="Arial"/>
          <w:kern w:val="0"/>
          <w14:ligatures w14:val="none"/>
        </w:rPr>
        <w:t>……………………...</w:t>
      </w:r>
      <w:r w:rsidR="00B571C6" w:rsidRPr="00C07D5F">
        <w:rPr>
          <w:rFonts w:ascii="Arial" w:eastAsia="Arial" w:hAnsi="Arial" w:cs="Arial"/>
          <w:kern w:val="0"/>
          <w14:ligatures w14:val="none"/>
        </w:rPr>
        <w:t>……………………………………………</w:t>
      </w:r>
      <w:r w:rsidR="009665FC" w:rsidRPr="00C07D5F">
        <w:rPr>
          <w:rFonts w:ascii="Arial" w:eastAsia="Arial" w:hAnsi="Arial" w:cs="Arial"/>
          <w:kern w:val="0"/>
          <w14:ligatures w14:val="none"/>
        </w:rPr>
        <w:t>3</w:t>
      </w:r>
      <w:r w:rsidR="006B6399">
        <w:rPr>
          <w:rFonts w:ascii="Arial" w:eastAsia="Arial" w:hAnsi="Arial" w:cs="Arial"/>
          <w:kern w:val="0"/>
          <w14:ligatures w14:val="none"/>
        </w:rPr>
        <w:t>3</w:t>
      </w:r>
    </w:p>
    <w:p w14:paraId="5FB37F5F" w14:textId="1B8AB4C9" w:rsidR="00187E19" w:rsidRPr="00C07D5F" w:rsidRDefault="00187E19" w:rsidP="00F05E89">
      <w:pPr>
        <w:jc w:val="right"/>
        <w:rPr>
          <w:rFonts w:ascii="Arial" w:eastAsia="Arial" w:hAnsi="Arial" w:cs="Arial"/>
          <w:kern w:val="0"/>
          <w14:ligatures w14:val="none"/>
        </w:rPr>
      </w:pPr>
      <w:r w:rsidRPr="00C07D5F">
        <w:rPr>
          <w:rFonts w:ascii="Arial" w:hAnsi="Arial" w:cs="Arial"/>
        </w:rPr>
        <w:t>3.3.6.3 Search Results</w:t>
      </w:r>
      <w:r w:rsidR="00B571C6" w:rsidRPr="00C07D5F">
        <w:rPr>
          <w:rFonts w:ascii="Arial" w:hAnsi="Arial" w:cs="Arial"/>
        </w:rPr>
        <w:t>………</w:t>
      </w:r>
      <w:r w:rsidR="00F05E89" w:rsidRPr="00C07D5F">
        <w:rPr>
          <w:rFonts w:ascii="Arial" w:hAnsi="Arial" w:cs="Arial"/>
        </w:rPr>
        <w:t>…………………..</w:t>
      </w:r>
      <w:r w:rsidR="00B571C6" w:rsidRPr="00C07D5F">
        <w:rPr>
          <w:rFonts w:ascii="Arial" w:hAnsi="Arial" w:cs="Arial"/>
        </w:rPr>
        <w:t>………………………………………………</w:t>
      </w:r>
      <w:r w:rsidR="009665FC" w:rsidRPr="00C07D5F">
        <w:rPr>
          <w:rFonts w:ascii="Arial" w:hAnsi="Arial" w:cs="Arial"/>
        </w:rPr>
        <w:t>3</w:t>
      </w:r>
      <w:r w:rsidR="006B6399">
        <w:rPr>
          <w:rFonts w:ascii="Arial" w:hAnsi="Arial" w:cs="Arial"/>
        </w:rPr>
        <w:t>3</w:t>
      </w:r>
      <w:r w:rsidR="00B571C6" w:rsidRPr="00C07D5F">
        <w:rPr>
          <w:rFonts w:ascii="Arial" w:hAnsi="Arial" w:cs="Arial"/>
        </w:rPr>
        <w:t>.</w:t>
      </w:r>
    </w:p>
    <w:p w14:paraId="3DF6FDB5" w14:textId="7DB811EC" w:rsidR="00BC61AA" w:rsidRPr="00C07D5F" w:rsidRDefault="00187E19" w:rsidP="00CC781D">
      <w:pPr>
        <w:jc w:val="right"/>
        <w:rPr>
          <w:rFonts w:ascii="Arial" w:hAnsi="Arial" w:cs="Arial"/>
        </w:rPr>
      </w:pPr>
      <w:r w:rsidRPr="00C07D5F">
        <w:rPr>
          <w:rFonts w:ascii="Arial" w:hAnsi="Arial" w:cs="Arial"/>
        </w:rPr>
        <w:t xml:space="preserve">3.3.6.4 Prisma </w:t>
      </w:r>
      <w:r w:rsidR="00BC61AA" w:rsidRPr="00C07D5F">
        <w:rPr>
          <w:rFonts w:ascii="Arial" w:hAnsi="Arial" w:cs="Arial"/>
        </w:rPr>
        <w:t xml:space="preserve">Information </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9665FC" w:rsidRPr="00C07D5F">
        <w:rPr>
          <w:rFonts w:ascii="Arial" w:hAnsi="Arial" w:cs="Arial"/>
        </w:rPr>
        <w:t>3</w:t>
      </w:r>
      <w:r w:rsidR="006B6399">
        <w:rPr>
          <w:rFonts w:ascii="Arial" w:hAnsi="Arial" w:cs="Arial"/>
        </w:rPr>
        <w:t>3</w:t>
      </w:r>
      <w:r w:rsidR="009665FC" w:rsidRPr="00C07D5F">
        <w:rPr>
          <w:rFonts w:ascii="Arial" w:hAnsi="Arial" w:cs="Arial"/>
        </w:rPr>
        <w:t>,3</w:t>
      </w:r>
      <w:r w:rsidR="006B6399">
        <w:rPr>
          <w:rFonts w:ascii="Arial" w:hAnsi="Arial" w:cs="Arial"/>
        </w:rPr>
        <w:t>4</w:t>
      </w:r>
    </w:p>
    <w:p w14:paraId="70BDFE36" w14:textId="31FCA2BD" w:rsidR="003E5836" w:rsidRPr="00C07D5F" w:rsidRDefault="00BC61AA" w:rsidP="00716276">
      <w:pPr>
        <w:spacing w:line="360" w:lineRule="auto"/>
        <w:jc w:val="right"/>
        <w:rPr>
          <w:rFonts w:ascii="Arial" w:hAnsi="Arial" w:cs="Arial"/>
          <w:b/>
          <w:bCs/>
        </w:rPr>
      </w:pPr>
      <w:r w:rsidRPr="00C07D5F">
        <w:rPr>
          <w:rFonts w:ascii="Arial" w:hAnsi="Arial" w:cs="Arial"/>
          <w:b/>
          <w:bCs/>
        </w:rPr>
        <w:t>2: PRISMA flow chart</w:t>
      </w:r>
      <w:r w:rsidR="00B571C6" w:rsidRPr="00C07D5F">
        <w:rPr>
          <w:rFonts w:ascii="Arial" w:hAnsi="Arial" w:cs="Arial"/>
          <w:b/>
          <w:bCs/>
        </w:rPr>
        <w:t>…</w:t>
      </w:r>
      <w:r w:rsidR="00716276" w:rsidRPr="00C07D5F">
        <w:rPr>
          <w:rFonts w:ascii="Arial" w:hAnsi="Arial" w:cs="Arial"/>
          <w:b/>
          <w:bCs/>
        </w:rPr>
        <w:t>…………………..</w:t>
      </w:r>
      <w:r w:rsidR="00B571C6" w:rsidRPr="00C07D5F">
        <w:rPr>
          <w:rFonts w:ascii="Arial" w:hAnsi="Arial" w:cs="Arial"/>
          <w:b/>
          <w:bCs/>
        </w:rPr>
        <w:t>………………………………………………</w:t>
      </w:r>
      <w:r w:rsidR="009665FC" w:rsidRPr="00C07D5F">
        <w:rPr>
          <w:rFonts w:ascii="Arial" w:hAnsi="Arial" w:cs="Arial"/>
        </w:rPr>
        <w:t>3</w:t>
      </w:r>
      <w:r w:rsidR="00845A7D">
        <w:rPr>
          <w:rFonts w:ascii="Arial" w:hAnsi="Arial" w:cs="Arial"/>
        </w:rPr>
        <w:t>5</w:t>
      </w:r>
    </w:p>
    <w:p w14:paraId="50FB3E8C" w14:textId="1C67D163" w:rsidR="003E5836" w:rsidRPr="00C07D5F" w:rsidRDefault="003E5836" w:rsidP="00845A7D">
      <w:pPr>
        <w:spacing w:line="360" w:lineRule="auto"/>
        <w:jc w:val="center"/>
        <w:rPr>
          <w:rFonts w:ascii="Arial" w:hAnsi="Arial" w:cs="Arial"/>
        </w:rPr>
      </w:pPr>
      <w:r w:rsidRPr="00C07D5F">
        <w:rPr>
          <w:rFonts w:ascii="Arial" w:hAnsi="Arial" w:cs="Arial"/>
        </w:rPr>
        <w:t>3.3.6.5 Ethical Considerations</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845A7D">
        <w:rPr>
          <w:rFonts w:ascii="Arial" w:hAnsi="Arial" w:cs="Arial"/>
        </w:rPr>
        <w:t>……</w:t>
      </w:r>
      <w:r w:rsidR="00F83F6C" w:rsidRPr="00C07D5F">
        <w:rPr>
          <w:rFonts w:ascii="Arial" w:hAnsi="Arial" w:cs="Arial"/>
        </w:rPr>
        <w:t>36</w:t>
      </w:r>
    </w:p>
    <w:p w14:paraId="34E9B6B7" w14:textId="0AB68994" w:rsidR="00EC4FE0" w:rsidRPr="00C07D5F" w:rsidRDefault="003E5836" w:rsidP="00845A7D">
      <w:pPr>
        <w:rPr>
          <w:rFonts w:ascii="Arial" w:hAnsi="Arial" w:cs="Arial"/>
        </w:rPr>
      </w:pPr>
      <w:r w:rsidRPr="00C07D5F">
        <w:rPr>
          <w:rFonts w:ascii="Arial" w:hAnsi="Arial" w:cs="Arial"/>
        </w:rPr>
        <w:t>3.3.6.6 Chapter Summary</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845A7D">
        <w:rPr>
          <w:rFonts w:ascii="Arial" w:hAnsi="Arial" w:cs="Arial"/>
        </w:rPr>
        <w:t>…</w:t>
      </w:r>
      <w:r w:rsidR="00F83F6C" w:rsidRPr="00C07D5F">
        <w:rPr>
          <w:rFonts w:ascii="Arial" w:hAnsi="Arial" w:cs="Arial"/>
        </w:rPr>
        <w:t>3</w:t>
      </w:r>
      <w:r w:rsidR="00845A7D">
        <w:rPr>
          <w:rFonts w:ascii="Arial" w:hAnsi="Arial" w:cs="Arial"/>
        </w:rPr>
        <w:t>6,37</w:t>
      </w:r>
    </w:p>
    <w:p w14:paraId="5B6BDF9A" w14:textId="5BD6F2CF" w:rsidR="00EC4FE0" w:rsidRPr="00C07D5F" w:rsidRDefault="00EC4FE0" w:rsidP="00716276">
      <w:pPr>
        <w:jc w:val="center"/>
        <w:rPr>
          <w:rFonts w:ascii="Arial" w:hAnsi="Arial" w:cs="Arial"/>
          <w:b/>
          <w:bCs/>
        </w:rPr>
      </w:pPr>
      <w:r w:rsidRPr="00C07D5F">
        <w:rPr>
          <w:rFonts w:ascii="Arial" w:hAnsi="Arial" w:cs="Arial"/>
          <w:b/>
          <w:bCs/>
        </w:rPr>
        <w:t>CHAPTER 4: DATA EXTRACTION AND EVALUATION</w:t>
      </w:r>
      <w:r w:rsidR="00B571C6" w:rsidRPr="00C07D5F">
        <w:rPr>
          <w:rFonts w:ascii="Arial" w:hAnsi="Arial" w:cs="Arial"/>
          <w:b/>
          <w:bCs/>
        </w:rPr>
        <w:t>…</w:t>
      </w:r>
      <w:r w:rsidR="00716276" w:rsidRPr="00C07D5F">
        <w:rPr>
          <w:rFonts w:ascii="Arial" w:hAnsi="Arial" w:cs="Arial"/>
          <w:b/>
          <w:bCs/>
        </w:rPr>
        <w:t>…………………</w:t>
      </w:r>
      <w:r w:rsidR="00B571C6" w:rsidRPr="00C07D5F">
        <w:rPr>
          <w:rFonts w:ascii="Arial" w:hAnsi="Arial" w:cs="Arial"/>
          <w:b/>
          <w:bCs/>
        </w:rPr>
        <w:t>…………………</w:t>
      </w:r>
      <w:r w:rsidR="00DD4AA8" w:rsidRPr="00C07D5F">
        <w:rPr>
          <w:rFonts w:ascii="Arial" w:hAnsi="Arial" w:cs="Arial"/>
        </w:rPr>
        <w:t>3</w:t>
      </w:r>
      <w:r w:rsidR="00254B6E">
        <w:rPr>
          <w:rFonts w:ascii="Arial" w:hAnsi="Arial" w:cs="Arial"/>
        </w:rPr>
        <w:t>8</w:t>
      </w:r>
    </w:p>
    <w:p w14:paraId="334CF53C" w14:textId="580A905B" w:rsidR="008A3B68" w:rsidRPr="00C07D5F" w:rsidRDefault="00EC4FE0" w:rsidP="00F05E89">
      <w:pPr>
        <w:spacing w:line="360" w:lineRule="auto"/>
        <w:jc w:val="center"/>
        <w:rPr>
          <w:rFonts w:ascii="Arial" w:hAnsi="Arial" w:cs="Arial"/>
        </w:rPr>
      </w:pPr>
      <w:r w:rsidRPr="00C07D5F">
        <w:rPr>
          <w:rFonts w:ascii="Arial" w:hAnsi="Arial" w:cs="Arial"/>
        </w:rPr>
        <w:t>4.1 Introduction to Chapter</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DD4AA8" w:rsidRPr="00C07D5F">
        <w:rPr>
          <w:rFonts w:ascii="Arial" w:hAnsi="Arial" w:cs="Arial"/>
        </w:rPr>
        <w:t>3</w:t>
      </w:r>
      <w:r w:rsidR="00254B6E">
        <w:rPr>
          <w:rFonts w:ascii="Arial" w:hAnsi="Arial" w:cs="Arial"/>
        </w:rPr>
        <w:t>8</w:t>
      </w:r>
    </w:p>
    <w:p w14:paraId="45E6AB67" w14:textId="7A8CD3B0" w:rsidR="008A3B68" w:rsidRPr="00C07D5F" w:rsidRDefault="00F05E89" w:rsidP="00F05E89">
      <w:pPr>
        <w:rPr>
          <w:rFonts w:ascii="Arial" w:hAnsi="Arial" w:cs="Arial"/>
        </w:rPr>
      </w:pPr>
      <w:r w:rsidRPr="00C07D5F">
        <w:rPr>
          <w:rFonts w:ascii="Arial" w:hAnsi="Arial" w:cs="Arial"/>
        </w:rPr>
        <w:t xml:space="preserve"> </w:t>
      </w:r>
      <w:r w:rsidR="008A3B68" w:rsidRPr="00C07D5F">
        <w:rPr>
          <w:rFonts w:ascii="Arial" w:hAnsi="Arial" w:cs="Arial"/>
        </w:rPr>
        <w:t xml:space="preserve">4.2 Data Extraction </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DD4AA8" w:rsidRPr="00C07D5F">
        <w:rPr>
          <w:rFonts w:ascii="Arial" w:hAnsi="Arial" w:cs="Arial"/>
        </w:rPr>
        <w:t>3</w:t>
      </w:r>
      <w:r w:rsidR="00254B6E">
        <w:rPr>
          <w:rFonts w:ascii="Arial" w:hAnsi="Arial" w:cs="Arial"/>
        </w:rPr>
        <w:t>8</w:t>
      </w:r>
      <w:r w:rsidR="00DD4AA8" w:rsidRPr="00C07D5F">
        <w:rPr>
          <w:rFonts w:ascii="Arial" w:hAnsi="Arial" w:cs="Arial"/>
        </w:rPr>
        <w:t>,</w:t>
      </w:r>
      <w:r w:rsidR="00254B6E">
        <w:rPr>
          <w:rFonts w:ascii="Arial" w:hAnsi="Arial" w:cs="Arial"/>
        </w:rPr>
        <w:t>39</w:t>
      </w:r>
    </w:p>
    <w:p w14:paraId="1A2EAD15" w14:textId="527E8648" w:rsidR="00820555" w:rsidRPr="00C07D5F" w:rsidRDefault="008A3B68" w:rsidP="00F05E89">
      <w:pPr>
        <w:jc w:val="center"/>
        <w:rPr>
          <w:rFonts w:ascii="Arial" w:hAnsi="Arial" w:cs="Arial"/>
        </w:rPr>
      </w:pPr>
      <w:r w:rsidRPr="00C07D5F">
        <w:rPr>
          <w:rFonts w:ascii="Arial" w:hAnsi="Arial" w:cs="Arial"/>
        </w:rPr>
        <w:t>4.3 Brief introduction to critical appraisal and paper quality assessment</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254B6E">
        <w:rPr>
          <w:rFonts w:ascii="Arial" w:hAnsi="Arial" w:cs="Arial"/>
        </w:rPr>
        <w:t>39</w:t>
      </w:r>
    </w:p>
    <w:p w14:paraId="2E9DBDDB" w14:textId="544CDE77" w:rsidR="00820555" w:rsidRPr="00C07D5F" w:rsidRDefault="00254B6E" w:rsidP="00F05E89">
      <w:pPr>
        <w:jc w:val="center"/>
        <w:rPr>
          <w:rFonts w:ascii="Arial" w:hAnsi="Arial" w:cs="Arial"/>
        </w:rPr>
      </w:pPr>
      <w:r>
        <w:rPr>
          <w:rFonts w:ascii="Arial" w:hAnsi="Arial" w:cs="Arial"/>
        </w:rPr>
        <w:t>4.4</w:t>
      </w:r>
      <w:r w:rsidR="00820555" w:rsidRPr="00C07D5F">
        <w:rPr>
          <w:rFonts w:ascii="Arial" w:hAnsi="Arial" w:cs="Arial"/>
        </w:rPr>
        <w:t xml:space="preserve"> Critical Appraisal Tools </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Pr>
          <w:rFonts w:ascii="Arial" w:hAnsi="Arial" w:cs="Arial"/>
        </w:rPr>
        <w:t>39</w:t>
      </w:r>
      <w:r w:rsidR="00A42A85" w:rsidRPr="00C07D5F">
        <w:rPr>
          <w:rFonts w:ascii="Arial" w:hAnsi="Arial" w:cs="Arial"/>
        </w:rPr>
        <w:t>,4</w:t>
      </w:r>
      <w:r>
        <w:rPr>
          <w:rFonts w:ascii="Arial" w:hAnsi="Arial" w:cs="Arial"/>
        </w:rPr>
        <w:t>0</w:t>
      </w:r>
    </w:p>
    <w:p w14:paraId="02B2D861" w14:textId="18A5803A" w:rsidR="00DA7E71" w:rsidRPr="00C07D5F" w:rsidRDefault="00820555" w:rsidP="00F05E89">
      <w:pPr>
        <w:spacing w:line="256" w:lineRule="auto"/>
        <w:jc w:val="center"/>
        <w:rPr>
          <w:rFonts w:ascii="Arial" w:hAnsi="Arial" w:cs="Arial"/>
        </w:rPr>
      </w:pPr>
      <w:r w:rsidRPr="00C07D5F">
        <w:rPr>
          <w:rFonts w:ascii="Arial" w:hAnsi="Arial" w:cs="Arial"/>
        </w:rPr>
        <w:t xml:space="preserve">4.5 Evaluation of Qualitative and Quantitative Studies using the appropriate </w:t>
      </w:r>
      <w:r w:rsidR="00DA7E71" w:rsidRPr="00C07D5F">
        <w:rPr>
          <w:rFonts w:ascii="Arial" w:hAnsi="Arial" w:cs="Arial"/>
        </w:rPr>
        <w:t>tool</w:t>
      </w:r>
      <w:r w:rsidR="00716276" w:rsidRPr="00C07D5F">
        <w:rPr>
          <w:rFonts w:ascii="Arial" w:hAnsi="Arial" w:cs="Arial"/>
        </w:rPr>
        <w:t>……….</w:t>
      </w:r>
      <w:r w:rsidR="00B571C6" w:rsidRPr="00C07D5F">
        <w:rPr>
          <w:rFonts w:ascii="Arial" w:hAnsi="Arial" w:cs="Arial"/>
        </w:rPr>
        <w:t>…</w:t>
      </w:r>
      <w:r w:rsidR="00A42A85" w:rsidRPr="00C07D5F">
        <w:rPr>
          <w:rFonts w:ascii="Arial" w:hAnsi="Arial" w:cs="Arial"/>
        </w:rPr>
        <w:t>4</w:t>
      </w:r>
      <w:r w:rsidR="00254B6E">
        <w:rPr>
          <w:rFonts w:ascii="Arial" w:hAnsi="Arial" w:cs="Arial"/>
        </w:rPr>
        <w:t>0</w:t>
      </w:r>
    </w:p>
    <w:p w14:paraId="686860F2" w14:textId="29B78EF2" w:rsidR="00820555" w:rsidRPr="00C07D5F" w:rsidRDefault="00820555" w:rsidP="00F05E89">
      <w:pPr>
        <w:spacing w:line="256" w:lineRule="auto"/>
        <w:jc w:val="center"/>
        <w:rPr>
          <w:rFonts w:ascii="Arial" w:eastAsia="Aptos" w:hAnsi="Arial" w:cs="Arial"/>
        </w:rPr>
      </w:pPr>
      <w:r w:rsidRPr="00C07D5F">
        <w:rPr>
          <w:rFonts w:ascii="Arial" w:eastAsia="Aptos" w:hAnsi="Arial" w:cs="Arial"/>
        </w:rPr>
        <w:t>4.6 Evaluation of qualitative and quantitative studies</w:t>
      </w:r>
      <w:r w:rsidR="00B571C6" w:rsidRPr="00C07D5F">
        <w:rPr>
          <w:rFonts w:ascii="Arial" w:eastAsia="Aptos" w:hAnsi="Arial" w:cs="Arial"/>
        </w:rPr>
        <w:t>……</w:t>
      </w:r>
      <w:r w:rsidR="00716276" w:rsidRPr="00C07D5F">
        <w:rPr>
          <w:rFonts w:ascii="Arial" w:eastAsia="Aptos" w:hAnsi="Arial" w:cs="Arial"/>
        </w:rPr>
        <w:t>………</w:t>
      </w:r>
      <w:r w:rsidR="00B571C6" w:rsidRPr="00C07D5F">
        <w:rPr>
          <w:rFonts w:ascii="Arial" w:eastAsia="Aptos" w:hAnsi="Arial" w:cs="Arial"/>
        </w:rPr>
        <w:t>…………………………….</w:t>
      </w:r>
      <w:r w:rsidRPr="00C07D5F">
        <w:rPr>
          <w:rFonts w:ascii="Arial" w:eastAsia="Aptos" w:hAnsi="Arial" w:cs="Arial"/>
        </w:rPr>
        <w:t xml:space="preserve"> </w:t>
      </w:r>
      <w:r w:rsidR="00A42A85" w:rsidRPr="00C07D5F">
        <w:rPr>
          <w:rFonts w:ascii="Arial" w:eastAsia="Aptos" w:hAnsi="Arial" w:cs="Arial"/>
        </w:rPr>
        <w:t>4</w:t>
      </w:r>
      <w:r w:rsidR="00254B6E">
        <w:rPr>
          <w:rFonts w:ascii="Arial" w:eastAsia="Aptos" w:hAnsi="Arial" w:cs="Arial"/>
        </w:rPr>
        <w:t>0</w:t>
      </w:r>
    </w:p>
    <w:p w14:paraId="1A0957C2" w14:textId="5FA5FCE4" w:rsidR="00DE04B8" w:rsidRPr="00C07D5F" w:rsidRDefault="00820555" w:rsidP="00F05E89">
      <w:pPr>
        <w:spacing w:line="360" w:lineRule="auto"/>
        <w:jc w:val="center"/>
        <w:rPr>
          <w:kern w:val="0"/>
          <w14:ligatures w14:val="none"/>
        </w:rPr>
      </w:pPr>
      <w:r w:rsidRPr="00C07D5F">
        <w:t xml:space="preserve">4.6.1 </w:t>
      </w:r>
      <w:r w:rsidRPr="00C07D5F">
        <w:rPr>
          <w:kern w:val="0"/>
          <w14:ligatures w14:val="none"/>
        </w:rPr>
        <w:t xml:space="preserve"> Evaluation of the Qualitative studies using the CASP TOOL </w:t>
      </w:r>
      <w:r w:rsidR="00B571C6" w:rsidRPr="00C07D5F">
        <w:rPr>
          <w:kern w:val="0"/>
          <w14:ligatures w14:val="none"/>
        </w:rPr>
        <w:t>……</w:t>
      </w:r>
      <w:r w:rsidR="00716276" w:rsidRPr="00C07D5F">
        <w:rPr>
          <w:kern w:val="0"/>
          <w14:ligatures w14:val="none"/>
        </w:rPr>
        <w:t>…….</w:t>
      </w:r>
      <w:r w:rsidR="00B571C6" w:rsidRPr="00C07D5F">
        <w:rPr>
          <w:kern w:val="0"/>
          <w14:ligatures w14:val="none"/>
        </w:rPr>
        <w:t>……………………..</w:t>
      </w:r>
      <w:r w:rsidR="00A42A85" w:rsidRPr="00C07D5F">
        <w:rPr>
          <w:kern w:val="0"/>
          <w14:ligatures w14:val="none"/>
        </w:rPr>
        <w:t>4</w:t>
      </w:r>
      <w:r w:rsidR="00254B6E">
        <w:rPr>
          <w:kern w:val="0"/>
          <w14:ligatures w14:val="none"/>
        </w:rPr>
        <w:t>0</w:t>
      </w:r>
      <w:r w:rsidR="00A42A85" w:rsidRPr="00C07D5F">
        <w:rPr>
          <w:kern w:val="0"/>
          <w14:ligatures w14:val="none"/>
        </w:rPr>
        <w:t>,4</w:t>
      </w:r>
      <w:r w:rsidR="00254B6E">
        <w:rPr>
          <w:kern w:val="0"/>
          <w14:ligatures w14:val="none"/>
        </w:rPr>
        <w:t>1</w:t>
      </w:r>
    </w:p>
    <w:p w14:paraId="0FA5CC7E" w14:textId="723F681E" w:rsidR="00DE04B8" w:rsidRPr="00C07D5F" w:rsidRDefault="00DE04B8" w:rsidP="00F05E89">
      <w:pPr>
        <w:spacing w:line="360" w:lineRule="auto"/>
        <w:jc w:val="center"/>
        <w:rPr>
          <w:rFonts w:ascii="Arial" w:hAnsi="Arial" w:cs="Arial"/>
        </w:rPr>
      </w:pPr>
      <w:r w:rsidRPr="00C07D5F">
        <w:rPr>
          <w:rFonts w:ascii="Arial" w:hAnsi="Arial" w:cs="Arial"/>
        </w:rPr>
        <w:t>4.6.2  Evaluation of Qualitative Studies</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A42A85" w:rsidRPr="00C07D5F">
        <w:rPr>
          <w:rFonts w:ascii="Arial" w:hAnsi="Arial" w:cs="Arial"/>
        </w:rPr>
        <w:t>4</w:t>
      </w:r>
      <w:r w:rsidR="00C66EEF">
        <w:rPr>
          <w:rFonts w:ascii="Arial" w:hAnsi="Arial" w:cs="Arial"/>
        </w:rPr>
        <w:t>1</w:t>
      </w:r>
      <w:r w:rsidR="00A42A85" w:rsidRPr="00C07D5F">
        <w:rPr>
          <w:rFonts w:ascii="Arial" w:hAnsi="Arial" w:cs="Arial"/>
        </w:rPr>
        <w:t>,4</w:t>
      </w:r>
      <w:r w:rsidR="003923B4">
        <w:rPr>
          <w:rFonts w:ascii="Arial" w:hAnsi="Arial" w:cs="Arial"/>
        </w:rPr>
        <w:t>2</w:t>
      </w:r>
    </w:p>
    <w:p w14:paraId="7669D776" w14:textId="73F6F4F1" w:rsidR="00DE04B8" w:rsidRPr="00C07D5F" w:rsidRDefault="00DE04B8" w:rsidP="00F05E89">
      <w:pPr>
        <w:spacing w:line="360" w:lineRule="auto"/>
        <w:jc w:val="center"/>
        <w:rPr>
          <w:rFonts w:ascii="Arial" w:hAnsi="Arial" w:cs="Arial"/>
        </w:rPr>
      </w:pPr>
      <w:r w:rsidRPr="00C07D5F">
        <w:rPr>
          <w:rFonts w:ascii="Arial" w:hAnsi="Arial" w:cs="Arial"/>
        </w:rPr>
        <w:t xml:space="preserve">4.6.3 Evaluation of </w:t>
      </w:r>
      <w:r w:rsidR="0071237A" w:rsidRPr="00C07D5F">
        <w:rPr>
          <w:rFonts w:ascii="Arial" w:hAnsi="Arial" w:cs="Arial"/>
        </w:rPr>
        <w:t xml:space="preserve">quantitative </w:t>
      </w:r>
      <w:r w:rsidRPr="00C07D5F">
        <w:rPr>
          <w:rFonts w:ascii="Arial" w:hAnsi="Arial" w:cs="Arial"/>
        </w:rPr>
        <w:t>studies using the appropriate tools</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A42A85" w:rsidRPr="00C07D5F">
        <w:rPr>
          <w:rFonts w:ascii="Arial" w:hAnsi="Arial" w:cs="Arial"/>
        </w:rPr>
        <w:t>4</w:t>
      </w:r>
      <w:r w:rsidR="003923B4">
        <w:rPr>
          <w:rFonts w:ascii="Arial" w:hAnsi="Arial" w:cs="Arial"/>
        </w:rPr>
        <w:t>2</w:t>
      </w:r>
      <w:r w:rsidR="00A42A85" w:rsidRPr="00C07D5F">
        <w:rPr>
          <w:rFonts w:ascii="Arial" w:hAnsi="Arial" w:cs="Arial"/>
        </w:rPr>
        <w:t>,4</w:t>
      </w:r>
      <w:r w:rsidR="003923B4">
        <w:rPr>
          <w:rFonts w:ascii="Arial" w:hAnsi="Arial" w:cs="Arial"/>
        </w:rPr>
        <w:t>3</w:t>
      </w:r>
    </w:p>
    <w:p w14:paraId="7ECA52B6" w14:textId="67A2274B" w:rsidR="00DE04B8" w:rsidRPr="00C07D5F" w:rsidRDefault="00DE04B8" w:rsidP="00F05E89">
      <w:pPr>
        <w:spacing w:line="360" w:lineRule="auto"/>
        <w:jc w:val="center"/>
        <w:rPr>
          <w:rFonts w:ascii="Arial" w:hAnsi="Arial" w:cs="Arial"/>
        </w:rPr>
      </w:pPr>
      <w:r w:rsidRPr="00C07D5F">
        <w:rPr>
          <w:rFonts w:ascii="Arial" w:hAnsi="Arial" w:cs="Arial"/>
        </w:rPr>
        <w:t>4.6.4 Overall Appraisal</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A42A85" w:rsidRPr="00C07D5F">
        <w:rPr>
          <w:rFonts w:ascii="Arial" w:hAnsi="Arial" w:cs="Arial"/>
        </w:rPr>
        <w:t>4</w:t>
      </w:r>
      <w:r w:rsidR="003923B4">
        <w:rPr>
          <w:rFonts w:ascii="Arial" w:hAnsi="Arial" w:cs="Arial"/>
        </w:rPr>
        <w:t>4</w:t>
      </w:r>
    </w:p>
    <w:p w14:paraId="5482C839" w14:textId="352AD98F" w:rsidR="00D17A75" w:rsidRPr="00C07D5F" w:rsidRDefault="00DE04B8" w:rsidP="00F05E89">
      <w:pPr>
        <w:jc w:val="center"/>
        <w:rPr>
          <w:rFonts w:ascii="Arial" w:hAnsi="Arial" w:cs="Arial"/>
        </w:rPr>
      </w:pPr>
      <w:r w:rsidRPr="00C07D5F">
        <w:rPr>
          <w:rFonts w:ascii="Arial" w:hAnsi="Arial" w:cs="Arial"/>
        </w:rPr>
        <w:t>4.6.5 Chapter Summary</w:t>
      </w:r>
      <w:r w:rsidR="00716276" w:rsidRPr="00C07D5F">
        <w:rPr>
          <w:rFonts w:ascii="Arial" w:hAnsi="Arial" w:cs="Arial"/>
        </w:rPr>
        <w:t>…………...</w:t>
      </w:r>
      <w:r w:rsidR="00B571C6" w:rsidRPr="00C07D5F">
        <w:rPr>
          <w:rFonts w:ascii="Arial" w:hAnsi="Arial" w:cs="Arial"/>
        </w:rPr>
        <w:t>……………………………………………………………….</w:t>
      </w:r>
      <w:r w:rsidR="003519E5">
        <w:rPr>
          <w:rFonts w:ascii="Arial" w:hAnsi="Arial" w:cs="Arial"/>
        </w:rPr>
        <w:t>4</w:t>
      </w:r>
      <w:r w:rsidR="003923B4">
        <w:rPr>
          <w:rFonts w:ascii="Arial" w:hAnsi="Arial" w:cs="Arial"/>
        </w:rPr>
        <w:t>4</w:t>
      </w:r>
    </w:p>
    <w:p w14:paraId="249291E5" w14:textId="1A39AC7C" w:rsidR="00D17A75" w:rsidRPr="00C07D5F" w:rsidRDefault="00D17A75" w:rsidP="00CC781D">
      <w:pPr>
        <w:jc w:val="right"/>
        <w:rPr>
          <w:rFonts w:ascii="Arial" w:hAnsi="Arial" w:cs="Arial"/>
          <w:b/>
          <w:bCs/>
        </w:rPr>
      </w:pPr>
      <w:r w:rsidRPr="00C07D5F">
        <w:rPr>
          <w:rFonts w:ascii="Arial" w:hAnsi="Arial" w:cs="Arial"/>
          <w:b/>
          <w:bCs/>
        </w:rPr>
        <w:t>CHAPT</w:t>
      </w:r>
      <w:r w:rsidR="00A42A85" w:rsidRPr="00C07D5F">
        <w:rPr>
          <w:rFonts w:ascii="Arial" w:hAnsi="Arial" w:cs="Arial"/>
          <w:b/>
          <w:bCs/>
        </w:rPr>
        <w:t xml:space="preserve">ER 5: </w:t>
      </w:r>
      <w:r w:rsidRPr="00C07D5F">
        <w:rPr>
          <w:rFonts w:ascii="Arial" w:hAnsi="Arial" w:cs="Arial"/>
          <w:b/>
          <w:bCs/>
        </w:rPr>
        <w:t>DATA ANALYSIS AND SYNTHESIS</w:t>
      </w:r>
      <w:r w:rsidR="00B571C6" w:rsidRPr="00C07D5F">
        <w:rPr>
          <w:rFonts w:ascii="Arial" w:hAnsi="Arial" w:cs="Arial"/>
          <w:b/>
          <w:bCs/>
        </w:rPr>
        <w:t>…</w:t>
      </w:r>
      <w:r w:rsidR="00716276" w:rsidRPr="00C07D5F">
        <w:rPr>
          <w:rFonts w:ascii="Arial" w:hAnsi="Arial" w:cs="Arial"/>
          <w:b/>
          <w:bCs/>
        </w:rPr>
        <w:t>……...</w:t>
      </w:r>
      <w:r w:rsidR="00B571C6" w:rsidRPr="00C07D5F">
        <w:rPr>
          <w:rFonts w:ascii="Arial" w:hAnsi="Arial" w:cs="Arial"/>
          <w:b/>
          <w:bCs/>
        </w:rPr>
        <w:t>…………………………………..</w:t>
      </w:r>
      <w:r w:rsidR="001000FA" w:rsidRPr="00C07D5F">
        <w:rPr>
          <w:rFonts w:ascii="Arial" w:hAnsi="Arial" w:cs="Arial"/>
          <w:b/>
          <w:bCs/>
        </w:rPr>
        <w:t>4</w:t>
      </w:r>
      <w:r w:rsidR="000259E4">
        <w:rPr>
          <w:rFonts w:ascii="Arial" w:hAnsi="Arial" w:cs="Arial"/>
          <w:b/>
          <w:bCs/>
        </w:rPr>
        <w:t>5</w:t>
      </w:r>
    </w:p>
    <w:p w14:paraId="358E8291" w14:textId="1A4F7065" w:rsidR="00D17A75" w:rsidRPr="00C07D5F" w:rsidRDefault="00D17A75" w:rsidP="00716276">
      <w:pPr>
        <w:jc w:val="center"/>
        <w:rPr>
          <w:rFonts w:ascii="Arial" w:hAnsi="Arial" w:cs="Arial"/>
        </w:rPr>
      </w:pPr>
      <w:r w:rsidRPr="00C07D5F">
        <w:rPr>
          <w:rFonts w:ascii="Arial" w:hAnsi="Arial" w:cs="Arial"/>
        </w:rPr>
        <w:t>5.1 Introduction to chapter</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1000FA" w:rsidRPr="00C07D5F">
        <w:rPr>
          <w:rFonts w:ascii="Arial" w:hAnsi="Arial" w:cs="Arial"/>
        </w:rPr>
        <w:t>4</w:t>
      </w:r>
      <w:r w:rsidR="000259E4">
        <w:rPr>
          <w:rFonts w:ascii="Arial" w:hAnsi="Arial" w:cs="Arial"/>
        </w:rPr>
        <w:t>5</w:t>
      </w:r>
    </w:p>
    <w:p w14:paraId="71CFC9E2" w14:textId="51CF4CCD" w:rsidR="004C3D98" w:rsidRPr="00C07D5F" w:rsidRDefault="00D17A75" w:rsidP="00716276">
      <w:pPr>
        <w:spacing w:line="360" w:lineRule="auto"/>
        <w:jc w:val="center"/>
        <w:rPr>
          <w:rFonts w:ascii="Arial" w:hAnsi="Arial" w:cs="Arial"/>
        </w:rPr>
      </w:pPr>
      <w:r w:rsidRPr="00C07D5F">
        <w:rPr>
          <w:rFonts w:ascii="Arial" w:hAnsi="Arial" w:cs="Arial"/>
        </w:rPr>
        <w:t>5.2 Thematic Analysis</w:t>
      </w:r>
      <w:r w:rsidR="004C3D98" w:rsidRPr="00C07D5F">
        <w:rPr>
          <w:rFonts w:ascii="Arial" w:hAnsi="Arial" w:cs="Arial"/>
        </w:rPr>
        <w:t xml:space="preserve">: Figure </w:t>
      </w:r>
      <w:r w:rsidR="002F1697" w:rsidRPr="00C07D5F">
        <w:rPr>
          <w:rFonts w:ascii="Arial" w:hAnsi="Arial" w:cs="Arial"/>
        </w:rPr>
        <w:t>4</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1000FA" w:rsidRPr="00C07D5F">
        <w:rPr>
          <w:rFonts w:ascii="Arial" w:hAnsi="Arial" w:cs="Arial"/>
        </w:rPr>
        <w:t>4</w:t>
      </w:r>
      <w:r w:rsidR="000259E4">
        <w:rPr>
          <w:rFonts w:ascii="Arial" w:hAnsi="Arial" w:cs="Arial"/>
        </w:rPr>
        <w:t>5</w:t>
      </w:r>
      <w:r w:rsidR="001000FA" w:rsidRPr="00C07D5F">
        <w:rPr>
          <w:rFonts w:ascii="Arial" w:hAnsi="Arial" w:cs="Arial"/>
        </w:rPr>
        <w:t>,4</w:t>
      </w:r>
      <w:r w:rsidR="000259E4">
        <w:rPr>
          <w:rFonts w:ascii="Arial" w:hAnsi="Arial" w:cs="Arial"/>
        </w:rPr>
        <w:t>6</w:t>
      </w:r>
    </w:p>
    <w:p w14:paraId="3E96D542" w14:textId="77777777" w:rsidR="000259E4" w:rsidRDefault="004C3D98" w:rsidP="000259E4">
      <w:pPr>
        <w:jc w:val="center"/>
        <w:rPr>
          <w:rFonts w:ascii="Arial" w:hAnsi="Arial" w:cs="Arial"/>
        </w:rPr>
      </w:pPr>
      <w:r w:rsidRPr="00C07D5F">
        <w:rPr>
          <w:rFonts w:ascii="Arial" w:hAnsi="Arial" w:cs="Arial"/>
        </w:rPr>
        <w:t>5.3 Data analysis</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1000FA" w:rsidRPr="00C07D5F">
        <w:rPr>
          <w:rFonts w:ascii="Arial" w:hAnsi="Arial" w:cs="Arial"/>
        </w:rPr>
        <w:t>4</w:t>
      </w:r>
      <w:r w:rsidR="000259E4">
        <w:rPr>
          <w:rFonts w:ascii="Arial" w:hAnsi="Arial" w:cs="Arial"/>
        </w:rPr>
        <w:t>6</w:t>
      </w:r>
      <w:r w:rsidR="001000FA" w:rsidRPr="00C07D5F">
        <w:rPr>
          <w:rFonts w:ascii="Arial" w:hAnsi="Arial" w:cs="Arial"/>
        </w:rPr>
        <w:t>,4</w:t>
      </w:r>
      <w:r w:rsidR="000259E4">
        <w:rPr>
          <w:rFonts w:ascii="Arial" w:hAnsi="Arial" w:cs="Arial"/>
        </w:rPr>
        <w:t>7</w:t>
      </w:r>
    </w:p>
    <w:p w14:paraId="2E9C5383" w14:textId="4DE1071F" w:rsidR="00C00EE0" w:rsidRPr="00C00EE0" w:rsidRDefault="000259E4" w:rsidP="000259E4">
      <w:pPr>
        <w:rPr>
          <w:rFonts w:ascii="Arial" w:hAnsi="Arial" w:cs="Arial"/>
          <w:b/>
          <w:bCs/>
        </w:rPr>
      </w:pPr>
      <w:r w:rsidRPr="00A939CA">
        <w:rPr>
          <w:rFonts w:ascii="Arial" w:hAnsi="Arial" w:cs="Arial"/>
          <w:b/>
          <w:bCs/>
        </w:rPr>
        <w:t xml:space="preserve">Fig </w:t>
      </w:r>
      <w:r>
        <w:rPr>
          <w:rFonts w:ascii="Arial" w:hAnsi="Arial" w:cs="Arial"/>
          <w:b/>
          <w:bCs/>
        </w:rPr>
        <w:t>6</w:t>
      </w:r>
      <w:r w:rsidRPr="00A939CA">
        <w:rPr>
          <w:rFonts w:ascii="Arial" w:hAnsi="Arial" w:cs="Arial"/>
          <w:b/>
          <w:bCs/>
        </w:rPr>
        <w:t>: Trends and Patterns Identified in the Review</w:t>
      </w:r>
      <w:r>
        <w:rPr>
          <w:rFonts w:ascii="Arial" w:hAnsi="Arial" w:cs="Arial"/>
          <w:b/>
          <w:bCs/>
        </w:rPr>
        <w:t>……………………………………….4</w:t>
      </w:r>
      <w:r w:rsidR="00C00EE0">
        <w:rPr>
          <w:rFonts w:ascii="Arial" w:hAnsi="Arial" w:cs="Arial"/>
          <w:b/>
          <w:bCs/>
        </w:rPr>
        <w:t>7</w:t>
      </w:r>
    </w:p>
    <w:p w14:paraId="428D1D29" w14:textId="4CC5EBE7" w:rsidR="00C00EE0" w:rsidRDefault="002F1697" w:rsidP="00C00EE0">
      <w:pPr>
        <w:rPr>
          <w:rFonts w:ascii="Arial" w:hAnsi="Arial" w:cs="Arial"/>
        </w:rPr>
      </w:pPr>
      <w:r w:rsidRPr="00C07D5F">
        <w:rPr>
          <w:rFonts w:ascii="Arial" w:hAnsi="Arial" w:cs="Arial"/>
        </w:rPr>
        <w:t xml:space="preserve">5.4 Characteristics of the </w:t>
      </w:r>
      <w:r w:rsidR="00C00EE0">
        <w:rPr>
          <w:rFonts w:ascii="Arial" w:hAnsi="Arial" w:cs="Arial"/>
        </w:rPr>
        <w:t xml:space="preserve">identified </w:t>
      </w:r>
      <w:r w:rsidRPr="00C07D5F">
        <w:rPr>
          <w:rFonts w:ascii="Arial" w:hAnsi="Arial" w:cs="Arial"/>
        </w:rPr>
        <w:t>studies</w:t>
      </w:r>
      <w:r w:rsidR="00716276" w:rsidRPr="00C07D5F">
        <w:rPr>
          <w:rFonts w:ascii="Arial" w:hAnsi="Arial" w:cs="Arial"/>
        </w:rPr>
        <w:t>….…………….</w:t>
      </w:r>
      <w:r w:rsidR="00B571C6" w:rsidRPr="00C07D5F">
        <w:rPr>
          <w:rFonts w:ascii="Arial" w:hAnsi="Arial" w:cs="Arial"/>
        </w:rPr>
        <w:t>…………………………………</w:t>
      </w:r>
      <w:r w:rsidR="00C00EE0">
        <w:rPr>
          <w:rFonts w:ascii="Arial" w:hAnsi="Arial" w:cs="Arial"/>
        </w:rPr>
        <w:t>…48</w:t>
      </w:r>
    </w:p>
    <w:p w14:paraId="6D3CB56D" w14:textId="508C5085" w:rsidR="00C00EE0" w:rsidRPr="00C00EE0" w:rsidRDefault="00C00EE0" w:rsidP="00C00EE0">
      <w:pPr>
        <w:rPr>
          <w:rFonts w:ascii="Arial" w:hAnsi="Arial" w:cs="Arial"/>
        </w:rPr>
      </w:pPr>
      <w:r>
        <w:rPr>
          <w:rFonts w:ascii="Arial" w:hAnsi="Arial" w:cs="Arial"/>
          <w:b/>
          <w:bCs/>
          <w:i/>
          <w:iCs/>
        </w:rPr>
        <w:t>Table 2</w:t>
      </w:r>
      <w:r w:rsidRPr="00A72577">
        <w:rPr>
          <w:rFonts w:ascii="Arial" w:hAnsi="Arial" w:cs="Arial"/>
          <w:b/>
          <w:bCs/>
          <w:i/>
          <w:iCs/>
        </w:rPr>
        <w:t>: Themes and Sub-Themes Identified</w:t>
      </w:r>
      <w:r w:rsidR="00DF3547">
        <w:rPr>
          <w:rFonts w:ascii="Arial" w:hAnsi="Arial" w:cs="Arial"/>
          <w:b/>
          <w:bCs/>
          <w:i/>
          <w:iCs/>
        </w:rPr>
        <w:t>………………………………………….48,49,50</w:t>
      </w:r>
    </w:p>
    <w:p w14:paraId="73D09994" w14:textId="5BC92B19" w:rsidR="00BD2962" w:rsidRPr="00C07D5F" w:rsidRDefault="00BD2962" w:rsidP="00DF3547">
      <w:pPr>
        <w:rPr>
          <w:rFonts w:ascii="Arial" w:hAnsi="Arial" w:cs="Arial"/>
          <w:b/>
          <w:bCs/>
        </w:rPr>
      </w:pPr>
      <w:r w:rsidRPr="00C07D5F">
        <w:rPr>
          <w:rFonts w:ascii="Arial" w:hAnsi="Arial" w:cs="Arial"/>
        </w:rPr>
        <w:t>5.5 Emerging Themes from Included Studies………</w:t>
      </w:r>
      <w:r w:rsidR="00716276" w:rsidRPr="00C07D5F">
        <w:rPr>
          <w:rFonts w:ascii="Arial" w:hAnsi="Arial" w:cs="Arial"/>
        </w:rPr>
        <w:t>………………</w:t>
      </w:r>
      <w:r w:rsidRPr="00C07D5F">
        <w:rPr>
          <w:rFonts w:ascii="Arial" w:hAnsi="Arial" w:cs="Arial"/>
        </w:rPr>
        <w:t>…………………</w:t>
      </w:r>
      <w:r w:rsidR="004119CE">
        <w:rPr>
          <w:rFonts w:ascii="Arial" w:hAnsi="Arial" w:cs="Arial"/>
        </w:rPr>
        <w:t>…….50-56</w:t>
      </w:r>
    </w:p>
    <w:p w14:paraId="482458C8" w14:textId="1AAB40AF" w:rsidR="00DC3E12" w:rsidRPr="00C07D5F" w:rsidRDefault="002F1697" w:rsidP="00FA4BA9">
      <w:pPr>
        <w:rPr>
          <w:rFonts w:ascii="Arial" w:hAnsi="Arial" w:cs="Arial"/>
          <w:b/>
          <w:bCs/>
        </w:rPr>
      </w:pPr>
      <w:r w:rsidRPr="00C07D5F">
        <w:rPr>
          <w:rFonts w:ascii="Arial" w:hAnsi="Arial" w:cs="Arial"/>
        </w:rPr>
        <w:t>5.6 Chapter Summary</w:t>
      </w:r>
      <w:r w:rsidR="00B571C6" w:rsidRPr="00C07D5F">
        <w:rPr>
          <w:rFonts w:ascii="Arial" w:hAnsi="Arial" w:cs="Arial"/>
        </w:rPr>
        <w:t>……</w:t>
      </w:r>
      <w:r w:rsidR="00716276" w:rsidRPr="00C07D5F">
        <w:rPr>
          <w:rFonts w:ascii="Arial" w:hAnsi="Arial" w:cs="Arial"/>
        </w:rPr>
        <w:t>…………….</w:t>
      </w:r>
      <w:r w:rsidR="00B571C6" w:rsidRPr="00C07D5F">
        <w:rPr>
          <w:rFonts w:ascii="Arial" w:hAnsi="Arial" w:cs="Arial"/>
        </w:rPr>
        <w:t>…………………………………………………………..</w:t>
      </w:r>
      <w:r w:rsidR="001000FA" w:rsidRPr="00C07D5F">
        <w:rPr>
          <w:rFonts w:ascii="Arial" w:hAnsi="Arial" w:cs="Arial"/>
        </w:rPr>
        <w:t>5</w:t>
      </w:r>
      <w:r w:rsidR="004119CE">
        <w:rPr>
          <w:rFonts w:ascii="Arial" w:hAnsi="Arial" w:cs="Arial"/>
        </w:rPr>
        <w:t>6</w:t>
      </w:r>
    </w:p>
    <w:p w14:paraId="49573369" w14:textId="32C89DC0" w:rsidR="00DC3E12" w:rsidRPr="00C07D5F" w:rsidRDefault="00DC3E12" w:rsidP="00CC781D">
      <w:pPr>
        <w:jc w:val="right"/>
        <w:rPr>
          <w:rFonts w:ascii="Arial" w:hAnsi="Arial" w:cs="Arial"/>
          <w:b/>
          <w:bCs/>
        </w:rPr>
      </w:pPr>
      <w:r w:rsidRPr="00C07D5F">
        <w:rPr>
          <w:rFonts w:ascii="Arial" w:hAnsi="Arial" w:cs="Arial"/>
          <w:b/>
          <w:bCs/>
        </w:rPr>
        <w:t>CHAPTER 6: DISCUSSION</w:t>
      </w:r>
      <w:r w:rsidR="001A318F" w:rsidRPr="00C07D5F">
        <w:rPr>
          <w:rFonts w:ascii="Arial" w:hAnsi="Arial" w:cs="Arial"/>
          <w:b/>
          <w:bCs/>
        </w:rPr>
        <w:t>……</w:t>
      </w:r>
      <w:r w:rsidR="00716276" w:rsidRPr="00C07D5F">
        <w:rPr>
          <w:rFonts w:ascii="Arial" w:hAnsi="Arial" w:cs="Arial"/>
          <w:b/>
          <w:bCs/>
        </w:rPr>
        <w:t>………….</w:t>
      </w:r>
      <w:r w:rsidR="001A318F" w:rsidRPr="00C07D5F">
        <w:rPr>
          <w:rFonts w:ascii="Arial" w:hAnsi="Arial" w:cs="Arial"/>
          <w:b/>
          <w:bCs/>
        </w:rPr>
        <w:t>………………………………………………………</w:t>
      </w:r>
      <w:r w:rsidR="001000FA" w:rsidRPr="00C07D5F">
        <w:rPr>
          <w:rFonts w:ascii="Arial" w:hAnsi="Arial" w:cs="Arial"/>
          <w:b/>
          <w:bCs/>
        </w:rPr>
        <w:t>5</w:t>
      </w:r>
      <w:r w:rsidR="00FA4BA9">
        <w:rPr>
          <w:rFonts w:ascii="Arial" w:hAnsi="Arial" w:cs="Arial"/>
          <w:b/>
          <w:bCs/>
        </w:rPr>
        <w:t>7</w:t>
      </w:r>
    </w:p>
    <w:p w14:paraId="0B5A8D57" w14:textId="4276FAFD" w:rsidR="001A318F" w:rsidRPr="00C07D5F" w:rsidRDefault="00DC3E12" w:rsidP="00CC781D">
      <w:pPr>
        <w:jc w:val="right"/>
        <w:rPr>
          <w:rFonts w:ascii="Arial" w:hAnsi="Arial" w:cs="Arial"/>
        </w:rPr>
      </w:pPr>
      <w:r w:rsidRPr="00C07D5F">
        <w:rPr>
          <w:rFonts w:ascii="Arial" w:hAnsi="Arial" w:cs="Arial"/>
        </w:rPr>
        <w:t>6.1 Introduction to Chapter</w:t>
      </w:r>
      <w:r w:rsidR="001A318F" w:rsidRPr="00C07D5F">
        <w:rPr>
          <w:rFonts w:ascii="Arial" w:hAnsi="Arial" w:cs="Arial"/>
        </w:rPr>
        <w:t>……</w:t>
      </w:r>
      <w:r w:rsidR="00716276" w:rsidRPr="00C07D5F">
        <w:rPr>
          <w:rFonts w:ascii="Arial" w:hAnsi="Arial" w:cs="Arial"/>
        </w:rPr>
        <w:t>…………….</w:t>
      </w:r>
      <w:r w:rsidR="001A318F" w:rsidRPr="00C07D5F">
        <w:rPr>
          <w:rFonts w:ascii="Arial" w:hAnsi="Arial" w:cs="Arial"/>
        </w:rPr>
        <w:t>……………………………………………………..</w:t>
      </w:r>
      <w:r w:rsidR="001000FA" w:rsidRPr="00C07D5F">
        <w:rPr>
          <w:rFonts w:ascii="Arial" w:hAnsi="Arial" w:cs="Arial"/>
        </w:rPr>
        <w:t>5</w:t>
      </w:r>
      <w:r w:rsidR="00FA4BA9">
        <w:rPr>
          <w:rFonts w:ascii="Arial" w:hAnsi="Arial" w:cs="Arial"/>
        </w:rPr>
        <w:t>7</w:t>
      </w:r>
    </w:p>
    <w:p w14:paraId="6F57CE38" w14:textId="7B859BDD" w:rsidR="001A318F" w:rsidRPr="00C07D5F" w:rsidRDefault="001A318F" w:rsidP="00E930D1">
      <w:pPr>
        <w:rPr>
          <w:rFonts w:ascii="Arial" w:hAnsi="Arial" w:cs="Arial"/>
        </w:rPr>
      </w:pPr>
      <w:r w:rsidRPr="00C07D5F">
        <w:rPr>
          <w:rFonts w:ascii="Arial" w:hAnsi="Arial" w:cs="Arial"/>
        </w:rPr>
        <w:t>6.2 Discussion of Key Findings…</w:t>
      </w:r>
      <w:r w:rsidR="00716276" w:rsidRPr="00C07D5F">
        <w:rPr>
          <w:rFonts w:ascii="Arial" w:hAnsi="Arial" w:cs="Arial"/>
        </w:rPr>
        <w:t>……………..</w:t>
      </w:r>
      <w:r w:rsidRPr="00C07D5F">
        <w:rPr>
          <w:rFonts w:ascii="Arial" w:hAnsi="Arial" w:cs="Arial"/>
        </w:rPr>
        <w:t>………………………………………………</w:t>
      </w:r>
      <w:r w:rsidR="00E930D1">
        <w:rPr>
          <w:rFonts w:ascii="Arial" w:hAnsi="Arial" w:cs="Arial"/>
        </w:rPr>
        <w:t>…..57</w:t>
      </w:r>
    </w:p>
    <w:p w14:paraId="168F2113" w14:textId="0D358AD6" w:rsidR="001A318F" w:rsidRPr="00C07D5F" w:rsidRDefault="001A318F" w:rsidP="00716276">
      <w:pPr>
        <w:jc w:val="center"/>
        <w:rPr>
          <w:rFonts w:ascii="Arial" w:hAnsi="Arial" w:cs="Arial"/>
        </w:rPr>
      </w:pPr>
      <w:r w:rsidRPr="00C07D5F">
        <w:rPr>
          <w:rFonts w:ascii="Arial" w:hAnsi="Arial" w:cs="Arial"/>
        </w:rPr>
        <w:lastRenderedPageBreak/>
        <w:t>6.2.1 Cardiometabolic Risk Factors and Stroke Vulnerability…</w:t>
      </w:r>
      <w:r w:rsidR="00716276" w:rsidRPr="00C07D5F">
        <w:rPr>
          <w:rFonts w:ascii="Arial" w:hAnsi="Arial" w:cs="Arial"/>
        </w:rPr>
        <w:t>……………</w:t>
      </w:r>
      <w:r w:rsidRPr="00C07D5F">
        <w:rPr>
          <w:rFonts w:ascii="Arial" w:hAnsi="Arial" w:cs="Arial"/>
        </w:rPr>
        <w:t>………</w:t>
      </w:r>
      <w:r w:rsidR="00E53C2D">
        <w:rPr>
          <w:rFonts w:ascii="Arial" w:hAnsi="Arial" w:cs="Arial"/>
        </w:rPr>
        <w:t>……...</w:t>
      </w:r>
      <w:r w:rsidRPr="00C07D5F">
        <w:rPr>
          <w:rFonts w:ascii="Arial" w:hAnsi="Arial" w:cs="Arial"/>
        </w:rPr>
        <w:t>.</w:t>
      </w:r>
      <w:r w:rsidR="001000FA" w:rsidRPr="00C07D5F">
        <w:rPr>
          <w:rFonts w:ascii="Arial" w:hAnsi="Arial" w:cs="Arial"/>
        </w:rPr>
        <w:t>5</w:t>
      </w:r>
      <w:r w:rsidR="00E930D1">
        <w:rPr>
          <w:rFonts w:ascii="Arial" w:hAnsi="Arial" w:cs="Arial"/>
        </w:rPr>
        <w:t>7</w:t>
      </w:r>
      <w:r w:rsidR="00E53C2D">
        <w:rPr>
          <w:rFonts w:ascii="Arial" w:hAnsi="Arial" w:cs="Arial"/>
        </w:rPr>
        <w:t>,</w:t>
      </w:r>
      <w:r w:rsidR="00AB2DA5">
        <w:rPr>
          <w:rFonts w:ascii="Arial" w:hAnsi="Arial" w:cs="Arial"/>
        </w:rPr>
        <w:t>58</w:t>
      </w:r>
    </w:p>
    <w:p w14:paraId="19FB78AB" w14:textId="0ED74C60" w:rsidR="001A318F" w:rsidRPr="00C07D5F" w:rsidRDefault="001A318F" w:rsidP="00AB2DA5">
      <w:pPr>
        <w:spacing w:line="360" w:lineRule="auto"/>
        <w:rPr>
          <w:rFonts w:ascii="Arial" w:hAnsi="Arial" w:cs="Arial"/>
        </w:rPr>
      </w:pPr>
      <w:r w:rsidRPr="00C07D5F">
        <w:rPr>
          <w:rFonts w:ascii="Arial" w:hAnsi="Arial" w:cs="Arial"/>
        </w:rPr>
        <w:t xml:space="preserve">6.2.2 Early Age of Stroke Onset and </w:t>
      </w:r>
      <w:r w:rsidR="00AB2DA5">
        <w:rPr>
          <w:rFonts w:ascii="Arial" w:hAnsi="Arial" w:cs="Arial"/>
        </w:rPr>
        <w:t>Incidence Disparities</w:t>
      </w:r>
      <w:r w:rsidRPr="00C07D5F">
        <w:rPr>
          <w:rFonts w:ascii="Arial" w:hAnsi="Arial" w:cs="Arial"/>
        </w:rPr>
        <w:t>…</w:t>
      </w:r>
      <w:r w:rsidR="00716276" w:rsidRPr="00C07D5F">
        <w:rPr>
          <w:rFonts w:ascii="Arial" w:hAnsi="Arial" w:cs="Arial"/>
        </w:rPr>
        <w:t>………………</w:t>
      </w:r>
      <w:r w:rsidRPr="00C07D5F">
        <w:rPr>
          <w:rFonts w:ascii="Arial" w:hAnsi="Arial" w:cs="Arial"/>
        </w:rPr>
        <w:t>…………</w:t>
      </w:r>
      <w:r w:rsidR="00E53C2D">
        <w:rPr>
          <w:rFonts w:ascii="Arial" w:hAnsi="Arial" w:cs="Arial"/>
        </w:rPr>
        <w:t>..</w:t>
      </w:r>
      <w:r w:rsidRPr="00C07D5F">
        <w:rPr>
          <w:rFonts w:ascii="Arial" w:hAnsi="Arial" w:cs="Arial"/>
        </w:rPr>
        <w:t>……</w:t>
      </w:r>
      <w:r w:rsidR="00AB2DA5">
        <w:rPr>
          <w:rFonts w:ascii="Arial" w:hAnsi="Arial" w:cs="Arial"/>
        </w:rPr>
        <w:t>58</w:t>
      </w:r>
    </w:p>
    <w:p w14:paraId="6654D6BA" w14:textId="60DB89C2" w:rsidR="00BA6AB1" w:rsidRPr="00C07D5F" w:rsidRDefault="001A318F" w:rsidP="00FC697D">
      <w:pPr>
        <w:spacing w:line="360" w:lineRule="auto"/>
        <w:rPr>
          <w:rFonts w:ascii="Arial" w:hAnsi="Arial" w:cs="Arial"/>
        </w:rPr>
      </w:pPr>
      <w:r w:rsidRPr="00C07D5F">
        <w:rPr>
          <w:rFonts w:ascii="Arial" w:hAnsi="Arial" w:cs="Arial"/>
        </w:rPr>
        <w:t>6.2.3 Healthcare Access, Outcomes, and Structural Inequalities</w:t>
      </w:r>
      <w:r w:rsidR="00BA6AB1" w:rsidRPr="00C07D5F">
        <w:rPr>
          <w:rFonts w:ascii="Arial" w:hAnsi="Arial" w:cs="Arial"/>
        </w:rPr>
        <w:t>…</w:t>
      </w:r>
      <w:r w:rsidR="00716276" w:rsidRPr="00C07D5F">
        <w:rPr>
          <w:rFonts w:ascii="Arial" w:hAnsi="Arial" w:cs="Arial"/>
        </w:rPr>
        <w:t>………….</w:t>
      </w:r>
      <w:r w:rsidR="00BA6AB1" w:rsidRPr="00C07D5F">
        <w:rPr>
          <w:rFonts w:ascii="Arial" w:hAnsi="Arial" w:cs="Arial"/>
        </w:rPr>
        <w:t>………</w:t>
      </w:r>
      <w:r w:rsidR="00E53C2D">
        <w:rPr>
          <w:rFonts w:ascii="Arial" w:hAnsi="Arial" w:cs="Arial"/>
        </w:rPr>
        <w:t>…..</w:t>
      </w:r>
      <w:r w:rsidR="00AB2DA5">
        <w:rPr>
          <w:rFonts w:ascii="Arial" w:hAnsi="Arial" w:cs="Arial"/>
        </w:rPr>
        <w:t>58</w:t>
      </w:r>
      <w:r w:rsidR="00FC697D">
        <w:rPr>
          <w:rFonts w:ascii="Arial" w:hAnsi="Arial" w:cs="Arial"/>
        </w:rPr>
        <w:t>,59</w:t>
      </w:r>
    </w:p>
    <w:p w14:paraId="751D0CAA" w14:textId="2BF39598" w:rsidR="00D52E58" w:rsidRPr="00C07D5F" w:rsidRDefault="00BA6AB1" w:rsidP="00FC697D">
      <w:pPr>
        <w:spacing w:line="360" w:lineRule="auto"/>
        <w:rPr>
          <w:rFonts w:ascii="Arial" w:hAnsi="Arial" w:cs="Arial"/>
        </w:rPr>
      </w:pPr>
      <w:r w:rsidRPr="00C07D5F">
        <w:rPr>
          <w:rFonts w:ascii="Arial" w:hAnsi="Arial" w:cs="Arial"/>
        </w:rPr>
        <w:t>6.2.4  Cultural, Social, and Communication Influences</w:t>
      </w:r>
      <w:r w:rsidR="003F61C2" w:rsidRPr="00C07D5F">
        <w:rPr>
          <w:rFonts w:ascii="Arial" w:hAnsi="Arial" w:cs="Arial"/>
        </w:rPr>
        <w:t>………</w:t>
      </w:r>
      <w:r w:rsidR="00716276" w:rsidRPr="00C07D5F">
        <w:rPr>
          <w:rFonts w:ascii="Arial" w:hAnsi="Arial" w:cs="Arial"/>
        </w:rPr>
        <w:t>…</w:t>
      </w:r>
      <w:r w:rsidR="00E53C2D">
        <w:rPr>
          <w:rFonts w:ascii="Arial" w:hAnsi="Arial" w:cs="Arial"/>
        </w:rPr>
        <w:t>.</w:t>
      </w:r>
      <w:r w:rsidR="00716276" w:rsidRPr="00C07D5F">
        <w:rPr>
          <w:rFonts w:ascii="Arial" w:hAnsi="Arial" w:cs="Arial"/>
        </w:rPr>
        <w:t>…………...</w:t>
      </w:r>
      <w:r w:rsidR="003F61C2" w:rsidRPr="00C07D5F">
        <w:rPr>
          <w:rFonts w:ascii="Arial" w:hAnsi="Arial" w:cs="Arial"/>
        </w:rPr>
        <w:t>…………</w:t>
      </w:r>
      <w:r w:rsidR="00A02D9D">
        <w:rPr>
          <w:rFonts w:ascii="Arial" w:hAnsi="Arial" w:cs="Arial"/>
        </w:rPr>
        <w:t>…..</w:t>
      </w:r>
      <w:r w:rsidR="00FC697D">
        <w:rPr>
          <w:rFonts w:ascii="Arial" w:hAnsi="Arial" w:cs="Arial"/>
        </w:rPr>
        <w:t>59</w:t>
      </w:r>
      <w:r w:rsidR="00A02D9D">
        <w:rPr>
          <w:rFonts w:ascii="Arial" w:hAnsi="Arial" w:cs="Arial"/>
        </w:rPr>
        <w:t>,60</w:t>
      </w:r>
    </w:p>
    <w:p w14:paraId="463011B7" w14:textId="4EB883CE" w:rsidR="00147EAD" w:rsidRPr="00C07D5F" w:rsidRDefault="00D52E58" w:rsidP="00A02D9D">
      <w:pPr>
        <w:rPr>
          <w:rFonts w:ascii="Arial" w:hAnsi="Arial" w:cs="Arial"/>
        </w:rPr>
      </w:pPr>
      <w:r w:rsidRPr="00A02D9D">
        <w:rPr>
          <w:rFonts w:ascii="Arial" w:hAnsi="Arial" w:cs="Arial"/>
          <w:b/>
          <w:bCs/>
        </w:rPr>
        <w:t>6.3 Implications for Practice a</w:t>
      </w:r>
      <w:r w:rsidR="00A02D9D">
        <w:rPr>
          <w:rFonts w:ascii="Arial" w:hAnsi="Arial" w:cs="Arial"/>
          <w:b/>
          <w:bCs/>
        </w:rPr>
        <w:t xml:space="preserve">nd </w:t>
      </w:r>
      <w:r w:rsidRPr="00A02D9D">
        <w:rPr>
          <w:rFonts w:ascii="Arial" w:hAnsi="Arial" w:cs="Arial"/>
          <w:b/>
          <w:bCs/>
        </w:rPr>
        <w:t>Policy</w:t>
      </w:r>
      <w:r w:rsidR="00A02D9D">
        <w:rPr>
          <w:rFonts w:ascii="Arial" w:hAnsi="Arial" w:cs="Arial"/>
          <w:b/>
          <w:bCs/>
        </w:rPr>
        <w:t xml:space="preserve">  </w:t>
      </w:r>
      <w:r w:rsidR="003F61C2" w:rsidRPr="00A02D9D">
        <w:rPr>
          <w:rFonts w:ascii="Arial" w:hAnsi="Arial" w:cs="Arial"/>
          <w:b/>
          <w:bCs/>
        </w:rPr>
        <w:t>…</w:t>
      </w:r>
      <w:r w:rsidR="00716276" w:rsidRPr="00A02D9D">
        <w:rPr>
          <w:rFonts w:ascii="Arial" w:hAnsi="Arial" w:cs="Arial"/>
          <w:b/>
          <w:bCs/>
        </w:rPr>
        <w:t>…………………………</w:t>
      </w:r>
      <w:r w:rsidR="003F61C2" w:rsidRPr="00A02D9D">
        <w:rPr>
          <w:rFonts w:ascii="Arial" w:hAnsi="Arial" w:cs="Arial"/>
          <w:b/>
          <w:bCs/>
        </w:rPr>
        <w:t>……………</w:t>
      </w:r>
      <w:r w:rsidR="00A02D9D">
        <w:rPr>
          <w:rFonts w:ascii="Arial" w:hAnsi="Arial" w:cs="Arial"/>
          <w:b/>
          <w:bCs/>
        </w:rPr>
        <w:t>…………60</w:t>
      </w:r>
    </w:p>
    <w:p w14:paraId="7D93FAC4" w14:textId="44B637FB" w:rsidR="003F61C2" w:rsidRPr="00C07D5F" w:rsidRDefault="00147EAD" w:rsidP="00A02D9D">
      <w:pPr>
        <w:rPr>
          <w:rFonts w:ascii="Arial" w:hAnsi="Arial" w:cs="Arial"/>
        </w:rPr>
      </w:pPr>
      <w:r w:rsidRPr="00C07D5F">
        <w:rPr>
          <w:rFonts w:ascii="Arial" w:hAnsi="Arial" w:cs="Arial"/>
        </w:rPr>
        <w:t xml:space="preserve">6.3.1 Strengths and </w:t>
      </w:r>
      <w:r w:rsidR="007D7387" w:rsidRPr="00C07D5F">
        <w:rPr>
          <w:rFonts w:ascii="Arial" w:hAnsi="Arial" w:cs="Arial"/>
        </w:rPr>
        <w:t>Limitations</w:t>
      </w:r>
      <w:r w:rsidR="00716276" w:rsidRPr="00C07D5F">
        <w:rPr>
          <w:rFonts w:ascii="Arial" w:hAnsi="Arial" w:cs="Arial"/>
        </w:rPr>
        <w:t>…………</w:t>
      </w:r>
      <w:r w:rsidR="007D7387" w:rsidRPr="00C07D5F">
        <w:rPr>
          <w:rFonts w:ascii="Arial" w:hAnsi="Arial" w:cs="Arial"/>
        </w:rPr>
        <w:t>…</w:t>
      </w:r>
      <w:r w:rsidR="00716276" w:rsidRPr="00C07D5F">
        <w:rPr>
          <w:rFonts w:ascii="Arial" w:hAnsi="Arial" w:cs="Arial"/>
        </w:rPr>
        <w:t>……</w:t>
      </w:r>
      <w:r w:rsidR="007D7387" w:rsidRPr="00C07D5F">
        <w:rPr>
          <w:rFonts w:ascii="Arial" w:hAnsi="Arial" w:cs="Arial"/>
        </w:rPr>
        <w:t>……………………………………………</w:t>
      </w:r>
      <w:r w:rsidR="00A02D9D">
        <w:rPr>
          <w:rFonts w:ascii="Arial" w:hAnsi="Arial" w:cs="Arial"/>
        </w:rPr>
        <w:t>…..61</w:t>
      </w:r>
    </w:p>
    <w:p w14:paraId="2B0755E5" w14:textId="734BA3A4" w:rsidR="003F61C2" w:rsidRPr="00C07D5F" w:rsidRDefault="00716276" w:rsidP="00716276">
      <w:pPr>
        <w:rPr>
          <w:rFonts w:ascii="Arial" w:hAnsi="Arial" w:cs="Arial"/>
        </w:rPr>
      </w:pPr>
      <w:r w:rsidRPr="00C07D5F">
        <w:rPr>
          <w:rFonts w:ascii="Arial" w:hAnsi="Arial" w:cs="Arial"/>
        </w:rPr>
        <w:t xml:space="preserve"> </w:t>
      </w:r>
      <w:r w:rsidR="00147EAD" w:rsidRPr="00C07D5F">
        <w:rPr>
          <w:rFonts w:ascii="Arial" w:hAnsi="Arial" w:cs="Arial"/>
        </w:rPr>
        <w:t>6.3.2 Chapter Summary</w:t>
      </w:r>
      <w:r w:rsidR="003F61C2" w:rsidRPr="00C07D5F">
        <w:rPr>
          <w:rFonts w:ascii="Arial" w:hAnsi="Arial" w:cs="Arial"/>
        </w:rPr>
        <w:t>………………</w:t>
      </w:r>
      <w:r w:rsidRPr="00C07D5F">
        <w:rPr>
          <w:rFonts w:ascii="Arial" w:hAnsi="Arial" w:cs="Arial"/>
        </w:rPr>
        <w:t>……</w:t>
      </w:r>
      <w:r w:rsidR="003F61C2" w:rsidRPr="00C07D5F">
        <w:rPr>
          <w:rFonts w:ascii="Arial" w:hAnsi="Arial" w:cs="Arial"/>
        </w:rPr>
        <w:t>………………</w:t>
      </w:r>
      <w:r w:rsidRPr="00C07D5F">
        <w:rPr>
          <w:rFonts w:ascii="Arial" w:hAnsi="Arial" w:cs="Arial"/>
        </w:rPr>
        <w:t>……………</w:t>
      </w:r>
      <w:r w:rsidR="003F61C2" w:rsidRPr="00C07D5F">
        <w:rPr>
          <w:rFonts w:ascii="Arial" w:hAnsi="Arial" w:cs="Arial"/>
        </w:rPr>
        <w:t>…………………………</w:t>
      </w:r>
      <w:r w:rsidR="005A35D3">
        <w:rPr>
          <w:rFonts w:ascii="Arial" w:hAnsi="Arial" w:cs="Arial"/>
        </w:rPr>
        <w:t>6</w:t>
      </w:r>
      <w:r w:rsidR="00F4189D">
        <w:rPr>
          <w:rFonts w:ascii="Arial" w:hAnsi="Arial" w:cs="Arial"/>
        </w:rPr>
        <w:t>2</w:t>
      </w:r>
    </w:p>
    <w:p w14:paraId="5377092F" w14:textId="77777777" w:rsidR="003F61C2" w:rsidRPr="00C07D5F" w:rsidRDefault="003F61C2" w:rsidP="00CC781D">
      <w:pPr>
        <w:jc w:val="right"/>
        <w:rPr>
          <w:rFonts w:ascii="Arial" w:hAnsi="Arial" w:cs="Arial"/>
          <w:b/>
          <w:bCs/>
        </w:rPr>
      </w:pPr>
    </w:p>
    <w:p w14:paraId="7A6D3B5F" w14:textId="402E7D07" w:rsidR="00666932" w:rsidRPr="00C07D5F" w:rsidRDefault="00324784" w:rsidP="00CC781D">
      <w:pPr>
        <w:spacing w:line="360" w:lineRule="auto"/>
        <w:jc w:val="right"/>
        <w:rPr>
          <w:rFonts w:ascii="Arial" w:hAnsi="Arial" w:cs="Arial"/>
          <w:b/>
          <w:bCs/>
        </w:rPr>
      </w:pPr>
      <w:r w:rsidRPr="00C07D5F">
        <w:rPr>
          <w:rFonts w:ascii="Arial" w:hAnsi="Arial" w:cs="Arial"/>
          <w:b/>
          <w:bCs/>
        </w:rPr>
        <w:t>Chapter 7: Recommendation and conclusion</w:t>
      </w:r>
      <w:r w:rsidR="00716276" w:rsidRPr="00C07D5F">
        <w:rPr>
          <w:rFonts w:ascii="Arial" w:hAnsi="Arial" w:cs="Arial"/>
          <w:b/>
          <w:bCs/>
        </w:rPr>
        <w:t>…………………………………………….….</w:t>
      </w:r>
      <w:r w:rsidR="005A35D3">
        <w:rPr>
          <w:rFonts w:ascii="Arial" w:hAnsi="Arial" w:cs="Arial"/>
          <w:b/>
          <w:bCs/>
        </w:rPr>
        <w:t>6</w:t>
      </w:r>
      <w:r w:rsidR="002C0A30">
        <w:rPr>
          <w:rFonts w:ascii="Arial" w:hAnsi="Arial" w:cs="Arial"/>
          <w:b/>
          <w:bCs/>
        </w:rPr>
        <w:t>3</w:t>
      </w:r>
    </w:p>
    <w:p w14:paraId="18A8257F" w14:textId="1A478F90" w:rsidR="003F61C2" w:rsidRPr="00C07D5F" w:rsidRDefault="003F61C2" w:rsidP="002C0A30">
      <w:pPr>
        <w:spacing w:line="360" w:lineRule="auto"/>
        <w:rPr>
          <w:rFonts w:ascii="Arial" w:hAnsi="Arial" w:cs="Arial"/>
        </w:rPr>
      </w:pPr>
      <w:r w:rsidRPr="00C07D5F">
        <w:rPr>
          <w:rFonts w:ascii="Arial" w:hAnsi="Arial" w:cs="Arial"/>
        </w:rPr>
        <w:t>7</w:t>
      </w:r>
      <w:r w:rsidR="005A35D3">
        <w:rPr>
          <w:rFonts w:ascii="Arial" w:hAnsi="Arial" w:cs="Arial"/>
        </w:rPr>
        <w:t>.</w:t>
      </w:r>
      <w:r w:rsidRPr="00C07D5F">
        <w:rPr>
          <w:rFonts w:ascii="Arial" w:hAnsi="Arial" w:cs="Arial"/>
        </w:rPr>
        <w:t>1 Recommendation and conclusion</w:t>
      </w:r>
      <w:r w:rsidR="007D7387" w:rsidRPr="00C07D5F">
        <w:rPr>
          <w:rFonts w:ascii="Arial" w:hAnsi="Arial" w:cs="Arial"/>
        </w:rPr>
        <w:t>…………</w:t>
      </w:r>
      <w:r w:rsidR="00716276" w:rsidRPr="00C07D5F">
        <w:rPr>
          <w:rFonts w:ascii="Arial" w:hAnsi="Arial" w:cs="Arial"/>
        </w:rPr>
        <w:t>……………</w:t>
      </w:r>
      <w:r w:rsidR="007D7387" w:rsidRPr="00C07D5F">
        <w:rPr>
          <w:rFonts w:ascii="Arial" w:hAnsi="Arial" w:cs="Arial"/>
        </w:rPr>
        <w:t>……………………</w:t>
      </w:r>
      <w:r w:rsidR="005A35D3">
        <w:rPr>
          <w:rFonts w:ascii="Arial" w:hAnsi="Arial" w:cs="Arial"/>
        </w:rPr>
        <w:t>..</w:t>
      </w:r>
      <w:r w:rsidR="007D7387" w:rsidRPr="00C07D5F">
        <w:rPr>
          <w:rFonts w:ascii="Arial" w:hAnsi="Arial" w:cs="Arial"/>
        </w:rPr>
        <w:t>…………</w:t>
      </w:r>
      <w:r w:rsidR="002C0A30">
        <w:rPr>
          <w:rFonts w:ascii="Arial" w:hAnsi="Arial" w:cs="Arial"/>
        </w:rPr>
        <w:t>…..</w:t>
      </w:r>
      <w:r w:rsidR="005A35D3">
        <w:rPr>
          <w:rFonts w:ascii="Arial" w:hAnsi="Arial" w:cs="Arial"/>
        </w:rPr>
        <w:t>6</w:t>
      </w:r>
      <w:r w:rsidR="002C0A30">
        <w:rPr>
          <w:rFonts w:ascii="Arial" w:hAnsi="Arial" w:cs="Arial"/>
        </w:rPr>
        <w:t>3</w:t>
      </w:r>
    </w:p>
    <w:p w14:paraId="6684A9BF" w14:textId="59333622" w:rsidR="003F61C2" w:rsidRPr="00C07D5F" w:rsidRDefault="003F61C2" w:rsidP="002C0A30">
      <w:pPr>
        <w:spacing w:line="360" w:lineRule="auto"/>
        <w:jc w:val="center"/>
        <w:rPr>
          <w:rFonts w:ascii="Arial" w:hAnsi="Arial" w:cs="Arial"/>
        </w:rPr>
      </w:pPr>
      <w:r w:rsidRPr="00C07D5F">
        <w:rPr>
          <w:rFonts w:ascii="Arial" w:hAnsi="Arial" w:cs="Arial"/>
        </w:rPr>
        <w:t>7.2 Introduction to Chapter</w:t>
      </w:r>
      <w:r w:rsidR="007D7387" w:rsidRPr="00C07D5F">
        <w:rPr>
          <w:rFonts w:ascii="Arial" w:hAnsi="Arial" w:cs="Arial"/>
        </w:rPr>
        <w:t>…………</w:t>
      </w:r>
      <w:r w:rsidR="00716276" w:rsidRPr="00C07D5F">
        <w:rPr>
          <w:rFonts w:ascii="Arial" w:hAnsi="Arial" w:cs="Arial"/>
        </w:rPr>
        <w:t>………………</w:t>
      </w:r>
      <w:r w:rsidR="007D7387" w:rsidRPr="00C07D5F">
        <w:rPr>
          <w:rFonts w:ascii="Arial" w:hAnsi="Arial" w:cs="Arial"/>
        </w:rPr>
        <w:t>……………………………………………</w:t>
      </w:r>
      <w:r w:rsidR="005A35D3">
        <w:rPr>
          <w:rFonts w:ascii="Arial" w:hAnsi="Arial" w:cs="Arial"/>
        </w:rPr>
        <w:t>6</w:t>
      </w:r>
      <w:r w:rsidR="002C0A30">
        <w:rPr>
          <w:rFonts w:ascii="Arial" w:hAnsi="Arial" w:cs="Arial"/>
        </w:rPr>
        <w:t>3</w:t>
      </w:r>
    </w:p>
    <w:p w14:paraId="6F41EF08" w14:textId="59C172F9" w:rsidR="003F61C2" w:rsidRDefault="002C0A30" w:rsidP="002C0A30">
      <w:pPr>
        <w:spacing w:line="360" w:lineRule="auto"/>
        <w:rPr>
          <w:rFonts w:ascii="Arial" w:hAnsi="Arial" w:cs="Arial"/>
        </w:rPr>
      </w:pPr>
      <w:r>
        <w:rPr>
          <w:rFonts w:ascii="Arial" w:hAnsi="Arial" w:cs="Arial"/>
        </w:rPr>
        <w:t xml:space="preserve">  </w:t>
      </w:r>
      <w:r w:rsidR="003F61C2" w:rsidRPr="00C07D5F">
        <w:rPr>
          <w:rFonts w:ascii="Arial" w:hAnsi="Arial" w:cs="Arial"/>
        </w:rPr>
        <w:t>7.3 Implications of findings</w:t>
      </w:r>
      <w:r w:rsidR="007D7387" w:rsidRPr="00C07D5F">
        <w:rPr>
          <w:rFonts w:ascii="Arial" w:hAnsi="Arial" w:cs="Arial"/>
        </w:rPr>
        <w:t>……………</w:t>
      </w:r>
      <w:r w:rsidR="00716276" w:rsidRPr="00C07D5F">
        <w:rPr>
          <w:rFonts w:ascii="Arial" w:hAnsi="Arial" w:cs="Arial"/>
        </w:rPr>
        <w:t>….…………..</w:t>
      </w:r>
      <w:r w:rsidR="007D7387" w:rsidRPr="00C07D5F">
        <w:rPr>
          <w:rFonts w:ascii="Arial" w:hAnsi="Arial" w:cs="Arial"/>
        </w:rPr>
        <w:t>……………………………………</w:t>
      </w:r>
      <w:r w:rsidR="00182E4B">
        <w:rPr>
          <w:rFonts w:ascii="Arial" w:hAnsi="Arial" w:cs="Arial"/>
        </w:rPr>
        <w:t>……</w:t>
      </w:r>
      <w:r w:rsidR="005A35D3">
        <w:rPr>
          <w:rFonts w:ascii="Arial" w:hAnsi="Arial" w:cs="Arial"/>
        </w:rPr>
        <w:t>6</w:t>
      </w:r>
      <w:r w:rsidR="00182E4B">
        <w:rPr>
          <w:rFonts w:ascii="Arial" w:hAnsi="Arial" w:cs="Arial"/>
        </w:rPr>
        <w:t>3</w:t>
      </w:r>
    </w:p>
    <w:p w14:paraId="4AC7492C" w14:textId="0D819C5B" w:rsidR="00182E4B" w:rsidRPr="00C07D5F" w:rsidRDefault="00182E4B" w:rsidP="002C0A30">
      <w:pPr>
        <w:spacing w:line="360" w:lineRule="auto"/>
        <w:rPr>
          <w:rFonts w:ascii="Arial" w:hAnsi="Arial" w:cs="Arial"/>
        </w:rPr>
      </w:pPr>
      <w:r w:rsidRPr="00182E4B">
        <w:rPr>
          <w:rFonts w:ascii="Arial" w:hAnsi="Arial" w:cs="Arial"/>
          <w:b/>
          <w:bCs/>
        </w:rPr>
        <w:t>Objective Table</w:t>
      </w:r>
      <w:r>
        <w:rPr>
          <w:rFonts w:ascii="Arial" w:hAnsi="Arial" w:cs="Arial"/>
        </w:rPr>
        <w:t>…………………………………………………………………………………    64</w:t>
      </w:r>
    </w:p>
    <w:p w14:paraId="26408B0F" w14:textId="1FB149CE" w:rsidR="007D7387" w:rsidRPr="00C07D5F" w:rsidRDefault="006B7866" w:rsidP="006B7866">
      <w:pPr>
        <w:spacing w:line="360" w:lineRule="auto"/>
        <w:rPr>
          <w:rFonts w:ascii="Arial" w:hAnsi="Arial" w:cs="Arial"/>
        </w:rPr>
      </w:pPr>
      <w:r>
        <w:rPr>
          <w:rFonts w:ascii="Arial" w:hAnsi="Arial" w:cs="Arial"/>
        </w:rPr>
        <w:t xml:space="preserve">   </w:t>
      </w:r>
      <w:r w:rsidR="003F61C2" w:rsidRPr="00C07D5F">
        <w:rPr>
          <w:rFonts w:ascii="Arial" w:hAnsi="Arial" w:cs="Arial"/>
        </w:rPr>
        <w:t>7.4 Recommendations for Practice</w:t>
      </w:r>
      <w:r w:rsidR="007D7387" w:rsidRPr="00C07D5F">
        <w:rPr>
          <w:rFonts w:ascii="Arial" w:hAnsi="Arial" w:cs="Arial"/>
        </w:rPr>
        <w:t>…………</w:t>
      </w:r>
      <w:r w:rsidR="00716276" w:rsidRPr="00C07D5F">
        <w:rPr>
          <w:rFonts w:ascii="Arial" w:hAnsi="Arial" w:cs="Arial"/>
        </w:rPr>
        <w:t>………...</w:t>
      </w:r>
      <w:r w:rsidR="007D7387" w:rsidRPr="00C07D5F">
        <w:rPr>
          <w:rFonts w:ascii="Arial" w:hAnsi="Arial" w:cs="Arial"/>
        </w:rPr>
        <w:t>………………………………………</w:t>
      </w:r>
      <w:r w:rsidR="00182E4B">
        <w:rPr>
          <w:rFonts w:ascii="Arial" w:hAnsi="Arial" w:cs="Arial"/>
        </w:rPr>
        <w:t>65</w:t>
      </w:r>
    </w:p>
    <w:p w14:paraId="0A0D5FBB" w14:textId="16668C4D" w:rsidR="007D7387" w:rsidRDefault="003F61C2" w:rsidP="00716276">
      <w:pPr>
        <w:spacing w:line="360" w:lineRule="auto"/>
        <w:jc w:val="right"/>
        <w:rPr>
          <w:rFonts w:ascii="Arial" w:hAnsi="Arial" w:cs="Arial"/>
        </w:rPr>
      </w:pPr>
      <w:r w:rsidRPr="00C07D5F">
        <w:rPr>
          <w:rFonts w:ascii="Arial" w:hAnsi="Arial" w:cs="Arial"/>
        </w:rPr>
        <w:t>7.5 Recommendations for Future Research</w:t>
      </w:r>
      <w:r w:rsidR="007D7387" w:rsidRPr="00C07D5F">
        <w:rPr>
          <w:rFonts w:ascii="Arial" w:hAnsi="Arial" w:cs="Arial"/>
        </w:rPr>
        <w:t>…</w:t>
      </w:r>
      <w:r w:rsidR="00716276" w:rsidRPr="00C07D5F">
        <w:rPr>
          <w:rFonts w:ascii="Arial" w:hAnsi="Arial" w:cs="Arial"/>
        </w:rPr>
        <w:t>……..</w:t>
      </w:r>
      <w:r w:rsidR="007D7387" w:rsidRPr="00C07D5F">
        <w:rPr>
          <w:rFonts w:ascii="Arial" w:hAnsi="Arial" w:cs="Arial"/>
        </w:rPr>
        <w:t>…………………………………</w:t>
      </w:r>
      <w:r w:rsidR="00CC781D" w:rsidRPr="00C07D5F">
        <w:rPr>
          <w:rFonts w:ascii="Arial" w:hAnsi="Arial" w:cs="Arial"/>
        </w:rPr>
        <w:t>……</w:t>
      </w:r>
      <w:r w:rsidR="007362FA">
        <w:rPr>
          <w:rFonts w:ascii="Arial" w:hAnsi="Arial" w:cs="Arial"/>
        </w:rPr>
        <w:t>.6</w:t>
      </w:r>
      <w:r w:rsidR="006B7866">
        <w:rPr>
          <w:rFonts w:ascii="Arial" w:hAnsi="Arial" w:cs="Arial"/>
        </w:rPr>
        <w:t>5</w:t>
      </w:r>
      <w:r w:rsidR="007362FA">
        <w:rPr>
          <w:rFonts w:ascii="Arial" w:hAnsi="Arial" w:cs="Arial"/>
        </w:rPr>
        <w:t>,6</w:t>
      </w:r>
      <w:r w:rsidR="006B7866">
        <w:rPr>
          <w:rFonts w:ascii="Arial" w:hAnsi="Arial" w:cs="Arial"/>
        </w:rPr>
        <w:t>6</w:t>
      </w:r>
    </w:p>
    <w:p w14:paraId="24A29512" w14:textId="1D7E22E4" w:rsidR="007362FA" w:rsidRDefault="006B7866" w:rsidP="006B7866">
      <w:pPr>
        <w:spacing w:line="360" w:lineRule="auto"/>
        <w:rPr>
          <w:rFonts w:ascii="Arial" w:hAnsi="Arial" w:cs="Arial"/>
        </w:rPr>
      </w:pPr>
      <w:r>
        <w:rPr>
          <w:rFonts w:ascii="Arial" w:hAnsi="Arial" w:cs="Arial"/>
        </w:rPr>
        <w:t xml:space="preserve">  </w:t>
      </w:r>
      <w:r w:rsidR="007362FA" w:rsidRPr="00C07D5F">
        <w:rPr>
          <w:rFonts w:ascii="Arial" w:hAnsi="Arial" w:cs="Arial"/>
        </w:rPr>
        <w:t>7.6Conclusion…………………………………….………………………………………</w:t>
      </w:r>
      <w:r>
        <w:rPr>
          <w:rFonts w:ascii="Arial" w:hAnsi="Arial" w:cs="Arial"/>
        </w:rPr>
        <w:t xml:space="preserve">     </w:t>
      </w:r>
      <w:r w:rsidR="007362FA">
        <w:rPr>
          <w:rFonts w:ascii="Arial" w:hAnsi="Arial" w:cs="Arial"/>
        </w:rPr>
        <w:t>6</w:t>
      </w:r>
      <w:r>
        <w:rPr>
          <w:rFonts w:ascii="Arial" w:hAnsi="Arial" w:cs="Arial"/>
        </w:rPr>
        <w:t>6,67</w:t>
      </w:r>
    </w:p>
    <w:p w14:paraId="12133CB0" w14:textId="43E8E341" w:rsidR="00471032" w:rsidRPr="00C07D5F" w:rsidRDefault="00471032" w:rsidP="007362FA">
      <w:pPr>
        <w:spacing w:line="360" w:lineRule="auto"/>
        <w:jc w:val="right"/>
        <w:rPr>
          <w:rFonts w:ascii="Arial" w:hAnsi="Arial" w:cs="Arial"/>
        </w:rPr>
      </w:pPr>
      <w:r w:rsidRPr="00C07D5F">
        <w:rPr>
          <w:rFonts w:ascii="Arial" w:hAnsi="Arial" w:cs="Arial"/>
        </w:rPr>
        <w:t>References…</w:t>
      </w:r>
      <w:r w:rsidR="007362FA">
        <w:rPr>
          <w:rFonts w:ascii="Arial" w:hAnsi="Arial" w:cs="Arial"/>
        </w:rPr>
        <w:t>…</w:t>
      </w:r>
      <w:r w:rsidRPr="00C07D5F">
        <w:rPr>
          <w:rFonts w:ascii="Arial" w:hAnsi="Arial" w:cs="Arial"/>
        </w:rPr>
        <w:t>……………………………………………</w:t>
      </w:r>
      <w:r w:rsidR="00716276" w:rsidRPr="00C07D5F">
        <w:rPr>
          <w:rFonts w:ascii="Arial" w:hAnsi="Arial" w:cs="Arial"/>
        </w:rPr>
        <w:t>………….</w:t>
      </w:r>
      <w:r w:rsidRPr="00C07D5F">
        <w:rPr>
          <w:rFonts w:ascii="Arial" w:hAnsi="Arial" w:cs="Arial"/>
        </w:rPr>
        <w:t>…………………………</w:t>
      </w:r>
      <w:r w:rsidR="00406A03">
        <w:rPr>
          <w:rFonts w:ascii="Arial" w:hAnsi="Arial" w:cs="Arial"/>
        </w:rPr>
        <w:t>68</w:t>
      </w:r>
      <w:r w:rsidR="007362FA">
        <w:rPr>
          <w:rFonts w:ascii="Arial" w:hAnsi="Arial" w:cs="Arial"/>
        </w:rPr>
        <w:t>,8</w:t>
      </w:r>
      <w:r w:rsidR="00406A03">
        <w:rPr>
          <w:rFonts w:ascii="Arial" w:hAnsi="Arial" w:cs="Arial"/>
        </w:rPr>
        <w:t>0</w:t>
      </w:r>
    </w:p>
    <w:p w14:paraId="6E446EA4" w14:textId="6F9708CF" w:rsidR="00471032" w:rsidRPr="00C07D5F" w:rsidRDefault="00471032" w:rsidP="00CC781D">
      <w:pPr>
        <w:jc w:val="right"/>
        <w:rPr>
          <w:rFonts w:ascii="Arial" w:hAnsi="Arial" w:cs="Arial"/>
        </w:rPr>
      </w:pPr>
      <w:r w:rsidRPr="00C07D5F">
        <w:rPr>
          <w:rFonts w:ascii="Arial" w:hAnsi="Arial" w:cs="Arial"/>
        </w:rPr>
        <w:t>Appendices…………</w:t>
      </w:r>
      <w:r w:rsidR="00716276" w:rsidRPr="00C07D5F">
        <w:rPr>
          <w:rFonts w:ascii="Arial" w:hAnsi="Arial" w:cs="Arial"/>
        </w:rPr>
        <w:t>…………</w:t>
      </w:r>
      <w:r w:rsidRPr="00C07D5F">
        <w:rPr>
          <w:rFonts w:ascii="Arial" w:hAnsi="Arial" w:cs="Arial"/>
        </w:rPr>
        <w:t>…………………………………………………………………</w:t>
      </w:r>
      <w:r w:rsidR="000B2030">
        <w:rPr>
          <w:rFonts w:ascii="Arial" w:hAnsi="Arial" w:cs="Arial"/>
        </w:rPr>
        <w:t>8</w:t>
      </w:r>
      <w:r w:rsidR="00406A03">
        <w:rPr>
          <w:rFonts w:ascii="Arial" w:hAnsi="Arial" w:cs="Arial"/>
        </w:rPr>
        <w:t>1</w:t>
      </w:r>
      <w:r w:rsidR="000B2030">
        <w:rPr>
          <w:rFonts w:ascii="Arial" w:hAnsi="Arial" w:cs="Arial"/>
        </w:rPr>
        <w:t>,</w:t>
      </w:r>
      <w:r w:rsidR="00406A03">
        <w:rPr>
          <w:rFonts w:ascii="Arial" w:hAnsi="Arial" w:cs="Arial"/>
        </w:rPr>
        <w:t>89</w:t>
      </w:r>
    </w:p>
    <w:p w14:paraId="14929B20" w14:textId="315CC086" w:rsidR="007375DF" w:rsidRDefault="007375DF" w:rsidP="00471032">
      <w:pPr>
        <w:rPr>
          <w:rFonts w:ascii="Arial" w:hAnsi="Arial" w:cs="Arial"/>
          <w:sz w:val="24"/>
          <w:szCs w:val="24"/>
        </w:rPr>
      </w:pPr>
      <w:r>
        <w:rPr>
          <w:rFonts w:ascii="Arial" w:hAnsi="Arial" w:cs="Arial"/>
          <w:sz w:val="24"/>
          <w:szCs w:val="24"/>
        </w:rPr>
        <w:t xml:space="preserve"> </w:t>
      </w:r>
    </w:p>
    <w:p w14:paraId="7102268E" w14:textId="77777777" w:rsidR="003F61C2" w:rsidRDefault="003F61C2" w:rsidP="003318AB">
      <w:pPr>
        <w:spacing w:after="14" w:line="360" w:lineRule="auto"/>
        <w:rPr>
          <w:rFonts w:ascii="Arial" w:hAnsi="Arial" w:cs="Arial"/>
          <w:sz w:val="24"/>
          <w:szCs w:val="24"/>
        </w:rPr>
      </w:pPr>
    </w:p>
    <w:p w14:paraId="3853F337" w14:textId="77777777" w:rsidR="003F61C2" w:rsidRDefault="003F61C2" w:rsidP="003318AB">
      <w:pPr>
        <w:spacing w:after="14" w:line="360" w:lineRule="auto"/>
        <w:rPr>
          <w:rFonts w:ascii="Arial" w:hAnsi="Arial" w:cs="Arial"/>
          <w:sz w:val="24"/>
          <w:szCs w:val="24"/>
        </w:rPr>
      </w:pPr>
    </w:p>
    <w:p w14:paraId="1514AA04" w14:textId="77777777" w:rsidR="003F61C2" w:rsidRDefault="003F61C2" w:rsidP="003318AB">
      <w:pPr>
        <w:spacing w:after="14" w:line="360" w:lineRule="auto"/>
        <w:rPr>
          <w:rFonts w:ascii="Arial" w:hAnsi="Arial" w:cs="Arial"/>
          <w:sz w:val="24"/>
          <w:szCs w:val="24"/>
        </w:rPr>
      </w:pPr>
    </w:p>
    <w:p w14:paraId="0D4D8F08" w14:textId="77777777" w:rsidR="003F61C2" w:rsidRDefault="003F61C2" w:rsidP="003318AB">
      <w:pPr>
        <w:spacing w:after="14" w:line="360" w:lineRule="auto"/>
        <w:rPr>
          <w:rFonts w:ascii="Arial" w:hAnsi="Arial" w:cs="Arial"/>
          <w:sz w:val="24"/>
          <w:szCs w:val="24"/>
        </w:rPr>
      </w:pPr>
    </w:p>
    <w:p w14:paraId="671FFB1D" w14:textId="77777777" w:rsidR="003F61C2" w:rsidRDefault="003F61C2" w:rsidP="003318AB">
      <w:pPr>
        <w:spacing w:after="14" w:line="360" w:lineRule="auto"/>
        <w:rPr>
          <w:rFonts w:ascii="Arial" w:hAnsi="Arial" w:cs="Arial"/>
          <w:sz w:val="24"/>
          <w:szCs w:val="24"/>
        </w:rPr>
      </w:pPr>
    </w:p>
    <w:p w14:paraId="59A9D518" w14:textId="77777777" w:rsidR="003F61C2" w:rsidRDefault="003F61C2" w:rsidP="003318AB">
      <w:pPr>
        <w:spacing w:after="14" w:line="360" w:lineRule="auto"/>
        <w:rPr>
          <w:rFonts w:ascii="Arial" w:hAnsi="Arial" w:cs="Arial"/>
          <w:sz w:val="24"/>
          <w:szCs w:val="24"/>
        </w:rPr>
      </w:pPr>
    </w:p>
    <w:p w14:paraId="16AC0F16" w14:textId="77777777" w:rsidR="003F61C2" w:rsidRDefault="003F61C2" w:rsidP="003318AB">
      <w:pPr>
        <w:spacing w:after="14" w:line="360" w:lineRule="auto"/>
        <w:rPr>
          <w:rFonts w:ascii="Arial" w:hAnsi="Arial" w:cs="Arial"/>
          <w:sz w:val="24"/>
          <w:szCs w:val="24"/>
        </w:rPr>
      </w:pPr>
    </w:p>
    <w:p w14:paraId="57771A4C" w14:textId="77777777" w:rsidR="003F61C2" w:rsidRDefault="003F61C2" w:rsidP="003318AB">
      <w:pPr>
        <w:spacing w:after="14" w:line="360" w:lineRule="auto"/>
        <w:rPr>
          <w:rFonts w:ascii="Arial" w:hAnsi="Arial" w:cs="Arial"/>
          <w:sz w:val="24"/>
          <w:szCs w:val="24"/>
        </w:rPr>
      </w:pPr>
    </w:p>
    <w:p w14:paraId="0C42655E" w14:textId="77777777" w:rsidR="003F61C2" w:rsidRDefault="003F61C2" w:rsidP="003318AB">
      <w:pPr>
        <w:spacing w:after="14" w:line="360" w:lineRule="auto"/>
        <w:rPr>
          <w:rFonts w:ascii="Arial" w:hAnsi="Arial" w:cs="Arial"/>
          <w:sz w:val="24"/>
          <w:szCs w:val="24"/>
        </w:rPr>
      </w:pPr>
    </w:p>
    <w:p w14:paraId="6DCF9923" w14:textId="77777777" w:rsidR="003F61C2" w:rsidRDefault="003F61C2" w:rsidP="003318AB">
      <w:pPr>
        <w:spacing w:after="14" w:line="360" w:lineRule="auto"/>
        <w:rPr>
          <w:rFonts w:ascii="Arial" w:hAnsi="Arial" w:cs="Arial"/>
          <w:sz w:val="24"/>
          <w:szCs w:val="24"/>
        </w:rPr>
      </w:pPr>
    </w:p>
    <w:p w14:paraId="49AAE819" w14:textId="77777777" w:rsidR="003F61C2" w:rsidRDefault="003F61C2" w:rsidP="003318AB">
      <w:pPr>
        <w:spacing w:after="14" w:line="360" w:lineRule="auto"/>
        <w:rPr>
          <w:rFonts w:ascii="Arial" w:hAnsi="Arial" w:cs="Arial"/>
          <w:sz w:val="24"/>
          <w:szCs w:val="24"/>
        </w:rPr>
      </w:pPr>
    </w:p>
    <w:p w14:paraId="062DCDA8" w14:textId="77777777" w:rsidR="003F61C2" w:rsidRDefault="003F61C2" w:rsidP="003318AB">
      <w:pPr>
        <w:spacing w:after="14" w:line="360" w:lineRule="auto"/>
        <w:rPr>
          <w:rFonts w:ascii="Arial" w:hAnsi="Arial" w:cs="Arial"/>
          <w:sz w:val="24"/>
          <w:szCs w:val="24"/>
        </w:rPr>
      </w:pPr>
    </w:p>
    <w:p w14:paraId="3429C522" w14:textId="77777777" w:rsidR="003F61C2" w:rsidRDefault="003F61C2" w:rsidP="003318AB">
      <w:pPr>
        <w:spacing w:after="14" w:line="360" w:lineRule="auto"/>
        <w:rPr>
          <w:rFonts w:ascii="Arial" w:hAnsi="Arial" w:cs="Arial"/>
          <w:sz w:val="24"/>
          <w:szCs w:val="24"/>
        </w:rPr>
      </w:pPr>
    </w:p>
    <w:p w14:paraId="5EE1B612" w14:textId="77777777" w:rsidR="003F61C2" w:rsidRDefault="003F61C2" w:rsidP="003318AB">
      <w:pPr>
        <w:spacing w:after="14" w:line="360" w:lineRule="auto"/>
        <w:rPr>
          <w:rFonts w:ascii="Arial" w:hAnsi="Arial" w:cs="Arial"/>
          <w:sz w:val="24"/>
          <w:szCs w:val="24"/>
        </w:rPr>
      </w:pPr>
    </w:p>
    <w:p w14:paraId="2AB4C1B2" w14:textId="77777777" w:rsidR="003F61C2" w:rsidRDefault="003F61C2" w:rsidP="003318AB">
      <w:pPr>
        <w:spacing w:after="14" w:line="360" w:lineRule="auto"/>
        <w:rPr>
          <w:rFonts w:ascii="Arial" w:hAnsi="Arial" w:cs="Arial"/>
          <w:sz w:val="24"/>
          <w:szCs w:val="24"/>
        </w:rPr>
      </w:pPr>
    </w:p>
    <w:p w14:paraId="198CDCC9" w14:textId="0936C63A" w:rsidR="00932C8C" w:rsidRDefault="00932C8C" w:rsidP="003318AB">
      <w:pPr>
        <w:spacing w:after="14" w:line="360" w:lineRule="auto"/>
        <w:rPr>
          <w:rFonts w:ascii="Arial" w:hAnsi="Arial" w:cs="Arial"/>
          <w:b/>
          <w:bCs/>
          <w:color w:val="000000" w:themeColor="text1"/>
        </w:rPr>
      </w:pPr>
      <w:r>
        <w:rPr>
          <w:rFonts w:ascii="Arial" w:hAnsi="Arial" w:cs="Arial"/>
          <w:b/>
          <w:bCs/>
          <w:color w:val="000000" w:themeColor="text1"/>
        </w:rPr>
        <w:t>List of Tables</w:t>
      </w:r>
    </w:p>
    <w:p w14:paraId="4F899034" w14:textId="7062CE2F" w:rsidR="003318AB" w:rsidRPr="0034229A" w:rsidRDefault="003318AB" w:rsidP="003318AB">
      <w:pPr>
        <w:spacing w:after="14" w:line="360" w:lineRule="auto"/>
        <w:rPr>
          <w:rFonts w:ascii="Arial" w:hAnsi="Arial" w:cs="Arial"/>
          <w:color w:val="000000" w:themeColor="text1"/>
        </w:rPr>
      </w:pPr>
      <w:r w:rsidRPr="0034229A">
        <w:rPr>
          <w:rFonts w:ascii="Arial" w:hAnsi="Arial" w:cs="Arial"/>
          <w:color w:val="000000" w:themeColor="text1"/>
        </w:rPr>
        <w:t>Table</w:t>
      </w:r>
      <w:r w:rsidR="00932C8C" w:rsidRPr="0034229A">
        <w:rPr>
          <w:rFonts w:ascii="Arial" w:hAnsi="Arial" w:cs="Arial"/>
          <w:color w:val="000000" w:themeColor="text1"/>
        </w:rPr>
        <w:t xml:space="preserve"> 1:PEO</w:t>
      </w:r>
    </w:p>
    <w:p w14:paraId="5AE5D185" w14:textId="652E8B6F" w:rsidR="00932C8C" w:rsidRPr="0034229A" w:rsidRDefault="00932C8C" w:rsidP="00932C8C">
      <w:pPr>
        <w:rPr>
          <w:rFonts w:ascii="Arial" w:hAnsi="Arial" w:cs="Arial"/>
        </w:rPr>
      </w:pPr>
      <w:r w:rsidRPr="0034229A">
        <w:rPr>
          <w:rFonts w:ascii="Arial" w:hAnsi="Arial" w:cs="Arial"/>
        </w:rPr>
        <w:t xml:space="preserve">Table 2: </w:t>
      </w:r>
      <w:r w:rsidR="003318AB" w:rsidRPr="0034229A">
        <w:rPr>
          <w:rFonts w:ascii="Arial" w:hAnsi="Arial" w:cs="Arial"/>
        </w:rPr>
        <w:t>PRISMA flow chart</w:t>
      </w:r>
    </w:p>
    <w:p w14:paraId="0C7A849C" w14:textId="4C3B9346" w:rsidR="00932C8C" w:rsidRDefault="00932C8C" w:rsidP="00932C8C">
      <w:pPr>
        <w:rPr>
          <w:rFonts w:ascii="Arial" w:hAnsi="Arial" w:cs="Arial"/>
        </w:rPr>
      </w:pPr>
      <w:r w:rsidRPr="0034229A">
        <w:rPr>
          <w:rFonts w:ascii="Arial" w:hAnsi="Arial" w:cs="Arial"/>
        </w:rPr>
        <w:t>Table 3: Themes and Sub-Themes Identified</w:t>
      </w:r>
    </w:p>
    <w:p w14:paraId="19D7928B" w14:textId="3EA63B12" w:rsidR="006E134E" w:rsidRPr="0034229A" w:rsidRDefault="006E134E" w:rsidP="00932C8C">
      <w:pPr>
        <w:rPr>
          <w:rFonts w:ascii="Arial" w:hAnsi="Arial" w:cs="Arial"/>
        </w:rPr>
      </w:pPr>
      <w:r>
        <w:rPr>
          <w:rFonts w:ascii="Arial" w:hAnsi="Arial" w:cs="Arial"/>
        </w:rPr>
        <w:t>Table 4: Objective table</w:t>
      </w:r>
    </w:p>
    <w:p w14:paraId="4B95D94D" w14:textId="533E1B7A" w:rsidR="003318AB" w:rsidRPr="0034229A" w:rsidRDefault="003318AB" w:rsidP="003318AB">
      <w:pPr>
        <w:rPr>
          <w:rFonts w:ascii="Arial" w:hAnsi="Arial" w:cs="Arial"/>
        </w:rPr>
      </w:pPr>
    </w:p>
    <w:p w14:paraId="13BDA3F4" w14:textId="7BE1B848" w:rsidR="003318AB" w:rsidRDefault="003318AB" w:rsidP="003318AB">
      <w:pPr>
        <w:spacing w:after="14" w:line="360" w:lineRule="auto"/>
        <w:rPr>
          <w:rFonts w:ascii="Arial" w:hAnsi="Arial" w:cs="Arial"/>
          <w:b/>
          <w:bCs/>
          <w:color w:val="000000" w:themeColor="text1"/>
        </w:rPr>
      </w:pPr>
      <w:r>
        <w:rPr>
          <w:rFonts w:ascii="Arial" w:hAnsi="Arial" w:cs="Arial"/>
          <w:b/>
          <w:bCs/>
          <w:color w:val="000000" w:themeColor="text1"/>
        </w:rPr>
        <w:t>List of Figures</w:t>
      </w:r>
    </w:p>
    <w:p w14:paraId="6B1156A5" w14:textId="77777777" w:rsidR="003318AB" w:rsidRDefault="003318AB" w:rsidP="003318AB">
      <w:pPr>
        <w:spacing w:after="14" w:line="360" w:lineRule="auto"/>
        <w:rPr>
          <w:rFonts w:ascii="Arial" w:hAnsi="Arial" w:cs="Arial"/>
          <w:b/>
          <w:bCs/>
          <w:color w:val="000000" w:themeColor="text1"/>
        </w:rPr>
      </w:pPr>
    </w:p>
    <w:p w14:paraId="221F77AC" w14:textId="6D478049" w:rsidR="003318AB" w:rsidRPr="00FA68CD" w:rsidRDefault="003318AB" w:rsidP="003318AB">
      <w:pPr>
        <w:spacing w:after="14" w:line="360" w:lineRule="auto"/>
        <w:rPr>
          <w:rFonts w:ascii="Arial" w:hAnsi="Arial" w:cs="Arial"/>
          <w:color w:val="000000" w:themeColor="text1"/>
        </w:rPr>
      </w:pPr>
      <w:r w:rsidRPr="00FA68CD">
        <w:rPr>
          <w:rFonts w:ascii="Arial" w:hAnsi="Arial" w:cs="Arial"/>
          <w:b/>
          <w:bCs/>
          <w:color w:val="000000" w:themeColor="text1"/>
        </w:rPr>
        <w:t>Figure 1:</w:t>
      </w:r>
      <w:r w:rsidRPr="00FA68CD">
        <w:rPr>
          <w:rFonts w:ascii="Arial" w:hAnsi="Arial" w:cs="Arial"/>
          <w:color w:val="000000" w:themeColor="text1"/>
        </w:rPr>
        <w:t xml:space="preserve"> Age of onset of stroke in men and in women by study group</w:t>
      </w:r>
    </w:p>
    <w:p w14:paraId="12EDC145" w14:textId="52870D8B" w:rsidR="003318AB" w:rsidRPr="00FA68CD" w:rsidRDefault="003318AB" w:rsidP="003318AB">
      <w:pPr>
        <w:spacing w:after="14" w:line="360" w:lineRule="auto"/>
        <w:rPr>
          <w:rFonts w:ascii="Arial" w:hAnsi="Arial" w:cs="Arial"/>
          <w:color w:val="000000" w:themeColor="text1"/>
        </w:rPr>
      </w:pPr>
      <w:r w:rsidRPr="00FA68CD">
        <w:rPr>
          <w:rFonts w:ascii="Arial" w:hAnsi="Arial" w:cs="Arial"/>
          <w:b/>
          <w:bCs/>
        </w:rPr>
        <w:t>Figure 2:</w:t>
      </w:r>
      <w:r w:rsidRPr="00FA68CD">
        <w:rPr>
          <w:rFonts w:ascii="Arial" w:hAnsi="Arial" w:cs="Arial"/>
        </w:rPr>
        <w:t xml:space="preserve"> Leading causes of death</w:t>
      </w:r>
    </w:p>
    <w:p w14:paraId="2EA4B4DB" w14:textId="60F5C09E" w:rsidR="003318AB" w:rsidRPr="00FA68CD" w:rsidRDefault="003318AB" w:rsidP="003318AB">
      <w:pPr>
        <w:spacing w:after="14" w:line="360" w:lineRule="auto"/>
        <w:rPr>
          <w:rFonts w:ascii="Arial" w:hAnsi="Arial" w:cs="Arial"/>
          <w:color w:val="000000" w:themeColor="text1"/>
        </w:rPr>
      </w:pPr>
      <w:r w:rsidRPr="00FA68CD">
        <w:rPr>
          <w:rFonts w:ascii="Arial" w:hAnsi="Arial" w:cs="Arial"/>
          <w:b/>
          <w:bCs/>
          <w:shd w:val="clear" w:color="auto" w:fill="FFFFFF"/>
        </w:rPr>
        <w:t xml:space="preserve">Figure 3: </w:t>
      </w:r>
      <w:r w:rsidRPr="00FA68CD">
        <w:rPr>
          <w:rFonts w:ascii="Arial" w:hAnsi="Arial" w:cs="Arial"/>
          <w:noProof/>
        </w:rPr>
        <w:t>Types of stroke</w:t>
      </w:r>
    </w:p>
    <w:p w14:paraId="05CDE0FB" w14:textId="77777777" w:rsidR="007E6F61" w:rsidRDefault="00FA68CD" w:rsidP="00FA68CD">
      <w:pPr>
        <w:rPr>
          <w:rFonts w:ascii="Arial" w:hAnsi="Arial" w:cs="Arial"/>
        </w:rPr>
      </w:pPr>
      <w:r w:rsidRPr="00FA68CD">
        <w:rPr>
          <w:rFonts w:ascii="Arial" w:hAnsi="Arial" w:cs="Arial"/>
          <w:b/>
          <w:bCs/>
        </w:rPr>
        <w:t xml:space="preserve">Figure </w:t>
      </w:r>
      <w:r w:rsidR="0034229A">
        <w:rPr>
          <w:rFonts w:ascii="Arial" w:hAnsi="Arial" w:cs="Arial"/>
          <w:b/>
          <w:bCs/>
        </w:rPr>
        <w:t>4</w:t>
      </w:r>
      <w:r w:rsidRPr="00FA68CD">
        <w:rPr>
          <w:rFonts w:ascii="Arial" w:hAnsi="Arial" w:cs="Arial"/>
          <w:b/>
          <w:bCs/>
        </w:rPr>
        <w:t>:</w:t>
      </w:r>
      <w:r w:rsidRPr="00FA68CD">
        <w:rPr>
          <w:rFonts w:ascii="Arial" w:hAnsi="Arial" w:cs="Arial"/>
        </w:rPr>
        <w:t xml:space="preserve"> Thematic Analysis </w:t>
      </w:r>
    </w:p>
    <w:p w14:paraId="113C4F0C" w14:textId="21B2C507" w:rsidR="00FA68CD" w:rsidRDefault="007E6F61" w:rsidP="00FA68CD">
      <w:pPr>
        <w:rPr>
          <w:rFonts w:ascii="Arial" w:hAnsi="Arial" w:cs="Arial"/>
        </w:rPr>
      </w:pPr>
      <w:r w:rsidRPr="00A939CA">
        <w:rPr>
          <w:rFonts w:ascii="Arial" w:hAnsi="Arial" w:cs="Arial"/>
          <w:b/>
          <w:bCs/>
        </w:rPr>
        <w:t>Fig</w:t>
      </w:r>
      <w:r>
        <w:rPr>
          <w:rFonts w:ascii="Arial" w:hAnsi="Arial" w:cs="Arial"/>
          <w:b/>
          <w:bCs/>
        </w:rPr>
        <w:t>ure 5</w:t>
      </w:r>
      <w:r w:rsidRPr="007E6F61">
        <w:rPr>
          <w:rFonts w:ascii="Arial" w:hAnsi="Arial" w:cs="Arial"/>
        </w:rPr>
        <w:t>: Trends and Patterns Identified in the Review</w:t>
      </w:r>
    </w:p>
    <w:p w14:paraId="0EBB09A4" w14:textId="4E5AED84" w:rsidR="00C50889" w:rsidRPr="00C50889" w:rsidRDefault="00C50889" w:rsidP="00FA68CD">
      <w:pPr>
        <w:rPr>
          <w:rFonts w:ascii="Arial" w:hAnsi="Arial" w:cs="Arial"/>
          <w:b/>
          <w:bCs/>
        </w:rPr>
      </w:pPr>
      <w:r w:rsidRPr="00C50889">
        <w:rPr>
          <w:rFonts w:ascii="Arial" w:hAnsi="Arial" w:cs="Arial"/>
          <w:b/>
          <w:bCs/>
        </w:rPr>
        <w:t xml:space="preserve">Figure </w:t>
      </w:r>
      <w:r>
        <w:rPr>
          <w:rFonts w:ascii="Arial" w:hAnsi="Arial" w:cs="Arial"/>
          <w:b/>
          <w:bCs/>
        </w:rPr>
        <w:t xml:space="preserve">6: </w:t>
      </w:r>
      <w:r w:rsidRPr="00C50889">
        <w:rPr>
          <w:rFonts w:ascii="Arial" w:hAnsi="Arial" w:cs="Arial"/>
        </w:rPr>
        <w:t>Phases of thematic analysis</w:t>
      </w:r>
    </w:p>
    <w:p w14:paraId="1E68C529" w14:textId="778B7B02" w:rsidR="009E6758" w:rsidRPr="00FA68CD" w:rsidRDefault="009E6758" w:rsidP="00471032">
      <w:pPr>
        <w:rPr>
          <w:rFonts w:ascii="Arial" w:hAnsi="Arial" w:cs="Arial"/>
          <w:sz w:val="24"/>
          <w:szCs w:val="24"/>
        </w:rPr>
      </w:pPr>
    </w:p>
    <w:p w14:paraId="76A92D16" w14:textId="59EFB5BE" w:rsidR="006B4F3E" w:rsidRPr="003C4084" w:rsidRDefault="006B4F3E" w:rsidP="006B4F3E">
      <w:pPr>
        <w:rPr>
          <w:rFonts w:ascii="Arial" w:hAnsi="Arial" w:cs="Arial"/>
          <w:b/>
          <w:bCs/>
          <w:color w:val="000000" w:themeColor="text1"/>
        </w:rPr>
      </w:pPr>
      <w:r w:rsidRPr="003C4084">
        <w:rPr>
          <w:rFonts w:ascii="Arial" w:hAnsi="Arial" w:cs="Arial"/>
          <w:b/>
          <w:bCs/>
          <w:color w:val="000000" w:themeColor="text1"/>
        </w:rPr>
        <w:t xml:space="preserve">List of </w:t>
      </w:r>
      <w:r w:rsidR="00DD276E" w:rsidRPr="003C4084">
        <w:rPr>
          <w:rFonts w:ascii="Arial" w:hAnsi="Arial" w:cs="Arial"/>
          <w:b/>
          <w:bCs/>
          <w:color w:val="000000" w:themeColor="text1"/>
        </w:rPr>
        <w:t xml:space="preserve">Appendices </w:t>
      </w:r>
    </w:p>
    <w:p w14:paraId="53339DED" w14:textId="5D6E96AC" w:rsidR="006B4F3E" w:rsidRPr="006E134E" w:rsidRDefault="006B4F3E" w:rsidP="006E134E">
      <w:pPr>
        <w:spacing w:line="360" w:lineRule="auto"/>
        <w:rPr>
          <w:rFonts w:ascii="Arial" w:hAnsi="Arial" w:cs="Arial"/>
          <w:b/>
          <w:bCs/>
          <w:color w:val="000000" w:themeColor="text1"/>
        </w:rPr>
      </w:pPr>
      <w:r w:rsidRPr="006E134E">
        <w:rPr>
          <w:rFonts w:ascii="Arial" w:hAnsi="Arial" w:cs="Arial"/>
          <w:b/>
          <w:bCs/>
          <w:color w:val="000000" w:themeColor="text1"/>
        </w:rPr>
        <w:t xml:space="preserve">Appendix 1: </w:t>
      </w:r>
      <w:r w:rsidR="00DD276E" w:rsidRPr="006E134E">
        <w:rPr>
          <w:rFonts w:ascii="Arial" w:hAnsi="Arial" w:cs="Arial"/>
          <w:color w:val="000000" w:themeColor="text1"/>
        </w:rPr>
        <w:t>Data Extraction Table</w:t>
      </w:r>
    </w:p>
    <w:p w14:paraId="6543ACD3" w14:textId="77777777" w:rsidR="00DD276E" w:rsidRPr="006E134E" w:rsidRDefault="006B4F3E" w:rsidP="006E134E">
      <w:pPr>
        <w:tabs>
          <w:tab w:val="left" w:pos="2552"/>
        </w:tabs>
        <w:spacing w:after="14" w:line="360" w:lineRule="auto"/>
        <w:rPr>
          <w:rFonts w:ascii="Arial" w:hAnsi="Arial" w:cs="Arial"/>
          <w:b/>
          <w:bCs/>
          <w:color w:val="000000" w:themeColor="text1"/>
          <w:shd w:val="clear" w:color="auto" w:fill="FFFFFF"/>
        </w:rPr>
      </w:pPr>
      <w:r w:rsidRPr="006E134E">
        <w:rPr>
          <w:rFonts w:ascii="Arial" w:hAnsi="Arial" w:cs="Arial"/>
          <w:b/>
          <w:bCs/>
          <w:color w:val="000000" w:themeColor="text1"/>
        </w:rPr>
        <w:t>Appendix 2:</w:t>
      </w:r>
      <w:r w:rsidR="00DD276E" w:rsidRPr="006E134E">
        <w:rPr>
          <w:rFonts w:ascii="Arial" w:hAnsi="Arial" w:cs="Arial"/>
          <w:b/>
          <w:bCs/>
          <w:color w:val="000000" w:themeColor="text1"/>
        </w:rPr>
        <w:t xml:space="preserve"> </w:t>
      </w:r>
      <w:r w:rsidR="00DD276E" w:rsidRPr="006E134E">
        <w:rPr>
          <w:rFonts w:ascii="Arial" w:hAnsi="Arial" w:cs="Arial"/>
          <w:color w:val="000000" w:themeColor="text1"/>
          <w:shd w:val="clear" w:color="auto" w:fill="FFFFFF"/>
        </w:rPr>
        <w:t>Critical Appraisal of Qualitative Studies Using CASP</w:t>
      </w:r>
    </w:p>
    <w:p w14:paraId="6B6EF8BB" w14:textId="77777777" w:rsidR="006E134E" w:rsidRPr="006E134E" w:rsidRDefault="00DD276E" w:rsidP="006E134E">
      <w:pPr>
        <w:tabs>
          <w:tab w:val="left" w:pos="2552"/>
        </w:tabs>
        <w:spacing w:after="14" w:line="360" w:lineRule="auto"/>
        <w:rPr>
          <w:rFonts w:ascii="Arial" w:hAnsi="Arial" w:cs="Arial"/>
          <w:color w:val="000000" w:themeColor="text1"/>
          <w:shd w:val="clear" w:color="auto" w:fill="FFFFFF"/>
        </w:rPr>
      </w:pPr>
      <w:r w:rsidRPr="006E134E">
        <w:rPr>
          <w:rFonts w:ascii="Arial" w:hAnsi="Arial" w:cs="Arial"/>
          <w:b/>
          <w:bCs/>
          <w:color w:val="000000" w:themeColor="text1"/>
        </w:rPr>
        <w:t xml:space="preserve">Appendix 3: </w:t>
      </w:r>
      <w:r w:rsidR="006E134E" w:rsidRPr="006E134E">
        <w:rPr>
          <w:rFonts w:ascii="Arial" w:hAnsi="Arial" w:cs="Arial"/>
          <w:color w:val="000000" w:themeColor="text1"/>
          <w:shd w:val="clear" w:color="auto" w:fill="FFFFFF"/>
        </w:rPr>
        <w:t>Quantitative critical appraisal using Coughlan, Cronin, and Ryan (2007) framework.</w:t>
      </w:r>
    </w:p>
    <w:p w14:paraId="63D5082C" w14:textId="1B48FB5F" w:rsidR="00DD276E" w:rsidRPr="006E134E" w:rsidRDefault="00DD276E" w:rsidP="006E134E">
      <w:pPr>
        <w:spacing w:line="360" w:lineRule="auto"/>
        <w:rPr>
          <w:rFonts w:ascii="Arial" w:hAnsi="Arial" w:cs="Arial"/>
          <w:color w:val="000000" w:themeColor="text1"/>
        </w:rPr>
      </w:pPr>
    </w:p>
    <w:p w14:paraId="75380AD5" w14:textId="77777777" w:rsidR="009E6758" w:rsidRPr="006B4F3E" w:rsidRDefault="009E6758" w:rsidP="006E134E">
      <w:pPr>
        <w:spacing w:line="360" w:lineRule="auto"/>
        <w:rPr>
          <w:rFonts w:ascii="Arial" w:hAnsi="Arial" w:cs="Arial"/>
          <w:color w:val="EE0000"/>
          <w:sz w:val="24"/>
          <w:szCs w:val="24"/>
        </w:rPr>
      </w:pPr>
    </w:p>
    <w:p w14:paraId="00B041CC" w14:textId="77777777" w:rsidR="009E6758" w:rsidRDefault="009E6758" w:rsidP="00471032">
      <w:pPr>
        <w:rPr>
          <w:rFonts w:ascii="Arial" w:hAnsi="Arial" w:cs="Arial"/>
          <w:sz w:val="24"/>
          <w:szCs w:val="24"/>
        </w:rPr>
      </w:pPr>
    </w:p>
    <w:p w14:paraId="64F83514" w14:textId="77777777" w:rsidR="003B702A" w:rsidRDefault="003B702A" w:rsidP="00471032">
      <w:pPr>
        <w:rPr>
          <w:rFonts w:ascii="Arial" w:hAnsi="Arial" w:cs="Arial"/>
          <w:b/>
          <w:bCs/>
          <w:sz w:val="24"/>
          <w:szCs w:val="24"/>
        </w:rPr>
      </w:pPr>
    </w:p>
    <w:p w14:paraId="5C4D40FF" w14:textId="77777777" w:rsidR="003B702A" w:rsidRDefault="003B702A" w:rsidP="00471032">
      <w:pPr>
        <w:rPr>
          <w:rFonts w:ascii="Arial" w:hAnsi="Arial" w:cs="Arial"/>
          <w:b/>
          <w:bCs/>
          <w:sz w:val="24"/>
          <w:szCs w:val="24"/>
        </w:rPr>
      </w:pPr>
    </w:p>
    <w:p w14:paraId="51B3ECD6" w14:textId="77777777" w:rsidR="003B702A" w:rsidRDefault="003B702A" w:rsidP="00471032">
      <w:pPr>
        <w:rPr>
          <w:rFonts w:ascii="Arial" w:hAnsi="Arial" w:cs="Arial"/>
          <w:b/>
          <w:bCs/>
          <w:sz w:val="24"/>
          <w:szCs w:val="24"/>
        </w:rPr>
      </w:pPr>
    </w:p>
    <w:p w14:paraId="36DC3986" w14:textId="77777777" w:rsidR="003B702A" w:rsidRDefault="003B702A" w:rsidP="00471032">
      <w:pPr>
        <w:rPr>
          <w:rFonts w:ascii="Arial" w:hAnsi="Arial" w:cs="Arial"/>
          <w:b/>
          <w:bCs/>
          <w:sz w:val="24"/>
          <w:szCs w:val="24"/>
        </w:rPr>
      </w:pPr>
    </w:p>
    <w:p w14:paraId="076F0DC1" w14:textId="77777777" w:rsidR="003B702A" w:rsidRDefault="003B702A" w:rsidP="00471032">
      <w:pPr>
        <w:rPr>
          <w:rFonts w:ascii="Arial" w:hAnsi="Arial" w:cs="Arial"/>
          <w:b/>
          <w:bCs/>
          <w:sz w:val="24"/>
          <w:szCs w:val="24"/>
        </w:rPr>
      </w:pPr>
    </w:p>
    <w:p w14:paraId="2C0B3183" w14:textId="77777777" w:rsidR="003B702A" w:rsidRDefault="003B702A" w:rsidP="00471032">
      <w:pPr>
        <w:rPr>
          <w:rFonts w:ascii="Arial" w:hAnsi="Arial" w:cs="Arial"/>
          <w:b/>
          <w:bCs/>
          <w:sz w:val="24"/>
          <w:szCs w:val="24"/>
        </w:rPr>
      </w:pPr>
    </w:p>
    <w:p w14:paraId="2DEC039A" w14:textId="77777777" w:rsidR="003B702A" w:rsidRDefault="003B702A" w:rsidP="00471032">
      <w:pPr>
        <w:rPr>
          <w:rFonts w:ascii="Arial" w:hAnsi="Arial" w:cs="Arial"/>
          <w:b/>
          <w:bCs/>
          <w:sz w:val="24"/>
          <w:szCs w:val="24"/>
        </w:rPr>
      </w:pPr>
    </w:p>
    <w:p w14:paraId="0A8CD615" w14:textId="77777777" w:rsidR="00EA7C0B" w:rsidRDefault="00EA7C0B" w:rsidP="00471032">
      <w:pPr>
        <w:rPr>
          <w:rFonts w:ascii="Arial" w:hAnsi="Arial" w:cs="Arial"/>
          <w:b/>
          <w:bCs/>
          <w:sz w:val="24"/>
          <w:szCs w:val="24"/>
        </w:rPr>
      </w:pPr>
    </w:p>
    <w:p w14:paraId="683D937F" w14:textId="77777777" w:rsidR="007E6F61" w:rsidRDefault="007E6F61" w:rsidP="00471032">
      <w:pPr>
        <w:rPr>
          <w:rFonts w:ascii="Arial" w:hAnsi="Arial" w:cs="Arial"/>
          <w:b/>
          <w:bCs/>
          <w:sz w:val="24"/>
          <w:szCs w:val="24"/>
        </w:rPr>
      </w:pPr>
    </w:p>
    <w:p w14:paraId="7C548708" w14:textId="659C4957" w:rsidR="00C33F43" w:rsidRDefault="000D1F1E" w:rsidP="00471032">
      <w:pPr>
        <w:rPr>
          <w:rFonts w:ascii="Arial" w:hAnsi="Arial" w:cs="Arial"/>
          <w:b/>
          <w:bCs/>
          <w:sz w:val="24"/>
          <w:szCs w:val="24"/>
        </w:rPr>
      </w:pPr>
      <w:r w:rsidRPr="000D1F1E">
        <w:rPr>
          <w:rFonts w:ascii="Arial" w:hAnsi="Arial" w:cs="Arial"/>
          <w:b/>
          <w:bCs/>
          <w:sz w:val="24"/>
          <w:szCs w:val="24"/>
        </w:rPr>
        <w:t>List of Abbreviations</w:t>
      </w:r>
    </w:p>
    <w:p w14:paraId="763A37CC" w14:textId="03128D5E" w:rsidR="000D1F1E" w:rsidRPr="00FB5699" w:rsidRDefault="000D1F1E" w:rsidP="00471032">
      <w:pPr>
        <w:rPr>
          <w:rFonts w:ascii="Arial" w:hAnsi="Arial" w:cs="Arial"/>
        </w:rPr>
      </w:pPr>
      <w:r w:rsidRPr="00FB5699">
        <w:rPr>
          <w:rFonts w:ascii="Arial" w:hAnsi="Arial" w:cs="Arial"/>
          <w:b/>
          <w:bCs/>
        </w:rPr>
        <w:t>SA</w:t>
      </w:r>
      <w:r w:rsidRPr="00FB5699">
        <w:rPr>
          <w:rFonts w:ascii="Arial" w:hAnsi="Arial" w:cs="Arial"/>
        </w:rPr>
        <w:t xml:space="preserve">  </w:t>
      </w:r>
      <w:r w:rsidR="00D5417C" w:rsidRPr="00FB5699">
        <w:rPr>
          <w:rFonts w:ascii="Arial" w:hAnsi="Arial" w:cs="Arial"/>
        </w:rPr>
        <w:t>-</w:t>
      </w:r>
      <w:r w:rsidRPr="00FB5699">
        <w:rPr>
          <w:rFonts w:ascii="Arial" w:hAnsi="Arial" w:cs="Arial"/>
          <w:b/>
          <w:bCs/>
        </w:rPr>
        <w:t xml:space="preserve">  </w:t>
      </w:r>
      <w:r w:rsidR="00D5417C" w:rsidRPr="00FB5699">
        <w:rPr>
          <w:rFonts w:ascii="Arial" w:hAnsi="Arial" w:cs="Arial"/>
          <w:b/>
          <w:bCs/>
        </w:rPr>
        <w:t xml:space="preserve">     </w:t>
      </w:r>
      <w:r w:rsidRPr="00FB5699">
        <w:rPr>
          <w:rFonts w:ascii="Arial" w:hAnsi="Arial" w:cs="Arial"/>
        </w:rPr>
        <w:t>South Asians</w:t>
      </w:r>
    </w:p>
    <w:p w14:paraId="4AB79FC7" w14:textId="2BB9A017" w:rsidR="00C33F43" w:rsidRPr="00FB5699" w:rsidRDefault="00C33F43" w:rsidP="00471032">
      <w:pPr>
        <w:rPr>
          <w:rFonts w:ascii="Arial" w:hAnsi="Arial" w:cs="Arial"/>
        </w:rPr>
      </w:pPr>
      <w:r w:rsidRPr="00FB5699">
        <w:rPr>
          <w:rFonts w:ascii="Arial" w:hAnsi="Arial" w:cs="Arial"/>
          <w:b/>
          <w:bCs/>
        </w:rPr>
        <w:t xml:space="preserve">PHE </w:t>
      </w:r>
      <w:r w:rsidR="00D5417C" w:rsidRPr="00FB5699">
        <w:rPr>
          <w:rFonts w:ascii="Arial" w:hAnsi="Arial" w:cs="Arial"/>
        </w:rPr>
        <w:t>-</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Public Health England</w:t>
      </w:r>
    </w:p>
    <w:p w14:paraId="3382D827" w14:textId="4244C8C2" w:rsidR="00C33F43" w:rsidRPr="00FB5699" w:rsidRDefault="00C33F43" w:rsidP="00471032">
      <w:pPr>
        <w:rPr>
          <w:rFonts w:ascii="Arial" w:hAnsi="Arial" w:cs="Arial"/>
        </w:rPr>
      </w:pPr>
      <w:r w:rsidRPr="00FB5699">
        <w:rPr>
          <w:rFonts w:ascii="Arial" w:hAnsi="Arial" w:cs="Arial"/>
          <w:b/>
          <w:bCs/>
        </w:rPr>
        <w:t>BMI</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Body Mass Index</w:t>
      </w:r>
    </w:p>
    <w:p w14:paraId="58B68ADC" w14:textId="153A3BC4" w:rsidR="00C33F43" w:rsidRPr="00FB5699" w:rsidRDefault="00C33F43" w:rsidP="00471032">
      <w:pPr>
        <w:rPr>
          <w:rFonts w:ascii="Arial" w:hAnsi="Arial" w:cs="Arial"/>
        </w:rPr>
      </w:pPr>
      <w:r w:rsidRPr="00FB5699">
        <w:rPr>
          <w:rFonts w:ascii="Arial" w:hAnsi="Arial" w:cs="Arial"/>
          <w:b/>
          <w:bCs/>
        </w:rPr>
        <w:t>UK</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United Kingdom</w:t>
      </w:r>
    </w:p>
    <w:p w14:paraId="69595AEA" w14:textId="57B0D594" w:rsidR="00C33F43" w:rsidRPr="00FB5699" w:rsidRDefault="00C33F43" w:rsidP="00471032">
      <w:pPr>
        <w:rPr>
          <w:rFonts w:ascii="Arial" w:hAnsi="Arial" w:cs="Arial"/>
        </w:rPr>
      </w:pPr>
      <w:r w:rsidRPr="00FB5699">
        <w:rPr>
          <w:rFonts w:ascii="Arial" w:hAnsi="Arial" w:cs="Arial"/>
          <w:b/>
          <w:bCs/>
        </w:rPr>
        <w:t>SABRE</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Southhall and Brent Revisited</w:t>
      </w:r>
    </w:p>
    <w:p w14:paraId="57856BDE" w14:textId="35FE7C50" w:rsidR="00C33F43" w:rsidRDefault="00C33F43" w:rsidP="00471032">
      <w:pPr>
        <w:rPr>
          <w:rFonts w:ascii="Arial" w:hAnsi="Arial" w:cs="Arial"/>
        </w:rPr>
      </w:pPr>
      <w:r w:rsidRPr="00FB5699">
        <w:rPr>
          <w:rFonts w:ascii="Arial" w:hAnsi="Arial" w:cs="Arial"/>
          <w:b/>
          <w:bCs/>
        </w:rPr>
        <w:t>WHSS</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The Wandsworth Heart and Stroke Study</w:t>
      </w:r>
    </w:p>
    <w:p w14:paraId="325EA790" w14:textId="77777777" w:rsidR="00166B07" w:rsidRPr="00FB5699" w:rsidRDefault="00166B07" w:rsidP="00471032">
      <w:pPr>
        <w:rPr>
          <w:rFonts w:ascii="Arial" w:hAnsi="Arial" w:cs="Arial"/>
        </w:rPr>
      </w:pPr>
    </w:p>
    <w:p w14:paraId="2B7D74AE" w14:textId="7613892B" w:rsidR="00C33F43" w:rsidRPr="00FB5699" w:rsidRDefault="00C33F43" w:rsidP="00471032">
      <w:pPr>
        <w:rPr>
          <w:rFonts w:ascii="Arial" w:hAnsi="Arial" w:cs="Arial"/>
        </w:rPr>
      </w:pPr>
      <w:r w:rsidRPr="00FB5699">
        <w:rPr>
          <w:rFonts w:ascii="Arial" w:hAnsi="Arial" w:cs="Arial"/>
          <w:b/>
          <w:bCs/>
        </w:rPr>
        <w:t>QOF</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Quality  and Outcomes Framework</w:t>
      </w:r>
    </w:p>
    <w:p w14:paraId="09A82F84" w14:textId="2C3631B5" w:rsidR="00C33F43" w:rsidRPr="00FB5699" w:rsidRDefault="00C33F43" w:rsidP="00471032">
      <w:pPr>
        <w:rPr>
          <w:rFonts w:ascii="Arial" w:hAnsi="Arial" w:cs="Arial"/>
        </w:rPr>
      </w:pPr>
      <w:r w:rsidRPr="00FB5699">
        <w:rPr>
          <w:rFonts w:ascii="Arial" w:hAnsi="Arial" w:cs="Arial"/>
          <w:b/>
          <w:bCs/>
        </w:rPr>
        <w:t xml:space="preserve">BP </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 xml:space="preserve"> Blood Pressure</w:t>
      </w:r>
    </w:p>
    <w:p w14:paraId="5A0AA2A5" w14:textId="35DAD06C" w:rsidR="00C33F43" w:rsidRPr="00FB5699" w:rsidRDefault="00C33F43" w:rsidP="00471032">
      <w:pPr>
        <w:rPr>
          <w:rFonts w:ascii="Arial" w:hAnsi="Arial" w:cs="Arial"/>
        </w:rPr>
      </w:pPr>
      <w:r w:rsidRPr="00FB5699">
        <w:rPr>
          <w:rFonts w:ascii="Arial" w:hAnsi="Arial" w:cs="Arial"/>
          <w:b/>
          <w:bCs/>
        </w:rPr>
        <w:t xml:space="preserve">PP </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Pulse Pressure</w:t>
      </w:r>
    </w:p>
    <w:p w14:paraId="565D22A7" w14:textId="15993007" w:rsidR="00C33F43" w:rsidRPr="00FB5699" w:rsidRDefault="00C33F43" w:rsidP="00471032">
      <w:pPr>
        <w:rPr>
          <w:rFonts w:ascii="Arial" w:hAnsi="Arial" w:cs="Arial"/>
        </w:rPr>
      </w:pPr>
      <w:r w:rsidRPr="00FB5699">
        <w:rPr>
          <w:rFonts w:ascii="Arial" w:hAnsi="Arial" w:cs="Arial"/>
          <w:b/>
          <w:bCs/>
        </w:rPr>
        <w:t>MAP</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Means Arterial Pressure</w:t>
      </w:r>
    </w:p>
    <w:p w14:paraId="418B2A81" w14:textId="5811F82D" w:rsidR="00C33F43" w:rsidRPr="00FB5699" w:rsidRDefault="00C33F43" w:rsidP="00471032">
      <w:pPr>
        <w:rPr>
          <w:rFonts w:ascii="Arial" w:hAnsi="Arial" w:cs="Arial"/>
        </w:rPr>
      </w:pPr>
      <w:r w:rsidRPr="00FB5699">
        <w:rPr>
          <w:rFonts w:ascii="Arial" w:hAnsi="Arial" w:cs="Arial"/>
          <w:b/>
          <w:bCs/>
        </w:rPr>
        <w:t>SBP</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Systolic Blood Pressure</w:t>
      </w:r>
    </w:p>
    <w:p w14:paraId="49507E6D" w14:textId="446AB9ED" w:rsidR="00C33F43" w:rsidRPr="00FB5699" w:rsidRDefault="00C33F43" w:rsidP="00471032">
      <w:pPr>
        <w:rPr>
          <w:rFonts w:ascii="Arial" w:hAnsi="Arial" w:cs="Arial"/>
        </w:rPr>
      </w:pPr>
      <w:r w:rsidRPr="00FB5699">
        <w:rPr>
          <w:rFonts w:ascii="Arial" w:hAnsi="Arial" w:cs="Arial"/>
          <w:b/>
          <w:bCs/>
        </w:rPr>
        <w:t>DBP</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Diastolic Blood Pressure</w:t>
      </w:r>
    </w:p>
    <w:p w14:paraId="2DB44D7E" w14:textId="4D6BA24C" w:rsidR="00C33F43" w:rsidRPr="00FB5699" w:rsidRDefault="00C33F43" w:rsidP="00471032">
      <w:pPr>
        <w:rPr>
          <w:rFonts w:ascii="Arial" w:hAnsi="Arial" w:cs="Arial"/>
        </w:rPr>
      </w:pPr>
      <w:r w:rsidRPr="00FB5699">
        <w:rPr>
          <w:rFonts w:ascii="Arial" w:hAnsi="Arial" w:cs="Arial"/>
          <w:b/>
          <w:bCs/>
        </w:rPr>
        <w:t>BAME</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 xml:space="preserve">Black Asian and Minority </w:t>
      </w:r>
      <w:r w:rsidR="00D5417C" w:rsidRPr="00FB5699">
        <w:rPr>
          <w:rFonts w:ascii="Arial" w:hAnsi="Arial" w:cs="Arial"/>
        </w:rPr>
        <w:t>Ethnic</w:t>
      </w:r>
    </w:p>
    <w:p w14:paraId="5BE6009E" w14:textId="2A38E6E6" w:rsidR="00C33F43" w:rsidRDefault="00C33F43" w:rsidP="00471032">
      <w:pPr>
        <w:rPr>
          <w:rFonts w:ascii="Arial" w:hAnsi="Arial" w:cs="Arial"/>
        </w:rPr>
      </w:pPr>
      <w:r w:rsidRPr="00FB5699">
        <w:rPr>
          <w:rFonts w:ascii="Arial" w:hAnsi="Arial" w:cs="Arial"/>
          <w:b/>
          <w:bCs/>
        </w:rPr>
        <w:t>PEO</w:t>
      </w:r>
      <w:r w:rsidRPr="00FB5699">
        <w:rPr>
          <w:rFonts w:ascii="Arial" w:hAnsi="Arial" w:cs="Arial"/>
        </w:rPr>
        <w:t xml:space="preserve">  </w:t>
      </w:r>
      <w:r w:rsidR="00D5417C" w:rsidRPr="00FB5699">
        <w:rPr>
          <w:rFonts w:ascii="Arial" w:hAnsi="Arial" w:cs="Arial"/>
        </w:rPr>
        <w:t>-</w:t>
      </w:r>
      <w:r w:rsidRPr="00FB5699">
        <w:rPr>
          <w:rFonts w:ascii="Arial" w:hAnsi="Arial" w:cs="Arial"/>
        </w:rPr>
        <w:t xml:space="preserve">   </w:t>
      </w:r>
      <w:r w:rsidR="00D5417C" w:rsidRPr="00FB5699">
        <w:rPr>
          <w:rFonts w:ascii="Arial" w:hAnsi="Arial" w:cs="Arial"/>
        </w:rPr>
        <w:t xml:space="preserve">  </w:t>
      </w:r>
      <w:r w:rsidRPr="00FB5699">
        <w:rPr>
          <w:rFonts w:ascii="Arial" w:hAnsi="Arial" w:cs="Arial"/>
        </w:rPr>
        <w:t>Population, Exposure, Outcome</w:t>
      </w:r>
    </w:p>
    <w:p w14:paraId="6A98A4B5" w14:textId="7ED373D5" w:rsidR="00D06A44" w:rsidRDefault="00D06A44" w:rsidP="00471032">
      <w:pPr>
        <w:rPr>
          <w:rFonts w:ascii="Arial" w:hAnsi="Arial" w:cs="Arial"/>
        </w:rPr>
      </w:pPr>
      <w:r w:rsidRPr="00D06A44">
        <w:rPr>
          <w:rFonts w:ascii="Arial" w:hAnsi="Arial" w:cs="Arial"/>
          <w:b/>
          <w:bCs/>
        </w:rPr>
        <w:t>SLR</w:t>
      </w:r>
      <w:r>
        <w:rPr>
          <w:rFonts w:ascii="Arial" w:hAnsi="Arial" w:cs="Arial"/>
        </w:rPr>
        <w:t xml:space="preserve"> – Systematic Literature Review</w:t>
      </w:r>
    </w:p>
    <w:p w14:paraId="1EE476AD" w14:textId="3927777A" w:rsidR="00D06A44" w:rsidRDefault="00D06A44" w:rsidP="00471032">
      <w:pPr>
        <w:rPr>
          <w:rFonts w:ascii="Arial" w:hAnsi="Arial" w:cs="Arial"/>
        </w:rPr>
      </w:pPr>
      <w:r w:rsidRPr="00D06A44">
        <w:rPr>
          <w:rFonts w:ascii="Arial" w:hAnsi="Arial" w:cs="Arial"/>
          <w:b/>
          <w:bCs/>
        </w:rPr>
        <w:t>PRISMA</w:t>
      </w:r>
      <w:r>
        <w:rPr>
          <w:rFonts w:ascii="Arial" w:hAnsi="Arial" w:cs="Arial"/>
        </w:rPr>
        <w:t xml:space="preserve"> – Preferred Reporting Items for Systematic Reviews and Meta-Analysis</w:t>
      </w:r>
    </w:p>
    <w:p w14:paraId="5D65E0AC" w14:textId="6DCCE9BF" w:rsidR="00D06A44" w:rsidRDefault="00D06A44" w:rsidP="00471032">
      <w:pPr>
        <w:rPr>
          <w:rFonts w:ascii="Arial" w:hAnsi="Arial" w:cs="Arial"/>
        </w:rPr>
      </w:pPr>
      <w:r w:rsidRPr="00D06A44">
        <w:rPr>
          <w:rFonts w:ascii="Arial" w:hAnsi="Arial" w:cs="Arial"/>
          <w:b/>
          <w:bCs/>
        </w:rPr>
        <w:t xml:space="preserve">CASP </w:t>
      </w:r>
      <w:r>
        <w:rPr>
          <w:rFonts w:ascii="Arial" w:hAnsi="Arial" w:cs="Arial"/>
        </w:rPr>
        <w:t>– Critical Appraisal Skills Programme</w:t>
      </w:r>
    </w:p>
    <w:p w14:paraId="403A1A03" w14:textId="77777777" w:rsidR="003C6543" w:rsidRDefault="003C6543" w:rsidP="00471032">
      <w:pPr>
        <w:rPr>
          <w:rFonts w:ascii="Arial" w:hAnsi="Arial" w:cs="Arial"/>
        </w:rPr>
      </w:pPr>
    </w:p>
    <w:p w14:paraId="203D4C39" w14:textId="77777777" w:rsidR="003C6543" w:rsidRDefault="003C6543" w:rsidP="00471032">
      <w:pPr>
        <w:rPr>
          <w:rFonts w:ascii="Arial" w:hAnsi="Arial" w:cs="Arial"/>
        </w:rPr>
      </w:pPr>
    </w:p>
    <w:p w14:paraId="6058766E" w14:textId="77777777" w:rsidR="003C6543" w:rsidRPr="00FB5699" w:rsidRDefault="003C6543" w:rsidP="00471032">
      <w:pPr>
        <w:rPr>
          <w:rFonts w:ascii="Arial" w:hAnsi="Arial" w:cs="Arial"/>
        </w:rPr>
      </w:pPr>
    </w:p>
    <w:p w14:paraId="525585E2" w14:textId="77777777" w:rsidR="00471032" w:rsidRPr="005A3315" w:rsidRDefault="00471032" w:rsidP="004710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heme="minorHAnsi"/>
          <w:kern w:val="22"/>
          <w:sz w:val="24"/>
          <w:szCs w:val="24"/>
        </w:rPr>
      </w:pPr>
    </w:p>
    <w:p w14:paraId="35EBC818" w14:textId="35FE1621" w:rsidR="003A48F0" w:rsidRPr="003A48F0" w:rsidRDefault="003A48F0" w:rsidP="00DB5253">
      <w:pPr>
        <w:jc w:val="center"/>
        <w:rPr>
          <w:rFonts w:ascii="Arial" w:hAnsi="Arial" w:cs="Arial"/>
          <w:b/>
          <w:bCs/>
          <w:sz w:val="52"/>
          <w:szCs w:val="52"/>
        </w:rPr>
      </w:pPr>
    </w:p>
    <w:p w14:paraId="6470944A" w14:textId="04433406" w:rsidR="00A03C27" w:rsidRPr="003A48F0" w:rsidRDefault="00A03C27" w:rsidP="00DB5253">
      <w:pPr>
        <w:jc w:val="center"/>
        <w:rPr>
          <w:rFonts w:ascii="Arial" w:hAnsi="Arial" w:cs="Arial"/>
          <w:b/>
          <w:bCs/>
          <w:sz w:val="52"/>
          <w:szCs w:val="52"/>
        </w:rPr>
      </w:pPr>
    </w:p>
    <w:p w14:paraId="2D31429A" w14:textId="77777777" w:rsidR="003C4084" w:rsidRDefault="003C4084" w:rsidP="001B3E7F">
      <w:pPr>
        <w:spacing w:after="14" w:line="360" w:lineRule="auto"/>
        <w:jc w:val="center"/>
        <w:rPr>
          <w:rFonts w:ascii="Arial" w:hAnsi="Arial" w:cs="Arial"/>
          <w:b/>
          <w:bCs/>
        </w:rPr>
      </w:pPr>
    </w:p>
    <w:p w14:paraId="62A4C903" w14:textId="77777777" w:rsidR="003C4084" w:rsidRDefault="003C4084" w:rsidP="001B3E7F">
      <w:pPr>
        <w:spacing w:after="14" w:line="360" w:lineRule="auto"/>
        <w:jc w:val="center"/>
        <w:rPr>
          <w:rFonts w:ascii="Arial" w:hAnsi="Arial" w:cs="Arial"/>
          <w:b/>
          <w:bCs/>
        </w:rPr>
      </w:pPr>
    </w:p>
    <w:p w14:paraId="7B6185A3" w14:textId="77777777" w:rsidR="003C4084" w:rsidRDefault="003C4084" w:rsidP="00E32565">
      <w:pPr>
        <w:spacing w:after="14" w:line="360" w:lineRule="auto"/>
        <w:jc w:val="center"/>
        <w:rPr>
          <w:rFonts w:ascii="Arial" w:hAnsi="Arial" w:cs="Arial"/>
          <w:b/>
          <w:bCs/>
        </w:rPr>
      </w:pPr>
    </w:p>
    <w:p w14:paraId="62DC95FD" w14:textId="2B02ACA9" w:rsidR="003C6543" w:rsidRPr="003B702A" w:rsidRDefault="003C6543" w:rsidP="00E32565">
      <w:pPr>
        <w:spacing w:after="14" w:line="360" w:lineRule="auto"/>
        <w:jc w:val="center"/>
        <w:rPr>
          <w:rFonts w:ascii="Arial" w:hAnsi="Arial" w:cs="Arial"/>
          <w:color w:val="EE0000"/>
        </w:rPr>
      </w:pPr>
      <w:r w:rsidRPr="003C6543">
        <w:rPr>
          <w:rFonts w:ascii="Arial" w:hAnsi="Arial" w:cs="Arial"/>
          <w:b/>
          <w:bCs/>
        </w:rPr>
        <w:t>Chapter 1: Introduction and Backgro</w:t>
      </w:r>
      <w:r w:rsidR="004742FB">
        <w:rPr>
          <w:rFonts w:ascii="Arial" w:hAnsi="Arial" w:cs="Arial"/>
          <w:b/>
          <w:bCs/>
        </w:rPr>
        <w:t>und</w:t>
      </w:r>
    </w:p>
    <w:p w14:paraId="299E70D6" w14:textId="77777777" w:rsidR="003C6543" w:rsidRDefault="003C6543" w:rsidP="00E32565">
      <w:pPr>
        <w:spacing w:after="14" w:line="360" w:lineRule="auto"/>
        <w:jc w:val="center"/>
        <w:rPr>
          <w:rFonts w:ascii="Arial" w:hAnsi="Arial" w:cs="Arial"/>
        </w:rPr>
      </w:pPr>
    </w:p>
    <w:p w14:paraId="56564F62" w14:textId="3D3AE465" w:rsidR="003C6543" w:rsidRPr="00B1174B" w:rsidRDefault="00257435" w:rsidP="00A20094">
      <w:pPr>
        <w:spacing w:after="14" w:line="360" w:lineRule="auto"/>
        <w:jc w:val="both"/>
        <w:rPr>
          <w:rFonts w:ascii="Arial" w:hAnsi="Arial" w:cs="Arial"/>
          <w:b/>
          <w:bCs/>
        </w:rPr>
      </w:pPr>
      <w:bookmarkStart w:id="1" w:name="_Hlk217829306"/>
      <w:r>
        <w:rPr>
          <w:rFonts w:ascii="Arial" w:hAnsi="Arial" w:cs="Arial"/>
          <w:b/>
          <w:bCs/>
        </w:rPr>
        <w:t>1.</w:t>
      </w:r>
      <w:r w:rsidR="00F13FD9">
        <w:rPr>
          <w:rFonts w:ascii="Arial" w:hAnsi="Arial" w:cs="Arial"/>
          <w:b/>
          <w:bCs/>
        </w:rPr>
        <w:t>1</w:t>
      </w:r>
      <w:r>
        <w:rPr>
          <w:rFonts w:ascii="Arial" w:hAnsi="Arial" w:cs="Arial"/>
          <w:b/>
          <w:bCs/>
        </w:rPr>
        <w:t xml:space="preserve"> </w:t>
      </w:r>
      <w:r w:rsidR="003C6543" w:rsidRPr="00B1174B">
        <w:rPr>
          <w:rFonts w:ascii="Arial" w:hAnsi="Arial" w:cs="Arial"/>
          <w:b/>
          <w:bCs/>
        </w:rPr>
        <w:t>Introduction</w:t>
      </w:r>
      <w:r w:rsidR="00B1174B" w:rsidRPr="00B1174B">
        <w:rPr>
          <w:b/>
          <w:bCs/>
        </w:rPr>
        <w:t xml:space="preserve"> to the topic</w:t>
      </w:r>
      <w:bookmarkEnd w:id="1"/>
    </w:p>
    <w:p w14:paraId="27B05AF3" w14:textId="56AAF5ED" w:rsidR="00F66CE0" w:rsidRDefault="00A20094" w:rsidP="00DD120B">
      <w:pPr>
        <w:spacing w:line="360" w:lineRule="auto"/>
        <w:rPr>
          <w:rFonts w:ascii="Arial" w:hAnsi="Arial" w:cs="Arial"/>
          <w:shd w:val="clear" w:color="auto" w:fill="FFFFFF"/>
        </w:rPr>
      </w:pPr>
      <w:r w:rsidRPr="0078058F">
        <w:rPr>
          <w:rFonts w:ascii="Arial" w:hAnsi="Arial" w:cs="Arial"/>
          <w:shd w:val="clear" w:color="auto" w:fill="FFFFFF"/>
        </w:rPr>
        <w:t xml:space="preserve">This dissertation will explore the background of stroke and its epidemiology, and the impact that stroke </w:t>
      </w:r>
      <w:r w:rsidR="00973776">
        <w:rPr>
          <w:rFonts w:ascii="Arial" w:hAnsi="Arial" w:cs="Arial"/>
          <w:shd w:val="clear" w:color="auto" w:fill="FFFFFF"/>
        </w:rPr>
        <w:t>has</w:t>
      </w:r>
      <w:r w:rsidRPr="0078058F">
        <w:rPr>
          <w:rFonts w:ascii="Arial" w:hAnsi="Arial" w:cs="Arial"/>
          <w:shd w:val="clear" w:color="auto" w:fill="FFFFFF"/>
        </w:rPr>
        <w:t xml:space="preserve"> </w:t>
      </w:r>
      <w:r w:rsidR="00973776">
        <w:rPr>
          <w:rFonts w:ascii="Arial" w:hAnsi="Arial" w:cs="Arial"/>
          <w:shd w:val="clear" w:color="auto" w:fill="FFFFFF"/>
        </w:rPr>
        <w:t>on</w:t>
      </w:r>
      <w:r w:rsidRPr="0078058F">
        <w:rPr>
          <w:rFonts w:ascii="Arial" w:hAnsi="Arial" w:cs="Arial"/>
          <w:shd w:val="clear" w:color="auto" w:fill="FFFFFF"/>
        </w:rPr>
        <w:t xml:space="preserve"> the South Asian community in the UK. </w:t>
      </w:r>
      <w:r w:rsidR="00B0257E" w:rsidRPr="0078058F">
        <w:rPr>
          <w:rFonts w:ascii="Arial" w:hAnsi="Arial" w:cs="Arial"/>
          <w:shd w:val="clear" w:color="auto" w:fill="FFFFFF"/>
        </w:rPr>
        <w:t xml:space="preserve">The South Asian community in the UK primarily includes individuals </w:t>
      </w:r>
      <w:r w:rsidR="005A62E6">
        <w:rPr>
          <w:rFonts w:ascii="Arial" w:hAnsi="Arial" w:cs="Arial"/>
          <w:shd w:val="clear" w:color="auto" w:fill="FFFFFF"/>
        </w:rPr>
        <w:t xml:space="preserve">of Pakistani, Bangladeshi, Indian, and Sri Lankan descent (Aker et al., </w:t>
      </w:r>
      <w:r w:rsidR="00182143">
        <w:rPr>
          <w:rFonts w:ascii="Arial" w:hAnsi="Arial" w:cs="Arial"/>
          <w:shd w:val="clear" w:color="auto" w:fill="FFFFFF"/>
        </w:rPr>
        <w:t>2023a</w:t>
      </w:r>
      <w:r w:rsidR="00743BC6">
        <w:rPr>
          <w:rFonts w:ascii="Arial" w:hAnsi="Arial" w:cs="Arial"/>
          <w:shd w:val="clear" w:color="auto" w:fill="FFFFFF"/>
        </w:rPr>
        <w:t>)</w:t>
      </w:r>
      <w:r w:rsidR="00B0257E" w:rsidRPr="0078058F">
        <w:rPr>
          <w:rFonts w:ascii="Arial" w:hAnsi="Arial" w:cs="Arial"/>
          <w:shd w:val="clear" w:color="auto" w:fill="FFFFFF"/>
        </w:rPr>
        <w:t>.</w:t>
      </w:r>
    </w:p>
    <w:p w14:paraId="356BBE2A" w14:textId="50820952" w:rsidR="006F619D" w:rsidRPr="006F619D" w:rsidRDefault="006F619D" w:rsidP="00F66CE0">
      <w:pPr>
        <w:rPr>
          <w:rFonts w:ascii="Arial" w:hAnsi="Arial" w:cs="Arial"/>
          <w:b/>
          <w:bCs/>
          <w:shd w:val="clear" w:color="auto" w:fill="FFFFFF"/>
        </w:rPr>
      </w:pPr>
      <w:r>
        <w:rPr>
          <w:rFonts w:ascii="Arial" w:hAnsi="Arial" w:cs="Arial"/>
          <w:b/>
          <w:bCs/>
          <w:shd w:val="clear" w:color="auto" w:fill="FFFFFF"/>
        </w:rPr>
        <w:t>1.</w:t>
      </w:r>
      <w:r w:rsidR="00F13FD9">
        <w:rPr>
          <w:rFonts w:ascii="Arial" w:hAnsi="Arial" w:cs="Arial"/>
          <w:b/>
          <w:bCs/>
          <w:shd w:val="clear" w:color="auto" w:fill="FFFFFF"/>
        </w:rPr>
        <w:t>2</w:t>
      </w:r>
      <w:r>
        <w:rPr>
          <w:rFonts w:ascii="Arial" w:hAnsi="Arial" w:cs="Arial"/>
          <w:b/>
          <w:bCs/>
          <w:shd w:val="clear" w:color="auto" w:fill="FFFFFF"/>
        </w:rPr>
        <w:t xml:space="preserve"> </w:t>
      </w:r>
      <w:r w:rsidRPr="006F619D">
        <w:rPr>
          <w:rFonts w:ascii="Arial" w:hAnsi="Arial" w:cs="Arial"/>
          <w:b/>
          <w:bCs/>
          <w:shd w:val="clear" w:color="auto" w:fill="FFFFFF"/>
        </w:rPr>
        <w:t>Ethnic minorities</w:t>
      </w:r>
    </w:p>
    <w:p w14:paraId="7D08DF8C" w14:textId="64381FD8" w:rsidR="0033114D" w:rsidRPr="00411501" w:rsidRDefault="0035233C" w:rsidP="00411501">
      <w:pPr>
        <w:spacing w:line="360" w:lineRule="auto"/>
        <w:jc w:val="both"/>
        <w:rPr>
          <w:rFonts w:ascii="Arial" w:hAnsi="Arial" w:cs="Arial"/>
        </w:rPr>
      </w:pPr>
      <w:r>
        <w:rPr>
          <w:rFonts w:ascii="Arial" w:hAnsi="Arial" w:cs="Arial"/>
        </w:rPr>
        <w:t>A</w:t>
      </w:r>
      <w:r w:rsidRPr="00411501">
        <w:rPr>
          <w:rFonts w:ascii="Arial" w:hAnsi="Arial" w:cs="Arial"/>
        </w:rPr>
        <w:t>ccording to Aker et al</w:t>
      </w:r>
      <w:r>
        <w:rPr>
          <w:rFonts w:ascii="Arial" w:hAnsi="Arial" w:cs="Arial"/>
        </w:rPr>
        <w:t xml:space="preserve">. </w:t>
      </w:r>
      <w:r w:rsidRPr="00411501">
        <w:rPr>
          <w:rFonts w:ascii="Arial" w:hAnsi="Arial" w:cs="Arial"/>
        </w:rPr>
        <w:t xml:space="preserve">(2023b). </w:t>
      </w:r>
      <w:r w:rsidR="0033114D" w:rsidRPr="00411501">
        <w:rPr>
          <w:rFonts w:ascii="Arial" w:hAnsi="Arial" w:cs="Arial"/>
        </w:rPr>
        <w:t xml:space="preserve">Ethnic minorities are “a group of people within a community which has different cultural or national traditions from the main population. As previously stated, about 18% of ethnic minorities live in the UK. South Asians are </w:t>
      </w:r>
      <w:r w:rsidR="005A62E6">
        <w:rPr>
          <w:rFonts w:ascii="Arial" w:hAnsi="Arial" w:cs="Arial"/>
        </w:rPr>
        <w:t xml:space="preserve">from the Indian subcontinent, which includes Bangladesh, Pakistan, India, and Sri Lanka (Bose and Jalal, </w:t>
      </w:r>
      <w:r w:rsidR="0033114D" w:rsidRPr="00411501">
        <w:rPr>
          <w:rFonts w:ascii="Arial" w:hAnsi="Arial" w:cs="Arial"/>
        </w:rPr>
        <w:t xml:space="preserve">2022). The Minority Rights Group (2022) says that there are 447,201 </w:t>
      </w:r>
      <w:r w:rsidR="00DB1F04" w:rsidRPr="00411501">
        <w:rPr>
          <w:rFonts w:ascii="Arial" w:hAnsi="Arial" w:cs="Arial"/>
        </w:rPr>
        <w:t>Bangladeshis</w:t>
      </w:r>
      <w:r w:rsidR="0033114D" w:rsidRPr="00411501">
        <w:rPr>
          <w:rFonts w:ascii="Arial" w:hAnsi="Arial" w:cs="Arial"/>
        </w:rPr>
        <w:t>,1.12 million Pakistanis, 1</w:t>
      </w:r>
      <w:r w:rsidR="00DB1F04" w:rsidRPr="00411501">
        <w:rPr>
          <w:rFonts w:ascii="Arial" w:hAnsi="Arial" w:cs="Arial"/>
        </w:rPr>
        <w:t xml:space="preserve">.41 million Indians, and other Asians. The Office for National Statistics (ONS) figures show a total of 5 million </w:t>
      </w:r>
      <w:r w:rsidR="003B702A">
        <w:rPr>
          <w:rFonts w:ascii="Arial" w:hAnsi="Arial" w:cs="Arial"/>
        </w:rPr>
        <w:t>South Asians (SAs)</w:t>
      </w:r>
      <w:r w:rsidR="00DB1F04" w:rsidRPr="00411501">
        <w:rPr>
          <w:rFonts w:ascii="Arial" w:hAnsi="Arial" w:cs="Arial"/>
        </w:rPr>
        <w:t xml:space="preserve"> in the UK.</w:t>
      </w:r>
    </w:p>
    <w:p w14:paraId="0BD4CC03" w14:textId="789918EF" w:rsidR="00A00AA2" w:rsidRPr="0078058F" w:rsidRDefault="00E642AC" w:rsidP="000E50E4">
      <w:pPr>
        <w:spacing w:after="14" w:line="360" w:lineRule="auto"/>
        <w:jc w:val="both"/>
        <w:rPr>
          <w:rFonts w:ascii="Arial" w:hAnsi="Arial" w:cs="Arial"/>
        </w:rPr>
      </w:pPr>
      <w:r w:rsidRPr="0078058F">
        <w:rPr>
          <w:rFonts w:ascii="Arial" w:eastAsia="Arial" w:hAnsi="Arial" w:cs="Arial"/>
        </w:rPr>
        <w:t>Th</w:t>
      </w:r>
      <w:r w:rsidR="007A3973" w:rsidRPr="0078058F">
        <w:rPr>
          <w:rFonts w:ascii="Arial" w:eastAsia="Arial" w:hAnsi="Arial" w:cs="Arial"/>
        </w:rPr>
        <w:t xml:space="preserve">e </w:t>
      </w:r>
      <w:r w:rsidRPr="0078058F">
        <w:rPr>
          <w:rFonts w:ascii="Arial" w:eastAsia="Arial" w:hAnsi="Arial" w:cs="Arial"/>
        </w:rPr>
        <w:t>increased prevalence</w:t>
      </w:r>
      <w:r w:rsidR="007A3973" w:rsidRPr="0078058F">
        <w:rPr>
          <w:rFonts w:ascii="Arial" w:eastAsia="Arial" w:hAnsi="Arial" w:cs="Arial"/>
        </w:rPr>
        <w:t xml:space="preserve"> of stroke </w:t>
      </w:r>
      <w:r w:rsidRPr="0078058F">
        <w:rPr>
          <w:rFonts w:ascii="Arial" w:eastAsia="Arial" w:hAnsi="Arial" w:cs="Arial"/>
        </w:rPr>
        <w:t xml:space="preserve">is linked to a combination of higher rates of hypertension, diabetes, </w:t>
      </w:r>
      <w:r w:rsidR="007A3973" w:rsidRPr="0078058F">
        <w:rPr>
          <w:rFonts w:ascii="Arial" w:eastAsia="Arial" w:hAnsi="Arial" w:cs="Arial"/>
        </w:rPr>
        <w:t>obesity, cultural</w:t>
      </w:r>
      <w:r w:rsidRPr="0078058F">
        <w:rPr>
          <w:rFonts w:ascii="Arial" w:eastAsia="Arial" w:hAnsi="Arial" w:cs="Arial"/>
        </w:rPr>
        <w:t xml:space="preserve"> dietary practices</w:t>
      </w:r>
      <w:r w:rsidR="007A3973" w:rsidRPr="0078058F">
        <w:rPr>
          <w:rFonts w:ascii="Arial" w:eastAsia="Arial" w:hAnsi="Arial" w:cs="Arial"/>
        </w:rPr>
        <w:t>, and genetic factors</w:t>
      </w:r>
      <w:r w:rsidR="00DA67C7">
        <w:rPr>
          <w:rFonts w:ascii="Arial" w:eastAsia="Arial" w:hAnsi="Arial" w:cs="Arial"/>
        </w:rPr>
        <w:t xml:space="preserve"> </w:t>
      </w:r>
      <w:r w:rsidRPr="0078058F">
        <w:rPr>
          <w:rFonts w:ascii="Arial" w:eastAsia="Arial" w:hAnsi="Arial" w:cs="Arial"/>
        </w:rPr>
        <w:t>(</w:t>
      </w:r>
      <w:r w:rsidR="0058778F" w:rsidRPr="0078058F">
        <w:rPr>
          <w:rFonts w:ascii="Arial" w:eastAsia="Arial" w:hAnsi="Arial" w:cs="Arial"/>
        </w:rPr>
        <w:t>GOV.UK, 2017</w:t>
      </w:r>
      <w:r w:rsidRPr="0078058F">
        <w:rPr>
          <w:rFonts w:ascii="Arial" w:eastAsia="Arial" w:hAnsi="Arial" w:cs="Arial"/>
        </w:rPr>
        <w:t>).</w:t>
      </w:r>
    </w:p>
    <w:p w14:paraId="3D8AF6B5" w14:textId="4DA4DD17" w:rsidR="00A5688F" w:rsidRPr="0078058F" w:rsidRDefault="003B702A" w:rsidP="000E50E4">
      <w:pPr>
        <w:spacing w:after="14" w:line="360" w:lineRule="auto"/>
        <w:jc w:val="both"/>
        <w:rPr>
          <w:rFonts w:ascii="Arial" w:eastAsia="Arial" w:hAnsi="Arial" w:cs="Arial"/>
        </w:rPr>
      </w:pPr>
      <w:r>
        <w:rPr>
          <w:rFonts w:ascii="Arial" w:eastAsia="Arial" w:hAnsi="Arial" w:cs="Arial"/>
        </w:rPr>
        <w:t>However, despite</w:t>
      </w:r>
      <w:r w:rsidR="007A3973" w:rsidRPr="0078058F">
        <w:rPr>
          <w:rFonts w:ascii="Arial" w:eastAsia="Arial" w:hAnsi="Arial" w:cs="Arial"/>
        </w:rPr>
        <w:t xml:space="preserve"> its effects on people's quality of life, </w:t>
      </w:r>
      <w:r w:rsidR="00A5688F" w:rsidRPr="0078058F">
        <w:rPr>
          <w:rFonts w:ascii="Arial" w:eastAsia="Arial" w:hAnsi="Arial" w:cs="Arial"/>
        </w:rPr>
        <w:t>increased hospital</w:t>
      </w:r>
      <w:r w:rsidR="007A3973" w:rsidRPr="0078058F">
        <w:rPr>
          <w:rFonts w:ascii="Arial" w:eastAsia="Arial" w:hAnsi="Arial" w:cs="Arial"/>
        </w:rPr>
        <w:t>isation</w:t>
      </w:r>
      <w:r w:rsidR="00916637" w:rsidRPr="0078058F">
        <w:rPr>
          <w:rFonts w:ascii="Arial" w:eastAsia="Arial" w:hAnsi="Arial" w:cs="Arial"/>
        </w:rPr>
        <w:t>s,</w:t>
      </w:r>
      <w:r w:rsidR="00A5688F" w:rsidRPr="0078058F">
        <w:rPr>
          <w:rFonts w:ascii="Arial" w:eastAsia="Arial" w:hAnsi="Arial" w:cs="Arial"/>
        </w:rPr>
        <w:t xml:space="preserve"> </w:t>
      </w:r>
      <w:r w:rsidR="00916637" w:rsidRPr="0078058F">
        <w:rPr>
          <w:rFonts w:ascii="Arial" w:eastAsia="Arial" w:hAnsi="Arial" w:cs="Arial"/>
        </w:rPr>
        <w:t>long-term</w:t>
      </w:r>
      <w:r w:rsidR="00A5688F" w:rsidRPr="0078058F">
        <w:rPr>
          <w:rFonts w:ascii="Arial" w:eastAsia="Arial" w:hAnsi="Arial" w:cs="Arial"/>
        </w:rPr>
        <w:t xml:space="preserve"> care costs, and workforce implications</w:t>
      </w:r>
      <w:r w:rsidR="007A3973" w:rsidRPr="0078058F">
        <w:rPr>
          <w:rFonts w:ascii="Arial" w:eastAsia="Arial" w:hAnsi="Arial" w:cs="Arial"/>
        </w:rPr>
        <w:t>, stroke is a serious public health issue.</w:t>
      </w:r>
      <w:r w:rsidR="006012F3">
        <w:rPr>
          <w:rFonts w:ascii="Arial" w:eastAsia="Arial" w:hAnsi="Arial" w:cs="Arial"/>
        </w:rPr>
        <w:t xml:space="preserve"> NHS (2022)</w:t>
      </w:r>
      <w:r w:rsidR="007A3973" w:rsidRPr="0078058F">
        <w:rPr>
          <w:rFonts w:ascii="Arial" w:eastAsia="Arial" w:hAnsi="Arial" w:cs="Arial"/>
        </w:rPr>
        <w:t xml:space="preserve"> </w:t>
      </w:r>
      <w:r w:rsidR="006012F3">
        <w:rPr>
          <w:rFonts w:ascii="Arial" w:eastAsia="Arial" w:hAnsi="Arial" w:cs="Arial"/>
        </w:rPr>
        <w:t>raises concerns about</w:t>
      </w:r>
      <w:r w:rsidR="007A3973" w:rsidRPr="0078058F">
        <w:rPr>
          <w:rFonts w:ascii="Arial" w:eastAsia="Arial" w:hAnsi="Arial" w:cs="Arial"/>
        </w:rPr>
        <w:t xml:space="preserve"> the availability of</w:t>
      </w:r>
      <w:r w:rsidR="007A3973" w:rsidRPr="0078058F">
        <w:rPr>
          <w:rFonts w:ascii="Arial" w:eastAsia="Arial" w:hAnsi="Arial" w:cs="Arial"/>
          <w:b/>
          <w:bCs/>
        </w:rPr>
        <w:t xml:space="preserve"> </w:t>
      </w:r>
      <w:r w:rsidR="00A5688F" w:rsidRPr="0078058F">
        <w:rPr>
          <w:rFonts w:ascii="Arial" w:eastAsia="Arial" w:hAnsi="Arial" w:cs="Arial"/>
        </w:rPr>
        <w:t>culturally competent care within the NHS</w:t>
      </w:r>
      <w:r w:rsidR="007A3973" w:rsidRPr="0078058F">
        <w:rPr>
          <w:rFonts w:ascii="Arial" w:eastAsia="Arial" w:hAnsi="Arial" w:cs="Arial"/>
        </w:rPr>
        <w:t>, as well as health inequalities</w:t>
      </w:r>
      <w:r w:rsidR="00A5688F" w:rsidRPr="0078058F">
        <w:rPr>
          <w:rFonts w:ascii="Arial" w:eastAsia="Arial" w:hAnsi="Arial" w:cs="Arial"/>
        </w:rPr>
        <w:t>.</w:t>
      </w:r>
    </w:p>
    <w:p w14:paraId="1E4EBE2B" w14:textId="4FD8EFD1" w:rsidR="00A5688F" w:rsidRPr="0078058F" w:rsidRDefault="00A5688F" w:rsidP="000E50E4">
      <w:pPr>
        <w:spacing w:after="14" w:line="360" w:lineRule="auto"/>
        <w:jc w:val="both"/>
        <w:rPr>
          <w:rFonts w:ascii="Arial" w:eastAsia="Arial" w:hAnsi="Arial" w:cs="Arial"/>
        </w:rPr>
      </w:pPr>
      <w:r w:rsidRPr="0078058F">
        <w:rPr>
          <w:rFonts w:ascii="Arial" w:eastAsia="Arial" w:hAnsi="Arial" w:cs="Arial"/>
        </w:rPr>
        <w:t xml:space="preserve">The </w:t>
      </w:r>
      <w:r w:rsidR="00916637" w:rsidRPr="0078058F">
        <w:rPr>
          <w:rFonts w:ascii="Arial" w:eastAsia="Arial" w:hAnsi="Arial" w:cs="Arial"/>
        </w:rPr>
        <w:t>contributing</w:t>
      </w:r>
      <w:r w:rsidRPr="0078058F">
        <w:rPr>
          <w:rFonts w:ascii="Arial" w:eastAsia="Arial" w:hAnsi="Arial" w:cs="Arial"/>
        </w:rPr>
        <w:t xml:space="preserve"> factors that </w:t>
      </w:r>
      <w:r w:rsidR="007A3973" w:rsidRPr="0078058F">
        <w:rPr>
          <w:rFonts w:ascii="Arial" w:eastAsia="Arial" w:hAnsi="Arial" w:cs="Arial"/>
        </w:rPr>
        <w:t xml:space="preserve">increase the prevalence of stroke </w:t>
      </w:r>
      <w:r w:rsidRPr="0078058F">
        <w:rPr>
          <w:rFonts w:ascii="Arial" w:eastAsia="Arial" w:hAnsi="Arial" w:cs="Arial"/>
        </w:rPr>
        <w:t>in the South Asian community in the UK</w:t>
      </w:r>
      <w:r w:rsidR="000E50E4" w:rsidRPr="0078058F">
        <w:rPr>
          <w:rFonts w:ascii="Arial" w:eastAsia="Arial" w:hAnsi="Arial" w:cs="Arial"/>
        </w:rPr>
        <w:t xml:space="preserve"> </w:t>
      </w:r>
      <w:r w:rsidRPr="0078058F">
        <w:rPr>
          <w:rFonts w:ascii="Arial" w:eastAsia="Arial" w:hAnsi="Arial" w:cs="Arial"/>
        </w:rPr>
        <w:t>will</w:t>
      </w:r>
      <w:r w:rsidR="000E50E4" w:rsidRPr="0078058F">
        <w:rPr>
          <w:rFonts w:ascii="Arial" w:eastAsia="Arial" w:hAnsi="Arial" w:cs="Arial"/>
        </w:rPr>
        <w:t xml:space="preserve"> be investigated in this systematic literature review. The review will briefly </w:t>
      </w:r>
      <w:r w:rsidR="009F5E85">
        <w:rPr>
          <w:rFonts w:ascii="Arial" w:eastAsia="Arial" w:hAnsi="Arial" w:cs="Arial"/>
        </w:rPr>
        <w:t xml:space="preserve">examine socio-economic factors, health </w:t>
      </w:r>
      <w:r w:rsidR="003B702A">
        <w:rPr>
          <w:rFonts w:ascii="Arial" w:eastAsia="Arial" w:hAnsi="Arial" w:cs="Arial"/>
        </w:rPr>
        <w:t>behaviours</w:t>
      </w:r>
      <w:r w:rsidRPr="0078058F">
        <w:rPr>
          <w:rFonts w:ascii="Arial" w:eastAsia="Arial" w:hAnsi="Arial" w:cs="Arial"/>
        </w:rPr>
        <w:t>, and barriers to healthcare access.</w:t>
      </w:r>
    </w:p>
    <w:p w14:paraId="4DB41721" w14:textId="1AC82C1C" w:rsidR="00F13FD9" w:rsidRDefault="00A5688F" w:rsidP="00F13FD9">
      <w:pPr>
        <w:spacing w:line="360" w:lineRule="auto"/>
        <w:jc w:val="both"/>
        <w:rPr>
          <w:rFonts w:ascii="Arial" w:eastAsia="Arial" w:hAnsi="Arial" w:cs="Arial"/>
        </w:rPr>
      </w:pPr>
      <w:r w:rsidRPr="0078058F">
        <w:rPr>
          <w:rFonts w:ascii="Arial" w:eastAsia="Arial" w:hAnsi="Arial" w:cs="Arial"/>
        </w:rPr>
        <w:t>This research builds on existing studies</w:t>
      </w:r>
      <w:r w:rsidR="009F5E85">
        <w:rPr>
          <w:rFonts w:ascii="Arial" w:eastAsia="Arial" w:hAnsi="Arial" w:cs="Arial"/>
        </w:rPr>
        <w:t xml:space="preserve">, </w:t>
      </w:r>
      <w:r w:rsidR="00045C98">
        <w:rPr>
          <w:rFonts w:ascii="Arial" w:eastAsia="Arial" w:hAnsi="Arial" w:cs="Arial"/>
        </w:rPr>
        <w:t xml:space="preserve">providing a focused synthesis of information </w:t>
      </w:r>
      <w:r w:rsidRPr="0078058F">
        <w:rPr>
          <w:rFonts w:ascii="Arial" w:eastAsia="Arial" w:hAnsi="Arial" w:cs="Arial"/>
        </w:rPr>
        <w:t>on this specific ethnic group</w:t>
      </w:r>
      <w:r w:rsidR="00916637" w:rsidRPr="0078058F">
        <w:rPr>
          <w:rFonts w:ascii="Arial" w:eastAsia="Arial" w:hAnsi="Arial" w:cs="Arial"/>
        </w:rPr>
        <w:t xml:space="preserve">. While prior research has examined stroke risk broadly, there is </w:t>
      </w:r>
      <w:r w:rsidR="00997630" w:rsidRPr="0078058F">
        <w:rPr>
          <w:rFonts w:ascii="Arial" w:eastAsia="Arial" w:hAnsi="Arial" w:cs="Arial"/>
        </w:rPr>
        <w:t xml:space="preserve">a </w:t>
      </w:r>
      <w:r w:rsidR="00916637" w:rsidRPr="0078058F">
        <w:rPr>
          <w:rFonts w:ascii="Arial" w:eastAsia="Arial" w:hAnsi="Arial" w:cs="Arial"/>
        </w:rPr>
        <w:t>limited holistic analysis centred on the UK South Asian population</w:t>
      </w:r>
      <w:r w:rsidR="00DA67C7">
        <w:rPr>
          <w:rFonts w:ascii="Arial" w:eastAsia="Arial" w:hAnsi="Arial" w:cs="Arial"/>
        </w:rPr>
        <w:t xml:space="preserve"> </w:t>
      </w:r>
      <w:r w:rsidR="00743BC6">
        <w:rPr>
          <w:rFonts w:ascii="Arial" w:eastAsia="Arial" w:hAnsi="Arial" w:cs="Arial"/>
        </w:rPr>
        <w:t>(</w:t>
      </w:r>
      <w:r w:rsidR="00525487">
        <w:rPr>
          <w:rFonts w:ascii="Arial" w:eastAsia="Arial" w:hAnsi="Arial" w:cs="Arial"/>
        </w:rPr>
        <w:t>GOV.UK,</w:t>
      </w:r>
      <w:r w:rsidR="003B702A">
        <w:rPr>
          <w:rFonts w:ascii="Arial" w:eastAsia="Arial" w:hAnsi="Arial" w:cs="Arial"/>
        </w:rPr>
        <w:t xml:space="preserve"> </w:t>
      </w:r>
      <w:r w:rsidR="00525487">
        <w:rPr>
          <w:rFonts w:ascii="Arial" w:eastAsia="Arial" w:hAnsi="Arial" w:cs="Arial"/>
        </w:rPr>
        <w:t>2021</w:t>
      </w:r>
      <w:r w:rsidR="00743BC6">
        <w:rPr>
          <w:rFonts w:ascii="Arial" w:eastAsia="Arial" w:hAnsi="Arial" w:cs="Arial"/>
        </w:rPr>
        <w:t>)</w:t>
      </w:r>
      <w:r w:rsidR="00916637" w:rsidRPr="0078058F">
        <w:rPr>
          <w:rFonts w:ascii="Arial" w:eastAsia="Arial" w:hAnsi="Arial" w:cs="Arial"/>
        </w:rPr>
        <w:t>. This dissertation aims to address the gap and provide evidence–based insights to support targeted public health intervention</w:t>
      </w:r>
      <w:r w:rsidR="001C4373">
        <w:rPr>
          <w:rFonts w:ascii="Arial" w:eastAsia="Arial" w:hAnsi="Arial" w:cs="Arial"/>
        </w:rPr>
        <w:t>.</w:t>
      </w:r>
    </w:p>
    <w:p w14:paraId="2991533E" w14:textId="77777777" w:rsidR="001B3E7F" w:rsidRDefault="00FA693B" w:rsidP="001B3E7F">
      <w:pPr>
        <w:spacing w:line="360" w:lineRule="auto"/>
        <w:jc w:val="both"/>
        <w:rPr>
          <w:rFonts w:ascii="Arial" w:eastAsia="Arial" w:hAnsi="Arial" w:cs="Arial"/>
        </w:rPr>
      </w:pPr>
      <w:r w:rsidRPr="003C6543">
        <w:rPr>
          <w:rFonts w:ascii="Arial" w:hAnsi="Arial" w:cs="Arial"/>
          <w:b/>
          <w:bCs/>
        </w:rPr>
        <w:t>1.</w:t>
      </w:r>
      <w:r w:rsidR="00F13FD9">
        <w:rPr>
          <w:rFonts w:ascii="Arial" w:hAnsi="Arial" w:cs="Arial"/>
          <w:b/>
          <w:bCs/>
        </w:rPr>
        <w:t>3</w:t>
      </w:r>
      <w:r w:rsidRPr="003C6543">
        <w:rPr>
          <w:rFonts w:ascii="Arial" w:hAnsi="Arial" w:cs="Arial"/>
          <w:b/>
          <w:bCs/>
        </w:rPr>
        <w:t xml:space="preserve"> Background </w:t>
      </w:r>
      <w:r w:rsidR="00B1174B">
        <w:rPr>
          <w:rFonts w:ascii="Arial" w:hAnsi="Arial" w:cs="Arial"/>
          <w:b/>
          <w:bCs/>
        </w:rPr>
        <w:t>and current context</w:t>
      </w:r>
    </w:p>
    <w:p w14:paraId="26D9DCBA" w14:textId="236D0CD0" w:rsidR="00F13FD9" w:rsidRPr="001B3E7F" w:rsidRDefault="004A4C60" w:rsidP="001B3E7F">
      <w:pPr>
        <w:spacing w:line="360" w:lineRule="auto"/>
        <w:jc w:val="both"/>
        <w:rPr>
          <w:rFonts w:ascii="Arial" w:eastAsia="Arial" w:hAnsi="Arial" w:cs="Arial"/>
        </w:rPr>
      </w:pPr>
      <w:r>
        <w:rPr>
          <w:rFonts w:ascii="Arial" w:hAnsi="Arial" w:cs="Arial"/>
          <w:b/>
          <w:bCs/>
        </w:rPr>
        <w:t>1.</w:t>
      </w:r>
      <w:r w:rsidR="00F13FD9">
        <w:rPr>
          <w:rFonts w:ascii="Arial" w:hAnsi="Arial" w:cs="Arial"/>
          <w:b/>
          <w:bCs/>
        </w:rPr>
        <w:t>3</w:t>
      </w:r>
      <w:r>
        <w:rPr>
          <w:rFonts w:ascii="Arial" w:hAnsi="Arial" w:cs="Arial"/>
          <w:b/>
          <w:bCs/>
        </w:rPr>
        <w:t>.1</w:t>
      </w:r>
      <w:r w:rsidR="00F13FD9">
        <w:rPr>
          <w:rFonts w:ascii="Arial" w:hAnsi="Arial" w:cs="Arial"/>
          <w:b/>
          <w:bCs/>
        </w:rPr>
        <w:t xml:space="preserve"> Stroke in the UK</w:t>
      </w:r>
    </w:p>
    <w:p w14:paraId="52C2B179" w14:textId="77777777" w:rsidR="00A861EF" w:rsidRDefault="00F13FD9" w:rsidP="00A861EF">
      <w:pPr>
        <w:spacing w:after="14" w:line="360" w:lineRule="auto"/>
        <w:jc w:val="both"/>
        <w:rPr>
          <w:rFonts w:ascii="Arial" w:hAnsi="Arial" w:cs="Arial"/>
        </w:rPr>
      </w:pPr>
      <w:r w:rsidRPr="00F13FD9">
        <w:rPr>
          <w:rFonts w:ascii="Arial" w:hAnsi="Arial" w:cs="Arial"/>
        </w:rPr>
        <w:lastRenderedPageBreak/>
        <w:t xml:space="preserve">Stroke is a major public health issue in the UK and remains one of the leading causes of death and long-term disability. Although improvements in prevention and treatment have reduced overall stroke rates, these benefits have not been experienced equally across all population groups. </w:t>
      </w:r>
      <w:r w:rsidR="004C5DAC">
        <w:rPr>
          <w:rFonts w:ascii="Arial" w:hAnsi="Arial" w:cs="Arial"/>
        </w:rPr>
        <w:t xml:space="preserve">Evidence from </w:t>
      </w:r>
      <w:r w:rsidR="006012F3" w:rsidRPr="00F13FD9">
        <w:rPr>
          <w:rFonts w:ascii="Arial" w:hAnsi="Arial" w:cs="Arial"/>
        </w:rPr>
        <w:t>Wang and Rudd</w:t>
      </w:r>
      <w:r w:rsidR="006012F3">
        <w:rPr>
          <w:rFonts w:ascii="Arial" w:hAnsi="Arial" w:cs="Arial"/>
        </w:rPr>
        <w:t xml:space="preserve"> (</w:t>
      </w:r>
      <w:r w:rsidR="006012F3" w:rsidRPr="00F13FD9">
        <w:rPr>
          <w:rFonts w:ascii="Arial" w:hAnsi="Arial" w:cs="Arial"/>
        </w:rPr>
        <w:t>2013)</w:t>
      </w:r>
      <w:r w:rsidR="004C5DAC">
        <w:rPr>
          <w:rFonts w:ascii="Arial" w:hAnsi="Arial" w:cs="Arial"/>
        </w:rPr>
        <w:t xml:space="preserve"> demonstrates that, despite overall improvements, stroke in South Asian communities continues to bear </w:t>
      </w:r>
      <w:r w:rsidRPr="00F13FD9">
        <w:rPr>
          <w:rFonts w:ascii="Arial" w:hAnsi="Arial" w:cs="Arial"/>
        </w:rPr>
        <w:t>a disproportionate burden</w:t>
      </w:r>
      <w:r w:rsidR="004C5DAC">
        <w:rPr>
          <w:rFonts w:ascii="Arial" w:hAnsi="Arial" w:cs="Arial"/>
        </w:rPr>
        <w:t>.</w:t>
      </w:r>
    </w:p>
    <w:p w14:paraId="103EFDEE" w14:textId="77777777" w:rsidR="00BA3785" w:rsidRDefault="00A861EF" w:rsidP="00BA3785">
      <w:pPr>
        <w:spacing w:after="5" w:line="360" w:lineRule="auto"/>
        <w:jc w:val="both"/>
        <w:rPr>
          <w:rFonts w:ascii="Arial" w:hAnsi="Arial" w:cs="Arial"/>
          <w:shd w:val="clear" w:color="auto" w:fill="FFFFFF"/>
        </w:rPr>
      </w:pPr>
      <w:r w:rsidRPr="0078058F">
        <w:rPr>
          <w:rFonts w:ascii="Arial" w:hAnsi="Arial" w:cs="Arial"/>
          <w:shd w:val="clear" w:color="auto" w:fill="FFFFFF"/>
        </w:rPr>
        <w:t xml:space="preserve">A stroke, also referred to as a cerebrovascular accident (CVA) or brain attack, occurs when blood flow to part of the brain is disrupted, either due to a blockage (ischemic stroke) or a rupture of a blood vessel (haemorrhagic </w:t>
      </w:r>
      <w:r>
        <w:rPr>
          <w:rFonts w:ascii="Arial" w:hAnsi="Arial" w:cs="Arial"/>
          <w:shd w:val="clear" w:color="auto" w:fill="FFFFFF"/>
        </w:rPr>
        <w:t>(</w:t>
      </w:r>
      <w:r w:rsidRPr="0078058F">
        <w:rPr>
          <w:rFonts w:ascii="Arial" w:hAnsi="Arial" w:cs="Arial"/>
          <w:shd w:val="clear" w:color="auto" w:fill="FFFFFF"/>
        </w:rPr>
        <w:t>stroke)</w:t>
      </w:r>
      <w:r>
        <w:rPr>
          <w:rFonts w:ascii="Arial" w:hAnsi="Arial" w:cs="Arial"/>
          <w:shd w:val="clear" w:color="auto" w:fill="FFFFFF"/>
        </w:rPr>
        <w:t xml:space="preserve"> (Johns Hopkins Medicine, 2025)</w:t>
      </w:r>
      <w:r w:rsidRPr="0078058F">
        <w:rPr>
          <w:rFonts w:ascii="Arial" w:hAnsi="Arial" w:cs="Arial"/>
          <w:shd w:val="clear" w:color="auto" w:fill="FFFFFF"/>
        </w:rPr>
        <w:t>. This disruption prevents the brain cells from receiving the oxygen and nutrients they need, causing the cells to be damaged or die (The George Washington University Hospital, no date b; CDC, 2024).</w:t>
      </w:r>
    </w:p>
    <w:p w14:paraId="1EBBDDAB" w14:textId="06233899" w:rsidR="00BA3785" w:rsidRPr="0078058F" w:rsidRDefault="00BA3785" w:rsidP="00BA3785">
      <w:pPr>
        <w:spacing w:after="5" w:line="360" w:lineRule="auto"/>
        <w:jc w:val="both"/>
        <w:rPr>
          <w:rFonts w:ascii="Arial" w:eastAsia="Arial" w:hAnsi="Arial" w:cs="Arial"/>
        </w:rPr>
      </w:pPr>
      <w:r w:rsidRPr="0078058F">
        <w:rPr>
          <w:rFonts w:ascii="Arial" w:eastAsia="Arial" w:hAnsi="Arial" w:cs="Arial"/>
        </w:rPr>
        <w:t xml:space="preserve">South Asians who have diabetes and high blood pressure are more likely to have a stroke, because </w:t>
      </w:r>
      <w:r>
        <w:rPr>
          <w:rFonts w:ascii="Arial" w:eastAsia="Arial" w:hAnsi="Arial" w:cs="Arial"/>
        </w:rPr>
        <w:t>these</w:t>
      </w:r>
      <w:r w:rsidRPr="0078058F">
        <w:rPr>
          <w:rFonts w:ascii="Arial" w:eastAsia="Arial" w:hAnsi="Arial" w:cs="Arial"/>
        </w:rPr>
        <w:t xml:space="preserve"> are major risk factors</w:t>
      </w:r>
      <w:r>
        <w:rPr>
          <w:rFonts w:ascii="Arial" w:eastAsia="Arial" w:hAnsi="Arial" w:cs="Arial"/>
        </w:rPr>
        <w:t xml:space="preserve"> (Ken-Dror, 2025a)</w:t>
      </w:r>
      <w:r w:rsidRPr="0078058F">
        <w:rPr>
          <w:rFonts w:ascii="Arial" w:eastAsia="Arial" w:hAnsi="Arial" w:cs="Arial"/>
        </w:rPr>
        <w:t>.</w:t>
      </w:r>
    </w:p>
    <w:p w14:paraId="6945BE7F" w14:textId="77777777" w:rsidR="00BA3785" w:rsidRDefault="00BA3785" w:rsidP="00BA3785">
      <w:pPr>
        <w:spacing w:after="5" w:line="360" w:lineRule="auto"/>
        <w:jc w:val="both"/>
        <w:rPr>
          <w:rFonts w:ascii="Arial" w:eastAsia="Arial" w:hAnsi="Arial" w:cs="Arial"/>
        </w:rPr>
      </w:pPr>
      <w:r w:rsidRPr="0078058F">
        <w:rPr>
          <w:rFonts w:ascii="Arial" w:eastAsia="Arial" w:hAnsi="Arial" w:cs="Arial"/>
        </w:rPr>
        <w:t>Diabetes related high blood sugar can harm blood vessels, increasing the risk of stroke</w:t>
      </w:r>
      <w:r>
        <w:rPr>
          <w:rFonts w:ascii="Arial" w:eastAsia="Arial" w:hAnsi="Arial" w:cs="Arial"/>
        </w:rPr>
        <w:t xml:space="preserve"> </w:t>
      </w:r>
      <w:r w:rsidRPr="0078058F">
        <w:rPr>
          <w:rFonts w:ascii="Arial" w:eastAsia="Arial" w:hAnsi="Arial" w:cs="Arial"/>
        </w:rPr>
        <w:t>(Leung and Stanner,</w:t>
      </w:r>
      <w:r>
        <w:rPr>
          <w:rFonts w:ascii="Arial" w:eastAsia="Arial" w:hAnsi="Arial" w:cs="Arial"/>
        </w:rPr>
        <w:t xml:space="preserve"> </w:t>
      </w:r>
      <w:r w:rsidRPr="0078058F">
        <w:rPr>
          <w:rFonts w:ascii="Arial" w:eastAsia="Arial" w:hAnsi="Arial" w:cs="Arial"/>
        </w:rPr>
        <w:t>2011; Hanif and Susarla,</w:t>
      </w:r>
      <w:r>
        <w:rPr>
          <w:rFonts w:ascii="Arial" w:eastAsia="Arial" w:hAnsi="Arial" w:cs="Arial"/>
        </w:rPr>
        <w:t xml:space="preserve"> </w:t>
      </w:r>
      <w:r w:rsidRPr="0078058F">
        <w:rPr>
          <w:rFonts w:ascii="Arial" w:eastAsia="Arial" w:hAnsi="Arial" w:cs="Arial"/>
        </w:rPr>
        <w:t>2018). Type 2 diabetes is more common in the South Asian community, which is a major factor for stroke, along with higher prevalence of other cardiovascular diseases, lifestyle choices, body composition, and genetic predisposition</w:t>
      </w:r>
      <w:r>
        <w:rPr>
          <w:rFonts w:ascii="Arial" w:eastAsia="Arial" w:hAnsi="Arial" w:cs="Arial"/>
        </w:rPr>
        <w:t xml:space="preserve"> </w:t>
      </w:r>
      <w:r w:rsidRPr="0078058F">
        <w:rPr>
          <w:rFonts w:ascii="Arial" w:eastAsia="Arial" w:hAnsi="Arial" w:cs="Arial"/>
        </w:rPr>
        <w:t>(Sukumaran, Nair, and Banerjee, 2024; Stroke Association,</w:t>
      </w:r>
      <w:r>
        <w:rPr>
          <w:rFonts w:ascii="Arial" w:eastAsia="Arial" w:hAnsi="Arial" w:cs="Arial"/>
        </w:rPr>
        <w:t xml:space="preserve"> </w:t>
      </w:r>
      <w:r w:rsidRPr="0078058F">
        <w:rPr>
          <w:rFonts w:ascii="Arial" w:eastAsia="Arial" w:hAnsi="Arial" w:cs="Arial"/>
        </w:rPr>
        <w:t>2018).</w:t>
      </w:r>
    </w:p>
    <w:p w14:paraId="28339CE6" w14:textId="18C7A3FA" w:rsidR="00BA3785" w:rsidRDefault="00BA3785" w:rsidP="00BA3785">
      <w:pPr>
        <w:spacing w:after="5" w:line="360" w:lineRule="auto"/>
        <w:jc w:val="both"/>
        <w:rPr>
          <w:rFonts w:ascii="Arial" w:hAnsi="Arial" w:cs="Arial"/>
          <w:color w:val="000000" w:themeColor="text1"/>
        </w:rPr>
      </w:pPr>
      <w:r w:rsidRPr="00CF1B41">
        <w:rPr>
          <w:rFonts w:ascii="Arial" w:hAnsi="Arial" w:cs="Arial"/>
          <w:color w:val="000000" w:themeColor="text1"/>
        </w:rPr>
        <w:t>According to the National Institute for Health and Care Excellence</w:t>
      </w:r>
      <w:r>
        <w:rPr>
          <w:rFonts w:ascii="Arial" w:hAnsi="Arial" w:cs="Arial"/>
          <w:color w:val="000000" w:themeColor="text1"/>
        </w:rPr>
        <w:t xml:space="preserve"> </w:t>
      </w:r>
      <w:r w:rsidRPr="00CF1B41">
        <w:rPr>
          <w:rFonts w:ascii="Arial" w:hAnsi="Arial" w:cs="Arial"/>
          <w:color w:val="000000" w:themeColor="text1"/>
        </w:rPr>
        <w:t>(NICE</w:t>
      </w:r>
      <w:r>
        <w:rPr>
          <w:rFonts w:ascii="Arial" w:hAnsi="Arial" w:cs="Arial"/>
          <w:color w:val="000000" w:themeColor="text1"/>
        </w:rPr>
        <w:t xml:space="preserve">, </w:t>
      </w:r>
      <w:r w:rsidRPr="00CF1B41">
        <w:rPr>
          <w:rFonts w:ascii="Arial" w:hAnsi="Arial" w:cs="Arial"/>
          <w:color w:val="000000" w:themeColor="text1"/>
        </w:rPr>
        <w:t>2025a), the stroke statistics in the UK show that there are about 1.3 million stroke sufferers and about 100,000 people have a stroke each year</w:t>
      </w:r>
      <w:r w:rsidR="002364E0">
        <w:rPr>
          <w:rFonts w:ascii="Arial" w:hAnsi="Arial" w:cs="Arial"/>
          <w:color w:val="000000" w:themeColor="text1"/>
        </w:rPr>
        <w:t>, with</w:t>
      </w:r>
      <w:r w:rsidRPr="00CF1B41">
        <w:rPr>
          <w:rFonts w:ascii="Arial" w:hAnsi="Arial" w:cs="Arial"/>
          <w:color w:val="000000" w:themeColor="text1"/>
        </w:rPr>
        <w:t xml:space="preserve"> approximately 1.3 million people living with the condition. About 38,000 people die every year from stroke, making it a major cause of death and disability</w:t>
      </w:r>
      <w:r>
        <w:rPr>
          <w:rFonts w:ascii="Arial" w:hAnsi="Arial" w:cs="Arial"/>
          <w:color w:val="000000" w:themeColor="text1"/>
        </w:rPr>
        <w:t xml:space="preserve"> </w:t>
      </w:r>
      <w:r w:rsidRPr="00CF1B41">
        <w:rPr>
          <w:rFonts w:ascii="Arial" w:hAnsi="Arial" w:cs="Arial"/>
          <w:color w:val="000000" w:themeColor="text1"/>
        </w:rPr>
        <w:t>(NICE,</w:t>
      </w:r>
      <w:r>
        <w:rPr>
          <w:rFonts w:ascii="Arial" w:hAnsi="Arial" w:cs="Arial"/>
          <w:color w:val="000000" w:themeColor="text1"/>
        </w:rPr>
        <w:t xml:space="preserve"> </w:t>
      </w:r>
      <w:r w:rsidRPr="00CF1B41">
        <w:rPr>
          <w:rFonts w:ascii="Arial" w:hAnsi="Arial" w:cs="Arial"/>
          <w:color w:val="000000" w:themeColor="text1"/>
        </w:rPr>
        <w:t>2025b). The number of first strokes is higher in men (57,000) than in women(49%). Furthermore, a considerable percentage of strokes occur in adults between the ages of 40 and 69, indicating that the age at which strokes occur is declining</w:t>
      </w:r>
      <w:r>
        <w:rPr>
          <w:rFonts w:ascii="Arial" w:hAnsi="Arial" w:cs="Arial"/>
          <w:color w:val="000000" w:themeColor="text1"/>
        </w:rPr>
        <w:t xml:space="preserve"> </w:t>
      </w:r>
      <w:r w:rsidRPr="00CF1B41">
        <w:rPr>
          <w:rFonts w:ascii="Arial" w:hAnsi="Arial" w:cs="Arial"/>
          <w:color w:val="000000" w:themeColor="text1"/>
        </w:rPr>
        <w:t>(NICE</w:t>
      </w:r>
      <w:r w:rsidR="00CE3340">
        <w:rPr>
          <w:rFonts w:ascii="Arial" w:hAnsi="Arial" w:cs="Arial"/>
          <w:color w:val="000000" w:themeColor="text1"/>
        </w:rPr>
        <w:t>,2025c)</w:t>
      </w:r>
      <w:r w:rsidR="00BE2B6A">
        <w:rPr>
          <w:rFonts w:ascii="Arial" w:hAnsi="Arial" w:cs="Arial"/>
          <w:color w:val="000000" w:themeColor="text1"/>
        </w:rPr>
        <w:t>.</w:t>
      </w:r>
    </w:p>
    <w:p w14:paraId="6B882D29" w14:textId="77777777" w:rsidR="00BE2B6A" w:rsidRDefault="00BE2B6A" w:rsidP="00BA3785">
      <w:pPr>
        <w:spacing w:after="5" w:line="360" w:lineRule="auto"/>
        <w:jc w:val="both"/>
        <w:rPr>
          <w:rFonts w:ascii="Arial" w:hAnsi="Arial" w:cs="Arial"/>
          <w:color w:val="000000" w:themeColor="text1"/>
        </w:rPr>
      </w:pPr>
      <w:r>
        <w:rPr>
          <w:rFonts w:ascii="Arial" w:hAnsi="Arial" w:cs="Arial"/>
          <w:color w:val="000000" w:themeColor="text1"/>
        </w:rPr>
        <w:t>Figure 1 below shows the differences in the age of stroke between men and women across ethnic minorities and the white population.</w:t>
      </w:r>
    </w:p>
    <w:p w14:paraId="40A014A7" w14:textId="6F60B18C" w:rsidR="00BE2B6A" w:rsidRDefault="00BE2B6A" w:rsidP="00BA3785">
      <w:pPr>
        <w:spacing w:after="5" w:line="360" w:lineRule="auto"/>
        <w:jc w:val="both"/>
        <w:rPr>
          <w:rFonts w:ascii="Arial" w:hAnsi="Arial" w:cs="Arial"/>
          <w:color w:val="000000" w:themeColor="text1"/>
        </w:rPr>
      </w:pPr>
      <w:r>
        <w:rPr>
          <w:rFonts w:ascii="Arial" w:hAnsi="Arial" w:cs="Arial"/>
          <w:color w:val="000000" w:themeColor="text1"/>
        </w:rPr>
        <w:t>Figure 1 demonstrates that both men and women from ethnic minority groups experience stroke at a younger age than those from the white population. Figure 2 shows all the leading causes of death and shows that stroke remains a significant cause of mortality.</w:t>
      </w:r>
    </w:p>
    <w:p w14:paraId="17B116E0" w14:textId="77777777" w:rsidR="00F50B68" w:rsidRDefault="00F50B68" w:rsidP="00BA3785">
      <w:pPr>
        <w:spacing w:after="5" w:line="360" w:lineRule="auto"/>
        <w:jc w:val="both"/>
        <w:rPr>
          <w:rFonts w:ascii="Arial" w:hAnsi="Arial" w:cs="Arial"/>
          <w:color w:val="000000" w:themeColor="text1"/>
        </w:rPr>
      </w:pPr>
    </w:p>
    <w:p w14:paraId="1B87696B" w14:textId="77777777" w:rsidR="00F50B68" w:rsidRDefault="00F50B68" w:rsidP="00BA3785">
      <w:pPr>
        <w:spacing w:after="5" w:line="360" w:lineRule="auto"/>
        <w:jc w:val="both"/>
        <w:rPr>
          <w:rFonts w:ascii="Arial" w:hAnsi="Arial" w:cs="Arial"/>
          <w:color w:val="000000" w:themeColor="text1"/>
        </w:rPr>
      </w:pPr>
    </w:p>
    <w:p w14:paraId="7501C768" w14:textId="77777777" w:rsidR="001B3E7F" w:rsidRDefault="001B3E7F" w:rsidP="00F50B68">
      <w:pPr>
        <w:spacing w:after="14" w:line="360" w:lineRule="auto"/>
        <w:jc w:val="center"/>
        <w:rPr>
          <w:rFonts w:ascii="Arial" w:hAnsi="Arial" w:cs="Arial"/>
          <w:b/>
          <w:bCs/>
          <w:color w:val="000000" w:themeColor="text1"/>
        </w:rPr>
      </w:pPr>
      <w:bookmarkStart w:id="2" w:name="_Hlk217837014"/>
    </w:p>
    <w:p w14:paraId="5642E07D" w14:textId="77777777" w:rsidR="001B3E7F" w:rsidRDefault="001B3E7F" w:rsidP="00F50B68">
      <w:pPr>
        <w:spacing w:after="14" w:line="360" w:lineRule="auto"/>
        <w:jc w:val="center"/>
        <w:rPr>
          <w:rFonts w:ascii="Arial" w:hAnsi="Arial" w:cs="Arial"/>
          <w:b/>
          <w:bCs/>
          <w:color w:val="000000" w:themeColor="text1"/>
        </w:rPr>
      </w:pPr>
    </w:p>
    <w:p w14:paraId="5FD746B0" w14:textId="77777777" w:rsidR="001B3E7F" w:rsidRDefault="001B3E7F" w:rsidP="00F50B68">
      <w:pPr>
        <w:spacing w:after="14" w:line="360" w:lineRule="auto"/>
        <w:jc w:val="center"/>
        <w:rPr>
          <w:rFonts w:ascii="Arial" w:hAnsi="Arial" w:cs="Arial"/>
          <w:b/>
          <w:bCs/>
          <w:color w:val="000000" w:themeColor="text1"/>
        </w:rPr>
      </w:pPr>
    </w:p>
    <w:p w14:paraId="3551DAEC" w14:textId="77777777" w:rsidR="001B3E7F" w:rsidRDefault="001B3E7F" w:rsidP="00F50B68">
      <w:pPr>
        <w:spacing w:after="14" w:line="360" w:lineRule="auto"/>
        <w:jc w:val="center"/>
        <w:rPr>
          <w:rFonts w:ascii="Arial" w:hAnsi="Arial" w:cs="Arial"/>
          <w:b/>
          <w:bCs/>
          <w:color w:val="000000" w:themeColor="text1"/>
        </w:rPr>
      </w:pPr>
    </w:p>
    <w:p w14:paraId="113889EB" w14:textId="77777777" w:rsidR="001B3E7F" w:rsidRDefault="001B3E7F" w:rsidP="00F50B68">
      <w:pPr>
        <w:spacing w:after="14" w:line="360" w:lineRule="auto"/>
        <w:jc w:val="center"/>
        <w:rPr>
          <w:rFonts w:ascii="Arial" w:hAnsi="Arial" w:cs="Arial"/>
          <w:b/>
          <w:bCs/>
          <w:color w:val="000000" w:themeColor="text1"/>
        </w:rPr>
      </w:pPr>
    </w:p>
    <w:p w14:paraId="12BFE46A" w14:textId="77777777" w:rsidR="001B3E7F" w:rsidRDefault="001B3E7F" w:rsidP="00F50B68">
      <w:pPr>
        <w:spacing w:after="14" w:line="360" w:lineRule="auto"/>
        <w:jc w:val="center"/>
        <w:rPr>
          <w:rFonts w:ascii="Arial" w:hAnsi="Arial" w:cs="Arial"/>
          <w:b/>
          <w:bCs/>
          <w:color w:val="000000" w:themeColor="text1"/>
        </w:rPr>
      </w:pPr>
    </w:p>
    <w:p w14:paraId="06223479" w14:textId="47333688" w:rsidR="00F50B68" w:rsidRDefault="00F50B68" w:rsidP="00F50B68">
      <w:pPr>
        <w:spacing w:after="14" w:line="360" w:lineRule="auto"/>
        <w:jc w:val="center"/>
        <w:rPr>
          <w:rFonts w:ascii="Arial" w:hAnsi="Arial" w:cs="Arial"/>
          <w:color w:val="000000" w:themeColor="text1"/>
        </w:rPr>
      </w:pPr>
      <w:r w:rsidRPr="00CE7122">
        <w:rPr>
          <w:rFonts w:ascii="Arial" w:hAnsi="Arial" w:cs="Arial"/>
          <w:b/>
          <w:bCs/>
          <w:color w:val="000000" w:themeColor="text1"/>
        </w:rPr>
        <w:t>Figure 1:</w:t>
      </w:r>
      <w:r w:rsidRPr="00F13FD9">
        <w:rPr>
          <w:rFonts w:ascii="Arial" w:hAnsi="Arial" w:cs="Arial"/>
          <w:color w:val="000000" w:themeColor="text1"/>
        </w:rPr>
        <w:t xml:space="preserve"> </w:t>
      </w:r>
      <w:bookmarkStart w:id="3" w:name="_Hlk216986249"/>
      <w:r w:rsidRPr="00F13FD9">
        <w:rPr>
          <w:rFonts w:ascii="Arial" w:hAnsi="Arial" w:cs="Arial"/>
          <w:color w:val="000000" w:themeColor="text1"/>
        </w:rPr>
        <w:t>Age of onset of stroke in men and in women by study group</w:t>
      </w:r>
      <w:bookmarkEnd w:id="3"/>
    </w:p>
    <w:bookmarkEnd w:id="2"/>
    <w:p w14:paraId="5F16EABC" w14:textId="200AB5FA" w:rsidR="00BA3785" w:rsidRPr="00F50B68" w:rsidRDefault="00F50B68" w:rsidP="00BA3785">
      <w:pPr>
        <w:spacing w:after="5" w:line="360" w:lineRule="auto"/>
        <w:jc w:val="both"/>
        <w:rPr>
          <w:rFonts w:ascii="Arial" w:hAnsi="Arial" w:cs="Arial"/>
          <w:color w:val="000000" w:themeColor="text1"/>
        </w:rPr>
      </w:pPr>
      <w:r>
        <w:rPr>
          <w:noProof/>
        </w:rPr>
        <w:drawing>
          <wp:inline distT="0" distB="0" distL="0" distR="0" wp14:anchorId="2E3BEFF3" wp14:editId="634C5B51">
            <wp:extent cx="5909310" cy="3057525"/>
            <wp:effectExtent l="76200" t="76200" r="72390" b="85725"/>
            <wp:docPr id="1870969522" name="Picture 1" descr="A graph showing the number of women and m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69522" name="Picture 1" descr="A graph showing the number of women and me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0375" cy="3058076"/>
                    </a:xfrm>
                    <a:prstGeom prst="rect">
                      <a:avLst/>
                    </a:prstGeom>
                    <a:noFill/>
                    <a:ln w="63500">
                      <a:solidFill>
                        <a:schemeClr val="accent1"/>
                      </a:solidFill>
                    </a:ln>
                    <a:effectLst>
                      <a:softEdge rad="0"/>
                    </a:effectLst>
                  </pic:spPr>
                </pic:pic>
              </a:graphicData>
            </a:graphic>
          </wp:inline>
        </w:drawing>
      </w:r>
    </w:p>
    <w:p w14:paraId="71B88763" w14:textId="77777777" w:rsidR="00F50B68" w:rsidRDefault="00F50B68" w:rsidP="00F50B68">
      <w:pPr>
        <w:spacing w:after="14" w:line="360" w:lineRule="auto"/>
        <w:jc w:val="both"/>
        <w:rPr>
          <w:rFonts w:ascii="Arial" w:hAnsi="Arial" w:cs="Arial"/>
        </w:rPr>
      </w:pPr>
      <w:r>
        <w:rPr>
          <w:rFonts w:ascii="Arial" w:hAnsi="Arial" w:cs="Arial"/>
        </w:rPr>
        <w:t xml:space="preserve">(Fluck </w:t>
      </w:r>
      <w:r w:rsidRPr="00F81F0D">
        <w:rPr>
          <w:rFonts w:ascii="Arial" w:hAnsi="Arial" w:cs="Arial"/>
          <w:i/>
          <w:iCs/>
        </w:rPr>
        <w:t>et al,</w:t>
      </w:r>
      <w:r>
        <w:rPr>
          <w:rFonts w:ascii="Arial" w:hAnsi="Arial" w:cs="Arial"/>
        </w:rPr>
        <w:t xml:space="preserve"> 2023)</w:t>
      </w:r>
    </w:p>
    <w:p w14:paraId="224A46D0" w14:textId="0D381D92" w:rsidR="00A861EF" w:rsidRPr="0078058F" w:rsidRDefault="00A861EF" w:rsidP="00A861EF">
      <w:pPr>
        <w:spacing w:after="14" w:line="360" w:lineRule="auto"/>
        <w:jc w:val="both"/>
        <w:rPr>
          <w:rFonts w:ascii="Arial" w:hAnsi="Arial" w:cs="Arial"/>
          <w:shd w:val="clear" w:color="auto" w:fill="FFFFFF"/>
        </w:rPr>
      </w:pPr>
    </w:p>
    <w:p w14:paraId="7DE03F29" w14:textId="77777777" w:rsidR="00F50B68" w:rsidRDefault="00F50B68" w:rsidP="00F50B68">
      <w:pPr>
        <w:spacing w:after="14" w:line="360" w:lineRule="auto"/>
        <w:jc w:val="both"/>
        <w:rPr>
          <w:rFonts w:ascii="Arial" w:hAnsi="Arial" w:cs="Arial"/>
        </w:rPr>
      </w:pPr>
    </w:p>
    <w:p w14:paraId="1EE40567" w14:textId="7BB09D4E" w:rsidR="00F50B68" w:rsidRDefault="00F50B68" w:rsidP="00F50B68">
      <w:pPr>
        <w:spacing w:after="14" w:line="360" w:lineRule="auto"/>
        <w:jc w:val="center"/>
        <w:rPr>
          <w:rFonts w:ascii="Arial" w:hAnsi="Arial" w:cs="Arial"/>
        </w:rPr>
      </w:pPr>
      <w:r w:rsidRPr="00CE7122">
        <w:rPr>
          <w:rFonts w:ascii="Arial" w:hAnsi="Arial" w:cs="Arial"/>
          <w:b/>
          <w:bCs/>
        </w:rPr>
        <w:t>Figure 2:</w:t>
      </w:r>
      <w:r>
        <w:rPr>
          <w:rFonts w:ascii="Arial" w:hAnsi="Arial" w:cs="Arial"/>
        </w:rPr>
        <w:t xml:space="preserve"> Leading causes of death</w:t>
      </w:r>
      <w:r w:rsidR="00913AC5" w:rsidRPr="00F13FD9">
        <w:rPr>
          <w:rFonts w:ascii="Arial" w:hAnsi="Arial" w:cs="Arial"/>
          <w:noProof/>
        </w:rPr>
        <w:drawing>
          <wp:inline distT="0" distB="0" distL="0" distR="0" wp14:anchorId="418FB5F1" wp14:editId="263AC2F9">
            <wp:extent cx="5731510" cy="1369043"/>
            <wp:effectExtent l="76200" t="76200" r="78740" b="79375"/>
            <wp:docPr id="1299648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207920" name=""/>
                    <pic:cNvPicPr/>
                  </pic:nvPicPr>
                  <pic:blipFill>
                    <a:blip r:embed="rId10"/>
                    <a:stretch>
                      <a:fillRect/>
                    </a:stretch>
                  </pic:blipFill>
                  <pic:spPr>
                    <a:xfrm>
                      <a:off x="0" y="0"/>
                      <a:ext cx="5731510" cy="1369043"/>
                    </a:xfrm>
                    <a:prstGeom prst="rect">
                      <a:avLst/>
                    </a:prstGeom>
                    <a:ln w="63500">
                      <a:solidFill>
                        <a:srgbClr val="156082">
                          <a:alpha val="90000"/>
                        </a:srgbClr>
                      </a:solidFill>
                    </a:ln>
                  </pic:spPr>
                </pic:pic>
              </a:graphicData>
            </a:graphic>
          </wp:inline>
        </w:drawing>
      </w:r>
    </w:p>
    <w:p w14:paraId="0CCD527C" w14:textId="792A7FEE" w:rsidR="00F50B68" w:rsidRPr="00913AC5" w:rsidRDefault="00F50B68" w:rsidP="00F50B68">
      <w:pPr>
        <w:spacing w:after="14" w:line="360" w:lineRule="auto"/>
        <w:jc w:val="both"/>
        <w:rPr>
          <w:rFonts w:ascii="Arial" w:hAnsi="Arial" w:cs="Arial"/>
        </w:rPr>
      </w:pPr>
      <w:r w:rsidRPr="006D6680">
        <w:rPr>
          <w:rFonts w:ascii="Arial" w:eastAsia="Arial" w:hAnsi="Arial" w:cs="Arial"/>
        </w:rPr>
        <w:t>(Stroke Association, 2018)</w:t>
      </w:r>
    </w:p>
    <w:p w14:paraId="0E999404" w14:textId="5B69DE17" w:rsidR="00913AC5" w:rsidRDefault="009D69A7" w:rsidP="00F13FD9">
      <w:pPr>
        <w:shd w:val="clear" w:color="auto" w:fill="FFFFFF" w:themeFill="background1"/>
        <w:spacing w:before="100" w:beforeAutospacing="1" w:after="100" w:afterAutospacing="1" w:line="360" w:lineRule="auto"/>
        <w:jc w:val="both"/>
        <w:rPr>
          <w:rFonts w:ascii="Arial" w:hAnsi="Arial" w:cs="Arial"/>
        </w:rPr>
      </w:pPr>
      <w:r w:rsidRPr="00F13FD9">
        <w:rPr>
          <w:rFonts w:ascii="Arial" w:eastAsia="Arial" w:hAnsi="Arial" w:cs="Arial"/>
          <w:b/>
          <w:bCs/>
          <w:noProof/>
        </w:rPr>
        <w:drawing>
          <wp:anchor distT="0" distB="0" distL="114300" distR="114300" simplePos="0" relativeHeight="251671574" behindDoc="0" locked="0" layoutInCell="1" allowOverlap="1" wp14:anchorId="1EAA1EC2" wp14:editId="5E39BE20">
            <wp:simplePos x="0" y="0"/>
            <wp:positionH relativeFrom="column">
              <wp:posOffset>4267200</wp:posOffset>
            </wp:positionH>
            <wp:positionV relativeFrom="paragraph">
              <wp:posOffset>675005</wp:posOffset>
            </wp:positionV>
            <wp:extent cx="1783080" cy="260350"/>
            <wp:effectExtent l="0" t="0" r="7620" b="6350"/>
            <wp:wrapTopAndBottom/>
            <wp:docPr id="1868994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707414" name=""/>
                    <pic:cNvPicPr/>
                  </pic:nvPicPr>
                  <pic:blipFill>
                    <a:blip r:embed="rId11">
                      <a:extLst>
                        <a:ext uri="{28A0092B-C50C-407E-A947-70E740481C1C}">
                          <a14:useLocalDpi xmlns:a14="http://schemas.microsoft.com/office/drawing/2010/main" val="0"/>
                        </a:ext>
                      </a:extLst>
                    </a:blip>
                    <a:stretch>
                      <a:fillRect/>
                    </a:stretch>
                  </pic:blipFill>
                  <pic:spPr>
                    <a:xfrm>
                      <a:off x="0" y="0"/>
                      <a:ext cx="1783080" cy="260350"/>
                    </a:xfrm>
                    <a:prstGeom prst="rect">
                      <a:avLst/>
                    </a:prstGeom>
                  </pic:spPr>
                </pic:pic>
              </a:graphicData>
            </a:graphic>
            <wp14:sizeRelH relativeFrom="margin">
              <wp14:pctWidth>0</wp14:pctWidth>
            </wp14:sizeRelH>
            <wp14:sizeRelV relativeFrom="margin">
              <wp14:pctHeight>0</wp14:pctHeight>
            </wp14:sizeRelV>
          </wp:anchor>
        </w:drawing>
      </w:r>
      <w:r w:rsidRPr="00F13FD9">
        <w:rPr>
          <w:rFonts w:ascii="Arial" w:eastAsia="Arial" w:hAnsi="Arial" w:cs="Arial"/>
          <w:b/>
          <w:bCs/>
          <w:noProof/>
        </w:rPr>
        <w:drawing>
          <wp:anchor distT="0" distB="0" distL="114300" distR="114300" simplePos="0" relativeHeight="251670550" behindDoc="0" locked="0" layoutInCell="1" allowOverlap="1" wp14:anchorId="3ED14D95" wp14:editId="04928BF8">
            <wp:simplePos x="0" y="0"/>
            <wp:positionH relativeFrom="column">
              <wp:posOffset>1790700</wp:posOffset>
            </wp:positionH>
            <wp:positionV relativeFrom="paragraph">
              <wp:posOffset>738505</wp:posOffset>
            </wp:positionV>
            <wp:extent cx="2367915" cy="101600"/>
            <wp:effectExtent l="0" t="0" r="0" b="0"/>
            <wp:wrapTopAndBottom/>
            <wp:docPr id="1890286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384744" name=""/>
                    <pic:cNvPicPr/>
                  </pic:nvPicPr>
                  <pic:blipFill>
                    <a:blip r:embed="rId12">
                      <a:extLst>
                        <a:ext uri="{28A0092B-C50C-407E-A947-70E740481C1C}">
                          <a14:useLocalDpi xmlns:a14="http://schemas.microsoft.com/office/drawing/2010/main" val="0"/>
                        </a:ext>
                      </a:extLst>
                    </a:blip>
                    <a:stretch>
                      <a:fillRect/>
                    </a:stretch>
                  </pic:blipFill>
                  <pic:spPr>
                    <a:xfrm>
                      <a:off x="0" y="0"/>
                      <a:ext cx="2367915" cy="101600"/>
                    </a:xfrm>
                    <a:prstGeom prst="rect">
                      <a:avLst/>
                    </a:prstGeom>
                  </pic:spPr>
                </pic:pic>
              </a:graphicData>
            </a:graphic>
            <wp14:sizeRelH relativeFrom="margin">
              <wp14:pctWidth>0</wp14:pctWidth>
            </wp14:sizeRelH>
            <wp14:sizeRelV relativeFrom="margin">
              <wp14:pctHeight>0</wp14:pctHeight>
            </wp14:sizeRelV>
          </wp:anchor>
        </w:drawing>
      </w:r>
      <w:r w:rsidRPr="00F13FD9">
        <w:rPr>
          <w:rFonts w:ascii="Arial" w:eastAsia="Arial" w:hAnsi="Arial" w:cs="Arial"/>
          <w:b/>
          <w:bCs/>
          <w:noProof/>
        </w:rPr>
        <w:drawing>
          <wp:anchor distT="0" distB="0" distL="114300" distR="114300" simplePos="0" relativeHeight="251669526" behindDoc="0" locked="0" layoutInCell="1" allowOverlap="1" wp14:anchorId="671B0EAD" wp14:editId="5B6A4A30">
            <wp:simplePos x="0" y="0"/>
            <wp:positionH relativeFrom="page">
              <wp:posOffset>819150</wp:posOffset>
            </wp:positionH>
            <wp:positionV relativeFrom="paragraph">
              <wp:posOffset>636905</wp:posOffset>
            </wp:positionV>
            <wp:extent cx="1801495" cy="203200"/>
            <wp:effectExtent l="0" t="0" r="8255" b="6350"/>
            <wp:wrapTopAndBottom/>
            <wp:docPr id="182459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250448" name=""/>
                    <pic:cNvPicPr/>
                  </pic:nvPicPr>
                  <pic:blipFill>
                    <a:blip r:embed="rId13">
                      <a:extLst>
                        <a:ext uri="{28A0092B-C50C-407E-A947-70E740481C1C}">
                          <a14:useLocalDpi xmlns:a14="http://schemas.microsoft.com/office/drawing/2010/main" val="0"/>
                        </a:ext>
                      </a:extLst>
                    </a:blip>
                    <a:stretch>
                      <a:fillRect/>
                    </a:stretch>
                  </pic:blipFill>
                  <pic:spPr>
                    <a:xfrm>
                      <a:off x="0" y="0"/>
                      <a:ext cx="1801495" cy="203200"/>
                    </a:xfrm>
                    <a:prstGeom prst="rect">
                      <a:avLst/>
                    </a:prstGeom>
                  </pic:spPr>
                </pic:pic>
              </a:graphicData>
            </a:graphic>
            <wp14:sizeRelH relativeFrom="margin">
              <wp14:pctWidth>0</wp14:pctWidth>
            </wp14:sizeRelH>
            <wp14:sizeRelV relativeFrom="margin">
              <wp14:pctHeight>0</wp14:pctHeight>
            </wp14:sizeRelV>
          </wp:anchor>
        </w:drawing>
      </w:r>
      <w:r w:rsidRPr="00F13FD9">
        <w:rPr>
          <w:rFonts w:ascii="Arial" w:eastAsia="Arial" w:hAnsi="Arial" w:cs="Arial"/>
          <w:b/>
          <w:bCs/>
          <w:noProof/>
        </w:rPr>
        <w:drawing>
          <wp:anchor distT="0" distB="0" distL="114300" distR="114300" simplePos="0" relativeHeight="251666454" behindDoc="0" locked="0" layoutInCell="1" allowOverlap="1" wp14:anchorId="14EA55C6" wp14:editId="3D3B53E4">
            <wp:simplePos x="0" y="0"/>
            <wp:positionH relativeFrom="page">
              <wp:posOffset>4998085</wp:posOffset>
            </wp:positionH>
            <wp:positionV relativeFrom="paragraph">
              <wp:posOffset>388620</wp:posOffset>
            </wp:positionV>
            <wp:extent cx="2517775" cy="299720"/>
            <wp:effectExtent l="0" t="0" r="0" b="5080"/>
            <wp:wrapTopAndBottom/>
            <wp:docPr id="621840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130623" name=""/>
                    <pic:cNvPicPr/>
                  </pic:nvPicPr>
                  <pic:blipFill>
                    <a:blip r:embed="rId14">
                      <a:extLst>
                        <a:ext uri="{28A0092B-C50C-407E-A947-70E740481C1C}">
                          <a14:useLocalDpi xmlns:a14="http://schemas.microsoft.com/office/drawing/2010/main" val="0"/>
                        </a:ext>
                      </a:extLst>
                    </a:blip>
                    <a:stretch>
                      <a:fillRect/>
                    </a:stretch>
                  </pic:blipFill>
                  <pic:spPr>
                    <a:xfrm>
                      <a:off x="0" y="0"/>
                      <a:ext cx="2517775" cy="299720"/>
                    </a:xfrm>
                    <a:prstGeom prst="rect">
                      <a:avLst/>
                    </a:prstGeom>
                  </pic:spPr>
                </pic:pic>
              </a:graphicData>
            </a:graphic>
            <wp14:sizeRelH relativeFrom="margin">
              <wp14:pctWidth>0</wp14:pctWidth>
            </wp14:sizeRelH>
            <wp14:sizeRelV relativeFrom="margin">
              <wp14:pctHeight>0</wp14:pctHeight>
            </wp14:sizeRelV>
          </wp:anchor>
        </w:drawing>
      </w:r>
      <w:r w:rsidRPr="00F13FD9">
        <w:rPr>
          <w:rFonts w:ascii="Arial" w:eastAsia="Arial" w:hAnsi="Arial" w:cs="Arial"/>
          <w:b/>
          <w:bCs/>
          <w:noProof/>
        </w:rPr>
        <w:drawing>
          <wp:anchor distT="0" distB="0" distL="114300" distR="114300" simplePos="0" relativeHeight="251667478" behindDoc="0" locked="0" layoutInCell="1" allowOverlap="1" wp14:anchorId="7AF84836" wp14:editId="68AF1749">
            <wp:simplePos x="0" y="0"/>
            <wp:positionH relativeFrom="column">
              <wp:posOffset>1784350</wp:posOffset>
            </wp:positionH>
            <wp:positionV relativeFrom="paragraph">
              <wp:posOffset>401955</wp:posOffset>
            </wp:positionV>
            <wp:extent cx="2298700" cy="179070"/>
            <wp:effectExtent l="0" t="0" r="6350" b="0"/>
            <wp:wrapTopAndBottom/>
            <wp:docPr id="1146513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36842" name=""/>
                    <pic:cNvPicPr/>
                  </pic:nvPicPr>
                  <pic:blipFill>
                    <a:blip r:embed="rId15">
                      <a:extLst>
                        <a:ext uri="{28A0092B-C50C-407E-A947-70E740481C1C}">
                          <a14:useLocalDpi xmlns:a14="http://schemas.microsoft.com/office/drawing/2010/main" val="0"/>
                        </a:ext>
                      </a:extLst>
                    </a:blip>
                    <a:stretch>
                      <a:fillRect/>
                    </a:stretch>
                  </pic:blipFill>
                  <pic:spPr>
                    <a:xfrm>
                      <a:off x="0" y="0"/>
                      <a:ext cx="2298700" cy="179070"/>
                    </a:xfrm>
                    <a:prstGeom prst="rect">
                      <a:avLst/>
                    </a:prstGeom>
                  </pic:spPr>
                </pic:pic>
              </a:graphicData>
            </a:graphic>
            <wp14:sizeRelH relativeFrom="margin">
              <wp14:pctWidth>0</wp14:pctWidth>
            </wp14:sizeRelH>
            <wp14:sizeRelV relativeFrom="margin">
              <wp14:pctHeight>0</wp14:pctHeight>
            </wp14:sizeRelV>
          </wp:anchor>
        </w:drawing>
      </w:r>
      <w:r w:rsidRPr="00F13FD9">
        <w:rPr>
          <w:rFonts w:ascii="Arial" w:eastAsia="Arial" w:hAnsi="Arial" w:cs="Arial"/>
          <w:b/>
          <w:bCs/>
          <w:noProof/>
        </w:rPr>
        <w:drawing>
          <wp:anchor distT="0" distB="0" distL="114300" distR="114300" simplePos="0" relativeHeight="251668502" behindDoc="0" locked="0" layoutInCell="1" allowOverlap="1" wp14:anchorId="23A340B2" wp14:editId="222BE1E8">
            <wp:simplePos x="0" y="0"/>
            <wp:positionH relativeFrom="column">
              <wp:posOffset>-146050</wp:posOffset>
            </wp:positionH>
            <wp:positionV relativeFrom="paragraph">
              <wp:posOffset>408305</wp:posOffset>
            </wp:positionV>
            <wp:extent cx="1905000" cy="170815"/>
            <wp:effectExtent l="0" t="0" r="0" b="635"/>
            <wp:wrapTopAndBottom/>
            <wp:docPr id="541912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69383" name=""/>
                    <pic:cNvPicPr/>
                  </pic:nvPicPr>
                  <pic:blipFill>
                    <a:blip r:embed="rId16">
                      <a:extLst>
                        <a:ext uri="{28A0092B-C50C-407E-A947-70E740481C1C}">
                          <a14:useLocalDpi xmlns:a14="http://schemas.microsoft.com/office/drawing/2010/main" val="0"/>
                        </a:ext>
                      </a:extLst>
                    </a:blip>
                    <a:stretch>
                      <a:fillRect/>
                    </a:stretch>
                  </pic:blipFill>
                  <pic:spPr>
                    <a:xfrm>
                      <a:off x="0" y="0"/>
                      <a:ext cx="1905000" cy="170815"/>
                    </a:xfrm>
                    <a:prstGeom prst="rect">
                      <a:avLst/>
                    </a:prstGeom>
                  </pic:spPr>
                </pic:pic>
              </a:graphicData>
            </a:graphic>
            <wp14:sizeRelH relativeFrom="margin">
              <wp14:pctWidth>0</wp14:pctWidth>
            </wp14:sizeRelH>
            <wp14:sizeRelV relativeFrom="margin">
              <wp14:pctHeight>0</wp14:pctHeight>
            </wp14:sizeRelV>
          </wp:anchor>
        </w:drawing>
      </w:r>
    </w:p>
    <w:p w14:paraId="2B48BA93" w14:textId="68889931" w:rsidR="00913AC5" w:rsidRDefault="00913AC5" w:rsidP="00F13FD9">
      <w:pPr>
        <w:shd w:val="clear" w:color="auto" w:fill="FFFFFF" w:themeFill="background1"/>
        <w:spacing w:before="100" w:beforeAutospacing="1" w:after="100" w:afterAutospacing="1" w:line="360" w:lineRule="auto"/>
        <w:jc w:val="both"/>
        <w:rPr>
          <w:rFonts w:ascii="Arial" w:hAnsi="Arial" w:cs="Arial"/>
        </w:rPr>
      </w:pPr>
    </w:p>
    <w:p w14:paraId="00738B94" w14:textId="6C98FEE0" w:rsidR="00913AC5" w:rsidRDefault="00913AC5" w:rsidP="00913AC5">
      <w:pPr>
        <w:shd w:val="clear" w:color="auto" w:fill="FFFFFF" w:themeFill="background1"/>
        <w:spacing w:before="100" w:beforeAutospacing="1" w:after="100" w:afterAutospacing="1" w:line="360" w:lineRule="auto"/>
        <w:jc w:val="both"/>
        <w:rPr>
          <w:rFonts w:ascii="Arial" w:hAnsi="Arial" w:cs="Arial"/>
          <w:b/>
          <w:bCs/>
        </w:rPr>
      </w:pPr>
    </w:p>
    <w:p w14:paraId="6EEC5707" w14:textId="77777777" w:rsidR="009D69A7" w:rsidRDefault="009D69A7" w:rsidP="00913AC5">
      <w:pPr>
        <w:shd w:val="clear" w:color="auto" w:fill="FFFFFF" w:themeFill="background1"/>
        <w:spacing w:before="100" w:beforeAutospacing="1" w:after="100" w:afterAutospacing="1" w:line="360" w:lineRule="auto"/>
        <w:jc w:val="both"/>
        <w:rPr>
          <w:rFonts w:ascii="Arial" w:hAnsi="Arial" w:cs="Arial"/>
          <w:b/>
          <w:bCs/>
        </w:rPr>
      </w:pPr>
    </w:p>
    <w:p w14:paraId="5DA77F9D" w14:textId="37E0302C" w:rsidR="00913AC5" w:rsidRDefault="00913AC5" w:rsidP="00F13FD9">
      <w:pPr>
        <w:shd w:val="clear" w:color="auto" w:fill="FFFFFF" w:themeFill="background1"/>
        <w:spacing w:before="100" w:beforeAutospacing="1" w:after="100" w:afterAutospacing="1" w:line="360" w:lineRule="auto"/>
        <w:jc w:val="both"/>
        <w:rPr>
          <w:rFonts w:ascii="Arial" w:hAnsi="Arial" w:cs="Arial"/>
        </w:rPr>
      </w:pPr>
    </w:p>
    <w:p w14:paraId="544927BD" w14:textId="6FA68816" w:rsidR="00913AC5" w:rsidRPr="00913AC5" w:rsidRDefault="00913AC5" w:rsidP="00F13FD9">
      <w:pPr>
        <w:shd w:val="clear" w:color="auto" w:fill="FFFFFF" w:themeFill="background1"/>
        <w:spacing w:before="100" w:beforeAutospacing="1" w:after="100" w:afterAutospacing="1" w:line="360" w:lineRule="auto"/>
        <w:jc w:val="both"/>
        <w:rPr>
          <w:rFonts w:ascii="Arial" w:hAnsi="Arial" w:cs="Arial"/>
          <w:b/>
          <w:bCs/>
        </w:rPr>
      </w:pPr>
      <w:r w:rsidRPr="00913AC5">
        <w:rPr>
          <w:rFonts w:ascii="Arial" w:hAnsi="Arial" w:cs="Arial"/>
          <w:b/>
          <w:bCs/>
        </w:rPr>
        <w:t>1.3.2 Cardiometabolic Risk Factors</w:t>
      </w:r>
    </w:p>
    <w:p w14:paraId="6BE464FB" w14:textId="7FDB5F0A" w:rsidR="00854E05" w:rsidRDefault="00913AC5" w:rsidP="00F13FD9">
      <w:pPr>
        <w:shd w:val="clear" w:color="auto" w:fill="FFFFFF" w:themeFill="background1"/>
        <w:spacing w:before="100" w:beforeAutospacing="1" w:after="100" w:afterAutospacing="1" w:line="360" w:lineRule="auto"/>
        <w:jc w:val="both"/>
        <w:rPr>
          <w:rFonts w:ascii="Arial" w:hAnsi="Arial" w:cs="Arial"/>
        </w:rPr>
      </w:pPr>
      <w:proofErr w:type="spellStart"/>
      <w:r>
        <w:rPr>
          <w:rFonts w:ascii="Arial" w:hAnsi="Arial" w:cs="Arial"/>
        </w:rPr>
        <w:t>Almulhem</w:t>
      </w:r>
      <w:proofErr w:type="spellEnd"/>
      <w:r>
        <w:rPr>
          <w:rFonts w:ascii="Arial" w:hAnsi="Arial" w:cs="Arial"/>
        </w:rPr>
        <w:t xml:space="preserve"> et al., (2021) identified </w:t>
      </w:r>
      <w:r w:rsidRPr="00F13FD9">
        <w:rPr>
          <w:rFonts w:ascii="Arial" w:hAnsi="Arial" w:cs="Arial"/>
        </w:rPr>
        <w:t xml:space="preserve">the high prevalence of cardiometabolic risk factors, </w:t>
      </w:r>
      <w:r>
        <w:rPr>
          <w:rFonts w:ascii="Arial" w:hAnsi="Arial" w:cs="Arial"/>
        </w:rPr>
        <w:t>including</w:t>
      </w:r>
      <w:r w:rsidR="009D69A7">
        <w:rPr>
          <w:rFonts w:ascii="Arial" w:hAnsi="Arial" w:cs="Arial"/>
        </w:rPr>
        <w:t xml:space="preserve"> </w:t>
      </w:r>
      <w:r w:rsidR="00F13FD9" w:rsidRPr="00F13FD9">
        <w:rPr>
          <w:rFonts w:ascii="Arial" w:hAnsi="Arial" w:cs="Arial"/>
        </w:rPr>
        <w:t>type 2 diabetes, hypertension, obesity, and ischemic heart disease</w:t>
      </w:r>
      <w:r w:rsidR="00D516CC">
        <w:rPr>
          <w:rFonts w:ascii="Arial" w:hAnsi="Arial" w:cs="Arial"/>
        </w:rPr>
        <w:t>, as a major contributor to the increased stroke burden among South Asians</w:t>
      </w:r>
      <w:r w:rsidR="00F13FD9" w:rsidRPr="00F13FD9">
        <w:rPr>
          <w:rFonts w:ascii="Arial" w:hAnsi="Arial" w:cs="Arial"/>
        </w:rPr>
        <w:t>. These conditions often develop earlier and progress more rapidly in South Asian populations, increasing the likelihood of early stroke (Eastwood et al., 2015; Ken-Dror et al., 2023).</w:t>
      </w:r>
    </w:p>
    <w:p w14:paraId="06F7DFED" w14:textId="646E9D71" w:rsidR="00F13FD9" w:rsidRDefault="00F13FD9" w:rsidP="00F13FD9">
      <w:pPr>
        <w:shd w:val="clear" w:color="auto" w:fill="FFFFFF" w:themeFill="background1"/>
        <w:spacing w:before="100" w:beforeAutospacing="1" w:after="100" w:afterAutospacing="1" w:line="360" w:lineRule="auto"/>
        <w:jc w:val="both"/>
        <w:rPr>
          <w:rFonts w:ascii="Arial" w:hAnsi="Arial" w:cs="Arial"/>
          <w:b/>
          <w:bCs/>
        </w:rPr>
      </w:pPr>
      <w:bookmarkStart w:id="4" w:name="_Hlk217830384"/>
      <w:r>
        <w:rPr>
          <w:rFonts w:ascii="Arial" w:hAnsi="Arial" w:cs="Arial"/>
          <w:b/>
          <w:bCs/>
        </w:rPr>
        <w:t>1.3.3 Healthcare access and cultural factors</w:t>
      </w:r>
    </w:p>
    <w:bookmarkEnd w:id="4"/>
    <w:p w14:paraId="36048F57" w14:textId="27CB8E96" w:rsidR="00EC551C" w:rsidRDefault="00F13FD9" w:rsidP="00F13FD9">
      <w:pPr>
        <w:shd w:val="clear" w:color="auto" w:fill="FFFFFF" w:themeFill="background1"/>
        <w:spacing w:before="100" w:beforeAutospacing="1" w:after="100" w:afterAutospacing="1" w:line="360" w:lineRule="auto"/>
        <w:jc w:val="both"/>
        <w:rPr>
          <w:rFonts w:ascii="Arial" w:hAnsi="Arial" w:cs="Arial"/>
        </w:rPr>
      </w:pPr>
      <w:r w:rsidRPr="00F13FD9">
        <w:rPr>
          <w:rFonts w:ascii="Arial" w:hAnsi="Arial" w:cs="Arial"/>
        </w:rPr>
        <w:t>In addition to biological risk factors, barriers to healthcare access may further increase stroke risk. Language difficulties, lower health literacy, and limited culturally appropriate services can delay diagnosis and reduce effective management of risk factors. Cultural beliefs and family dynamics may also influence help-seeking behaviour and engagement with treatment and rehabilitation (Norris, 2014; Greenwood, 2015</w:t>
      </w:r>
      <w:r w:rsidRPr="00BC7F3C">
        <w:rPr>
          <w:rFonts w:ascii="Arial" w:hAnsi="Arial" w:cs="Arial"/>
        </w:rPr>
        <w:t>).</w:t>
      </w:r>
      <w:r w:rsidR="00215416" w:rsidRPr="00BC7F3C">
        <w:rPr>
          <w:rFonts w:ascii="Arial" w:hAnsi="Arial" w:cs="Arial"/>
        </w:rPr>
        <w:t xml:space="preserve"> Worth et al. (2009)</w:t>
      </w:r>
      <w:r w:rsidR="00650D6B" w:rsidRPr="00BC7F3C">
        <w:rPr>
          <w:rFonts w:ascii="Arial" w:hAnsi="Arial" w:cs="Arial"/>
        </w:rPr>
        <w:t>.</w:t>
      </w:r>
      <w:r w:rsidR="00650D6B" w:rsidRPr="00650D6B">
        <w:t xml:space="preserve"> </w:t>
      </w:r>
      <w:r w:rsidR="00650D6B" w:rsidRPr="00650D6B">
        <w:rPr>
          <w:rFonts w:ascii="Arial" w:hAnsi="Arial" w:cs="Arial"/>
        </w:rPr>
        <w:t>Their</w:t>
      </w:r>
      <w:r w:rsidR="00AC7693" w:rsidRPr="00650D6B">
        <w:rPr>
          <w:rFonts w:ascii="Arial" w:hAnsi="Arial" w:cs="Arial"/>
        </w:rPr>
        <w:t xml:space="preserve"> study indicates that South Asian </w:t>
      </w:r>
      <w:r w:rsidR="00650D6B" w:rsidRPr="00650D6B">
        <w:rPr>
          <w:rFonts w:ascii="Arial" w:hAnsi="Arial" w:cs="Arial"/>
        </w:rPr>
        <w:t>communities</w:t>
      </w:r>
      <w:r w:rsidR="00AC7693" w:rsidRPr="00650D6B">
        <w:rPr>
          <w:rFonts w:ascii="Arial" w:hAnsi="Arial" w:cs="Arial"/>
        </w:rPr>
        <w:t xml:space="preserve"> often prefer </w:t>
      </w:r>
      <w:r w:rsidR="003D11C1">
        <w:rPr>
          <w:rFonts w:ascii="Arial" w:hAnsi="Arial" w:cs="Arial"/>
        </w:rPr>
        <w:t>family-</w:t>
      </w:r>
      <w:proofErr w:type="spellStart"/>
      <w:r w:rsidR="003D11C1">
        <w:rPr>
          <w:rFonts w:ascii="Arial" w:hAnsi="Arial" w:cs="Arial"/>
        </w:rPr>
        <w:t>centered</w:t>
      </w:r>
      <w:proofErr w:type="spellEnd"/>
      <w:r w:rsidR="003D11C1">
        <w:rPr>
          <w:rFonts w:ascii="Arial" w:hAnsi="Arial" w:cs="Arial"/>
        </w:rPr>
        <w:t>, collective decision-making approaches, in contrast to the autonomy emphasized</w:t>
      </w:r>
      <w:r w:rsidR="00650D6B" w:rsidRPr="00650D6B">
        <w:rPr>
          <w:rFonts w:ascii="Arial" w:hAnsi="Arial" w:cs="Arial"/>
        </w:rPr>
        <w:t xml:space="preserve"> in Western cultures.</w:t>
      </w:r>
    </w:p>
    <w:p w14:paraId="2FFEE6ED" w14:textId="7C6E7ED4" w:rsidR="00F13FD9" w:rsidRPr="00EC551C" w:rsidRDefault="00F13FD9" w:rsidP="00F13FD9">
      <w:pPr>
        <w:shd w:val="clear" w:color="auto" w:fill="FFFFFF" w:themeFill="background1"/>
        <w:spacing w:before="100" w:beforeAutospacing="1" w:after="100" w:afterAutospacing="1" w:line="360" w:lineRule="auto"/>
        <w:jc w:val="both"/>
        <w:rPr>
          <w:rFonts w:ascii="Arial" w:hAnsi="Arial" w:cs="Arial"/>
        </w:rPr>
      </w:pPr>
      <w:r>
        <w:rPr>
          <w:rFonts w:ascii="Arial" w:hAnsi="Arial" w:cs="Arial"/>
          <w:b/>
          <w:bCs/>
        </w:rPr>
        <w:t>1.3.4 Gaps and current research</w:t>
      </w:r>
    </w:p>
    <w:p w14:paraId="12146D19" w14:textId="212E21E3" w:rsidR="00FA693B" w:rsidRDefault="00F13FD9" w:rsidP="00F50B68">
      <w:pPr>
        <w:shd w:val="clear" w:color="auto" w:fill="FFFFFF" w:themeFill="background1"/>
        <w:spacing w:before="100" w:beforeAutospacing="1" w:after="100" w:afterAutospacing="1" w:line="360" w:lineRule="auto"/>
        <w:jc w:val="both"/>
        <w:rPr>
          <w:rFonts w:ascii="Arial" w:hAnsi="Arial" w:cs="Arial"/>
        </w:rPr>
      </w:pPr>
      <w:r w:rsidRPr="00BE2B6A">
        <w:rPr>
          <w:rFonts w:ascii="Arial" w:hAnsi="Arial" w:cs="Arial"/>
        </w:rPr>
        <w:t>Despite increasing research, many studies treat South Asians as a single group and give limited attention to social and cultural influences. Addressing these limitations provides the rationale for this systematic literature review.</w:t>
      </w:r>
      <w:r w:rsidR="00BE2B6A" w:rsidRPr="00BE2B6A">
        <w:rPr>
          <w:rFonts w:ascii="Arial" w:hAnsi="Arial" w:cs="Arial"/>
        </w:rPr>
        <w:t xml:space="preserve"> This research aims to conduct a comprehensive systematic literature review to identify and determine the barriers and their role in limiting access to palliative care among South Asian (SA) ethnic minorities in the UK. It also seeks to address gaps in existing evidence and provide recommendations to improve healthcare equ</w:t>
      </w:r>
      <w:r w:rsidR="0052556D">
        <w:rPr>
          <w:rFonts w:ascii="Arial" w:hAnsi="Arial" w:cs="Arial"/>
        </w:rPr>
        <w:t>al</w:t>
      </w:r>
      <w:r w:rsidR="00BE2B6A" w:rsidRPr="00BE2B6A">
        <w:rPr>
          <w:rFonts w:ascii="Arial" w:hAnsi="Arial" w:cs="Arial"/>
        </w:rPr>
        <w:t xml:space="preserve">ity and outcomes for these populations.  </w:t>
      </w:r>
    </w:p>
    <w:p w14:paraId="6BC47B1C" w14:textId="2544A68E" w:rsidR="009A06E4" w:rsidRPr="0078058F" w:rsidRDefault="00CF5B5C" w:rsidP="007B1D22">
      <w:pPr>
        <w:spacing w:line="360" w:lineRule="auto"/>
        <w:jc w:val="both"/>
        <w:rPr>
          <w:rFonts w:ascii="Arial" w:hAnsi="Arial" w:cs="Arial"/>
        </w:rPr>
      </w:pPr>
      <w:r w:rsidRPr="0078058F">
        <w:rPr>
          <w:rFonts w:ascii="Arial" w:eastAsia="Arial" w:hAnsi="Arial" w:cs="Arial"/>
        </w:rPr>
        <w:t>Stroke Association</w:t>
      </w:r>
      <w:r w:rsidR="003B702A">
        <w:rPr>
          <w:rFonts w:ascii="Arial" w:eastAsia="Arial" w:hAnsi="Arial" w:cs="Arial"/>
        </w:rPr>
        <w:t xml:space="preserve"> </w:t>
      </w:r>
      <w:r w:rsidR="00CE7122">
        <w:rPr>
          <w:rFonts w:ascii="Arial" w:eastAsia="Arial" w:hAnsi="Arial" w:cs="Arial"/>
        </w:rPr>
        <w:t>(</w:t>
      </w:r>
      <w:r w:rsidRPr="0078058F">
        <w:rPr>
          <w:rFonts w:ascii="Arial" w:eastAsia="Arial" w:hAnsi="Arial" w:cs="Arial"/>
        </w:rPr>
        <w:t>2021</w:t>
      </w:r>
      <w:r w:rsidR="000F2164" w:rsidRPr="0078058F">
        <w:rPr>
          <w:rFonts w:ascii="Arial" w:eastAsia="Arial" w:hAnsi="Arial" w:cs="Arial"/>
        </w:rPr>
        <w:t>a</w:t>
      </w:r>
      <w:r w:rsidRPr="0078058F">
        <w:rPr>
          <w:rFonts w:ascii="Arial" w:eastAsia="Arial" w:hAnsi="Arial" w:cs="Arial"/>
        </w:rPr>
        <w:t>)</w:t>
      </w:r>
      <w:r w:rsidR="00CE7122">
        <w:rPr>
          <w:rFonts w:ascii="Arial" w:eastAsia="Arial" w:hAnsi="Arial" w:cs="Arial"/>
        </w:rPr>
        <w:t xml:space="preserve">  s</w:t>
      </w:r>
      <w:r w:rsidR="00CE7122" w:rsidRPr="0078058F">
        <w:rPr>
          <w:rFonts w:ascii="Arial" w:eastAsia="Arial" w:hAnsi="Arial" w:cs="Arial"/>
        </w:rPr>
        <w:t>troke is a major health concern in the UK, affecting over 100,000 people every year</w:t>
      </w:r>
      <w:r w:rsidRPr="0078058F">
        <w:rPr>
          <w:rFonts w:ascii="Arial" w:eastAsia="Arial" w:hAnsi="Arial" w:cs="Arial"/>
        </w:rPr>
        <w:t>.</w:t>
      </w:r>
      <w:r w:rsidR="00882E6B" w:rsidRPr="0078058F">
        <w:rPr>
          <w:rFonts w:ascii="Arial" w:eastAsia="Arial" w:hAnsi="Arial" w:cs="Arial"/>
        </w:rPr>
        <w:t xml:space="preserve"> </w:t>
      </w:r>
      <w:r w:rsidRPr="0078058F">
        <w:rPr>
          <w:rFonts w:ascii="Arial" w:eastAsia="Arial" w:hAnsi="Arial" w:cs="Arial"/>
        </w:rPr>
        <w:t>According to the World Health Organisation (2023)</w:t>
      </w:r>
      <w:r w:rsidR="00882E6B" w:rsidRPr="0078058F">
        <w:rPr>
          <w:rFonts w:ascii="Arial" w:eastAsia="Arial" w:hAnsi="Arial" w:cs="Arial"/>
        </w:rPr>
        <w:t>,</w:t>
      </w:r>
      <w:r w:rsidRPr="0078058F">
        <w:rPr>
          <w:rFonts w:ascii="Arial" w:eastAsia="Arial" w:hAnsi="Arial" w:cs="Arial"/>
        </w:rPr>
        <w:t xml:space="preserve"> stroke </w:t>
      </w:r>
      <w:r w:rsidR="00882E6B" w:rsidRPr="0078058F">
        <w:rPr>
          <w:rFonts w:ascii="Arial" w:eastAsia="Arial" w:hAnsi="Arial" w:cs="Arial"/>
        </w:rPr>
        <w:t>is also</w:t>
      </w:r>
      <w:r w:rsidRPr="0078058F">
        <w:rPr>
          <w:rFonts w:ascii="Arial" w:eastAsia="Arial" w:hAnsi="Arial" w:cs="Arial"/>
        </w:rPr>
        <w:t xml:space="preserve"> a significant global health concern and one of the leading causes of death and </w:t>
      </w:r>
      <w:r w:rsidR="00882E6B" w:rsidRPr="0078058F">
        <w:rPr>
          <w:rFonts w:ascii="Arial" w:eastAsia="Arial" w:hAnsi="Arial" w:cs="Arial"/>
        </w:rPr>
        <w:t>long-term</w:t>
      </w:r>
      <w:r w:rsidRPr="0078058F">
        <w:rPr>
          <w:rFonts w:ascii="Arial" w:eastAsia="Arial" w:hAnsi="Arial" w:cs="Arial"/>
        </w:rPr>
        <w:t xml:space="preserve"> disability worldwide.</w:t>
      </w:r>
      <w:r w:rsidR="004218FE" w:rsidRPr="0078058F">
        <w:rPr>
          <w:rFonts w:ascii="Arial" w:eastAsia="Arial" w:hAnsi="Arial" w:cs="Arial"/>
        </w:rPr>
        <w:t xml:space="preserve"> </w:t>
      </w:r>
      <w:r w:rsidR="004218FE" w:rsidRPr="0078058F">
        <w:rPr>
          <w:rFonts w:ascii="Arial" w:hAnsi="Arial" w:cs="Arial"/>
          <w:shd w:val="clear" w:color="auto" w:fill="FFFFFF"/>
        </w:rPr>
        <w:t>(The George Washington University Hospital, no date; CDC</w:t>
      </w:r>
      <w:r w:rsidR="00866AE9">
        <w:rPr>
          <w:rFonts w:ascii="Arial" w:hAnsi="Arial" w:cs="Arial"/>
          <w:shd w:val="clear" w:color="auto" w:fill="FFFFFF"/>
        </w:rPr>
        <w:t>,</w:t>
      </w:r>
      <w:r w:rsidR="004218FE" w:rsidRPr="0078058F">
        <w:rPr>
          <w:rFonts w:ascii="Arial" w:hAnsi="Arial" w:cs="Arial"/>
          <w:shd w:val="clear" w:color="auto" w:fill="FFFFFF"/>
        </w:rPr>
        <w:t xml:space="preserve"> 2024)</w:t>
      </w:r>
      <w:r w:rsidR="004218FE" w:rsidRPr="0078058F">
        <w:rPr>
          <w:rFonts w:ascii="Arial" w:eastAsia="Arial" w:hAnsi="Arial" w:cs="Arial"/>
          <w:b/>
          <w:bCs/>
        </w:rPr>
        <w:t>.</w:t>
      </w:r>
    </w:p>
    <w:p w14:paraId="1B06655B" w14:textId="24237850" w:rsidR="00CF5B5C" w:rsidRPr="0078058F" w:rsidRDefault="0084354B" w:rsidP="00CF5B5C">
      <w:pPr>
        <w:spacing w:line="360" w:lineRule="auto"/>
        <w:jc w:val="both"/>
        <w:rPr>
          <w:rFonts w:ascii="Arial" w:eastAsia="Arial" w:hAnsi="Arial" w:cs="Arial"/>
        </w:rPr>
      </w:pPr>
      <w:r w:rsidRPr="0078058F">
        <w:rPr>
          <w:rFonts w:ascii="Arial" w:eastAsia="Arial" w:hAnsi="Arial" w:cs="Arial"/>
        </w:rPr>
        <w:t>According to the Office for National Statistics (2021)</w:t>
      </w:r>
      <w:r w:rsidR="009A06E4" w:rsidRPr="0078058F">
        <w:rPr>
          <w:rFonts w:ascii="Arial" w:eastAsia="Arial" w:hAnsi="Arial" w:cs="Arial"/>
        </w:rPr>
        <w:t>,</w:t>
      </w:r>
      <w:r w:rsidRPr="0078058F">
        <w:rPr>
          <w:rFonts w:ascii="Arial" w:eastAsia="Arial" w:hAnsi="Arial" w:cs="Arial"/>
        </w:rPr>
        <w:t xml:space="preserve"> the</w:t>
      </w:r>
      <w:r w:rsidR="00BC6857" w:rsidRPr="0078058F">
        <w:rPr>
          <w:rFonts w:ascii="Arial" w:eastAsia="Arial" w:hAnsi="Arial" w:cs="Arial"/>
        </w:rPr>
        <w:t xml:space="preserve"> South Asian community is one of the largest ethnic minority groups in the UK, comprising approximately 7.5% of the total </w:t>
      </w:r>
      <w:r w:rsidR="00BC6857" w:rsidRPr="0078058F">
        <w:rPr>
          <w:rFonts w:ascii="Arial" w:eastAsia="Arial" w:hAnsi="Arial" w:cs="Arial"/>
        </w:rPr>
        <w:lastRenderedPageBreak/>
        <w:t xml:space="preserve">population. </w:t>
      </w:r>
      <w:r w:rsidR="00CF5B5C" w:rsidRPr="0078058F">
        <w:rPr>
          <w:rFonts w:ascii="Arial" w:eastAsia="Arial" w:hAnsi="Arial" w:cs="Arial"/>
        </w:rPr>
        <w:t>However, data reveal that the South Asian community in the UK faces a disproportionate burden of stroke-related illness</w:t>
      </w:r>
      <w:r w:rsidR="00866AE9">
        <w:rPr>
          <w:rFonts w:ascii="Arial" w:eastAsia="Arial" w:hAnsi="Arial" w:cs="Arial"/>
        </w:rPr>
        <w:t xml:space="preserve"> </w:t>
      </w:r>
      <w:r w:rsidR="00743BC6">
        <w:rPr>
          <w:rFonts w:ascii="Arial" w:eastAsia="Arial" w:hAnsi="Arial" w:cs="Arial"/>
        </w:rPr>
        <w:t>(</w:t>
      </w:r>
      <w:r w:rsidR="00750794">
        <w:rPr>
          <w:rFonts w:ascii="Arial" w:eastAsia="Arial" w:hAnsi="Arial" w:cs="Arial"/>
        </w:rPr>
        <w:t>Gunarathne et al.,</w:t>
      </w:r>
      <w:r w:rsidR="003B702A">
        <w:rPr>
          <w:rFonts w:ascii="Arial" w:eastAsia="Arial" w:hAnsi="Arial" w:cs="Arial"/>
        </w:rPr>
        <w:t xml:space="preserve"> </w:t>
      </w:r>
      <w:r w:rsidR="00750794">
        <w:rPr>
          <w:rFonts w:ascii="Arial" w:eastAsia="Arial" w:hAnsi="Arial" w:cs="Arial"/>
        </w:rPr>
        <w:t>2009</w:t>
      </w:r>
      <w:r w:rsidR="00743BC6">
        <w:rPr>
          <w:rFonts w:ascii="Arial" w:eastAsia="Arial" w:hAnsi="Arial" w:cs="Arial"/>
        </w:rPr>
        <w:t>)</w:t>
      </w:r>
      <w:r w:rsidR="00CF5B5C" w:rsidRPr="0078058F">
        <w:rPr>
          <w:rFonts w:ascii="Arial" w:eastAsia="Arial" w:hAnsi="Arial" w:cs="Arial"/>
        </w:rPr>
        <w:t>. South Asians are approximately 1.5 times more likely to experience a stroke than a white British person</w:t>
      </w:r>
      <w:r w:rsidR="00866AE9">
        <w:rPr>
          <w:rFonts w:ascii="Arial" w:eastAsia="Arial" w:hAnsi="Arial" w:cs="Arial"/>
        </w:rPr>
        <w:t xml:space="preserve"> </w:t>
      </w:r>
      <w:r w:rsidR="00CF5B5C" w:rsidRPr="0078058F">
        <w:rPr>
          <w:rFonts w:ascii="Arial" w:eastAsia="Arial" w:hAnsi="Arial" w:cs="Arial"/>
        </w:rPr>
        <w:t>(Stroke Association,</w:t>
      </w:r>
      <w:r w:rsidR="00FB4278" w:rsidRPr="0078058F">
        <w:rPr>
          <w:rFonts w:ascii="Arial" w:eastAsia="Arial" w:hAnsi="Arial" w:cs="Arial"/>
        </w:rPr>
        <w:t xml:space="preserve"> 2021</w:t>
      </w:r>
      <w:r w:rsidR="002E49B3" w:rsidRPr="0078058F">
        <w:rPr>
          <w:rFonts w:ascii="Arial" w:eastAsia="Arial" w:hAnsi="Arial" w:cs="Arial"/>
        </w:rPr>
        <w:t>b</w:t>
      </w:r>
      <w:r w:rsidR="00FB4278" w:rsidRPr="0078058F">
        <w:rPr>
          <w:rFonts w:ascii="Arial" w:eastAsia="Arial" w:hAnsi="Arial" w:cs="Arial"/>
        </w:rPr>
        <w:t xml:space="preserve">; </w:t>
      </w:r>
      <w:proofErr w:type="spellStart"/>
      <w:r w:rsidR="00FB4278" w:rsidRPr="0078058F">
        <w:rPr>
          <w:rFonts w:ascii="Arial" w:eastAsia="Arial" w:hAnsi="Arial" w:cs="Arial"/>
        </w:rPr>
        <w:t>Prinjha</w:t>
      </w:r>
      <w:proofErr w:type="spellEnd"/>
      <w:r w:rsidR="00FB4278" w:rsidRPr="0078058F">
        <w:rPr>
          <w:rFonts w:ascii="Arial" w:eastAsia="Arial" w:hAnsi="Arial" w:cs="Arial"/>
        </w:rPr>
        <w:t>, Ricci-Cabello, Newhouse, and Farmer,</w:t>
      </w:r>
      <w:r w:rsidR="003B702A">
        <w:rPr>
          <w:rFonts w:ascii="Arial" w:eastAsia="Arial" w:hAnsi="Arial" w:cs="Arial"/>
        </w:rPr>
        <w:t xml:space="preserve"> </w:t>
      </w:r>
      <w:r w:rsidR="00FB4278" w:rsidRPr="0078058F">
        <w:rPr>
          <w:rFonts w:ascii="Arial" w:eastAsia="Arial" w:hAnsi="Arial" w:cs="Arial"/>
        </w:rPr>
        <w:t>2020</w:t>
      </w:r>
      <w:r w:rsidR="003141E7" w:rsidRPr="0078058F">
        <w:rPr>
          <w:rFonts w:ascii="Arial" w:eastAsia="Arial" w:hAnsi="Arial" w:cs="Arial"/>
        </w:rPr>
        <w:t>a</w:t>
      </w:r>
      <w:r w:rsidR="00FB4278" w:rsidRPr="0078058F">
        <w:rPr>
          <w:rFonts w:ascii="Arial" w:eastAsia="Arial" w:hAnsi="Arial" w:cs="Arial"/>
        </w:rPr>
        <w:t xml:space="preserve">). </w:t>
      </w:r>
      <w:r w:rsidR="00CF5B5C" w:rsidRPr="0078058F">
        <w:rPr>
          <w:rFonts w:ascii="Arial" w:eastAsia="Arial" w:hAnsi="Arial" w:cs="Arial"/>
        </w:rPr>
        <w:t xml:space="preserve"> More alarmingly</w:t>
      </w:r>
      <w:r w:rsidR="00AE1FDF" w:rsidRPr="0078058F">
        <w:rPr>
          <w:rFonts w:ascii="Arial" w:eastAsia="Arial" w:hAnsi="Arial" w:cs="Arial"/>
        </w:rPr>
        <w:t>,</w:t>
      </w:r>
      <w:r w:rsidR="00CF5B5C" w:rsidRPr="0078058F">
        <w:rPr>
          <w:rFonts w:ascii="Arial" w:eastAsia="Arial" w:hAnsi="Arial" w:cs="Arial"/>
        </w:rPr>
        <w:t xml:space="preserve"> stroke occurs 6 to 10 years earlier on average in South Asians, leading to more years of liv</w:t>
      </w:r>
      <w:r w:rsidR="00AE1FDF" w:rsidRPr="0078058F">
        <w:rPr>
          <w:rFonts w:ascii="Arial" w:eastAsia="Arial" w:hAnsi="Arial" w:cs="Arial"/>
        </w:rPr>
        <w:t>ing</w:t>
      </w:r>
      <w:r w:rsidR="00CF5B5C" w:rsidRPr="0078058F">
        <w:rPr>
          <w:rFonts w:ascii="Arial" w:eastAsia="Arial" w:hAnsi="Arial" w:cs="Arial"/>
        </w:rPr>
        <w:t xml:space="preserve"> with disability, reduced quality of life, and higher dependency on health and social care services (Eastwood, Tillin, Chaturvedi and Hughes, 2015; Rutten-Jacobs et al</w:t>
      </w:r>
      <w:r w:rsidR="003B702A">
        <w:rPr>
          <w:rFonts w:ascii="Arial" w:eastAsia="Arial" w:hAnsi="Arial" w:cs="Arial"/>
        </w:rPr>
        <w:t>.</w:t>
      </w:r>
      <w:r w:rsidR="00CF5B5C" w:rsidRPr="0078058F">
        <w:rPr>
          <w:rFonts w:ascii="Arial" w:eastAsia="Arial" w:hAnsi="Arial" w:cs="Arial"/>
        </w:rPr>
        <w:t xml:space="preserve">, 2018). </w:t>
      </w:r>
    </w:p>
    <w:p w14:paraId="3EE1DA52" w14:textId="01D6B8EA" w:rsidR="0084354B" w:rsidRPr="0078058F" w:rsidRDefault="004F130A" w:rsidP="00767FAD">
      <w:pPr>
        <w:spacing w:after="5" w:line="360" w:lineRule="auto"/>
        <w:jc w:val="both"/>
        <w:rPr>
          <w:rFonts w:ascii="Arial" w:eastAsia="Times New Roman" w:hAnsi="Arial" w:cs="Arial"/>
          <w:kern w:val="0"/>
          <w:lang w:eastAsia="en-GB"/>
          <w14:ligatures w14:val="none"/>
        </w:rPr>
      </w:pPr>
      <w:r w:rsidRPr="0078058F">
        <w:rPr>
          <w:rFonts w:ascii="Arial" w:hAnsi="Arial" w:cs="Arial"/>
          <w:shd w:val="clear" w:color="auto" w:fill="FFFFFF"/>
        </w:rPr>
        <w:t>Smoking raises the risk of both Ischaemic and haemorrhagic strokes, making it a major risk factor for stroke</w:t>
      </w:r>
      <w:r w:rsidR="00866AE9">
        <w:rPr>
          <w:rFonts w:ascii="Arial" w:hAnsi="Arial" w:cs="Arial"/>
          <w:shd w:val="clear" w:color="auto" w:fill="FFFFFF"/>
        </w:rPr>
        <w:t xml:space="preserve"> </w:t>
      </w:r>
      <w:r w:rsidR="00743BC6">
        <w:rPr>
          <w:rFonts w:ascii="Arial" w:hAnsi="Arial" w:cs="Arial"/>
          <w:shd w:val="clear" w:color="auto" w:fill="FFFFFF"/>
        </w:rPr>
        <w:t>(</w:t>
      </w:r>
      <w:r w:rsidR="001177D9">
        <w:rPr>
          <w:rFonts w:ascii="Arial" w:hAnsi="Arial" w:cs="Arial"/>
          <w:shd w:val="clear" w:color="auto" w:fill="FFFFFF"/>
        </w:rPr>
        <w:t>Wang et al</w:t>
      </w:r>
      <w:r w:rsidR="003B702A">
        <w:rPr>
          <w:rFonts w:ascii="Arial" w:hAnsi="Arial" w:cs="Arial"/>
          <w:shd w:val="clear" w:color="auto" w:fill="FFFFFF"/>
        </w:rPr>
        <w:t>.</w:t>
      </w:r>
      <w:r w:rsidR="001177D9">
        <w:rPr>
          <w:rFonts w:ascii="Arial" w:hAnsi="Arial" w:cs="Arial"/>
          <w:shd w:val="clear" w:color="auto" w:fill="FFFFFF"/>
        </w:rPr>
        <w:t>, 2024</w:t>
      </w:r>
      <w:r w:rsidR="00743BC6">
        <w:rPr>
          <w:rFonts w:ascii="Arial" w:hAnsi="Arial" w:cs="Arial"/>
          <w:shd w:val="clear" w:color="auto" w:fill="FFFFFF"/>
        </w:rPr>
        <w:t>)</w:t>
      </w:r>
      <w:r w:rsidRPr="0078058F">
        <w:rPr>
          <w:rFonts w:ascii="Arial" w:hAnsi="Arial" w:cs="Arial"/>
          <w:shd w:val="clear" w:color="auto" w:fill="FFFFFF"/>
        </w:rPr>
        <w:t>. Harm to blood vessels, increased blood pressure, and the promotion of blood clot formation all affect the circulatory system, thereby increasing the risk of stroke</w:t>
      </w:r>
      <w:r w:rsidR="00866AE9">
        <w:rPr>
          <w:rFonts w:ascii="Arial" w:hAnsi="Arial" w:cs="Arial"/>
          <w:shd w:val="clear" w:color="auto" w:fill="FFFFFF"/>
        </w:rPr>
        <w:t xml:space="preserve"> </w:t>
      </w:r>
      <w:r w:rsidR="009251AF">
        <w:rPr>
          <w:rFonts w:ascii="Arial" w:hAnsi="Arial" w:cs="Arial"/>
          <w:shd w:val="clear" w:color="auto" w:fill="FFFFFF"/>
        </w:rPr>
        <w:t>(American Stroke Association,</w:t>
      </w:r>
      <w:r w:rsidR="003B702A">
        <w:rPr>
          <w:rFonts w:ascii="Arial" w:hAnsi="Arial" w:cs="Arial"/>
          <w:shd w:val="clear" w:color="auto" w:fill="FFFFFF"/>
        </w:rPr>
        <w:t xml:space="preserve"> </w:t>
      </w:r>
      <w:r w:rsidR="009251AF">
        <w:rPr>
          <w:rFonts w:ascii="Arial" w:hAnsi="Arial" w:cs="Arial"/>
          <w:shd w:val="clear" w:color="auto" w:fill="FFFFFF"/>
        </w:rPr>
        <w:t>2025</w:t>
      </w:r>
      <w:r w:rsidR="00743BC6">
        <w:rPr>
          <w:rFonts w:ascii="Arial" w:hAnsi="Arial" w:cs="Arial"/>
          <w:shd w:val="clear" w:color="auto" w:fill="FFFFFF"/>
        </w:rPr>
        <w:t>)</w:t>
      </w:r>
      <w:r w:rsidRPr="0078058F">
        <w:rPr>
          <w:rFonts w:ascii="Arial" w:hAnsi="Arial" w:cs="Arial"/>
          <w:shd w:val="clear" w:color="auto" w:fill="FFFFFF"/>
        </w:rPr>
        <w:t>. The benefits of quitting smoking become apparent within hours of quitting, making it essential for lowering the risk of stroke</w:t>
      </w:r>
      <w:r w:rsidR="0052556D">
        <w:rPr>
          <w:rFonts w:ascii="Arial" w:hAnsi="Arial" w:cs="Arial"/>
          <w:shd w:val="clear" w:color="auto" w:fill="FFFFFF"/>
        </w:rPr>
        <w:t xml:space="preserve"> </w:t>
      </w:r>
      <w:r w:rsidRPr="0078058F">
        <w:rPr>
          <w:rFonts w:ascii="Arial" w:hAnsi="Arial" w:cs="Arial"/>
          <w:shd w:val="clear" w:color="auto" w:fill="FFFFFF"/>
        </w:rPr>
        <w:t xml:space="preserve">(Shah and </w:t>
      </w:r>
      <w:r w:rsidR="00865360">
        <w:rPr>
          <w:rFonts w:ascii="Arial" w:hAnsi="Arial" w:cs="Arial"/>
          <w:shd w:val="clear" w:color="auto" w:fill="FFFFFF"/>
        </w:rPr>
        <w:t xml:space="preserve"> </w:t>
      </w:r>
      <w:r w:rsidR="003E36A2" w:rsidRPr="0078058F">
        <w:rPr>
          <w:rFonts w:ascii="Arial" w:eastAsia="Arial" w:hAnsi="Arial" w:cs="Arial"/>
        </w:rPr>
        <w:t xml:space="preserve">Numerous </w:t>
      </w:r>
      <w:r w:rsidR="004218FE" w:rsidRPr="0078058F">
        <w:rPr>
          <w:rFonts w:ascii="Arial" w:eastAsia="Arial" w:hAnsi="Arial" w:cs="Arial"/>
        </w:rPr>
        <w:t xml:space="preserve">epidemiological studies have </w:t>
      </w:r>
      <w:r w:rsidR="003E36A2" w:rsidRPr="0078058F">
        <w:rPr>
          <w:rFonts w:ascii="Arial" w:eastAsia="Arial" w:hAnsi="Arial" w:cs="Arial"/>
        </w:rPr>
        <w:t xml:space="preserve">shown </w:t>
      </w:r>
      <w:r w:rsidR="004218FE" w:rsidRPr="0078058F">
        <w:rPr>
          <w:rFonts w:ascii="Arial" w:eastAsia="Arial" w:hAnsi="Arial" w:cs="Arial"/>
        </w:rPr>
        <w:t xml:space="preserve">that South Asians in the UK </w:t>
      </w:r>
      <w:r w:rsidR="003E36A2" w:rsidRPr="0078058F">
        <w:rPr>
          <w:rFonts w:ascii="Arial" w:eastAsia="Arial" w:hAnsi="Arial" w:cs="Arial"/>
        </w:rPr>
        <w:t xml:space="preserve">are more likely than </w:t>
      </w:r>
      <w:r w:rsidR="004218FE" w:rsidRPr="0078058F">
        <w:rPr>
          <w:rFonts w:ascii="Arial" w:eastAsia="Arial" w:hAnsi="Arial" w:cs="Arial"/>
        </w:rPr>
        <w:t xml:space="preserve">the general white British population </w:t>
      </w:r>
      <w:r w:rsidR="003E36A2" w:rsidRPr="0078058F">
        <w:rPr>
          <w:rFonts w:ascii="Arial" w:eastAsia="Arial" w:hAnsi="Arial" w:cs="Arial"/>
        </w:rPr>
        <w:t xml:space="preserve">to suffer from cardiovascular diseases, </w:t>
      </w:r>
      <w:r w:rsidR="00FE2E20" w:rsidRPr="0078058F">
        <w:rPr>
          <w:rFonts w:ascii="Arial" w:eastAsia="Arial" w:hAnsi="Arial" w:cs="Arial"/>
        </w:rPr>
        <w:t>hypertension,</w:t>
      </w:r>
      <w:r w:rsidR="003E36A2" w:rsidRPr="0078058F">
        <w:rPr>
          <w:rFonts w:ascii="Arial" w:eastAsia="Arial" w:hAnsi="Arial" w:cs="Arial"/>
        </w:rPr>
        <w:t xml:space="preserve"> and Type 2 diabetes</w:t>
      </w:r>
      <w:r w:rsidR="00FE2E20" w:rsidRPr="0078058F">
        <w:rPr>
          <w:rFonts w:ascii="Arial" w:eastAsia="Arial" w:hAnsi="Arial" w:cs="Arial"/>
        </w:rPr>
        <w:t>,</w:t>
      </w:r>
      <w:r w:rsidR="003E36A2" w:rsidRPr="0078058F">
        <w:rPr>
          <w:rFonts w:ascii="Arial" w:eastAsia="Arial" w:hAnsi="Arial" w:cs="Arial"/>
        </w:rPr>
        <w:t xml:space="preserve"> all of which are known risk factors for stroke</w:t>
      </w:r>
      <w:r w:rsidR="003B702A">
        <w:rPr>
          <w:rFonts w:ascii="Arial" w:eastAsia="Arial" w:hAnsi="Arial" w:cs="Arial"/>
        </w:rPr>
        <w:t xml:space="preserve"> [PHE]</w:t>
      </w:r>
      <w:r w:rsidR="004218FE" w:rsidRPr="0078058F">
        <w:rPr>
          <w:rFonts w:ascii="Arial" w:eastAsia="Arial" w:hAnsi="Arial" w:cs="Arial"/>
        </w:rPr>
        <w:t xml:space="preserve"> (Public Health England,</w:t>
      </w:r>
      <w:r w:rsidR="003B702A">
        <w:rPr>
          <w:rFonts w:ascii="Arial" w:eastAsia="Arial" w:hAnsi="Arial" w:cs="Arial"/>
        </w:rPr>
        <w:t xml:space="preserve"> </w:t>
      </w:r>
      <w:r w:rsidR="004218FE" w:rsidRPr="0078058F">
        <w:rPr>
          <w:rFonts w:ascii="Arial" w:eastAsia="Arial" w:hAnsi="Arial" w:cs="Arial"/>
        </w:rPr>
        <w:t>2018</w:t>
      </w:r>
      <w:r w:rsidR="006201BF" w:rsidRPr="0078058F">
        <w:rPr>
          <w:rFonts w:ascii="Arial" w:eastAsia="Arial" w:hAnsi="Arial" w:cs="Arial"/>
        </w:rPr>
        <w:t>; Differentstrokes.co.uk,2025</w:t>
      </w:r>
      <w:r w:rsidR="004218FE" w:rsidRPr="0078058F">
        <w:rPr>
          <w:rFonts w:ascii="Arial" w:eastAsia="Arial" w:hAnsi="Arial" w:cs="Arial"/>
        </w:rPr>
        <w:t>).</w:t>
      </w:r>
      <w:r w:rsidR="001E07EF" w:rsidRPr="0078058F">
        <w:rPr>
          <w:rFonts w:ascii="Arial" w:eastAsia="Arial" w:hAnsi="Arial" w:cs="Arial"/>
        </w:rPr>
        <w:t xml:space="preserve"> </w:t>
      </w:r>
      <w:r w:rsidR="004218FE" w:rsidRPr="0078058F">
        <w:rPr>
          <w:rFonts w:ascii="Arial" w:eastAsia="Arial" w:hAnsi="Arial" w:cs="Arial"/>
        </w:rPr>
        <w:t xml:space="preserve">For </w:t>
      </w:r>
      <w:r w:rsidR="001E07EF" w:rsidRPr="0078058F">
        <w:rPr>
          <w:rFonts w:ascii="Arial" w:eastAsia="Arial" w:hAnsi="Arial" w:cs="Arial"/>
        </w:rPr>
        <w:t>example</w:t>
      </w:r>
      <w:r w:rsidR="004218FE" w:rsidRPr="0078058F">
        <w:rPr>
          <w:rFonts w:ascii="Arial" w:eastAsia="Arial" w:hAnsi="Arial" w:cs="Arial"/>
        </w:rPr>
        <w:t>,</w:t>
      </w:r>
      <w:r w:rsidR="00FE2E20" w:rsidRPr="0078058F">
        <w:rPr>
          <w:rFonts w:ascii="Arial" w:eastAsia="Arial" w:hAnsi="Arial" w:cs="Arial"/>
        </w:rPr>
        <w:t xml:space="preserve"> compared to their white counterparts, </w:t>
      </w:r>
      <w:r w:rsidR="001E07EF" w:rsidRPr="0078058F">
        <w:rPr>
          <w:rFonts w:ascii="Arial" w:eastAsia="Arial" w:hAnsi="Arial" w:cs="Arial"/>
        </w:rPr>
        <w:t>South</w:t>
      </w:r>
      <w:r w:rsidR="004218FE" w:rsidRPr="0078058F">
        <w:rPr>
          <w:rFonts w:ascii="Arial" w:eastAsia="Arial" w:hAnsi="Arial" w:cs="Arial"/>
        </w:rPr>
        <w:t xml:space="preserve"> </w:t>
      </w:r>
      <w:r w:rsidR="001E07EF" w:rsidRPr="0078058F">
        <w:rPr>
          <w:rFonts w:ascii="Arial" w:eastAsia="Arial" w:hAnsi="Arial" w:cs="Arial"/>
        </w:rPr>
        <w:t>Asian</w:t>
      </w:r>
      <w:r w:rsidR="004218FE" w:rsidRPr="0078058F">
        <w:rPr>
          <w:rFonts w:ascii="Arial" w:eastAsia="Arial" w:hAnsi="Arial" w:cs="Arial"/>
        </w:rPr>
        <w:t xml:space="preserve"> adults</w:t>
      </w:r>
      <w:r w:rsidR="00FE2E20" w:rsidRPr="0078058F">
        <w:rPr>
          <w:rFonts w:ascii="Arial" w:eastAsia="Arial" w:hAnsi="Arial" w:cs="Arial"/>
        </w:rPr>
        <w:t xml:space="preserve"> </w:t>
      </w:r>
      <w:r w:rsidR="004218FE" w:rsidRPr="0078058F">
        <w:rPr>
          <w:rFonts w:ascii="Arial" w:eastAsia="Arial" w:hAnsi="Arial" w:cs="Arial"/>
        </w:rPr>
        <w:t xml:space="preserve">are </w:t>
      </w:r>
      <w:r w:rsidR="001E07EF" w:rsidRPr="0078058F">
        <w:rPr>
          <w:rFonts w:ascii="Arial" w:eastAsia="Arial" w:hAnsi="Arial" w:cs="Arial"/>
        </w:rPr>
        <w:t>up to</w:t>
      </w:r>
      <w:r w:rsidR="004218FE" w:rsidRPr="0078058F">
        <w:rPr>
          <w:rFonts w:ascii="Arial" w:eastAsia="Arial" w:hAnsi="Arial" w:cs="Arial"/>
        </w:rPr>
        <w:t xml:space="preserve"> six times more likely to develop Type 2 diabetes</w:t>
      </w:r>
      <w:r w:rsidR="00FE2E20" w:rsidRPr="0078058F">
        <w:rPr>
          <w:rFonts w:ascii="Arial" w:eastAsia="Arial" w:hAnsi="Arial" w:cs="Arial"/>
        </w:rPr>
        <w:t xml:space="preserve">, and they often get </w:t>
      </w:r>
      <w:r w:rsidR="00717C18" w:rsidRPr="0078058F">
        <w:rPr>
          <w:rFonts w:ascii="Arial" w:eastAsia="Arial" w:hAnsi="Arial" w:cs="Arial"/>
        </w:rPr>
        <w:t>it</w:t>
      </w:r>
      <w:r w:rsidR="00FE2E20" w:rsidRPr="0078058F">
        <w:rPr>
          <w:rFonts w:ascii="Arial" w:eastAsia="Arial" w:hAnsi="Arial" w:cs="Arial"/>
        </w:rPr>
        <w:t xml:space="preserve"> at a younger age and with a lower body mass index</w:t>
      </w:r>
      <w:r w:rsidR="001E07EF" w:rsidRPr="0078058F">
        <w:rPr>
          <w:rFonts w:ascii="Arial" w:eastAsia="Arial" w:hAnsi="Arial" w:cs="Arial"/>
        </w:rPr>
        <w:t xml:space="preserve"> (BMI) </w:t>
      </w:r>
      <w:r w:rsidR="002522EC" w:rsidRPr="0078058F">
        <w:rPr>
          <w:rFonts w:ascii="Arial" w:eastAsia="Arial" w:hAnsi="Arial" w:cs="Arial"/>
        </w:rPr>
        <w:t>(Diabetes UK,</w:t>
      </w:r>
      <w:r w:rsidR="003B702A">
        <w:rPr>
          <w:rFonts w:ascii="Arial" w:eastAsia="Arial" w:hAnsi="Arial" w:cs="Arial"/>
        </w:rPr>
        <w:t xml:space="preserve"> </w:t>
      </w:r>
      <w:r w:rsidR="002522EC" w:rsidRPr="0078058F">
        <w:rPr>
          <w:rFonts w:ascii="Arial" w:eastAsia="Arial" w:hAnsi="Arial" w:cs="Arial"/>
        </w:rPr>
        <w:t>2024</w:t>
      </w:r>
      <w:r w:rsidR="00BD5486" w:rsidRPr="0078058F">
        <w:rPr>
          <w:rFonts w:ascii="Arial" w:eastAsia="Arial" w:hAnsi="Arial" w:cs="Arial"/>
        </w:rPr>
        <w:t xml:space="preserve">; Ferguson </w:t>
      </w:r>
      <w:r w:rsidR="00BD5486" w:rsidRPr="003B702A">
        <w:rPr>
          <w:rFonts w:ascii="Arial" w:eastAsia="Arial" w:hAnsi="Arial" w:cs="Arial"/>
        </w:rPr>
        <w:t>et al</w:t>
      </w:r>
      <w:r w:rsidR="003B702A">
        <w:rPr>
          <w:rFonts w:ascii="Arial" w:eastAsia="Arial" w:hAnsi="Arial" w:cs="Arial"/>
        </w:rPr>
        <w:t>.</w:t>
      </w:r>
      <w:r w:rsidR="00BD5486" w:rsidRPr="003B702A">
        <w:rPr>
          <w:rFonts w:ascii="Arial" w:eastAsia="Arial" w:hAnsi="Arial" w:cs="Arial"/>
        </w:rPr>
        <w:t>,</w:t>
      </w:r>
      <w:r w:rsidR="00BD5486" w:rsidRPr="0078058F">
        <w:rPr>
          <w:rFonts w:ascii="Arial" w:eastAsia="Arial" w:hAnsi="Arial" w:cs="Arial"/>
        </w:rPr>
        <w:t xml:space="preserve"> 2018</w:t>
      </w:r>
      <w:r w:rsidR="00700C6A" w:rsidRPr="0078058F">
        <w:rPr>
          <w:rFonts w:ascii="Arial" w:eastAsia="Arial" w:hAnsi="Arial" w:cs="Arial"/>
        </w:rPr>
        <w:t>)</w:t>
      </w:r>
      <w:r w:rsidR="001E07EF" w:rsidRPr="0078058F">
        <w:rPr>
          <w:rFonts w:ascii="Arial" w:eastAsia="Arial" w:hAnsi="Arial" w:cs="Arial"/>
        </w:rPr>
        <w:t xml:space="preserve">. </w:t>
      </w:r>
      <w:r w:rsidR="0084354B" w:rsidRPr="0078058F">
        <w:rPr>
          <w:rFonts w:ascii="Arial" w:eastAsia="Times New Roman" w:hAnsi="Arial" w:cs="Arial"/>
          <w:kern w:val="0"/>
          <w:lang w:eastAsia="en-GB"/>
          <w14:ligatures w14:val="none"/>
        </w:rPr>
        <w:t>Language barriers, cultural health behaviours, lower socioeconomic status, and limited access to culturally appropriate healthcare are some of the social determinants that combine with this metabolic vulnerability to create a surrounding where stroke risks are increased and not always appropriately managed</w:t>
      </w:r>
      <w:r w:rsidR="00866AE9">
        <w:rPr>
          <w:rFonts w:ascii="Arial" w:eastAsia="Times New Roman" w:hAnsi="Arial" w:cs="Arial"/>
          <w:kern w:val="0"/>
          <w:lang w:eastAsia="en-GB"/>
          <w14:ligatures w14:val="none"/>
        </w:rPr>
        <w:t xml:space="preserve"> </w:t>
      </w:r>
      <w:r w:rsidR="00194A68" w:rsidRPr="0078058F">
        <w:rPr>
          <w:rFonts w:ascii="Arial" w:eastAsia="Arial" w:hAnsi="Arial" w:cs="Arial"/>
        </w:rPr>
        <w:t xml:space="preserve">(Sarfo and </w:t>
      </w:r>
      <w:proofErr w:type="spellStart"/>
      <w:r w:rsidR="00194A68" w:rsidRPr="0078058F">
        <w:rPr>
          <w:rFonts w:ascii="Arial" w:eastAsia="Arial" w:hAnsi="Arial" w:cs="Arial"/>
        </w:rPr>
        <w:t>Ovbiagele</w:t>
      </w:r>
      <w:proofErr w:type="spellEnd"/>
      <w:r w:rsidR="00194A68" w:rsidRPr="0078058F">
        <w:rPr>
          <w:rFonts w:ascii="Arial" w:eastAsia="Arial" w:hAnsi="Arial" w:cs="Arial"/>
        </w:rPr>
        <w:t>,</w:t>
      </w:r>
      <w:r w:rsidR="003B702A">
        <w:rPr>
          <w:rFonts w:ascii="Arial" w:eastAsia="Arial" w:hAnsi="Arial" w:cs="Arial"/>
        </w:rPr>
        <w:t xml:space="preserve"> </w:t>
      </w:r>
      <w:r w:rsidR="00194A68" w:rsidRPr="0078058F">
        <w:rPr>
          <w:rFonts w:ascii="Arial" w:eastAsia="Arial" w:hAnsi="Arial" w:cs="Arial"/>
        </w:rPr>
        <w:t>2022</w:t>
      </w:r>
      <w:r w:rsidR="00255870" w:rsidRPr="0078058F">
        <w:rPr>
          <w:rFonts w:ascii="Arial" w:eastAsia="Arial" w:hAnsi="Arial" w:cs="Arial"/>
        </w:rPr>
        <w:t xml:space="preserve">a; </w:t>
      </w:r>
      <w:proofErr w:type="spellStart"/>
      <w:r w:rsidR="00194A68" w:rsidRPr="0078058F">
        <w:rPr>
          <w:rFonts w:ascii="Arial" w:eastAsia="Arial" w:hAnsi="Arial" w:cs="Arial"/>
        </w:rPr>
        <w:t>Rezania</w:t>
      </w:r>
      <w:proofErr w:type="spellEnd"/>
      <w:r w:rsidR="00194A68" w:rsidRPr="0078058F">
        <w:rPr>
          <w:rFonts w:ascii="Arial" w:eastAsia="Arial" w:hAnsi="Arial" w:cs="Arial"/>
        </w:rPr>
        <w:t>, Neil, and Wijeratne, 2021</w:t>
      </w:r>
      <w:r w:rsidR="00255870" w:rsidRPr="0078058F">
        <w:rPr>
          <w:rFonts w:ascii="Arial" w:eastAsia="Arial" w:hAnsi="Arial" w:cs="Arial"/>
        </w:rPr>
        <w:t>a</w:t>
      </w:r>
      <w:r w:rsidR="00194A68" w:rsidRPr="0078058F">
        <w:rPr>
          <w:rFonts w:ascii="Arial" w:eastAsia="Arial" w:hAnsi="Arial" w:cs="Arial"/>
        </w:rPr>
        <w:t>).</w:t>
      </w:r>
    </w:p>
    <w:p w14:paraId="11883312" w14:textId="17F8C46C" w:rsidR="00D062AC" w:rsidRPr="0078058F" w:rsidRDefault="006201BF" w:rsidP="00D062AC">
      <w:pPr>
        <w:spacing w:line="360" w:lineRule="auto"/>
        <w:jc w:val="both"/>
        <w:rPr>
          <w:rFonts w:ascii="Arial" w:eastAsia="Arial" w:hAnsi="Arial" w:cs="Arial"/>
        </w:rPr>
      </w:pPr>
      <w:r w:rsidRPr="0078058F">
        <w:rPr>
          <w:rFonts w:ascii="Arial" w:eastAsia="Arial" w:hAnsi="Arial" w:cs="Arial"/>
        </w:rPr>
        <w:t>Understanding stroke within the South Asian context requires attention to biological and cultural dimensions</w:t>
      </w:r>
      <w:r w:rsidR="00866AE9">
        <w:rPr>
          <w:rFonts w:ascii="Arial" w:eastAsia="Arial" w:hAnsi="Arial" w:cs="Arial"/>
        </w:rPr>
        <w:t xml:space="preserve"> </w:t>
      </w:r>
      <w:r w:rsidR="00743BC6">
        <w:rPr>
          <w:rFonts w:ascii="Arial" w:eastAsia="Arial" w:hAnsi="Arial" w:cs="Arial"/>
        </w:rPr>
        <w:t>(</w:t>
      </w:r>
      <w:r w:rsidR="00994463">
        <w:rPr>
          <w:rFonts w:ascii="Arial" w:eastAsia="Arial" w:hAnsi="Arial" w:cs="Arial"/>
        </w:rPr>
        <w:t>Sharma,</w:t>
      </w:r>
      <w:r w:rsidR="003B702A">
        <w:rPr>
          <w:rFonts w:ascii="Arial" w:eastAsia="Arial" w:hAnsi="Arial" w:cs="Arial"/>
        </w:rPr>
        <w:t xml:space="preserve"> </w:t>
      </w:r>
      <w:r w:rsidR="00994463">
        <w:rPr>
          <w:rFonts w:ascii="Arial" w:eastAsia="Arial" w:hAnsi="Arial" w:cs="Arial"/>
        </w:rPr>
        <w:t>2025</w:t>
      </w:r>
      <w:r w:rsidR="00743BC6">
        <w:rPr>
          <w:rFonts w:ascii="Arial" w:eastAsia="Arial" w:hAnsi="Arial" w:cs="Arial"/>
        </w:rPr>
        <w:t>)</w:t>
      </w:r>
      <w:r w:rsidRPr="0078058F">
        <w:rPr>
          <w:rFonts w:ascii="Arial" w:eastAsia="Arial" w:hAnsi="Arial" w:cs="Arial"/>
        </w:rPr>
        <w:t xml:space="preserve">. </w:t>
      </w:r>
      <w:r w:rsidR="00780EFF" w:rsidRPr="0078058F">
        <w:rPr>
          <w:rFonts w:ascii="Arial" w:eastAsia="Arial" w:hAnsi="Arial" w:cs="Arial"/>
        </w:rPr>
        <w:t>Genetically, South Asians are more prone to central adiposity- fat accumulation around the abdomen – which is strongly associated with insulin resistance and cardiovascular risks</w:t>
      </w:r>
      <w:r w:rsidR="00866AE9">
        <w:rPr>
          <w:rFonts w:ascii="Arial" w:eastAsia="Arial" w:hAnsi="Arial" w:cs="Arial"/>
        </w:rPr>
        <w:t xml:space="preserve"> </w:t>
      </w:r>
      <w:r w:rsidR="00A65216" w:rsidRPr="0078058F">
        <w:rPr>
          <w:rFonts w:ascii="Arial" w:eastAsia="Arial" w:hAnsi="Arial" w:cs="Arial"/>
        </w:rPr>
        <w:t>(Gami, Bhattacharya, Natarajan, and Patel, 2024)</w:t>
      </w:r>
      <w:r w:rsidR="00780EFF" w:rsidRPr="0078058F">
        <w:rPr>
          <w:rFonts w:ascii="Arial" w:eastAsia="Arial" w:hAnsi="Arial" w:cs="Arial"/>
        </w:rPr>
        <w:t>. At the same time, cultural dietary patterns – often rich with saturated fats, refined carbohydrates, and high salt contents- further exacerbate these biological risks</w:t>
      </w:r>
      <w:r w:rsidR="00866AE9">
        <w:rPr>
          <w:rFonts w:ascii="Arial" w:eastAsia="Arial" w:hAnsi="Arial" w:cs="Arial"/>
        </w:rPr>
        <w:t xml:space="preserve"> </w:t>
      </w:r>
      <w:r w:rsidR="00A762A7" w:rsidRPr="0078058F">
        <w:rPr>
          <w:rFonts w:ascii="Arial" w:eastAsia="Arial" w:hAnsi="Arial" w:cs="Arial"/>
        </w:rPr>
        <w:t>(Shaikh 2022a; British Heart Foundation,</w:t>
      </w:r>
      <w:r w:rsidR="003B702A">
        <w:rPr>
          <w:rFonts w:ascii="Arial" w:eastAsia="Arial" w:hAnsi="Arial" w:cs="Arial"/>
        </w:rPr>
        <w:t xml:space="preserve"> </w:t>
      </w:r>
      <w:r w:rsidR="00A762A7" w:rsidRPr="0078058F">
        <w:rPr>
          <w:rFonts w:ascii="Arial" w:eastAsia="Arial" w:hAnsi="Arial" w:cs="Arial"/>
        </w:rPr>
        <w:t>2018b).</w:t>
      </w:r>
      <w:r w:rsidR="00780EFF" w:rsidRPr="0078058F">
        <w:rPr>
          <w:rFonts w:ascii="Arial" w:eastAsia="Arial" w:hAnsi="Arial" w:cs="Arial"/>
        </w:rPr>
        <w:t xml:space="preserve"> Additionally, there may be reluctance or delay in seeking medical help due to cultural beliefs, stigma, or distrust in mainstream services, which can lead to delayed diagnosis and poorer outcomes following stroke</w:t>
      </w:r>
      <w:r w:rsidR="00866AE9">
        <w:rPr>
          <w:rFonts w:ascii="Arial" w:eastAsia="Arial" w:hAnsi="Arial" w:cs="Arial"/>
        </w:rPr>
        <w:t xml:space="preserve"> </w:t>
      </w:r>
      <w:r w:rsidR="00255870" w:rsidRPr="0078058F">
        <w:rPr>
          <w:rFonts w:ascii="Arial" w:eastAsia="Arial" w:hAnsi="Arial" w:cs="Arial"/>
        </w:rPr>
        <w:t xml:space="preserve">(Sarfo and </w:t>
      </w:r>
      <w:proofErr w:type="spellStart"/>
      <w:r w:rsidR="00255870" w:rsidRPr="0078058F">
        <w:rPr>
          <w:rFonts w:ascii="Arial" w:eastAsia="Arial" w:hAnsi="Arial" w:cs="Arial"/>
        </w:rPr>
        <w:t>Ovbiagele</w:t>
      </w:r>
      <w:proofErr w:type="spellEnd"/>
      <w:r w:rsidR="00255870" w:rsidRPr="0078058F">
        <w:rPr>
          <w:rFonts w:ascii="Arial" w:eastAsia="Arial" w:hAnsi="Arial" w:cs="Arial"/>
        </w:rPr>
        <w:t>,</w:t>
      </w:r>
      <w:r w:rsidR="003B702A">
        <w:rPr>
          <w:rFonts w:ascii="Arial" w:eastAsia="Arial" w:hAnsi="Arial" w:cs="Arial"/>
        </w:rPr>
        <w:t xml:space="preserve"> </w:t>
      </w:r>
      <w:r w:rsidR="00255870" w:rsidRPr="0078058F">
        <w:rPr>
          <w:rFonts w:ascii="Arial" w:eastAsia="Arial" w:hAnsi="Arial" w:cs="Arial"/>
        </w:rPr>
        <w:t xml:space="preserve">2022b; </w:t>
      </w:r>
      <w:proofErr w:type="spellStart"/>
      <w:r w:rsidR="00255870" w:rsidRPr="0078058F">
        <w:rPr>
          <w:rFonts w:ascii="Arial" w:eastAsia="Arial" w:hAnsi="Arial" w:cs="Arial"/>
        </w:rPr>
        <w:t>Rezania</w:t>
      </w:r>
      <w:proofErr w:type="spellEnd"/>
      <w:r w:rsidR="00255870" w:rsidRPr="0078058F">
        <w:rPr>
          <w:rFonts w:ascii="Arial" w:eastAsia="Arial" w:hAnsi="Arial" w:cs="Arial"/>
        </w:rPr>
        <w:t xml:space="preserve">, Neil, and Wijeratne, 2021b). </w:t>
      </w:r>
    </w:p>
    <w:p w14:paraId="7162A607" w14:textId="71A393BB" w:rsidR="00D062AC" w:rsidRPr="0078058F" w:rsidRDefault="00705AED" w:rsidP="00D062AC">
      <w:pPr>
        <w:spacing w:line="360" w:lineRule="auto"/>
        <w:jc w:val="both"/>
        <w:rPr>
          <w:rFonts w:ascii="Arial" w:eastAsia="Times New Roman" w:hAnsi="Arial" w:cs="Arial"/>
          <w:kern w:val="0"/>
          <w:lang w:eastAsia="en-GB"/>
          <w14:ligatures w14:val="none"/>
        </w:rPr>
      </w:pPr>
      <w:r w:rsidRPr="00705AED">
        <w:rPr>
          <w:rFonts w:ascii="Arial" w:eastAsia="Times New Roman" w:hAnsi="Arial" w:cs="Arial"/>
          <w:color w:val="000000" w:themeColor="text1"/>
          <w:kern w:val="0"/>
          <w:lang w:eastAsia="en-GB"/>
          <w14:ligatures w14:val="none"/>
        </w:rPr>
        <w:t xml:space="preserve">Shah and Kanaya (2014), Iqbal (2023) </w:t>
      </w:r>
      <w:r w:rsidR="00D062AC" w:rsidRPr="0078058F">
        <w:rPr>
          <w:rFonts w:ascii="Arial" w:eastAsia="Times New Roman" w:hAnsi="Arial" w:cs="Arial"/>
          <w:kern w:val="0"/>
          <w:lang w:eastAsia="en-GB"/>
          <w14:ligatures w14:val="none"/>
        </w:rPr>
        <w:t>h</w:t>
      </w:r>
      <w:r>
        <w:rPr>
          <w:rFonts w:ascii="Arial" w:eastAsia="Times New Roman" w:hAnsi="Arial" w:cs="Arial"/>
          <w:kern w:val="0"/>
          <w:lang w:eastAsia="en-GB"/>
          <w14:ligatures w14:val="none"/>
        </w:rPr>
        <w:t>ighlight</w:t>
      </w:r>
      <w:r w:rsidR="00D062AC" w:rsidRPr="0078058F">
        <w:rPr>
          <w:rFonts w:ascii="Arial" w:eastAsia="Times New Roman" w:hAnsi="Arial" w:cs="Arial"/>
          <w:kern w:val="0"/>
          <w:lang w:eastAsia="en-GB"/>
          <w14:ligatures w14:val="none"/>
        </w:rPr>
        <w:t xml:space="preserve"> that the South Asian community does not see diabetes and health decline as the result of a poor lifestyle, but rather as a normal aspect of ageing</w:t>
      </w:r>
      <w:r w:rsidR="00866AE9">
        <w:rPr>
          <w:rFonts w:ascii="Arial" w:eastAsia="Times New Roman" w:hAnsi="Arial" w:cs="Arial"/>
          <w:kern w:val="0"/>
          <w:lang w:eastAsia="en-GB"/>
          <w14:ligatures w14:val="none"/>
        </w:rPr>
        <w:t xml:space="preserve"> </w:t>
      </w:r>
      <w:r w:rsidR="00743BC6">
        <w:rPr>
          <w:rFonts w:ascii="Arial" w:eastAsia="Times New Roman" w:hAnsi="Arial" w:cs="Arial"/>
          <w:kern w:val="0"/>
          <w:lang w:eastAsia="en-GB"/>
          <w14:ligatures w14:val="none"/>
        </w:rPr>
        <w:t>(</w:t>
      </w:r>
      <w:r w:rsidR="00C77967">
        <w:rPr>
          <w:rFonts w:ascii="Arial" w:eastAsia="Times New Roman" w:hAnsi="Arial" w:cs="Arial"/>
          <w:kern w:val="0"/>
          <w:lang w:eastAsia="en-GB"/>
          <w14:ligatures w14:val="none"/>
        </w:rPr>
        <w:t>Narayan and Kanaya,</w:t>
      </w:r>
      <w:r w:rsidR="003B702A">
        <w:rPr>
          <w:rFonts w:ascii="Arial" w:eastAsia="Times New Roman" w:hAnsi="Arial" w:cs="Arial"/>
          <w:kern w:val="0"/>
          <w:lang w:eastAsia="en-GB"/>
          <w14:ligatures w14:val="none"/>
        </w:rPr>
        <w:t xml:space="preserve"> </w:t>
      </w:r>
      <w:r w:rsidR="00C77967">
        <w:rPr>
          <w:rFonts w:ascii="Arial" w:eastAsia="Times New Roman" w:hAnsi="Arial" w:cs="Arial"/>
          <w:kern w:val="0"/>
          <w:lang w:eastAsia="en-GB"/>
          <w14:ligatures w14:val="none"/>
        </w:rPr>
        <w:t>2020</w:t>
      </w:r>
      <w:r w:rsidR="00743BC6">
        <w:rPr>
          <w:rFonts w:ascii="Arial" w:eastAsia="Times New Roman" w:hAnsi="Arial" w:cs="Arial"/>
          <w:kern w:val="0"/>
          <w:lang w:eastAsia="en-GB"/>
          <w14:ligatures w14:val="none"/>
        </w:rPr>
        <w:t>)</w:t>
      </w:r>
      <w:r w:rsidR="00D062AC" w:rsidRPr="0078058F">
        <w:rPr>
          <w:rFonts w:ascii="Arial" w:eastAsia="Times New Roman" w:hAnsi="Arial" w:cs="Arial"/>
          <w:kern w:val="0"/>
          <w:lang w:eastAsia="en-GB"/>
          <w14:ligatures w14:val="none"/>
        </w:rPr>
        <w:t xml:space="preserve">. In fact, throughout the South Asian diaspora's cultural </w:t>
      </w:r>
      <w:r w:rsidR="00D062AC" w:rsidRPr="0078058F">
        <w:rPr>
          <w:rFonts w:ascii="Arial" w:eastAsia="Times New Roman" w:hAnsi="Arial" w:cs="Arial"/>
          <w:kern w:val="0"/>
          <w:lang w:eastAsia="en-GB"/>
          <w14:ligatures w14:val="none"/>
        </w:rPr>
        <w:lastRenderedPageBreak/>
        <w:t>history, infectious diseases have outnumbered non-communicable diseases, which may contribute to the notion that sickness comes from outside sources (Choudhury, Furbish, and Choudary</w:t>
      </w:r>
      <w:r w:rsidR="003B702A">
        <w:rPr>
          <w:rFonts w:ascii="Arial" w:eastAsia="Times New Roman" w:hAnsi="Arial" w:cs="Arial"/>
          <w:kern w:val="0"/>
          <w:lang w:eastAsia="en-GB"/>
          <w14:ligatures w14:val="none"/>
        </w:rPr>
        <w:t>,</w:t>
      </w:r>
      <w:r w:rsidR="00D062AC" w:rsidRPr="0078058F">
        <w:rPr>
          <w:rFonts w:ascii="Arial" w:eastAsia="Times New Roman" w:hAnsi="Arial" w:cs="Arial"/>
          <w:kern w:val="0"/>
          <w:lang w:eastAsia="en-GB"/>
          <w14:ligatures w14:val="none"/>
        </w:rPr>
        <w:t xml:space="preserve"> 2016).</w:t>
      </w:r>
    </w:p>
    <w:p w14:paraId="688F3084" w14:textId="67E81423" w:rsidR="00A00AA2" w:rsidRPr="003B702A" w:rsidRDefault="006462C2" w:rsidP="00A20094">
      <w:pPr>
        <w:spacing w:after="14" w:line="360" w:lineRule="auto"/>
        <w:jc w:val="both"/>
        <w:rPr>
          <w:rFonts w:ascii="Arial" w:eastAsia="Arial" w:hAnsi="Arial" w:cs="Arial"/>
          <w:b/>
          <w:bCs/>
          <w:color w:val="EE0000"/>
        </w:rPr>
      </w:pPr>
      <w:bookmarkStart w:id="5" w:name="_Hlk202179025"/>
      <w:r>
        <w:rPr>
          <w:rFonts w:ascii="Arial" w:eastAsia="Arial" w:hAnsi="Arial" w:cs="Arial"/>
        </w:rPr>
        <w:t xml:space="preserve">Evidence from Aurelius et al. (2022) and </w:t>
      </w:r>
      <w:r w:rsidRPr="0078058F">
        <w:rPr>
          <w:rFonts w:ascii="Arial" w:eastAsia="Arial" w:hAnsi="Arial" w:cs="Arial"/>
        </w:rPr>
        <w:t>Differentstrokes.co.uk</w:t>
      </w:r>
      <w:r>
        <w:rPr>
          <w:rFonts w:ascii="Arial" w:eastAsia="Arial" w:hAnsi="Arial" w:cs="Arial"/>
        </w:rPr>
        <w:t xml:space="preserve"> (</w:t>
      </w:r>
      <w:r w:rsidRPr="0078058F">
        <w:rPr>
          <w:rFonts w:ascii="Arial" w:eastAsia="Arial" w:hAnsi="Arial" w:cs="Arial"/>
        </w:rPr>
        <w:t>2025</w:t>
      </w:r>
      <w:r>
        <w:rPr>
          <w:rFonts w:ascii="Arial" w:eastAsia="Arial" w:hAnsi="Arial" w:cs="Arial"/>
        </w:rPr>
        <w:t xml:space="preserve">) shows that </w:t>
      </w:r>
      <w:r w:rsidR="00A20094" w:rsidRPr="0078058F">
        <w:rPr>
          <w:rFonts w:ascii="Arial" w:eastAsia="Arial" w:hAnsi="Arial" w:cs="Arial"/>
        </w:rPr>
        <w:t>South Asians are more likely to suffer from conditions like type 2 diabetes and hypertension, which are two of the main risk factors of stroke</w:t>
      </w:r>
      <w:bookmarkEnd w:id="5"/>
      <w:r w:rsidR="00343424">
        <w:rPr>
          <w:rFonts w:ascii="Arial" w:eastAsia="Arial" w:hAnsi="Arial" w:cs="Arial"/>
        </w:rPr>
        <w:t>.</w:t>
      </w:r>
      <w:r w:rsidR="00A20094" w:rsidRPr="003B702A">
        <w:rPr>
          <w:rFonts w:ascii="Arial" w:eastAsia="Arial" w:hAnsi="Arial" w:cs="Arial"/>
          <w:b/>
          <w:bCs/>
          <w:color w:val="EE0000"/>
        </w:rPr>
        <w:t xml:space="preserve"> </w:t>
      </w:r>
    </w:p>
    <w:p w14:paraId="21292FE8" w14:textId="77777777" w:rsidR="00A00AA2" w:rsidRPr="0078058F" w:rsidRDefault="00A00AA2" w:rsidP="00A20094">
      <w:pPr>
        <w:spacing w:after="14" w:line="360" w:lineRule="auto"/>
        <w:jc w:val="both"/>
        <w:rPr>
          <w:rFonts w:ascii="Arial" w:eastAsia="Arial" w:hAnsi="Arial" w:cs="Arial"/>
          <w:b/>
          <w:bCs/>
        </w:rPr>
      </w:pPr>
    </w:p>
    <w:p w14:paraId="4C1BEA60" w14:textId="37527A55" w:rsidR="00A20094" w:rsidRPr="0078058F" w:rsidRDefault="00A20094" w:rsidP="00A20094">
      <w:pPr>
        <w:spacing w:after="14" w:line="360" w:lineRule="auto"/>
        <w:jc w:val="both"/>
        <w:rPr>
          <w:rFonts w:ascii="Arial" w:eastAsia="Arial" w:hAnsi="Arial" w:cs="Arial"/>
        </w:rPr>
      </w:pPr>
      <w:r w:rsidRPr="0078058F">
        <w:rPr>
          <w:rFonts w:ascii="Arial" w:eastAsia="Arial" w:hAnsi="Arial" w:cs="Arial"/>
        </w:rPr>
        <w:t>These conditions are often underdiagnosed and poorly managed in these communities, increasing their stroke risk</w:t>
      </w:r>
      <w:r w:rsidR="00866AE9">
        <w:rPr>
          <w:rFonts w:ascii="Arial" w:eastAsia="Arial" w:hAnsi="Arial" w:cs="Arial"/>
        </w:rPr>
        <w:t xml:space="preserve"> </w:t>
      </w:r>
      <w:r w:rsidRPr="0078058F">
        <w:rPr>
          <w:rFonts w:ascii="Arial" w:eastAsia="Arial" w:hAnsi="Arial" w:cs="Arial"/>
        </w:rPr>
        <w:t>(</w:t>
      </w:r>
      <w:r w:rsidRPr="0078058F">
        <w:rPr>
          <w:rFonts w:ascii="Arial" w:hAnsi="Arial" w:cs="Arial"/>
          <w:shd w:val="clear" w:color="auto" w:fill="FFFFFF"/>
        </w:rPr>
        <w:t>Cao, Jain, Lu, Sajatovic, and Still, 2023)</w:t>
      </w:r>
      <w:r w:rsidRPr="0078058F">
        <w:rPr>
          <w:rFonts w:ascii="Arial" w:eastAsia="Arial" w:hAnsi="Arial" w:cs="Arial"/>
        </w:rPr>
        <w:t>. Cultural and behavioural practices also contribute; the traditional South Asian diet often contains high levels of ghee, sugar, and salt. Combined with low physical activity levels and the use of smokeless tobacco, such as paan and gutkha, these factors significantly elevate stroke risk</w:t>
      </w:r>
      <w:r w:rsidR="00866AE9">
        <w:rPr>
          <w:rFonts w:ascii="Arial" w:eastAsia="Arial" w:hAnsi="Arial" w:cs="Arial"/>
        </w:rPr>
        <w:t xml:space="preserve"> </w:t>
      </w:r>
      <w:r w:rsidRPr="0078058F">
        <w:rPr>
          <w:rFonts w:ascii="Arial" w:eastAsia="Arial" w:hAnsi="Arial" w:cs="Arial"/>
        </w:rPr>
        <w:t>(Shaikh 2022</w:t>
      </w:r>
      <w:r w:rsidR="00A762A7" w:rsidRPr="0078058F">
        <w:rPr>
          <w:rFonts w:ascii="Arial" w:eastAsia="Arial" w:hAnsi="Arial" w:cs="Arial"/>
        </w:rPr>
        <w:t>b</w:t>
      </w:r>
      <w:r w:rsidRPr="0078058F">
        <w:rPr>
          <w:rFonts w:ascii="Arial" w:eastAsia="Arial" w:hAnsi="Arial" w:cs="Arial"/>
        </w:rPr>
        <w:t>; British Heart Foundation,</w:t>
      </w:r>
      <w:r w:rsidR="003B702A">
        <w:rPr>
          <w:rFonts w:ascii="Arial" w:eastAsia="Arial" w:hAnsi="Arial" w:cs="Arial"/>
        </w:rPr>
        <w:t xml:space="preserve"> </w:t>
      </w:r>
      <w:r w:rsidRPr="0078058F">
        <w:rPr>
          <w:rFonts w:ascii="Arial" w:eastAsia="Arial" w:hAnsi="Arial" w:cs="Arial"/>
        </w:rPr>
        <w:t>2018</w:t>
      </w:r>
      <w:r w:rsidR="00A762A7" w:rsidRPr="0078058F">
        <w:rPr>
          <w:rFonts w:ascii="Arial" w:eastAsia="Arial" w:hAnsi="Arial" w:cs="Arial"/>
        </w:rPr>
        <w:t>b</w:t>
      </w:r>
      <w:r w:rsidRPr="0078058F">
        <w:rPr>
          <w:rFonts w:ascii="Arial" w:eastAsia="Arial" w:hAnsi="Arial" w:cs="Arial"/>
        </w:rPr>
        <w:t>).</w:t>
      </w:r>
    </w:p>
    <w:p w14:paraId="2F317B47" w14:textId="062E3FCE" w:rsidR="00EE0645" w:rsidRPr="0078058F" w:rsidRDefault="003B702A" w:rsidP="00A20094">
      <w:pPr>
        <w:spacing w:after="14" w:line="360" w:lineRule="auto"/>
        <w:jc w:val="both"/>
        <w:rPr>
          <w:rFonts w:ascii="Arial" w:eastAsia="Arial" w:hAnsi="Arial" w:cs="Arial"/>
        </w:rPr>
      </w:pPr>
      <w:r>
        <w:rPr>
          <w:rFonts w:ascii="Arial" w:eastAsia="Arial" w:hAnsi="Arial" w:cs="Arial"/>
        </w:rPr>
        <w:t xml:space="preserve"> </w:t>
      </w:r>
    </w:p>
    <w:p w14:paraId="25E909DF" w14:textId="5AFAFF8D" w:rsidR="00546B74" w:rsidRPr="0078058F" w:rsidRDefault="00546B74" w:rsidP="00546B74">
      <w:pPr>
        <w:spacing w:line="360" w:lineRule="auto"/>
        <w:jc w:val="both"/>
        <w:rPr>
          <w:rFonts w:ascii="Arial" w:eastAsia="Times New Roman" w:hAnsi="Arial" w:cs="Arial"/>
          <w:kern w:val="0"/>
          <w:lang w:eastAsia="en-GB"/>
          <w14:ligatures w14:val="none"/>
        </w:rPr>
      </w:pPr>
      <w:r w:rsidRPr="0078058F">
        <w:rPr>
          <w:rFonts w:ascii="Arial" w:eastAsia="Times New Roman" w:hAnsi="Arial" w:cs="Arial"/>
          <w:kern w:val="0"/>
          <w:lang w:eastAsia="en-GB"/>
          <w14:ligatures w14:val="none"/>
        </w:rPr>
        <w:t>This dissertation aims to present a thorough, systematic review of the literature that focuses on the risk factors and causes of the high incidence of stroke in the South Asian community in the United Kingdom. The objective is to provide a comprehensive understanding that can guide future practice and policy by integrating findings from epidemiological, clinical, sociocultural, and public health domains</w:t>
      </w:r>
      <w:r w:rsidR="003B702A">
        <w:rPr>
          <w:rFonts w:ascii="Arial" w:eastAsia="Times New Roman" w:hAnsi="Arial" w:cs="Arial"/>
          <w:kern w:val="0"/>
          <w:lang w:eastAsia="en-GB"/>
          <w14:ligatures w14:val="none"/>
        </w:rPr>
        <w:t xml:space="preserve"> </w:t>
      </w:r>
      <w:r w:rsidR="00743BC6" w:rsidRPr="009D524C">
        <w:rPr>
          <w:rFonts w:ascii="Arial" w:eastAsia="Times New Roman" w:hAnsi="Arial" w:cs="Arial"/>
          <w:kern w:val="0"/>
          <w:lang w:eastAsia="en-GB"/>
          <w14:ligatures w14:val="none"/>
        </w:rPr>
        <w:t>(</w:t>
      </w:r>
      <w:r w:rsidR="009D524C" w:rsidRPr="009D524C">
        <w:rPr>
          <w:rFonts w:ascii="Arial" w:hAnsi="Arial" w:cs="Arial"/>
          <w:color w:val="222222"/>
          <w:shd w:val="clear" w:color="auto" w:fill="FFFFFF"/>
        </w:rPr>
        <w:t>Brownson, R.C., Samet, J.M.</w:t>
      </w:r>
      <w:r w:rsidR="00343424">
        <w:rPr>
          <w:rFonts w:ascii="Arial" w:hAnsi="Arial" w:cs="Arial"/>
          <w:color w:val="222222"/>
          <w:shd w:val="clear" w:color="auto" w:fill="FFFFFF"/>
        </w:rPr>
        <w:t>,</w:t>
      </w:r>
      <w:r w:rsidR="003B702A">
        <w:rPr>
          <w:rFonts w:ascii="Arial" w:hAnsi="Arial" w:cs="Arial"/>
          <w:color w:val="222222"/>
          <w:shd w:val="clear" w:color="auto" w:fill="FFFFFF"/>
        </w:rPr>
        <w:t xml:space="preserve"> </w:t>
      </w:r>
      <w:r w:rsidR="009D524C" w:rsidRPr="009D524C">
        <w:rPr>
          <w:rFonts w:ascii="Arial" w:hAnsi="Arial" w:cs="Arial"/>
          <w:color w:val="222222"/>
          <w:shd w:val="clear" w:color="auto" w:fill="FFFFFF"/>
        </w:rPr>
        <w:t xml:space="preserve">and </w:t>
      </w:r>
      <w:proofErr w:type="spellStart"/>
      <w:r w:rsidR="009D524C" w:rsidRPr="009D524C">
        <w:rPr>
          <w:rFonts w:ascii="Arial" w:hAnsi="Arial" w:cs="Arial"/>
          <w:color w:val="222222"/>
          <w:shd w:val="clear" w:color="auto" w:fill="FFFFFF"/>
        </w:rPr>
        <w:t>Bensyl</w:t>
      </w:r>
      <w:proofErr w:type="spellEnd"/>
      <w:r w:rsidR="009D524C" w:rsidRPr="009D524C">
        <w:rPr>
          <w:rFonts w:ascii="Arial" w:hAnsi="Arial" w:cs="Arial"/>
          <w:color w:val="222222"/>
          <w:shd w:val="clear" w:color="auto" w:fill="FFFFFF"/>
        </w:rPr>
        <w:t>, D.M., 2017</w:t>
      </w:r>
      <w:r w:rsidR="00743BC6" w:rsidRPr="009D524C">
        <w:rPr>
          <w:rFonts w:ascii="Arial" w:eastAsia="Times New Roman" w:hAnsi="Arial" w:cs="Arial"/>
          <w:kern w:val="0"/>
          <w:lang w:eastAsia="en-GB"/>
          <w14:ligatures w14:val="none"/>
        </w:rPr>
        <w:t>)</w:t>
      </w:r>
      <w:r w:rsidRPr="0078058F">
        <w:rPr>
          <w:rFonts w:ascii="Arial" w:eastAsia="Times New Roman" w:hAnsi="Arial" w:cs="Arial"/>
          <w:kern w:val="0"/>
          <w:lang w:eastAsia="en-GB"/>
          <w14:ligatures w14:val="none"/>
        </w:rPr>
        <w:t>. This study will investigate how individual behaviours and systemic injustices interact to influence health outcomes because stroke is not only a biological problem but also a social one.</w:t>
      </w:r>
    </w:p>
    <w:p w14:paraId="2EDC2EC0" w14:textId="2D690E75" w:rsidR="00546B74" w:rsidRPr="00546B74" w:rsidRDefault="00546B74" w:rsidP="00546B74">
      <w:pPr>
        <w:spacing w:line="360" w:lineRule="auto"/>
        <w:jc w:val="both"/>
        <w:rPr>
          <w:rFonts w:ascii="Arial" w:eastAsia="Times New Roman" w:hAnsi="Arial" w:cs="Arial"/>
          <w:kern w:val="0"/>
          <w:lang w:eastAsia="en-GB"/>
          <w14:ligatures w14:val="none"/>
        </w:rPr>
      </w:pPr>
      <w:r w:rsidRPr="0078058F">
        <w:rPr>
          <w:rFonts w:ascii="Arial" w:eastAsia="Times New Roman" w:hAnsi="Arial" w:cs="Arial"/>
          <w:kern w:val="0"/>
          <w:lang w:eastAsia="en-GB"/>
          <w14:ligatures w14:val="none"/>
        </w:rPr>
        <w:t>There is an obvious need for more scholarly investigation and research that assesses the efficacy of culturally appropriate interventions in addition to identifying risks</w:t>
      </w:r>
      <w:r w:rsidR="00866AE9">
        <w:rPr>
          <w:rFonts w:ascii="Arial" w:eastAsia="Times New Roman" w:hAnsi="Arial" w:cs="Arial"/>
          <w:kern w:val="0"/>
          <w:lang w:eastAsia="en-GB"/>
          <w14:ligatures w14:val="none"/>
        </w:rPr>
        <w:t xml:space="preserve"> (</w:t>
      </w:r>
      <w:r w:rsidR="00B135D2">
        <w:rPr>
          <w:rFonts w:ascii="Arial" w:eastAsia="Times New Roman" w:hAnsi="Arial" w:cs="Arial"/>
          <w:kern w:val="0"/>
          <w:lang w:eastAsia="en-GB"/>
          <w14:ligatures w14:val="none"/>
        </w:rPr>
        <w:t>Truong, Paradise, and Priest, 2014a</w:t>
      </w:r>
      <w:r w:rsidR="00743BC6">
        <w:rPr>
          <w:rFonts w:ascii="Arial" w:eastAsia="Times New Roman" w:hAnsi="Arial" w:cs="Arial"/>
          <w:kern w:val="0"/>
          <w:lang w:eastAsia="en-GB"/>
          <w14:ligatures w14:val="none"/>
        </w:rPr>
        <w:t>)</w:t>
      </w:r>
      <w:r w:rsidRPr="0078058F">
        <w:rPr>
          <w:rFonts w:ascii="Arial" w:eastAsia="Times New Roman" w:hAnsi="Arial" w:cs="Arial"/>
          <w:kern w:val="0"/>
          <w:lang w:eastAsia="en-GB"/>
          <w14:ligatures w14:val="none"/>
        </w:rPr>
        <w:t xml:space="preserve">. Although some research has </w:t>
      </w:r>
      <w:r w:rsidR="006C7D89">
        <w:rPr>
          <w:rFonts w:ascii="Arial" w:eastAsia="Times New Roman" w:hAnsi="Arial" w:cs="Arial"/>
          <w:kern w:val="0"/>
          <w:lang w:eastAsia="en-GB"/>
          <w14:ligatures w14:val="none"/>
        </w:rPr>
        <w:t>begun to investigate this, the evidence remains scattered</w:t>
      </w:r>
      <w:r w:rsidR="00866AE9">
        <w:rPr>
          <w:rFonts w:ascii="Arial" w:eastAsia="Times New Roman" w:hAnsi="Arial" w:cs="Arial"/>
          <w:kern w:val="0"/>
          <w:lang w:eastAsia="en-GB"/>
          <w14:ligatures w14:val="none"/>
        </w:rPr>
        <w:t xml:space="preserve"> </w:t>
      </w:r>
      <w:r w:rsidR="00B135D2">
        <w:rPr>
          <w:rFonts w:ascii="Arial" w:eastAsia="Times New Roman" w:hAnsi="Arial" w:cs="Arial"/>
          <w:kern w:val="0"/>
          <w:lang w:eastAsia="en-GB"/>
          <w14:ligatures w14:val="none"/>
        </w:rPr>
        <w:t>(Truong, Paradise, and Priest, 2014b)</w:t>
      </w:r>
      <w:r w:rsidR="00B135D2" w:rsidRPr="0078058F">
        <w:rPr>
          <w:rFonts w:ascii="Arial" w:eastAsia="Times New Roman" w:hAnsi="Arial" w:cs="Arial"/>
          <w:kern w:val="0"/>
          <w:lang w:eastAsia="en-GB"/>
          <w14:ligatures w14:val="none"/>
        </w:rPr>
        <w:t xml:space="preserve">. </w:t>
      </w:r>
      <w:r w:rsidRPr="0078058F">
        <w:rPr>
          <w:rFonts w:ascii="Arial" w:eastAsia="Times New Roman" w:hAnsi="Arial" w:cs="Arial"/>
          <w:kern w:val="0"/>
          <w:lang w:eastAsia="en-GB"/>
          <w14:ligatures w14:val="none"/>
        </w:rPr>
        <w:t xml:space="preserve"> </w:t>
      </w:r>
      <w:r w:rsidR="006C7D89">
        <w:rPr>
          <w:rFonts w:ascii="Arial" w:eastAsia="Times New Roman" w:hAnsi="Arial" w:cs="Arial"/>
          <w:kern w:val="0"/>
          <w:lang w:eastAsia="en-GB"/>
          <w14:ligatures w14:val="none"/>
        </w:rPr>
        <w:t xml:space="preserve">To support the development of more inclusive and targeted public health policies in the UK, this literature review aims to bring together these disparate threads </w:t>
      </w:r>
      <w:r w:rsidRPr="0078058F">
        <w:rPr>
          <w:rFonts w:ascii="Arial" w:eastAsia="Times New Roman" w:hAnsi="Arial" w:cs="Arial"/>
          <w:kern w:val="0"/>
          <w:lang w:eastAsia="en-GB"/>
          <w14:ligatures w14:val="none"/>
        </w:rPr>
        <w:t>into a coherent analysis.</w:t>
      </w:r>
    </w:p>
    <w:p w14:paraId="064A80EA" w14:textId="0CCED33A" w:rsidR="00202ECC" w:rsidRPr="00B1174B" w:rsidRDefault="00D83908" w:rsidP="00202ECC">
      <w:pPr>
        <w:spacing w:after="14" w:line="360" w:lineRule="auto"/>
        <w:jc w:val="both"/>
        <w:rPr>
          <w:rFonts w:ascii="Arial" w:hAnsi="Arial" w:cs="Arial"/>
          <w:b/>
          <w:bCs/>
        </w:rPr>
      </w:pPr>
      <w:r w:rsidRPr="00B1174B">
        <w:rPr>
          <w:rFonts w:ascii="Arial" w:hAnsi="Arial" w:cs="Arial"/>
          <w:b/>
          <w:bCs/>
        </w:rPr>
        <w:t>1.</w:t>
      </w:r>
      <w:r w:rsidR="00B1174B" w:rsidRPr="00B1174B">
        <w:rPr>
          <w:rFonts w:ascii="Arial" w:hAnsi="Arial" w:cs="Arial"/>
          <w:b/>
          <w:bCs/>
        </w:rPr>
        <w:t>2</w:t>
      </w:r>
      <w:r w:rsidRPr="00B1174B">
        <w:rPr>
          <w:rFonts w:ascii="Arial" w:hAnsi="Arial" w:cs="Arial"/>
          <w:b/>
          <w:bCs/>
        </w:rPr>
        <w:t xml:space="preserve"> Rationale for Research </w:t>
      </w:r>
    </w:p>
    <w:p w14:paraId="3B41439D" w14:textId="08DB2933" w:rsidR="00202ECC" w:rsidRPr="0078058F" w:rsidRDefault="00202ECC" w:rsidP="00202ECC">
      <w:pPr>
        <w:spacing w:after="14" w:line="360" w:lineRule="auto"/>
        <w:jc w:val="both"/>
        <w:rPr>
          <w:rFonts w:ascii="Arial" w:eastAsia="Arial" w:hAnsi="Arial" w:cs="Arial"/>
        </w:rPr>
      </w:pPr>
      <w:r w:rsidRPr="0078058F">
        <w:rPr>
          <w:rFonts w:ascii="Arial" w:eastAsia="Arial" w:hAnsi="Arial" w:cs="Arial"/>
        </w:rPr>
        <w:t>South Asian communities are disproportionately affected by stroke, which is the UK’s leading cause of death and long-term disability among South Asians</w:t>
      </w:r>
      <w:r w:rsidR="00866AE9">
        <w:rPr>
          <w:rFonts w:ascii="Arial" w:eastAsia="Arial" w:hAnsi="Arial" w:cs="Arial"/>
        </w:rPr>
        <w:t xml:space="preserve"> </w:t>
      </w:r>
      <w:r w:rsidRPr="0078058F">
        <w:rPr>
          <w:rFonts w:ascii="Arial" w:eastAsia="Arial" w:hAnsi="Arial" w:cs="Arial"/>
        </w:rPr>
        <w:t>(Stroke Association</w:t>
      </w:r>
      <w:r w:rsidR="003B702A">
        <w:rPr>
          <w:rFonts w:ascii="Arial" w:eastAsia="Arial" w:hAnsi="Arial" w:cs="Arial"/>
        </w:rPr>
        <w:t>,</w:t>
      </w:r>
      <w:r w:rsidRPr="0078058F">
        <w:rPr>
          <w:rFonts w:ascii="Arial" w:eastAsia="Arial" w:hAnsi="Arial" w:cs="Arial"/>
        </w:rPr>
        <w:t xml:space="preserve"> 2021</w:t>
      </w:r>
      <w:r w:rsidR="004F69CC" w:rsidRPr="0078058F">
        <w:rPr>
          <w:rFonts w:ascii="Arial" w:eastAsia="Arial" w:hAnsi="Arial" w:cs="Arial"/>
        </w:rPr>
        <w:t>c</w:t>
      </w:r>
      <w:r w:rsidRPr="0078058F">
        <w:rPr>
          <w:rFonts w:ascii="Arial" w:eastAsia="Arial" w:hAnsi="Arial" w:cs="Arial"/>
        </w:rPr>
        <w:t xml:space="preserve">). According to research, people of South Asian backgrounds suffer strokes at a significantly younger age and with greater severity compared to the general population </w:t>
      </w:r>
      <w:bookmarkStart w:id="6" w:name="_Hlk205051697"/>
      <w:r w:rsidRPr="0078058F">
        <w:rPr>
          <w:rFonts w:ascii="Arial" w:eastAsia="Arial" w:hAnsi="Arial" w:cs="Arial"/>
        </w:rPr>
        <w:t xml:space="preserve">(Aurelius </w:t>
      </w:r>
      <w:r w:rsidRPr="003B702A">
        <w:rPr>
          <w:rFonts w:ascii="Arial" w:eastAsia="Arial" w:hAnsi="Arial" w:cs="Arial"/>
        </w:rPr>
        <w:t>et al</w:t>
      </w:r>
      <w:r w:rsidR="003B702A">
        <w:rPr>
          <w:rFonts w:ascii="Arial" w:eastAsia="Arial" w:hAnsi="Arial" w:cs="Arial"/>
          <w:i/>
          <w:iCs/>
        </w:rPr>
        <w:t>.</w:t>
      </w:r>
      <w:r w:rsidRPr="0078058F">
        <w:rPr>
          <w:rFonts w:ascii="Arial" w:eastAsia="Arial" w:hAnsi="Arial" w:cs="Arial"/>
          <w:i/>
          <w:iCs/>
        </w:rPr>
        <w:t>,</w:t>
      </w:r>
      <w:r w:rsidRPr="0078058F">
        <w:rPr>
          <w:rFonts w:ascii="Arial" w:eastAsia="Arial" w:hAnsi="Arial" w:cs="Arial"/>
        </w:rPr>
        <w:t xml:space="preserve"> 2023</w:t>
      </w:r>
      <w:r w:rsidR="004D0F6D" w:rsidRPr="0078058F">
        <w:rPr>
          <w:rFonts w:ascii="Arial" w:eastAsia="Arial" w:hAnsi="Arial" w:cs="Arial"/>
        </w:rPr>
        <w:t>a</w:t>
      </w:r>
      <w:bookmarkEnd w:id="6"/>
      <w:r w:rsidRPr="0078058F">
        <w:rPr>
          <w:rFonts w:ascii="Arial" w:eastAsia="Arial" w:hAnsi="Arial" w:cs="Arial"/>
        </w:rPr>
        <w:t xml:space="preserve">; </w:t>
      </w:r>
      <w:proofErr w:type="spellStart"/>
      <w:r w:rsidRPr="0078058F">
        <w:rPr>
          <w:rFonts w:ascii="Arial" w:eastAsia="Arial" w:hAnsi="Arial" w:cs="Arial"/>
        </w:rPr>
        <w:t>Gezmu</w:t>
      </w:r>
      <w:proofErr w:type="spellEnd"/>
      <w:r w:rsidRPr="0078058F">
        <w:rPr>
          <w:rFonts w:ascii="Arial" w:eastAsia="Arial" w:hAnsi="Arial" w:cs="Arial"/>
        </w:rPr>
        <w:t xml:space="preserve"> </w:t>
      </w:r>
      <w:r w:rsidRPr="0078058F">
        <w:rPr>
          <w:rFonts w:ascii="Arial" w:eastAsia="Arial" w:hAnsi="Arial" w:cs="Arial"/>
          <w:i/>
          <w:iCs/>
        </w:rPr>
        <w:t>et al.,</w:t>
      </w:r>
      <w:r w:rsidRPr="0078058F">
        <w:rPr>
          <w:rFonts w:ascii="Arial" w:eastAsia="Arial" w:hAnsi="Arial" w:cs="Arial"/>
        </w:rPr>
        <w:t xml:space="preserve"> 2014). Despite this, they are often underrepresented in clinical trials and stroke programmes (GOV.UK,2021). There are not enough health services or advice that </w:t>
      </w:r>
      <w:r w:rsidRPr="0078058F">
        <w:rPr>
          <w:rFonts w:ascii="Arial" w:eastAsia="Arial" w:hAnsi="Arial" w:cs="Arial"/>
        </w:rPr>
        <w:lastRenderedPageBreak/>
        <w:t>match the culture, lifestyle, and health needs of this ethnic minority group</w:t>
      </w:r>
      <w:r w:rsidR="00866AE9">
        <w:rPr>
          <w:rFonts w:ascii="Arial" w:eastAsia="Arial" w:hAnsi="Arial" w:cs="Arial"/>
        </w:rPr>
        <w:t xml:space="preserve"> </w:t>
      </w:r>
      <w:r w:rsidR="00B74A98">
        <w:rPr>
          <w:rFonts w:ascii="Arial" w:eastAsia="Arial" w:hAnsi="Arial" w:cs="Arial"/>
        </w:rPr>
        <w:t>(</w:t>
      </w:r>
      <w:r w:rsidR="00CB0E77">
        <w:rPr>
          <w:rFonts w:ascii="Arial" w:eastAsia="Arial" w:hAnsi="Arial" w:cs="Arial"/>
        </w:rPr>
        <w:t>UK Parliament,</w:t>
      </w:r>
      <w:r w:rsidR="003B702A">
        <w:rPr>
          <w:rFonts w:ascii="Arial" w:eastAsia="Arial" w:hAnsi="Arial" w:cs="Arial"/>
        </w:rPr>
        <w:t xml:space="preserve"> </w:t>
      </w:r>
      <w:r w:rsidR="00CB0E77">
        <w:rPr>
          <w:rFonts w:ascii="Arial" w:eastAsia="Arial" w:hAnsi="Arial" w:cs="Arial"/>
        </w:rPr>
        <w:t>2020</w:t>
      </w:r>
      <w:r w:rsidR="00B74A98">
        <w:rPr>
          <w:rFonts w:ascii="Arial" w:eastAsia="Arial" w:hAnsi="Arial" w:cs="Arial"/>
        </w:rPr>
        <w:t>).</w:t>
      </w:r>
      <w:r w:rsidRPr="0078058F">
        <w:rPr>
          <w:rFonts w:ascii="Arial" w:eastAsia="Arial" w:hAnsi="Arial" w:cs="Arial"/>
        </w:rPr>
        <w:t xml:space="preserve"> </w:t>
      </w:r>
    </w:p>
    <w:p w14:paraId="51CBBBB2" w14:textId="77777777" w:rsidR="00202ECC" w:rsidRPr="0078058F" w:rsidRDefault="00202ECC" w:rsidP="00202ECC">
      <w:pPr>
        <w:spacing w:after="14" w:line="360" w:lineRule="auto"/>
        <w:ind w:left="720"/>
        <w:jc w:val="both"/>
        <w:rPr>
          <w:rFonts w:ascii="Arial" w:eastAsia="Arial" w:hAnsi="Arial" w:cs="Arial"/>
          <w:b/>
          <w:bCs/>
        </w:rPr>
      </w:pPr>
    </w:p>
    <w:p w14:paraId="31821E71" w14:textId="37B162EE" w:rsidR="005F168F" w:rsidRPr="003B702A" w:rsidRDefault="00202ECC" w:rsidP="00D74AC2">
      <w:pPr>
        <w:spacing w:after="14" w:line="360" w:lineRule="auto"/>
        <w:jc w:val="both"/>
        <w:rPr>
          <w:rFonts w:ascii="Arial" w:eastAsia="Arial" w:hAnsi="Arial" w:cs="Arial"/>
          <w:color w:val="EE0000"/>
        </w:rPr>
      </w:pPr>
      <w:r w:rsidRPr="0078058F">
        <w:rPr>
          <w:rFonts w:ascii="Arial" w:eastAsia="Arial" w:hAnsi="Arial" w:cs="Arial"/>
        </w:rPr>
        <w:t>Factors such as a higher prevalence of type 2 diabetes, hypertension, and central obesity, along with socioeconomic disadvantage</w:t>
      </w:r>
      <w:r w:rsidR="00866AE9">
        <w:rPr>
          <w:rFonts w:ascii="Arial" w:eastAsia="Arial" w:hAnsi="Arial" w:cs="Arial"/>
        </w:rPr>
        <w:t xml:space="preserve"> </w:t>
      </w:r>
      <w:r w:rsidRPr="0078058F">
        <w:rPr>
          <w:rFonts w:ascii="Arial" w:eastAsia="Arial" w:hAnsi="Arial" w:cs="Arial"/>
        </w:rPr>
        <w:t>(Shaikh,</w:t>
      </w:r>
      <w:r w:rsidR="003B702A">
        <w:rPr>
          <w:rFonts w:ascii="Arial" w:eastAsia="Arial" w:hAnsi="Arial" w:cs="Arial"/>
        </w:rPr>
        <w:t xml:space="preserve"> </w:t>
      </w:r>
      <w:r w:rsidRPr="0078058F">
        <w:rPr>
          <w:rFonts w:ascii="Arial" w:eastAsia="Arial" w:hAnsi="Arial" w:cs="Arial"/>
        </w:rPr>
        <w:t>2022c)</w:t>
      </w:r>
      <w:r w:rsidRPr="0078058F">
        <w:rPr>
          <w:rFonts w:ascii="Arial" w:eastAsia="Arial" w:hAnsi="Arial" w:cs="Arial"/>
          <w:b/>
          <w:bCs/>
        </w:rPr>
        <w:t xml:space="preserve">. </w:t>
      </w:r>
      <w:r w:rsidRPr="0078058F">
        <w:rPr>
          <w:rFonts w:ascii="Arial" w:eastAsia="Arial" w:hAnsi="Arial" w:cs="Arial"/>
        </w:rPr>
        <w:t xml:space="preserve">Language barriers and low symptom awareness contribute to this inequality, often leading to misdiagnosis (Sarfo and </w:t>
      </w:r>
      <w:proofErr w:type="spellStart"/>
      <w:r w:rsidRPr="0078058F">
        <w:rPr>
          <w:rFonts w:ascii="Arial" w:eastAsia="Arial" w:hAnsi="Arial" w:cs="Arial"/>
        </w:rPr>
        <w:t>Ovbiagele</w:t>
      </w:r>
      <w:proofErr w:type="spellEnd"/>
      <w:r w:rsidRPr="0078058F">
        <w:rPr>
          <w:rFonts w:ascii="Arial" w:eastAsia="Arial" w:hAnsi="Arial" w:cs="Arial"/>
        </w:rPr>
        <w:t>, 2022</w:t>
      </w:r>
      <w:r w:rsidR="004F69CC" w:rsidRPr="0078058F">
        <w:rPr>
          <w:rFonts w:ascii="Arial" w:eastAsia="Arial" w:hAnsi="Arial" w:cs="Arial"/>
        </w:rPr>
        <w:t>c</w:t>
      </w:r>
      <w:r w:rsidRPr="0078058F">
        <w:rPr>
          <w:rFonts w:ascii="Arial" w:eastAsia="Arial" w:hAnsi="Arial" w:cs="Arial"/>
        </w:rPr>
        <w:t xml:space="preserve">; </w:t>
      </w:r>
      <w:proofErr w:type="spellStart"/>
      <w:r w:rsidRPr="0078058F">
        <w:rPr>
          <w:rFonts w:ascii="Arial" w:eastAsia="Arial" w:hAnsi="Arial" w:cs="Arial"/>
        </w:rPr>
        <w:t>Rezania</w:t>
      </w:r>
      <w:proofErr w:type="spellEnd"/>
      <w:r w:rsidRPr="0078058F">
        <w:rPr>
          <w:rFonts w:ascii="Arial" w:eastAsia="Arial" w:hAnsi="Arial" w:cs="Arial"/>
        </w:rPr>
        <w:t>, Neil, and Wijeratne, 2021</w:t>
      </w:r>
      <w:r w:rsidR="004F69CC" w:rsidRPr="0078058F">
        <w:rPr>
          <w:rFonts w:ascii="Arial" w:eastAsia="Arial" w:hAnsi="Arial" w:cs="Arial"/>
        </w:rPr>
        <w:t>c</w:t>
      </w:r>
      <w:r w:rsidRPr="0078058F">
        <w:rPr>
          <w:rFonts w:ascii="Arial" w:eastAsia="Arial" w:hAnsi="Arial" w:cs="Arial"/>
        </w:rPr>
        <w:t xml:space="preserve">). </w:t>
      </w:r>
      <w:r w:rsidR="00D74AC2">
        <w:rPr>
          <w:rFonts w:ascii="Arial" w:eastAsia="Arial" w:hAnsi="Arial" w:cs="Arial"/>
        </w:rPr>
        <w:t xml:space="preserve"> While these factors are </w:t>
      </w:r>
      <w:r w:rsidR="001445B9">
        <w:rPr>
          <w:rFonts w:ascii="Arial" w:eastAsia="Arial" w:hAnsi="Arial" w:cs="Arial"/>
        </w:rPr>
        <w:t>frequently mentioned</w:t>
      </w:r>
      <w:r w:rsidR="00D74AC2">
        <w:rPr>
          <w:rFonts w:ascii="Arial" w:eastAsia="Arial" w:hAnsi="Arial" w:cs="Arial"/>
        </w:rPr>
        <w:t xml:space="preserve"> in the literature, they are often examined in isolation, with </w:t>
      </w:r>
      <w:r w:rsidR="00D318DB">
        <w:rPr>
          <w:rFonts w:ascii="Arial" w:eastAsia="Arial" w:hAnsi="Arial" w:cs="Arial"/>
        </w:rPr>
        <w:t>limited integration of biological, social, and healthcare-related</w:t>
      </w:r>
      <w:r w:rsidR="00D74AC2">
        <w:rPr>
          <w:rFonts w:ascii="Arial" w:eastAsia="Arial" w:hAnsi="Arial" w:cs="Arial"/>
        </w:rPr>
        <w:t xml:space="preserve"> influences. Furthermore, many studies focus heavily on clinical risk factors without adequately exploring how socioeconomic disadvantages, language barriers, and health literacy interact to shape stroke risk and outcomes. As a result, current evidence does not fully explain why stroke inequalities persist despite prevention strategies. This gap highlights the need for a systematic review that synthesises clinical, social, and cultural evidence to provide a more complete explanation of stroke disparities in South Asians in the UK.</w:t>
      </w:r>
    </w:p>
    <w:p w14:paraId="6F909B46" w14:textId="73A53614" w:rsidR="005F168F" w:rsidRPr="00284147" w:rsidRDefault="005F168F" w:rsidP="005F168F">
      <w:pPr>
        <w:spacing w:after="14" w:line="360" w:lineRule="auto"/>
        <w:jc w:val="both"/>
        <w:rPr>
          <w:rFonts w:ascii="Arial" w:eastAsia="Arial" w:hAnsi="Arial" w:cs="Arial"/>
          <w:color w:val="000000" w:themeColor="text1"/>
        </w:rPr>
      </w:pPr>
      <w:r w:rsidRPr="00284147">
        <w:rPr>
          <w:rFonts w:ascii="Arial" w:eastAsia="Arial" w:hAnsi="Arial" w:cs="Arial"/>
          <w:color w:val="000000" w:themeColor="text1"/>
        </w:rPr>
        <w:t>This systematic review uniquely synthesises UK-based evidence to examine how cultural and social determinants contribute to both the prevalence and earlier onset of stroke in South Asian communities</w:t>
      </w:r>
      <w:r w:rsidR="00284147">
        <w:rPr>
          <w:rFonts w:ascii="Arial" w:eastAsia="Arial" w:hAnsi="Arial" w:cs="Arial"/>
          <w:color w:val="000000" w:themeColor="text1"/>
        </w:rPr>
        <w:t>.</w:t>
      </w:r>
    </w:p>
    <w:p w14:paraId="1F6AEF98" w14:textId="65113B28" w:rsidR="004F69CC" w:rsidRPr="006B4F3E" w:rsidRDefault="00D83908" w:rsidP="004F69CC">
      <w:pPr>
        <w:spacing w:after="14" w:line="360" w:lineRule="auto"/>
        <w:jc w:val="both"/>
        <w:rPr>
          <w:rFonts w:ascii="Arial" w:hAnsi="Arial" w:cs="Arial"/>
          <w:b/>
          <w:bCs/>
          <w:color w:val="EE0000"/>
          <w:kern w:val="0"/>
          <w14:ligatures w14:val="none"/>
        </w:rPr>
      </w:pPr>
      <w:bookmarkStart w:id="7" w:name="_Hlk217830815"/>
      <w:r w:rsidRPr="00B1174B">
        <w:rPr>
          <w:rFonts w:ascii="Arial" w:hAnsi="Arial" w:cs="Arial"/>
          <w:b/>
          <w:bCs/>
        </w:rPr>
        <w:t>1.</w:t>
      </w:r>
      <w:r w:rsidR="00B1174B" w:rsidRPr="00B1174B">
        <w:rPr>
          <w:rFonts w:ascii="Arial" w:hAnsi="Arial" w:cs="Arial"/>
          <w:b/>
          <w:bCs/>
        </w:rPr>
        <w:t xml:space="preserve">3 </w:t>
      </w:r>
      <w:r w:rsidRPr="00B1174B">
        <w:rPr>
          <w:rFonts w:ascii="Arial" w:hAnsi="Arial" w:cs="Arial"/>
          <w:b/>
          <w:bCs/>
        </w:rPr>
        <w:t xml:space="preserve">Research question </w:t>
      </w:r>
    </w:p>
    <w:p w14:paraId="1A4A5E02" w14:textId="43200223" w:rsidR="004F69CC" w:rsidRPr="0078058F" w:rsidRDefault="001445B9" w:rsidP="004F69CC">
      <w:pPr>
        <w:spacing w:after="14" w:line="360" w:lineRule="auto"/>
        <w:jc w:val="both"/>
        <w:rPr>
          <w:rFonts w:ascii="Arial" w:eastAsia="Arial" w:hAnsi="Arial" w:cs="Arial"/>
        </w:rPr>
      </w:pPr>
      <w:r w:rsidRPr="00F649F2">
        <w:rPr>
          <w:rFonts w:ascii="Arial" w:eastAsia="Arial" w:hAnsi="Arial" w:cs="Arial"/>
          <w:color w:val="000000" w:themeColor="text1"/>
        </w:rPr>
        <w:t>“</w:t>
      </w:r>
      <w:r w:rsidR="006B4F3E" w:rsidRPr="00F649F2">
        <w:rPr>
          <w:rFonts w:ascii="Arial" w:eastAsia="Arial" w:hAnsi="Arial" w:cs="Arial"/>
          <w:color w:val="000000" w:themeColor="text1"/>
        </w:rPr>
        <w:t>What are the key cultural and social factors contributing to the high prevalence and earlier onset of stroke in the South Asian community in the UK</w:t>
      </w:r>
      <w:bookmarkEnd w:id="7"/>
      <w:r w:rsidR="003B702A" w:rsidRPr="00F649F2">
        <w:rPr>
          <w:rFonts w:ascii="Arial" w:eastAsia="Arial" w:hAnsi="Arial" w:cs="Arial"/>
          <w:color w:val="000000" w:themeColor="text1"/>
        </w:rPr>
        <w:t>?</w:t>
      </w:r>
      <w:r w:rsidR="00B72EDC" w:rsidRPr="00F649F2">
        <w:rPr>
          <w:rFonts w:ascii="Arial" w:eastAsia="Arial" w:hAnsi="Arial" w:cs="Arial"/>
          <w:color w:val="000000" w:themeColor="text1"/>
        </w:rPr>
        <w:t xml:space="preserve">” </w:t>
      </w:r>
      <w:r w:rsidR="00B72EDC">
        <w:rPr>
          <w:rFonts w:ascii="Arial" w:eastAsia="Arial" w:hAnsi="Arial" w:cs="Arial"/>
        </w:rPr>
        <w:t xml:space="preserve">This systematic literature review </w:t>
      </w:r>
      <w:r w:rsidR="003052F0" w:rsidRPr="0078058F">
        <w:rPr>
          <w:rFonts w:ascii="Arial" w:eastAsia="Arial" w:hAnsi="Arial" w:cs="Arial"/>
        </w:rPr>
        <w:t>will explore the biological, socio-cultural, and healthcare access factors contributing to this disparity, aiming to inform more inclusive and targeted public health interventions</w:t>
      </w:r>
      <w:r w:rsidR="00B74A98">
        <w:rPr>
          <w:rFonts w:ascii="Arial" w:eastAsia="Arial" w:hAnsi="Arial" w:cs="Arial"/>
        </w:rPr>
        <w:t>.</w:t>
      </w:r>
    </w:p>
    <w:p w14:paraId="5896C53E" w14:textId="61F3B0A2" w:rsidR="00CE3340" w:rsidRPr="00CE3340" w:rsidRDefault="00D83908" w:rsidP="00CE3340">
      <w:pPr>
        <w:spacing w:after="14" w:line="360" w:lineRule="auto"/>
        <w:jc w:val="both"/>
        <w:rPr>
          <w:rFonts w:ascii="Arial" w:eastAsia="Arial" w:hAnsi="Arial" w:cs="Arial"/>
        </w:rPr>
      </w:pPr>
      <w:r w:rsidRPr="00B1174B">
        <w:rPr>
          <w:rFonts w:ascii="Arial" w:hAnsi="Arial" w:cs="Arial"/>
          <w:b/>
          <w:bCs/>
        </w:rPr>
        <w:t>1.</w:t>
      </w:r>
      <w:r w:rsidR="00B1174B" w:rsidRPr="00B1174B">
        <w:rPr>
          <w:rFonts w:ascii="Arial" w:hAnsi="Arial" w:cs="Arial"/>
          <w:b/>
          <w:bCs/>
        </w:rPr>
        <w:t>4</w:t>
      </w:r>
      <w:r w:rsidRPr="00B1174B">
        <w:rPr>
          <w:rFonts w:ascii="Arial" w:hAnsi="Arial" w:cs="Arial"/>
          <w:b/>
          <w:bCs/>
        </w:rPr>
        <w:t xml:space="preserve"> Research Aim </w:t>
      </w:r>
      <w:r w:rsidR="00CE3340" w:rsidRPr="000A5DE9">
        <w:rPr>
          <w:rFonts w:ascii="Arial" w:hAnsi="Arial" w:cs="Arial"/>
          <w:b/>
          <w:bCs/>
        </w:rPr>
        <w:t xml:space="preserve"> </w:t>
      </w:r>
    </w:p>
    <w:p w14:paraId="258684F7" w14:textId="77777777" w:rsidR="005E3D61" w:rsidRDefault="00CE3340" w:rsidP="005E3D61">
      <w:pPr>
        <w:spacing w:line="360" w:lineRule="auto"/>
        <w:jc w:val="both"/>
        <w:rPr>
          <w:rFonts w:ascii="Arial" w:hAnsi="Arial" w:cs="Arial"/>
          <w:color w:val="EE0000"/>
        </w:rPr>
      </w:pPr>
      <w:r w:rsidRPr="000A5DE9">
        <w:rPr>
          <w:rFonts w:ascii="Arial" w:eastAsia="Arial" w:hAnsi="Arial" w:cs="Arial"/>
        </w:rPr>
        <w:t>To examine the cultural and lifestyle factors influencing the earlier onset of stroke in the South Asian community in the UK with attention to risk factors, healthcare access barriers, and service gaps.</w:t>
      </w:r>
      <w:r>
        <w:t xml:space="preserve"> </w:t>
      </w:r>
      <w:r w:rsidR="002B4A3D" w:rsidRPr="001B259C">
        <w:rPr>
          <w:rFonts w:ascii="Arial" w:hAnsi="Arial" w:cs="Arial"/>
        </w:rPr>
        <w:t xml:space="preserve">This study aims to undertake a comprehensive </w:t>
      </w:r>
      <w:r w:rsidR="001B259C" w:rsidRPr="001B259C">
        <w:rPr>
          <w:rFonts w:ascii="Arial" w:hAnsi="Arial" w:cs="Arial"/>
        </w:rPr>
        <w:t>systematic</w:t>
      </w:r>
      <w:r w:rsidR="002B4A3D" w:rsidRPr="001B259C">
        <w:rPr>
          <w:rFonts w:ascii="Arial" w:hAnsi="Arial" w:cs="Arial"/>
        </w:rPr>
        <w:t xml:space="preserve"> literature review to identify and examine barriers to stroke care and their role in contributing to health disparities </w:t>
      </w:r>
      <w:r w:rsidR="001B259C" w:rsidRPr="001B259C">
        <w:rPr>
          <w:rFonts w:ascii="Arial" w:hAnsi="Arial" w:cs="Arial"/>
        </w:rPr>
        <w:t xml:space="preserve">among South Asian ethnic minority communities in the UK. The review also </w:t>
      </w:r>
      <w:r w:rsidR="006B4F3E">
        <w:rPr>
          <w:rFonts w:ascii="Arial" w:hAnsi="Arial" w:cs="Arial"/>
        </w:rPr>
        <w:t xml:space="preserve">aims to address gaps in the existing evidence and inform recommendations to enhance healthcare equity and improve stroke outcomes. </w:t>
      </w:r>
    </w:p>
    <w:p w14:paraId="07CC899C" w14:textId="77777777" w:rsidR="005E3D61" w:rsidRDefault="00D83908" w:rsidP="005E3D61">
      <w:pPr>
        <w:spacing w:line="360" w:lineRule="auto"/>
        <w:jc w:val="both"/>
        <w:rPr>
          <w:rFonts w:ascii="Arial" w:hAnsi="Arial" w:cs="Arial"/>
          <w:color w:val="EE0000"/>
        </w:rPr>
      </w:pPr>
      <w:r w:rsidRPr="009A6501">
        <w:rPr>
          <w:rFonts w:ascii="Arial" w:hAnsi="Arial" w:cs="Arial"/>
          <w:b/>
          <w:bCs/>
        </w:rPr>
        <w:t>1.</w:t>
      </w:r>
      <w:r w:rsidR="009A6501" w:rsidRPr="009A6501">
        <w:rPr>
          <w:rFonts w:ascii="Arial" w:hAnsi="Arial" w:cs="Arial"/>
          <w:b/>
          <w:bCs/>
        </w:rPr>
        <w:t xml:space="preserve">5 </w:t>
      </w:r>
      <w:r w:rsidRPr="009A6501">
        <w:rPr>
          <w:rFonts w:ascii="Arial" w:hAnsi="Arial" w:cs="Arial"/>
          <w:b/>
          <w:bCs/>
        </w:rPr>
        <w:t xml:space="preserve">Research Objectives </w:t>
      </w:r>
      <w:r w:rsidRPr="009A6501">
        <w:rPr>
          <w:rFonts w:ascii="Arial" w:hAnsi="Arial" w:cs="Arial"/>
        </w:rPr>
        <w:t xml:space="preserve"> </w:t>
      </w:r>
    </w:p>
    <w:p w14:paraId="49D62360" w14:textId="77777777" w:rsidR="005E3D61" w:rsidRPr="00370647" w:rsidRDefault="006B2098" w:rsidP="00370647">
      <w:pPr>
        <w:pStyle w:val="ListParagraph"/>
        <w:numPr>
          <w:ilvl w:val="0"/>
          <w:numId w:val="48"/>
        </w:numPr>
        <w:rPr>
          <w:rStyle w:val="eop"/>
          <w:rFonts w:ascii="Arial" w:hAnsi="Arial" w:cs="Arial"/>
          <w:color w:val="000000" w:themeColor="text1"/>
        </w:rPr>
      </w:pPr>
      <w:r w:rsidRPr="00370647">
        <w:rPr>
          <w:rStyle w:val="normaltextrun"/>
          <w:rFonts w:ascii="Arial" w:eastAsiaTheme="majorEastAsia" w:hAnsi="Arial" w:cs="Arial"/>
          <w:color w:val="000000" w:themeColor="text1"/>
        </w:rPr>
        <w:t>To identify cultural and lifestyle-related risk factors linked to stroke among South Asians in the UK.</w:t>
      </w:r>
      <w:r w:rsidRPr="00370647">
        <w:rPr>
          <w:rStyle w:val="eop"/>
          <w:rFonts w:ascii="Arial" w:eastAsiaTheme="majorEastAsia" w:hAnsi="Arial" w:cs="Arial"/>
          <w:color w:val="000000" w:themeColor="text1"/>
        </w:rPr>
        <w:t> </w:t>
      </w:r>
    </w:p>
    <w:p w14:paraId="1D706252" w14:textId="77777777" w:rsidR="005E3D61" w:rsidRPr="00370647" w:rsidRDefault="006B2098" w:rsidP="00370647">
      <w:pPr>
        <w:pStyle w:val="ListParagraph"/>
        <w:numPr>
          <w:ilvl w:val="0"/>
          <w:numId w:val="48"/>
        </w:numPr>
        <w:rPr>
          <w:rStyle w:val="eop"/>
          <w:rFonts w:ascii="Arial" w:hAnsi="Arial" w:cs="Arial"/>
          <w:color w:val="000000" w:themeColor="text1"/>
        </w:rPr>
      </w:pPr>
      <w:r w:rsidRPr="00370647">
        <w:rPr>
          <w:rStyle w:val="normaltextrun"/>
          <w:rFonts w:ascii="Arial" w:eastAsiaTheme="majorEastAsia" w:hAnsi="Arial" w:cs="Arial"/>
          <w:color w:val="000000" w:themeColor="text1"/>
        </w:rPr>
        <w:t>To explore social factors that contribute to the earlier onset of stroke in this community.</w:t>
      </w:r>
      <w:r w:rsidRPr="00370647">
        <w:rPr>
          <w:rStyle w:val="eop"/>
          <w:rFonts w:ascii="Arial" w:eastAsiaTheme="majorEastAsia" w:hAnsi="Arial" w:cs="Arial"/>
          <w:color w:val="000000" w:themeColor="text1"/>
        </w:rPr>
        <w:t> </w:t>
      </w:r>
    </w:p>
    <w:p w14:paraId="2EBDBC08" w14:textId="77777777" w:rsidR="005E3D61" w:rsidRPr="00370647" w:rsidRDefault="006B2098" w:rsidP="00370647">
      <w:pPr>
        <w:pStyle w:val="ListParagraph"/>
        <w:numPr>
          <w:ilvl w:val="0"/>
          <w:numId w:val="48"/>
        </w:numPr>
        <w:rPr>
          <w:rStyle w:val="eop"/>
          <w:rFonts w:ascii="Arial" w:hAnsi="Arial" w:cs="Arial"/>
          <w:color w:val="000000" w:themeColor="text1"/>
        </w:rPr>
      </w:pPr>
      <w:r w:rsidRPr="00370647">
        <w:rPr>
          <w:rStyle w:val="normaltextrun"/>
          <w:rFonts w:ascii="Arial" w:eastAsiaTheme="majorEastAsia" w:hAnsi="Arial" w:cs="Arial"/>
          <w:color w:val="000000" w:themeColor="text1"/>
        </w:rPr>
        <w:lastRenderedPageBreak/>
        <w:t>To examine barriers to accessing timely and effective stroke prevention, treatment, and rehabilitation services.</w:t>
      </w:r>
    </w:p>
    <w:p w14:paraId="180CA602" w14:textId="7845F465" w:rsidR="006B2098" w:rsidRPr="00370647" w:rsidRDefault="006B2098" w:rsidP="00370647">
      <w:pPr>
        <w:pStyle w:val="ListParagraph"/>
        <w:numPr>
          <w:ilvl w:val="0"/>
          <w:numId w:val="48"/>
        </w:numPr>
      </w:pPr>
      <w:r w:rsidRPr="00370647">
        <w:rPr>
          <w:rStyle w:val="normaltextrun"/>
          <w:rFonts w:ascii="Arial" w:eastAsiaTheme="majorEastAsia" w:hAnsi="Arial" w:cs="Arial"/>
          <w:color w:val="000000" w:themeColor="text1"/>
        </w:rPr>
        <w:t>To evaluate gaps in current healthcare services and policies addressing stroke in South Asians.</w:t>
      </w:r>
      <w:r w:rsidRPr="00370647">
        <w:rPr>
          <w:rStyle w:val="eop"/>
          <w:rFonts w:ascii="Arial" w:eastAsiaTheme="majorEastAsia" w:hAnsi="Arial" w:cs="Arial"/>
          <w:color w:val="000000" w:themeColor="text1"/>
        </w:rPr>
        <w:t> </w:t>
      </w:r>
    </w:p>
    <w:p w14:paraId="38495C11" w14:textId="77777777" w:rsidR="006B2098" w:rsidRPr="006B2098" w:rsidRDefault="006B2098" w:rsidP="005E3D61">
      <w:pPr>
        <w:pStyle w:val="paragraph"/>
        <w:spacing w:before="0" w:beforeAutospacing="0" w:after="0" w:afterAutospacing="0"/>
        <w:jc w:val="both"/>
        <w:textAlignment w:val="baseline"/>
        <w:rPr>
          <w:rStyle w:val="eop"/>
          <w:rFonts w:eastAsiaTheme="majorEastAsia"/>
          <w:color w:val="EE0000"/>
        </w:rPr>
      </w:pPr>
      <w:r w:rsidRPr="006B2098">
        <w:rPr>
          <w:rStyle w:val="eop"/>
          <w:rFonts w:ascii="Arial" w:eastAsiaTheme="majorEastAsia" w:hAnsi="Arial" w:cs="Arial"/>
          <w:color w:val="EE0000"/>
          <w:sz w:val="22"/>
          <w:szCs w:val="22"/>
        </w:rPr>
        <w:t> </w:t>
      </w:r>
    </w:p>
    <w:p w14:paraId="15E1466A" w14:textId="77777777" w:rsidR="001B3E7F" w:rsidRDefault="001B3E7F" w:rsidP="00D83908">
      <w:pPr>
        <w:rPr>
          <w:rFonts w:ascii="Arial" w:hAnsi="Arial" w:cs="Arial"/>
          <w:b/>
          <w:bCs/>
        </w:rPr>
      </w:pPr>
    </w:p>
    <w:p w14:paraId="0ED537DC" w14:textId="67D94963" w:rsidR="003A48F0" w:rsidRPr="009A6501" w:rsidRDefault="00D83908" w:rsidP="00D83908">
      <w:pPr>
        <w:rPr>
          <w:rFonts w:ascii="Arial" w:hAnsi="Arial" w:cs="Arial"/>
        </w:rPr>
      </w:pPr>
      <w:r w:rsidRPr="009A6501">
        <w:rPr>
          <w:rFonts w:ascii="Arial" w:hAnsi="Arial" w:cs="Arial"/>
          <w:b/>
          <w:bCs/>
        </w:rPr>
        <w:t>1.</w:t>
      </w:r>
      <w:r w:rsidR="009A6501" w:rsidRPr="009A6501">
        <w:rPr>
          <w:rFonts w:ascii="Arial" w:hAnsi="Arial" w:cs="Arial"/>
          <w:b/>
          <w:bCs/>
        </w:rPr>
        <w:t xml:space="preserve">6 </w:t>
      </w:r>
      <w:r w:rsidRPr="009A6501">
        <w:rPr>
          <w:rFonts w:ascii="Arial" w:hAnsi="Arial" w:cs="Arial"/>
          <w:b/>
          <w:bCs/>
        </w:rPr>
        <w:t xml:space="preserve">Chapter summary </w:t>
      </w:r>
      <w:r w:rsidRPr="009A6501">
        <w:rPr>
          <w:rFonts w:ascii="Arial" w:hAnsi="Arial" w:cs="Arial"/>
        </w:rPr>
        <w:t xml:space="preserve"> </w:t>
      </w:r>
    </w:p>
    <w:p w14:paraId="2979FB99" w14:textId="03FD600C" w:rsidR="00F22E97" w:rsidRDefault="00F22E97" w:rsidP="00E83827">
      <w:pPr>
        <w:spacing w:line="360" w:lineRule="auto"/>
        <w:jc w:val="both"/>
        <w:rPr>
          <w:rFonts w:ascii="Arial" w:hAnsi="Arial" w:cs="Arial"/>
        </w:rPr>
      </w:pPr>
      <w:r w:rsidRPr="0078058F">
        <w:rPr>
          <w:rFonts w:ascii="Arial" w:hAnsi="Arial" w:cs="Arial"/>
        </w:rPr>
        <w:t>This chapter introduced the research topic</w:t>
      </w:r>
      <w:r w:rsidR="00E83827" w:rsidRPr="0078058F">
        <w:rPr>
          <w:rFonts w:ascii="Arial" w:hAnsi="Arial" w:cs="Arial"/>
        </w:rPr>
        <w:t>,</w:t>
      </w:r>
      <w:r w:rsidRPr="0078058F">
        <w:rPr>
          <w:rFonts w:ascii="Arial" w:hAnsi="Arial" w:cs="Arial"/>
        </w:rPr>
        <w:t xml:space="preserve"> explaining the high prevalence of stroke in the South Asian community in the UK. It </w:t>
      </w:r>
      <w:r w:rsidR="00E83827" w:rsidRPr="0078058F">
        <w:rPr>
          <w:rFonts w:ascii="Arial" w:hAnsi="Arial" w:cs="Arial"/>
        </w:rPr>
        <w:t>outlined the</w:t>
      </w:r>
      <w:r w:rsidRPr="0078058F">
        <w:rPr>
          <w:rFonts w:ascii="Arial" w:hAnsi="Arial" w:cs="Arial"/>
        </w:rPr>
        <w:t xml:space="preserve"> background, current context,</w:t>
      </w:r>
      <w:r w:rsidR="00E83827" w:rsidRPr="0078058F">
        <w:rPr>
          <w:rFonts w:ascii="Arial" w:hAnsi="Arial" w:cs="Arial"/>
        </w:rPr>
        <w:t xml:space="preserve"> </w:t>
      </w:r>
      <w:r w:rsidRPr="0078058F">
        <w:rPr>
          <w:rFonts w:ascii="Arial" w:hAnsi="Arial" w:cs="Arial"/>
        </w:rPr>
        <w:t xml:space="preserve">research </w:t>
      </w:r>
      <w:r w:rsidR="00E83827" w:rsidRPr="0078058F">
        <w:rPr>
          <w:rFonts w:ascii="Arial" w:hAnsi="Arial" w:cs="Arial"/>
        </w:rPr>
        <w:t>rationales</w:t>
      </w:r>
      <w:r w:rsidRPr="0078058F">
        <w:rPr>
          <w:rFonts w:ascii="Arial" w:hAnsi="Arial" w:cs="Arial"/>
        </w:rPr>
        <w:t>,</w:t>
      </w:r>
      <w:r w:rsidR="00E83827" w:rsidRPr="0078058F">
        <w:rPr>
          <w:rFonts w:ascii="Arial" w:hAnsi="Arial" w:cs="Arial"/>
        </w:rPr>
        <w:t xml:space="preserve"> questions</w:t>
      </w:r>
      <w:r w:rsidRPr="0078058F">
        <w:rPr>
          <w:rFonts w:ascii="Arial" w:hAnsi="Arial" w:cs="Arial"/>
        </w:rPr>
        <w:t>,</w:t>
      </w:r>
      <w:r w:rsidR="00E83827" w:rsidRPr="0078058F">
        <w:rPr>
          <w:rFonts w:ascii="Arial" w:hAnsi="Arial" w:cs="Arial"/>
        </w:rPr>
        <w:t xml:space="preserve"> </w:t>
      </w:r>
      <w:r w:rsidRPr="0078058F">
        <w:rPr>
          <w:rFonts w:ascii="Arial" w:hAnsi="Arial" w:cs="Arial"/>
        </w:rPr>
        <w:t xml:space="preserve">and objectives supported by current evidence. The chapter highlighted the importance of addressing ethnic health disparities through </w:t>
      </w:r>
      <w:r w:rsidR="00E83827" w:rsidRPr="0078058F">
        <w:rPr>
          <w:rFonts w:ascii="Arial" w:hAnsi="Arial" w:cs="Arial"/>
        </w:rPr>
        <w:t>culturally sensitive</w:t>
      </w:r>
      <w:r w:rsidRPr="0078058F">
        <w:rPr>
          <w:rFonts w:ascii="Arial" w:hAnsi="Arial" w:cs="Arial"/>
        </w:rPr>
        <w:t xml:space="preserve"> research.</w:t>
      </w:r>
      <w:r w:rsidR="00E83827" w:rsidRPr="0078058F">
        <w:rPr>
          <w:rFonts w:ascii="Arial" w:hAnsi="Arial" w:cs="Arial"/>
        </w:rPr>
        <w:t xml:space="preserve"> The</w:t>
      </w:r>
      <w:r w:rsidRPr="0078058F">
        <w:rPr>
          <w:rFonts w:ascii="Arial" w:hAnsi="Arial" w:cs="Arial"/>
        </w:rPr>
        <w:t xml:space="preserve"> next chapter</w:t>
      </w:r>
      <w:r w:rsidR="00E83827" w:rsidRPr="0078058F">
        <w:rPr>
          <w:rFonts w:ascii="Arial" w:hAnsi="Arial" w:cs="Arial"/>
        </w:rPr>
        <w:t>,</w:t>
      </w:r>
      <w:r w:rsidRPr="0078058F">
        <w:rPr>
          <w:rFonts w:ascii="Arial" w:hAnsi="Arial" w:cs="Arial"/>
        </w:rPr>
        <w:t xml:space="preserve"> </w:t>
      </w:r>
      <w:r w:rsidR="00E83827" w:rsidRPr="0078058F">
        <w:rPr>
          <w:rFonts w:ascii="Arial" w:hAnsi="Arial" w:cs="Arial"/>
        </w:rPr>
        <w:t xml:space="preserve">the </w:t>
      </w:r>
      <w:r w:rsidRPr="0078058F">
        <w:rPr>
          <w:rFonts w:ascii="Arial" w:hAnsi="Arial" w:cs="Arial"/>
        </w:rPr>
        <w:t>literature review</w:t>
      </w:r>
      <w:r w:rsidR="00E83827" w:rsidRPr="0078058F">
        <w:rPr>
          <w:rFonts w:ascii="Arial" w:hAnsi="Arial" w:cs="Arial"/>
        </w:rPr>
        <w:t>,</w:t>
      </w:r>
      <w:r w:rsidRPr="0078058F">
        <w:rPr>
          <w:rFonts w:ascii="Arial" w:hAnsi="Arial" w:cs="Arial"/>
        </w:rPr>
        <w:t xml:space="preserve"> will detail the systematic literature review approach, including inclusion and exclusion criteria, </w:t>
      </w:r>
      <w:r w:rsidR="00E83827" w:rsidRPr="0078058F">
        <w:rPr>
          <w:rFonts w:ascii="Arial" w:hAnsi="Arial" w:cs="Arial"/>
        </w:rPr>
        <w:t xml:space="preserve">the </w:t>
      </w:r>
      <w:r w:rsidRPr="0078058F">
        <w:rPr>
          <w:rFonts w:ascii="Arial" w:hAnsi="Arial" w:cs="Arial"/>
        </w:rPr>
        <w:t>database used, and how the quality of selected studies will be assessed.</w:t>
      </w:r>
    </w:p>
    <w:p w14:paraId="5DD0F67A" w14:textId="77777777" w:rsidR="00052EEE" w:rsidRDefault="00052EEE" w:rsidP="00E83827">
      <w:pPr>
        <w:spacing w:line="360" w:lineRule="auto"/>
        <w:jc w:val="both"/>
        <w:rPr>
          <w:rFonts w:ascii="Arial" w:hAnsi="Arial" w:cs="Arial"/>
        </w:rPr>
      </w:pPr>
    </w:p>
    <w:p w14:paraId="10761008" w14:textId="77777777" w:rsidR="00052EEE" w:rsidRDefault="00052EEE" w:rsidP="00E83827">
      <w:pPr>
        <w:spacing w:line="360" w:lineRule="auto"/>
        <w:jc w:val="both"/>
        <w:rPr>
          <w:rFonts w:ascii="Arial" w:hAnsi="Arial" w:cs="Arial"/>
        </w:rPr>
      </w:pPr>
    </w:p>
    <w:p w14:paraId="05AC20D4" w14:textId="77777777" w:rsidR="00052EEE" w:rsidRPr="0078058F" w:rsidRDefault="00052EEE" w:rsidP="00E83827">
      <w:pPr>
        <w:spacing w:line="360" w:lineRule="auto"/>
        <w:jc w:val="both"/>
        <w:rPr>
          <w:rFonts w:ascii="Arial" w:hAnsi="Arial" w:cs="Arial"/>
        </w:rPr>
      </w:pPr>
    </w:p>
    <w:p w14:paraId="664ABC2C" w14:textId="77777777" w:rsidR="00997630" w:rsidRPr="0078058F" w:rsidRDefault="00997630" w:rsidP="00E83827">
      <w:pPr>
        <w:spacing w:line="360" w:lineRule="auto"/>
        <w:jc w:val="both"/>
        <w:rPr>
          <w:rFonts w:ascii="Arial" w:hAnsi="Arial" w:cs="Arial"/>
        </w:rPr>
      </w:pPr>
    </w:p>
    <w:p w14:paraId="4C5C6042" w14:textId="77777777" w:rsidR="00411501" w:rsidRDefault="00411501" w:rsidP="00052EEE">
      <w:pPr>
        <w:jc w:val="center"/>
        <w:rPr>
          <w:rFonts w:ascii="Arial" w:hAnsi="Arial" w:cs="Arial"/>
          <w:b/>
          <w:bCs/>
        </w:rPr>
      </w:pPr>
    </w:p>
    <w:p w14:paraId="19996FF6" w14:textId="77777777" w:rsidR="00411501" w:rsidRDefault="00411501" w:rsidP="00052EEE">
      <w:pPr>
        <w:jc w:val="center"/>
        <w:rPr>
          <w:rFonts w:ascii="Arial" w:hAnsi="Arial" w:cs="Arial"/>
          <w:b/>
          <w:bCs/>
        </w:rPr>
      </w:pPr>
    </w:p>
    <w:p w14:paraId="0D77736A" w14:textId="77777777" w:rsidR="00411501" w:rsidRDefault="00411501" w:rsidP="00052EEE">
      <w:pPr>
        <w:jc w:val="center"/>
        <w:rPr>
          <w:rFonts w:ascii="Arial" w:hAnsi="Arial" w:cs="Arial"/>
          <w:b/>
          <w:bCs/>
        </w:rPr>
      </w:pPr>
    </w:p>
    <w:p w14:paraId="6913CBF9" w14:textId="77777777" w:rsidR="00712CFD" w:rsidRDefault="00712CFD" w:rsidP="00052EEE">
      <w:pPr>
        <w:jc w:val="center"/>
        <w:rPr>
          <w:rFonts w:ascii="Arial" w:hAnsi="Arial" w:cs="Arial"/>
          <w:b/>
          <w:bCs/>
        </w:rPr>
      </w:pPr>
    </w:p>
    <w:p w14:paraId="0280A891" w14:textId="77777777" w:rsidR="00712CFD" w:rsidRDefault="00712CFD" w:rsidP="00052EEE">
      <w:pPr>
        <w:jc w:val="center"/>
        <w:rPr>
          <w:rFonts w:ascii="Arial" w:hAnsi="Arial" w:cs="Arial"/>
          <w:b/>
          <w:bCs/>
        </w:rPr>
      </w:pPr>
    </w:p>
    <w:p w14:paraId="5F8415DD" w14:textId="77777777" w:rsidR="00712CFD" w:rsidRDefault="00712CFD" w:rsidP="00052EEE">
      <w:pPr>
        <w:jc w:val="center"/>
        <w:rPr>
          <w:rFonts w:ascii="Arial" w:hAnsi="Arial" w:cs="Arial"/>
          <w:b/>
          <w:bCs/>
        </w:rPr>
      </w:pPr>
    </w:p>
    <w:p w14:paraId="7E9006D7" w14:textId="77777777" w:rsidR="00712CFD" w:rsidRDefault="00712CFD" w:rsidP="00052EEE">
      <w:pPr>
        <w:jc w:val="center"/>
        <w:rPr>
          <w:rFonts w:ascii="Arial" w:hAnsi="Arial" w:cs="Arial"/>
          <w:b/>
          <w:bCs/>
        </w:rPr>
      </w:pPr>
    </w:p>
    <w:p w14:paraId="5DBD7D6E" w14:textId="77777777" w:rsidR="00712CFD" w:rsidRDefault="00712CFD" w:rsidP="00052EEE">
      <w:pPr>
        <w:jc w:val="center"/>
        <w:rPr>
          <w:rFonts w:ascii="Arial" w:hAnsi="Arial" w:cs="Arial"/>
          <w:b/>
          <w:bCs/>
        </w:rPr>
      </w:pPr>
    </w:p>
    <w:p w14:paraId="115951F5" w14:textId="77777777" w:rsidR="00712CFD" w:rsidRDefault="00712CFD" w:rsidP="00052EEE">
      <w:pPr>
        <w:jc w:val="center"/>
        <w:rPr>
          <w:rFonts w:ascii="Arial" w:hAnsi="Arial" w:cs="Arial"/>
          <w:b/>
          <w:bCs/>
        </w:rPr>
      </w:pPr>
    </w:p>
    <w:p w14:paraId="5390BAC4" w14:textId="77777777" w:rsidR="00712CFD" w:rsidRDefault="00712CFD" w:rsidP="00052EEE">
      <w:pPr>
        <w:jc w:val="center"/>
        <w:rPr>
          <w:rFonts w:ascii="Arial" w:hAnsi="Arial" w:cs="Arial"/>
          <w:b/>
          <w:bCs/>
        </w:rPr>
      </w:pPr>
    </w:p>
    <w:p w14:paraId="79567C19" w14:textId="77777777" w:rsidR="00712CFD" w:rsidRDefault="00712CFD" w:rsidP="00052EEE">
      <w:pPr>
        <w:jc w:val="center"/>
        <w:rPr>
          <w:rFonts w:ascii="Arial" w:hAnsi="Arial" w:cs="Arial"/>
          <w:b/>
          <w:bCs/>
        </w:rPr>
      </w:pPr>
    </w:p>
    <w:p w14:paraId="0C1AA261" w14:textId="77777777" w:rsidR="00712CFD" w:rsidRDefault="00712CFD" w:rsidP="00052EEE">
      <w:pPr>
        <w:jc w:val="center"/>
        <w:rPr>
          <w:rFonts w:ascii="Arial" w:hAnsi="Arial" w:cs="Arial"/>
          <w:b/>
          <w:bCs/>
        </w:rPr>
      </w:pPr>
    </w:p>
    <w:p w14:paraId="05927203" w14:textId="77777777" w:rsidR="00712CFD" w:rsidRDefault="00712CFD" w:rsidP="00052EEE">
      <w:pPr>
        <w:jc w:val="center"/>
        <w:rPr>
          <w:rFonts w:ascii="Arial" w:hAnsi="Arial" w:cs="Arial"/>
          <w:b/>
          <w:bCs/>
        </w:rPr>
      </w:pPr>
    </w:p>
    <w:p w14:paraId="6F8792C6" w14:textId="77777777" w:rsidR="00712CFD" w:rsidRDefault="00712CFD" w:rsidP="00052EEE">
      <w:pPr>
        <w:jc w:val="center"/>
        <w:rPr>
          <w:rFonts w:ascii="Arial" w:hAnsi="Arial" w:cs="Arial"/>
          <w:b/>
          <w:bCs/>
        </w:rPr>
      </w:pPr>
    </w:p>
    <w:p w14:paraId="658F8583" w14:textId="77777777" w:rsidR="00712CFD" w:rsidRDefault="00712CFD" w:rsidP="00052EEE">
      <w:pPr>
        <w:jc w:val="center"/>
        <w:rPr>
          <w:rFonts w:ascii="Arial" w:hAnsi="Arial" w:cs="Arial"/>
          <w:b/>
          <w:bCs/>
        </w:rPr>
      </w:pPr>
    </w:p>
    <w:p w14:paraId="060B586A" w14:textId="2D3250ED" w:rsidR="00D83908" w:rsidRPr="00052EEE" w:rsidRDefault="00D83908" w:rsidP="00FE5642">
      <w:pPr>
        <w:jc w:val="center"/>
        <w:rPr>
          <w:rFonts w:ascii="Arial" w:hAnsi="Arial" w:cs="Arial"/>
        </w:rPr>
      </w:pPr>
      <w:bookmarkStart w:id="8" w:name="_Hlk217831234"/>
      <w:r w:rsidRPr="00052EEE">
        <w:rPr>
          <w:rFonts w:ascii="Arial" w:hAnsi="Arial" w:cs="Arial"/>
          <w:b/>
          <w:bCs/>
        </w:rPr>
        <w:lastRenderedPageBreak/>
        <w:t>CHAPTER 2: Literature Review</w:t>
      </w:r>
    </w:p>
    <w:p w14:paraId="0DF8E2ED" w14:textId="3ED84896" w:rsidR="002B00D4" w:rsidRPr="0078058F" w:rsidRDefault="00D83908" w:rsidP="00D83908">
      <w:pPr>
        <w:rPr>
          <w:rFonts w:ascii="Arial" w:hAnsi="Arial" w:cs="Arial"/>
        </w:rPr>
      </w:pPr>
      <w:r w:rsidRPr="0078058F">
        <w:rPr>
          <w:rFonts w:ascii="Arial" w:hAnsi="Arial" w:cs="Arial"/>
        </w:rPr>
        <w:t xml:space="preserve"> </w:t>
      </w:r>
    </w:p>
    <w:p w14:paraId="001D4C02" w14:textId="043CF939" w:rsidR="00052EEE" w:rsidRPr="00052EEE" w:rsidRDefault="00D83908" w:rsidP="00E817B8">
      <w:pPr>
        <w:rPr>
          <w:rFonts w:ascii="Arial" w:hAnsi="Arial" w:cs="Arial"/>
          <w:b/>
          <w:bCs/>
        </w:rPr>
      </w:pPr>
      <w:r w:rsidRPr="00052EEE">
        <w:rPr>
          <w:rFonts w:ascii="Arial" w:hAnsi="Arial" w:cs="Arial"/>
          <w:b/>
          <w:bCs/>
        </w:rPr>
        <w:t xml:space="preserve">2.1 </w:t>
      </w:r>
      <w:r w:rsidR="00052EEE" w:rsidRPr="00052EEE">
        <w:rPr>
          <w:rFonts w:ascii="Arial" w:hAnsi="Arial" w:cs="Arial"/>
          <w:b/>
          <w:bCs/>
        </w:rPr>
        <w:t>Literature review</w:t>
      </w:r>
    </w:p>
    <w:p w14:paraId="56586985" w14:textId="6B3B0209" w:rsidR="00E817B8" w:rsidRPr="00052EEE" w:rsidRDefault="00052EEE" w:rsidP="00E817B8">
      <w:pPr>
        <w:rPr>
          <w:rFonts w:ascii="Arial" w:hAnsi="Arial" w:cs="Arial"/>
          <w:b/>
          <w:bCs/>
        </w:rPr>
      </w:pPr>
      <w:r w:rsidRPr="00052EEE">
        <w:rPr>
          <w:rFonts w:ascii="Arial" w:hAnsi="Arial" w:cs="Arial"/>
          <w:b/>
          <w:bCs/>
        </w:rPr>
        <w:t>2.2 Introduction to Literature Review</w:t>
      </w:r>
    </w:p>
    <w:bookmarkEnd w:id="8"/>
    <w:p w14:paraId="240E146F" w14:textId="6E89487B" w:rsidR="00BE7076" w:rsidRDefault="00B46588" w:rsidP="003550BD">
      <w:pPr>
        <w:spacing w:line="360" w:lineRule="auto"/>
        <w:jc w:val="both"/>
        <w:rPr>
          <w:rFonts w:ascii="Arial" w:hAnsi="Arial" w:cs="Arial"/>
        </w:rPr>
      </w:pPr>
      <w:r>
        <w:rPr>
          <w:rFonts w:ascii="Arial" w:hAnsi="Arial" w:cs="Arial"/>
        </w:rPr>
        <w:t xml:space="preserve"> This chapter aims to present the r</w:t>
      </w:r>
      <w:r w:rsidR="009317EB" w:rsidRPr="00E019FB">
        <w:rPr>
          <w:rFonts w:ascii="Arial" w:hAnsi="Arial" w:cs="Arial"/>
        </w:rPr>
        <w:t>esearch into stroke in the UK among South Asians</w:t>
      </w:r>
      <w:r w:rsidR="002364E0">
        <w:rPr>
          <w:rFonts w:ascii="Arial" w:hAnsi="Arial" w:cs="Arial"/>
        </w:rPr>
        <w:t>, including</w:t>
      </w:r>
      <w:r w:rsidR="009317EB" w:rsidRPr="00E019FB">
        <w:rPr>
          <w:rFonts w:ascii="Arial" w:hAnsi="Arial" w:cs="Arial"/>
        </w:rPr>
        <w:t xml:space="preserve"> large cohort studies, systematic reviews, clinical databases</w:t>
      </w:r>
      <w:r w:rsidR="00A758C0" w:rsidRPr="00E019FB">
        <w:rPr>
          <w:rFonts w:ascii="Arial" w:hAnsi="Arial" w:cs="Arial"/>
        </w:rPr>
        <w:t>,</w:t>
      </w:r>
      <w:r w:rsidR="009317EB" w:rsidRPr="00E019FB">
        <w:rPr>
          <w:rFonts w:ascii="Arial" w:hAnsi="Arial" w:cs="Arial"/>
        </w:rPr>
        <w:t xml:space="preserve"> and multi-method regional </w:t>
      </w:r>
      <w:r w:rsidR="00A758C0" w:rsidRPr="00E019FB">
        <w:rPr>
          <w:rFonts w:ascii="Arial" w:hAnsi="Arial" w:cs="Arial"/>
        </w:rPr>
        <w:t>audits. The Southall and Brent revisited (SABRE) cohort, initiated in1988, tracked over 5,000 European, South Asian, and African Caribbean participants over two decades (Jones et al.,</w:t>
      </w:r>
      <w:r w:rsidR="00401C2B">
        <w:rPr>
          <w:rFonts w:ascii="Arial" w:hAnsi="Arial" w:cs="Arial"/>
        </w:rPr>
        <w:t xml:space="preserve"> </w:t>
      </w:r>
      <w:r w:rsidR="00A758C0" w:rsidRPr="00E019FB">
        <w:rPr>
          <w:rFonts w:ascii="Arial" w:hAnsi="Arial" w:cs="Arial"/>
        </w:rPr>
        <w:t>2020)</w:t>
      </w:r>
      <w:r w:rsidR="00BE7076">
        <w:rPr>
          <w:rFonts w:ascii="Arial" w:hAnsi="Arial" w:cs="Arial"/>
        </w:rPr>
        <w:t xml:space="preserve">. </w:t>
      </w:r>
    </w:p>
    <w:p w14:paraId="35E36DE0" w14:textId="5F5406EC" w:rsidR="00F76E01" w:rsidRDefault="00F76E01" w:rsidP="003550BD">
      <w:pPr>
        <w:spacing w:line="360" w:lineRule="auto"/>
        <w:jc w:val="both"/>
      </w:pPr>
      <w:r w:rsidRPr="00CC4628">
        <w:rPr>
          <w:rFonts w:ascii="Arial" w:hAnsi="Arial" w:cs="Arial"/>
        </w:rPr>
        <w:t xml:space="preserve">According to </w:t>
      </w:r>
      <w:proofErr w:type="spellStart"/>
      <w:r w:rsidRPr="00CC4628">
        <w:rPr>
          <w:rFonts w:ascii="Arial" w:hAnsi="Arial" w:cs="Arial"/>
        </w:rPr>
        <w:t>Oztemel</w:t>
      </w:r>
      <w:proofErr w:type="spellEnd"/>
      <w:r w:rsidRPr="00CC4628">
        <w:rPr>
          <w:rFonts w:ascii="Arial" w:hAnsi="Arial" w:cs="Arial"/>
        </w:rPr>
        <w:t xml:space="preserve"> and </w:t>
      </w:r>
      <w:proofErr w:type="spellStart"/>
      <w:r w:rsidRPr="00CC4628">
        <w:rPr>
          <w:rFonts w:ascii="Arial" w:hAnsi="Arial" w:cs="Arial"/>
        </w:rPr>
        <w:t>Gursey</w:t>
      </w:r>
      <w:proofErr w:type="spellEnd"/>
      <w:r w:rsidRPr="00CC4628">
        <w:rPr>
          <w:rFonts w:ascii="Arial" w:hAnsi="Arial" w:cs="Arial"/>
        </w:rPr>
        <w:t xml:space="preserve"> (202</w:t>
      </w:r>
      <w:r w:rsidR="00712CFD">
        <w:rPr>
          <w:rFonts w:ascii="Arial" w:hAnsi="Arial" w:cs="Arial"/>
        </w:rPr>
        <w:t>0</w:t>
      </w:r>
      <w:r w:rsidRPr="00CC4628">
        <w:rPr>
          <w:rFonts w:ascii="Arial" w:hAnsi="Arial" w:cs="Arial"/>
        </w:rPr>
        <w:t>), a literature review is a critical and comprehensive analysis of selected published works in the relevant field. It makes it possible to</w:t>
      </w:r>
      <w:r w:rsidR="0053572D" w:rsidRPr="00CC4628">
        <w:rPr>
          <w:rFonts w:ascii="Arial" w:hAnsi="Arial" w:cs="Arial"/>
        </w:rPr>
        <w:t xml:space="preserve"> describe </w:t>
      </w:r>
      <w:r w:rsidRPr="00CC4628">
        <w:rPr>
          <w:rFonts w:ascii="Arial" w:hAnsi="Arial" w:cs="Arial"/>
        </w:rPr>
        <w:t>various approaches and results</w:t>
      </w:r>
      <w:r w:rsidR="0053572D" w:rsidRPr="00CC4628">
        <w:rPr>
          <w:rFonts w:ascii="Arial" w:hAnsi="Arial" w:cs="Arial"/>
        </w:rPr>
        <w:t>, define patterns, and summarise the state of knowledge</w:t>
      </w:r>
      <w:r w:rsidRPr="00CC4628">
        <w:rPr>
          <w:rFonts w:ascii="Arial" w:hAnsi="Arial" w:cs="Arial"/>
        </w:rPr>
        <w:t xml:space="preserve"> (Carrera-Rivera et al., 2022). </w:t>
      </w:r>
      <w:r w:rsidR="0053572D" w:rsidRPr="00CC4628">
        <w:rPr>
          <w:rFonts w:ascii="Arial" w:hAnsi="Arial" w:cs="Arial"/>
        </w:rPr>
        <w:t>The literature review aids in categorising earlier research, which establishes the foundation for additional analysis of knowledge gaps in the literature and the justification for more stud</w:t>
      </w:r>
      <w:r w:rsidR="00927D44" w:rsidRPr="00CC4628">
        <w:rPr>
          <w:rFonts w:ascii="Arial" w:hAnsi="Arial" w:cs="Arial"/>
        </w:rPr>
        <w:t xml:space="preserve">y (Lim et al., 2022). According to Van Lange, Paul et al., (2015) and Pare and </w:t>
      </w:r>
      <w:proofErr w:type="spellStart"/>
      <w:r w:rsidR="00927D44" w:rsidRPr="00CC4628">
        <w:rPr>
          <w:rFonts w:ascii="Arial" w:hAnsi="Arial" w:cs="Arial"/>
        </w:rPr>
        <w:t>Kitsiou</w:t>
      </w:r>
      <w:proofErr w:type="spellEnd"/>
      <w:r w:rsidR="00927D44" w:rsidRPr="00CC4628">
        <w:rPr>
          <w:rFonts w:ascii="Arial" w:hAnsi="Arial" w:cs="Arial"/>
        </w:rPr>
        <w:t xml:space="preserve"> (2017), the literature review is crucial because it highlights points of agreement and disagreement among researchers, aids in the development of ideas and suggestions for future study, and ensures that every research is grounded in a strong body of literature</w:t>
      </w:r>
      <w:r w:rsidR="00927D44" w:rsidRPr="00992110">
        <w:t>.</w:t>
      </w:r>
      <w:r w:rsidR="00927D44">
        <w:t xml:space="preserve"> </w:t>
      </w:r>
    </w:p>
    <w:p w14:paraId="0BFA08F8" w14:textId="048CEC0E" w:rsidR="00A758C0" w:rsidRPr="00E019FB" w:rsidRDefault="00A758C0" w:rsidP="003550BD">
      <w:pPr>
        <w:spacing w:line="360" w:lineRule="auto"/>
        <w:jc w:val="both"/>
        <w:rPr>
          <w:rFonts w:ascii="Arial" w:hAnsi="Arial" w:cs="Arial"/>
        </w:rPr>
      </w:pPr>
      <w:r w:rsidRPr="00E019FB">
        <w:rPr>
          <w:rFonts w:ascii="Arial" w:hAnsi="Arial" w:cs="Arial"/>
        </w:rPr>
        <w:t>This made it possible to</w:t>
      </w:r>
      <w:r w:rsidR="004F0834" w:rsidRPr="00E019FB">
        <w:rPr>
          <w:rFonts w:ascii="Arial" w:hAnsi="Arial" w:cs="Arial"/>
        </w:rPr>
        <w:t xml:space="preserve"> </w:t>
      </w:r>
      <w:r w:rsidRPr="00E019FB">
        <w:rPr>
          <w:rFonts w:ascii="Arial" w:hAnsi="Arial" w:cs="Arial"/>
        </w:rPr>
        <w:t>compare blood pressure, glycemia, and cardiovascular disease and stroke-related metabolic risk factors with confidence (Jones et al.,</w:t>
      </w:r>
      <w:r w:rsidR="00401C2B">
        <w:rPr>
          <w:rFonts w:ascii="Arial" w:hAnsi="Arial" w:cs="Arial"/>
        </w:rPr>
        <w:t xml:space="preserve"> </w:t>
      </w:r>
      <w:r w:rsidRPr="00E019FB">
        <w:rPr>
          <w:rFonts w:ascii="Arial" w:hAnsi="Arial" w:cs="Arial"/>
        </w:rPr>
        <w:t xml:space="preserve">2020). </w:t>
      </w:r>
      <w:r w:rsidR="00401C2B">
        <w:rPr>
          <w:rFonts w:ascii="Arial" w:hAnsi="Arial" w:cs="Arial"/>
        </w:rPr>
        <w:t xml:space="preserve"> </w:t>
      </w:r>
      <w:r w:rsidR="00401C2B" w:rsidRPr="00E019FB">
        <w:rPr>
          <w:rFonts w:ascii="Arial" w:hAnsi="Arial" w:cs="Arial"/>
        </w:rPr>
        <w:t xml:space="preserve">Aurelius </w:t>
      </w:r>
      <w:r w:rsidR="00401C2B">
        <w:rPr>
          <w:rFonts w:ascii="Arial" w:hAnsi="Arial" w:cs="Arial"/>
        </w:rPr>
        <w:t>and colleagues (</w:t>
      </w:r>
      <w:r w:rsidR="00401C2B" w:rsidRPr="00E019FB">
        <w:rPr>
          <w:rFonts w:ascii="Arial" w:hAnsi="Arial" w:cs="Arial"/>
        </w:rPr>
        <w:t>2023b)</w:t>
      </w:r>
      <w:r w:rsidR="00401C2B">
        <w:rPr>
          <w:rFonts w:ascii="Arial" w:hAnsi="Arial" w:cs="Arial"/>
        </w:rPr>
        <w:t xml:space="preserve"> found that t</w:t>
      </w:r>
      <w:r w:rsidRPr="00E019FB">
        <w:rPr>
          <w:rFonts w:ascii="Arial" w:hAnsi="Arial" w:cs="Arial"/>
        </w:rPr>
        <w:t>h</w:t>
      </w:r>
      <w:r w:rsidR="00401C2B">
        <w:rPr>
          <w:rFonts w:ascii="Arial" w:hAnsi="Arial" w:cs="Arial"/>
        </w:rPr>
        <w:t>e</w:t>
      </w:r>
      <w:r w:rsidRPr="00E019FB">
        <w:rPr>
          <w:rFonts w:ascii="Arial" w:hAnsi="Arial" w:cs="Arial"/>
        </w:rPr>
        <w:t xml:space="preserve"> brain study looked at how early strokes started and what type they were </w:t>
      </w:r>
      <w:r w:rsidR="004F0834" w:rsidRPr="00E019FB">
        <w:rPr>
          <w:rFonts w:ascii="Arial" w:hAnsi="Arial" w:cs="Arial"/>
        </w:rPr>
        <w:t>in the South Asian community in the UK, with Ischaemic strokes, and compared them with other groups</w:t>
      </w:r>
      <w:bookmarkStart w:id="9" w:name="_Hlk217043431"/>
      <w:r w:rsidR="004F0834" w:rsidRPr="00E019FB">
        <w:rPr>
          <w:rFonts w:ascii="Arial" w:hAnsi="Arial" w:cs="Arial"/>
        </w:rPr>
        <w:t>.</w:t>
      </w:r>
      <w:bookmarkEnd w:id="9"/>
    </w:p>
    <w:p w14:paraId="78FC6B81" w14:textId="05158E39" w:rsidR="00097937" w:rsidRPr="00CF62CA" w:rsidRDefault="004F0834" w:rsidP="00097937">
      <w:pPr>
        <w:spacing w:line="360" w:lineRule="auto"/>
        <w:jc w:val="both"/>
        <w:rPr>
          <w:rFonts w:ascii="Arial" w:eastAsia="Times New Roman" w:hAnsi="Arial" w:cs="Arial"/>
          <w:kern w:val="0"/>
          <w:lang w:eastAsia="en-GB"/>
          <w14:ligatures w14:val="none"/>
        </w:rPr>
      </w:pPr>
      <w:r w:rsidRPr="00E019FB">
        <w:rPr>
          <w:rFonts w:ascii="Arial" w:hAnsi="Arial" w:cs="Arial"/>
        </w:rPr>
        <w:t xml:space="preserve">The Wandsworth </w:t>
      </w:r>
      <w:r w:rsidR="00CC4628">
        <w:rPr>
          <w:rFonts w:ascii="Arial" w:hAnsi="Arial" w:cs="Arial"/>
        </w:rPr>
        <w:t>Heart Stroke Study (WHSS), a multi-method audit, has examined risk profiles, hospital admissions, and outcomes,</w:t>
      </w:r>
      <w:r w:rsidRPr="00E019FB">
        <w:rPr>
          <w:rFonts w:ascii="Arial" w:hAnsi="Arial" w:cs="Arial"/>
        </w:rPr>
        <w:t xml:space="preserve"> with a focus on the Bangladeshi population. However, its focus on the Bangladeshi population, the Wandsworth </w:t>
      </w:r>
      <w:r w:rsidR="00CC4628">
        <w:rPr>
          <w:rFonts w:ascii="Arial" w:hAnsi="Arial" w:cs="Arial"/>
        </w:rPr>
        <w:t>Heart and Stroke Study incorporates pertinent studies that examine</w:t>
      </w:r>
      <w:r w:rsidRPr="00E019FB">
        <w:rPr>
          <w:rFonts w:ascii="Arial" w:hAnsi="Arial" w:cs="Arial"/>
        </w:rPr>
        <w:t xml:space="preserve"> ethnic </w:t>
      </w:r>
      <w:r w:rsidR="00D635FD" w:rsidRPr="00E019FB">
        <w:rPr>
          <w:rFonts w:ascii="Arial" w:hAnsi="Arial" w:cs="Arial"/>
        </w:rPr>
        <w:t>differences in stroke care and outcomes. These studies may provide useful insights into the health profiles of ethnic minority groups, including the Bangladeshi population (Cappuccio, Cook, Atkinson, Wicks, 1998a).</w:t>
      </w:r>
      <w:r w:rsidR="00097937">
        <w:rPr>
          <w:rFonts w:ascii="Arial" w:hAnsi="Arial" w:cs="Arial"/>
        </w:rPr>
        <w:t xml:space="preserve"> </w:t>
      </w:r>
      <w:r w:rsidR="005D1273">
        <w:rPr>
          <w:rFonts w:ascii="Arial" w:eastAsia="Times New Roman" w:hAnsi="Arial" w:cs="Arial"/>
          <w:kern w:val="0"/>
          <w:lang w:eastAsia="en-GB"/>
          <w14:ligatures w14:val="none"/>
        </w:rPr>
        <w:t>Bangladeshis'</w:t>
      </w:r>
      <w:r w:rsidR="00097937" w:rsidRPr="0078058F">
        <w:rPr>
          <w:rFonts w:ascii="Arial" w:eastAsia="Times New Roman" w:hAnsi="Arial" w:cs="Arial"/>
          <w:kern w:val="0"/>
          <w:lang w:eastAsia="en-GB"/>
          <w14:ligatures w14:val="none"/>
        </w:rPr>
        <w:t xml:space="preserve"> </w:t>
      </w:r>
      <w:r w:rsidR="00062851">
        <w:rPr>
          <w:rFonts w:ascii="Arial" w:eastAsia="Times New Roman" w:hAnsi="Arial" w:cs="Arial"/>
          <w:kern w:val="0"/>
          <w:lang w:eastAsia="en-GB"/>
          <w14:ligatures w14:val="none"/>
        </w:rPr>
        <w:t xml:space="preserve">population in the UK is disproportionately affected by earlier stroke onset, higher rates of </w:t>
      </w:r>
      <w:r w:rsidR="00097937" w:rsidRPr="0078058F">
        <w:rPr>
          <w:rFonts w:ascii="Arial" w:eastAsia="Times New Roman" w:hAnsi="Arial" w:cs="Arial"/>
          <w:kern w:val="0"/>
          <w:lang w:eastAsia="en-GB"/>
          <w14:ligatures w14:val="none"/>
        </w:rPr>
        <w:t>haemorrhagic stroke, post-stroke mortality, and poor</w:t>
      </w:r>
      <w:r w:rsidR="00062851">
        <w:rPr>
          <w:rFonts w:ascii="Arial" w:eastAsia="Times New Roman" w:hAnsi="Arial" w:cs="Arial"/>
          <w:kern w:val="0"/>
          <w:lang w:eastAsia="en-GB"/>
          <w14:ligatures w14:val="none"/>
        </w:rPr>
        <w:t xml:space="preserve">er event </w:t>
      </w:r>
      <w:r w:rsidR="00097937" w:rsidRPr="0078058F">
        <w:rPr>
          <w:rFonts w:ascii="Arial" w:eastAsia="Times New Roman" w:hAnsi="Arial" w:cs="Arial"/>
          <w:kern w:val="0"/>
          <w:lang w:eastAsia="en-GB"/>
          <w14:ligatures w14:val="none"/>
        </w:rPr>
        <w:t xml:space="preserve">blood </w:t>
      </w:r>
      <w:r w:rsidR="00062851" w:rsidRPr="0078058F">
        <w:rPr>
          <w:rFonts w:ascii="Arial" w:eastAsia="Times New Roman" w:hAnsi="Arial" w:cs="Arial"/>
          <w:kern w:val="0"/>
          <w:lang w:eastAsia="en-GB"/>
          <w14:ligatures w14:val="none"/>
        </w:rPr>
        <w:t>pressure</w:t>
      </w:r>
      <w:r w:rsidR="00097937" w:rsidRPr="0078058F">
        <w:rPr>
          <w:rFonts w:ascii="Arial" w:eastAsia="Times New Roman" w:hAnsi="Arial" w:cs="Arial"/>
          <w:kern w:val="0"/>
          <w:lang w:eastAsia="en-GB"/>
          <w14:ligatures w14:val="none"/>
        </w:rPr>
        <w:t xml:space="preserve"> </w:t>
      </w:r>
      <w:r w:rsidR="00062851">
        <w:rPr>
          <w:rFonts w:ascii="Arial" w:eastAsia="Times New Roman" w:hAnsi="Arial" w:cs="Arial"/>
          <w:kern w:val="0"/>
          <w:lang w:eastAsia="en-GB"/>
          <w14:ligatures w14:val="none"/>
        </w:rPr>
        <w:t xml:space="preserve">management </w:t>
      </w:r>
      <w:r w:rsidR="00097937" w:rsidRPr="0078058F">
        <w:rPr>
          <w:rFonts w:ascii="Arial" w:hAnsi="Arial" w:cs="Arial"/>
          <w:color w:val="000000" w:themeColor="text1"/>
          <w:shd w:val="clear" w:color="auto" w:fill="FFFFFF"/>
        </w:rPr>
        <w:t>(Shaikh, 2022d).</w:t>
      </w:r>
    </w:p>
    <w:p w14:paraId="08E9361F" w14:textId="51C9F617" w:rsidR="00D635FD" w:rsidRPr="00E019FB" w:rsidRDefault="00D635FD" w:rsidP="003550BD">
      <w:pPr>
        <w:spacing w:line="360" w:lineRule="auto"/>
        <w:jc w:val="both"/>
        <w:rPr>
          <w:rFonts w:ascii="Arial" w:hAnsi="Arial" w:cs="Arial"/>
        </w:rPr>
      </w:pPr>
      <w:r w:rsidRPr="00E019FB">
        <w:rPr>
          <w:rFonts w:ascii="Arial" w:hAnsi="Arial" w:cs="Arial"/>
        </w:rPr>
        <w:lastRenderedPageBreak/>
        <w:t xml:space="preserve">The Quality and </w:t>
      </w:r>
      <w:r w:rsidR="00E019FB" w:rsidRPr="00E019FB">
        <w:rPr>
          <w:rFonts w:ascii="Arial" w:hAnsi="Arial" w:cs="Arial"/>
        </w:rPr>
        <w:t>Outcomes</w:t>
      </w:r>
      <w:r w:rsidRPr="00E019FB">
        <w:rPr>
          <w:rFonts w:ascii="Arial" w:hAnsi="Arial" w:cs="Arial"/>
        </w:rPr>
        <w:t xml:space="preserve"> Framework (QOF)</w:t>
      </w:r>
      <w:r w:rsidR="004C39F9">
        <w:rPr>
          <w:rFonts w:ascii="Arial" w:hAnsi="Arial" w:cs="Arial"/>
        </w:rPr>
        <w:t xml:space="preserve"> </w:t>
      </w:r>
      <w:r w:rsidRPr="00E019FB">
        <w:rPr>
          <w:rFonts w:ascii="Arial" w:hAnsi="Arial" w:cs="Arial"/>
        </w:rPr>
        <w:t xml:space="preserve">examines how different ethnic </w:t>
      </w:r>
      <w:r w:rsidR="00E019FB" w:rsidRPr="00E019FB">
        <w:rPr>
          <w:rFonts w:ascii="Arial" w:hAnsi="Arial" w:cs="Arial"/>
        </w:rPr>
        <w:t>groups</w:t>
      </w:r>
      <w:r w:rsidRPr="00E019FB">
        <w:rPr>
          <w:rFonts w:ascii="Arial" w:hAnsi="Arial" w:cs="Arial"/>
        </w:rPr>
        <w:t>, including black and South Asian patients, differ in how they are treated for coronary heart disease</w:t>
      </w:r>
      <w:r w:rsidR="00E019FB" w:rsidRPr="00E019FB">
        <w:rPr>
          <w:rFonts w:ascii="Arial" w:hAnsi="Arial" w:cs="Arial"/>
        </w:rPr>
        <w:t>,</w:t>
      </w:r>
      <w:r w:rsidRPr="00E019FB">
        <w:rPr>
          <w:rFonts w:ascii="Arial" w:hAnsi="Arial" w:cs="Arial"/>
        </w:rPr>
        <w:t xml:space="preserve"> stroke, and hypertension (NHS England, 2024). Although blood pressure control improved, the results showed tha</w:t>
      </w:r>
      <w:r w:rsidR="00E019FB" w:rsidRPr="00E019FB">
        <w:rPr>
          <w:rFonts w:ascii="Arial" w:hAnsi="Arial" w:cs="Arial"/>
        </w:rPr>
        <w:t>t differences in risk factor management remained, especially for South Asian patients, suggesting that ethnic-specific factors may influence health outcomes (Lee et al.,2011).</w:t>
      </w:r>
    </w:p>
    <w:p w14:paraId="6245F40E" w14:textId="77777777" w:rsidR="00BE7076" w:rsidRDefault="00E019FB" w:rsidP="003550BD">
      <w:pPr>
        <w:spacing w:line="360" w:lineRule="auto"/>
        <w:jc w:val="both"/>
        <w:rPr>
          <w:rFonts w:ascii="Arial" w:hAnsi="Arial" w:cs="Arial"/>
        </w:rPr>
      </w:pPr>
      <w:r w:rsidRPr="00E019FB">
        <w:rPr>
          <w:rFonts w:ascii="Arial" w:hAnsi="Arial" w:cs="Arial"/>
        </w:rPr>
        <w:t>Additionally, stroke risks and outcomes are included in systematic reviews of cardiovascular mortality for South Asians in high-income countries, including the UK (Mei et al., 2025; Yang et al., 2022)</w:t>
      </w:r>
      <w:r w:rsidR="00BE7076">
        <w:rPr>
          <w:rFonts w:ascii="Arial" w:hAnsi="Arial" w:cs="Arial"/>
        </w:rPr>
        <w:t xml:space="preserve">. </w:t>
      </w:r>
    </w:p>
    <w:p w14:paraId="61702665" w14:textId="531CB35B" w:rsidR="00677D44" w:rsidRDefault="00677D44" w:rsidP="00077E13">
      <w:pPr>
        <w:spacing w:line="360" w:lineRule="auto"/>
        <w:jc w:val="both"/>
        <w:rPr>
          <w:rFonts w:ascii="Arial" w:hAnsi="Arial" w:cs="Arial"/>
        </w:rPr>
      </w:pPr>
      <w:r w:rsidRPr="00FB0028">
        <w:rPr>
          <w:rFonts w:ascii="Arial" w:hAnsi="Arial" w:cs="Arial"/>
        </w:rPr>
        <w:t>S</w:t>
      </w:r>
      <w:r w:rsidR="002364E0" w:rsidRPr="00FB0028">
        <w:rPr>
          <w:rFonts w:ascii="Arial" w:hAnsi="Arial" w:cs="Arial"/>
        </w:rPr>
        <w:t xml:space="preserve">tudies </w:t>
      </w:r>
      <w:r w:rsidRPr="00FB0028">
        <w:rPr>
          <w:rFonts w:ascii="Arial" w:hAnsi="Arial" w:cs="Arial"/>
        </w:rPr>
        <w:t xml:space="preserve">show </w:t>
      </w:r>
      <w:r w:rsidR="002364E0" w:rsidRPr="00FB0028">
        <w:rPr>
          <w:rFonts w:ascii="Arial" w:hAnsi="Arial" w:cs="Arial"/>
        </w:rPr>
        <w:t xml:space="preserve">that stroke risk is higher among </w:t>
      </w:r>
      <w:r w:rsidRPr="00FB0028">
        <w:rPr>
          <w:rFonts w:ascii="Arial" w:hAnsi="Arial" w:cs="Arial"/>
        </w:rPr>
        <w:t>South</w:t>
      </w:r>
      <w:r w:rsidR="002364E0" w:rsidRPr="00FB0028">
        <w:rPr>
          <w:rFonts w:ascii="Arial" w:hAnsi="Arial" w:cs="Arial"/>
        </w:rPr>
        <w:t xml:space="preserve"> Asian communities in the </w:t>
      </w:r>
      <w:r w:rsidR="00077E13" w:rsidRPr="00FB0028">
        <w:rPr>
          <w:rFonts w:ascii="Arial" w:hAnsi="Arial" w:cs="Arial"/>
        </w:rPr>
        <w:t>UK. There</w:t>
      </w:r>
      <w:r w:rsidRPr="00FB0028">
        <w:rPr>
          <w:rFonts w:ascii="Arial" w:hAnsi="Arial" w:cs="Arial"/>
        </w:rPr>
        <w:t xml:space="preserve"> is disagreement over the reason for this. Cardiometabolic risk factors are the primary focus </w:t>
      </w:r>
      <w:r w:rsidR="00077E13" w:rsidRPr="00FB0028">
        <w:rPr>
          <w:rFonts w:ascii="Arial" w:hAnsi="Arial" w:cs="Arial"/>
        </w:rPr>
        <w:t xml:space="preserve">of </w:t>
      </w:r>
      <w:r w:rsidRPr="00FB0028">
        <w:rPr>
          <w:rFonts w:ascii="Arial" w:hAnsi="Arial" w:cs="Arial"/>
        </w:rPr>
        <w:t xml:space="preserve">quantitative research, </w:t>
      </w:r>
      <w:r w:rsidR="00FB0028" w:rsidRPr="00FB0028">
        <w:rPr>
          <w:rFonts w:ascii="Arial" w:hAnsi="Arial" w:cs="Arial"/>
        </w:rPr>
        <w:t xml:space="preserve">while social and healthcare constraints are highlighted in qualitative studies; however, these views are rarely combined (Eastwood et al., </w:t>
      </w:r>
      <w:r w:rsidR="002364E0" w:rsidRPr="00FB0028">
        <w:rPr>
          <w:rFonts w:ascii="Arial" w:hAnsi="Arial" w:cs="Arial"/>
        </w:rPr>
        <w:t>2015</w:t>
      </w:r>
      <w:r w:rsidRPr="00FB0028">
        <w:rPr>
          <w:rFonts w:ascii="Arial" w:hAnsi="Arial" w:cs="Arial"/>
        </w:rPr>
        <w:t xml:space="preserve">; Norris, 2014). </w:t>
      </w:r>
      <w:r w:rsidR="00077E13" w:rsidRPr="00FB0028">
        <w:rPr>
          <w:rFonts w:ascii="Arial" w:hAnsi="Arial" w:cs="Arial"/>
        </w:rPr>
        <w:t xml:space="preserve">Furthermore, there is a huge gap in the literature since </w:t>
      </w:r>
      <w:r w:rsidRPr="00FB0028">
        <w:rPr>
          <w:rFonts w:ascii="Arial" w:hAnsi="Arial" w:cs="Arial"/>
        </w:rPr>
        <w:t>treating South Asians as a homogeneous group obscures important subgroup differences (Wang and Rudd, 2013), highlighting a clear gap in the literature.</w:t>
      </w:r>
    </w:p>
    <w:p w14:paraId="21378E1B" w14:textId="2CD17106" w:rsidR="00EC17FE" w:rsidRPr="0078058F" w:rsidRDefault="00052EEE" w:rsidP="003550BD">
      <w:pPr>
        <w:spacing w:line="360" w:lineRule="auto"/>
        <w:jc w:val="both"/>
        <w:rPr>
          <w:rFonts w:ascii="Arial" w:hAnsi="Arial" w:cs="Arial"/>
          <w:b/>
          <w:bCs/>
        </w:rPr>
      </w:pPr>
      <w:r>
        <w:rPr>
          <w:rFonts w:ascii="Arial" w:hAnsi="Arial" w:cs="Arial"/>
          <w:b/>
          <w:bCs/>
        </w:rPr>
        <w:t xml:space="preserve">2.3 </w:t>
      </w:r>
      <w:r w:rsidR="00EC17FE" w:rsidRPr="0078058F">
        <w:rPr>
          <w:rFonts w:ascii="Arial" w:hAnsi="Arial" w:cs="Arial"/>
          <w:b/>
          <w:bCs/>
        </w:rPr>
        <w:t>Biological  Risk Factors</w:t>
      </w:r>
      <w:r w:rsidR="00F502EE" w:rsidRPr="0078058F">
        <w:rPr>
          <w:rFonts w:ascii="Arial" w:hAnsi="Arial" w:cs="Arial"/>
          <w:b/>
          <w:bCs/>
        </w:rPr>
        <w:t xml:space="preserve"> </w:t>
      </w:r>
    </w:p>
    <w:p w14:paraId="0E0DA2C5" w14:textId="117776D7" w:rsidR="00EC17FE" w:rsidRPr="0078058F" w:rsidRDefault="001E319B" w:rsidP="003550BD">
      <w:pPr>
        <w:spacing w:line="360" w:lineRule="auto"/>
        <w:jc w:val="both"/>
        <w:rPr>
          <w:rFonts w:ascii="Arial" w:hAnsi="Arial" w:cs="Arial"/>
        </w:rPr>
      </w:pPr>
      <w:r w:rsidRPr="0078058F">
        <w:rPr>
          <w:rFonts w:ascii="Arial" w:hAnsi="Arial" w:cs="Arial"/>
        </w:rPr>
        <w:t xml:space="preserve">Neil </w:t>
      </w:r>
      <w:r w:rsidRPr="0078058F">
        <w:rPr>
          <w:rFonts w:ascii="Arial" w:hAnsi="Arial" w:cs="Arial"/>
          <w:i/>
          <w:iCs/>
        </w:rPr>
        <w:t>et a</w:t>
      </w:r>
      <w:r w:rsidRPr="0078058F">
        <w:rPr>
          <w:rFonts w:ascii="Arial" w:hAnsi="Arial" w:cs="Arial"/>
        </w:rPr>
        <w:t>l</w:t>
      </w:r>
      <w:r>
        <w:rPr>
          <w:rFonts w:ascii="Arial" w:hAnsi="Arial" w:cs="Arial"/>
        </w:rPr>
        <w:t xml:space="preserve"> (</w:t>
      </w:r>
      <w:r w:rsidRPr="0078058F">
        <w:rPr>
          <w:rFonts w:ascii="Arial" w:hAnsi="Arial" w:cs="Arial"/>
        </w:rPr>
        <w:t>2021)</w:t>
      </w:r>
      <w:r w:rsidR="00EC17FE" w:rsidRPr="0078058F">
        <w:rPr>
          <w:rFonts w:ascii="Arial" w:hAnsi="Arial" w:cs="Arial"/>
        </w:rPr>
        <w:t xml:space="preserve"> </w:t>
      </w:r>
      <w:r>
        <w:rPr>
          <w:rFonts w:ascii="Arial" w:hAnsi="Arial" w:cs="Arial"/>
        </w:rPr>
        <w:t>found</w:t>
      </w:r>
      <w:r w:rsidR="00EC17FE" w:rsidRPr="0078058F">
        <w:rPr>
          <w:rFonts w:ascii="Arial" w:hAnsi="Arial" w:cs="Arial"/>
        </w:rPr>
        <w:t xml:space="preserve"> that South Asians</w:t>
      </w:r>
      <w:r w:rsidR="00435B33" w:rsidRPr="0078058F">
        <w:rPr>
          <w:rFonts w:ascii="Arial" w:hAnsi="Arial" w:cs="Arial"/>
        </w:rPr>
        <w:t xml:space="preserve"> are more likely to suffer from</w:t>
      </w:r>
      <w:r w:rsidR="00EC17FE" w:rsidRPr="0078058F">
        <w:rPr>
          <w:rFonts w:ascii="Arial" w:hAnsi="Arial" w:cs="Arial"/>
        </w:rPr>
        <w:t xml:space="preserve"> a heightened burden of hypertension, diabetes mellitus, central adiposity, and dyslipidaemia – all </w:t>
      </w:r>
      <w:r w:rsidR="00435B33" w:rsidRPr="0078058F">
        <w:rPr>
          <w:rFonts w:ascii="Arial" w:hAnsi="Arial" w:cs="Arial"/>
        </w:rPr>
        <w:t xml:space="preserve">of which are strong </w:t>
      </w:r>
      <w:r w:rsidR="00EC17FE" w:rsidRPr="0078058F">
        <w:rPr>
          <w:rFonts w:ascii="Arial" w:hAnsi="Arial" w:cs="Arial"/>
        </w:rPr>
        <w:t xml:space="preserve">risk factors for stroke. </w:t>
      </w:r>
      <w:r w:rsidR="00435B33" w:rsidRPr="0078058F">
        <w:rPr>
          <w:rFonts w:ascii="Arial" w:hAnsi="Arial" w:cs="Arial"/>
        </w:rPr>
        <w:t xml:space="preserve">With an earlier onset and </w:t>
      </w:r>
      <w:r w:rsidR="003E7B37">
        <w:rPr>
          <w:rFonts w:ascii="Arial" w:hAnsi="Arial" w:cs="Arial"/>
        </w:rPr>
        <w:t>high</w:t>
      </w:r>
      <w:r w:rsidR="00EC17FE" w:rsidRPr="0078058F">
        <w:rPr>
          <w:rFonts w:ascii="Arial" w:hAnsi="Arial" w:cs="Arial"/>
        </w:rPr>
        <w:t xml:space="preserve"> BMI levels</w:t>
      </w:r>
      <w:r w:rsidR="00435B33" w:rsidRPr="0078058F">
        <w:rPr>
          <w:rFonts w:ascii="Arial" w:hAnsi="Arial" w:cs="Arial"/>
        </w:rPr>
        <w:t>, South Asians in the UK are thought to have a two to six times higher risk of type 2 diabetes than White Europeans</w:t>
      </w:r>
      <w:r w:rsidR="00F76E01">
        <w:rPr>
          <w:rFonts w:ascii="Arial" w:hAnsi="Arial" w:cs="Arial"/>
        </w:rPr>
        <w:t xml:space="preserve"> </w:t>
      </w:r>
      <w:r w:rsidR="006D041C">
        <w:rPr>
          <w:rFonts w:ascii="Arial" w:hAnsi="Arial" w:cs="Arial"/>
        </w:rPr>
        <w:t>(</w:t>
      </w:r>
      <w:r w:rsidR="00D023E3">
        <w:rPr>
          <w:rFonts w:ascii="Arial" w:hAnsi="Arial" w:cs="Arial"/>
        </w:rPr>
        <w:t>Hanif and Susarla,</w:t>
      </w:r>
      <w:r>
        <w:rPr>
          <w:rFonts w:ascii="Arial" w:hAnsi="Arial" w:cs="Arial"/>
        </w:rPr>
        <w:t xml:space="preserve"> </w:t>
      </w:r>
      <w:r w:rsidR="00D023E3">
        <w:rPr>
          <w:rFonts w:ascii="Arial" w:hAnsi="Arial" w:cs="Arial"/>
        </w:rPr>
        <w:t>2018</w:t>
      </w:r>
      <w:r w:rsidR="006D041C">
        <w:rPr>
          <w:rFonts w:ascii="Arial" w:hAnsi="Arial" w:cs="Arial"/>
        </w:rPr>
        <w:t>)</w:t>
      </w:r>
      <w:r w:rsidR="00EC17FE" w:rsidRPr="0078058F">
        <w:rPr>
          <w:rFonts w:ascii="Arial" w:hAnsi="Arial" w:cs="Arial"/>
        </w:rPr>
        <w:t xml:space="preserve">. </w:t>
      </w:r>
      <w:r w:rsidR="00435B33" w:rsidRPr="0078058F">
        <w:rPr>
          <w:rFonts w:ascii="Arial" w:hAnsi="Arial" w:cs="Arial"/>
        </w:rPr>
        <w:t>A higher</w:t>
      </w:r>
      <w:r w:rsidR="00EC17FE" w:rsidRPr="0078058F">
        <w:rPr>
          <w:rFonts w:ascii="Arial" w:hAnsi="Arial" w:cs="Arial"/>
        </w:rPr>
        <w:t xml:space="preserve"> risk </w:t>
      </w:r>
      <w:r w:rsidR="00435B33" w:rsidRPr="0078058F">
        <w:rPr>
          <w:rFonts w:ascii="Arial" w:hAnsi="Arial" w:cs="Arial"/>
        </w:rPr>
        <w:t xml:space="preserve">of stroke and more severe vascular disease is caused by these metabolic vulnerabilities </w:t>
      </w:r>
      <w:r w:rsidR="00095FFC" w:rsidRPr="0078058F">
        <w:rPr>
          <w:rFonts w:ascii="Arial" w:hAnsi="Arial" w:cs="Arial"/>
        </w:rPr>
        <w:t>(Wolf, Nagpal, and Magge,2021).</w:t>
      </w:r>
    </w:p>
    <w:p w14:paraId="75F08ECE" w14:textId="53491422" w:rsidR="005E0E80" w:rsidRDefault="001E319B" w:rsidP="003550BD">
      <w:pPr>
        <w:shd w:val="clear" w:color="auto" w:fill="FFFFFF"/>
        <w:spacing w:after="0" w:line="360" w:lineRule="auto"/>
        <w:jc w:val="both"/>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Eastwood, Tillin, Chaturvedi, and Hughes (2015a)</w:t>
      </w:r>
      <w:r w:rsidR="00312C46" w:rsidRPr="00DC46A8">
        <w:rPr>
          <w:rFonts w:ascii="Arial" w:eastAsia="Times New Roman" w:hAnsi="Arial" w:cs="Arial"/>
          <w:color w:val="000000" w:themeColor="text1"/>
          <w:kern w:val="0"/>
          <w:lang w:eastAsia="en-GB"/>
          <w14:ligatures w14:val="none"/>
        </w:rPr>
        <w:t xml:space="preserve"> </w:t>
      </w:r>
      <w:r>
        <w:rPr>
          <w:rFonts w:ascii="Arial" w:eastAsia="Times New Roman" w:hAnsi="Arial" w:cs="Arial"/>
          <w:color w:val="000000" w:themeColor="text1"/>
          <w:kern w:val="0"/>
          <w:lang w:eastAsia="en-GB"/>
          <w14:ligatures w14:val="none"/>
        </w:rPr>
        <w:t xml:space="preserve">found </w:t>
      </w:r>
      <w:r w:rsidR="005E0E80" w:rsidRPr="00DC46A8">
        <w:rPr>
          <w:rFonts w:ascii="Arial" w:eastAsia="Times New Roman" w:hAnsi="Arial" w:cs="Arial"/>
          <w:color w:val="000000" w:themeColor="text1"/>
          <w:kern w:val="0"/>
          <w:lang w:eastAsia="en-GB"/>
          <w14:ligatures w14:val="none"/>
        </w:rPr>
        <w:t>stronger associations between blood pressure</w:t>
      </w:r>
      <w:r w:rsidR="00312C46" w:rsidRPr="00DC46A8">
        <w:rPr>
          <w:rFonts w:ascii="Arial" w:eastAsia="Times New Roman" w:hAnsi="Arial" w:cs="Arial"/>
          <w:color w:val="000000" w:themeColor="text1"/>
          <w:kern w:val="0"/>
          <w:lang w:eastAsia="en-GB"/>
          <w14:ligatures w14:val="none"/>
        </w:rPr>
        <w:t xml:space="preserve"> </w:t>
      </w:r>
      <w:r w:rsidR="005E0E80" w:rsidRPr="00DC46A8">
        <w:rPr>
          <w:rFonts w:ascii="Arial" w:eastAsia="Times New Roman" w:hAnsi="Arial" w:cs="Arial"/>
          <w:color w:val="000000" w:themeColor="text1"/>
          <w:kern w:val="0"/>
          <w:lang w:eastAsia="en-GB"/>
          <w14:ligatures w14:val="none"/>
        </w:rPr>
        <w:t>(BP) and stroke</w:t>
      </w:r>
      <w:r w:rsidR="00312C46" w:rsidRPr="00DC46A8">
        <w:rPr>
          <w:rFonts w:ascii="Arial" w:eastAsia="Times New Roman" w:hAnsi="Arial" w:cs="Arial"/>
          <w:color w:val="000000" w:themeColor="text1"/>
          <w:kern w:val="0"/>
          <w:lang w:eastAsia="en-GB"/>
          <w14:ligatures w14:val="none"/>
        </w:rPr>
        <w:t>,</w:t>
      </w:r>
      <w:r w:rsidR="005E0E80" w:rsidRPr="00DC46A8">
        <w:rPr>
          <w:rFonts w:ascii="Arial" w:eastAsia="Times New Roman" w:hAnsi="Arial" w:cs="Arial"/>
          <w:color w:val="000000" w:themeColor="text1"/>
          <w:kern w:val="0"/>
          <w:lang w:eastAsia="en-GB"/>
          <w14:ligatures w14:val="none"/>
        </w:rPr>
        <w:t xml:space="preserve"> </w:t>
      </w:r>
      <w:r w:rsidR="00312C46" w:rsidRPr="00DC46A8">
        <w:rPr>
          <w:rFonts w:ascii="Arial" w:eastAsia="Times New Roman" w:hAnsi="Arial" w:cs="Arial"/>
          <w:color w:val="000000" w:themeColor="text1"/>
          <w:kern w:val="0"/>
          <w:lang w:eastAsia="en-GB"/>
          <w14:ligatures w14:val="none"/>
        </w:rPr>
        <w:t xml:space="preserve">such as </w:t>
      </w:r>
      <w:r w:rsidR="005E0E80" w:rsidRPr="00DC46A8">
        <w:rPr>
          <w:rFonts w:ascii="Arial" w:eastAsia="Times New Roman" w:hAnsi="Arial" w:cs="Arial"/>
          <w:color w:val="000000" w:themeColor="text1"/>
          <w:kern w:val="0"/>
          <w:lang w:eastAsia="en-GB"/>
          <w14:ligatures w14:val="none"/>
        </w:rPr>
        <w:t>components like systolic and</w:t>
      </w:r>
      <w:r w:rsidR="00312C46" w:rsidRPr="00DC46A8">
        <w:rPr>
          <w:rFonts w:ascii="Arial" w:eastAsia="Times New Roman" w:hAnsi="Arial" w:cs="Arial"/>
          <w:color w:val="000000" w:themeColor="text1"/>
          <w:kern w:val="0"/>
          <w:lang w:eastAsia="en-GB"/>
          <w14:ligatures w14:val="none"/>
        </w:rPr>
        <w:t xml:space="preserve"> </w:t>
      </w:r>
      <w:r w:rsidR="005E0E80" w:rsidRPr="00DC46A8">
        <w:rPr>
          <w:rFonts w:ascii="Arial" w:eastAsia="Times New Roman" w:hAnsi="Arial" w:cs="Arial"/>
          <w:color w:val="000000" w:themeColor="text1"/>
          <w:kern w:val="0"/>
          <w:lang w:eastAsia="en-GB"/>
          <w14:ligatures w14:val="none"/>
        </w:rPr>
        <w:t>diastolic pressure</w:t>
      </w:r>
      <w:r w:rsidR="00312C46" w:rsidRPr="00DC46A8">
        <w:rPr>
          <w:rFonts w:ascii="Arial" w:eastAsia="Times New Roman" w:hAnsi="Arial" w:cs="Arial"/>
          <w:color w:val="000000" w:themeColor="text1"/>
          <w:kern w:val="0"/>
          <w:lang w:eastAsia="en-GB"/>
          <w14:ligatures w14:val="none"/>
        </w:rPr>
        <w:t xml:space="preserve">, and South Asian men show </w:t>
      </w:r>
      <w:r w:rsidR="007226EF" w:rsidRPr="00DC46A8">
        <w:rPr>
          <w:rFonts w:ascii="Arial" w:eastAsia="Times New Roman" w:hAnsi="Arial" w:cs="Arial"/>
          <w:color w:val="000000" w:themeColor="text1"/>
          <w:kern w:val="0"/>
          <w:lang w:eastAsia="en-GB"/>
          <w14:ligatures w14:val="none"/>
        </w:rPr>
        <w:t xml:space="preserve">a </w:t>
      </w:r>
      <w:r w:rsidR="00312C46" w:rsidRPr="00DC46A8">
        <w:rPr>
          <w:rFonts w:ascii="Arial" w:eastAsia="Times New Roman" w:hAnsi="Arial" w:cs="Arial"/>
          <w:color w:val="000000" w:themeColor="text1"/>
          <w:kern w:val="0"/>
          <w:lang w:eastAsia="en-GB"/>
          <w14:ligatures w14:val="none"/>
        </w:rPr>
        <w:t xml:space="preserve">stronger association between BP and stroke than do European men. In </w:t>
      </w:r>
      <w:r w:rsidR="007226EF" w:rsidRPr="00DC46A8">
        <w:rPr>
          <w:rFonts w:ascii="Arial" w:eastAsia="Times New Roman" w:hAnsi="Arial" w:cs="Arial"/>
          <w:color w:val="000000" w:themeColor="text1"/>
          <w:kern w:val="0"/>
          <w:lang w:eastAsia="en-GB"/>
          <w14:ligatures w14:val="none"/>
        </w:rPr>
        <w:t>particular,</w:t>
      </w:r>
      <w:r w:rsidR="00312C46" w:rsidRPr="00DC46A8">
        <w:rPr>
          <w:rFonts w:ascii="Arial" w:eastAsia="Times New Roman" w:hAnsi="Arial" w:cs="Arial"/>
          <w:color w:val="000000" w:themeColor="text1"/>
          <w:kern w:val="0"/>
          <w:lang w:eastAsia="en-GB"/>
          <w14:ligatures w14:val="none"/>
        </w:rPr>
        <w:t xml:space="preserve"> compared to Europeans, South Asians have </w:t>
      </w:r>
      <w:r w:rsidR="007226EF" w:rsidRPr="00DC46A8">
        <w:rPr>
          <w:rFonts w:ascii="Arial" w:eastAsia="Times New Roman" w:hAnsi="Arial" w:cs="Arial"/>
          <w:color w:val="000000" w:themeColor="text1"/>
          <w:kern w:val="0"/>
          <w:lang w:eastAsia="en-GB"/>
          <w14:ligatures w14:val="none"/>
        </w:rPr>
        <w:t xml:space="preserve">a stronger </w:t>
      </w:r>
      <w:r w:rsidR="00312C46" w:rsidRPr="00DC46A8">
        <w:rPr>
          <w:rFonts w:ascii="Arial" w:eastAsia="Times New Roman" w:hAnsi="Arial" w:cs="Arial"/>
          <w:color w:val="000000" w:themeColor="text1"/>
          <w:kern w:val="0"/>
          <w:lang w:eastAsia="en-GB"/>
          <w14:ligatures w14:val="none"/>
        </w:rPr>
        <w:t>positive correlation between diastolic blood pressure and stroke</w:t>
      </w:r>
      <w:r w:rsidR="007226EF" w:rsidRPr="00DC46A8">
        <w:rPr>
          <w:rFonts w:ascii="Arial" w:eastAsia="Times New Roman" w:hAnsi="Arial" w:cs="Arial"/>
          <w:color w:val="000000" w:themeColor="text1"/>
          <w:kern w:val="0"/>
          <w:lang w:eastAsia="en-GB"/>
          <w14:ligatures w14:val="none"/>
        </w:rPr>
        <w:t>, which relates</w:t>
      </w:r>
      <w:r w:rsidR="005E0E80" w:rsidRPr="00DC46A8">
        <w:rPr>
          <w:rFonts w:ascii="Arial" w:eastAsia="Times New Roman" w:hAnsi="Arial" w:cs="Arial"/>
          <w:color w:val="000000" w:themeColor="text1"/>
          <w:kern w:val="0"/>
          <w:lang w:eastAsia="en-GB"/>
          <w14:ligatures w14:val="none"/>
        </w:rPr>
        <w:t xml:space="preserve"> to stroke. Furthermore,</w:t>
      </w:r>
      <w:r w:rsidR="007226EF" w:rsidRPr="00DC46A8">
        <w:rPr>
          <w:rFonts w:ascii="Arial" w:eastAsia="Times New Roman" w:hAnsi="Arial" w:cs="Arial"/>
          <w:color w:val="000000" w:themeColor="text1"/>
          <w:kern w:val="0"/>
          <w:lang w:eastAsia="en-GB"/>
          <w14:ligatures w14:val="none"/>
        </w:rPr>
        <w:t xml:space="preserve"> stroke is more strongly associated with pulse pressure</w:t>
      </w:r>
      <w:r>
        <w:rPr>
          <w:rFonts w:ascii="Arial" w:eastAsia="Times New Roman" w:hAnsi="Arial" w:cs="Arial"/>
          <w:color w:val="000000" w:themeColor="text1"/>
          <w:kern w:val="0"/>
          <w:lang w:eastAsia="en-GB"/>
          <w14:ligatures w14:val="none"/>
        </w:rPr>
        <w:t xml:space="preserve"> </w:t>
      </w:r>
      <w:r w:rsidR="007226EF" w:rsidRPr="00DC46A8">
        <w:rPr>
          <w:rFonts w:ascii="Arial" w:eastAsia="Times New Roman" w:hAnsi="Arial" w:cs="Arial"/>
          <w:color w:val="000000" w:themeColor="text1"/>
          <w:kern w:val="0"/>
          <w:lang w:eastAsia="en-GB"/>
          <w14:ligatures w14:val="none"/>
        </w:rPr>
        <w:t xml:space="preserve">(PP) in Europeans than </w:t>
      </w:r>
      <w:r w:rsidR="0011577C">
        <w:rPr>
          <w:rFonts w:ascii="Arial" w:eastAsia="Times New Roman" w:hAnsi="Arial" w:cs="Arial"/>
          <w:color w:val="000000" w:themeColor="text1"/>
          <w:kern w:val="0"/>
          <w:lang w:eastAsia="en-GB"/>
          <w14:ligatures w14:val="none"/>
        </w:rPr>
        <w:t xml:space="preserve">with </w:t>
      </w:r>
      <w:r w:rsidR="005E0E80" w:rsidRPr="00DC46A8">
        <w:rPr>
          <w:rFonts w:ascii="Arial" w:eastAsia="Times New Roman" w:hAnsi="Arial" w:cs="Arial"/>
          <w:color w:val="000000" w:themeColor="text1"/>
          <w:kern w:val="0"/>
          <w:lang w:eastAsia="en-GB"/>
          <w14:ligatures w14:val="none"/>
        </w:rPr>
        <w:t>mean arterial pressure (MAP)</w:t>
      </w:r>
      <w:r w:rsidR="007226EF" w:rsidRPr="00DC46A8">
        <w:rPr>
          <w:rFonts w:ascii="Arial" w:eastAsia="Times New Roman" w:hAnsi="Arial" w:cs="Arial"/>
          <w:color w:val="000000" w:themeColor="text1"/>
          <w:kern w:val="0"/>
          <w:lang w:eastAsia="en-GB"/>
          <w14:ligatures w14:val="none"/>
        </w:rPr>
        <w:t>, which</w:t>
      </w:r>
      <w:r w:rsidR="005E0E80" w:rsidRPr="00DC46A8">
        <w:rPr>
          <w:rFonts w:ascii="Arial" w:eastAsia="Times New Roman" w:hAnsi="Arial" w:cs="Arial"/>
          <w:color w:val="000000" w:themeColor="text1"/>
          <w:kern w:val="0"/>
          <w:lang w:eastAsia="en-GB"/>
          <w14:ligatures w14:val="none"/>
        </w:rPr>
        <w:t xml:space="preserve"> is linked to stroke in South Asians, while pulse pressure (PP) is more strongly associated with stroke in Europeans</w:t>
      </w:r>
      <w:r w:rsidR="00E134DC" w:rsidRPr="00DC46A8">
        <w:rPr>
          <w:rFonts w:ascii="Arial" w:eastAsia="Times New Roman" w:hAnsi="Arial" w:cs="Arial"/>
          <w:color w:val="000000" w:themeColor="text1"/>
          <w:kern w:val="0"/>
          <w:lang w:eastAsia="en-GB"/>
          <w14:ligatures w14:val="none"/>
        </w:rPr>
        <w:t xml:space="preserve"> (Su </w:t>
      </w:r>
      <w:r w:rsidR="00E134DC" w:rsidRPr="00DC46A8">
        <w:rPr>
          <w:rFonts w:ascii="Arial" w:eastAsia="Times New Roman" w:hAnsi="Arial" w:cs="Arial"/>
          <w:i/>
          <w:iCs/>
          <w:color w:val="000000" w:themeColor="text1"/>
          <w:kern w:val="0"/>
          <w:lang w:eastAsia="en-GB"/>
          <w14:ligatures w14:val="none"/>
        </w:rPr>
        <w:t>et al</w:t>
      </w:r>
      <w:r w:rsidR="0082694E">
        <w:rPr>
          <w:rFonts w:ascii="Arial" w:eastAsia="Times New Roman" w:hAnsi="Arial" w:cs="Arial"/>
          <w:i/>
          <w:iCs/>
          <w:color w:val="000000" w:themeColor="text1"/>
          <w:kern w:val="0"/>
          <w:lang w:eastAsia="en-GB"/>
          <w14:ligatures w14:val="none"/>
        </w:rPr>
        <w:t>.</w:t>
      </w:r>
      <w:r w:rsidR="00E134DC" w:rsidRPr="00DC46A8">
        <w:rPr>
          <w:rFonts w:ascii="Arial" w:eastAsia="Times New Roman" w:hAnsi="Arial" w:cs="Arial"/>
          <w:i/>
          <w:iCs/>
          <w:color w:val="000000" w:themeColor="text1"/>
          <w:kern w:val="0"/>
          <w:lang w:eastAsia="en-GB"/>
          <w14:ligatures w14:val="none"/>
        </w:rPr>
        <w:t>,</w:t>
      </w:r>
      <w:r w:rsidR="00E134DC" w:rsidRPr="00DC46A8">
        <w:rPr>
          <w:rFonts w:ascii="Arial" w:eastAsia="Times New Roman" w:hAnsi="Arial" w:cs="Arial"/>
          <w:color w:val="000000" w:themeColor="text1"/>
          <w:kern w:val="0"/>
          <w:lang w:eastAsia="en-GB"/>
          <w14:ligatures w14:val="none"/>
        </w:rPr>
        <w:t xml:space="preserve"> 2024)</w:t>
      </w:r>
      <w:r w:rsidR="00927D44">
        <w:rPr>
          <w:rFonts w:ascii="Arial" w:eastAsia="Times New Roman" w:hAnsi="Arial" w:cs="Arial"/>
          <w:color w:val="000000" w:themeColor="text1"/>
          <w:kern w:val="0"/>
          <w:lang w:eastAsia="en-GB"/>
          <w14:ligatures w14:val="none"/>
        </w:rPr>
        <w:t>.</w:t>
      </w:r>
    </w:p>
    <w:p w14:paraId="6CC7452A" w14:textId="77777777" w:rsidR="00997904" w:rsidRDefault="00857131" w:rsidP="004876B8">
      <w:pPr>
        <w:shd w:val="clear" w:color="auto" w:fill="FFFFFF"/>
        <w:spacing w:after="0" w:line="360" w:lineRule="auto"/>
        <w:jc w:val="both"/>
        <w:rPr>
          <w:rFonts w:ascii="Arial" w:hAnsi="Arial" w:cs="Arial"/>
          <w:color w:val="000000" w:themeColor="text1"/>
          <w:shd w:val="clear" w:color="auto" w:fill="FFFFFF"/>
        </w:rPr>
      </w:pPr>
      <w:r w:rsidRPr="00DC46A8">
        <w:rPr>
          <w:rFonts w:ascii="Arial" w:hAnsi="Arial" w:cs="Arial"/>
          <w:color w:val="000000" w:themeColor="text1"/>
          <w:shd w:val="clear" w:color="auto" w:fill="FFFFFF"/>
        </w:rPr>
        <w:t>E</w:t>
      </w:r>
      <w:r w:rsidR="005E0E80" w:rsidRPr="00DC46A8">
        <w:rPr>
          <w:rFonts w:ascii="Arial" w:hAnsi="Arial" w:cs="Arial"/>
          <w:color w:val="000000" w:themeColor="text1"/>
          <w:shd w:val="clear" w:color="auto" w:fill="FFFFFF"/>
        </w:rPr>
        <w:t xml:space="preserve">ven </w:t>
      </w:r>
      <w:r w:rsidRPr="00DC46A8">
        <w:rPr>
          <w:rFonts w:ascii="Arial" w:hAnsi="Arial" w:cs="Arial"/>
          <w:color w:val="000000" w:themeColor="text1"/>
          <w:shd w:val="clear" w:color="auto" w:fill="FFFFFF"/>
        </w:rPr>
        <w:t>after</w:t>
      </w:r>
      <w:r w:rsidR="005E0E80" w:rsidRPr="00DC46A8">
        <w:rPr>
          <w:rFonts w:ascii="Arial" w:hAnsi="Arial" w:cs="Arial"/>
          <w:color w:val="000000" w:themeColor="text1"/>
          <w:shd w:val="clear" w:color="auto" w:fill="FFFFFF"/>
        </w:rPr>
        <w:t xml:space="preserve"> multivariable adjustment</w:t>
      </w:r>
      <w:r w:rsidRPr="00DC46A8">
        <w:rPr>
          <w:rFonts w:ascii="Arial" w:hAnsi="Arial" w:cs="Arial"/>
          <w:color w:val="000000" w:themeColor="text1"/>
          <w:shd w:val="clear" w:color="auto" w:fill="FFFFFF"/>
        </w:rPr>
        <w:t xml:space="preserve">, there was a strong positive </w:t>
      </w:r>
      <w:r w:rsidR="008510FE" w:rsidRPr="00DC46A8">
        <w:rPr>
          <w:rFonts w:ascii="Arial" w:hAnsi="Arial" w:cs="Arial"/>
          <w:color w:val="000000" w:themeColor="text1"/>
          <w:shd w:val="clear" w:color="auto" w:fill="FFFFFF"/>
        </w:rPr>
        <w:t>association</w:t>
      </w:r>
      <w:r w:rsidRPr="00DC46A8">
        <w:rPr>
          <w:rFonts w:ascii="Arial" w:hAnsi="Arial" w:cs="Arial"/>
          <w:color w:val="000000" w:themeColor="text1"/>
          <w:shd w:val="clear" w:color="auto" w:fill="FFFFFF"/>
        </w:rPr>
        <w:t xml:space="preserve"> between incident stroke in South Asians and blood pressure measures </w:t>
      </w:r>
      <w:r w:rsidR="005E0E80" w:rsidRPr="00DC46A8">
        <w:rPr>
          <w:rFonts w:ascii="Arial" w:hAnsi="Arial" w:cs="Arial"/>
          <w:color w:val="000000" w:themeColor="text1"/>
          <w:shd w:val="clear" w:color="auto" w:fill="FFFFFF"/>
        </w:rPr>
        <w:t xml:space="preserve"> (SBP</w:t>
      </w:r>
      <w:r w:rsidRPr="00DC46A8">
        <w:rPr>
          <w:rFonts w:ascii="Arial" w:hAnsi="Arial" w:cs="Arial"/>
          <w:color w:val="000000" w:themeColor="text1"/>
          <w:shd w:val="clear" w:color="auto" w:fill="FFFFFF"/>
        </w:rPr>
        <w:t>,</w:t>
      </w:r>
      <w:r w:rsidR="00724D15" w:rsidRPr="00DC46A8">
        <w:rPr>
          <w:rFonts w:ascii="Arial" w:hAnsi="Arial" w:cs="Arial"/>
          <w:color w:val="000000" w:themeColor="text1"/>
          <w:shd w:val="clear" w:color="auto" w:fill="FFFFFF"/>
        </w:rPr>
        <w:t xml:space="preserve"> </w:t>
      </w:r>
      <w:r w:rsidRPr="00DC46A8">
        <w:rPr>
          <w:rFonts w:ascii="Arial" w:hAnsi="Arial" w:cs="Arial"/>
          <w:color w:val="000000" w:themeColor="text1"/>
          <w:shd w:val="clear" w:color="auto" w:fill="FFFFFF"/>
        </w:rPr>
        <w:t>DBP,</w:t>
      </w:r>
      <w:r w:rsidR="00724D15" w:rsidRPr="00DC46A8">
        <w:rPr>
          <w:rFonts w:ascii="Arial" w:hAnsi="Arial" w:cs="Arial"/>
          <w:color w:val="000000" w:themeColor="text1"/>
          <w:shd w:val="clear" w:color="auto" w:fill="FFFFFF"/>
        </w:rPr>
        <w:t xml:space="preserve"> </w:t>
      </w:r>
      <w:r w:rsidRPr="00DC46A8">
        <w:rPr>
          <w:rFonts w:ascii="Arial" w:hAnsi="Arial" w:cs="Arial"/>
          <w:color w:val="000000" w:themeColor="text1"/>
          <w:shd w:val="clear" w:color="auto" w:fill="FFFFFF"/>
        </w:rPr>
        <w:t>MAP, and PP)</w:t>
      </w:r>
      <w:r w:rsidR="00F73DAA">
        <w:rPr>
          <w:rFonts w:ascii="Arial" w:hAnsi="Arial" w:cs="Arial"/>
          <w:color w:val="000000" w:themeColor="text1"/>
          <w:shd w:val="clear" w:color="auto" w:fill="FFFFFF"/>
        </w:rPr>
        <w:t xml:space="preserve"> </w:t>
      </w:r>
      <w:r w:rsidR="008843B2">
        <w:rPr>
          <w:rFonts w:ascii="Arial" w:hAnsi="Arial" w:cs="Arial"/>
          <w:color w:val="000000" w:themeColor="text1"/>
          <w:shd w:val="clear" w:color="auto" w:fill="FFFFFF"/>
        </w:rPr>
        <w:t>(</w:t>
      </w:r>
      <w:r w:rsidR="008843B2">
        <w:rPr>
          <w:rFonts w:ascii="Arial" w:eastAsia="Times New Roman" w:hAnsi="Arial" w:cs="Arial"/>
          <w:color w:val="000000" w:themeColor="text1"/>
          <w:kern w:val="0"/>
          <w:lang w:eastAsia="en-GB"/>
          <w14:ligatures w14:val="none"/>
        </w:rPr>
        <w:t>Eastwood, Tillin, Chaturvedi, and Hughes,2015b</w:t>
      </w:r>
      <w:r w:rsidR="00F73DAA">
        <w:rPr>
          <w:rFonts w:ascii="Arial" w:hAnsi="Arial" w:cs="Arial"/>
          <w:color w:val="000000" w:themeColor="text1"/>
          <w:shd w:val="clear" w:color="auto" w:fill="FFFFFF"/>
        </w:rPr>
        <w:t>)</w:t>
      </w:r>
      <w:r w:rsidRPr="00DC46A8">
        <w:rPr>
          <w:rFonts w:ascii="Arial" w:hAnsi="Arial" w:cs="Arial"/>
          <w:color w:val="000000" w:themeColor="text1"/>
          <w:shd w:val="clear" w:color="auto" w:fill="FFFFFF"/>
        </w:rPr>
        <w:t xml:space="preserve">. But </w:t>
      </w:r>
      <w:r w:rsidR="005E0E80" w:rsidRPr="00DC46A8">
        <w:rPr>
          <w:rFonts w:ascii="Arial" w:hAnsi="Arial" w:cs="Arial"/>
          <w:color w:val="000000" w:themeColor="text1"/>
          <w:shd w:val="clear" w:color="auto" w:fill="FFFFFF"/>
        </w:rPr>
        <w:t>for Europeans</w:t>
      </w:r>
      <w:r w:rsidR="00724D15" w:rsidRPr="00DC46A8">
        <w:rPr>
          <w:rFonts w:ascii="Arial" w:hAnsi="Arial" w:cs="Arial"/>
          <w:color w:val="000000" w:themeColor="text1"/>
          <w:shd w:val="clear" w:color="auto" w:fill="FFFFFF"/>
        </w:rPr>
        <w:t>,</w:t>
      </w:r>
      <w:r w:rsidRPr="00DC46A8">
        <w:rPr>
          <w:rFonts w:ascii="Arial" w:hAnsi="Arial" w:cs="Arial"/>
          <w:color w:val="000000" w:themeColor="text1"/>
          <w:shd w:val="clear" w:color="auto" w:fill="FFFFFF"/>
        </w:rPr>
        <w:t xml:space="preserve"> </w:t>
      </w:r>
      <w:r w:rsidR="005E0E80" w:rsidRPr="00DC46A8">
        <w:rPr>
          <w:rFonts w:ascii="Arial" w:hAnsi="Arial" w:cs="Arial"/>
          <w:color w:val="000000" w:themeColor="text1"/>
          <w:shd w:val="clear" w:color="auto" w:fill="FFFFFF"/>
        </w:rPr>
        <w:t>associations</w:t>
      </w:r>
      <w:r w:rsidRPr="00DC46A8">
        <w:rPr>
          <w:rFonts w:ascii="Arial" w:hAnsi="Arial" w:cs="Arial"/>
          <w:color w:val="000000" w:themeColor="text1"/>
          <w:shd w:val="clear" w:color="auto" w:fill="FFFFFF"/>
        </w:rPr>
        <w:t xml:space="preserve"> were either absent or weaker (SBP), </w:t>
      </w:r>
      <w:r w:rsidR="00724D15" w:rsidRPr="00DC46A8">
        <w:rPr>
          <w:rFonts w:ascii="Arial" w:hAnsi="Arial" w:cs="Arial"/>
          <w:color w:val="000000" w:themeColor="text1"/>
          <w:shd w:val="clear" w:color="auto" w:fill="FFFFFF"/>
        </w:rPr>
        <w:t>except</w:t>
      </w:r>
      <w:r w:rsidRPr="00DC46A8">
        <w:rPr>
          <w:rFonts w:ascii="Arial" w:hAnsi="Arial" w:cs="Arial"/>
          <w:color w:val="000000" w:themeColor="text1"/>
          <w:shd w:val="clear" w:color="auto" w:fill="FFFFFF"/>
        </w:rPr>
        <w:t xml:space="preserve"> </w:t>
      </w:r>
      <w:r w:rsidR="0078058F" w:rsidRPr="00DC46A8">
        <w:rPr>
          <w:rFonts w:ascii="Arial" w:hAnsi="Arial" w:cs="Arial"/>
          <w:color w:val="000000" w:themeColor="text1"/>
          <w:shd w:val="clear" w:color="auto" w:fill="FFFFFF"/>
        </w:rPr>
        <w:t xml:space="preserve">for </w:t>
      </w:r>
      <w:r w:rsidRPr="00DC46A8">
        <w:rPr>
          <w:rFonts w:ascii="Arial" w:hAnsi="Arial" w:cs="Arial"/>
          <w:color w:val="000000" w:themeColor="text1"/>
          <w:shd w:val="clear" w:color="auto" w:fill="FFFFFF"/>
        </w:rPr>
        <w:t xml:space="preserve">PP. </w:t>
      </w:r>
      <w:r w:rsidR="0078058F" w:rsidRPr="00DC46A8">
        <w:rPr>
          <w:rFonts w:ascii="Arial" w:hAnsi="Arial" w:cs="Arial"/>
          <w:color w:val="000000" w:themeColor="text1"/>
          <w:shd w:val="clear" w:color="auto" w:fill="FFFFFF"/>
        </w:rPr>
        <w:t>In</w:t>
      </w:r>
      <w:r w:rsidRPr="00DC46A8">
        <w:rPr>
          <w:rFonts w:ascii="Arial" w:hAnsi="Arial" w:cs="Arial"/>
          <w:color w:val="000000" w:themeColor="text1"/>
          <w:shd w:val="clear" w:color="auto" w:fill="FFFFFF"/>
        </w:rPr>
        <w:t xml:space="preserve"> </w:t>
      </w:r>
      <w:r w:rsidR="005E0E80" w:rsidRPr="00DC46A8">
        <w:rPr>
          <w:rFonts w:ascii="Arial" w:hAnsi="Arial" w:cs="Arial"/>
          <w:color w:val="000000" w:themeColor="text1"/>
          <w:shd w:val="clear" w:color="auto" w:fill="FFFFFF"/>
        </w:rPr>
        <w:t>interactions</w:t>
      </w:r>
      <w:r w:rsidR="00724D15" w:rsidRPr="00DC46A8">
        <w:rPr>
          <w:rFonts w:ascii="Arial" w:hAnsi="Arial" w:cs="Arial"/>
          <w:color w:val="000000" w:themeColor="text1"/>
          <w:shd w:val="clear" w:color="auto" w:fill="FFFFFF"/>
        </w:rPr>
        <w:t>,</w:t>
      </w:r>
      <w:r w:rsidRPr="00DC46A8">
        <w:rPr>
          <w:rFonts w:ascii="Arial" w:hAnsi="Arial" w:cs="Arial"/>
          <w:color w:val="000000" w:themeColor="text1"/>
          <w:shd w:val="clear" w:color="auto" w:fill="FFFFFF"/>
        </w:rPr>
        <w:t xml:space="preserve"> these </w:t>
      </w:r>
      <w:r w:rsidR="008510FE" w:rsidRPr="00DC46A8">
        <w:rPr>
          <w:rFonts w:ascii="Arial" w:hAnsi="Arial" w:cs="Arial"/>
          <w:color w:val="000000" w:themeColor="text1"/>
          <w:shd w:val="clear" w:color="auto" w:fill="FFFFFF"/>
        </w:rPr>
        <w:t xml:space="preserve">ethnic variations in the relationships </w:t>
      </w:r>
      <w:r w:rsidR="008510FE" w:rsidRPr="00DC46A8">
        <w:rPr>
          <w:rFonts w:ascii="Arial" w:hAnsi="Arial" w:cs="Arial"/>
          <w:color w:val="000000" w:themeColor="text1"/>
          <w:shd w:val="clear" w:color="auto" w:fill="FFFFFF"/>
        </w:rPr>
        <w:lastRenderedPageBreak/>
        <w:t xml:space="preserve">between blood pressure and stroke risk were noteworthy. </w:t>
      </w:r>
      <w:r w:rsidR="0078058F" w:rsidRPr="00DC46A8">
        <w:rPr>
          <w:rFonts w:ascii="Arial" w:hAnsi="Arial" w:cs="Arial"/>
          <w:color w:val="000000" w:themeColor="text1"/>
          <w:shd w:val="clear" w:color="auto" w:fill="FFFFFF"/>
        </w:rPr>
        <w:t xml:space="preserve">However, </w:t>
      </w:r>
      <w:r w:rsidR="005E0E80" w:rsidRPr="00DC46A8">
        <w:rPr>
          <w:rFonts w:ascii="Arial" w:hAnsi="Arial" w:cs="Arial"/>
          <w:color w:val="000000" w:themeColor="text1"/>
          <w:shd w:val="clear" w:color="auto" w:fill="FFFFFF"/>
        </w:rPr>
        <w:t xml:space="preserve">DBP </w:t>
      </w:r>
      <w:r w:rsidR="008510FE" w:rsidRPr="00DC46A8">
        <w:rPr>
          <w:rFonts w:ascii="Arial" w:hAnsi="Arial" w:cs="Arial"/>
          <w:color w:val="000000" w:themeColor="text1"/>
          <w:shd w:val="clear" w:color="auto" w:fill="FFFFFF"/>
        </w:rPr>
        <w:t xml:space="preserve">remained </w:t>
      </w:r>
      <w:r w:rsidR="005E0E80" w:rsidRPr="00DC46A8">
        <w:rPr>
          <w:rFonts w:ascii="Arial" w:hAnsi="Arial" w:cs="Arial"/>
          <w:color w:val="000000" w:themeColor="text1"/>
          <w:shd w:val="clear" w:color="auto" w:fill="FFFFFF"/>
        </w:rPr>
        <w:t>positively</w:t>
      </w:r>
      <w:r w:rsidR="008510FE" w:rsidRPr="00DC46A8">
        <w:rPr>
          <w:rFonts w:ascii="Arial" w:hAnsi="Arial" w:cs="Arial"/>
          <w:color w:val="000000" w:themeColor="text1"/>
          <w:shd w:val="clear" w:color="auto" w:fill="FFFFFF"/>
        </w:rPr>
        <w:t xml:space="preserve"> associated with </w:t>
      </w:r>
      <w:r w:rsidR="005E0E80" w:rsidRPr="00DC46A8">
        <w:rPr>
          <w:rFonts w:ascii="Arial" w:hAnsi="Arial" w:cs="Arial"/>
          <w:color w:val="000000" w:themeColor="text1"/>
          <w:shd w:val="clear" w:color="auto" w:fill="FFFFFF"/>
        </w:rPr>
        <w:t>stroke risk (ethnicity interaction </w:t>
      </w:r>
      <w:r w:rsidR="005E0E80" w:rsidRPr="00DC46A8">
        <w:rPr>
          <w:rFonts w:ascii="Arial" w:hAnsi="Arial" w:cs="Arial"/>
          <w:i/>
          <w:iCs/>
          <w:color w:val="000000" w:themeColor="text1"/>
          <w:shd w:val="clear" w:color="auto" w:fill="FFFFFF"/>
        </w:rPr>
        <w:t>P</w:t>
      </w:r>
      <w:r w:rsidR="005E0E80" w:rsidRPr="00DC46A8">
        <w:rPr>
          <w:rFonts w:ascii="Arial" w:hAnsi="Arial" w:cs="Arial"/>
          <w:color w:val="000000" w:themeColor="text1"/>
          <w:shd w:val="clear" w:color="auto" w:fill="FFFFFF"/>
        </w:rPr>
        <w:t xml:space="preserve">&lt;0.001), in addition to SBP. </w:t>
      </w:r>
      <w:r w:rsidR="008510FE" w:rsidRPr="00DC46A8">
        <w:rPr>
          <w:rFonts w:ascii="Arial" w:hAnsi="Arial" w:cs="Arial"/>
          <w:color w:val="000000" w:themeColor="text1"/>
          <w:shd w:val="clear" w:color="auto" w:fill="FFFFFF"/>
        </w:rPr>
        <w:t xml:space="preserve">SBP was positively and DBP negatively related to risk </w:t>
      </w:r>
      <w:r w:rsidR="005E0E80" w:rsidRPr="00DC46A8">
        <w:rPr>
          <w:rFonts w:ascii="Arial" w:hAnsi="Arial" w:cs="Arial"/>
          <w:color w:val="000000" w:themeColor="text1"/>
          <w:shd w:val="clear" w:color="auto" w:fill="FFFFFF"/>
        </w:rPr>
        <w:t>in Europeans</w:t>
      </w:r>
      <w:r w:rsidR="008510FE" w:rsidRPr="00DC46A8">
        <w:rPr>
          <w:rFonts w:ascii="Arial" w:hAnsi="Arial" w:cs="Arial"/>
          <w:color w:val="000000" w:themeColor="text1"/>
          <w:shd w:val="clear" w:color="auto" w:fill="FFFFFF"/>
        </w:rPr>
        <w:t xml:space="preserve"> when both were included in the models; in</w:t>
      </w:r>
      <w:r w:rsidR="005E0E80" w:rsidRPr="00DC46A8">
        <w:rPr>
          <w:rFonts w:ascii="Arial" w:hAnsi="Arial" w:cs="Arial"/>
          <w:color w:val="000000" w:themeColor="text1"/>
          <w:shd w:val="clear" w:color="auto" w:fill="FFFFFF"/>
        </w:rPr>
        <w:t xml:space="preserve"> South Asians</w:t>
      </w:r>
      <w:r w:rsidR="008510FE" w:rsidRPr="00DC46A8">
        <w:rPr>
          <w:rFonts w:ascii="Arial" w:hAnsi="Arial" w:cs="Arial"/>
          <w:color w:val="000000" w:themeColor="text1"/>
          <w:shd w:val="clear" w:color="auto" w:fill="FFFFFF"/>
        </w:rPr>
        <w:t>, the opposite was true</w:t>
      </w:r>
      <w:r w:rsidR="0078058F" w:rsidRPr="00DC46A8">
        <w:rPr>
          <w:rFonts w:ascii="Arial" w:hAnsi="Arial" w:cs="Arial"/>
          <w:color w:val="000000" w:themeColor="text1"/>
          <w:shd w:val="clear" w:color="auto" w:fill="FFFFFF"/>
        </w:rPr>
        <w:t>, with both parameters showing</w:t>
      </w:r>
      <w:r w:rsidR="008510FE" w:rsidRPr="00DC46A8">
        <w:rPr>
          <w:rFonts w:ascii="Arial" w:hAnsi="Arial" w:cs="Arial"/>
          <w:color w:val="000000" w:themeColor="text1"/>
          <w:shd w:val="clear" w:color="auto" w:fill="FFFFFF"/>
        </w:rPr>
        <w:t xml:space="preserve"> ethnicity </w:t>
      </w:r>
      <w:r w:rsidR="0022291E" w:rsidRPr="00DC46A8">
        <w:rPr>
          <w:rFonts w:ascii="Arial" w:hAnsi="Arial" w:cs="Arial"/>
          <w:color w:val="000000" w:themeColor="text1"/>
          <w:shd w:val="clear" w:color="auto" w:fill="FFFFFF"/>
        </w:rPr>
        <w:t>interactions</w:t>
      </w:r>
      <w:r w:rsidR="0082694E">
        <w:rPr>
          <w:rFonts w:ascii="Arial" w:hAnsi="Arial" w:cs="Arial"/>
          <w:color w:val="000000" w:themeColor="text1"/>
          <w:shd w:val="clear" w:color="auto" w:fill="FFFFFF"/>
        </w:rPr>
        <w:t xml:space="preserve"> </w:t>
      </w:r>
      <w:r w:rsidR="005E0E80" w:rsidRPr="00DC46A8">
        <w:rPr>
          <w:rFonts w:ascii="Arial" w:hAnsi="Arial" w:cs="Arial"/>
          <w:color w:val="000000" w:themeColor="text1"/>
          <w:shd w:val="clear" w:color="auto" w:fill="FFFFFF"/>
        </w:rPr>
        <w:t>(Eastwood, Tillin, Chaturvedi, and Hughes, 2015</w:t>
      </w:r>
      <w:r w:rsidR="008843B2">
        <w:rPr>
          <w:rFonts w:ascii="Arial" w:hAnsi="Arial" w:cs="Arial"/>
          <w:color w:val="000000" w:themeColor="text1"/>
          <w:shd w:val="clear" w:color="auto" w:fill="FFFFFF"/>
        </w:rPr>
        <w:t>c</w:t>
      </w:r>
      <w:r w:rsidR="005E0E80" w:rsidRPr="00DC46A8">
        <w:rPr>
          <w:rFonts w:ascii="Arial" w:hAnsi="Arial" w:cs="Arial"/>
          <w:color w:val="000000" w:themeColor="text1"/>
          <w:shd w:val="clear" w:color="auto" w:fill="FFFFFF"/>
        </w:rPr>
        <w:t>).</w:t>
      </w:r>
    </w:p>
    <w:p w14:paraId="4D26797B" w14:textId="77777777" w:rsidR="00997904" w:rsidRDefault="00997904" w:rsidP="004876B8">
      <w:pPr>
        <w:shd w:val="clear" w:color="auto" w:fill="FFFFFF"/>
        <w:spacing w:after="0" w:line="360" w:lineRule="auto"/>
        <w:jc w:val="both"/>
        <w:rPr>
          <w:rFonts w:ascii="Arial" w:hAnsi="Arial" w:cs="Arial"/>
          <w:color w:val="000000" w:themeColor="text1"/>
          <w:shd w:val="clear" w:color="auto" w:fill="FFFFFF"/>
        </w:rPr>
      </w:pPr>
    </w:p>
    <w:p w14:paraId="4AA765C5" w14:textId="33B54BB7" w:rsidR="004876B8" w:rsidRPr="00997904" w:rsidRDefault="00052EEE" w:rsidP="004876B8">
      <w:pPr>
        <w:shd w:val="clear" w:color="auto" w:fill="FFFFFF"/>
        <w:spacing w:after="0" w:line="360" w:lineRule="auto"/>
        <w:jc w:val="both"/>
        <w:rPr>
          <w:rFonts w:ascii="Arial" w:hAnsi="Arial" w:cs="Arial"/>
          <w:color w:val="000000" w:themeColor="text1"/>
          <w:shd w:val="clear" w:color="auto" w:fill="FFFFFF"/>
        </w:rPr>
      </w:pPr>
      <w:bookmarkStart w:id="10" w:name="_Hlk217831375"/>
      <w:r w:rsidRPr="00052EEE">
        <w:rPr>
          <w:rFonts w:ascii="Arial" w:hAnsi="Arial" w:cs="Arial"/>
          <w:b/>
          <w:bCs/>
          <w:color w:val="000000" w:themeColor="text1"/>
          <w:shd w:val="clear" w:color="auto" w:fill="FFFFFF"/>
        </w:rPr>
        <w:t xml:space="preserve">2.4 </w:t>
      </w:r>
      <w:r w:rsidR="00244445" w:rsidRPr="00052EEE">
        <w:rPr>
          <w:rFonts w:ascii="Arial" w:hAnsi="Arial" w:cs="Arial"/>
          <w:b/>
          <w:bCs/>
          <w:color w:val="000000" w:themeColor="text1"/>
          <w:shd w:val="clear" w:color="auto" w:fill="FFFFFF"/>
        </w:rPr>
        <w:t xml:space="preserve">Stroke Subtypes, Ages of Onset, and </w:t>
      </w:r>
      <w:r w:rsidR="004876B8">
        <w:rPr>
          <w:rFonts w:ascii="Arial" w:hAnsi="Arial" w:cs="Arial"/>
          <w:b/>
          <w:bCs/>
          <w:color w:val="000000" w:themeColor="text1"/>
          <w:shd w:val="clear" w:color="auto" w:fill="FFFFFF"/>
        </w:rPr>
        <w:t xml:space="preserve">Outcomes. </w:t>
      </w:r>
    </w:p>
    <w:bookmarkEnd w:id="10"/>
    <w:p w14:paraId="3B495F07" w14:textId="12BD5344" w:rsidR="004876B8" w:rsidRDefault="005C6713" w:rsidP="004876B8">
      <w:pPr>
        <w:shd w:val="clear" w:color="auto" w:fill="FFFFFF"/>
        <w:spacing w:after="0"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Aurelius et al. (2023) stated </w:t>
      </w:r>
      <w:r w:rsidR="002F73E3" w:rsidRPr="0078058F">
        <w:rPr>
          <w:rFonts w:ascii="Arial" w:hAnsi="Arial" w:cs="Arial"/>
          <w:color w:val="000000" w:themeColor="text1"/>
          <w:shd w:val="clear" w:color="auto" w:fill="FFFFFF"/>
        </w:rPr>
        <w:t xml:space="preserve">that South Asian patients suffer </w:t>
      </w:r>
      <w:r w:rsidR="00380CE1" w:rsidRPr="0078058F">
        <w:rPr>
          <w:rFonts w:ascii="Arial" w:hAnsi="Arial" w:cs="Arial"/>
          <w:color w:val="000000" w:themeColor="text1"/>
          <w:shd w:val="clear" w:color="auto" w:fill="FFFFFF"/>
        </w:rPr>
        <w:t xml:space="preserve">their </w:t>
      </w:r>
      <w:r w:rsidR="002F73E3" w:rsidRPr="0078058F">
        <w:rPr>
          <w:rFonts w:ascii="Arial" w:hAnsi="Arial" w:cs="Arial"/>
          <w:color w:val="000000" w:themeColor="text1"/>
          <w:shd w:val="clear" w:color="auto" w:fill="FFFFFF"/>
        </w:rPr>
        <w:t xml:space="preserve">first </w:t>
      </w:r>
      <w:r w:rsidR="00380CE1" w:rsidRPr="0078058F">
        <w:rPr>
          <w:rFonts w:ascii="Arial" w:hAnsi="Arial" w:cs="Arial"/>
          <w:color w:val="000000" w:themeColor="text1"/>
          <w:shd w:val="clear" w:color="auto" w:fill="FFFFFF"/>
        </w:rPr>
        <w:t>stroke</w:t>
      </w:r>
      <w:r w:rsidR="002F73E3" w:rsidRPr="0078058F">
        <w:rPr>
          <w:rFonts w:ascii="Arial" w:hAnsi="Arial" w:cs="Arial"/>
          <w:color w:val="000000" w:themeColor="text1"/>
          <w:shd w:val="clear" w:color="auto" w:fill="FFFFFF"/>
        </w:rPr>
        <w:t xml:space="preserve"> at a younger age compared to the white </w:t>
      </w:r>
      <w:r w:rsidR="00380CE1" w:rsidRPr="0078058F">
        <w:rPr>
          <w:rFonts w:ascii="Arial" w:hAnsi="Arial" w:cs="Arial"/>
          <w:color w:val="000000" w:themeColor="text1"/>
          <w:shd w:val="clear" w:color="auto" w:fill="FFFFFF"/>
        </w:rPr>
        <w:t>population</w:t>
      </w:r>
      <w:bookmarkStart w:id="11" w:name="_Hlk216990541"/>
      <w:r w:rsidR="00380CE1" w:rsidRPr="0078058F">
        <w:rPr>
          <w:rFonts w:ascii="Arial" w:hAnsi="Arial" w:cs="Arial"/>
          <w:color w:val="000000" w:themeColor="text1"/>
          <w:shd w:val="clear" w:color="auto" w:fill="FFFFFF"/>
        </w:rPr>
        <w:t>.</w:t>
      </w:r>
      <w:bookmarkEnd w:id="11"/>
      <w:r w:rsidR="00380CE1" w:rsidRPr="0078058F">
        <w:rPr>
          <w:rFonts w:ascii="Arial" w:hAnsi="Arial" w:cs="Arial"/>
          <w:color w:val="000000" w:themeColor="text1"/>
          <w:shd w:val="clear" w:color="auto" w:fill="FFFFFF"/>
        </w:rPr>
        <w:t xml:space="preserve"> Moreover</w:t>
      </w:r>
      <w:r w:rsidR="002F73E3" w:rsidRPr="0078058F">
        <w:rPr>
          <w:rFonts w:ascii="Arial" w:hAnsi="Arial" w:cs="Arial"/>
          <w:color w:val="000000" w:themeColor="text1"/>
          <w:shd w:val="clear" w:color="auto" w:fill="FFFFFF"/>
        </w:rPr>
        <w:t>, they have higher rates of ischemi</w:t>
      </w:r>
      <w:r w:rsidR="00380CE1" w:rsidRPr="0078058F">
        <w:rPr>
          <w:rFonts w:ascii="Arial" w:hAnsi="Arial" w:cs="Arial"/>
          <w:color w:val="000000" w:themeColor="text1"/>
          <w:shd w:val="clear" w:color="auto" w:fill="FFFFFF"/>
        </w:rPr>
        <w:t>c stroke and ischemic heart disease morbidity</w:t>
      </w:r>
      <w:r w:rsidR="009E0036" w:rsidRPr="0078058F">
        <w:rPr>
          <w:rFonts w:ascii="Arial" w:hAnsi="Arial" w:cs="Arial"/>
          <w:color w:val="000000" w:themeColor="text1"/>
          <w:shd w:val="clear" w:color="auto" w:fill="FFFFFF"/>
        </w:rPr>
        <w:t>,</w:t>
      </w:r>
      <w:r w:rsidR="00380CE1" w:rsidRPr="0078058F">
        <w:rPr>
          <w:rFonts w:ascii="Arial" w:hAnsi="Arial" w:cs="Arial"/>
          <w:color w:val="000000" w:themeColor="text1"/>
          <w:shd w:val="clear" w:color="auto" w:fill="FFFFFF"/>
        </w:rPr>
        <w:t xml:space="preserve"> around 11~% more ~ than white patients presenting with stroke</w:t>
      </w:r>
      <w:r w:rsidR="00210641" w:rsidRPr="0078058F">
        <w:rPr>
          <w:rFonts w:ascii="Arial" w:hAnsi="Arial" w:cs="Arial"/>
          <w:color w:val="000000" w:themeColor="text1"/>
          <w:shd w:val="clear" w:color="auto" w:fill="FFFFFF"/>
        </w:rPr>
        <w:t xml:space="preserve"> (Ken-Dror et al</w:t>
      </w:r>
      <w:r w:rsidR="006C7D89">
        <w:rPr>
          <w:rFonts w:ascii="Arial" w:hAnsi="Arial" w:cs="Arial"/>
          <w:color w:val="000000" w:themeColor="text1"/>
          <w:shd w:val="clear" w:color="auto" w:fill="FFFFFF"/>
        </w:rPr>
        <w:t>.</w:t>
      </w:r>
      <w:r w:rsidR="00210641" w:rsidRPr="0078058F">
        <w:rPr>
          <w:rFonts w:ascii="Arial" w:hAnsi="Arial" w:cs="Arial"/>
          <w:color w:val="000000" w:themeColor="text1"/>
          <w:shd w:val="clear" w:color="auto" w:fill="FFFFFF"/>
        </w:rPr>
        <w:t>,</w:t>
      </w:r>
      <w:r w:rsidR="004876B8">
        <w:rPr>
          <w:rFonts w:ascii="Arial" w:hAnsi="Arial" w:cs="Arial"/>
          <w:color w:val="000000" w:themeColor="text1"/>
          <w:shd w:val="clear" w:color="auto" w:fill="FFFFFF"/>
        </w:rPr>
        <w:t xml:space="preserve"> </w:t>
      </w:r>
      <w:r w:rsidR="00210641" w:rsidRPr="0078058F">
        <w:rPr>
          <w:rFonts w:ascii="Arial" w:hAnsi="Arial" w:cs="Arial"/>
          <w:color w:val="000000" w:themeColor="text1"/>
          <w:shd w:val="clear" w:color="auto" w:fill="FFFFFF"/>
        </w:rPr>
        <w:t>2025)</w:t>
      </w:r>
      <w:r w:rsidR="00380CE1" w:rsidRPr="0078058F">
        <w:rPr>
          <w:rFonts w:ascii="Arial" w:hAnsi="Arial" w:cs="Arial"/>
          <w:color w:val="000000" w:themeColor="text1"/>
          <w:shd w:val="clear" w:color="auto" w:fill="FFFFFF"/>
        </w:rPr>
        <w:t>. Review evidence confirms that South Asians face a 1.5- to 2-fold increased risk of stroke compared with Europeans</w:t>
      </w:r>
      <w:r w:rsidR="004876B8">
        <w:rPr>
          <w:rFonts w:ascii="Arial" w:hAnsi="Arial" w:cs="Arial"/>
          <w:color w:val="000000" w:themeColor="text1"/>
          <w:shd w:val="clear" w:color="auto" w:fill="FFFFFF"/>
        </w:rPr>
        <w:t xml:space="preserve"> </w:t>
      </w:r>
      <w:r w:rsidR="00F73DAA">
        <w:rPr>
          <w:rFonts w:ascii="Arial" w:hAnsi="Arial" w:cs="Arial"/>
          <w:color w:val="000000" w:themeColor="text1"/>
          <w:shd w:val="clear" w:color="auto" w:fill="FFFFFF"/>
        </w:rPr>
        <w:t>(</w:t>
      </w:r>
      <w:r w:rsidR="001722B3">
        <w:rPr>
          <w:rFonts w:ascii="Arial" w:hAnsi="Arial" w:cs="Arial"/>
          <w:color w:val="000000" w:themeColor="text1"/>
          <w:shd w:val="clear" w:color="auto" w:fill="FFFFFF"/>
        </w:rPr>
        <w:t>Chaturvedi</w:t>
      </w:r>
      <w:r w:rsidR="004876B8">
        <w:rPr>
          <w:rFonts w:ascii="Arial" w:hAnsi="Arial" w:cs="Arial"/>
          <w:color w:val="000000" w:themeColor="text1"/>
          <w:shd w:val="clear" w:color="auto" w:fill="FFFFFF"/>
        </w:rPr>
        <w:t xml:space="preserve">, </w:t>
      </w:r>
      <w:r w:rsidR="001722B3">
        <w:rPr>
          <w:rFonts w:ascii="Arial" w:hAnsi="Arial" w:cs="Arial"/>
          <w:color w:val="000000" w:themeColor="text1"/>
          <w:shd w:val="clear" w:color="auto" w:fill="FFFFFF"/>
        </w:rPr>
        <w:t>2003</w:t>
      </w:r>
      <w:r w:rsidR="00F73DAA">
        <w:rPr>
          <w:rFonts w:ascii="Arial" w:hAnsi="Arial" w:cs="Arial"/>
          <w:color w:val="000000" w:themeColor="text1"/>
          <w:shd w:val="clear" w:color="auto" w:fill="FFFFFF"/>
        </w:rPr>
        <w:t>)</w:t>
      </w:r>
      <w:r w:rsidR="00380CE1" w:rsidRPr="0078058F">
        <w:rPr>
          <w:rFonts w:ascii="Arial" w:hAnsi="Arial" w:cs="Arial"/>
          <w:color w:val="000000" w:themeColor="text1"/>
          <w:shd w:val="clear" w:color="auto" w:fill="FFFFFF"/>
        </w:rPr>
        <w:t>.</w:t>
      </w:r>
      <w:r w:rsidR="004876B8">
        <w:rPr>
          <w:rFonts w:ascii="Arial" w:hAnsi="Arial" w:cs="Arial"/>
          <w:color w:val="000000" w:themeColor="text1"/>
          <w:shd w:val="clear" w:color="auto" w:fill="FFFFFF"/>
        </w:rPr>
        <w:t xml:space="preserve"> </w:t>
      </w:r>
    </w:p>
    <w:p w14:paraId="7D205C1C" w14:textId="77777777" w:rsidR="004876B8" w:rsidRDefault="004876B8" w:rsidP="004876B8">
      <w:pPr>
        <w:pStyle w:val="ListParagraph"/>
        <w:shd w:val="clear" w:color="auto" w:fill="FFFFFF"/>
        <w:spacing w:after="0" w:line="360" w:lineRule="auto"/>
        <w:jc w:val="both"/>
        <w:rPr>
          <w:rFonts w:ascii="Arial" w:hAnsi="Arial" w:cs="Arial"/>
          <w:b/>
          <w:bCs/>
          <w:color w:val="000000" w:themeColor="text1"/>
          <w:shd w:val="clear" w:color="auto" w:fill="FFFFFF"/>
        </w:rPr>
      </w:pPr>
    </w:p>
    <w:p w14:paraId="3CD5913D" w14:textId="5D7A9768" w:rsidR="00411B72" w:rsidRDefault="00411B72" w:rsidP="003550BD">
      <w:pPr>
        <w:shd w:val="clear" w:color="auto" w:fill="FFFFFF"/>
        <w:spacing w:after="0" w:line="360" w:lineRule="auto"/>
        <w:jc w:val="both"/>
        <w:rPr>
          <w:rFonts w:ascii="Arial" w:hAnsi="Arial" w:cs="Arial"/>
          <w:color w:val="000000" w:themeColor="text1"/>
          <w:shd w:val="clear" w:color="auto" w:fill="FFFFFF"/>
        </w:rPr>
      </w:pPr>
    </w:p>
    <w:p w14:paraId="549C6F1E" w14:textId="77777777" w:rsidR="00411B72" w:rsidRDefault="00411B72" w:rsidP="003550BD">
      <w:pPr>
        <w:shd w:val="clear" w:color="auto" w:fill="FFFFFF"/>
        <w:spacing w:after="0" w:line="360" w:lineRule="auto"/>
        <w:jc w:val="both"/>
        <w:rPr>
          <w:rFonts w:ascii="Arial" w:hAnsi="Arial" w:cs="Arial"/>
          <w:color w:val="000000" w:themeColor="text1"/>
          <w:shd w:val="clear" w:color="auto" w:fill="FFFFFF"/>
        </w:rPr>
      </w:pPr>
    </w:p>
    <w:p w14:paraId="45515509" w14:textId="77777777" w:rsidR="00411B72" w:rsidRDefault="00411B72" w:rsidP="003550BD">
      <w:pPr>
        <w:shd w:val="clear" w:color="auto" w:fill="FFFFFF"/>
        <w:spacing w:after="0" w:line="360" w:lineRule="auto"/>
        <w:jc w:val="both"/>
        <w:rPr>
          <w:rFonts w:ascii="Arial" w:hAnsi="Arial" w:cs="Arial"/>
          <w:color w:val="000000" w:themeColor="text1"/>
          <w:shd w:val="clear" w:color="auto" w:fill="FFFFFF"/>
        </w:rPr>
      </w:pPr>
    </w:p>
    <w:p w14:paraId="6BB666E1" w14:textId="77777777" w:rsidR="00411B72" w:rsidRDefault="00411B72" w:rsidP="003550BD">
      <w:pPr>
        <w:shd w:val="clear" w:color="auto" w:fill="FFFFFF"/>
        <w:spacing w:after="0" w:line="360" w:lineRule="auto"/>
        <w:jc w:val="both"/>
        <w:rPr>
          <w:rFonts w:ascii="Arial" w:hAnsi="Arial" w:cs="Arial"/>
          <w:color w:val="000000" w:themeColor="text1"/>
          <w:shd w:val="clear" w:color="auto" w:fill="FFFFFF"/>
        </w:rPr>
      </w:pPr>
    </w:p>
    <w:p w14:paraId="0A621C10" w14:textId="77777777" w:rsidR="002E6A9B" w:rsidRDefault="002E6A9B" w:rsidP="003550BD">
      <w:pPr>
        <w:shd w:val="clear" w:color="auto" w:fill="FFFFFF"/>
        <w:spacing w:after="0" w:line="360" w:lineRule="auto"/>
        <w:jc w:val="both"/>
        <w:rPr>
          <w:rFonts w:ascii="Arial" w:hAnsi="Arial" w:cs="Arial"/>
          <w:color w:val="000000" w:themeColor="text1"/>
          <w:shd w:val="clear" w:color="auto" w:fill="FFFFFF"/>
        </w:rPr>
      </w:pPr>
    </w:p>
    <w:p w14:paraId="57D11CDA" w14:textId="207CA1FD" w:rsidR="00520AAF" w:rsidRDefault="002E6A9B" w:rsidP="002E6A9B">
      <w:pPr>
        <w:shd w:val="clear" w:color="auto" w:fill="FFFFFF"/>
        <w:spacing w:after="0" w:line="360" w:lineRule="auto"/>
        <w:jc w:val="center"/>
        <w:rPr>
          <w:rFonts w:ascii="Arial" w:hAnsi="Arial" w:cs="Arial"/>
          <w:color w:val="000000" w:themeColor="text1"/>
          <w:highlight w:val="green"/>
          <w:shd w:val="clear" w:color="auto" w:fill="FFFFFF"/>
        </w:rPr>
      </w:pPr>
      <w:r>
        <w:rPr>
          <w:rFonts w:ascii="Arial" w:hAnsi="Arial" w:cs="Arial"/>
          <w:b/>
          <w:bCs/>
          <w:shd w:val="clear" w:color="auto" w:fill="FFFFFF"/>
        </w:rPr>
        <w:t xml:space="preserve">Fig. 3 </w:t>
      </w:r>
      <w:r>
        <w:rPr>
          <w:noProof/>
        </w:rPr>
        <w:t>Types of stroke</w:t>
      </w:r>
      <w:r w:rsidR="00D338B4">
        <w:rPr>
          <w:noProof/>
        </w:rPr>
        <w:drawing>
          <wp:inline distT="0" distB="0" distL="0" distR="0" wp14:anchorId="1B6559CC" wp14:editId="593410EE">
            <wp:extent cx="5695950" cy="3149600"/>
            <wp:effectExtent l="76200" t="76200" r="76200" b="69850"/>
            <wp:docPr id="496592963" name="Picture 1" descr="Types of strokes in the brain. Transient ischemic attack,&#10;ischemic stroke, hemorrhagic stroke. Ischemic, atherosclerosis and hemorrhagic stroke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strokes in the brain. Transient ischemic attack,&#10;ischemic stroke, hemorrhagic stroke. Ischemic, atherosclerosis and hemorrhagic stroke diseas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126" t="-1023" r="166" b="9612"/>
                    <a:stretch>
                      <a:fillRect/>
                    </a:stretch>
                  </pic:blipFill>
                  <pic:spPr bwMode="auto">
                    <a:xfrm>
                      <a:off x="0" y="0"/>
                      <a:ext cx="5700026" cy="3151854"/>
                    </a:xfrm>
                    <a:prstGeom prst="rect">
                      <a:avLst/>
                    </a:prstGeom>
                    <a:noFill/>
                    <a:ln w="63500">
                      <a:solidFill>
                        <a:schemeClr val="accent1">
                          <a:alpha val="88000"/>
                        </a:schemeClr>
                      </a:solidFill>
                    </a:ln>
                    <a:extLst>
                      <a:ext uri="{53640926-AAD7-44D8-BBD7-CCE9431645EC}">
                        <a14:shadowObscured xmlns:a14="http://schemas.microsoft.com/office/drawing/2010/main"/>
                      </a:ext>
                    </a:extLst>
                  </pic:spPr>
                </pic:pic>
              </a:graphicData>
            </a:graphic>
          </wp:inline>
        </w:drawing>
      </w:r>
    </w:p>
    <w:p w14:paraId="214DC8EA" w14:textId="3C2B944A" w:rsidR="00D338B4" w:rsidRDefault="002E6A9B" w:rsidP="003550BD">
      <w:pPr>
        <w:shd w:val="clear" w:color="auto" w:fill="FFFFFF"/>
        <w:spacing w:after="0" w:line="360" w:lineRule="auto"/>
        <w:jc w:val="both"/>
        <w:rPr>
          <w:rFonts w:ascii="Arial" w:hAnsi="Arial" w:cs="Arial"/>
          <w:color w:val="000000" w:themeColor="text1"/>
          <w:shd w:val="clear" w:color="auto" w:fill="FFFFFF"/>
        </w:rPr>
      </w:pPr>
      <w:bookmarkStart w:id="12" w:name="_Hlk217056612"/>
      <w:r w:rsidRPr="002E6A9B">
        <w:rPr>
          <w:rFonts w:ascii="Arial" w:hAnsi="Arial" w:cs="Arial"/>
          <w:color w:val="000000" w:themeColor="text1"/>
          <w:shd w:val="clear" w:color="auto" w:fill="FFFFFF"/>
        </w:rPr>
        <w:t>(Healthcare/Medical 2023)</w:t>
      </w:r>
    </w:p>
    <w:p w14:paraId="71DD7EE3" w14:textId="77777777" w:rsidR="001C53CB" w:rsidRDefault="001C53CB" w:rsidP="003550BD">
      <w:pPr>
        <w:shd w:val="clear" w:color="auto" w:fill="FFFFFF"/>
        <w:spacing w:after="0" w:line="360" w:lineRule="auto"/>
        <w:jc w:val="both"/>
        <w:rPr>
          <w:rFonts w:ascii="Arial" w:hAnsi="Arial" w:cs="Arial"/>
          <w:color w:val="000000" w:themeColor="text1"/>
          <w:shd w:val="clear" w:color="auto" w:fill="FFFFFF"/>
        </w:rPr>
      </w:pPr>
    </w:p>
    <w:p w14:paraId="4E2A7DF0" w14:textId="77777777" w:rsidR="001C53CB" w:rsidRPr="002E6A9B" w:rsidRDefault="001C53CB" w:rsidP="003550BD">
      <w:pPr>
        <w:shd w:val="clear" w:color="auto" w:fill="FFFFFF"/>
        <w:spacing w:after="0" w:line="360" w:lineRule="auto"/>
        <w:jc w:val="both"/>
        <w:rPr>
          <w:rFonts w:ascii="Arial" w:hAnsi="Arial" w:cs="Arial"/>
          <w:color w:val="000000" w:themeColor="text1"/>
          <w:shd w:val="clear" w:color="auto" w:fill="FFFFFF"/>
        </w:rPr>
      </w:pPr>
    </w:p>
    <w:bookmarkEnd w:id="12"/>
    <w:p w14:paraId="785553BA" w14:textId="47EA2B1C" w:rsidR="00520AAF" w:rsidRDefault="00EC551C" w:rsidP="003550BD">
      <w:pPr>
        <w:shd w:val="clear" w:color="auto" w:fill="FFFFFF"/>
        <w:spacing w:after="0"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Figure 3 shows the different types of stroke. </w:t>
      </w:r>
      <w:r w:rsidR="00A71D38" w:rsidRPr="0078058F">
        <w:rPr>
          <w:rFonts w:ascii="Arial" w:hAnsi="Arial" w:cs="Arial"/>
          <w:color w:val="000000" w:themeColor="text1"/>
          <w:shd w:val="clear" w:color="auto" w:fill="FFFFFF"/>
        </w:rPr>
        <w:t xml:space="preserve">According to several studies, </w:t>
      </w:r>
      <w:r w:rsidR="002C064C" w:rsidRPr="0078058F">
        <w:rPr>
          <w:rFonts w:ascii="Arial" w:hAnsi="Arial" w:cs="Arial"/>
          <w:color w:val="000000" w:themeColor="text1"/>
          <w:shd w:val="clear" w:color="auto" w:fill="FFFFFF"/>
        </w:rPr>
        <w:t>South</w:t>
      </w:r>
      <w:r w:rsidR="00520AAF" w:rsidRPr="0078058F">
        <w:rPr>
          <w:rFonts w:ascii="Arial" w:hAnsi="Arial" w:cs="Arial"/>
          <w:color w:val="000000" w:themeColor="text1"/>
          <w:shd w:val="clear" w:color="auto" w:fill="FFFFFF"/>
        </w:rPr>
        <w:t xml:space="preserve"> Asian </w:t>
      </w:r>
      <w:r w:rsidR="002C064C" w:rsidRPr="0078058F">
        <w:rPr>
          <w:rFonts w:ascii="Arial" w:hAnsi="Arial" w:cs="Arial"/>
          <w:color w:val="000000" w:themeColor="text1"/>
          <w:shd w:val="clear" w:color="auto" w:fill="FFFFFF"/>
        </w:rPr>
        <w:t>patients</w:t>
      </w:r>
      <w:r w:rsidR="00520AAF" w:rsidRPr="0078058F">
        <w:rPr>
          <w:rFonts w:ascii="Arial" w:hAnsi="Arial" w:cs="Arial"/>
          <w:color w:val="000000" w:themeColor="text1"/>
          <w:shd w:val="clear" w:color="auto" w:fill="FFFFFF"/>
        </w:rPr>
        <w:t xml:space="preserve"> in the </w:t>
      </w:r>
      <w:r w:rsidR="002C064C" w:rsidRPr="0078058F">
        <w:rPr>
          <w:rFonts w:ascii="Arial" w:hAnsi="Arial" w:cs="Arial"/>
          <w:color w:val="000000" w:themeColor="text1"/>
          <w:shd w:val="clear" w:color="auto" w:fill="FFFFFF"/>
        </w:rPr>
        <w:t>UK</w:t>
      </w:r>
      <w:r w:rsidR="00520AAF" w:rsidRPr="0078058F">
        <w:rPr>
          <w:rFonts w:ascii="Arial" w:hAnsi="Arial" w:cs="Arial"/>
          <w:color w:val="000000" w:themeColor="text1"/>
          <w:shd w:val="clear" w:color="auto" w:fill="FFFFFF"/>
        </w:rPr>
        <w:t xml:space="preserve"> tend to experience ischaemic stroke more </w:t>
      </w:r>
      <w:r w:rsidR="00A71D38" w:rsidRPr="0078058F">
        <w:rPr>
          <w:rFonts w:ascii="Arial" w:hAnsi="Arial" w:cs="Arial"/>
          <w:color w:val="000000" w:themeColor="text1"/>
          <w:shd w:val="clear" w:color="auto" w:fill="FFFFFF"/>
        </w:rPr>
        <w:t xml:space="preserve">commonly </w:t>
      </w:r>
      <w:r w:rsidR="00520AAF" w:rsidRPr="0078058F">
        <w:rPr>
          <w:rFonts w:ascii="Arial" w:hAnsi="Arial" w:cs="Arial"/>
          <w:color w:val="000000" w:themeColor="text1"/>
          <w:shd w:val="clear" w:color="auto" w:fill="FFFFFF"/>
        </w:rPr>
        <w:t xml:space="preserve">than </w:t>
      </w:r>
      <w:r w:rsidR="002C064C" w:rsidRPr="0078058F">
        <w:rPr>
          <w:rFonts w:ascii="Arial" w:hAnsi="Arial" w:cs="Arial"/>
          <w:color w:val="000000" w:themeColor="text1"/>
          <w:shd w:val="clear" w:color="auto" w:fill="FFFFFF"/>
        </w:rPr>
        <w:t>haemorrhagic</w:t>
      </w:r>
      <w:r w:rsidR="00520AAF" w:rsidRPr="0078058F">
        <w:rPr>
          <w:rFonts w:ascii="Arial" w:hAnsi="Arial" w:cs="Arial"/>
          <w:color w:val="000000" w:themeColor="text1"/>
          <w:shd w:val="clear" w:color="auto" w:fill="FFFFFF"/>
        </w:rPr>
        <w:t xml:space="preserve"> </w:t>
      </w:r>
      <w:r w:rsidR="00A71D38" w:rsidRPr="0078058F">
        <w:rPr>
          <w:rFonts w:ascii="Arial" w:hAnsi="Arial" w:cs="Arial"/>
          <w:color w:val="000000" w:themeColor="text1"/>
          <w:shd w:val="clear" w:color="auto" w:fill="FFFFFF"/>
        </w:rPr>
        <w:t>stroke</w:t>
      </w:r>
      <w:r w:rsidR="00520AAF" w:rsidRPr="0078058F">
        <w:rPr>
          <w:rFonts w:ascii="Arial" w:hAnsi="Arial" w:cs="Arial"/>
          <w:color w:val="000000" w:themeColor="text1"/>
          <w:shd w:val="clear" w:color="auto" w:fill="FFFFFF"/>
        </w:rPr>
        <w:t>,</w:t>
      </w:r>
      <w:r w:rsidR="00A71D38" w:rsidRPr="0078058F">
        <w:rPr>
          <w:rFonts w:ascii="Arial" w:hAnsi="Arial" w:cs="Arial"/>
          <w:color w:val="000000" w:themeColor="text1"/>
          <w:shd w:val="clear" w:color="auto" w:fill="FFFFFF"/>
        </w:rPr>
        <w:t xml:space="preserve"> and</w:t>
      </w:r>
      <w:r w:rsidR="00520AAF" w:rsidRPr="0078058F">
        <w:rPr>
          <w:rFonts w:ascii="Arial" w:hAnsi="Arial" w:cs="Arial"/>
          <w:color w:val="000000" w:themeColor="text1"/>
          <w:shd w:val="clear" w:color="auto" w:fill="FFFFFF"/>
        </w:rPr>
        <w:t xml:space="preserve"> the former </w:t>
      </w:r>
      <w:r w:rsidR="00A71D38" w:rsidRPr="0078058F">
        <w:rPr>
          <w:rFonts w:ascii="Arial" w:hAnsi="Arial" w:cs="Arial"/>
          <w:color w:val="000000" w:themeColor="text1"/>
          <w:shd w:val="clear" w:color="auto" w:fill="FFFFFF"/>
        </w:rPr>
        <w:t>is</w:t>
      </w:r>
      <w:r w:rsidR="00520AAF" w:rsidRPr="0078058F">
        <w:rPr>
          <w:rFonts w:ascii="Arial" w:hAnsi="Arial" w:cs="Arial"/>
          <w:color w:val="000000" w:themeColor="text1"/>
          <w:shd w:val="clear" w:color="auto" w:fill="FFFFFF"/>
        </w:rPr>
        <w:t xml:space="preserve"> </w:t>
      </w:r>
      <w:r w:rsidR="00A71D38" w:rsidRPr="0078058F">
        <w:rPr>
          <w:rFonts w:ascii="Arial" w:hAnsi="Arial" w:cs="Arial"/>
          <w:color w:val="000000" w:themeColor="text1"/>
          <w:shd w:val="clear" w:color="auto" w:fill="FFFFFF"/>
        </w:rPr>
        <w:t xml:space="preserve">associated with </w:t>
      </w:r>
      <w:r w:rsidR="00520AAF" w:rsidRPr="0078058F">
        <w:rPr>
          <w:rFonts w:ascii="Arial" w:hAnsi="Arial" w:cs="Arial"/>
          <w:color w:val="000000" w:themeColor="text1"/>
          <w:shd w:val="clear" w:color="auto" w:fill="FFFFFF"/>
        </w:rPr>
        <w:t>underlying conditions such as diabetes</w:t>
      </w:r>
      <w:r w:rsidR="00765CFD" w:rsidRPr="0078058F">
        <w:rPr>
          <w:rFonts w:ascii="Arial" w:hAnsi="Arial" w:cs="Arial"/>
          <w:color w:val="000000" w:themeColor="text1"/>
          <w:shd w:val="clear" w:color="auto" w:fill="FFFFFF"/>
        </w:rPr>
        <w:t>,</w:t>
      </w:r>
      <w:r w:rsidR="00A71D38" w:rsidRPr="0078058F">
        <w:rPr>
          <w:rFonts w:ascii="Arial" w:hAnsi="Arial" w:cs="Arial"/>
          <w:color w:val="000000" w:themeColor="text1"/>
          <w:shd w:val="clear" w:color="auto" w:fill="FFFFFF"/>
        </w:rPr>
        <w:t xml:space="preserve"> atherosclerosis</w:t>
      </w:r>
      <w:r w:rsidR="00B44C46">
        <w:rPr>
          <w:rFonts w:ascii="Arial" w:hAnsi="Arial" w:cs="Arial"/>
          <w:color w:val="000000" w:themeColor="text1"/>
          <w:shd w:val="clear" w:color="auto" w:fill="FFFFFF"/>
        </w:rPr>
        <w:t>, and</w:t>
      </w:r>
      <w:r w:rsidR="00520AAF" w:rsidRPr="0078058F">
        <w:rPr>
          <w:rFonts w:ascii="Arial" w:hAnsi="Arial" w:cs="Arial"/>
          <w:color w:val="000000" w:themeColor="text1"/>
          <w:shd w:val="clear" w:color="auto" w:fill="FFFFFF"/>
        </w:rPr>
        <w:t xml:space="preserve"> </w:t>
      </w:r>
      <w:r w:rsidR="00765CFD" w:rsidRPr="0078058F">
        <w:rPr>
          <w:rFonts w:ascii="Arial" w:hAnsi="Arial" w:cs="Arial"/>
          <w:color w:val="000000" w:themeColor="text1"/>
          <w:shd w:val="clear" w:color="auto" w:fill="FFFFFF"/>
        </w:rPr>
        <w:t>high blood pressure</w:t>
      </w:r>
      <w:r w:rsidR="00520AAF" w:rsidRPr="0078058F">
        <w:rPr>
          <w:rFonts w:ascii="Arial" w:hAnsi="Arial" w:cs="Arial"/>
          <w:color w:val="000000" w:themeColor="text1"/>
          <w:shd w:val="clear" w:color="auto" w:fill="FFFFFF"/>
        </w:rPr>
        <w:t xml:space="preserve"> (</w:t>
      </w:r>
      <w:r w:rsidR="00765CFD" w:rsidRPr="0078058F">
        <w:rPr>
          <w:rFonts w:ascii="Arial" w:hAnsi="Arial" w:cs="Arial"/>
          <w:color w:val="000000" w:themeColor="text1"/>
          <w:shd w:val="clear" w:color="auto" w:fill="FFFFFF"/>
        </w:rPr>
        <w:t>Stroke Association,2014</w:t>
      </w:r>
      <w:r w:rsidR="00520AAF" w:rsidRPr="0078058F">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Figure 3 shows the different types of stroke</w:t>
      </w:r>
      <w:bookmarkStart w:id="13" w:name="_Hlk205462355"/>
      <w:r w:rsidR="007E569E">
        <w:rPr>
          <w:rFonts w:ascii="Arial" w:hAnsi="Arial" w:cs="Arial"/>
          <w:color w:val="000000" w:themeColor="text1"/>
          <w:shd w:val="clear" w:color="auto" w:fill="FFFFFF"/>
        </w:rPr>
        <w:t xml:space="preserve">. </w:t>
      </w:r>
      <w:r w:rsidR="002C064C" w:rsidRPr="0078058F">
        <w:rPr>
          <w:rFonts w:ascii="Arial" w:hAnsi="Arial" w:cs="Arial"/>
          <w:color w:val="000000" w:themeColor="text1"/>
          <w:shd w:val="clear" w:color="auto" w:fill="FFFFFF"/>
        </w:rPr>
        <w:t>South</w:t>
      </w:r>
      <w:r w:rsidR="00520AAF" w:rsidRPr="0078058F">
        <w:rPr>
          <w:rFonts w:ascii="Arial" w:hAnsi="Arial" w:cs="Arial"/>
          <w:color w:val="000000" w:themeColor="text1"/>
          <w:shd w:val="clear" w:color="auto" w:fill="FFFFFF"/>
        </w:rPr>
        <w:t xml:space="preserve"> Asians of </w:t>
      </w:r>
      <w:r w:rsidR="002C064C" w:rsidRPr="0078058F">
        <w:rPr>
          <w:rFonts w:ascii="Arial" w:hAnsi="Arial" w:cs="Arial"/>
          <w:color w:val="000000" w:themeColor="text1"/>
          <w:shd w:val="clear" w:color="auto" w:fill="FFFFFF"/>
        </w:rPr>
        <w:t>ethnic origin</w:t>
      </w:r>
      <w:r w:rsidR="00520AAF" w:rsidRPr="0078058F">
        <w:rPr>
          <w:rFonts w:ascii="Arial" w:hAnsi="Arial" w:cs="Arial"/>
          <w:color w:val="000000" w:themeColor="text1"/>
          <w:shd w:val="clear" w:color="auto" w:fill="FFFFFF"/>
        </w:rPr>
        <w:t xml:space="preserve"> </w:t>
      </w:r>
      <w:r w:rsidR="002A00CB" w:rsidRPr="0078058F">
        <w:rPr>
          <w:rFonts w:ascii="Arial" w:hAnsi="Arial" w:cs="Arial"/>
          <w:color w:val="000000" w:themeColor="text1"/>
          <w:shd w:val="clear" w:color="auto" w:fill="FFFFFF"/>
        </w:rPr>
        <w:t>suffer</w:t>
      </w:r>
      <w:r w:rsidR="00520AAF" w:rsidRPr="0078058F">
        <w:rPr>
          <w:rFonts w:ascii="Arial" w:hAnsi="Arial" w:cs="Arial"/>
          <w:color w:val="000000" w:themeColor="text1"/>
          <w:shd w:val="clear" w:color="auto" w:fill="FFFFFF"/>
        </w:rPr>
        <w:t xml:space="preserve"> stroke</w:t>
      </w:r>
      <w:r w:rsidR="002A00CB" w:rsidRPr="0078058F">
        <w:rPr>
          <w:rFonts w:ascii="Arial" w:hAnsi="Arial" w:cs="Arial"/>
          <w:color w:val="000000" w:themeColor="text1"/>
          <w:shd w:val="clear" w:color="auto" w:fill="FFFFFF"/>
        </w:rPr>
        <w:t>s</w:t>
      </w:r>
      <w:r w:rsidR="00520AAF" w:rsidRPr="0078058F">
        <w:rPr>
          <w:rFonts w:ascii="Arial" w:hAnsi="Arial" w:cs="Arial"/>
          <w:color w:val="000000" w:themeColor="text1"/>
          <w:shd w:val="clear" w:color="auto" w:fill="FFFFFF"/>
        </w:rPr>
        <w:t xml:space="preserve"> </w:t>
      </w:r>
      <w:r w:rsidR="00AF3FB3" w:rsidRPr="0078058F">
        <w:rPr>
          <w:rFonts w:ascii="Arial" w:hAnsi="Arial" w:cs="Arial"/>
          <w:color w:val="000000" w:themeColor="text1"/>
          <w:shd w:val="clear" w:color="auto" w:fill="FFFFFF"/>
        </w:rPr>
        <w:t>9 and 19</w:t>
      </w:r>
      <w:r w:rsidR="00520AAF" w:rsidRPr="0078058F">
        <w:rPr>
          <w:rFonts w:ascii="Arial" w:hAnsi="Arial" w:cs="Arial"/>
          <w:color w:val="000000" w:themeColor="text1"/>
          <w:shd w:val="clear" w:color="auto" w:fill="FFFFFF"/>
        </w:rPr>
        <w:t xml:space="preserve"> years earlier than white British </w:t>
      </w:r>
      <w:r w:rsidR="002C064C" w:rsidRPr="0078058F">
        <w:rPr>
          <w:rFonts w:ascii="Arial" w:hAnsi="Arial" w:cs="Arial"/>
          <w:color w:val="000000" w:themeColor="text1"/>
          <w:shd w:val="clear" w:color="auto" w:fill="FFFFFF"/>
        </w:rPr>
        <w:t>individuals</w:t>
      </w:r>
      <w:r w:rsidR="002A00CB" w:rsidRPr="0078058F">
        <w:rPr>
          <w:rFonts w:ascii="Arial" w:hAnsi="Arial" w:cs="Arial"/>
          <w:color w:val="000000" w:themeColor="text1"/>
          <w:shd w:val="clear" w:color="auto" w:fill="FFFFFF"/>
        </w:rPr>
        <w:t>,</w:t>
      </w:r>
      <w:r w:rsidR="00520AAF" w:rsidRPr="0078058F">
        <w:rPr>
          <w:rFonts w:ascii="Arial" w:hAnsi="Arial" w:cs="Arial"/>
          <w:color w:val="000000" w:themeColor="text1"/>
          <w:shd w:val="clear" w:color="auto" w:fill="FFFFFF"/>
        </w:rPr>
        <w:t xml:space="preserve"> </w:t>
      </w:r>
      <w:r w:rsidR="002A00CB" w:rsidRPr="0078058F">
        <w:rPr>
          <w:rFonts w:ascii="Arial" w:hAnsi="Arial" w:cs="Arial"/>
          <w:color w:val="000000" w:themeColor="text1"/>
          <w:shd w:val="clear" w:color="auto" w:fill="FFFFFF"/>
        </w:rPr>
        <w:t>according to data from the Brain Research through Advancing Innovative Neurotechnology (BRAINS) study</w:t>
      </w:r>
      <w:r w:rsidR="004876B8">
        <w:rPr>
          <w:rFonts w:ascii="Arial" w:hAnsi="Arial" w:cs="Arial"/>
          <w:color w:val="000000" w:themeColor="text1"/>
          <w:shd w:val="clear" w:color="auto" w:fill="FFFFFF"/>
        </w:rPr>
        <w:t xml:space="preserve"> </w:t>
      </w:r>
      <w:r w:rsidR="00520AAF" w:rsidRPr="0078058F">
        <w:rPr>
          <w:rFonts w:ascii="Arial" w:hAnsi="Arial" w:cs="Arial"/>
          <w:color w:val="000000" w:themeColor="text1"/>
          <w:shd w:val="clear" w:color="auto" w:fill="FFFFFF"/>
        </w:rPr>
        <w:t>(</w:t>
      </w:r>
      <w:r w:rsidR="00AF3FB3" w:rsidRPr="0078058F">
        <w:rPr>
          <w:rFonts w:ascii="Arial" w:hAnsi="Arial" w:cs="Arial"/>
          <w:color w:val="000000" w:themeColor="text1"/>
          <w:shd w:val="clear" w:color="auto" w:fill="FFFFFF"/>
        </w:rPr>
        <w:t xml:space="preserve">Aurelius et al., 2022c; </w:t>
      </w:r>
      <w:r w:rsidR="00F745D7" w:rsidRPr="0078058F">
        <w:rPr>
          <w:rFonts w:ascii="Arial" w:hAnsi="Arial" w:cs="Arial"/>
          <w:color w:val="000000" w:themeColor="text1"/>
          <w:shd w:val="clear" w:color="auto" w:fill="FFFFFF"/>
        </w:rPr>
        <w:t>Different Strokes.co.uk,</w:t>
      </w:r>
      <w:r w:rsidR="004876B8">
        <w:rPr>
          <w:rFonts w:ascii="Arial" w:hAnsi="Arial" w:cs="Arial"/>
          <w:color w:val="000000" w:themeColor="text1"/>
          <w:shd w:val="clear" w:color="auto" w:fill="FFFFFF"/>
        </w:rPr>
        <w:t xml:space="preserve"> </w:t>
      </w:r>
      <w:r w:rsidR="00F745D7" w:rsidRPr="0078058F">
        <w:rPr>
          <w:rFonts w:ascii="Arial" w:hAnsi="Arial" w:cs="Arial"/>
          <w:color w:val="000000" w:themeColor="text1"/>
          <w:shd w:val="clear" w:color="auto" w:fill="FFFFFF"/>
        </w:rPr>
        <w:t>2025)</w:t>
      </w:r>
      <w:r w:rsidR="002C064C" w:rsidRPr="0078058F">
        <w:rPr>
          <w:rFonts w:ascii="Arial" w:hAnsi="Arial" w:cs="Arial"/>
          <w:color w:val="000000" w:themeColor="text1"/>
          <w:shd w:val="clear" w:color="auto" w:fill="FFFFFF"/>
        </w:rPr>
        <w:t xml:space="preserve">. </w:t>
      </w:r>
      <w:r w:rsidR="004A1A30">
        <w:rPr>
          <w:rFonts w:ascii="Arial" w:hAnsi="Arial" w:cs="Arial"/>
          <w:color w:val="000000" w:themeColor="text1"/>
          <w:shd w:val="clear" w:color="auto" w:fill="FFFFFF"/>
        </w:rPr>
        <w:t>This early onset significantly impacts employment, caregiving responsibilities, and long-term dependency</w:t>
      </w:r>
      <w:r w:rsidR="002A00CB" w:rsidRPr="0078058F">
        <w:rPr>
          <w:rFonts w:ascii="Arial" w:hAnsi="Arial" w:cs="Arial"/>
          <w:color w:val="000000" w:themeColor="text1"/>
          <w:shd w:val="clear" w:color="auto" w:fill="FFFFFF"/>
        </w:rPr>
        <w:t xml:space="preserve"> </w:t>
      </w:r>
      <w:r w:rsidR="00AF3FB3" w:rsidRPr="0078058F">
        <w:rPr>
          <w:rFonts w:ascii="Arial" w:hAnsi="Arial" w:cs="Arial"/>
          <w:color w:val="000000" w:themeColor="text1"/>
          <w:shd w:val="clear" w:color="auto" w:fill="FFFFFF"/>
        </w:rPr>
        <w:t xml:space="preserve">(Moore </w:t>
      </w:r>
      <w:r w:rsidR="00AF3FB3" w:rsidRPr="0078058F">
        <w:rPr>
          <w:rFonts w:ascii="Arial" w:hAnsi="Arial" w:cs="Arial"/>
          <w:i/>
          <w:iCs/>
          <w:color w:val="000000" w:themeColor="text1"/>
          <w:shd w:val="clear" w:color="auto" w:fill="FFFFFF"/>
        </w:rPr>
        <w:t>et al.</w:t>
      </w:r>
      <w:r w:rsidR="000C6003" w:rsidRPr="0078058F">
        <w:rPr>
          <w:rFonts w:ascii="Arial" w:hAnsi="Arial" w:cs="Arial"/>
          <w:i/>
          <w:iCs/>
          <w:color w:val="000000" w:themeColor="text1"/>
          <w:shd w:val="clear" w:color="auto" w:fill="FFFFFF"/>
        </w:rPr>
        <w:t>,</w:t>
      </w:r>
      <w:r w:rsidR="009C41C9" w:rsidRPr="0078058F">
        <w:rPr>
          <w:rFonts w:ascii="Arial" w:hAnsi="Arial" w:cs="Arial"/>
          <w:i/>
          <w:iCs/>
          <w:color w:val="000000" w:themeColor="text1"/>
          <w:shd w:val="clear" w:color="auto" w:fill="FFFFFF"/>
        </w:rPr>
        <w:t xml:space="preserve"> </w:t>
      </w:r>
      <w:r w:rsidR="00AF3FB3" w:rsidRPr="0078058F">
        <w:rPr>
          <w:rFonts w:ascii="Arial" w:hAnsi="Arial" w:cs="Arial"/>
          <w:color w:val="000000" w:themeColor="text1"/>
          <w:shd w:val="clear" w:color="auto" w:fill="FFFFFF"/>
        </w:rPr>
        <w:t>2023)</w:t>
      </w:r>
      <w:r w:rsidR="004876B8">
        <w:rPr>
          <w:rFonts w:ascii="Arial" w:hAnsi="Arial" w:cs="Arial"/>
          <w:color w:val="000000" w:themeColor="text1"/>
          <w:shd w:val="clear" w:color="auto" w:fill="FFFFFF"/>
        </w:rPr>
        <w:t>.</w:t>
      </w:r>
    </w:p>
    <w:bookmarkEnd w:id="13"/>
    <w:p w14:paraId="28A6D397" w14:textId="6AA96742" w:rsidR="00E35341" w:rsidRDefault="00EC1CD4" w:rsidP="00D318DB">
      <w:pPr>
        <w:spacing w:after="0" w:line="360" w:lineRule="auto"/>
        <w:jc w:val="both"/>
        <w:rPr>
          <w:rFonts w:ascii="Arial" w:hAnsi="Arial" w:cs="Arial"/>
          <w:color w:val="333333"/>
          <w:shd w:val="clear" w:color="auto" w:fill="FFFFFF"/>
        </w:rPr>
      </w:pPr>
      <w:r w:rsidRPr="0078058F">
        <w:rPr>
          <w:rFonts w:ascii="Arial" w:eastAsia="Times New Roman" w:hAnsi="Arial" w:cs="Arial"/>
          <w:kern w:val="0"/>
          <w:lang w:eastAsia="en-GB"/>
          <w14:ligatures w14:val="none"/>
        </w:rPr>
        <w:t>Community-based organisations, such as non-governmental organisations and the third sector, can be very helpful in meeting the post-stroke needs of community members and their family carers who aid in their recuperation</w:t>
      </w:r>
      <w:r w:rsidR="0082694E">
        <w:rPr>
          <w:rFonts w:ascii="Arial" w:eastAsia="Times New Roman" w:hAnsi="Arial" w:cs="Arial"/>
          <w:kern w:val="0"/>
          <w:lang w:eastAsia="en-GB"/>
          <w14:ligatures w14:val="none"/>
        </w:rPr>
        <w:t xml:space="preserve"> </w:t>
      </w:r>
      <w:r w:rsidR="00830930">
        <w:rPr>
          <w:rFonts w:ascii="Arial" w:eastAsia="Times New Roman" w:hAnsi="Arial" w:cs="Arial"/>
          <w:kern w:val="0"/>
          <w:lang w:eastAsia="en-GB"/>
          <w14:ligatures w14:val="none"/>
        </w:rPr>
        <w:t>(</w:t>
      </w:r>
      <w:r w:rsidR="005A62E6">
        <w:rPr>
          <w:rFonts w:ascii="Arial" w:eastAsia="Times New Roman" w:hAnsi="Arial" w:cs="Arial"/>
          <w:kern w:val="0"/>
          <w:lang w:eastAsia="en-GB"/>
          <w14:ligatures w14:val="none"/>
        </w:rPr>
        <w:t>Nelson,</w:t>
      </w:r>
      <w:r w:rsidR="000E3E51">
        <w:rPr>
          <w:rFonts w:ascii="Arial" w:eastAsia="Times New Roman" w:hAnsi="Arial" w:cs="Arial"/>
          <w:kern w:val="0"/>
          <w:lang w:eastAsia="en-GB"/>
          <w14:ligatures w14:val="none"/>
        </w:rPr>
        <w:t xml:space="preserve"> MacEachern, and Saragosa, 2024</w:t>
      </w:r>
      <w:r w:rsidR="00830930">
        <w:rPr>
          <w:rFonts w:ascii="Arial" w:eastAsia="Times New Roman" w:hAnsi="Arial" w:cs="Arial"/>
          <w:kern w:val="0"/>
          <w:lang w:eastAsia="en-GB"/>
          <w14:ligatures w14:val="none"/>
        </w:rPr>
        <w:t>)</w:t>
      </w:r>
      <w:r w:rsidRPr="0078058F">
        <w:rPr>
          <w:rFonts w:ascii="Arial" w:eastAsia="Times New Roman" w:hAnsi="Arial" w:cs="Arial"/>
          <w:kern w:val="0"/>
          <w:lang w:eastAsia="en-GB"/>
          <w14:ligatures w14:val="none"/>
        </w:rPr>
        <w:t>.</w:t>
      </w:r>
      <w:r w:rsidR="009C76CF">
        <w:rPr>
          <w:rFonts w:ascii="Arial" w:eastAsia="Times New Roman" w:hAnsi="Arial" w:cs="Arial"/>
          <w:kern w:val="0"/>
          <w:lang w:eastAsia="en-GB"/>
          <w14:ligatures w14:val="none"/>
        </w:rPr>
        <w:t xml:space="preserve"> There are many virtual programmes online for stroke patients, such as the Stroke Association, which offer online fitness stroke classes (Stroke Association 2025)</w:t>
      </w:r>
      <w:r w:rsidRPr="0078058F">
        <w:rPr>
          <w:rFonts w:ascii="Arial" w:eastAsia="Times New Roman" w:hAnsi="Arial" w:cs="Arial"/>
          <w:kern w:val="0"/>
          <w:lang w:eastAsia="en-GB"/>
          <w14:ligatures w14:val="none"/>
        </w:rPr>
        <w:t xml:space="preserve">. It is challenging to determine how or to what extent </w:t>
      </w:r>
      <w:r w:rsidR="00AA27DD">
        <w:rPr>
          <w:rFonts w:ascii="Arial" w:eastAsia="Times New Roman" w:hAnsi="Arial" w:cs="Arial"/>
          <w:kern w:val="0"/>
          <w:lang w:eastAsia="en-GB"/>
          <w14:ligatures w14:val="none"/>
        </w:rPr>
        <w:t>the best available evidence informed these programs</w:t>
      </w:r>
      <w:r w:rsidRPr="0078058F">
        <w:rPr>
          <w:rFonts w:ascii="Arial" w:eastAsia="Times New Roman" w:hAnsi="Arial" w:cs="Arial"/>
          <w:kern w:val="0"/>
          <w:lang w:eastAsia="en-GB"/>
          <w14:ligatures w14:val="none"/>
        </w:rPr>
        <w:t>. The evidence that is currently available about the needs and experiences of stroke patients has been synthesised in earlier reviews</w:t>
      </w:r>
      <w:r w:rsidR="00D318DB">
        <w:rPr>
          <w:rFonts w:ascii="Arial" w:eastAsia="Times New Roman" w:hAnsi="Arial" w:cs="Arial"/>
          <w:kern w:val="0"/>
          <w:lang w:eastAsia="en-GB"/>
          <w14:ligatures w14:val="none"/>
        </w:rPr>
        <w:t xml:space="preserve"> </w:t>
      </w:r>
      <w:r w:rsidR="00735C90" w:rsidRPr="0078058F">
        <w:rPr>
          <w:rFonts w:ascii="Arial" w:hAnsi="Arial" w:cs="Arial"/>
          <w:color w:val="333333"/>
          <w:shd w:val="clear" w:color="auto" w:fill="FFFFFF"/>
        </w:rPr>
        <w:t>(</w:t>
      </w:r>
      <w:proofErr w:type="spellStart"/>
      <w:r w:rsidR="00485D8C" w:rsidRPr="0078058F">
        <w:rPr>
          <w:rFonts w:ascii="Arial" w:hAnsi="Arial" w:cs="Arial"/>
          <w:color w:val="333333"/>
          <w:shd w:val="clear" w:color="auto" w:fill="FFFFFF"/>
        </w:rPr>
        <w:t>Kokorelius</w:t>
      </w:r>
      <w:proofErr w:type="spellEnd"/>
      <w:r w:rsidR="00485D8C" w:rsidRPr="0078058F">
        <w:rPr>
          <w:rFonts w:ascii="Arial" w:hAnsi="Arial" w:cs="Arial"/>
          <w:color w:val="333333"/>
          <w:shd w:val="clear" w:color="auto" w:fill="FFFFFF"/>
        </w:rPr>
        <w:t xml:space="preserve"> </w:t>
      </w:r>
      <w:r w:rsidR="00485D8C" w:rsidRPr="0078058F">
        <w:rPr>
          <w:rFonts w:ascii="Arial" w:hAnsi="Arial" w:cs="Arial"/>
          <w:i/>
          <w:iCs/>
          <w:color w:val="333333"/>
          <w:shd w:val="clear" w:color="auto" w:fill="FFFFFF"/>
        </w:rPr>
        <w:t>et al.</w:t>
      </w:r>
      <w:r w:rsidR="00735C90" w:rsidRPr="0078058F">
        <w:rPr>
          <w:rFonts w:ascii="Arial" w:hAnsi="Arial" w:cs="Arial"/>
          <w:color w:val="333333"/>
          <w:shd w:val="clear" w:color="auto" w:fill="FFFFFF"/>
        </w:rPr>
        <w:t>2021b</w:t>
      </w:r>
      <w:r w:rsidR="005279ED">
        <w:rPr>
          <w:rFonts w:ascii="Arial" w:hAnsi="Arial" w:cs="Arial"/>
          <w:color w:val="333333"/>
          <w:shd w:val="clear" w:color="auto" w:fill="FFFFFF"/>
        </w:rPr>
        <w:t xml:space="preserve">). </w:t>
      </w:r>
    </w:p>
    <w:p w14:paraId="33B00E51" w14:textId="77777777" w:rsidR="00D318DB" w:rsidRPr="00D318DB" w:rsidRDefault="00D318DB" w:rsidP="00D318DB">
      <w:pPr>
        <w:spacing w:after="0" w:line="360" w:lineRule="auto"/>
        <w:jc w:val="both"/>
        <w:rPr>
          <w:rFonts w:ascii="Arial" w:eastAsia="Times New Roman" w:hAnsi="Arial" w:cs="Arial"/>
          <w:kern w:val="0"/>
          <w:lang w:eastAsia="en-GB"/>
          <w14:ligatures w14:val="none"/>
        </w:rPr>
      </w:pPr>
    </w:p>
    <w:p w14:paraId="09176D2E" w14:textId="532AB677" w:rsidR="00921E15" w:rsidRPr="00E35341" w:rsidRDefault="00217B38" w:rsidP="00217B38">
      <w:pPr>
        <w:spacing w:line="360" w:lineRule="auto"/>
        <w:jc w:val="both"/>
        <w:rPr>
          <w:rFonts w:ascii="Arial" w:hAnsi="Arial" w:cs="Arial"/>
          <w:color w:val="333333"/>
          <w:shd w:val="clear" w:color="auto" w:fill="FFFFFF"/>
        </w:rPr>
      </w:pPr>
      <w:r w:rsidRPr="0078058F">
        <w:rPr>
          <w:rFonts w:ascii="Arial" w:eastAsia="Times New Roman" w:hAnsi="Arial" w:cs="Arial"/>
          <w:kern w:val="0"/>
          <w:lang w:eastAsia="en-GB"/>
          <w14:ligatures w14:val="none"/>
        </w:rPr>
        <w:t>The initial results of the largest and longest study of its kind to evaluate the relationship between South Asian ethnicity and sex differences and CHD risk were presented by Dr. Angad Kooner</w:t>
      </w:r>
      <w:r w:rsidR="005C6713">
        <w:rPr>
          <w:rFonts w:ascii="Arial" w:eastAsia="Times New Roman" w:hAnsi="Arial" w:cs="Arial"/>
          <w:kern w:val="0"/>
          <w:lang w:eastAsia="en-GB"/>
          <w14:ligatures w14:val="none"/>
        </w:rPr>
        <w:t xml:space="preserve"> </w:t>
      </w:r>
      <w:r w:rsidR="00E42FF4">
        <w:rPr>
          <w:rFonts w:ascii="Arial" w:eastAsia="Times New Roman" w:hAnsi="Arial" w:cs="Arial"/>
          <w:kern w:val="0"/>
          <w:lang w:eastAsia="en-GB"/>
          <w14:ligatures w14:val="none"/>
        </w:rPr>
        <w:t>(</w:t>
      </w:r>
      <w:r w:rsidR="00D02703">
        <w:rPr>
          <w:rFonts w:ascii="Arial" w:eastAsia="Times New Roman" w:hAnsi="Arial" w:cs="Arial"/>
          <w:kern w:val="0"/>
          <w:lang w:eastAsia="en-GB"/>
          <w14:ligatures w14:val="none"/>
        </w:rPr>
        <w:t>Mehta,</w:t>
      </w:r>
      <w:r w:rsidR="005C6713">
        <w:rPr>
          <w:rFonts w:ascii="Arial" w:eastAsia="Times New Roman" w:hAnsi="Arial" w:cs="Arial"/>
          <w:kern w:val="0"/>
          <w:lang w:eastAsia="en-GB"/>
          <w14:ligatures w14:val="none"/>
        </w:rPr>
        <w:t xml:space="preserve"> </w:t>
      </w:r>
      <w:r w:rsidR="00D02703">
        <w:rPr>
          <w:rFonts w:ascii="Arial" w:eastAsia="Times New Roman" w:hAnsi="Arial" w:cs="Arial"/>
          <w:kern w:val="0"/>
          <w:lang w:eastAsia="en-GB"/>
          <w14:ligatures w14:val="none"/>
        </w:rPr>
        <w:t>2024</w:t>
      </w:r>
      <w:r w:rsidR="007561C2">
        <w:rPr>
          <w:rFonts w:ascii="Arial" w:eastAsia="Times New Roman" w:hAnsi="Arial" w:cs="Arial"/>
          <w:kern w:val="0"/>
          <w:lang w:eastAsia="en-GB"/>
          <w14:ligatures w14:val="none"/>
        </w:rPr>
        <w:t>a</w:t>
      </w:r>
      <w:r w:rsidR="00E42FF4">
        <w:rPr>
          <w:rFonts w:ascii="Arial" w:eastAsia="Times New Roman" w:hAnsi="Arial" w:cs="Arial"/>
          <w:kern w:val="0"/>
          <w:lang w:eastAsia="en-GB"/>
          <w14:ligatures w14:val="none"/>
        </w:rPr>
        <w:t>)</w:t>
      </w:r>
      <w:r w:rsidRPr="0078058F">
        <w:rPr>
          <w:rFonts w:ascii="Arial" w:eastAsia="Times New Roman" w:hAnsi="Arial" w:cs="Arial"/>
          <w:kern w:val="0"/>
          <w:lang w:eastAsia="en-GB"/>
          <w14:ligatures w14:val="none"/>
        </w:rPr>
        <w:t>. The Imperial College London team, headed by Professor Jaspal Singh Kooner, examined data from the British Heart Foundation (BHF)-funded LOLIPOP (London Life Sciences Population) study, which has been monitoring the health of more than 17,600 South Asians between the ages of 35 and 75 for more than 20 years. After dividing the participants into age groups, they discovered that, even after controlling for risk factors, South Asians were nearly twice as likely to be at risk in each age group. In general, white European women were at the lowest risk, while South Asian men were at the highest. Additionally, the group discovered that South Asian women were at comparable risk to White European men (Mehta,2024</w:t>
      </w:r>
      <w:r w:rsidR="007561C2">
        <w:rPr>
          <w:rFonts w:ascii="Arial" w:eastAsia="Times New Roman" w:hAnsi="Arial" w:cs="Arial"/>
          <w:kern w:val="0"/>
          <w:lang w:eastAsia="en-GB"/>
          <w14:ligatures w14:val="none"/>
        </w:rPr>
        <w:t>b</w:t>
      </w:r>
      <w:r w:rsidRPr="0078058F">
        <w:rPr>
          <w:rFonts w:ascii="Arial" w:eastAsia="Times New Roman" w:hAnsi="Arial" w:cs="Arial"/>
          <w:kern w:val="0"/>
          <w:lang w:eastAsia="en-GB"/>
          <w14:ligatures w14:val="none"/>
        </w:rPr>
        <w:t>).</w:t>
      </w:r>
    </w:p>
    <w:p w14:paraId="29ADD5C0" w14:textId="0FCD3323" w:rsidR="004876B8" w:rsidRPr="004876B8" w:rsidRDefault="00052EEE" w:rsidP="004876B8">
      <w:pPr>
        <w:shd w:val="clear" w:color="auto" w:fill="FFFFFF"/>
        <w:spacing w:after="0" w:line="360" w:lineRule="auto"/>
        <w:jc w:val="both"/>
        <w:rPr>
          <w:rFonts w:ascii="Arial" w:hAnsi="Arial" w:cs="Arial"/>
          <w:b/>
          <w:bCs/>
          <w:color w:val="EE0000"/>
          <w:shd w:val="clear" w:color="auto" w:fill="FFFFFF"/>
        </w:rPr>
      </w:pPr>
      <w:bookmarkStart w:id="14" w:name="_Hlk217831430"/>
      <w:r w:rsidRPr="00052EEE">
        <w:rPr>
          <w:rFonts w:ascii="Arial" w:hAnsi="Arial" w:cs="Arial"/>
          <w:b/>
          <w:bCs/>
          <w:color w:val="000000" w:themeColor="text1"/>
          <w:shd w:val="clear" w:color="auto" w:fill="FFFFFF"/>
        </w:rPr>
        <w:t xml:space="preserve">2.5 </w:t>
      </w:r>
      <w:r w:rsidR="00244445" w:rsidRPr="00052EEE">
        <w:rPr>
          <w:rFonts w:ascii="Arial" w:hAnsi="Arial" w:cs="Arial"/>
          <w:b/>
          <w:bCs/>
          <w:color w:val="000000" w:themeColor="text1"/>
          <w:shd w:val="clear" w:color="auto" w:fill="FFFFFF"/>
        </w:rPr>
        <w:t xml:space="preserve">Cultural and Healthcare </w:t>
      </w:r>
      <w:r w:rsidR="00D14F99">
        <w:rPr>
          <w:rFonts w:ascii="Arial" w:hAnsi="Arial" w:cs="Arial"/>
          <w:b/>
          <w:bCs/>
          <w:color w:val="000000" w:themeColor="text1"/>
          <w:shd w:val="clear" w:color="auto" w:fill="FFFFFF"/>
        </w:rPr>
        <w:t>campaigns</w:t>
      </w:r>
    </w:p>
    <w:p w14:paraId="0CEE02D7" w14:textId="0267515B" w:rsidR="004876B8" w:rsidRPr="008117E0" w:rsidRDefault="00E062ED" w:rsidP="004876B8">
      <w:pPr>
        <w:shd w:val="clear" w:color="auto" w:fill="FFFFFF"/>
        <w:spacing w:after="0" w:line="360" w:lineRule="auto"/>
        <w:jc w:val="both"/>
        <w:rPr>
          <w:rFonts w:ascii="Arial" w:hAnsi="Arial" w:cs="Arial"/>
          <w:b/>
          <w:bCs/>
          <w:shd w:val="clear" w:color="auto" w:fill="FFFFFF"/>
        </w:rPr>
      </w:pPr>
      <w:r w:rsidRPr="008117E0">
        <w:rPr>
          <w:rFonts w:ascii="Arial" w:hAnsi="Arial" w:cs="Arial"/>
          <w:b/>
          <w:bCs/>
          <w:shd w:val="clear" w:color="auto" w:fill="FFFFFF"/>
        </w:rPr>
        <w:t>2.</w:t>
      </w:r>
      <w:r w:rsidR="009812BC" w:rsidRPr="008117E0">
        <w:rPr>
          <w:rFonts w:ascii="Arial" w:hAnsi="Arial" w:cs="Arial"/>
          <w:b/>
          <w:bCs/>
          <w:shd w:val="clear" w:color="auto" w:fill="FFFFFF"/>
        </w:rPr>
        <w:t>5.1</w:t>
      </w:r>
      <w:r w:rsidR="006E1043" w:rsidRPr="008117E0">
        <w:rPr>
          <w:rFonts w:ascii="Arial" w:hAnsi="Arial" w:cs="Arial"/>
          <w:b/>
          <w:bCs/>
          <w:shd w:val="clear" w:color="auto" w:fill="FFFFFF"/>
        </w:rPr>
        <w:t xml:space="preserve"> </w:t>
      </w:r>
      <w:r w:rsidR="004876B8" w:rsidRPr="008117E0">
        <w:rPr>
          <w:rFonts w:ascii="Arial" w:hAnsi="Arial" w:cs="Arial"/>
          <w:b/>
          <w:bCs/>
          <w:shd w:val="clear" w:color="auto" w:fill="FFFFFF"/>
        </w:rPr>
        <w:t>Why NHS campaigns fail to engage South Asians</w:t>
      </w:r>
      <w:r w:rsidR="009812BC" w:rsidRPr="008117E0">
        <w:rPr>
          <w:rFonts w:ascii="Arial" w:hAnsi="Arial" w:cs="Arial"/>
          <w:b/>
          <w:bCs/>
          <w:shd w:val="clear" w:color="auto" w:fill="FFFFFF"/>
        </w:rPr>
        <w:t xml:space="preserve"> in stroke</w:t>
      </w:r>
    </w:p>
    <w:bookmarkEnd w:id="14"/>
    <w:p w14:paraId="492C7CDD" w14:textId="3FA4D345" w:rsidR="00CC4628" w:rsidRPr="006F1AC5" w:rsidRDefault="00AA195E" w:rsidP="006F1AC5">
      <w:pPr>
        <w:shd w:val="clear" w:color="auto" w:fill="FFFFFF"/>
        <w:spacing w:after="0" w:line="360" w:lineRule="auto"/>
        <w:jc w:val="both"/>
        <w:textAlignment w:val="baseline"/>
        <w:rPr>
          <w:rFonts w:ascii="Arial" w:hAnsi="Arial" w:cs="Arial"/>
          <w:color w:val="000000" w:themeColor="text1"/>
          <w:shd w:val="clear" w:color="auto" w:fill="FFFFFF"/>
        </w:rPr>
      </w:pPr>
      <w:r w:rsidRPr="006F1AC5">
        <w:rPr>
          <w:rFonts w:ascii="Arial" w:eastAsia="Times New Roman" w:hAnsi="Arial" w:cs="Arial"/>
          <w:color w:val="000000" w:themeColor="text1"/>
          <w:kern w:val="0"/>
          <w:lang w:eastAsia="en-GB"/>
          <w14:ligatures w14:val="none"/>
        </w:rPr>
        <w:t>Due to requirements under the </w:t>
      </w:r>
      <w:hyperlink r:id="rId18" w:history="1">
        <w:r w:rsidRPr="006F1AC5">
          <w:rPr>
            <w:rFonts w:ascii="Arial" w:eastAsia="Times New Roman" w:hAnsi="Arial" w:cs="Arial"/>
            <w:color w:val="000000" w:themeColor="text1"/>
            <w:kern w:val="0"/>
            <w:u w:val="single"/>
            <w:bdr w:val="none" w:sz="0" w:space="0" w:color="auto" w:frame="1"/>
            <w:lang w:eastAsia="en-GB"/>
            <w14:ligatures w14:val="none"/>
          </w:rPr>
          <w:t xml:space="preserve">Equality Act </w:t>
        </w:r>
        <w:r w:rsidR="00673806" w:rsidRPr="006F1AC5">
          <w:rPr>
            <w:rFonts w:ascii="Arial" w:eastAsia="Times New Roman" w:hAnsi="Arial" w:cs="Arial"/>
            <w:color w:val="000000" w:themeColor="text1"/>
            <w:kern w:val="0"/>
            <w:u w:val="single"/>
            <w:bdr w:val="none" w:sz="0" w:space="0" w:color="auto" w:frame="1"/>
            <w:lang w:eastAsia="en-GB"/>
            <w14:ligatures w14:val="none"/>
          </w:rPr>
          <w:t>(</w:t>
        </w:r>
        <w:r w:rsidRPr="006F1AC5">
          <w:rPr>
            <w:rFonts w:ascii="Arial" w:eastAsia="Times New Roman" w:hAnsi="Arial" w:cs="Arial"/>
            <w:color w:val="000000" w:themeColor="text1"/>
            <w:kern w:val="0"/>
            <w:u w:val="single"/>
            <w:bdr w:val="none" w:sz="0" w:space="0" w:color="auto" w:frame="1"/>
            <w:lang w:eastAsia="en-GB"/>
            <w14:ligatures w14:val="none"/>
          </w:rPr>
          <w:t>2010</w:t>
        </w:r>
      </w:hyperlink>
      <w:r w:rsidR="00673806" w:rsidRPr="006F1AC5">
        <w:rPr>
          <w:rFonts w:ascii="Arial" w:hAnsi="Arial" w:cs="Arial"/>
          <w:color w:val="000000" w:themeColor="text1"/>
        </w:rPr>
        <w:t>)</w:t>
      </w:r>
      <w:r w:rsidRPr="006F1AC5">
        <w:rPr>
          <w:rFonts w:ascii="Arial" w:eastAsia="Times New Roman" w:hAnsi="Arial" w:cs="Arial"/>
          <w:color w:val="000000" w:themeColor="text1"/>
          <w:kern w:val="0"/>
          <w:lang w:eastAsia="en-GB"/>
          <w14:ligatures w14:val="none"/>
        </w:rPr>
        <w:t> and the </w:t>
      </w:r>
      <w:hyperlink r:id="rId19" w:history="1">
        <w:r w:rsidRPr="006F1AC5">
          <w:rPr>
            <w:rFonts w:ascii="Arial" w:eastAsia="Times New Roman" w:hAnsi="Arial" w:cs="Arial"/>
            <w:color w:val="000000" w:themeColor="text1"/>
            <w:kern w:val="0"/>
            <w:u w:val="single"/>
            <w:bdr w:val="none" w:sz="0" w:space="0" w:color="auto" w:frame="1"/>
            <w:lang w:eastAsia="en-GB"/>
            <w14:ligatures w14:val="none"/>
          </w:rPr>
          <w:t xml:space="preserve">NHS Act </w:t>
        </w:r>
        <w:r w:rsidR="00673806" w:rsidRPr="006F1AC5">
          <w:rPr>
            <w:rFonts w:ascii="Arial" w:eastAsia="Times New Roman" w:hAnsi="Arial" w:cs="Arial"/>
            <w:color w:val="000000" w:themeColor="text1"/>
            <w:kern w:val="0"/>
            <w:u w:val="single"/>
            <w:bdr w:val="none" w:sz="0" w:space="0" w:color="auto" w:frame="1"/>
            <w:lang w:eastAsia="en-GB"/>
            <w14:ligatures w14:val="none"/>
          </w:rPr>
          <w:t>(</w:t>
        </w:r>
        <w:r w:rsidRPr="006F1AC5">
          <w:rPr>
            <w:rFonts w:ascii="Arial" w:eastAsia="Times New Roman" w:hAnsi="Arial" w:cs="Arial"/>
            <w:color w:val="000000" w:themeColor="text1"/>
            <w:kern w:val="0"/>
            <w:u w:val="single"/>
            <w:bdr w:val="none" w:sz="0" w:space="0" w:color="auto" w:frame="1"/>
            <w:lang w:eastAsia="en-GB"/>
            <w14:ligatures w14:val="none"/>
          </w:rPr>
          <w:t>2006</w:t>
        </w:r>
      </w:hyperlink>
      <w:r w:rsidR="00673806" w:rsidRPr="006F1AC5">
        <w:rPr>
          <w:rFonts w:ascii="Arial" w:hAnsi="Arial" w:cs="Arial"/>
          <w:color w:val="000000" w:themeColor="text1"/>
        </w:rPr>
        <w:t>)</w:t>
      </w:r>
      <w:r w:rsidRPr="006F1AC5">
        <w:rPr>
          <w:rFonts w:ascii="Arial" w:eastAsia="Times New Roman" w:hAnsi="Arial" w:cs="Arial"/>
          <w:color w:val="000000" w:themeColor="text1"/>
          <w:kern w:val="0"/>
          <w:lang w:eastAsia="en-GB"/>
          <w14:ligatures w14:val="none"/>
        </w:rPr>
        <w:t>, as amended by the 2022 Act, NHS organisations, commissioners</w:t>
      </w:r>
      <w:r w:rsidR="00673806" w:rsidRPr="006F1AC5">
        <w:rPr>
          <w:rFonts w:ascii="Arial" w:eastAsia="Times New Roman" w:hAnsi="Arial" w:cs="Arial"/>
          <w:color w:val="000000" w:themeColor="text1"/>
          <w:kern w:val="0"/>
          <w:lang w:eastAsia="en-GB"/>
          <w14:ligatures w14:val="none"/>
        </w:rPr>
        <w:t>,</w:t>
      </w:r>
      <w:r w:rsidRPr="006F1AC5">
        <w:rPr>
          <w:rFonts w:ascii="Arial" w:eastAsia="Times New Roman" w:hAnsi="Arial" w:cs="Arial"/>
          <w:color w:val="000000" w:themeColor="text1"/>
          <w:kern w:val="0"/>
          <w:lang w:eastAsia="en-GB"/>
          <w14:ligatures w14:val="none"/>
        </w:rPr>
        <w:t xml:space="preserve"> and trusts</w:t>
      </w:r>
      <w:r w:rsidR="00673806" w:rsidRPr="006F1AC5">
        <w:rPr>
          <w:rFonts w:ascii="Arial" w:eastAsia="Times New Roman" w:hAnsi="Arial" w:cs="Arial"/>
          <w:color w:val="000000" w:themeColor="text1"/>
          <w:kern w:val="0"/>
          <w:lang w:eastAsia="en-GB"/>
          <w14:ligatures w14:val="none"/>
        </w:rPr>
        <w:t xml:space="preserve"> </w:t>
      </w:r>
      <w:r w:rsidRPr="006F1AC5">
        <w:rPr>
          <w:rFonts w:ascii="Arial" w:eastAsia="Times New Roman" w:hAnsi="Arial" w:cs="Arial"/>
          <w:color w:val="000000" w:themeColor="text1"/>
          <w:kern w:val="0"/>
          <w:lang w:eastAsia="en-GB"/>
          <w14:ligatures w14:val="none"/>
        </w:rPr>
        <w:t>have</w:t>
      </w:r>
      <w:r w:rsidR="00FB262F" w:rsidRPr="006F1AC5">
        <w:rPr>
          <w:rFonts w:ascii="Arial" w:eastAsia="Times New Roman" w:hAnsi="Arial" w:cs="Arial"/>
          <w:color w:val="000000" w:themeColor="text1"/>
          <w:kern w:val="0"/>
          <w:lang w:eastAsia="en-GB"/>
          <w14:ligatures w14:val="none"/>
        </w:rPr>
        <w:t xml:space="preserve"> a</w:t>
      </w:r>
      <w:r w:rsidRPr="006F1AC5">
        <w:rPr>
          <w:rFonts w:ascii="Arial" w:eastAsia="Times New Roman" w:hAnsi="Arial" w:cs="Arial"/>
          <w:color w:val="000000" w:themeColor="text1"/>
          <w:kern w:val="0"/>
          <w:lang w:eastAsia="en-GB"/>
          <w14:ligatures w14:val="none"/>
        </w:rPr>
        <w:t xml:space="preserve"> legal </w:t>
      </w:r>
      <w:r w:rsidR="00FB262F" w:rsidRPr="006F1AC5">
        <w:rPr>
          <w:rFonts w:ascii="Arial" w:eastAsia="Times New Roman" w:hAnsi="Arial" w:cs="Arial"/>
          <w:color w:val="000000" w:themeColor="text1"/>
          <w:kern w:val="0"/>
          <w:lang w:eastAsia="en-GB"/>
          <w14:ligatures w14:val="none"/>
        </w:rPr>
        <w:t>responsibility</w:t>
      </w:r>
      <w:r w:rsidRPr="006F1AC5">
        <w:rPr>
          <w:rFonts w:ascii="Arial" w:eastAsia="Times New Roman" w:hAnsi="Arial" w:cs="Arial"/>
          <w:color w:val="000000" w:themeColor="text1"/>
          <w:kern w:val="0"/>
          <w:lang w:eastAsia="en-GB"/>
          <w14:ligatures w14:val="none"/>
        </w:rPr>
        <w:t xml:space="preserve"> to provide accessible and inclusive health communications for the public. However, </w:t>
      </w:r>
      <w:r w:rsidR="00FB262F" w:rsidRPr="006F1AC5">
        <w:rPr>
          <w:rFonts w:ascii="Arial" w:eastAsia="Times New Roman" w:hAnsi="Arial" w:cs="Arial"/>
          <w:color w:val="000000" w:themeColor="text1"/>
          <w:kern w:val="0"/>
          <w:lang w:eastAsia="en-GB"/>
          <w14:ligatures w14:val="none"/>
        </w:rPr>
        <w:t xml:space="preserve">English-only language is regularly used in </w:t>
      </w:r>
      <w:r w:rsidRPr="006F1AC5">
        <w:rPr>
          <w:rFonts w:ascii="Arial" w:eastAsia="Times New Roman" w:hAnsi="Arial" w:cs="Arial"/>
          <w:color w:val="000000" w:themeColor="text1"/>
          <w:kern w:val="0"/>
          <w:lang w:eastAsia="en-GB"/>
          <w14:ligatures w14:val="none"/>
        </w:rPr>
        <w:t>m</w:t>
      </w:r>
      <w:r w:rsidR="00C74DCA" w:rsidRPr="006F1AC5">
        <w:rPr>
          <w:rFonts w:ascii="Arial" w:hAnsi="Arial" w:cs="Arial"/>
          <w:color w:val="000000" w:themeColor="text1"/>
          <w:shd w:val="clear" w:color="auto" w:fill="FFFFFF"/>
        </w:rPr>
        <w:t>ainstream NHS</w:t>
      </w:r>
      <w:r w:rsidR="00FB262F" w:rsidRPr="006F1AC5">
        <w:rPr>
          <w:rFonts w:ascii="Arial" w:hAnsi="Arial" w:cs="Arial"/>
          <w:color w:val="000000" w:themeColor="text1"/>
          <w:shd w:val="clear" w:color="auto" w:fill="FFFFFF"/>
        </w:rPr>
        <w:t xml:space="preserve"> campaigns</w:t>
      </w:r>
      <w:r w:rsidR="00C74DCA" w:rsidRPr="006F1AC5">
        <w:rPr>
          <w:rFonts w:ascii="Arial" w:hAnsi="Arial" w:cs="Arial"/>
          <w:color w:val="000000" w:themeColor="text1"/>
          <w:shd w:val="clear" w:color="auto" w:fill="FFFFFF"/>
        </w:rPr>
        <w:t xml:space="preserve">, which limits understanding for people with limited </w:t>
      </w:r>
      <w:r w:rsidR="008117E0" w:rsidRPr="006F1AC5">
        <w:rPr>
          <w:rFonts w:ascii="Arial" w:hAnsi="Arial" w:cs="Arial"/>
          <w:color w:val="000000" w:themeColor="text1"/>
          <w:shd w:val="clear" w:color="auto" w:fill="FFFFFF"/>
        </w:rPr>
        <w:t xml:space="preserve">proficiency in </w:t>
      </w:r>
      <w:r w:rsidR="00673806" w:rsidRPr="006F1AC5">
        <w:rPr>
          <w:rFonts w:ascii="Arial" w:hAnsi="Arial" w:cs="Arial"/>
          <w:color w:val="000000" w:themeColor="text1"/>
          <w:shd w:val="clear" w:color="auto" w:fill="FFFFFF"/>
        </w:rPr>
        <w:t>the English language</w:t>
      </w:r>
      <w:r w:rsidRPr="006F1AC5">
        <w:rPr>
          <w:rFonts w:ascii="Arial" w:hAnsi="Arial" w:cs="Arial"/>
          <w:color w:val="000000" w:themeColor="text1"/>
          <w:shd w:val="clear" w:color="auto" w:fill="FFFFFF"/>
        </w:rPr>
        <w:t xml:space="preserve">. This has a </w:t>
      </w:r>
      <w:r w:rsidR="00FB262F" w:rsidRPr="006F1AC5">
        <w:rPr>
          <w:rFonts w:ascii="Arial" w:hAnsi="Arial" w:cs="Arial"/>
          <w:color w:val="000000" w:themeColor="text1"/>
          <w:shd w:val="clear" w:color="auto" w:fill="FFFFFF"/>
        </w:rPr>
        <w:t xml:space="preserve">large </w:t>
      </w:r>
      <w:r w:rsidRPr="006F1AC5">
        <w:rPr>
          <w:rFonts w:ascii="Arial" w:hAnsi="Arial" w:cs="Arial"/>
          <w:color w:val="000000" w:themeColor="text1"/>
          <w:shd w:val="clear" w:color="auto" w:fill="FFFFFF"/>
        </w:rPr>
        <w:t>negative impact</w:t>
      </w:r>
      <w:r w:rsidR="00FB262F" w:rsidRPr="006F1AC5">
        <w:rPr>
          <w:rFonts w:ascii="Arial" w:hAnsi="Arial" w:cs="Arial"/>
          <w:color w:val="000000" w:themeColor="text1"/>
          <w:shd w:val="clear" w:color="auto" w:fill="FFFFFF"/>
        </w:rPr>
        <w:t xml:space="preserve"> on </w:t>
      </w:r>
      <w:r w:rsidR="00FB262F" w:rsidRPr="006F1AC5">
        <w:rPr>
          <w:rFonts w:ascii="Arial" w:hAnsi="Arial" w:cs="Arial"/>
          <w:color w:val="000000" w:themeColor="text1"/>
          <w:shd w:val="clear" w:color="auto" w:fill="FFFFFF"/>
        </w:rPr>
        <w:lastRenderedPageBreak/>
        <w:t>patients</w:t>
      </w:r>
      <w:r w:rsidR="00673806" w:rsidRPr="006F1AC5">
        <w:rPr>
          <w:rFonts w:ascii="Arial" w:hAnsi="Arial" w:cs="Arial"/>
          <w:color w:val="000000" w:themeColor="text1"/>
          <w:shd w:val="clear" w:color="auto" w:fill="FFFFFF"/>
        </w:rPr>
        <w:t>,</w:t>
      </w:r>
      <w:r w:rsidRPr="006F1AC5">
        <w:rPr>
          <w:rFonts w:ascii="Arial" w:hAnsi="Arial" w:cs="Arial"/>
          <w:color w:val="000000" w:themeColor="text1"/>
          <w:shd w:val="clear" w:color="auto" w:fill="FFFFFF"/>
        </w:rPr>
        <w:t xml:space="preserve"> as many minorities use community languages</w:t>
      </w:r>
      <w:r w:rsidR="00FB262F" w:rsidRPr="006F1AC5">
        <w:rPr>
          <w:rFonts w:ascii="Arial" w:hAnsi="Arial" w:cs="Arial"/>
          <w:color w:val="000000" w:themeColor="text1"/>
          <w:shd w:val="clear" w:color="auto" w:fill="FFFFFF"/>
        </w:rPr>
        <w:t>, which are</w:t>
      </w:r>
      <w:r w:rsidRPr="006F1AC5">
        <w:rPr>
          <w:rFonts w:ascii="Arial" w:hAnsi="Arial" w:cs="Arial"/>
          <w:color w:val="000000" w:themeColor="text1"/>
          <w:shd w:val="clear" w:color="auto" w:fill="FFFFFF"/>
        </w:rPr>
        <w:t xml:space="preserve"> languages used by minority groups or communities </w:t>
      </w:r>
      <w:r w:rsidR="00FB262F" w:rsidRPr="006F1AC5">
        <w:rPr>
          <w:rFonts w:ascii="Arial" w:hAnsi="Arial" w:cs="Arial"/>
          <w:color w:val="000000" w:themeColor="text1"/>
          <w:shd w:val="clear" w:color="auto" w:fill="FFFFFF"/>
        </w:rPr>
        <w:t xml:space="preserve">in an environment </w:t>
      </w:r>
      <w:r w:rsidRPr="006F1AC5">
        <w:rPr>
          <w:rFonts w:ascii="Arial" w:hAnsi="Arial" w:cs="Arial"/>
          <w:color w:val="000000" w:themeColor="text1"/>
          <w:shd w:val="clear" w:color="auto" w:fill="FFFFFF"/>
        </w:rPr>
        <w:t xml:space="preserve">where a majority language exists (for example, English in the UK). </w:t>
      </w:r>
      <w:r w:rsidR="00C74DCA" w:rsidRPr="006F1AC5">
        <w:rPr>
          <w:rFonts w:ascii="Arial" w:hAnsi="Arial" w:cs="Arial"/>
          <w:color w:val="000000" w:themeColor="text1"/>
          <w:shd w:val="clear" w:color="auto" w:fill="FFFFFF"/>
        </w:rPr>
        <w:t>Messaging is usually generic</w:t>
      </w:r>
      <w:r w:rsidR="00FB262F" w:rsidRPr="006F1AC5">
        <w:rPr>
          <w:rFonts w:ascii="Arial" w:hAnsi="Arial" w:cs="Arial"/>
          <w:color w:val="000000" w:themeColor="text1"/>
          <w:shd w:val="clear" w:color="auto" w:fill="FFFFFF"/>
        </w:rPr>
        <w:t xml:space="preserve"> and automatic</w:t>
      </w:r>
      <w:r w:rsidR="00C74DCA" w:rsidRPr="006F1AC5">
        <w:rPr>
          <w:rFonts w:ascii="Arial" w:hAnsi="Arial" w:cs="Arial"/>
          <w:color w:val="000000" w:themeColor="text1"/>
          <w:shd w:val="clear" w:color="auto" w:fill="FFFFFF"/>
        </w:rPr>
        <w:t>, with little cultural tailoring to South Asian beliefs, diets, family structures, or health practices</w:t>
      </w:r>
      <w:r w:rsidR="00AD117A" w:rsidRPr="006F1AC5">
        <w:rPr>
          <w:rFonts w:ascii="Arial" w:hAnsi="Arial" w:cs="Arial"/>
          <w:color w:val="000000" w:themeColor="text1"/>
          <w:shd w:val="clear" w:color="auto" w:fill="FFFFFF"/>
        </w:rPr>
        <w:t xml:space="preserve"> (NHS,2025</w:t>
      </w:r>
      <w:r w:rsidR="00271FCD" w:rsidRPr="006F1AC5">
        <w:rPr>
          <w:rFonts w:ascii="Arial" w:hAnsi="Arial" w:cs="Arial"/>
          <w:color w:val="000000" w:themeColor="text1"/>
          <w:shd w:val="clear" w:color="auto" w:fill="FFFFFF"/>
        </w:rPr>
        <w:t>a</w:t>
      </w:r>
      <w:r w:rsidR="00AD117A" w:rsidRPr="006F1AC5">
        <w:rPr>
          <w:rFonts w:ascii="Arial" w:hAnsi="Arial" w:cs="Arial"/>
          <w:color w:val="000000" w:themeColor="text1"/>
          <w:shd w:val="clear" w:color="auto" w:fill="FFFFFF"/>
        </w:rPr>
        <w:t>)</w:t>
      </w:r>
      <w:r w:rsidR="006F1AC5">
        <w:rPr>
          <w:rFonts w:ascii="Arial" w:hAnsi="Arial" w:cs="Arial"/>
          <w:color w:val="000000" w:themeColor="text1"/>
          <w:shd w:val="clear" w:color="auto" w:fill="FFFFFF"/>
        </w:rPr>
        <w:t>,</w:t>
      </w:r>
      <w:r w:rsidRPr="006F1AC5">
        <w:rPr>
          <w:rFonts w:ascii="Arial" w:hAnsi="Arial" w:cs="Arial"/>
          <w:color w:val="000000" w:themeColor="text1"/>
          <w:shd w:val="clear" w:color="auto" w:fill="FFFFFF"/>
        </w:rPr>
        <w:t xml:space="preserve"> which presents a barrier in essential services like </w:t>
      </w:r>
      <w:r w:rsidR="00FB262F" w:rsidRPr="006F1AC5">
        <w:rPr>
          <w:rFonts w:ascii="Arial" w:hAnsi="Arial" w:cs="Arial"/>
          <w:color w:val="000000" w:themeColor="text1"/>
          <w:shd w:val="clear" w:color="auto" w:fill="FFFFFF"/>
        </w:rPr>
        <w:t>booking appointments</w:t>
      </w:r>
      <w:r w:rsidR="00C74DCA" w:rsidRPr="006F1AC5">
        <w:rPr>
          <w:rFonts w:ascii="Arial" w:hAnsi="Arial" w:cs="Arial"/>
          <w:color w:val="000000" w:themeColor="text1"/>
          <w:shd w:val="clear" w:color="auto" w:fill="FFFFFF"/>
        </w:rPr>
        <w:t xml:space="preserve">. </w:t>
      </w:r>
    </w:p>
    <w:p w14:paraId="1F38D857" w14:textId="77777777" w:rsidR="00CC4628" w:rsidRPr="006F1AC5" w:rsidRDefault="00CC4628" w:rsidP="006F1AC5">
      <w:pPr>
        <w:shd w:val="clear" w:color="auto" w:fill="FFFFFF"/>
        <w:spacing w:after="0" w:line="360" w:lineRule="auto"/>
        <w:jc w:val="both"/>
        <w:textAlignment w:val="baseline"/>
        <w:rPr>
          <w:rFonts w:ascii="Arial" w:hAnsi="Arial" w:cs="Arial"/>
          <w:color w:val="000000" w:themeColor="text1"/>
          <w:shd w:val="clear" w:color="auto" w:fill="FFFFFF"/>
        </w:rPr>
      </w:pPr>
    </w:p>
    <w:p w14:paraId="50A2FF88" w14:textId="2FE50B83" w:rsidR="00B67E10" w:rsidRPr="006F1AC5" w:rsidRDefault="00FB262F" w:rsidP="006F1AC5">
      <w:pPr>
        <w:shd w:val="clear" w:color="auto" w:fill="FFFFFF"/>
        <w:spacing w:after="0" w:line="360" w:lineRule="auto"/>
        <w:jc w:val="both"/>
        <w:textAlignment w:val="baseline"/>
        <w:rPr>
          <w:rFonts w:ascii="Arial" w:hAnsi="Arial" w:cs="Arial"/>
          <w:color w:val="000000" w:themeColor="text1"/>
          <w:shd w:val="clear" w:color="auto" w:fill="FFFFFF"/>
        </w:rPr>
      </w:pPr>
      <w:r w:rsidRPr="006F1AC5">
        <w:rPr>
          <w:rFonts w:ascii="Arial" w:hAnsi="Arial" w:cs="Arial"/>
          <w:color w:val="000000" w:themeColor="text1"/>
          <w:shd w:val="clear" w:color="auto" w:fill="FFFFFF"/>
        </w:rPr>
        <w:t>In 2023, </w:t>
      </w:r>
      <w:hyperlink r:id="rId20" w:history="1">
        <w:r w:rsidR="006F1AC5" w:rsidRPr="006F1AC5">
          <w:rPr>
            <w:rFonts w:ascii="Arial" w:hAnsi="Arial" w:cs="Arial"/>
            <w:color w:val="000000" w:themeColor="text1"/>
            <w:u w:val="single"/>
            <w:bdr w:val="none" w:sz="0" w:space="0" w:color="auto" w:frame="1"/>
            <w:shd w:val="clear" w:color="auto" w:fill="FFFFFF"/>
          </w:rPr>
          <w:t>HSIB investigated the use of written patient communications in clinical booking systems</w:t>
        </w:r>
      </w:hyperlink>
      <w:r w:rsidR="006F1AC5" w:rsidRPr="006F1AC5">
        <w:rPr>
          <w:rFonts w:ascii="Arial" w:hAnsi="Arial" w:cs="Arial"/>
          <w:color w:val="000000" w:themeColor="text1"/>
          <w:shd w:val="clear" w:color="auto" w:fill="FFFFFF"/>
        </w:rPr>
        <w:t xml:space="preserve"> (Patient safety learning,2025).</w:t>
      </w:r>
      <w:r w:rsidRPr="006F1AC5">
        <w:rPr>
          <w:rFonts w:ascii="Arial" w:hAnsi="Arial" w:cs="Arial"/>
          <w:color w:val="000000" w:themeColor="text1"/>
          <w:shd w:val="clear" w:color="auto" w:fill="FFFFFF"/>
        </w:rPr>
        <w:t xml:space="preserve"> It was then recommended that NHS England </w:t>
      </w:r>
      <w:r w:rsidR="00673806" w:rsidRPr="006F1AC5">
        <w:rPr>
          <w:rFonts w:ascii="Arial" w:hAnsi="Arial" w:cs="Arial"/>
          <w:color w:val="000000" w:themeColor="text1"/>
          <w:shd w:val="clear" w:color="auto" w:fill="FFFFFF"/>
        </w:rPr>
        <w:t>develop</w:t>
      </w:r>
      <w:r w:rsidRPr="006F1AC5">
        <w:rPr>
          <w:rFonts w:ascii="Arial" w:hAnsi="Arial" w:cs="Arial"/>
          <w:color w:val="000000" w:themeColor="text1"/>
          <w:shd w:val="clear" w:color="auto" w:fill="FFFFFF"/>
        </w:rPr>
        <w:t xml:space="preserve"> a practice to provide appointment information in languages other than English. </w:t>
      </w:r>
      <w:r w:rsidR="00C74DCA" w:rsidRPr="006F1AC5">
        <w:rPr>
          <w:rFonts w:ascii="Arial" w:hAnsi="Arial" w:cs="Arial"/>
          <w:color w:val="000000" w:themeColor="text1"/>
          <w:shd w:val="clear" w:color="auto" w:fill="FFFFFF"/>
        </w:rPr>
        <w:t>Campaigns are also delivered through mainstream channels( e.g.</w:t>
      </w:r>
      <w:r w:rsidR="00271737" w:rsidRPr="006F1AC5">
        <w:rPr>
          <w:rFonts w:ascii="Arial" w:hAnsi="Arial" w:cs="Arial"/>
          <w:color w:val="000000" w:themeColor="text1"/>
          <w:shd w:val="clear" w:color="auto" w:fill="FFFFFF"/>
        </w:rPr>
        <w:t>,</w:t>
      </w:r>
      <w:r w:rsidR="00C74DCA" w:rsidRPr="006F1AC5">
        <w:rPr>
          <w:rFonts w:ascii="Arial" w:hAnsi="Arial" w:cs="Arial"/>
          <w:color w:val="000000" w:themeColor="text1"/>
          <w:shd w:val="clear" w:color="auto" w:fill="FFFFFF"/>
        </w:rPr>
        <w:t xml:space="preserve"> GP letters, National media) </w:t>
      </w:r>
      <w:r w:rsidRPr="006F1AC5">
        <w:rPr>
          <w:rFonts w:ascii="Arial" w:hAnsi="Arial" w:cs="Arial"/>
          <w:color w:val="000000" w:themeColor="text1"/>
          <w:shd w:val="clear" w:color="auto" w:fill="FFFFFF"/>
        </w:rPr>
        <w:t>as opposed to</w:t>
      </w:r>
      <w:r w:rsidR="00C74DCA" w:rsidRPr="006F1AC5">
        <w:rPr>
          <w:rFonts w:ascii="Arial" w:hAnsi="Arial" w:cs="Arial"/>
          <w:color w:val="000000" w:themeColor="text1"/>
          <w:shd w:val="clear" w:color="auto" w:fill="FFFFFF"/>
        </w:rPr>
        <w:t xml:space="preserve"> trusted community spaces such as mosques, temples,</w:t>
      </w:r>
      <w:r w:rsidR="00BF0658" w:rsidRPr="006F1AC5">
        <w:rPr>
          <w:rFonts w:ascii="Arial" w:hAnsi="Arial" w:cs="Arial"/>
          <w:color w:val="000000" w:themeColor="text1"/>
          <w:shd w:val="clear" w:color="auto" w:fill="FFFFFF"/>
        </w:rPr>
        <w:t xml:space="preserve"> </w:t>
      </w:r>
      <w:r w:rsidR="00C74DCA" w:rsidRPr="006F1AC5">
        <w:rPr>
          <w:rFonts w:ascii="Arial" w:hAnsi="Arial" w:cs="Arial"/>
          <w:color w:val="000000" w:themeColor="text1"/>
          <w:shd w:val="clear" w:color="auto" w:fill="FFFFFF"/>
        </w:rPr>
        <w:t xml:space="preserve">or </w:t>
      </w:r>
      <w:r w:rsidR="00BF0658" w:rsidRPr="006F1AC5">
        <w:rPr>
          <w:rFonts w:ascii="Arial" w:hAnsi="Arial" w:cs="Arial"/>
          <w:color w:val="000000" w:themeColor="text1"/>
          <w:shd w:val="clear" w:color="auto" w:fill="FFFFFF"/>
        </w:rPr>
        <w:t>ethnic media</w:t>
      </w:r>
      <w:r w:rsidR="00C74DCA" w:rsidRPr="006F1AC5">
        <w:rPr>
          <w:rFonts w:ascii="Arial" w:hAnsi="Arial" w:cs="Arial"/>
          <w:color w:val="000000" w:themeColor="text1"/>
          <w:shd w:val="clear" w:color="auto" w:fill="FFFFFF"/>
        </w:rPr>
        <w:t>. In addition,</w:t>
      </w:r>
      <w:r w:rsidR="00BF0658" w:rsidRPr="006F1AC5">
        <w:rPr>
          <w:rFonts w:ascii="Arial" w:hAnsi="Arial" w:cs="Arial"/>
          <w:color w:val="000000" w:themeColor="text1"/>
          <w:shd w:val="clear" w:color="auto" w:fill="FFFFFF"/>
        </w:rPr>
        <w:t xml:space="preserve"> </w:t>
      </w:r>
      <w:r w:rsidR="00C74DCA" w:rsidRPr="006F1AC5">
        <w:rPr>
          <w:rFonts w:ascii="Arial" w:hAnsi="Arial" w:cs="Arial"/>
          <w:color w:val="000000" w:themeColor="text1"/>
          <w:shd w:val="clear" w:color="auto" w:fill="FFFFFF"/>
        </w:rPr>
        <w:t>low health literacy,</w:t>
      </w:r>
      <w:r w:rsidR="00BF0658" w:rsidRPr="006F1AC5">
        <w:rPr>
          <w:rFonts w:ascii="Arial" w:hAnsi="Arial" w:cs="Arial"/>
          <w:color w:val="000000" w:themeColor="text1"/>
          <w:shd w:val="clear" w:color="auto" w:fill="FFFFFF"/>
        </w:rPr>
        <w:t xml:space="preserve"> </w:t>
      </w:r>
      <w:r w:rsidR="00C74DCA" w:rsidRPr="006F1AC5">
        <w:rPr>
          <w:rFonts w:ascii="Arial" w:hAnsi="Arial" w:cs="Arial"/>
          <w:color w:val="000000" w:themeColor="text1"/>
          <w:shd w:val="clear" w:color="auto" w:fill="FFFFFF"/>
        </w:rPr>
        <w:t>limited awareness of stroke symptoms</w:t>
      </w:r>
      <w:r w:rsidR="00B67E10" w:rsidRPr="006F1AC5">
        <w:rPr>
          <w:rFonts w:ascii="Arial" w:hAnsi="Arial" w:cs="Arial"/>
          <w:color w:val="000000" w:themeColor="text1"/>
          <w:shd w:val="clear" w:color="auto" w:fill="FFFFFF"/>
        </w:rPr>
        <w:t xml:space="preserve"> (</w:t>
      </w:r>
      <w:proofErr w:type="spellStart"/>
      <w:r w:rsidR="00B67E10" w:rsidRPr="006F1AC5">
        <w:rPr>
          <w:rFonts w:ascii="Arial" w:hAnsi="Arial" w:cs="Arial"/>
          <w:color w:val="000000" w:themeColor="text1"/>
          <w:shd w:val="clear" w:color="auto" w:fill="FFFFFF"/>
        </w:rPr>
        <w:t>Gardois</w:t>
      </w:r>
      <w:proofErr w:type="spellEnd"/>
      <w:r w:rsidR="00B67E10" w:rsidRPr="006F1AC5">
        <w:rPr>
          <w:rFonts w:ascii="Arial" w:hAnsi="Arial" w:cs="Arial"/>
          <w:color w:val="000000" w:themeColor="text1"/>
          <w:shd w:val="clear" w:color="auto" w:fill="FFFFFF"/>
        </w:rPr>
        <w:t xml:space="preserve"> et al., 2014),</w:t>
      </w:r>
      <w:r w:rsidR="00C74DCA" w:rsidRPr="006F1AC5">
        <w:rPr>
          <w:rFonts w:ascii="Arial" w:hAnsi="Arial" w:cs="Arial"/>
          <w:color w:val="000000" w:themeColor="text1"/>
          <w:shd w:val="clear" w:color="auto" w:fill="FFFFFF"/>
        </w:rPr>
        <w:t xml:space="preserve"> and past negative experiences with healthcare can reduce trust and willingness to engage</w:t>
      </w:r>
      <w:r w:rsidR="00B67E10" w:rsidRPr="006F1AC5">
        <w:rPr>
          <w:rFonts w:ascii="Arial" w:hAnsi="Arial" w:cs="Arial"/>
          <w:color w:val="000000" w:themeColor="text1"/>
          <w:shd w:val="clear" w:color="auto" w:fill="FFFFFF"/>
        </w:rPr>
        <w:t xml:space="preserve"> (Shukla et al.,2025)</w:t>
      </w:r>
      <w:r w:rsidR="00C74DCA" w:rsidRPr="006F1AC5">
        <w:rPr>
          <w:rFonts w:ascii="Arial" w:hAnsi="Arial" w:cs="Arial"/>
          <w:color w:val="000000" w:themeColor="text1"/>
          <w:shd w:val="clear" w:color="auto" w:fill="FFFFFF"/>
        </w:rPr>
        <w:t>. Together,</w:t>
      </w:r>
      <w:r w:rsidR="00BF0658" w:rsidRPr="006F1AC5">
        <w:rPr>
          <w:rFonts w:ascii="Arial" w:hAnsi="Arial" w:cs="Arial"/>
          <w:color w:val="000000" w:themeColor="text1"/>
          <w:shd w:val="clear" w:color="auto" w:fill="FFFFFF"/>
        </w:rPr>
        <w:t xml:space="preserve"> </w:t>
      </w:r>
      <w:r w:rsidR="00C74DCA" w:rsidRPr="006F1AC5">
        <w:rPr>
          <w:rFonts w:ascii="Arial" w:hAnsi="Arial" w:cs="Arial"/>
          <w:color w:val="000000" w:themeColor="text1"/>
          <w:shd w:val="clear" w:color="auto" w:fill="FFFFFF"/>
        </w:rPr>
        <w:t>these factors mean that campaigns</w:t>
      </w:r>
      <w:r w:rsidRPr="006F1AC5">
        <w:rPr>
          <w:rFonts w:ascii="Arial" w:hAnsi="Arial" w:cs="Arial"/>
          <w:color w:val="000000" w:themeColor="text1"/>
          <w:shd w:val="clear" w:color="auto" w:fill="FFFFFF"/>
        </w:rPr>
        <w:t xml:space="preserve"> raise awareness and</w:t>
      </w:r>
      <w:r w:rsidR="00C74DCA" w:rsidRPr="006F1AC5">
        <w:rPr>
          <w:rFonts w:ascii="Arial" w:hAnsi="Arial" w:cs="Arial"/>
          <w:color w:val="000000" w:themeColor="text1"/>
          <w:shd w:val="clear" w:color="auto" w:fill="FFFFFF"/>
        </w:rPr>
        <w:t xml:space="preserve"> provide </w:t>
      </w:r>
      <w:r w:rsidRPr="006F1AC5">
        <w:rPr>
          <w:rFonts w:ascii="Arial" w:hAnsi="Arial" w:cs="Arial"/>
          <w:color w:val="000000" w:themeColor="text1"/>
          <w:shd w:val="clear" w:color="auto" w:fill="FFFFFF"/>
        </w:rPr>
        <w:t xml:space="preserve">health </w:t>
      </w:r>
      <w:r w:rsidR="00C74DCA" w:rsidRPr="006F1AC5">
        <w:rPr>
          <w:rFonts w:ascii="Arial" w:hAnsi="Arial" w:cs="Arial"/>
          <w:color w:val="000000" w:themeColor="text1"/>
          <w:shd w:val="clear" w:color="auto" w:fill="FFFFFF"/>
        </w:rPr>
        <w:t xml:space="preserve">information but fail to meaningfully connect with </w:t>
      </w:r>
      <w:r w:rsidR="00BF0658" w:rsidRPr="006F1AC5">
        <w:rPr>
          <w:rFonts w:ascii="Arial" w:hAnsi="Arial" w:cs="Arial"/>
          <w:color w:val="000000" w:themeColor="text1"/>
          <w:shd w:val="clear" w:color="auto" w:fill="FFFFFF"/>
        </w:rPr>
        <w:t>South</w:t>
      </w:r>
      <w:r w:rsidR="00C74DCA" w:rsidRPr="006F1AC5">
        <w:rPr>
          <w:rFonts w:ascii="Arial" w:hAnsi="Arial" w:cs="Arial"/>
          <w:color w:val="000000" w:themeColor="text1"/>
          <w:shd w:val="clear" w:color="auto" w:fill="FFFFFF"/>
        </w:rPr>
        <w:t xml:space="preserve"> Asian communities, reducing their effectiveness</w:t>
      </w:r>
      <w:r w:rsidR="00673806" w:rsidRPr="006F1AC5">
        <w:rPr>
          <w:rFonts w:ascii="Arial" w:hAnsi="Arial" w:cs="Arial"/>
          <w:color w:val="000000" w:themeColor="text1"/>
          <w:shd w:val="clear" w:color="auto" w:fill="FFFFFF"/>
        </w:rPr>
        <w:t xml:space="preserve"> in minority populations.</w:t>
      </w:r>
    </w:p>
    <w:p w14:paraId="21EFAEA6" w14:textId="54CB8D9A" w:rsidR="004876B8" w:rsidRDefault="00E062ED" w:rsidP="004876B8">
      <w:pPr>
        <w:shd w:val="clear" w:color="auto" w:fill="FFFFFF"/>
        <w:spacing w:after="0" w:line="360" w:lineRule="auto"/>
        <w:jc w:val="both"/>
        <w:rPr>
          <w:rFonts w:ascii="Arial" w:hAnsi="Arial" w:cs="Arial"/>
          <w:b/>
          <w:bCs/>
          <w:color w:val="000000" w:themeColor="text1"/>
          <w:shd w:val="clear" w:color="auto" w:fill="FFFFFF"/>
        </w:rPr>
      </w:pPr>
      <w:bookmarkStart w:id="15" w:name="_Hlk217831479"/>
      <w:r w:rsidRPr="008117E0">
        <w:rPr>
          <w:rFonts w:ascii="Arial" w:hAnsi="Arial" w:cs="Arial"/>
          <w:b/>
          <w:bCs/>
          <w:color w:val="000000" w:themeColor="text1"/>
          <w:shd w:val="clear" w:color="auto" w:fill="FFFFFF"/>
        </w:rPr>
        <w:t>2.</w:t>
      </w:r>
      <w:r w:rsidR="009812BC" w:rsidRPr="008117E0">
        <w:rPr>
          <w:rFonts w:ascii="Arial" w:hAnsi="Arial" w:cs="Arial"/>
          <w:b/>
          <w:bCs/>
          <w:color w:val="000000" w:themeColor="text1"/>
          <w:shd w:val="clear" w:color="auto" w:fill="FFFFFF"/>
        </w:rPr>
        <w:t xml:space="preserve">5.2 </w:t>
      </w:r>
      <w:r w:rsidR="004876B8" w:rsidRPr="008117E0">
        <w:rPr>
          <w:rFonts w:ascii="Arial" w:hAnsi="Arial" w:cs="Arial"/>
          <w:b/>
          <w:bCs/>
          <w:color w:val="000000" w:themeColor="text1"/>
          <w:shd w:val="clear" w:color="auto" w:fill="FFFFFF"/>
        </w:rPr>
        <w:t>Why cultural adaptation is limited</w:t>
      </w:r>
    </w:p>
    <w:bookmarkEnd w:id="15"/>
    <w:p w14:paraId="1F97CF59" w14:textId="53AC20EA" w:rsidR="00271737" w:rsidRPr="00286D71" w:rsidRDefault="00271737" w:rsidP="004876B8">
      <w:pPr>
        <w:shd w:val="clear" w:color="auto" w:fill="FFFFFF"/>
        <w:spacing w:after="0" w:line="360" w:lineRule="auto"/>
        <w:jc w:val="both"/>
        <w:rPr>
          <w:rFonts w:ascii="Arial" w:hAnsi="Arial" w:cs="Arial"/>
          <w:color w:val="000000" w:themeColor="text1"/>
          <w:shd w:val="clear" w:color="auto" w:fill="FFFFFF"/>
        </w:rPr>
      </w:pPr>
      <w:r w:rsidRPr="00286D71">
        <w:rPr>
          <w:rFonts w:ascii="Arial" w:hAnsi="Arial" w:cs="Arial"/>
          <w:color w:val="000000" w:themeColor="text1"/>
          <w:shd w:val="clear" w:color="auto" w:fill="FFFFFF"/>
        </w:rPr>
        <w:t xml:space="preserve">NHS campaigns are usually designed as national, </w:t>
      </w:r>
      <w:r w:rsidR="008117E0" w:rsidRPr="00286D71">
        <w:rPr>
          <w:rFonts w:ascii="Arial" w:hAnsi="Arial" w:cs="Arial"/>
          <w:color w:val="000000" w:themeColor="text1"/>
          <w:shd w:val="clear" w:color="auto" w:fill="FFFFFF"/>
        </w:rPr>
        <w:t>one-size-fits-all</w:t>
      </w:r>
      <w:r w:rsidRPr="00286D71">
        <w:rPr>
          <w:rFonts w:ascii="Arial" w:hAnsi="Arial" w:cs="Arial"/>
          <w:color w:val="000000" w:themeColor="text1"/>
          <w:shd w:val="clear" w:color="auto" w:fill="FFFFFF"/>
        </w:rPr>
        <w:t xml:space="preserve"> interventions rather than</w:t>
      </w:r>
      <w:r w:rsidR="00673806" w:rsidRPr="00286D71">
        <w:rPr>
          <w:rFonts w:ascii="Arial" w:hAnsi="Arial" w:cs="Arial"/>
          <w:color w:val="000000" w:themeColor="text1"/>
          <w:shd w:val="clear" w:color="auto" w:fill="FFFFFF"/>
        </w:rPr>
        <w:t xml:space="preserve"> </w:t>
      </w:r>
      <w:r w:rsidRPr="00286D71">
        <w:rPr>
          <w:rFonts w:ascii="Arial" w:hAnsi="Arial" w:cs="Arial"/>
          <w:color w:val="000000" w:themeColor="text1"/>
          <w:shd w:val="clear" w:color="auto" w:fill="FFFFFF"/>
        </w:rPr>
        <w:t>community-specific programmes</w:t>
      </w:r>
      <w:r w:rsidR="00B67E10" w:rsidRPr="00286D71">
        <w:rPr>
          <w:rFonts w:ascii="Arial" w:hAnsi="Arial" w:cs="Arial"/>
          <w:color w:val="000000" w:themeColor="text1"/>
          <w:shd w:val="clear" w:color="auto" w:fill="FFFFFF"/>
        </w:rPr>
        <w:t xml:space="preserve"> (GOV.UK,2020)</w:t>
      </w:r>
      <w:r w:rsidR="00CC4628" w:rsidRPr="00286D71">
        <w:rPr>
          <w:rFonts w:ascii="Arial" w:hAnsi="Arial" w:cs="Arial"/>
          <w:color w:val="000000" w:themeColor="text1"/>
          <w:shd w:val="clear" w:color="auto" w:fill="FFFFFF"/>
        </w:rPr>
        <w:t>,</w:t>
      </w:r>
      <w:r w:rsidR="00673806" w:rsidRPr="00286D71">
        <w:rPr>
          <w:rFonts w:ascii="Arial" w:hAnsi="Arial" w:cs="Arial"/>
          <w:color w:val="000000" w:themeColor="text1"/>
          <w:shd w:val="clear" w:color="auto" w:fill="FFFFFF"/>
        </w:rPr>
        <w:t xml:space="preserve"> which limits cultural adaptation</w:t>
      </w:r>
      <w:r w:rsidR="00AF4E21" w:rsidRPr="00286D71">
        <w:rPr>
          <w:rFonts w:ascii="Arial" w:hAnsi="Arial" w:cs="Arial"/>
          <w:color w:val="000000" w:themeColor="text1"/>
          <w:shd w:val="clear" w:color="auto" w:fill="FFFFFF"/>
        </w:rPr>
        <w:t>.</w:t>
      </w:r>
      <w:r w:rsidR="00D61E84" w:rsidRPr="00286D71">
        <w:rPr>
          <w:rFonts w:ascii="Arial" w:hAnsi="Arial" w:cs="Arial"/>
          <w:color w:val="000000" w:themeColor="text1"/>
          <w:shd w:val="clear" w:color="auto" w:fill="FFFFFF"/>
        </w:rPr>
        <w:t xml:space="preserve"> According to Flores-Flores and Gallo (2023) One size does not fit all. </w:t>
      </w:r>
      <w:r w:rsidRPr="00286D71">
        <w:rPr>
          <w:rFonts w:ascii="Arial" w:hAnsi="Arial" w:cs="Arial"/>
          <w:color w:val="000000" w:themeColor="text1"/>
          <w:shd w:val="clear" w:color="auto" w:fill="FFFFFF"/>
        </w:rPr>
        <w:t xml:space="preserve">Developing </w:t>
      </w:r>
      <w:r w:rsidR="00673806" w:rsidRPr="00286D71">
        <w:rPr>
          <w:rFonts w:ascii="Arial" w:hAnsi="Arial" w:cs="Arial"/>
          <w:color w:val="000000" w:themeColor="text1"/>
          <w:shd w:val="clear" w:color="auto" w:fill="FFFFFF"/>
        </w:rPr>
        <w:t xml:space="preserve">materials which have been adapted to a range of cultures </w:t>
      </w:r>
      <w:r w:rsidR="00AF4E21" w:rsidRPr="00286D71">
        <w:rPr>
          <w:rFonts w:ascii="Arial" w:hAnsi="Arial" w:cs="Arial"/>
          <w:color w:val="000000" w:themeColor="text1"/>
          <w:shd w:val="clear" w:color="auto" w:fill="FFFFFF"/>
        </w:rPr>
        <w:t>requires</w:t>
      </w:r>
      <w:r w:rsidRPr="00286D71">
        <w:rPr>
          <w:rFonts w:ascii="Arial" w:hAnsi="Arial" w:cs="Arial"/>
          <w:color w:val="000000" w:themeColor="text1"/>
          <w:shd w:val="clear" w:color="auto" w:fill="FFFFFF"/>
        </w:rPr>
        <w:t xml:space="preserve"> additional funding,</w:t>
      </w:r>
      <w:r w:rsidR="00673806" w:rsidRPr="00286D71">
        <w:rPr>
          <w:rFonts w:ascii="Arial" w:hAnsi="Arial" w:cs="Arial"/>
          <w:color w:val="000000" w:themeColor="text1"/>
          <w:shd w:val="clear" w:color="auto" w:fill="FFFFFF"/>
        </w:rPr>
        <w:t xml:space="preserve"> </w:t>
      </w:r>
      <w:r w:rsidRPr="00286D71">
        <w:rPr>
          <w:rFonts w:ascii="Arial" w:hAnsi="Arial" w:cs="Arial"/>
          <w:color w:val="000000" w:themeColor="text1"/>
          <w:shd w:val="clear" w:color="auto" w:fill="FFFFFF"/>
        </w:rPr>
        <w:t>time</w:t>
      </w:r>
      <w:r w:rsidR="00854D6E" w:rsidRPr="00286D71">
        <w:rPr>
          <w:rFonts w:ascii="Arial" w:hAnsi="Arial" w:cs="Arial"/>
          <w:color w:val="000000" w:themeColor="text1"/>
          <w:shd w:val="clear" w:color="auto" w:fill="FFFFFF"/>
        </w:rPr>
        <w:t xml:space="preserve">, </w:t>
      </w:r>
      <w:r w:rsidRPr="00286D71">
        <w:rPr>
          <w:rFonts w:ascii="Arial" w:hAnsi="Arial" w:cs="Arial"/>
          <w:color w:val="000000" w:themeColor="text1"/>
          <w:shd w:val="clear" w:color="auto" w:fill="FFFFFF"/>
        </w:rPr>
        <w:t>and specialist input, which are not always</w:t>
      </w:r>
      <w:r w:rsidR="00B539C2" w:rsidRPr="00286D71">
        <w:rPr>
          <w:rFonts w:ascii="Arial" w:hAnsi="Arial" w:cs="Arial"/>
          <w:color w:val="000000" w:themeColor="text1"/>
          <w:shd w:val="clear" w:color="auto" w:fill="FFFFFF"/>
        </w:rPr>
        <w:t xml:space="preserve"> readily available</w:t>
      </w:r>
      <w:r w:rsidR="00CC4628" w:rsidRPr="00286D71">
        <w:rPr>
          <w:rFonts w:ascii="Arial" w:hAnsi="Arial" w:cs="Arial"/>
          <w:color w:val="000000" w:themeColor="text1"/>
          <w:shd w:val="clear" w:color="auto" w:fill="FFFFFF"/>
        </w:rPr>
        <w:t xml:space="preserve"> </w:t>
      </w:r>
      <w:r w:rsidR="00854D6E" w:rsidRPr="00286D71">
        <w:rPr>
          <w:rFonts w:ascii="Arial" w:hAnsi="Arial" w:cs="Arial"/>
          <w:color w:val="000000" w:themeColor="text1"/>
          <w:shd w:val="clear" w:color="auto" w:fill="FFFFFF"/>
        </w:rPr>
        <w:t>(NHS,2025</w:t>
      </w:r>
      <w:r w:rsidR="00271FCD" w:rsidRPr="00286D71">
        <w:rPr>
          <w:rFonts w:ascii="Arial" w:hAnsi="Arial" w:cs="Arial"/>
          <w:color w:val="000000" w:themeColor="text1"/>
          <w:shd w:val="clear" w:color="auto" w:fill="FFFFFF"/>
        </w:rPr>
        <w:t>b</w:t>
      </w:r>
      <w:r w:rsidR="00854D6E" w:rsidRPr="00286D71">
        <w:rPr>
          <w:rFonts w:ascii="Arial" w:hAnsi="Arial" w:cs="Arial"/>
          <w:color w:val="000000" w:themeColor="text1"/>
          <w:shd w:val="clear" w:color="auto" w:fill="FFFFFF"/>
        </w:rPr>
        <w:t>)</w:t>
      </w:r>
      <w:r w:rsidR="00370647">
        <w:rPr>
          <w:rFonts w:ascii="Arial" w:hAnsi="Arial" w:cs="Arial"/>
          <w:color w:val="000000" w:themeColor="text1"/>
          <w:shd w:val="clear" w:color="auto" w:fill="FFFFFF"/>
        </w:rPr>
        <w:t>,</w:t>
      </w:r>
      <w:r w:rsidR="00B539C2" w:rsidRPr="00286D71">
        <w:rPr>
          <w:rFonts w:ascii="Arial" w:hAnsi="Arial" w:cs="Arial"/>
          <w:color w:val="000000" w:themeColor="text1"/>
          <w:shd w:val="clear" w:color="auto" w:fill="FFFFFF"/>
        </w:rPr>
        <w:t xml:space="preserve"> and therefore, these services are deprioritised</w:t>
      </w:r>
      <w:r w:rsidRPr="00286D71">
        <w:rPr>
          <w:rFonts w:ascii="Arial" w:hAnsi="Arial" w:cs="Arial"/>
          <w:color w:val="000000" w:themeColor="text1"/>
          <w:shd w:val="clear" w:color="auto" w:fill="FFFFFF"/>
        </w:rPr>
        <w:t>. Asian communities</w:t>
      </w:r>
      <w:r w:rsidR="00B539C2" w:rsidRPr="00286D71">
        <w:rPr>
          <w:rFonts w:ascii="Arial" w:hAnsi="Arial" w:cs="Arial"/>
          <w:color w:val="000000" w:themeColor="text1"/>
          <w:shd w:val="clear" w:color="auto" w:fill="FFFFFF"/>
        </w:rPr>
        <w:t xml:space="preserve"> also have limited influence</w:t>
      </w:r>
      <w:r w:rsidRPr="00286D71">
        <w:rPr>
          <w:rFonts w:ascii="Arial" w:hAnsi="Arial" w:cs="Arial"/>
          <w:color w:val="000000" w:themeColor="text1"/>
          <w:shd w:val="clear" w:color="auto" w:fill="FFFFFF"/>
        </w:rPr>
        <w:t xml:space="preserve"> in the design and planning stages, meaning campaigns may not reflect cultural beliefs, languages, or preferred communication methods. In addition</w:t>
      </w:r>
      <w:r w:rsidR="00854D6E" w:rsidRPr="00286D71">
        <w:rPr>
          <w:rFonts w:ascii="Arial" w:hAnsi="Arial" w:cs="Arial"/>
          <w:color w:val="000000" w:themeColor="text1"/>
          <w:shd w:val="clear" w:color="auto" w:fill="FFFFFF"/>
        </w:rPr>
        <w:t>,</w:t>
      </w:r>
      <w:r w:rsidRPr="00286D71">
        <w:rPr>
          <w:rFonts w:ascii="Arial" w:hAnsi="Arial" w:cs="Arial"/>
          <w:color w:val="000000" w:themeColor="text1"/>
          <w:shd w:val="clear" w:color="auto" w:fill="FFFFFF"/>
        </w:rPr>
        <w:t xml:space="preserve"> </w:t>
      </w:r>
      <w:r w:rsidR="00B539C2" w:rsidRPr="00286D71">
        <w:rPr>
          <w:rFonts w:ascii="Arial" w:hAnsi="Arial" w:cs="Arial"/>
          <w:color w:val="000000" w:themeColor="text1"/>
          <w:shd w:val="clear" w:color="auto" w:fill="FFFFFF"/>
        </w:rPr>
        <w:t xml:space="preserve">large </w:t>
      </w:r>
      <w:r w:rsidR="00AF4E21" w:rsidRPr="00286D71">
        <w:rPr>
          <w:rFonts w:ascii="Arial" w:hAnsi="Arial" w:cs="Arial"/>
          <w:color w:val="000000" w:themeColor="text1"/>
          <w:shd w:val="clear" w:color="auto" w:fill="FFFFFF"/>
        </w:rPr>
        <w:t>S</w:t>
      </w:r>
      <w:r w:rsidRPr="00286D71">
        <w:rPr>
          <w:rFonts w:ascii="Arial" w:hAnsi="Arial" w:cs="Arial"/>
          <w:color w:val="000000" w:themeColor="text1"/>
          <w:shd w:val="clear" w:color="auto" w:fill="FFFFFF"/>
        </w:rPr>
        <w:t xml:space="preserve">outh Asian populations </w:t>
      </w:r>
      <w:r w:rsidR="00B539C2" w:rsidRPr="00286D71">
        <w:rPr>
          <w:rFonts w:ascii="Arial" w:hAnsi="Arial" w:cs="Arial"/>
          <w:color w:val="000000" w:themeColor="text1"/>
          <w:shd w:val="clear" w:color="auto" w:fill="FFFFFF"/>
        </w:rPr>
        <w:t xml:space="preserve">tend to be </w:t>
      </w:r>
      <w:r w:rsidRPr="00286D71">
        <w:rPr>
          <w:rFonts w:ascii="Arial" w:hAnsi="Arial" w:cs="Arial"/>
          <w:color w:val="000000" w:themeColor="text1"/>
          <w:shd w:val="clear" w:color="auto" w:fill="FFFFFF"/>
        </w:rPr>
        <w:t>treated as a single group, making it harder to tailor messages to diverse needs</w:t>
      </w:r>
      <w:r w:rsidR="007649A0" w:rsidRPr="00286D71">
        <w:rPr>
          <w:rFonts w:ascii="Arial" w:hAnsi="Arial" w:cs="Arial"/>
          <w:color w:val="000000" w:themeColor="text1"/>
          <w:shd w:val="clear" w:color="auto" w:fill="FFFFFF"/>
        </w:rPr>
        <w:t xml:space="preserve"> (McAllister, Harrison, Lawson,</w:t>
      </w:r>
      <w:r w:rsidR="00D61E84" w:rsidRPr="00286D71">
        <w:rPr>
          <w:rFonts w:ascii="Arial" w:hAnsi="Arial" w:cs="Arial"/>
          <w:color w:val="000000" w:themeColor="text1"/>
          <w:shd w:val="clear" w:color="auto" w:fill="FFFFFF"/>
        </w:rPr>
        <w:t xml:space="preserve"> </w:t>
      </w:r>
      <w:r w:rsidR="007649A0" w:rsidRPr="00286D71">
        <w:rPr>
          <w:rFonts w:ascii="Arial" w:hAnsi="Arial" w:cs="Arial"/>
          <w:color w:val="000000" w:themeColor="text1"/>
          <w:shd w:val="clear" w:color="auto" w:fill="FFFFFF"/>
        </w:rPr>
        <w:t>and Singh, 2025)</w:t>
      </w:r>
      <w:r w:rsidRPr="00286D71">
        <w:rPr>
          <w:rFonts w:ascii="Arial" w:hAnsi="Arial" w:cs="Arial"/>
          <w:color w:val="000000" w:themeColor="text1"/>
          <w:shd w:val="clear" w:color="auto" w:fill="FFFFFF"/>
        </w:rPr>
        <w:t xml:space="preserve">. As a result, cultural adaptation </w:t>
      </w:r>
      <w:r w:rsidR="00B539C2" w:rsidRPr="00286D71">
        <w:rPr>
          <w:rFonts w:ascii="Arial" w:hAnsi="Arial" w:cs="Arial"/>
          <w:color w:val="000000" w:themeColor="text1"/>
          <w:shd w:val="clear" w:color="auto" w:fill="FFFFFF"/>
        </w:rPr>
        <w:t>is minimised</w:t>
      </w:r>
      <w:r w:rsidRPr="00286D71">
        <w:rPr>
          <w:rFonts w:ascii="Arial" w:hAnsi="Arial" w:cs="Arial"/>
          <w:color w:val="000000" w:themeColor="text1"/>
          <w:shd w:val="clear" w:color="auto" w:fill="FFFFFF"/>
        </w:rPr>
        <w:t xml:space="preserve">, reducing the relevance and effectiveness of campaigns </w:t>
      </w:r>
      <w:r w:rsidR="00B539C2" w:rsidRPr="00286D71">
        <w:rPr>
          <w:rFonts w:ascii="Arial" w:hAnsi="Arial" w:cs="Arial"/>
          <w:color w:val="000000" w:themeColor="text1"/>
          <w:shd w:val="clear" w:color="auto" w:fill="FFFFFF"/>
        </w:rPr>
        <w:t xml:space="preserve">on  </w:t>
      </w:r>
      <w:r w:rsidR="00AF4E21" w:rsidRPr="00286D71">
        <w:rPr>
          <w:rFonts w:ascii="Arial" w:hAnsi="Arial" w:cs="Arial"/>
          <w:color w:val="000000" w:themeColor="text1"/>
          <w:shd w:val="clear" w:color="auto" w:fill="FFFFFF"/>
        </w:rPr>
        <w:t>S</w:t>
      </w:r>
      <w:r w:rsidRPr="00286D71">
        <w:rPr>
          <w:rFonts w:ascii="Arial" w:hAnsi="Arial" w:cs="Arial"/>
          <w:color w:val="000000" w:themeColor="text1"/>
          <w:shd w:val="clear" w:color="auto" w:fill="FFFFFF"/>
        </w:rPr>
        <w:t>outh Asian communities.</w:t>
      </w:r>
    </w:p>
    <w:p w14:paraId="2E11F671" w14:textId="3A25C886" w:rsidR="00BE06A0" w:rsidRDefault="00B50549" w:rsidP="003550BD">
      <w:pPr>
        <w:shd w:val="clear" w:color="auto" w:fill="FFFFFF"/>
        <w:spacing w:after="0" w:line="360" w:lineRule="auto"/>
        <w:jc w:val="both"/>
        <w:rPr>
          <w:rFonts w:ascii="Arial" w:hAnsi="Arial" w:cs="Arial"/>
          <w:color w:val="000000" w:themeColor="text1"/>
          <w:shd w:val="clear" w:color="auto" w:fill="FFFFFF"/>
        </w:rPr>
      </w:pPr>
      <w:r w:rsidRPr="0078058F">
        <w:rPr>
          <w:rFonts w:ascii="Arial" w:hAnsi="Arial" w:cs="Arial"/>
          <w:color w:val="000000" w:themeColor="text1"/>
          <w:shd w:val="clear" w:color="auto" w:fill="FFFFFF"/>
        </w:rPr>
        <w:t>I</w:t>
      </w:r>
      <w:r w:rsidR="00BE06A0" w:rsidRPr="0078058F">
        <w:rPr>
          <w:rFonts w:ascii="Arial" w:hAnsi="Arial" w:cs="Arial"/>
          <w:color w:val="000000" w:themeColor="text1"/>
          <w:shd w:val="clear" w:color="auto" w:fill="FFFFFF"/>
        </w:rPr>
        <w:t>n South Asian communities</w:t>
      </w:r>
      <w:r w:rsidRPr="0078058F">
        <w:rPr>
          <w:rFonts w:ascii="Arial" w:hAnsi="Arial" w:cs="Arial"/>
          <w:color w:val="000000" w:themeColor="text1"/>
          <w:shd w:val="clear" w:color="auto" w:fill="FFFFFF"/>
        </w:rPr>
        <w:t xml:space="preserve">, stroke prevalence and outcomes are greatly influenced by </w:t>
      </w:r>
      <w:r w:rsidR="00BE06A0" w:rsidRPr="0078058F">
        <w:rPr>
          <w:rFonts w:ascii="Arial" w:hAnsi="Arial" w:cs="Arial"/>
          <w:color w:val="000000" w:themeColor="text1"/>
          <w:shd w:val="clear" w:color="auto" w:fill="FFFFFF"/>
        </w:rPr>
        <w:t xml:space="preserve"> </w:t>
      </w:r>
      <w:r w:rsidR="00C130EE" w:rsidRPr="0078058F">
        <w:rPr>
          <w:rFonts w:ascii="Arial" w:hAnsi="Arial" w:cs="Arial"/>
          <w:color w:val="000000" w:themeColor="text1"/>
          <w:shd w:val="clear" w:color="auto" w:fill="FFFFFF"/>
        </w:rPr>
        <w:t>Socio-</w:t>
      </w:r>
      <w:r w:rsidR="00336D9D" w:rsidRPr="0078058F">
        <w:rPr>
          <w:rFonts w:ascii="Arial" w:hAnsi="Arial" w:cs="Arial"/>
          <w:color w:val="000000" w:themeColor="text1"/>
          <w:shd w:val="clear" w:color="auto" w:fill="FFFFFF"/>
        </w:rPr>
        <w:t>E</w:t>
      </w:r>
      <w:r w:rsidR="00C130EE" w:rsidRPr="0078058F">
        <w:rPr>
          <w:rFonts w:ascii="Arial" w:hAnsi="Arial" w:cs="Arial"/>
          <w:color w:val="000000" w:themeColor="text1"/>
          <w:shd w:val="clear" w:color="auto" w:fill="FFFFFF"/>
        </w:rPr>
        <w:t xml:space="preserve">conomic </w:t>
      </w:r>
      <w:r w:rsidR="00336D9D" w:rsidRPr="0078058F">
        <w:rPr>
          <w:rFonts w:ascii="Arial" w:hAnsi="Arial" w:cs="Arial"/>
          <w:color w:val="000000" w:themeColor="text1"/>
          <w:shd w:val="clear" w:color="auto" w:fill="FFFFFF"/>
        </w:rPr>
        <w:t>S</w:t>
      </w:r>
      <w:r w:rsidR="00C130EE" w:rsidRPr="0078058F">
        <w:rPr>
          <w:rFonts w:ascii="Arial" w:hAnsi="Arial" w:cs="Arial"/>
          <w:color w:val="000000" w:themeColor="text1"/>
          <w:shd w:val="clear" w:color="auto" w:fill="FFFFFF"/>
        </w:rPr>
        <w:t>tatus</w:t>
      </w:r>
      <w:r w:rsidR="00BE06A0" w:rsidRPr="0078058F">
        <w:rPr>
          <w:rFonts w:ascii="Arial" w:hAnsi="Arial" w:cs="Arial"/>
          <w:color w:val="000000" w:themeColor="text1"/>
          <w:shd w:val="clear" w:color="auto" w:fill="FFFFFF"/>
        </w:rPr>
        <w:t xml:space="preserve"> (SES),</w:t>
      </w:r>
      <w:r w:rsidRPr="0078058F">
        <w:rPr>
          <w:rFonts w:ascii="Arial" w:hAnsi="Arial" w:cs="Arial"/>
          <w:color w:val="000000" w:themeColor="text1"/>
          <w:shd w:val="clear" w:color="auto" w:fill="FFFFFF"/>
        </w:rPr>
        <w:t xml:space="preserve"> factors that are added to </w:t>
      </w:r>
      <w:r w:rsidR="00336D9D" w:rsidRPr="0078058F">
        <w:rPr>
          <w:rFonts w:ascii="Arial" w:hAnsi="Arial" w:cs="Arial"/>
          <w:color w:val="000000" w:themeColor="text1"/>
          <w:shd w:val="clear" w:color="auto" w:fill="FFFFFF"/>
        </w:rPr>
        <w:t>biological</w:t>
      </w:r>
      <w:r w:rsidRPr="0078058F">
        <w:rPr>
          <w:rFonts w:ascii="Arial" w:hAnsi="Arial" w:cs="Arial"/>
          <w:color w:val="000000" w:themeColor="text1"/>
          <w:shd w:val="clear" w:color="auto" w:fill="FFFFFF"/>
        </w:rPr>
        <w:t xml:space="preserve"> risks</w:t>
      </w:r>
      <w:r w:rsidR="00336D9D" w:rsidRPr="0078058F">
        <w:rPr>
          <w:rFonts w:ascii="Arial" w:hAnsi="Arial" w:cs="Arial"/>
          <w:color w:val="000000" w:themeColor="text1"/>
          <w:shd w:val="clear" w:color="auto" w:fill="FFFFFF"/>
        </w:rPr>
        <w:t>,</w:t>
      </w:r>
      <w:r w:rsidRPr="0078058F">
        <w:rPr>
          <w:rFonts w:ascii="Arial" w:hAnsi="Arial" w:cs="Arial"/>
          <w:color w:val="000000" w:themeColor="text1"/>
          <w:shd w:val="clear" w:color="auto" w:fill="FFFFFF"/>
        </w:rPr>
        <w:t xml:space="preserve"> </w:t>
      </w:r>
      <w:r w:rsidR="00BE06A0" w:rsidRPr="0078058F">
        <w:rPr>
          <w:rFonts w:ascii="Arial" w:hAnsi="Arial" w:cs="Arial"/>
          <w:color w:val="000000" w:themeColor="text1"/>
          <w:shd w:val="clear" w:color="auto" w:fill="FFFFFF"/>
        </w:rPr>
        <w:t>including income,</w:t>
      </w:r>
      <w:r w:rsidR="00C130EE" w:rsidRPr="0078058F">
        <w:rPr>
          <w:rFonts w:ascii="Arial" w:hAnsi="Arial" w:cs="Arial"/>
          <w:color w:val="000000" w:themeColor="text1"/>
          <w:shd w:val="clear" w:color="auto" w:fill="FFFFFF"/>
        </w:rPr>
        <w:t xml:space="preserve"> </w:t>
      </w:r>
      <w:bookmarkStart w:id="16" w:name="_Hlk216906557"/>
      <w:r w:rsidR="00BE06A0" w:rsidRPr="0078058F">
        <w:rPr>
          <w:rFonts w:ascii="Arial" w:hAnsi="Arial" w:cs="Arial"/>
          <w:color w:val="000000" w:themeColor="text1"/>
          <w:shd w:val="clear" w:color="auto" w:fill="FFFFFF"/>
        </w:rPr>
        <w:t>education,</w:t>
      </w:r>
      <w:r w:rsidR="00C130EE" w:rsidRPr="0078058F">
        <w:rPr>
          <w:rFonts w:ascii="Arial" w:hAnsi="Arial" w:cs="Arial"/>
          <w:color w:val="000000" w:themeColor="text1"/>
          <w:shd w:val="clear" w:color="auto" w:fill="FFFFFF"/>
        </w:rPr>
        <w:t xml:space="preserve"> </w:t>
      </w:r>
      <w:r w:rsidR="00BE06A0" w:rsidRPr="0078058F">
        <w:rPr>
          <w:rFonts w:ascii="Arial" w:hAnsi="Arial" w:cs="Arial"/>
          <w:color w:val="000000" w:themeColor="text1"/>
          <w:shd w:val="clear" w:color="auto" w:fill="FFFFFF"/>
        </w:rPr>
        <w:t xml:space="preserve">employment, and housing quality, </w:t>
      </w:r>
      <w:r w:rsidR="00336D9D" w:rsidRPr="0078058F">
        <w:rPr>
          <w:rFonts w:ascii="Arial" w:hAnsi="Arial" w:cs="Arial"/>
          <w:color w:val="000000" w:themeColor="text1"/>
          <w:shd w:val="clear" w:color="auto" w:fill="FFFFFF"/>
        </w:rPr>
        <w:t xml:space="preserve">which </w:t>
      </w:r>
      <w:r w:rsidR="00227642">
        <w:rPr>
          <w:rFonts w:ascii="Arial" w:hAnsi="Arial" w:cs="Arial"/>
          <w:color w:val="000000" w:themeColor="text1"/>
          <w:shd w:val="clear" w:color="auto" w:fill="FFFFFF"/>
        </w:rPr>
        <w:t>are</w:t>
      </w:r>
      <w:r w:rsidR="00BE06A0" w:rsidRPr="0078058F">
        <w:rPr>
          <w:rFonts w:ascii="Arial" w:hAnsi="Arial" w:cs="Arial"/>
          <w:color w:val="000000" w:themeColor="text1"/>
          <w:shd w:val="clear" w:color="auto" w:fill="FFFFFF"/>
        </w:rPr>
        <w:t xml:space="preserve"> well-established </w:t>
      </w:r>
      <w:r w:rsidR="00336D9D" w:rsidRPr="0078058F">
        <w:rPr>
          <w:rFonts w:ascii="Arial" w:hAnsi="Arial" w:cs="Arial"/>
          <w:color w:val="000000" w:themeColor="text1"/>
          <w:shd w:val="clear" w:color="auto" w:fill="FFFFFF"/>
        </w:rPr>
        <w:t>determinants</w:t>
      </w:r>
      <w:r w:rsidR="00BE06A0" w:rsidRPr="0078058F">
        <w:rPr>
          <w:rFonts w:ascii="Arial" w:hAnsi="Arial" w:cs="Arial"/>
          <w:color w:val="000000" w:themeColor="text1"/>
          <w:shd w:val="clear" w:color="auto" w:fill="FFFFFF"/>
        </w:rPr>
        <w:t xml:space="preserve"> of health outcomes (</w:t>
      </w:r>
      <w:r w:rsidR="00E5261B" w:rsidRPr="0078058F">
        <w:rPr>
          <w:rFonts w:ascii="Arial" w:hAnsi="Arial" w:cs="Arial"/>
          <w:color w:val="000000" w:themeColor="text1"/>
          <w:shd w:val="clear" w:color="auto" w:fill="FFFFFF"/>
        </w:rPr>
        <w:t>Raleigh,2023</w:t>
      </w:r>
      <w:r w:rsidR="00BE06A0" w:rsidRPr="0078058F">
        <w:rPr>
          <w:rFonts w:ascii="Arial" w:hAnsi="Arial" w:cs="Arial"/>
          <w:color w:val="000000" w:themeColor="text1"/>
          <w:shd w:val="clear" w:color="auto" w:fill="FFFFFF"/>
        </w:rPr>
        <w:t>).</w:t>
      </w:r>
      <w:r w:rsidR="00336D9D" w:rsidRPr="0078058F">
        <w:rPr>
          <w:rFonts w:ascii="Arial" w:hAnsi="Arial" w:cs="Arial"/>
          <w:color w:val="000000" w:themeColor="text1"/>
          <w:shd w:val="clear" w:color="auto" w:fill="FFFFFF"/>
        </w:rPr>
        <w:t xml:space="preserve">In the UK, </w:t>
      </w:r>
      <w:r w:rsidR="00BE06A0" w:rsidRPr="0078058F">
        <w:rPr>
          <w:rFonts w:ascii="Arial" w:hAnsi="Arial" w:cs="Arial"/>
          <w:color w:val="000000" w:themeColor="text1"/>
          <w:shd w:val="clear" w:color="auto" w:fill="FFFFFF"/>
        </w:rPr>
        <w:t>South Asians</w:t>
      </w:r>
      <w:bookmarkStart w:id="17" w:name="_Hlk205997787"/>
      <w:r w:rsidR="00BE06A0" w:rsidRPr="0078058F">
        <w:rPr>
          <w:rFonts w:ascii="Arial" w:hAnsi="Arial" w:cs="Arial"/>
          <w:color w:val="000000" w:themeColor="text1"/>
          <w:shd w:val="clear" w:color="auto" w:fill="FFFFFF"/>
        </w:rPr>
        <w:t xml:space="preserve"> </w:t>
      </w:r>
      <w:bookmarkEnd w:id="17"/>
      <w:r w:rsidR="00BE06A0" w:rsidRPr="0078058F">
        <w:rPr>
          <w:rFonts w:ascii="Arial" w:hAnsi="Arial" w:cs="Arial"/>
          <w:color w:val="000000" w:themeColor="text1"/>
          <w:shd w:val="clear" w:color="auto" w:fill="FFFFFF"/>
        </w:rPr>
        <w:t xml:space="preserve">are more likely to live in overcrowded housing and work in lower-paid, </w:t>
      </w:r>
      <w:r w:rsidR="00C130EE" w:rsidRPr="0078058F">
        <w:rPr>
          <w:rFonts w:ascii="Arial" w:hAnsi="Arial" w:cs="Arial"/>
          <w:color w:val="000000" w:themeColor="text1"/>
          <w:shd w:val="clear" w:color="auto" w:fill="FFFFFF"/>
        </w:rPr>
        <w:t>higher-stress</w:t>
      </w:r>
      <w:r w:rsidR="00BE06A0" w:rsidRPr="0078058F">
        <w:rPr>
          <w:rFonts w:ascii="Arial" w:hAnsi="Arial" w:cs="Arial"/>
          <w:color w:val="000000" w:themeColor="text1"/>
          <w:shd w:val="clear" w:color="auto" w:fill="FFFFFF"/>
        </w:rPr>
        <w:t xml:space="preserve"> </w:t>
      </w:r>
      <w:r w:rsidR="00C130EE" w:rsidRPr="0078058F">
        <w:rPr>
          <w:rFonts w:ascii="Arial" w:hAnsi="Arial" w:cs="Arial"/>
          <w:color w:val="000000" w:themeColor="text1"/>
          <w:shd w:val="clear" w:color="auto" w:fill="FFFFFF"/>
        </w:rPr>
        <w:t>occupations</w:t>
      </w:r>
      <w:bookmarkEnd w:id="16"/>
      <w:r w:rsidR="00991576" w:rsidRPr="0078058F">
        <w:rPr>
          <w:rFonts w:ascii="Arial" w:hAnsi="Arial" w:cs="Arial"/>
          <w:color w:val="000000" w:themeColor="text1"/>
          <w:shd w:val="clear" w:color="auto" w:fill="FFFFFF"/>
        </w:rPr>
        <w:t xml:space="preserve"> (GOV.UK,2022</w:t>
      </w:r>
      <w:r w:rsidR="00BE06A0" w:rsidRPr="0078058F">
        <w:rPr>
          <w:rFonts w:ascii="Arial" w:hAnsi="Arial" w:cs="Arial"/>
          <w:color w:val="000000" w:themeColor="text1"/>
          <w:shd w:val="clear" w:color="auto" w:fill="FFFFFF"/>
        </w:rPr>
        <w:t>). These factors also</w:t>
      </w:r>
      <w:r w:rsidR="00336D9D" w:rsidRPr="0078058F">
        <w:rPr>
          <w:rFonts w:ascii="Arial" w:hAnsi="Arial" w:cs="Arial"/>
          <w:color w:val="000000" w:themeColor="text1"/>
          <w:shd w:val="clear" w:color="auto" w:fill="FFFFFF"/>
        </w:rPr>
        <w:t xml:space="preserve"> lead to poor eating</w:t>
      </w:r>
      <w:r w:rsidR="00BE06A0" w:rsidRPr="0078058F">
        <w:rPr>
          <w:rFonts w:ascii="Arial" w:hAnsi="Arial" w:cs="Arial"/>
          <w:color w:val="000000" w:themeColor="text1"/>
          <w:shd w:val="clear" w:color="auto" w:fill="FFFFFF"/>
        </w:rPr>
        <w:t xml:space="preserve"> habits and reduced </w:t>
      </w:r>
      <w:r w:rsidR="00C130EE" w:rsidRPr="0078058F">
        <w:rPr>
          <w:rFonts w:ascii="Arial" w:hAnsi="Arial" w:cs="Arial"/>
          <w:color w:val="000000" w:themeColor="text1"/>
          <w:shd w:val="clear" w:color="auto" w:fill="FFFFFF"/>
        </w:rPr>
        <w:t>opportunities</w:t>
      </w:r>
      <w:r w:rsidR="00BE06A0" w:rsidRPr="0078058F">
        <w:rPr>
          <w:rFonts w:ascii="Arial" w:hAnsi="Arial" w:cs="Arial"/>
          <w:color w:val="000000" w:themeColor="text1"/>
          <w:shd w:val="clear" w:color="auto" w:fill="FFFFFF"/>
        </w:rPr>
        <w:t xml:space="preserve"> </w:t>
      </w:r>
      <w:r w:rsidR="00C130EE" w:rsidRPr="0078058F">
        <w:rPr>
          <w:rFonts w:ascii="Arial" w:hAnsi="Arial" w:cs="Arial"/>
          <w:color w:val="000000" w:themeColor="text1"/>
          <w:shd w:val="clear" w:color="auto" w:fill="FFFFFF"/>
        </w:rPr>
        <w:t xml:space="preserve">for </w:t>
      </w:r>
      <w:r w:rsidR="00BE06A0" w:rsidRPr="0078058F">
        <w:rPr>
          <w:rFonts w:ascii="Arial" w:hAnsi="Arial" w:cs="Arial"/>
          <w:color w:val="000000" w:themeColor="text1"/>
          <w:shd w:val="clear" w:color="auto" w:fill="FFFFFF"/>
        </w:rPr>
        <w:t>physical activity</w:t>
      </w:r>
      <w:r w:rsidR="00336D9D" w:rsidRPr="0078058F">
        <w:rPr>
          <w:rFonts w:ascii="Arial" w:hAnsi="Arial" w:cs="Arial"/>
          <w:color w:val="000000" w:themeColor="text1"/>
          <w:shd w:val="clear" w:color="auto" w:fill="FFFFFF"/>
        </w:rPr>
        <w:t>, and chronic stress,</w:t>
      </w:r>
      <w:r w:rsidR="00BE06A0" w:rsidRPr="0078058F">
        <w:rPr>
          <w:rFonts w:ascii="Arial" w:hAnsi="Arial" w:cs="Arial"/>
          <w:color w:val="000000" w:themeColor="text1"/>
          <w:shd w:val="clear" w:color="auto" w:fill="FFFFFF"/>
        </w:rPr>
        <w:t xml:space="preserve"> all of which are </w:t>
      </w:r>
      <w:r w:rsidR="00336D9D" w:rsidRPr="0078058F">
        <w:rPr>
          <w:rFonts w:ascii="Arial" w:hAnsi="Arial" w:cs="Arial"/>
          <w:color w:val="000000" w:themeColor="text1"/>
          <w:shd w:val="clear" w:color="auto" w:fill="FFFFFF"/>
        </w:rPr>
        <w:t>associated with an increased risk of stroke</w:t>
      </w:r>
      <w:r w:rsidR="00FB0028">
        <w:rPr>
          <w:rFonts w:ascii="Arial" w:hAnsi="Arial" w:cs="Arial"/>
          <w:color w:val="000000" w:themeColor="text1"/>
          <w:shd w:val="clear" w:color="auto" w:fill="FFFFFF"/>
        </w:rPr>
        <w:t xml:space="preserve"> </w:t>
      </w:r>
      <w:r w:rsidR="008F07ED">
        <w:rPr>
          <w:rFonts w:ascii="Arial" w:hAnsi="Arial" w:cs="Arial"/>
          <w:color w:val="000000" w:themeColor="text1"/>
          <w:shd w:val="clear" w:color="auto" w:fill="FFFFFF"/>
        </w:rPr>
        <w:t>(</w:t>
      </w:r>
      <w:r w:rsidR="00C64BA7">
        <w:rPr>
          <w:rFonts w:ascii="Arial" w:hAnsi="Arial" w:cs="Arial"/>
          <w:color w:val="000000" w:themeColor="text1"/>
          <w:shd w:val="clear" w:color="auto" w:fill="FFFFFF"/>
        </w:rPr>
        <w:t>NR Times,2020</w:t>
      </w:r>
      <w:r w:rsidR="008F07ED">
        <w:rPr>
          <w:rFonts w:ascii="Arial" w:hAnsi="Arial" w:cs="Arial"/>
          <w:color w:val="000000" w:themeColor="text1"/>
          <w:shd w:val="clear" w:color="auto" w:fill="FFFFFF"/>
        </w:rPr>
        <w:t>)</w:t>
      </w:r>
      <w:r w:rsidR="00336D9D" w:rsidRPr="0078058F">
        <w:rPr>
          <w:rFonts w:ascii="Arial" w:hAnsi="Arial" w:cs="Arial"/>
          <w:color w:val="000000" w:themeColor="text1"/>
          <w:shd w:val="clear" w:color="auto" w:fill="FFFFFF"/>
        </w:rPr>
        <w:t>.</w:t>
      </w:r>
    </w:p>
    <w:p w14:paraId="50EA86E0" w14:textId="77777777" w:rsidR="00C64BA7" w:rsidRDefault="00C64BA7" w:rsidP="003550BD">
      <w:pPr>
        <w:shd w:val="clear" w:color="auto" w:fill="FFFFFF"/>
        <w:spacing w:after="0" w:line="360" w:lineRule="auto"/>
        <w:jc w:val="both"/>
        <w:rPr>
          <w:rFonts w:ascii="Arial" w:hAnsi="Arial" w:cs="Arial"/>
          <w:color w:val="000000" w:themeColor="text1"/>
          <w:shd w:val="clear" w:color="auto" w:fill="FFFFFF"/>
        </w:rPr>
      </w:pPr>
      <w:bookmarkStart w:id="18" w:name="_Hlk216624204"/>
    </w:p>
    <w:bookmarkEnd w:id="18"/>
    <w:p w14:paraId="0CF39415" w14:textId="50D1E2B4" w:rsidR="00F33058" w:rsidRDefault="00667360" w:rsidP="003550BD">
      <w:pPr>
        <w:shd w:val="clear" w:color="auto" w:fill="FFFFFF"/>
        <w:spacing w:after="0" w:line="360" w:lineRule="auto"/>
        <w:jc w:val="both"/>
        <w:rPr>
          <w:rFonts w:ascii="Arial" w:hAnsi="Arial" w:cs="Arial"/>
          <w:color w:val="000000" w:themeColor="text1"/>
          <w:shd w:val="clear" w:color="auto" w:fill="FFFFFF"/>
        </w:rPr>
      </w:pPr>
      <w:r w:rsidRPr="0078058F">
        <w:rPr>
          <w:rFonts w:ascii="Arial" w:hAnsi="Arial" w:cs="Arial"/>
          <w:color w:val="000000" w:themeColor="text1"/>
          <w:shd w:val="clear" w:color="auto" w:fill="FFFFFF"/>
        </w:rPr>
        <w:lastRenderedPageBreak/>
        <w:t>Furthermore, how stroke symptoms are identified, understood, and handled can be influenced by cultural customs and health beliefs. According to studies, a fatalistic mindset that views health events as predestined or</w:t>
      </w:r>
      <w:r w:rsidR="00F33058" w:rsidRPr="0078058F">
        <w:rPr>
          <w:rFonts w:ascii="Arial" w:hAnsi="Arial" w:cs="Arial"/>
          <w:color w:val="000000" w:themeColor="text1"/>
          <w:shd w:val="clear" w:color="auto" w:fill="FFFFFF"/>
        </w:rPr>
        <w:t xml:space="preserve"> “God’s will”~ may</w:t>
      </w:r>
      <w:r w:rsidRPr="0078058F">
        <w:rPr>
          <w:rFonts w:ascii="Arial" w:hAnsi="Arial" w:cs="Arial"/>
          <w:color w:val="000000" w:themeColor="text1"/>
          <w:shd w:val="clear" w:color="auto" w:fill="FFFFFF"/>
        </w:rPr>
        <w:t xml:space="preserve"> make people less likely to adopt preventive health behaviours</w:t>
      </w:r>
      <w:r w:rsidR="00F33058" w:rsidRPr="0078058F">
        <w:rPr>
          <w:rFonts w:ascii="Arial" w:hAnsi="Arial" w:cs="Arial"/>
          <w:color w:val="000000" w:themeColor="text1"/>
          <w:shd w:val="clear" w:color="auto" w:fill="FFFFFF"/>
        </w:rPr>
        <w:t xml:space="preserve"> (</w:t>
      </w:r>
      <w:r w:rsidR="004113FA" w:rsidRPr="0078058F">
        <w:rPr>
          <w:rFonts w:ascii="Arial" w:hAnsi="Arial" w:cs="Arial"/>
          <w:color w:val="000000" w:themeColor="text1"/>
          <w:shd w:val="clear" w:color="auto" w:fill="FFFFFF"/>
        </w:rPr>
        <w:t xml:space="preserve">Franklin </w:t>
      </w:r>
      <w:r w:rsidR="004113FA" w:rsidRPr="0078058F">
        <w:rPr>
          <w:rFonts w:ascii="Arial" w:hAnsi="Arial" w:cs="Arial"/>
          <w:i/>
          <w:iCs/>
          <w:color w:val="000000" w:themeColor="text1"/>
          <w:shd w:val="clear" w:color="auto" w:fill="FFFFFF"/>
        </w:rPr>
        <w:t>et al.</w:t>
      </w:r>
      <w:r w:rsidR="004113FA" w:rsidRPr="0078058F">
        <w:rPr>
          <w:rFonts w:ascii="Arial" w:hAnsi="Arial" w:cs="Arial"/>
          <w:color w:val="000000" w:themeColor="text1"/>
          <w:shd w:val="clear" w:color="auto" w:fill="FFFFFF"/>
        </w:rPr>
        <w:t xml:space="preserve">2007; Peterson </w:t>
      </w:r>
      <w:r w:rsidR="004113FA" w:rsidRPr="0078058F">
        <w:rPr>
          <w:rFonts w:ascii="Arial" w:hAnsi="Arial" w:cs="Arial"/>
          <w:i/>
          <w:iCs/>
          <w:color w:val="000000" w:themeColor="text1"/>
          <w:shd w:val="clear" w:color="auto" w:fill="FFFFFF"/>
        </w:rPr>
        <w:t>et al</w:t>
      </w:r>
      <w:r w:rsidR="004113FA" w:rsidRPr="0078058F">
        <w:rPr>
          <w:rFonts w:ascii="Arial" w:hAnsi="Arial" w:cs="Arial"/>
          <w:color w:val="000000" w:themeColor="text1"/>
          <w:shd w:val="clear" w:color="auto" w:fill="FFFFFF"/>
        </w:rPr>
        <w:t>.2024</w:t>
      </w:r>
      <w:r w:rsidR="00F33058" w:rsidRPr="0078058F">
        <w:rPr>
          <w:rFonts w:ascii="Arial" w:hAnsi="Arial" w:cs="Arial"/>
          <w:color w:val="000000" w:themeColor="text1"/>
          <w:shd w:val="clear" w:color="auto" w:fill="FFFFFF"/>
        </w:rPr>
        <w:t>)</w:t>
      </w:r>
      <w:r w:rsidR="004A4789">
        <w:rPr>
          <w:rFonts w:ascii="Arial" w:hAnsi="Arial" w:cs="Arial"/>
          <w:color w:val="000000" w:themeColor="text1"/>
          <w:shd w:val="clear" w:color="auto" w:fill="FFFFFF"/>
        </w:rPr>
        <w:t xml:space="preserve">. </w:t>
      </w:r>
      <w:r w:rsidR="004A4789" w:rsidRPr="004A4789">
        <w:rPr>
          <w:rFonts w:ascii="Arial" w:hAnsi="Arial" w:cs="Arial"/>
        </w:rPr>
        <w:t>Furthermore, the use of religious rites in traditional medicine, such as reciting particular “dua” or phrases to seek protection and cure for both physical and spiritual ailments, increases trust in these procedures</w:t>
      </w:r>
      <w:r w:rsidR="004F09D1" w:rsidRPr="004A4789">
        <w:rPr>
          <w:rFonts w:ascii="Arial" w:hAnsi="Arial" w:cs="Arial"/>
        </w:rPr>
        <w:t>(Cain et al., 2018)</w:t>
      </w:r>
      <w:r w:rsidR="00F33058" w:rsidRPr="0078058F">
        <w:rPr>
          <w:rFonts w:ascii="Arial" w:hAnsi="Arial" w:cs="Arial"/>
          <w:color w:val="000000" w:themeColor="text1"/>
          <w:shd w:val="clear" w:color="auto" w:fill="FFFFFF"/>
        </w:rPr>
        <w:t>.</w:t>
      </w:r>
      <w:r w:rsidRPr="0078058F">
        <w:rPr>
          <w:rFonts w:ascii="Arial" w:hAnsi="Arial" w:cs="Arial"/>
          <w:color w:val="000000" w:themeColor="text1"/>
          <w:shd w:val="clear" w:color="auto" w:fill="FFFFFF"/>
        </w:rPr>
        <w:t xml:space="preserve"> Medical intervention may be delayed in certain </w:t>
      </w:r>
      <w:r w:rsidR="00F33058" w:rsidRPr="0078058F">
        <w:rPr>
          <w:rFonts w:ascii="Arial" w:hAnsi="Arial" w:cs="Arial"/>
          <w:color w:val="000000" w:themeColor="text1"/>
          <w:shd w:val="clear" w:color="auto" w:fill="FFFFFF"/>
        </w:rPr>
        <w:t xml:space="preserve">South Asian families, </w:t>
      </w:r>
      <w:r w:rsidRPr="0078058F">
        <w:rPr>
          <w:rFonts w:ascii="Arial" w:hAnsi="Arial" w:cs="Arial"/>
          <w:color w:val="000000" w:themeColor="text1"/>
          <w:shd w:val="clear" w:color="auto" w:fill="FFFFFF"/>
        </w:rPr>
        <w:t xml:space="preserve">particularly among </w:t>
      </w:r>
      <w:r w:rsidR="005D6DBD" w:rsidRPr="0078058F">
        <w:rPr>
          <w:rFonts w:ascii="Arial" w:hAnsi="Arial" w:cs="Arial"/>
          <w:color w:val="000000" w:themeColor="text1"/>
          <w:shd w:val="clear" w:color="auto" w:fill="FFFFFF"/>
        </w:rPr>
        <w:t xml:space="preserve">older adults, because healthcare decisions are often made collectively and influenced by elders (Shafiq, Haither-Cooper, Hawkins, and Parveen, </w:t>
      </w:r>
      <w:r w:rsidR="005A261D" w:rsidRPr="0078058F">
        <w:rPr>
          <w:rFonts w:ascii="Arial" w:hAnsi="Arial" w:cs="Arial"/>
          <w:color w:val="000000" w:themeColor="text1"/>
          <w:shd w:val="clear" w:color="auto" w:fill="FFFFFF"/>
        </w:rPr>
        <w:t>2023</w:t>
      </w:r>
      <w:r w:rsidR="00F33058" w:rsidRPr="0078058F">
        <w:rPr>
          <w:rFonts w:ascii="Arial" w:hAnsi="Arial" w:cs="Arial"/>
          <w:color w:val="000000" w:themeColor="text1"/>
          <w:shd w:val="clear" w:color="auto" w:fill="FFFFFF"/>
        </w:rPr>
        <w:t>).</w:t>
      </w:r>
      <w:r w:rsidR="00142E7B" w:rsidRPr="0078058F">
        <w:rPr>
          <w:rFonts w:ascii="Arial" w:hAnsi="Arial" w:cs="Arial"/>
          <w:color w:val="000000" w:themeColor="text1"/>
          <w:shd w:val="clear" w:color="auto" w:fill="FFFFFF"/>
        </w:rPr>
        <w:t xml:space="preserve"> </w:t>
      </w:r>
      <w:r w:rsidR="001C186D" w:rsidRPr="0078058F">
        <w:rPr>
          <w:rFonts w:ascii="Arial" w:hAnsi="Arial" w:cs="Arial"/>
          <w:color w:val="000000" w:themeColor="text1"/>
          <w:shd w:val="clear" w:color="auto" w:fill="FFFFFF"/>
        </w:rPr>
        <w:t>W</w:t>
      </w:r>
      <w:r w:rsidR="00F33058" w:rsidRPr="0078058F">
        <w:rPr>
          <w:rFonts w:ascii="Arial" w:hAnsi="Arial" w:cs="Arial"/>
          <w:color w:val="000000" w:themeColor="text1"/>
          <w:shd w:val="clear" w:color="auto" w:fill="FFFFFF"/>
        </w:rPr>
        <w:t xml:space="preserve">omen’s </w:t>
      </w:r>
      <w:r w:rsidR="001C186D" w:rsidRPr="0078058F">
        <w:rPr>
          <w:rFonts w:ascii="Arial" w:hAnsi="Arial" w:cs="Arial"/>
          <w:color w:val="000000" w:themeColor="text1"/>
          <w:shd w:val="clear" w:color="auto" w:fill="FFFFFF"/>
        </w:rPr>
        <w:t>participation in stroke screening and rehabilitation may be limited by gender roles, which may also limit their access to health services</w:t>
      </w:r>
      <w:r w:rsidR="00142E7B" w:rsidRPr="0078058F">
        <w:rPr>
          <w:rFonts w:ascii="Arial" w:hAnsi="Arial" w:cs="Arial"/>
          <w:color w:val="000000" w:themeColor="text1"/>
          <w:shd w:val="clear" w:color="auto" w:fill="FFFFFF"/>
        </w:rPr>
        <w:t xml:space="preserve"> </w:t>
      </w:r>
      <w:r w:rsidR="006D0F66" w:rsidRPr="0078058F">
        <w:rPr>
          <w:rFonts w:ascii="Arial" w:hAnsi="Arial" w:cs="Arial"/>
          <w:color w:val="000000" w:themeColor="text1"/>
          <w:shd w:val="clear" w:color="auto" w:fill="FFFFFF"/>
        </w:rPr>
        <w:t>(Mascarenhas et al.2024)</w:t>
      </w:r>
      <w:r w:rsidR="00802E02" w:rsidRPr="0078058F">
        <w:rPr>
          <w:rFonts w:ascii="Arial" w:hAnsi="Arial" w:cs="Arial"/>
          <w:color w:val="000000" w:themeColor="text1"/>
          <w:shd w:val="clear" w:color="auto" w:fill="FFFFFF"/>
        </w:rPr>
        <w:t>.</w:t>
      </w:r>
    </w:p>
    <w:p w14:paraId="64124E18" w14:textId="77777777" w:rsidR="00013FFE" w:rsidRDefault="00013FFE" w:rsidP="003550BD">
      <w:pPr>
        <w:shd w:val="clear" w:color="auto" w:fill="FFFFFF"/>
        <w:spacing w:after="0" w:line="360" w:lineRule="auto"/>
        <w:jc w:val="both"/>
        <w:rPr>
          <w:rFonts w:ascii="Arial" w:hAnsi="Arial" w:cs="Arial"/>
          <w:color w:val="000000" w:themeColor="text1"/>
          <w:shd w:val="clear" w:color="auto" w:fill="FFFFFF"/>
        </w:rPr>
      </w:pPr>
    </w:p>
    <w:p w14:paraId="2919A654" w14:textId="55F53B17" w:rsidR="00013FFE" w:rsidRPr="00013FFE" w:rsidRDefault="00013FFE" w:rsidP="003550BD">
      <w:pPr>
        <w:shd w:val="clear" w:color="auto" w:fill="FFFFFF"/>
        <w:spacing w:after="0" w:line="360" w:lineRule="auto"/>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2.5.3 </w:t>
      </w:r>
      <w:r w:rsidRPr="00013FFE">
        <w:rPr>
          <w:rFonts w:ascii="Arial" w:hAnsi="Arial" w:cs="Arial"/>
          <w:b/>
          <w:bCs/>
          <w:color w:val="000000" w:themeColor="text1"/>
          <w:shd w:val="clear" w:color="auto" w:fill="FFFFFF"/>
        </w:rPr>
        <w:t>Language or communication barrier</w:t>
      </w:r>
    </w:p>
    <w:p w14:paraId="456E348D" w14:textId="77777777" w:rsidR="00802E02" w:rsidRPr="0078058F" w:rsidRDefault="00802E02" w:rsidP="003550BD">
      <w:pPr>
        <w:shd w:val="clear" w:color="auto" w:fill="FFFFFF"/>
        <w:spacing w:after="0" w:line="360" w:lineRule="auto"/>
        <w:jc w:val="both"/>
        <w:rPr>
          <w:rFonts w:ascii="Arial" w:hAnsi="Arial" w:cs="Arial"/>
          <w:color w:val="000000" w:themeColor="text1"/>
          <w:shd w:val="clear" w:color="auto" w:fill="FFFFFF"/>
        </w:rPr>
      </w:pPr>
    </w:p>
    <w:p w14:paraId="26B3A2AE" w14:textId="72FCCFC3" w:rsidR="00F33058" w:rsidRPr="001D0626" w:rsidRDefault="006C67F7" w:rsidP="003550BD">
      <w:pPr>
        <w:shd w:val="clear" w:color="auto" w:fill="FFFFFF"/>
        <w:spacing w:after="0"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According to Norris (2014) l</w:t>
      </w:r>
      <w:r w:rsidR="00F33058" w:rsidRPr="0078058F">
        <w:rPr>
          <w:rFonts w:ascii="Arial" w:hAnsi="Arial" w:cs="Arial"/>
          <w:color w:val="000000" w:themeColor="text1"/>
          <w:shd w:val="clear" w:color="auto" w:fill="FFFFFF"/>
        </w:rPr>
        <w:t xml:space="preserve">anguage barriers </w:t>
      </w:r>
      <w:r w:rsidR="00802E02" w:rsidRPr="0078058F">
        <w:rPr>
          <w:rFonts w:ascii="Arial" w:hAnsi="Arial" w:cs="Arial"/>
          <w:color w:val="000000" w:themeColor="text1"/>
          <w:shd w:val="clear" w:color="auto" w:fill="FFFFFF"/>
        </w:rPr>
        <w:t xml:space="preserve">continue to be a </w:t>
      </w:r>
      <w:r w:rsidR="008F07ED" w:rsidRPr="0078058F">
        <w:rPr>
          <w:rFonts w:ascii="Arial" w:hAnsi="Arial" w:cs="Arial"/>
          <w:color w:val="000000" w:themeColor="text1"/>
          <w:shd w:val="clear" w:color="auto" w:fill="FFFFFF"/>
        </w:rPr>
        <w:t>problem</w:t>
      </w:r>
      <w:r w:rsidR="008F07ED">
        <w:rPr>
          <w:rFonts w:ascii="Arial" w:hAnsi="Arial" w:cs="Arial"/>
          <w:color w:val="000000" w:themeColor="text1"/>
          <w:shd w:val="clear" w:color="auto" w:fill="FFFFFF"/>
        </w:rPr>
        <w:t xml:space="preserve"> </w:t>
      </w:r>
      <w:r w:rsidR="008F07ED" w:rsidRPr="0078058F">
        <w:rPr>
          <w:rFonts w:ascii="Arial" w:hAnsi="Arial" w:cs="Arial"/>
          <w:color w:val="000000" w:themeColor="text1"/>
          <w:shd w:val="clear" w:color="auto" w:fill="FFFFFF"/>
        </w:rPr>
        <w:t>due</w:t>
      </w:r>
      <w:r w:rsidR="00802E02" w:rsidRPr="0078058F">
        <w:rPr>
          <w:rFonts w:ascii="Arial" w:hAnsi="Arial" w:cs="Arial"/>
          <w:color w:val="000000" w:themeColor="text1"/>
          <w:shd w:val="clear" w:color="auto" w:fill="FFFFFF"/>
        </w:rPr>
        <w:t xml:space="preserve"> to their limited ability to speak English</w:t>
      </w:r>
      <w:r w:rsidR="00F33058" w:rsidRPr="0078058F">
        <w:rPr>
          <w:rFonts w:ascii="Arial" w:hAnsi="Arial" w:cs="Arial"/>
          <w:color w:val="000000" w:themeColor="text1"/>
          <w:shd w:val="clear" w:color="auto" w:fill="FFFFFF"/>
        </w:rPr>
        <w:t>.</w:t>
      </w:r>
      <w:r w:rsidR="00C130EE" w:rsidRPr="0078058F">
        <w:rPr>
          <w:rFonts w:ascii="Arial" w:hAnsi="Arial" w:cs="Arial"/>
          <w:color w:val="000000" w:themeColor="text1"/>
          <w:shd w:val="clear" w:color="auto" w:fill="FFFFFF"/>
        </w:rPr>
        <w:t xml:space="preserve"> </w:t>
      </w:r>
      <w:r w:rsidR="00F33058" w:rsidRPr="0078058F">
        <w:rPr>
          <w:rFonts w:ascii="Arial" w:hAnsi="Arial" w:cs="Arial"/>
          <w:color w:val="000000" w:themeColor="text1"/>
          <w:shd w:val="clear" w:color="auto" w:fill="FFFFFF"/>
        </w:rPr>
        <w:t xml:space="preserve">Many </w:t>
      </w:r>
      <w:r w:rsidR="00C130EE" w:rsidRPr="0078058F">
        <w:rPr>
          <w:rFonts w:ascii="Arial" w:hAnsi="Arial" w:cs="Arial"/>
          <w:color w:val="000000" w:themeColor="text1"/>
          <w:shd w:val="clear" w:color="auto" w:fill="FFFFFF"/>
        </w:rPr>
        <w:t>first-generation</w:t>
      </w:r>
      <w:r w:rsidR="00F33058" w:rsidRPr="0078058F">
        <w:rPr>
          <w:rFonts w:ascii="Arial" w:hAnsi="Arial" w:cs="Arial"/>
          <w:color w:val="000000" w:themeColor="text1"/>
          <w:shd w:val="clear" w:color="auto" w:fill="FFFFFF"/>
        </w:rPr>
        <w:t xml:space="preserve"> </w:t>
      </w:r>
      <w:r w:rsidR="00C130EE" w:rsidRPr="0078058F">
        <w:rPr>
          <w:rFonts w:ascii="Arial" w:hAnsi="Arial" w:cs="Arial"/>
          <w:color w:val="000000" w:themeColor="text1"/>
          <w:shd w:val="clear" w:color="auto" w:fill="FFFFFF"/>
        </w:rPr>
        <w:t>South</w:t>
      </w:r>
      <w:r w:rsidR="00F33058" w:rsidRPr="0078058F">
        <w:rPr>
          <w:rFonts w:ascii="Arial" w:hAnsi="Arial" w:cs="Arial"/>
          <w:color w:val="000000" w:themeColor="text1"/>
          <w:shd w:val="clear" w:color="auto" w:fill="FFFFFF"/>
        </w:rPr>
        <w:t xml:space="preserve"> </w:t>
      </w:r>
      <w:r w:rsidR="00C130EE" w:rsidRPr="0078058F">
        <w:rPr>
          <w:rFonts w:ascii="Arial" w:hAnsi="Arial" w:cs="Arial"/>
          <w:color w:val="000000" w:themeColor="text1"/>
          <w:shd w:val="clear" w:color="auto" w:fill="FFFFFF"/>
        </w:rPr>
        <w:t>Asian</w:t>
      </w:r>
      <w:r w:rsidR="00F33058" w:rsidRPr="0078058F">
        <w:rPr>
          <w:rFonts w:ascii="Arial" w:hAnsi="Arial" w:cs="Arial"/>
          <w:color w:val="000000" w:themeColor="text1"/>
          <w:shd w:val="clear" w:color="auto" w:fill="FFFFFF"/>
        </w:rPr>
        <w:t xml:space="preserve"> immigrants </w:t>
      </w:r>
      <w:r w:rsidR="00802E02" w:rsidRPr="0078058F">
        <w:rPr>
          <w:rFonts w:ascii="Arial" w:hAnsi="Arial" w:cs="Arial"/>
          <w:color w:val="000000" w:themeColor="text1"/>
          <w:shd w:val="clear" w:color="auto" w:fill="FFFFFF"/>
        </w:rPr>
        <w:t xml:space="preserve">find it difficult to participate in lifestyle change programmes, navigate the </w:t>
      </w:r>
      <w:r w:rsidR="00F33058" w:rsidRPr="0078058F">
        <w:rPr>
          <w:rFonts w:ascii="Arial" w:hAnsi="Arial" w:cs="Arial"/>
          <w:color w:val="000000" w:themeColor="text1"/>
          <w:shd w:val="clear" w:color="auto" w:fill="FFFFFF"/>
        </w:rPr>
        <w:t>NHS</w:t>
      </w:r>
      <w:r w:rsidR="0037224E" w:rsidRPr="0078058F">
        <w:rPr>
          <w:rFonts w:ascii="Arial" w:hAnsi="Arial" w:cs="Arial"/>
          <w:color w:val="000000" w:themeColor="text1"/>
          <w:shd w:val="clear" w:color="auto" w:fill="FFFFFF"/>
        </w:rPr>
        <w:t>,</w:t>
      </w:r>
      <w:r w:rsidR="00802E02" w:rsidRPr="0078058F">
        <w:rPr>
          <w:rFonts w:ascii="Arial" w:hAnsi="Arial" w:cs="Arial"/>
          <w:color w:val="000000" w:themeColor="text1"/>
          <w:shd w:val="clear" w:color="auto" w:fill="FFFFFF"/>
        </w:rPr>
        <w:t xml:space="preserve"> </w:t>
      </w:r>
      <w:r w:rsidR="0037224E" w:rsidRPr="0078058F">
        <w:rPr>
          <w:rFonts w:ascii="Arial" w:hAnsi="Arial" w:cs="Arial"/>
          <w:color w:val="000000" w:themeColor="text1"/>
          <w:shd w:val="clear" w:color="auto" w:fill="FFFFFF"/>
        </w:rPr>
        <w:t>or</w:t>
      </w:r>
      <w:r w:rsidR="00802E02" w:rsidRPr="0078058F">
        <w:rPr>
          <w:rFonts w:ascii="Arial" w:hAnsi="Arial" w:cs="Arial"/>
          <w:color w:val="000000" w:themeColor="text1"/>
          <w:shd w:val="clear" w:color="auto" w:fill="FFFFFF"/>
        </w:rPr>
        <w:t xml:space="preserve"> understand prescribing instructions</w:t>
      </w:r>
      <w:r w:rsidR="0037224E" w:rsidRPr="0078058F">
        <w:rPr>
          <w:rFonts w:ascii="Arial" w:hAnsi="Arial" w:cs="Arial"/>
          <w:color w:val="000000" w:themeColor="text1"/>
          <w:shd w:val="clear" w:color="auto" w:fill="FFFFFF"/>
        </w:rPr>
        <w:t xml:space="preserve">( </w:t>
      </w:r>
      <w:r w:rsidR="00091714" w:rsidRPr="0078058F">
        <w:rPr>
          <w:rFonts w:ascii="Arial" w:hAnsi="Arial" w:cs="Arial"/>
          <w:color w:val="000000" w:themeColor="text1"/>
          <w:shd w:val="clear" w:color="auto" w:fill="FFFFFF"/>
        </w:rPr>
        <w:t xml:space="preserve">Pandey </w:t>
      </w:r>
      <w:r w:rsidR="00091714" w:rsidRPr="0078058F">
        <w:rPr>
          <w:rFonts w:ascii="Arial" w:hAnsi="Arial" w:cs="Arial"/>
          <w:i/>
          <w:iCs/>
          <w:color w:val="000000" w:themeColor="text1"/>
          <w:shd w:val="clear" w:color="auto" w:fill="FFFFFF"/>
        </w:rPr>
        <w:t>et al.</w:t>
      </w:r>
      <w:r w:rsidR="008F07ED">
        <w:rPr>
          <w:rFonts w:ascii="Arial" w:hAnsi="Arial" w:cs="Arial"/>
          <w:color w:val="000000" w:themeColor="text1"/>
          <w:shd w:val="clear" w:color="auto" w:fill="FFFFFF"/>
        </w:rPr>
        <w:t xml:space="preserve"> 2021</w:t>
      </w:r>
      <w:r w:rsidR="0037224E" w:rsidRPr="0078058F">
        <w:rPr>
          <w:rFonts w:ascii="Arial" w:hAnsi="Arial" w:cs="Arial"/>
          <w:color w:val="000000" w:themeColor="text1"/>
          <w:shd w:val="clear" w:color="auto" w:fill="FFFFFF"/>
        </w:rPr>
        <w:t xml:space="preserve">). The lack of culturally adapted educational materials and limited access to interpreters further </w:t>
      </w:r>
      <w:r w:rsidR="00C130EE" w:rsidRPr="0078058F">
        <w:rPr>
          <w:rFonts w:ascii="Arial" w:hAnsi="Arial" w:cs="Arial"/>
          <w:color w:val="000000" w:themeColor="text1"/>
          <w:shd w:val="clear" w:color="auto" w:fill="FFFFFF"/>
        </w:rPr>
        <w:t>exacerbate</w:t>
      </w:r>
      <w:r w:rsidR="0037224E" w:rsidRPr="0078058F">
        <w:rPr>
          <w:rFonts w:ascii="Arial" w:hAnsi="Arial" w:cs="Arial"/>
          <w:color w:val="000000" w:themeColor="text1"/>
          <w:shd w:val="clear" w:color="auto" w:fill="FFFFFF"/>
        </w:rPr>
        <w:t xml:space="preserve"> these challenges. Mainstream health campaigns often fail to reach </w:t>
      </w:r>
      <w:r w:rsidR="00C130EE" w:rsidRPr="0078058F">
        <w:rPr>
          <w:rFonts w:ascii="Arial" w:hAnsi="Arial" w:cs="Arial"/>
          <w:color w:val="000000" w:themeColor="text1"/>
          <w:shd w:val="clear" w:color="auto" w:fill="FFFFFF"/>
        </w:rPr>
        <w:t>South</w:t>
      </w:r>
      <w:r w:rsidR="0037224E" w:rsidRPr="0078058F">
        <w:rPr>
          <w:rFonts w:ascii="Arial" w:hAnsi="Arial" w:cs="Arial"/>
          <w:color w:val="000000" w:themeColor="text1"/>
          <w:shd w:val="clear" w:color="auto" w:fill="FFFFFF"/>
        </w:rPr>
        <w:t xml:space="preserve"> Asian audiences effectively</w:t>
      </w:r>
      <w:r w:rsidR="008F07ED">
        <w:rPr>
          <w:rFonts w:ascii="Arial" w:hAnsi="Arial" w:cs="Arial"/>
          <w:color w:val="000000" w:themeColor="text1"/>
          <w:shd w:val="clear" w:color="auto" w:fill="FFFFFF"/>
        </w:rPr>
        <w:t xml:space="preserve"> because they are rarely translated into Urdu, Punjabi, Bengali, or Gujarati</w:t>
      </w:r>
      <w:r w:rsidR="0037224E" w:rsidRPr="0078058F">
        <w:rPr>
          <w:rFonts w:ascii="Arial" w:hAnsi="Arial" w:cs="Arial"/>
          <w:color w:val="000000" w:themeColor="text1"/>
          <w:shd w:val="clear" w:color="auto" w:fill="FFFFFF"/>
        </w:rPr>
        <w:t xml:space="preserve"> and </w:t>
      </w:r>
      <w:r w:rsidR="00C130EE" w:rsidRPr="0078058F">
        <w:rPr>
          <w:rFonts w:ascii="Arial" w:hAnsi="Arial" w:cs="Arial"/>
          <w:color w:val="000000" w:themeColor="text1"/>
          <w:shd w:val="clear" w:color="auto" w:fill="FFFFFF"/>
        </w:rPr>
        <w:t>do</w:t>
      </w:r>
      <w:r w:rsidR="0037224E" w:rsidRPr="0078058F">
        <w:rPr>
          <w:rFonts w:ascii="Arial" w:hAnsi="Arial" w:cs="Arial"/>
          <w:color w:val="000000" w:themeColor="text1"/>
          <w:shd w:val="clear" w:color="auto" w:fill="FFFFFF"/>
        </w:rPr>
        <w:t xml:space="preserve"> not reflect </w:t>
      </w:r>
      <w:r w:rsidR="00802E02" w:rsidRPr="0078058F">
        <w:rPr>
          <w:rFonts w:ascii="Arial" w:hAnsi="Arial" w:cs="Arial"/>
          <w:color w:val="000000" w:themeColor="text1"/>
          <w:shd w:val="clear" w:color="auto" w:fill="FFFFFF"/>
        </w:rPr>
        <w:t xml:space="preserve">the cultural preferences or communication styles of these communities (Seale, Harris-Roxas, Mustafa, and McDermid, </w:t>
      </w:r>
      <w:r w:rsidR="00A077F8" w:rsidRPr="0078058F">
        <w:rPr>
          <w:rFonts w:ascii="Arial" w:hAnsi="Arial" w:cs="Arial"/>
          <w:color w:val="000000" w:themeColor="text1"/>
          <w:shd w:val="clear" w:color="auto" w:fill="FFFFFF"/>
        </w:rPr>
        <w:t>2023).</w:t>
      </w:r>
      <w:r w:rsidR="001D0626">
        <w:rPr>
          <w:rFonts w:ascii="Arial" w:hAnsi="Arial" w:cs="Arial"/>
          <w:color w:val="000000" w:themeColor="text1"/>
          <w:shd w:val="clear" w:color="auto" w:fill="FFFFFF"/>
        </w:rPr>
        <w:t xml:space="preserve"> </w:t>
      </w:r>
      <w:r w:rsidR="001D0626" w:rsidRPr="001D0626">
        <w:rPr>
          <w:rFonts w:ascii="Arial" w:hAnsi="Arial" w:cs="Arial"/>
        </w:rPr>
        <w:t>Many of the older people in this community do not have a strong grip on English, which makes it challenging for them to effectively communicate their problems or needs. According to Hawley (2017), this language barrier leads to misunderstandings between patients and healthcare professionals regarding treatment options, difficulties in expressing concerns and symptoms, and challenges in comprehending medical information</w:t>
      </w:r>
      <w:r w:rsidR="001D0626">
        <w:rPr>
          <w:rFonts w:ascii="Arial" w:hAnsi="Arial" w:cs="Arial"/>
        </w:rPr>
        <w:t>(</w:t>
      </w:r>
      <w:r w:rsidR="001D0626" w:rsidRPr="001D0626">
        <w:rPr>
          <w:rFonts w:ascii="Arial" w:hAnsi="Arial" w:cs="Arial"/>
        </w:rPr>
        <w:t>Wilkinson et al.</w:t>
      </w:r>
      <w:r w:rsidR="001D0626">
        <w:rPr>
          <w:rFonts w:ascii="Arial" w:hAnsi="Arial" w:cs="Arial"/>
        </w:rPr>
        <w:t xml:space="preserve">, </w:t>
      </w:r>
      <w:r w:rsidR="001D0626" w:rsidRPr="001D0626">
        <w:rPr>
          <w:rFonts w:ascii="Arial" w:hAnsi="Arial" w:cs="Arial"/>
        </w:rPr>
        <w:t>2016)</w:t>
      </w:r>
    </w:p>
    <w:p w14:paraId="0BDBAFE6" w14:textId="77777777" w:rsidR="00804AA8" w:rsidRPr="0078058F" w:rsidRDefault="00804AA8" w:rsidP="00804AA8">
      <w:pPr>
        <w:spacing w:after="0" w:line="360" w:lineRule="auto"/>
        <w:jc w:val="both"/>
        <w:rPr>
          <w:rFonts w:ascii="Arial" w:eastAsia="Times New Roman" w:hAnsi="Arial" w:cs="Arial"/>
          <w:kern w:val="0"/>
          <w:lang w:eastAsia="en-GB"/>
          <w14:ligatures w14:val="none"/>
        </w:rPr>
      </w:pPr>
      <w:r w:rsidRPr="0078058F">
        <w:rPr>
          <w:rFonts w:ascii="Arial" w:eastAsia="Times New Roman" w:hAnsi="Arial" w:cs="Arial"/>
          <w:kern w:val="0"/>
          <w:lang w:eastAsia="en-GB"/>
          <w14:ligatures w14:val="none"/>
        </w:rPr>
        <w:t xml:space="preserve">There is evidence that language barriers, health beliefs, and cultural fatalism impact early recognition of stroke symptoms and access to care, even though fewer studies solely concentrate on cultural or socioeconomic factors (Al Shamsi, Almutairi, Al Mashrafi, and </w:t>
      </w:r>
      <w:proofErr w:type="spellStart"/>
      <w:r w:rsidRPr="0078058F">
        <w:rPr>
          <w:rFonts w:ascii="Arial" w:eastAsia="Times New Roman" w:hAnsi="Arial" w:cs="Arial"/>
          <w:kern w:val="0"/>
          <w:lang w:eastAsia="en-GB"/>
          <w14:ligatures w14:val="none"/>
        </w:rPr>
        <w:t>Kalbani</w:t>
      </w:r>
      <w:proofErr w:type="spellEnd"/>
      <w:r w:rsidRPr="0078058F">
        <w:rPr>
          <w:rFonts w:ascii="Arial" w:eastAsia="Times New Roman" w:hAnsi="Arial" w:cs="Arial"/>
          <w:kern w:val="0"/>
          <w:lang w:eastAsia="en-GB"/>
          <w14:ligatures w14:val="none"/>
        </w:rPr>
        <w:t>, 2020). Although there was no significant ethnic difference in treatment pathways, the WHSS audit found that outcome disparities point to deeper, systemic problems that may be related to socioeconomic status and a delay in seeking help (Cappuccio, Cook, Atkinson, and Wicks 1998b).</w:t>
      </w:r>
    </w:p>
    <w:p w14:paraId="3934FDBB" w14:textId="3E086CFC" w:rsidR="00602A8F" w:rsidRDefault="00614B28" w:rsidP="00804AA8">
      <w:pPr>
        <w:spacing w:after="0" w:line="360" w:lineRule="auto"/>
        <w:jc w:val="both"/>
        <w:rPr>
          <w:rFonts w:ascii="Arial" w:hAnsi="Arial" w:cs="Arial"/>
          <w:color w:val="1B1B1B"/>
          <w:shd w:val="clear" w:color="auto" w:fill="FFFFFF"/>
        </w:rPr>
      </w:pPr>
      <w:r w:rsidRPr="0078058F">
        <w:rPr>
          <w:rFonts w:ascii="Arial" w:eastAsia="Times New Roman" w:hAnsi="Arial" w:cs="Arial"/>
          <w:kern w:val="0"/>
          <w:lang w:eastAsia="en-GB"/>
          <w14:ligatures w14:val="none"/>
        </w:rPr>
        <w:t>S</w:t>
      </w:r>
      <w:r w:rsidR="0037224E" w:rsidRPr="0078058F">
        <w:rPr>
          <w:rFonts w:ascii="Arial" w:eastAsia="Times New Roman" w:hAnsi="Arial" w:cs="Arial"/>
          <w:kern w:val="0"/>
          <w:lang w:eastAsia="en-GB"/>
          <w14:ligatures w14:val="none"/>
        </w:rPr>
        <w:t xml:space="preserve">ervice </w:t>
      </w:r>
      <w:r w:rsidRPr="0078058F">
        <w:rPr>
          <w:rFonts w:ascii="Arial" w:eastAsia="Times New Roman" w:hAnsi="Arial" w:cs="Arial"/>
          <w:kern w:val="0"/>
          <w:lang w:eastAsia="en-GB"/>
          <w14:ligatures w14:val="none"/>
        </w:rPr>
        <w:t>uptake can be influenced by trust in healthcare organisations. S</w:t>
      </w:r>
      <w:r w:rsidR="0037224E" w:rsidRPr="0078058F">
        <w:rPr>
          <w:rFonts w:ascii="Arial" w:eastAsia="Times New Roman" w:hAnsi="Arial" w:cs="Arial"/>
          <w:kern w:val="0"/>
          <w:lang w:eastAsia="en-GB"/>
          <w14:ligatures w14:val="none"/>
        </w:rPr>
        <w:t xml:space="preserve">ome </w:t>
      </w:r>
      <w:r w:rsidR="009D48D9" w:rsidRPr="0078058F">
        <w:rPr>
          <w:rFonts w:ascii="Arial" w:eastAsia="Times New Roman" w:hAnsi="Arial" w:cs="Arial"/>
          <w:kern w:val="0"/>
          <w:lang w:eastAsia="en-GB"/>
          <w14:ligatures w14:val="none"/>
        </w:rPr>
        <w:t xml:space="preserve">South </w:t>
      </w:r>
      <w:r w:rsidRPr="0078058F">
        <w:rPr>
          <w:rFonts w:ascii="Arial" w:eastAsia="Times New Roman" w:hAnsi="Arial" w:cs="Arial"/>
          <w:kern w:val="0"/>
          <w:lang w:eastAsia="en-GB"/>
          <w14:ligatures w14:val="none"/>
        </w:rPr>
        <w:t>Asian</w:t>
      </w:r>
      <w:r w:rsidR="0037224E" w:rsidRPr="0078058F">
        <w:rPr>
          <w:rFonts w:ascii="Arial" w:eastAsia="Times New Roman" w:hAnsi="Arial" w:cs="Arial"/>
          <w:kern w:val="0"/>
          <w:lang w:eastAsia="en-GB"/>
          <w14:ligatures w14:val="none"/>
        </w:rPr>
        <w:t xml:space="preserve"> </w:t>
      </w:r>
      <w:r w:rsidRPr="0078058F">
        <w:rPr>
          <w:rFonts w:ascii="Arial" w:eastAsia="Times New Roman" w:hAnsi="Arial" w:cs="Arial"/>
          <w:kern w:val="0"/>
          <w:lang w:eastAsia="en-GB"/>
          <w14:ligatures w14:val="none"/>
        </w:rPr>
        <w:t xml:space="preserve">people may stop using official health </w:t>
      </w:r>
      <w:r w:rsidR="009D48D9" w:rsidRPr="0078058F">
        <w:rPr>
          <w:rFonts w:ascii="Arial" w:eastAsia="Times New Roman" w:hAnsi="Arial" w:cs="Arial"/>
          <w:kern w:val="0"/>
          <w:lang w:eastAsia="en-GB"/>
          <w14:ligatures w14:val="none"/>
        </w:rPr>
        <w:t>services</w:t>
      </w:r>
      <w:r w:rsidRPr="0078058F">
        <w:rPr>
          <w:rFonts w:ascii="Arial" w:eastAsia="Times New Roman" w:hAnsi="Arial" w:cs="Arial"/>
          <w:kern w:val="0"/>
          <w:lang w:eastAsia="en-GB"/>
          <w14:ligatures w14:val="none"/>
        </w:rPr>
        <w:t xml:space="preserve"> as a result of past experiences with discrimination or neglect</w:t>
      </w:r>
      <w:r w:rsidR="00913FE7" w:rsidRPr="0078058F">
        <w:rPr>
          <w:rFonts w:ascii="Arial" w:eastAsia="Times New Roman" w:hAnsi="Arial" w:cs="Arial"/>
          <w:kern w:val="0"/>
          <w:lang w:eastAsia="en-GB"/>
          <w14:ligatures w14:val="none"/>
        </w:rPr>
        <w:t xml:space="preserve"> (Prajapati and Liebling,2021</w:t>
      </w:r>
      <w:r w:rsidR="006F3B2E" w:rsidRPr="0078058F">
        <w:rPr>
          <w:rFonts w:ascii="Arial" w:eastAsia="Times New Roman" w:hAnsi="Arial" w:cs="Arial"/>
          <w:kern w:val="0"/>
          <w:lang w:eastAsia="en-GB"/>
          <w14:ligatures w14:val="none"/>
        </w:rPr>
        <w:t>a</w:t>
      </w:r>
      <w:r w:rsidR="00913FE7" w:rsidRPr="0078058F">
        <w:rPr>
          <w:rFonts w:ascii="Arial" w:eastAsia="Times New Roman" w:hAnsi="Arial" w:cs="Arial"/>
          <w:kern w:val="0"/>
          <w:lang w:eastAsia="en-GB"/>
          <w14:ligatures w14:val="none"/>
        </w:rPr>
        <w:t>).</w:t>
      </w:r>
      <w:r w:rsidRPr="0078058F">
        <w:rPr>
          <w:rFonts w:ascii="Arial" w:eastAsia="Times New Roman" w:hAnsi="Arial" w:cs="Arial"/>
          <w:kern w:val="0"/>
          <w:lang w:eastAsia="en-GB"/>
          <w14:ligatures w14:val="none"/>
        </w:rPr>
        <w:t xml:space="preserve"> </w:t>
      </w:r>
      <w:r w:rsidR="00602A8F">
        <w:rPr>
          <w:rFonts w:ascii="Arial" w:eastAsia="Times New Roman" w:hAnsi="Arial" w:cs="Arial"/>
          <w:kern w:val="0"/>
          <w:lang w:eastAsia="en-GB"/>
          <w14:ligatures w14:val="none"/>
        </w:rPr>
        <w:t xml:space="preserve"> According to the UK Government </w:t>
      </w:r>
      <w:r w:rsidR="00602A8F">
        <w:rPr>
          <w:rFonts w:ascii="Arial" w:eastAsia="Times New Roman" w:hAnsi="Arial" w:cs="Arial"/>
          <w:kern w:val="0"/>
          <w:lang w:eastAsia="en-GB"/>
          <w14:ligatures w14:val="none"/>
        </w:rPr>
        <w:lastRenderedPageBreak/>
        <w:t>(2022)</w:t>
      </w:r>
      <w:r w:rsidR="00412205">
        <w:rPr>
          <w:rFonts w:ascii="Arial" w:eastAsia="Times New Roman" w:hAnsi="Arial" w:cs="Arial"/>
          <w:kern w:val="0"/>
          <w:lang w:eastAsia="en-GB"/>
          <w14:ligatures w14:val="none"/>
        </w:rPr>
        <w:t xml:space="preserve">, “BAME” is an acronym used to describe all ethnic groups other than the White ethnic group. It does not refer to country, origin, or cultural affiliation; however, the largest BAME group in the UK is the South Asian population. </w:t>
      </w:r>
      <w:r w:rsidRPr="0078058F">
        <w:rPr>
          <w:rFonts w:ascii="Arial" w:eastAsia="Times New Roman" w:hAnsi="Arial" w:cs="Arial"/>
          <w:kern w:val="0"/>
          <w:lang w:eastAsia="en-GB"/>
          <w14:ligatures w14:val="none"/>
        </w:rPr>
        <w:t>The UK government has taken steps to identify barriers and address the disparities in outcomes and experience for Black Asian, and Minority Ethnic</w:t>
      </w:r>
      <w:r w:rsidR="00913FE7" w:rsidRPr="0078058F">
        <w:rPr>
          <w:rFonts w:ascii="Arial" w:eastAsia="Times New Roman" w:hAnsi="Arial" w:cs="Arial"/>
          <w:kern w:val="0"/>
          <w:lang w:eastAsia="en-GB"/>
          <w14:ligatures w14:val="none"/>
        </w:rPr>
        <w:t xml:space="preserve"> </w:t>
      </w:r>
      <w:r w:rsidR="006F3B2E" w:rsidRPr="0078058F">
        <w:rPr>
          <w:rFonts w:ascii="Arial" w:hAnsi="Arial" w:cs="Arial"/>
          <w:color w:val="1B1B1B"/>
          <w:shd w:val="clear" w:color="auto" w:fill="FFFFFF"/>
        </w:rPr>
        <w:t>(BAME) groups</w:t>
      </w:r>
      <w:r w:rsidRPr="0078058F">
        <w:rPr>
          <w:rFonts w:ascii="Arial" w:hAnsi="Arial" w:cs="Arial"/>
          <w:color w:val="1B1B1B"/>
          <w:shd w:val="clear" w:color="auto" w:fill="FFFFFF"/>
        </w:rPr>
        <w:t xml:space="preserve"> as a result of the growing </w:t>
      </w:r>
      <w:r w:rsidR="0058587F" w:rsidRPr="0078058F">
        <w:rPr>
          <w:rFonts w:ascii="Arial" w:hAnsi="Arial" w:cs="Arial"/>
          <w:color w:val="1B1B1B"/>
          <w:shd w:val="clear" w:color="auto" w:fill="FFFFFF"/>
        </w:rPr>
        <w:t>ethnic</w:t>
      </w:r>
      <w:r w:rsidRPr="0078058F">
        <w:rPr>
          <w:rFonts w:ascii="Arial" w:hAnsi="Arial" w:cs="Arial"/>
          <w:color w:val="1B1B1B"/>
          <w:shd w:val="clear" w:color="auto" w:fill="FFFFFF"/>
        </w:rPr>
        <w:t xml:space="preserve"> inequalities in the UK mental health services over the past few decades. This covers the policy papers Delivering Race Equality in  Mental Health Care, Outside and Inside</w:t>
      </w:r>
      <w:r w:rsidR="008F0D73">
        <w:rPr>
          <w:rFonts w:ascii="Arial" w:hAnsi="Arial" w:cs="Arial"/>
          <w:color w:val="1B1B1B"/>
          <w:shd w:val="clear" w:color="auto" w:fill="FFFFFF"/>
        </w:rPr>
        <w:t xml:space="preserve"> </w:t>
      </w:r>
      <w:r w:rsidR="006F3B2E" w:rsidRPr="0078058F">
        <w:rPr>
          <w:rFonts w:ascii="Arial" w:hAnsi="Arial" w:cs="Arial"/>
          <w:color w:val="1B1B1B"/>
          <w:shd w:val="clear" w:color="auto" w:fill="FFFFFF"/>
        </w:rPr>
        <w:t>(Prajapati and Liebling,</w:t>
      </w:r>
      <w:r w:rsidR="008F0D73">
        <w:rPr>
          <w:rFonts w:ascii="Arial" w:hAnsi="Arial" w:cs="Arial"/>
          <w:color w:val="1B1B1B"/>
          <w:shd w:val="clear" w:color="auto" w:fill="FFFFFF"/>
        </w:rPr>
        <w:t xml:space="preserve"> </w:t>
      </w:r>
      <w:r w:rsidR="006F3B2E" w:rsidRPr="0078058F">
        <w:rPr>
          <w:rFonts w:ascii="Arial" w:hAnsi="Arial" w:cs="Arial"/>
          <w:color w:val="1B1B1B"/>
          <w:shd w:val="clear" w:color="auto" w:fill="FFFFFF"/>
        </w:rPr>
        <w:t>2021b)</w:t>
      </w:r>
      <w:r w:rsidR="0058587F" w:rsidRPr="0078058F">
        <w:rPr>
          <w:rFonts w:ascii="Arial" w:hAnsi="Arial" w:cs="Arial"/>
          <w:color w:val="1B1B1B"/>
          <w:shd w:val="clear" w:color="auto" w:fill="FFFFFF"/>
        </w:rPr>
        <w:t>.</w:t>
      </w:r>
    </w:p>
    <w:p w14:paraId="340527D1" w14:textId="35003328" w:rsidR="00C93BF7" w:rsidRDefault="00C045E7" w:rsidP="002028E9">
      <w:pPr>
        <w:spacing w:line="360" w:lineRule="auto"/>
        <w:jc w:val="both"/>
        <w:rPr>
          <w:rFonts w:ascii="Arial" w:eastAsia="Times New Roman" w:hAnsi="Arial" w:cs="Arial"/>
          <w:kern w:val="0"/>
          <w:lang w:eastAsia="en-GB"/>
          <w14:ligatures w14:val="none"/>
        </w:rPr>
      </w:pPr>
      <w:r w:rsidRPr="0078058F">
        <w:rPr>
          <w:rFonts w:ascii="Arial" w:eastAsia="Times New Roman" w:hAnsi="Arial" w:cs="Arial"/>
          <w:kern w:val="0"/>
          <w:lang w:eastAsia="en-GB"/>
          <w14:ligatures w14:val="none"/>
        </w:rPr>
        <w:t>Another factor that may contribute to inequality is the way health services are delivered. Many primary care practices in underprivileged, ethnically diverse areas have more patients and are underfunded, which limits the amount of time they can devote to risk assessment or prevention counselling</w:t>
      </w:r>
      <w:r w:rsidR="002C6595">
        <w:rPr>
          <w:rFonts w:ascii="Arial" w:eastAsia="Times New Roman" w:hAnsi="Arial" w:cs="Arial"/>
          <w:kern w:val="0"/>
          <w:lang w:eastAsia="en-GB"/>
          <w14:ligatures w14:val="none"/>
        </w:rPr>
        <w:t xml:space="preserve"> </w:t>
      </w:r>
      <w:r w:rsidR="008F07ED">
        <w:rPr>
          <w:rFonts w:ascii="Arial" w:eastAsia="Times New Roman" w:hAnsi="Arial" w:cs="Arial"/>
          <w:kern w:val="0"/>
          <w:lang w:eastAsia="en-GB"/>
          <w14:ligatures w14:val="none"/>
        </w:rPr>
        <w:t>(</w:t>
      </w:r>
      <w:r w:rsidR="000F6093">
        <w:rPr>
          <w:rFonts w:ascii="Arial" w:eastAsia="Times New Roman" w:hAnsi="Arial" w:cs="Arial"/>
          <w:kern w:val="0"/>
          <w:lang w:eastAsia="en-GB"/>
          <w14:ligatures w14:val="none"/>
        </w:rPr>
        <w:t>GOV.UK,</w:t>
      </w:r>
      <w:r w:rsidR="002C6595">
        <w:rPr>
          <w:rFonts w:ascii="Arial" w:eastAsia="Times New Roman" w:hAnsi="Arial" w:cs="Arial"/>
          <w:kern w:val="0"/>
          <w:lang w:eastAsia="en-GB"/>
          <w14:ligatures w14:val="none"/>
        </w:rPr>
        <w:t xml:space="preserve"> </w:t>
      </w:r>
      <w:r w:rsidR="000F6093">
        <w:rPr>
          <w:rFonts w:ascii="Arial" w:eastAsia="Times New Roman" w:hAnsi="Arial" w:cs="Arial"/>
          <w:kern w:val="0"/>
          <w:lang w:eastAsia="en-GB"/>
          <w14:ligatures w14:val="none"/>
        </w:rPr>
        <w:t>2025</w:t>
      </w:r>
      <w:r w:rsidR="008F07ED">
        <w:rPr>
          <w:rFonts w:ascii="Arial" w:eastAsia="Times New Roman" w:hAnsi="Arial" w:cs="Arial"/>
          <w:kern w:val="0"/>
          <w:lang w:eastAsia="en-GB"/>
          <w14:ligatures w14:val="none"/>
        </w:rPr>
        <w:t>)</w:t>
      </w:r>
      <w:r w:rsidRPr="0078058F">
        <w:rPr>
          <w:rFonts w:ascii="Arial" w:eastAsia="Times New Roman" w:hAnsi="Arial" w:cs="Arial"/>
          <w:kern w:val="0"/>
          <w:lang w:eastAsia="en-GB"/>
          <w14:ligatures w14:val="none"/>
        </w:rPr>
        <w:t>.</w:t>
      </w:r>
      <w:r w:rsidR="002028E9" w:rsidRPr="0078058F">
        <w:rPr>
          <w:rFonts w:ascii="Arial" w:eastAsia="Times New Roman" w:hAnsi="Arial" w:cs="Arial"/>
          <w:kern w:val="0"/>
          <w:lang w:eastAsia="en-GB"/>
          <w14:ligatures w14:val="none"/>
        </w:rPr>
        <w:t xml:space="preserve"> Secondary prevention and post-stroke long-term support are limited by fragmented service pathways and a shortage of culturally competent practitioners</w:t>
      </w:r>
      <w:r w:rsidR="008F0D73">
        <w:rPr>
          <w:rFonts w:ascii="Arial" w:eastAsia="Times New Roman" w:hAnsi="Arial" w:cs="Arial"/>
          <w:kern w:val="0"/>
          <w:lang w:eastAsia="en-GB"/>
          <w14:ligatures w14:val="none"/>
        </w:rPr>
        <w:t xml:space="preserve"> </w:t>
      </w:r>
      <w:r w:rsidR="00303E5F" w:rsidRPr="0078058F">
        <w:rPr>
          <w:rFonts w:ascii="Arial" w:eastAsia="Times New Roman" w:hAnsi="Arial" w:cs="Arial"/>
          <w:kern w:val="0"/>
          <w:lang w:eastAsia="en-GB"/>
          <w14:ligatures w14:val="none"/>
        </w:rPr>
        <w:t>(GOV.UK,</w:t>
      </w:r>
      <w:r w:rsidR="004876B8">
        <w:rPr>
          <w:rFonts w:ascii="Arial" w:eastAsia="Times New Roman" w:hAnsi="Arial" w:cs="Arial"/>
          <w:kern w:val="0"/>
          <w:lang w:eastAsia="en-GB"/>
          <w14:ligatures w14:val="none"/>
        </w:rPr>
        <w:t xml:space="preserve"> </w:t>
      </w:r>
      <w:r w:rsidR="00303E5F" w:rsidRPr="0078058F">
        <w:rPr>
          <w:rFonts w:ascii="Arial" w:eastAsia="Times New Roman" w:hAnsi="Arial" w:cs="Arial"/>
          <w:kern w:val="0"/>
          <w:lang w:eastAsia="en-GB"/>
          <w14:ligatures w14:val="none"/>
        </w:rPr>
        <w:t>2025)</w:t>
      </w:r>
      <w:r w:rsidRPr="0078058F">
        <w:rPr>
          <w:rFonts w:ascii="Arial" w:eastAsia="Times New Roman" w:hAnsi="Arial" w:cs="Arial"/>
          <w:kern w:val="0"/>
          <w:lang w:eastAsia="en-GB"/>
          <w14:ligatures w14:val="none"/>
        </w:rPr>
        <w:t>.</w:t>
      </w:r>
    </w:p>
    <w:p w14:paraId="3BEF2A4F" w14:textId="6B79A03D" w:rsidR="002028E9" w:rsidRPr="00C93BF7" w:rsidRDefault="00A578CF" w:rsidP="002028E9">
      <w:pPr>
        <w:spacing w:line="360" w:lineRule="auto"/>
        <w:jc w:val="both"/>
        <w:rPr>
          <w:rFonts w:ascii="Arial" w:eastAsia="Times New Roman" w:hAnsi="Arial" w:cs="Arial"/>
          <w:kern w:val="0"/>
          <w:lang w:eastAsia="en-GB"/>
          <w14:ligatures w14:val="none"/>
        </w:rPr>
      </w:pPr>
      <w:r w:rsidRPr="00CC4628">
        <w:rPr>
          <w:rFonts w:ascii="Arial" w:eastAsia="Times New Roman" w:hAnsi="Arial" w:cs="Arial"/>
          <w:color w:val="000000" w:themeColor="text1"/>
          <w:kern w:val="0"/>
          <w:lang w:eastAsia="en-GB"/>
          <w14:ligatures w14:val="none"/>
        </w:rPr>
        <w:t>According to the evidence discussed</w:t>
      </w:r>
      <w:r w:rsidR="00A043B5" w:rsidRPr="00CC4628">
        <w:rPr>
          <w:rFonts w:ascii="Arial" w:eastAsia="Times New Roman" w:hAnsi="Arial" w:cs="Arial"/>
          <w:color w:val="000000" w:themeColor="text1"/>
          <w:kern w:val="0"/>
          <w:lang w:eastAsia="en-GB"/>
          <w14:ligatures w14:val="none"/>
        </w:rPr>
        <w:t xml:space="preserve">, social determinants of health play a significant role in shaping stroke risk and outcomes among South Asian communities in the UK. Socio-economic disadvantages, like overcrowded housing and chronic stress, contribute to higher rates of diabetes, hypertension, and obesity, as well as language barrier, which are major risk factors. </w:t>
      </w:r>
    </w:p>
    <w:p w14:paraId="3E63C2E2" w14:textId="191322A3" w:rsidR="002028E9" w:rsidRPr="00FB0028" w:rsidRDefault="002028E9" w:rsidP="002028E9">
      <w:pPr>
        <w:spacing w:after="0" w:line="360" w:lineRule="auto"/>
        <w:jc w:val="both"/>
        <w:rPr>
          <w:rFonts w:ascii="Arial" w:eastAsia="Times New Roman" w:hAnsi="Arial" w:cs="Arial"/>
          <w:color w:val="EE0000"/>
          <w:kern w:val="0"/>
          <w:lang w:eastAsia="en-GB"/>
          <w14:ligatures w14:val="none"/>
        </w:rPr>
      </w:pPr>
      <w:r w:rsidRPr="0078058F">
        <w:rPr>
          <w:rFonts w:ascii="Arial" w:eastAsia="Times New Roman" w:hAnsi="Arial" w:cs="Arial"/>
          <w:kern w:val="0"/>
          <w:lang w:eastAsia="en-GB"/>
          <w14:ligatures w14:val="none"/>
        </w:rPr>
        <w:t>These socioeconomic, cultural, and healthcare access factors collectively show that biomedical models alone are insufficient to address stroke disparities in the South Asian community. Intersectional public health approaches that take into account the larger structural and cultural contexts of stroke risk, prevention, and care delivery are required</w:t>
      </w:r>
      <w:r w:rsidR="003A21C7" w:rsidRPr="00FB0028">
        <w:rPr>
          <w:rFonts w:ascii="Arial" w:eastAsia="Times New Roman" w:hAnsi="Arial" w:cs="Arial"/>
          <w:color w:val="EE0000"/>
          <w:kern w:val="0"/>
          <w:lang w:eastAsia="en-GB"/>
          <w14:ligatures w14:val="none"/>
        </w:rPr>
        <w:t>.</w:t>
      </w:r>
    </w:p>
    <w:p w14:paraId="395C245B" w14:textId="39C5B022" w:rsidR="00BC6B0D" w:rsidRPr="0078058F" w:rsidRDefault="00BC6B0D" w:rsidP="00BC6B0D">
      <w:pPr>
        <w:spacing w:line="360" w:lineRule="auto"/>
        <w:jc w:val="both"/>
        <w:rPr>
          <w:rFonts w:ascii="Arial" w:hAnsi="Arial" w:cs="Arial"/>
        </w:rPr>
      </w:pPr>
      <w:r w:rsidRPr="0078058F">
        <w:rPr>
          <w:rFonts w:ascii="Arial" w:hAnsi="Arial" w:cs="Arial"/>
        </w:rPr>
        <w:t>Th</w:t>
      </w:r>
      <w:r w:rsidR="00601E07">
        <w:rPr>
          <w:rFonts w:ascii="Arial" w:hAnsi="Arial" w:cs="Arial"/>
        </w:rPr>
        <w:t>is i</w:t>
      </w:r>
      <w:r w:rsidRPr="0078058F">
        <w:rPr>
          <w:rFonts w:ascii="Arial" w:hAnsi="Arial" w:cs="Arial"/>
        </w:rPr>
        <w:t>dentifies that stroke health promotion programmes are rarely tailored for South Asian audiences</w:t>
      </w:r>
      <w:r w:rsidR="00A1117C">
        <w:rPr>
          <w:rFonts w:ascii="Arial" w:hAnsi="Arial" w:cs="Arial"/>
        </w:rPr>
        <w:t>. For example</w:t>
      </w:r>
      <w:r w:rsidR="00601E07">
        <w:rPr>
          <w:rFonts w:ascii="Arial" w:hAnsi="Arial" w:cs="Arial"/>
        </w:rPr>
        <w:t>,</w:t>
      </w:r>
      <w:r w:rsidR="00A1117C">
        <w:rPr>
          <w:rFonts w:ascii="Arial" w:hAnsi="Arial" w:cs="Arial"/>
        </w:rPr>
        <w:t xml:space="preserve"> these </w:t>
      </w:r>
      <w:r w:rsidRPr="0078058F">
        <w:rPr>
          <w:rFonts w:ascii="Arial" w:hAnsi="Arial" w:cs="Arial"/>
        </w:rPr>
        <w:t>barriers</w:t>
      </w:r>
      <w:r w:rsidR="00A1117C">
        <w:rPr>
          <w:rFonts w:ascii="Arial" w:hAnsi="Arial" w:cs="Arial"/>
        </w:rPr>
        <w:t xml:space="preserve"> include language</w:t>
      </w:r>
      <w:r w:rsidRPr="0078058F">
        <w:rPr>
          <w:rFonts w:ascii="Arial" w:hAnsi="Arial" w:cs="Arial"/>
        </w:rPr>
        <w:t>, lack of cultural adaptation, and limited use of media</w:t>
      </w:r>
      <w:r w:rsidR="00601E07">
        <w:rPr>
          <w:rFonts w:ascii="Arial" w:hAnsi="Arial" w:cs="Arial"/>
        </w:rPr>
        <w:t xml:space="preserve"> that tailors to South Asian communities' needs. </w:t>
      </w:r>
    </w:p>
    <w:p w14:paraId="37AD7753" w14:textId="7E9A5B65" w:rsidR="00244445" w:rsidRPr="0078058F" w:rsidRDefault="00052EEE" w:rsidP="00BC6B0D">
      <w:pPr>
        <w:spacing w:line="360" w:lineRule="auto"/>
        <w:jc w:val="both"/>
        <w:rPr>
          <w:rFonts w:ascii="Arial" w:hAnsi="Arial" w:cs="Arial"/>
          <w:b/>
          <w:bCs/>
        </w:rPr>
      </w:pPr>
      <w:r>
        <w:rPr>
          <w:rFonts w:ascii="Arial" w:hAnsi="Arial" w:cs="Arial"/>
          <w:b/>
          <w:bCs/>
        </w:rPr>
        <w:t>2.</w:t>
      </w:r>
      <w:r w:rsidR="007410F7">
        <w:rPr>
          <w:rFonts w:ascii="Arial" w:hAnsi="Arial" w:cs="Arial"/>
          <w:b/>
          <w:bCs/>
        </w:rPr>
        <w:t xml:space="preserve">6 </w:t>
      </w:r>
      <w:r w:rsidR="006562CB" w:rsidRPr="0078058F">
        <w:rPr>
          <w:rFonts w:ascii="Arial" w:hAnsi="Arial" w:cs="Arial"/>
          <w:b/>
          <w:bCs/>
        </w:rPr>
        <w:t>Strengths and Limitations of Existing Research</w:t>
      </w:r>
    </w:p>
    <w:p w14:paraId="09DA0799" w14:textId="77777777" w:rsidR="004876B8" w:rsidRDefault="00052EEE" w:rsidP="004876B8">
      <w:pPr>
        <w:spacing w:line="360" w:lineRule="auto"/>
        <w:jc w:val="both"/>
        <w:rPr>
          <w:rFonts w:ascii="Arial" w:hAnsi="Arial" w:cs="Arial"/>
          <w:b/>
          <w:bCs/>
        </w:rPr>
      </w:pPr>
      <w:r>
        <w:rPr>
          <w:rFonts w:ascii="Arial" w:hAnsi="Arial" w:cs="Arial"/>
          <w:b/>
          <w:bCs/>
        </w:rPr>
        <w:t xml:space="preserve">2.6.1 </w:t>
      </w:r>
      <w:r w:rsidR="006562CB" w:rsidRPr="0078058F">
        <w:rPr>
          <w:rFonts w:ascii="Arial" w:hAnsi="Arial" w:cs="Arial"/>
          <w:b/>
          <w:bCs/>
        </w:rPr>
        <w:t>Strengths</w:t>
      </w:r>
    </w:p>
    <w:p w14:paraId="3600D78E" w14:textId="2942861D" w:rsidR="00E117C9" w:rsidRPr="00E33102" w:rsidRDefault="002028E9" w:rsidP="00E33102">
      <w:pPr>
        <w:pStyle w:val="ListParagraph"/>
        <w:numPr>
          <w:ilvl w:val="0"/>
          <w:numId w:val="35"/>
        </w:numPr>
        <w:spacing w:line="360" w:lineRule="auto"/>
        <w:jc w:val="both"/>
        <w:rPr>
          <w:rFonts w:ascii="Arial" w:hAnsi="Arial" w:cs="Arial"/>
          <w:color w:val="000000" w:themeColor="text1"/>
          <w:shd w:val="clear" w:color="auto" w:fill="FFFFFF"/>
        </w:rPr>
      </w:pPr>
      <w:r w:rsidRPr="00E33102">
        <w:rPr>
          <w:rFonts w:ascii="Arial" w:hAnsi="Arial" w:cs="Arial"/>
          <w:color w:val="000000" w:themeColor="text1"/>
          <w:shd w:val="clear" w:color="auto" w:fill="FFFFFF"/>
        </w:rPr>
        <w:t>W</w:t>
      </w:r>
      <w:r w:rsidR="00E117C9" w:rsidRPr="00E33102">
        <w:rPr>
          <w:rFonts w:ascii="Arial" w:hAnsi="Arial" w:cs="Arial"/>
          <w:color w:val="000000" w:themeColor="text1"/>
          <w:shd w:val="clear" w:color="auto" w:fill="FFFFFF"/>
        </w:rPr>
        <w:t xml:space="preserve">hen </w:t>
      </w:r>
      <w:r w:rsidRPr="00E33102">
        <w:rPr>
          <w:rFonts w:ascii="Arial" w:hAnsi="Arial" w:cs="Arial"/>
          <w:color w:val="000000" w:themeColor="text1"/>
          <w:shd w:val="clear" w:color="auto" w:fill="FFFFFF"/>
        </w:rPr>
        <w:t>used effectively in a literature review, existing literature has advantages</w:t>
      </w:r>
      <w:r w:rsidR="0064494A" w:rsidRPr="00E33102">
        <w:rPr>
          <w:rFonts w:ascii="Arial" w:hAnsi="Arial" w:cs="Arial"/>
          <w:color w:val="000000" w:themeColor="text1"/>
          <w:shd w:val="clear" w:color="auto" w:fill="FFFFFF"/>
        </w:rPr>
        <w:t xml:space="preserve"> and disadvantages.</w:t>
      </w:r>
    </w:p>
    <w:p w14:paraId="7465A36F" w14:textId="74FE1DDE" w:rsidR="00E117C9" w:rsidRPr="00E33102" w:rsidRDefault="00E117C9" w:rsidP="00E33102">
      <w:pPr>
        <w:pStyle w:val="ListParagraph"/>
        <w:numPr>
          <w:ilvl w:val="0"/>
          <w:numId w:val="35"/>
        </w:numPr>
        <w:spacing w:line="360" w:lineRule="auto"/>
        <w:jc w:val="both"/>
        <w:rPr>
          <w:rFonts w:ascii="Arial" w:hAnsi="Arial" w:cs="Arial"/>
          <w:color w:val="000000" w:themeColor="text1"/>
          <w:shd w:val="clear" w:color="auto" w:fill="FFFFFF"/>
        </w:rPr>
      </w:pPr>
      <w:r w:rsidRPr="00E33102">
        <w:rPr>
          <w:rFonts w:ascii="Arial" w:hAnsi="Arial" w:cs="Arial"/>
          <w:color w:val="000000" w:themeColor="text1"/>
          <w:shd w:val="clear" w:color="auto" w:fill="FFFFFF"/>
        </w:rPr>
        <w:t>It provides a comprehens</w:t>
      </w:r>
      <w:r w:rsidR="009304F7" w:rsidRPr="00E33102">
        <w:rPr>
          <w:rFonts w:ascii="Arial" w:hAnsi="Arial" w:cs="Arial"/>
          <w:color w:val="000000" w:themeColor="text1"/>
          <w:shd w:val="clear" w:color="auto" w:fill="FFFFFF"/>
        </w:rPr>
        <w:t>ive understanding of a subject, points out knowledge gaps, and validates research techniques</w:t>
      </w:r>
      <w:r w:rsidR="0091053C" w:rsidRPr="00E33102">
        <w:rPr>
          <w:rFonts w:ascii="Arial" w:hAnsi="Arial" w:cs="Arial"/>
          <w:color w:val="000000" w:themeColor="text1"/>
          <w:shd w:val="clear" w:color="auto" w:fill="FFFFFF"/>
        </w:rPr>
        <w:t>.</w:t>
      </w:r>
    </w:p>
    <w:p w14:paraId="20E655A4" w14:textId="73F365CF" w:rsidR="00E117C9" w:rsidRPr="00E33102" w:rsidRDefault="00AC6AF9" w:rsidP="00E33102">
      <w:pPr>
        <w:pStyle w:val="ListParagraph"/>
        <w:numPr>
          <w:ilvl w:val="0"/>
          <w:numId w:val="35"/>
        </w:numPr>
        <w:spacing w:line="360" w:lineRule="auto"/>
        <w:jc w:val="both"/>
        <w:rPr>
          <w:rFonts w:ascii="Arial" w:hAnsi="Arial" w:cs="Arial"/>
          <w:color w:val="000000" w:themeColor="text1"/>
          <w:shd w:val="clear" w:color="auto" w:fill="FFFFFF"/>
        </w:rPr>
      </w:pPr>
      <w:r w:rsidRPr="00E33102">
        <w:rPr>
          <w:rFonts w:ascii="Arial" w:hAnsi="Arial" w:cs="Arial"/>
          <w:color w:val="000000" w:themeColor="text1"/>
          <w:shd w:val="clear" w:color="auto" w:fill="FFFFFF"/>
        </w:rPr>
        <w:t>I</w:t>
      </w:r>
      <w:r w:rsidR="00E117C9" w:rsidRPr="00E33102">
        <w:rPr>
          <w:rFonts w:ascii="Arial" w:hAnsi="Arial" w:cs="Arial"/>
          <w:color w:val="000000" w:themeColor="text1"/>
          <w:shd w:val="clear" w:color="auto" w:fill="FFFFFF"/>
        </w:rPr>
        <w:t xml:space="preserve">t </w:t>
      </w:r>
      <w:r w:rsidRPr="00E33102">
        <w:rPr>
          <w:rFonts w:ascii="Arial" w:hAnsi="Arial" w:cs="Arial"/>
          <w:color w:val="000000" w:themeColor="text1"/>
          <w:shd w:val="clear" w:color="auto" w:fill="FFFFFF"/>
        </w:rPr>
        <w:t xml:space="preserve">also enables </w:t>
      </w:r>
      <w:r w:rsidR="00E117C9" w:rsidRPr="00E33102">
        <w:rPr>
          <w:rFonts w:ascii="Arial" w:hAnsi="Arial" w:cs="Arial"/>
          <w:color w:val="000000" w:themeColor="text1"/>
          <w:shd w:val="clear" w:color="auto" w:fill="FFFFFF"/>
        </w:rPr>
        <w:t>researchers to</w:t>
      </w:r>
      <w:r w:rsidRPr="00E33102">
        <w:rPr>
          <w:rFonts w:ascii="Arial" w:hAnsi="Arial" w:cs="Arial"/>
          <w:color w:val="000000" w:themeColor="text1"/>
          <w:shd w:val="clear" w:color="auto" w:fill="FFFFFF"/>
        </w:rPr>
        <w:t xml:space="preserve"> refine research questions, expand on existing knowledge, and analyse their work within the larger field</w:t>
      </w:r>
      <w:r w:rsidR="0091053C" w:rsidRPr="00E33102">
        <w:rPr>
          <w:rFonts w:ascii="Arial" w:hAnsi="Arial" w:cs="Arial"/>
          <w:color w:val="000000" w:themeColor="text1"/>
          <w:shd w:val="clear" w:color="auto" w:fill="FFFFFF"/>
        </w:rPr>
        <w:t>.</w:t>
      </w:r>
    </w:p>
    <w:p w14:paraId="6ED6A740" w14:textId="2E25FC58" w:rsidR="000D55FE" w:rsidRPr="00E33102" w:rsidRDefault="00AC6AF9" w:rsidP="00E33102">
      <w:pPr>
        <w:pStyle w:val="ListParagraph"/>
        <w:numPr>
          <w:ilvl w:val="0"/>
          <w:numId w:val="35"/>
        </w:numPr>
        <w:spacing w:line="360" w:lineRule="auto"/>
        <w:jc w:val="both"/>
        <w:rPr>
          <w:rFonts w:ascii="Arial" w:hAnsi="Arial" w:cs="Arial"/>
          <w:color w:val="000000" w:themeColor="text1"/>
          <w:shd w:val="clear" w:color="auto" w:fill="FFFFFF"/>
        </w:rPr>
      </w:pPr>
      <w:r w:rsidRPr="00E33102">
        <w:rPr>
          <w:rFonts w:ascii="Arial" w:hAnsi="Arial" w:cs="Arial"/>
          <w:color w:val="000000" w:themeColor="text1"/>
          <w:shd w:val="clear" w:color="auto" w:fill="FFFFFF"/>
        </w:rPr>
        <w:t>Because they are thorough, repeatable, and accurate, systematic literature reviews in particular are respected for their credibility</w:t>
      </w:r>
      <w:r w:rsidR="004876B8" w:rsidRPr="00E33102">
        <w:rPr>
          <w:rFonts w:ascii="Arial" w:hAnsi="Arial" w:cs="Arial"/>
          <w:color w:val="000000" w:themeColor="text1"/>
          <w:shd w:val="clear" w:color="auto" w:fill="FFFFFF"/>
        </w:rPr>
        <w:t xml:space="preserve"> </w:t>
      </w:r>
      <w:r w:rsidR="00E117C9" w:rsidRPr="00E33102">
        <w:rPr>
          <w:rFonts w:ascii="Arial" w:hAnsi="Arial" w:cs="Arial"/>
          <w:color w:val="000000" w:themeColor="text1"/>
          <w:shd w:val="clear" w:color="auto" w:fill="FFFFFF"/>
        </w:rPr>
        <w:t>(The University of Edinburgh,</w:t>
      </w:r>
      <w:r w:rsidR="004876B8" w:rsidRPr="00E33102">
        <w:rPr>
          <w:rFonts w:ascii="Arial" w:hAnsi="Arial" w:cs="Arial"/>
          <w:color w:val="000000" w:themeColor="text1"/>
          <w:shd w:val="clear" w:color="auto" w:fill="FFFFFF"/>
        </w:rPr>
        <w:t xml:space="preserve"> </w:t>
      </w:r>
      <w:r w:rsidR="00E117C9" w:rsidRPr="00E33102">
        <w:rPr>
          <w:rFonts w:ascii="Arial" w:hAnsi="Arial" w:cs="Arial"/>
          <w:color w:val="000000" w:themeColor="text1"/>
          <w:shd w:val="clear" w:color="auto" w:fill="FFFFFF"/>
        </w:rPr>
        <w:t>2024).</w:t>
      </w:r>
    </w:p>
    <w:p w14:paraId="704C00B8" w14:textId="1300F2C7" w:rsidR="000D55FE" w:rsidRPr="00052EEE" w:rsidRDefault="00052EEE" w:rsidP="000D55FE">
      <w:pPr>
        <w:spacing w:line="360" w:lineRule="auto"/>
        <w:jc w:val="both"/>
        <w:rPr>
          <w:rFonts w:ascii="Arial" w:hAnsi="Arial" w:cs="Arial"/>
          <w:b/>
          <w:bCs/>
          <w:color w:val="000000" w:themeColor="text1"/>
          <w:shd w:val="clear" w:color="auto" w:fill="FFFFFF"/>
        </w:rPr>
      </w:pPr>
      <w:bookmarkStart w:id="19" w:name="_Hlk217831806"/>
      <w:r w:rsidRPr="00052EEE">
        <w:rPr>
          <w:rFonts w:ascii="Arial" w:hAnsi="Arial" w:cs="Arial"/>
          <w:b/>
          <w:bCs/>
          <w:color w:val="000000" w:themeColor="text1"/>
          <w:shd w:val="clear" w:color="auto" w:fill="FFFFFF"/>
        </w:rPr>
        <w:lastRenderedPageBreak/>
        <w:t xml:space="preserve">2.6.2 </w:t>
      </w:r>
      <w:r w:rsidR="000D55FE" w:rsidRPr="00052EEE">
        <w:rPr>
          <w:rFonts w:ascii="Arial" w:hAnsi="Arial" w:cs="Arial"/>
          <w:b/>
          <w:bCs/>
          <w:color w:val="000000" w:themeColor="text1"/>
          <w:shd w:val="clear" w:color="auto" w:fill="FFFFFF"/>
        </w:rPr>
        <w:t>Limitations</w:t>
      </w:r>
    </w:p>
    <w:bookmarkEnd w:id="19"/>
    <w:p w14:paraId="3DAC201A" w14:textId="5B95A53E" w:rsidR="006562CB" w:rsidRPr="0078058F" w:rsidRDefault="00FF0676" w:rsidP="003C742A">
      <w:pPr>
        <w:pStyle w:val="ListParagraph"/>
        <w:numPr>
          <w:ilvl w:val="0"/>
          <w:numId w:val="8"/>
        </w:numPr>
        <w:spacing w:line="360" w:lineRule="auto"/>
        <w:jc w:val="both"/>
        <w:rPr>
          <w:rFonts w:ascii="Arial" w:hAnsi="Arial" w:cs="Arial"/>
        </w:rPr>
      </w:pPr>
      <w:r w:rsidRPr="0078058F">
        <w:rPr>
          <w:rFonts w:ascii="Arial" w:hAnsi="Arial" w:cs="Arial"/>
        </w:rPr>
        <w:t>The fact that many studies only look at men limits their applicability to women or other South Asian subgroups.</w:t>
      </w:r>
    </w:p>
    <w:p w14:paraId="05084E46" w14:textId="67574156" w:rsidR="000D55FE" w:rsidRPr="0078058F" w:rsidRDefault="00FF0676" w:rsidP="003C742A">
      <w:pPr>
        <w:pStyle w:val="ListParagraph"/>
        <w:numPr>
          <w:ilvl w:val="0"/>
          <w:numId w:val="8"/>
        </w:numPr>
        <w:spacing w:line="360" w:lineRule="auto"/>
        <w:jc w:val="both"/>
        <w:rPr>
          <w:rFonts w:ascii="Arial" w:hAnsi="Arial" w:cs="Arial"/>
        </w:rPr>
      </w:pPr>
      <w:r w:rsidRPr="0078058F">
        <w:rPr>
          <w:rFonts w:ascii="Arial" w:hAnsi="Arial" w:cs="Arial"/>
        </w:rPr>
        <w:t>To obscure intra-group distinctions, analysis frequently lumps all South Asians into one group</w:t>
      </w:r>
      <w:r w:rsidR="000D55FE" w:rsidRPr="0078058F">
        <w:rPr>
          <w:rFonts w:ascii="Arial" w:hAnsi="Arial" w:cs="Arial"/>
        </w:rPr>
        <w:t>: Bangladeshis,</w:t>
      </w:r>
      <w:r w:rsidR="000524CE" w:rsidRPr="0078058F">
        <w:rPr>
          <w:rFonts w:ascii="Arial" w:hAnsi="Arial" w:cs="Arial"/>
        </w:rPr>
        <w:t xml:space="preserve"> </w:t>
      </w:r>
      <w:r w:rsidR="000D55FE" w:rsidRPr="0078058F">
        <w:rPr>
          <w:rFonts w:ascii="Arial" w:hAnsi="Arial" w:cs="Arial"/>
        </w:rPr>
        <w:t>Pakistanis, Indians</w:t>
      </w:r>
      <w:r w:rsidR="000524CE" w:rsidRPr="0078058F">
        <w:rPr>
          <w:rFonts w:ascii="Arial" w:hAnsi="Arial" w:cs="Arial"/>
        </w:rPr>
        <w:t>,</w:t>
      </w:r>
      <w:r w:rsidR="000D55FE" w:rsidRPr="0078058F">
        <w:rPr>
          <w:rFonts w:ascii="Arial" w:hAnsi="Arial" w:cs="Arial"/>
        </w:rPr>
        <w:t xml:space="preserve"> and Sri Lankans.</w:t>
      </w:r>
    </w:p>
    <w:p w14:paraId="40DAB919" w14:textId="1B9FB8FE" w:rsidR="000D55FE" w:rsidRPr="0078058F" w:rsidRDefault="00C44BC0" w:rsidP="003C742A">
      <w:pPr>
        <w:pStyle w:val="ListParagraph"/>
        <w:numPr>
          <w:ilvl w:val="0"/>
          <w:numId w:val="8"/>
        </w:numPr>
        <w:spacing w:line="360" w:lineRule="auto"/>
        <w:jc w:val="both"/>
        <w:rPr>
          <w:rFonts w:ascii="Arial" w:hAnsi="Arial" w:cs="Arial"/>
        </w:rPr>
      </w:pPr>
      <w:r w:rsidRPr="0078058F">
        <w:rPr>
          <w:rFonts w:ascii="Arial" w:hAnsi="Arial" w:cs="Arial"/>
        </w:rPr>
        <w:t>Randomised controlled trials evaluating culturally specific stroke prevention strategies for South Asians are lacking</w:t>
      </w:r>
      <w:r w:rsidR="000D55FE" w:rsidRPr="0078058F">
        <w:rPr>
          <w:rFonts w:ascii="Arial" w:hAnsi="Arial" w:cs="Arial"/>
        </w:rPr>
        <w:t>.</w:t>
      </w:r>
    </w:p>
    <w:p w14:paraId="36F04EE6" w14:textId="1F22C482" w:rsidR="000D55FE" w:rsidRPr="0078058F" w:rsidRDefault="007126AF" w:rsidP="003C742A">
      <w:pPr>
        <w:pStyle w:val="ListParagraph"/>
        <w:numPr>
          <w:ilvl w:val="0"/>
          <w:numId w:val="8"/>
        </w:numPr>
        <w:spacing w:line="360" w:lineRule="auto"/>
        <w:jc w:val="both"/>
        <w:rPr>
          <w:rFonts w:ascii="Arial" w:hAnsi="Arial" w:cs="Arial"/>
        </w:rPr>
      </w:pPr>
      <w:r w:rsidRPr="0078058F">
        <w:rPr>
          <w:rFonts w:ascii="Arial" w:hAnsi="Arial" w:cs="Arial"/>
        </w:rPr>
        <w:t>Numerous studies use secondary data, which can lead to incomplete ethnicity coding and confounding.</w:t>
      </w:r>
    </w:p>
    <w:p w14:paraId="5CA4F41B" w14:textId="15F45412" w:rsidR="003C742A" w:rsidRPr="0078058F" w:rsidRDefault="004F221C" w:rsidP="003C742A">
      <w:pPr>
        <w:pStyle w:val="ListParagraph"/>
        <w:numPr>
          <w:ilvl w:val="0"/>
          <w:numId w:val="8"/>
        </w:numPr>
        <w:spacing w:line="360" w:lineRule="auto"/>
        <w:jc w:val="both"/>
        <w:rPr>
          <w:rFonts w:ascii="Arial" w:hAnsi="Arial" w:cs="Arial"/>
          <w:color w:val="000000" w:themeColor="text1"/>
        </w:rPr>
      </w:pPr>
      <w:r w:rsidRPr="0078058F">
        <w:rPr>
          <w:rFonts w:ascii="Arial" w:hAnsi="Arial" w:cs="Arial"/>
          <w:color w:val="000000" w:themeColor="text1"/>
        </w:rPr>
        <w:t>Emotional and social pressure can increase the risks of stroke</w:t>
      </w:r>
      <w:r w:rsidR="000847FA">
        <w:rPr>
          <w:rFonts w:ascii="Arial" w:hAnsi="Arial" w:cs="Arial"/>
          <w:color w:val="000000" w:themeColor="text1"/>
        </w:rPr>
        <w:t>,</w:t>
      </w:r>
      <w:r w:rsidRPr="0078058F">
        <w:rPr>
          <w:rFonts w:ascii="Arial" w:hAnsi="Arial" w:cs="Arial"/>
          <w:color w:val="000000" w:themeColor="text1"/>
        </w:rPr>
        <w:t xml:space="preserve"> but </w:t>
      </w:r>
      <w:r w:rsidR="000847FA">
        <w:rPr>
          <w:rFonts w:ascii="Arial" w:hAnsi="Arial" w:cs="Arial"/>
          <w:color w:val="000000" w:themeColor="text1"/>
        </w:rPr>
        <w:t xml:space="preserve">they </w:t>
      </w:r>
      <w:r w:rsidRPr="0078058F">
        <w:rPr>
          <w:rFonts w:ascii="Arial" w:hAnsi="Arial" w:cs="Arial"/>
          <w:color w:val="000000" w:themeColor="text1"/>
        </w:rPr>
        <w:t>are not well studied.</w:t>
      </w:r>
    </w:p>
    <w:p w14:paraId="5CA72CBA" w14:textId="5E1411E3" w:rsidR="002F7D1B" w:rsidRPr="0078058F" w:rsidRDefault="00B24E7A" w:rsidP="003C742A">
      <w:pPr>
        <w:pStyle w:val="ListParagraph"/>
        <w:numPr>
          <w:ilvl w:val="0"/>
          <w:numId w:val="8"/>
        </w:numPr>
        <w:spacing w:line="360" w:lineRule="auto"/>
        <w:jc w:val="both"/>
        <w:rPr>
          <w:rFonts w:ascii="Arial" w:hAnsi="Arial" w:cs="Arial"/>
          <w:b/>
          <w:bCs/>
          <w:color w:val="EE0000"/>
        </w:rPr>
      </w:pPr>
      <w:r w:rsidRPr="0078058F">
        <w:rPr>
          <w:rFonts w:ascii="Arial" w:hAnsi="Arial" w:cs="Arial"/>
          <w:color w:val="000000" w:themeColor="text1"/>
        </w:rPr>
        <w:t>There’s limited research on South Asian women, and most studies do</w:t>
      </w:r>
      <w:r w:rsidR="00C50889">
        <w:rPr>
          <w:rFonts w:ascii="Arial" w:hAnsi="Arial" w:cs="Arial"/>
          <w:color w:val="000000" w:themeColor="text1"/>
        </w:rPr>
        <w:t xml:space="preserve"> not</w:t>
      </w:r>
      <w:r w:rsidRPr="0078058F">
        <w:rPr>
          <w:rFonts w:ascii="Arial" w:hAnsi="Arial" w:cs="Arial"/>
          <w:color w:val="000000" w:themeColor="text1"/>
        </w:rPr>
        <w:t xml:space="preserve"> separate the data by specific national groups like Indians, Pakistanis, Bangladeshis</w:t>
      </w:r>
      <w:r w:rsidR="000847FA">
        <w:rPr>
          <w:rFonts w:ascii="Arial" w:hAnsi="Arial" w:cs="Arial"/>
          <w:color w:val="000000" w:themeColor="text1"/>
        </w:rPr>
        <w:t>,</w:t>
      </w:r>
      <w:r w:rsidRPr="0078058F">
        <w:rPr>
          <w:rFonts w:ascii="Arial" w:hAnsi="Arial" w:cs="Arial"/>
          <w:color w:val="000000" w:themeColor="text1"/>
        </w:rPr>
        <w:t xml:space="preserve"> or Sri Lankans</w:t>
      </w:r>
      <w:r w:rsidRPr="0078058F">
        <w:rPr>
          <w:rFonts w:ascii="Arial" w:hAnsi="Arial" w:cs="Arial"/>
          <w:color w:val="EE0000"/>
        </w:rPr>
        <w:t>.</w:t>
      </w:r>
    </w:p>
    <w:p w14:paraId="756BA139" w14:textId="77777777" w:rsidR="00E062ED" w:rsidRDefault="00052EEE" w:rsidP="003C742A">
      <w:pPr>
        <w:spacing w:line="360" w:lineRule="auto"/>
        <w:jc w:val="both"/>
        <w:rPr>
          <w:rFonts w:ascii="Arial" w:hAnsi="Arial" w:cs="Arial"/>
          <w:b/>
          <w:bCs/>
        </w:rPr>
      </w:pPr>
      <w:r w:rsidRPr="00052EEE">
        <w:rPr>
          <w:rFonts w:ascii="Arial" w:hAnsi="Arial" w:cs="Arial"/>
          <w:b/>
          <w:bCs/>
        </w:rPr>
        <w:t xml:space="preserve">2.6.3 </w:t>
      </w:r>
      <w:r w:rsidR="003C742A" w:rsidRPr="00052EEE">
        <w:rPr>
          <w:rFonts w:ascii="Arial" w:hAnsi="Arial" w:cs="Arial"/>
          <w:b/>
          <w:bCs/>
        </w:rPr>
        <w:t>Gaps in existing literature</w:t>
      </w:r>
      <w:r w:rsidR="00E062ED">
        <w:rPr>
          <w:rFonts w:ascii="Arial" w:hAnsi="Arial" w:cs="Arial"/>
          <w:b/>
          <w:bCs/>
        </w:rPr>
        <w:t xml:space="preserve"> and need for further study</w:t>
      </w:r>
    </w:p>
    <w:p w14:paraId="4C85D424" w14:textId="77777777" w:rsidR="00FC6655" w:rsidRPr="001B7A7B" w:rsidRDefault="00225B6E" w:rsidP="003C742A">
      <w:pPr>
        <w:spacing w:line="360" w:lineRule="auto"/>
        <w:jc w:val="both"/>
        <w:rPr>
          <w:rFonts w:ascii="Arial" w:hAnsi="Arial" w:cs="Arial"/>
        </w:rPr>
      </w:pPr>
      <w:r w:rsidRPr="001B7A7B">
        <w:rPr>
          <w:rFonts w:ascii="Arial" w:hAnsi="Arial" w:cs="Arial"/>
        </w:rPr>
        <w:t xml:space="preserve">Most existing studies on stroke in the South Asian communities are cross-sectional, which means that they show associations but cannot explain cause and effect. There is a need for longitudinal studies to understand how stroke risk develops, as well as qualitative research to explore </w:t>
      </w:r>
      <w:r w:rsidR="00232D88" w:rsidRPr="001B7A7B">
        <w:rPr>
          <w:rFonts w:ascii="Arial" w:hAnsi="Arial" w:cs="Arial"/>
        </w:rPr>
        <w:t>the lived experiences of individuals at risk</w:t>
      </w:r>
      <w:r w:rsidR="006163D7" w:rsidRPr="001B7A7B">
        <w:rPr>
          <w:rFonts w:ascii="Arial" w:hAnsi="Arial" w:cs="Arial"/>
        </w:rPr>
        <w:t>.</w:t>
      </w:r>
      <w:r w:rsidRPr="001B7A7B">
        <w:rPr>
          <w:rFonts w:ascii="Arial" w:hAnsi="Arial" w:cs="Arial"/>
        </w:rPr>
        <w:t xml:space="preserve"> </w:t>
      </w:r>
      <w:r w:rsidR="006163D7" w:rsidRPr="001B7A7B">
        <w:rPr>
          <w:rFonts w:ascii="Arial" w:hAnsi="Arial" w:cs="Arial"/>
        </w:rPr>
        <w:t xml:space="preserve">In addition, intervention studies are limited, reducing evidence on what strategies effectively reduce stroke inequalities, </w:t>
      </w:r>
      <w:r w:rsidRPr="001B7A7B">
        <w:rPr>
          <w:rFonts w:ascii="Arial" w:hAnsi="Arial" w:cs="Arial"/>
        </w:rPr>
        <w:t xml:space="preserve">cultural factors, and barriers to healthcare.  </w:t>
      </w:r>
      <w:r w:rsidR="006163D7" w:rsidRPr="001B7A7B">
        <w:rPr>
          <w:rFonts w:ascii="Arial" w:hAnsi="Arial" w:cs="Arial"/>
        </w:rPr>
        <w:t>Over</w:t>
      </w:r>
      <w:r w:rsidRPr="001B7A7B">
        <w:rPr>
          <w:rFonts w:ascii="Arial" w:hAnsi="Arial" w:cs="Arial"/>
        </w:rPr>
        <w:t xml:space="preserve"> time</w:t>
      </w:r>
      <w:r w:rsidR="006163D7" w:rsidRPr="001B7A7B">
        <w:rPr>
          <w:rFonts w:ascii="Arial" w:hAnsi="Arial" w:cs="Arial"/>
        </w:rPr>
        <w:t>, in</w:t>
      </w:r>
      <w:r w:rsidR="00E062ED" w:rsidRPr="001B7A7B">
        <w:rPr>
          <w:rFonts w:ascii="Arial" w:hAnsi="Arial" w:cs="Arial"/>
        </w:rPr>
        <w:t xml:space="preserve"> this way, closing these gaps will</w:t>
      </w:r>
      <w:r w:rsidR="000F71CA" w:rsidRPr="001B7A7B">
        <w:rPr>
          <w:rFonts w:ascii="Arial" w:hAnsi="Arial" w:cs="Arial"/>
        </w:rPr>
        <w:t xml:space="preserve"> provide </w:t>
      </w:r>
      <w:r w:rsidR="009F5271" w:rsidRPr="001B7A7B">
        <w:rPr>
          <w:rFonts w:ascii="Arial" w:hAnsi="Arial" w:cs="Arial"/>
        </w:rPr>
        <w:t>clearer and more precise health education and</w:t>
      </w:r>
      <w:r w:rsidR="00E062ED" w:rsidRPr="001B7A7B">
        <w:rPr>
          <w:rFonts w:ascii="Arial" w:hAnsi="Arial" w:cs="Arial"/>
        </w:rPr>
        <w:t xml:space="preserve"> allow scholars to offer practical recommendations on</w:t>
      </w:r>
      <w:r w:rsidR="002E3D90" w:rsidRPr="001B7A7B">
        <w:rPr>
          <w:rFonts w:ascii="Arial" w:hAnsi="Arial" w:cs="Arial"/>
        </w:rPr>
        <w:t xml:space="preserve"> how to increase</w:t>
      </w:r>
      <w:r w:rsidR="009F5271" w:rsidRPr="001B7A7B">
        <w:rPr>
          <w:rFonts w:ascii="Arial" w:hAnsi="Arial" w:cs="Arial"/>
        </w:rPr>
        <w:t xml:space="preserve"> accessibility to resources for minority communities.</w:t>
      </w:r>
      <w:r w:rsidR="00D52118" w:rsidRPr="001B7A7B">
        <w:rPr>
          <w:rFonts w:ascii="Arial" w:hAnsi="Arial" w:cs="Arial"/>
        </w:rPr>
        <w:t xml:space="preserve"> </w:t>
      </w:r>
    </w:p>
    <w:p w14:paraId="1D943E41" w14:textId="0ECC3E7C" w:rsidR="003C742A" w:rsidRDefault="00C64202" w:rsidP="003C742A">
      <w:pPr>
        <w:spacing w:line="360" w:lineRule="auto"/>
        <w:jc w:val="both"/>
        <w:rPr>
          <w:rFonts w:ascii="Arial" w:hAnsi="Arial" w:cs="Arial"/>
          <w:color w:val="000000" w:themeColor="text1"/>
        </w:rPr>
      </w:pPr>
      <w:r w:rsidRPr="001B7A7B">
        <w:rPr>
          <w:rFonts w:ascii="Arial" w:hAnsi="Arial" w:cs="Arial"/>
          <w:color w:val="000000" w:themeColor="text1"/>
        </w:rPr>
        <w:t>E</w:t>
      </w:r>
      <w:r w:rsidR="002E3D90" w:rsidRPr="001B7A7B">
        <w:rPr>
          <w:rFonts w:ascii="Arial" w:hAnsi="Arial" w:cs="Arial"/>
          <w:color w:val="000000" w:themeColor="text1"/>
        </w:rPr>
        <w:t>ven though the literature has shown some good research related to the topic, the significance of this SLR needs to be further explored</w:t>
      </w:r>
      <w:r w:rsidRPr="001B7A7B">
        <w:rPr>
          <w:rFonts w:ascii="Arial" w:hAnsi="Arial" w:cs="Arial"/>
          <w:color w:val="000000" w:themeColor="text1"/>
        </w:rPr>
        <w:t>.</w:t>
      </w:r>
      <w:r w:rsidR="002E3D90" w:rsidRPr="001B7A7B">
        <w:rPr>
          <w:rFonts w:ascii="Arial" w:hAnsi="Arial" w:cs="Arial"/>
          <w:color w:val="000000" w:themeColor="text1"/>
        </w:rPr>
        <w:t xml:space="preserve"> </w:t>
      </w:r>
      <w:r w:rsidR="00D52118" w:rsidRPr="001B7A7B">
        <w:rPr>
          <w:rFonts w:ascii="Arial" w:hAnsi="Arial" w:cs="Arial"/>
          <w:color w:val="000000" w:themeColor="text1"/>
        </w:rPr>
        <w:t>The gaps identified in the literature highlight why this systematic review is necessary. Most existing studies focus on single factors, such as medical risk, without considering how social, cultural, and healthcare factors interact to influence stroke risk outcomes. This limits understanding of why stroke inequalities persist. Addressing these gaps is important because healthcare equality ensures that all population receives appropriate, timely, and effective care. By synthesising evidence across different study designs and perspectives, this review aims to provide a more comprehensive understanding of stroke inequalities and support the development of fairer, more effective healthcare strategies for south Asian ethnic minority population in the UK.</w:t>
      </w:r>
      <w:r w:rsidR="006163D7" w:rsidRPr="001B7A7B">
        <w:rPr>
          <w:rFonts w:ascii="Arial" w:hAnsi="Arial" w:cs="Arial"/>
          <w:color w:val="000000" w:themeColor="text1"/>
        </w:rPr>
        <w:t xml:space="preserve"> Further research using these approaches is needed to improve understanding and prevention.</w:t>
      </w:r>
    </w:p>
    <w:p w14:paraId="20128A13" w14:textId="77777777" w:rsidR="008F0D73" w:rsidRPr="006163D7" w:rsidRDefault="008F0D73" w:rsidP="003C742A">
      <w:pPr>
        <w:spacing w:line="360" w:lineRule="auto"/>
        <w:jc w:val="both"/>
        <w:rPr>
          <w:rFonts w:ascii="Arial" w:hAnsi="Arial" w:cs="Arial"/>
        </w:rPr>
      </w:pPr>
    </w:p>
    <w:p w14:paraId="65D89F47" w14:textId="43E89CED" w:rsidR="004876B8" w:rsidRPr="00FF5277" w:rsidRDefault="003C742A" w:rsidP="004876B8">
      <w:pPr>
        <w:spacing w:line="360" w:lineRule="auto"/>
        <w:jc w:val="both"/>
        <w:rPr>
          <w:rFonts w:ascii="Arial" w:hAnsi="Arial" w:cs="Arial"/>
          <w:b/>
          <w:bCs/>
          <w:sz w:val="28"/>
          <w:szCs w:val="28"/>
        </w:rPr>
      </w:pPr>
      <w:r w:rsidRPr="0078058F">
        <w:rPr>
          <w:rFonts w:ascii="Arial" w:hAnsi="Arial" w:cs="Arial"/>
          <w:b/>
          <w:bCs/>
        </w:rPr>
        <w:lastRenderedPageBreak/>
        <w:t>This review identifies key gaps</w:t>
      </w:r>
    </w:p>
    <w:p w14:paraId="730C03A5" w14:textId="4090BDBA" w:rsidR="003C742A" w:rsidRPr="001B7A7B" w:rsidRDefault="003C742A" w:rsidP="001B7A7B">
      <w:pPr>
        <w:pStyle w:val="ListParagraph"/>
        <w:numPr>
          <w:ilvl w:val="0"/>
          <w:numId w:val="26"/>
        </w:numPr>
        <w:spacing w:line="360" w:lineRule="auto"/>
        <w:jc w:val="both"/>
        <w:rPr>
          <w:rFonts w:ascii="Arial" w:hAnsi="Arial" w:cs="Arial"/>
        </w:rPr>
      </w:pPr>
      <w:r w:rsidRPr="001B7A7B">
        <w:rPr>
          <w:rFonts w:ascii="Arial" w:hAnsi="Arial" w:cs="Arial"/>
        </w:rPr>
        <w:t>Few studies explore how dietary habits, traditional health beliefs, or stigma shape stroke risk and care access.</w:t>
      </w:r>
    </w:p>
    <w:p w14:paraId="44AAECE8" w14:textId="3F0CE2DA" w:rsidR="003C742A" w:rsidRPr="004876B8" w:rsidRDefault="003C742A" w:rsidP="004D4421">
      <w:pPr>
        <w:pStyle w:val="ListParagraph"/>
        <w:numPr>
          <w:ilvl w:val="0"/>
          <w:numId w:val="9"/>
        </w:numPr>
        <w:spacing w:line="360" w:lineRule="auto"/>
        <w:jc w:val="both"/>
        <w:rPr>
          <w:rFonts w:ascii="Arial" w:hAnsi="Arial" w:cs="Arial"/>
          <w:color w:val="EE0000"/>
        </w:rPr>
      </w:pPr>
      <w:r w:rsidRPr="0078058F">
        <w:rPr>
          <w:rFonts w:ascii="Arial" w:hAnsi="Arial" w:cs="Arial"/>
        </w:rPr>
        <w:t>Stress, mental health, socio-economic disadvantages</w:t>
      </w:r>
      <w:r w:rsidR="00FF5277">
        <w:rPr>
          <w:rFonts w:ascii="Arial" w:hAnsi="Arial" w:cs="Arial"/>
        </w:rPr>
        <w:t>.</w:t>
      </w:r>
    </w:p>
    <w:p w14:paraId="0F62FF7F" w14:textId="252BEFC2" w:rsidR="003C742A" w:rsidRPr="0078058F" w:rsidRDefault="003C742A" w:rsidP="004D4421">
      <w:pPr>
        <w:pStyle w:val="ListParagraph"/>
        <w:numPr>
          <w:ilvl w:val="0"/>
          <w:numId w:val="9"/>
        </w:numPr>
        <w:spacing w:line="360" w:lineRule="auto"/>
        <w:jc w:val="both"/>
        <w:rPr>
          <w:rFonts w:ascii="Arial" w:hAnsi="Arial" w:cs="Arial"/>
        </w:rPr>
      </w:pPr>
      <w:r w:rsidRPr="0078058F">
        <w:rPr>
          <w:rFonts w:ascii="Arial" w:hAnsi="Arial" w:cs="Arial"/>
        </w:rPr>
        <w:t>Limited investigation into differential access to primary prevention, diagnostics (e.g. fast-track TIA clinics)</w:t>
      </w:r>
      <w:r w:rsidR="004D4421" w:rsidRPr="0078058F">
        <w:rPr>
          <w:rFonts w:ascii="Arial" w:hAnsi="Arial" w:cs="Arial"/>
        </w:rPr>
        <w:t>,</w:t>
      </w:r>
      <w:r w:rsidRPr="0078058F">
        <w:rPr>
          <w:rFonts w:ascii="Arial" w:hAnsi="Arial" w:cs="Arial"/>
        </w:rPr>
        <w:t xml:space="preserve"> and rehabilitation services.</w:t>
      </w:r>
    </w:p>
    <w:p w14:paraId="7DC96F57" w14:textId="2AD9BAFC" w:rsidR="004D4421" w:rsidRPr="0078058F" w:rsidRDefault="004D4421" w:rsidP="004D4421">
      <w:pPr>
        <w:pStyle w:val="ListParagraph"/>
        <w:numPr>
          <w:ilvl w:val="0"/>
          <w:numId w:val="9"/>
        </w:numPr>
        <w:spacing w:line="360" w:lineRule="auto"/>
        <w:jc w:val="both"/>
        <w:rPr>
          <w:rFonts w:ascii="Arial" w:hAnsi="Arial" w:cs="Arial"/>
        </w:rPr>
      </w:pPr>
      <w:r w:rsidRPr="0078058F">
        <w:rPr>
          <w:rFonts w:ascii="Arial" w:hAnsi="Arial" w:cs="Arial"/>
        </w:rPr>
        <w:t>There is scant evidence from trials or evaluations of culturally tailored risk-education or health promotion programmes aimed at reducing stroke in the UK South Asians.</w:t>
      </w:r>
    </w:p>
    <w:p w14:paraId="7C3D17CE" w14:textId="431CC825" w:rsidR="004D4421" w:rsidRPr="00052EEE" w:rsidRDefault="00052EEE" w:rsidP="004D4421">
      <w:pPr>
        <w:spacing w:line="360" w:lineRule="auto"/>
        <w:jc w:val="both"/>
        <w:rPr>
          <w:rFonts w:ascii="Arial" w:hAnsi="Arial" w:cs="Arial"/>
          <w:b/>
          <w:bCs/>
        </w:rPr>
      </w:pPr>
      <w:bookmarkStart w:id="20" w:name="_Hlk217831934"/>
      <w:r w:rsidRPr="00052EEE">
        <w:rPr>
          <w:rFonts w:ascii="Arial" w:hAnsi="Arial" w:cs="Arial"/>
          <w:b/>
          <w:bCs/>
        </w:rPr>
        <w:t xml:space="preserve">2.6.4 </w:t>
      </w:r>
      <w:r w:rsidR="004D4421" w:rsidRPr="00052EEE">
        <w:rPr>
          <w:rFonts w:ascii="Arial" w:hAnsi="Arial" w:cs="Arial"/>
          <w:b/>
          <w:bCs/>
        </w:rPr>
        <w:t>Justification for the Systematic  Literature Review</w:t>
      </w:r>
    </w:p>
    <w:bookmarkEnd w:id="20"/>
    <w:p w14:paraId="25ACEF33" w14:textId="1917B8E7" w:rsidR="004D4421" w:rsidRPr="0078058F" w:rsidRDefault="004D4421" w:rsidP="004D4421">
      <w:pPr>
        <w:spacing w:line="360" w:lineRule="auto"/>
        <w:jc w:val="both"/>
        <w:rPr>
          <w:rFonts w:ascii="Arial" w:hAnsi="Arial" w:cs="Arial"/>
        </w:rPr>
      </w:pPr>
      <w:r w:rsidRPr="0078058F">
        <w:rPr>
          <w:rFonts w:ascii="Arial" w:hAnsi="Arial" w:cs="Arial"/>
        </w:rPr>
        <w:t>This review</w:t>
      </w:r>
      <w:r w:rsidR="00540FB0" w:rsidRPr="0078058F">
        <w:rPr>
          <w:rFonts w:ascii="Arial" w:hAnsi="Arial" w:cs="Arial"/>
        </w:rPr>
        <w:t xml:space="preserve"> of the literature provides strong evidence that </w:t>
      </w:r>
      <w:r w:rsidRPr="0078058F">
        <w:rPr>
          <w:rFonts w:ascii="Arial" w:hAnsi="Arial" w:cs="Arial"/>
        </w:rPr>
        <w:t xml:space="preserve"> South Asians</w:t>
      </w:r>
      <w:r w:rsidR="00540FB0" w:rsidRPr="0078058F">
        <w:rPr>
          <w:rFonts w:ascii="Arial" w:hAnsi="Arial" w:cs="Arial"/>
        </w:rPr>
        <w:t xml:space="preserve"> in the UK have higher risks of stroke due to metabolic factors and hypertension, and that</w:t>
      </w:r>
      <w:r w:rsidR="00DC46A8">
        <w:rPr>
          <w:rFonts w:ascii="Arial" w:hAnsi="Arial" w:cs="Arial"/>
        </w:rPr>
        <w:t xml:space="preserve"> they</w:t>
      </w:r>
      <w:r w:rsidRPr="0078058F">
        <w:rPr>
          <w:rFonts w:ascii="Arial" w:hAnsi="Arial" w:cs="Arial"/>
        </w:rPr>
        <w:t xml:space="preserve"> face elevated stroke risks </w:t>
      </w:r>
      <w:r w:rsidR="003A4E99" w:rsidRPr="0078058F">
        <w:rPr>
          <w:rFonts w:ascii="Arial" w:hAnsi="Arial" w:cs="Arial"/>
        </w:rPr>
        <w:t>related</w:t>
      </w:r>
      <w:r w:rsidRPr="0078058F">
        <w:rPr>
          <w:rFonts w:ascii="Arial" w:hAnsi="Arial" w:cs="Arial"/>
        </w:rPr>
        <w:t xml:space="preserve"> to metabolic factors and hypertension, and</w:t>
      </w:r>
      <w:r w:rsidR="00540FB0" w:rsidRPr="0078058F">
        <w:rPr>
          <w:rFonts w:ascii="Arial" w:hAnsi="Arial" w:cs="Arial"/>
        </w:rPr>
        <w:t xml:space="preserve"> that they suffer strokes earlier in life and with worse outcomes than white Europeans. However, current research is dispersed, frequently concentrating only on biological risk and primarily on men without taking sociocultural factors into account</w:t>
      </w:r>
      <w:r w:rsidR="003A4E99" w:rsidRPr="0078058F">
        <w:rPr>
          <w:rFonts w:ascii="Arial" w:hAnsi="Arial" w:cs="Arial"/>
        </w:rPr>
        <w:t xml:space="preserve">. This dissertation’s systematic review will address these gaps by </w:t>
      </w:r>
      <w:r w:rsidR="002F7D1B" w:rsidRPr="0078058F">
        <w:rPr>
          <w:rFonts w:ascii="Arial" w:hAnsi="Arial" w:cs="Arial"/>
        </w:rPr>
        <w:t>synthesi</w:t>
      </w:r>
      <w:r w:rsidR="004E0061" w:rsidRPr="0078058F">
        <w:rPr>
          <w:rFonts w:ascii="Arial" w:hAnsi="Arial" w:cs="Arial"/>
        </w:rPr>
        <w:t>s</w:t>
      </w:r>
      <w:r w:rsidR="002F7D1B" w:rsidRPr="0078058F">
        <w:rPr>
          <w:rFonts w:ascii="Arial" w:hAnsi="Arial" w:cs="Arial"/>
        </w:rPr>
        <w:t xml:space="preserve">ing evidence across domains – epidemiological, clinical, cultural, and policy- to provide a comprehensive and nuanced understanding of stroke risk in the UK among </w:t>
      </w:r>
      <w:r w:rsidR="003A4E99" w:rsidRPr="0078058F">
        <w:rPr>
          <w:rFonts w:ascii="Arial" w:hAnsi="Arial" w:cs="Arial"/>
        </w:rPr>
        <w:t>South Asians.</w:t>
      </w:r>
    </w:p>
    <w:p w14:paraId="465CF14A" w14:textId="7CDB5C4D" w:rsidR="003A4E99" w:rsidRPr="0078058F" w:rsidRDefault="003A4E99" w:rsidP="004D4421">
      <w:pPr>
        <w:spacing w:line="360" w:lineRule="auto"/>
        <w:jc w:val="both"/>
        <w:rPr>
          <w:rFonts w:ascii="Arial" w:hAnsi="Arial" w:cs="Arial"/>
        </w:rPr>
      </w:pPr>
      <w:r w:rsidRPr="0078058F">
        <w:rPr>
          <w:rFonts w:ascii="Arial" w:hAnsi="Arial" w:cs="Arial"/>
        </w:rPr>
        <w:t xml:space="preserve">By including the studies from the last 15 years, focusing on both genders and subgroup origins, and explicitly seeking material on cultural attitudes and healthcare access, this work aims to move </w:t>
      </w:r>
      <w:r w:rsidR="002F7D1B" w:rsidRPr="0078058F">
        <w:rPr>
          <w:rFonts w:ascii="Arial" w:hAnsi="Arial" w:cs="Arial"/>
        </w:rPr>
        <w:t>beyond epidemiology to inform practical, culturally competent public health strategies. Synthesi</w:t>
      </w:r>
      <w:r w:rsidR="00B50549" w:rsidRPr="0078058F">
        <w:rPr>
          <w:rFonts w:ascii="Arial" w:hAnsi="Arial" w:cs="Arial"/>
        </w:rPr>
        <w:t>s</w:t>
      </w:r>
      <w:r w:rsidR="002F7D1B" w:rsidRPr="0078058F">
        <w:rPr>
          <w:rFonts w:ascii="Arial" w:hAnsi="Arial" w:cs="Arial"/>
        </w:rPr>
        <w:t xml:space="preserve">ing qualitative insights with quantitative findings will help </w:t>
      </w:r>
      <w:r w:rsidR="00B50549" w:rsidRPr="0078058F">
        <w:rPr>
          <w:rFonts w:ascii="Arial" w:hAnsi="Arial" w:cs="Arial"/>
        </w:rPr>
        <w:t xml:space="preserve">identify not only the risk factors that </w:t>
      </w:r>
      <w:r w:rsidR="002F7D1B" w:rsidRPr="0078058F">
        <w:rPr>
          <w:rFonts w:ascii="Arial" w:hAnsi="Arial" w:cs="Arial"/>
        </w:rPr>
        <w:t>exist but also how they interact within lived experiences, social structures, and healthcare systems. Such an integrated approach is essential for designing interventions that are effective and equitable.</w:t>
      </w:r>
      <w:r w:rsidR="00B50549" w:rsidRPr="0078058F">
        <w:rPr>
          <w:rFonts w:ascii="Arial" w:hAnsi="Arial" w:cs="Arial"/>
        </w:rPr>
        <w:t xml:space="preserve"> </w:t>
      </w:r>
    </w:p>
    <w:p w14:paraId="2A60B190" w14:textId="71ECBE84" w:rsidR="00E63BB7" w:rsidRPr="00052EEE" w:rsidRDefault="002B00D4" w:rsidP="00D83908">
      <w:pPr>
        <w:rPr>
          <w:rFonts w:ascii="Arial" w:hAnsi="Arial" w:cs="Arial"/>
          <w:b/>
          <w:bCs/>
        </w:rPr>
      </w:pPr>
      <w:r w:rsidRPr="00052EEE">
        <w:rPr>
          <w:rFonts w:ascii="Arial" w:hAnsi="Arial" w:cs="Arial"/>
          <w:b/>
          <w:bCs/>
        </w:rPr>
        <w:t>2.</w:t>
      </w:r>
      <w:r w:rsidR="00052EEE" w:rsidRPr="00052EEE">
        <w:rPr>
          <w:rFonts w:ascii="Arial" w:hAnsi="Arial" w:cs="Arial"/>
          <w:b/>
          <w:bCs/>
        </w:rPr>
        <w:t>6.5</w:t>
      </w:r>
      <w:r w:rsidRPr="00052EEE">
        <w:rPr>
          <w:rFonts w:ascii="Arial" w:hAnsi="Arial" w:cs="Arial"/>
          <w:b/>
          <w:bCs/>
        </w:rPr>
        <w:t xml:space="preserve"> Chapter summary </w:t>
      </w:r>
    </w:p>
    <w:p w14:paraId="4AFFF893" w14:textId="729759C5" w:rsidR="00130745" w:rsidRDefault="00797B84" w:rsidP="00797B84">
      <w:pPr>
        <w:spacing w:line="360" w:lineRule="auto"/>
        <w:jc w:val="both"/>
        <w:rPr>
          <w:rFonts w:ascii="Arial" w:hAnsi="Arial" w:cs="Arial"/>
        </w:rPr>
      </w:pPr>
      <w:r w:rsidRPr="0078058F">
        <w:rPr>
          <w:rFonts w:ascii="Arial" w:hAnsi="Arial" w:cs="Arial"/>
        </w:rPr>
        <w:t>This chapter has critically reviewed the existing literature on the prevalence of stroke in the South Asian community in the UK. It explored biological risk factors, socioeconomic influences, cultural beliefs, access to healthcare, stroke sub-types, age of onset, and outcome disparities. The review identified significant research but also highlighted key gaps, particularly in culturally tailored interventions and subgroup-specific data. These findings establish a strong rationale for the current systematic review. The next chapter, Chapter 3: Methodology, will outline the research design search strategy, inclusion and exclusion criteria, and the approach to data analysis and quality assessment.</w:t>
      </w:r>
    </w:p>
    <w:p w14:paraId="694B75CE" w14:textId="1A178667" w:rsidR="0093174B" w:rsidRPr="00EF313C" w:rsidRDefault="0093174B" w:rsidP="008F0D73">
      <w:pPr>
        <w:tabs>
          <w:tab w:val="left" w:pos="5360"/>
        </w:tabs>
        <w:spacing w:line="360" w:lineRule="auto"/>
        <w:jc w:val="center"/>
        <w:rPr>
          <w:rFonts w:ascii="Arial" w:hAnsi="Arial" w:cs="Arial"/>
        </w:rPr>
      </w:pPr>
      <w:bookmarkStart w:id="21" w:name="_Hlk217332865"/>
      <w:r w:rsidRPr="00EF313C">
        <w:rPr>
          <w:rFonts w:ascii="Arial" w:hAnsi="Arial" w:cs="Arial"/>
          <w:b/>
          <w:bCs/>
        </w:rPr>
        <w:lastRenderedPageBreak/>
        <w:t>CHAPTER 3: METHODOLOGY</w:t>
      </w:r>
    </w:p>
    <w:p w14:paraId="2936D720" w14:textId="7572F32D" w:rsidR="0093174B" w:rsidRPr="00CE6BF8" w:rsidRDefault="0093174B" w:rsidP="00D83908">
      <w:pPr>
        <w:rPr>
          <w:rFonts w:ascii="Arial" w:hAnsi="Arial" w:cs="Arial"/>
        </w:rPr>
      </w:pPr>
      <w:r w:rsidRPr="00CE6BF8">
        <w:rPr>
          <w:rFonts w:ascii="Arial" w:hAnsi="Arial" w:cs="Arial"/>
          <w:b/>
          <w:bCs/>
        </w:rPr>
        <w:t>3.1 - Introduction to Chapter</w:t>
      </w:r>
    </w:p>
    <w:p w14:paraId="5ADBE818" w14:textId="763189DF" w:rsidR="00456690" w:rsidRPr="00456690" w:rsidRDefault="007824C7" w:rsidP="00456690">
      <w:pPr>
        <w:tabs>
          <w:tab w:val="left" w:pos="2552"/>
        </w:tabs>
        <w:spacing w:after="14" w:line="360" w:lineRule="auto"/>
        <w:jc w:val="both"/>
        <w:rPr>
          <w:rFonts w:ascii="Arial" w:eastAsia="Arial" w:hAnsi="Arial" w:cs="Arial"/>
        </w:rPr>
      </w:pPr>
      <w:r w:rsidRPr="00456690">
        <w:rPr>
          <w:rFonts w:ascii="Arial" w:eastAsia="Arial" w:hAnsi="Arial" w:cs="Arial"/>
        </w:rPr>
        <w:t>The research design for this study will be a systematic literature review. Systematic research is an organised approach to finding, evaluating, and synthesising existing research on a focused topic</w:t>
      </w:r>
      <w:r w:rsidR="00772505" w:rsidRPr="00456690">
        <w:rPr>
          <w:rFonts w:ascii="Arial" w:eastAsia="Arial" w:hAnsi="Arial" w:cs="Arial"/>
        </w:rPr>
        <w:t xml:space="preserve">. </w:t>
      </w:r>
      <w:r w:rsidR="00411501" w:rsidRPr="00456690">
        <w:rPr>
          <w:rFonts w:ascii="Arial" w:eastAsia="Arial" w:hAnsi="Arial" w:cs="Arial"/>
        </w:rPr>
        <w:t xml:space="preserve">This chapter discusses how data </w:t>
      </w:r>
      <w:r w:rsidR="00456690" w:rsidRPr="00456690">
        <w:rPr>
          <w:rFonts w:ascii="Arial" w:eastAsia="Arial" w:hAnsi="Arial" w:cs="Arial"/>
        </w:rPr>
        <w:t>were</w:t>
      </w:r>
      <w:r w:rsidR="00411501" w:rsidRPr="00456690">
        <w:rPr>
          <w:rFonts w:ascii="Arial" w:eastAsia="Arial" w:hAnsi="Arial" w:cs="Arial"/>
        </w:rPr>
        <w:t xml:space="preserve"> obtained, the framework used, and how</w:t>
      </w:r>
      <w:r w:rsidR="00456690" w:rsidRPr="00456690">
        <w:rPr>
          <w:rFonts w:ascii="Arial" w:eastAsia="Arial" w:hAnsi="Arial" w:cs="Arial"/>
        </w:rPr>
        <w:t xml:space="preserve"> potential</w:t>
      </w:r>
      <w:r w:rsidR="00411501" w:rsidRPr="00456690">
        <w:rPr>
          <w:rFonts w:ascii="Arial" w:eastAsia="Arial" w:hAnsi="Arial" w:cs="Arial"/>
        </w:rPr>
        <w:t xml:space="preserve"> </w:t>
      </w:r>
      <w:r w:rsidR="00456690" w:rsidRPr="00456690">
        <w:rPr>
          <w:rFonts w:ascii="Arial" w:eastAsia="Arial" w:hAnsi="Arial" w:cs="Arial"/>
        </w:rPr>
        <w:t xml:space="preserve">biases are addressed. </w:t>
      </w:r>
      <w:proofErr w:type="spellStart"/>
      <w:r w:rsidR="00456690" w:rsidRPr="00456690">
        <w:rPr>
          <w:rFonts w:ascii="Arial" w:hAnsi="Arial" w:cs="Arial"/>
        </w:rPr>
        <w:t>Kazdin</w:t>
      </w:r>
      <w:proofErr w:type="spellEnd"/>
      <w:r w:rsidR="00456690" w:rsidRPr="00456690">
        <w:rPr>
          <w:rFonts w:ascii="Arial" w:hAnsi="Arial" w:cs="Arial"/>
        </w:rPr>
        <w:t xml:space="preserve"> (2016) suggested that a structured methodology is essential to ensure that the research findings are reliable, valid, and comprehensive</w:t>
      </w:r>
      <w:r w:rsidR="00456690" w:rsidRPr="00456690">
        <w:rPr>
          <w:rFonts w:ascii="Arial" w:eastAsia="Arial" w:hAnsi="Arial" w:cs="Arial"/>
        </w:rPr>
        <w:t xml:space="preserve">. </w:t>
      </w:r>
    </w:p>
    <w:p w14:paraId="1582B565" w14:textId="66920199" w:rsidR="00913D36" w:rsidRPr="003E0A76" w:rsidRDefault="007824C7" w:rsidP="00913D36">
      <w:pPr>
        <w:spacing w:line="360" w:lineRule="auto"/>
        <w:jc w:val="both"/>
        <w:rPr>
          <w:rFonts w:ascii="Arial" w:hAnsi="Arial" w:cs="Arial"/>
          <w:color w:val="000000" w:themeColor="text1"/>
        </w:rPr>
      </w:pPr>
      <w:r w:rsidRPr="00456690">
        <w:rPr>
          <w:rFonts w:ascii="Arial" w:eastAsia="Arial" w:hAnsi="Arial" w:cs="Arial"/>
        </w:rPr>
        <w:t xml:space="preserve">It is especially useful for gathering high-quality secondary data and identifying gaps for future </w:t>
      </w:r>
      <w:r w:rsidRPr="00913D36">
        <w:rPr>
          <w:rFonts w:ascii="Arial" w:eastAsia="Arial" w:hAnsi="Arial" w:cs="Arial"/>
        </w:rPr>
        <w:t>research in social care and public health. Based on the available published data, this approach</w:t>
      </w:r>
      <w:r w:rsidRPr="00456690">
        <w:rPr>
          <w:rFonts w:ascii="Arial" w:eastAsia="Arial" w:hAnsi="Arial" w:cs="Arial"/>
        </w:rPr>
        <w:t xml:space="preserve"> </w:t>
      </w:r>
      <w:r w:rsidRPr="00913D36">
        <w:rPr>
          <w:rFonts w:ascii="Arial" w:eastAsia="Arial" w:hAnsi="Arial" w:cs="Arial"/>
        </w:rPr>
        <w:t>will assist in investigating the causes of the high prevalence and early onset of stroke in the South Asian community in the UK (Shaikh,2022</w:t>
      </w:r>
      <w:r w:rsidR="00570782" w:rsidRPr="00913D36">
        <w:rPr>
          <w:rFonts w:ascii="Arial" w:eastAsia="Arial" w:hAnsi="Arial" w:cs="Arial"/>
        </w:rPr>
        <w:t>e</w:t>
      </w:r>
      <w:r w:rsidRPr="00913D36">
        <w:rPr>
          <w:rFonts w:ascii="Arial" w:eastAsia="Arial" w:hAnsi="Arial" w:cs="Arial"/>
        </w:rPr>
        <w:t>).</w:t>
      </w:r>
      <w:bookmarkStart w:id="22" w:name="_Hlk207179573"/>
      <w:r w:rsidR="00913D36" w:rsidRPr="00913D36">
        <w:rPr>
          <w:rFonts w:ascii="Arial" w:eastAsia="Arial" w:hAnsi="Arial" w:cs="Arial"/>
        </w:rPr>
        <w:t xml:space="preserve"> </w:t>
      </w:r>
      <w:r w:rsidR="00913D36" w:rsidRPr="00A71FF3">
        <w:rPr>
          <w:rFonts w:ascii="Arial" w:hAnsi="Arial" w:cs="Arial"/>
          <w:color w:val="000000" w:themeColor="text1"/>
        </w:rPr>
        <w:t>This chapter is going to consist of a detailed search strategy, search terms, database information, keyword-based analysis, detailed inclusion and exclusion criteria, and analysis of the PEO, PRISMA flow chart.</w:t>
      </w:r>
      <w:r w:rsidR="00913D36" w:rsidRPr="003E0A76">
        <w:rPr>
          <w:rFonts w:ascii="Arial" w:hAnsi="Arial" w:cs="Arial"/>
          <w:color w:val="000000" w:themeColor="text1"/>
        </w:rPr>
        <w:t xml:space="preserve"> </w:t>
      </w:r>
    </w:p>
    <w:p w14:paraId="6CFC60EC" w14:textId="50D518F3" w:rsidR="0019789A" w:rsidRPr="00EF313C" w:rsidRDefault="00052EEE" w:rsidP="00EF313C">
      <w:pPr>
        <w:tabs>
          <w:tab w:val="left" w:pos="2552"/>
        </w:tabs>
        <w:spacing w:after="14" w:line="360" w:lineRule="auto"/>
        <w:jc w:val="both"/>
        <w:rPr>
          <w:rFonts w:ascii="Arial" w:eastAsia="Arial" w:hAnsi="Arial" w:cs="Arial"/>
        </w:rPr>
      </w:pPr>
      <w:r>
        <w:rPr>
          <w:rFonts w:ascii="Arial" w:hAnsi="Arial" w:cs="Arial"/>
          <w:b/>
          <w:bCs/>
        </w:rPr>
        <w:t xml:space="preserve">3.2 </w:t>
      </w:r>
      <w:r w:rsidR="0093174B" w:rsidRPr="00052EEE">
        <w:rPr>
          <w:rFonts w:ascii="Arial" w:hAnsi="Arial" w:cs="Arial"/>
          <w:b/>
          <w:bCs/>
        </w:rPr>
        <w:t xml:space="preserve">Systematic Literature Review (SLR) </w:t>
      </w:r>
    </w:p>
    <w:p w14:paraId="001645BF" w14:textId="762D5511" w:rsidR="00AE7058" w:rsidRPr="00CE6BF8" w:rsidRDefault="00CE6BF8" w:rsidP="00AE7058">
      <w:pPr>
        <w:spacing w:after="14" w:line="360" w:lineRule="auto"/>
        <w:jc w:val="both"/>
        <w:rPr>
          <w:rFonts w:ascii="Arial" w:hAnsi="Arial" w:cs="Arial"/>
          <w:b/>
          <w:bCs/>
        </w:rPr>
      </w:pPr>
      <w:r w:rsidRPr="00CE6BF8">
        <w:rPr>
          <w:rFonts w:ascii="Arial" w:hAnsi="Arial" w:cs="Arial"/>
          <w:b/>
          <w:bCs/>
        </w:rPr>
        <w:t>3.2.1 Definition of systematic literature review</w:t>
      </w:r>
    </w:p>
    <w:bookmarkEnd w:id="22"/>
    <w:p w14:paraId="70C5E8F0" w14:textId="186FB7B8" w:rsidR="00EF313C" w:rsidRDefault="00F81F0D" w:rsidP="00EF313C">
      <w:pPr>
        <w:spacing w:line="360" w:lineRule="auto"/>
        <w:jc w:val="both"/>
      </w:pPr>
      <w:r w:rsidRPr="00DC46A8">
        <w:rPr>
          <w:rFonts w:ascii="Arial" w:hAnsi="Arial" w:cs="Arial"/>
          <w:color w:val="000000" w:themeColor="text1"/>
          <w:shd w:val="clear" w:color="auto" w:fill="FFFFFF"/>
        </w:rPr>
        <w:t xml:space="preserve">Systematic literature reviews (SLRs) are essential to research because they </w:t>
      </w:r>
      <w:r w:rsidR="004F58EA">
        <w:rPr>
          <w:rFonts w:ascii="Arial" w:hAnsi="Arial" w:cs="Arial"/>
          <w:color w:val="000000" w:themeColor="text1"/>
          <w:shd w:val="clear" w:color="auto" w:fill="FFFFFF"/>
        </w:rPr>
        <w:t xml:space="preserve">provide a </w:t>
      </w:r>
      <w:r w:rsidR="00FB5699">
        <w:rPr>
          <w:rFonts w:ascii="Arial" w:hAnsi="Arial" w:cs="Arial"/>
          <w:color w:val="000000" w:themeColor="text1"/>
          <w:shd w:val="clear" w:color="auto" w:fill="FFFFFF"/>
        </w:rPr>
        <w:t xml:space="preserve">consistent </w:t>
      </w:r>
      <w:r w:rsidR="004F58EA">
        <w:rPr>
          <w:rFonts w:ascii="Arial" w:hAnsi="Arial" w:cs="Arial"/>
          <w:color w:val="000000" w:themeColor="text1"/>
          <w:shd w:val="clear" w:color="auto" w:fill="FFFFFF"/>
        </w:rPr>
        <w:t>existing body of knowledge</w:t>
      </w:r>
      <w:r w:rsidR="0032362F">
        <w:rPr>
          <w:rFonts w:ascii="Arial" w:hAnsi="Arial" w:cs="Arial"/>
          <w:color w:val="000000" w:themeColor="text1"/>
          <w:shd w:val="clear" w:color="auto" w:fill="FFFFFF"/>
        </w:rPr>
        <w:t xml:space="preserve"> (Lame, </w:t>
      </w:r>
      <w:r w:rsidR="00A6140D">
        <w:rPr>
          <w:rFonts w:ascii="Arial" w:hAnsi="Arial" w:cs="Arial"/>
          <w:color w:val="000000" w:themeColor="text1"/>
          <w:shd w:val="clear" w:color="auto" w:fill="FFFFFF"/>
        </w:rPr>
        <w:t>2019</w:t>
      </w:r>
      <w:r w:rsidR="0018307F">
        <w:rPr>
          <w:rFonts w:ascii="Arial" w:hAnsi="Arial" w:cs="Arial"/>
          <w:color w:val="000000" w:themeColor="text1"/>
          <w:shd w:val="clear" w:color="auto" w:fill="FFFFFF"/>
        </w:rPr>
        <w:t>)</w:t>
      </w:r>
      <w:r w:rsidRPr="00DC46A8">
        <w:rPr>
          <w:rFonts w:ascii="Arial" w:hAnsi="Arial" w:cs="Arial"/>
          <w:color w:val="000000" w:themeColor="text1"/>
          <w:shd w:val="clear" w:color="auto" w:fill="FFFFFF"/>
        </w:rPr>
        <w:t xml:space="preserve">. They </w:t>
      </w:r>
      <w:r w:rsidR="004F58EA">
        <w:rPr>
          <w:rFonts w:ascii="Arial" w:hAnsi="Arial" w:cs="Arial"/>
          <w:color w:val="000000" w:themeColor="text1"/>
          <w:shd w:val="clear" w:color="auto" w:fill="FFFFFF"/>
        </w:rPr>
        <w:t>reduce bias, fill research gaps, inform future investigations, and enhance</w:t>
      </w:r>
      <w:r w:rsidRPr="00DC46A8">
        <w:rPr>
          <w:rFonts w:ascii="Arial" w:hAnsi="Arial" w:cs="Arial"/>
          <w:color w:val="000000" w:themeColor="text1"/>
          <w:shd w:val="clear" w:color="auto" w:fill="FFFFFF"/>
        </w:rPr>
        <w:t xml:space="preserve"> the validity of results</w:t>
      </w:r>
      <w:r w:rsidR="00DD0455">
        <w:rPr>
          <w:rFonts w:ascii="Arial" w:hAnsi="Arial" w:cs="Arial"/>
          <w:color w:val="000000" w:themeColor="text1"/>
          <w:shd w:val="clear" w:color="auto" w:fill="FFFFFF"/>
        </w:rPr>
        <w:t xml:space="preserve"> </w:t>
      </w:r>
      <w:r w:rsidR="0018307F">
        <w:rPr>
          <w:rFonts w:ascii="Arial" w:hAnsi="Arial" w:cs="Arial"/>
          <w:color w:val="000000" w:themeColor="text1"/>
          <w:shd w:val="clear" w:color="auto" w:fill="FFFFFF"/>
        </w:rPr>
        <w:t>(</w:t>
      </w:r>
      <w:proofErr w:type="spellStart"/>
      <w:r w:rsidR="00A6140D" w:rsidRPr="00B83E88">
        <w:rPr>
          <w:rFonts w:ascii="Arial" w:hAnsi="Arial" w:cs="Arial"/>
        </w:rPr>
        <w:t>Purssell</w:t>
      </w:r>
      <w:proofErr w:type="spellEnd"/>
      <w:r w:rsidR="00A6140D" w:rsidRPr="00B83E88">
        <w:rPr>
          <w:rFonts w:ascii="Arial" w:hAnsi="Arial" w:cs="Arial"/>
        </w:rPr>
        <w:t xml:space="preserve"> and McCrae, 2020</w:t>
      </w:r>
      <w:r w:rsidR="00A6140D">
        <w:rPr>
          <w:rFonts w:ascii="Arial" w:hAnsi="Arial" w:cs="Arial"/>
        </w:rPr>
        <w:t>a</w:t>
      </w:r>
      <w:r w:rsidR="0018307F">
        <w:rPr>
          <w:rFonts w:ascii="Arial" w:hAnsi="Arial" w:cs="Arial"/>
          <w:color w:val="000000" w:themeColor="text1"/>
          <w:shd w:val="clear" w:color="auto" w:fill="FFFFFF"/>
        </w:rPr>
        <w:t>)</w:t>
      </w:r>
      <w:r w:rsidRPr="00DC46A8">
        <w:rPr>
          <w:rFonts w:ascii="Arial" w:hAnsi="Arial" w:cs="Arial"/>
          <w:color w:val="000000" w:themeColor="text1"/>
          <w:shd w:val="clear" w:color="auto" w:fill="FFFFFF"/>
        </w:rPr>
        <w:t xml:space="preserve">. SLRs are especially crucial for evidence-based decision-making across a range of domains impacting resource allocation, practice, and policy (Uttley </w:t>
      </w:r>
      <w:r w:rsidRPr="00DC46A8">
        <w:rPr>
          <w:rFonts w:ascii="Arial" w:hAnsi="Arial" w:cs="Arial"/>
          <w:i/>
          <w:iCs/>
          <w:color w:val="000000" w:themeColor="text1"/>
          <w:shd w:val="clear" w:color="auto" w:fill="FFFFFF"/>
        </w:rPr>
        <w:t>et al</w:t>
      </w:r>
      <w:r w:rsidRPr="00DC46A8">
        <w:rPr>
          <w:rFonts w:ascii="Arial" w:hAnsi="Arial" w:cs="Arial"/>
          <w:color w:val="000000" w:themeColor="text1"/>
          <w:shd w:val="clear" w:color="auto" w:fill="FFFFFF"/>
        </w:rPr>
        <w:t>, 2023</w:t>
      </w:r>
      <w:r w:rsidR="00B83E88">
        <w:t xml:space="preserve">; </w:t>
      </w:r>
      <w:proofErr w:type="spellStart"/>
      <w:r w:rsidR="00B83E88" w:rsidRPr="00B83E88">
        <w:rPr>
          <w:rFonts w:ascii="Arial" w:hAnsi="Arial" w:cs="Arial"/>
        </w:rPr>
        <w:t>Purssell</w:t>
      </w:r>
      <w:proofErr w:type="spellEnd"/>
      <w:r w:rsidR="00B83E88" w:rsidRPr="00B83E88">
        <w:rPr>
          <w:rFonts w:ascii="Arial" w:hAnsi="Arial" w:cs="Arial"/>
        </w:rPr>
        <w:t xml:space="preserve"> and McCrae, 2020</w:t>
      </w:r>
      <w:r w:rsidR="00A6140D">
        <w:rPr>
          <w:rFonts w:ascii="Arial" w:hAnsi="Arial" w:cs="Arial"/>
        </w:rPr>
        <w:t>b</w:t>
      </w:r>
      <w:r w:rsidR="00B83E88" w:rsidRPr="00B83E88">
        <w:rPr>
          <w:rFonts w:ascii="Arial" w:hAnsi="Arial" w:cs="Arial"/>
        </w:rPr>
        <w:t>).</w:t>
      </w:r>
      <w:r w:rsidR="00B83E88">
        <w:t xml:space="preserve"> </w:t>
      </w:r>
      <w:bookmarkStart w:id="23" w:name="_Hlk216523355"/>
    </w:p>
    <w:bookmarkEnd w:id="23"/>
    <w:p w14:paraId="29EE0F1C" w14:textId="79E5FF28" w:rsidR="00A20A90" w:rsidRPr="00042BD7" w:rsidRDefault="00CE6BF8" w:rsidP="00042BD7">
      <w:pPr>
        <w:spacing w:line="360" w:lineRule="auto"/>
        <w:jc w:val="both"/>
        <w:rPr>
          <w:rFonts w:ascii="Arial" w:hAnsi="Arial" w:cs="Arial"/>
          <w:b/>
          <w:bCs/>
          <w:color w:val="000000" w:themeColor="text1"/>
          <w:shd w:val="clear" w:color="auto" w:fill="FFFFFF"/>
        </w:rPr>
      </w:pPr>
      <w:r w:rsidRPr="00CE6BF8">
        <w:rPr>
          <w:rFonts w:ascii="Arial" w:hAnsi="Arial" w:cs="Arial"/>
          <w:b/>
          <w:bCs/>
          <w:color w:val="000000" w:themeColor="text1"/>
          <w:shd w:val="clear" w:color="auto" w:fill="FFFFFF"/>
        </w:rPr>
        <w:t>3.2.2 Purpose and steps followed for conducting SLR</w:t>
      </w:r>
      <w:r w:rsidR="00913D36" w:rsidRPr="00DE6EB6">
        <w:rPr>
          <w:rFonts w:ascii="Arial" w:hAnsi="Arial" w:cs="Arial"/>
          <w:b/>
          <w:bCs/>
          <w:color w:val="EE0000"/>
          <w:shd w:val="clear" w:color="auto" w:fill="FFFFFF"/>
        </w:rPr>
        <w:t>.</w:t>
      </w:r>
    </w:p>
    <w:p w14:paraId="459DDFE5" w14:textId="4D13E1EE" w:rsidR="00E635EA" w:rsidRPr="00AA27DD" w:rsidRDefault="00E635EA" w:rsidP="00913D36">
      <w:pPr>
        <w:spacing w:after="14" w:line="360" w:lineRule="auto"/>
        <w:jc w:val="both"/>
        <w:rPr>
          <w:rFonts w:ascii="Arial" w:hAnsi="Arial" w:cs="Arial"/>
          <w:shd w:val="clear" w:color="auto" w:fill="FFFFFF"/>
        </w:rPr>
      </w:pPr>
      <w:r w:rsidRPr="00AA27DD">
        <w:rPr>
          <w:rFonts w:ascii="Arial" w:hAnsi="Arial" w:cs="Arial"/>
          <w:shd w:val="clear" w:color="auto" w:fill="FFFFFF"/>
        </w:rPr>
        <w:t>The purpose of a systematic literature review is to identify, evaluate, and synthesise all relevant research on a specific topic in a structured and transparent way.</w:t>
      </w:r>
    </w:p>
    <w:p w14:paraId="77DCDC6A" w14:textId="3681EEBC" w:rsidR="00C62E63" w:rsidRPr="00A71FF3" w:rsidRDefault="005B7D78" w:rsidP="00913D36">
      <w:pPr>
        <w:spacing w:after="14" w:line="360" w:lineRule="auto"/>
        <w:jc w:val="both"/>
        <w:rPr>
          <w:rFonts w:ascii="Arial" w:hAnsi="Arial" w:cs="Arial"/>
          <w:shd w:val="clear" w:color="auto" w:fill="FFFFFF"/>
        </w:rPr>
      </w:pPr>
      <w:r w:rsidRPr="00AA27DD">
        <w:rPr>
          <w:rFonts w:ascii="Arial" w:hAnsi="Arial" w:cs="Arial"/>
          <w:shd w:val="clear" w:color="auto" w:fill="FFFFFF"/>
        </w:rPr>
        <w:t xml:space="preserve">To conduct a systematic literature review, a specific research question </w:t>
      </w:r>
      <w:r w:rsidR="00C62E63" w:rsidRPr="00AA27DD">
        <w:rPr>
          <w:rFonts w:ascii="Arial" w:hAnsi="Arial" w:cs="Arial"/>
          <w:shd w:val="clear" w:color="auto" w:fill="FFFFFF"/>
        </w:rPr>
        <w:t>has to</w:t>
      </w:r>
      <w:r w:rsidRPr="00AA27DD">
        <w:rPr>
          <w:rFonts w:ascii="Arial" w:hAnsi="Arial" w:cs="Arial"/>
          <w:shd w:val="clear" w:color="auto" w:fill="FFFFFF"/>
        </w:rPr>
        <w:t xml:space="preserve"> </w:t>
      </w:r>
      <w:r w:rsidR="006473C3" w:rsidRPr="00AA27DD">
        <w:rPr>
          <w:rFonts w:ascii="Arial" w:hAnsi="Arial" w:cs="Arial"/>
          <w:shd w:val="clear" w:color="auto" w:fill="FFFFFF"/>
        </w:rPr>
        <w:t xml:space="preserve">be </w:t>
      </w:r>
      <w:r w:rsidRPr="00AA27DD">
        <w:rPr>
          <w:rFonts w:ascii="Arial" w:hAnsi="Arial" w:cs="Arial"/>
          <w:shd w:val="clear" w:color="auto" w:fill="FFFFFF"/>
        </w:rPr>
        <w:t>developed, usually using (PICO or PEO), registered</w:t>
      </w:r>
      <w:r w:rsidR="006473C3" w:rsidRPr="00AA27DD">
        <w:rPr>
          <w:rFonts w:ascii="Arial" w:hAnsi="Arial" w:cs="Arial"/>
          <w:shd w:val="clear" w:color="auto" w:fill="FFFFFF"/>
        </w:rPr>
        <w:t>,</w:t>
      </w:r>
      <w:r w:rsidRPr="00AA27DD">
        <w:rPr>
          <w:rFonts w:ascii="Arial" w:hAnsi="Arial" w:cs="Arial"/>
          <w:shd w:val="clear" w:color="auto" w:fill="FFFFFF"/>
        </w:rPr>
        <w:t xml:space="preserve"> and a thorough, transparent, and repeatable search method must be carried out. Screening research, obtaining data, evaluating quality, and synthesising findings are important processes </w:t>
      </w:r>
      <w:r w:rsidR="00666E23">
        <w:rPr>
          <w:rFonts w:ascii="Arial" w:hAnsi="Arial" w:cs="Arial"/>
          <w:color w:val="0A0A0A"/>
          <w:shd w:val="clear" w:color="auto" w:fill="FFFFFF"/>
        </w:rPr>
        <w:t>(Carrera-Rivera et al., 2022).</w:t>
      </w:r>
    </w:p>
    <w:p w14:paraId="6F87BFAE" w14:textId="2555C52E" w:rsidR="00666E23" w:rsidRPr="00AA27DD" w:rsidRDefault="00A71FF3" w:rsidP="00913D36">
      <w:pPr>
        <w:spacing w:after="14" w:line="360" w:lineRule="auto"/>
        <w:jc w:val="both"/>
        <w:rPr>
          <w:rFonts w:ascii="Arial" w:hAnsi="Arial" w:cs="Arial"/>
          <w:shd w:val="clear" w:color="auto" w:fill="FFFFFF"/>
        </w:rPr>
      </w:pPr>
      <w:r w:rsidRPr="00F0651D">
        <w:rPr>
          <w:rFonts w:ascii="Arial" w:hAnsi="Arial" w:cs="Arial"/>
          <w:shd w:val="clear" w:color="auto" w:fill="FFFFFF"/>
        </w:rPr>
        <w:t>Steps of a systematic literature review are defining</w:t>
      </w:r>
      <w:r w:rsidR="006473C3" w:rsidRPr="00F0651D">
        <w:rPr>
          <w:rFonts w:ascii="Arial" w:hAnsi="Arial" w:cs="Arial"/>
          <w:shd w:val="clear" w:color="auto" w:fill="FFFFFF"/>
        </w:rPr>
        <w:t xml:space="preserve"> the research question</w:t>
      </w:r>
      <w:r w:rsidR="00E635EA" w:rsidRPr="00F0651D">
        <w:rPr>
          <w:rFonts w:ascii="Arial" w:hAnsi="Arial" w:cs="Arial"/>
          <w:shd w:val="clear" w:color="auto" w:fill="FFFFFF"/>
        </w:rPr>
        <w:t xml:space="preserve">, </w:t>
      </w:r>
      <w:r w:rsidRPr="00F0651D">
        <w:rPr>
          <w:rFonts w:ascii="Arial" w:hAnsi="Arial" w:cs="Arial"/>
          <w:shd w:val="clear" w:color="auto" w:fill="FFFFFF"/>
        </w:rPr>
        <w:t>determining</w:t>
      </w:r>
      <w:r w:rsidR="006473C3" w:rsidRPr="00F0651D">
        <w:rPr>
          <w:rFonts w:ascii="Arial" w:hAnsi="Arial" w:cs="Arial"/>
          <w:shd w:val="clear" w:color="auto" w:fill="FFFFFF"/>
        </w:rPr>
        <w:t xml:space="preserve"> </w:t>
      </w:r>
      <w:r w:rsidR="00C62E63" w:rsidRPr="00F0651D">
        <w:rPr>
          <w:rFonts w:ascii="Arial" w:hAnsi="Arial" w:cs="Arial"/>
          <w:shd w:val="clear" w:color="auto" w:fill="FFFFFF"/>
        </w:rPr>
        <w:t>inclusion/exclusion</w:t>
      </w:r>
      <w:r w:rsidR="006473C3" w:rsidRPr="00F0651D">
        <w:rPr>
          <w:rFonts w:ascii="Arial" w:hAnsi="Arial" w:cs="Arial"/>
          <w:shd w:val="clear" w:color="auto" w:fill="FFFFFF"/>
        </w:rPr>
        <w:t xml:space="preserve"> criteria</w:t>
      </w:r>
      <w:r w:rsidR="00C62E63" w:rsidRPr="00F0651D">
        <w:rPr>
          <w:rFonts w:ascii="Arial" w:hAnsi="Arial" w:cs="Arial"/>
          <w:shd w:val="clear" w:color="auto" w:fill="FFFFFF"/>
        </w:rPr>
        <w:t>,</w:t>
      </w:r>
      <w:r w:rsidR="006473C3" w:rsidRPr="00F0651D">
        <w:rPr>
          <w:rFonts w:ascii="Arial" w:hAnsi="Arial" w:cs="Arial"/>
          <w:shd w:val="clear" w:color="auto" w:fill="FFFFFF"/>
        </w:rPr>
        <w:t xml:space="preserve"> </w:t>
      </w:r>
      <w:r w:rsidRPr="00F0651D">
        <w:rPr>
          <w:rFonts w:ascii="Arial" w:hAnsi="Arial" w:cs="Arial"/>
          <w:shd w:val="clear" w:color="auto" w:fill="FFFFFF"/>
        </w:rPr>
        <w:t>choosing</w:t>
      </w:r>
      <w:r w:rsidR="006473C3" w:rsidRPr="00F0651D">
        <w:rPr>
          <w:rFonts w:ascii="Arial" w:hAnsi="Arial" w:cs="Arial"/>
          <w:shd w:val="clear" w:color="auto" w:fill="FFFFFF"/>
        </w:rPr>
        <w:t xml:space="preserve"> databases to </w:t>
      </w:r>
      <w:r w:rsidR="00C62E63" w:rsidRPr="00F0651D">
        <w:rPr>
          <w:rFonts w:ascii="Arial" w:hAnsi="Arial" w:cs="Arial"/>
          <w:shd w:val="clear" w:color="auto" w:fill="FFFFFF"/>
        </w:rPr>
        <w:t>search</w:t>
      </w:r>
      <w:r w:rsidR="006473C3" w:rsidRPr="00F0651D">
        <w:rPr>
          <w:rFonts w:ascii="Arial" w:hAnsi="Arial" w:cs="Arial"/>
          <w:shd w:val="clear" w:color="auto" w:fill="FFFFFF"/>
        </w:rPr>
        <w:t xml:space="preserve">, </w:t>
      </w:r>
      <w:r w:rsidRPr="00F0651D">
        <w:rPr>
          <w:rFonts w:ascii="Arial" w:hAnsi="Arial" w:cs="Arial"/>
          <w:shd w:val="clear" w:color="auto" w:fill="FFFFFF"/>
        </w:rPr>
        <w:t>reviewing</w:t>
      </w:r>
      <w:r w:rsidR="006473C3" w:rsidRPr="00F0651D">
        <w:rPr>
          <w:rFonts w:ascii="Arial" w:hAnsi="Arial" w:cs="Arial"/>
          <w:shd w:val="clear" w:color="auto" w:fill="FFFFFF"/>
        </w:rPr>
        <w:t xml:space="preserve"> the results, </w:t>
      </w:r>
      <w:r w:rsidRPr="00F0651D">
        <w:rPr>
          <w:rFonts w:ascii="Arial" w:hAnsi="Arial" w:cs="Arial"/>
          <w:shd w:val="clear" w:color="auto" w:fill="FFFFFF"/>
        </w:rPr>
        <w:t>synthesising</w:t>
      </w:r>
      <w:r w:rsidR="006473C3" w:rsidRPr="00F0651D">
        <w:rPr>
          <w:rFonts w:ascii="Arial" w:hAnsi="Arial" w:cs="Arial"/>
          <w:shd w:val="clear" w:color="auto" w:fill="FFFFFF"/>
        </w:rPr>
        <w:t xml:space="preserve"> the information gathered</w:t>
      </w:r>
      <w:r w:rsidR="00C62E63" w:rsidRPr="00F0651D">
        <w:rPr>
          <w:rFonts w:ascii="Arial" w:hAnsi="Arial" w:cs="Arial"/>
          <w:shd w:val="clear" w:color="auto" w:fill="FFFFFF"/>
        </w:rPr>
        <w:t>,</w:t>
      </w:r>
      <w:r w:rsidR="006473C3" w:rsidRPr="00F0651D">
        <w:rPr>
          <w:rFonts w:ascii="Arial" w:hAnsi="Arial" w:cs="Arial"/>
          <w:shd w:val="clear" w:color="auto" w:fill="FFFFFF"/>
        </w:rPr>
        <w:t xml:space="preserve"> and </w:t>
      </w:r>
      <w:r w:rsidRPr="00F0651D">
        <w:rPr>
          <w:rFonts w:ascii="Arial" w:hAnsi="Arial" w:cs="Arial"/>
          <w:shd w:val="clear" w:color="auto" w:fill="FFFFFF"/>
        </w:rPr>
        <w:t>analysing</w:t>
      </w:r>
      <w:r w:rsidR="006473C3" w:rsidRPr="00F0651D">
        <w:rPr>
          <w:rFonts w:ascii="Arial" w:hAnsi="Arial" w:cs="Arial"/>
          <w:shd w:val="clear" w:color="auto" w:fill="FFFFFF"/>
        </w:rPr>
        <w:t xml:space="preserve"> the information</w:t>
      </w:r>
      <w:r w:rsidR="00F0651D">
        <w:rPr>
          <w:rFonts w:ascii="Arial" w:hAnsi="Arial" w:cs="Arial"/>
          <w:shd w:val="clear" w:color="auto" w:fill="FFFFFF"/>
        </w:rPr>
        <w:t xml:space="preserve"> (University of Reading, 2025).</w:t>
      </w:r>
    </w:p>
    <w:p w14:paraId="034C56C3" w14:textId="77777777" w:rsidR="00666E23" w:rsidRDefault="00666E23" w:rsidP="00913D36">
      <w:pPr>
        <w:spacing w:after="14" w:line="360" w:lineRule="auto"/>
        <w:jc w:val="both"/>
        <w:rPr>
          <w:rFonts w:ascii="Arial" w:hAnsi="Arial" w:cs="Arial"/>
          <w:color w:val="0A0A0A"/>
          <w:shd w:val="clear" w:color="auto" w:fill="FFFFFF"/>
        </w:rPr>
      </w:pPr>
    </w:p>
    <w:p w14:paraId="05C27709" w14:textId="4F84CED6" w:rsidR="00F81F0D" w:rsidRPr="00C206A3" w:rsidRDefault="00F81F0D" w:rsidP="00F81F0D">
      <w:pPr>
        <w:spacing w:after="14" w:line="360" w:lineRule="auto"/>
        <w:jc w:val="both"/>
        <w:rPr>
          <w:rFonts w:ascii="Arial" w:hAnsi="Arial" w:cs="Arial"/>
          <w:shd w:val="clear" w:color="auto" w:fill="FFFFFF"/>
        </w:rPr>
      </w:pPr>
      <w:r w:rsidRPr="00C206A3">
        <w:rPr>
          <w:rFonts w:ascii="Arial" w:hAnsi="Arial" w:cs="Arial"/>
          <w:shd w:val="clear" w:color="auto" w:fill="FFFFFF"/>
        </w:rPr>
        <w:t xml:space="preserve">This research can help improve healthcare and support for the South Asian community in the UK. It looks at the reasons why stroke is more common and happens earlier in this group. </w:t>
      </w:r>
      <w:r w:rsidR="00FF5277">
        <w:rPr>
          <w:rFonts w:ascii="Arial" w:hAnsi="Arial" w:cs="Arial"/>
          <w:shd w:val="clear" w:color="auto" w:fill="FFFFFF"/>
        </w:rPr>
        <w:t xml:space="preserve"> </w:t>
      </w:r>
      <w:r w:rsidR="00FF5277">
        <w:rPr>
          <w:rFonts w:ascii="Arial" w:hAnsi="Arial" w:cs="Arial"/>
          <w:shd w:val="clear" w:color="auto" w:fill="FFFFFF"/>
        </w:rPr>
        <w:lastRenderedPageBreak/>
        <w:t xml:space="preserve">According to </w:t>
      </w:r>
      <w:r w:rsidR="00FF5277" w:rsidRPr="00C206A3">
        <w:rPr>
          <w:rFonts w:ascii="Arial" w:hAnsi="Arial" w:cs="Arial"/>
          <w:shd w:val="clear" w:color="auto" w:fill="FFFFFF"/>
        </w:rPr>
        <w:t xml:space="preserve">Aurelius </w:t>
      </w:r>
      <w:r w:rsidR="00FF5277" w:rsidRPr="00C206A3">
        <w:rPr>
          <w:rFonts w:ascii="Arial" w:hAnsi="Arial" w:cs="Arial"/>
          <w:i/>
          <w:iCs/>
          <w:shd w:val="clear" w:color="auto" w:fill="FFFFFF"/>
        </w:rPr>
        <w:t>et al</w:t>
      </w:r>
      <w:r w:rsidR="00FF5277" w:rsidRPr="00C206A3">
        <w:rPr>
          <w:rFonts w:ascii="Arial" w:hAnsi="Arial" w:cs="Arial"/>
          <w:shd w:val="clear" w:color="auto" w:fill="FFFFFF"/>
        </w:rPr>
        <w:t>.</w:t>
      </w:r>
      <w:r w:rsidR="00FF5277">
        <w:rPr>
          <w:rFonts w:ascii="Arial" w:hAnsi="Arial" w:cs="Arial"/>
          <w:shd w:val="clear" w:color="auto" w:fill="FFFFFF"/>
        </w:rPr>
        <w:t>, (</w:t>
      </w:r>
      <w:r w:rsidR="00FF5277" w:rsidRPr="00C206A3">
        <w:rPr>
          <w:rFonts w:ascii="Arial" w:hAnsi="Arial" w:cs="Arial"/>
          <w:shd w:val="clear" w:color="auto" w:fill="FFFFFF"/>
        </w:rPr>
        <w:t>2023d).</w:t>
      </w:r>
      <w:r w:rsidR="00FF5277">
        <w:rPr>
          <w:rFonts w:ascii="Arial" w:hAnsi="Arial" w:cs="Arial"/>
          <w:shd w:val="clear" w:color="auto" w:fill="FFFFFF"/>
        </w:rPr>
        <w:t xml:space="preserve"> t</w:t>
      </w:r>
      <w:r w:rsidRPr="00C206A3">
        <w:rPr>
          <w:rFonts w:ascii="Arial" w:hAnsi="Arial" w:cs="Arial"/>
          <w:shd w:val="clear" w:color="auto" w:fill="FFFFFF"/>
        </w:rPr>
        <w:t xml:space="preserve">he findings can help doctors and nurses </w:t>
      </w:r>
      <w:r w:rsidR="008A6E6F">
        <w:rPr>
          <w:rFonts w:ascii="Arial" w:hAnsi="Arial" w:cs="Arial"/>
          <w:shd w:val="clear" w:color="auto" w:fill="FFFFFF"/>
        </w:rPr>
        <w:t>better understand the risks and create health advice and services that align with</w:t>
      </w:r>
      <w:r w:rsidRPr="00C206A3">
        <w:rPr>
          <w:rFonts w:ascii="Arial" w:hAnsi="Arial" w:cs="Arial"/>
          <w:shd w:val="clear" w:color="auto" w:fill="FFFFFF"/>
        </w:rPr>
        <w:t xml:space="preserve"> the community's culture and needs.</w:t>
      </w:r>
    </w:p>
    <w:p w14:paraId="0B313417" w14:textId="77777777" w:rsidR="00963B75" w:rsidRDefault="00F81F0D" w:rsidP="00EF313C">
      <w:pPr>
        <w:spacing w:line="360" w:lineRule="auto"/>
        <w:jc w:val="both"/>
        <w:rPr>
          <w:rFonts w:ascii="Arial" w:hAnsi="Arial" w:cs="Arial"/>
          <w:shd w:val="clear" w:color="auto" w:fill="FFFFFF"/>
        </w:rPr>
      </w:pPr>
      <w:r w:rsidRPr="00C206A3">
        <w:rPr>
          <w:rFonts w:ascii="Arial" w:hAnsi="Arial" w:cs="Arial"/>
          <w:shd w:val="clear" w:color="auto" w:fill="FFFFFF"/>
        </w:rPr>
        <w:t xml:space="preserve">For healthcare workers, this research can help them communicate </w:t>
      </w:r>
      <w:r w:rsidR="008A6E6F">
        <w:rPr>
          <w:rFonts w:ascii="Arial" w:hAnsi="Arial" w:cs="Arial"/>
          <w:shd w:val="clear" w:color="auto" w:fill="FFFFFF"/>
        </w:rPr>
        <w:t xml:space="preserve">more effectively with South Asian patients and offer </w:t>
      </w:r>
      <w:r w:rsidR="00CE6BF8">
        <w:rPr>
          <w:rFonts w:ascii="Arial" w:hAnsi="Arial" w:cs="Arial"/>
          <w:shd w:val="clear" w:color="auto" w:fill="FFFFFF"/>
        </w:rPr>
        <w:t>more helpful, respectful advice</w:t>
      </w:r>
      <w:r w:rsidRPr="00C206A3">
        <w:rPr>
          <w:rFonts w:ascii="Arial" w:hAnsi="Arial" w:cs="Arial"/>
          <w:shd w:val="clear" w:color="auto" w:fill="FFFFFF"/>
        </w:rPr>
        <w:t xml:space="preserve">. It can also help improve access to services, especially for people who face language or cultural barriers (Al Shamsi </w:t>
      </w:r>
      <w:r w:rsidRPr="00C206A3">
        <w:rPr>
          <w:rFonts w:ascii="Arial" w:hAnsi="Arial" w:cs="Arial"/>
          <w:i/>
          <w:iCs/>
          <w:shd w:val="clear" w:color="auto" w:fill="FFFFFF"/>
        </w:rPr>
        <w:t>et</w:t>
      </w:r>
      <w:r w:rsidRPr="00C206A3">
        <w:rPr>
          <w:rFonts w:ascii="Arial" w:hAnsi="Arial" w:cs="Arial"/>
          <w:shd w:val="clear" w:color="auto" w:fill="FFFFFF"/>
        </w:rPr>
        <w:t xml:space="preserve"> </w:t>
      </w:r>
      <w:r w:rsidRPr="00C206A3">
        <w:rPr>
          <w:rFonts w:ascii="Arial" w:hAnsi="Arial" w:cs="Arial"/>
          <w:i/>
          <w:iCs/>
          <w:shd w:val="clear" w:color="auto" w:fill="FFFFFF"/>
        </w:rPr>
        <w:t>al,</w:t>
      </w:r>
      <w:r w:rsidRPr="00C206A3">
        <w:rPr>
          <w:rFonts w:ascii="Arial" w:hAnsi="Arial" w:cs="Arial"/>
          <w:shd w:val="clear" w:color="auto" w:fill="FFFFFF"/>
        </w:rPr>
        <w:t xml:space="preserve"> 2020).</w:t>
      </w:r>
      <w:r w:rsidR="00DE3A9F">
        <w:rPr>
          <w:rFonts w:ascii="Arial" w:hAnsi="Arial" w:cs="Arial"/>
          <w:shd w:val="clear" w:color="auto" w:fill="FFFFFF"/>
        </w:rPr>
        <w:t xml:space="preserve"> </w:t>
      </w:r>
    </w:p>
    <w:p w14:paraId="1808BBE9" w14:textId="0CAE8BE1" w:rsidR="00E923C5" w:rsidRDefault="00AE11C2" w:rsidP="00EF313C">
      <w:pPr>
        <w:spacing w:line="360" w:lineRule="auto"/>
        <w:jc w:val="both"/>
        <w:rPr>
          <w:rFonts w:ascii="Arial" w:hAnsi="Arial" w:cs="Arial"/>
          <w:b/>
          <w:bCs/>
        </w:rPr>
      </w:pPr>
      <w:r w:rsidRPr="00AE11C2">
        <w:rPr>
          <w:rFonts w:ascii="Arial" w:hAnsi="Arial" w:cs="Arial"/>
          <w:b/>
          <w:bCs/>
        </w:rPr>
        <w:t>3.</w:t>
      </w:r>
      <w:r w:rsidR="00963B75">
        <w:rPr>
          <w:rFonts w:ascii="Arial" w:hAnsi="Arial" w:cs="Arial"/>
          <w:b/>
          <w:bCs/>
        </w:rPr>
        <w:t>2.3</w:t>
      </w:r>
      <w:r>
        <w:rPr>
          <w:rFonts w:ascii="Arial" w:hAnsi="Arial" w:cs="Arial"/>
          <w:b/>
          <w:bCs/>
        </w:rPr>
        <w:t xml:space="preserve"> </w:t>
      </w:r>
      <w:r w:rsidR="0093174B" w:rsidRPr="00CE6BF8">
        <w:rPr>
          <w:rFonts w:ascii="Arial" w:hAnsi="Arial" w:cs="Arial"/>
          <w:b/>
          <w:bCs/>
        </w:rPr>
        <w:t xml:space="preserve"> Search Strategy </w:t>
      </w:r>
    </w:p>
    <w:p w14:paraId="4AA1FA51" w14:textId="1B2F5A04" w:rsidR="009E6827" w:rsidRPr="00387A7C" w:rsidRDefault="00AE11C2" w:rsidP="00462466">
      <w:pPr>
        <w:pStyle w:val="NormalWeb"/>
        <w:shd w:val="clear" w:color="auto" w:fill="FFFFFF"/>
        <w:spacing w:before="0" w:beforeAutospacing="0" w:after="150" w:afterAutospacing="0"/>
        <w:rPr>
          <w:rFonts w:ascii="Arial" w:hAnsi="Arial" w:cs="Arial"/>
          <w:b/>
          <w:bCs/>
          <w:sz w:val="22"/>
          <w:szCs w:val="22"/>
        </w:rPr>
      </w:pPr>
      <w:r w:rsidRPr="00387A7C">
        <w:rPr>
          <w:rFonts w:ascii="Arial" w:hAnsi="Arial" w:cs="Arial"/>
          <w:b/>
          <w:bCs/>
          <w:sz w:val="22"/>
          <w:szCs w:val="22"/>
        </w:rPr>
        <w:t>3.</w:t>
      </w:r>
      <w:r w:rsidR="00446CCE">
        <w:rPr>
          <w:rFonts w:ascii="Arial" w:hAnsi="Arial" w:cs="Arial"/>
          <w:b/>
          <w:bCs/>
          <w:sz w:val="22"/>
          <w:szCs w:val="22"/>
        </w:rPr>
        <w:t>2.4</w:t>
      </w:r>
      <w:r w:rsidRPr="00387A7C">
        <w:rPr>
          <w:rFonts w:ascii="Arial" w:hAnsi="Arial" w:cs="Arial"/>
          <w:b/>
          <w:bCs/>
          <w:sz w:val="22"/>
          <w:szCs w:val="22"/>
        </w:rPr>
        <w:t xml:space="preserve"> Definition</w:t>
      </w:r>
      <w:r w:rsidR="00832584">
        <w:rPr>
          <w:rFonts w:ascii="Arial" w:hAnsi="Arial" w:cs="Arial"/>
          <w:b/>
          <w:bCs/>
          <w:sz w:val="22"/>
          <w:szCs w:val="22"/>
        </w:rPr>
        <w:t xml:space="preserve"> and purpose</w:t>
      </w:r>
      <w:r w:rsidRPr="00387A7C">
        <w:rPr>
          <w:rFonts w:ascii="Arial" w:hAnsi="Arial" w:cs="Arial"/>
          <w:b/>
          <w:bCs/>
          <w:sz w:val="22"/>
          <w:szCs w:val="22"/>
        </w:rPr>
        <w:t xml:space="preserve"> of Search Strategy</w:t>
      </w:r>
    </w:p>
    <w:p w14:paraId="2513E33D" w14:textId="7E12354E" w:rsidR="00261047" w:rsidRDefault="00983A09" w:rsidP="00261047">
      <w:pPr>
        <w:pStyle w:val="NormalWeb"/>
        <w:shd w:val="clear" w:color="auto" w:fill="FFFFFF"/>
        <w:spacing w:before="0" w:beforeAutospacing="0" w:after="150" w:afterAutospacing="0" w:line="360" w:lineRule="auto"/>
        <w:jc w:val="both"/>
      </w:pPr>
      <w:r w:rsidRPr="004B0929">
        <w:rPr>
          <w:rFonts w:ascii="Arial" w:hAnsi="Arial" w:cs="Arial"/>
          <w:color w:val="000000" w:themeColor="text1"/>
          <w:sz w:val="22"/>
          <w:szCs w:val="22"/>
        </w:rPr>
        <w:t>According to Bramer et al. (2018), developing a systematic approach</w:t>
      </w:r>
      <w:r w:rsidR="00A90CCA">
        <w:rPr>
          <w:rFonts w:ascii="Arial" w:hAnsi="Arial" w:cs="Arial"/>
          <w:color w:val="000000" w:themeColor="text1"/>
          <w:sz w:val="22"/>
          <w:szCs w:val="22"/>
        </w:rPr>
        <w:t xml:space="preserve"> to</w:t>
      </w:r>
      <w:r w:rsidRPr="004B0929">
        <w:rPr>
          <w:rFonts w:ascii="Arial" w:hAnsi="Arial" w:cs="Arial"/>
          <w:color w:val="000000" w:themeColor="text1"/>
          <w:sz w:val="22"/>
          <w:szCs w:val="22"/>
        </w:rPr>
        <w:t xml:space="preserve"> a search strategy requires methodical procedures. It is a methodical,</w:t>
      </w:r>
      <w:r w:rsidR="00537C6E" w:rsidRPr="004B0929">
        <w:rPr>
          <w:rFonts w:ascii="Arial" w:hAnsi="Arial" w:cs="Arial"/>
          <w:color w:val="000000" w:themeColor="text1"/>
          <w:sz w:val="22"/>
          <w:szCs w:val="22"/>
        </w:rPr>
        <w:t xml:space="preserve"> structured</w:t>
      </w:r>
      <w:r w:rsidR="00B44C46">
        <w:rPr>
          <w:rFonts w:ascii="Arial" w:hAnsi="Arial" w:cs="Arial"/>
          <w:color w:val="000000" w:themeColor="text1"/>
          <w:sz w:val="22"/>
          <w:szCs w:val="22"/>
        </w:rPr>
        <w:t>, step-by-step approach to creating keywords for database searches (</w:t>
      </w:r>
      <w:proofErr w:type="spellStart"/>
      <w:r w:rsidR="00B44C46">
        <w:rPr>
          <w:rFonts w:ascii="Arial" w:hAnsi="Arial" w:cs="Arial"/>
          <w:color w:val="000000" w:themeColor="text1"/>
          <w:sz w:val="22"/>
          <w:szCs w:val="22"/>
        </w:rPr>
        <w:t>Ayeyard</w:t>
      </w:r>
      <w:proofErr w:type="spellEnd"/>
      <w:r w:rsidR="00B44C46">
        <w:rPr>
          <w:rFonts w:ascii="Arial" w:hAnsi="Arial" w:cs="Arial"/>
          <w:color w:val="000000" w:themeColor="text1"/>
          <w:sz w:val="22"/>
          <w:szCs w:val="22"/>
        </w:rPr>
        <w:t xml:space="preserve">, </w:t>
      </w:r>
      <w:r w:rsidR="00537C6E" w:rsidRPr="004B0929">
        <w:rPr>
          <w:rFonts w:ascii="Arial" w:hAnsi="Arial" w:cs="Arial"/>
          <w:color w:val="000000" w:themeColor="text1"/>
          <w:sz w:val="22"/>
          <w:szCs w:val="22"/>
        </w:rPr>
        <w:t xml:space="preserve">2019). This thorough search was accomplished by employing a library search that contained search phrases associated with the search question in order to obtain relevant results. </w:t>
      </w:r>
      <w:r w:rsidR="00872AD3">
        <w:rPr>
          <w:rFonts w:ascii="Arial" w:hAnsi="Arial" w:cs="Arial"/>
          <w:color w:val="000000" w:themeColor="text1"/>
          <w:sz w:val="22"/>
          <w:szCs w:val="22"/>
        </w:rPr>
        <w:t xml:space="preserve">The purpose is to ensure the search is comprehensive, unbiased, and systematic, allowing other researchers to reproduce the process and reach similar results. </w:t>
      </w:r>
      <w:r w:rsidR="009E6827" w:rsidRPr="004B0929">
        <w:rPr>
          <w:rFonts w:ascii="Arial" w:hAnsi="Arial" w:cs="Arial"/>
          <w:sz w:val="22"/>
          <w:szCs w:val="22"/>
        </w:rPr>
        <w:t>PEO is a framework that helps develop the research question that explains the perceptions of interest (Capili, 2022).</w:t>
      </w:r>
      <w:r w:rsidR="009E6827" w:rsidRPr="00F0651D">
        <w:rPr>
          <w:rFonts w:ascii="Arial" w:hAnsi="Arial" w:cs="Arial"/>
          <w:sz w:val="22"/>
          <w:szCs w:val="22"/>
        </w:rPr>
        <w:t xml:space="preserve"> </w:t>
      </w:r>
      <w:r w:rsidR="00F0651D" w:rsidRPr="00F0651D">
        <w:rPr>
          <w:rFonts w:ascii="Arial" w:hAnsi="Arial" w:cs="Arial"/>
          <w:sz w:val="22"/>
          <w:szCs w:val="22"/>
        </w:rPr>
        <w:t>To use an organised method in the future when searching relevant databases for important phrases, the framework was utilised to deconstruct the main key concepts</w:t>
      </w:r>
      <w:r w:rsidR="00261047" w:rsidRPr="00F0651D">
        <w:rPr>
          <w:rFonts w:ascii="Arial" w:hAnsi="Arial" w:cs="Arial"/>
          <w:sz w:val="22"/>
          <w:szCs w:val="22"/>
        </w:rPr>
        <w:t xml:space="preserve"> of the study.</w:t>
      </w:r>
      <w:r w:rsidR="00261047" w:rsidRPr="00F0651D">
        <w:rPr>
          <w:rFonts w:ascii="Arial" w:hAnsi="Arial" w:cs="Arial"/>
        </w:rPr>
        <w:t xml:space="preserve"> </w:t>
      </w:r>
    </w:p>
    <w:p w14:paraId="406BA352" w14:textId="5DE2C141" w:rsidR="00832584" w:rsidRPr="00832584" w:rsidRDefault="00832584" w:rsidP="00261047">
      <w:pPr>
        <w:pStyle w:val="NormalWeb"/>
        <w:shd w:val="clear" w:color="auto" w:fill="FFFFFF"/>
        <w:spacing w:before="0" w:beforeAutospacing="0" w:after="150" w:afterAutospacing="0" w:line="360" w:lineRule="auto"/>
        <w:jc w:val="both"/>
        <w:rPr>
          <w:rFonts w:ascii="Arial" w:hAnsi="Arial" w:cs="Arial"/>
          <w:b/>
          <w:bCs/>
          <w:color w:val="000000" w:themeColor="text1"/>
          <w:sz w:val="22"/>
          <w:szCs w:val="22"/>
        </w:rPr>
      </w:pPr>
      <w:r w:rsidRPr="00832584">
        <w:rPr>
          <w:rFonts w:ascii="Arial" w:hAnsi="Arial" w:cs="Arial"/>
          <w:b/>
          <w:bCs/>
          <w:sz w:val="22"/>
          <w:szCs w:val="22"/>
        </w:rPr>
        <w:t>3.</w:t>
      </w:r>
      <w:r w:rsidR="000374BD">
        <w:rPr>
          <w:rFonts w:ascii="Arial" w:hAnsi="Arial" w:cs="Arial"/>
          <w:b/>
          <w:bCs/>
          <w:sz w:val="22"/>
          <w:szCs w:val="22"/>
        </w:rPr>
        <w:t>3</w:t>
      </w:r>
      <w:r w:rsidRPr="00832584">
        <w:rPr>
          <w:rFonts w:ascii="Arial" w:hAnsi="Arial" w:cs="Arial"/>
          <w:b/>
          <w:bCs/>
          <w:sz w:val="22"/>
          <w:szCs w:val="22"/>
        </w:rPr>
        <w:t xml:space="preserve"> Search terms</w:t>
      </w:r>
    </w:p>
    <w:p w14:paraId="5E0A1FE0" w14:textId="6D8B1D8F" w:rsidR="009E6827" w:rsidRDefault="00AE11C2" w:rsidP="00AE11C2">
      <w:pPr>
        <w:rPr>
          <w:rFonts w:ascii="Arial" w:hAnsi="Arial" w:cs="Arial"/>
          <w:b/>
          <w:bCs/>
        </w:rPr>
      </w:pPr>
      <w:r>
        <w:rPr>
          <w:rFonts w:ascii="Arial" w:hAnsi="Arial" w:cs="Arial"/>
          <w:b/>
          <w:bCs/>
        </w:rPr>
        <w:t>3.</w:t>
      </w:r>
      <w:r w:rsidR="000374BD">
        <w:rPr>
          <w:rFonts w:ascii="Arial" w:hAnsi="Arial" w:cs="Arial"/>
          <w:b/>
          <w:bCs/>
        </w:rPr>
        <w:t>3</w:t>
      </w:r>
      <w:r w:rsidR="00832584">
        <w:rPr>
          <w:rFonts w:ascii="Arial" w:hAnsi="Arial" w:cs="Arial"/>
          <w:b/>
          <w:bCs/>
        </w:rPr>
        <w:t xml:space="preserve">.1  Definition </w:t>
      </w:r>
      <w:r>
        <w:rPr>
          <w:rFonts w:ascii="Arial" w:hAnsi="Arial" w:cs="Arial"/>
          <w:b/>
          <w:bCs/>
        </w:rPr>
        <w:t>of Search Terms</w:t>
      </w:r>
    </w:p>
    <w:p w14:paraId="3C3E6D28" w14:textId="77777777" w:rsidR="00E424B6" w:rsidRDefault="000323B1" w:rsidP="00E424B6">
      <w:pPr>
        <w:spacing w:line="360" w:lineRule="auto"/>
        <w:jc w:val="both"/>
        <w:rPr>
          <w:rFonts w:ascii="Arial" w:hAnsi="Arial" w:cs="Arial"/>
        </w:rPr>
      </w:pPr>
      <w:bookmarkStart w:id="24" w:name="_Hlk216286839"/>
      <w:r w:rsidRPr="00F220DF">
        <w:rPr>
          <w:rFonts w:ascii="Arial" w:hAnsi="Arial" w:cs="Arial"/>
        </w:rPr>
        <w:t>Grewal</w:t>
      </w:r>
      <w:r w:rsidR="00FF5277">
        <w:rPr>
          <w:rFonts w:ascii="Arial" w:hAnsi="Arial" w:cs="Arial"/>
        </w:rPr>
        <w:t xml:space="preserve"> </w:t>
      </w:r>
      <w:r w:rsidRPr="00F220DF">
        <w:rPr>
          <w:rFonts w:ascii="Arial" w:hAnsi="Arial" w:cs="Arial"/>
        </w:rPr>
        <w:t>(2016)</w:t>
      </w:r>
      <w:r w:rsidR="00FF5277">
        <w:rPr>
          <w:rFonts w:ascii="Arial" w:hAnsi="Arial" w:cs="Arial"/>
        </w:rPr>
        <w:t xml:space="preserve"> stated that </w:t>
      </w:r>
      <w:r w:rsidRPr="00F220DF">
        <w:rPr>
          <w:rFonts w:ascii="Arial" w:hAnsi="Arial" w:cs="Arial"/>
        </w:rPr>
        <w:t xml:space="preserve">a search term is a set of keywords that are used when gathering data related to a research subject. These are crucial since they assist in focusing on important information by reducing the amount of material. </w:t>
      </w:r>
    </w:p>
    <w:p w14:paraId="3F72C767" w14:textId="77777777" w:rsidR="00E424B6" w:rsidRPr="00C206A3" w:rsidRDefault="00E424B6" w:rsidP="00E424B6">
      <w:pPr>
        <w:spacing w:after="0" w:line="360" w:lineRule="auto"/>
        <w:jc w:val="both"/>
        <w:rPr>
          <w:rFonts w:ascii="Arial" w:eastAsia="Times New Roman" w:hAnsi="Arial" w:cs="Arial"/>
          <w:kern w:val="0"/>
          <w:lang w:eastAsia="en-GB"/>
          <w14:ligatures w14:val="none"/>
        </w:rPr>
      </w:pPr>
      <w:r w:rsidRPr="00C206A3">
        <w:rPr>
          <w:rFonts w:ascii="Arial" w:eastAsia="Times New Roman" w:hAnsi="Arial" w:cs="Arial"/>
          <w:kern w:val="0"/>
          <w:lang w:eastAsia="en-GB"/>
          <w14:ligatures w14:val="none"/>
        </w:rPr>
        <w:t xml:space="preserve">During the literature search process, search terms are </w:t>
      </w:r>
      <w:r>
        <w:rPr>
          <w:rFonts w:ascii="Arial" w:eastAsia="Times New Roman" w:hAnsi="Arial" w:cs="Arial"/>
          <w:kern w:val="0"/>
          <w:lang w:eastAsia="en-GB"/>
          <w14:ligatures w14:val="none"/>
        </w:rPr>
        <w:t>specific words or phrases used to retrieve relevant</w:t>
      </w:r>
      <w:r w:rsidRPr="00C206A3">
        <w:rPr>
          <w:rFonts w:ascii="Arial" w:eastAsia="Times New Roman" w:hAnsi="Arial" w:cs="Arial"/>
          <w:kern w:val="0"/>
          <w:lang w:eastAsia="en-GB"/>
          <w14:ligatures w14:val="none"/>
        </w:rPr>
        <w:t xml:space="preserve"> data from electronic </w:t>
      </w:r>
      <w:r w:rsidRPr="00FD7FE7">
        <w:rPr>
          <w:rFonts w:ascii="Arial" w:eastAsia="Times New Roman" w:hAnsi="Arial" w:cs="Arial"/>
          <w:kern w:val="0"/>
          <w:lang w:eastAsia="en-GB"/>
          <w14:ligatures w14:val="none"/>
        </w:rPr>
        <w:t xml:space="preserve">databases </w:t>
      </w:r>
      <w:r w:rsidRPr="00FD7FE7">
        <w:rPr>
          <w:rFonts w:ascii="Arial" w:hAnsi="Arial" w:cs="Arial"/>
        </w:rPr>
        <w:t>(</w:t>
      </w:r>
      <w:proofErr w:type="spellStart"/>
      <w:r w:rsidRPr="00FD7FE7">
        <w:rPr>
          <w:rFonts w:ascii="Arial" w:hAnsi="Arial" w:cs="Arial"/>
        </w:rPr>
        <w:t>Aromataris</w:t>
      </w:r>
      <w:proofErr w:type="spellEnd"/>
      <w:r w:rsidRPr="00FD7FE7">
        <w:rPr>
          <w:rFonts w:ascii="Arial" w:hAnsi="Arial" w:cs="Arial"/>
        </w:rPr>
        <w:t xml:space="preserve"> and Pearson, 2014)</w:t>
      </w:r>
      <w:r w:rsidRPr="00FD7FE7">
        <w:rPr>
          <w:rFonts w:ascii="Arial" w:eastAsia="Times New Roman" w:hAnsi="Arial" w:cs="Arial"/>
          <w:kern w:val="0"/>
          <w:lang w:eastAsia="en-GB"/>
          <w14:ligatures w14:val="none"/>
        </w:rPr>
        <w:t>.</w:t>
      </w:r>
      <w:r w:rsidRPr="00C206A3">
        <w:rPr>
          <w:rFonts w:ascii="Arial" w:eastAsia="Times New Roman" w:hAnsi="Arial" w:cs="Arial"/>
          <w:kern w:val="0"/>
          <w:lang w:eastAsia="en-GB"/>
          <w14:ligatures w14:val="none"/>
        </w:rPr>
        <w:t xml:space="preserve"> They play a crucial role in making sure researchers find every relevant data on their subject. There is less chance of bias or overlooking important literature when search results are carefully chosen (Grames et al. 2019a).</w:t>
      </w:r>
    </w:p>
    <w:p w14:paraId="3EBDB6B4" w14:textId="0F16E23F" w:rsidR="00F014DC" w:rsidRDefault="00E424B6" w:rsidP="00F014DC">
      <w:pPr>
        <w:spacing w:after="0" w:line="360" w:lineRule="auto"/>
        <w:jc w:val="both"/>
        <w:rPr>
          <w:rFonts w:ascii="Arial" w:eastAsia="Times New Roman" w:hAnsi="Arial" w:cs="Arial"/>
          <w:color w:val="000000" w:themeColor="text1"/>
          <w:kern w:val="0"/>
          <w:lang w:eastAsia="en-GB"/>
          <w14:ligatures w14:val="none"/>
        </w:rPr>
      </w:pPr>
      <w:r>
        <w:rPr>
          <w:rFonts w:ascii="Arial" w:hAnsi="Arial" w:cs="Arial"/>
          <w:color w:val="000000" w:themeColor="text1"/>
        </w:rPr>
        <w:t xml:space="preserve"> According to </w:t>
      </w:r>
      <w:r w:rsidRPr="00C206A3">
        <w:rPr>
          <w:rFonts w:ascii="Arial" w:hAnsi="Arial" w:cs="Arial"/>
          <w:color w:val="000000" w:themeColor="text1"/>
        </w:rPr>
        <w:t>Stanfield, O’Mara-Eves, and Thomas</w:t>
      </w:r>
      <w:r>
        <w:rPr>
          <w:rFonts w:ascii="Arial" w:hAnsi="Arial" w:cs="Arial"/>
          <w:color w:val="000000" w:themeColor="text1"/>
        </w:rPr>
        <w:t xml:space="preserve"> (</w:t>
      </w:r>
      <w:r w:rsidRPr="00C206A3">
        <w:rPr>
          <w:rFonts w:ascii="Arial" w:hAnsi="Arial" w:cs="Arial"/>
          <w:color w:val="000000" w:themeColor="text1"/>
        </w:rPr>
        <w:t>2017</w:t>
      </w:r>
      <w:r>
        <w:rPr>
          <w:rFonts w:ascii="Arial" w:hAnsi="Arial" w:cs="Arial"/>
          <w:color w:val="000000" w:themeColor="text1"/>
        </w:rPr>
        <w:t xml:space="preserve">) and </w:t>
      </w:r>
      <w:r w:rsidRPr="00C206A3">
        <w:rPr>
          <w:rFonts w:ascii="Arial" w:hAnsi="Arial" w:cs="Arial"/>
          <w:color w:val="000000" w:themeColor="text1"/>
        </w:rPr>
        <w:t xml:space="preserve"> Salvador-</w:t>
      </w:r>
      <w:proofErr w:type="spellStart"/>
      <w:r w:rsidRPr="00C206A3">
        <w:rPr>
          <w:rFonts w:ascii="Arial" w:hAnsi="Arial" w:cs="Arial"/>
          <w:color w:val="000000" w:themeColor="text1"/>
        </w:rPr>
        <w:t>Olivian</w:t>
      </w:r>
      <w:proofErr w:type="spellEnd"/>
      <w:r w:rsidRPr="00C206A3">
        <w:rPr>
          <w:rFonts w:ascii="Arial" w:hAnsi="Arial" w:cs="Arial"/>
          <w:color w:val="000000" w:themeColor="text1"/>
        </w:rPr>
        <w:t>, Marco-Cuenca, and Arquero-Aviles</w:t>
      </w:r>
      <w:r>
        <w:rPr>
          <w:rFonts w:ascii="Arial" w:hAnsi="Arial" w:cs="Arial"/>
          <w:color w:val="000000" w:themeColor="text1"/>
        </w:rPr>
        <w:t xml:space="preserve"> (</w:t>
      </w:r>
      <w:r w:rsidRPr="00C206A3">
        <w:rPr>
          <w:rFonts w:ascii="Arial" w:hAnsi="Arial" w:cs="Arial"/>
          <w:color w:val="000000" w:themeColor="text1"/>
        </w:rPr>
        <w:t>2021)</w:t>
      </w:r>
      <w:r>
        <w:rPr>
          <w:rFonts w:ascii="Arial" w:hAnsi="Arial" w:cs="Arial"/>
          <w:color w:val="000000" w:themeColor="text1"/>
        </w:rPr>
        <w:t xml:space="preserve"> there review has highlighted the importance of</w:t>
      </w:r>
      <w:r>
        <w:rPr>
          <w:rFonts w:ascii="Arial" w:eastAsia="Times New Roman" w:hAnsi="Arial" w:cs="Arial"/>
          <w:color w:val="000000" w:themeColor="text1"/>
          <w:kern w:val="0"/>
          <w:lang w:eastAsia="en-GB"/>
          <w14:ligatures w14:val="none"/>
        </w:rPr>
        <w:t xml:space="preserve"> using</w:t>
      </w:r>
      <w:r w:rsidRPr="00C206A3">
        <w:rPr>
          <w:rFonts w:ascii="Arial" w:eastAsia="Times New Roman" w:hAnsi="Arial" w:cs="Arial"/>
          <w:kern w:val="0"/>
          <w:lang w:eastAsia="en-GB"/>
          <w14:ligatures w14:val="none"/>
        </w:rPr>
        <w:t xml:space="preserve"> similar words when searching databases. For the same concept, different authors and databases may use different terminology. For instance, "South Asian" may also be used to refer to "British Asians" or "Asian ethnic minority." By capturing a greater variety of relevant research, the use of synonyms and related terms improves the search's </w:t>
      </w:r>
      <w:r w:rsidRPr="00C206A3">
        <w:rPr>
          <w:rFonts w:ascii="Arial" w:eastAsia="Times New Roman" w:hAnsi="Arial" w:cs="Arial"/>
          <w:color w:val="000000" w:themeColor="text1"/>
          <w:kern w:val="0"/>
          <w:lang w:eastAsia="en-GB"/>
          <w14:ligatures w14:val="none"/>
        </w:rPr>
        <w:t>sensitivity</w:t>
      </w:r>
      <w:r w:rsidR="00F014DC">
        <w:rPr>
          <w:rFonts w:ascii="Arial" w:eastAsia="Times New Roman" w:hAnsi="Arial" w:cs="Arial"/>
          <w:color w:val="000000" w:themeColor="text1"/>
          <w:kern w:val="0"/>
          <w:lang w:eastAsia="en-GB"/>
          <w14:ligatures w14:val="none"/>
        </w:rPr>
        <w:t>.</w:t>
      </w:r>
    </w:p>
    <w:p w14:paraId="5E9A112F" w14:textId="77777777" w:rsidR="00E10A1D" w:rsidRDefault="00E10A1D" w:rsidP="00F014DC">
      <w:pPr>
        <w:spacing w:after="0" w:line="360" w:lineRule="auto"/>
        <w:jc w:val="both"/>
      </w:pPr>
    </w:p>
    <w:p w14:paraId="3D3D1A4F" w14:textId="03634268" w:rsidR="00832584" w:rsidRDefault="00832584" w:rsidP="00F014DC">
      <w:pPr>
        <w:spacing w:after="0" w:line="360" w:lineRule="auto"/>
        <w:jc w:val="both"/>
        <w:rPr>
          <w:rFonts w:ascii="Arial" w:hAnsi="Arial" w:cs="Arial"/>
          <w:b/>
          <w:bCs/>
        </w:rPr>
      </w:pPr>
      <w:r w:rsidRPr="00832584">
        <w:rPr>
          <w:rFonts w:ascii="Arial" w:hAnsi="Arial" w:cs="Arial"/>
          <w:b/>
          <w:bCs/>
        </w:rPr>
        <w:t>3.</w:t>
      </w:r>
      <w:r w:rsidR="000374BD">
        <w:rPr>
          <w:rFonts w:ascii="Arial" w:hAnsi="Arial" w:cs="Arial"/>
          <w:b/>
          <w:bCs/>
        </w:rPr>
        <w:t>3</w:t>
      </w:r>
      <w:r w:rsidRPr="00832584">
        <w:rPr>
          <w:rFonts w:ascii="Arial" w:hAnsi="Arial" w:cs="Arial"/>
          <w:b/>
          <w:bCs/>
        </w:rPr>
        <w:t>.2 Importance of the search term</w:t>
      </w:r>
    </w:p>
    <w:p w14:paraId="4C589AF0" w14:textId="77777777" w:rsidR="00F014DC" w:rsidRPr="00F014DC" w:rsidRDefault="00F014DC" w:rsidP="00F014DC">
      <w:pPr>
        <w:spacing w:after="0" w:line="360" w:lineRule="auto"/>
        <w:jc w:val="both"/>
        <w:rPr>
          <w:rFonts w:ascii="Arial" w:eastAsia="Times New Roman" w:hAnsi="Arial" w:cs="Arial"/>
          <w:color w:val="000000" w:themeColor="text1"/>
          <w:kern w:val="0"/>
          <w:lang w:eastAsia="en-GB"/>
          <w14:ligatures w14:val="none"/>
        </w:rPr>
      </w:pPr>
    </w:p>
    <w:p w14:paraId="6D5EF508" w14:textId="4BBA75F3" w:rsidR="000323B1" w:rsidRPr="00F220DF" w:rsidRDefault="000323B1" w:rsidP="00F220DF">
      <w:pPr>
        <w:spacing w:line="360" w:lineRule="auto"/>
        <w:jc w:val="both"/>
        <w:rPr>
          <w:rFonts w:ascii="Arial" w:hAnsi="Arial" w:cs="Arial"/>
          <w:b/>
          <w:bCs/>
        </w:rPr>
      </w:pPr>
      <w:r w:rsidRPr="00F220DF">
        <w:rPr>
          <w:rFonts w:ascii="Arial" w:hAnsi="Arial" w:cs="Arial"/>
        </w:rPr>
        <w:t xml:space="preserve">The literature that is searched will not be important to the goals and objectives if the key search phrases are not </w:t>
      </w:r>
      <w:r w:rsidR="00F220DF" w:rsidRPr="00F220DF">
        <w:rPr>
          <w:rFonts w:ascii="Arial" w:hAnsi="Arial" w:cs="Arial"/>
        </w:rPr>
        <w:t>relevant</w:t>
      </w:r>
      <w:r w:rsidRPr="00F220DF">
        <w:rPr>
          <w:rFonts w:ascii="Arial" w:hAnsi="Arial" w:cs="Arial"/>
        </w:rPr>
        <w:t xml:space="preserve">. As a result, the query will not be addressed. According to Grewal (2016), synonyms are crucial while doing searches since they provide alternative search phrases that can yield vital, comprehensive, and complete information on the research question. Schotter (2013) provides evidence for this claim by pointing out that synonyms generally have similar or identical meanings. </w:t>
      </w:r>
    </w:p>
    <w:bookmarkEnd w:id="24"/>
    <w:p w14:paraId="604B8889" w14:textId="2CDF37D4" w:rsidR="003B6905" w:rsidRDefault="003B6905" w:rsidP="003B6905">
      <w:pPr>
        <w:spacing w:after="0" w:line="360" w:lineRule="auto"/>
        <w:jc w:val="both"/>
        <w:rPr>
          <w:rFonts w:ascii="Arial" w:eastAsia="Times New Roman" w:hAnsi="Arial" w:cs="Arial"/>
          <w:kern w:val="0"/>
          <w:lang w:eastAsia="en-GB"/>
          <w14:ligatures w14:val="none"/>
        </w:rPr>
      </w:pPr>
      <w:r w:rsidRPr="00C206A3">
        <w:rPr>
          <w:rFonts w:ascii="Arial" w:eastAsia="Times New Roman" w:hAnsi="Arial" w:cs="Arial"/>
          <w:kern w:val="0"/>
          <w:lang w:eastAsia="en-GB"/>
          <w14:ligatures w14:val="none"/>
        </w:rPr>
        <w:t>A systematic literature review search strategy is a thorough, repeatable, and transparent plan that outlines how to utilize a variety of search techniques, including databases, keywords, and controlled vocabulary, to locate all pertinent studies for a given research question. It also takes into account inclusion/exclusion criteria, scoping searches, citation tracking, and grey literature (Queen's University Belfast, 2025)</w:t>
      </w:r>
      <w:r w:rsidR="00832584">
        <w:rPr>
          <w:rFonts w:ascii="Arial" w:eastAsia="Times New Roman" w:hAnsi="Arial" w:cs="Arial"/>
          <w:kern w:val="0"/>
          <w:lang w:eastAsia="en-GB"/>
          <w14:ligatures w14:val="none"/>
        </w:rPr>
        <w:t>.</w:t>
      </w:r>
    </w:p>
    <w:p w14:paraId="2A5AF0BB" w14:textId="77777777" w:rsidR="00832584" w:rsidRDefault="00832584" w:rsidP="003B6905">
      <w:pPr>
        <w:spacing w:after="0" w:line="360" w:lineRule="auto"/>
        <w:jc w:val="both"/>
        <w:rPr>
          <w:rFonts w:ascii="Arial" w:eastAsia="Times New Roman" w:hAnsi="Arial" w:cs="Arial"/>
          <w:kern w:val="0"/>
          <w:lang w:eastAsia="en-GB"/>
          <w14:ligatures w14:val="none"/>
        </w:rPr>
      </w:pPr>
    </w:p>
    <w:p w14:paraId="7B629F31" w14:textId="5668E64F" w:rsidR="00832584" w:rsidRDefault="00832584" w:rsidP="00832584">
      <w:pPr>
        <w:tabs>
          <w:tab w:val="left" w:pos="2552"/>
        </w:tabs>
        <w:spacing w:after="14" w:line="360" w:lineRule="auto"/>
        <w:jc w:val="both"/>
        <w:rPr>
          <w:rFonts w:ascii="Arial" w:eastAsia="Arial" w:hAnsi="Arial" w:cs="Arial"/>
          <w:b/>
          <w:bCs/>
        </w:rPr>
      </w:pPr>
      <w:bookmarkStart w:id="25" w:name="_Hlk217832547"/>
      <w:r>
        <w:rPr>
          <w:rFonts w:ascii="Arial" w:eastAsia="Arial" w:hAnsi="Arial" w:cs="Arial"/>
          <w:b/>
          <w:bCs/>
        </w:rPr>
        <w:t>3.</w:t>
      </w:r>
      <w:r w:rsidR="000374BD">
        <w:rPr>
          <w:rFonts w:ascii="Arial" w:eastAsia="Arial" w:hAnsi="Arial" w:cs="Arial"/>
          <w:b/>
          <w:bCs/>
        </w:rPr>
        <w:t>3</w:t>
      </w:r>
      <w:r>
        <w:rPr>
          <w:rFonts w:ascii="Arial" w:eastAsia="Arial" w:hAnsi="Arial" w:cs="Arial"/>
          <w:b/>
          <w:bCs/>
        </w:rPr>
        <w:t xml:space="preserve">.3 </w:t>
      </w:r>
      <w:r w:rsidRPr="00C206A3">
        <w:rPr>
          <w:rFonts w:ascii="Arial" w:eastAsia="Arial" w:hAnsi="Arial" w:cs="Arial"/>
          <w:b/>
          <w:bCs/>
        </w:rPr>
        <w:t>PEO Statement:</w:t>
      </w:r>
    </w:p>
    <w:bookmarkEnd w:id="25"/>
    <w:p w14:paraId="3A7D8665" w14:textId="00036159" w:rsidR="00832584" w:rsidRPr="00457EEB" w:rsidRDefault="00CC6647" w:rsidP="00832584">
      <w:pPr>
        <w:tabs>
          <w:tab w:val="left" w:pos="2552"/>
        </w:tabs>
        <w:spacing w:after="14" w:line="360" w:lineRule="auto"/>
        <w:jc w:val="both"/>
        <w:rPr>
          <w:rFonts w:ascii="Arial" w:eastAsia="Arial" w:hAnsi="Arial" w:cs="Arial"/>
        </w:rPr>
      </w:pPr>
      <w:r w:rsidRPr="00C206A3">
        <w:rPr>
          <w:rFonts w:ascii="Arial" w:eastAsia="Arial" w:hAnsi="Arial" w:cs="Arial"/>
        </w:rPr>
        <w:t>The PEO framework (Population, Exposure, Outcome ) is more suitable than PICO because this study is exploratory and does not compare interventions or treatments. Understanding experiences, risk exposures, or service access is crucial in qualitative and observational research, which is where the PEO model excels (Heer, Rose, and Larkin 2012)</w:t>
      </w:r>
      <w:r w:rsidR="00832584">
        <w:rPr>
          <w:rFonts w:ascii="Arial" w:eastAsia="Arial" w:hAnsi="Arial" w:cs="Arial"/>
        </w:rPr>
        <w:t xml:space="preserve">. </w:t>
      </w:r>
      <w:r w:rsidR="00832584" w:rsidRPr="00AA27DD">
        <w:rPr>
          <w:rFonts w:ascii="Arial" w:eastAsia="Arial" w:hAnsi="Arial" w:cs="Arial"/>
        </w:rPr>
        <w:t>The PEO framework will help to highlight important risk exposures and systemic problems in healthcare delivery while keeping the study’s focus on the needs and experiences of the South Asian community (University of Exeter, 2025a)</w:t>
      </w:r>
    </w:p>
    <w:p w14:paraId="6EC5A8B3" w14:textId="7C99A73B" w:rsidR="00CC6647" w:rsidRPr="00C206A3" w:rsidRDefault="00CC6647" w:rsidP="00CC6647">
      <w:pPr>
        <w:tabs>
          <w:tab w:val="left" w:pos="2552"/>
        </w:tabs>
        <w:spacing w:after="14" w:line="360" w:lineRule="auto"/>
        <w:jc w:val="both"/>
        <w:rPr>
          <w:rFonts w:ascii="Arial" w:eastAsia="Arial" w:hAnsi="Arial" w:cs="Arial"/>
        </w:rPr>
      </w:pPr>
    </w:p>
    <w:p w14:paraId="3BBE63C5" w14:textId="77777777" w:rsidR="00CC6647" w:rsidRPr="00723AAE" w:rsidRDefault="00CC6647" w:rsidP="00723AAE">
      <w:pPr>
        <w:pStyle w:val="ListParagraph"/>
        <w:numPr>
          <w:ilvl w:val="0"/>
          <w:numId w:val="27"/>
        </w:numPr>
        <w:tabs>
          <w:tab w:val="left" w:pos="2552"/>
        </w:tabs>
        <w:spacing w:after="14" w:line="360" w:lineRule="auto"/>
        <w:rPr>
          <w:rFonts w:ascii="Arial" w:eastAsia="Arial" w:hAnsi="Arial" w:cs="Arial"/>
        </w:rPr>
      </w:pPr>
      <w:r w:rsidRPr="00723AAE">
        <w:rPr>
          <w:rFonts w:ascii="Arial" w:eastAsia="Arial" w:hAnsi="Arial" w:cs="Arial"/>
        </w:rPr>
        <w:t>Population (P): South Asian adults living in the United Kingdom</w:t>
      </w:r>
    </w:p>
    <w:p w14:paraId="12065EF3" w14:textId="514FDB06" w:rsidR="00CC6647" w:rsidRPr="00C206A3" w:rsidRDefault="00CC6647" w:rsidP="00CC6647">
      <w:pPr>
        <w:pStyle w:val="ListParagraph"/>
        <w:numPr>
          <w:ilvl w:val="0"/>
          <w:numId w:val="10"/>
        </w:numPr>
        <w:tabs>
          <w:tab w:val="left" w:pos="2552"/>
        </w:tabs>
        <w:spacing w:after="14" w:line="360" w:lineRule="auto"/>
        <w:rPr>
          <w:rFonts w:ascii="Arial" w:eastAsia="Arial" w:hAnsi="Arial" w:cs="Arial"/>
        </w:rPr>
      </w:pPr>
      <w:r w:rsidRPr="00C206A3">
        <w:rPr>
          <w:rFonts w:ascii="Arial" w:eastAsia="Arial" w:hAnsi="Arial" w:cs="Arial"/>
        </w:rPr>
        <w:t>Exposure (E): Risk factors that are cultural, genetic, behavioural, and socioeconomic  ( e.g., diabetes, hypertension, poor diet, limited access to service, and language barriers</w:t>
      </w:r>
      <w:r w:rsidR="00832584">
        <w:rPr>
          <w:rFonts w:ascii="Arial" w:eastAsia="Arial" w:hAnsi="Arial" w:cs="Arial"/>
        </w:rPr>
        <w:t>.</w:t>
      </w:r>
    </w:p>
    <w:p w14:paraId="197556B6" w14:textId="6BE83AAE" w:rsidR="00CC6647" w:rsidRPr="00C206A3" w:rsidRDefault="00CC6647" w:rsidP="00CC6647">
      <w:pPr>
        <w:pStyle w:val="ListParagraph"/>
        <w:numPr>
          <w:ilvl w:val="0"/>
          <w:numId w:val="10"/>
        </w:numPr>
        <w:tabs>
          <w:tab w:val="left" w:pos="2552"/>
        </w:tabs>
        <w:spacing w:after="14" w:line="360" w:lineRule="auto"/>
        <w:rPr>
          <w:rFonts w:ascii="Arial" w:eastAsia="Arial" w:hAnsi="Arial" w:cs="Arial"/>
        </w:rPr>
      </w:pPr>
      <w:r w:rsidRPr="00C206A3">
        <w:rPr>
          <w:rFonts w:ascii="Arial" w:eastAsia="Arial" w:hAnsi="Arial" w:cs="Arial"/>
        </w:rPr>
        <w:t>Outcome(O): Higher prevalence and earlier onset of stroke, reduced access to culturally appropriate stroke prevention, diagnosis, and rehabilitation services</w:t>
      </w:r>
      <w:r w:rsidR="00832584">
        <w:rPr>
          <w:rFonts w:ascii="Arial" w:eastAsia="Arial" w:hAnsi="Arial" w:cs="Arial"/>
        </w:rPr>
        <w:t>.</w:t>
      </w:r>
    </w:p>
    <w:p w14:paraId="458C5411" w14:textId="77777777" w:rsidR="00CC6647" w:rsidRPr="00C206A3" w:rsidRDefault="00CC6647" w:rsidP="00CC6647">
      <w:pPr>
        <w:tabs>
          <w:tab w:val="left" w:pos="2552"/>
        </w:tabs>
        <w:spacing w:after="14" w:line="360" w:lineRule="auto"/>
        <w:jc w:val="both"/>
        <w:rPr>
          <w:rFonts w:ascii="Arial" w:eastAsia="Arial" w:hAnsi="Arial" w:cs="Arial"/>
        </w:rPr>
      </w:pPr>
    </w:p>
    <w:p w14:paraId="60B31EB4" w14:textId="2255CCD9" w:rsidR="00EA2BE8" w:rsidRDefault="00EA2BE8" w:rsidP="00E424B6">
      <w:pPr>
        <w:rPr>
          <w:rFonts w:ascii="Arial" w:hAnsi="Arial" w:cs="Arial"/>
          <w:color w:val="000000" w:themeColor="text1"/>
        </w:rPr>
      </w:pPr>
    </w:p>
    <w:p w14:paraId="71457476" w14:textId="77777777" w:rsidR="00EA2BE8" w:rsidRDefault="00EA2BE8" w:rsidP="00037415">
      <w:pPr>
        <w:spacing w:line="360" w:lineRule="auto"/>
        <w:jc w:val="both"/>
        <w:rPr>
          <w:rFonts w:ascii="Arial" w:hAnsi="Arial" w:cs="Arial"/>
          <w:color w:val="000000" w:themeColor="text1"/>
        </w:rPr>
      </w:pPr>
    </w:p>
    <w:p w14:paraId="41E5D31E" w14:textId="77777777" w:rsidR="00EA2BE8" w:rsidRDefault="00EA2BE8" w:rsidP="00037415">
      <w:pPr>
        <w:spacing w:line="360" w:lineRule="auto"/>
        <w:jc w:val="both"/>
        <w:rPr>
          <w:rFonts w:ascii="Arial" w:hAnsi="Arial" w:cs="Arial"/>
          <w:color w:val="000000" w:themeColor="text1"/>
        </w:rPr>
      </w:pPr>
    </w:p>
    <w:p w14:paraId="5C385664" w14:textId="77777777" w:rsidR="00EA2BE8" w:rsidRDefault="00EA2BE8" w:rsidP="00037415">
      <w:pPr>
        <w:spacing w:line="360" w:lineRule="auto"/>
        <w:jc w:val="both"/>
        <w:rPr>
          <w:rFonts w:ascii="Arial" w:hAnsi="Arial" w:cs="Arial"/>
          <w:color w:val="000000" w:themeColor="text1"/>
        </w:rPr>
      </w:pPr>
    </w:p>
    <w:p w14:paraId="7C41CA5B" w14:textId="1E3AA1CB" w:rsidR="00912C79" w:rsidRPr="00583BC3" w:rsidRDefault="00912C79" w:rsidP="00446CCE">
      <w:pPr>
        <w:jc w:val="center"/>
        <w:rPr>
          <w:rFonts w:ascii="Arial" w:hAnsi="Arial" w:cs="Arial"/>
          <w:b/>
          <w:bCs/>
        </w:rPr>
      </w:pPr>
      <w:r w:rsidRPr="00583BC3">
        <w:rPr>
          <w:rFonts w:ascii="Arial" w:hAnsi="Arial" w:cs="Arial"/>
          <w:b/>
          <w:bCs/>
        </w:rPr>
        <w:lastRenderedPageBreak/>
        <w:t>Table 1: PEO Framework</w:t>
      </w:r>
    </w:p>
    <w:tbl>
      <w:tblPr>
        <w:tblStyle w:val="TableGrid"/>
        <w:tblW w:w="9304" w:type="dxa"/>
        <w:tblLook w:val="04A0" w:firstRow="1" w:lastRow="0" w:firstColumn="1" w:lastColumn="0" w:noHBand="0" w:noVBand="1"/>
      </w:tblPr>
      <w:tblGrid>
        <w:gridCol w:w="3101"/>
        <w:gridCol w:w="3101"/>
        <w:gridCol w:w="3102"/>
      </w:tblGrid>
      <w:tr w:rsidR="00037415" w:rsidRPr="00C206A3" w14:paraId="48B3BEBF" w14:textId="77777777" w:rsidTr="008F5708">
        <w:trPr>
          <w:trHeight w:val="262"/>
        </w:trPr>
        <w:tc>
          <w:tcPr>
            <w:tcW w:w="3101" w:type="dxa"/>
          </w:tcPr>
          <w:p w14:paraId="2BE5F72B" w14:textId="2F7D3601" w:rsidR="00912C79" w:rsidRPr="00C206A3" w:rsidRDefault="00912C79" w:rsidP="00D83908">
            <w:pPr>
              <w:rPr>
                <w:rFonts w:ascii="Arial" w:hAnsi="Arial" w:cs="Arial"/>
                <w:b/>
                <w:bCs/>
                <w:color w:val="000000" w:themeColor="text1"/>
              </w:rPr>
            </w:pPr>
            <w:r w:rsidRPr="00C206A3">
              <w:rPr>
                <w:rFonts w:ascii="Arial" w:hAnsi="Arial" w:cs="Arial"/>
                <w:b/>
                <w:bCs/>
                <w:color w:val="000000" w:themeColor="text1"/>
              </w:rPr>
              <w:t xml:space="preserve">       </w:t>
            </w:r>
            <w:r w:rsidR="00583BC3">
              <w:rPr>
                <w:rFonts w:ascii="Arial" w:hAnsi="Arial" w:cs="Arial"/>
                <w:b/>
                <w:bCs/>
                <w:color w:val="000000" w:themeColor="text1"/>
              </w:rPr>
              <w:t xml:space="preserve">PEO Framework </w:t>
            </w:r>
          </w:p>
        </w:tc>
        <w:tc>
          <w:tcPr>
            <w:tcW w:w="3101" w:type="dxa"/>
          </w:tcPr>
          <w:p w14:paraId="3047F3CE" w14:textId="3AC08FCA" w:rsidR="00912C79" w:rsidRPr="00C206A3" w:rsidRDefault="00912C79" w:rsidP="00D83908">
            <w:pPr>
              <w:rPr>
                <w:rFonts w:ascii="Arial" w:hAnsi="Arial" w:cs="Arial"/>
                <w:b/>
                <w:bCs/>
                <w:color w:val="000000" w:themeColor="text1"/>
              </w:rPr>
            </w:pPr>
            <w:r w:rsidRPr="00C206A3">
              <w:rPr>
                <w:rFonts w:ascii="Arial" w:hAnsi="Arial" w:cs="Arial"/>
                <w:b/>
                <w:bCs/>
                <w:color w:val="000000" w:themeColor="text1"/>
              </w:rPr>
              <w:t xml:space="preserve">           </w:t>
            </w:r>
            <w:r w:rsidR="00583BC3">
              <w:rPr>
                <w:rFonts w:ascii="Arial" w:hAnsi="Arial" w:cs="Arial"/>
                <w:b/>
                <w:bCs/>
                <w:color w:val="000000" w:themeColor="text1"/>
              </w:rPr>
              <w:t xml:space="preserve">Key terms </w:t>
            </w:r>
          </w:p>
        </w:tc>
        <w:tc>
          <w:tcPr>
            <w:tcW w:w="3102" w:type="dxa"/>
          </w:tcPr>
          <w:p w14:paraId="5360EEBE" w14:textId="56BC08B9" w:rsidR="00912C79" w:rsidRPr="00C206A3" w:rsidRDefault="00912C79" w:rsidP="00D83908">
            <w:pPr>
              <w:rPr>
                <w:rFonts w:ascii="Arial" w:hAnsi="Arial" w:cs="Arial"/>
                <w:b/>
                <w:bCs/>
                <w:color w:val="000000" w:themeColor="text1"/>
              </w:rPr>
            </w:pPr>
            <w:r w:rsidRPr="00C206A3">
              <w:rPr>
                <w:rFonts w:ascii="Arial" w:hAnsi="Arial" w:cs="Arial"/>
                <w:b/>
                <w:bCs/>
                <w:color w:val="000000" w:themeColor="text1"/>
              </w:rPr>
              <w:t xml:space="preserve">  Keywords/Synonyms</w:t>
            </w:r>
          </w:p>
        </w:tc>
      </w:tr>
      <w:tr w:rsidR="00037415" w:rsidRPr="00C206A3" w14:paraId="143AA350" w14:textId="77777777" w:rsidTr="008F5708">
        <w:trPr>
          <w:trHeight w:val="1596"/>
        </w:trPr>
        <w:tc>
          <w:tcPr>
            <w:tcW w:w="3101" w:type="dxa"/>
          </w:tcPr>
          <w:p w14:paraId="387B61A1" w14:textId="77777777" w:rsidR="00676A6B" w:rsidRPr="00C206A3" w:rsidRDefault="00912C79" w:rsidP="00D83908">
            <w:pPr>
              <w:rPr>
                <w:rFonts w:ascii="Arial" w:hAnsi="Arial" w:cs="Arial"/>
                <w:b/>
                <w:bCs/>
                <w:color w:val="000000" w:themeColor="text1"/>
              </w:rPr>
            </w:pPr>
            <w:r w:rsidRPr="00C206A3">
              <w:rPr>
                <w:rFonts w:ascii="Arial" w:hAnsi="Arial" w:cs="Arial"/>
                <w:b/>
                <w:bCs/>
                <w:color w:val="000000" w:themeColor="text1"/>
              </w:rPr>
              <w:t xml:space="preserve">       </w:t>
            </w:r>
          </w:p>
          <w:p w14:paraId="6E52AA87" w14:textId="77777777" w:rsidR="005C4BE7" w:rsidRDefault="00676A6B" w:rsidP="00D83908">
            <w:pPr>
              <w:rPr>
                <w:rFonts w:ascii="Arial" w:hAnsi="Arial" w:cs="Arial"/>
                <w:b/>
                <w:bCs/>
                <w:color w:val="000000" w:themeColor="text1"/>
              </w:rPr>
            </w:pPr>
            <w:r w:rsidRPr="00C206A3">
              <w:rPr>
                <w:rFonts w:ascii="Arial" w:hAnsi="Arial" w:cs="Arial"/>
                <w:b/>
                <w:bCs/>
                <w:color w:val="000000" w:themeColor="text1"/>
              </w:rPr>
              <w:t xml:space="preserve">      </w:t>
            </w:r>
          </w:p>
          <w:p w14:paraId="32A9896B" w14:textId="2D01B707" w:rsidR="00912C79" w:rsidRPr="00C206A3" w:rsidRDefault="005C4BE7" w:rsidP="00D83908">
            <w:pPr>
              <w:rPr>
                <w:rFonts w:ascii="Arial" w:hAnsi="Arial" w:cs="Arial"/>
                <w:b/>
                <w:bCs/>
                <w:color w:val="000000" w:themeColor="text1"/>
              </w:rPr>
            </w:pPr>
            <w:r>
              <w:rPr>
                <w:rFonts w:ascii="Arial" w:hAnsi="Arial" w:cs="Arial"/>
                <w:b/>
                <w:bCs/>
                <w:color w:val="000000" w:themeColor="text1"/>
              </w:rPr>
              <w:t xml:space="preserve">      </w:t>
            </w:r>
            <w:r w:rsidR="00912C79" w:rsidRPr="00C206A3">
              <w:rPr>
                <w:rFonts w:ascii="Arial" w:hAnsi="Arial" w:cs="Arial"/>
                <w:b/>
                <w:bCs/>
                <w:color w:val="000000" w:themeColor="text1"/>
              </w:rPr>
              <w:t>P  (Population)</w:t>
            </w:r>
          </w:p>
        </w:tc>
        <w:tc>
          <w:tcPr>
            <w:tcW w:w="3101" w:type="dxa"/>
          </w:tcPr>
          <w:p w14:paraId="71D9B0DF" w14:textId="77777777" w:rsidR="00676A6B" w:rsidRPr="00C206A3" w:rsidRDefault="00912C79" w:rsidP="00D83908">
            <w:pPr>
              <w:rPr>
                <w:rFonts w:ascii="Arial" w:hAnsi="Arial" w:cs="Arial"/>
                <w:b/>
                <w:bCs/>
                <w:color w:val="000000" w:themeColor="text1"/>
              </w:rPr>
            </w:pPr>
            <w:r w:rsidRPr="00C206A3">
              <w:rPr>
                <w:rFonts w:ascii="Arial" w:hAnsi="Arial" w:cs="Arial"/>
                <w:b/>
                <w:bCs/>
                <w:color w:val="000000" w:themeColor="text1"/>
              </w:rPr>
              <w:t xml:space="preserve"> </w:t>
            </w:r>
          </w:p>
          <w:p w14:paraId="235257AE" w14:textId="77777777" w:rsidR="005C4BE7" w:rsidRDefault="005C4BE7" w:rsidP="005C4BE7">
            <w:pPr>
              <w:jc w:val="center"/>
              <w:rPr>
                <w:rFonts w:ascii="Arial" w:hAnsi="Arial" w:cs="Arial"/>
                <w:b/>
                <w:bCs/>
                <w:color w:val="000000" w:themeColor="text1"/>
              </w:rPr>
            </w:pPr>
          </w:p>
          <w:p w14:paraId="2670BE7B" w14:textId="35D76534" w:rsidR="00912C79" w:rsidRDefault="00912C79" w:rsidP="005C4BE7">
            <w:pPr>
              <w:jc w:val="center"/>
              <w:rPr>
                <w:rFonts w:ascii="Arial" w:hAnsi="Arial" w:cs="Arial"/>
                <w:b/>
                <w:bCs/>
                <w:color w:val="000000" w:themeColor="text1"/>
              </w:rPr>
            </w:pPr>
            <w:r w:rsidRPr="00C206A3">
              <w:rPr>
                <w:rFonts w:ascii="Arial" w:hAnsi="Arial" w:cs="Arial"/>
                <w:b/>
                <w:bCs/>
                <w:color w:val="000000" w:themeColor="text1"/>
              </w:rPr>
              <w:t xml:space="preserve">South </w:t>
            </w:r>
            <w:r w:rsidR="00A90CCA">
              <w:rPr>
                <w:rFonts w:ascii="Arial" w:hAnsi="Arial" w:cs="Arial"/>
                <w:b/>
                <w:bCs/>
                <w:color w:val="000000" w:themeColor="text1"/>
              </w:rPr>
              <w:t>Asians</w:t>
            </w:r>
            <w:r w:rsidRPr="00C206A3">
              <w:rPr>
                <w:rFonts w:ascii="Arial" w:hAnsi="Arial" w:cs="Arial"/>
                <w:b/>
                <w:bCs/>
                <w:color w:val="000000" w:themeColor="text1"/>
              </w:rPr>
              <w:t xml:space="preserve"> in the UK</w:t>
            </w:r>
          </w:p>
          <w:p w14:paraId="2D099428" w14:textId="7BE3EBCA" w:rsidR="00CA1E97" w:rsidRPr="00C206A3" w:rsidRDefault="00CA1E97" w:rsidP="00D83908">
            <w:pPr>
              <w:rPr>
                <w:rFonts w:ascii="Arial" w:hAnsi="Arial" w:cs="Arial"/>
                <w:b/>
                <w:bCs/>
                <w:color w:val="000000" w:themeColor="text1"/>
              </w:rPr>
            </w:pPr>
          </w:p>
        </w:tc>
        <w:tc>
          <w:tcPr>
            <w:tcW w:w="3102" w:type="dxa"/>
          </w:tcPr>
          <w:p w14:paraId="47423AA9" w14:textId="77777777" w:rsidR="00676A6B" w:rsidRPr="00C206A3" w:rsidRDefault="00676A6B" w:rsidP="00D83908">
            <w:pPr>
              <w:rPr>
                <w:rFonts w:ascii="Arial" w:hAnsi="Arial" w:cs="Arial"/>
                <w:b/>
                <w:bCs/>
                <w:color w:val="000000" w:themeColor="text1"/>
              </w:rPr>
            </w:pPr>
          </w:p>
          <w:p w14:paraId="6385848B" w14:textId="47634B08" w:rsidR="00912C79" w:rsidRPr="00C206A3" w:rsidRDefault="00912C79" w:rsidP="00D83908">
            <w:pPr>
              <w:rPr>
                <w:rFonts w:ascii="Arial" w:hAnsi="Arial" w:cs="Arial"/>
                <w:b/>
                <w:bCs/>
                <w:color w:val="000000" w:themeColor="text1"/>
              </w:rPr>
            </w:pPr>
            <w:r w:rsidRPr="00C206A3">
              <w:rPr>
                <w:rFonts w:ascii="Arial" w:hAnsi="Arial" w:cs="Arial"/>
                <w:b/>
                <w:bCs/>
                <w:color w:val="000000" w:themeColor="text1"/>
              </w:rPr>
              <w:t>“South Asian”, “British Asian”, “Indian”,” Pakistan”, “Bangladesh”, “Asian ethnicity”, “UK Asians”</w:t>
            </w:r>
          </w:p>
        </w:tc>
      </w:tr>
      <w:tr w:rsidR="00037415" w:rsidRPr="00C206A3" w14:paraId="6AC12958" w14:textId="77777777" w:rsidTr="008F5708">
        <w:trPr>
          <w:trHeight w:val="1596"/>
        </w:trPr>
        <w:tc>
          <w:tcPr>
            <w:tcW w:w="3101" w:type="dxa"/>
          </w:tcPr>
          <w:p w14:paraId="3873DFAC" w14:textId="77777777" w:rsidR="008F5708" w:rsidRPr="00C206A3" w:rsidRDefault="008F5708" w:rsidP="00D83908">
            <w:pPr>
              <w:rPr>
                <w:rFonts w:ascii="Arial" w:hAnsi="Arial" w:cs="Arial"/>
                <w:b/>
                <w:bCs/>
                <w:color w:val="000000" w:themeColor="text1"/>
              </w:rPr>
            </w:pPr>
          </w:p>
          <w:p w14:paraId="737E78D2" w14:textId="77777777" w:rsidR="008F5708" w:rsidRPr="00C206A3" w:rsidRDefault="008F5708" w:rsidP="00D83908">
            <w:pPr>
              <w:rPr>
                <w:rFonts w:ascii="Arial" w:hAnsi="Arial" w:cs="Arial"/>
                <w:b/>
                <w:bCs/>
                <w:color w:val="000000" w:themeColor="text1"/>
              </w:rPr>
            </w:pPr>
          </w:p>
          <w:p w14:paraId="116D8CEA" w14:textId="50FA8410" w:rsidR="008F5708" w:rsidRPr="00C206A3" w:rsidRDefault="008F5708" w:rsidP="00D83908">
            <w:pPr>
              <w:rPr>
                <w:rFonts w:ascii="Arial" w:hAnsi="Arial" w:cs="Arial"/>
                <w:b/>
                <w:bCs/>
                <w:color w:val="000000" w:themeColor="text1"/>
              </w:rPr>
            </w:pPr>
            <w:r w:rsidRPr="00C206A3">
              <w:rPr>
                <w:rFonts w:ascii="Arial" w:hAnsi="Arial" w:cs="Arial"/>
                <w:b/>
                <w:bCs/>
                <w:color w:val="000000" w:themeColor="text1"/>
              </w:rPr>
              <w:t xml:space="preserve">    E (Exposure)</w:t>
            </w:r>
          </w:p>
        </w:tc>
        <w:tc>
          <w:tcPr>
            <w:tcW w:w="3101" w:type="dxa"/>
          </w:tcPr>
          <w:p w14:paraId="3615AC04" w14:textId="77777777" w:rsidR="008F5708" w:rsidRPr="00C206A3" w:rsidRDefault="008F5708" w:rsidP="00D83908">
            <w:pPr>
              <w:rPr>
                <w:rFonts w:ascii="Arial" w:hAnsi="Arial" w:cs="Arial"/>
                <w:b/>
                <w:bCs/>
                <w:color w:val="000000" w:themeColor="text1"/>
              </w:rPr>
            </w:pPr>
          </w:p>
          <w:p w14:paraId="4E93A116" w14:textId="4EE050F6" w:rsidR="008F5708" w:rsidRDefault="00583BC3" w:rsidP="00D83908">
            <w:pPr>
              <w:rPr>
                <w:rFonts w:ascii="Arial" w:hAnsi="Arial" w:cs="Arial"/>
                <w:b/>
                <w:bCs/>
                <w:color w:val="000000" w:themeColor="text1"/>
              </w:rPr>
            </w:pPr>
            <w:r>
              <w:rPr>
                <w:rFonts w:ascii="Arial" w:hAnsi="Arial" w:cs="Arial"/>
                <w:b/>
                <w:bCs/>
                <w:color w:val="000000" w:themeColor="text1"/>
              </w:rPr>
              <w:t xml:space="preserve">    </w:t>
            </w:r>
          </w:p>
          <w:p w14:paraId="0D1408E4" w14:textId="4670ADAD" w:rsidR="00CA1E97" w:rsidRDefault="00CA1E97" w:rsidP="00D83908">
            <w:pPr>
              <w:rPr>
                <w:rFonts w:ascii="Arial" w:hAnsi="Arial" w:cs="Arial"/>
                <w:b/>
                <w:bCs/>
                <w:color w:val="000000" w:themeColor="text1"/>
              </w:rPr>
            </w:pPr>
            <w:r>
              <w:rPr>
                <w:rFonts w:ascii="Arial" w:hAnsi="Arial" w:cs="Arial"/>
                <w:b/>
                <w:bCs/>
                <w:color w:val="000000" w:themeColor="text1"/>
              </w:rPr>
              <w:t xml:space="preserve">               Stroke</w:t>
            </w:r>
          </w:p>
          <w:p w14:paraId="32C3A535" w14:textId="682C20E8" w:rsidR="00CA1E97" w:rsidRPr="00C206A3" w:rsidRDefault="00CA1E97" w:rsidP="00D83908">
            <w:pPr>
              <w:rPr>
                <w:rFonts w:ascii="Arial" w:hAnsi="Arial" w:cs="Arial"/>
                <w:b/>
                <w:bCs/>
                <w:color w:val="000000" w:themeColor="text1"/>
              </w:rPr>
            </w:pPr>
          </w:p>
        </w:tc>
        <w:tc>
          <w:tcPr>
            <w:tcW w:w="3102" w:type="dxa"/>
          </w:tcPr>
          <w:p w14:paraId="60D81953" w14:textId="77777777" w:rsidR="00DD5BA9" w:rsidRDefault="00DD5BA9" w:rsidP="00D83908">
            <w:pPr>
              <w:rPr>
                <w:rFonts w:ascii="Arial" w:hAnsi="Arial" w:cs="Arial"/>
                <w:b/>
                <w:bCs/>
                <w:color w:val="000000" w:themeColor="text1"/>
              </w:rPr>
            </w:pPr>
          </w:p>
          <w:p w14:paraId="43226C7D" w14:textId="238FDB2D" w:rsidR="008F5708" w:rsidRPr="00C206A3" w:rsidRDefault="00CA1E97" w:rsidP="00D83908">
            <w:pPr>
              <w:rPr>
                <w:rFonts w:ascii="Arial" w:hAnsi="Arial" w:cs="Arial"/>
                <w:b/>
                <w:bCs/>
                <w:color w:val="000000" w:themeColor="text1"/>
              </w:rPr>
            </w:pPr>
            <w:r w:rsidRPr="00C206A3">
              <w:rPr>
                <w:rFonts w:ascii="Arial" w:hAnsi="Arial" w:cs="Arial"/>
                <w:b/>
                <w:bCs/>
                <w:color w:val="000000" w:themeColor="text1"/>
              </w:rPr>
              <w:t>cerebrovascular disease”, “Ischaemic stroke”, “stroke risks”,” stroke prevalence “, “health outcomes</w:t>
            </w:r>
            <w:r>
              <w:rPr>
                <w:rFonts w:ascii="Arial" w:hAnsi="Arial" w:cs="Arial"/>
                <w:b/>
                <w:bCs/>
                <w:color w:val="000000" w:themeColor="text1"/>
              </w:rPr>
              <w:t>.</w:t>
            </w:r>
            <w:r w:rsidRPr="00C206A3">
              <w:rPr>
                <w:rFonts w:ascii="Arial" w:hAnsi="Arial" w:cs="Arial"/>
                <w:b/>
                <w:bCs/>
                <w:color w:val="000000" w:themeColor="text1"/>
              </w:rPr>
              <w:t>”</w:t>
            </w:r>
          </w:p>
          <w:p w14:paraId="16A59E93" w14:textId="354D2E3C" w:rsidR="008F5708" w:rsidRPr="00C206A3" w:rsidRDefault="008F5708" w:rsidP="00D83908">
            <w:pPr>
              <w:rPr>
                <w:rFonts w:ascii="Arial" w:hAnsi="Arial" w:cs="Arial"/>
                <w:b/>
                <w:bCs/>
                <w:color w:val="000000" w:themeColor="text1"/>
              </w:rPr>
            </w:pPr>
          </w:p>
        </w:tc>
      </w:tr>
      <w:tr w:rsidR="008F5708" w:rsidRPr="00C206A3" w14:paraId="0DD9BE17" w14:textId="77777777" w:rsidTr="008F5708">
        <w:trPr>
          <w:trHeight w:val="1596"/>
        </w:trPr>
        <w:tc>
          <w:tcPr>
            <w:tcW w:w="3101" w:type="dxa"/>
          </w:tcPr>
          <w:p w14:paraId="098922F6" w14:textId="77777777" w:rsidR="008F5708" w:rsidRPr="00C206A3" w:rsidRDefault="008F5708" w:rsidP="00D83908">
            <w:pPr>
              <w:rPr>
                <w:rFonts w:ascii="Arial" w:hAnsi="Arial" w:cs="Arial"/>
                <w:b/>
                <w:bCs/>
                <w:color w:val="000000" w:themeColor="text1"/>
              </w:rPr>
            </w:pPr>
          </w:p>
          <w:p w14:paraId="6DE46E34" w14:textId="77777777" w:rsidR="008F5708" w:rsidRPr="00C206A3" w:rsidRDefault="008F5708" w:rsidP="00D83908">
            <w:pPr>
              <w:rPr>
                <w:rFonts w:ascii="Arial" w:hAnsi="Arial" w:cs="Arial"/>
                <w:b/>
                <w:bCs/>
                <w:color w:val="000000" w:themeColor="text1"/>
              </w:rPr>
            </w:pPr>
          </w:p>
          <w:p w14:paraId="0F5BFACD" w14:textId="665D3F12" w:rsidR="008F5708" w:rsidRPr="00C206A3" w:rsidRDefault="008F5708" w:rsidP="00D83908">
            <w:pPr>
              <w:rPr>
                <w:rFonts w:ascii="Arial" w:hAnsi="Arial" w:cs="Arial"/>
                <w:b/>
                <w:bCs/>
                <w:color w:val="000000" w:themeColor="text1"/>
              </w:rPr>
            </w:pPr>
            <w:r w:rsidRPr="00C206A3">
              <w:rPr>
                <w:rFonts w:ascii="Arial" w:hAnsi="Arial" w:cs="Arial"/>
                <w:b/>
                <w:bCs/>
                <w:color w:val="000000" w:themeColor="text1"/>
              </w:rPr>
              <w:t xml:space="preserve">     O (Outcome)</w:t>
            </w:r>
          </w:p>
        </w:tc>
        <w:tc>
          <w:tcPr>
            <w:tcW w:w="3101" w:type="dxa"/>
          </w:tcPr>
          <w:p w14:paraId="4086CB63" w14:textId="77777777" w:rsidR="008F5708" w:rsidRDefault="008F5708" w:rsidP="00D83908">
            <w:pPr>
              <w:rPr>
                <w:rFonts w:ascii="Arial" w:hAnsi="Arial" w:cs="Arial"/>
                <w:b/>
                <w:bCs/>
                <w:color w:val="000000" w:themeColor="text1"/>
              </w:rPr>
            </w:pPr>
          </w:p>
          <w:p w14:paraId="308A21CC" w14:textId="77777777" w:rsidR="00CA1E97" w:rsidRDefault="00CA1E97" w:rsidP="00D83908">
            <w:pPr>
              <w:rPr>
                <w:rFonts w:ascii="Arial" w:hAnsi="Arial" w:cs="Arial"/>
                <w:b/>
                <w:bCs/>
                <w:color w:val="000000" w:themeColor="text1"/>
              </w:rPr>
            </w:pPr>
          </w:p>
          <w:p w14:paraId="56B1382E" w14:textId="058CFED6" w:rsidR="00CA1E97" w:rsidRPr="00C206A3" w:rsidRDefault="00CA1E97" w:rsidP="00D83908">
            <w:pPr>
              <w:rPr>
                <w:rFonts w:ascii="Arial" w:hAnsi="Arial" w:cs="Arial"/>
                <w:b/>
                <w:bCs/>
                <w:color w:val="000000" w:themeColor="text1"/>
              </w:rPr>
            </w:pPr>
            <w:r>
              <w:rPr>
                <w:rFonts w:ascii="Arial" w:hAnsi="Arial" w:cs="Arial"/>
                <w:b/>
                <w:bCs/>
                <w:color w:val="000000" w:themeColor="text1"/>
              </w:rPr>
              <w:t xml:space="preserve">          Quality of life</w:t>
            </w:r>
          </w:p>
        </w:tc>
        <w:tc>
          <w:tcPr>
            <w:tcW w:w="3102" w:type="dxa"/>
          </w:tcPr>
          <w:p w14:paraId="5E049432" w14:textId="77777777" w:rsidR="008F5708" w:rsidRPr="00C206A3" w:rsidRDefault="008F5708" w:rsidP="00D83908">
            <w:pPr>
              <w:rPr>
                <w:rFonts w:ascii="Arial" w:hAnsi="Arial" w:cs="Arial"/>
                <w:b/>
                <w:bCs/>
                <w:color w:val="000000" w:themeColor="text1"/>
              </w:rPr>
            </w:pPr>
          </w:p>
          <w:p w14:paraId="67C50EE8" w14:textId="5D506608" w:rsidR="008F5708" w:rsidRPr="00C206A3" w:rsidRDefault="00CA1E97" w:rsidP="00D83908">
            <w:pPr>
              <w:rPr>
                <w:rFonts w:ascii="Arial" w:hAnsi="Arial" w:cs="Arial"/>
                <w:b/>
                <w:bCs/>
                <w:color w:val="000000" w:themeColor="text1"/>
              </w:rPr>
            </w:pPr>
            <w:r>
              <w:rPr>
                <w:rFonts w:ascii="Arial" w:hAnsi="Arial" w:cs="Arial"/>
                <w:b/>
                <w:bCs/>
                <w:color w:val="000000" w:themeColor="text1"/>
              </w:rPr>
              <w:t>“</w:t>
            </w:r>
            <w:r w:rsidRPr="00C206A3">
              <w:rPr>
                <w:rFonts w:ascii="Arial" w:hAnsi="Arial" w:cs="Arial"/>
                <w:b/>
                <w:bCs/>
                <w:color w:val="000000" w:themeColor="text1"/>
              </w:rPr>
              <w:t xml:space="preserve"> socioeconomic</w:t>
            </w:r>
            <w:r>
              <w:rPr>
                <w:rFonts w:ascii="Arial" w:hAnsi="Arial" w:cs="Arial"/>
                <w:b/>
                <w:bCs/>
                <w:color w:val="000000" w:themeColor="text1"/>
              </w:rPr>
              <w:t xml:space="preserve"> factors</w:t>
            </w:r>
            <w:r w:rsidRPr="00C206A3">
              <w:rPr>
                <w:rFonts w:ascii="Arial" w:hAnsi="Arial" w:cs="Arial"/>
                <w:b/>
                <w:bCs/>
                <w:color w:val="000000" w:themeColor="text1"/>
              </w:rPr>
              <w:t>”, “healthcare access”,” cultural beliefs”,” health inequalities”</w:t>
            </w:r>
            <w:r w:rsidR="00DD5BA9">
              <w:rPr>
                <w:rFonts w:ascii="Arial" w:hAnsi="Arial" w:cs="Arial"/>
                <w:b/>
                <w:bCs/>
                <w:color w:val="000000" w:themeColor="text1"/>
              </w:rPr>
              <w:t>,</w:t>
            </w:r>
            <w:r>
              <w:rPr>
                <w:rFonts w:ascii="Arial" w:hAnsi="Arial" w:cs="Arial"/>
                <w:b/>
                <w:bCs/>
                <w:color w:val="000000" w:themeColor="text1"/>
              </w:rPr>
              <w:t xml:space="preserve"> “language barrier”</w:t>
            </w:r>
          </w:p>
        </w:tc>
      </w:tr>
    </w:tbl>
    <w:p w14:paraId="6956249C" w14:textId="77777777" w:rsidR="00F014DC" w:rsidRDefault="00F014DC" w:rsidP="00F014DC">
      <w:pPr>
        <w:rPr>
          <w:rFonts w:ascii="Arial" w:hAnsi="Arial" w:cs="Arial"/>
          <w:b/>
          <w:bCs/>
          <w:color w:val="000000" w:themeColor="text1"/>
          <w:sz w:val="32"/>
          <w:szCs w:val="32"/>
          <w:highlight w:val="yellow"/>
        </w:rPr>
      </w:pPr>
    </w:p>
    <w:p w14:paraId="05C1D3BA" w14:textId="77777777" w:rsidR="00F014DC" w:rsidRDefault="00F014DC" w:rsidP="00F014DC">
      <w:pPr>
        <w:rPr>
          <w:rFonts w:ascii="Arial" w:hAnsi="Arial" w:cs="Arial"/>
          <w:b/>
          <w:bCs/>
          <w:color w:val="000000" w:themeColor="text1"/>
          <w:sz w:val="32"/>
          <w:szCs w:val="32"/>
          <w:highlight w:val="yellow"/>
        </w:rPr>
      </w:pPr>
    </w:p>
    <w:p w14:paraId="5A1BE632" w14:textId="767622D1" w:rsidR="00F014DC" w:rsidRPr="00E923C5" w:rsidRDefault="00F014DC" w:rsidP="00F014DC">
      <w:pPr>
        <w:spacing w:line="360" w:lineRule="auto"/>
        <w:jc w:val="both"/>
        <w:rPr>
          <w:rFonts w:ascii="Arial" w:hAnsi="Arial" w:cs="Arial"/>
          <w:color w:val="000000" w:themeColor="text1"/>
        </w:rPr>
      </w:pPr>
      <w:r w:rsidRPr="00E923C5">
        <w:rPr>
          <w:rFonts w:ascii="Arial" w:hAnsi="Arial" w:cs="Arial"/>
          <w:color w:val="000000" w:themeColor="text1"/>
        </w:rPr>
        <w:t xml:space="preserve">The search question </w:t>
      </w:r>
      <w:r w:rsidR="00726B23" w:rsidRPr="00E923C5">
        <w:rPr>
          <w:rFonts w:ascii="Arial" w:hAnsi="Arial" w:cs="Arial"/>
          <w:color w:val="000000" w:themeColor="text1"/>
        </w:rPr>
        <w:t xml:space="preserve">was </w:t>
      </w:r>
      <w:r w:rsidRPr="00E923C5">
        <w:rPr>
          <w:rFonts w:ascii="Arial" w:hAnsi="Arial" w:cs="Arial"/>
          <w:color w:val="000000" w:themeColor="text1"/>
        </w:rPr>
        <w:t xml:space="preserve">derived from the PEO (Population, Exposure, Outcome) </w:t>
      </w:r>
      <w:r w:rsidR="00DD0455" w:rsidRPr="00E923C5">
        <w:rPr>
          <w:rFonts w:ascii="Arial" w:hAnsi="Arial" w:cs="Arial"/>
          <w:color w:val="000000" w:themeColor="text1"/>
        </w:rPr>
        <w:t xml:space="preserve">tool </w:t>
      </w:r>
      <w:r w:rsidRPr="00E923C5">
        <w:rPr>
          <w:rFonts w:ascii="Arial" w:hAnsi="Arial" w:cs="Arial"/>
          <w:color w:val="000000" w:themeColor="text1"/>
        </w:rPr>
        <w:t xml:space="preserve">framework to formulate the search question (University of Exeter, 2025b): “Why is stroke more </w:t>
      </w:r>
      <w:r w:rsidR="00DD0455" w:rsidRPr="00E923C5">
        <w:rPr>
          <w:rFonts w:ascii="Arial" w:hAnsi="Arial" w:cs="Arial"/>
          <w:color w:val="000000" w:themeColor="text1"/>
        </w:rPr>
        <w:t>common</w:t>
      </w:r>
      <w:r w:rsidRPr="00E923C5">
        <w:rPr>
          <w:rFonts w:ascii="Arial" w:hAnsi="Arial" w:cs="Arial"/>
          <w:color w:val="000000" w:themeColor="text1"/>
        </w:rPr>
        <w:t xml:space="preserve"> in the South Asian community in the UK?”</w:t>
      </w:r>
    </w:p>
    <w:p w14:paraId="12DCBC00" w14:textId="5FAA614B" w:rsidR="00F014DC" w:rsidRPr="00E923C5" w:rsidRDefault="00F014DC" w:rsidP="00C8265B">
      <w:pPr>
        <w:spacing w:line="360" w:lineRule="auto"/>
        <w:jc w:val="both"/>
        <w:rPr>
          <w:rFonts w:ascii="Arial" w:hAnsi="Arial" w:cs="Arial"/>
          <w:color w:val="000000" w:themeColor="text1"/>
        </w:rPr>
      </w:pPr>
      <w:r w:rsidRPr="00E923C5">
        <w:rPr>
          <w:rFonts w:ascii="Arial" w:hAnsi="Arial" w:cs="Arial"/>
          <w:color w:val="000000" w:themeColor="text1"/>
        </w:rPr>
        <w:t xml:space="preserve">The database search approach used to obtain relevant articles included the Boolean operators "OR" and "AND" to combine search terms/synonyms. </w:t>
      </w:r>
      <w:r w:rsidR="00DD0455" w:rsidRPr="00E923C5">
        <w:rPr>
          <w:rFonts w:ascii="Arial" w:hAnsi="Arial" w:cs="Arial"/>
          <w:color w:val="000000" w:themeColor="text1"/>
        </w:rPr>
        <w:t>Searching for</w:t>
      </w:r>
      <w:r w:rsidRPr="00E923C5">
        <w:rPr>
          <w:rFonts w:ascii="Arial" w:hAnsi="Arial" w:cs="Arial"/>
          <w:color w:val="000000" w:themeColor="text1"/>
        </w:rPr>
        <w:t xml:space="preserve"> the relevant keywords and alternative terms through PEO</w:t>
      </w:r>
      <w:r w:rsidR="00DD0455" w:rsidRPr="00E923C5">
        <w:rPr>
          <w:rFonts w:ascii="Arial" w:hAnsi="Arial" w:cs="Arial"/>
          <w:color w:val="000000" w:themeColor="text1"/>
        </w:rPr>
        <w:t>,</w:t>
      </w:r>
      <w:r w:rsidRPr="00E923C5">
        <w:rPr>
          <w:rFonts w:ascii="Arial" w:hAnsi="Arial" w:cs="Arial"/>
          <w:color w:val="000000" w:themeColor="text1"/>
        </w:rPr>
        <w:t xml:space="preserve"> and these terms have been combined through the Boolean operator. </w:t>
      </w:r>
    </w:p>
    <w:p w14:paraId="39250339" w14:textId="488B5228" w:rsidR="00F014DC" w:rsidRPr="00E923C5" w:rsidRDefault="00F014DC" w:rsidP="00C8265B">
      <w:pPr>
        <w:numPr>
          <w:ilvl w:val="0"/>
          <w:numId w:val="24"/>
        </w:numPr>
        <w:spacing w:after="0" w:line="360" w:lineRule="auto"/>
        <w:jc w:val="both"/>
        <w:rPr>
          <w:rFonts w:ascii="Arial" w:hAnsi="Arial" w:cs="Arial"/>
          <w:color w:val="000000" w:themeColor="text1"/>
        </w:rPr>
      </w:pPr>
      <w:r w:rsidRPr="00E923C5">
        <w:rPr>
          <w:rFonts w:ascii="Arial" w:hAnsi="Arial" w:cs="Arial"/>
          <w:color w:val="000000" w:themeColor="text1"/>
        </w:rPr>
        <w:t xml:space="preserve">Search 1 (P): Adults  OR </w:t>
      </w:r>
      <w:r w:rsidRPr="00E923C5">
        <w:rPr>
          <w:rFonts w:ascii="Arial" w:hAnsi="Arial" w:cs="Arial"/>
          <w:b/>
          <w:bCs/>
          <w:color w:val="000000" w:themeColor="text1"/>
        </w:rPr>
        <w:t>“South Asian” OR</w:t>
      </w:r>
      <w:r w:rsidR="00032ED8" w:rsidRPr="00E923C5">
        <w:rPr>
          <w:rFonts w:ascii="Arial" w:hAnsi="Arial" w:cs="Arial"/>
          <w:b/>
          <w:bCs/>
          <w:color w:val="000000" w:themeColor="text1"/>
        </w:rPr>
        <w:t xml:space="preserve"> </w:t>
      </w:r>
      <w:r w:rsidRPr="00E923C5">
        <w:rPr>
          <w:rFonts w:ascii="Arial" w:hAnsi="Arial" w:cs="Arial"/>
          <w:b/>
          <w:bCs/>
          <w:color w:val="000000" w:themeColor="text1"/>
        </w:rPr>
        <w:t>“British Asian” OR “Indian” OR ” Pakistan”</w:t>
      </w:r>
      <w:r w:rsidR="00630D96" w:rsidRPr="00E923C5">
        <w:rPr>
          <w:rFonts w:ascii="Arial" w:hAnsi="Arial" w:cs="Arial"/>
          <w:b/>
          <w:bCs/>
          <w:color w:val="000000" w:themeColor="text1"/>
        </w:rPr>
        <w:t xml:space="preserve"> </w:t>
      </w:r>
      <w:r w:rsidRPr="00E923C5">
        <w:rPr>
          <w:rFonts w:ascii="Arial" w:hAnsi="Arial" w:cs="Arial"/>
          <w:b/>
          <w:bCs/>
          <w:color w:val="000000" w:themeColor="text1"/>
        </w:rPr>
        <w:t xml:space="preserve">OR “Bangladesh” </w:t>
      </w:r>
      <w:r w:rsidR="00630D96" w:rsidRPr="00E923C5">
        <w:rPr>
          <w:rFonts w:ascii="Arial" w:hAnsi="Arial" w:cs="Arial"/>
          <w:b/>
          <w:bCs/>
          <w:color w:val="000000" w:themeColor="text1"/>
        </w:rPr>
        <w:t>OR “Asian</w:t>
      </w:r>
      <w:r w:rsidRPr="00E923C5">
        <w:rPr>
          <w:rFonts w:ascii="Arial" w:hAnsi="Arial" w:cs="Arial"/>
          <w:b/>
          <w:bCs/>
          <w:color w:val="000000" w:themeColor="text1"/>
        </w:rPr>
        <w:t xml:space="preserve"> ethnicity”</w:t>
      </w:r>
      <w:r w:rsidR="00630D96" w:rsidRPr="00E923C5">
        <w:rPr>
          <w:rFonts w:ascii="Arial" w:hAnsi="Arial" w:cs="Arial"/>
          <w:b/>
          <w:bCs/>
          <w:color w:val="000000" w:themeColor="text1"/>
        </w:rPr>
        <w:t xml:space="preserve"> </w:t>
      </w:r>
      <w:r w:rsidRPr="00E923C5">
        <w:rPr>
          <w:rFonts w:ascii="Arial" w:hAnsi="Arial" w:cs="Arial"/>
          <w:b/>
          <w:bCs/>
          <w:color w:val="000000" w:themeColor="text1"/>
        </w:rPr>
        <w:t>OR  “UK Asians</w:t>
      </w:r>
      <w:r w:rsidR="00630D96" w:rsidRPr="00E923C5">
        <w:rPr>
          <w:rFonts w:ascii="Arial" w:hAnsi="Arial" w:cs="Arial"/>
          <w:b/>
          <w:bCs/>
          <w:color w:val="000000" w:themeColor="text1"/>
        </w:rPr>
        <w:t>.</w:t>
      </w:r>
      <w:r w:rsidRPr="00E923C5">
        <w:rPr>
          <w:rFonts w:ascii="Arial" w:hAnsi="Arial" w:cs="Arial"/>
          <w:b/>
          <w:bCs/>
          <w:color w:val="000000" w:themeColor="text1"/>
        </w:rPr>
        <w:t>”</w:t>
      </w:r>
    </w:p>
    <w:p w14:paraId="5BF97686" w14:textId="072AEF1C" w:rsidR="00F014DC" w:rsidRPr="00E923C5" w:rsidRDefault="00F014DC" w:rsidP="00C8265B">
      <w:pPr>
        <w:pStyle w:val="ListParagraph"/>
        <w:numPr>
          <w:ilvl w:val="0"/>
          <w:numId w:val="24"/>
        </w:numPr>
        <w:spacing w:line="360" w:lineRule="auto"/>
        <w:rPr>
          <w:rFonts w:ascii="Arial" w:hAnsi="Arial" w:cs="Arial"/>
          <w:b/>
          <w:bCs/>
          <w:color w:val="000000" w:themeColor="text1"/>
        </w:rPr>
      </w:pPr>
      <w:r w:rsidRPr="00E923C5">
        <w:rPr>
          <w:rFonts w:ascii="Arial" w:hAnsi="Arial" w:cs="Arial"/>
          <w:color w:val="000000" w:themeColor="text1"/>
        </w:rPr>
        <w:t>Search 2 (</w:t>
      </w:r>
      <w:r w:rsidR="00714A6C" w:rsidRPr="00E923C5">
        <w:rPr>
          <w:rFonts w:ascii="Arial" w:hAnsi="Arial" w:cs="Arial"/>
          <w:color w:val="000000" w:themeColor="text1"/>
        </w:rPr>
        <w:t>E</w:t>
      </w:r>
      <w:r w:rsidRPr="00E923C5">
        <w:rPr>
          <w:rFonts w:ascii="Arial" w:hAnsi="Arial" w:cs="Arial"/>
          <w:color w:val="000000" w:themeColor="text1"/>
        </w:rPr>
        <w:t xml:space="preserve">): </w:t>
      </w:r>
      <w:r w:rsidRPr="00E923C5">
        <w:rPr>
          <w:rFonts w:ascii="Arial" w:hAnsi="Arial" w:cs="Arial"/>
          <w:b/>
          <w:bCs/>
          <w:color w:val="000000" w:themeColor="text1"/>
        </w:rPr>
        <w:t>cerebrovascular disease</w:t>
      </w:r>
      <w:r w:rsidR="00630D96" w:rsidRPr="00E923C5">
        <w:rPr>
          <w:rFonts w:ascii="Arial" w:hAnsi="Arial" w:cs="Arial"/>
          <w:b/>
          <w:bCs/>
          <w:color w:val="000000" w:themeColor="text1"/>
        </w:rPr>
        <w:t>,</w:t>
      </w:r>
      <w:r w:rsidRPr="00E923C5">
        <w:rPr>
          <w:rFonts w:ascii="Arial" w:hAnsi="Arial" w:cs="Arial"/>
          <w:b/>
          <w:bCs/>
          <w:color w:val="000000" w:themeColor="text1"/>
        </w:rPr>
        <w:t>” or “Ischaemic stroke” or “stroke risks or ” stroke prevalence “or “health outcomes.</w:t>
      </w:r>
      <w:r w:rsidR="00714A6C" w:rsidRPr="00E923C5">
        <w:rPr>
          <w:rFonts w:ascii="Arial" w:hAnsi="Arial" w:cs="Arial"/>
          <w:b/>
          <w:bCs/>
          <w:color w:val="000000" w:themeColor="text1"/>
        </w:rPr>
        <w:t>”</w:t>
      </w:r>
    </w:p>
    <w:p w14:paraId="49F3331F" w14:textId="55CF45FD" w:rsidR="00F014DC" w:rsidRPr="00E923C5" w:rsidRDefault="00F014DC" w:rsidP="00C8265B">
      <w:pPr>
        <w:pStyle w:val="ListParagraph"/>
        <w:numPr>
          <w:ilvl w:val="0"/>
          <w:numId w:val="24"/>
        </w:numPr>
        <w:spacing w:after="0" w:line="360" w:lineRule="auto"/>
        <w:jc w:val="both"/>
        <w:rPr>
          <w:rFonts w:ascii="Arial" w:hAnsi="Arial" w:cs="Arial"/>
          <w:color w:val="000000" w:themeColor="text1"/>
        </w:rPr>
      </w:pPr>
      <w:r w:rsidRPr="00E923C5">
        <w:rPr>
          <w:rFonts w:ascii="Arial" w:hAnsi="Arial" w:cs="Arial"/>
          <w:color w:val="000000" w:themeColor="text1"/>
        </w:rPr>
        <w:t xml:space="preserve">Search 3 (O): </w:t>
      </w:r>
      <w:r w:rsidRPr="00E923C5">
        <w:rPr>
          <w:rFonts w:ascii="Arial" w:hAnsi="Arial" w:cs="Arial"/>
          <w:b/>
          <w:bCs/>
          <w:color w:val="000000" w:themeColor="text1"/>
        </w:rPr>
        <w:t>socioeconomic factors</w:t>
      </w:r>
      <w:r w:rsidR="00630D96" w:rsidRPr="00E923C5">
        <w:rPr>
          <w:rFonts w:ascii="Arial" w:hAnsi="Arial" w:cs="Arial"/>
          <w:b/>
          <w:bCs/>
          <w:color w:val="000000" w:themeColor="text1"/>
        </w:rPr>
        <w:t>,</w:t>
      </w:r>
      <w:r w:rsidRPr="00E923C5">
        <w:rPr>
          <w:rFonts w:ascii="Arial" w:hAnsi="Arial" w:cs="Arial"/>
          <w:b/>
          <w:bCs/>
          <w:color w:val="000000" w:themeColor="text1"/>
        </w:rPr>
        <w:t>” or “healthcare access”</w:t>
      </w:r>
      <w:r w:rsidR="00630D96" w:rsidRPr="00E923C5">
        <w:rPr>
          <w:rFonts w:ascii="Arial" w:hAnsi="Arial" w:cs="Arial"/>
          <w:b/>
          <w:bCs/>
          <w:color w:val="000000" w:themeColor="text1"/>
        </w:rPr>
        <w:t xml:space="preserve"> </w:t>
      </w:r>
      <w:r w:rsidRPr="00E923C5">
        <w:rPr>
          <w:rFonts w:ascii="Arial" w:hAnsi="Arial" w:cs="Arial"/>
          <w:b/>
          <w:bCs/>
          <w:color w:val="000000" w:themeColor="text1"/>
        </w:rPr>
        <w:t>or ” cultural beliefs” or ” health inequalities”</w:t>
      </w:r>
      <w:r w:rsidR="00630D96" w:rsidRPr="00E923C5">
        <w:rPr>
          <w:rFonts w:ascii="Arial" w:hAnsi="Arial" w:cs="Arial"/>
          <w:b/>
          <w:bCs/>
          <w:color w:val="000000" w:themeColor="text1"/>
        </w:rPr>
        <w:t xml:space="preserve"> </w:t>
      </w:r>
      <w:r w:rsidRPr="00E923C5">
        <w:rPr>
          <w:rFonts w:ascii="Arial" w:hAnsi="Arial" w:cs="Arial"/>
          <w:b/>
          <w:bCs/>
          <w:color w:val="000000" w:themeColor="text1"/>
        </w:rPr>
        <w:t>or  “language barrier</w:t>
      </w:r>
      <w:r w:rsidR="00630D96" w:rsidRPr="00E923C5">
        <w:rPr>
          <w:rFonts w:ascii="Arial" w:hAnsi="Arial" w:cs="Arial"/>
          <w:b/>
          <w:bCs/>
          <w:color w:val="000000" w:themeColor="text1"/>
        </w:rPr>
        <w:t>.</w:t>
      </w:r>
      <w:r w:rsidRPr="00E923C5">
        <w:rPr>
          <w:rFonts w:ascii="Arial" w:hAnsi="Arial" w:cs="Arial"/>
          <w:b/>
          <w:bCs/>
          <w:color w:val="000000" w:themeColor="text1"/>
        </w:rPr>
        <w:t>”</w:t>
      </w:r>
    </w:p>
    <w:p w14:paraId="76E3FB16" w14:textId="11FD07C1" w:rsidR="00F014DC" w:rsidRPr="00E923C5" w:rsidRDefault="00F014DC" w:rsidP="00C8265B">
      <w:pPr>
        <w:spacing w:line="360" w:lineRule="auto"/>
        <w:jc w:val="both"/>
        <w:rPr>
          <w:rFonts w:ascii="Arial" w:hAnsi="Arial" w:cs="Arial"/>
          <w:color w:val="000000" w:themeColor="text1"/>
        </w:rPr>
      </w:pPr>
    </w:p>
    <w:p w14:paraId="4869B202" w14:textId="77777777" w:rsidR="00B9423E" w:rsidRPr="00C206A3" w:rsidRDefault="00B9423E" w:rsidP="00B9423E">
      <w:pPr>
        <w:tabs>
          <w:tab w:val="left" w:pos="2552"/>
        </w:tabs>
        <w:spacing w:after="14" w:line="360" w:lineRule="auto"/>
        <w:jc w:val="both"/>
        <w:rPr>
          <w:rFonts w:ascii="Arial" w:eastAsia="Arial" w:hAnsi="Arial" w:cs="Arial"/>
        </w:rPr>
      </w:pPr>
      <w:bookmarkStart w:id="26" w:name="_Hlk207661829"/>
      <w:r w:rsidRPr="00C206A3">
        <w:rPr>
          <w:rFonts w:ascii="Arial" w:eastAsia="Arial" w:hAnsi="Arial" w:cs="Arial"/>
        </w:rPr>
        <w:t xml:space="preserve">These databases will be searched using specific keywords and Boolean operators ( e.g., “stroke” AND  “South Asians” AND “UK”). Search filters such as publication date from 2010 </w:t>
      </w:r>
      <w:r w:rsidRPr="00C206A3">
        <w:rPr>
          <w:rFonts w:ascii="Arial" w:eastAsia="Arial" w:hAnsi="Arial" w:cs="Arial"/>
        </w:rPr>
        <w:lastRenderedPageBreak/>
        <w:t>onwards. English language and human subjects will be applied to ensure relevance and quality.</w:t>
      </w:r>
    </w:p>
    <w:p w14:paraId="19DED224" w14:textId="77777777" w:rsidR="00B9423E" w:rsidRPr="00C206A3" w:rsidRDefault="00B9423E" w:rsidP="00B9423E">
      <w:pPr>
        <w:tabs>
          <w:tab w:val="left" w:pos="2552"/>
        </w:tabs>
        <w:spacing w:after="14" w:line="244" w:lineRule="auto"/>
        <w:rPr>
          <w:rFonts w:ascii="Arial" w:eastAsia="Arial" w:hAnsi="Arial" w:cs="Arial"/>
        </w:rPr>
      </w:pPr>
    </w:p>
    <w:p w14:paraId="143079A3" w14:textId="77777777" w:rsidR="00B9423E" w:rsidRPr="00C206A3" w:rsidRDefault="00B9423E" w:rsidP="00B9423E">
      <w:pPr>
        <w:tabs>
          <w:tab w:val="left" w:pos="2552"/>
        </w:tabs>
        <w:spacing w:after="14" w:line="360" w:lineRule="auto"/>
        <w:jc w:val="both"/>
        <w:rPr>
          <w:rFonts w:ascii="Arial" w:eastAsia="Arial" w:hAnsi="Arial" w:cs="Arial"/>
        </w:rPr>
      </w:pPr>
      <w:r w:rsidRPr="00C206A3">
        <w:rPr>
          <w:rFonts w:ascii="Arial" w:eastAsia="Arial" w:hAnsi="Arial" w:cs="Arial"/>
        </w:rPr>
        <w:t>To ensure the reliability and relevance of the findings, a clear set of selection criteria will be applied during the systematic literature search. The criteria will be based on the PRISMA 2020 guidelines and aligned with the PEO framework.</w:t>
      </w:r>
    </w:p>
    <w:p w14:paraId="22B70B6D" w14:textId="77777777" w:rsidR="00B9423E" w:rsidRPr="00C206A3" w:rsidRDefault="00B9423E" w:rsidP="00B9423E">
      <w:pPr>
        <w:tabs>
          <w:tab w:val="left" w:pos="2552"/>
        </w:tabs>
        <w:spacing w:after="14" w:line="360" w:lineRule="auto"/>
        <w:jc w:val="both"/>
        <w:rPr>
          <w:rFonts w:ascii="Arial" w:eastAsia="Arial" w:hAnsi="Arial" w:cs="Arial"/>
        </w:rPr>
      </w:pPr>
      <w:r w:rsidRPr="00C206A3">
        <w:rPr>
          <w:rFonts w:ascii="Arial" w:eastAsia="Arial" w:hAnsi="Arial" w:cs="Arial"/>
        </w:rPr>
        <w:t>A combination of  keywords and Boolean operators will be used, including:</w:t>
      </w:r>
    </w:p>
    <w:p w14:paraId="633E2AB0" w14:textId="2989D34E" w:rsidR="00B9423E" w:rsidRPr="00C206A3" w:rsidRDefault="00B9423E" w:rsidP="00B9423E">
      <w:pPr>
        <w:pStyle w:val="ListParagraph"/>
        <w:numPr>
          <w:ilvl w:val="0"/>
          <w:numId w:val="12"/>
        </w:numPr>
        <w:tabs>
          <w:tab w:val="left" w:pos="2552"/>
        </w:tabs>
        <w:spacing w:after="14" w:line="360" w:lineRule="auto"/>
        <w:rPr>
          <w:rFonts w:ascii="Arial" w:eastAsia="Arial" w:hAnsi="Arial" w:cs="Arial"/>
        </w:rPr>
      </w:pPr>
      <w:r w:rsidRPr="00C206A3">
        <w:rPr>
          <w:rFonts w:ascii="Arial" w:eastAsia="Arial" w:hAnsi="Arial" w:cs="Arial"/>
        </w:rPr>
        <w:t>“Stroke” AND  “South Asian” AND “UK</w:t>
      </w:r>
      <w:r w:rsidR="00B94A72">
        <w:rPr>
          <w:rFonts w:ascii="Arial" w:eastAsia="Arial" w:hAnsi="Arial" w:cs="Arial"/>
        </w:rPr>
        <w:t>.</w:t>
      </w:r>
      <w:r w:rsidRPr="00C206A3">
        <w:rPr>
          <w:rFonts w:ascii="Arial" w:eastAsia="Arial" w:hAnsi="Arial" w:cs="Arial"/>
        </w:rPr>
        <w:t>”</w:t>
      </w:r>
    </w:p>
    <w:p w14:paraId="62F896D3" w14:textId="212B77C0" w:rsidR="00B9423E" w:rsidRPr="00C206A3" w:rsidRDefault="00B9423E" w:rsidP="00B9423E">
      <w:pPr>
        <w:pStyle w:val="ListParagraph"/>
        <w:numPr>
          <w:ilvl w:val="0"/>
          <w:numId w:val="12"/>
        </w:numPr>
        <w:tabs>
          <w:tab w:val="left" w:pos="2552"/>
        </w:tabs>
        <w:spacing w:after="14" w:line="360" w:lineRule="auto"/>
        <w:rPr>
          <w:rFonts w:ascii="Arial" w:eastAsia="Arial" w:hAnsi="Arial" w:cs="Arial"/>
        </w:rPr>
      </w:pPr>
      <w:r w:rsidRPr="00C206A3">
        <w:rPr>
          <w:rFonts w:ascii="Arial" w:eastAsia="Arial" w:hAnsi="Arial" w:cs="Arial"/>
        </w:rPr>
        <w:t>“Stroke risk factors” AND  “ethnic disparities” AND “United Kingdom</w:t>
      </w:r>
      <w:r w:rsidR="00B94A72">
        <w:rPr>
          <w:rFonts w:ascii="Arial" w:eastAsia="Arial" w:hAnsi="Arial" w:cs="Arial"/>
        </w:rPr>
        <w:t>.</w:t>
      </w:r>
      <w:r w:rsidRPr="00C206A3">
        <w:rPr>
          <w:rFonts w:ascii="Arial" w:eastAsia="Arial" w:hAnsi="Arial" w:cs="Arial"/>
        </w:rPr>
        <w:t>”</w:t>
      </w:r>
    </w:p>
    <w:p w14:paraId="75BF0446" w14:textId="25BC7E78" w:rsidR="00B9423E" w:rsidRPr="00C206A3" w:rsidRDefault="00B9423E" w:rsidP="00B9423E">
      <w:pPr>
        <w:pStyle w:val="ListParagraph"/>
        <w:numPr>
          <w:ilvl w:val="0"/>
          <w:numId w:val="12"/>
        </w:numPr>
        <w:tabs>
          <w:tab w:val="left" w:pos="2552"/>
        </w:tabs>
        <w:spacing w:after="14" w:line="360" w:lineRule="auto"/>
        <w:rPr>
          <w:rFonts w:ascii="Arial" w:eastAsia="Arial" w:hAnsi="Arial" w:cs="Arial"/>
        </w:rPr>
      </w:pPr>
      <w:r w:rsidRPr="00C206A3">
        <w:rPr>
          <w:rFonts w:ascii="Arial" w:eastAsia="Arial" w:hAnsi="Arial" w:cs="Arial"/>
        </w:rPr>
        <w:t>“Hypertension” OR “CARDIOVASCULAR ” AND “South Asian Adults</w:t>
      </w:r>
      <w:r w:rsidR="00B94A72">
        <w:rPr>
          <w:rFonts w:ascii="Arial" w:eastAsia="Arial" w:hAnsi="Arial" w:cs="Arial"/>
        </w:rPr>
        <w:t>.</w:t>
      </w:r>
      <w:r w:rsidRPr="00C206A3">
        <w:rPr>
          <w:rFonts w:ascii="Arial" w:eastAsia="Arial" w:hAnsi="Arial" w:cs="Arial"/>
        </w:rPr>
        <w:t>”</w:t>
      </w:r>
    </w:p>
    <w:p w14:paraId="3C13F9A6" w14:textId="6C0015D7" w:rsidR="00B9423E" w:rsidRPr="00C206A3" w:rsidRDefault="00B9423E" w:rsidP="00B9423E">
      <w:pPr>
        <w:pStyle w:val="ListParagraph"/>
        <w:numPr>
          <w:ilvl w:val="0"/>
          <w:numId w:val="12"/>
        </w:numPr>
        <w:tabs>
          <w:tab w:val="left" w:pos="2552"/>
        </w:tabs>
        <w:spacing w:after="14" w:line="360" w:lineRule="auto"/>
        <w:rPr>
          <w:rFonts w:ascii="Arial" w:eastAsia="Arial" w:hAnsi="Arial" w:cs="Arial"/>
        </w:rPr>
      </w:pPr>
      <w:r w:rsidRPr="00C206A3">
        <w:rPr>
          <w:rFonts w:ascii="Arial" w:eastAsia="Arial" w:hAnsi="Arial" w:cs="Arial"/>
        </w:rPr>
        <w:t>“Access to stroke care” AND “Cultural barriers” AND “South Asian</w:t>
      </w:r>
      <w:r w:rsidR="00B94A72">
        <w:rPr>
          <w:rFonts w:ascii="Arial" w:eastAsia="Arial" w:hAnsi="Arial" w:cs="Arial"/>
        </w:rPr>
        <w:t>.</w:t>
      </w:r>
      <w:r w:rsidRPr="00C206A3">
        <w:rPr>
          <w:rFonts w:ascii="Arial" w:eastAsia="Arial" w:hAnsi="Arial" w:cs="Arial"/>
        </w:rPr>
        <w:t>”</w:t>
      </w:r>
    </w:p>
    <w:p w14:paraId="655D37D5" w14:textId="77777777" w:rsidR="00B9423E" w:rsidRPr="00C206A3" w:rsidRDefault="00B9423E" w:rsidP="00B9423E">
      <w:pPr>
        <w:tabs>
          <w:tab w:val="left" w:pos="2552"/>
        </w:tabs>
        <w:spacing w:after="14" w:line="360" w:lineRule="auto"/>
        <w:ind w:left="360"/>
        <w:rPr>
          <w:rFonts w:ascii="Arial" w:eastAsia="Arial" w:hAnsi="Arial" w:cs="Arial"/>
          <w:b/>
          <w:bCs/>
        </w:rPr>
      </w:pPr>
    </w:p>
    <w:p w14:paraId="4433E11D" w14:textId="77777777" w:rsidR="00B9423E" w:rsidRPr="00C206A3" w:rsidRDefault="00B9423E" w:rsidP="00B9423E">
      <w:pPr>
        <w:tabs>
          <w:tab w:val="left" w:pos="2552"/>
        </w:tabs>
        <w:spacing w:after="14" w:line="360" w:lineRule="auto"/>
        <w:rPr>
          <w:rFonts w:ascii="Arial" w:eastAsia="Arial" w:hAnsi="Arial" w:cs="Arial"/>
        </w:rPr>
      </w:pPr>
      <w:r w:rsidRPr="00C206A3">
        <w:rPr>
          <w:rFonts w:ascii="Arial" w:eastAsia="Arial" w:hAnsi="Arial" w:cs="Arial"/>
        </w:rPr>
        <w:t>Studies published between  January 2010 and June 2025 will be included to ensure the research reflects current trends and policies.</w:t>
      </w:r>
    </w:p>
    <w:bookmarkEnd w:id="26"/>
    <w:p w14:paraId="5F717AB2" w14:textId="31FA290E" w:rsidR="00EE2DBA" w:rsidRPr="00A909C6" w:rsidRDefault="00EE2DBA" w:rsidP="00D83908">
      <w:pPr>
        <w:rPr>
          <w:rFonts w:ascii="Arial" w:hAnsi="Arial" w:cs="Arial"/>
          <w:b/>
          <w:bCs/>
        </w:rPr>
      </w:pPr>
      <w:r w:rsidRPr="00A909C6">
        <w:rPr>
          <w:rFonts w:ascii="Arial" w:hAnsi="Arial" w:cs="Arial"/>
          <w:b/>
          <w:bCs/>
        </w:rPr>
        <w:t>3.</w:t>
      </w:r>
      <w:r w:rsidR="000374BD">
        <w:rPr>
          <w:rFonts w:ascii="Arial" w:hAnsi="Arial" w:cs="Arial"/>
          <w:b/>
          <w:bCs/>
        </w:rPr>
        <w:t>3</w:t>
      </w:r>
      <w:r w:rsidR="00A909C6" w:rsidRPr="00A909C6">
        <w:rPr>
          <w:rFonts w:ascii="Arial" w:hAnsi="Arial" w:cs="Arial"/>
          <w:b/>
          <w:bCs/>
        </w:rPr>
        <w:t>.</w:t>
      </w:r>
      <w:r w:rsidR="000374BD">
        <w:rPr>
          <w:rFonts w:ascii="Arial" w:hAnsi="Arial" w:cs="Arial"/>
          <w:b/>
          <w:bCs/>
        </w:rPr>
        <w:t xml:space="preserve">4 </w:t>
      </w:r>
      <w:r w:rsidRPr="00A909C6">
        <w:rPr>
          <w:rFonts w:ascii="Arial" w:hAnsi="Arial" w:cs="Arial"/>
          <w:b/>
          <w:bCs/>
        </w:rPr>
        <w:t xml:space="preserve">Key Words </w:t>
      </w:r>
    </w:p>
    <w:p w14:paraId="417E3C63" w14:textId="77777777" w:rsidR="00050588" w:rsidRDefault="00DE7B20" w:rsidP="00DE7B20">
      <w:pPr>
        <w:spacing w:line="360" w:lineRule="auto"/>
        <w:jc w:val="both"/>
        <w:rPr>
          <w:rFonts w:ascii="Arial" w:eastAsia="Times New Roman" w:hAnsi="Arial" w:cs="Arial"/>
          <w:kern w:val="0"/>
          <w:lang w:eastAsia="en-GB"/>
          <w14:ligatures w14:val="none"/>
        </w:rPr>
      </w:pPr>
      <w:r w:rsidRPr="00C206A3">
        <w:rPr>
          <w:rFonts w:ascii="Arial" w:eastAsia="Times New Roman" w:hAnsi="Arial" w:cs="Arial"/>
          <w:kern w:val="0"/>
          <w:lang w:eastAsia="en-GB"/>
          <w14:ligatures w14:val="none"/>
        </w:rPr>
        <w:t xml:space="preserve">To find relevant literature from academic databases, researchers use keywords, which are particular terms or phrases that highlight the key ideas of a research topic (Grames et al., 2019b). According to Bramer, DeJonge, </w:t>
      </w:r>
      <w:proofErr w:type="spellStart"/>
      <w:r w:rsidRPr="00C206A3">
        <w:rPr>
          <w:rFonts w:ascii="Arial" w:eastAsia="Times New Roman" w:hAnsi="Arial" w:cs="Arial"/>
          <w:kern w:val="0"/>
          <w:lang w:eastAsia="en-GB"/>
          <w14:ligatures w14:val="none"/>
        </w:rPr>
        <w:t>Rethlefsen</w:t>
      </w:r>
      <w:proofErr w:type="spellEnd"/>
      <w:r w:rsidRPr="00C206A3">
        <w:rPr>
          <w:rFonts w:ascii="Arial" w:eastAsia="Times New Roman" w:hAnsi="Arial" w:cs="Arial"/>
          <w:kern w:val="0"/>
          <w:lang w:eastAsia="en-GB"/>
          <w14:ligatures w14:val="none"/>
        </w:rPr>
        <w:t xml:space="preserve">, and Mast (2018), using well-chosen keywords guarantees the search's precision, scope, and relevancy. The fundamental components of the PEO framework are reflected in them. </w:t>
      </w:r>
    </w:p>
    <w:p w14:paraId="45A00798" w14:textId="1E3567A8" w:rsidR="00DE7B20" w:rsidRPr="000A2229" w:rsidRDefault="00050588" w:rsidP="00DE7B20">
      <w:pPr>
        <w:spacing w:line="360" w:lineRule="auto"/>
        <w:jc w:val="both"/>
        <w:rPr>
          <w:rFonts w:ascii="Arial" w:eastAsia="Times New Roman" w:hAnsi="Arial" w:cs="Arial"/>
          <w:kern w:val="0"/>
          <w:lang w:eastAsia="en-GB"/>
          <w14:ligatures w14:val="none"/>
        </w:rPr>
      </w:pPr>
      <w:r w:rsidRPr="000A2229">
        <w:rPr>
          <w:rFonts w:ascii="Arial" w:hAnsi="Arial" w:cs="Arial"/>
        </w:rPr>
        <w:t xml:space="preserve">Primary </w:t>
      </w:r>
      <w:r w:rsidR="005B69F8">
        <w:rPr>
          <w:rFonts w:ascii="Arial" w:hAnsi="Arial" w:cs="Arial"/>
        </w:rPr>
        <w:t>terms</w:t>
      </w:r>
      <w:r w:rsidRPr="000A2229">
        <w:rPr>
          <w:rFonts w:ascii="Arial" w:hAnsi="Arial" w:cs="Arial"/>
        </w:rPr>
        <w:t xml:space="preserve"> used: “Stroke”, “Ethnic Minority”, “South Asians”, “United Kingdom”, “Hypertension”, “Cardiovascular”, “Cultural Barriers”,</w:t>
      </w:r>
      <w:r w:rsidR="0078662A">
        <w:rPr>
          <w:rFonts w:ascii="Arial" w:hAnsi="Arial" w:cs="Arial"/>
        </w:rPr>
        <w:t xml:space="preserve"> and diabetes</w:t>
      </w:r>
      <w:r w:rsidR="005B69F8">
        <w:rPr>
          <w:rFonts w:ascii="Arial" w:hAnsi="Arial" w:cs="Arial"/>
        </w:rPr>
        <w:t>. These</w:t>
      </w:r>
      <w:r w:rsidRPr="000A2229">
        <w:rPr>
          <w:rFonts w:ascii="Arial" w:hAnsi="Arial" w:cs="Arial"/>
        </w:rPr>
        <w:t xml:space="preserve"> keywords encompass various aspects of social media use and mental health among adults, facilitating a thorough exploration of the topic</w:t>
      </w:r>
    </w:p>
    <w:p w14:paraId="1E8334F6" w14:textId="6B39D4C8" w:rsidR="001066E7" w:rsidRPr="00A909C6" w:rsidRDefault="00EE2DBA" w:rsidP="001066E7">
      <w:pPr>
        <w:rPr>
          <w:rFonts w:ascii="Arial" w:hAnsi="Arial" w:cs="Arial"/>
          <w:b/>
          <w:bCs/>
        </w:rPr>
      </w:pPr>
      <w:r w:rsidRPr="00A909C6">
        <w:rPr>
          <w:rFonts w:ascii="Arial" w:hAnsi="Arial" w:cs="Arial"/>
          <w:b/>
          <w:bCs/>
        </w:rPr>
        <w:t>3.</w:t>
      </w:r>
      <w:r w:rsidR="000374BD">
        <w:rPr>
          <w:rFonts w:ascii="Arial" w:hAnsi="Arial" w:cs="Arial"/>
          <w:b/>
          <w:bCs/>
        </w:rPr>
        <w:t xml:space="preserve">3.5 </w:t>
      </w:r>
      <w:r w:rsidRPr="00A909C6">
        <w:rPr>
          <w:rFonts w:ascii="Arial" w:hAnsi="Arial" w:cs="Arial"/>
          <w:b/>
          <w:bCs/>
        </w:rPr>
        <w:t xml:space="preserve">Databases </w:t>
      </w:r>
    </w:p>
    <w:p w14:paraId="5EB26B5D" w14:textId="74F96421" w:rsidR="001066E7" w:rsidRPr="005E2F21" w:rsidRDefault="001066E7" w:rsidP="001066E7">
      <w:pPr>
        <w:rPr>
          <w:rFonts w:ascii="Arial" w:hAnsi="Arial" w:cs="Arial"/>
          <w:b/>
          <w:bCs/>
        </w:rPr>
      </w:pPr>
      <w:r w:rsidRPr="005E2F21">
        <w:rPr>
          <w:rFonts w:ascii="Arial" w:hAnsi="Arial" w:cs="Arial"/>
          <w:b/>
          <w:bCs/>
        </w:rPr>
        <w:t>The database  search was carried out across:</w:t>
      </w:r>
    </w:p>
    <w:p w14:paraId="7DCDAE9D" w14:textId="5F4A266B" w:rsidR="001066E7" w:rsidRDefault="001066E7" w:rsidP="005C47DC">
      <w:pPr>
        <w:pStyle w:val="ListParagraph"/>
        <w:numPr>
          <w:ilvl w:val="0"/>
          <w:numId w:val="11"/>
        </w:numPr>
        <w:tabs>
          <w:tab w:val="left" w:pos="2552"/>
        </w:tabs>
        <w:spacing w:after="14" w:line="360" w:lineRule="auto"/>
        <w:jc w:val="both"/>
        <w:rPr>
          <w:rFonts w:ascii="Arial" w:eastAsia="Arial" w:hAnsi="Arial" w:cs="Arial"/>
        </w:rPr>
      </w:pPr>
      <w:r w:rsidRPr="005C47DC">
        <w:rPr>
          <w:rFonts w:ascii="Arial" w:eastAsia="Arial" w:hAnsi="Arial" w:cs="Arial"/>
        </w:rPr>
        <w:t>PubMed- One of the top biomedical databases for public health and the healthcare system (Williamson and Minter, 2019)</w:t>
      </w:r>
      <w:r w:rsidR="005B0FA2">
        <w:rPr>
          <w:rFonts w:ascii="Arial" w:eastAsia="Arial" w:hAnsi="Arial" w:cs="Arial"/>
        </w:rPr>
        <w:t>.</w:t>
      </w:r>
    </w:p>
    <w:p w14:paraId="66E37A9F" w14:textId="278D8F45" w:rsidR="001066E7" w:rsidRDefault="005B0FA2" w:rsidP="0043587C">
      <w:pPr>
        <w:pStyle w:val="ListParagraph"/>
        <w:numPr>
          <w:ilvl w:val="0"/>
          <w:numId w:val="11"/>
        </w:numPr>
        <w:tabs>
          <w:tab w:val="left" w:pos="2552"/>
        </w:tabs>
        <w:spacing w:after="14" w:line="360" w:lineRule="auto"/>
        <w:jc w:val="both"/>
        <w:rPr>
          <w:rFonts w:ascii="Arial" w:eastAsia="Arial" w:hAnsi="Arial" w:cs="Arial"/>
        </w:rPr>
      </w:pPr>
      <w:r w:rsidRPr="005B0FA2">
        <w:rPr>
          <w:rFonts w:ascii="Arial" w:eastAsia="Arial" w:hAnsi="Arial" w:cs="Arial"/>
        </w:rPr>
        <w:t>S</w:t>
      </w:r>
      <w:r w:rsidR="0043587C">
        <w:rPr>
          <w:rFonts w:ascii="Arial" w:eastAsia="Arial" w:hAnsi="Arial" w:cs="Arial"/>
        </w:rPr>
        <w:t xml:space="preserve">cienceDirect- </w:t>
      </w:r>
      <w:r w:rsidR="00F07219">
        <w:rPr>
          <w:rFonts w:ascii="Arial" w:eastAsia="Arial" w:hAnsi="Arial" w:cs="Arial"/>
        </w:rPr>
        <w:t>Is a large database</w:t>
      </w:r>
      <w:r w:rsidR="007D4AB7">
        <w:rPr>
          <w:rFonts w:ascii="Arial" w:eastAsia="Arial" w:hAnsi="Arial" w:cs="Arial"/>
        </w:rPr>
        <w:t xml:space="preserve"> that includes information in social sciences and humanities, life sciences, health sciences, and physical sciences and engineering. It gives users access to book chapters and peer-reviewed articles. Science Direct is included under Academic Resources in each Subject Guide.</w:t>
      </w:r>
      <w:r w:rsidR="00F07219">
        <w:rPr>
          <w:rFonts w:ascii="Arial" w:eastAsia="Arial" w:hAnsi="Arial" w:cs="Arial"/>
        </w:rPr>
        <w:t xml:space="preserve"> (LSBU Library,2025)</w:t>
      </w:r>
    </w:p>
    <w:p w14:paraId="19C868EB" w14:textId="2503BD92" w:rsidR="0043587C" w:rsidRPr="0043587C" w:rsidRDefault="0043587C" w:rsidP="0043587C">
      <w:pPr>
        <w:pStyle w:val="ListParagraph"/>
        <w:numPr>
          <w:ilvl w:val="0"/>
          <w:numId w:val="11"/>
        </w:numPr>
        <w:tabs>
          <w:tab w:val="left" w:pos="2552"/>
        </w:tabs>
        <w:spacing w:after="14" w:line="360" w:lineRule="auto"/>
        <w:jc w:val="both"/>
        <w:rPr>
          <w:rFonts w:ascii="Arial" w:eastAsia="Arial" w:hAnsi="Arial" w:cs="Arial"/>
        </w:rPr>
      </w:pPr>
      <w:r>
        <w:rPr>
          <w:rFonts w:ascii="Arial" w:eastAsia="Arial" w:hAnsi="Arial" w:cs="Arial"/>
        </w:rPr>
        <w:t>Physinfo</w:t>
      </w:r>
      <w:r w:rsidR="00F07219">
        <w:rPr>
          <w:rFonts w:ascii="Arial" w:eastAsia="Arial" w:hAnsi="Arial" w:cs="Arial"/>
        </w:rPr>
        <w:t xml:space="preserve"> </w:t>
      </w:r>
      <w:r w:rsidR="00577279">
        <w:rPr>
          <w:rFonts w:ascii="Arial" w:eastAsia="Arial" w:hAnsi="Arial" w:cs="Arial"/>
        </w:rPr>
        <w:t>–</w:t>
      </w:r>
      <w:r w:rsidR="00F07219">
        <w:rPr>
          <w:rFonts w:ascii="Arial" w:eastAsia="Arial" w:hAnsi="Arial" w:cs="Arial"/>
        </w:rPr>
        <w:t xml:space="preserve"> </w:t>
      </w:r>
      <w:r w:rsidR="007D4AB7">
        <w:rPr>
          <w:rFonts w:ascii="Arial" w:eastAsia="Arial" w:hAnsi="Arial" w:cs="Arial"/>
        </w:rPr>
        <w:t>T</w:t>
      </w:r>
      <w:r w:rsidR="00577279">
        <w:rPr>
          <w:rFonts w:ascii="Arial" w:eastAsia="Arial" w:hAnsi="Arial" w:cs="Arial"/>
        </w:rPr>
        <w:t xml:space="preserve">he American </w:t>
      </w:r>
      <w:r w:rsidR="006B43FE">
        <w:rPr>
          <w:rFonts w:ascii="Arial" w:eastAsia="Arial" w:hAnsi="Arial" w:cs="Arial"/>
        </w:rPr>
        <w:t>Psychological</w:t>
      </w:r>
      <w:r w:rsidR="00577279">
        <w:rPr>
          <w:rFonts w:ascii="Arial" w:eastAsia="Arial" w:hAnsi="Arial" w:cs="Arial"/>
        </w:rPr>
        <w:t xml:space="preserve"> Association (APA)</w:t>
      </w:r>
      <w:r w:rsidR="007D4AB7">
        <w:rPr>
          <w:rFonts w:ascii="Arial" w:eastAsia="Arial" w:hAnsi="Arial" w:cs="Arial"/>
        </w:rPr>
        <w:t xml:space="preserve"> created this database. </w:t>
      </w:r>
      <w:bookmarkStart w:id="27" w:name="_Hlk216342755"/>
      <w:r w:rsidR="007D4AB7">
        <w:rPr>
          <w:rFonts w:ascii="Arial" w:eastAsia="Arial" w:hAnsi="Arial" w:cs="Arial"/>
        </w:rPr>
        <w:t>It offers access to</w:t>
      </w:r>
      <w:r w:rsidR="006C57AB">
        <w:rPr>
          <w:rFonts w:ascii="Arial" w:eastAsia="Arial" w:hAnsi="Arial" w:cs="Arial"/>
        </w:rPr>
        <w:t xml:space="preserve"> </w:t>
      </w:r>
      <w:r w:rsidR="007D4AB7">
        <w:rPr>
          <w:rFonts w:ascii="Arial" w:eastAsia="Arial" w:hAnsi="Arial" w:cs="Arial"/>
        </w:rPr>
        <w:t>books,</w:t>
      </w:r>
      <w:r w:rsidR="006C57AB">
        <w:rPr>
          <w:rFonts w:ascii="Arial" w:eastAsia="Arial" w:hAnsi="Arial" w:cs="Arial"/>
        </w:rPr>
        <w:t xml:space="preserve"> </w:t>
      </w:r>
      <w:r w:rsidR="007D4AB7">
        <w:rPr>
          <w:rFonts w:ascii="Arial" w:eastAsia="Arial" w:hAnsi="Arial" w:cs="Arial"/>
        </w:rPr>
        <w:t xml:space="preserve">book chapters, </w:t>
      </w:r>
      <w:r w:rsidR="006C57AB">
        <w:rPr>
          <w:rFonts w:ascii="Arial" w:eastAsia="Arial" w:hAnsi="Arial" w:cs="Arial"/>
        </w:rPr>
        <w:t>dissertations</w:t>
      </w:r>
      <w:r w:rsidR="007D4AB7">
        <w:rPr>
          <w:rFonts w:ascii="Arial" w:eastAsia="Arial" w:hAnsi="Arial" w:cs="Arial"/>
        </w:rPr>
        <w:t>, and theses</w:t>
      </w:r>
      <w:r w:rsidR="006C57AB">
        <w:rPr>
          <w:rFonts w:ascii="Arial" w:eastAsia="Arial" w:hAnsi="Arial" w:cs="Arial"/>
        </w:rPr>
        <w:t xml:space="preserve"> in the social </w:t>
      </w:r>
      <w:r w:rsidR="006C57AB">
        <w:rPr>
          <w:rFonts w:ascii="Arial" w:eastAsia="Arial" w:hAnsi="Arial" w:cs="Arial"/>
        </w:rPr>
        <w:lastRenderedPageBreak/>
        <w:t>behavioural sciences, psychology, and psychiatry from 1877 to the present</w:t>
      </w:r>
      <w:bookmarkEnd w:id="27"/>
      <w:r w:rsidR="00A90CCA">
        <w:rPr>
          <w:rFonts w:ascii="Arial" w:eastAsia="Arial" w:hAnsi="Arial" w:cs="Arial"/>
        </w:rPr>
        <w:t xml:space="preserve"> </w:t>
      </w:r>
      <w:r w:rsidR="00577279">
        <w:rPr>
          <w:rFonts w:ascii="Arial" w:eastAsia="Arial" w:hAnsi="Arial" w:cs="Arial"/>
        </w:rPr>
        <w:t>(American Psychological Association,2025)</w:t>
      </w:r>
      <w:r w:rsidR="00A90CCA">
        <w:rPr>
          <w:rFonts w:ascii="Arial" w:eastAsia="Arial" w:hAnsi="Arial" w:cs="Arial"/>
        </w:rPr>
        <w:t>.</w:t>
      </w:r>
    </w:p>
    <w:p w14:paraId="1866F1F7" w14:textId="17D83D2C" w:rsidR="00A93A3C" w:rsidRPr="000847FA" w:rsidRDefault="00A93A3C" w:rsidP="005C47DC">
      <w:pPr>
        <w:tabs>
          <w:tab w:val="left" w:pos="2552"/>
        </w:tabs>
        <w:spacing w:after="14" w:line="360" w:lineRule="auto"/>
        <w:jc w:val="both"/>
        <w:rPr>
          <w:rFonts w:ascii="Arial" w:eastAsia="Arial" w:hAnsi="Arial" w:cs="Arial"/>
          <w:color w:val="000000" w:themeColor="text1"/>
        </w:rPr>
      </w:pPr>
    </w:p>
    <w:p w14:paraId="3B776E63" w14:textId="22986997" w:rsidR="00A93A3C" w:rsidRPr="001E44C6" w:rsidRDefault="00EE2DBA" w:rsidP="001E44C6">
      <w:pPr>
        <w:rPr>
          <w:rFonts w:ascii="Arial" w:hAnsi="Arial" w:cs="Arial"/>
          <w:b/>
          <w:bCs/>
          <w:sz w:val="32"/>
          <w:szCs w:val="32"/>
          <w:highlight w:val="yellow"/>
        </w:rPr>
      </w:pPr>
      <w:r w:rsidRPr="00A909C6">
        <w:rPr>
          <w:rFonts w:ascii="Arial" w:hAnsi="Arial" w:cs="Arial"/>
          <w:b/>
          <w:bCs/>
        </w:rPr>
        <w:t>3.</w:t>
      </w:r>
      <w:r w:rsidR="000374BD">
        <w:rPr>
          <w:rFonts w:ascii="Arial" w:hAnsi="Arial" w:cs="Arial"/>
          <w:b/>
          <w:bCs/>
        </w:rPr>
        <w:t>3.6</w:t>
      </w:r>
      <w:r w:rsidRPr="00A909C6">
        <w:rPr>
          <w:rFonts w:ascii="Arial" w:hAnsi="Arial" w:cs="Arial"/>
          <w:b/>
          <w:bCs/>
        </w:rPr>
        <w:t xml:space="preserve"> Inclusion/Exclusion Criteria</w:t>
      </w:r>
    </w:p>
    <w:p w14:paraId="58D9E1E9" w14:textId="1B8C5951" w:rsidR="00E8207D" w:rsidRDefault="004907C7" w:rsidP="006E72FD">
      <w:pPr>
        <w:spacing w:after="0" w:line="360" w:lineRule="auto"/>
        <w:jc w:val="both"/>
        <w:rPr>
          <w:rFonts w:ascii="Arial" w:hAnsi="Arial" w:cs="Arial"/>
        </w:rPr>
      </w:pPr>
      <w:r w:rsidRPr="001E44C6">
        <w:rPr>
          <w:rFonts w:ascii="Arial" w:eastAsia="Times New Roman" w:hAnsi="Arial" w:cs="Arial"/>
          <w:kern w:val="0"/>
          <w:lang w:eastAsia="en-GB"/>
          <w14:ligatures w14:val="none"/>
        </w:rPr>
        <w:t>To decide which studies are pertinent to a systematic review, predetermined rules known as inclusion and exclusion criteria are employed. They guarantee that the selection procedure is focused, impartial, and in line with the research question.</w:t>
      </w:r>
      <w:r w:rsidR="00DE7B20" w:rsidRPr="001E44C6">
        <w:rPr>
          <w:rFonts w:ascii="Arial" w:hAnsi="Arial" w:cs="Arial"/>
          <w:color w:val="000000" w:themeColor="text1"/>
        </w:rPr>
        <w:t xml:space="preserve"> </w:t>
      </w:r>
      <w:r w:rsidR="0084715D" w:rsidRPr="001E44C6">
        <w:rPr>
          <w:rFonts w:ascii="Arial" w:hAnsi="Arial" w:cs="Arial"/>
        </w:rPr>
        <w:t xml:space="preserve">Inclusion criteria define what will be </w:t>
      </w:r>
      <w:r w:rsidR="005C3D6F" w:rsidRPr="001E44C6">
        <w:rPr>
          <w:rFonts w:ascii="Arial" w:hAnsi="Arial" w:cs="Arial"/>
        </w:rPr>
        <w:t xml:space="preserve">accepted (e.g., UK-based studies on South Asian and stroke), while exclusion criteria eliminate </w:t>
      </w:r>
      <w:r w:rsidR="00DE7B20" w:rsidRPr="001E44C6">
        <w:rPr>
          <w:rFonts w:ascii="Arial" w:hAnsi="Arial" w:cs="Arial"/>
        </w:rPr>
        <w:t>irrelevant studies</w:t>
      </w:r>
      <w:r w:rsidR="0084715D" w:rsidRPr="001E44C6">
        <w:rPr>
          <w:rFonts w:ascii="Arial" w:hAnsi="Arial" w:cs="Arial"/>
        </w:rPr>
        <w:t xml:space="preserve"> (e.g., non-English articles, studies outside the UK. This process enhances the validity and reproducibility of the review by reducing bias and maintaining consistency. Clearly defined criteria help manage scope and ensure that only high-quality, relevant data are included</w:t>
      </w:r>
      <w:r w:rsidR="00A90CCA">
        <w:rPr>
          <w:rFonts w:ascii="Arial" w:hAnsi="Arial" w:cs="Arial"/>
        </w:rPr>
        <w:t xml:space="preserve"> </w:t>
      </w:r>
      <w:r w:rsidR="00730B09">
        <w:rPr>
          <w:rFonts w:ascii="Arial" w:hAnsi="Arial" w:cs="Arial"/>
        </w:rPr>
        <w:t>(Nikolopoulou,2022).</w:t>
      </w:r>
    </w:p>
    <w:p w14:paraId="31EDF8F0" w14:textId="77777777" w:rsidR="00997904" w:rsidRDefault="00997904" w:rsidP="006E72FD">
      <w:pPr>
        <w:spacing w:after="0" w:line="360" w:lineRule="auto"/>
        <w:jc w:val="both"/>
        <w:rPr>
          <w:rFonts w:ascii="Arial" w:hAnsi="Arial" w:cs="Arial"/>
        </w:rPr>
      </w:pPr>
    </w:p>
    <w:p w14:paraId="495C4DEB" w14:textId="77777777" w:rsidR="0026209C" w:rsidRDefault="00A909C6" w:rsidP="0026209C">
      <w:pPr>
        <w:tabs>
          <w:tab w:val="left" w:pos="2552"/>
        </w:tabs>
        <w:spacing w:after="14" w:line="360" w:lineRule="auto"/>
        <w:rPr>
          <w:rFonts w:ascii="Arial" w:eastAsia="Arial" w:hAnsi="Arial" w:cs="Arial"/>
          <w:b/>
          <w:bCs/>
          <w:color w:val="EE0000"/>
        </w:rPr>
      </w:pPr>
      <w:r w:rsidRPr="00A909C6">
        <w:rPr>
          <w:rFonts w:ascii="Arial" w:hAnsi="Arial" w:cs="Arial"/>
          <w:b/>
          <w:bCs/>
        </w:rPr>
        <w:t>3.</w:t>
      </w:r>
      <w:r w:rsidR="000374BD">
        <w:rPr>
          <w:rFonts w:ascii="Arial" w:hAnsi="Arial" w:cs="Arial"/>
          <w:b/>
          <w:bCs/>
        </w:rPr>
        <w:t>3.6</w:t>
      </w:r>
      <w:r w:rsidRPr="00A909C6">
        <w:rPr>
          <w:rFonts w:ascii="Arial" w:hAnsi="Arial" w:cs="Arial"/>
          <w:b/>
          <w:bCs/>
        </w:rPr>
        <w:t xml:space="preserve">.1 </w:t>
      </w:r>
      <w:r w:rsidR="00A93A3C" w:rsidRPr="00A909C6">
        <w:rPr>
          <w:rFonts w:ascii="Arial" w:eastAsia="Arial" w:hAnsi="Arial" w:cs="Arial"/>
          <w:b/>
          <w:bCs/>
        </w:rPr>
        <w:t xml:space="preserve">Inclusion </w:t>
      </w:r>
      <w:r w:rsidR="00270125" w:rsidRPr="00A909C6">
        <w:rPr>
          <w:rFonts w:ascii="Arial" w:eastAsia="Arial" w:hAnsi="Arial" w:cs="Arial"/>
          <w:b/>
          <w:bCs/>
        </w:rPr>
        <w:t>criteria</w:t>
      </w:r>
      <w:r w:rsidR="00270125">
        <w:rPr>
          <w:rFonts w:ascii="Arial" w:eastAsia="Arial" w:hAnsi="Arial" w:cs="Arial"/>
          <w:b/>
          <w:bCs/>
          <w:kern w:val="0"/>
          <w14:ligatures w14:val="none"/>
        </w:rPr>
        <w:t xml:space="preserve"> </w:t>
      </w:r>
    </w:p>
    <w:p w14:paraId="332C92AF" w14:textId="7B74C2A6" w:rsidR="00A93A3C" w:rsidRPr="0026209C" w:rsidRDefault="00A93A3C" w:rsidP="0026209C">
      <w:pPr>
        <w:pStyle w:val="ListParagraph"/>
        <w:numPr>
          <w:ilvl w:val="0"/>
          <w:numId w:val="46"/>
        </w:numPr>
        <w:tabs>
          <w:tab w:val="left" w:pos="2552"/>
        </w:tabs>
        <w:spacing w:after="14" w:line="360" w:lineRule="auto"/>
        <w:rPr>
          <w:rFonts w:ascii="Arial" w:eastAsia="Arial" w:hAnsi="Arial" w:cs="Arial"/>
          <w:b/>
          <w:bCs/>
          <w:color w:val="000000" w:themeColor="text1"/>
        </w:rPr>
      </w:pPr>
      <w:r w:rsidRPr="0026209C">
        <w:rPr>
          <w:rFonts w:ascii="Arial" w:eastAsia="Arial" w:hAnsi="Arial" w:cs="Arial"/>
          <w:color w:val="000000" w:themeColor="text1"/>
        </w:rPr>
        <w:t>Peer-reviewed journal articles</w:t>
      </w:r>
      <w:r w:rsidR="00270125" w:rsidRPr="0026209C">
        <w:rPr>
          <w:rFonts w:ascii="Arial" w:eastAsia="Arial" w:hAnsi="Arial" w:cs="Arial"/>
          <w:color w:val="000000" w:themeColor="text1"/>
        </w:rPr>
        <w:t>.</w:t>
      </w:r>
    </w:p>
    <w:p w14:paraId="5004152C" w14:textId="06AD5800" w:rsidR="00A93A3C" w:rsidRPr="0026209C" w:rsidRDefault="00270125" w:rsidP="0026209C">
      <w:pPr>
        <w:pStyle w:val="ListParagraph"/>
        <w:numPr>
          <w:ilvl w:val="0"/>
          <w:numId w:val="46"/>
        </w:numPr>
        <w:tabs>
          <w:tab w:val="left" w:pos="2552"/>
        </w:tabs>
        <w:spacing w:after="14" w:line="360" w:lineRule="auto"/>
        <w:rPr>
          <w:rFonts w:ascii="Arial" w:eastAsia="Arial" w:hAnsi="Arial" w:cs="Arial"/>
        </w:rPr>
      </w:pPr>
      <w:r w:rsidRPr="0026209C">
        <w:rPr>
          <w:rFonts w:ascii="Arial" w:eastAsia="Arial" w:hAnsi="Arial" w:cs="Arial"/>
        </w:rPr>
        <w:t>F</w:t>
      </w:r>
      <w:r w:rsidR="00A93A3C" w:rsidRPr="0026209C">
        <w:rPr>
          <w:rFonts w:ascii="Arial" w:eastAsia="Arial" w:hAnsi="Arial" w:cs="Arial"/>
        </w:rPr>
        <w:t>ocusing on South Asian population in the UK(including Indian, Pakistani, Bangladeshi ,and Sri Lankan backgrounds)</w:t>
      </w:r>
    </w:p>
    <w:p w14:paraId="47AD0B68" w14:textId="77777777" w:rsidR="00A93A3C" w:rsidRPr="0026209C" w:rsidRDefault="00A93A3C" w:rsidP="0026209C">
      <w:pPr>
        <w:pStyle w:val="ListParagraph"/>
        <w:numPr>
          <w:ilvl w:val="0"/>
          <w:numId w:val="46"/>
        </w:numPr>
        <w:tabs>
          <w:tab w:val="left" w:pos="2552"/>
        </w:tabs>
        <w:spacing w:after="14" w:line="360" w:lineRule="auto"/>
        <w:rPr>
          <w:rFonts w:ascii="Arial" w:eastAsia="Arial" w:hAnsi="Arial" w:cs="Arial"/>
        </w:rPr>
      </w:pPr>
      <w:r w:rsidRPr="0026209C">
        <w:rPr>
          <w:rFonts w:ascii="Arial" w:eastAsia="Arial" w:hAnsi="Arial" w:cs="Arial"/>
        </w:rPr>
        <w:t>Research exploring stroke prevalence, risk factors, access to healthcare, or outcomes</w:t>
      </w:r>
    </w:p>
    <w:p w14:paraId="549B6720" w14:textId="77777777" w:rsidR="00A93A3C" w:rsidRPr="0026209C" w:rsidRDefault="00A93A3C" w:rsidP="0026209C">
      <w:pPr>
        <w:pStyle w:val="ListParagraph"/>
        <w:numPr>
          <w:ilvl w:val="0"/>
          <w:numId w:val="46"/>
        </w:numPr>
        <w:tabs>
          <w:tab w:val="left" w:pos="2552"/>
        </w:tabs>
        <w:spacing w:after="14" w:line="360" w:lineRule="auto"/>
        <w:rPr>
          <w:rFonts w:ascii="Arial" w:eastAsia="Arial" w:hAnsi="Arial" w:cs="Arial"/>
        </w:rPr>
      </w:pPr>
      <w:r w:rsidRPr="0026209C">
        <w:rPr>
          <w:rFonts w:ascii="Arial" w:eastAsia="Arial" w:hAnsi="Arial" w:cs="Arial"/>
        </w:rPr>
        <w:t>English-language publications</w:t>
      </w:r>
    </w:p>
    <w:p w14:paraId="244EC4DE" w14:textId="77777777" w:rsidR="00E63F7C" w:rsidRPr="0026209C" w:rsidRDefault="00A93A3C" w:rsidP="0026209C">
      <w:pPr>
        <w:pStyle w:val="ListParagraph"/>
        <w:numPr>
          <w:ilvl w:val="0"/>
          <w:numId w:val="46"/>
        </w:numPr>
        <w:tabs>
          <w:tab w:val="left" w:pos="2552"/>
        </w:tabs>
        <w:spacing w:after="14" w:line="360" w:lineRule="auto"/>
        <w:rPr>
          <w:rFonts w:ascii="Arial" w:eastAsia="Arial" w:hAnsi="Arial" w:cs="Arial"/>
        </w:rPr>
      </w:pPr>
      <w:r w:rsidRPr="0026209C">
        <w:rPr>
          <w:rFonts w:ascii="Arial" w:eastAsia="Arial" w:hAnsi="Arial" w:cs="Arial"/>
        </w:rPr>
        <w:t>Studies involving adult participants (aged 18 and above).</w:t>
      </w:r>
    </w:p>
    <w:p w14:paraId="4141E116" w14:textId="1834C592" w:rsidR="00EE2DBA" w:rsidRPr="00A909C6" w:rsidRDefault="00EE2DBA" w:rsidP="0026209C">
      <w:pPr>
        <w:rPr>
          <w:rFonts w:ascii="Arial" w:hAnsi="Arial" w:cs="Arial"/>
          <w:b/>
          <w:bCs/>
        </w:rPr>
      </w:pPr>
      <w:r w:rsidRPr="00A909C6">
        <w:rPr>
          <w:rFonts w:ascii="Arial" w:hAnsi="Arial" w:cs="Arial"/>
          <w:b/>
          <w:bCs/>
        </w:rPr>
        <w:t>3.</w:t>
      </w:r>
      <w:r w:rsidR="000374BD">
        <w:rPr>
          <w:rFonts w:ascii="Arial" w:hAnsi="Arial" w:cs="Arial"/>
          <w:b/>
          <w:bCs/>
        </w:rPr>
        <w:t>3.6.</w:t>
      </w:r>
      <w:r w:rsidR="00B44C46">
        <w:rPr>
          <w:rFonts w:ascii="Arial" w:hAnsi="Arial" w:cs="Arial"/>
          <w:b/>
          <w:bCs/>
        </w:rPr>
        <w:t>2</w:t>
      </w:r>
      <w:r w:rsidR="00A909C6">
        <w:rPr>
          <w:rFonts w:ascii="Arial" w:hAnsi="Arial" w:cs="Arial"/>
          <w:b/>
          <w:bCs/>
        </w:rPr>
        <w:t xml:space="preserve"> </w:t>
      </w:r>
      <w:r w:rsidRPr="00A909C6">
        <w:rPr>
          <w:rFonts w:ascii="Arial" w:hAnsi="Arial" w:cs="Arial"/>
          <w:b/>
          <w:bCs/>
        </w:rPr>
        <w:t>Exclusion Criteria</w:t>
      </w:r>
    </w:p>
    <w:p w14:paraId="09F88FC8" w14:textId="287AC919" w:rsidR="00A93A3C" w:rsidRPr="0026209C" w:rsidRDefault="00A93A3C" w:rsidP="0026209C">
      <w:pPr>
        <w:pStyle w:val="ListParagraph"/>
        <w:numPr>
          <w:ilvl w:val="0"/>
          <w:numId w:val="45"/>
        </w:numPr>
        <w:tabs>
          <w:tab w:val="left" w:pos="2552"/>
        </w:tabs>
        <w:spacing w:after="14" w:line="360" w:lineRule="auto"/>
        <w:rPr>
          <w:rFonts w:ascii="Arial" w:eastAsia="Arial" w:hAnsi="Arial" w:cs="Arial"/>
          <w:b/>
          <w:bCs/>
          <w:color w:val="000000" w:themeColor="text1"/>
        </w:rPr>
      </w:pPr>
      <w:r w:rsidRPr="0026209C">
        <w:rPr>
          <w:rFonts w:ascii="Arial" w:eastAsia="Arial" w:hAnsi="Arial" w:cs="Arial"/>
          <w:color w:val="000000" w:themeColor="text1"/>
        </w:rPr>
        <w:t xml:space="preserve">Research focusing solely on other ethnic groups without a comparative analysis </w:t>
      </w:r>
      <w:r w:rsidR="00621FE3" w:rsidRPr="0026209C">
        <w:rPr>
          <w:rFonts w:ascii="Arial" w:eastAsia="Arial" w:hAnsi="Arial" w:cs="Arial"/>
          <w:color w:val="000000" w:themeColor="text1"/>
        </w:rPr>
        <w:t xml:space="preserve">       </w:t>
      </w:r>
      <w:r w:rsidRPr="0026209C">
        <w:rPr>
          <w:rFonts w:ascii="Arial" w:eastAsia="Arial" w:hAnsi="Arial" w:cs="Arial"/>
          <w:color w:val="000000" w:themeColor="text1"/>
        </w:rPr>
        <w:t>involving South Asian</w:t>
      </w:r>
    </w:p>
    <w:p w14:paraId="1FB09312" w14:textId="7BABEAE6" w:rsidR="00A93A3C" w:rsidRPr="0026209C" w:rsidRDefault="00A93A3C" w:rsidP="0026209C">
      <w:pPr>
        <w:pStyle w:val="ListParagraph"/>
        <w:numPr>
          <w:ilvl w:val="0"/>
          <w:numId w:val="45"/>
        </w:numPr>
        <w:tabs>
          <w:tab w:val="left" w:pos="2552"/>
        </w:tabs>
        <w:spacing w:after="14" w:line="360" w:lineRule="auto"/>
        <w:rPr>
          <w:rFonts w:ascii="Arial" w:eastAsia="Arial" w:hAnsi="Arial" w:cs="Arial"/>
          <w:b/>
          <w:bCs/>
          <w:color w:val="000000" w:themeColor="text1"/>
        </w:rPr>
      </w:pPr>
      <w:r w:rsidRPr="0026209C">
        <w:rPr>
          <w:rFonts w:ascii="Arial" w:eastAsia="Arial" w:hAnsi="Arial" w:cs="Arial"/>
          <w:color w:val="000000" w:themeColor="text1"/>
        </w:rPr>
        <w:t>Non-English publications</w:t>
      </w:r>
    </w:p>
    <w:p w14:paraId="5406E1D8" w14:textId="0D5F6C93" w:rsidR="00A93A3C" w:rsidRPr="0026209C" w:rsidRDefault="00A93A3C" w:rsidP="0026209C">
      <w:pPr>
        <w:pStyle w:val="ListParagraph"/>
        <w:numPr>
          <w:ilvl w:val="0"/>
          <w:numId w:val="45"/>
        </w:numPr>
        <w:tabs>
          <w:tab w:val="left" w:pos="2552"/>
        </w:tabs>
        <w:spacing w:after="14" w:line="360" w:lineRule="auto"/>
        <w:rPr>
          <w:rFonts w:ascii="Arial" w:eastAsia="Arial" w:hAnsi="Arial" w:cs="Arial"/>
          <w:b/>
          <w:bCs/>
          <w:color w:val="000000" w:themeColor="text1"/>
        </w:rPr>
      </w:pPr>
      <w:r w:rsidRPr="0026209C">
        <w:rPr>
          <w:rFonts w:ascii="Arial" w:eastAsia="Arial" w:hAnsi="Arial" w:cs="Arial"/>
          <w:color w:val="000000" w:themeColor="text1"/>
        </w:rPr>
        <w:t>Studies involving children or adolescents</w:t>
      </w:r>
    </w:p>
    <w:p w14:paraId="2713002D" w14:textId="401DB85B" w:rsidR="00A93A3C" w:rsidRPr="0026209C" w:rsidRDefault="00B31AA1" w:rsidP="0026209C">
      <w:pPr>
        <w:pStyle w:val="ListParagraph"/>
        <w:numPr>
          <w:ilvl w:val="0"/>
          <w:numId w:val="45"/>
        </w:numPr>
        <w:tabs>
          <w:tab w:val="left" w:pos="2552"/>
        </w:tabs>
        <w:spacing w:after="14" w:line="360" w:lineRule="auto"/>
        <w:rPr>
          <w:rFonts w:ascii="Arial" w:eastAsia="Arial" w:hAnsi="Arial" w:cs="Arial"/>
          <w:b/>
          <w:bCs/>
          <w:color w:val="000000" w:themeColor="text1"/>
        </w:rPr>
      </w:pPr>
      <w:r w:rsidRPr="0026209C">
        <w:rPr>
          <w:rFonts w:ascii="Arial" w:eastAsia="Arial" w:hAnsi="Arial" w:cs="Arial"/>
          <w:color w:val="000000" w:themeColor="text1"/>
        </w:rPr>
        <w:t xml:space="preserve">Opinion pieces, </w:t>
      </w:r>
      <w:r w:rsidR="00AA27DD" w:rsidRPr="0026209C">
        <w:rPr>
          <w:rFonts w:ascii="Arial" w:eastAsia="Arial" w:hAnsi="Arial" w:cs="Arial"/>
          <w:color w:val="000000" w:themeColor="text1"/>
        </w:rPr>
        <w:t>editorials</w:t>
      </w:r>
      <w:r w:rsidRPr="0026209C">
        <w:rPr>
          <w:rFonts w:ascii="Arial" w:eastAsia="Arial" w:hAnsi="Arial" w:cs="Arial"/>
          <w:color w:val="000000" w:themeColor="text1"/>
        </w:rPr>
        <w:t xml:space="preserve">, and articles that have not been </w:t>
      </w:r>
      <w:r w:rsidR="00621FE3" w:rsidRPr="0026209C">
        <w:rPr>
          <w:rFonts w:ascii="Arial" w:eastAsia="Arial" w:hAnsi="Arial" w:cs="Arial"/>
          <w:color w:val="000000" w:themeColor="text1"/>
        </w:rPr>
        <w:t>peer-reviewed</w:t>
      </w:r>
    </w:p>
    <w:p w14:paraId="09A5750D" w14:textId="77777777" w:rsidR="00A93A3C" w:rsidRPr="0026209C" w:rsidRDefault="00A93A3C" w:rsidP="00A93A3C">
      <w:pPr>
        <w:tabs>
          <w:tab w:val="left" w:pos="2552"/>
        </w:tabs>
        <w:spacing w:after="14" w:line="360" w:lineRule="auto"/>
        <w:rPr>
          <w:rFonts w:ascii="Arial" w:eastAsia="Arial" w:hAnsi="Arial" w:cs="Arial"/>
          <w:color w:val="000000" w:themeColor="text1"/>
        </w:rPr>
      </w:pPr>
    </w:p>
    <w:p w14:paraId="39419429" w14:textId="52417E76" w:rsidR="00670EAE" w:rsidRDefault="00EE2DBA" w:rsidP="00D83908">
      <w:pPr>
        <w:rPr>
          <w:rFonts w:ascii="Arial" w:hAnsi="Arial" w:cs="Arial"/>
          <w:b/>
          <w:bCs/>
        </w:rPr>
      </w:pPr>
      <w:bookmarkStart w:id="28" w:name="_Hlk216294514"/>
      <w:r w:rsidRPr="00A909C6">
        <w:rPr>
          <w:rFonts w:ascii="Arial" w:hAnsi="Arial" w:cs="Arial"/>
          <w:b/>
          <w:bCs/>
        </w:rPr>
        <w:t>3.</w:t>
      </w:r>
      <w:r w:rsidR="000374BD">
        <w:rPr>
          <w:rFonts w:ascii="Arial" w:hAnsi="Arial" w:cs="Arial"/>
          <w:b/>
          <w:bCs/>
        </w:rPr>
        <w:t>3.6.</w:t>
      </w:r>
      <w:r w:rsidR="00B44C46">
        <w:rPr>
          <w:rFonts w:ascii="Arial" w:hAnsi="Arial" w:cs="Arial"/>
          <w:b/>
          <w:bCs/>
        </w:rPr>
        <w:t>3</w:t>
      </w:r>
      <w:r w:rsidRPr="00A909C6">
        <w:rPr>
          <w:rFonts w:ascii="Arial" w:hAnsi="Arial" w:cs="Arial"/>
          <w:b/>
          <w:bCs/>
        </w:rPr>
        <w:t xml:space="preserve"> </w:t>
      </w:r>
      <w:bookmarkEnd w:id="28"/>
      <w:r w:rsidRPr="00A909C6">
        <w:rPr>
          <w:rFonts w:ascii="Arial" w:hAnsi="Arial" w:cs="Arial"/>
          <w:b/>
          <w:bCs/>
        </w:rPr>
        <w:t>Search Results</w:t>
      </w:r>
    </w:p>
    <w:p w14:paraId="56C5F636" w14:textId="7BFF968E" w:rsidR="00B1155D" w:rsidRDefault="00B44C46" w:rsidP="00D304EA">
      <w:pPr>
        <w:spacing w:after="0" w:line="360" w:lineRule="auto"/>
        <w:jc w:val="both"/>
        <w:rPr>
          <w:rFonts w:ascii="Arial" w:hAnsi="Arial" w:cs="Arial"/>
          <w:b/>
          <w:bCs/>
        </w:rPr>
      </w:pPr>
      <w:r>
        <w:rPr>
          <w:rFonts w:ascii="Arial" w:hAnsi="Arial" w:cs="Arial"/>
          <w:b/>
          <w:bCs/>
        </w:rPr>
        <w:t>3.</w:t>
      </w:r>
      <w:r w:rsidR="000374BD">
        <w:rPr>
          <w:rFonts w:ascii="Arial" w:hAnsi="Arial" w:cs="Arial"/>
          <w:b/>
          <w:bCs/>
        </w:rPr>
        <w:t>3</w:t>
      </w:r>
      <w:r>
        <w:rPr>
          <w:rFonts w:ascii="Arial" w:hAnsi="Arial" w:cs="Arial"/>
          <w:b/>
          <w:bCs/>
        </w:rPr>
        <w:t>.</w:t>
      </w:r>
      <w:r w:rsidR="000374BD">
        <w:rPr>
          <w:rFonts w:ascii="Arial" w:hAnsi="Arial" w:cs="Arial"/>
          <w:b/>
          <w:bCs/>
        </w:rPr>
        <w:t>6.</w:t>
      </w:r>
      <w:r>
        <w:rPr>
          <w:rFonts w:ascii="Arial" w:hAnsi="Arial" w:cs="Arial"/>
          <w:b/>
          <w:bCs/>
        </w:rPr>
        <w:t xml:space="preserve">4 </w:t>
      </w:r>
      <w:r w:rsidR="00A909C6">
        <w:rPr>
          <w:rFonts w:ascii="Arial" w:hAnsi="Arial" w:cs="Arial"/>
          <w:b/>
          <w:bCs/>
        </w:rPr>
        <w:t>Prisma Information</w:t>
      </w:r>
    </w:p>
    <w:p w14:paraId="2D59A9F9" w14:textId="5CF42EE8" w:rsidR="00D304EA" w:rsidRPr="00B1155D" w:rsidRDefault="00B1155D" w:rsidP="00D304EA">
      <w:pPr>
        <w:spacing w:after="0" w:line="360" w:lineRule="auto"/>
        <w:jc w:val="both"/>
        <w:rPr>
          <w:rFonts w:ascii="Arial" w:hAnsi="Arial" w:cs="Arial"/>
          <w:b/>
          <w:bCs/>
        </w:rPr>
      </w:pPr>
      <w:r w:rsidRPr="00182143">
        <w:rPr>
          <w:rFonts w:ascii="Arial" w:hAnsi="Arial" w:cs="Arial"/>
        </w:rPr>
        <w:t xml:space="preserve">The PRISMA 2020 (Preferred Reporting Items in Systematic Reviews and </w:t>
      </w:r>
      <w:r w:rsidR="00F025B1" w:rsidRPr="00182143">
        <w:rPr>
          <w:rFonts w:ascii="Arial" w:hAnsi="Arial" w:cs="Arial"/>
        </w:rPr>
        <w:t>Meta-Analyses</w:t>
      </w:r>
      <w:r w:rsidRPr="00182143">
        <w:rPr>
          <w:rFonts w:ascii="Arial" w:hAnsi="Arial" w:cs="Arial"/>
        </w:rPr>
        <w:t>) statement was used as a guide to the review and provides evidence-based recommendations on how to conduct and report systematic reviews (Page et al., 2021). The application of PRISMA increases the methodological transparency, replicability, and reliability, thus making it the right method of designing this study</w:t>
      </w:r>
      <w:r w:rsidR="00B46588">
        <w:rPr>
          <w:rFonts w:ascii="Arial" w:hAnsi="Arial" w:cs="Arial"/>
        </w:rPr>
        <w:t xml:space="preserve"> </w:t>
      </w:r>
      <w:r w:rsidR="00F025B1">
        <w:rPr>
          <w:rFonts w:ascii="Arial" w:hAnsi="Arial" w:cs="Arial"/>
        </w:rPr>
        <w:t>(Moher et al.,2010).</w:t>
      </w:r>
      <w:r w:rsidRPr="00B1155D">
        <w:rPr>
          <w:rFonts w:ascii="Arial" w:hAnsi="Arial" w:cs="Arial"/>
        </w:rPr>
        <w:t xml:space="preserve"> </w:t>
      </w:r>
    </w:p>
    <w:p w14:paraId="211E0E7A" w14:textId="77777777" w:rsidR="000E62C7" w:rsidRDefault="00D304EA" w:rsidP="00D304EA">
      <w:pPr>
        <w:spacing w:after="0" w:line="360" w:lineRule="auto"/>
        <w:jc w:val="both"/>
        <w:rPr>
          <w:rFonts w:ascii="Arial" w:hAnsi="Arial" w:cs="Arial"/>
        </w:rPr>
      </w:pPr>
      <w:r w:rsidRPr="00CA0A3D">
        <w:rPr>
          <w:rFonts w:ascii="Arial" w:hAnsi="Arial" w:cs="Arial"/>
        </w:rPr>
        <w:lastRenderedPageBreak/>
        <w:t>1</w:t>
      </w:r>
      <w:r w:rsidR="00946F3B" w:rsidRPr="00CA0A3D">
        <w:rPr>
          <w:rFonts w:ascii="Arial" w:hAnsi="Arial" w:cs="Arial"/>
        </w:rPr>
        <w:t xml:space="preserve">000 </w:t>
      </w:r>
      <w:r w:rsidRPr="00CA0A3D">
        <w:rPr>
          <w:rFonts w:ascii="Arial" w:hAnsi="Arial" w:cs="Arial"/>
        </w:rPr>
        <w:t xml:space="preserve">studies were found after search words and key terms were entered into the search engine to find relevant studies. Use keywords, like “Stroke”, “South Asians”, and “UK”, to refine the search. First, I used  Scopus for the search, but after failing to find articles, I used </w:t>
      </w:r>
      <w:r w:rsidR="00946F3B" w:rsidRPr="00CA0A3D">
        <w:rPr>
          <w:rFonts w:ascii="Arial" w:hAnsi="Arial" w:cs="Arial"/>
        </w:rPr>
        <w:t>PubMed</w:t>
      </w:r>
      <w:r w:rsidR="00C506F5">
        <w:rPr>
          <w:rFonts w:ascii="Arial" w:hAnsi="Arial" w:cs="Arial"/>
        </w:rPr>
        <w:t>,</w:t>
      </w:r>
      <w:r w:rsidRPr="00CA0A3D">
        <w:rPr>
          <w:rFonts w:ascii="Arial" w:hAnsi="Arial" w:cs="Arial"/>
        </w:rPr>
        <w:t xml:space="preserve"> </w:t>
      </w:r>
      <w:r w:rsidR="00946F3B" w:rsidRPr="00CA0A3D">
        <w:rPr>
          <w:rFonts w:ascii="Arial" w:hAnsi="Arial" w:cs="Arial"/>
        </w:rPr>
        <w:t>Science Direct, and PsycINFO</w:t>
      </w:r>
      <w:r w:rsidRPr="00CA0A3D">
        <w:rPr>
          <w:rFonts w:ascii="Arial" w:hAnsi="Arial" w:cs="Arial"/>
        </w:rPr>
        <w:t xml:space="preserve"> to find relevant articles that met the eligibility requirements and </w:t>
      </w:r>
      <w:r w:rsidR="00F64AE8">
        <w:rPr>
          <w:rFonts w:ascii="Arial" w:hAnsi="Arial" w:cs="Arial"/>
        </w:rPr>
        <w:t>were</w:t>
      </w:r>
      <w:r w:rsidR="00946F3B" w:rsidRPr="00CA0A3D">
        <w:rPr>
          <w:rFonts w:ascii="Arial" w:hAnsi="Arial" w:cs="Arial"/>
        </w:rPr>
        <w:t xml:space="preserve"> important </w:t>
      </w:r>
      <w:r w:rsidRPr="00CA0A3D">
        <w:rPr>
          <w:rFonts w:ascii="Arial" w:hAnsi="Arial" w:cs="Arial"/>
        </w:rPr>
        <w:t>to the s</w:t>
      </w:r>
      <w:r w:rsidR="00946F3B" w:rsidRPr="00CA0A3D">
        <w:rPr>
          <w:rFonts w:ascii="Arial" w:hAnsi="Arial" w:cs="Arial"/>
        </w:rPr>
        <w:t>tudy</w:t>
      </w:r>
      <w:r w:rsidRPr="00CA0A3D">
        <w:rPr>
          <w:rFonts w:ascii="Arial" w:hAnsi="Arial" w:cs="Arial"/>
        </w:rPr>
        <w:t xml:space="preserve">. Additionally, Boolean operators were used along with the inclusion and exclusion criteria. </w:t>
      </w:r>
      <w:r w:rsidR="00946F3B" w:rsidRPr="00CA0A3D">
        <w:rPr>
          <w:rFonts w:ascii="Arial" w:hAnsi="Arial" w:cs="Arial"/>
        </w:rPr>
        <w:t>The number of articles</w:t>
      </w:r>
      <w:r w:rsidRPr="00CA0A3D">
        <w:rPr>
          <w:rFonts w:ascii="Arial" w:hAnsi="Arial" w:cs="Arial"/>
        </w:rPr>
        <w:t xml:space="preserve"> </w:t>
      </w:r>
      <w:r w:rsidR="00946F3B" w:rsidRPr="00CA0A3D">
        <w:rPr>
          <w:rFonts w:ascii="Arial" w:hAnsi="Arial" w:cs="Arial"/>
        </w:rPr>
        <w:t xml:space="preserve">was </w:t>
      </w:r>
      <w:r w:rsidRPr="00CA0A3D">
        <w:rPr>
          <w:rFonts w:ascii="Arial" w:hAnsi="Arial" w:cs="Arial"/>
        </w:rPr>
        <w:t xml:space="preserve">dropped to </w:t>
      </w:r>
      <w:r w:rsidR="00946F3B" w:rsidRPr="00CA0A3D">
        <w:rPr>
          <w:rFonts w:ascii="Arial" w:hAnsi="Arial" w:cs="Arial"/>
        </w:rPr>
        <w:t>1000</w:t>
      </w:r>
      <w:r w:rsidRPr="00CA0A3D">
        <w:rPr>
          <w:rFonts w:ascii="Arial" w:hAnsi="Arial" w:cs="Arial"/>
        </w:rPr>
        <w:t xml:space="preserve">  as a result. </w:t>
      </w:r>
      <w:r w:rsidR="00946F3B" w:rsidRPr="00CA0A3D">
        <w:rPr>
          <w:rFonts w:ascii="Arial" w:hAnsi="Arial" w:cs="Arial"/>
        </w:rPr>
        <w:t>8</w:t>
      </w:r>
      <w:r w:rsidRPr="00CA0A3D">
        <w:rPr>
          <w:rFonts w:ascii="Arial" w:hAnsi="Arial" w:cs="Arial"/>
        </w:rPr>
        <w:t xml:space="preserve">00 articles were excluded because they were either </w:t>
      </w:r>
      <w:r w:rsidR="00946F3B" w:rsidRPr="00CA0A3D">
        <w:rPr>
          <w:rFonts w:ascii="Arial" w:hAnsi="Arial" w:cs="Arial"/>
        </w:rPr>
        <w:t xml:space="preserve">duplicates or </w:t>
      </w:r>
      <w:r w:rsidRPr="00CA0A3D">
        <w:rPr>
          <w:rFonts w:ascii="Arial" w:hAnsi="Arial" w:cs="Arial"/>
        </w:rPr>
        <w:t>conducted in other countries rather than the UK</w:t>
      </w:r>
      <w:r w:rsidR="00946F3B" w:rsidRPr="00CA0A3D">
        <w:rPr>
          <w:rFonts w:ascii="Arial" w:hAnsi="Arial" w:cs="Arial"/>
        </w:rPr>
        <w:t>,</w:t>
      </w:r>
      <w:r w:rsidRPr="00CA0A3D">
        <w:rPr>
          <w:rFonts w:ascii="Arial" w:hAnsi="Arial" w:cs="Arial"/>
        </w:rPr>
        <w:t xml:space="preserve"> or focused more on the Black community. The use of such studies may have led to a loss of focus in the research as well as an impact on the findings’ overall validity.</w:t>
      </w:r>
      <w:r w:rsidR="00946F3B" w:rsidRPr="00CA0A3D">
        <w:rPr>
          <w:rFonts w:ascii="Arial" w:hAnsi="Arial" w:cs="Arial"/>
        </w:rPr>
        <w:t xml:space="preserve"> Articles screened were 200, and excluded was 150 </w:t>
      </w:r>
      <w:r w:rsidRPr="00CA0A3D">
        <w:rPr>
          <w:rFonts w:ascii="Arial" w:hAnsi="Arial" w:cs="Arial"/>
        </w:rPr>
        <w:t xml:space="preserve"> Because the search is only focused on the UK stroke in the South Asian community, articles on other nations were irrelevant. </w:t>
      </w:r>
      <w:r w:rsidR="00946F3B" w:rsidRPr="00CA0A3D">
        <w:rPr>
          <w:rFonts w:ascii="Arial" w:hAnsi="Arial" w:cs="Arial"/>
        </w:rPr>
        <w:t>After the search, 1</w:t>
      </w:r>
      <w:r w:rsidR="00AE77B6">
        <w:rPr>
          <w:rFonts w:ascii="Arial" w:hAnsi="Arial" w:cs="Arial"/>
        </w:rPr>
        <w:t>3</w:t>
      </w:r>
      <w:r w:rsidR="00946F3B" w:rsidRPr="00CA0A3D">
        <w:rPr>
          <w:rFonts w:ascii="Arial" w:hAnsi="Arial" w:cs="Arial"/>
        </w:rPr>
        <w:t xml:space="preserve"> articles were found on the study. </w:t>
      </w:r>
      <w:r w:rsidRPr="00CA0A3D">
        <w:rPr>
          <w:rFonts w:ascii="Arial" w:hAnsi="Arial" w:cs="Arial"/>
        </w:rPr>
        <w:t xml:space="preserve">The titles and abstracts of the remaining articles were scanned, and any studies that did not include stroke and the South Asian community were eliminated. </w:t>
      </w:r>
    </w:p>
    <w:p w14:paraId="363AFBA1" w14:textId="77777777" w:rsidR="000E62C7" w:rsidRDefault="000E62C7" w:rsidP="00D304EA">
      <w:pPr>
        <w:spacing w:after="0" w:line="360" w:lineRule="auto"/>
        <w:jc w:val="both"/>
        <w:rPr>
          <w:rFonts w:ascii="Arial" w:hAnsi="Arial" w:cs="Arial"/>
        </w:rPr>
      </w:pPr>
    </w:p>
    <w:p w14:paraId="5853B7EC" w14:textId="77777777" w:rsidR="000E62C7" w:rsidRDefault="000E62C7" w:rsidP="00D304EA">
      <w:pPr>
        <w:spacing w:after="0" w:line="360" w:lineRule="auto"/>
        <w:jc w:val="both"/>
        <w:rPr>
          <w:rFonts w:ascii="Arial" w:hAnsi="Arial" w:cs="Arial"/>
        </w:rPr>
      </w:pPr>
    </w:p>
    <w:p w14:paraId="5419A969" w14:textId="77777777" w:rsidR="000E62C7" w:rsidRDefault="000E62C7" w:rsidP="00D304EA">
      <w:pPr>
        <w:spacing w:after="0" w:line="360" w:lineRule="auto"/>
        <w:jc w:val="both"/>
        <w:rPr>
          <w:rFonts w:ascii="Arial" w:hAnsi="Arial" w:cs="Arial"/>
        </w:rPr>
      </w:pPr>
    </w:p>
    <w:p w14:paraId="45103689" w14:textId="77777777" w:rsidR="000E62C7" w:rsidRDefault="000E62C7" w:rsidP="00D304EA">
      <w:pPr>
        <w:spacing w:after="0" w:line="360" w:lineRule="auto"/>
        <w:jc w:val="both"/>
        <w:rPr>
          <w:rFonts w:ascii="Arial" w:hAnsi="Arial" w:cs="Arial"/>
        </w:rPr>
      </w:pPr>
    </w:p>
    <w:p w14:paraId="67064C8C" w14:textId="77777777" w:rsidR="000E62C7" w:rsidRDefault="000E62C7" w:rsidP="00D304EA">
      <w:pPr>
        <w:spacing w:after="0" w:line="360" w:lineRule="auto"/>
        <w:jc w:val="both"/>
        <w:rPr>
          <w:rFonts w:ascii="Arial" w:hAnsi="Arial" w:cs="Arial"/>
        </w:rPr>
      </w:pPr>
    </w:p>
    <w:p w14:paraId="04A8065B" w14:textId="1A0904B5" w:rsidR="00D304EA" w:rsidRPr="00CA0A3D" w:rsidRDefault="00D304EA" w:rsidP="00D304EA">
      <w:pPr>
        <w:spacing w:after="0" w:line="360" w:lineRule="auto"/>
        <w:jc w:val="both"/>
        <w:rPr>
          <w:rFonts w:ascii="Arial" w:hAnsi="Arial" w:cs="Arial"/>
        </w:rPr>
      </w:pPr>
      <w:r w:rsidRPr="00CA0A3D">
        <w:rPr>
          <w:rFonts w:ascii="Arial" w:hAnsi="Arial" w:cs="Arial"/>
        </w:rPr>
        <w:t xml:space="preserve"> </w:t>
      </w:r>
    </w:p>
    <w:p w14:paraId="679D7086" w14:textId="77777777" w:rsidR="0043587C" w:rsidRPr="00CA0A3D" w:rsidRDefault="0043587C" w:rsidP="00D304EA">
      <w:pPr>
        <w:spacing w:after="0" w:line="360" w:lineRule="auto"/>
        <w:jc w:val="both"/>
        <w:rPr>
          <w:rFonts w:ascii="Arial" w:hAnsi="Arial" w:cs="Arial"/>
          <w:highlight w:val="yellow"/>
        </w:rPr>
      </w:pPr>
    </w:p>
    <w:p w14:paraId="02530B77" w14:textId="77777777" w:rsidR="0098211A" w:rsidRDefault="0098211A" w:rsidP="00EF313C">
      <w:pPr>
        <w:rPr>
          <w:rFonts w:ascii="Arial" w:hAnsi="Arial" w:cs="Arial"/>
          <w:b/>
          <w:bCs/>
        </w:rPr>
      </w:pPr>
    </w:p>
    <w:p w14:paraId="54D8FB64" w14:textId="77777777" w:rsidR="0098211A" w:rsidRDefault="0098211A" w:rsidP="00EF313C">
      <w:pPr>
        <w:rPr>
          <w:rFonts w:ascii="Arial" w:hAnsi="Arial" w:cs="Arial"/>
          <w:b/>
          <w:bCs/>
        </w:rPr>
      </w:pPr>
    </w:p>
    <w:p w14:paraId="2ED0440E" w14:textId="77777777" w:rsidR="0098211A" w:rsidRDefault="0098211A" w:rsidP="00EF313C">
      <w:pPr>
        <w:rPr>
          <w:rFonts w:ascii="Arial" w:hAnsi="Arial" w:cs="Arial"/>
          <w:b/>
          <w:bCs/>
        </w:rPr>
      </w:pPr>
    </w:p>
    <w:p w14:paraId="66CDC912" w14:textId="77777777" w:rsidR="0098211A" w:rsidRDefault="0098211A" w:rsidP="00EF313C">
      <w:pPr>
        <w:rPr>
          <w:rFonts w:ascii="Arial" w:hAnsi="Arial" w:cs="Arial"/>
          <w:b/>
          <w:bCs/>
        </w:rPr>
      </w:pPr>
    </w:p>
    <w:p w14:paraId="2C6BCEC0" w14:textId="77777777" w:rsidR="009D3093" w:rsidRDefault="009D3093" w:rsidP="00446CCE">
      <w:pPr>
        <w:jc w:val="center"/>
        <w:rPr>
          <w:rFonts w:ascii="Arial" w:hAnsi="Arial" w:cs="Arial"/>
          <w:b/>
          <w:bCs/>
        </w:rPr>
      </w:pPr>
    </w:p>
    <w:p w14:paraId="4FFE9A62" w14:textId="77777777" w:rsidR="009D3093" w:rsidRDefault="009D3093" w:rsidP="00446CCE">
      <w:pPr>
        <w:jc w:val="center"/>
        <w:rPr>
          <w:rFonts w:ascii="Arial" w:hAnsi="Arial" w:cs="Arial"/>
          <w:b/>
          <w:bCs/>
        </w:rPr>
      </w:pPr>
    </w:p>
    <w:p w14:paraId="3538E4CE" w14:textId="77777777" w:rsidR="009D3093" w:rsidRDefault="009D3093" w:rsidP="00446CCE">
      <w:pPr>
        <w:jc w:val="center"/>
        <w:rPr>
          <w:rFonts w:ascii="Arial" w:hAnsi="Arial" w:cs="Arial"/>
          <w:b/>
          <w:bCs/>
        </w:rPr>
      </w:pPr>
    </w:p>
    <w:p w14:paraId="5A77BBA0" w14:textId="77777777" w:rsidR="009D3093" w:rsidRDefault="009D3093" w:rsidP="00446CCE">
      <w:pPr>
        <w:jc w:val="center"/>
        <w:rPr>
          <w:rFonts w:ascii="Arial" w:hAnsi="Arial" w:cs="Arial"/>
          <w:b/>
          <w:bCs/>
        </w:rPr>
      </w:pPr>
    </w:p>
    <w:p w14:paraId="63C3EF12" w14:textId="77777777" w:rsidR="009D3093" w:rsidRDefault="009D3093" w:rsidP="00446CCE">
      <w:pPr>
        <w:jc w:val="center"/>
        <w:rPr>
          <w:rFonts w:ascii="Arial" w:hAnsi="Arial" w:cs="Arial"/>
          <w:b/>
          <w:bCs/>
        </w:rPr>
      </w:pPr>
    </w:p>
    <w:p w14:paraId="0C96551F" w14:textId="77777777" w:rsidR="009D3093" w:rsidRDefault="009D3093" w:rsidP="00446CCE">
      <w:pPr>
        <w:jc w:val="center"/>
        <w:rPr>
          <w:rFonts w:ascii="Arial" w:hAnsi="Arial" w:cs="Arial"/>
          <w:b/>
          <w:bCs/>
        </w:rPr>
      </w:pPr>
    </w:p>
    <w:p w14:paraId="4B83EE06" w14:textId="77777777" w:rsidR="009D3093" w:rsidRDefault="009D3093" w:rsidP="00446CCE">
      <w:pPr>
        <w:jc w:val="center"/>
        <w:rPr>
          <w:rFonts w:ascii="Arial" w:hAnsi="Arial" w:cs="Arial"/>
          <w:b/>
          <w:bCs/>
        </w:rPr>
      </w:pPr>
    </w:p>
    <w:p w14:paraId="3DE0A397" w14:textId="77777777" w:rsidR="009D3093" w:rsidRDefault="009D3093" w:rsidP="00446CCE">
      <w:pPr>
        <w:jc w:val="center"/>
        <w:rPr>
          <w:rFonts w:ascii="Arial" w:hAnsi="Arial" w:cs="Arial"/>
          <w:b/>
          <w:bCs/>
        </w:rPr>
      </w:pPr>
    </w:p>
    <w:p w14:paraId="1CF21500" w14:textId="77777777" w:rsidR="00396CA1" w:rsidRDefault="00396CA1" w:rsidP="00446CCE">
      <w:pPr>
        <w:jc w:val="center"/>
        <w:rPr>
          <w:rFonts w:ascii="Arial" w:hAnsi="Arial" w:cs="Arial"/>
          <w:b/>
          <w:bCs/>
        </w:rPr>
      </w:pPr>
    </w:p>
    <w:p w14:paraId="74766939" w14:textId="77777777" w:rsidR="00396CA1" w:rsidRDefault="00396CA1" w:rsidP="00446CCE">
      <w:pPr>
        <w:jc w:val="center"/>
        <w:rPr>
          <w:rFonts w:ascii="Arial" w:hAnsi="Arial" w:cs="Arial"/>
          <w:b/>
          <w:bCs/>
        </w:rPr>
      </w:pPr>
    </w:p>
    <w:p w14:paraId="09B3EDCF" w14:textId="0E1C730D" w:rsidR="0045708F" w:rsidRPr="00D304EA" w:rsidRDefault="00EE2DBA" w:rsidP="00446CCE">
      <w:pPr>
        <w:jc w:val="center"/>
        <w:rPr>
          <w:rFonts w:ascii="Arial" w:hAnsi="Arial" w:cs="Arial"/>
        </w:rPr>
      </w:pPr>
      <w:r w:rsidRPr="00D304EA">
        <w:rPr>
          <w:rFonts w:ascii="Arial" w:hAnsi="Arial" w:cs="Arial"/>
          <w:b/>
          <w:bCs/>
        </w:rPr>
        <w:lastRenderedPageBreak/>
        <w:t xml:space="preserve">Figure </w:t>
      </w:r>
      <w:r w:rsidR="001E5F17">
        <w:rPr>
          <w:rFonts w:ascii="Arial" w:hAnsi="Arial" w:cs="Arial"/>
          <w:b/>
          <w:bCs/>
        </w:rPr>
        <w:t>4</w:t>
      </w:r>
      <w:r w:rsidRPr="00D304EA">
        <w:rPr>
          <w:rFonts w:ascii="Arial" w:hAnsi="Arial" w:cs="Arial"/>
          <w:b/>
          <w:bCs/>
        </w:rPr>
        <w:t>: PRISMA flow chart</w:t>
      </w:r>
    </w:p>
    <w:p w14:paraId="4EA4C67B" w14:textId="56B6E18F" w:rsidR="00E1006D" w:rsidRDefault="00E1006D" w:rsidP="00E1006D">
      <w:pPr>
        <w:spacing w:after="0" w:line="240" w:lineRule="auto"/>
        <w:rPr>
          <w:b/>
          <w:sz w:val="12"/>
          <w:szCs w:val="12"/>
        </w:rPr>
      </w:pPr>
    </w:p>
    <w:p w14:paraId="225F43DD" w14:textId="77777777" w:rsidR="00E1006D" w:rsidRDefault="00E1006D" w:rsidP="00E1006D">
      <w:pPr>
        <w:spacing w:after="0" w:line="240" w:lineRule="auto"/>
      </w:pPr>
    </w:p>
    <w:p w14:paraId="3BBB2D55" w14:textId="1D4D8D30" w:rsidR="00E1006D" w:rsidRDefault="00E1006D" w:rsidP="00E1006D">
      <w:pPr>
        <w:spacing w:after="0" w:line="240" w:lineRule="auto"/>
      </w:pPr>
      <w:r>
        <w:rPr>
          <w:noProof/>
        </w:rPr>
        <mc:AlternateContent>
          <mc:Choice Requires="wps">
            <w:drawing>
              <wp:anchor distT="0" distB="0" distL="114300" distR="114300" simplePos="0" relativeHeight="251678720" behindDoc="0" locked="0" layoutInCell="1" allowOverlap="1" wp14:anchorId="32398699" wp14:editId="4AAC83C9">
                <wp:simplePos x="0" y="0"/>
                <wp:positionH relativeFrom="column">
                  <wp:posOffset>567055</wp:posOffset>
                </wp:positionH>
                <wp:positionV relativeFrom="paragraph">
                  <wp:posOffset>74295</wp:posOffset>
                </wp:positionV>
                <wp:extent cx="4345305" cy="262890"/>
                <wp:effectExtent l="0" t="0" r="17145" b="22860"/>
                <wp:wrapNone/>
                <wp:docPr id="29" name="Flowchart: Alternate Process 20"/>
                <wp:cNvGraphicFramePr/>
                <a:graphic xmlns:a="http://schemas.openxmlformats.org/drawingml/2006/main">
                  <a:graphicData uri="http://schemas.microsoft.com/office/word/2010/wordprocessingShape">
                    <wps:wsp>
                      <wps:cNvSpPr/>
                      <wps:spPr>
                        <a:xfrm>
                          <a:off x="0" y="0"/>
                          <a:ext cx="4344670"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442080D" w14:textId="77777777" w:rsidR="00E1006D" w:rsidRDefault="00E1006D" w:rsidP="00E1006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 of studies via databases and registers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9869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0" o:spid="_x0000_s1026" type="#_x0000_t176" style="position:absolute;margin-left:44.65pt;margin-top:5.85pt;width:342.15pt;height:20.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" fillcolor="#0f9ed5 [3207]" strokecolor="#074e69 [1607]" strokeweight="1pt">
                <v:textbox>
                  <w:txbxContent>
                    <w:p w14:paraId="7442080D" w14:textId="77777777" w:rsidR="00E1006D" w:rsidRDefault="00E1006D" w:rsidP="00E1006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 of studies via databases and registers</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63ED7CD6" wp14:editId="5662FE6F">
                <wp:simplePos x="0" y="0"/>
                <wp:positionH relativeFrom="column">
                  <wp:posOffset>-1160780</wp:posOffset>
                </wp:positionH>
                <wp:positionV relativeFrom="paragraph">
                  <wp:posOffset>3386455</wp:posOffset>
                </wp:positionV>
                <wp:extent cx="2787650" cy="262890"/>
                <wp:effectExtent l="5080" t="0" r="17780" b="17780"/>
                <wp:wrapNone/>
                <wp:docPr id="32" name="Flowchart: Alternate Process 19"/>
                <wp:cNvGraphicFramePr/>
                <a:graphic xmlns:a="http://schemas.openxmlformats.org/drawingml/2006/main">
                  <a:graphicData uri="http://schemas.microsoft.com/office/word/2010/wordprocessingShape">
                    <wps:wsp>
                      <wps:cNvSpPr/>
                      <wps:spPr>
                        <a:xfrm rot="16200000">
                          <a:off x="0" y="0"/>
                          <a:ext cx="278701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73668AD" w14:textId="77777777" w:rsidR="00E1006D" w:rsidRDefault="00E1006D" w:rsidP="00E1006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6D5A84B8" w14:textId="77777777" w:rsidR="00E1006D" w:rsidRDefault="00E1006D" w:rsidP="00E1006D">
                            <w:pPr>
                              <w:spacing w:after="0" w:line="240" w:lineRule="auto"/>
                              <w:rPr>
                                <w:rFonts w:ascii="Arial" w:hAnsi="Arial" w:cs="Arial"/>
                                <w:b/>
                                <w:color w:val="000000" w:themeColor="text1"/>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D7CD6" id="Flowchart: Alternate Process 19" o:spid="_x0000_s1027" type="#_x0000_t176" style="position:absolute;margin-left:-91.4pt;margin-top:266.65pt;width:219.5pt;height:20.7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" fillcolor="#d86dcb [1944]" strokecolor="black [3213]" strokeweight="1pt">
                <v:textbox>
                  <w:txbxContent>
                    <w:p w14:paraId="273668AD" w14:textId="77777777" w:rsidR="00E1006D" w:rsidRDefault="00E1006D" w:rsidP="00E1006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6D5A84B8" w14:textId="77777777" w:rsidR="00E1006D" w:rsidRDefault="00E1006D" w:rsidP="00E1006D">
                      <w:pPr>
                        <w:spacing w:after="0" w:line="240" w:lineRule="auto"/>
                        <w:rPr>
                          <w:rFonts w:ascii="Arial" w:hAnsi="Arial" w:cs="Arial"/>
                          <w:b/>
                          <w:color w:val="000000" w:themeColor="text1"/>
                          <w:sz w:val="18"/>
                          <w:szCs w:val="18"/>
                        </w:rPr>
                      </w:pPr>
                    </w:p>
                  </w:txbxContent>
                </v:textbox>
              </v:shape>
            </w:pict>
          </mc:Fallback>
        </mc:AlternateContent>
      </w:r>
      <w:r>
        <w:rPr>
          <w:noProof/>
        </w:rPr>
        <mc:AlternateContent>
          <mc:Choice Requires="wps">
            <w:drawing>
              <wp:anchor distT="0" distB="0" distL="114300" distR="114300" simplePos="0" relativeHeight="251611136" behindDoc="0" locked="0" layoutInCell="1" allowOverlap="1" wp14:anchorId="28DB151B" wp14:editId="0C491B57">
                <wp:simplePos x="0" y="0"/>
                <wp:positionH relativeFrom="column">
                  <wp:posOffset>559435</wp:posOffset>
                </wp:positionH>
                <wp:positionV relativeFrom="paragraph">
                  <wp:posOffset>2058670</wp:posOffset>
                </wp:positionV>
                <wp:extent cx="1887220" cy="526415"/>
                <wp:effectExtent l="0" t="0" r="17780" b="26035"/>
                <wp:wrapNone/>
                <wp:docPr id="3" name="Rectangle 1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0181AE"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screened</w:t>
                            </w:r>
                          </w:p>
                          <w:p w14:paraId="5CD8B9F0" w14:textId="66C35DD8"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A909C6">
                              <w:rPr>
                                <w:rFonts w:ascii="Arial" w:hAnsi="Arial" w:cs="Arial"/>
                                <w:color w:val="000000" w:themeColor="text1"/>
                                <w:sz w:val="18"/>
                                <w:szCs w:val="20"/>
                              </w:rPr>
                              <w:t xml:space="preserve"> 200</w:t>
                            </w:r>
                            <w:r>
                              <w:rPr>
                                <w:rFonts w:ascii="Arial" w:hAnsi="Arial" w:cs="Arial"/>
                                <w:color w:val="000000" w:themeColor="text1"/>
                                <w:sz w:val="18"/>
                                <w:szCs w:val="20"/>
                              </w:rPr>
                              <w:t xml:space="preserve">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B151B" id="Rectangle 18" o:spid="_x0000_s1028" style="position:absolute;margin-left:44.05pt;margin-top:162.1pt;width:148.6pt;height:41.4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dcWhg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" filled="f" strokecolor="black [3213]" strokeweight="1pt">
                <v:textbox>
                  <w:txbxContent>
                    <w:p w14:paraId="280181AE"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screened</w:t>
                      </w:r>
                    </w:p>
                    <w:p w14:paraId="5CD8B9F0" w14:textId="66C35DD8"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A909C6">
                        <w:rPr>
                          <w:rFonts w:ascii="Arial" w:hAnsi="Arial" w:cs="Arial"/>
                          <w:color w:val="000000" w:themeColor="text1"/>
                          <w:sz w:val="18"/>
                          <w:szCs w:val="20"/>
                        </w:rPr>
                        <w:t xml:space="preserve"> 200</w:t>
                      </w:r>
                      <w:r>
                        <w:rPr>
                          <w:rFonts w:ascii="Arial" w:hAnsi="Arial" w:cs="Arial"/>
                          <w:color w:val="000000" w:themeColor="text1"/>
                          <w:sz w:val="18"/>
                          <w:szCs w:val="20"/>
                        </w:rPr>
                        <w:t xml:space="preserve"> )</w:t>
                      </w:r>
                    </w:p>
                  </w:txbxContent>
                </v:textbox>
              </v:rect>
            </w:pict>
          </mc:Fallback>
        </mc:AlternateContent>
      </w:r>
      <w:r>
        <w:rPr>
          <w:noProof/>
        </w:rPr>
        <mc:AlternateContent>
          <mc:Choice Requires="wps">
            <w:drawing>
              <wp:anchor distT="0" distB="0" distL="114300" distR="114300" simplePos="0" relativeHeight="251617280" behindDoc="0" locked="0" layoutInCell="1" allowOverlap="1" wp14:anchorId="77C56DD8" wp14:editId="53A8FFEA">
                <wp:simplePos x="0" y="0"/>
                <wp:positionH relativeFrom="column">
                  <wp:posOffset>3048000</wp:posOffset>
                </wp:positionH>
                <wp:positionV relativeFrom="paragraph">
                  <wp:posOffset>2058670</wp:posOffset>
                </wp:positionV>
                <wp:extent cx="1887220" cy="526415"/>
                <wp:effectExtent l="0" t="0" r="17780" b="26035"/>
                <wp:wrapNone/>
                <wp:docPr id="4" name="Rectangle 1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C6DB97"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excluded**</w:t>
                            </w:r>
                          </w:p>
                          <w:p w14:paraId="63E2FA42" w14:textId="71683670"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A909C6">
                              <w:rPr>
                                <w:rFonts w:ascii="Arial" w:hAnsi="Arial" w:cs="Arial"/>
                                <w:color w:val="000000" w:themeColor="text1"/>
                                <w:sz w:val="18"/>
                                <w:szCs w:val="20"/>
                              </w:rPr>
                              <w:t xml:space="preserve"> 150</w:t>
                            </w:r>
                            <w:r>
                              <w:rPr>
                                <w:rFonts w:ascii="Arial" w:hAnsi="Arial" w:cs="Arial"/>
                                <w:color w:val="000000" w:themeColor="text1"/>
                                <w:sz w:val="18"/>
                                <w:szCs w:val="20"/>
                              </w:rPr>
                              <w:t xml:space="preserve">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56DD8" id="Rectangle 17" o:spid="_x0000_s1029" style="position:absolute;margin-left:240pt;margin-top:162.1pt;width:148.6pt;height:41.4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" filled="f" strokecolor="black [3213]" strokeweight="1pt">
                <v:textbox>
                  <w:txbxContent>
                    <w:p w14:paraId="2CC6DB97"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excluded**</w:t>
                      </w:r>
                    </w:p>
                    <w:p w14:paraId="63E2FA42" w14:textId="71683670"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A909C6">
                        <w:rPr>
                          <w:rFonts w:ascii="Arial" w:hAnsi="Arial" w:cs="Arial"/>
                          <w:color w:val="000000" w:themeColor="text1"/>
                          <w:sz w:val="18"/>
                          <w:szCs w:val="20"/>
                        </w:rPr>
                        <w:t xml:space="preserve"> 150</w:t>
                      </w:r>
                      <w:r>
                        <w:rPr>
                          <w:rFonts w:ascii="Arial" w:hAnsi="Arial" w:cs="Arial"/>
                          <w:color w:val="000000" w:themeColor="text1"/>
                          <w:sz w:val="18"/>
                          <w:szCs w:val="20"/>
                        </w:rPr>
                        <w:t xml:space="preserve"> )</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6C13EAC8" wp14:editId="27082FFB">
                <wp:simplePos x="0" y="0"/>
                <wp:positionH relativeFrom="column">
                  <wp:posOffset>2453640</wp:posOffset>
                </wp:positionH>
                <wp:positionV relativeFrom="paragraph">
                  <wp:posOffset>2312035</wp:posOffset>
                </wp:positionV>
                <wp:extent cx="563245" cy="0"/>
                <wp:effectExtent l="0" t="76200" r="27305" b="95250"/>
                <wp:wrapNone/>
                <wp:docPr id="15"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2D0F4954" id="_x0000_t32" coordsize="21600,21600" o:spt="32" o:oned="t" path="m,l21600,21600e" filled="f">
                <v:path arrowok="t" fillok="f" o:connecttype="none"/>
                <o:lock v:ext="edit" shapetype="t"/>
              </v:shapetype>
              <v:shape id="Straight Arrow Connector 16" o:spid="_x0000_s1026" type="#_x0000_t32" style="position:absolute;margin-left:193.2pt;margin-top:182.05pt;width:44.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" strokecolor="black [3213]" strokeweight=".5pt">
                <v:stroke endarrow="block" joinstyle="miter"/>
              </v:shape>
            </w:pict>
          </mc:Fallback>
        </mc:AlternateContent>
      </w:r>
      <w:r>
        <w:rPr>
          <w:noProof/>
        </w:rPr>
        <mc:AlternateContent>
          <mc:Choice Requires="wps">
            <w:drawing>
              <wp:anchor distT="0" distB="0" distL="114300" distR="114300" simplePos="0" relativeHeight="251703296" behindDoc="0" locked="0" layoutInCell="1" allowOverlap="1" wp14:anchorId="5322E979" wp14:editId="76FD2BBB">
                <wp:simplePos x="0" y="0"/>
                <wp:positionH relativeFrom="column">
                  <wp:posOffset>1400175</wp:posOffset>
                </wp:positionH>
                <wp:positionV relativeFrom="paragraph">
                  <wp:posOffset>1751965</wp:posOffset>
                </wp:positionV>
                <wp:extent cx="0" cy="281305"/>
                <wp:effectExtent l="76200" t="0" r="57150" b="61595"/>
                <wp:wrapNone/>
                <wp:docPr id="27" name="Straight Arrow Connector 1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90E686E" id="Straight Arrow Connector 15" o:spid="_x0000_s1026" type="#_x0000_t32" style="position:absolute;margin-left:110.25pt;margin-top:137.95pt;width:0;height:22.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" strokecolor="black [3213]" strokeweight=".5pt">
                <v:stroke endarrow="block" joinstyle="miter"/>
              </v:shape>
            </w:pict>
          </mc:Fallback>
        </mc:AlternateContent>
      </w:r>
      <w:r>
        <w:rPr>
          <w:noProof/>
        </w:rPr>
        <mc:AlternateContent>
          <mc:Choice Requires="wps">
            <w:drawing>
              <wp:anchor distT="0" distB="0" distL="114300" distR="114300" simplePos="0" relativeHeight="251623424" behindDoc="0" locked="0" layoutInCell="1" allowOverlap="1" wp14:anchorId="7D63B9AB" wp14:editId="2BE6610A">
                <wp:simplePos x="0" y="0"/>
                <wp:positionH relativeFrom="column">
                  <wp:posOffset>560705</wp:posOffset>
                </wp:positionH>
                <wp:positionV relativeFrom="paragraph">
                  <wp:posOffset>2933065</wp:posOffset>
                </wp:positionV>
                <wp:extent cx="1887220" cy="526415"/>
                <wp:effectExtent l="0" t="0" r="17780" b="26035"/>
                <wp:wrapNone/>
                <wp:docPr id="5" name="Rectangle 1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1D9A44"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sought for retrieval</w:t>
                            </w:r>
                          </w:p>
                          <w:p w14:paraId="76B40096" w14:textId="32077563"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A909C6">
                              <w:rPr>
                                <w:rFonts w:ascii="Arial" w:hAnsi="Arial" w:cs="Arial"/>
                                <w:color w:val="000000" w:themeColor="text1"/>
                                <w:sz w:val="18"/>
                                <w:szCs w:val="20"/>
                              </w:rPr>
                              <w:t xml:space="preserve"> 50</w:t>
                            </w:r>
                            <w:r>
                              <w:rPr>
                                <w:rFonts w:ascii="Arial" w:hAnsi="Arial" w:cs="Arial"/>
                                <w:color w:val="000000" w:themeColor="text1"/>
                                <w:sz w:val="18"/>
                                <w:szCs w:val="20"/>
                              </w:rPr>
                              <w:t xml:space="preserve">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3B9AB" id="Rectangle 14" o:spid="_x0000_s1030" style="position:absolute;margin-left:44.15pt;margin-top:230.95pt;width:148.6pt;height:41.4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64hw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" filled="f" strokecolor="black [3213]" strokeweight="1pt">
                <v:textbox>
                  <w:txbxContent>
                    <w:p w14:paraId="5C1D9A44"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sought for retrieval</w:t>
                      </w:r>
                    </w:p>
                    <w:p w14:paraId="76B40096" w14:textId="32077563"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A909C6">
                        <w:rPr>
                          <w:rFonts w:ascii="Arial" w:hAnsi="Arial" w:cs="Arial"/>
                          <w:color w:val="000000" w:themeColor="text1"/>
                          <w:sz w:val="18"/>
                          <w:szCs w:val="20"/>
                        </w:rPr>
                        <w:t xml:space="preserve"> 50</w:t>
                      </w:r>
                      <w:r>
                        <w:rPr>
                          <w:rFonts w:ascii="Arial" w:hAnsi="Arial" w:cs="Arial"/>
                          <w:color w:val="000000" w:themeColor="text1"/>
                          <w:sz w:val="18"/>
                          <w:szCs w:val="20"/>
                        </w:rPr>
                        <w:t xml:space="preserve"> )</w:t>
                      </w:r>
                    </w:p>
                  </w:txbxContent>
                </v:textbox>
              </v:rect>
            </w:pict>
          </mc:Fallback>
        </mc:AlternateContent>
      </w:r>
      <w:r>
        <w:rPr>
          <w:noProof/>
        </w:rPr>
        <mc:AlternateContent>
          <mc:Choice Requires="wps">
            <w:drawing>
              <wp:anchor distT="0" distB="0" distL="114300" distR="114300" simplePos="0" relativeHeight="251629568" behindDoc="0" locked="0" layoutInCell="1" allowOverlap="1" wp14:anchorId="75D6D8D8" wp14:editId="242B2595">
                <wp:simplePos x="0" y="0"/>
                <wp:positionH relativeFrom="column">
                  <wp:posOffset>3049270</wp:posOffset>
                </wp:positionH>
                <wp:positionV relativeFrom="paragraph">
                  <wp:posOffset>2952115</wp:posOffset>
                </wp:positionV>
                <wp:extent cx="1887220" cy="526415"/>
                <wp:effectExtent l="0" t="0" r="17780" b="26035"/>
                <wp:wrapNone/>
                <wp:docPr id="6" name="Rectangle 1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27CB1B"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not retrieved</w:t>
                            </w:r>
                          </w:p>
                          <w:p w14:paraId="21A7AD57" w14:textId="4A69F3E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8162A">
                              <w:rPr>
                                <w:rFonts w:ascii="Arial" w:hAnsi="Arial" w:cs="Arial"/>
                                <w:color w:val="000000" w:themeColor="text1"/>
                                <w:sz w:val="18"/>
                                <w:szCs w:val="20"/>
                              </w:rPr>
                              <w:t xml:space="preserve"> 25</w:t>
                            </w:r>
                            <w:r>
                              <w:rPr>
                                <w:rFonts w:ascii="Arial" w:hAnsi="Arial" w:cs="Arial"/>
                                <w:color w:val="000000" w:themeColor="text1"/>
                                <w:sz w:val="18"/>
                                <w:szCs w:val="20"/>
                              </w:rPr>
                              <w:t xml:space="preserve">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6D8D8" id="Rectangle 13" o:spid="_x0000_s1031" style="position:absolute;margin-left:240.1pt;margin-top:232.45pt;width:148.6pt;height:41.4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" filled="f" strokecolor="black [3213]" strokeweight="1pt">
                <v:textbox>
                  <w:txbxContent>
                    <w:p w14:paraId="5027CB1B"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not retrieved</w:t>
                      </w:r>
                    </w:p>
                    <w:p w14:paraId="21A7AD57" w14:textId="4A69F3E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8162A">
                        <w:rPr>
                          <w:rFonts w:ascii="Arial" w:hAnsi="Arial" w:cs="Arial"/>
                          <w:color w:val="000000" w:themeColor="text1"/>
                          <w:sz w:val="18"/>
                          <w:szCs w:val="20"/>
                        </w:rPr>
                        <w:t xml:space="preserve"> 25</w:t>
                      </w:r>
                      <w:r>
                        <w:rPr>
                          <w:rFonts w:ascii="Arial" w:hAnsi="Arial" w:cs="Arial"/>
                          <w:color w:val="000000" w:themeColor="text1"/>
                          <w:sz w:val="18"/>
                          <w:szCs w:val="20"/>
                        </w:rPr>
                        <w:t xml:space="preserve"> )</w:t>
                      </w:r>
                    </w:p>
                  </w:txbxContent>
                </v:textbox>
              </v:rect>
            </w:pict>
          </mc:Fallback>
        </mc:AlternateContent>
      </w:r>
      <w:r>
        <w:rPr>
          <w:noProof/>
        </w:rPr>
        <mc:AlternateContent>
          <mc:Choice Requires="wps">
            <w:drawing>
              <wp:anchor distT="0" distB="0" distL="114300" distR="114300" simplePos="0" relativeHeight="251635712" behindDoc="0" locked="0" layoutInCell="1" allowOverlap="1" wp14:anchorId="4E49BCE5" wp14:editId="179E0AA8">
                <wp:simplePos x="0" y="0"/>
                <wp:positionH relativeFrom="column">
                  <wp:posOffset>561975</wp:posOffset>
                </wp:positionH>
                <wp:positionV relativeFrom="paragraph">
                  <wp:posOffset>3800475</wp:posOffset>
                </wp:positionV>
                <wp:extent cx="1887220" cy="526415"/>
                <wp:effectExtent l="0" t="0" r="17780" b="26035"/>
                <wp:wrapNone/>
                <wp:docPr id="8" name="Rectangle 1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C55C88"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assessed for eligibility</w:t>
                            </w:r>
                          </w:p>
                          <w:p w14:paraId="727B7A5C" w14:textId="3B68F0EB"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8162A">
                              <w:rPr>
                                <w:rFonts w:ascii="Arial" w:hAnsi="Arial" w:cs="Arial"/>
                                <w:color w:val="000000" w:themeColor="text1"/>
                                <w:sz w:val="18"/>
                                <w:szCs w:val="20"/>
                              </w:rPr>
                              <w:t xml:space="preserve"> 25</w:t>
                            </w:r>
                            <w:r>
                              <w:rPr>
                                <w:rFonts w:ascii="Arial" w:hAnsi="Arial" w:cs="Arial"/>
                                <w:color w:val="000000" w:themeColor="text1"/>
                                <w:sz w:val="18"/>
                                <w:szCs w:val="20"/>
                              </w:rPr>
                              <w:t xml:space="preserve">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9BCE5" id="Rectangle 12" o:spid="_x0000_s1032" style="position:absolute;margin-left:44.25pt;margin-top:299.25pt;width:148.6pt;height:41.4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" filled="f" strokecolor="black [3213]" strokeweight="1pt">
                <v:textbox>
                  <w:txbxContent>
                    <w:p w14:paraId="14C55C88"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assessed for eligibility</w:t>
                      </w:r>
                    </w:p>
                    <w:p w14:paraId="727B7A5C" w14:textId="3B68F0EB"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8162A">
                        <w:rPr>
                          <w:rFonts w:ascii="Arial" w:hAnsi="Arial" w:cs="Arial"/>
                          <w:color w:val="000000" w:themeColor="text1"/>
                          <w:sz w:val="18"/>
                          <w:szCs w:val="20"/>
                        </w:rPr>
                        <w:t xml:space="preserve"> 25</w:t>
                      </w:r>
                      <w:r>
                        <w:rPr>
                          <w:rFonts w:ascii="Arial" w:hAnsi="Arial" w:cs="Arial"/>
                          <w:color w:val="000000" w:themeColor="text1"/>
                          <w:sz w:val="18"/>
                          <w:szCs w:val="20"/>
                        </w:rPr>
                        <w:t xml:space="preserve"> )</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2903AB68" wp14:editId="63CEB0B1">
                <wp:simplePos x="0" y="0"/>
                <wp:positionH relativeFrom="column">
                  <wp:posOffset>2463165</wp:posOffset>
                </wp:positionH>
                <wp:positionV relativeFrom="paragraph">
                  <wp:posOffset>3206115</wp:posOffset>
                </wp:positionV>
                <wp:extent cx="563245" cy="0"/>
                <wp:effectExtent l="0" t="76200" r="27305" b="95250"/>
                <wp:wrapNone/>
                <wp:docPr id="16" name="Straight Arrow Connector 1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912E27E" id="Straight Arrow Connector 10" o:spid="_x0000_s1026" type="#_x0000_t32" style="position:absolute;margin-left:193.95pt;margin-top:252.45pt;width:44.3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" strokecolor="black [3213]"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0CD37140" wp14:editId="6E82251D">
                <wp:simplePos x="0" y="0"/>
                <wp:positionH relativeFrom="column">
                  <wp:posOffset>2476500</wp:posOffset>
                </wp:positionH>
                <wp:positionV relativeFrom="paragraph">
                  <wp:posOffset>4081780</wp:posOffset>
                </wp:positionV>
                <wp:extent cx="563245" cy="0"/>
                <wp:effectExtent l="0" t="76200" r="27305" b="95250"/>
                <wp:wrapNone/>
                <wp:docPr id="17" name="Straight Arrow Connector 9"/>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791436D" id="Straight Arrow Connector 9" o:spid="_x0000_s1026" type="#_x0000_t32" style="position:absolute;margin-left:195pt;margin-top:321.4pt;width:44.3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" strokecolor="black [3213]" strokeweight=".5pt">
                <v:stroke endarrow="block" joinstyle="miter"/>
              </v:shape>
            </w:pict>
          </mc:Fallback>
        </mc:AlternateContent>
      </w:r>
      <w:r>
        <w:rPr>
          <w:noProof/>
        </w:rPr>
        <mc:AlternateContent>
          <mc:Choice Requires="wps">
            <w:drawing>
              <wp:anchor distT="0" distB="0" distL="114300" distR="114300" simplePos="0" relativeHeight="251709440" behindDoc="0" locked="0" layoutInCell="1" allowOverlap="1" wp14:anchorId="26AC6E22" wp14:editId="0C973874">
                <wp:simplePos x="0" y="0"/>
                <wp:positionH relativeFrom="column">
                  <wp:posOffset>1400175</wp:posOffset>
                </wp:positionH>
                <wp:positionV relativeFrom="paragraph">
                  <wp:posOffset>2624455</wp:posOffset>
                </wp:positionV>
                <wp:extent cx="0" cy="281305"/>
                <wp:effectExtent l="76200" t="0" r="57150" b="61595"/>
                <wp:wrapNone/>
                <wp:docPr id="35" name="Straight Arrow Connector 8"/>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D344826" id="Straight Arrow Connector 8" o:spid="_x0000_s1026" type="#_x0000_t32" style="position:absolute;margin-left:110.25pt;margin-top:206.65pt;width:0;height:22.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" strokecolor="black [3213]" strokeweight=".5pt">
                <v:stroke endarrow="block" joinstyle="miter"/>
              </v:shape>
            </w:pict>
          </mc:Fallback>
        </mc:AlternateContent>
      </w:r>
      <w:r>
        <w:rPr>
          <w:noProof/>
        </w:rPr>
        <mc:AlternateContent>
          <mc:Choice Requires="wps">
            <w:drawing>
              <wp:anchor distT="0" distB="0" distL="114300" distR="114300" simplePos="0" relativeHeight="251715584" behindDoc="0" locked="0" layoutInCell="1" allowOverlap="1" wp14:anchorId="4009C593" wp14:editId="572E2A59">
                <wp:simplePos x="0" y="0"/>
                <wp:positionH relativeFrom="column">
                  <wp:posOffset>1409700</wp:posOffset>
                </wp:positionH>
                <wp:positionV relativeFrom="paragraph">
                  <wp:posOffset>3482975</wp:posOffset>
                </wp:positionV>
                <wp:extent cx="0" cy="281305"/>
                <wp:effectExtent l="76200" t="0" r="57150" b="61595"/>
                <wp:wrapNone/>
                <wp:docPr id="36" name="Straight Arrow Connector 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458C690" id="Straight Arrow Connector 7" o:spid="_x0000_s1026" type="#_x0000_t32" style="position:absolute;margin-left:111pt;margin-top:274.25pt;width:0;height:22.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" strokecolor="black [3213]" strokeweight=".5pt">
                <v:stroke endarrow="block" joinstyle="miter"/>
              </v:shape>
            </w:pict>
          </mc:Fallback>
        </mc:AlternateContent>
      </w:r>
      <w:r>
        <w:rPr>
          <w:noProof/>
        </w:rPr>
        <mc:AlternateContent>
          <mc:Choice Requires="wps">
            <w:drawing>
              <wp:anchor distT="0" distB="0" distL="114300" distR="114300" simplePos="0" relativeHeight="251721728" behindDoc="0" locked="0" layoutInCell="1" allowOverlap="1" wp14:anchorId="51ED6D38" wp14:editId="1605254A">
                <wp:simplePos x="0" y="0"/>
                <wp:positionH relativeFrom="column">
                  <wp:posOffset>1400810</wp:posOffset>
                </wp:positionH>
                <wp:positionV relativeFrom="paragraph">
                  <wp:posOffset>4358005</wp:posOffset>
                </wp:positionV>
                <wp:extent cx="0" cy="746125"/>
                <wp:effectExtent l="76200" t="0" r="57150" b="53975"/>
                <wp:wrapNone/>
                <wp:docPr id="19" name="Straight Arrow Connector 6"/>
                <wp:cNvGraphicFramePr/>
                <a:graphic xmlns:a="http://schemas.openxmlformats.org/drawingml/2006/main">
                  <a:graphicData uri="http://schemas.microsoft.com/office/word/2010/wordprocessingShape">
                    <wps:wsp>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EEBD17B" id="Straight Arrow Connector 6" o:spid="_x0000_s1026" type="#_x0000_t32" style="position:absolute;margin-left:110.3pt;margin-top:343.15pt;width:0;height:58.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" strokecolor="black [3213]" strokeweight=".5pt">
                <v:stroke endarrow="block" joinstyle="miter"/>
              </v:shape>
            </w:pict>
          </mc:Fallback>
        </mc:AlternateContent>
      </w:r>
      <w:r>
        <w:rPr>
          <w:noProof/>
        </w:rPr>
        <mc:AlternateContent>
          <mc:Choice Requires="wps">
            <w:drawing>
              <wp:anchor distT="0" distB="0" distL="114300" distR="114300" simplePos="0" relativeHeight="251697152" behindDoc="0" locked="0" layoutInCell="1" allowOverlap="1" wp14:anchorId="1C83EEDD" wp14:editId="77EB960E">
                <wp:simplePos x="0" y="0"/>
                <wp:positionH relativeFrom="column">
                  <wp:posOffset>-133350</wp:posOffset>
                </wp:positionH>
                <wp:positionV relativeFrom="paragraph">
                  <wp:posOffset>5400675</wp:posOffset>
                </wp:positionV>
                <wp:extent cx="764540" cy="262890"/>
                <wp:effectExtent l="3175" t="0" r="19685" b="19685"/>
                <wp:wrapNone/>
                <wp:docPr id="33" name="Flowchart: Alternate Process 5"/>
                <wp:cNvGraphicFramePr/>
                <a:graphic xmlns:a="http://schemas.openxmlformats.org/drawingml/2006/main">
                  <a:graphicData uri="http://schemas.microsoft.com/office/word/2010/wordprocessingShape">
                    <wps:wsp>
                      <wps:cNvSpPr/>
                      <wps:spPr>
                        <a:xfrm rot="16200000">
                          <a:off x="0" y="0"/>
                          <a:ext cx="76390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FCEB8EA" w14:textId="77777777" w:rsidR="00E1006D" w:rsidRDefault="00E1006D" w:rsidP="00E1006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3EEDD" id="Flowchart: Alternate Process 5" o:spid="_x0000_s1033" type="#_x0000_t176" style="position:absolute;margin-left:-10.5pt;margin-top:425.25pt;width:60.2pt;height:20.7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" fillcolor="#d86dcb [1944]" strokecolor="black [3213]" strokeweight="1pt">
                <v:textbox>
                  <w:txbxContent>
                    <w:p w14:paraId="0FCEB8EA" w14:textId="77777777" w:rsidR="00E1006D" w:rsidRDefault="00E1006D" w:rsidP="00E1006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0C6F4EE2" wp14:editId="361C42E5">
                <wp:simplePos x="0" y="0"/>
                <wp:positionH relativeFrom="column">
                  <wp:posOffset>-403860</wp:posOffset>
                </wp:positionH>
                <wp:positionV relativeFrom="paragraph">
                  <wp:posOffset>943610</wp:posOffset>
                </wp:positionV>
                <wp:extent cx="1276985" cy="262890"/>
                <wp:effectExtent l="0" t="7302" r="11112" b="11113"/>
                <wp:wrapNone/>
                <wp:docPr id="31" name="Flowchart: Alternate Process 4"/>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031244E" w14:textId="77777777" w:rsidR="00E1006D" w:rsidRDefault="00E1006D" w:rsidP="00E1006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F4EE2" id="Flowchart: Alternate Process 4" o:spid="_x0000_s1034" type="#_x0000_t176" style="position:absolute;margin-left:-31.8pt;margin-top:74.3pt;width:100.55pt;height:20.7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" fillcolor="#d86dcb [1944]" strokecolor="black [3213]" strokeweight="1pt">
                <v:textbox>
                  <w:txbxContent>
                    <w:p w14:paraId="6031244E" w14:textId="77777777" w:rsidR="00E1006D" w:rsidRDefault="00E1006D" w:rsidP="00E1006D">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v:textbox>
              </v:shape>
            </w:pict>
          </mc:Fallback>
        </mc:AlternateContent>
      </w:r>
      <w:r>
        <w:rPr>
          <w:noProof/>
        </w:rPr>
        <mc:AlternateContent>
          <mc:Choice Requires="wps">
            <w:drawing>
              <wp:anchor distT="0" distB="0" distL="114300" distR="114300" simplePos="0" relativeHeight="251598848" behindDoc="0" locked="0" layoutInCell="1" allowOverlap="1" wp14:anchorId="2531E93A" wp14:editId="0D64306B">
                <wp:simplePos x="0" y="0"/>
                <wp:positionH relativeFrom="column">
                  <wp:posOffset>559435</wp:posOffset>
                </wp:positionH>
                <wp:positionV relativeFrom="paragraph">
                  <wp:posOffset>437515</wp:posOffset>
                </wp:positionV>
                <wp:extent cx="1887220" cy="1243330"/>
                <wp:effectExtent l="0" t="0" r="17780" b="13970"/>
                <wp:wrapNone/>
                <wp:docPr id="1" name="Rectangle 3"/>
                <wp:cNvGraphicFramePr/>
                <a:graphic xmlns:a="http://schemas.openxmlformats.org/drawingml/2006/main">
                  <a:graphicData uri="http://schemas.microsoft.com/office/word/2010/wordprocessingShape">
                    <wps:wsp>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128E72"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identified from*:</w:t>
                            </w:r>
                          </w:p>
                          <w:p w14:paraId="73EF89BF" w14:textId="6A8E9450" w:rsidR="00E1006D" w:rsidRDefault="00E1006D" w:rsidP="00E1006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Databases </w:t>
                            </w:r>
                          </w:p>
                          <w:p w14:paraId="6C6BAA64" w14:textId="365E2770" w:rsidR="00A909C6" w:rsidRDefault="00A909C6" w:rsidP="00A909C6">
                            <w:pPr>
                              <w:spacing w:after="0" w:line="240" w:lineRule="auto"/>
                              <w:rPr>
                                <w:rFonts w:ascii="Arial" w:hAnsi="Arial" w:cs="Arial"/>
                                <w:color w:val="000000" w:themeColor="text1"/>
                                <w:sz w:val="18"/>
                                <w:szCs w:val="20"/>
                              </w:rPr>
                            </w:pPr>
                            <w:r>
                              <w:rPr>
                                <w:rFonts w:ascii="Arial" w:hAnsi="Arial" w:cs="Arial"/>
                                <w:color w:val="000000" w:themeColor="text1"/>
                                <w:sz w:val="18"/>
                                <w:szCs w:val="20"/>
                              </w:rPr>
                              <w:t>Pub</w:t>
                            </w:r>
                            <w:r w:rsidR="0078162A">
                              <w:rPr>
                                <w:rFonts w:ascii="Arial" w:hAnsi="Arial" w:cs="Arial"/>
                                <w:color w:val="000000" w:themeColor="text1"/>
                                <w:sz w:val="18"/>
                                <w:szCs w:val="20"/>
                              </w:rPr>
                              <w:t>M</w:t>
                            </w:r>
                            <w:r>
                              <w:rPr>
                                <w:rFonts w:ascii="Arial" w:hAnsi="Arial" w:cs="Arial"/>
                                <w:color w:val="000000" w:themeColor="text1"/>
                                <w:sz w:val="18"/>
                                <w:szCs w:val="20"/>
                              </w:rPr>
                              <w:t>ed =500</w:t>
                            </w:r>
                          </w:p>
                          <w:p w14:paraId="7974A61A" w14:textId="24837E6B" w:rsidR="00A909C6" w:rsidRDefault="00A909C6" w:rsidP="00A909C6">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Science </w:t>
                            </w:r>
                            <w:r w:rsidR="0078162A">
                              <w:rPr>
                                <w:rFonts w:ascii="Arial" w:hAnsi="Arial" w:cs="Arial"/>
                                <w:color w:val="000000" w:themeColor="text1"/>
                                <w:sz w:val="18"/>
                                <w:szCs w:val="20"/>
                              </w:rPr>
                              <w:t>Direct</w:t>
                            </w:r>
                            <w:r>
                              <w:rPr>
                                <w:rFonts w:ascii="Arial" w:hAnsi="Arial" w:cs="Arial"/>
                                <w:color w:val="000000" w:themeColor="text1"/>
                                <w:sz w:val="18"/>
                                <w:szCs w:val="20"/>
                              </w:rPr>
                              <w:t xml:space="preserve"> n=400</w:t>
                            </w:r>
                          </w:p>
                          <w:p w14:paraId="0B152351" w14:textId="5905796D" w:rsidR="00A909C6" w:rsidRDefault="00F33615" w:rsidP="00A909C6">
                            <w:pPr>
                              <w:spacing w:after="0" w:line="240" w:lineRule="auto"/>
                              <w:rPr>
                                <w:rFonts w:ascii="Arial" w:hAnsi="Arial" w:cs="Arial"/>
                                <w:color w:val="000000" w:themeColor="text1"/>
                                <w:sz w:val="18"/>
                                <w:szCs w:val="20"/>
                              </w:rPr>
                            </w:pPr>
                            <w:r>
                              <w:rPr>
                                <w:rFonts w:ascii="Arial" w:hAnsi="Arial" w:cs="Arial"/>
                                <w:color w:val="000000" w:themeColor="text1"/>
                                <w:sz w:val="18"/>
                                <w:szCs w:val="20"/>
                              </w:rPr>
                              <w:t>PsycINFO</w:t>
                            </w:r>
                            <w:r w:rsidR="00A909C6">
                              <w:rPr>
                                <w:rFonts w:ascii="Arial" w:hAnsi="Arial" w:cs="Arial"/>
                                <w:color w:val="000000" w:themeColor="text1"/>
                                <w:sz w:val="18"/>
                                <w:szCs w:val="20"/>
                              </w:rPr>
                              <w:t xml:space="preserve">  n=100</w:t>
                            </w:r>
                          </w:p>
                          <w:p w14:paraId="44F8953F" w14:textId="77777777" w:rsidR="00A909C6" w:rsidRDefault="00A909C6" w:rsidP="00A909C6">
                            <w:pPr>
                              <w:spacing w:after="0" w:line="240" w:lineRule="auto"/>
                              <w:rPr>
                                <w:rFonts w:ascii="Arial" w:hAnsi="Arial" w:cs="Arial"/>
                                <w:color w:val="000000" w:themeColor="text1"/>
                                <w:sz w:val="18"/>
                                <w:szCs w:val="20"/>
                              </w:rPr>
                            </w:pPr>
                            <w:r>
                              <w:rPr>
                                <w:rFonts w:ascii="Arial" w:hAnsi="Arial" w:cs="Arial"/>
                                <w:color w:val="000000" w:themeColor="text1"/>
                                <w:sz w:val="18"/>
                                <w:szCs w:val="20"/>
                              </w:rPr>
                              <w:t>Total n=1000</w:t>
                            </w:r>
                          </w:p>
                          <w:p w14:paraId="47845887" w14:textId="38D753C0" w:rsidR="00E1006D" w:rsidRDefault="00E1006D" w:rsidP="00E1006D">
                            <w:pPr>
                              <w:spacing w:after="0" w:line="240" w:lineRule="auto"/>
                              <w:ind w:left="284"/>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1E93A" id="Rectangle 3" o:spid="_x0000_s1035" style="position:absolute;margin-left:44.05pt;margin-top:34.45pt;width:148.6pt;height:97.9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" filled="f" strokecolor="black [3213]" strokeweight="1pt">
                <v:textbox>
                  <w:txbxContent>
                    <w:p w14:paraId="45128E72"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Records identified from*:</w:t>
                      </w:r>
                    </w:p>
                    <w:p w14:paraId="73EF89BF" w14:textId="6A8E9450" w:rsidR="00E1006D" w:rsidRDefault="00E1006D" w:rsidP="00E1006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Databases </w:t>
                      </w:r>
                    </w:p>
                    <w:p w14:paraId="6C6BAA64" w14:textId="365E2770" w:rsidR="00A909C6" w:rsidRDefault="00A909C6" w:rsidP="00A909C6">
                      <w:pPr>
                        <w:spacing w:after="0" w:line="240" w:lineRule="auto"/>
                        <w:rPr>
                          <w:rFonts w:ascii="Arial" w:hAnsi="Arial" w:cs="Arial"/>
                          <w:color w:val="000000" w:themeColor="text1"/>
                          <w:sz w:val="18"/>
                          <w:szCs w:val="20"/>
                        </w:rPr>
                      </w:pPr>
                      <w:r>
                        <w:rPr>
                          <w:rFonts w:ascii="Arial" w:hAnsi="Arial" w:cs="Arial"/>
                          <w:color w:val="000000" w:themeColor="text1"/>
                          <w:sz w:val="18"/>
                          <w:szCs w:val="20"/>
                        </w:rPr>
                        <w:t>Pub</w:t>
                      </w:r>
                      <w:r w:rsidR="0078162A">
                        <w:rPr>
                          <w:rFonts w:ascii="Arial" w:hAnsi="Arial" w:cs="Arial"/>
                          <w:color w:val="000000" w:themeColor="text1"/>
                          <w:sz w:val="18"/>
                          <w:szCs w:val="20"/>
                        </w:rPr>
                        <w:t>M</w:t>
                      </w:r>
                      <w:r>
                        <w:rPr>
                          <w:rFonts w:ascii="Arial" w:hAnsi="Arial" w:cs="Arial"/>
                          <w:color w:val="000000" w:themeColor="text1"/>
                          <w:sz w:val="18"/>
                          <w:szCs w:val="20"/>
                        </w:rPr>
                        <w:t>ed =500</w:t>
                      </w:r>
                    </w:p>
                    <w:p w14:paraId="7974A61A" w14:textId="24837E6B" w:rsidR="00A909C6" w:rsidRDefault="00A909C6" w:rsidP="00A909C6">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Science </w:t>
                      </w:r>
                      <w:r w:rsidR="0078162A">
                        <w:rPr>
                          <w:rFonts w:ascii="Arial" w:hAnsi="Arial" w:cs="Arial"/>
                          <w:color w:val="000000" w:themeColor="text1"/>
                          <w:sz w:val="18"/>
                          <w:szCs w:val="20"/>
                        </w:rPr>
                        <w:t>Direct</w:t>
                      </w:r>
                      <w:r>
                        <w:rPr>
                          <w:rFonts w:ascii="Arial" w:hAnsi="Arial" w:cs="Arial"/>
                          <w:color w:val="000000" w:themeColor="text1"/>
                          <w:sz w:val="18"/>
                          <w:szCs w:val="20"/>
                        </w:rPr>
                        <w:t xml:space="preserve"> n=400</w:t>
                      </w:r>
                    </w:p>
                    <w:p w14:paraId="0B152351" w14:textId="5905796D" w:rsidR="00A909C6" w:rsidRDefault="00F33615" w:rsidP="00A909C6">
                      <w:pPr>
                        <w:spacing w:after="0" w:line="240" w:lineRule="auto"/>
                        <w:rPr>
                          <w:rFonts w:ascii="Arial" w:hAnsi="Arial" w:cs="Arial"/>
                          <w:color w:val="000000" w:themeColor="text1"/>
                          <w:sz w:val="18"/>
                          <w:szCs w:val="20"/>
                        </w:rPr>
                      </w:pPr>
                      <w:r>
                        <w:rPr>
                          <w:rFonts w:ascii="Arial" w:hAnsi="Arial" w:cs="Arial"/>
                          <w:color w:val="000000" w:themeColor="text1"/>
                          <w:sz w:val="18"/>
                          <w:szCs w:val="20"/>
                        </w:rPr>
                        <w:t>PsycINFO</w:t>
                      </w:r>
                      <w:r w:rsidR="00A909C6">
                        <w:rPr>
                          <w:rFonts w:ascii="Arial" w:hAnsi="Arial" w:cs="Arial"/>
                          <w:color w:val="000000" w:themeColor="text1"/>
                          <w:sz w:val="18"/>
                          <w:szCs w:val="20"/>
                        </w:rPr>
                        <w:t xml:space="preserve">  n=100</w:t>
                      </w:r>
                    </w:p>
                    <w:p w14:paraId="44F8953F" w14:textId="77777777" w:rsidR="00A909C6" w:rsidRDefault="00A909C6" w:rsidP="00A909C6">
                      <w:pPr>
                        <w:spacing w:after="0" w:line="240" w:lineRule="auto"/>
                        <w:rPr>
                          <w:rFonts w:ascii="Arial" w:hAnsi="Arial" w:cs="Arial"/>
                          <w:color w:val="000000" w:themeColor="text1"/>
                          <w:sz w:val="18"/>
                          <w:szCs w:val="20"/>
                        </w:rPr>
                      </w:pPr>
                      <w:r>
                        <w:rPr>
                          <w:rFonts w:ascii="Arial" w:hAnsi="Arial" w:cs="Arial"/>
                          <w:color w:val="000000" w:themeColor="text1"/>
                          <w:sz w:val="18"/>
                          <w:szCs w:val="20"/>
                        </w:rPr>
                        <w:t>Total n=1000</w:t>
                      </w:r>
                    </w:p>
                    <w:p w14:paraId="47845887" w14:textId="38D753C0" w:rsidR="00E1006D" w:rsidRDefault="00E1006D" w:rsidP="00E1006D">
                      <w:pPr>
                        <w:spacing w:after="0" w:line="240" w:lineRule="auto"/>
                        <w:ind w:left="284"/>
                        <w:rPr>
                          <w:rFonts w:ascii="Arial" w:hAnsi="Arial" w:cs="Arial"/>
                          <w:color w:val="000000" w:themeColor="text1"/>
                          <w:sz w:val="18"/>
                          <w:szCs w:val="20"/>
                        </w:rPr>
                      </w:pPr>
                    </w:p>
                  </w:txbxContent>
                </v:textbox>
              </v:rect>
            </w:pict>
          </mc:Fallback>
        </mc:AlternateContent>
      </w:r>
      <w:r>
        <w:rPr>
          <w:noProof/>
        </w:rPr>
        <mc:AlternateContent>
          <mc:Choice Requires="wps">
            <w:drawing>
              <wp:anchor distT="0" distB="0" distL="114300" distR="114300" simplePos="0" relativeHeight="251604992" behindDoc="0" locked="0" layoutInCell="1" allowOverlap="1" wp14:anchorId="06CD2799" wp14:editId="3F84131D">
                <wp:simplePos x="0" y="0"/>
                <wp:positionH relativeFrom="column">
                  <wp:posOffset>3039745</wp:posOffset>
                </wp:positionH>
                <wp:positionV relativeFrom="paragraph">
                  <wp:posOffset>437515</wp:posOffset>
                </wp:positionV>
                <wp:extent cx="1887220" cy="1242695"/>
                <wp:effectExtent l="0" t="0" r="17780" b="14605"/>
                <wp:wrapNone/>
                <wp:docPr id="869687387" name="Rectangle 2"/>
                <wp:cNvGraphicFramePr/>
                <a:graphic xmlns:a="http://schemas.openxmlformats.org/drawingml/2006/main">
                  <a:graphicData uri="http://schemas.microsoft.com/office/word/2010/wordprocessingShape">
                    <wps:wsp>
                      <wps:cNvSpPr/>
                      <wps:spPr>
                        <a:xfrm>
                          <a:off x="0" y="0"/>
                          <a:ext cx="1887220" cy="124269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7129C6"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Records removed </w:t>
                            </w:r>
                            <w:r>
                              <w:rPr>
                                <w:rFonts w:ascii="Arial" w:hAnsi="Arial" w:cs="Arial"/>
                                <w:i/>
                                <w:iCs/>
                                <w:color w:val="000000" w:themeColor="text1"/>
                                <w:sz w:val="18"/>
                                <w:szCs w:val="20"/>
                              </w:rPr>
                              <w:t>before screening</w:t>
                            </w:r>
                            <w:r>
                              <w:rPr>
                                <w:rFonts w:ascii="Arial" w:hAnsi="Arial" w:cs="Arial"/>
                                <w:color w:val="000000" w:themeColor="text1"/>
                                <w:sz w:val="18"/>
                                <w:szCs w:val="20"/>
                              </w:rPr>
                              <w:t>:</w:t>
                            </w:r>
                          </w:p>
                          <w:p w14:paraId="705C8DAF" w14:textId="63E6CEC0" w:rsidR="00E1006D" w:rsidRDefault="00E1006D" w:rsidP="00E1006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w:t>
                            </w:r>
                            <w:r w:rsidR="00A909C6">
                              <w:rPr>
                                <w:rFonts w:ascii="Arial" w:hAnsi="Arial" w:cs="Arial"/>
                                <w:color w:val="000000" w:themeColor="text1"/>
                                <w:sz w:val="18"/>
                                <w:szCs w:val="20"/>
                              </w:rPr>
                              <w:t>800</w:t>
                            </w:r>
                            <w:r>
                              <w:rPr>
                                <w:rFonts w:ascii="Arial" w:hAnsi="Arial" w:cs="Arial"/>
                                <w:color w:val="000000" w:themeColor="text1"/>
                                <w:sz w:val="18"/>
                                <w:szCs w:val="20"/>
                              </w:rPr>
                              <w:t xml:space="preserve"> )</w:t>
                            </w:r>
                          </w:p>
                          <w:p w14:paraId="075F939A" w14:textId="130B3625" w:rsidR="00E1006D" w:rsidRDefault="00E1006D" w:rsidP="00A909C6">
                            <w:pPr>
                              <w:spacing w:after="0" w:line="240" w:lineRule="auto"/>
                              <w:ind w:left="284"/>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D2799" id="Rectangle 2" o:spid="_x0000_s1036" style="position:absolute;margin-left:239.35pt;margin-top:34.45pt;width:148.6pt;height:97.8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" filled="f" strokecolor="black [3213]" strokeweight="1pt">
                <v:textbox>
                  <w:txbxContent>
                    <w:p w14:paraId="607129C6"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Records removed </w:t>
                      </w:r>
                      <w:r>
                        <w:rPr>
                          <w:rFonts w:ascii="Arial" w:hAnsi="Arial" w:cs="Arial"/>
                          <w:i/>
                          <w:iCs/>
                          <w:color w:val="000000" w:themeColor="text1"/>
                          <w:sz w:val="18"/>
                          <w:szCs w:val="20"/>
                        </w:rPr>
                        <w:t>before screening</w:t>
                      </w:r>
                      <w:r>
                        <w:rPr>
                          <w:rFonts w:ascii="Arial" w:hAnsi="Arial" w:cs="Arial"/>
                          <w:color w:val="000000" w:themeColor="text1"/>
                          <w:sz w:val="18"/>
                          <w:szCs w:val="20"/>
                        </w:rPr>
                        <w:t>:</w:t>
                      </w:r>
                    </w:p>
                    <w:p w14:paraId="705C8DAF" w14:textId="63E6CEC0" w:rsidR="00E1006D" w:rsidRDefault="00E1006D" w:rsidP="00E1006D">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w:t>
                      </w:r>
                      <w:r w:rsidR="00A909C6">
                        <w:rPr>
                          <w:rFonts w:ascii="Arial" w:hAnsi="Arial" w:cs="Arial"/>
                          <w:color w:val="000000" w:themeColor="text1"/>
                          <w:sz w:val="18"/>
                          <w:szCs w:val="20"/>
                        </w:rPr>
                        <w:t>800</w:t>
                      </w:r>
                      <w:r>
                        <w:rPr>
                          <w:rFonts w:ascii="Arial" w:hAnsi="Arial" w:cs="Arial"/>
                          <w:color w:val="000000" w:themeColor="text1"/>
                          <w:sz w:val="18"/>
                          <w:szCs w:val="20"/>
                        </w:rPr>
                        <w:t xml:space="preserve"> )</w:t>
                      </w:r>
                    </w:p>
                    <w:p w14:paraId="075F939A" w14:textId="130B3625" w:rsidR="00E1006D" w:rsidRDefault="00E1006D" w:rsidP="00A909C6">
                      <w:pPr>
                        <w:spacing w:after="0" w:line="240" w:lineRule="auto"/>
                        <w:ind w:left="284"/>
                        <w:rPr>
                          <w:rFonts w:ascii="Arial" w:hAnsi="Arial" w:cs="Arial"/>
                          <w:color w:val="000000" w:themeColor="text1"/>
                          <w:sz w:val="18"/>
                          <w:szCs w:val="20"/>
                        </w:rPr>
                      </w:pPr>
                    </w:p>
                  </w:txbxContent>
                </v:textbox>
              </v:rect>
            </w:pict>
          </mc:Fallback>
        </mc:AlternateContent>
      </w:r>
      <w:r>
        <w:rPr>
          <w:noProof/>
        </w:rPr>
        <mc:AlternateContent>
          <mc:Choice Requires="wps">
            <w:drawing>
              <wp:anchor distT="0" distB="0" distL="114300" distR="114300" simplePos="0" relativeHeight="251654144" behindDoc="0" locked="0" layoutInCell="1" allowOverlap="1" wp14:anchorId="0774BDAD" wp14:editId="2D9299E5">
                <wp:simplePos x="0" y="0"/>
                <wp:positionH relativeFrom="column">
                  <wp:posOffset>2454275</wp:posOffset>
                </wp:positionH>
                <wp:positionV relativeFrom="paragraph">
                  <wp:posOffset>1091565</wp:posOffset>
                </wp:positionV>
                <wp:extent cx="563245" cy="0"/>
                <wp:effectExtent l="0" t="76200" r="27305" b="95250"/>
                <wp:wrapNone/>
                <wp:docPr id="14" name="Straight Arrow Connector 1"/>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51820F2" id="Straight Arrow Connector 1" o:spid="_x0000_s1026" type="#_x0000_t32" style="position:absolute;margin-left:193.25pt;margin-top:85.95pt;width:44.3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" strokecolor="black [3213]" strokeweight=".5pt">
                <v:stroke endarrow="block" joinstyle="miter"/>
              </v:shape>
            </w:pict>
          </mc:Fallback>
        </mc:AlternateContent>
      </w:r>
    </w:p>
    <w:p w14:paraId="6823C04F" w14:textId="77777777" w:rsidR="00E1006D" w:rsidRDefault="00E1006D" w:rsidP="00E1006D">
      <w:pPr>
        <w:spacing w:after="0" w:line="240" w:lineRule="auto"/>
      </w:pPr>
    </w:p>
    <w:p w14:paraId="3E957BC7" w14:textId="77777777" w:rsidR="00E1006D" w:rsidRDefault="00E1006D" w:rsidP="00E1006D">
      <w:pPr>
        <w:spacing w:after="0" w:line="240" w:lineRule="auto"/>
      </w:pPr>
    </w:p>
    <w:p w14:paraId="07BA5C69" w14:textId="77777777" w:rsidR="00E1006D" w:rsidRDefault="00E1006D" w:rsidP="00E1006D">
      <w:pPr>
        <w:spacing w:after="0" w:line="240" w:lineRule="auto"/>
      </w:pPr>
    </w:p>
    <w:p w14:paraId="1377D6D4" w14:textId="77777777" w:rsidR="00E1006D" w:rsidRDefault="00E1006D" w:rsidP="00E1006D">
      <w:pPr>
        <w:spacing w:after="0" w:line="240" w:lineRule="auto"/>
      </w:pPr>
    </w:p>
    <w:p w14:paraId="77793CB5" w14:textId="77777777" w:rsidR="00E1006D" w:rsidRDefault="00E1006D" w:rsidP="00E1006D">
      <w:pPr>
        <w:spacing w:after="0" w:line="240" w:lineRule="auto"/>
      </w:pPr>
    </w:p>
    <w:p w14:paraId="011AE6B7" w14:textId="77777777" w:rsidR="00E1006D" w:rsidRDefault="00E1006D" w:rsidP="00E1006D">
      <w:pPr>
        <w:spacing w:after="0" w:line="240" w:lineRule="auto"/>
      </w:pPr>
    </w:p>
    <w:p w14:paraId="0011B0CF" w14:textId="77777777" w:rsidR="00E1006D" w:rsidRDefault="00E1006D" w:rsidP="00E1006D">
      <w:pPr>
        <w:spacing w:after="0" w:line="240" w:lineRule="auto"/>
      </w:pPr>
    </w:p>
    <w:p w14:paraId="41B89CC3" w14:textId="77777777" w:rsidR="00E1006D" w:rsidRDefault="00E1006D" w:rsidP="00E1006D">
      <w:pPr>
        <w:spacing w:after="0" w:line="240" w:lineRule="auto"/>
      </w:pPr>
    </w:p>
    <w:p w14:paraId="6262C694" w14:textId="77777777" w:rsidR="00E1006D" w:rsidRDefault="00E1006D" w:rsidP="00E1006D">
      <w:pPr>
        <w:spacing w:after="0" w:line="240" w:lineRule="auto"/>
      </w:pPr>
    </w:p>
    <w:p w14:paraId="02691860" w14:textId="77777777" w:rsidR="00E1006D" w:rsidRDefault="00E1006D" w:rsidP="00E1006D">
      <w:pPr>
        <w:spacing w:after="0" w:line="240" w:lineRule="auto"/>
      </w:pPr>
    </w:p>
    <w:p w14:paraId="14D8D0FA" w14:textId="77777777" w:rsidR="00E1006D" w:rsidRDefault="00E1006D" w:rsidP="00E1006D">
      <w:pPr>
        <w:spacing w:after="0" w:line="240" w:lineRule="auto"/>
      </w:pPr>
    </w:p>
    <w:p w14:paraId="5CD5BFD7" w14:textId="77777777" w:rsidR="00E1006D" w:rsidRDefault="00E1006D" w:rsidP="00E1006D">
      <w:pPr>
        <w:spacing w:after="0" w:line="240" w:lineRule="auto"/>
      </w:pPr>
    </w:p>
    <w:p w14:paraId="0F2D94B8" w14:textId="77777777" w:rsidR="00E1006D" w:rsidRDefault="00E1006D" w:rsidP="00E1006D">
      <w:pPr>
        <w:spacing w:after="0" w:line="240" w:lineRule="auto"/>
      </w:pPr>
    </w:p>
    <w:p w14:paraId="62AF02C0" w14:textId="77777777" w:rsidR="00E1006D" w:rsidRDefault="00E1006D" w:rsidP="00E1006D">
      <w:pPr>
        <w:spacing w:after="0" w:line="240" w:lineRule="auto"/>
      </w:pPr>
    </w:p>
    <w:p w14:paraId="6F096A85" w14:textId="77777777" w:rsidR="00E1006D" w:rsidRDefault="00E1006D" w:rsidP="00E1006D">
      <w:pPr>
        <w:spacing w:after="0" w:line="240" w:lineRule="auto"/>
      </w:pPr>
    </w:p>
    <w:p w14:paraId="57486A4C" w14:textId="77777777" w:rsidR="00E1006D" w:rsidRDefault="00E1006D" w:rsidP="00E1006D">
      <w:pPr>
        <w:spacing w:after="0" w:line="240" w:lineRule="auto"/>
      </w:pPr>
    </w:p>
    <w:p w14:paraId="1022DABA" w14:textId="77777777" w:rsidR="00E1006D" w:rsidRDefault="00E1006D" w:rsidP="00E1006D">
      <w:pPr>
        <w:spacing w:after="0" w:line="240" w:lineRule="auto"/>
      </w:pPr>
    </w:p>
    <w:p w14:paraId="242DC160" w14:textId="77777777" w:rsidR="00E1006D" w:rsidRDefault="00E1006D" w:rsidP="00E1006D">
      <w:pPr>
        <w:spacing w:after="0" w:line="240" w:lineRule="auto"/>
      </w:pPr>
    </w:p>
    <w:p w14:paraId="0A60555F" w14:textId="77777777" w:rsidR="00E1006D" w:rsidRDefault="00E1006D" w:rsidP="00E1006D">
      <w:pPr>
        <w:spacing w:after="0" w:line="240" w:lineRule="auto"/>
      </w:pPr>
    </w:p>
    <w:p w14:paraId="2CB7DAA8" w14:textId="77777777" w:rsidR="00E1006D" w:rsidRDefault="00E1006D" w:rsidP="00E1006D">
      <w:pPr>
        <w:spacing w:after="0" w:line="240" w:lineRule="auto"/>
      </w:pPr>
    </w:p>
    <w:p w14:paraId="244C1AE7" w14:textId="5D1D2C33" w:rsidR="00E1006D" w:rsidRDefault="00DF0177" w:rsidP="00E1006D">
      <w:pPr>
        <w:spacing w:after="0" w:line="240" w:lineRule="auto"/>
      </w:pPr>
      <w:r>
        <w:rPr>
          <w:noProof/>
        </w:rPr>
        <mc:AlternateContent>
          <mc:Choice Requires="wps">
            <w:drawing>
              <wp:anchor distT="0" distB="0" distL="114300" distR="114300" simplePos="0" relativeHeight="251641856" behindDoc="0" locked="0" layoutInCell="1" allowOverlap="1" wp14:anchorId="7DE082B7" wp14:editId="50B0518A">
                <wp:simplePos x="0" y="0"/>
                <wp:positionH relativeFrom="column">
                  <wp:posOffset>3132814</wp:posOffset>
                </wp:positionH>
                <wp:positionV relativeFrom="paragraph">
                  <wp:posOffset>42076</wp:posOffset>
                </wp:positionV>
                <wp:extent cx="1816542" cy="1049572"/>
                <wp:effectExtent l="0" t="0" r="12700" b="17780"/>
                <wp:wrapNone/>
                <wp:docPr id="9" name="Rectangle 11"/>
                <wp:cNvGraphicFramePr/>
                <a:graphic xmlns:a="http://schemas.openxmlformats.org/drawingml/2006/main">
                  <a:graphicData uri="http://schemas.microsoft.com/office/word/2010/wordprocessingShape">
                    <wps:wsp>
                      <wps:cNvSpPr/>
                      <wps:spPr>
                        <a:xfrm>
                          <a:off x="0" y="0"/>
                          <a:ext cx="1816542" cy="10495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A39BE7"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excluded:</w:t>
                            </w:r>
                          </w:p>
                          <w:p w14:paraId="116CF168" w14:textId="77777777" w:rsidR="0078162A" w:rsidRDefault="0078162A" w:rsidP="0078162A">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Ethnic poulation1 (n =5 )</w:t>
                            </w:r>
                          </w:p>
                          <w:p w14:paraId="1B75ED7D" w14:textId="77777777" w:rsidR="0078162A" w:rsidRDefault="0078162A" w:rsidP="0078162A">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2 (n = 4)</w:t>
                            </w:r>
                          </w:p>
                          <w:p w14:paraId="16248B8F" w14:textId="77777777" w:rsidR="0078162A" w:rsidRDefault="0078162A" w:rsidP="0078162A">
                            <w:pPr>
                              <w:spacing w:after="0" w:line="240" w:lineRule="auto"/>
                              <w:rPr>
                                <w:rFonts w:ascii="Arial" w:hAnsi="Arial" w:cs="Arial"/>
                                <w:color w:val="000000" w:themeColor="text1"/>
                                <w:sz w:val="18"/>
                                <w:szCs w:val="20"/>
                              </w:rPr>
                            </w:pPr>
                            <w:r>
                              <w:rPr>
                                <w:rFonts w:ascii="Arial" w:hAnsi="Arial" w:cs="Arial"/>
                                <w:color w:val="000000" w:themeColor="text1"/>
                                <w:sz w:val="18"/>
                                <w:szCs w:val="20"/>
                              </w:rPr>
                              <w:t>timeline 3 (n = 1)</w:t>
                            </w:r>
                          </w:p>
                          <w:p w14:paraId="130ABACE" w14:textId="77777777" w:rsidR="0078162A" w:rsidRDefault="0078162A" w:rsidP="0078162A">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p w14:paraId="4F249C07" w14:textId="3B2A64D1" w:rsidR="00E1006D" w:rsidRDefault="00E1006D" w:rsidP="0078162A">
                            <w:pPr>
                              <w:spacing w:after="0" w:line="240" w:lineRule="auto"/>
                              <w:ind w:left="284"/>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082B7" id="Rectangle 11" o:spid="_x0000_s1037" style="position:absolute;margin-left:246.7pt;margin-top:3.3pt;width:143.05pt;height:82.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" filled="f" strokecolor="black [3213]" strokeweight="1pt">
                <v:textbox>
                  <w:txbxContent>
                    <w:p w14:paraId="7FA39BE7" w14:textId="77777777"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excluded:</w:t>
                      </w:r>
                    </w:p>
                    <w:p w14:paraId="116CF168" w14:textId="77777777" w:rsidR="0078162A" w:rsidRDefault="0078162A" w:rsidP="0078162A">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Ethnic poulation1 (n =5 )</w:t>
                      </w:r>
                    </w:p>
                    <w:p w14:paraId="1B75ED7D" w14:textId="77777777" w:rsidR="0078162A" w:rsidRDefault="0078162A" w:rsidP="0078162A">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2 (n = 4)</w:t>
                      </w:r>
                    </w:p>
                    <w:p w14:paraId="16248B8F" w14:textId="77777777" w:rsidR="0078162A" w:rsidRDefault="0078162A" w:rsidP="0078162A">
                      <w:pPr>
                        <w:spacing w:after="0" w:line="240" w:lineRule="auto"/>
                        <w:rPr>
                          <w:rFonts w:ascii="Arial" w:hAnsi="Arial" w:cs="Arial"/>
                          <w:color w:val="000000" w:themeColor="text1"/>
                          <w:sz w:val="18"/>
                          <w:szCs w:val="20"/>
                        </w:rPr>
                      </w:pPr>
                      <w:r>
                        <w:rPr>
                          <w:rFonts w:ascii="Arial" w:hAnsi="Arial" w:cs="Arial"/>
                          <w:color w:val="000000" w:themeColor="text1"/>
                          <w:sz w:val="18"/>
                          <w:szCs w:val="20"/>
                        </w:rPr>
                        <w:t>timeline 3 (n = 1)</w:t>
                      </w:r>
                    </w:p>
                    <w:p w14:paraId="130ABACE" w14:textId="77777777" w:rsidR="0078162A" w:rsidRDefault="0078162A" w:rsidP="0078162A">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p w14:paraId="4F249C07" w14:textId="3B2A64D1" w:rsidR="00E1006D" w:rsidRDefault="00E1006D" w:rsidP="0078162A">
                      <w:pPr>
                        <w:spacing w:after="0" w:line="240" w:lineRule="auto"/>
                        <w:ind w:left="284"/>
                        <w:rPr>
                          <w:rFonts w:ascii="Arial" w:hAnsi="Arial" w:cs="Arial"/>
                          <w:color w:val="000000" w:themeColor="text1"/>
                          <w:sz w:val="18"/>
                          <w:szCs w:val="20"/>
                        </w:rPr>
                      </w:pPr>
                    </w:p>
                  </w:txbxContent>
                </v:textbox>
              </v:rect>
            </w:pict>
          </mc:Fallback>
        </mc:AlternateContent>
      </w:r>
    </w:p>
    <w:p w14:paraId="16B0C86B" w14:textId="2101F4D4" w:rsidR="00E1006D" w:rsidRDefault="00E1006D" w:rsidP="00E1006D">
      <w:pPr>
        <w:spacing w:after="0" w:line="240" w:lineRule="auto"/>
      </w:pPr>
    </w:p>
    <w:p w14:paraId="170562B4" w14:textId="77777777" w:rsidR="00E1006D" w:rsidRDefault="00E1006D" w:rsidP="00E1006D">
      <w:pPr>
        <w:spacing w:after="0" w:line="240" w:lineRule="auto"/>
      </w:pPr>
    </w:p>
    <w:p w14:paraId="44A83ED9" w14:textId="77777777" w:rsidR="00E1006D" w:rsidRDefault="00E1006D" w:rsidP="00E1006D">
      <w:pPr>
        <w:spacing w:after="0" w:line="240" w:lineRule="auto"/>
      </w:pPr>
    </w:p>
    <w:p w14:paraId="057FF229" w14:textId="77777777" w:rsidR="00E1006D" w:rsidRDefault="00E1006D" w:rsidP="00E1006D">
      <w:pPr>
        <w:spacing w:after="0" w:line="240" w:lineRule="auto"/>
      </w:pPr>
    </w:p>
    <w:p w14:paraId="1879D4E1" w14:textId="432E3B83" w:rsidR="00E1006D" w:rsidRDefault="00DF0177" w:rsidP="00E1006D">
      <w:pPr>
        <w:spacing w:after="0" w:line="240" w:lineRule="auto"/>
      </w:pPr>
      <w:r>
        <w:rPr>
          <w:noProof/>
        </w:rPr>
        <mc:AlternateContent>
          <mc:Choice Requires="wps">
            <w:drawing>
              <wp:anchor distT="0" distB="0" distL="114300" distR="114300" simplePos="0" relativeHeight="251648000" behindDoc="0" locked="0" layoutInCell="1" allowOverlap="1" wp14:anchorId="0D7A91D6" wp14:editId="4182E7FA">
                <wp:simplePos x="0" y="0"/>
                <wp:positionH relativeFrom="column">
                  <wp:posOffset>588398</wp:posOffset>
                </wp:positionH>
                <wp:positionV relativeFrom="paragraph">
                  <wp:posOffset>263332</wp:posOffset>
                </wp:positionV>
                <wp:extent cx="1876480" cy="1137202"/>
                <wp:effectExtent l="0" t="0" r="28575" b="25400"/>
                <wp:wrapNone/>
                <wp:docPr id="13" name="Rectangle 21"/>
                <wp:cNvGraphicFramePr/>
                <a:graphic xmlns:a="http://schemas.openxmlformats.org/drawingml/2006/main">
                  <a:graphicData uri="http://schemas.microsoft.com/office/word/2010/wordprocessingShape">
                    <wps:wsp>
                      <wps:cNvSpPr/>
                      <wps:spPr>
                        <a:xfrm>
                          <a:off x="0" y="0"/>
                          <a:ext cx="1876480" cy="113720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9D45F4" w14:textId="753363CA"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Studies included in </w:t>
                            </w:r>
                            <w:r w:rsidR="0078162A">
                              <w:rPr>
                                <w:rFonts w:ascii="Arial" w:hAnsi="Arial" w:cs="Arial"/>
                                <w:color w:val="000000" w:themeColor="text1"/>
                                <w:sz w:val="18"/>
                                <w:szCs w:val="20"/>
                              </w:rPr>
                              <w:t xml:space="preserve">the </w:t>
                            </w:r>
                            <w:r>
                              <w:rPr>
                                <w:rFonts w:ascii="Arial" w:hAnsi="Arial" w:cs="Arial"/>
                                <w:color w:val="000000" w:themeColor="text1"/>
                                <w:sz w:val="18"/>
                                <w:szCs w:val="20"/>
                              </w:rPr>
                              <w:t>review</w:t>
                            </w:r>
                          </w:p>
                          <w:p w14:paraId="40916CA5" w14:textId="04B568BD"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8162A">
                              <w:rPr>
                                <w:rFonts w:ascii="Arial" w:hAnsi="Arial" w:cs="Arial"/>
                                <w:color w:val="000000" w:themeColor="text1"/>
                                <w:sz w:val="18"/>
                                <w:szCs w:val="20"/>
                              </w:rPr>
                              <w:t xml:space="preserve"> 1</w:t>
                            </w:r>
                            <w:r w:rsidR="00327186">
                              <w:rPr>
                                <w:rFonts w:ascii="Arial" w:hAnsi="Arial" w:cs="Arial"/>
                                <w:color w:val="000000" w:themeColor="text1"/>
                                <w:sz w:val="18"/>
                                <w:szCs w:val="20"/>
                              </w:rPr>
                              <w:t>3</w:t>
                            </w:r>
                            <w:r>
                              <w:rPr>
                                <w:rFonts w:ascii="Arial" w:hAnsi="Arial" w:cs="Arial"/>
                                <w:color w:val="000000" w:themeColor="text1"/>
                                <w:sz w:val="18"/>
                                <w:szCs w:val="20"/>
                              </w:rPr>
                              <w:t xml:space="preserve"> )</w:t>
                            </w:r>
                          </w:p>
                          <w:p w14:paraId="2D876919" w14:textId="45508451" w:rsidR="00E1006D" w:rsidRDefault="00E1006D" w:rsidP="00E1006D">
                            <w:pPr>
                              <w:spacing w:after="0" w:line="240" w:lineRule="auto"/>
                              <w:rPr>
                                <w:rFonts w:ascii="Arial" w:hAnsi="Arial" w:cs="Arial"/>
                                <w:color w:val="000000" w:themeColor="text1"/>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7A91D6" id="Rectangle 21" o:spid="_x0000_s1038" style="position:absolute;margin-left:46.35pt;margin-top:20.75pt;width:147.75pt;height:89.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" filled="f" strokecolor="black [3213]" strokeweight="1pt">
                <v:textbox>
                  <w:txbxContent>
                    <w:p w14:paraId="249D45F4" w14:textId="753363CA"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Studies included in </w:t>
                      </w:r>
                      <w:r w:rsidR="0078162A">
                        <w:rPr>
                          <w:rFonts w:ascii="Arial" w:hAnsi="Arial" w:cs="Arial"/>
                          <w:color w:val="000000" w:themeColor="text1"/>
                          <w:sz w:val="18"/>
                          <w:szCs w:val="20"/>
                        </w:rPr>
                        <w:t xml:space="preserve">the </w:t>
                      </w:r>
                      <w:r>
                        <w:rPr>
                          <w:rFonts w:ascii="Arial" w:hAnsi="Arial" w:cs="Arial"/>
                          <w:color w:val="000000" w:themeColor="text1"/>
                          <w:sz w:val="18"/>
                          <w:szCs w:val="20"/>
                        </w:rPr>
                        <w:t>review</w:t>
                      </w:r>
                    </w:p>
                    <w:p w14:paraId="40916CA5" w14:textId="04B568BD" w:rsidR="00E1006D" w:rsidRDefault="00E1006D" w:rsidP="00E1006D">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8162A">
                        <w:rPr>
                          <w:rFonts w:ascii="Arial" w:hAnsi="Arial" w:cs="Arial"/>
                          <w:color w:val="000000" w:themeColor="text1"/>
                          <w:sz w:val="18"/>
                          <w:szCs w:val="20"/>
                        </w:rPr>
                        <w:t xml:space="preserve"> 1</w:t>
                      </w:r>
                      <w:r w:rsidR="00327186">
                        <w:rPr>
                          <w:rFonts w:ascii="Arial" w:hAnsi="Arial" w:cs="Arial"/>
                          <w:color w:val="000000" w:themeColor="text1"/>
                          <w:sz w:val="18"/>
                          <w:szCs w:val="20"/>
                        </w:rPr>
                        <w:t>3</w:t>
                      </w:r>
                      <w:r>
                        <w:rPr>
                          <w:rFonts w:ascii="Arial" w:hAnsi="Arial" w:cs="Arial"/>
                          <w:color w:val="000000" w:themeColor="text1"/>
                          <w:sz w:val="18"/>
                          <w:szCs w:val="20"/>
                        </w:rPr>
                        <w:t xml:space="preserve"> )</w:t>
                      </w:r>
                    </w:p>
                    <w:p w14:paraId="2D876919" w14:textId="45508451" w:rsidR="00E1006D" w:rsidRDefault="00E1006D" w:rsidP="00E1006D">
                      <w:pPr>
                        <w:spacing w:after="0" w:line="240" w:lineRule="auto"/>
                        <w:rPr>
                          <w:rFonts w:ascii="Arial" w:hAnsi="Arial" w:cs="Arial"/>
                          <w:color w:val="000000" w:themeColor="text1"/>
                          <w:sz w:val="18"/>
                          <w:szCs w:val="20"/>
                        </w:rPr>
                      </w:pPr>
                    </w:p>
                  </w:txbxContent>
                </v:textbox>
              </v:rect>
            </w:pict>
          </mc:Fallback>
        </mc:AlternateContent>
      </w:r>
    </w:p>
    <w:p w14:paraId="14E8883E" w14:textId="77777777" w:rsidR="00E1006D" w:rsidRDefault="00E1006D" w:rsidP="00E1006D">
      <w:pPr>
        <w:spacing w:after="0" w:line="240" w:lineRule="auto"/>
      </w:pPr>
    </w:p>
    <w:p w14:paraId="37BF7775" w14:textId="77777777" w:rsidR="00E1006D" w:rsidRDefault="00E1006D" w:rsidP="00E1006D">
      <w:pPr>
        <w:spacing w:after="0" w:line="240" w:lineRule="auto"/>
      </w:pPr>
    </w:p>
    <w:p w14:paraId="4756A18A" w14:textId="77777777" w:rsidR="00E1006D" w:rsidRDefault="00E1006D" w:rsidP="00E1006D">
      <w:pPr>
        <w:spacing w:after="0" w:line="240" w:lineRule="auto"/>
      </w:pPr>
    </w:p>
    <w:p w14:paraId="39A283EC" w14:textId="77777777" w:rsidR="00984A96" w:rsidRDefault="00984A96" w:rsidP="008F6F3E">
      <w:pPr>
        <w:spacing w:after="0" w:line="360" w:lineRule="auto"/>
        <w:jc w:val="both"/>
      </w:pPr>
    </w:p>
    <w:p w14:paraId="1D5A00FB" w14:textId="77777777" w:rsidR="00984A96" w:rsidRDefault="00984A96" w:rsidP="008F6F3E">
      <w:pPr>
        <w:spacing w:after="0" w:line="360" w:lineRule="auto"/>
        <w:jc w:val="both"/>
      </w:pPr>
    </w:p>
    <w:p w14:paraId="73924292" w14:textId="77777777" w:rsidR="00984A96" w:rsidRDefault="00984A96" w:rsidP="008F6F3E">
      <w:pPr>
        <w:spacing w:after="0" w:line="360" w:lineRule="auto"/>
        <w:jc w:val="both"/>
      </w:pPr>
    </w:p>
    <w:p w14:paraId="1892A3E6" w14:textId="77777777" w:rsidR="00984A96" w:rsidRDefault="00984A96" w:rsidP="008F6F3E">
      <w:pPr>
        <w:spacing w:after="0" w:line="360" w:lineRule="auto"/>
        <w:jc w:val="both"/>
      </w:pPr>
    </w:p>
    <w:p w14:paraId="38DCE641" w14:textId="77777777" w:rsidR="006B2098" w:rsidRDefault="006B2098" w:rsidP="00B55809">
      <w:pPr>
        <w:spacing w:line="360" w:lineRule="auto"/>
        <w:jc w:val="both"/>
        <w:rPr>
          <w:rFonts w:ascii="Arial" w:hAnsi="Arial" w:cs="Arial"/>
          <w:b/>
          <w:bCs/>
        </w:rPr>
      </w:pPr>
    </w:p>
    <w:p w14:paraId="220CE40A" w14:textId="77777777" w:rsidR="006B2098" w:rsidRDefault="006B2098" w:rsidP="00B55809">
      <w:pPr>
        <w:spacing w:line="360" w:lineRule="auto"/>
        <w:jc w:val="both"/>
        <w:rPr>
          <w:rFonts w:ascii="Arial" w:hAnsi="Arial" w:cs="Arial"/>
          <w:b/>
          <w:bCs/>
        </w:rPr>
      </w:pPr>
    </w:p>
    <w:p w14:paraId="69387815" w14:textId="77777777" w:rsidR="006B2098" w:rsidRDefault="006B2098" w:rsidP="00B55809">
      <w:pPr>
        <w:spacing w:line="360" w:lineRule="auto"/>
        <w:jc w:val="both"/>
        <w:rPr>
          <w:rFonts w:ascii="Arial" w:hAnsi="Arial" w:cs="Arial"/>
          <w:b/>
          <w:bCs/>
        </w:rPr>
      </w:pPr>
    </w:p>
    <w:p w14:paraId="262F62D6" w14:textId="77777777" w:rsidR="006B2098" w:rsidRDefault="006B2098" w:rsidP="00B55809">
      <w:pPr>
        <w:spacing w:line="360" w:lineRule="auto"/>
        <w:jc w:val="both"/>
        <w:rPr>
          <w:rFonts w:ascii="Arial" w:hAnsi="Arial" w:cs="Arial"/>
          <w:b/>
          <w:bCs/>
        </w:rPr>
      </w:pPr>
    </w:p>
    <w:p w14:paraId="36E21976" w14:textId="77777777" w:rsidR="006B2098" w:rsidRDefault="006B2098" w:rsidP="00B55809">
      <w:pPr>
        <w:spacing w:line="360" w:lineRule="auto"/>
        <w:jc w:val="both"/>
        <w:rPr>
          <w:rFonts w:ascii="Arial" w:hAnsi="Arial" w:cs="Arial"/>
          <w:b/>
          <w:bCs/>
        </w:rPr>
      </w:pPr>
    </w:p>
    <w:p w14:paraId="2722602C" w14:textId="77777777" w:rsidR="006B2098" w:rsidRDefault="006B2098" w:rsidP="00B55809">
      <w:pPr>
        <w:spacing w:line="360" w:lineRule="auto"/>
        <w:jc w:val="both"/>
        <w:rPr>
          <w:rFonts w:ascii="Arial" w:hAnsi="Arial" w:cs="Arial"/>
          <w:b/>
          <w:bCs/>
        </w:rPr>
      </w:pPr>
    </w:p>
    <w:p w14:paraId="634FD5AD" w14:textId="1AF7952B" w:rsidR="00B55809" w:rsidRDefault="00D304EA" w:rsidP="00B55809">
      <w:pPr>
        <w:spacing w:line="360" w:lineRule="auto"/>
        <w:jc w:val="both"/>
        <w:rPr>
          <w:rFonts w:ascii="Arial" w:hAnsi="Arial" w:cs="Arial"/>
          <w:b/>
          <w:bCs/>
        </w:rPr>
      </w:pPr>
      <w:r w:rsidRPr="00D304EA">
        <w:rPr>
          <w:rFonts w:ascii="Arial" w:hAnsi="Arial" w:cs="Arial"/>
          <w:b/>
          <w:bCs/>
        </w:rPr>
        <w:lastRenderedPageBreak/>
        <w:t>3.</w:t>
      </w:r>
      <w:r w:rsidR="000374BD">
        <w:rPr>
          <w:rFonts w:ascii="Arial" w:hAnsi="Arial" w:cs="Arial"/>
          <w:b/>
          <w:bCs/>
        </w:rPr>
        <w:t xml:space="preserve">3.6.5 </w:t>
      </w:r>
      <w:r w:rsidR="00EE2DBA" w:rsidRPr="00D304EA">
        <w:rPr>
          <w:rFonts w:ascii="Arial" w:hAnsi="Arial" w:cs="Arial"/>
          <w:b/>
          <w:bCs/>
        </w:rPr>
        <w:t>Ethical Consideration</w:t>
      </w:r>
      <w:r w:rsidRPr="00D304EA">
        <w:rPr>
          <w:rFonts w:ascii="Arial" w:hAnsi="Arial" w:cs="Arial"/>
          <w:b/>
          <w:bCs/>
        </w:rPr>
        <w:t>s</w:t>
      </w:r>
    </w:p>
    <w:p w14:paraId="053F26DE" w14:textId="4E9D4466" w:rsidR="00184997" w:rsidRPr="00754655" w:rsidRDefault="00303A1F" w:rsidP="00B55809">
      <w:pPr>
        <w:spacing w:line="360" w:lineRule="auto"/>
        <w:jc w:val="both"/>
        <w:rPr>
          <w:rFonts w:ascii="Arial" w:hAnsi="Arial" w:cs="Arial"/>
        </w:rPr>
      </w:pPr>
      <w:r w:rsidRPr="001E44C6">
        <w:rPr>
          <w:rFonts w:ascii="Arial" w:hAnsi="Arial" w:cs="Arial"/>
        </w:rPr>
        <w:t>I</w:t>
      </w:r>
      <w:r w:rsidR="005C3D6F" w:rsidRPr="001E44C6">
        <w:rPr>
          <w:rFonts w:ascii="Arial" w:hAnsi="Arial" w:cs="Arial"/>
        </w:rPr>
        <w:t>n research</w:t>
      </w:r>
      <w:r w:rsidRPr="001E44C6">
        <w:rPr>
          <w:rFonts w:ascii="Arial" w:hAnsi="Arial" w:cs="Arial"/>
        </w:rPr>
        <w:t xml:space="preserve">, ethics </w:t>
      </w:r>
      <w:r w:rsidR="00B20943" w:rsidRPr="001E44C6">
        <w:rPr>
          <w:rFonts w:ascii="Arial" w:hAnsi="Arial" w:cs="Arial"/>
        </w:rPr>
        <w:t>refer to</w:t>
      </w:r>
      <w:r w:rsidRPr="001E44C6">
        <w:rPr>
          <w:rFonts w:ascii="Arial" w:hAnsi="Arial" w:cs="Arial"/>
        </w:rPr>
        <w:t xml:space="preserve"> values </w:t>
      </w:r>
      <w:r w:rsidR="00B20943" w:rsidRPr="001E44C6">
        <w:rPr>
          <w:rFonts w:ascii="Arial" w:hAnsi="Arial" w:cs="Arial"/>
        </w:rPr>
        <w:t>that guide responsible</w:t>
      </w:r>
      <w:r w:rsidRPr="001E44C6">
        <w:rPr>
          <w:rFonts w:ascii="Arial" w:hAnsi="Arial" w:cs="Arial"/>
        </w:rPr>
        <w:t xml:space="preserve"> behaviours, such as honesty, openness, and consideration for</w:t>
      </w:r>
      <w:r w:rsidR="00B20943" w:rsidRPr="001E44C6">
        <w:rPr>
          <w:rFonts w:ascii="Arial" w:hAnsi="Arial" w:cs="Arial"/>
        </w:rPr>
        <w:t xml:space="preserve"> participants</w:t>
      </w:r>
      <w:r w:rsidR="00FF1398">
        <w:rPr>
          <w:rFonts w:ascii="Arial" w:hAnsi="Arial" w:cs="Arial"/>
        </w:rPr>
        <w:t xml:space="preserve"> </w:t>
      </w:r>
      <w:r w:rsidR="00B20943" w:rsidRPr="001E44C6">
        <w:rPr>
          <w:rFonts w:ascii="Arial" w:hAnsi="Arial" w:cs="Arial"/>
        </w:rPr>
        <w:t>(</w:t>
      </w:r>
      <w:proofErr w:type="spellStart"/>
      <w:r w:rsidR="00B0286E" w:rsidRPr="001E44C6">
        <w:rPr>
          <w:rFonts w:ascii="Arial" w:hAnsi="Arial" w:cs="Arial"/>
        </w:rPr>
        <w:t>Zhaksylyk</w:t>
      </w:r>
      <w:proofErr w:type="spellEnd"/>
      <w:r w:rsidR="00B0286E" w:rsidRPr="001E44C6">
        <w:rPr>
          <w:rFonts w:ascii="Arial" w:hAnsi="Arial" w:cs="Arial"/>
        </w:rPr>
        <w:t>, Zimba, Yessirkepov, and Kocyigit,2023</w:t>
      </w:r>
      <w:r w:rsidR="00B20943" w:rsidRPr="001E44C6">
        <w:rPr>
          <w:rFonts w:ascii="Arial" w:hAnsi="Arial" w:cs="Arial"/>
        </w:rPr>
        <w:t>).</w:t>
      </w:r>
      <w:r w:rsidRPr="001E44C6">
        <w:rPr>
          <w:rFonts w:ascii="Arial" w:hAnsi="Arial" w:cs="Arial"/>
        </w:rPr>
        <w:t xml:space="preserve"> O</w:t>
      </w:r>
      <w:r w:rsidR="00B20943" w:rsidRPr="001E44C6">
        <w:rPr>
          <w:rFonts w:ascii="Arial" w:hAnsi="Arial" w:cs="Arial"/>
        </w:rPr>
        <w:t xml:space="preserve">nly peer-reviewed </w:t>
      </w:r>
      <w:r w:rsidRPr="001E44C6">
        <w:rPr>
          <w:rFonts w:ascii="Arial" w:hAnsi="Arial" w:cs="Arial"/>
        </w:rPr>
        <w:t xml:space="preserve">research that had been </w:t>
      </w:r>
      <w:r w:rsidR="00B20943" w:rsidRPr="001E44C6">
        <w:rPr>
          <w:rFonts w:ascii="Arial" w:hAnsi="Arial" w:cs="Arial"/>
        </w:rPr>
        <w:t xml:space="preserve">published in reputable journals </w:t>
      </w:r>
      <w:r w:rsidRPr="001E44C6">
        <w:rPr>
          <w:rFonts w:ascii="Arial" w:hAnsi="Arial" w:cs="Arial"/>
        </w:rPr>
        <w:t>and had</w:t>
      </w:r>
      <w:r w:rsidR="00B20943" w:rsidRPr="001E44C6">
        <w:rPr>
          <w:rFonts w:ascii="Arial" w:hAnsi="Arial" w:cs="Arial"/>
        </w:rPr>
        <w:t xml:space="preserve"> undergone ethical approval </w:t>
      </w:r>
      <w:r w:rsidRPr="001E44C6">
        <w:rPr>
          <w:rFonts w:ascii="Arial" w:hAnsi="Arial" w:cs="Arial"/>
        </w:rPr>
        <w:t>procedures like</w:t>
      </w:r>
      <w:r w:rsidR="00B20943" w:rsidRPr="001E44C6">
        <w:rPr>
          <w:rFonts w:ascii="Arial" w:hAnsi="Arial" w:cs="Arial"/>
        </w:rPr>
        <w:t xml:space="preserve"> institutional review</w:t>
      </w:r>
      <w:r w:rsidRPr="001E44C6">
        <w:rPr>
          <w:rFonts w:ascii="Arial" w:hAnsi="Arial" w:cs="Arial"/>
        </w:rPr>
        <w:t>,</w:t>
      </w:r>
      <w:r w:rsidR="00ED3F7A" w:rsidRPr="001E44C6">
        <w:rPr>
          <w:rFonts w:ascii="Arial" w:hAnsi="Arial" w:cs="Arial"/>
        </w:rPr>
        <w:t xml:space="preserve"> </w:t>
      </w:r>
      <w:r w:rsidRPr="001E44C6">
        <w:rPr>
          <w:rFonts w:ascii="Arial" w:hAnsi="Arial" w:cs="Arial"/>
        </w:rPr>
        <w:t xml:space="preserve">consent, and confidentiality </w:t>
      </w:r>
      <w:r w:rsidR="00ED3F7A" w:rsidRPr="001E44C6">
        <w:rPr>
          <w:rFonts w:ascii="Arial" w:hAnsi="Arial" w:cs="Arial"/>
        </w:rPr>
        <w:t>was</w:t>
      </w:r>
      <w:r w:rsidRPr="001E44C6">
        <w:rPr>
          <w:rFonts w:ascii="Arial" w:hAnsi="Arial" w:cs="Arial"/>
        </w:rPr>
        <w:t xml:space="preserve"> chosen for this systematic review </w:t>
      </w:r>
      <w:r w:rsidR="00ED3F7A" w:rsidRPr="001E44C6">
        <w:rPr>
          <w:rFonts w:ascii="Arial" w:hAnsi="Arial" w:cs="Arial"/>
        </w:rPr>
        <w:t>to</w:t>
      </w:r>
      <w:r w:rsidRPr="001E44C6">
        <w:rPr>
          <w:rFonts w:ascii="Arial" w:hAnsi="Arial" w:cs="Arial"/>
        </w:rPr>
        <w:t xml:space="preserve"> address ethical concerns. There was less direct ethical risk because no primary data was gathered.</w:t>
      </w:r>
      <w:r w:rsidR="0050318D" w:rsidRPr="001E44C6">
        <w:rPr>
          <w:rFonts w:ascii="Arial" w:hAnsi="Arial" w:cs="Arial"/>
        </w:rPr>
        <w:t xml:space="preserve"> </w:t>
      </w:r>
      <w:r w:rsidR="0050318D" w:rsidRPr="00754655">
        <w:rPr>
          <w:rFonts w:ascii="Arial" w:hAnsi="Arial" w:cs="Arial"/>
        </w:rPr>
        <w:t>In accordance with ethical guidelines for secondary research, care was taken</w:t>
      </w:r>
      <w:r w:rsidR="0050318D" w:rsidRPr="00754655">
        <w:rPr>
          <w:rFonts w:ascii="Arial" w:hAnsi="Arial" w:cs="Arial"/>
          <w:color w:val="C00000"/>
        </w:rPr>
        <w:t xml:space="preserve"> </w:t>
      </w:r>
      <w:r w:rsidR="0050318D" w:rsidRPr="00754655">
        <w:rPr>
          <w:rFonts w:ascii="Arial" w:hAnsi="Arial" w:cs="Arial"/>
        </w:rPr>
        <w:t>to prevent bias, plagiarism, and misrepresentation in ethical analysis.</w:t>
      </w:r>
      <w:r w:rsidR="00EF5D78" w:rsidRPr="00754655">
        <w:rPr>
          <w:rFonts w:ascii="Arial" w:hAnsi="Arial" w:cs="Arial"/>
        </w:rPr>
        <w:t xml:space="preserve"> </w:t>
      </w:r>
      <w:proofErr w:type="spellStart"/>
      <w:r w:rsidR="00EF5D78" w:rsidRPr="00754655">
        <w:rPr>
          <w:rFonts w:ascii="Arial" w:hAnsi="Arial" w:cs="Arial"/>
        </w:rPr>
        <w:t>Shamoo</w:t>
      </w:r>
      <w:proofErr w:type="spellEnd"/>
      <w:r w:rsidR="00EF5D78" w:rsidRPr="00754655">
        <w:rPr>
          <w:rFonts w:ascii="Arial" w:hAnsi="Arial" w:cs="Arial"/>
        </w:rPr>
        <w:t xml:space="preserve"> and Resnik (2015) </w:t>
      </w:r>
      <w:bookmarkStart w:id="29" w:name="_Hlk217322073"/>
      <w:r w:rsidR="004F1B58" w:rsidRPr="00754655">
        <w:rPr>
          <w:rFonts w:ascii="Arial" w:hAnsi="Arial" w:cs="Arial"/>
        </w:rPr>
        <w:t xml:space="preserve">talk about how ethical violations, including fabrication of data and plagiarism, may result in funding loss, retractions, and reputational harm. </w:t>
      </w:r>
      <w:r w:rsidR="008E1B58" w:rsidRPr="00754655">
        <w:rPr>
          <w:rFonts w:ascii="Arial" w:hAnsi="Arial" w:cs="Arial"/>
        </w:rPr>
        <w:t xml:space="preserve"> Beauchamp &amp; Childress (2019) </w:t>
      </w:r>
      <w:r w:rsidR="002E68AB" w:rsidRPr="00754655">
        <w:rPr>
          <w:rFonts w:ascii="Arial" w:hAnsi="Arial" w:cs="Arial"/>
        </w:rPr>
        <w:t xml:space="preserve">stated that worldwide framework such as the Belmont Report, the  Declaration of Helsinki, and the </w:t>
      </w:r>
      <w:r w:rsidR="00AC1A1E" w:rsidRPr="00754655">
        <w:rPr>
          <w:rFonts w:ascii="Arial" w:hAnsi="Arial" w:cs="Arial"/>
        </w:rPr>
        <w:t>Committee</w:t>
      </w:r>
      <w:r w:rsidR="002E68AB" w:rsidRPr="00754655">
        <w:rPr>
          <w:rFonts w:ascii="Arial" w:hAnsi="Arial" w:cs="Arial"/>
        </w:rPr>
        <w:t xml:space="preserve"> on Publication Ethics (COPE) recommendations</w:t>
      </w:r>
      <w:r w:rsidR="00AC1A1E" w:rsidRPr="00754655">
        <w:rPr>
          <w:rFonts w:ascii="Arial" w:hAnsi="Arial" w:cs="Arial"/>
        </w:rPr>
        <w:t>,</w:t>
      </w:r>
      <w:r w:rsidR="002E68AB" w:rsidRPr="00754655">
        <w:rPr>
          <w:rFonts w:ascii="Arial" w:hAnsi="Arial" w:cs="Arial"/>
        </w:rPr>
        <w:t xml:space="preserve"> have been formed to offer supervision and maintain ethical standards in research </w:t>
      </w:r>
      <w:r w:rsidR="00AC1A1E" w:rsidRPr="00754655">
        <w:rPr>
          <w:rFonts w:ascii="Arial" w:hAnsi="Arial" w:cs="Arial"/>
        </w:rPr>
        <w:t>to</w:t>
      </w:r>
      <w:r w:rsidR="002E68AB" w:rsidRPr="00754655">
        <w:rPr>
          <w:rFonts w:ascii="Arial" w:hAnsi="Arial" w:cs="Arial"/>
        </w:rPr>
        <w:t xml:space="preserve"> avoid such </w:t>
      </w:r>
      <w:r w:rsidR="004F1B58" w:rsidRPr="00754655">
        <w:rPr>
          <w:rFonts w:ascii="Arial" w:hAnsi="Arial" w:cs="Arial"/>
        </w:rPr>
        <w:t>practices</w:t>
      </w:r>
      <w:r w:rsidR="00AC1A1E" w:rsidRPr="00754655">
        <w:rPr>
          <w:rFonts w:ascii="Arial" w:hAnsi="Arial" w:cs="Arial"/>
        </w:rPr>
        <w:t xml:space="preserve"> </w:t>
      </w:r>
      <w:r w:rsidR="008E1B58" w:rsidRPr="00754655">
        <w:rPr>
          <w:rFonts w:ascii="Arial" w:hAnsi="Arial" w:cs="Arial"/>
        </w:rPr>
        <w:t>(Ali et al., 2025).</w:t>
      </w:r>
      <w:r w:rsidR="004F1B58" w:rsidRPr="00754655">
        <w:rPr>
          <w:rFonts w:ascii="Arial" w:hAnsi="Arial" w:cs="Arial"/>
        </w:rPr>
        <w:t xml:space="preserve"> In</w:t>
      </w:r>
      <w:r w:rsidR="00687D8E" w:rsidRPr="00754655">
        <w:rPr>
          <w:rFonts w:ascii="Arial" w:hAnsi="Arial" w:cs="Arial"/>
        </w:rPr>
        <w:t xml:space="preserve"> line with ethical guidelines for secondary research, this review ensured academic integrity by preventing plagiarism, bias, and presentation of findings. </w:t>
      </w:r>
      <w:r w:rsidR="00EF5D78" w:rsidRPr="00754655">
        <w:rPr>
          <w:rFonts w:ascii="Arial" w:hAnsi="Arial" w:cs="Arial"/>
        </w:rPr>
        <w:t>All</w:t>
      </w:r>
      <w:r w:rsidR="00687D8E" w:rsidRPr="00754655">
        <w:rPr>
          <w:rFonts w:ascii="Arial" w:hAnsi="Arial" w:cs="Arial"/>
        </w:rPr>
        <w:t xml:space="preserve"> </w:t>
      </w:r>
      <w:r w:rsidR="004F1B58" w:rsidRPr="00754655">
        <w:rPr>
          <w:rFonts w:ascii="Arial" w:hAnsi="Arial" w:cs="Arial"/>
        </w:rPr>
        <w:t>sources</w:t>
      </w:r>
      <w:r w:rsidR="00687D8E" w:rsidRPr="00754655">
        <w:rPr>
          <w:rFonts w:ascii="Arial" w:hAnsi="Arial" w:cs="Arial"/>
        </w:rPr>
        <w:t xml:space="preserve"> were accurately cited, and the results were reported objectively using a transparent and systematic review process. As only published studies were included, ethical approval had already been obtained by the original researchers.</w:t>
      </w:r>
    </w:p>
    <w:p w14:paraId="6C87AD3C" w14:textId="62B99968" w:rsidR="00BD30A4" w:rsidRPr="00B55809" w:rsidRDefault="00BD30A4" w:rsidP="00B55809">
      <w:pPr>
        <w:spacing w:line="360" w:lineRule="auto"/>
        <w:jc w:val="both"/>
        <w:rPr>
          <w:rFonts w:ascii="Arial" w:hAnsi="Arial" w:cs="Arial"/>
        </w:rPr>
      </w:pPr>
      <w:r w:rsidRPr="00B55809">
        <w:rPr>
          <w:rFonts w:ascii="Arial" w:hAnsi="Arial" w:cs="Arial"/>
        </w:rPr>
        <w:t xml:space="preserve">The data used in this study </w:t>
      </w:r>
      <w:r w:rsidR="00FF1398" w:rsidRPr="00B55809">
        <w:rPr>
          <w:rFonts w:ascii="Arial" w:hAnsi="Arial" w:cs="Arial"/>
        </w:rPr>
        <w:t>were</w:t>
      </w:r>
      <w:r w:rsidR="003A2CA9" w:rsidRPr="00B55809">
        <w:rPr>
          <w:rFonts w:ascii="Arial" w:hAnsi="Arial" w:cs="Arial"/>
        </w:rPr>
        <w:t xml:space="preserve"> obtained from reliable, publicly accessible databases, in compliance with the standards of the Copyright, Designs and Patents Act </w:t>
      </w:r>
      <w:r w:rsidRPr="00B55809">
        <w:rPr>
          <w:rFonts w:ascii="Arial" w:hAnsi="Arial" w:cs="Arial"/>
        </w:rPr>
        <w:t>(1988).In addition to using correct data backed by reliable sources and databases</w:t>
      </w:r>
      <w:r w:rsidR="003A2CA9" w:rsidRPr="00B55809">
        <w:rPr>
          <w:rFonts w:ascii="Arial" w:hAnsi="Arial" w:cs="Arial"/>
        </w:rPr>
        <w:t>,</w:t>
      </w:r>
      <w:r w:rsidRPr="00B55809">
        <w:rPr>
          <w:rFonts w:ascii="Arial" w:hAnsi="Arial" w:cs="Arial"/>
        </w:rPr>
        <w:t xml:space="preserve"> this move </w:t>
      </w:r>
      <w:r w:rsidR="003A2CA9" w:rsidRPr="00B55809">
        <w:rPr>
          <w:rFonts w:ascii="Arial" w:hAnsi="Arial" w:cs="Arial"/>
        </w:rPr>
        <w:t xml:space="preserve">was </w:t>
      </w:r>
      <w:r w:rsidRPr="00B55809">
        <w:rPr>
          <w:rFonts w:ascii="Arial" w:hAnsi="Arial" w:cs="Arial"/>
        </w:rPr>
        <w:t>taken to increase the credibility of the study’s conclusions. According to the Copyrights,</w:t>
      </w:r>
      <w:r w:rsidR="003A2CA9" w:rsidRPr="00B55809">
        <w:rPr>
          <w:rFonts w:ascii="Arial" w:hAnsi="Arial" w:cs="Arial"/>
        </w:rPr>
        <w:t xml:space="preserve"> Designs and Patents Act (1988), the constitutional provision outlines certain guidelines to prevent unauthorized duplication of ideas and intellectual property (Government of the UK, 1988). A well-structured list of references has appropriately acknowledged the findings from the body of current </w:t>
      </w:r>
      <w:r w:rsidR="00022EF0" w:rsidRPr="00B55809">
        <w:rPr>
          <w:rFonts w:ascii="Arial" w:hAnsi="Arial" w:cs="Arial"/>
        </w:rPr>
        <w:t>literature. In</w:t>
      </w:r>
      <w:r w:rsidR="003A2CA9" w:rsidRPr="00B55809">
        <w:rPr>
          <w:rFonts w:ascii="Arial" w:hAnsi="Arial" w:cs="Arial"/>
        </w:rPr>
        <w:t xml:space="preserve"> order</w:t>
      </w:r>
      <w:r w:rsidR="00022EF0" w:rsidRPr="00B55809">
        <w:rPr>
          <w:rFonts w:ascii="Arial" w:hAnsi="Arial" w:cs="Arial"/>
        </w:rPr>
        <w:t xml:space="preserve"> to retain the integrity of the research, the authors of the data used in this study have also been recognised through in-text citation. Before publication, the selected research underwent ethical approval in order to provide distinctive and broadly applicable results using important data gathering tools.</w:t>
      </w:r>
      <w:r w:rsidR="0015033D" w:rsidRPr="00B55809">
        <w:rPr>
          <w:rFonts w:ascii="Arial" w:hAnsi="Arial" w:cs="Arial"/>
        </w:rPr>
        <w:t xml:space="preserve"> </w:t>
      </w:r>
    </w:p>
    <w:bookmarkEnd w:id="29"/>
    <w:p w14:paraId="086EB4C2" w14:textId="0225ED95" w:rsidR="00EE248A" w:rsidRPr="005E2F21" w:rsidRDefault="00D304EA" w:rsidP="00EE248A">
      <w:pPr>
        <w:rPr>
          <w:rFonts w:ascii="Arial" w:hAnsi="Arial" w:cs="Arial"/>
          <w:b/>
          <w:bCs/>
          <w:sz w:val="32"/>
          <w:szCs w:val="32"/>
        </w:rPr>
      </w:pPr>
      <w:r w:rsidRPr="00D304EA">
        <w:rPr>
          <w:rFonts w:ascii="Arial" w:hAnsi="Arial" w:cs="Arial"/>
          <w:b/>
          <w:bCs/>
        </w:rPr>
        <w:t>3.</w:t>
      </w:r>
      <w:r w:rsidR="000374BD">
        <w:rPr>
          <w:rFonts w:ascii="Arial" w:hAnsi="Arial" w:cs="Arial"/>
          <w:b/>
          <w:bCs/>
        </w:rPr>
        <w:t>3</w:t>
      </w:r>
      <w:r w:rsidRPr="00D304EA">
        <w:rPr>
          <w:rFonts w:ascii="Arial" w:hAnsi="Arial" w:cs="Arial"/>
          <w:b/>
          <w:bCs/>
        </w:rPr>
        <w:t>.</w:t>
      </w:r>
      <w:r w:rsidR="000374BD">
        <w:rPr>
          <w:rFonts w:ascii="Arial" w:hAnsi="Arial" w:cs="Arial"/>
          <w:b/>
          <w:bCs/>
        </w:rPr>
        <w:t>6.6</w:t>
      </w:r>
      <w:r w:rsidRPr="00D304EA">
        <w:rPr>
          <w:rFonts w:ascii="Arial" w:hAnsi="Arial" w:cs="Arial"/>
          <w:b/>
          <w:bCs/>
        </w:rPr>
        <w:t xml:space="preserve"> </w:t>
      </w:r>
      <w:r w:rsidR="00EE2DBA" w:rsidRPr="00D304EA">
        <w:rPr>
          <w:rFonts w:ascii="Arial" w:hAnsi="Arial" w:cs="Arial"/>
          <w:b/>
          <w:bCs/>
        </w:rPr>
        <w:t>Chapter Summary</w:t>
      </w:r>
    </w:p>
    <w:p w14:paraId="6C9F26A4" w14:textId="2CC53D1E" w:rsidR="00B20943" w:rsidRDefault="00A939CA" w:rsidP="00367FD9">
      <w:pPr>
        <w:spacing w:line="360" w:lineRule="auto"/>
        <w:jc w:val="both"/>
        <w:rPr>
          <w:rFonts w:ascii="Arial" w:hAnsi="Arial" w:cs="Arial"/>
        </w:rPr>
      </w:pPr>
      <w:r>
        <w:rPr>
          <w:rFonts w:ascii="Arial" w:eastAsia="Times New Roman" w:hAnsi="Arial" w:cs="Arial"/>
          <w:kern w:val="0"/>
          <w:lang w:eastAsia="en-GB"/>
          <w14:ligatures w14:val="none"/>
        </w:rPr>
        <w:t>This chapter describes the approach taken to conduct a thorough and systematic literature review</w:t>
      </w:r>
      <w:r w:rsidR="00EE248A" w:rsidRPr="00C206A3">
        <w:rPr>
          <w:rFonts w:ascii="Arial" w:eastAsia="Times New Roman" w:hAnsi="Arial" w:cs="Arial"/>
          <w:kern w:val="0"/>
          <w:lang w:eastAsia="en-GB"/>
          <w14:ligatures w14:val="none"/>
        </w:rPr>
        <w:t xml:space="preserve">. The PEO framework, keyword development, inclusion and exclusion criteria, search strategy, and utilisation of several databases were all covered. A PRISMA flow chart was used to demonstrate the selection process, and factors were taken into account to guarantee dependability and integrity. These procedures made sure that all </w:t>
      </w:r>
      <w:r w:rsidR="00367FD9" w:rsidRPr="00C206A3">
        <w:rPr>
          <w:rFonts w:ascii="Arial" w:eastAsia="Times New Roman" w:hAnsi="Arial" w:cs="Arial"/>
          <w:kern w:val="0"/>
          <w:lang w:eastAsia="en-GB"/>
          <w14:ligatures w14:val="none"/>
        </w:rPr>
        <w:t>relevant</w:t>
      </w:r>
      <w:r w:rsidR="00EE248A" w:rsidRPr="00C206A3">
        <w:rPr>
          <w:rFonts w:ascii="Arial" w:eastAsia="Times New Roman" w:hAnsi="Arial" w:cs="Arial"/>
          <w:kern w:val="0"/>
          <w:lang w:eastAsia="en-GB"/>
          <w14:ligatures w14:val="none"/>
        </w:rPr>
        <w:t xml:space="preserve"> studies were found. </w:t>
      </w:r>
      <w:r w:rsidR="00F83E55" w:rsidRPr="00C206A3">
        <w:rPr>
          <w:rFonts w:ascii="Arial" w:hAnsi="Arial" w:cs="Arial"/>
        </w:rPr>
        <w:lastRenderedPageBreak/>
        <w:t xml:space="preserve">The chapter, </w:t>
      </w:r>
      <w:r w:rsidR="00EB1F4E" w:rsidRPr="00C206A3">
        <w:rPr>
          <w:rFonts w:ascii="Arial" w:hAnsi="Arial" w:cs="Arial"/>
        </w:rPr>
        <w:t>Chapter</w:t>
      </w:r>
      <w:r w:rsidR="00F83E55" w:rsidRPr="00C206A3">
        <w:rPr>
          <w:rFonts w:ascii="Arial" w:hAnsi="Arial" w:cs="Arial"/>
        </w:rPr>
        <w:t xml:space="preserve"> 4: Data extraction and Evaluation, will present how data from the selected studies were extracted, organised, and critically appraised to support analysis and synthesis findings.</w:t>
      </w:r>
    </w:p>
    <w:p w14:paraId="33BAAEB9" w14:textId="77777777" w:rsidR="000E62C7" w:rsidRDefault="000E62C7" w:rsidP="00367FD9">
      <w:pPr>
        <w:spacing w:line="360" w:lineRule="auto"/>
        <w:jc w:val="both"/>
        <w:rPr>
          <w:rFonts w:ascii="Arial" w:hAnsi="Arial" w:cs="Arial"/>
        </w:rPr>
      </w:pPr>
    </w:p>
    <w:p w14:paraId="3E875B79" w14:textId="77777777" w:rsidR="000E62C7" w:rsidRDefault="000E62C7" w:rsidP="00367FD9">
      <w:pPr>
        <w:spacing w:line="360" w:lineRule="auto"/>
        <w:jc w:val="both"/>
        <w:rPr>
          <w:rFonts w:ascii="Arial" w:hAnsi="Arial" w:cs="Arial"/>
        </w:rPr>
      </w:pPr>
    </w:p>
    <w:p w14:paraId="7BD05282" w14:textId="77777777" w:rsidR="000E62C7" w:rsidRDefault="000E62C7" w:rsidP="00367FD9">
      <w:pPr>
        <w:spacing w:line="360" w:lineRule="auto"/>
        <w:jc w:val="both"/>
        <w:rPr>
          <w:rFonts w:ascii="Arial" w:hAnsi="Arial" w:cs="Arial"/>
        </w:rPr>
      </w:pPr>
    </w:p>
    <w:p w14:paraId="792C7FF2" w14:textId="77777777" w:rsidR="000E62C7" w:rsidRDefault="000E62C7" w:rsidP="00367FD9">
      <w:pPr>
        <w:spacing w:line="360" w:lineRule="auto"/>
        <w:jc w:val="both"/>
        <w:rPr>
          <w:rFonts w:ascii="Arial" w:hAnsi="Arial" w:cs="Arial"/>
        </w:rPr>
      </w:pPr>
    </w:p>
    <w:bookmarkEnd w:id="21"/>
    <w:p w14:paraId="0EDCFD75" w14:textId="77777777" w:rsidR="006B2098" w:rsidRDefault="006B2098" w:rsidP="00D22895">
      <w:pPr>
        <w:jc w:val="center"/>
        <w:rPr>
          <w:rFonts w:ascii="Arial" w:hAnsi="Arial" w:cs="Arial"/>
          <w:b/>
          <w:bCs/>
        </w:rPr>
      </w:pPr>
    </w:p>
    <w:p w14:paraId="07CB3C65" w14:textId="77777777" w:rsidR="006B2098" w:rsidRDefault="006B2098" w:rsidP="00D22895">
      <w:pPr>
        <w:jc w:val="center"/>
        <w:rPr>
          <w:rFonts w:ascii="Arial" w:hAnsi="Arial" w:cs="Arial"/>
          <w:b/>
          <w:bCs/>
        </w:rPr>
      </w:pPr>
    </w:p>
    <w:p w14:paraId="019EB6A5" w14:textId="77777777" w:rsidR="006B2098" w:rsidRDefault="006B2098" w:rsidP="00D22895">
      <w:pPr>
        <w:jc w:val="center"/>
        <w:rPr>
          <w:rFonts w:ascii="Arial" w:hAnsi="Arial" w:cs="Arial"/>
          <w:b/>
          <w:bCs/>
        </w:rPr>
      </w:pPr>
    </w:p>
    <w:p w14:paraId="421D96B3" w14:textId="77777777" w:rsidR="006B2098" w:rsidRDefault="006B2098" w:rsidP="00D22895">
      <w:pPr>
        <w:jc w:val="center"/>
        <w:rPr>
          <w:rFonts w:ascii="Arial" w:hAnsi="Arial" w:cs="Arial"/>
          <w:b/>
          <w:bCs/>
        </w:rPr>
      </w:pPr>
    </w:p>
    <w:p w14:paraId="06A83D5E" w14:textId="77777777" w:rsidR="006B2098" w:rsidRDefault="006B2098" w:rsidP="00D22895">
      <w:pPr>
        <w:jc w:val="center"/>
        <w:rPr>
          <w:rFonts w:ascii="Arial" w:hAnsi="Arial" w:cs="Arial"/>
          <w:b/>
          <w:bCs/>
        </w:rPr>
      </w:pPr>
    </w:p>
    <w:p w14:paraId="60DC4A07" w14:textId="77777777" w:rsidR="006B2098" w:rsidRDefault="006B2098" w:rsidP="00D22895">
      <w:pPr>
        <w:jc w:val="center"/>
        <w:rPr>
          <w:rFonts w:ascii="Arial" w:hAnsi="Arial" w:cs="Arial"/>
          <w:b/>
          <w:bCs/>
        </w:rPr>
      </w:pPr>
    </w:p>
    <w:p w14:paraId="66205B0C" w14:textId="77777777" w:rsidR="006B2098" w:rsidRDefault="006B2098" w:rsidP="00D22895">
      <w:pPr>
        <w:jc w:val="center"/>
        <w:rPr>
          <w:rFonts w:ascii="Arial" w:hAnsi="Arial" w:cs="Arial"/>
          <w:b/>
          <w:bCs/>
        </w:rPr>
      </w:pPr>
    </w:p>
    <w:p w14:paraId="149E2BD2" w14:textId="77777777" w:rsidR="006B2098" w:rsidRDefault="006B2098" w:rsidP="00D22895">
      <w:pPr>
        <w:jc w:val="center"/>
        <w:rPr>
          <w:rFonts w:ascii="Arial" w:hAnsi="Arial" w:cs="Arial"/>
          <w:b/>
          <w:bCs/>
        </w:rPr>
      </w:pPr>
    </w:p>
    <w:p w14:paraId="169A4672" w14:textId="77777777" w:rsidR="006B2098" w:rsidRDefault="006B2098" w:rsidP="00D22895">
      <w:pPr>
        <w:jc w:val="center"/>
        <w:rPr>
          <w:rFonts w:ascii="Arial" w:hAnsi="Arial" w:cs="Arial"/>
          <w:b/>
          <w:bCs/>
        </w:rPr>
      </w:pPr>
    </w:p>
    <w:p w14:paraId="4154256C" w14:textId="77777777" w:rsidR="006B2098" w:rsidRDefault="006B2098" w:rsidP="00D22895">
      <w:pPr>
        <w:jc w:val="center"/>
        <w:rPr>
          <w:rFonts w:ascii="Arial" w:hAnsi="Arial" w:cs="Arial"/>
          <w:b/>
          <w:bCs/>
        </w:rPr>
      </w:pPr>
    </w:p>
    <w:p w14:paraId="46547F1B" w14:textId="77777777" w:rsidR="006B2098" w:rsidRDefault="006B2098" w:rsidP="00D22895">
      <w:pPr>
        <w:jc w:val="center"/>
        <w:rPr>
          <w:rFonts w:ascii="Arial" w:hAnsi="Arial" w:cs="Arial"/>
          <w:b/>
          <w:bCs/>
        </w:rPr>
      </w:pPr>
    </w:p>
    <w:p w14:paraId="4B7BCFD5" w14:textId="77777777" w:rsidR="006B2098" w:rsidRDefault="006B2098" w:rsidP="00D22895">
      <w:pPr>
        <w:jc w:val="center"/>
        <w:rPr>
          <w:rFonts w:ascii="Arial" w:hAnsi="Arial" w:cs="Arial"/>
          <w:b/>
          <w:bCs/>
        </w:rPr>
      </w:pPr>
    </w:p>
    <w:p w14:paraId="3D712493" w14:textId="77777777" w:rsidR="006B2098" w:rsidRDefault="006B2098" w:rsidP="00D22895">
      <w:pPr>
        <w:jc w:val="center"/>
        <w:rPr>
          <w:rFonts w:ascii="Arial" w:hAnsi="Arial" w:cs="Arial"/>
          <w:b/>
          <w:bCs/>
        </w:rPr>
      </w:pPr>
    </w:p>
    <w:p w14:paraId="4668B37F" w14:textId="77777777" w:rsidR="006B2098" w:rsidRDefault="006B2098" w:rsidP="00D22895">
      <w:pPr>
        <w:jc w:val="center"/>
        <w:rPr>
          <w:rFonts w:ascii="Arial" w:hAnsi="Arial" w:cs="Arial"/>
          <w:b/>
          <w:bCs/>
        </w:rPr>
      </w:pPr>
    </w:p>
    <w:p w14:paraId="5223F505" w14:textId="77777777" w:rsidR="006B2098" w:rsidRDefault="006B2098" w:rsidP="00D22895">
      <w:pPr>
        <w:jc w:val="center"/>
        <w:rPr>
          <w:rFonts w:ascii="Arial" w:hAnsi="Arial" w:cs="Arial"/>
          <w:b/>
          <w:bCs/>
        </w:rPr>
      </w:pPr>
    </w:p>
    <w:p w14:paraId="47762163" w14:textId="77777777" w:rsidR="006B2098" w:rsidRDefault="006B2098" w:rsidP="00D22895">
      <w:pPr>
        <w:jc w:val="center"/>
        <w:rPr>
          <w:rFonts w:ascii="Arial" w:hAnsi="Arial" w:cs="Arial"/>
          <w:b/>
          <w:bCs/>
        </w:rPr>
      </w:pPr>
    </w:p>
    <w:p w14:paraId="006E16BB" w14:textId="77777777" w:rsidR="006B2098" w:rsidRDefault="006B2098" w:rsidP="00D22895">
      <w:pPr>
        <w:jc w:val="center"/>
        <w:rPr>
          <w:rFonts w:ascii="Arial" w:hAnsi="Arial" w:cs="Arial"/>
          <w:b/>
          <w:bCs/>
        </w:rPr>
      </w:pPr>
    </w:p>
    <w:p w14:paraId="0805CB9C" w14:textId="77777777" w:rsidR="006B2098" w:rsidRDefault="006B2098" w:rsidP="00D22895">
      <w:pPr>
        <w:jc w:val="center"/>
        <w:rPr>
          <w:rFonts w:ascii="Arial" w:hAnsi="Arial" w:cs="Arial"/>
          <w:b/>
          <w:bCs/>
        </w:rPr>
      </w:pPr>
    </w:p>
    <w:p w14:paraId="5BA0CE41" w14:textId="77777777" w:rsidR="006B2098" w:rsidRDefault="006B2098" w:rsidP="00D22895">
      <w:pPr>
        <w:jc w:val="center"/>
        <w:rPr>
          <w:rFonts w:ascii="Arial" w:hAnsi="Arial" w:cs="Arial"/>
          <w:b/>
          <w:bCs/>
        </w:rPr>
      </w:pPr>
    </w:p>
    <w:p w14:paraId="2A061671" w14:textId="77777777" w:rsidR="006B2098" w:rsidRDefault="006B2098" w:rsidP="00D22895">
      <w:pPr>
        <w:jc w:val="center"/>
        <w:rPr>
          <w:rFonts w:ascii="Arial" w:hAnsi="Arial" w:cs="Arial"/>
          <w:b/>
          <w:bCs/>
        </w:rPr>
      </w:pPr>
    </w:p>
    <w:p w14:paraId="444931F2" w14:textId="77777777" w:rsidR="006B2098" w:rsidRDefault="006B2098" w:rsidP="00D22895">
      <w:pPr>
        <w:jc w:val="center"/>
        <w:rPr>
          <w:rFonts w:ascii="Arial" w:hAnsi="Arial" w:cs="Arial"/>
          <w:b/>
          <w:bCs/>
        </w:rPr>
      </w:pPr>
    </w:p>
    <w:p w14:paraId="7A86B035" w14:textId="77777777" w:rsidR="006B2098" w:rsidRDefault="006B2098" w:rsidP="00D22895">
      <w:pPr>
        <w:jc w:val="center"/>
        <w:rPr>
          <w:rFonts w:ascii="Arial" w:hAnsi="Arial" w:cs="Arial"/>
          <w:b/>
          <w:bCs/>
        </w:rPr>
      </w:pPr>
    </w:p>
    <w:p w14:paraId="7F10CFC4" w14:textId="77777777" w:rsidR="006B2098" w:rsidRDefault="006B2098" w:rsidP="00D22895">
      <w:pPr>
        <w:jc w:val="center"/>
        <w:rPr>
          <w:rFonts w:ascii="Arial" w:hAnsi="Arial" w:cs="Arial"/>
          <w:b/>
          <w:bCs/>
        </w:rPr>
      </w:pPr>
    </w:p>
    <w:p w14:paraId="5FA3A87E" w14:textId="77777777" w:rsidR="006B2098" w:rsidRDefault="006B2098" w:rsidP="00D22895">
      <w:pPr>
        <w:jc w:val="center"/>
        <w:rPr>
          <w:rFonts w:ascii="Arial" w:hAnsi="Arial" w:cs="Arial"/>
          <w:b/>
          <w:bCs/>
        </w:rPr>
      </w:pPr>
    </w:p>
    <w:p w14:paraId="3D361434" w14:textId="42FF8525" w:rsidR="00670EAE" w:rsidRPr="005139E4" w:rsidRDefault="00670EAE" w:rsidP="00D22895">
      <w:pPr>
        <w:jc w:val="center"/>
        <w:rPr>
          <w:rFonts w:ascii="Arial" w:hAnsi="Arial" w:cs="Arial"/>
          <w:b/>
          <w:bCs/>
        </w:rPr>
      </w:pPr>
      <w:r w:rsidRPr="005139E4">
        <w:rPr>
          <w:rFonts w:ascii="Arial" w:hAnsi="Arial" w:cs="Arial"/>
          <w:b/>
          <w:bCs/>
        </w:rPr>
        <w:lastRenderedPageBreak/>
        <w:t>CHAPTER 4: DATA EXTRACTION AND EVALUATION</w:t>
      </w:r>
    </w:p>
    <w:p w14:paraId="491D4881" w14:textId="2FB2BF6C" w:rsidR="00670EAE" w:rsidRPr="005139E4" w:rsidRDefault="00670EAE" w:rsidP="00D83908">
      <w:pPr>
        <w:rPr>
          <w:rFonts w:ascii="Arial" w:hAnsi="Arial" w:cs="Arial"/>
          <w:b/>
          <w:bCs/>
        </w:rPr>
      </w:pPr>
      <w:r w:rsidRPr="005139E4">
        <w:rPr>
          <w:rFonts w:ascii="Arial" w:hAnsi="Arial" w:cs="Arial"/>
          <w:b/>
          <w:bCs/>
        </w:rPr>
        <w:t xml:space="preserve">4.1 Introduction to Chapter </w:t>
      </w:r>
    </w:p>
    <w:p w14:paraId="32995E28" w14:textId="1E01B534" w:rsidR="00A34017" w:rsidRPr="004F4D0B" w:rsidRDefault="00A34017" w:rsidP="00200577">
      <w:pPr>
        <w:spacing w:line="360" w:lineRule="auto"/>
        <w:jc w:val="both"/>
        <w:rPr>
          <w:rFonts w:ascii="Arial" w:hAnsi="Arial" w:cs="Arial"/>
          <w:color w:val="000000" w:themeColor="text1"/>
        </w:rPr>
      </w:pPr>
      <w:r w:rsidRPr="00E20654">
        <w:rPr>
          <w:rFonts w:ascii="Arial" w:hAnsi="Arial" w:cs="Arial"/>
        </w:rPr>
        <w:t xml:space="preserve">This chapter </w:t>
      </w:r>
      <w:r w:rsidR="00B931C4" w:rsidRPr="00E20654">
        <w:rPr>
          <w:rFonts w:ascii="Arial" w:hAnsi="Arial" w:cs="Arial"/>
        </w:rPr>
        <w:t xml:space="preserve">outlines the procedures for extracting and assessing </w:t>
      </w:r>
      <w:r w:rsidRPr="00E20654">
        <w:rPr>
          <w:rFonts w:ascii="Arial" w:hAnsi="Arial" w:cs="Arial"/>
        </w:rPr>
        <w:t>the</w:t>
      </w:r>
      <w:r w:rsidR="00B931C4" w:rsidRPr="00E20654">
        <w:rPr>
          <w:rFonts w:ascii="Arial" w:hAnsi="Arial" w:cs="Arial"/>
        </w:rPr>
        <w:t xml:space="preserve"> data from the chosen studies that were part of the systematic literature review</w:t>
      </w:r>
      <w:r w:rsidRPr="00E20654">
        <w:rPr>
          <w:rFonts w:ascii="Arial" w:hAnsi="Arial" w:cs="Arial"/>
        </w:rPr>
        <w:t xml:space="preserve">. It </w:t>
      </w:r>
      <w:r w:rsidR="00B931C4" w:rsidRPr="00E20654">
        <w:rPr>
          <w:rFonts w:ascii="Arial" w:hAnsi="Arial" w:cs="Arial"/>
        </w:rPr>
        <w:t xml:space="preserve">describes the process of locating, classifying, and documenting pertinent data using a structured data extraction form. </w:t>
      </w:r>
      <w:r w:rsidR="00200577" w:rsidRPr="00E20654">
        <w:rPr>
          <w:rFonts w:ascii="Arial" w:hAnsi="Arial" w:cs="Arial"/>
        </w:rPr>
        <w:t>The chapter also describes how each</w:t>
      </w:r>
      <w:r w:rsidR="004079ED">
        <w:rPr>
          <w:rFonts w:ascii="Arial" w:hAnsi="Arial" w:cs="Arial"/>
        </w:rPr>
        <w:t xml:space="preserve"> </w:t>
      </w:r>
      <w:r w:rsidR="004079ED" w:rsidRPr="004F4D0B">
        <w:rPr>
          <w:rFonts w:ascii="Arial" w:hAnsi="Arial" w:cs="Arial"/>
          <w:color w:val="000000" w:themeColor="text1"/>
        </w:rPr>
        <w:t>in this SLR</w:t>
      </w:r>
      <w:r w:rsidR="00200577" w:rsidRPr="004F4D0B">
        <w:rPr>
          <w:rFonts w:ascii="Arial" w:hAnsi="Arial" w:cs="Arial"/>
          <w:color w:val="000000" w:themeColor="text1"/>
        </w:rPr>
        <w:t xml:space="preserve"> study's quality and reliability </w:t>
      </w:r>
      <w:r w:rsidR="009458CF" w:rsidRPr="004F4D0B">
        <w:rPr>
          <w:rFonts w:ascii="Arial" w:hAnsi="Arial" w:cs="Arial"/>
          <w:color w:val="000000" w:themeColor="text1"/>
        </w:rPr>
        <w:t xml:space="preserve">will be </w:t>
      </w:r>
      <w:r w:rsidR="00200577" w:rsidRPr="004F4D0B">
        <w:rPr>
          <w:rFonts w:ascii="Arial" w:hAnsi="Arial" w:cs="Arial"/>
          <w:color w:val="000000" w:themeColor="text1"/>
        </w:rPr>
        <w:t xml:space="preserve">evaluated using accepted appraisal instruments. Important themes and trends that show up in the data are found, and these serve as the basis for the analysis in the following chapter. With this approach, the results guaranteed to be supported by solid, transparent, and methodologically sound evidence that is pertinent to the research question. </w:t>
      </w:r>
    </w:p>
    <w:p w14:paraId="6CBB413B" w14:textId="4938A76E" w:rsidR="00426575" w:rsidRPr="005139E4" w:rsidRDefault="00670EAE" w:rsidP="00A241BC">
      <w:pPr>
        <w:spacing w:line="360" w:lineRule="auto"/>
        <w:jc w:val="both"/>
        <w:rPr>
          <w:rFonts w:ascii="Arial" w:hAnsi="Arial" w:cs="Arial"/>
          <w:b/>
          <w:bCs/>
        </w:rPr>
      </w:pPr>
      <w:r w:rsidRPr="005139E4">
        <w:rPr>
          <w:rFonts w:ascii="Arial" w:hAnsi="Arial" w:cs="Arial"/>
          <w:b/>
          <w:bCs/>
        </w:rPr>
        <w:t>4.2 Data Extractio</w:t>
      </w:r>
      <w:r w:rsidR="005139E4" w:rsidRPr="005139E4">
        <w:rPr>
          <w:rFonts w:ascii="Arial" w:hAnsi="Arial" w:cs="Arial"/>
          <w:b/>
          <w:bCs/>
        </w:rPr>
        <w:t>n</w:t>
      </w:r>
      <w:r w:rsidRPr="005139E4">
        <w:rPr>
          <w:rFonts w:ascii="Arial" w:hAnsi="Arial" w:cs="Arial"/>
          <w:b/>
          <w:bCs/>
        </w:rPr>
        <w:t xml:space="preserve"> </w:t>
      </w:r>
    </w:p>
    <w:p w14:paraId="6F9C81CB" w14:textId="6340E49F" w:rsidR="00D36ED6" w:rsidRDefault="00E42B40" w:rsidP="007F6BBD">
      <w:pPr>
        <w:spacing w:line="360" w:lineRule="auto"/>
        <w:jc w:val="both"/>
        <w:rPr>
          <w:rFonts w:ascii="Arial" w:hAnsi="Arial" w:cs="Arial"/>
        </w:rPr>
      </w:pPr>
      <w:r w:rsidRPr="00403A34">
        <w:rPr>
          <w:rFonts w:ascii="Arial" w:hAnsi="Arial" w:cs="Arial"/>
          <w:color w:val="000000" w:themeColor="text1"/>
          <w:shd w:val="clear" w:color="auto" w:fill="FFFFFF"/>
        </w:rPr>
        <w:t xml:space="preserve">In order to prepare data for storage, analysis, or additional processing, data extraction is the methodical process of obtaining important </w:t>
      </w:r>
      <w:r w:rsidR="00426575" w:rsidRPr="00403A34">
        <w:rPr>
          <w:rFonts w:ascii="Arial" w:hAnsi="Arial" w:cs="Arial"/>
          <w:color w:val="000000" w:themeColor="text1"/>
        </w:rPr>
        <w:t xml:space="preserve">information from various sources, including </w:t>
      </w:r>
      <w:r w:rsidR="00B46B65" w:rsidRPr="00403A34">
        <w:rPr>
          <w:rFonts w:ascii="Arial" w:hAnsi="Arial" w:cs="Arial"/>
          <w:color w:val="000000" w:themeColor="text1"/>
        </w:rPr>
        <w:t>both structured (</w:t>
      </w:r>
      <w:r w:rsidRPr="00403A34">
        <w:rPr>
          <w:rFonts w:ascii="Arial" w:hAnsi="Arial" w:cs="Arial"/>
          <w:color w:val="000000" w:themeColor="text1"/>
        </w:rPr>
        <w:t xml:space="preserve">like </w:t>
      </w:r>
      <w:r w:rsidR="00426575" w:rsidRPr="00403A34">
        <w:rPr>
          <w:rFonts w:ascii="Arial" w:hAnsi="Arial" w:cs="Arial"/>
          <w:color w:val="000000" w:themeColor="text1"/>
        </w:rPr>
        <w:t>databases) and unstructured (like text documents)</w:t>
      </w:r>
      <w:r w:rsidRPr="00403A34">
        <w:rPr>
          <w:rFonts w:ascii="Arial" w:hAnsi="Arial" w:cs="Arial"/>
          <w:color w:val="000000" w:themeColor="text1"/>
        </w:rPr>
        <w:t>.</w:t>
      </w:r>
      <w:r w:rsidR="00426575" w:rsidRPr="00403A34">
        <w:rPr>
          <w:rFonts w:ascii="Arial" w:hAnsi="Arial" w:cs="Arial"/>
          <w:color w:val="000000" w:themeColor="text1"/>
        </w:rPr>
        <w:t xml:space="preserve"> </w:t>
      </w:r>
      <w:r w:rsidRPr="00403A34">
        <w:rPr>
          <w:rFonts w:ascii="Arial" w:hAnsi="Arial" w:cs="Arial"/>
          <w:color w:val="000000" w:themeColor="text1"/>
        </w:rPr>
        <w:t>It is the process of methodically gathering important data from chosen studies in order to arrange the results in a consistent and organised manner</w:t>
      </w:r>
      <w:r w:rsidR="00426575" w:rsidRPr="00403A34">
        <w:rPr>
          <w:rFonts w:ascii="Arial" w:hAnsi="Arial" w:cs="Arial"/>
          <w:color w:val="000000" w:themeColor="text1"/>
        </w:rPr>
        <w:t xml:space="preserve"> </w:t>
      </w:r>
      <w:r w:rsidRPr="00403A34">
        <w:rPr>
          <w:rFonts w:ascii="Arial" w:hAnsi="Arial" w:cs="Arial"/>
          <w:color w:val="000000" w:themeColor="text1"/>
        </w:rPr>
        <w:t>[</w:t>
      </w:r>
      <w:proofErr w:type="spellStart"/>
      <w:r w:rsidR="00B46B65" w:rsidRPr="00403A34">
        <w:rPr>
          <w:rFonts w:ascii="Arial" w:hAnsi="Arial" w:cs="Arial"/>
          <w:color w:val="000000" w:themeColor="text1"/>
        </w:rPr>
        <w:t>Center</w:t>
      </w:r>
      <w:proofErr w:type="spellEnd"/>
      <w:r w:rsidR="00B46B65" w:rsidRPr="00403A34">
        <w:rPr>
          <w:rFonts w:ascii="Arial" w:hAnsi="Arial" w:cs="Arial"/>
          <w:color w:val="000000" w:themeColor="text1"/>
        </w:rPr>
        <w:t xml:space="preserve"> for Reviews and Dissemination</w:t>
      </w:r>
      <w:r w:rsidRPr="00403A34">
        <w:rPr>
          <w:rFonts w:ascii="Arial" w:hAnsi="Arial" w:cs="Arial"/>
          <w:color w:val="000000" w:themeColor="text1"/>
        </w:rPr>
        <w:t>]</w:t>
      </w:r>
      <w:r w:rsidR="00B46B65" w:rsidRPr="00403A34">
        <w:rPr>
          <w:rFonts w:ascii="Arial" w:hAnsi="Arial" w:cs="Arial"/>
          <w:color w:val="000000" w:themeColor="text1"/>
        </w:rPr>
        <w:t xml:space="preserve"> (CRD</w:t>
      </w:r>
      <w:r w:rsidRPr="00403A34">
        <w:rPr>
          <w:rFonts w:ascii="Arial" w:hAnsi="Arial" w:cs="Arial"/>
          <w:color w:val="000000" w:themeColor="text1"/>
        </w:rPr>
        <w:t xml:space="preserve">,2009). </w:t>
      </w:r>
      <w:r w:rsidRPr="00D63AF5">
        <w:rPr>
          <w:rFonts w:ascii="Arial" w:hAnsi="Arial" w:cs="Arial"/>
          <w:color w:val="000000" w:themeColor="text1"/>
        </w:rPr>
        <w:t>I</w:t>
      </w:r>
      <w:r w:rsidR="00B46B65" w:rsidRPr="00D63AF5">
        <w:rPr>
          <w:rFonts w:ascii="Arial" w:hAnsi="Arial" w:cs="Arial"/>
          <w:color w:val="000000" w:themeColor="text1"/>
        </w:rPr>
        <w:t>n the synthesis of evidence</w:t>
      </w:r>
      <w:r w:rsidRPr="00D63AF5">
        <w:rPr>
          <w:rFonts w:ascii="Arial" w:hAnsi="Arial" w:cs="Arial"/>
          <w:color w:val="000000" w:themeColor="text1"/>
        </w:rPr>
        <w:t>, it guarantees precision, openness, and dependability</w:t>
      </w:r>
      <w:r w:rsidR="00D36ED6" w:rsidRPr="00D36ED6">
        <w:rPr>
          <w:rFonts w:ascii="Arial" w:hAnsi="Arial" w:cs="Arial"/>
          <w:color w:val="000000" w:themeColor="text1"/>
        </w:rPr>
        <w:t xml:space="preserve"> </w:t>
      </w:r>
      <w:r w:rsidR="00D36ED6" w:rsidRPr="00D36ED6">
        <w:rPr>
          <w:rFonts w:ascii="Arial" w:hAnsi="Arial" w:cs="Arial"/>
        </w:rPr>
        <w:t>(Ramsden, 2002; Fricker, 2007)</w:t>
      </w:r>
    </w:p>
    <w:p w14:paraId="1937518F" w14:textId="62B27B16" w:rsidR="004079ED" w:rsidRPr="004F4D0B" w:rsidRDefault="00490BB5" w:rsidP="004079ED">
      <w:pPr>
        <w:spacing w:line="360" w:lineRule="auto"/>
        <w:jc w:val="both"/>
        <w:rPr>
          <w:rFonts w:ascii="Arial" w:hAnsi="Arial" w:cs="Arial"/>
          <w:color w:val="EE0000"/>
        </w:rPr>
      </w:pPr>
      <w:r w:rsidRPr="004F4D0B">
        <w:rPr>
          <w:rFonts w:ascii="Arial" w:hAnsi="Arial" w:cs="Arial"/>
        </w:rPr>
        <w:t>T</w:t>
      </w:r>
      <w:r w:rsidR="00D63AF5" w:rsidRPr="004F4D0B">
        <w:rPr>
          <w:rFonts w:ascii="Arial" w:hAnsi="Arial" w:cs="Arial"/>
        </w:rPr>
        <w:t xml:space="preserve">he </w:t>
      </w:r>
      <w:r w:rsidRPr="004F4D0B">
        <w:rPr>
          <w:rFonts w:ascii="Arial" w:hAnsi="Arial" w:cs="Arial"/>
        </w:rPr>
        <w:t>purpose of data extraction in a systematic literature review is to standardise and organise the key features of the included studies. This data extraction is crucial for evaluating the possibility of bias in individual studies</w:t>
      </w:r>
      <w:r w:rsidR="004F4D0B">
        <w:rPr>
          <w:rFonts w:ascii="Arial" w:hAnsi="Arial" w:cs="Arial"/>
        </w:rPr>
        <w:t>,</w:t>
      </w:r>
      <w:r w:rsidRPr="004F4D0B">
        <w:rPr>
          <w:rFonts w:ascii="Arial" w:hAnsi="Arial" w:cs="Arial"/>
        </w:rPr>
        <w:t xml:space="preserve"> and combining the results</w:t>
      </w:r>
      <w:r w:rsidR="001F2D2E" w:rsidRPr="004F4D0B">
        <w:rPr>
          <w:rFonts w:ascii="Arial" w:hAnsi="Arial" w:cs="Arial"/>
        </w:rPr>
        <w:t xml:space="preserve"> and data from various sources for </w:t>
      </w:r>
      <w:r w:rsidR="004F4D0B">
        <w:rPr>
          <w:rFonts w:ascii="Arial" w:hAnsi="Arial" w:cs="Arial"/>
        </w:rPr>
        <w:t>analysis</w:t>
      </w:r>
      <w:r w:rsidR="001F2D2E" w:rsidRPr="004F4D0B">
        <w:rPr>
          <w:rFonts w:ascii="Arial" w:hAnsi="Arial" w:cs="Arial"/>
        </w:rPr>
        <w:t xml:space="preserve"> and processing is known as data extraction (</w:t>
      </w:r>
      <w:proofErr w:type="spellStart"/>
      <w:r w:rsidR="001F2D2E" w:rsidRPr="004F4D0B">
        <w:rPr>
          <w:rFonts w:ascii="Arial" w:hAnsi="Arial" w:cs="Arial"/>
        </w:rPr>
        <w:t>Büchter</w:t>
      </w:r>
      <w:proofErr w:type="spellEnd"/>
      <w:r w:rsidR="001F2D2E" w:rsidRPr="004F4D0B">
        <w:rPr>
          <w:rFonts w:ascii="Arial" w:hAnsi="Arial" w:cs="Arial"/>
        </w:rPr>
        <w:t>, Weise, and Pieper, 2020). Extraction of the table has included 13  studies, including the keywords method</w:t>
      </w:r>
      <w:r w:rsidR="004F4D0B">
        <w:rPr>
          <w:rFonts w:ascii="Arial" w:hAnsi="Arial" w:cs="Arial"/>
        </w:rPr>
        <w:t>,</w:t>
      </w:r>
      <w:r w:rsidR="001F2D2E" w:rsidRPr="004F4D0B">
        <w:rPr>
          <w:rFonts w:ascii="Arial" w:hAnsi="Arial" w:cs="Arial"/>
        </w:rPr>
        <w:t xml:space="preserve"> aim, sampling</w:t>
      </w:r>
      <w:r w:rsidR="004F4D0B">
        <w:rPr>
          <w:rFonts w:ascii="Arial" w:hAnsi="Arial" w:cs="Arial"/>
        </w:rPr>
        <w:t>,</w:t>
      </w:r>
      <w:r w:rsidR="001F2D2E" w:rsidRPr="004F4D0B">
        <w:rPr>
          <w:rFonts w:ascii="Arial" w:hAnsi="Arial" w:cs="Arial"/>
        </w:rPr>
        <w:t xml:space="preserve"> data analysis</w:t>
      </w:r>
      <w:r w:rsidR="004F4D0B">
        <w:rPr>
          <w:rFonts w:ascii="Arial" w:hAnsi="Arial" w:cs="Arial"/>
        </w:rPr>
        <w:t>,</w:t>
      </w:r>
      <w:r w:rsidR="001F2D2E" w:rsidRPr="004F4D0B">
        <w:rPr>
          <w:rFonts w:ascii="Arial" w:hAnsi="Arial" w:cs="Arial"/>
        </w:rPr>
        <w:t xml:space="preserve"> country</w:t>
      </w:r>
      <w:r w:rsidR="004F4D0B">
        <w:rPr>
          <w:rFonts w:ascii="Arial" w:hAnsi="Arial" w:cs="Arial"/>
        </w:rPr>
        <w:t>,</w:t>
      </w:r>
      <w:r w:rsidR="001F2D2E" w:rsidRPr="004F4D0B">
        <w:rPr>
          <w:rFonts w:ascii="Arial" w:hAnsi="Arial" w:cs="Arial"/>
        </w:rPr>
        <w:t xml:space="preserve"> and main findings [</w:t>
      </w:r>
      <w:r w:rsidR="001F2D2E" w:rsidRPr="004F4D0B">
        <w:rPr>
          <w:rFonts w:ascii="Arial" w:hAnsi="Arial" w:cs="Arial"/>
          <w:i/>
          <w:iCs/>
        </w:rPr>
        <w:t>See Appendix 1</w:t>
      </w:r>
      <w:r w:rsidR="001F2D2E" w:rsidRPr="004F4D0B">
        <w:rPr>
          <w:rFonts w:ascii="Arial" w:hAnsi="Arial" w:cs="Arial"/>
        </w:rPr>
        <w:t xml:space="preserve">]. </w:t>
      </w:r>
    </w:p>
    <w:p w14:paraId="2B519896" w14:textId="7A408AAD" w:rsidR="00670EAE" w:rsidRPr="00D63AF5" w:rsidRDefault="00670EAE" w:rsidP="00E42B40">
      <w:pPr>
        <w:spacing w:line="360" w:lineRule="auto"/>
        <w:jc w:val="both"/>
        <w:rPr>
          <w:rFonts w:ascii="Arial" w:hAnsi="Arial" w:cs="Arial"/>
          <w:color w:val="000000" w:themeColor="text1"/>
        </w:rPr>
      </w:pPr>
    </w:p>
    <w:p w14:paraId="338E0C7A" w14:textId="10789D6A" w:rsidR="00A80839" w:rsidRPr="00E20654" w:rsidRDefault="00A051AE" w:rsidP="00D83908">
      <w:pPr>
        <w:rPr>
          <w:rFonts w:ascii="Arial" w:hAnsi="Arial" w:cs="Arial"/>
        </w:rPr>
      </w:pPr>
      <w:r w:rsidRPr="00E20654">
        <w:rPr>
          <w:rFonts w:ascii="Arial" w:hAnsi="Arial" w:cs="Arial"/>
        </w:rPr>
        <w:t>T</w:t>
      </w:r>
      <w:r w:rsidR="00A80839" w:rsidRPr="00E20654">
        <w:rPr>
          <w:rFonts w:ascii="Arial" w:hAnsi="Arial" w:cs="Arial"/>
        </w:rPr>
        <w:t xml:space="preserve">he following information </w:t>
      </w:r>
      <w:r w:rsidRPr="00E20654">
        <w:rPr>
          <w:rFonts w:ascii="Arial" w:hAnsi="Arial" w:cs="Arial"/>
        </w:rPr>
        <w:t xml:space="preserve">is </w:t>
      </w:r>
      <w:r w:rsidR="00A80839" w:rsidRPr="00E20654">
        <w:rPr>
          <w:rFonts w:ascii="Arial" w:hAnsi="Arial" w:cs="Arial"/>
        </w:rPr>
        <w:t xml:space="preserve">for the characteristic </w:t>
      </w:r>
      <w:r w:rsidRPr="00E20654">
        <w:rPr>
          <w:rFonts w:ascii="Arial" w:hAnsi="Arial" w:cs="Arial"/>
        </w:rPr>
        <w:t>table of this review</w:t>
      </w:r>
      <w:r w:rsidR="00A80839" w:rsidRPr="00E20654">
        <w:rPr>
          <w:rFonts w:ascii="Arial" w:hAnsi="Arial" w:cs="Arial"/>
        </w:rPr>
        <w:t>.</w:t>
      </w:r>
    </w:p>
    <w:p w14:paraId="2F346BF4" w14:textId="427D4BF0" w:rsidR="00A80839" w:rsidRPr="00E20654" w:rsidRDefault="00A80839" w:rsidP="00A241BC">
      <w:pPr>
        <w:pStyle w:val="ListParagraph"/>
        <w:numPr>
          <w:ilvl w:val="0"/>
          <w:numId w:val="15"/>
        </w:numPr>
        <w:spacing w:line="360" w:lineRule="auto"/>
        <w:jc w:val="both"/>
        <w:rPr>
          <w:rFonts w:ascii="Arial" w:hAnsi="Arial" w:cs="Arial"/>
        </w:rPr>
      </w:pPr>
      <w:r w:rsidRPr="00E20654">
        <w:rPr>
          <w:rFonts w:ascii="Arial" w:hAnsi="Arial" w:cs="Arial"/>
        </w:rPr>
        <w:t>Author(s) and the year of publication</w:t>
      </w:r>
    </w:p>
    <w:p w14:paraId="452A1B65" w14:textId="79934D1E" w:rsidR="00A80839" w:rsidRPr="00E20654" w:rsidRDefault="00A80839" w:rsidP="00A241BC">
      <w:pPr>
        <w:pStyle w:val="ListParagraph"/>
        <w:numPr>
          <w:ilvl w:val="0"/>
          <w:numId w:val="15"/>
        </w:numPr>
        <w:spacing w:line="360" w:lineRule="auto"/>
        <w:jc w:val="both"/>
        <w:rPr>
          <w:rFonts w:ascii="Arial" w:hAnsi="Arial" w:cs="Arial"/>
        </w:rPr>
      </w:pPr>
      <w:r w:rsidRPr="00E20654">
        <w:rPr>
          <w:rFonts w:ascii="Arial" w:hAnsi="Arial" w:cs="Arial"/>
        </w:rPr>
        <w:t>Title of the study</w:t>
      </w:r>
    </w:p>
    <w:p w14:paraId="343A41C7" w14:textId="0445D767" w:rsidR="00A80839" w:rsidRPr="00F24BA1" w:rsidRDefault="00A80839" w:rsidP="00F24BA1">
      <w:pPr>
        <w:pStyle w:val="ListParagraph"/>
        <w:numPr>
          <w:ilvl w:val="0"/>
          <w:numId w:val="15"/>
        </w:numPr>
        <w:spacing w:line="360" w:lineRule="auto"/>
        <w:jc w:val="both"/>
        <w:rPr>
          <w:rFonts w:ascii="Arial" w:hAnsi="Arial" w:cs="Arial"/>
        </w:rPr>
      </w:pPr>
      <w:r w:rsidRPr="00E20654">
        <w:rPr>
          <w:rFonts w:ascii="Arial" w:hAnsi="Arial" w:cs="Arial"/>
        </w:rPr>
        <w:t>Study</w:t>
      </w:r>
      <w:r w:rsidR="00A051AE" w:rsidRPr="00E20654">
        <w:rPr>
          <w:rFonts w:ascii="Arial" w:hAnsi="Arial" w:cs="Arial"/>
        </w:rPr>
        <w:t>’s</w:t>
      </w:r>
      <w:r w:rsidRPr="00E20654">
        <w:rPr>
          <w:rFonts w:ascii="Arial" w:hAnsi="Arial" w:cs="Arial"/>
        </w:rPr>
        <w:t xml:space="preserve"> design and </w:t>
      </w:r>
      <w:r w:rsidR="00F24BA1">
        <w:rPr>
          <w:rFonts w:ascii="Arial" w:hAnsi="Arial" w:cs="Arial"/>
        </w:rPr>
        <w:t>methodology</w:t>
      </w:r>
    </w:p>
    <w:p w14:paraId="0906334C" w14:textId="012B2F5E" w:rsidR="00A80839" w:rsidRPr="00E20654" w:rsidRDefault="00A80839" w:rsidP="00A241BC">
      <w:pPr>
        <w:pStyle w:val="ListParagraph"/>
        <w:numPr>
          <w:ilvl w:val="0"/>
          <w:numId w:val="15"/>
        </w:numPr>
        <w:spacing w:line="360" w:lineRule="auto"/>
        <w:jc w:val="both"/>
        <w:rPr>
          <w:rFonts w:ascii="Arial" w:hAnsi="Arial" w:cs="Arial"/>
        </w:rPr>
      </w:pPr>
      <w:r w:rsidRPr="00E20654">
        <w:rPr>
          <w:rFonts w:ascii="Arial" w:hAnsi="Arial" w:cs="Arial"/>
        </w:rPr>
        <w:t>Geographical setting (UK-based</w:t>
      </w:r>
      <w:r w:rsidR="00F24BA1">
        <w:rPr>
          <w:rFonts w:ascii="Arial" w:hAnsi="Arial" w:cs="Arial"/>
        </w:rPr>
        <w:t>)</w:t>
      </w:r>
    </w:p>
    <w:p w14:paraId="0161F17D" w14:textId="0D1EC5E4" w:rsidR="00AB7479" w:rsidRPr="00E20654" w:rsidRDefault="00AB7479" w:rsidP="00A241BC">
      <w:pPr>
        <w:pStyle w:val="ListParagraph"/>
        <w:numPr>
          <w:ilvl w:val="0"/>
          <w:numId w:val="15"/>
        </w:numPr>
        <w:spacing w:line="360" w:lineRule="auto"/>
        <w:jc w:val="both"/>
        <w:rPr>
          <w:rFonts w:ascii="Arial" w:hAnsi="Arial" w:cs="Arial"/>
        </w:rPr>
      </w:pPr>
      <w:r w:rsidRPr="00E20654">
        <w:rPr>
          <w:rFonts w:ascii="Arial" w:hAnsi="Arial" w:cs="Arial"/>
        </w:rPr>
        <w:t>Main focus (e.g., stroke type, outcomes</w:t>
      </w:r>
      <w:r w:rsidR="00A051AE" w:rsidRPr="00E20654">
        <w:rPr>
          <w:rFonts w:ascii="Arial" w:hAnsi="Arial" w:cs="Arial"/>
        </w:rPr>
        <w:t>, and risk factors</w:t>
      </w:r>
      <w:r w:rsidRPr="00E20654">
        <w:rPr>
          <w:rFonts w:ascii="Arial" w:hAnsi="Arial" w:cs="Arial"/>
        </w:rPr>
        <w:t>)</w:t>
      </w:r>
    </w:p>
    <w:p w14:paraId="24A62751" w14:textId="7B95AA6C" w:rsidR="00AB7479" w:rsidRPr="00E20654" w:rsidRDefault="00AB7479" w:rsidP="00A241BC">
      <w:pPr>
        <w:pStyle w:val="ListParagraph"/>
        <w:numPr>
          <w:ilvl w:val="0"/>
          <w:numId w:val="15"/>
        </w:numPr>
        <w:spacing w:line="360" w:lineRule="auto"/>
        <w:jc w:val="both"/>
        <w:rPr>
          <w:rFonts w:ascii="Arial" w:hAnsi="Arial" w:cs="Arial"/>
        </w:rPr>
      </w:pPr>
      <w:r w:rsidRPr="00E20654">
        <w:rPr>
          <w:rFonts w:ascii="Arial" w:hAnsi="Arial" w:cs="Arial"/>
        </w:rPr>
        <w:t>Key findings and conclusions</w:t>
      </w:r>
    </w:p>
    <w:p w14:paraId="5F294D5F" w14:textId="4E205DCD" w:rsidR="00AB7479" w:rsidRPr="00E20654" w:rsidRDefault="00AB7479" w:rsidP="00A241BC">
      <w:pPr>
        <w:pStyle w:val="ListParagraph"/>
        <w:numPr>
          <w:ilvl w:val="0"/>
          <w:numId w:val="15"/>
        </w:numPr>
        <w:spacing w:line="360" w:lineRule="auto"/>
        <w:jc w:val="both"/>
        <w:rPr>
          <w:rFonts w:ascii="Arial" w:hAnsi="Arial" w:cs="Arial"/>
        </w:rPr>
      </w:pPr>
      <w:r w:rsidRPr="00E20654">
        <w:rPr>
          <w:rFonts w:ascii="Arial" w:hAnsi="Arial" w:cs="Arial"/>
        </w:rPr>
        <w:t>Strengths and limitations of the study</w:t>
      </w:r>
    </w:p>
    <w:p w14:paraId="5CB52433" w14:textId="32B22A38" w:rsidR="00AB7479" w:rsidRPr="00AB7479" w:rsidRDefault="00AB7479" w:rsidP="00A241BC">
      <w:pPr>
        <w:spacing w:line="360" w:lineRule="auto"/>
        <w:jc w:val="both"/>
        <w:rPr>
          <w:rFonts w:ascii="Arial" w:hAnsi="Arial" w:cs="Arial"/>
        </w:rPr>
      </w:pPr>
      <w:r w:rsidRPr="00E20654">
        <w:rPr>
          <w:rFonts w:ascii="Arial" w:hAnsi="Arial" w:cs="Arial"/>
        </w:rPr>
        <w:lastRenderedPageBreak/>
        <w:t xml:space="preserve">This </w:t>
      </w:r>
      <w:r w:rsidR="00A241BC" w:rsidRPr="00E20654">
        <w:rPr>
          <w:rFonts w:ascii="Arial" w:hAnsi="Arial" w:cs="Arial"/>
        </w:rPr>
        <w:t>recognised method allowed efficient cross-study comparison and helped to summarise relevant data.</w:t>
      </w:r>
    </w:p>
    <w:p w14:paraId="174F42F9" w14:textId="1BD5702A" w:rsidR="00E4554D" w:rsidRPr="00562FAE" w:rsidRDefault="00670EAE" w:rsidP="00D83908">
      <w:pPr>
        <w:rPr>
          <w:rFonts w:ascii="Arial" w:hAnsi="Arial" w:cs="Arial"/>
          <w:b/>
          <w:bCs/>
        </w:rPr>
      </w:pPr>
      <w:bookmarkStart w:id="30" w:name="_Hlk217833554"/>
      <w:r w:rsidRPr="00562FAE">
        <w:rPr>
          <w:rFonts w:ascii="Arial" w:hAnsi="Arial" w:cs="Arial"/>
          <w:b/>
          <w:bCs/>
        </w:rPr>
        <w:t>4.3 Brief introduction to critical appraisal and paper quality assessment</w:t>
      </w:r>
    </w:p>
    <w:bookmarkEnd w:id="30"/>
    <w:p w14:paraId="7E46B897" w14:textId="1939E105" w:rsidR="00AB7479" w:rsidRPr="006D0F23" w:rsidRDefault="00240F65" w:rsidP="004673ED">
      <w:pPr>
        <w:spacing w:line="360" w:lineRule="auto"/>
        <w:jc w:val="both"/>
        <w:rPr>
          <w:rFonts w:ascii="Arial" w:hAnsi="Arial" w:cs="Arial"/>
        </w:rPr>
      </w:pPr>
      <w:r w:rsidRPr="006D0F23">
        <w:rPr>
          <w:rFonts w:ascii="Arial" w:hAnsi="Arial" w:cs="Arial"/>
        </w:rPr>
        <w:t>T</w:t>
      </w:r>
      <w:r w:rsidR="00AB7479" w:rsidRPr="006D0F23">
        <w:rPr>
          <w:rFonts w:ascii="Arial" w:hAnsi="Arial" w:cs="Arial"/>
        </w:rPr>
        <w:t xml:space="preserve">he </w:t>
      </w:r>
      <w:r w:rsidR="00E4554D" w:rsidRPr="006D0F23">
        <w:rPr>
          <w:rFonts w:ascii="Arial" w:hAnsi="Arial" w:cs="Arial"/>
        </w:rPr>
        <w:t>process of</w:t>
      </w:r>
      <w:r w:rsidRPr="006D0F23">
        <w:rPr>
          <w:rFonts w:ascii="Arial" w:hAnsi="Arial" w:cs="Arial"/>
        </w:rPr>
        <w:t xml:space="preserve"> methodically assessing research studies to identify their validity, reliability, and relevance is known as critical appraisal</w:t>
      </w:r>
      <w:r w:rsidR="00E4554D" w:rsidRPr="006D0F23">
        <w:rPr>
          <w:rFonts w:ascii="Arial" w:hAnsi="Arial" w:cs="Arial"/>
        </w:rPr>
        <w:t xml:space="preserve"> (</w:t>
      </w:r>
      <w:r w:rsidR="006125EF" w:rsidRPr="006D0F23">
        <w:rPr>
          <w:rFonts w:ascii="Arial" w:hAnsi="Arial" w:cs="Arial"/>
        </w:rPr>
        <w:t>Schmidt,202</w:t>
      </w:r>
      <w:r w:rsidR="00984A96" w:rsidRPr="006D0F23">
        <w:rPr>
          <w:rFonts w:ascii="Arial" w:hAnsi="Arial" w:cs="Arial"/>
        </w:rPr>
        <w:t>1</w:t>
      </w:r>
      <w:r w:rsidR="003628BA" w:rsidRPr="006D0F23">
        <w:rPr>
          <w:rFonts w:ascii="Arial" w:hAnsi="Arial" w:cs="Arial"/>
        </w:rPr>
        <w:t>)</w:t>
      </w:r>
      <w:r w:rsidR="006125EF" w:rsidRPr="006D0F23">
        <w:rPr>
          <w:rFonts w:ascii="Arial" w:hAnsi="Arial" w:cs="Arial"/>
        </w:rPr>
        <w:t xml:space="preserve">. </w:t>
      </w:r>
      <w:r w:rsidR="00E4554D" w:rsidRPr="006D0F23">
        <w:rPr>
          <w:rFonts w:ascii="Arial" w:hAnsi="Arial" w:cs="Arial"/>
        </w:rPr>
        <w:t>It involves assessing the methodology,</w:t>
      </w:r>
      <w:r w:rsidR="00ED7899" w:rsidRPr="006D0F23">
        <w:rPr>
          <w:rFonts w:ascii="Arial" w:hAnsi="Arial" w:cs="Arial"/>
        </w:rPr>
        <w:t xml:space="preserve"> </w:t>
      </w:r>
      <w:r w:rsidR="00E4554D" w:rsidRPr="006D0F23">
        <w:rPr>
          <w:rFonts w:ascii="Arial" w:hAnsi="Arial" w:cs="Arial"/>
        </w:rPr>
        <w:t xml:space="preserve">sample </w:t>
      </w:r>
      <w:r w:rsidR="00ED7899" w:rsidRPr="006D0F23">
        <w:rPr>
          <w:rFonts w:ascii="Arial" w:hAnsi="Arial" w:cs="Arial"/>
        </w:rPr>
        <w:t>selection</w:t>
      </w:r>
      <w:r w:rsidRPr="006D0F23">
        <w:rPr>
          <w:rFonts w:ascii="Arial" w:hAnsi="Arial" w:cs="Arial"/>
        </w:rPr>
        <w:t>, data quality</w:t>
      </w:r>
      <w:r w:rsidR="00E4554D" w:rsidRPr="006D0F23">
        <w:rPr>
          <w:rFonts w:ascii="Arial" w:hAnsi="Arial" w:cs="Arial"/>
        </w:rPr>
        <w:t>, ethical considerations, and the strength</w:t>
      </w:r>
      <w:r w:rsidR="00815DE1" w:rsidRPr="006D0F23">
        <w:rPr>
          <w:rFonts w:ascii="Arial" w:hAnsi="Arial" w:cs="Arial"/>
        </w:rPr>
        <w:t xml:space="preserve"> of the </w:t>
      </w:r>
      <w:r w:rsidR="006D0F23">
        <w:rPr>
          <w:rFonts w:ascii="Arial" w:hAnsi="Arial" w:cs="Arial"/>
        </w:rPr>
        <w:t>study's</w:t>
      </w:r>
      <w:r w:rsidR="003770B2" w:rsidRPr="006D0F23">
        <w:rPr>
          <w:rFonts w:ascii="Arial" w:hAnsi="Arial" w:cs="Arial"/>
        </w:rPr>
        <w:t xml:space="preserve"> outcome</w:t>
      </w:r>
      <w:r w:rsidR="00815DE1" w:rsidRPr="006D0F23">
        <w:rPr>
          <w:rFonts w:ascii="Arial" w:hAnsi="Arial" w:cs="Arial"/>
        </w:rPr>
        <w:t xml:space="preserve">. The purpose of critical appraisal is to </w:t>
      </w:r>
      <w:r w:rsidR="003770B2" w:rsidRPr="006D0F23">
        <w:rPr>
          <w:rFonts w:ascii="Arial" w:hAnsi="Arial" w:cs="Arial"/>
        </w:rPr>
        <w:t xml:space="preserve">guarantee that </w:t>
      </w:r>
      <w:r w:rsidR="00815DE1" w:rsidRPr="006D0F23">
        <w:rPr>
          <w:rFonts w:ascii="Arial" w:hAnsi="Arial" w:cs="Arial"/>
        </w:rPr>
        <w:t xml:space="preserve">systematic </w:t>
      </w:r>
      <w:r w:rsidR="00992AE3">
        <w:rPr>
          <w:rFonts w:ascii="Arial" w:hAnsi="Arial" w:cs="Arial"/>
        </w:rPr>
        <w:t>review</w:t>
      </w:r>
      <w:r w:rsidR="003770B2" w:rsidRPr="006D0F23">
        <w:rPr>
          <w:rFonts w:ascii="Arial" w:hAnsi="Arial" w:cs="Arial"/>
        </w:rPr>
        <w:t xml:space="preserve"> conclusions are supported only by high-quality evidence</w:t>
      </w:r>
      <w:r w:rsidR="00815DE1" w:rsidRPr="006D0F23">
        <w:rPr>
          <w:rFonts w:ascii="Arial" w:hAnsi="Arial" w:cs="Arial"/>
        </w:rPr>
        <w:t>.</w:t>
      </w:r>
    </w:p>
    <w:p w14:paraId="07A90A89" w14:textId="0CBDE082" w:rsidR="00017C1C" w:rsidRPr="006D0F23" w:rsidRDefault="00017C1C" w:rsidP="004673ED">
      <w:pPr>
        <w:spacing w:line="360" w:lineRule="auto"/>
        <w:jc w:val="both"/>
        <w:rPr>
          <w:rFonts w:ascii="Arial" w:hAnsi="Arial" w:cs="Arial"/>
        </w:rPr>
      </w:pPr>
      <w:r w:rsidRPr="006D0F23">
        <w:rPr>
          <w:rFonts w:ascii="Arial" w:hAnsi="Arial" w:cs="Arial"/>
        </w:rPr>
        <w:t xml:space="preserve">In evidence-based fields, </w:t>
      </w:r>
      <w:r w:rsidR="006D0F23" w:rsidRPr="006D0F23">
        <w:rPr>
          <w:rFonts w:ascii="Arial" w:hAnsi="Arial" w:cs="Arial"/>
        </w:rPr>
        <w:t xml:space="preserve">such as </w:t>
      </w:r>
      <w:r w:rsidRPr="006D0F23">
        <w:rPr>
          <w:rFonts w:ascii="Arial" w:hAnsi="Arial" w:cs="Arial"/>
        </w:rPr>
        <w:t xml:space="preserve">healthcare, </w:t>
      </w:r>
      <w:r w:rsidR="006D0F23" w:rsidRPr="006D0F23">
        <w:rPr>
          <w:rFonts w:ascii="Arial" w:hAnsi="Arial" w:cs="Arial"/>
        </w:rPr>
        <w:t xml:space="preserve">it is a procedure because the quality of </w:t>
      </w:r>
      <w:r w:rsidRPr="006D0F23">
        <w:rPr>
          <w:rFonts w:ascii="Arial" w:hAnsi="Arial" w:cs="Arial"/>
        </w:rPr>
        <w:t xml:space="preserve">research varies significantly, and critical appraisal provides a </w:t>
      </w:r>
      <w:r w:rsidR="006D0F23" w:rsidRPr="006D0F23">
        <w:rPr>
          <w:rFonts w:ascii="Arial" w:hAnsi="Arial" w:cs="Arial"/>
        </w:rPr>
        <w:t>method to consistently assess studies.</w:t>
      </w:r>
    </w:p>
    <w:p w14:paraId="270FB70C" w14:textId="0884A2BB" w:rsidR="00815DE1" w:rsidRPr="00992AE3" w:rsidRDefault="00992AE3" w:rsidP="004673ED">
      <w:pPr>
        <w:spacing w:line="360" w:lineRule="auto"/>
        <w:jc w:val="both"/>
        <w:rPr>
          <w:rFonts w:ascii="Arial" w:hAnsi="Arial" w:cs="Arial"/>
        </w:rPr>
      </w:pPr>
      <w:r w:rsidRPr="00992AE3">
        <w:rPr>
          <w:rFonts w:ascii="Arial" w:hAnsi="Arial" w:cs="Arial"/>
        </w:rPr>
        <w:t>The way it is done is crucial since not all published research is impartial or methodologically sound. Researchers can find possible restrictions, biases, or flaws that could compromise the reliability of the findings by critically evaluating studies. Additionally, it aids in differentiating between strong and weak evidence, guaranteeing that conclusions are drawn from the most reliable sources.</w:t>
      </w:r>
      <w:r w:rsidR="00815DE1" w:rsidRPr="00992AE3">
        <w:rPr>
          <w:rFonts w:ascii="Arial" w:hAnsi="Arial" w:cs="Arial"/>
        </w:rPr>
        <w:t xml:space="preserve"> </w:t>
      </w:r>
    </w:p>
    <w:p w14:paraId="2BA76865" w14:textId="0B5442DC" w:rsidR="00C8779B" w:rsidRDefault="00992AE3" w:rsidP="004673ED">
      <w:pPr>
        <w:spacing w:line="360" w:lineRule="auto"/>
        <w:jc w:val="both"/>
        <w:rPr>
          <w:rFonts w:ascii="Arial" w:hAnsi="Arial" w:cs="Arial"/>
        </w:rPr>
      </w:pPr>
      <w:r w:rsidRPr="00992AE3">
        <w:rPr>
          <w:rFonts w:ascii="Arial" w:hAnsi="Arial" w:cs="Arial"/>
        </w:rPr>
        <w:t>T</w:t>
      </w:r>
      <w:r w:rsidR="00ED7899" w:rsidRPr="00992AE3">
        <w:rPr>
          <w:rFonts w:ascii="Arial" w:hAnsi="Arial" w:cs="Arial"/>
        </w:rPr>
        <w:t xml:space="preserve">o </w:t>
      </w:r>
      <w:r w:rsidRPr="00992AE3">
        <w:rPr>
          <w:rFonts w:ascii="Arial" w:hAnsi="Arial" w:cs="Arial"/>
        </w:rPr>
        <w:t xml:space="preserve">decide </w:t>
      </w:r>
      <w:r w:rsidR="00ED7899" w:rsidRPr="00992AE3">
        <w:rPr>
          <w:rFonts w:ascii="Arial" w:hAnsi="Arial" w:cs="Arial"/>
        </w:rPr>
        <w:t>whether each included study</w:t>
      </w:r>
      <w:r w:rsidRPr="00992AE3">
        <w:rPr>
          <w:rFonts w:ascii="Arial" w:hAnsi="Arial" w:cs="Arial"/>
        </w:rPr>
        <w:t xml:space="preserve"> in this review satisfied the minimal quality threshold before being taken into account in the analysis, a critical appraisal tool was crucial.</w:t>
      </w:r>
      <w:r w:rsidR="00ED7899" w:rsidRPr="00992AE3">
        <w:rPr>
          <w:rFonts w:ascii="Arial" w:hAnsi="Arial" w:cs="Arial"/>
        </w:rPr>
        <w:t xml:space="preserve"> </w:t>
      </w:r>
    </w:p>
    <w:p w14:paraId="0CBB7B9F" w14:textId="38D88E47" w:rsidR="00C93B72" w:rsidRPr="004673ED" w:rsidRDefault="00670EAE" w:rsidP="00C93B72">
      <w:pPr>
        <w:rPr>
          <w:rFonts w:ascii="Arial" w:hAnsi="Arial" w:cs="Arial"/>
          <w:b/>
          <w:bCs/>
        </w:rPr>
      </w:pPr>
      <w:r w:rsidRPr="004673ED">
        <w:rPr>
          <w:rFonts w:ascii="Arial" w:hAnsi="Arial" w:cs="Arial"/>
          <w:b/>
          <w:bCs/>
        </w:rPr>
        <w:t xml:space="preserve">4.4 Critical Appraisal Tools </w:t>
      </w:r>
    </w:p>
    <w:p w14:paraId="20E0A8D8" w14:textId="724B32A4" w:rsidR="00201317" w:rsidRPr="00880790" w:rsidRDefault="00ED7899" w:rsidP="00880790">
      <w:pPr>
        <w:spacing w:line="360" w:lineRule="auto"/>
        <w:jc w:val="both"/>
        <w:rPr>
          <w:rFonts w:ascii="Arial" w:hAnsi="Arial" w:cs="Arial"/>
        </w:rPr>
      </w:pPr>
      <w:r w:rsidRPr="00880790">
        <w:rPr>
          <w:rFonts w:ascii="Arial" w:hAnsi="Arial" w:cs="Arial"/>
        </w:rPr>
        <w:t xml:space="preserve">Critical appraisal tools are </w:t>
      </w:r>
      <w:r w:rsidR="00582DAF" w:rsidRPr="00880790">
        <w:rPr>
          <w:rFonts w:ascii="Arial" w:hAnsi="Arial" w:cs="Arial"/>
        </w:rPr>
        <w:t xml:space="preserve">organised </w:t>
      </w:r>
      <w:r w:rsidRPr="00880790">
        <w:rPr>
          <w:rFonts w:ascii="Arial" w:hAnsi="Arial" w:cs="Arial"/>
        </w:rPr>
        <w:t>frameworks</w:t>
      </w:r>
      <w:r w:rsidR="00582DAF" w:rsidRPr="00880790">
        <w:rPr>
          <w:rFonts w:ascii="Arial" w:hAnsi="Arial" w:cs="Arial"/>
        </w:rPr>
        <w:t xml:space="preserve"> or checklists that are used to evaluate the reliability,</w:t>
      </w:r>
      <w:r w:rsidRPr="00880790">
        <w:rPr>
          <w:rFonts w:ascii="Arial" w:hAnsi="Arial" w:cs="Arial"/>
        </w:rPr>
        <w:t xml:space="preserve"> validity, and</w:t>
      </w:r>
      <w:r w:rsidR="00582DAF" w:rsidRPr="00880790">
        <w:rPr>
          <w:rFonts w:ascii="Arial" w:hAnsi="Arial" w:cs="Arial"/>
        </w:rPr>
        <w:t xml:space="preserve"> quality of </w:t>
      </w:r>
      <w:r w:rsidRPr="00880790">
        <w:rPr>
          <w:rFonts w:ascii="Arial" w:hAnsi="Arial" w:cs="Arial"/>
        </w:rPr>
        <w:t>research studies</w:t>
      </w:r>
      <w:r w:rsidR="00A90CCA">
        <w:rPr>
          <w:rFonts w:ascii="Arial" w:hAnsi="Arial" w:cs="Arial"/>
        </w:rPr>
        <w:t xml:space="preserve"> </w:t>
      </w:r>
      <w:r w:rsidRPr="00880790">
        <w:rPr>
          <w:rFonts w:ascii="Arial" w:hAnsi="Arial" w:cs="Arial"/>
        </w:rPr>
        <w:t>(</w:t>
      </w:r>
      <w:r w:rsidR="003A2E1F" w:rsidRPr="00880790">
        <w:rPr>
          <w:rFonts w:ascii="Arial" w:hAnsi="Arial" w:cs="Arial"/>
          <w:color w:val="000000" w:themeColor="text1"/>
        </w:rPr>
        <w:t>Schmidt, 2021</w:t>
      </w:r>
      <w:r w:rsidRPr="00880790">
        <w:rPr>
          <w:rFonts w:ascii="Arial" w:hAnsi="Arial" w:cs="Arial"/>
        </w:rPr>
        <w:t>)</w:t>
      </w:r>
      <w:r w:rsidR="00582DAF" w:rsidRPr="00880790">
        <w:rPr>
          <w:rFonts w:ascii="Arial" w:hAnsi="Arial" w:cs="Arial"/>
        </w:rPr>
        <w:t xml:space="preserve">. </w:t>
      </w:r>
      <w:r w:rsidRPr="00880790">
        <w:rPr>
          <w:rFonts w:ascii="Arial" w:hAnsi="Arial" w:cs="Arial"/>
        </w:rPr>
        <w:t xml:space="preserve">These tools </w:t>
      </w:r>
      <w:r w:rsidR="00582DAF" w:rsidRPr="00880790">
        <w:rPr>
          <w:rFonts w:ascii="Arial" w:hAnsi="Arial" w:cs="Arial"/>
        </w:rPr>
        <w:t xml:space="preserve">help </w:t>
      </w:r>
      <w:r w:rsidRPr="00880790">
        <w:rPr>
          <w:rFonts w:ascii="Arial" w:hAnsi="Arial" w:cs="Arial"/>
        </w:rPr>
        <w:t>researchers</w:t>
      </w:r>
      <w:r w:rsidR="00582DAF" w:rsidRPr="00880790">
        <w:rPr>
          <w:rFonts w:ascii="Arial" w:hAnsi="Arial" w:cs="Arial"/>
        </w:rPr>
        <w:t xml:space="preserve"> assess a </w:t>
      </w:r>
      <w:r w:rsidRPr="00880790">
        <w:rPr>
          <w:rFonts w:ascii="Arial" w:hAnsi="Arial" w:cs="Arial"/>
        </w:rPr>
        <w:t>study</w:t>
      </w:r>
      <w:r w:rsidR="00582DAF" w:rsidRPr="00880790">
        <w:rPr>
          <w:rFonts w:ascii="Arial" w:hAnsi="Arial" w:cs="Arial"/>
        </w:rPr>
        <w:t xml:space="preserve">’s </w:t>
      </w:r>
      <w:r w:rsidRPr="00880790">
        <w:rPr>
          <w:rFonts w:ascii="Arial" w:hAnsi="Arial" w:cs="Arial"/>
        </w:rPr>
        <w:t xml:space="preserve">methodology, sampling, ethical </w:t>
      </w:r>
      <w:r w:rsidR="00582DAF" w:rsidRPr="00880790">
        <w:rPr>
          <w:rFonts w:ascii="Arial" w:hAnsi="Arial" w:cs="Arial"/>
        </w:rPr>
        <w:t>issues</w:t>
      </w:r>
      <w:r w:rsidRPr="00880790">
        <w:rPr>
          <w:rFonts w:ascii="Arial" w:hAnsi="Arial" w:cs="Arial"/>
        </w:rPr>
        <w:t xml:space="preserve">, data analysis, and the </w:t>
      </w:r>
      <w:r w:rsidR="00582DAF" w:rsidRPr="00880790">
        <w:rPr>
          <w:rFonts w:ascii="Arial" w:hAnsi="Arial" w:cs="Arial"/>
        </w:rPr>
        <w:t xml:space="preserve">applicability </w:t>
      </w:r>
      <w:r w:rsidRPr="00880790">
        <w:rPr>
          <w:rFonts w:ascii="Arial" w:hAnsi="Arial" w:cs="Arial"/>
        </w:rPr>
        <w:t xml:space="preserve">of its findings. They </w:t>
      </w:r>
      <w:r w:rsidR="00582DAF" w:rsidRPr="00880790">
        <w:rPr>
          <w:rFonts w:ascii="Arial" w:hAnsi="Arial" w:cs="Arial"/>
        </w:rPr>
        <w:t>offer a methodical way to find the advantages, disadvantages, and possible biases in individual papers.</w:t>
      </w:r>
      <w:r w:rsidR="00201317" w:rsidRPr="00880790">
        <w:rPr>
          <w:rFonts w:ascii="Arial" w:hAnsi="Arial" w:cs="Arial"/>
        </w:rPr>
        <w:t xml:space="preserve"> </w:t>
      </w:r>
      <w:r w:rsidR="00880790" w:rsidRPr="00880790">
        <w:rPr>
          <w:rFonts w:ascii="Arial" w:hAnsi="Arial" w:cs="Arial"/>
        </w:rPr>
        <w:t>However, by closely reviewing many parts of the study, such as its methods, outcomes, and potential biases, it assists professionals, researchers, and clinicians in determining the validity, relevance, and trustworthiness of research findings (Crowe and Sheppard, 2011). In addition, different techniques may be used to evaluate the included research rigour in a systematic review. This includes risk of biased tools such as the GRADE tool, Cochrane Risk of Bias tool, and ROBBINS-1. These tools are intended to analyse each study’s unique strengths (Todd et al., 2022).</w:t>
      </w:r>
    </w:p>
    <w:p w14:paraId="3C05EDF4" w14:textId="73A8B6D2" w:rsidR="00FC63F9" w:rsidRPr="0075399B" w:rsidRDefault="00FC63F9" w:rsidP="00880790">
      <w:pPr>
        <w:spacing w:after="0" w:line="360" w:lineRule="auto"/>
        <w:jc w:val="both"/>
        <w:rPr>
          <w:rFonts w:ascii="Arial" w:eastAsia="Times New Roman" w:hAnsi="Arial" w:cs="Arial"/>
          <w:color w:val="000000" w:themeColor="text1"/>
          <w:kern w:val="0"/>
          <w:lang w:eastAsia="en-GB"/>
          <w14:ligatures w14:val="none"/>
        </w:rPr>
      </w:pPr>
      <w:r w:rsidRPr="00FC63F9">
        <w:rPr>
          <w:rFonts w:ascii="Arial" w:eastAsia="Times New Roman" w:hAnsi="Arial" w:cs="Arial"/>
          <w:kern w:val="0"/>
          <w:lang w:eastAsia="en-GB"/>
          <w14:ligatures w14:val="none"/>
        </w:rPr>
        <w:t>Using the appropriate appraisal tool is crucial because various study designs</w:t>
      </w:r>
      <w:r w:rsidR="00710615">
        <w:rPr>
          <w:rFonts w:ascii="Arial" w:eastAsia="Times New Roman" w:hAnsi="Arial" w:cs="Arial"/>
          <w:kern w:val="0"/>
          <w:lang w:eastAsia="en-GB"/>
          <w14:ligatures w14:val="none"/>
        </w:rPr>
        <w:t xml:space="preserve">, </w:t>
      </w:r>
      <w:r w:rsidRPr="00FC63F9">
        <w:rPr>
          <w:rFonts w:ascii="Arial" w:eastAsia="Times New Roman" w:hAnsi="Arial" w:cs="Arial"/>
          <w:kern w:val="0"/>
          <w:lang w:eastAsia="en-GB"/>
          <w14:ligatures w14:val="none"/>
        </w:rPr>
        <w:t>such as cohort studies, randomised controlled trials (RCTs), and qualitative studies</w:t>
      </w:r>
      <w:r w:rsidR="00710615">
        <w:rPr>
          <w:rFonts w:ascii="Arial" w:eastAsia="Times New Roman" w:hAnsi="Arial" w:cs="Arial"/>
          <w:kern w:val="0"/>
          <w:lang w:eastAsia="en-GB"/>
          <w14:ligatures w14:val="none"/>
        </w:rPr>
        <w:t xml:space="preserve">, </w:t>
      </w:r>
      <w:r w:rsidRPr="00FC63F9">
        <w:rPr>
          <w:rFonts w:ascii="Arial" w:eastAsia="Times New Roman" w:hAnsi="Arial" w:cs="Arial"/>
          <w:kern w:val="0"/>
          <w:lang w:eastAsia="en-GB"/>
          <w14:ligatures w14:val="none"/>
        </w:rPr>
        <w:t>need different evaluation criteria. For instance, the JBI (Joanna Briggs Institution) tool is appropriate for a variety of study designs, such as cross-sectional and cohort studies</w:t>
      </w:r>
      <w:r w:rsidR="007954F6">
        <w:rPr>
          <w:rFonts w:ascii="Arial" w:eastAsia="Times New Roman" w:hAnsi="Arial" w:cs="Arial"/>
          <w:kern w:val="0"/>
          <w:lang w:eastAsia="en-GB"/>
          <w14:ligatures w14:val="none"/>
        </w:rPr>
        <w:t xml:space="preserve"> (Critical Appraisal Tools</w:t>
      </w:r>
      <w:r w:rsidR="00FC6715">
        <w:rPr>
          <w:rFonts w:ascii="Arial" w:eastAsia="Times New Roman" w:hAnsi="Arial" w:cs="Arial"/>
          <w:kern w:val="0"/>
          <w:lang w:eastAsia="en-GB"/>
          <w14:ligatures w14:val="none"/>
        </w:rPr>
        <w:t>,</w:t>
      </w:r>
      <w:r w:rsidR="007954F6">
        <w:rPr>
          <w:rFonts w:ascii="Arial" w:eastAsia="Times New Roman" w:hAnsi="Arial" w:cs="Arial"/>
          <w:kern w:val="0"/>
          <w:lang w:eastAsia="en-GB"/>
          <w14:ligatures w14:val="none"/>
        </w:rPr>
        <w:t xml:space="preserve"> no date)</w:t>
      </w:r>
      <w:r w:rsidRPr="00FC63F9">
        <w:rPr>
          <w:rFonts w:ascii="Arial" w:eastAsia="Times New Roman" w:hAnsi="Arial" w:cs="Arial"/>
          <w:kern w:val="0"/>
          <w:lang w:eastAsia="en-GB"/>
          <w14:ligatures w14:val="none"/>
        </w:rPr>
        <w:t xml:space="preserve">, </w:t>
      </w:r>
      <w:r w:rsidRPr="00FC63F9">
        <w:rPr>
          <w:rFonts w:ascii="Arial" w:eastAsia="Times New Roman" w:hAnsi="Arial" w:cs="Arial"/>
          <w:kern w:val="0"/>
          <w:lang w:eastAsia="en-GB"/>
          <w14:ligatures w14:val="none"/>
        </w:rPr>
        <w:lastRenderedPageBreak/>
        <w:t xml:space="preserve">while the CASP (Critical Appraisal Skills Programme) tool is frequently used for qualitative research and systematic literature </w:t>
      </w:r>
      <w:r w:rsidRPr="0075399B">
        <w:rPr>
          <w:rFonts w:ascii="Arial" w:eastAsia="Times New Roman" w:hAnsi="Arial" w:cs="Arial"/>
          <w:color w:val="000000" w:themeColor="text1"/>
          <w:kern w:val="0"/>
          <w:lang w:eastAsia="en-GB"/>
          <w14:ligatures w14:val="none"/>
        </w:rPr>
        <w:t>reviews</w:t>
      </w:r>
      <w:r w:rsidR="004079ED" w:rsidRPr="0075399B">
        <w:rPr>
          <w:rFonts w:ascii="Arial" w:eastAsia="Times New Roman" w:hAnsi="Arial" w:cs="Arial"/>
          <w:color w:val="000000" w:themeColor="text1"/>
          <w:kern w:val="0"/>
          <w:lang w:eastAsia="en-GB"/>
          <w14:ligatures w14:val="none"/>
        </w:rPr>
        <w:t xml:space="preserve"> </w:t>
      </w:r>
      <w:r w:rsidR="0075399B" w:rsidRPr="0075399B">
        <w:rPr>
          <w:rFonts w:ascii="Arial" w:eastAsia="Times New Roman" w:hAnsi="Arial" w:cs="Arial"/>
          <w:color w:val="000000" w:themeColor="text1"/>
          <w:kern w:val="0"/>
          <w:lang w:eastAsia="en-GB"/>
          <w14:ligatures w14:val="none"/>
        </w:rPr>
        <w:t xml:space="preserve"> (Munn et al., 2020).</w:t>
      </w:r>
    </w:p>
    <w:p w14:paraId="1ABE3CB7" w14:textId="7EE729C4" w:rsidR="00406B68" w:rsidRPr="003527D5" w:rsidRDefault="00FE6106" w:rsidP="004079ED">
      <w:pPr>
        <w:spacing w:line="360" w:lineRule="auto"/>
        <w:rPr>
          <w:rFonts w:ascii="Arial" w:hAnsi="Arial" w:cs="Arial"/>
        </w:rPr>
      </w:pPr>
      <w:r w:rsidRPr="003527D5">
        <w:rPr>
          <w:rFonts w:ascii="Arial" w:hAnsi="Arial" w:cs="Arial"/>
        </w:rPr>
        <w:t>Only reliable, high-quality evidence contributes to supporting the review's conclusions thanks to the use of critical appraisal tools. They evaluate things like:</w:t>
      </w:r>
    </w:p>
    <w:p w14:paraId="268A91CC" w14:textId="77777777" w:rsidR="00406B68" w:rsidRPr="003527D5" w:rsidRDefault="00406B68" w:rsidP="004079ED">
      <w:pPr>
        <w:pStyle w:val="ListParagraph"/>
        <w:numPr>
          <w:ilvl w:val="0"/>
          <w:numId w:val="16"/>
        </w:numPr>
        <w:spacing w:line="360" w:lineRule="auto"/>
        <w:rPr>
          <w:rFonts w:ascii="Arial" w:hAnsi="Arial" w:cs="Arial"/>
        </w:rPr>
      </w:pPr>
      <w:r w:rsidRPr="003527D5">
        <w:rPr>
          <w:rFonts w:ascii="Arial" w:hAnsi="Arial" w:cs="Arial"/>
        </w:rPr>
        <w:t>Clarity of research aims</w:t>
      </w:r>
    </w:p>
    <w:p w14:paraId="695A0C12" w14:textId="0CC78BF9" w:rsidR="00406B68" w:rsidRPr="003527D5" w:rsidRDefault="00FE6106" w:rsidP="004079ED">
      <w:pPr>
        <w:pStyle w:val="ListParagraph"/>
        <w:numPr>
          <w:ilvl w:val="0"/>
          <w:numId w:val="16"/>
        </w:numPr>
        <w:spacing w:line="360" w:lineRule="auto"/>
        <w:rPr>
          <w:rFonts w:ascii="Arial" w:hAnsi="Arial" w:cs="Arial"/>
        </w:rPr>
      </w:pPr>
      <w:r w:rsidRPr="003527D5">
        <w:rPr>
          <w:rFonts w:ascii="Arial" w:hAnsi="Arial" w:cs="Arial"/>
        </w:rPr>
        <w:t>M</w:t>
      </w:r>
      <w:r w:rsidR="00406B68" w:rsidRPr="003527D5">
        <w:rPr>
          <w:rFonts w:ascii="Arial" w:hAnsi="Arial" w:cs="Arial"/>
        </w:rPr>
        <w:t>ethodology and data collection</w:t>
      </w:r>
    </w:p>
    <w:p w14:paraId="38F3FA48" w14:textId="77777777" w:rsidR="00406B68" w:rsidRPr="003527D5" w:rsidRDefault="00406B68" w:rsidP="004079ED">
      <w:pPr>
        <w:pStyle w:val="ListParagraph"/>
        <w:numPr>
          <w:ilvl w:val="0"/>
          <w:numId w:val="16"/>
        </w:numPr>
        <w:spacing w:line="360" w:lineRule="auto"/>
        <w:rPr>
          <w:rFonts w:ascii="Arial" w:hAnsi="Arial" w:cs="Arial"/>
        </w:rPr>
      </w:pPr>
      <w:r w:rsidRPr="003527D5">
        <w:rPr>
          <w:rFonts w:ascii="Arial" w:hAnsi="Arial" w:cs="Arial"/>
        </w:rPr>
        <w:t>Validity of results</w:t>
      </w:r>
    </w:p>
    <w:p w14:paraId="53C2DAB7" w14:textId="77777777" w:rsidR="00406B68" w:rsidRPr="003527D5" w:rsidRDefault="00406B68" w:rsidP="004079ED">
      <w:pPr>
        <w:pStyle w:val="ListParagraph"/>
        <w:numPr>
          <w:ilvl w:val="0"/>
          <w:numId w:val="16"/>
        </w:numPr>
        <w:spacing w:line="360" w:lineRule="auto"/>
        <w:rPr>
          <w:rFonts w:ascii="Arial" w:hAnsi="Arial" w:cs="Arial"/>
        </w:rPr>
      </w:pPr>
      <w:r w:rsidRPr="003527D5">
        <w:rPr>
          <w:rFonts w:ascii="Arial" w:hAnsi="Arial" w:cs="Arial"/>
        </w:rPr>
        <w:t>Ethical standards</w:t>
      </w:r>
    </w:p>
    <w:p w14:paraId="741C6040" w14:textId="332C740B" w:rsidR="004079ED" w:rsidRPr="00E65D23" w:rsidRDefault="00406B68" w:rsidP="004079ED">
      <w:pPr>
        <w:pStyle w:val="ListParagraph"/>
        <w:numPr>
          <w:ilvl w:val="0"/>
          <w:numId w:val="25"/>
        </w:numPr>
        <w:spacing w:line="256" w:lineRule="auto"/>
        <w:rPr>
          <w:rFonts w:ascii="Arial" w:hAnsi="Arial" w:cs="Arial"/>
          <w:color w:val="000000" w:themeColor="text1"/>
        </w:rPr>
      </w:pPr>
      <w:r w:rsidRPr="003527D5">
        <w:rPr>
          <w:rFonts w:ascii="Arial" w:hAnsi="Arial" w:cs="Arial"/>
        </w:rPr>
        <w:t>Transparency and conclusion</w:t>
      </w:r>
      <w:r w:rsidR="004079ED">
        <w:rPr>
          <w:rFonts w:ascii="Arial" w:hAnsi="Arial" w:cs="Arial"/>
        </w:rPr>
        <w:t xml:space="preserve"> </w:t>
      </w:r>
      <w:r w:rsidR="00E65D23" w:rsidRPr="00E65D23">
        <w:rPr>
          <w:rFonts w:ascii="Arial" w:hAnsi="Arial" w:cs="Arial"/>
          <w:color w:val="000000" w:themeColor="text1"/>
        </w:rPr>
        <w:t>(Clapton and Sami, 2023)</w:t>
      </w:r>
    </w:p>
    <w:p w14:paraId="5C1C0609" w14:textId="7FA57E44" w:rsidR="00406B68" w:rsidRPr="003527D5" w:rsidRDefault="00406B68" w:rsidP="004079ED">
      <w:pPr>
        <w:pStyle w:val="ListParagraph"/>
        <w:spacing w:line="360" w:lineRule="auto"/>
        <w:rPr>
          <w:rFonts w:ascii="Arial" w:hAnsi="Arial" w:cs="Arial"/>
        </w:rPr>
      </w:pPr>
    </w:p>
    <w:p w14:paraId="4867438F" w14:textId="77777777" w:rsidR="004079ED" w:rsidRDefault="00406B68" w:rsidP="00431F2D">
      <w:pPr>
        <w:spacing w:line="360" w:lineRule="auto"/>
        <w:rPr>
          <w:rFonts w:ascii="Arial" w:hAnsi="Arial" w:cs="Arial"/>
        </w:rPr>
      </w:pPr>
      <w:r w:rsidRPr="00484798">
        <w:rPr>
          <w:rFonts w:ascii="Arial" w:hAnsi="Arial" w:cs="Arial"/>
        </w:rPr>
        <w:t>Using these appropriate tools helps enhance rigor, support evidence-based practice, and improve the reliability of systematic review outcomes.</w:t>
      </w:r>
    </w:p>
    <w:p w14:paraId="783DAD65" w14:textId="2F315184" w:rsidR="004079ED" w:rsidRPr="00E71D95" w:rsidRDefault="00431F2D" w:rsidP="004079ED">
      <w:pPr>
        <w:rPr>
          <w:rFonts w:ascii="Arial" w:eastAsia="Times New Roman" w:hAnsi="Arial" w:cs="Arial"/>
          <w:i/>
          <w:iCs/>
          <w:color w:val="EE0000"/>
          <w:kern w:val="0"/>
          <w:lang w:eastAsia="en-GB"/>
          <w14:ligatures w14:val="none"/>
        </w:rPr>
      </w:pPr>
      <w:r w:rsidRPr="00E71D95">
        <w:rPr>
          <w:rFonts w:ascii="Arial" w:eastAsia="Times New Roman" w:hAnsi="Arial" w:cs="Arial"/>
          <w:i/>
          <w:iCs/>
          <w:color w:val="000000" w:themeColor="text1"/>
          <w:kern w:val="0"/>
          <w:lang w:eastAsia="en-GB"/>
          <w14:ligatures w14:val="none"/>
        </w:rPr>
        <w:t>S</w:t>
      </w:r>
      <w:r w:rsidR="004079ED" w:rsidRPr="00E71D95">
        <w:rPr>
          <w:rFonts w:ascii="Arial" w:eastAsia="Times New Roman" w:hAnsi="Arial" w:cs="Arial"/>
          <w:i/>
          <w:iCs/>
          <w:color w:val="000000" w:themeColor="text1"/>
          <w:kern w:val="0"/>
          <w:lang w:eastAsia="en-GB"/>
          <w14:ligatures w14:val="none"/>
        </w:rPr>
        <w:t>trengths and weaknesses of the CASP tool</w:t>
      </w:r>
    </w:p>
    <w:p w14:paraId="47B45499" w14:textId="3C21C016" w:rsidR="006E7513" w:rsidRDefault="00A611A0" w:rsidP="00A611A0">
      <w:pPr>
        <w:spacing w:line="360" w:lineRule="auto"/>
        <w:jc w:val="both"/>
        <w:rPr>
          <w:rFonts w:ascii="Arial" w:hAnsi="Arial" w:cs="Arial"/>
        </w:rPr>
      </w:pPr>
      <w:r>
        <w:rPr>
          <w:rFonts w:ascii="Arial" w:hAnsi="Arial" w:cs="Arial"/>
          <w:color w:val="0A0A0A"/>
          <w:shd w:val="clear" w:color="auto" w:fill="FFFFFF"/>
        </w:rPr>
        <w:t>According to the CASP (2018) and Long et al. (2020), the CASP tools' main strength is their systematic, structured, and easy-to-use checklist for appraising different study designs, including qualitative and cohort studies. However, it has limitations, such as limited depth in assessing validity, a lack of scoring guidance, and reliance on subjective judgment.</w:t>
      </w:r>
    </w:p>
    <w:p w14:paraId="69D61293" w14:textId="1D2E8427" w:rsidR="006C296C" w:rsidRDefault="00E9023D" w:rsidP="006F5D3D">
      <w:pPr>
        <w:rPr>
          <w:rFonts w:ascii="Arial" w:hAnsi="Arial" w:cs="Arial"/>
          <w:b/>
          <w:bCs/>
        </w:rPr>
      </w:pPr>
      <w:r>
        <w:rPr>
          <w:rFonts w:ascii="Arial" w:hAnsi="Arial" w:cs="Arial"/>
          <w:b/>
          <w:bCs/>
        </w:rPr>
        <w:t>4.5 Evaluation of Qualitative</w:t>
      </w:r>
      <w:r w:rsidR="005950B9">
        <w:rPr>
          <w:rFonts w:ascii="Arial" w:hAnsi="Arial" w:cs="Arial"/>
          <w:b/>
          <w:bCs/>
        </w:rPr>
        <w:t xml:space="preserve"> and Quantitative</w:t>
      </w:r>
      <w:r>
        <w:rPr>
          <w:rFonts w:ascii="Arial" w:hAnsi="Arial" w:cs="Arial"/>
          <w:b/>
          <w:bCs/>
        </w:rPr>
        <w:t xml:space="preserve"> Studies using </w:t>
      </w:r>
      <w:r w:rsidR="005950B9">
        <w:rPr>
          <w:rFonts w:ascii="Arial" w:hAnsi="Arial" w:cs="Arial"/>
          <w:b/>
          <w:bCs/>
        </w:rPr>
        <w:t>the</w:t>
      </w:r>
      <w:r>
        <w:rPr>
          <w:rFonts w:ascii="Arial" w:hAnsi="Arial" w:cs="Arial"/>
          <w:b/>
          <w:bCs/>
        </w:rPr>
        <w:t xml:space="preserve"> appropriate tool </w:t>
      </w:r>
    </w:p>
    <w:p w14:paraId="4E062747" w14:textId="77777777" w:rsidR="00E71D95" w:rsidRPr="00E71D95" w:rsidRDefault="00E71D95" w:rsidP="00E71D95">
      <w:pPr>
        <w:spacing w:line="360" w:lineRule="auto"/>
        <w:jc w:val="both"/>
        <w:rPr>
          <w:rFonts w:ascii="Arial" w:eastAsia="Aptos" w:hAnsi="Arial" w:cs="Arial"/>
        </w:rPr>
      </w:pPr>
      <w:r w:rsidRPr="00E71D95">
        <w:rPr>
          <w:rFonts w:ascii="Arial" w:eastAsia="Aptos" w:hAnsi="Arial" w:cs="Arial"/>
        </w:rPr>
        <w:t>A total of thirteen studies were included in this review: two qualitative</w:t>
      </w:r>
      <w:r w:rsidRPr="00E71D95">
        <w:rPr>
          <w:rFonts w:ascii="Arial" w:eastAsia="Aptos" w:hAnsi="Arial" w:cs="Arial"/>
          <w:color w:val="EE0000"/>
          <w:kern w:val="0"/>
          <w14:ligatures w14:val="none"/>
        </w:rPr>
        <w:t xml:space="preserve"> </w:t>
      </w:r>
      <w:r w:rsidRPr="00E71D95">
        <w:rPr>
          <w:rFonts w:ascii="Arial" w:eastAsia="Aptos" w:hAnsi="Arial" w:cs="Arial"/>
          <w:color w:val="000000" w:themeColor="text1"/>
          <w:kern w:val="0"/>
          <w14:ligatures w14:val="none"/>
        </w:rPr>
        <w:t xml:space="preserve">studies, Norris (2014) and Greenwood (2016), and eleven quantitative studies Gunarathne et al., (2009), Fluck et al., (2022), Eastwood et al., (2015), Ken- Dror et al., (2023), Banerjee et al.,(2009), Aurelius &amp; Maheshwari (2022), Wang &amp; Rudd (2013), Ken-Dror (2025), Ramadan and Patterson (2018), </w:t>
      </w:r>
      <w:proofErr w:type="spellStart"/>
      <w:r w:rsidRPr="00E71D95">
        <w:rPr>
          <w:rFonts w:ascii="Arial" w:eastAsia="Aptos" w:hAnsi="Arial" w:cs="Arial"/>
          <w:color w:val="000000" w:themeColor="text1"/>
          <w:kern w:val="0"/>
          <w14:ligatures w14:val="none"/>
        </w:rPr>
        <w:t>Aurlieus</w:t>
      </w:r>
      <w:proofErr w:type="spellEnd"/>
      <w:r w:rsidRPr="00E71D95">
        <w:rPr>
          <w:rFonts w:ascii="Arial" w:eastAsia="Aptos" w:hAnsi="Arial" w:cs="Arial"/>
          <w:color w:val="000000" w:themeColor="text1"/>
          <w:kern w:val="0"/>
          <w14:ligatures w14:val="none"/>
        </w:rPr>
        <w:t xml:space="preserve"> (2023), and Bonnechere (2023). </w:t>
      </w:r>
      <w:r w:rsidRPr="00E71D95">
        <w:rPr>
          <w:rFonts w:ascii="Arial" w:eastAsia="Aptos" w:hAnsi="Arial" w:cs="Arial"/>
        </w:rPr>
        <w:t xml:space="preserve">The individual study was evaluated critically using a different framework appropriate to its methodological approach. The Critical Appraisal Skills Programme checklist was used to evaluate qualitative research, while the Coughlan, Cronin, and Ryan (2007) framework was used to appraise quantitative studies. </w:t>
      </w:r>
    </w:p>
    <w:p w14:paraId="531522CF" w14:textId="77777777" w:rsidR="00E71D95" w:rsidRPr="00E71D95" w:rsidRDefault="00E71D95" w:rsidP="00E71D95">
      <w:pPr>
        <w:spacing w:line="256" w:lineRule="auto"/>
        <w:rPr>
          <w:rFonts w:ascii="Arial" w:eastAsia="Aptos" w:hAnsi="Arial" w:cs="Arial"/>
          <w:b/>
          <w:bCs/>
        </w:rPr>
      </w:pPr>
      <w:bookmarkStart w:id="31" w:name="_Hlk217833770"/>
      <w:r w:rsidRPr="00E71D95">
        <w:rPr>
          <w:rFonts w:ascii="Arial" w:eastAsia="Aptos" w:hAnsi="Arial" w:cs="Arial"/>
          <w:b/>
          <w:bCs/>
        </w:rPr>
        <w:t xml:space="preserve">4.6 Evaluation of qualitative and quantitative studies. </w:t>
      </w:r>
    </w:p>
    <w:p w14:paraId="23F2C58E" w14:textId="1B5853DE" w:rsidR="00FC71F0" w:rsidRPr="004673ED" w:rsidRDefault="004673ED" w:rsidP="006F5D3D">
      <w:pPr>
        <w:rPr>
          <w:rFonts w:ascii="Arial" w:hAnsi="Arial" w:cs="Arial"/>
        </w:rPr>
      </w:pPr>
      <w:r>
        <w:rPr>
          <w:b/>
          <w:bCs/>
        </w:rPr>
        <w:t>4.</w:t>
      </w:r>
      <w:r w:rsidR="00E71D95">
        <w:rPr>
          <w:b/>
          <w:bCs/>
        </w:rPr>
        <w:t>6.1</w:t>
      </w:r>
      <w:r>
        <w:rPr>
          <w:b/>
          <w:bCs/>
        </w:rPr>
        <w:t xml:space="preserve"> </w:t>
      </w:r>
      <w:r w:rsidR="00E71D95">
        <w:rPr>
          <w:b/>
          <w:bCs/>
          <w:kern w:val="0"/>
          <w14:ligatures w14:val="none"/>
        </w:rPr>
        <w:t xml:space="preserve"> Evaluation of the Qualitative studies using the CASP</w:t>
      </w:r>
      <w:r w:rsidR="00E71D95">
        <w:rPr>
          <w:kern w:val="0"/>
          <w14:ligatures w14:val="none"/>
        </w:rPr>
        <w:t xml:space="preserve"> </w:t>
      </w:r>
      <w:r w:rsidR="00E71D95">
        <w:rPr>
          <w:b/>
          <w:bCs/>
          <w:kern w:val="0"/>
          <w14:ligatures w14:val="none"/>
        </w:rPr>
        <w:t xml:space="preserve">TOOL </w:t>
      </w:r>
    </w:p>
    <w:bookmarkEnd w:id="31"/>
    <w:p w14:paraId="5253DC4F" w14:textId="11AD4EBB" w:rsidR="006F5D3D" w:rsidRPr="00540FBB" w:rsidRDefault="006F5D3D" w:rsidP="00540FBB">
      <w:pPr>
        <w:spacing w:line="360" w:lineRule="auto"/>
        <w:jc w:val="both"/>
        <w:rPr>
          <w:rFonts w:ascii="Arial" w:eastAsia="Times New Roman" w:hAnsi="Arial" w:cs="Arial"/>
          <w:kern w:val="0"/>
          <w:lang w:eastAsia="en-GB"/>
          <w14:ligatures w14:val="none"/>
        </w:rPr>
      </w:pPr>
      <w:r w:rsidRPr="00540FBB">
        <w:rPr>
          <w:rFonts w:ascii="Arial" w:eastAsia="Times New Roman" w:hAnsi="Arial" w:cs="Arial"/>
          <w:kern w:val="0"/>
          <w:lang w:eastAsia="en-GB"/>
          <w14:ligatures w14:val="none"/>
        </w:rPr>
        <w:t>As previously stated, there are numerous instruments or techniques</w:t>
      </w:r>
      <w:r w:rsidR="00FC71F0" w:rsidRPr="00540FBB">
        <w:rPr>
          <w:rFonts w:ascii="Arial" w:eastAsia="Times New Roman" w:hAnsi="Arial" w:cs="Arial"/>
          <w:kern w:val="0"/>
          <w:lang w:eastAsia="en-GB"/>
          <w14:ligatures w14:val="none"/>
        </w:rPr>
        <w:t xml:space="preserve"> </w:t>
      </w:r>
      <w:r w:rsidRPr="00540FBB">
        <w:rPr>
          <w:rFonts w:ascii="Arial" w:eastAsia="Times New Roman" w:hAnsi="Arial" w:cs="Arial"/>
          <w:kern w:val="0"/>
          <w:lang w:eastAsia="en-GB"/>
          <w14:ligatures w14:val="none"/>
        </w:rPr>
        <w:t>available for conducting a critical assessment of research. However, because the CASP tool is well-known for its thorough</w:t>
      </w:r>
      <w:r w:rsidR="0054209F" w:rsidRPr="00540FBB">
        <w:rPr>
          <w:rFonts w:ascii="Arial" w:eastAsia="Times New Roman" w:hAnsi="Arial" w:cs="Arial"/>
          <w:kern w:val="0"/>
          <w:lang w:eastAsia="en-GB"/>
          <w14:ligatures w14:val="none"/>
        </w:rPr>
        <w:t>, customised approach to assessing qualitative studies, it is employed in</w:t>
      </w:r>
      <w:r w:rsidRPr="00540FBB">
        <w:rPr>
          <w:rFonts w:ascii="Arial" w:eastAsia="Times New Roman" w:hAnsi="Arial" w:cs="Arial"/>
          <w:kern w:val="0"/>
          <w:lang w:eastAsia="en-GB"/>
          <w14:ligatures w14:val="none"/>
        </w:rPr>
        <w:t xml:space="preserve"> the current systematic review (Long et al., 2020). The CASP tool is used in place of the Measurement Tool to Assess Systematic Reviews (AMSTAR2) or the Joanna Briggs Institute</w:t>
      </w:r>
      <w:r w:rsidR="000C626D" w:rsidRPr="00540FBB">
        <w:rPr>
          <w:rFonts w:ascii="Arial" w:eastAsia="Times New Roman" w:hAnsi="Arial" w:cs="Arial"/>
          <w:kern w:val="0"/>
          <w:lang w:eastAsia="en-GB"/>
          <w14:ligatures w14:val="none"/>
        </w:rPr>
        <w:t xml:space="preserve"> (BJI)</w:t>
      </w:r>
      <w:r w:rsidRPr="00540FBB">
        <w:rPr>
          <w:rFonts w:ascii="Arial" w:eastAsia="Times New Roman" w:hAnsi="Arial" w:cs="Arial"/>
          <w:kern w:val="0"/>
          <w:lang w:eastAsia="en-GB"/>
          <w14:ligatures w14:val="none"/>
        </w:rPr>
        <w:t xml:space="preserve"> critical appraisal tool because it is specifically made to evaluate and address the special </w:t>
      </w:r>
      <w:r w:rsidRPr="00540FBB">
        <w:rPr>
          <w:rFonts w:ascii="Arial" w:eastAsia="Times New Roman" w:hAnsi="Arial" w:cs="Arial"/>
          <w:kern w:val="0"/>
          <w:lang w:eastAsia="en-GB"/>
          <w14:ligatures w14:val="none"/>
        </w:rPr>
        <w:lastRenderedPageBreak/>
        <w:t xml:space="preserve">characteristics of qualitative studies, including research objectives, data collection strategies, and data analysis techniques (Buccheri and Sharifi, 2017). </w:t>
      </w:r>
    </w:p>
    <w:p w14:paraId="7BFA2F70" w14:textId="46C7863C" w:rsidR="00ED7899" w:rsidRPr="00540FBB" w:rsidRDefault="006F5D3D" w:rsidP="00540FBB">
      <w:pPr>
        <w:spacing w:line="360" w:lineRule="auto"/>
        <w:jc w:val="both"/>
        <w:rPr>
          <w:rFonts w:ascii="Arial" w:eastAsia="Times New Roman" w:hAnsi="Arial" w:cs="Arial"/>
          <w:kern w:val="0"/>
          <w:lang w:eastAsia="en-GB"/>
          <w14:ligatures w14:val="none"/>
        </w:rPr>
      </w:pPr>
      <w:r w:rsidRPr="00540FBB">
        <w:rPr>
          <w:rFonts w:ascii="Arial" w:eastAsia="Times New Roman" w:hAnsi="Arial" w:cs="Arial"/>
          <w:kern w:val="0"/>
          <w:lang w:eastAsia="en-GB"/>
          <w14:ligatures w14:val="none"/>
        </w:rPr>
        <w:t xml:space="preserve">Additionally, it aids in evaluating the </w:t>
      </w:r>
      <w:r w:rsidR="0054209F" w:rsidRPr="00540FBB">
        <w:rPr>
          <w:rFonts w:ascii="Arial" w:eastAsia="Times New Roman" w:hAnsi="Arial" w:cs="Arial"/>
          <w:kern w:val="0"/>
          <w:lang w:eastAsia="en-GB"/>
          <w14:ligatures w14:val="none"/>
        </w:rPr>
        <w:t>rigour of qualitative research by examining elements such as research transparency, the validity of the conclusions, and the quality</w:t>
      </w:r>
      <w:r w:rsidRPr="00540FBB">
        <w:rPr>
          <w:rFonts w:ascii="Arial" w:eastAsia="Times New Roman" w:hAnsi="Arial" w:cs="Arial"/>
          <w:kern w:val="0"/>
          <w:lang w:eastAsia="en-GB"/>
          <w14:ligatures w14:val="none"/>
        </w:rPr>
        <w:t xml:space="preserve"> of the supporting data (Quigley et al., 2019). The CASP tool, which evaluates a variety of study designs, is renowned for its adaptability. </w:t>
      </w:r>
    </w:p>
    <w:p w14:paraId="091E6F7D" w14:textId="77777777" w:rsidR="00AB34D6" w:rsidRDefault="005B5A7C" w:rsidP="00BD0532">
      <w:pPr>
        <w:spacing w:line="360" w:lineRule="auto"/>
        <w:jc w:val="both"/>
        <w:rPr>
          <w:rFonts w:ascii="Arial" w:eastAsia="Times New Roman" w:hAnsi="Arial" w:cs="Arial"/>
          <w:kern w:val="0"/>
          <w:lang w:eastAsia="en-GB"/>
          <w14:ligatures w14:val="none"/>
        </w:rPr>
      </w:pPr>
      <w:r w:rsidRPr="00540FBB">
        <w:rPr>
          <w:rFonts w:ascii="Arial" w:eastAsia="Times New Roman" w:hAnsi="Arial" w:cs="Arial"/>
          <w:kern w:val="0"/>
          <w:lang w:eastAsia="en-GB"/>
          <w14:ligatures w14:val="none"/>
        </w:rPr>
        <w:t>Th</w:t>
      </w:r>
      <w:r w:rsidR="00936D9C" w:rsidRPr="00540FBB">
        <w:rPr>
          <w:rFonts w:ascii="Arial" w:eastAsia="Times New Roman" w:hAnsi="Arial" w:cs="Arial"/>
          <w:kern w:val="0"/>
          <w:lang w:eastAsia="en-GB"/>
          <w14:ligatures w14:val="none"/>
        </w:rPr>
        <w:t>is review uses the</w:t>
      </w:r>
      <w:r w:rsidRPr="00540FBB">
        <w:rPr>
          <w:rFonts w:ascii="Arial" w:eastAsia="Times New Roman" w:hAnsi="Arial" w:cs="Arial"/>
          <w:kern w:val="0"/>
          <w:lang w:eastAsia="en-GB"/>
          <w14:ligatures w14:val="none"/>
        </w:rPr>
        <w:t xml:space="preserve"> Coughlan, Cronin, and Ryan (2007) framework is used to</w:t>
      </w:r>
      <w:r w:rsidR="00746ACB" w:rsidRPr="00540FBB">
        <w:rPr>
          <w:rFonts w:ascii="Arial" w:eastAsia="Times New Roman" w:hAnsi="Arial" w:cs="Arial"/>
          <w:kern w:val="0"/>
          <w:lang w:eastAsia="en-GB"/>
          <w14:ligatures w14:val="none"/>
        </w:rPr>
        <w:t xml:space="preserve"> evaluate </w:t>
      </w:r>
      <w:r w:rsidR="00936D9C" w:rsidRPr="00540FBB">
        <w:rPr>
          <w:rFonts w:ascii="Arial" w:eastAsia="Times New Roman" w:hAnsi="Arial" w:cs="Arial"/>
          <w:kern w:val="0"/>
          <w:lang w:eastAsia="en-GB"/>
          <w14:ligatures w14:val="none"/>
        </w:rPr>
        <w:t xml:space="preserve">the </w:t>
      </w:r>
      <w:r w:rsidRPr="00540FBB">
        <w:rPr>
          <w:rFonts w:ascii="Arial" w:eastAsia="Times New Roman" w:hAnsi="Arial" w:cs="Arial"/>
          <w:kern w:val="0"/>
          <w:lang w:eastAsia="en-GB"/>
          <w14:ligatures w14:val="none"/>
        </w:rPr>
        <w:t xml:space="preserve">quantitative studies in this review. </w:t>
      </w:r>
      <w:r w:rsidR="00936D9C" w:rsidRPr="00540FBB">
        <w:rPr>
          <w:rFonts w:ascii="Arial" w:eastAsia="Times New Roman" w:hAnsi="Arial" w:cs="Arial"/>
          <w:kern w:val="0"/>
          <w:lang w:eastAsia="en-GB"/>
          <w14:ligatures w14:val="none"/>
        </w:rPr>
        <w:t>B</w:t>
      </w:r>
      <w:r w:rsidRPr="00540FBB">
        <w:rPr>
          <w:rFonts w:ascii="Arial" w:eastAsia="Times New Roman" w:hAnsi="Arial" w:cs="Arial"/>
          <w:kern w:val="0"/>
          <w:lang w:eastAsia="en-GB"/>
          <w14:ligatures w14:val="none"/>
        </w:rPr>
        <w:t>y</w:t>
      </w:r>
      <w:r w:rsidR="00936D9C" w:rsidRPr="00540FBB">
        <w:rPr>
          <w:rFonts w:ascii="Arial" w:eastAsia="Times New Roman" w:hAnsi="Arial" w:cs="Arial"/>
          <w:kern w:val="0"/>
          <w:lang w:eastAsia="en-GB"/>
          <w14:ligatures w14:val="none"/>
        </w:rPr>
        <w:t xml:space="preserve"> analysing </w:t>
      </w:r>
      <w:r w:rsidRPr="00540FBB">
        <w:rPr>
          <w:rFonts w:ascii="Arial" w:eastAsia="Times New Roman" w:hAnsi="Arial" w:cs="Arial"/>
          <w:kern w:val="0"/>
          <w:lang w:eastAsia="en-GB"/>
          <w14:ligatures w14:val="none"/>
        </w:rPr>
        <w:t>the research aims, the study design, the sampling methods,</w:t>
      </w:r>
      <w:r w:rsidR="00746ACB" w:rsidRPr="00540FBB">
        <w:rPr>
          <w:rFonts w:ascii="Arial" w:eastAsia="Times New Roman" w:hAnsi="Arial" w:cs="Arial"/>
          <w:kern w:val="0"/>
          <w:lang w:eastAsia="en-GB"/>
          <w14:ligatures w14:val="none"/>
        </w:rPr>
        <w:t xml:space="preserve"> </w:t>
      </w:r>
      <w:r w:rsidRPr="00540FBB">
        <w:rPr>
          <w:rFonts w:ascii="Arial" w:eastAsia="Times New Roman" w:hAnsi="Arial" w:cs="Arial"/>
          <w:kern w:val="0"/>
          <w:lang w:eastAsia="en-GB"/>
          <w14:ligatures w14:val="none"/>
        </w:rPr>
        <w:t xml:space="preserve">and </w:t>
      </w:r>
      <w:r w:rsidR="00540FBB" w:rsidRPr="00540FBB">
        <w:rPr>
          <w:rFonts w:ascii="Arial" w:eastAsia="Times New Roman" w:hAnsi="Arial" w:cs="Arial"/>
          <w:kern w:val="0"/>
          <w:lang w:eastAsia="en-GB"/>
          <w14:ligatures w14:val="none"/>
        </w:rPr>
        <w:t xml:space="preserve">the </w:t>
      </w:r>
      <w:r w:rsidRPr="00540FBB">
        <w:rPr>
          <w:rFonts w:ascii="Arial" w:eastAsia="Times New Roman" w:hAnsi="Arial" w:cs="Arial"/>
          <w:kern w:val="0"/>
          <w:lang w:eastAsia="en-GB"/>
          <w14:ligatures w14:val="none"/>
        </w:rPr>
        <w:t>reliability of data collection</w:t>
      </w:r>
      <w:r w:rsidR="00936D9C" w:rsidRPr="00540FBB">
        <w:rPr>
          <w:rFonts w:ascii="Arial" w:eastAsia="Times New Roman" w:hAnsi="Arial" w:cs="Arial"/>
          <w:kern w:val="0"/>
          <w:lang w:eastAsia="en-GB"/>
          <w14:ligatures w14:val="none"/>
        </w:rPr>
        <w:t xml:space="preserve">, this tool </w:t>
      </w:r>
      <w:r w:rsidR="00746ACB" w:rsidRPr="00540FBB">
        <w:rPr>
          <w:rFonts w:ascii="Arial" w:eastAsia="Times New Roman" w:hAnsi="Arial" w:cs="Arial"/>
          <w:kern w:val="0"/>
          <w:lang w:eastAsia="en-GB"/>
          <w14:ligatures w14:val="none"/>
        </w:rPr>
        <w:t>is appropriate</w:t>
      </w:r>
      <w:r w:rsidR="00936D9C" w:rsidRPr="00540FBB">
        <w:rPr>
          <w:rFonts w:ascii="Arial" w:eastAsia="Times New Roman" w:hAnsi="Arial" w:cs="Arial"/>
          <w:kern w:val="0"/>
          <w:lang w:eastAsia="en-GB"/>
          <w14:ligatures w14:val="none"/>
        </w:rPr>
        <w:t xml:space="preserve"> to conduct an evaluation of all the studies</w:t>
      </w:r>
      <w:r w:rsidRPr="00540FBB">
        <w:rPr>
          <w:rFonts w:ascii="Arial" w:eastAsia="Times New Roman" w:hAnsi="Arial" w:cs="Arial"/>
          <w:kern w:val="0"/>
          <w:lang w:eastAsia="en-GB"/>
          <w14:ligatures w14:val="none"/>
        </w:rPr>
        <w:t>.</w:t>
      </w:r>
      <w:r w:rsidR="00936D9C" w:rsidRPr="00540FBB">
        <w:rPr>
          <w:rFonts w:ascii="Arial" w:eastAsia="Times New Roman" w:hAnsi="Arial" w:cs="Arial"/>
          <w:kern w:val="0"/>
          <w:lang w:eastAsia="en-GB"/>
          <w14:ligatures w14:val="none"/>
        </w:rPr>
        <w:t xml:space="preserve"> </w:t>
      </w:r>
      <w:r w:rsidR="00746ACB" w:rsidRPr="00540FBB">
        <w:rPr>
          <w:rFonts w:ascii="Arial" w:eastAsia="Times New Roman" w:hAnsi="Arial" w:cs="Arial"/>
          <w:kern w:val="0"/>
          <w:lang w:eastAsia="en-GB"/>
          <w14:ligatures w14:val="none"/>
        </w:rPr>
        <w:t>I</w:t>
      </w:r>
      <w:r w:rsidR="00936D9C" w:rsidRPr="00540FBB">
        <w:rPr>
          <w:rFonts w:ascii="Arial" w:eastAsia="Times New Roman" w:hAnsi="Arial" w:cs="Arial"/>
          <w:kern w:val="0"/>
          <w:lang w:eastAsia="en-GB"/>
          <w14:ligatures w14:val="none"/>
        </w:rPr>
        <w:t xml:space="preserve">t </w:t>
      </w:r>
      <w:r w:rsidR="00540FBB" w:rsidRPr="00540FBB">
        <w:rPr>
          <w:rFonts w:ascii="Arial" w:eastAsia="Times New Roman" w:hAnsi="Arial" w:cs="Arial"/>
          <w:kern w:val="0"/>
          <w:lang w:eastAsia="en-GB"/>
          <w14:ligatures w14:val="none"/>
        </w:rPr>
        <w:t>assesses</w:t>
      </w:r>
      <w:r w:rsidR="00936D9C" w:rsidRPr="00540FBB">
        <w:rPr>
          <w:rFonts w:ascii="Arial" w:eastAsia="Times New Roman" w:hAnsi="Arial" w:cs="Arial"/>
          <w:kern w:val="0"/>
          <w:lang w:eastAsia="en-GB"/>
          <w14:ligatures w14:val="none"/>
        </w:rPr>
        <w:t xml:space="preserve"> papers’ </w:t>
      </w:r>
      <w:r w:rsidR="00AF4948" w:rsidRPr="00540FBB">
        <w:rPr>
          <w:rFonts w:ascii="Arial" w:eastAsia="Times New Roman" w:hAnsi="Arial" w:cs="Arial"/>
          <w:kern w:val="0"/>
          <w:lang w:eastAsia="en-GB"/>
          <w14:ligatures w14:val="none"/>
        </w:rPr>
        <w:t>strengths and limit</w:t>
      </w:r>
      <w:r w:rsidR="00746ACB" w:rsidRPr="00540FBB">
        <w:rPr>
          <w:rFonts w:ascii="Arial" w:eastAsia="Times New Roman" w:hAnsi="Arial" w:cs="Arial"/>
          <w:kern w:val="0"/>
          <w:lang w:eastAsia="en-GB"/>
          <w14:ligatures w14:val="none"/>
        </w:rPr>
        <w:t>ations</w:t>
      </w:r>
      <w:r w:rsidR="00AF4948" w:rsidRPr="00540FBB">
        <w:rPr>
          <w:rFonts w:ascii="Arial" w:eastAsia="Times New Roman" w:hAnsi="Arial" w:cs="Arial"/>
          <w:kern w:val="0"/>
          <w:lang w:eastAsia="en-GB"/>
          <w14:ligatures w14:val="none"/>
        </w:rPr>
        <w:t>, statistical analysis</w:t>
      </w:r>
      <w:r w:rsidR="00746ACB" w:rsidRPr="00540FBB">
        <w:rPr>
          <w:rFonts w:ascii="Arial" w:eastAsia="Times New Roman" w:hAnsi="Arial" w:cs="Arial"/>
          <w:kern w:val="0"/>
          <w:lang w:eastAsia="en-GB"/>
          <w14:ligatures w14:val="none"/>
        </w:rPr>
        <w:t>/data</w:t>
      </w:r>
      <w:r w:rsidR="00540FBB" w:rsidRPr="00540FBB">
        <w:rPr>
          <w:rFonts w:ascii="Arial" w:eastAsia="Times New Roman" w:hAnsi="Arial" w:cs="Arial"/>
          <w:kern w:val="0"/>
          <w:lang w:eastAsia="en-GB"/>
          <w14:ligatures w14:val="none"/>
        </w:rPr>
        <w:t>,</w:t>
      </w:r>
      <w:r w:rsidR="00AF4948" w:rsidRPr="00540FBB">
        <w:rPr>
          <w:rFonts w:ascii="Arial" w:eastAsia="Times New Roman" w:hAnsi="Arial" w:cs="Arial"/>
          <w:kern w:val="0"/>
          <w:lang w:eastAsia="en-GB"/>
          <w14:ligatures w14:val="none"/>
        </w:rPr>
        <w:t xml:space="preserve"> and ethical issues</w:t>
      </w:r>
      <w:r w:rsidRPr="00540FBB">
        <w:rPr>
          <w:rFonts w:ascii="Arial" w:eastAsia="Times New Roman" w:hAnsi="Arial" w:cs="Arial"/>
          <w:kern w:val="0"/>
          <w:lang w:eastAsia="en-GB"/>
          <w14:ligatures w14:val="none"/>
        </w:rPr>
        <w:t xml:space="preserve"> (</w:t>
      </w:r>
      <w:r w:rsidR="00926A0D" w:rsidRPr="00540FBB">
        <w:rPr>
          <w:rFonts w:ascii="Arial" w:eastAsia="Times New Roman" w:hAnsi="Arial" w:cs="Arial"/>
          <w:kern w:val="0"/>
          <w:lang w:eastAsia="en-GB"/>
          <w14:ligatures w14:val="none"/>
        </w:rPr>
        <w:t>Coughlan, Cronin, and Ryan 2007).</w:t>
      </w:r>
      <w:r w:rsidR="00BD0532">
        <w:rPr>
          <w:rFonts w:ascii="Arial" w:eastAsia="Times New Roman" w:hAnsi="Arial" w:cs="Arial"/>
          <w:kern w:val="0"/>
          <w:lang w:eastAsia="en-GB"/>
          <w14:ligatures w14:val="none"/>
        </w:rPr>
        <w:t xml:space="preserve"> </w:t>
      </w:r>
    </w:p>
    <w:p w14:paraId="73AABB44" w14:textId="07999488" w:rsidR="00AB34D6" w:rsidRDefault="00AB34D6" w:rsidP="00AB34D6">
      <w:pPr>
        <w:spacing w:line="360" w:lineRule="auto"/>
        <w:jc w:val="both"/>
        <w:rPr>
          <w:rFonts w:ascii="Arial" w:hAnsi="Arial" w:cs="Arial"/>
          <w:b/>
          <w:bCs/>
        </w:rPr>
      </w:pPr>
      <w:r>
        <w:rPr>
          <w:rFonts w:ascii="Arial" w:hAnsi="Arial" w:cs="Arial"/>
          <w:b/>
          <w:bCs/>
        </w:rPr>
        <w:t xml:space="preserve">4.6.2  Evaluation of Qualitative Studies </w:t>
      </w:r>
    </w:p>
    <w:p w14:paraId="51111A16" w14:textId="6FA7B525" w:rsidR="00BD0532" w:rsidRPr="00BD0532" w:rsidRDefault="00BD0532" w:rsidP="00BD0532">
      <w:pPr>
        <w:spacing w:line="360" w:lineRule="auto"/>
        <w:jc w:val="both"/>
        <w:rPr>
          <w:rFonts w:ascii="Arial" w:eastAsia="Aptos" w:hAnsi="Arial" w:cs="Arial"/>
          <w:color w:val="000000" w:themeColor="text1"/>
        </w:rPr>
      </w:pPr>
      <w:r w:rsidRPr="00BD0532">
        <w:rPr>
          <w:rFonts w:ascii="Arial" w:eastAsia="Aptos" w:hAnsi="Arial" w:cs="Arial"/>
          <w:color w:val="000000" w:themeColor="text1"/>
        </w:rPr>
        <w:t>Norris (2014) was appraised using the CASP checklist and showed strong methodological quality. The study had clear aims and used interviews appropriately to explore therapists' views on supporting self-management among minority ethnic stroke survivors. Key findings highlighted barriers such as language difficulties, low health literacy, and cultural views on independence. Although a small sample limits generalisability, systematic thematic analysis and transparent reporting strengthened credibility/ Evaluate this study</w:t>
      </w:r>
    </w:p>
    <w:p w14:paraId="18229CA1" w14:textId="3AEF20A9" w:rsidR="00BD0532" w:rsidRPr="00BD0532" w:rsidRDefault="00BD0532" w:rsidP="00BD0532">
      <w:pPr>
        <w:spacing w:line="360" w:lineRule="auto"/>
        <w:jc w:val="both"/>
        <w:rPr>
          <w:rFonts w:ascii="Arial" w:eastAsia="Aptos" w:hAnsi="Arial" w:cs="Arial"/>
          <w:color w:val="000000" w:themeColor="text1"/>
        </w:rPr>
      </w:pPr>
      <w:r w:rsidRPr="00BD0532">
        <w:rPr>
          <w:rFonts w:ascii="Arial" w:eastAsia="Aptos" w:hAnsi="Arial" w:cs="Arial"/>
          <w:color w:val="000000" w:themeColor="text1"/>
        </w:rPr>
        <w:t xml:space="preserve">Greenwood (2016) was also critically appraised using the CASP and demonstrated methodological rigor. Focus groups were appropriate for exploring carers’ experiences following stroke. The study revealed significant emotional and practical strain on carers, including difficulties navigating health and social care systems and limited culturally appropriate support. Despite a small sample size, clear thematic analysis and transparency enhanced the trustworthiness of the findings. The quality appraisal of qualitative studies using the CASP checklist is presented in </w:t>
      </w:r>
      <w:r w:rsidR="00C66EEF">
        <w:rPr>
          <w:rFonts w:ascii="Arial" w:eastAsia="Aptos" w:hAnsi="Arial" w:cs="Arial"/>
          <w:color w:val="000000" w:themeColor="text1"/>
        </w:rPr>
        <w:t>(</w:t>
      </w:r>
      <w:r w:rsidRPr="00BD0532">
        <w:rPr>
          <w:rFonts w:ascii="Arial" w:eastAsia="Aptos" w:hAnsi="Arial" w:cs="Arial"/>
          <w:color w:val="000000" w:themeColor="text1"/>
        </w:rPr>
        <w:t>Appendix 2</w:t>
      </w:r>
      <w:r w:rsidR="00C66EEF">
        <w:rPr>
          <w:rFonts w:ascii="Arial" w:eastAsia="Aptos" w:hAnsi="Arial" w:cs="Arial"/>
          <w:color w:val="000000" w:themeColor="text1"/>
        </w:rPr>
        <w:t>)</w:t>
      </w:r>
      <w:r w:rsidRPr="00BD0532">
        <w:rPr>
          <w:rFonts w:ascii="Arial" w:eastAsia="Aptos" w:hAnsi="Arial" w:cs="Arial"/>
          <w:color w:val="000000" w:themeColor="text1"/>
        </w:rPr>
        <w:t>.</w:t>
      </w:r>
    </w:p>
    <w:p w14:paraId="02DF8FC7" w14:textId="77777777" w:rsidR="00BD0532" w:rsidRPr="00BD0532" w:rsidRDefault="00BD0532" w:rsidP="00BD0532">
      <w:pPr>
        <w:spacing w:line="360" w:lineRule="auto"/>
        <w:jc w:val="both"/>
        <w:rPr>
          <w:rFonts w:ascii="Arial" w:eastAsia="Aptos" w:hAnsi="Arial" w:cs="Arial"/>
        </w:rPr>
      </w:pPr>
      <w:r w:rsidRPr="00BD0532">
        <w:rPr>
          <w:rFonts w:ascii="Arial" w:eastAsia="Aptos" w:hAnsi="Arial" w:cs="Arial"/>
        </w:rPr>
        <w:t>The CASP checklist was used to critically evaluate two qualitative studies, Norris (2014) and Greenwood (2016). Both studies showed strong methodological credibility and provided insightful information about cultural norms, care experiences, and difficulties navigating the health and social care systems in the UK. To investigate living experiences and attitudes among minority ethnic populations, focus groups and interviews were the most appropriate methods.</w:t>
      </w:r>
    </w:p>
    <w:p w14:paraId="559B7D1D" w14:textId="77777777" w:rsidR="00BD0532" w:rsidRPr="00BD0532" w:rsidRDefault="00BD0532" w:rsidP="00BD0532">
      <w:pPr>
        <w:spacing w:line="360" w:lineRule="auto"/>
        <w:jc w:val="both"/>
        <w:rPr>
          <w:rFonts w:ascii="Arial" w:eastAsia="Aptos" w:hAnsi="Arial" w:cs="Arial"/>
        </w:rPr>
      </w:pPr>
      <w:r w:rsidRPr="00BD0532">
        <w:rPr>
          <w:rFonts w:ascii="Arial" w:eastAsia="Aptos" w:hAnsi="Arial" w:cs="Arial"/>
        </w:rPr>
        <w:t xml:space="preserve">Norris (2014) offered insights into therapists' viewpoints on supporting self-management, emphasising problems with language, health, and cultural views on independence. In addition to highlighting these obstacles, for example, the lack of culturally appropriate resources and </w:t>
      </w:r>
      <w:r w:rsidRPr="00BD0532">
        <w:rPr>
          <w:rFonts w:ascii="Arial" w:eastAsia="Aptos" w:hAnsi="Arial" w:cs="Arial"/>
        </w:rPr>
        <w:lastRenderedPageBreak/>
        <w:t>worries about discrimination, Greenwood (2016) exposed the emotional and practical strain imposed on caretakers. Despite the limited sample sizes and non-generalizable results, both studies used systematic theme analysis and showed transparency in technique.</w:t>
      </w:r>
    </w:p>
    <w:p w14:paraId="19B0EDA3" w14:textId="73BE3ADF" w:rsidR="00F23D96" w:rsidRPr="00BD0532" w:rsidRDefault="00CE7319" w:rsidP="00BD0532">
      <w:pPr>
        <w:spacing w:line="360" w:lineRule="auto"/>
        <w:jc w:val="both"/>
        <w:rPr>
          <w:rFonts w:ascii="Arial" w:hAnsi="Arial" w:cs="Arial"/>
        </w:rPr>
      </w:pPr>
      <w:r w:rsidRPr="00A51A8F">
        <w:rPr>
          <w:rFonts w:ascii="Arial" w:hAnsi="Arial" w:cs="Arial"/>
          <w:b/>
          <w:bCs/>
        </w:rPr>
        <w:t>4.6.</w:t>
      </w:r>
      <w:r w:rsidR="00AB34D6">
        <w:rPr>
          <w:rFonts w:ascii="Arial" w:hAnsi="Arial" w:cs="Arial"/>
          <w:b/>
          <w:bCs/>
        </w:rPr>
        <w:t>3</w:t>
      </w:r>
      <w:r w:rsidRPr="00A51A8F">
        <w:rPr>
          <w:rFonts w:ascii="Arial" w:hAnsi="Arial" w:cs="Arial"/>
          <w:b/>
          <w:bCs/>
        </w:rPr>
        <w:t xml:space="preserve"> Evaluation of quantitative studies</w:t>
      </w:r>
      <w:r w:rsidR="009F4A03">
        <w:rPr>
          <w:rFonts w:ascii="Arial" w:hAnsi="Arial" w:cs="Arial"/>
          <w:b/>
          <w:bCs/>
        </w:rPr>
        <w:t xml:space="preserve"> using the appropriate tool</w:t>
      </w:r>
      <w:r w:rsidR="00F23D96">
        <w:rPr>
          <w:rFonts w:ascii="Arial" w:hAnsi="Arial" w:cs="Arial"/>
          <w:b/>
          <w:bCs/>
        </w:rPr>
        <w:t>s</w:t>
      </w:r>
      <w:r w:rsidR="009F4A03">
        <w:rPr>
          <w:rFonts w:ascii="Arial" w:hAnsi="Arial" w:cs="Arial"/>
          <w:b/>
          <w:bCs/>
        </w:rPr>
        <w:t>.</w:t>
      </w:r>
    </w:p>
    <w:p w14:paraId="729AD15B" w14:textId="77777777" w:rsidR="00877916" w:rsidRDefault="0070075F" w:rsidP="00F70A51">
      <w:pPr>
        <w:spacing w:line="360" w:lineRule="auto"/>
        <w:jc w:val="both"/>
        <w:rPr>
          <w:rFonts w:ascii="Arial" w:hAnsi="Arial" w:cs="Arial"/>
          <w:color w:val="000000" w:themeColor="text1"/>
        </w:rPr>
      </w:pPr>
      <w:r w:rsidRPr="0070075F">
        <w:rPr>
          <w:rFonts w:ascii="Arial" w:eastAsia="Times New Roman" w:hAnsi="Arial" w:cs="Arial"/>
          <w:kern w:val="0"/>
          <w:lang w:eastAsia="en-GB"/>
          <w14:ligatures w14:val="none"/>
        </w:rPr>
        <w:t>This review uses the Coughlan, Cronin, and Ryan (2007) framework is used to evaluate the quantitative studies in this review. By analysing the research aims, the study design, the sampling methods, and the reliability of data collection, this tool is appropriate to conduct an evaluation of all the studies. It assesses papers’ strengths and limitations, statistical analysis/data, and ethical issues (Coughlan, Cronin, and Ryan 2007).</w:t>
      </w:r>
      <w:r w:rsidR="00BD0532">
        <w:rPr>
          <w:rFonts w:ascii="Arial" w:eastAsia="Times New Roman" w:hAnsi="Arial" w:cs="Arial"/>
          <w:kern w:val="0"/>
          <w:lang w:eastAsia="en-GB"/>
          <w14:ligatures w14:val="none"/>
        </w:rPr>
        <w:t xml:space="preserve"> </w:t>
      </w:r>
      <w:r w:rsidR="00207499" w:rsidRPr="00404F33">
        <w:rPr>
          <w:rFonts w:ascii="Arial" w:hAnsi="Arial" w:cs="Arial"/>
          <w:color w:val="000000" w:themeColor="text1"/>
        </w:rPr>
        <w:t>The chosen quantitative studies were evaluated for critical appraisal using Coughlan and Cronin’s (2007) framework</w:t>
      </w:r>
      <w:r w:rsidR="009F4A03" w:rsidRPr="00404F33">
        <w:rPr>
          <w:rFonts w:ascii="Arial" w:hAnsi="Arial" w:cs="Arial"/>
          <w:color w:val="000000" w:themeColor="text1"/>
        </w:rPr>
        <w:t xml:space="preserve">. </w:t>
      </w:r>
      <w:r w:rsidR="00207499" w:rsidRPr="00404F33">
        <w:rPr>
          <w:rFonts w:ascii="Arial" w:hAnsi="Arial" w:cs="Arial"/>
          <w:color w:val="000000" w:themeColor="text1"/>
        </w:rPr>
        <w:t>This critical evaluation tool is crucial since it allows the researcher to evaluate each of the important phases, ensuring the validity and reliability of each element constructed.</w:t>
      </w:r>
      <w:r w:rsidR="00404F33" w:rsidRPr="00404F33">
        <w:rPr>
          <w:rFonts w:ascii="Arial" w:hAnsi="Arial" w:cs="Arial"/>
          <w:color w:val="000000" w:themeColor="text1"/>
        </w:rPr>
        <w:t xml:space="preserve"> </w:t>
      </w:r>
      <w:r w:rsidR="00207499" w:rsidRPr="00404F33">
        <w:rPr>
          <w:rFonts w:ascii="Arial" w:hAnsi="Arial" w:cs="Arial"/>
          <w:color w:val="000000" w:themeColor="text1"/>
        </w:rPr>
        <w:t xml:space="preserve">Coughlan and Ryan (2017) evaluate the validity and </w:t>
      </w:r>
      <w:r w:rsidR="00404F33" w:rsidRPr="00404F33">
        <w:rPr>
          <w:rFonts w:ascii="Arial" w:hAnsi="Arial" w:cs="Arial"/>
          <w:color w:val="000000" w:themeColor="text1"/>
        </w:rPr>
        <w:t>integrity</w:t>
      </w:r>
      <w:r w:rsidR="00207499" w:rsidRPr="00404F33">
        <w:rPr>
          <w:rFonts w:ascii="Arial" w:hAnsi="Arial" w:cs="Arial"/>
          <w:color w:val="000000" w:themeColor="text1"/>
        </w:rPr>
        <w:t xml:space="preserve"> of the questions by assessing the soundness of the research that influences the </w:t>
      </w:r>
      <w:r w:rsidR="00404F33" w:rsidRPr="00404F33">
        <w:rPr>
          <w:rFonts w:ascii="Arial" w:hAnsi="Arial" w:cs="Arial"/>
          <w:color w:val="000000" w:themeColor="text1"/>
        </w:rPr>
        <w:t>framework's</w:t>
      </w:r>
      <w:r w:rsidR="00207499" w:rsidRPr="00404F33">
        <w:rPr>
          <w:rFonts w:ascii="Arial" w:hAnsi="Arial" w:cs="Arial"/>
          <w:color w:val="000000" w:themeColor="text1"/>
        </w:rPr>
        <w:t xml:space="preserve"> methodology. It recognises any bias, consistency, and practicality that makes it possible to determine the credibility of its conclusions by outlining </w:t>
      </w:r>
      <w:r w:rsidR="00404F33">
        <w:rPr>
          <w:rFonts w:ascii="Arial" w:hAnsi="Arial" w:cs="Arial"/>
          <w:color w:val="000000" w:themeColor="text1"/>
        </w:rPr>
        <w:t xml:space="preserve">the </w:t>
      </w:r>
      <w:r w:rsidR="00404F33" w:rsidRPr="00404F33">
        <w:rPr>
          <w:rFonts w:ascii="Arial" w:hAnsi="Arial" w:cs="Arial"/>
          <w:color w:val="000000" w:themeColor="text1"/>
        </w:rPr>
        <w:t>systematic quality</w:t>
      </w:r>
      <w:r w:rsidR="00207499" w:rsidRPr="00404F33">
        <w:rPr>
          <w:rFonts w:ascii="Arial" w:hAnsi="Arial" w:cs="Arial"/>
          <w:color w:val="000000" w:themeColor="text1"/>
        </w:rPr>
        <w:t xml:space="preserve"> of its findings.</w:t>
      </w:r>
      <w:r w:rsidR="00404F33" w:rsidRPr="00404F33">
        <w:rPr>
          <w:rFonts w:ascii="Arial" w:hAnsi="Arial" w:cs="Arial"/>
          <w:color w:val="000000" w:themeColor="text1"/>
        </w:rPr>
        <w:t xml:space="preserve"> When it comes to evaluating data, quantitative research is more helpful than qualitative research since it uses statistics for analysis (Martin and Bridgemon,2012). Surveys and cross-sectional studies are more successful since they are more organised and have an instant response; however, all of this is dependent on the research question being answered, which will automatically execute the study's design.</w:t>
      </w:r>
      <w:r w:rsidR="00F70A51">
        <w:rPr>
          <w:rFonts w:ascii="Arial" w:hAnsi="Arial" w:cs="Arial"/>
          <w:color w:val="000000" w:themeColor="text1"/>
        </w:rPr>
        <w:t xml:space="preserve"> </w:t>
      </w:r>
      <w:r w:rsidR="00F70A51" w:rsidRPr="00E05E84">
        <w:rPr>
          <w:rFonts w:ascii="Arial" w:hAnsi="Arial" w:cs="Arial"/>
          <w:color w:val="000000" w:themeColor="text1"/>
        </w:rPr>
        <w:t>The Coughlan, Cronin, and Ryan (2007) framework is a systematic critical assessment method that was created to assess the quality and evaluate quantitative research studies. It offers clear guidelines to assess the reliability, credibility, and methodological rigour of quantitative studies. The framework offers precise instructions for evaluating the validity and reliability of measurements, ethical considerations, data analysis procedures, and the overall presentation of findings. Although it provides a methodical and clear strategy for identifying the advantages and disadvantages of quantitative studies, promoting evidence-based practices, and enhancing the quality of research synthesis, it is often used in systematic reviews. ( Coughlan, Cronin, and Ryan 2007).</w:t>
      </w:r>
      <w:r w:rsidR="00F70A51" w:rsidRPr="00951228">
        <w:rPr>
          <w:rFonts w:ascii="Arial" w:hAnsi="Arial" w:cs="Arial"/>
          <w:color w:val="000000" w:themeColor="text1"/>
        </w:rPr>
        <w:t xml:space="preserve"> </w:t>
      </w:r>
    </w:p>
    <w:p w14:paraId="46723297" w14:textId="35F8407B" w:rsidR="00092D4E" w:rsidRPr="009C080E" w:rsidRDefault="00092D4E" w:rsidP="00963E06">
      <w:pPr>
        <w:spacing w:line="360" w:lineRule="auto"/>
        <w:jc w:val="both"/>
        <w:rPr>
          <w:rFonts w:ascii="Arial" w:hAnsi="Arial" w:cs="Arial"/>
        </w:rPr>
      </w:pPr>
      <w:r w:rsidRPr="009C080E">
        <w:rPr>
          <w:rFonts w:ascii="Arial" w:hAnsi="Arial" w:cs="Arial"/>
        </w:rPr>
        <w:t xml:space="preserve">The eleven </w:t>
      </w:r>
      <w:r w:rsidR="009C080E" w:rsidRPr="009C080E">
        <w:rPr>
          <w:rFonts w:ascii="Arial" w:hAnsi="Arial" w:cs="Arial"/>
        </w:rPr>
        <w:t>quantitative</w:t>
      </w:r>
      <w:r w:rsidRPr="009C080E">
        <w:rPr>
          <w:rFonts w:ascii="Arial" w:hAnsi="Arial" w:cs="Arial"/>
        </w:rPr>
        <w:t xml:space="preserve"> studies were suitable for analysing trends, risk factors, and outcomes associated with stroke in the SA populations and showed generally good methodological </w:t>
      </w:r>
      <w:r w:rsidR="009C080E" w:rsidRPr="009C080E">
        <w:rPr>
          <w:rFonts w:ascii="Arial" w:hAnsi="Arial" w:cs="Arial"/>
        </w:rPr>
        <w:t>quality. Large</w:t>
      </w:r>
      <w:r w:rsidRPr="009C080E">
        <w:rPr>
          <w:rFonts w:ascii="Arial" w:hAnsi="Arial" w:cs="Arial"/>
        </w:rPr>
        <w:t xml:space="preserve"> hospital or population-based datasets were employed in studies like Gunarathne et al</w:t>
      </w:r>
      <w:r w:rsidR="00B31AA1">
        <w:rPr>
          <w:rFonts w:ascii="Arial" w:hAnsi="Arial" w:cs="Arial"/>
        </w:rPr>
        <w:t>.</w:t>
      </w:r>
      <w:r w:rsidR="009C080E" w:rsidRPr="009C080E">
        <w:rPr>
          <w:rFonts w:ascii="Arial" w:hAnsi="Arial" w:cs="Arial"/>
        </w:rPr>
        <w:t xml:space="preserve"> </w:t>
      </w:r>
      <w:r w:rsidRPr="009C080E">
        <w:rPr>
          <w:rFonts w:ascii="Arial" w:hAnsi="Arial" w:cs="Arial"/>
        </w:rPr>
        <w:t>(2009), Fluck et al</w:t>
      </w:r>
      <w:r w:rsidR="00B31AA1">
        <w:rPr>
          <w:rFonts w:ascii="Arial" w:hAnsi="Arial" w:cs="Arial"/>
        </w:rPr>
        <w:t>.</w:t>
      </w:r>
      <w:r w:rsidR="009F23F4">
        <w:rPr>
          <w:rFonts w:ascii="Arial" w:hAnsi="Arial" w:cs="Arial"/>
        </w:rPr>
        <w:t xml:space="preserve"> </w:t>
      </w:r>
      <w:r w:rsidRPr="009C080E">
        <w:rPr>
          <w:rFonts w:ascii="Arial" w:hAnsi="Arial" w:cs="Arial"/>
        </w:rPr>
        <w:t>(2022), and Wang and Rudd (2023), enabling thorough investigation</w:t>
      </w:r>
      <w:r w:rsidR="009F23F4">
        <w:rPr>
          <w:rFonts w:ascii="Arial" w:hAnsi="Arial" w:cs="Arial"/>
        </w:rPr>
        <w:t>s</w:t>
      </w:r>
      <w:r w:rsidRPr="009C080E">
        <w:rPr>
          <w:rFonts w:ascii="Arial" w:hAnsi="Arial" w:cs="Arial"/>
        </w:rPr>
        <w:t xml:space="preserve"> of stroke incidence</w:t>
      </w:r>
      <w:r w:rsidR="009C080E" w:rsidRPr="009C080E">
        <w:rPr>
          <w:rFonts w:ascii="Arial" w:hAnsi="Arial" w:cs="Arial"/>
        </w:rPr>
        <w:t xml:space="preserve">, mortality, and ethnic differences. These investigations </w:t>
      </w:r>
      <w:r w:rsidR="009F23F4">
        <w:rPr>
          <w:rFonts w:ascii="Arial" w:hAnsi="Arial" w:cs="Arial"/>
        </w:rPr>
        <w:t xml:space="preserve">had </w:t>
      </w:r>
      <w:r w:rsidR="009C080E" w:rsidRPr="009C080E">
        <w:rPr>
          <w:rFonts w:ascii="Arial" w:hAnsi="Arial" w:cs="Arial"/>
        </w:rPr>
        <w:t>precise objectives, suit</w:t>
      </w:r>
      <w:r w:rsidR="009F23F4">
        <w:rPr>
          <w:rFonts w:ascii="Arial" w:hAnsi="Arial" w:cs="Arial"/>
        </w:rPr>
        <w:t xml:space="preserve">able </w:t>
      </w:r>
      <w:r w:rsidR="009C080E" w:rsidRPr="009C080E">
        <w:rPr>
          <w:rFonts w:ascii="Arial" w:hAnsi="Arial" w:cs="Arial"/>
        </w:rPr>
        <w:t>observational designs, and</w:t>
      </w:r>
      <w:r w:rsidR="009F23F4">
        <w:rPr>
          <w:rFonts w:ascii="Arial" w:hAnsi="Arial" w:cs="Arial"/>
        </w:rPr>
        <w:t xml:space="preserve"> </w:t>
      </w:r>
      <w:r w:rsidR="009C080E" w:rsidRPr="009C080E">
        <w:rPr>
          <w:rFonts w:ascii="Arial" w:hAnsi="Arial" w:cs="Arial"/>
        </w:rPr>
        <w:t xml:space="preserve">statistical methods. Similarly, high-quality </w:t>
      </w:r>
      <w:r w:rsidR="009C080E" w:rsidRPr="009C080E">
        <w:rPr>
          <w:rFonts w:ascii="Arial" w:hAnsi="Arial" w:cs="Arial"/>
        </w:rPr>
        <w:lastRenderedPageBreak/>
        <w:t>longitudinal data were used by cohort studies like Eastwood et al. (2015)</w:t>
      </w:r>
      <w:r w:rsidR="00C72A08">
        <w:rPr>
          <w:rFonts w:ascii="Arial" w:hAnsi="Arial" w:cs="Arial"/>
        </w:rPr>
        <w:t xml:space="preserve">, </w:t>
      </w:r>
      <w:r w:rsidR="00C72A08" w:rsidRPr="00A54A57">
        <w:rPr>
          <w:rFonts w:ascii="Arial" w:hAnsi="Arial" w:cs="Arial"/>
        </w:rPr>
        <w:t>Ken-Dror (2025)</w:t>
      </w:r>
      <w:r w:rsidR="00C72A08">
        <w:rPr>
          <w:rFonts w:ascii="Arial" w:hAnsi="Arial" w:cs="Arial"/>
        </w:rPr>
        <w:t xml:space="preserve">, and </w:t>
      </w:r>
      <w:r w:rsidR="00C72A08" w:rsidRPr="00A54A57">
        <w:rPr>
          <w:rFonts w:ascii="Arial" w:hAnsi="Arial" w:cs="Arial"/>
        </w:rPr>
        <w:t>Ken-Dror et al.</w:t>
      </w:r>
      <w:r w:rsidR="00C72A08">
        <w:rPr>
          <w:rFonts w:ascii="Arial" w:hAnsi="Arial" w:cs="Arial"/>
        </w:rPr>
        <w:t xml:space="preserve"> (</w:t>
      </w:r>
      <w:r w:rsidR="00C72A08" w:rsidRPr="00A54A57">
        <w:rPr>
          <w:rFonts w:ascii="Arial" w:hAnsi="Arial" w:cs="Arial"/>
        </w:rPr>
        <w:t>2023</w:t>
      </w:r>
      <w:r w:rsidR="00C72A08">
        <w:rPr>
          <w:rFonts w:ascii="Arial" w:hAnsi="Arial" w:cs="Arial"/>
        </w:rPr>
        <w:t>)</w:t>
      </w:r>
      <w:r w:rsidR="00C72A08" w:rsidRPr="00A54A57">
        <w:rPr>
          <w:rFonts w:ascii="Arial" w:hAnsi="Arial" w:cs="Arial"/>
        </w:rPr>
        <w:t xml:space="preserve">. </w:t>
      </w:r>
      <w:r w:rsidR="009C080E" w:rsidRPr="009C080E">
        <w:rPr>
          <w:rFonts w:ascii="Arial" w:hAnsi="Arial" w:cs="Arial"/>
        </w:rPr>
        <w:t xml:space="preserve"> </w:t>
      </w:r>
      <w:r w:rsidR="00C72A08" w:rsidRPr="00A54A57">
        <w:rPr>
          <w:rFonts w:ascii="Arial" w:hAnsi="Arial" w:cs="Arial"/>
        </w:rPr>
        <w:t>Banerjee et al. (2009),</w:t>
      </w:r>
      <w:r w:rsidR="00C72A08">
        <w:rPr>
          <w:rFonts w:ascii="Arial" w:hAnsi="Arial" w:cs="Arial"/>
        </w:rPr>
        <w:t xml:space="preserve"> </w:t>
      </w:r>
      <w:r w:rsidR="00C72A08" w:rsidRPr="00A54A57">
        <w:rPr>
          <w:rFonts w:ascii="Arial" w:hAnsi="Arial" w:cs="Arial"/>
        </w:rPr>
        <w:t>Ramadan</w:t>
      </w:r>
      <w:r w:rsidR="00C72A08">
        <w:rPr>
          <w:rFonts w:ascii="Arial" w:hAnsi="Arial" w:cs="Arial"/>
        </w:rPr>
        <w:t xml:space="preserve"> and Patterson </w:t>
      </w:r>
      <w:r w:rsidR="00C72A08" w:rsidRPr="00A54A57">
        <w:rPr>
          <w:rFonts w:ascii="Arial" w:hAnsi="Arial" w:cs="Arial"/>
        </w:rPr>
        <w:t xml:space="preserve">(2018), </w:t>
      </w:r>
      <w:r w:rsidR="009C080E" w:rsidRPr="009C080E">
        <w:rPr>
          <w:rFonts w:ascii="Arial" w:hAnsi="Arial" w:cs="Arial"/>
        </w:rPr>
        <w:t>Bonnechere (2023)</w:t>
      </w:r>
      <w:r w:rsidR="00A55672">
        <w:rPr>
          <w:rFonts w:ascii="Arial" w:hAnsi="Arial" w:cs="Arial"/>
        </w:rPr>
        <w:t>,</w:t>
      </w:r>
      <w:r w:rsidR="00C72A08">
        <w:rPr>
          <w:rFonts w:ascii="Arial" w:hAnsi="Arial" w:cs="Arial"/>
        </w:rPr>
        <w:t xml:space="preserve"> </w:t>
      </w:r>
      <w:r w:rsidR="00C72A08" w:rsidRPr="00A54A57">
        <w:rPr>
          <w:rFonts w:ascii="Arial" w:hAnsi="Arial" w:cs="Arial"/>
        </w:rPr>
        <w:t>Aurelius</w:t>
      </w:r>
      <w:r w:rsidR="00A55672">
        <w:rPr>
          <w:rFonts w:ascii="Arial" w:hAnsi="Arial" w:cs="Arial"/>
        </w:rPr>
        <w:t xml:space="preserve"> et al.</w:t>
      </w:r>
      <w:r w:rsidR="00C72A08" w:rsidRPr="00A54A57">
        <w:rPr>
          <w:rFonts w:ascii="Arial" w:hAnsi="Arial" w:cs="Arial"/>
        </w:rPr>
        <w:t xml:space="preserve"> (2022</w:t>
      </w:r>
      <w:r w:rsidR="00A55672">
        <w:rPr>
          <w:rFonts w:ascii="Arial" w:hAnsi="Arial" w:cs="Arial"/>
        </w:rPr>
        <w:t>)</w:t>
      </w:r>
      <w:r w:rsidR="00C72A08">
        <w:rPr>
          <w:rFonts w:ascii="Arial" w:hAnsi="Arial" w:cs="Arial"/>
        </w:rPr>
        <w:t>,</w:t>
      </w:r>
      <w:r w:rsidR="00C72A08" w:rsidRPr="00A54A57">
        <w:rPr>
          <w:rFonts w:ascii="Arial" w:hAnsi="Arial" w:cs="Arial"/>
        </w:rPr>
        <w:t xml:space="preserve"> </w:t>
      </w:r>
      <w:r w:rsidR="00C72A08">
        <w:rPr>
          <w:rFonts w:ascii="Arial" w:hAnsi="Arial" w:cs="Arial"/>
        </w:rPr>
        <w:t>and Aurelius (2023)</w:t>
      </w:r>
      <w:r w:rsidR="00A55672">
        <w:rPr>
          <w:rFonts w:ascii="Arial" w:hAnsi="Arial" w:cs="Arial"/>
        </w:rPr>
        <w:t>, Greenwood (2016)</w:t>
      </w:r>
      <w:r w:rsidR="009C080E" w:rsidRPr="009C080E">
        <w:rPr>
          <w:rFonts w:ascii="Arial" w:hAnsi="Arial" w:cs="Arial"/>
        </w:rPr>
        <w:t xml:space="preserve"> to examine associations between risk variables and stroke outcomes.</w:t>
      </w:r>
      <w:r w:rsidR="009F23F4">
        <w:rPr>
          <w:rFonts w:ascii="Arial" w:hAnsi="Arial" w:cs="Arial"/>
        </w:rPr>
        <w:t xml:space="preserve"> </w:t>
      </w:r>
    </w:p>
    <w:p w14:paraId="26833BE7" w14:textId="77777777" w:rsidR="00FA514F" w:rsidRDefault="009F23F4" w:rsidP="00FA514F">
      <w:pPr>
        <w:spacing w:line="360" w:lineRule="auto"/>
        <w:jc w:val="both"/>
        <w:rPr>
          <w:rFonts w:ascii="Arial" w:hAnsi="Arial" w:cs="Arial"/>
        </w:rPr>
      </w:pPr>
      <w:r>
        <w:rPr>
          <w:rFonts w:ascii="Arial" w:hAnsi="Arial" w:cs="Arial"/>
        </w:rPr>
        <w:t xml:space="preserve">Information </w:t>
      </w:r>
      <w:r w:rsidR="009C080E" w:rsidRPr="00A54A57">
        <w:rPr>
          <w:rFonts w:ascii="Arial" w:hAnsi="Arial" w:cs="Arial"/>
        </w:rPr>
        <w:t xml:space="preserve">about stroke subtypes, age of onset, atrial fibrillation, and cardiovascular comorbidities among South Asians </w:t>
      </w:r>
      <w:r w:rsidR="00DD120B">
        <w:rPr>
          <w:rFonts w:ascii="Arial" w:hAnsi="Arial" w:cs="Arial"/>
        </w:rPr>
        <w:t>has</w:t>
      </w:r>
      <w:r>
        <w:rPr>
          <w:rFonts w:ascii="Arial" w:hAnsi="Arial" w:cs="Arial"/>
        </w:rPr>
        <w:t xml:space="preserve"> been investigated by</w:t>
      </w:r>
      <w:r w:rsidR="009C080E" w:rsidRPr="00A54A57">
        <w:rPr>
          <w:rFonts w:ascii="Arial" w:hAnsi="Arial" w:cs="Arial"/>
        </w:rPr>
        <w:t xml:space="preserve"> several studies, including Banerjee et al. (2009),  </w:t>
      </w:r>
      <w:bookmarkStart w:id="32" w:name="_Hlk217775542"/>
      <w:r w:rsidR="009C080E" w:rsidRPr="00A54A57">
        <w:rPr>
          <w:rFonts w:ascii="Arial" w:hAnsi="Arial" w:cs="Arial"/>
        </w:rPr>
        <w:t>Ramadan</w:t>
      </w:r>
      <w:r w:rsidR="00DD120B">
        <w:rPr>
          <w:rFonts w:ascii="Arial" w:hAnsi="Arial" w:cs="Arial"/>
        </w:rPr>
        <w:t xml:space="preserve"> and Patterson </w:t>
      </w:r>
      <w:r w:rsidR="009C080E" w:rsidRPr="00A54A57">
        <w:rPr>
          <w:rFonts w:ascii="Arial" w:hAnsi="Arial" w:cs="Arial"/>
        </w:rPr>
        <w:t xml:space="preserve">(2018), </w:t>
      </w:r>
      <w:bookmarkEnd w:id="32"/>
      <w:r w:rsidR="009C080E" w:rsidRPr="00A54A57">
        <w:rPr>
          <w:rFonts w:ascii="Arial" w:hAnsi="Arial" w:cs="Arial"/>
        </w:rPr>
        <w:t>and the BRAINS studies by Aurelius (2022</w:t>
      </w:r>
      <w:r w:rsidR="005E074D" w:rsidRPr="00A54A57">
        <w:rPr>
          <w:rFonts w:ascii="Arial" w:hAnsi="Arial" w:cs="Arial"/>
        </w:rPr>
        <w:t>;2023) and Ken-Dror (2025). Restricted geographic reach, dependence on retrospective datasets, and a lack of information on socio-cultural aspects and lifestyle practices are major shortcomings of this research, despite its methodology. Studies conducted in many countries (</w:t>
      </w:r>
      <w:proofErr w:type="spellStart"/>
      <w:r w:rsidR="005E074D" w:rsidRPr="00A54A57">
        <w:rPr>
          <w:rFonts w:ascii="Arial" w:hAnsi="Arial" w:cs="Arial"/>
        </w:rPr>
        <w:t>e,g</w:t>
      </w:r>
      <w:proofErr w:type="spellEnd"/>
      <w:r w:rsidR="005E074D" w:rsidRPr="00A54A57">
        <w:rPr>
          <w:rFonts w:ascii="Arial" w:hAnsi="Arial" w:cs="Arial"/>
        </w:rPr>
        <w:t xml:space="preserve">, Ken-Dror et al.,2023; Ken-Dror, 2025) increased external validity but also created </w:t>
      </w:r>
      <w:r>
        <w:rPr>
          <w:rFonts w:ascii="Arial" w:hAnsi="Arial" w:cs="Arial"/>
        </w:rPr>
        <w:t>variety</w:t>
      </w:r>
      <w:r w:rsidR="005E074D" w:rsidRPr="00A54A57">
        <w:rPr>
          <w:rFonts w:ascii="Arial" w:hAnsi="Arial" w:cs="Arial"/>
        </w:rPr>
        <w:t xml:space="preserve"> because of </w:t>
      </w:r>
      <w:r w:rsidR="0017438B" w:rsidRPr="00A54A57">
        <w:rPr>
          <w:rFonts w:ascii="Arial" w:hAnsi="Arial" w:cs="Arial"/>
        </w:rPr>
        <w:t xml:space="preserve">the </w:t>
      </w:r>
      <w:r w:rsidR="005E074D" w:rsidRPr="00A54A57">
        <w:rPr>
          <w:rFonts w:ascii="Arial" w:hAnsi="Arial" w:cs="Arial"/>
        </w:rPr>
        <w:t xml:space="preserve">disparities </w:t>
      </w:r>
      <w:r w:rsidR="0017438B" w:rsidRPr="00A54A57">
        <w:rPr>
          <w:rFonts w:ascii="Arial" w:hAnsi="Arial" w:cs="Arial"/>
        </w:rPr>
        <w:t>in</w:t>
      </w:r>
      <w:r w:rsidR="005E074D" w:rsidRPr="00A54A57">
        <w:rPr>
          <w:rFonts w:ascii="Arial" w:hAnsi="Arial" w:cs="Arial"/>
        </w:rPr>
        <w:t xml:space="preserve"> healthcare systems.</w:t>
      </w:r>
      <w:r w:rsidR="00FA514F">
        <w:rPr>
          <w:rFonts w:ascii="Arial" w:hAnsi="Arial" w:cs="Arial"/>
        </w:rPr>
        <w:t xml:space="preserve"> </w:t>
      </w:r>
    </w:p>
    <w:p w14:paraId="39A122A1" w14:textId="5E824706" w:rsidR="00FA514F" w:rsidRPr="00EC1D88" w:rsidRDefault="00BF763E" w:rsidP="00FA514F">
      <w:pPr>
        <w:spacing w:line="360" w:lineRule="auto"/>
        <w:jc w:val="both"/>
        <w:rPr>
          <w:rFonts w:ascii="Arial" w:hAnsi="Arial" w:cs="Arial"/>
          <w:color w:val="000000" w:themeColor="text1"/>
        </w:rPr>
      </w:pPr>
      <w:r w:rsidRPr="00EC1D88">
        <w:rPr>
          <w:rFonts w:ascii="Arial" w:hAnsi="Arial" w:cs="Arial"/>
          <w:color w:val="000000" w:themeColor="text1"/>
        </w:rPr>
        <w:t xml:space="preserve">The quantitative studies included in this review were </w:t>
      </w:r>
      <w:r w:rsidR="00423356" w:rsidRPr="00EC1D88">
        <w:rPr>
          <w:rFonts w:ascii="Arial" w:hAnsi="Arial" w:cs="Arial"/>
          <w:color w:val="000000" w:themeColor="text1"/>
        </w:rPr>
        <w:t>predominantly</w:t>
      </w:r>
      <w:r w:rsidRPr="00EC1D88">
        <w:rPr>
          <w:rFonts w:ascii="Arial" w:hAnsi="Arial" w:cs="Arial"/>
          <w:color w:val="000000" w:themeColor="text1"/>
        </w:rPr>
        <w:t xml:space="preserve"> conducted in the United Kingdom</w:t>
      </w:r>
      <w:r w:rsidR="00FE4481" w:rsidRPr="00EC1D88">
        <w:rPr>
          <w:rFonts w:ascii="Arial" w:hAnsi="Arial" w:cs="Arial"/>
          <w:color w:val="000000" w:themeColor="text1"/>
        </w:rPr>
        <w:t>, ensuring strong relevance to the healthcare context and South Asian population residing in the</w:t>
      </w:r>
      <w:r w:rsidRPr="00EC1D88">
        <w:rPr>
          <w:rFonts w:ascii="Arial" w:hAnsi="Arial" w:cs="Arial"/>
          <w:color w:val="000000" w:themeColor="text1"/>
        </w:rPr>
        <w:t xml:space="preserve"> UK</w:t>
      </w:r>
      <w:r w:rsidR="00FE4481" w:rsidRPr="00EC1D88">
        <w:rPr>
          <w:rFonts w:ascii="Arial" w:hAnsi="Arial" w:cs="Arial"/>
          <w:color w:val="000000" w:themeColor="text1"/>
        </w:rPr>
        <w:t>. UK</w:t>
      </w:r>
      <w:r w:rsidRPr="00EC1D88">
        <w:rPr>
          <w:rFonts w:ascii="Arial" w:hAnsi="Arial" w:cs="Arial"/>
          <w:color w:val="000000" w:themeColor="text1"/>
        </w:rPr>
        <w:t xml:space="preserve">- based studies included Gunarathne et al.(2009), Banerjee et al. (2009), Wang and Rudd (2013), Eastwood et al. (2015), Ramadan and Patterson (2018), </w:t>
      </w:r>
      <w:r w:rsidR="00423356" w:rsidRPr="00EC1D88">
        <w:rPr>
          <w:rFonts w:ascii="Arial" w:hAnsi="Arial" w:cs="Arial"/>
          <w:color w:val="000000" w:themeColor="text1"/>
        </w:rPr>
        <w:t>Fluck</w:t>
      </w:r>
      <w:r w:rsidRPr="00EC1D88">
        <w:rPr>
          <w:rFonts w:ascii="Arial" w:hAnsi="Arial" w:cs="Arial"/>
          <w:color w:val="000000" w:themeColor="text1"/>
        </w:rPr>
        <w:t xml:space="preserve"> et al. ( 2022), Aurelius (2023), </w:t>
      </w:r>
      <w:r w:rsidR="00FE4481" w:rsidRPr="00EC1D88">
        <w:rPr>
          <w:rFonts w:ascii="Arial" w:hAnsi="Arial" w:cs="Arial"/>
          <w:color w:val="000000" w:themeColor="text1"/>
        </w:rPr>
        <w:t xml:space="preserve">and </w:t>
      </w:r>
      <w:r w:rsidR="00923E23" w:rsidRPr="00EC1D88">
        <w:rPr>
          <w:rFonts w:ascii="Arial" w:hAnsi="Arial" w:cs="Arial"/>
          <w:color w:val="000000" w:themeColor="text1"/>
        </w:rPr>
        <w:t>Bonnechere</w:t>
      </w:r>
      <w:r w:rsidR="00FE4481" w:rsidRPr="00EC1D88">
        <w:rPr>
          <w:rFonts w:ascii="Arial" w:hAnsi="Arial" w:cs="Arial"/>
          <w:color w:val="000000" w:themeColor="text1"/>
        </w:rPr>
        <w:t xml:space="preserve"> (2023), </w:t>
      </w:r>
      <w:r w:rsidRPr="00EC1D88">
        <w:rPr>
          <w:rFonts w:ascii="Arial" w:hAnsi="Arial" w:cs="Arial"/>
          <w:color w:val="000000" w:themeColor="text1"/>
        </w:rPr>
        <w:t>all of which</w:t>
      </w:r>
      <w:r w:rsidR="00FE4481" w:rsidRPr="00EC1D88">
        <w:rPr>
          <w:rFonts w:ascii="Arial" w:hAnsi="Arial" w:cs="Arial"/>
          <w:color w:val="000000" w:themeColor="text1"/>
        </w:rPr>
        <w:t xml:space="preserve"> utilised UK </w:t>
      </w:r>
      <w:r w:rsidRPr="00EC1D88">
        <w:rPr>
          <w:rFonts w:ascii="Arial" w:hAnsi="Arial" w:cs="Arial"/>
          <w:color w:val="000000" w:themeColor="text1"/>
        </w:rPr>
        <w:t>national or regional</w:t>
      </w:r>
      <w:r w:rsidR="00FE4481" w:rsidRPr="00EC1D88">
        <w:rPr>
          <w:rFonts w:ascii="Arial" w:hAnsi="Arial" w:cs="Arial"/>
          <w:color w:val="000000" w:themeColor="text1"/>
        </w:rPr>
        <w:t xml:space="preserve"> </w:t>
      </w:r>
      <w:r w:rsidRPr="00EC1D88">
        <w:rPr>
          <w:rFonts w:ascii="Arial" w:hAnsi="Arial" w:cs="Arial"/>
          <w:color w:val="000000" w:themeColor="text1"/>
        </w:rPr>
        <w:t>registries</w:t>
      </w:r>
      <w:r w:rsidR="00FE4481" w:rsidRPr="00EC1D88">
        <w:rPr>
          <w:rFonts w:ascii="Arial" w:hAnsi="Arial" w:cs="Arial"/>
          <w:color w:val="000000" w:themeColor="text1"/>
        </w:rPr>
        <w:t xml:space="preserve"> and</w:t>
      </w:r>
      <w:r w:rsidRPr="00EC1D88">
        <w:rPr>
          <w:rFonts w:ascii="Arial" w:hAnsi="Arial" w:cs="Arial"/>
          <w:color w:val="000000" w:themeColor="text1"/>
        </w:rPr>
        <w:t xml:space="preserve"> cohort data</w:t>
      </w:r>
      <w:r w:rsidR="007E1470" w:rsidRPr="00EC1D88">
        <w:rPr>
          <w:rFonts w:ascii="Arial" w:hAnsi="Arial" w:cs="Arial"/>
          <w:color w:val="000000" w:themeColor="text1"/>
        </w:rPr>
        <w:t xml:space="preserve">. Aurelius and Maheshwari (2023), which included </w:t>
      </w:r>
      <w:r w:rsidR="00EC1D88">
        <w:rPr>
          <w:rFonts w:ascii="Arial" w:hAnsi="Arial" w:cs="Arial"/>
          <w:color w:val="000000" w:themeColor="text1"/>
        </w:rPr>
        <w:t xml:space="preserve">a </w:t>
      </w:r>
      <w:r w:rsidR="007E1470" w:rsidRPr="00EC1D88">
        <w:rPr>
          <w:rFonts w:ascii="Arial" w:hAnsi="Arial" w:cs="Arial"/>
          <w:color w:val="000000" w:themeColor="text1"/>
        </w:rPr>
        <w:t>UK and international cohort design.</w:t>
      </w:r>
      <w:r w:rsidR="00EC1D88">
        <w:rPr>
          <w:rFonts w:ascii="Arial" w:hAnsi="Arial" w:cs="Arial"/>
          <w:color w:val="000000" w:themeColor="text1"/>
        </w:rPr>
        <w:t xml:space="preserve"> </w:t>
      </w:r>
      <w:r w:rsidR="00FE4481" w:rsidRPr="00EC1D88">
        <w:rPr>
          <w:rFonts w:ascii="Arial" w:hAnsi="Arial" w:cs="Arial"/>
          <w:color w:val="000000" w:themeColor="text1"/>
        </w:rPr>
        <w:t>A smaller number</w:t>
      </w:r>
      <w:r w:rsidRPr="00EC1D88">
        <w:rPr>
          <w:rFonts w:ascii="Arial" w:hAnsi="Arial" w:cs="Arial"/>
          <w:color w:val="000000" w:themeColor="text1"/>
        </w:rPr>
        <w:t xml:space="preserve"> </w:t>
      </w:r>
      <w:r w:rsidR="00FE4481" w:rsidRPr="00EC1D88">
        <w:rPr>
          <w:rFonts w:ascii="Arial" w:hAnsi="Arial" w:cs="Arial"/>
          <w:color w:val="000000" w:themeColor="text1"/>
        </w:rPr>
        <w:t xml:space="preserve">of </w:t>
      </w:r>
      <w:r w:rsidRPr="00EC1D88">
        <w:rPr>
          <w:rFonts w:ascii="Arial" w:hAnsi="Arial" w:cs="Arial"/>
          <w:color w:val="000000" w:themeColor="text1"/>
        </w:rPr>
        <w:t>studies incorporated international compar</w:t>
      </w:r>
      <w:r w:rsidR="00FE4481" w:rsidRPr="00EC1D88">
        <w:rPr>
          <w:rFonts w:ascii="Arial" w:hAnsi="Arial" w:cs="Arial"/>
          <w:color w:val="000000" w:themeColor="text1"/>
        </w:rPr>
        <w:t>ative designs,</w:t>
      </w:r>
      <w:r w:rsidR="007E1470" w:rsidRPr="00EC1D88">
        <w:rPr>
          <w:rFonts w:ascii="Arial" w:hAnsi="Arial" w:cs="Arial"/>
          <w:color w:val="000000" w:themeColor="text1"/>
        </w:rPr>
        <w:t xml:space="preserve"> countries including the UK, India, and Qatar </w:t>
      </w:r>
      <w:r w:rsidR="00423356" w:rsidRPr="00EC1D88">
        <w:rPr>
          <w:rFonts w:ascii="Arial" w:hAnsi="Arial" w:cs="Arial"/>
          <w:color w:val="000000" w:themeColor="text1"/>
        </w:rPr>
        <w:t xml:space="preserve"> Ken-Dror et al. (2023)</w:t>
      </w:r>
      <w:r w:rsidR="00923E23" w:rsidRPr="00EC1D88">
        <w:rPr>
          <w:rFonts w:ascii="Arial" w:hAnsi="Arial" w:cs="Arial"/>
          <w:color w:val="000000" w:themeColor="text1"/>
        </w:rPr>
        <w:t>,</w:t>
      </w:r>
      <w:r w:rsidR="007E1470" w:rsidRPr="00EC1D88">
        <w:rPr>
          <w:rFonts w:ascii="Arial" w:hAnsi="Arial" w:cs="Arial"/>
          <w:color w:val="000000" w:themeColor="text1"/>
        </w:rPr>
        <w:t xml:space="preserve"> </w:t>
      </w:r>
      <w:r w:rsidR="00423356" w:rsidRPr="00EC1D88">
        <w:rPr>
          <w:rFonts w:ascii="Arial" w:hAnsi="Arial" w:cs="Arial"/>
          <w:color w:val="000000" w:themeColor="text1"/>
        </w:rPr>
        <w:t>Ken-Dror et al.</w:t>
      </w:r>
      <w:r w:rsidR="00EC1D88">
        <w:rPr>
          <w:rFonts w:ascii="Arial" w:hAnsi="Arial" w:cs="Arial"/>
          <w:color w:val="000000" w:themeColor="text1"/>
        </w:rPr>
        <w:t xml:space="preserve">, </w:t>
      </w:r>
      <w:r w:rsidR="00423356" w:rsidRPr="00EC1D88">
        <w:rPr>
          <w:rFonts w:ascii="Arial" w:hAnsi="Arial" w:cs="Arial"/>
          <w:color w:val="000000" w:themeColor="text1"/>
        </w:rPr>
        <w:t>2025)</w:t>
      </w:r>
      <w:r w:rsidR="00EC1D88">
        <w:rPr>
          <w:rFonts w:ascii="Arial" w:hAnsi="Arial" w:cs="Arial"/>
          <w:color w:val="000000" w:themeColor="text1"/>
        </w:rPr>
        <w:t>.</w:t>
      </w:r>
      <w:r w:rsidR="00923E23" w:rsidRPr="00EC1D88">
        <w:rPr>
          <w:rFonts w:ascii="Arial" w:hAnsi="Arial" w:cs="Arial"/>
          <w:color w:val="000000" w:themeColor="text1"/>
        </w:rPr>
        <w:t xml:space="preserve"> The dominance of</w:t>
      </w:r>
      <w:r w:rsidR="00423356" w:rsidRPr="00EC1D88">
        <w:rPr>
          <w:rFonts w:ascii="Arial" w:hAnsi="Arial" w:cs="Arial"/>
          <w:color w:val="000000" w:themeColor="text1"/>
        </w:rPr>
        <w:t xml:space="preserve"> UK</w:t>
      </w:r>
      <w:r w:rsidR="00923E23" w:rsidRPr="00EC1D88">
        <w:rPr>
          <w:rFonts w:ascii="Arial" w:hAnsi="Arial" w:cs="Arial"/>
          <w:color w:val="000000" w:themeColor="text1"/>
        </w:rPr>
        <w:t xml:space="preserve">-based evidence strengthens the applicability of findings to </w:t>
      </w:r>
      <w:r w:rsidR="00EC1D88">
        <w:rPr>
          <w:rFonts w:ascii="Arial" w:hAnsi="Arial" w:cs="Arial"/>
          <w:color w:val="000000" w:themeColor="text1"/>
        </w:rPr>
        <w:t>UK</w:t>
      </w:r>
      <w:r w:rsidR="00923E23" w:rsidRPr="00EC1D88">
        <w:rPr>
          <w:rFonts w:ascii="Arial" w:hAnsi="Arial" w:cs="Arial"/>
          <w:color w:val="000000" w:themeColor="text1"/>
        </w:rPr>
        <w:t xml:space="preserve"> policy and practice, while the inclusion of international studies provides contextual insight into </w:t>
      </w:r>
      <w:r w:rsidR="00156CB8" w:rsidRPr="00EC1D88">
        <w:rPr>
          <w:rFonts w:ascii="Arial" w:hAnsi="Arial" w:cs="Arial"/>
          <w:color w:val="000000" w:themeColor="text1"/>
        </w:rPr>
        <w:t>broad cardiometabolic</w:t>
      </w:r>
      <w:r w:rsidR="00423356" w:rsidRPr="00EC1D88">
        <w:rPr>
          <w:rFonts w:ascii="Arial" w:hAnsi="Arial" w:cs="Arial"/>
          <w:color w:val="000000" w:themeColor="text1"/>
        </w:rPr>
        <w:t xml:space="preserve"> risk among South Asian populations.</w:t>
      </w:r>
    </w:p>
    <w:p w14:paraId="3DDD08C1" w14:textId="3C252A37" w:rsidR="002364BD" w:rsidRPr="00C50889" w:rsidRDefault="002364BD" w:rsidP="00FA514F">
      <w:pPr>
        <w:spacing w:line="360" w:lineRule="auto"/>
        <w:jc w:val="both"/>
        <w:rPr>
          <w:rFonts w:ascii="Arial" w:hAnsi="Arial" w:cs="Arial"/>
          <w:i/>
          <w:iCs/>
          <w:color w:val="000000" w:themeColor="text1"/>
        </w:rPr>
      </w:pPr>
      <w:r w:rsidRPr="00565084">
        <w:rPr>
          <w:rFonts w:ascii="Arial" w:hAnsi="Arial" w:cs="Arial"/>
          <w:color w:val="000000" w:themeColor="text1"/>
        </w:rPr>
        <w:t xml:space="preserve">The quantitative studies included in this review were primarily observational in design. Cohort studies were the most common (n= </w:t>
      </w:r>
      <w:r w:rsidR="000A764E" w:rsidRPr="00565084">
        <w:rPr>
          <w:rFonts w:ascii="Arial" w:hAnsi="Arial" w:cs="Arial"/>
          <w:color w:val="000000" w:themeColor="text1"/>
        </w:rPr>
        <w:t>8</w:t>
      </w:r>
      <w:r w:rsidRPr="00565084">
        <w:rPr>
          <w:rFonts w:ascii="Arial" w:hAnsi="Arial" w:cs="Arial"/>
          <w:color w:val="000000" w:themeColor="text1"/>
        </w:rPr>
        <w:t>), including registry-based and prospective cohorts Gunarathne et al., 2009; Wang and Rudd, 2013; Eastwood et al., 2015; Fluck et al., 2022; Aurelius and Maheshwari, 2022; Aurelius, 2023; Bonnechere, 2023</w:t>
      </w:r>
      <w:r w:rsidR="000A764E" w:rsidRPr="00565084">
        <w:rPr>
          <w:rFonts w:ascii="Arial" w:hAnsi="Arial" w:cs="Arial"/>
          <w:color w:val="000000" w:themeColor="text1"/>
        </w:rPr>
        <w:t>; Ken-Dror et al., 2025)</w:t>
      </w:r>
      <w:r w:rsidR="00C30750" w:rsidRPr="00565084">
        <w:rPr>
          <w:rFonts w:ascii="Arial" w:hAnsi="Arial" w:cs="Arial"/>
          <w:color w:val="000000" w:themeColor="text1"/>
        </w:rPr>
        <w:t>,</w:t>
      </w:r>
      <w:r w:rsidRPr="00565084">
        <w:rPr>
          <w:rFonts w:ascii="Arial" w:hAnsi="Arial" w:cs="Arial"/>
          <w:color w:val="000000" w:themeColor="text1"/>
        </w:rPr>
        <w:t xml:space="preserve"> while </w:t>
      </w:r>
      <w:r w:rsidR="00C30750" w:rsidRPr="00565084">
        <w:rPr>
          <w:rFonts w:ascii="Arial" w:hAnsi="Arial" w:cs="Arial"/>
          <w:color w:val="000000" w:themeColor="text1"/>
        </w:rPr>
        <w:t>cross-sectional</w:t>
      </w:r>
      <w:r w:rsidRPr="00565084">
        <w:rPr>
          <w:rFonts w:ascii="Arial" w:hAnsi="Arial" w:cs="Arial"/>
          <w:color w:val="000000" w:themeColor="text1"/>
        </w:rPr>
        <w:t xml:space="preserve"> studies accounted for fewer studies (n=3) (Banerjee et al., 2009; Ramadan and Patterson,</w:t>
      </w:r>
      <w:r w:rsidR="00C30750" w:rsidRPr="00565084">
        <w:rPr>
          <w:rFonts w:ascii="Arial" w:hAnsi="Arial" w:cs="Arial"/>
          <w:color w:val="000000" w:themeColor="text1"/>
        </w:rPr>
        <w:t xml:space="preserve"> </w:t>
      </w:r>
      <w:r w:rsidRPr="00565084">
        <w:rPr>
          <w:rFonts w:ascii="Arial" w:hAnsi="Arial" w:cs="Arial"/>
          <w:color w:val="000000" w:themeColor="text1"/>
        </w:rPr>
        <w:t>2018</w:t>
      </w:r>
      <w:r w:rsidR="00C30750" w:rsidRPr="00565084">
        <w:rPr>
          <w:rFonts w:ascii="Arial" w:hAnsi="Arial" w:cs="Arial"/>
          <w:color w:val="000000" w:themeColor="text1"/>
        </w:rPr>
        <w:t>; Ken-Dror</w:t>
      </w:r>
      <w:r w:rsidRPr="00565084">
        <w:rPr>
          <w:rFonts w:ascii="Arial" w:hAnsi="Arial" w:cs="Arial"/>
          <w:color w:val="000000" w:themeColor="text1"/>
        </w:rPr>
        <w:t xml:space="preserve"> et al</w:t>
      </w:r>
      <w:r w:rsidR="00C30750" w:rsidRPr="00565084">
        <w:rPr>
          <w:rFonts w:ascii="Arial" w:hAnsi="Arial" w:cs="Arial"/>
          <w:color w:val="000000" w:themeColor="text1"/>
        </w:rPr>
        <w:t>, 2023). No randomised controlled trials were identified, highlighting the reliance on observational evidence.</w:t>
      </w:r>
      <w:r w:rsidRPr="00565084">
        <w:rPr>
          <w:rFonts w:ascii="Arial" w:hAnsi="Arial" w:cs="Arial"/>
          <w:color w:val="000000" w:themeColor="text1"/>
        </w:rPr>
        <w:t xml:space="preserve"> </w:t>
      </w:r>
      <w:r w:rsidR="00C50889" w:rsidRPr="00C50889">
        <w:rPr>
          <w:rFonts w:ascii="Arial" w:hAnsi="Arial" w:cs="Arial"/>
          <w:i/>
          <w:iCs/>
          <w:color w:val="000000" w:themeColor="text1"/>
        </w:rPr>
        <w:t>(Appendix 3)</w:t>
      </w:r>
    </w:p>
    <w:p w14:paraId="188D8971" w14:textId="6CECCB4A" w:rsidR="00E637C1" w:rsidRDefault="00903964" w:rsidP="0069565E">
      <w:pPr>
        <w:spacing w:line="360" w:lineRule="auto"/>
        <w:jc w:val="both"/>
        <w:rPr>
          <w:rFonts w:ascii="Arial" w:hAnsi="Arial" w:cs="Arial"/>
        </w:rPr>
      </w:pPr>
      <w:r w:rsidRPr="00F346CF">
        <w:rPr>
          <w:rFonts w:ascii="Arial" w:hAnsi="Arial" w:cs="Arial"/>
        </w:rPr>
        <w:t>Overall,</w:t>
      </w:r>
      <w:r w:rsidR="00F346CF">
        <w:rPr>
          <w:rFonts w:ascii="Arial" w:hAnsi="Arial" w:cs="Arial"/>
        </w:rPr>
        <w:t xml:space="preserve"> </w:t>
      </w:r>
      <w:r w:rsidRPr="00F346CF">
        <w:rPr>
          <w:rFonts w:ascii="Arial" w:hAnsi="Arial" w:cs="Arial"/>
        </w:rPr>
        <w:t xml:space="preserve">the quantitative research used suitable procedures, including cohort and observational designs that were </w:t>
      </w:r>
      <w:r w:rsidR="00F346CF">
        <w:rPr>
          <w:rFonts w:ascii="Arial" w:hAnsi="Arial" w:cs="Arial"/>
        </w:rPr>
        <w:t>well-suited</w:t>
      </w:r>
      <w:r w:rsidR="00F346CF" w:rsidRPr="00F346CF">
        <w:rPr>
          <w:rFonts w:ascii="Arial" w:hAnsi="Arial" w:cs="Arial"/>
        </w:rPr>
        <w:t xml:space="preserve"> to their objectives. </w:t>
      </w:r>
      <w:r w:rsidR="00963E06">
        <w:rPr>
          <w:rFonts w:ascii="Arial" w:hAnsi="Arial" w:cs="Arial"/>
        </w:rPr>
        <w:t>T</w:t>
      </w:r>
      <w:r w:rsidR="00F346CF" w:rsidRPr="00F346CF">
        <w:rPr>
          <w:rFonts w:ascii="Arial" w:hAnsi="Arial" w:cs="Arial"/>
        </w:rPr>
        <w:t xml:space="preserve">he data </w:t>
      </w:r>
      <w:r w:rsidR="00F346CF">
        <w:rPr>
          <w:rFonts w:ascii="Arial" w:hAnsi="Arial" w:cs="Arial"/>
        </w:rPr>
        <w:t>point</w:t>
      </w:r>
      <w:r w:rsidR="00F346CF" w:rsidRPr="00F346CF">
        <w:rPr>
          <w:rFonts w:ascii="Arial" w:hAnsi="Arial" w:cs="Arial"/>
        </w:rPr>
        <w:t xml:space="preserve"> to a solid epidemiological understanding of the risk factors, disparities, and consequences associated with stroke in South Asians.</w:t>
      </w:r>
    </w:p>
    <w:p w14:paraId="37132172" w14:textId="77777777" w:rsidR="003923B4" w:rsidRPr="00C72A08" w:rsidRDefault="003923B4" w:rsidP="0069565E">
      <w:pPr>
        <w:spacing w:line="360" w:lineRule="auto"/>
        <w:jc w:val="both"/>
        <w:rPr>
          <w:rFonts w:ascii="Arial" w:hAnsi="Arial" w:cs="Arial"/>
        </w:rPr>
      </w:pPr>
    </w:p>
    <w:p w14:paraId="59CA5AF0" w14:textId="40813590" w:rsidR="003D1552" w:rsidRPr="00963E06" w:rsidRDefault="003D1552" w:rsidP="00963E06">
      <w:pPr>
        <w:spacing w:line="360" w:lineRule="auto"/>
        <w:jc w:val="both"/>
        <w:rPr>
          <w:rFonts w:ascii="Arial" w:hAnsi="Arial" w:cs="Arial"/>
          <w:b/>
          <w:bCs/>
        </w:rPr>
      </w:pPr>
      <w:r w:rsidRPr="00963E06">
        <w:rPr>
          <w:rFonts w:ascii="Arial" w:hAnsi="Arial" w:cs="Arial"/>
          <w:b/>
          <w:bCs/>
        </w:rPr>
        <w:lastRenderedPageBreak/>
        <w:t xml:space="preserve">4.6.4 </w:t>
      </w:r>
      <w:r w:rsidR="00D233E1" w:rsidRPr="00963E06">
        <w:rPr>
          <w:rFonts w:ascii="Arial" w:hAnsi="Arial" w:cs="Arial"/>
          <w:b/>
          <w:bCs/>
        </w:rPr>
        <w:t>Overall</w:t>
      </w:r>
      <w:r w:rsidR="00A51A8F" w:rsidRPr="00963E06">
        <w:rPr>
          <w:rFonts w:ascii="Arial" w:hAnsi="Arial" w:cs="Arial"/>
          <w:b/>
          <w:bCs/>
        </w:rPr>
        <w:t xml:space="preserve"> </w:t>
      </w:r>
      <w:r w:rsidRPr="00963E06">
        <w:rPr>
          <w:rFonts w:ascii="Arial" w:hAnsi="Arial" w:cs="Arial"/>
          <w:b/>
          <w:bCs/>
        </w:rPr>
        <w:t xml:space="preserve">Appraisal </w:t>
      </w:r>
    </w:p>
    <w:p w14:paraId="405CB862" w14:textId="076CA151" w:rsidR="005F5298" w:rsidRDefault="005F5298" w:rsidP="00963E06">
      <w:pPr>
        <w:spacing w:line="360" w:lineRule="auto"/>
        <w:jc w:val="both"/>
        <w:rPr>
          <w:rFonts w:ascii="Arial" w:hAnsi="Arial" w:cs="Arial"/>
        </w:rPr>
      </w:pPr>
      <w:r>
        <w:rPr>
          <w:rFonts w:ascii="Arial" w:hAnsi="Arial" w:cs="Arial"/>
        </w:rPr>
        <w:t>The methodology was largely clear and consistent throughout all thirteen studies. While the qualitative research offered crucial contextual knowledge of the cultural and socioeconomic experiences of South Asians impacted by stroke, the quantitative studies presented strong epidemiological data. These works collectively provided the complementary viewpoints required for Chapter 5’s thorough thematic analysis.</w:t>
      </w:r>
    </w:p>
    <w:p w14:paraId="0C989CD4" w14:textId="389C6241" w:rsidR="00670EAE" w:rsidRDefault="00670EAE" w:rsidP="00D83908">
      <w:pPr>
        <w:rPr>
          <w:rFonts w:ascii="Arial" w:hAnsi="Arial" w:cs="Arial"/>
          <w:b/>
          <w:bCs/>
          <w:sz w:val="32"/>
          <w:szCs w:val="32"/>
        </w:rPr>
      </w:pPr>
      <w:r w:rsidRPr="00377DDA">
        <w:rPr>
          <w:rFonts w:ascii="Arial" w:hAnsi="Arial" w:cs="Arial"/>
          <w:b/>
          <w:bCs/>
        </w:rPr>
        <w:t>4.</w:t>
      </w:r>
      <w:r w:rsidR="00377DDA" w:rsidRPr="00377DDA">
        <w:rPr>
          <w:rFonts w:ascii="Arial" w:hAnsi="Arial" w:cs="Arial"/>
          <w:b/>
          <w:bCs/>
        </w:rPr>
        <w:t>6.5</w:t>
      </w:r>
      <w:r w:rsidRPr="00377DDA">
        <w:rPr>
          <w:rFonts w:ascii="Arial" w:hAnsi="Arial" w:cs="Arial"/>
          <w:b/>
          <w:bCs/>
        </w:rPr>
        <w:t xml:space="preserve"> Chapter Summary</w:t>
      </w:r>
      <w:r w:rsidRPr="007C4FAF">
        <w:rPr>
          <w:rFonts w:ascii="Arial" w:hAnsi="Arial" w:cs="Arial"/>
          <w:b/>
          <w:bCs/>
          <w:sz w:val="32"/>
          <w:szCs w:val="32"/>
        </w:rPr>
        <w:t xml:space="preserve"> </w:t>
      </w:r>
    </w:p>
    <w:p w14:paraId="4F845BF8" w14:textId="06F47265" w:rsidR="00377DDA" w:rsidRPr="00377DDA" w:rsidRDefault="00377DDA" w:rsidP="00D233E1">
      <w:pPr>
        <w:spacing w:line="360" w:lineRule="auto"/>
        <w:jc w:val="both"/>
        <w:rPr>
          <w:rFonts w:ascii="Arial" w:hAnsi="Arial" w:cs="Arial"/>
        </w:rPr>
      </w:pPr>
      <w:r w:rsidRPr="00D233E1">
        <w:rPr>
          <w:rFonts w:ascii="Arial" w:hAnsi="Arial" w:cs="Arial"/>
        </w:rPr>
        <w:t>This chapter outlined the systematic approach taken to extract and evaluate data from the thirteen studies in</w:t>
      </w:r>
      <w:r w:rsidR="005F1B8B" w:rsidRPr="00D233E1">
        <w:rPr>
          <w:rFonts w:ascii="Arial" w:hAnsi="Arial" w:cs="Arial"/>
        </w:rPr>
        <w:t xml:space="preserve">cluded in this review. A structured data </w:t>
      </w:r>
      <w:r w:rsidR="00DE1D12" w:rsidRPr="00D233E1">
        <w:rPr>
          <w:rFonts w:ascii="Arial" w:hAnsi="Arial" w:cs="Arial"/>
        </w:rPr>
        <w:t>extraction</w:t>
      </w:r>
      <w:r w:rsidR="005F1B8B" w:rsidRPr="00D233E1">
        <w:rPr>
          <w:rFonts w:ascii="Arial" w:hAnsi="Arial" w:cs="Arial"/>
        </w:rPr>
        <w:t xml:space="preserve"> process was used to capture key study </w:t>
      </w:r>
      <w:r w:rsidR="00DE1D12" w:rsidRPr="00D233E1">
        <w:rPr>
          <w:rFonts w:ascii="Arial" w:hAnsi="Arial" w:cs="Arial"/>
        </w:rPr>
        <w:t>characteristics</w:t>
      </w:r>
      <w:r w:rsidR="005F1B8B" w:rsidRPr="00D233E1">
        <w:rPr>
          <w:rFonts w:ascii="Arial" w:hAnsi="Arial" w:cs="Arial"/>
        </w:rPr>
        <w:t xml:space="preserve">, </w:t>
      </w:r>
      <w:r w:rsidR="00DE1D12" w:rsidRPr="00D233E1">
        <w:rPr>
          <w:rFonts w:ascii="Arial" w:hAnsi="Arial" w:cs="Arial"/>
        </w:rPr>
        <w:t>methodological</w:t>
      </w:r>
      <w:r w:rsidR="005F1B8B" w:rsidRPr="00D233E1">
        <w:rPr>
          <w:rFonts w:ascii="Arial" w:hAnsi="Arial" w:cs="Arial"/>
        </w:rPr>
        <w:t xml:space="preserve"> features, and relevant findings. All studies were then critically appraised using tools appropriate to their research design. </w:t>
      </w:r>
      <w:r w:rsidR="00DE1D12" w:rsidRPr="00D233E1">
        <w:rPr>
          <w:rFonts w:ascii="Arial" w:hAnsi="Arial" w:cs="Arial"/>
        </w:rPr>
        <w:t>Quantitative</w:t>
      </w:r>
      <w:r w:rsidR="005F1B8B" w:rsidRPr="00D233E1">
        <w:rPr>
          <w:rFonts w:ascii="Arial" w:hAnsi="Arial" w:cs="Arial"/>
        </w:rPr>
        <w:t xml:space="preserve"> studies were evaluated using the Coughlan,</w:t>
      </w:r>
      <w:r w:rsidR="00DE1D12" w:rsidRPr="00D233E1">
        <w:rPr>
          <w:rFonts w:ascii="Arial" w:hAnsi="Arial" w:cs="Arial"/>
        </w:rPr>
        <w:t xml:space="preserve"> </w:t>
      </w:r>
      <w:r w:rsidR="005F1B8B" w:rsidRPr="00D233E1">
        <w:rPr>
          <w:rFonts w:ascii="Arial" w:hAnsi="Arial" w:cs="Arial"/>
        </w:rPr>
        <w:t>Cronin,</w:t>
      </w:r>
      <w:r w:rsidR="00DE1D12" w:rsidRPr="00D233E1">
        <w:rPr>
          <w:rFonts w:ascii="Arial" w:hAnsi="Arial" w:cs="Arial"/>
        </w:rPr>
        <w:t xml:space="preserve"> </w:t>
      </w:r>
      <w:r w:rsidR="005F1B8B" w:rsidRPr="00D233E1">
        <w:rPr>
          <w:rFonts w:ascii="Arial" w:hAnsi="Arial" w:cs="Arial"/>
        </w:rPr>
        <w:t>and Ryan (2007) framework, which enabled a thorough assessment of clarity, methodological rigour, validity,</w:t>
      </w:r>
      <w:r w:rsidR="00DE1D12" w:rsidRPr="00D233E1">
        <w:rPr>
          <w:rFonts w:ascii="Arial" w:hAnsi="Arial" w:cs="Arial"/>
        </w:rPr>
        <w:t xml:space="preserve"> </w:t>
      </w:r>
      <w:r w:rsidR="005F1B8B" w:rsidRPr="00D233E1">
        <w:rPr>
          <w:rFonts w:ascii="Arial" w:hAnsi="Arial" w:cs="Arial"/>
        </w:rPr>
        <w:t xml:space="preserve">and reliability. </w:t>
      </w:r>
      <w:r w:rsidR="00DE1D12" w:rsidRPr="00D233E1">
        <w:rPr>
          <w:rFonts w:ascii="Arial" w:hAnsi="Arial" w:cs="Arial"/>
        </w:rPr>
        <w:t>Qualitative</w:t>
      </w:r>
      <w:r w:rsidR="005F1B8B" w:rsidRPr="00D233E1">
        <w:rPr>
          <w:rFonts w:ascii="Arial" w:hAnsi="Arial" w:cs="Arial"/>
        </w:rPr>
        <w:t xml:space="preserve"> studies were appraised using </w:t>
      </w:r>
      <w:r w:rsidR="00DE1D12" w:rsidRPr="00D233E1">
        <w:rPr>
          <w:rFonts w:ascii="Arial" w:hAnsi="Arial" w:cs="Arial"/>
        </w:rPr>
        <w:t xml:space="preserve">the </w:t>
      </w:r>
      <w:r w:rsidR="005F1B8B" w:rsidRPr="00D233E1">
        <w:rPr>
          <w:rFonts w:ascii="Arial" w:hAnsi="Arial" w:cs="Arial"/>
        </w:rPr>
        <w:t>CASP (2018) checklist, ensuring credibility,</w:t>
      </w:r>
      <w:r w:rsidR="00DE1D12" w:rsidRPr="00D233E1">
        <w:rPr>
          <w:rFonts w:ascii="Arial" w:hAnsi="Arial" w:cs="Arial"/>
        </w:rPr>
        <w:t xml:space="preserve"> </w:t>
      </w:r>
      <w:r w:rsidR="005F1B8B" w:rsidRPr="00D233E1">
        <w:rPr>
          <w:rFonts w:ascii="Arial" w:hAnsi="Arial" w:cs="Arial"/>
        </w:rPr>
        <w:t>transparency</w:t>
      </w:r>
      <w:r w:rsidR="00DE1D12" w:rsidRPr="00D233E1">
        <w:rPr>
          <w:rFonts w:ascii="Arial" w:hAnsi="Arial" w:cs="Arial"/>
        </w:rPr>
        <w:t>,</w:t>
      </w:r>
      <w:r w:rsidR="005F1B8B" w:rsidRPr="00D233E1">
        <w:rPr>
          <w:rFonts w:ascii="Arial" w:hAnsi="Arial" w:cs="Arial"/>
        </w:rPr>
        <w:t xml:space="preserve"> and trustworthiness. Together, these </w:t>
      </w:r>
      <w:r w:rsidR="00DE1D12" w:rsidRPr="00D233E1">
        <w:rPr>
          <w:rFonts w:ascii="Arial" w:hAnsi="Arial" w:cs="Arial"/>
        </w:rPr>
        <w:t>processes</w:t>
      </w:r>
      <w:r w:rsidR="005F1B8B" w:rsidRPr="00D233E1">
        <w:rPr>
          <w:rFonts w:ascii="Arial" w:hAnsi="Arial" w:cs="Arial"/>
        </w:rPr>
        <w:t xml:space="preserve"> ensured that only methodologically sound,</w:t>
      </w:r>
      <w:r w:rsidR="00DE1D12" w:rsidRPr="00D233E1">
        <w:rPr>
          <w:rFonts w:ascii="Arial" w:hAnsi="Arial" w:cs="Arial"/>
        </w:rPr>
        <w:t xml:space="preserve"> </w:t>
      </w:r>
      <w:r w:rsidR="005F1B8B" w:rsidRPr="00D233E1">
        <w:rPr>
          <w:rFonts w:ascii="Arial" w:hAnsi="Arial" w:cs="Arial"/>
        </w:rPr>
        <w:t>high-quality evidence proceeded to synthesis. the next chapter will present the data analysis and thematic synthesis</w:t>
      </w:r>
      <w:r w:rsidR="00DE1D12" w:rsidRPr="00D233E1">
        <w:rPr>
          <w:rFonts w:ascii="Arial" w:hAnsi="Arial" w:cs="Arial"/>
        </w:rPr>
        <w:t>, integrating findings across all included studies.</w:t>
      </w:r>
    </w:p>
    <w:p w14:paraId="224D609A" w14:textId="77777777" w:rsidR="00377DDA" w:rsidRDefault="00377DDA" w:rsidP="00D83908">
      <w:pPr>
        <w:rPr>
          <w:rFonts w:ascii="Arial" w:hAnsi="Arial" w:cs="Arial"/>
        </w:rPr>
      </w:pPr>
    </w:p>
    <w:p w14:paraId="494EEBB1" w14:textId="77777777" w:rsidR="005E3D61" w:rsidRDefault="005E3D61" w:rsidP="00D74749">
      <w:pPr>
        <w:jc w:val="center"/>
        <w:rPr>
          <w:rFonts w:ascii="Arial" w:hAnsi="Arial" w:cs="Arial"/>
          <w:b/>
          <w:bCs/>
        </w:rPr>
      </w:pPr>
      <w:bookmarkStart w:id="33" w:name="_Hlk215949554"/>
    </w:p>
    <w:p w14:paraId="793DAC6D" w14:textId="77777777" w:rsidR="005E3D61" w:rsidRDefault="005E3D61" w:rsidP="00D74749">
      <w:pPr>
        <w:jc w:val="center"/>
        <w:rPr>
          <w:rFonts w:ascii="Arial" w:hAnsi="Arial" w:cs="Arial"/>
          <w:b/>
          <w:bCs/>
        </w:rPr>
      </w:pPr>
    </w:p>
    <w:p w14:paraId="5C6C3C22" w14:textId="77777777" w:rsidR="005E3D61" w:rsidRDefault="005E3D61" w:rsidP="00D74749">
      <w:pPr>
        <w:jc w:val="center"/>
        <w:rPr>
          <w:rFonts w:ascii="Arial" w:hAnsi="Arial" w:cs="Arial"/>
          <w:b/>
          <w:bCs/>
        </w:rPr>
      </w:pPr>
    </w:p>
    <w:p w14:paraId="593EFECA" w14:textId="77777777" w:rsidR="005E3D61" w:rsidRDefault="005E3D61" w:rsidP="00D74749">
      <w:pPr>
        <w:jc w:val="center"/>
        <w:rPr>
          <w:rFonts w:ascii="Arial" w:hAnsi="Arial" w:cs="Arial"/>
          <w:b/>
          <w:bCs/>
        </w:rPr>
      </w:pPr>
    </w:p>
    <w:p w14:paraId="7715A4B6" w14:textId="77777777" w:rsidR="005E3D61" w:rsidRDefault="005E3D61" w:rsidP="00D74749">
      <w:pPr>
        <w:jc w:val="center"/>
        <w:rPr>
          <w:rFonts w:ascii="Arial" w:hAnsi="Arial" w:cs="Arial"/>
          <w:b/>
          <w:bCs/>
        </w:rPr>
      </w:pPr>
    </w:p>
    <w:p w14:paraId="47FCBB4C" w14:textId="77777777" w:rsidR="005E3D61" w:rsidRDefault="005E3D61" w:rsidP="00D74749">
      <w:pPr>
        <w:jc w:val="center"/>
        <w:rPr>
          <w:rFonts w:ascii="Arial" w:hAnsi="Arial" w:cs="Arial"/>
          <w:b/>
          <w:bCs/>
        </w:rPr>
      </w:pPr>
    </w:p>
    <w:p w14:paraId="59F1C8AF" w14:textId="77777777" w:rsidR="00565084" w:rsidRDefault="00565084" w:rsidP="00565084">
      <w:pPr>
        <w:rPr>
          <w:rFonts w:ascii="Arial" w:hAnsi="Arial" w:cs="Arial"/>
          <w:b/>
          <w:bCs/>
        </w:rPr>
      </w:pPr>
    </w:p>
    <w:p w14:paraId="1DF793AA" w14:textId="77777777" w:rsidR="00565084" w:rsidRDefault="00565084" w:rsidP="00565084">
      <w:pPr>
        <w:rPr>
          <w:rFonts w:ascii="Arial" w:hAnsi="Arial" w:cs="Arial"/>
          <w:b/>
          <w:bCs/>
        </w:rPr>
      </w:pPr>
    </w:p>
    <w:p w14:paraId="1F1B4D01" w14:textId="77777777" w:rsidR="00565084" w:rsidRDefault="00565084" w:rsidP="00565084">
      <w:pPr>
        <w:rPr>
          <w:rFonts w:ascii="Arial" w:hAnsi="Arial" w:cs="Arial"/>
          <w:b/>
          <w:bCs/>
        </w:rPr>
      </w:pPr>
    </w:p>
    <w:p w14:paraId="61E2AAE9" w14:textId="77777777" w:rsidR="00565084" w:rsidRDefault="00565084" w:rsidP="00565084">
      <w:pPr>
        <w:rPr>
          <w:rFonts w:ascii="Arial" w:hAnsi="Arial" w:cs="Arial"/>
          <w:b/>
          <w:bCs/>
        </w:rPr>
      </w:pPr>
    </w:p>
    <w:p w14:paraId="1B50119E" w14:textId="77777777" w:rsidR="00565084" w:rsidRDefault="00565084" w:rsidP="00565084">
      <w:pPr>
        <w:rPr>
          <w:rFonts w:ascii="Arial" w:hAnsi="Arial" w:cs="Arial"/>
          <w:b/>
          <w:bCs/>
        </w:rPr>
      </w:pPr>
    </w:p>
    <w:p w14:paraId="1D6B40E4" w14:textId="77777777" w:rsidR="00565084" w:rsidRDefault="00565084" w:rsidP="00565084">
      <w:pPr>
        <w:rPr>
          <w:rFonts w:ascii="Arial" w:hAnsi="Arial" w:cs="Arial"/>
          <w:b/>
          <w:bCs/>
        </w:rPr>
      </w:pPr>
    </w:p>
    <w:p w14:paraId="7A00CB8E" w14:textId="77777777" w:rsidR="00565084" w:rsidRDefault="00565084" w:rsidP="00565084">
      <w:pPr>
        <w:rPr>
          <w:rFonts w:ascii="Arial" w:hAnsi="Arial" w:cs="Arial"/>
          <w:b/>
          <w:bCs/>
        </w:rPr>
      </w:pPr>
    </w:p>
    <w:p w14:paraId="5EF2AFCE" w14:textId="77777777" w:rsidR="00565084" w:rsidRDefault="00565084" w:rsidP="00565084">
      <w:pPr>
        <w:rPr>
          <w:rFonts w:ascii="Arial" w:hAnsi="Arial" w:cs="Arial"/>
          <w:b/>
          <w:bCs/>
        </w:rPr>
      </w:pPr>
    </w:p>
    <w:p w14:paraId="43A63486" w14:textId="77777777" w:rsidR="00565084" w:rsidRDefault="00565084" w:rsidP="00565084">
      <w:pPr>
        <w:rPr>
          <w:rFonts w:ascii="Arial" w:hAnsi="Arial" w:cs="Arial"/>
          <w:b/>
          <w:bCs/>
        </w:rPr>
      </w:pPr>
    </w:p>
    <w:p w14:paraId="0712158D" w14:textId="1F4F636E" w:rsidR="00963E06" w:rsidRPr="006C296C" w:rsidRDefault="00A25079" w:rsidP="00565084">
      <w:pPr>
        <w:jc w:val="center"/>
        <w:rPr>
          <w:rFonts w:ascii="Arial" w:hAnsi="Arial" w:cs="Arial"/>
          <w:b/>
          <w:bCs/>
        </w:rPr>
      </w:pPr>
      <w:r>
        <w:rPr>
          <w:rFonts w:ascii="Arial" w:hAnsi="Arial" w:cs="Arial"/>
          <w:b/>
          <w:bCs/>
        </w:rPr>
        <w:t>CHAPTER</w:t>
      </w:r>
      <w:r w:rsidR="006C296C" w:rsidRPr="006C296C">
        <w:rPr>
          <w:rFonts w:ascii="Arial" w:hAnsi="Arial" w:cs="Arial"/>
          <w:b/>
          <w:bCs/>
        </w:rPr>
        <w:t xml:space="preserve"> 5:</w:t>
      </w:r>
      <w:r w:rsidR="00F60638" w:rsidRPr="006C296C">
        <w:rPr>
          <w:rFonts w:ascii="Arial" w:hAnsi="Arial" w:cs="Arial"/>
          <w:b/>
          <w:bCs/>
        </w:rPr>
        <w:t>DATA ANALYSIS AND SYNTHESIS</w:t>
      </w:r>
    </w:p>
    <w:p w14:paraId="24D3411B" w14:textId="77777777" w:rsidR="00FC364A" w:rsidRDefault="00FC364A" w:rsidP="00D74749">
      <w:pPr>
        <w:jc w:val="center"/>
        <w:rPr>
          <w:rFonts w:ascii="Arial" w:hAnsi="Arial" w:cs="Arial"/>
          <w:b/>
          <w:bCs/>
          <w:sz w:val="32"/>
          <w:szCs w:val="32"/>
        </w:rPr>
      </w:pPr>
    </w:p>
    <w:p w14:paraId="77D21D0B" w14:textId="3B46C3D3" w:rsidR="00963E06" w:rsidRDefault="006C296C" w:rsidP="00963E06">
      <w:pPr>
        <w:rPr>
          <w:rFonts w:ascii="Arial" w:hAnsi="Arial" w:cs="Arial"/>
          <w:b/>
          <w:bCs/>
        </w:rPr>
      </w:pPr>
      <w:r w:rsidRPr="006C296C">
        <w:rPr>
          <w:rFonts w:ascii="Arial" w:hAnsi="Arial" w:cs="Arial"/>
          <w:b/>
          <w:bCs/>
        </w:rPr>
        <w:t xml:space="preserve">CHAPTER </w:t>
      </w:r>
      <w:r>
        <w:rPr>
          <w:rFonts w:ascii="Arial" w:hAnsi="Arial" w:cs="Arial"/>
          <w:b/>
          <w:bCs/>
        </w:rPr>
        <w:t>5</w:t>
      </w:r>
    </w:p>
    <w:p w14:paraId="2D3C44B6" w14:textId="1EEC9171" w:rsidR="006C296C" w:rsidRPr="006C296C" w:rsidRDefault="003B37B9" w:rsidP="00963E06">
      <w:pPr>
        <w:rPr>
          <w:rFonts w:ascii="Arial" w:hAnsi="Arial" w:cs="Arial"/>
        </w:rPr>
      </w:pPr>
      <w:r>
        <w:rPr>
          <w:rFonts w:ascii="Arial" w:hAnsi="Arial" w:cs="Arial"/>
          <w:b/>
          <w:bCs/>
        </w:rPr>
        <w:t>5</w:t>
      </w:r>
      <w:r w:rsidR="006C296C">
        <w:rPr>
          <w:rFonts w:ascii="Arial" w:hAnsi="Arial" w:cs="Arial"/>
          <w:b/>
          <w:bCs/>
        </w:rPr>
        <w:t xml:space="preserve">.1 Introduction to </w:t>
      </w:r>
      <w:r w:rsidR="007B0684">
        <w:rPr>
          <w:rFonts w:ascii="Arial" w:hAnsi="Arial" w:cs="Arial"/>
          <w:b/>
          <w:bCs/>
        </w:rPr>
        <w:t xml:space="preserve">the </w:t>
      </w:r>
      <w:r w:rsidR="006C296C">
        <w:rPr>
          <w:rFonts w:ascii="Arial" w:hAnsi="Arial" w:cs="Arial"/>
          <w:b/>
          <w:bCs/>
        </w:rPr>
        <w:t>chapter</w:t>
      </w:r>
    </w:p>
    <w:p w14:paraId="792785C2" w14:textId="66A58AFE" w:rsidR="00F60638" w:rsidRPr="00F60638" w:rsidRDefault="007E70AA" w:rsidP="006C296C">
      <w:pPr>
        <w:spacing w:line="360" w:lineRule="auto"/>
        <w:jc w:val="both"/>
        <w:rPr>
          <w:rFonts w:ascii="Arial" w:hAnsi="Arial" w:cs="Arial"/>
        </w:rPr>
      </w:pPr>
      <w:r>
        <w:rPr>
          <w:rFonts w:ascii="Arial" w:hAnsi="Arial" w:cs="Arial"/>
        </w:rPr>
        <w:t xml:space="preserve">The data analysis and summary of the studies found by the systematic literature review are presented in this chapter. </w:t>
      </w:r>
      <w:r w:rsidR="00403511">
        <w:rPr>
          <w:rFonts w:ascii="Arial" w:hAnsi="Arial" w:cs="Arial"/>
        </w:rPr>
        <w:t>To</w:t>
      </w:r>
      <w:r>
        <w:rPr>
          <w:rFonts w:ascii="Arial" w:hAnsi="Arial" w:cs="Arial"/>
        </w:rPr>
        <w:t xml:space="preserve"> answer the research question of why </w:t>
      </w:r>
      <w:r w:rsidR="00403511" w:rsidRPr="00C93BF7">
        <w:rPr>
          <w:rFonts w:ascii="Arial" w:hAnsi="Arial" w:cs="Arial"/>
          <w:color w:val="000000" w:themeColor="text1"/>
        </w:rPr>
        <w:t>“</w:t>
      </w:r>
      <w:r w:rsidRPr="00C93BF7">
        <w:rPr>
          <w:rFonts w:ascii="Arial" w:hAnsi="Arial" w:cs="Arial"/>
          <w:color w:val="000000" w:themeColor="text1"/>
        </w:rPr>
        <w:t>stroke is more common and happens earlier in the South Asian community in the UK</w:t>
      </w:r>
      <w:r w:rsidR="00403511" w:rsidRPr="00C93BF7">
        <w:rPr>
          <w:rFonts w:ascii="Arial" w:hAnsi="Arial" w:cs="Arial"/>
          <w:color w:val="000000" w:themeColor="text1"/>
        </w:rPr>
        <w:t>”</w:t>
      </w:r>
      <w:r w:rsidRPr="00C93BF7">
        <w:rPr>
          <w:rFonts w:ascii="Arial" w:hAnsi="Arial" w:cs="Arial"/>
          <w:color w:val="000000" w:themeColor="text1"/>
        </w:rPr>
        <w:t xml:space="preserve">, </w:t>
      </w:r>
      <w:r>
        <w:rPr>
          <w:rFonts w:ascii="Arial" w:hAnsi="Arial" w:cs="Arial"/>
        </w:rPr>
        <w:t xml:space="preserve">it describes how the retrieved data were analysed, compared, and integrated. The analytical method, which includes topic synthesis, pattern recognition, and cross-study comparison of results, is described in this chapter. It </w:t>
      </w:r>
      <w:r w:rsidR="00403511">
        <w:rPr>
          <w:rFonts w:ascii="Arial" w:hAnsi="Arial" w:cs="Arial"/>
        </w:rPr>
        <w:t>also</w:t>
      </w:r>
      <w:r>
        <w:rPr>
          <w:rFonts w:ascii="Arial" w:hAnsi="Arial" w:cs="Arial"/>
        </w:rPr>
        <w:t xml:space="preserve"> emphasises the major themes that surfaced, including </w:t>
      </w:r>
      <w:r w:rsidR="00403511">
        <w:rPr>
          <w:rFonts w:ascii="Arial" w:hAnsi="Arial" w:cs="Arial"/>
        </w:rPr>
        <w:t>biological risk factors, cultural impacts, socioeconomic circumstances, lifestyle choices, and obstacles to receiving healthcare. This chapter offers a thorough overview of the intricate mechanisms causing stroke inequalities in this population by combining findings from many sources.</w:t>
      </w:r>
    </w:p>
    <w:p w14:paraId="42C3CEB1" w14:textId="77777777" w:rsidR="00963E06" w:rsidRDefault="00F60638" w:rsidP="00963E06">
      <w:pPr>
        <w:rPr>
          <w:rFonts w:ascii="Arial" w:hAnsi="Arial" w:cs="Arial"/>
          <w:b/>
          <w:bCs/>
        </w:rPr>
      </w:pPr>
      <w:r w:rsidRPr="00963E06">
        <w:rPr>
          <w:rFonts w:ascii="Arial" w:hAnsi="Arial" w:cs="Arial"/>
          <w:b/>
          <w:bCs/>
        </w:rPr>
        <w:t xml:space="preserve">5.2 Thematic Analysis </w:t>
      </w:r>
    </w:p>
    <w:p w14:paraId="0EAEDE92" w14:textId="2621EC9E" w:rsidR="00FA514F" w:rsidRPr="006B6D03" w:rsidRDefault="00FA514F" w:rsidP="00FA514F">
      <w:pPr>
        <w:rPr>
          <w:rFonts w:ascii="Arial" w:hAnsi="Arial" w:cs="Arial"/>
          <w:b/>
          <w:bCs/>
          <w:color w:val="000000" w:themeColor="text1"/>
        </w:rPr>
      </w:pPr>
      <w:r w:rsidRPr="006B6D03">
        <w:rPr>
          <w:rFonts w:ascii="Arial" w:hAnsi="Arial" w:cs="Arial"/>
          <w:b/>
          <w:bCs/>
          <w:color w:val="000000" w:themeColor="text1"/>
        </w:rPr>
        <w:t xml:space="preserve">Figure </w:t>
      </w:r>
      <w:r w:rsidR="00565084" w:rsidRPr="006B6D03">
        <w:rPr>
          <w:rFonts w:ascii="Arial" w:hAnsi="Arial" w:cs="Arial"/>
          <w:b/>
          <w:bCs/>
          <w:color w:val="000000" w:themeColor="text1"/>
        </w:rPr>
        <w:t>4</w:t>
      </w:r>
      <w:r w:rsidRPr="006B6D03">
        <w:rPr>
          <w:rFonts w:ascii="Arial" w:hAnsi="Arial" w:cs="Arial"/>
          <w:b/>
          <w:bCs/>
          <w:color w:val="000000" w:themeColor="text1"/>
        </w:rPr>
        <w:t>: thematic analysis</w:t>
      </w:r>
    </w:p>
    <w:p w14:paraId="0FDC78A4" w14:textId="7D8F6E36" w:rsidR="00AD782D" w:rsidRDefault="00AD782D" w:rsidP="00963E06">
      <w:pPr>
        <w:rPr>
          <w:rFonts w:ascii="Arial" w:hAnsi="Arial" w:cs="Arial"/>
          <w:b/>
          <w:bCs/>
        </w:rPr>
      </w:pPr>
      <w:r w:rsidRPr="00AD782D">
        <w:rPr>
          <w:rFonts w:ascii="Arial" w:hAnsi="Arial" w:cs="Arial"/>
          <w:b/>
          <w:bCs/>
          <w:noProof/>
        </w:rPr>
        <w:drawing>
          <wp:inline distT="0" distB="0" distL="0" distR="0" wp14:anchorId="02841611" wp14:editId="43818BEE">
            <wp:extent cx="5731510" cy="2145030"/>
            <wp:effectExtent l="0" t="0" r="2540" b="7620"/>
            <wp:docPr id="158399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998474" name=""/>
                    <pic:cNvPicPr/>
                  </pic:nvPicPr>
                  <pic:blipFill>
                    <a:blip r:embed="rId21"/>
                    <a:stretch>
                      <a:fillRect/>
                    </a:stretch>
                  </pic:blipFill>
                  <pic:spPr>
                    <a:xfrm>
                      <a:off x="0" y="0"/>
                      <a:ext cx="5731510" cy="2145030"/>
                    </a:xfrm>
                    <a:prstGeom prst="rect">
                      <a:avLst/>
                    </a:prstGeom>
                  </pic:spPr>
                </pic:pic>
              </a:graphicData>
            </a:graphic>
          </wp:inline>
        </w:drawing>
      </w:r>
    </w:p>
    <w:p w14:paraId="3FEFF81B" w14:textId="31D111C6" w:rsidR="00AD782D" w:rsidRDefault="00FA514F" w:rsidP="00A142BB">
      <w:pPr>
        <w:jc w:val="center"/>
        <w:rPr>
          <w:rFonts w:ascii="Arial" w:hAnsi="Arial" w:cs="Arial"/>
          <w:b/>
          <w:bCs/>
        </w:rPr>
      </w:pPr>
      <w:r>
        <w:t>(</w:t>
      </w:r>
      <w:r w:rsidR="00944597">
        <w:t>Salomao, 2023).</w:t>
      </w:r>
    </w:p>
    <w:p w14:paraId="556176A7" w14:textId="77777777" w:rsidR="00AD782D" w:rsidRDefault="00AD782D" w:rsidP="00A142BB">
      <w:pPr>
        <w:jc w:val="center"/>
        <w:rPr>
          <w:rFonts w:ascii="Arial" w:hAnsi="Arial" w:cs="Arial"/>
          <w:b/>
          <w:bCs/>
        </w:rPr>
      </w:pPr>
    </w:p>
    <w:p w14:paraId="1BEDC1B5" w14:textId="77777777" w:rsidR="00AD782D" w:rsidRDefault="00AD782D" w:rsidP="00A142BB">
      <w:pPr>
        <w:jc w:val="center"/>
        <w:rPr>
          <w:rFonts w:ascii="Arial" w:hAnsi="Arial" w:cs="Arial"/>
          <w:b/>
          <w:bCs/>
        </w:rPr>
      </w:pPr>
    </w:p>
    <w:p w14:paraId="5A41A87A" w14:textId="77777777" w:rsidR="00AD782D" w:rsidRPr="00963E06" w:rsidRDefault="00AD782D" w:rsidP="00963E06">
      <w:pPr>
        <w:rPr>
          <w:rFonts w:ascii="Arial" w:hAnsi="Arial" w:cs="Arial"/>
          <w:b/>
          <w:bCs/>
        </w:rPr>
      </w:pPr>
    </w:p>
    <w:p w14:paraId="5A59F617" w14:textId="665E9287" w:rsidR="00F60638" w:rsidRPr="009D5DCD" w:rsidRDefault="00080221" w:rsidP="00963E06">
      <w:pPr>
        <w:spacing w:line="360" w:lineRule="auto"/>
        <w:jc w:val="both"/>
        <w:rPr>
          <w:rFonts w:ascii="Arial" w:hAnsi="Arial" w:cs="Arial"/>
        </w:rPr>
      </w:pPr>
      <w:r>
        <w:rPr>
          <w:rFonts w:ascii="Arial" w:hAnsi="Arial" w:cs="Arial"/>
          <w:color w:val="1B1B1B"/>
          <w:shd w:val="clear" w:color="auto" w:fill="FFFFFF"/>
        </w:rPr>
        <w:t xml:space="preserve">In primary qualitative research, thematic analysis is a common method for data analysis. In order to gather and combine results of qualitative </w:t>
      </w:r>
      <w:r w:rsidR="006E389F">
        <w:rPr>
          <w:rFonts w:ascii="Arial" w:hAnsi="Arial" w:cs="Arial"/>
          <w:color w:val="1B1B1B"/>
          <w:shd w:val="clear" w:color="auto" w:fill="FFFFFF"/>
        </w:rPr>
        <w:t>research</w:t>
      </w:r>
      <w:r>
        <w:rPr>
          <w:rFonts w:ascii="Arial" w:hAnsi="Arial" w:cs="Arial"/>
          <w:color w:val="1B1B1B"/>
          <w:shd w:val="clear" w:color="auto" w:fill="FFFFFF"/>
        </w:rPr>
        <w:t>, this work describes the application</w:t>
      </w:r>
      <w:r w:rsidR="006E389F">
        <w:rPr>
          <w:rFonts w:ascii="Arial" w:hAnsi="Arial" w:cs="Arial"/>
          <w:color w:val="1B1B1B"/>
          <w:shd w:val="clear" w:color="auto" w:fill="FFFFFF"/>
        </w:rPr>
        <w:t xml:space="preserve"> of this kind of analysis in systematic reviews (Thomas and Harden, 2008). According to Braun and Clarke (2006) state that it is frequently employed qualitative research to interpret complicated data. Thematic synthesis is the term used to describe this approach when applied </w:t>
      </w:r>
      <w:r w:rsidR="006E389F">
        <w:rPr>
          <w:rFonts w:ascii="Arial" w:hAnsi="Arial" w:cs="Arial"/>
          <w:color w:val="1B1B1B"/>
          <w:shd w:val="clear" w:color="auto" w:fill="FFFFFF"/>
        </w:rPr>
        <w:lastRenderedPageBreak/>
        <w:t>to secondary data in a systematic literature review. Thematic analysis is qualitative, but it may also be applied to quantitative research by extracting the grouping of recurrent themes. This allows researchers to compare results across various study designs.</w:t>
      </w:r>
    </w:p>
    <w:p w14:paraId="6B22DC4A" w14:textId="34F9E6AB" w:rsidR="000A31C6" w:rsidRDefault="00F60638" w:rsidP="002B1406">
      <w:pPr>
        <w:spacing w:line="360" w:lineRule="auto"/>
        <w:rPr>
          <w:rFonts w:ascii="Arial" w:hAnsi="Arial" w:cs="Arial"/>
          <w:b/>
          <w:bCs/>
        </w:rPr>
      </w:pPr>
      <w:r w:rsidRPr="00662B3D">
        <w:rPr>
          <w:rFonts w:ascii="Arial" w:hAnsi="Arial" w:cs="Arial"/>
          <w:b/>
          <w:bCs/>
        </w:rPr>
        <w:t>5.3Data</w:t>
      </w:r>
      <w:r w:rsidR="002B1406">
        <w:rPr>
          <w:rFonts w:ascii="Arial" w:hAnsi="Arial" w:cs="Arial"/>
          <w:b/>
          <w:bCs/>
        </w:rPr>
        <w:t xml:space="preserve"> </w:t>
      </w:r>
      <w:r w:rsidRPr="00662B3D">
        <w:rPr>
          <w:rFonts w:ascii="Arial" w:hAnsi="Arial" w:cs="Arial"/>
          <w:b/>
          <w:bCs/>
        </w:rPr>
        <w:t>analysis</w:t>
      </w:r>
      <w:r w:rsidR="005804C5">
        <w:rPr>
          <w:noProof/>
        </w:rPr>
        <w:drawing>
          <wp:inline distT="0" distB="0" distL="0" distR="0" wp14:anchorId="58822AF6" wp14:editId="4C67B485">
            <wp:extent cx="5588000" cy="2480945"/>
            <wp:effectExtent l="76200" t="76200" r="69850" b="71755"/>
            <wp:docPr id="1433771088" name="Picture 2" descr="A diagram showing the &quot;Steps of thematic analysis&quot;: 1. Familiarize yourself with your data; 2. Generate initial codes; 3. Search for themes; 4. Review themes; 5. Define and name themes; 6. Produce th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diagram showing the &quot;Steps of thematic analysis&quot;: 1. Familiarize yourself with your data; 2. Generate initial codes; 3. Search for themes; 4. Review themes; 5. Define and name themes; 6. Produce the repo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6126" cy="2493432"/>
                    </a:xfrm>
                    <a:prstGeom prst="rect">
                      <a:avLst/>
                    </a:prstGeom>
                    <a:noFill/>
                    <a:ln w="63500">
                      <a:solidFill>
                        <a:schemeClr val="accent1"/>
                      </a:solidFill>
                    </a:ln>
                  </pic:spPr>
                </pic:pic>
              </a:graphicData>
            </a:graphic>
          </wp:inline>
        </w:drawing>
      </w:r>
    </w:p>
    <w:p w14:paraId="003F972C" w14:textId="3261611F" w:rsidR="000A31C6" w:rsidRPr="000A31C6" w:rsidRDefault="000A31C6" w:rsidP="00662B3D">
      <w:pPr>
        <w:spacing w:line="360" w:lineRule="auto"/>
        <w:jc w:val="both"/>
        <w:rPr>
          <w:rFonts w:ascii="Arial" w:hAnsi="Arial" w:cs="Arial"/>
        </w:rPr>
      </w:pPr>
      <w:r w:rsidRPr="000A31C6">
        <w:rPr>
          <w:rFonts w:ascii="Arial" w:hAnsi="Arial" w:cs="Arial"/>
        </w:rPr>
        <w:t>(Fleming 2023)</w:t>
      </w:r>
    </w:p>
    <w:p w14:paraId="19750805" w14:textId="77777777" w:rsidR="000A31C6" w:rsidRDefault="000A31C6" w:rsidP="00662B3D">
      <w:pPr>
        <w:spacing w:line="360" w:lineRule="auto"/>
        <w:jc w:val="both"/>
        <w:rPr>
          <w:rFonts w:ascii="Arial" w:hAnsi="Arial" w:cs="Arial"/>
          <w:b/>
          <w:bCs/>
        </w:rPr>
      </w:pPr>
    </w:p>
    <w:p w14:paraId="0E9368BC" w14:textId="229717B4" w:rsidR="00662B3D" w:rsidRPr="000A31C6" w:rsidRDefault="00662B3D" w:rsidP="00662B3D">
      <w:pPr>
        <w:spacing w:line="360" w:lineRule="auto"/>
        <w:jc w:val="both"/>
        <w:rPr>
          <w:rFonts w:ascii="Arial" w:hAnsi="Arial" w:cs="Arial"/>
          <w:b/>
          <w:bCs/>
        </w:rPr>
      </w:pPr>
      <w:r w:rsidRPr="00662B3D">
        <w:rPr>
          <w:rFonts w:ascii="Arial" w:hAnsi="Arial" w:cs="Arial"/>
        </w:rPr>
        <w:t>The six-step theme analysis approach developed by Braun and Clark (2006) was utilised in some of the articles to examine and synthesise findings from the chosen studies.</w:t>
      </w:r>
      <w:r w:rsidR="007B0684">
        <w:rPr>
          <w:rFonts w:ascii="Arial" w:hAnsi="Arial" w:cs="Arial"/>
        </w:rPr>
        <w:t xml:space="preserve"> 1</w:t>
      </w:r>
      <w:r w:rsidRPr="00662B3D">
        <w:rPr>
          <w:rFonts w:ascii="Arial" w:hAnsi="Arial" w:cs="Arial"/>
        </w:rPr>
        <w:t xml:space="preserve"> </w:t>
      </w:r>
      <w:r w:rsidR="007B0684">
        <w:rPr>
          <w:rFonts w:ascii="Arial" w:hAnsi="Arial" w:cs="Arial"/>
        </w:rPr>
        <w:t>Familiarising yourself with your data. 2</w:t>
      </w:r>
      <w:r w:rsidRPr="00662B3D">
        <w:rPr>
          <w:rFonts w:ascii="Arial" w:hAnsi="Arial" w:cs="Arial"/>
        </w:rPr>
        <w:t xml:space="preserve"> </w:t>
      </w:r>
      <w:r w:rsidR="000A31C6">
        <w:rPr>
          <w:rFonts w:ascii="Arial" w:hAnsi="Arial" w:cs="Arial"/>
        </w:rPr>
        <w:t>Generating</w:t>
      </w:r>
      <w:r w:rsidR="007B0684">
        <w:rPr>
          <w:rFonts w:ascii="Arial" w:hAnsi="Arial" w:cs="Arial"/>
        </w:rPr>
        <w:t xml:space="preserve"> initial </w:t>
      </w:r>
      <w:r w:rsidRPr="00662B3D">
        <w:rPr>
          <w:rFonts w:ascii="Arial" w:hAnsi="Arial" w:cs="Arial"/>
        </w:rPr>
        <w:t>cod</w:t>
      </w:r>
      <w:r w:rsidR="007B0684">
        <w:rPr>
          <w:rFonts w:ascii="Arial" w:hAnsi="Arial" w:cs="Arial"/>
        </w:rPr>
        <w:t>e. 3</w:t>
      </w:r>
      <w:r w:rsidRPr="00662B3D">
        <w:rPr>
          <w:rFonts w:ascii="Arial" w:hAnsi="Arial" w:cs="Arial"/>
        </w:rPr>
        <w:t xml:space="preserve"> </w:t>
      </w:r>
      <w:r w:rsidR="007B0684">
        <w:rPr>
          <w:rFonts w:ascii="Arial" w:hAnsi="Arial" w:cs="Arial"/>
        </w:rPr>
        <w:t xml:space="preserve">Search for </w:t>
      </w:r>
      <w:r w:rsidR="000A31C6">
        <w:rPr>
          <w:rFonts w:ascii="Arial" w:hAnsi="Arial" w:cs="Arial"/>
        </w:rPr>
        <w:t xml:space="preserve">the </w:t>
      </w:r>
      <w:r w:rsidRPr="00662B3D">
        <w:rPr>
          <w:rFonts w:ascii="Arial" w:hAnsi="Arial" w:cs="Arial"/>
        </w:rPr>
        <w:t>theme</w:t>
      </w:r>
      <w:r w:rsidR="000A31C6">
        <w:rPr>
          <w:rFonts w:ascii="Arial" w:hAnsi="Arial" w:cs="Arial"/>
        </w:rPr>
        <w:t>.4</w:t>
      </w:r>
      <w:r w:rsidRPr="00662B3D">
        <w:rPr>
          <w:rFonts w:ascii="Arial" w:hAnsi="Arial" w:cs="Arial"/>
        </w:rPr>
        <w:t xml:space="preserve"> reviewing </w:t>
      </w:r>
      <w:r w:rsidR="000A31C6">
        <w:rPr>
          <w:rFonts w:ascii="Arial" w:hAnsi="Arial" w:cs="Arial"/>
        </w:rPr>
        <w:t>themes.5 Define and name themes</w:t>
      </w:r>
      <w:r w:rsidRPr="00662B3D">
        <w:rPr>
          <w:rFonts w:ascii="Arial" w:hAnsi="Arial" w:cs="Arial"/>
        </w:rPr>
        <w:t xml:space="preserve"> </w:t>
      </w:r>
      <w:r w:rsidR="000A31C6">
        <w:rPr>
          <w:rFonts w:ascii="Arial" w:hAnsi="Arial" w:cs="Arial"/>
        </w:rPr>
        <w:t>.6 Produce the report</w:t>
      </w:r>
      <w:r w:rsidRPr="00662B3D">
        <w:rPr>
          <w:rFonts w:ascii="Arial" w:hAnsi="Arial" w:cs="Arial"/>
        </w:rPr>
        <w:t>. It offers an easy-to-follow method for spotting important trends in a variety of evidence. It is crucial because it guarantees consistency, allowing quantitative and qualitative data to be used in a systematic review (Byrne, 2022).</w:t>
      </w:r>
    </w:p>
    <w:p w14:paraId="0C57A4EF" w14:textId="2F91D397" w:rsidR="007028E4" w:rsidRPr="007028E4" w:rsidRDefault="009336EF" w:rsidP="00951228">
      <w:pPr>
        <w:spacing w:line="360" w:lineRule="auto"/>
        <w:jc w:val="both"/>
        <w:rPr>
          <w:rFonts w:ascii="Arial" w:hAnsi="Arial" w:cs="Arial"/>
          <w:color w:val="000000" w:themeColor="text1"/>
        </w:rPr>
      </w:pPr>
      <w:r w:rsidRPr="007028E4">
        <w:rPr>
          <w:rFonts w:ascii="Arial" w:hAnsi="Arial" w:cs="Arial"/>
          <w:color w:val="000000" w:themeColor="text1"/>
        </w:rPr>
        <w:t xml:space="preserve">Eastwood et al. (2015) and </w:t>
      </w:r>
      <w:r w:rsidR="007028E4" w:rsidRPr="007028E4">
        <w:rPr>
          <w:rFonts w:ascii="Arial" w:hAnsi="Arial" w:cs="Arial"/>
          <w:color w:val="000000" w:themeColor="text1"/>
        </w:rPr>
        <w:t>Ken-Dror</w:t>
      </w:r>
      <w:r w:rsidRPr="007028E4">
        <w:rPr>
          <w:rFonts w:ascii="Arial" w:hAnsi="Arial" w:cs="Arial"/>
          <w:color w:val="000000" w:themeColor="text1"/>
        </w:rPr>
        <w:t xml:space="preserve"> et al.</w:t>
      </w:r>
      <w:r w:rsidR="007028E4" w:rsidRPr="007028E4">
        <w:rPr>
          <w:rFonts w:ascii="Arial" w:hAnsi="Arial" w:cs="Arial"/>
          <w:color w:val="000000" w:themeColor="text1"/>
        </w:rPr>
        <w:t>,</w:t>
      </w:r>
      <w:r w:rsidRPr="007028E4">
        <w:rPr>
          <w:rFonts w:ascii="Arial" w:hAnsi="Arial" w:cs="Arial"/>
          <w:color w:val="000000" w:themeColor="text1"/>
        </w:rPr>
        <w:t xml:space="preserve"> (2020) </w:t>
      </w:r>
      <w:r w:rsidR="007028E4" w:rsidRPr="007028E4">
        <w:rPr>
          <w:rFonts w:ascii="Arial" w:hAnsi="Arial" w:cs="Arial"/>
          <w:color w:val="000000" w:themeColor="text1"/>
        </w:rPr>
        <w:t xml:space="preserve">give </w:t>
      </w:r>
      <w:r w:rsidRPr="007028E4">
        <w:rPr>
          <w:rFonts w:ascii="Arial" w:hAnsi="Arial" w:cs="Arial"/>
          <w:color w:val="000000" w:themeColor="text1"/>
        </w:rPr>
        <w:t xml:space="preserve">evidence linking cardiometabolic risk factors to stroke among south Asian population. Eastwood et al. </w:t>
      </w:r>
      <w:r w:rsidR="007028E4" w:rsidRPr="007028E4">
        <w:rPr>
          <w:rFonts w:ascii="Arial" w:hAnsi="Arial" w:cs="Arial"/>
          <w:color w:val="000000" w:themeColor="text1"/>
        </w:rPr>
        <w:t>highlighted</w:t>
      </w:r>
      <w:r w:rsidRPr="007028E4">
        <w:rPr>
          <w:rFonts w:ascii="Arial" w:hAnsi="Arial" w:cs="Arial"/>
          <w:color w:val="000000" w:themeColor="text1"/>
        </w:rPr>
        <w:t xml:space="preserve"> a stronger </w:t>
      </w:r>
      <w:r w:rsidR="007028E4" w:rsidRPr="007028E4">
        <w:rPr>
          <w:rFonts w:ascii="Arial" w:hAnsi="Arial" w:cs="Arial"/>
          <w:color w:val="000000" w:themeColor="text1"/>
        </w:rPr>
        <w:t>link</w:t>
      </w:r>
      <w:r w:rsidRPr="007028E4">
        <w:rPr>
          <w:rFonts w:ascii="Arial" w:hAnsi="Arial" w:cs="Arial"/>
          <w:color w:val="000000" w:themeColor="text1"/>
        </w:rPr>
        <w:t xml:space="preserve"> between blood pressure and </w:t>
      </w:r>
      <w:r w:rsidR="007028E4" w:rsidRPr="007028E4">
        <w:rPr>
          <w:rFonts w:ascii="Arial" w:hAnsi="Arial" w:cs="Arial"/>
          <w:color w:val="000000" w:themeColor="text1"/>
        </w:rPr>
        <w:t>risk of stroke</w:t>
      </w:r>
      <w:r w:rsidRPr="007028E4">
        <w:rPr>
          <w:rFonts w:ascii="Arial" w:hAnsi="Arial" w:cs="Arial"/>
          <w:color w:val="000000" w:themeColor="text1"/>
        </w:rPr>
        <w:t xml:space="preserve"> in South Asian </w:t>
      </w:r>
      <w:r w:rsidR="007028E4" w:rsidRPr="007028E4">
        <w:rPr>
          <w:rFonts w:ascii="Arial" w:hAnsi="Arial" w:cs="Arial"/>
          <w:color w:val="000000" w:themeColor="text1"/>
        </w:rPr>
        <w:t>males</w:t>
      </w:r>
      <w:r w:rsidRPr="007028E4">
        <w:rPr>
          <w:rFonts w:ascii="Arial" w:hAnsi="Arial" w:cs="Arial"/>
          <w:color w:val="000000" w:themeColor="text1"/>
        </w:rPr>
        <w:t xml:space="preserve">, while Ken-Dror et al. </w:t>
      </w:r>
      <w:r w:rsidR="007028E4" w:rsidRPr="007028E4">
        <w:rPr>
          <w:rFonts w:ascii="Arial" w:hAnsi="Arial" w:cs="Arial"/>
          <w:color w:val="000000" w:themeColor="text1"/>
        </w:rPr>
        <w:t xml:space="preserve">demonstrated </w:t>
      </w:r>
      <w:r w:rsidRPr="007028E4">
        <w:rPr>
          <w:rFonts w:ascii="Arial" w:hAnsi="Arial" w:cs="Arial"/>
          <w:color w:val="000000" w:themeColor="text1"/>
        </w:rPr>
        <w:t xml:space="preserve">a high prevalence of diabetes and obesity among South Asians stroke patients. Despite differences in study design and scope, the findings </w:t>
      </w:r>
      <w:r w:rsidR="007028E4" w:rsidRPr="007028E4">
        <w:rPr>
          <w:rFonts w:ascii="Arial" w:hAnsi="Arial" w:cs="Arial"/>
          <w:color w:val="000000" w:themeColor="text1"/>
        </w:rPr>
        <w:t xml:space="preserve">highlight </w:t>
      </w:r>
      <w:r w:rsidRPr="007028E4">
        <w:rPr>
          <w:rFonts w:ascii="Arial" w:hAnsi="Arial" w:cs="Arial"/>
          <w:color w:val="000000" w:themeColor="text1"/>
        </w:rPr>
        <w:t xml:space="preserve">that cardiometabolic risk plays a role in earlier stroke onset, supporting the need for targeted prevention strategies. </w:t>
      </w:r>
    </w:p>
    <w:p w14:paraId="37C7DD06" w14:textId="5E696514" w:rsidR="0044250A" w:rsidRDefault="00A72577" w:rsidP="00951228">
      <w:pPr>
        <w:spacing w:line="360" w:lineRule="auto"/>
        <w:jc w:val="both"/>
        <w:rPr>
          <w:rFonts w:ascii="Arial" w:hAnsi="Arial" w:cs="Arial"/>
          <w:color w:val="000000" w:themeColor="text1"/>
        </w:rPr>
      </w:pPr>
      <w:r>
        <w:rPr>
          <w:rFonts w:ascii="Arial" w:hAnsi="Arial" w:cs="Arial"/>
          <w:color w:val="000000" w:themeColor="text1"/>
        </w:rPr>
        <w:t>Having identified and synthesised the key themes and sub-themes across the included studies, the following section examines the overarching trend that emerges from the combined quantitative and qualitative evidence.</w:t>
      </w:r>
    </w:p>
    <w:p w14:paraId="0703B3C3" w14:textId="73A51294" w:rsidR="00C93BF7" w:rsidRPr="00565084" w:rsidRDefault="00C93BF7" w:rsidP="00951228">
      <w:pPr>
        <w:spacing w:line="360" w:lineRule="auto"/>
        <w:jc w:val="both"/>
        <w:rPr>
          <w:rFonts w:ascii="Arial" w:hAnsi="Arial" w:cs="Arial"/>
          <w:color w:val="000000" w:themeColor="text1"/>
        </w:rPr>
      </w:pPr>
      <w:r w:rsidRPr="00565084">
        <w:rPr>
          <w:rFonts w:ascii="Arial" w:hAnsi="Arial" w:cs="Arial"/>
          <w:color w:val="000000" w:themeColor="text1"/>
        </w:rPr>
        <w:lastRenderedPageBreak/>
        <w:t xml:space="preserve">The themes identified in this review collectively address all four research objectives. In particular, barriers to accessing timely and effective stroke prevention, treatment, and rehabilitation services are consistently evident across the findings, directly fulfilling the third objective and reinforcing the link between service access, cultural factors, and stroke inequality among South Asian communities in the UK.  </w:t>
      </w:r>
    </w:p>
    <w:p w14:paraId="6A62D3DC" w14:textId="59FCC319" w:rsidR="00A72577" w:rsidRPr="00565084" w:rsidRDefault="00A72577" w:rsidP="00D83908">
      <w:pPr>
        <w:rPr>
          <w:rFonts w:ascii="Arial" w:hAnsi="Arial" w:cs="Arial"/>
          <w:b/>
          <w:bCs/>
          <w:color w:val="000000" w:themeColor="text1"/>
        </w:rPr>
      </w:pPr>
    </w:p>
    <w:p w14:paraId="360216AC" w14:textId="6DDDC9E2" w:rsidR="00A72577" w:rsidRDefault="00A72577" w:rsidP="00D83908">
      <w:pPr>
        <w:rPr>
          <w:rFonts w:ascii="Arial" w:hAnsi="Arial" w:cs="Arial"/>
          <w:b/>
          <w:bCs/>
        </w:rPr>
      </w:pPr>
    </w:p>
    <w:p w14:paraId="0B31C853" w14:textId="5929A3AA" w:rsidR="00A72577" w:rsidRPr="000C6276" w:rsidRDefault="00A72577" w:rsidP="00A54422">
      <w:pPr>
        <w:jc w:val="center"/>
        <w:rPr>
          <w:rFonts w:ascii="Arial" w:hAnsi="Arial" w:cs="Arial"/>
          <w:b/>
          <w:bCs/>
          <w:color w:val="C00000"/>
        </w:rPr>
      </w:pPr>
      <w:bookmarkStart w:id="34" w:name="_Hlk218618106"/>
      <w:r w:rsidRPr="00A939CA">
        <w:rPr>
          <w:rFonts w:ascii="Arial" w:hAnsi="Arial" w:cs="Arial"/>
          <w:b/>
          <w:bCs/>
        </w:rPr>
        <w:t xml:space="preserve">Fig </w:t>
      </w:r>
      <w:r w:rsidR="001E5F17">
        <w:rPr>
          <w:rFonts w:ascii="Arial" w:hAnsi="Arial" w:cs="Arial"/>
          <w:b/>
          <w:bCs/>
        </w:rPr>
        <w:t>6</w:t>
      </w:r>
      <w:r w:rsidRPr="00A939CA">
        <w:rPr>
          <w:rFonts w:ascii="Arial" w:hAnsi="Arial" w:cs="Arial"/>
          <w:b/>
          <w:bCs/>
        </w:rPr>
        <w:t>: Trends and Patterns Identified in the Review</w:t>
      </w:r>
    </w:p>
    <w:bookmarkEnd w:id="34"/>
    <w:p w14:paraId="0FDEE1BC" w14:textId="4D662C3E" w:rsidR="00A72577" w:rsidRDefault="002350CB" w:rsidP="00A54422">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99222" behindDoc="0" locked="0" layoutInCell="1" allowOverlap="1" wp14:anchorId="6C975A29" wp14:editId="63BC1423">
                <wp:simplePos x="0" y="0"/>
                <wp:positionH relativeFrom="margin">
                  <wp:align>center</wp:align>
                </wp:positionH>
                <wp:positionV relativeFrom="paragraph">
                  <wp:posOffset>72390</wp:posOffset>
                </wp:positionV>
                <wp:extent cx="3525795" cy="622300"/>
                <wp:effectExtent l="0" t="0" r="17780" b="25400"/>
                <wp:wrapNone/>
                <wp:docPr id="1059950498" name="Text Box 9"/>
                <wp:cNvGraphicFramePr/>
                <a:graphic xmlns:a="http://schemas.openxmlformats.org/drawingml/2006/main">
                  <a:graphicData uri="http://schemas.microsoft.com/office/word/2010/wordprocessingShape">
                    <wps:wsp>
                      <wps:cNvSpPr txBox="1"/>
                      <wps:spPr>
                        <a:xfrm>
                          <a:off x="0" y="0"/>
                          <a:ext cx="3525795" cy="622300"/>
                        </a:xfrm>
                        <a:prstGeom prst="rect">
                          <a:avLst/>
                        </a:prstGeom>
                        <a:solidFill>
                          <a:srgbClr val="00B0F0"/>
                        </a:solidFill>
                        <a:ln w="6350">
                          <a:solidFill>
                            <a:prstClr val="black"/>
                          </a:solidFill>
                        </a:ln>
                      </wps:spPr>
                      <wps:txbx>
                        <w:txbxContent>
                          <w:p w14:paraId="0A17F9F3" w14:textId="77777777" w:rsidR="00A72577" w:rsidRPr="006531AF" w:rsidRDefault="00A72577" w:rsidP="00A72577">
                            <w:pPr>
                              <w:jc w:val="center"/>
                              <w:rPr>
                                <w:b/>
                                <w:bCs/>
                                <w:color w:val="FFFFFF" w:themeColor="background1"/>
                                <w:sz w:val="36"/>
                                <w:szCs w:val="36"/>
                              </w:rPr>
                            </w:pPr>
                            <w:r w:rsidRPr="006531AF">
                              <w:rPr>
                                <w:b/>
                                <w:bCs/>
                                <w:color w:val="FFFFFF" w:themeColor="background1"/>
                                <w:sz w:val="36"/>
                                <w:szCs w:val="36"/>
                              </w:rPr>
                              <w:t>South Asian Community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975A29" id="_x0000_t202" coordsize="21600,21600" o:spt="202" path="m,l,21600r21600,l21600,xe">
                <v:stroke joinstyle="miter"/>
                <v:path gradientshapeok="t" o:connecttype="rect"/>
              </v:shapetype>
              <v:shape id="Text Box 9" o:spid="_x0000_s1039" type="#_x0000_t202" style="position:absolute;left:0;text-align:left;margin-left:0;margin-top:5.7pt;width:277.6pt;height:49pt;z-index:25169922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" fillcolor="#00b0f0" strokeweight=".5pt">
                <v:textbox>
                  <w:txbxContent>
                    <w:p w14:paraId="0A17F9F3" w14:textId="77777777" w:rsidR="00A72577" w:rsidRPr="006531AF" w:rsidRDefault="00A72577" w:rsidP="00A72577">
                      <w:pPr>
                        <w:jc w:val="center"/>
                        <w:rPr>
                          <w:b/>
                          <w:bCs/>
                          <w:color w:val="FFFFFF" w:themeColor="background1"/>
                          <w:sz w:val="36"/>
                          <w:szCs w:val="36"/>
                        </w:rPr>
                      </w:pPr>
                      <w:r w:rsidRPr="006531AF">
                        <w:rPr>
                          <w:b/>
                          <w:bCs/>
                          <w:color w:val="FFFFFF" w:themeColor="background1"/>
                          <w:sz w:val="36"/>
                          <w:szCs w:val="36"/>
                        </w:rPr>
                        <w:t>South Asian Community in the UK</w:t>
                      </w:r>
                    </w:p>
                  </w:txbxContent>
                </v:textbox>
                <w10:wrap anchorx="margin"/>
              </v:shape>
            </w:pict>
          </mc:Fallback>
        </mc:AlternateContent>
      </w:r>
    </w:p>
    <w:p w14:paraId="7486AB02" w14:textId="07010695" w:rsidR="00A72577" w:rsidRDefault="00A72577" w:rsidP="00A72577">
      <w:pPr>
        <w:tabs>
          <w:tab w:val="left" w:pos="1985"/>
        </w:tabs>
        <w:rPr>
          <w:rFonts w:ascii="Arial" w:hAnsi="Arial" w:cs="Arial"/>
        </w:rPr>
      </w:pPr>
    </w:p>
    <w:p w14:paraId="6D5B5107" w14:textId="23848311" w:rsidR="00A72577" w:rsidRPr="009D3309" w:rsidRDefault="00A72577" w:rsidP="00A72577">
      <w:pPr>
        <w:tabs>
          <w:tab w:val="left" w:pos="1985"/>
        </w:tabs>
        <w:rPr>
          <w:rFonts w:ascii="Arial" w:hAnsi="Arial" w:cs="Arial"/>
        </w:rPr>
      </w:pPr>
    </w:p>
    <w:p w14:paraId="6340698F" w14:textId="56677B9F" w:rsidR="00A72577" w:rsidRDefault="002350CB" w:rsidP="00A72577">
      <w:pPr>
        <w:jc w:val="center"/>
        <w:rPr>
          <w:rFonts w:ascii="Arial" w:hAnsi="Arial" w:cs="Arial"/>
          <w:i/>
          <w:iCs/>
        </w:rPr>
      </w:pPr>
      <w:r>
        <w:rPr>
          <w:rFonts w:ascii="Arial" w:hAnsi="Arial" w:cs="Arial"/>
          <w:i/>
          <w:iCs/>
          <w:noProof/>
        </w:rPr>
        <mc:AlternateContent>
          <mc:Choice Requires="wps">
            <w:drawing>
              <wp:anchor distT="0" distB="0" distL="114300" distR="114300" simplePos="0" relativeHeight="251708438" behindDoc="0" locked="0" layoutInCell="1" allowOverlap="1" wp14:anchorId="031230D6" wp14:editId="204BD7D7">
                <wp:simplePos x="0" y="0"/>
                <wp:positionH relativeFrom="column">
                  <wp:posOffset>839470</wp:posOffset>
                </wp:positionH>
                <wp:positionV relativeFrom="paragraph">
                  <wp:posOffset>187325</wp:posOffset>
                </wp:positionV>
                <wp:extent cx="2019300" cy="908050"/>
                <wp:effectExtent l="38100" t="0" r="19050" b="63500"/>
                <wp:wrapNone/>
                <wp:docPr id="792310742" name="Straight Arrow Connector 22"/>
                <wp:cNvGraphicFramePr/>
                <a:graphic xmlns:a="http://schemas.openxmlformats.org/drawingml/2006/main">
                  <a:graphicData uri="http://schemas.microsoft.com/office/word/2010/wordprocessingShape">
                    <wps:wsp>
                      <wps:cNvCnPr/>
                      <wps:spPr>
                        <a:xfrm flipH="1">
                          <a:off x="0" y="0"/>
                          <a:ext cx="2019300" cy="908050"/>
                        </a:xfrm>
                        <a:prstGeom prst="straightConnector1">
                          <a:avLst/>
                        </a:prstGeom>
                        <a:noFill/>
                        <a:ln w="12700" cap="flat" cmpd="sng" algn="ctr">
                          <a:solidFill>
                            <a:sysClr val="windowText" lastClr="000000"/>
                          </a:solidFill>
                          <a:prstDash val="solid"/>
                          <a:miter lim="800000"/>
                          <a:headEnd w="lg" len="me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6C3A2C" id="Straight Arrow Connector 22" o:spid="_x0000_s1026" type="#_x0000_t32" style="position:absolute;margin-left:66.1pt;margin-top:14.75pt;width:159pt;height:71.5pt;flip:x;z-index:251708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" strokecolor="windowText" strokeweight="1pt">
                <v:stroke startarrowwidth="wide" endarrow="block" joinstyle="miter"/>
              </v:shape>
            </w:pict>
          </mc:Fallback>
        </mc:AlternateContent>
      </w:r>
      <w:r>
        <w:rPr>
          <w:rFonts w:ascii="Arial" w:hAnsi="Arial" w:cs="Arial"/>
          <w:i/>
          <w:iCs/>
          <w:noProof/>
        </w:rPr>
        <mc:AlternateContent>
          <mc:Choice Requires="wps">
            <w:drawing>
              <wp:anchor distT="0" distB="0" distL="114300" distR="114300" simplePos="0" relativeHeight="251709462" behindDoc="0" locked="0" layoutInCell="1" allowOverlap="1" wp14:anchorId="19A9D8C8" wp14:editId="7722571F">
                <wp:simplePos x="0" y="0"/>
                <wp:positionH relativeFrom="column">
                  <wp:posOffset>2082799</wp:posOffset>
                </wp:positionH>
                <wp:positionV relativeFrom="paragraph">
                  <wp:posOffset>206375</wp:posOffset>
                </wp:positionV>
                <wp:extent cx="762635" cy="895350"/>
                <wp:effectExtent l="38100" t="0" r="18415" b="57150"/>
                <wp:wrapNone/>
                <wp:docPr id="2006262791" name="Straight Arrow Connector 22"/>
                <wp:cNvGraphicFramePr/>
                <a:graphic xmlns:a="http://schemas.openxmlformats.org/drawingml/2006/main">
                  <a:graphicData uri="http://schemas.microsoft.com/office/word/2010/wordprocessingShape">
                    <wps:wsp>
                      <wps:cNvCnPr/>
                      <wps:spPr>
                        <a:xfrm flipH="1">
                          <a:off x="0" y="0"/>
                          <a:ext cx="762635" cy="895350"/>
                        </a:xfrm>
                        <a:prstGeom prst="straightConnector1">
                          <a:avLst/>
                        </a:prstGeom>
                        <a:noFill/>
                        <a:ln w="12700" cap="flat" cmpd="sng" algn="ctr">
                          <a:solidFill>
                            <a:sysClr val="windowText" lastClr="000000"/>
                          </a:solidFill>
                          <a:prstDash val="solid"/>
                          <a:miter lim="800000"/>
                          <a:headEnd w="lg" len="me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3F1924D" id="Straight Arrow Connector 22" o:spid="_x0000_s1026" type="#_x0000_t32" style="position:absolute;margin-left:164pt;margin-top:16.25pt;width:60.05pt;height:70.5pt;flip:x;z-index:251709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" strokecolor="windowText" strokeweight="1pt">
                <v:stroke startarrowwidth="wide" endarrow="block" joinstyle="miter"/>
              </v:shape>
            </w:pict>
          </mc:Fallback>
        </mc:AlternateContent>
      </w:r>
      <w:r>
        <w:rPr>
          <w:rFonts w:ascii="Arial" w:hAnsi="Arial" w:cs="Arial"/>
          <w:i/>
          <w:iCs/>
          <w:noProof/>
        </w:rPr>
        <mc:AlternateContent>
          <mc:Choice Requires="wps">
            <w:drawing>
              <wp:anchor distT="0" distB="0" distL="114300" distR="114300" simplePos="0" relativeHeight="251710486" behindDoc="0" locked="0" layoutInCell="1" allowOverlap="1" wp14:anchorId="5BCD4A6B" wp14:editId="42685A05">
                <wp:simplePos x="0" y="0"/>
                <wp:positionH relativeFrom="column">
                  <wp:posOffset>2858770</wp:posOffset>
                </wp:positionH>
                <wp:positionV relativeFrom="paragraph">
                  <wp:posOffset>193675</wp:posOffset>
                </wp:positionV>
                <wp:extent cx="640080" cy="927100"/>
                <wp:effectExtent l="0" t="0" r="64770" b="63500"/>
                <wp:wrapNone/>
                <wp:docPr id="80628350" name="Straight Arrow Connector 22"/>
                <wp:cNvGraphicFramePr/>
                <a:graphic xmlns:a="http://schemas.openxmlformats.org/drawingml/2006/main">
                  <a:graphicData uri="http://schemas.microsoft.com/office/word/2010/wordprocessingShape">
                    <wps:wsp>
                      <wps:cNvCnPr/>
                      <wps:spPr>
                        <a:xfrm>
                          <a:off x="0" y="0"/>
                          <a:ext cx="640080" cy="927100"/>
                        </a:xfrm>
                        <a:prstGeom prst="straightConnector1">
                          <a:avLst/>
                        </a:prstGeom>
                        <a:noFill/>
                        <a:ln w="12700" cap="flat" cmpd="sng" algn="ctr">
                          <a:solidFill>
                            <a:sysClr val="windowText" lastClr="000000"/>
                          </a:solidFill>
                          <a:prstDash val="solid"/>
                          <a:miter lim="800000"/>
                          <a:headEnd w="lg" len="me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9D1AD0" id="Straight Arrow Connector 22" o:spid="_x0000_s1026" type="#_x0000_t32" style="position:absolute;margin-left:225.1pt;margin-top:15.25pt;width:50.4pt;height:73pt;z-index:2517104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" strokecolor="windowText" strokeweight="1pt">
                <v:stroke startarrowwidth="wide" endarrow="block" joinstyle="miter"/>
              </v:shape>
            </w:pict>
          </mc:Fallback>
        </mc:AlternateContent>
      </w:r>
      <w:r>
        <w:rPr>
          <w:rFonts w:ascii="Arial" w:hAnsi="Arial" w:cs="Arial"/>
          <w:i/>
          <w:iCs/>
          <w:noProof/>
        </w:rPr>
        <mc:AlternateContent>
          <mc:Choice Requires="wps">
            <w:drawing>
              <wp:anchor distT="0" distB="0" distL="114300" distR="114300" simplePos="0" relativeHeight="251711510" behindDoc="0" locked="0" layoutInCell="1" allowOverlap="1" wp14:anchorId="6D88BA50" wp14:editId="15AB9CB9">
                <wp:simplePos x="0" y="0"/>
                <wp:positionH relativeFrom="column">
                  <wp:posOffset>2845435</wp:posOffset>
                </wp:positionH>
                <wp:positionV relativeFrom="paragraph">
                  <wp:posOffset>174625</wp:posOffset>
                </wp:positionV>
                <wp:extent cx="1917065" cy="939800"/>
                <wp:effectExtent l="0" t="0" r="64135" b="50800"/>
                <wp:wrapNone/>
                <wp:docPr id="465821241" name="Straight Arrow Connector 22"/>
                <wp:cNvGraphicFramePr/>
                <a:graphic xmlns:a="http://schemas.openxmlformats.org/drawingml/2006/main">
                  <a:graphicData uri="http://schemas.microsoft.com/office/word/2010/wordprocessingShape">
                    <wps:wsp>
                      <wps:cNvCnPr/>
                      <wps:spPr>
                        <a:xfrm>
                          <a:off x="0" y="0"/>
                          <a:ext cx="1917065" cy="939800"/>
                        </a:xfrm>
                        <a:prstGeom prst="straightConnector1">
                          <a:avLst/>
                        </a:prstGeom>
                        <a:noFill/>
                        <a:ln w="12700" cap="flat" cmpd="sng" algn="ctr">
                          <a:solidFill>
                            <a:sysClr val="windowText" lastClr="000000"/>
                          </a:solidFill>
                          <a:prstDash val="solid"/>
                          <a:miter lim="800000"/>
                          <a:headEnd w="lg" len="me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5D45AD" id="Straight Arrow Connector 22" o:spid="_x0000_s1026" type="#_x0000_t32" style="position:absolute;margin-left:224.05pt;margin-top:13.75pt;width:150.95pt;height:74pt;z-index:2517115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" strokecolor="windowText" strokeweight="1pt">
                <v:stroke startarrowwidth="wide" endarrow="block" joinstyle="miter"/>
              </v:shape>
            </w:pict>
          </mc:Fallback>
        </mc:AlternateContent>
      </w:r>
    </w:p>
    <w:p w14:paraId="391E8212" w14:textId="5751056B" w:rsidR="00A72577" w:rsidRDefault="00A72577" w:rsidP="00A72577">
      <w:pPr>
        <w:rPr>
          <w:rFonts w:ascii="Arial" w:hAnsi="Arial" w:cs="Arial"/>
          <w:i/>
          <w:iCs/>
        </w:rPr>
      </w:pPr>
    </w:p>
    <w:p w14:paraId="6270AE53" w14:textId="77777777" w:rsidR="00A72577" w:rsidRDefault="00A72577" w:rsidP="00A72577">
      <w:pPr>
        <w:rPr>
          <w:rFonts w:ascii="Arial" w:hAnsi="Arial" w:cs="Arial"/>
          <w:i/>
          <w:iCs/>
        </w:rPr>
      </w:pPr>
    </w:p>
    <w:p w14:paraId="17DC926D" w14:textId="3341EA58" w:rsidR="00A72577" w:rsidRDefault="002350CB" w:rsidP="00A72577">
      <w:pPr>
        <w:rPr>
          <w:rFonts w:ascii="Arial" w:hAnsi="Arial" w:cs="Arial"/>
          <w:i/>
          <w:iCs/>
        </w:rPr>
      </w:pPr>
      <w:r>
        <w:rPr>
          <w:rFonts w:ascii="Arial" w:hAnsi="Arial" w:cs="Arial"/>
          <w:b/>
          <w:bCs/>
          <w:noProof/>
        </w:rPr>
        <mc:AlternateContent>
          <mc:Choice Requires="wps">
            <w:drawing>
              <wp:anchor distT="0" distB="0" distL="114300" distR="114300" simplePos="0" relativeHeight="251700246" behindDoc="0" locked="0" layoutInCell="1" allowOverlap="1" wp14:anchorId="10AC611C" wp14:editId="5CB4B83C">
                <wp:simplePos x="0" y="0"/>
                <wp:positionH relativeFrom="column">
                  <wp:posOffset>-490855</wp:posOffset>
                </wp:positionH>
                <wp:positionV relativeFrom="paragraph">
                  <wp:posOffset>323215</wp:posOffset>
                </wp:positionV>
                <wp:extent cx="1328615" cy="1781908"/>
                <wp:effectExtent l="0" t="0" r="24130" b="27940"/>
                <wp:wrapNone/>
                <wp:docPr id="1489447329" name="Text Box 9"/>
                <wp:cNvGraphicFramePr/>
                <a:graphic xmlns:a="http://schemas.openxmlformats.org/drawingml/2006/main">
                  <a:graphicData uri="http://schemas.microsoft.com/office/word/2010/wordprocessingShape">
                    <wps:wsp>
                      <wps:cNvSpPr txBox="1"/>
                      <wps:spPr>
                        <a:xfrm>
                          <a:off x="0" y="0"/>
                          <a:ext cx="1328615" cy="1781908"/>
                        </a:xfrm>
                        <a:prstGeom prst="rect">
                          <a:avLst/>
                        </a:prstGeom>
                        <a:solidFill>
                          <a:srgbClr val="00B0F0"/>
                        </a:solidFill>
                        <a:ln w="6350">
                          <a:solidFill>
                            <a:prstClr val="black"/>
                          </a:solidFill>
                        </a:ln>
                      </wps:spPr>
                      <wps:txbx>
                        <w:txbxContent>
                          <w:p w14:paraId="70B54C1C" w14:textId="528FF316" w:rsidR="00A72577" w:rsidRPr="009D3309" w:rsidRDefault="00FA514F" w:rsidP="00A72577">
                            <w:pPr>
                              <w:jc w:val="center"/>
                              <w:rPr>
                                <w:b/>
                                <w:bCs/>
                                <w:color w:val="FFFFFF" w:themeColor="background1"/>
                                <w:sz w:val="36"/>
                                <w:szCs w:val="36"/>
                              </w:rPr>
                            </w:pPr>
                            <w:r w:rsidRPr="005E3D61">
                              <w:rPr>
                                <w:rFonts w:ascii="Arial" w:hAnsi="Arial" w:cs="Arial"/>
                                <w:b/>
                                <w:bCs/>
                                <w:color w:val="FFFFFF" w:themeColor="background1"/>
                                <w:sz w:val="36"/>
                                <w:szCs w:val="36"/>
                              </w:rPr>
                              <w:t>5.1</w:t>
                            </w:r>
                            <w:r w:rsidR="00A72577" w:rsidRPr="009D3309">
                              <w:rPr>
                                <w:b/>
                                <w:bCs/>
                                <w:color w:val="FFFFFF" w:themeColor="background1"/>
                                <w:sz w:val="36"/>
                                <w:szCs w:val="36"/>
                              </w:rPr>
                              <w:t>T</w:t>
                            </w:r>
                            <w:r w:rsidR="004936D1">
                              <w:rPr>
                                <w:b/>
                                <w:bCs/>
                                <w:color w:val="FFFFFF" w:themeColor="background1"/>
                                <w:sz w:val="36"/>
                                <w:szCs w:val="36"/>
                              </w:rPr>
                              <w:t xml:space="preserve">heme </w:t>
                            </w:r>
                            <w:r w:rsidR="00A72577" w:rsidRPr="009D3309">
                              <w:rPr>
                                <w:b/>
                                <w:bCs/>
                                <w:color w:val="FFFFFF" w:themeColor="background1"/>
                                <w:sz w:val="36"/>
                                <w:szCs w:val="36"/>
                              </w:rPr>
                              <w:t xml:space="preserve">1 </w:t>
                            </w:r>
                          </w:p>
                          <w:p w14:paraId="7635BBB7" w14:textId="234F29A3" w:rsidR="00A72577" w:rsidRPr="006531AF" w:rsidRDefault="00D74749" w:rsidP="00A72577">
                            <w:pPr>
                              <w:jc w:val="center"/>
                              <w:rPr>
                                <w:rFonts w:ascii="Arial" w:hAnsi="Arial" w:cs="Arial"/>
                                <w:color w:val="FFFFFF" w:themeColor="background1"/>
                              </w:rPr>
                            </w:pPr>
                            <w:r w:rsidRPr="00FD041D">
                              <w:rPr>
                                <w:rFonts w:ascii="Arial" w:hAnsi="Arial" w:cs="Arial"/>
                                <w:b/>
                                <w:bCs/>
                              </w:rPr>
                              <w:t>Cardiometabolic Risk Factors and Clinical Vulnerability</w:t>
                            </w:r>
                          </w:p>
                          <w:p w14:paraId="066F4AE7" w14:textId="77777777" w:rsidR="00A72577" w:rsidRDefault="00A72577" w:rsidP="00A72577">
                            <w:pPr>
                              <w:rPr>
                                <w:color w:val="FFFFFF" w:themeColor="background1"/>
                                <w:sz w:val="28"/>
                                <w:szCs w:val="28"/>
                              </w:rPr>
                            </w:pPr>
                          </w:p>
                          <w:p w14:paraId="76993749" w14:textId="66BA6070" w:rsidR="00A72577" w:rsidRPr="009D3309" w:rsidRDefault="00A72577" w:rsidP="00A72577">
                            <w:pPr>
                              <w:rPr>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C611C" id="_x0000_s1040" type="#_x0000_t202" style="position:absolute;margin-left:-38.65pt;margin-top:25.45pt;width:104.6pt;height:140.3pt;z-index:251700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" fillcolor="#00b0f0" strokeweight=".5pt">
                <v:textbox>
                  <w:txbxContent>
                    <w:p w14:paraId="70B54C1C" w14:textId="528FF316" w:rsidR="00A72577" w:rsidRPr="009D3309" w:rsidRDefault="00FA514F" w:rsidP="00A72577">
                      <w:pPr>
                        <w:jc w:val="center"/>
                        <w:rPr>
                          <w:b/>
                          <w:bCs/>
                          <w:color w:val="FFFFFF" w:themeColor="background1"/>
                          <w:sz w:val="36"/>
                          <w:szCs w:val="36"/>
                        </w:rPr>
                      </w:pPr>
                      <w:r w:rsidRPr="005E3D61">
                        <w:rPr>
                          <w:rFonts w:ascii="Arial" w:hAnsi="Arial" w:cs="Arial"/>
                          <w:b/>
                          <w:bCs/>
                          <w:color w:val="FFFFFF" w:themeColor="background1"/>
                          <w:sz w:val="36"/>
                          <w:szCs w:val="36"/>
                        </w:rPr>
                        <w:t>5.1</w:t>
                      </w:r>
                      <w:r w:rsidR="00A72577" w:rsidRPr="009D3309">
                        <w:rPr>
                          <w:b/>
                          <w:bCs/>
                          <w:color w:val="FFFFFF" w:themeColor="background1"/>
                          <w:sz w:val="36"/>
                          <w:szCs w:val="36"/>
                        </w:rPr>
                        <w:t>T</w:t>
                      </w:r>
                      <w:r w:rsidR="004936D1">
                        <w:rPr>
                          <w:b/>
                          <w:bCs/>
                          <w:color w:val="FFFFFF" w:themeColor="background1"/>
                          <w:sz w:val="36"/>
                          <w:szCs w:val="36"/>
                        </w:rPr>
                        <w:t xml:space="preserve">heme </w:t>
                      </w:r>
                      <w:r w:rsidR="00A72577" w:rsidRPr="009D3309">
                        <w:rPr>
                          <w:b/>
                          <w:bCs/>
                          <w:color w:val="FFFFFF" w:themeColor="background1"/>
                          <w:sz w:val="36"/>
                          <w:szCs w:val="36"/>
                        </w:rPr>
                        <w:t xml:space="preserve">1 </w:t>
                      </w:r>
                    </w:p>
                    <w:p w14:paraId="7635BBB7" w14:textId="234F29A3" w:rsidR="00A72577" w:rsidRPr="006531AF" w:rsidRDefault="00D74749" w:rsidP="00A72577">
                      <w:pPr>
                        <w:jc w:val="center"/>
                        <w:rPr>
                          <w:rFonts w:ascii="Arial" w:hAnsi="Arial" w:cs="Arial"/>
                          <w:color w:val="FFFFFF" w:themeColor="background1"/>
                        </w:rPr>
                      </w:pPr>
                      <w:r w:rsidRPr="00FD041D">
                        <w:rPr>
                          <w:rFonts w:ascii="Arial" w:hAnsi="Arial" w:cs="Arial"/>
                          <w:b/>
                          <w:bCs/>
                        </w:rPr>
                        <w:t>Cardiometabolic Risk Factors and Clinical Vulnerability</w:t>
                      </w:r>
                    </w:p>
                    <w:p w14:paraId="066F4AE7" w14:textId="77777777" w:rsidR="00A72577" w:rsidRDefault="00A72577" w:rsidP="00A72577">
                      <w:pPr>
                        <w:rPr>
                          <w:color w:val="FFFFFF" w:themeColor="background1"/>
                          <w:sz w:val="28"/>
                          <w:szCs w:val="28"/>
                        </w:rPr>
                      </w:pPr>
                    </w:p>
                    <w:p w14:paraId="76993749" w14:textId="66BA6070" w:rsidR="00A72577" w:rsidRPr="009D3309" w:rsidRDefault="00A72577" w:rsidP="00A72577">
                      <w:pPr>
                        <w:rPr>
                          <w:color w:val="FFFFFF" w:themeColor="background1"/>
                          <w:sz w:val="28"/>
                          <w:szCs w:val="28"/>
                        </w:rPr>
                      </w:pPr>
                    </w:p>
                  </w:txbxContent>
                </v:textbox>
              </v:shape>
            </w:pict>
          </mc:Fallback>
        </mc:AlternateContent>
      </w:r>
    </w:p>
    <w:p w14:paraId="03EA2523" w14:textId="20D69A8C" w:rsidR="00A72577" w:rsidRDefault="002350CB" w:rsidP="00A72577">
      <w:pPr>
        <w:rPr>
          <w:rFonts w:ascii="Arial" w:hAnsi="Arial" w:cs="Arial"/>
          <w:i/>
          <w:iCs/>
        </w:rPr>
      </w:pPr>
      <w:r>
        <w:rPr>
          <w:rFonts w:ascii="Arial" w:hAnsi="Arial" w:cs="Arial"/>
          <w:b/>
          <w:bCs/>
          <w:noProof/>
        </w:rPr>
        <mc:AlternateContent>
          <mc:Choice Requires="wps">
            <w:drawing>
              <wp:anchor distT="0" distB="0" distL="114300" distR="114300" simplePos="0" relativeHeight="251702294" behindDoc="0" locked="0" layoutInCell="1" allowOverlap="1" wp14:anchorId="3C6C20F4" wp14:editId="0FA87C58">
                <wp:simplePos x="0" y="0"/>
                <wp:positionH relativeFrom="column">
                  <wp:posOffset>1285240</wp:posOffset>
                </wp:positionH>
                <wp:positionV relativeFrom="paragraph">
                  <wp:posOffset>34925</wp:posOffset>
                </wp:positionV>
                <wp:extent cx="1334815" cy="1777645"/>
                <wp:effectExtent l="0" t="0" r="17780" b="13335"/>
                <wp:wrapNone/>
                <wp:docPr id="190098008" name="Text Box 9"/>
                <wp:cNvGraphicFramePr/>
                <a:graphic xmlns:a="http://schemas.openxmlformats.org/drawingml/2006/main">
                  <a:graphicData uri="http://schemas.microsoft.com/office/word/2010/wordprocessingShape">
                    <wps:wsp>
                      <wps:cNvSpPr txBox="1"/>
                      <wps:spPr>
                        <a:xfrm>
                          <a:off x="0" y="0"/>
                          <a:ext cx="1334815" cy="1777645"/>
                        </a:xfrm>
                        <a:prstGeom prst="rect">
                          <a:avLst/>
                        </a:prstGeom>
                        <a:solidFill>
                          <a:srgbClr val="00B0F0"/>
                        </a:solidFill>
                        <a:ln w="6350">
                          <a:solidFill>
                            <a:prstClr val="black"/>
                          </a:solidFill>
                        </a:ln>
                      </wps:spPr>
                      <wps:txbx>
                        <w:txbxContent>
                          <w:p w14:paraId="7AC92414" w14:textId="3E2D89D1" w:rsidR="00A72577" w:rsidRPr="009D3309" w:rsidRDefault="003E2061" w:rsidP="00A72577">
                            <w:pPr>
                              <w:jc w:val="center"/>
                              <w:rPr>
                                <w:b/>
                                <w:bCs/>
                                <w:color w:val="FFFFFF" w:themeColor="background1"/>
                                <w:sz w:val="36"/>
                                <w:szCs w:val="36"/>
                              </w:rPr>
                            </w:pPr>
                            <w:r w:rsidRPr="005E3D61">
                              <w:rPr>
                                <w:rFonts w:ascii="Arial" w:hAnsi="Arial" w:cs="Arial"/>
                                <w:b/>
                                <w:bCs/>
                                <w:color w:val="FFFFFF" w:themeColor="background1"/>
                                <w:sz w:val="36"/>
                                <w:szCs w:val="36"/>
                              </w:rPr>
                              <w:t>5.2</w:t>
                            </w:r>
                            <w:r w:rsidR="00A72577" w:rsidRPr="009D3309">
                              <w:rPr>
                                <w:b/>
                                <w:bCs/>
                                <w:color w:val="FFFFFF" w:themeColor="background1"/>
                                <w:sz w:val="36"/>
                                <w:szCs w:val="36"/>
                              </w:rPr>
                              <w:t>T</w:t>
                            </w:r>
                            <w:r w:rsidR="004936D1">
                              <w:rPr>
                                <w:b/>
                                <w:bCs/>
                                <w:color w:val="FFFFFF" w:themeColor="background1"/>
                                <w:sz w:val="36"/>
                                <w:szCs w:val="36"/>
                              </w:rPr>
                              <w:t xml:space="preserve">heme </w:t>
                            </w:r>
                            <w:r w:rsidR="00A72577">
                              <w:rPr>
                                <w:b/>
                                <w:bCs/>
                                <w:color w:val="FFFFFF" w:themeColor="background1"/>
                                <w:sz w:val="36"/>
                                <w:szCs w:val="36"/>
                              </w:rPr>
                              <w:t>2</w:t>
                            </w:r>
                          </w:p>
                          <w:p w14:paraId="2563E796" w14:textId="2AA07512" w:rsidR="00A72577" w:rsidRPr="009D3309" w:rsidRDefault="00D74749" w:rsidP="00A72577">
                            <w:pPr>
                              <w:rPr>
                                <w:color w:val="FFFFFF" w:themeColor="background1"/>
                                <w:sz w:val="28"/>
                                <w:szCs w:val="28"/>
                              </w:rPr>
                            </w:pPr>
                            <w:r w:rsidRPr="00FD041D">
                              <w:rPr>
                                <w:rFonts w:ascii="Arial" w:hAnsi="Arial" w:cs="Arial"/>
                                <w:b/>
                                <w:bCs/>
                              </w:rPr>
                              <w:t>Early Age of Stroke Onset and Incidence Disparities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C20F4" id="_x0000_s1041" type="#_x0000_t202" style="position:absolute;margin-left:101.2pt;margin-top:2.75pt;width:105.1pt;height:139.95pt;z-index:251702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" fillcolor="#00b0f0" strokeweight=".5pt">
                <v:textbox>
                  <w:txbxContent>
                    <w:p w14:paraId="7AC92414" w14:textId="3E2D89D1" w:rsidR="00A72577" w:rsidRPr="009D3309" w:rsidRDefault="003E2061" w:rsidP="00A72577">
                      <w:pPr>
                        <w:jc w:val="center"/>
                        <w:rPr>
                          <w:b/>
                          <w:bCs/>
                          <w:color w:val="FFFFFF" w:themeColor="background1"/>
                          <w:sz w:val="36"/>
                          <w:szCs w:val="36"/>
                        </w:rPr>
                      </w:pPr>
                      <w:r w:rsidRPr="005E3D61">
                        <w:rPr>
                          <w:rFonts w:ascii="Arial" w:hAnsi="Arial" w:cs="Arial"/>
                          <w:b/>
                          <w:bCs/>
                          <w:color w:val="FFFFFF" w:themeColor="background1"/>
                          <w:sz w:val="36"/>
                          <w:szCs w:val="36"/>
                        </w:rPr>
                        <w:t>5.2</w:t>
                      </w:r>
                      <w:r w:rsidR="00A72577" w:rsidRPr="009D3309">
                        <w:rPr>
                          <w:b/>
                          <w:bCs/>
                          <w:color w:val="FFFFFF" w:themeColor="background1"/>
                          <w:sz w:val="36"/>
                          <w:szCs w:val="36"/>
                        </w:rPr>
                        <w:t>T</w:t>
                      </w:r>
                      <w:r w:rsidR="004936D1">
                        <w:rPr>
                          <w:b/>
                          <w:bCs/>
                          <w:color w:val="FFFFFF" w:themeColor="background1"/>
                          <w:sz w:val="36"/>
                          <w:szCs w:val="36"/>
                        </w:rPr>
                        <w:t xml:space="preserve">heme </w:t>
                      </w:r>
                      <w:r w:rsidR="00A72577">
                        <w:rPr>
                          <w:b/>
                          <w:bCs/>
                          <w:color w:val="FFFFFF" w:themeColor="background1"/>
                          <w:sz w:val="36"/>
                          <w:szCs w:val="36"/>
                        </w:rPr>
                        <w:t>2</w:t>
                      </w:r>
                    </w:p>
                    <w:p w14:paraId="2563E796" w14:textId="2AA07512" w:rsidR="00A72577" w:rsidRPr="009D3309" w:rsidRDefault="00D74749" w:rsidP="00A72577">
                      <w:pPr>
                        <w:rPr>
                          <w:color w:val="FFFFFF" w:themeColor="background1"/>
                          <w:sz w:val="28"/>
                          <w:szCs w:val="28"/>
                        </w:rPr>
                      </w:pPr>
                      <w:r w:rsidRPr="00FD041D">
                        <w:rPr>
                          <w:rFonts w:ascii="Arial" w:hAnsi="Arial" w:cs="Arial"/>
                          <w:b/>
                          <w:bCs/>
                        </w:rPr>
                        <w:t>Early Age of Stroke Onset and Incidence Disparities</w:t>
                      </w:r>
                    </w:p>
                  </w:txbxContent>
                </v:textbox>
              </v:shape>
            </w:pict>
          </mc:Fallback>
        </mc:AlternateContent>
      </w:r>
      <w:r>
        <w:rPr>
          <w:rFonts w:ascii="Arial" w:hAnsi="Arial" w:cs="Arial"/>
          <w:b/>
          <w:bCs/>
          <w:noProof/>
        </w:rPr>
        <mc:AlternateContent>
          <mc:Choice Requires="wps">
            <w:drawing>
              <wp:anchor distT="0" distB="0" distL="114300" distR="114300" simplePos="0" relativeHeight="251703318" behindDoc="0" locked="0" layoutInCell="1" allowOverlap="1" wp14:anchorId="467C74F3" wp14:editId="0234C5D4">
                <wp:simplePos x="0" y="0"/>
                <wp:positionH relativeFrom="column">
                  <wp:posOffset>3011805</wp:posOffset>
                </wp:positionH>
                <wp:positionV relativeFrom="paragraph">
                  <wp:posOffset>34925</wp:posOffset>
                </wp:positionV>
                <wp:extent cx="1328420" cy="1726489"/>
                <wp:effectExtent l="0" t="0" r="24130" b="26670"/>
                <wp:wrapNone/>
                <wp:docPr id="861093814" name="Text Box 9"/>
                <wp:cNvGraphicFramePr/>
                <a:graphic xmlns:a="http://schemas.openxmlformats.org/drawingml/2006/main">
                  <a:graphicData uri="http://schemas.microsoft.com/office/word/2010/wordprocessingShape">
                    <wps:wsp>
                      <wps:cNvSpPr txBox="1"/>
                      <wps:spPr>
                        <a:xfrm>
                          <a:off x="0" y="0"/>
                          <a:ext cx="1328420" cy="1726489"/>
                        </a:xfrm>
                        <a:prstGeom prst="rect">
                          <a:avLst/>
                        </a:prstGeom>
                        <a:solidFill>
                          <a:srgbClr val="00B0F0"/>
                        </a:solidFill>
                        <a:ln w="6350">
                          <a:solidFill>
                            <a:prstClr val="black"/>
                          </a:solidFill>
                        </a:ln>
                      </wps:spPr>
                      <wps:txbx>
                        <w:txbxContent>
                          <w:p w14:paraId="2F1EAEF5" w14:textId="6215955B" w:rsidR="00A72577" w:rsidRPr="009D3309" w:rsidRDefault="003E2061" w:rsidP="00A72577">
                            <w:pPr>
                              <w:jc w:val="center"/>
                              <w:rPr>
                                <w:b/>
                                <w:bCs/>
                                <w:color w:val="FFFFFF" w:themeColor="background1"/>
                                <w:sz w:val="36"/>
                                <w:szCs w:val="36"/>
                              </w:rPr>
                            </w:pPr>
                            <w:r w:rsidRPr="005E3D61">
                              <w:rPr>
                                <w:rFonts w:ascii="Arial" w:hAnsi="Arial" w:cs="Arial"/>
                                <w:b/>
                                <w:bCs/>
                                <w:color w:val="FFFFFF" w:themeColor="background1"/>
                                <w:sz w:val="36"/>
                                <w:szCs w:val="36"/>
                              </w:rPr>
                              <w:t>5.3</w:t>
                            </w:r>
                            <w:r w:rsidR="00A72577" w:rsidRPr="009D3309">
                              <w:rPr>
                                <w:b/>
                                <w:bCs/>
                                <w:color w:val="FFFFFF" w:themeColor="background1"/>
                                <w:sz w:val="36"/>
                                <w:szCs w:val="36"/>
                              </w:rPr>
                              <w:t>T</w:t>
                            </w:r>
                            <w:r w:rsidR="004936D1">
                              <w:rPr>
                                <w:b/>
                                <w:bCs/>
                                <w:color w:val="FFFFFF" w:themeColor="background1"/>
                                <w:sz w:val="36"/>
                                <w:szCs w:val="36"/>
                              </w:rPr>
                              <w:t xml:space="preserve">heme </w:t>
                            </w:r>
                            <w:r w:rsidR="00A72577">
                              <w:rPr>
                                <w:b/>
                                <w:bCs/>
                                <w:color w:val="FFFFFF" w:themeColor="background1"/>
                                <w:sz w:val="36"/>
                                <w:szCs w:val="36"/>
                              </w:rPr>
                              <w:t>3</w:t>
                            </w:r>
                          </w:p>
                          <w:p w14:paraId="65746DF6" w14:textId="398A6131" w:rsidR="00D74749" w:rsidRPr="00FD041D" w:rsidRDefault="00D74749" w:rsidP="00D74749">
                            <w:pPr>
                              <w:jc w:val="center"/>
                              <w:rPr>
                                <w:rFonts w:ascii="Arial" w:hAnsi="Arial" w:cs="Arial"/>
                              </w:rPr>
                            </w:pPr>
                            <w:r w:rsidRPr="00FD041D">
                              <w:rPr>
                                <w:rFonts w:ascii="Arial" w:hAnsi="Arial" w:cs="Arial"/>
                                <w:b/>
                                <w:bCs/>
                              </w:rPr>
                              <w:t>Healthcare Access, Outcomes, and Structural Inequalities</w:t>
                            </w:r>
                          </w:p>
                          <w:p w14:paraId="3EAB530E" w14:textId="77777777" w:rsidR="00D74749" w:rsidRPr="00FD041D" w:rsidRDefault="00D74749" w:rsidP="00D74749">
                            <w:pPr>
                              <w:jc w:val="center"/>
                              <w:rPr>
                                <w:rFonts w:ascii="Arial" w:hAnsi="Arial" w:cs="Arial"/>
                                <w:b/>
                                <w:bCs/>
                              </w:rPr>
                            </w:pPr>
                          </w:p>
                          <w:p w14:paraId="0B16A72B" w14:textId="77777777" w:rsidR="00D74749" w:rsidRPr="00FD041D" w:rsidRDefault="00D74749" w:rsidP="00D74749">
                            <w:pPr>
                              <w:jc w:val="center"/>
                              <w:rPr>
                                <w:rFonts w:ascii="Arial" w:hAnsi="Arial" w:cs="Arial"/>
                              </w:rPr>
                            </w:pPr>
                          </w:p>
                          <w:p w14:paraId="7F17E200" w14:textId="77777777" w:rsidR="00D74749" w:rsidRPr="00FD041D" w:rsidRDefault="00D74749" w:rsidP="00D74749">
                            <w:pPr>
                              <w:jc w:val="center"/>
                              <w:rPr>
                                <w:rFonts w:ascii="Arial" w:hAnsi="Arial" w:cs="Arial"/>
                                <w:b/>
                                <w:bCs/>
                              </w:rPr>
                            </w:pPr>
                          </w:p>
                          <w:p w14:paraId="524621D8" w14:textId="77777777" w:rsidR="00D74749" w:rsidRPr="00FD041D" w:rsidRDefault="00D74749" w:rsidP="00D74749">
                            <w:pPr>
                              <w:jc w:val="center"/>
                              <w:rPr>
                                <w:rFonts w:ascii="Arial" w:hAnsi="Arial" w:cs="Arial"/>
                                <w:b/>
                                <w:bCs/>
                              </w:rPr>
                            </w:pPr>
                          </w:p>
                          <w:p w14:paraId="678D4172" w14:textId="77777777" w:rsidR="00D74749" w:rsidRPr="00FD041D" w:rsidRDefault="00D74749" w:rsidP="00D74749">
                            <w:pPr>
                              <w:jc w:val="center"/>
                              <w:rPr>
                                <w:rFonts w:ascii="Arial" w:hAnsi="Arial" w:cs="Arial"/>
                                <w:b/>
                                <w:bCs/>
                              </w:rPr>
                            </w:pPr>
                          </w:p>
                          <w:p w14:paraId="3114946C" w14:textId="77777777" w:rsidR="00D74749" w:rsidRPr="00FD041D" w:rsidRDefault="00D74749" w:rsidP="00D74749">
                            <w:pPr>
                              <w:jc w:val="center"/>
                              <w:rPr>
                                <w:rFonts w:ascii="Arial" w:hAnsi="Arial" w:cs="Arial"/>
                                <w:b/>
                                <w:bCs/>
                              </w:rPr>
                            </w:pPr>
                            <w:r w:rsidRPr="00FD041D">
                              <w:rPr>
                                <w:rFonts w:ascii="Arial" w:hAnsi="Arial" w:cs="Arial"/>
                                <w:b/>
                                <w:bCs/>
                              </w:rPr>
                              <w:t>5.3</w:t>
                            </w:r>
                          </w:p>
                          <w:p w14:paraId="4D9E0E03" w14:textId="09AA69BB" w:rsidR="00D74749" w:rsidRPr="00FD041D" w:rsidRDefault="00D74749" w:rsidP="00D74749">
                            <w:pPr>
                              <w:jc w:val="center"/>
                              <w:rPr>
                                <w:rFonts w:ascii="Arial" w:hAnsi="Arial" w:cs="Arial"/>
                                <w:b/>
                                <w:bCs/>
                              </w:rPr>
                            </w:pPr>
                            <w:r w:rsidRPr="00FD041D">
                              <w:rPr>
                                <w:rFonts w:ascii="Arial" w:hAnsi="Arial" w:cs="Arial"/>
                                <w:b/>
                                <w:bCs/>
                              </w:rPr>
                              <w:t>Healthcare Access, Outcomes, and Structural Inequalities</w:t>
                            </w:r>
                          </w:p>
                          <w:p w14:paraId="438C5F55" w14:textId="77777777" w:rsidR="00D74749" w:rsidRPr="00FD041D" w:rsidRDefault="00D74749" w:rsidP="00D74749">
                            <w:pPr>
                              <w:jc w:val="center"/>
                              <w:rPr>
                                <w:rFonts w:ascii="Arial" w:hAnsi="Arial" w:cs="Arial"/>
                                <w:b/>
                                <w:bCs/>
                              </w:rPr>
                            </w:pPr>
                          </w:p>
                          <w:p w14:paraId="7B321C56" w14:textId="77777777" w:rsidR="00D74749" w:rsidRPr="00FD041D" w:rsidRDefault="00D74749" w:rsidP="00D74749">
                            <w:pPr>
                              <w:jc w:val="center"/>
                              <w:rPr>
                                <w:rFonts w:ascii="Arial" w:hAnsi="Arial" w:cs="Arial"/>
                                <w:b/>
                                <w:bCs/>
                              </w:rPr>
                            </w:pPr>
                            <w:r w:rsidRPr="00FD041D">
                              <w:rPr>
                                <w:rFonts w:ascii="Arial" w:hAnsi="Arial" w:cs="Arial"/>
                                <w:b/>
                                <w:bCs/>
                              </w:rPr>
                              <w:t>5.3</w:t>
                            </w:r>
                          </w:p>
                          <w:p w14:paraId="472AAE6B" w14:textId="05D831BA" w:rsidR="00A72577" w:rsidRPr="006531AF" w:rsidRDefault="00D74749" w:rsidP="00D74749">
                            <w:pPr>
                              <w:jc w:val="center"/>
                              <w:rPr>
                                <w:rFonts w:ascii="Arial" w:hAnsi="Arial" w:cs="Arial"/>
                                <w:color w:val="FFFFFF" w:themeColor="background1"/>
                              </w:rPr>
                            </w:pPr>
                            <w:r w:rsidRPr="00FD041D">
                              <w:rPr>
                                <w:rFonts w:ascii="Arial" w:hAnsi="Arial" w:cs="Arial"/>
                                <w:b/>
                                <w:bCs/>
                              </w:rPr>
                              <w:t>Healthcare Access, Outcomes, and Structural Inequalities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C74F3" id="_x0000_s1042" type="#_x0000_t202" style="position:absolute;margin-left:237.15pt;margin-top:2.75pt;width:104.6pt;height:135.95pt;z-index:251703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" fillcolor="#00b0f0" strokeweight=".5pt">
                <v:textbox>
                  <w:txbxContent>
                    <w:p w14:paraId="2F1EAEF5" w14:textId="6215955B" w:rsidR="00A72577" w:rsidRPr="009D3309" w:rsidRDefault="003E2061" w:rsidP="00A72577">
                      <w:pPr>
                        <w:jc w:val="center"/>
                        <w:rPr>
                          <w:b/>
                          <w:bCs/>
                          <w:color w:val="FFFFFF" w:themeColor="background1"/>
                          <w:sz w:val="36"/>
                          <w:szCs w:val="36"/>
                        </w:rPr>
                      </w:pPr>
                      <w:r w:rsidRPr="005E3D61">
                        <w:rPr>
                          <w:rFonts w:ascii="Arial" w:hAnsi="Arial" w:cs="Arial"/>
                          <w:b/>
                          <w:bCs/>
                          <w:color w:val="FFFFFF" w:themeColor="background1"/>
                          <w:sz w:val="36"/>
                          <w:szCs w:val="36"/>
                        </w:rPr>
                        <w:t>5.3</w:t>
                      </w:r>
                      <w:r w:rsidR="00A72577" w:rsidRPr="009D3309">
                        <w:rPr>
                          <w:b/>
                          <w:bCs/>
                          <w:color w:val="FFFFFF" w:themeColor="background1"/>
                          <w:sz w:val="36"/>
                          <w:szCs w:val="36"/>
                        </w:rPr>
                        <w:t>T</w:t>
                      </w:r>
                      <w:r w:rsidR="004936D1">
                        <w:rPr>
                          <w:b/>
                          <w:bCs/>
                          <w:color w:val="FFFFFF" w:themeColor="background1"/>
                          <w:sz w:val="36"/>
                          <w:szCs w:val="36"/>
                        </w:rPr>
                        <w:t xml:space="preserve">heme </w:t>
                      </w:r>
                      <w:r w:rsidR="00A72577">
                        <w:rPr>
                          <w:b/>
                          <w:bCs/>
                          <w:color w:val="FFFFFF" w:themeColor="background1"/>
                          <w:sz w:val="36"/>
                          <w:szCs w:val="36"/>
                        </w:rPr>
                        <w:t>3</w:t>
                      </w:r>
                    </w:p>
                    <w:p w14:paraId="65746DF6" w14:textId="398A6131" w:rsidR="00D74749" w:rsidRPr="00FD041D" w:rsidRDefault="00D74749" w:rsidP="00D74749">
                      <w:pPr>
                        <w:jc w:val="center"/>
                        <w:rPr>
                          <w:rFonts w:ascii="Arial" w:hAnsi="Arial" w:cs="Arial"/>
                        </w:rPr>
                      </w:pPr>
                      <w:r w:rsidRPr="00FD041D">
                        <w:rPr>
                          <w:rFonts w:ascii="Arial" w:hAnsi="Arial" w:cs="Arial"/>
                          <w:b/>
                          <w:bCs/>
                        </w:rPr>
                        <w:t>Healthcare Access, Outcomes, and Structural Inequalities</w:t>
                      </w:r>
                    </w:p>
                    <w:p w14:paraId="3EAB530E" w14:textId="77777777" w:rsidR="00D74749" w:rsidRPr="00FD041D" w:rsidRDefault="00D74749" w:rsidP="00D74749">
                      <w:pPr>
                        <w:jc w:val="center"/>
                        <w:rPr>
                          <w:rFonts w:ascii="Arial" w:hAnsi="Arial" w:cs="Arial"/>
                          <w:b/>
                          <w:bCs/>
                        </w:rPr>
                      </w:pPr>
                    </w:p>
                    <w:p w14:paraId="0B16A72B" w14:textId="77777777" w:rsidR="00D74749" w:rsidRPr="00FD041D" w:rsidRDefault="00D74749" w:rsidP="00D74749">
                      <w:pPr>
                        <w:jc w:val="center"/>
                        <w:rPr>
                          <w:rFonts w:ascii="Arial" w:hAnsi="Arial" w:cs="Arial"/>
                        </w:rPr>
                      </w:pPr>
                    </w:p>
                    <w:p w14:paraId="7F17E200" w14:textId="77777777" w:rsidR="00D74749" w:rsidRPr="00FD041D" w:rsidRDefault="00D74749" w:rsidP="00D74749">
                      <w:pPr>
                        <w:jc w:val="center"/>
                        <w:rPr>
                          <w:rFonts w:ascii="Arial" w:hAnsi="Arial" w:cs="Arial"/>
                          <w:b/>
                          <w:bCs/>
                        </w:rPr>
                      </w:pPr>
                    </w:p>
                    <w:p w14:paraId="524621D8" w14:textId="77777777" w:rsidR="00D74749" w:rsidRPr="00FD041D" w:rsidRDefault="00D74749" w:rsidP="00D74749">
                      <w:pPr>
                        <w:jc w:val="center"/>
                        <w:rPr>
                          <w:rFonts w:ascii="Arial" w:hAnsi="Arial" w:cs="Arial"/>
                          <w:b/>
                          <w:bCs/>
                        </w:rPr>
                      </w:pPr>
                    </w:p>
                    <w:p w14:paraId="678D4172" w14:textId="77777777" w:rsidR="00D74749" w:rsidRPr="00FD041D" w:rsidRDefault="00D74749" w:rsidP="00D74749">
                      <w:pPr>
                        <w:jc w:val="center"/>
                        <w:rPr>
                          <w:rFonts w:ascii="Arial" w:hAnsi="Arial" w:cs="Arial"/>
                          <w:b/>
                          <w:bCs/>
                        </w:rPr>
                      </w:pPr>
                    </w:p>
                    <w:p w14:paraId="3114946C" w14:textId="77777777" w:rsidR="00D74749" w:rsidRPr="00FD041D" w:rsidRDefault="00D74749" w:rsidP="00D74749">
                      <w:pPr>
                        <w:jc w:val="center"/>
                        <w:rPr>
                          <w:rFonts w:ascii="Arial" w:hAnsi="Arial" w:cs="Arial"/>
                          <w:b/>
                          <w:bCs/>
                        </w:rPr>
                      </w:pPr>
                      <w:r w:rsidRPr="00FD041D">
                        <w:rPr>
                          <w:rFonts w:ascii="Arial" w:hAnsi="Arial" w:cs="Arial"/>
                          <w:b/>
                          <w:bCs/>
                        </w:rPr>
                        <w:t>5.3</w:t>
                      </w:r>
                    </w:p>
                    <w:p w14:paraId="4D9E0E03" w14:textId="09AA69BB" w:rsidR="00D74749" w:rsidRPr="00FD041D" w:rsidRDefault="00D74749" w:rsidP="00D74749">
                      <w:pPr>
                        <w:jc w:val="center"/>
                        <w:rPr>
                          <w:rFonts w:ascii="Arial" w:hAnsi="Arial" w:cs="Arial"/>
                          <w:b/>
                          <w:bCs/>
                        </w:rPr>
                      </w:pPr>
                      <w:r w:rsidRPr="00FD041D">
                        <w:rPr>
                          <w:rFonts w:ascii="Arial" w:hAnsi="Arial" w:cs="Arial"/>
                          <w:b/>
                          <w:bCs/>
                        </w:rPr>
                        <w:t>Healthcare Access, Outcomes, and Structural Inequalities</w:t>
                      </w:r>
                    </w:p>
                    <w:p w14:paraId="438C5F55" w14:textId="77777777" w:rsidR="00D74749" w:rsidRPr="00FD041D" w:rsidRDefault="00D74749" w:rsidP="00D74749">
                      <w:pPr>
                        <w:jc w:val="center"/>
                        <w:rPr>
                          <w:rFonts w:ascii="Arial" w:hAnsi="Arial" w:cs="Arial"/>
                          <w:b/>
                          <w:bCs/>
                        </w:rPr>
                      </w:pPr>
                    </w:p>
                    <w:p w14:paraId="7B321C56" w14:textId="77777777" w:rsidR="00D74749" w:rsidRPr="00FD041D" w:rsidRDefault="00D74749" w:rsidP="00D74749">
                      <w:pPr>
                        <w:jc w:val="center"/>
                        <w:rPr>
                          <w:rFonts w:ascii="Arial" w:hAnsi="Arial" w:cs="Arial"/>
                          <w:b/>
                          <w:bCs/>
                        </w:rPr>
                      </w:pPr>
                      <w:r w:rsidRPr="00FD041D">
                        <w:rPr>
                          <w:rFonts w:ascii="Arial" w:hAnsi="Arial" w:cs="Arial"/>
                          <w:b/>
                          <w:bCs/>
                        </w:rPr>
                        <w:t>5.3</w:t>
                      </w:r>
                    </w:p>
                    <w:p w14:paraId="472AAE6B" w14:textId="05D831BA" w:rsidR="00A72577" w:rsidRPr="006531AF" w:rsidRDefault="00D74749" w:rsidP="00D74749">
                      <w:pPr>
                        <w:jc w:val="center"/>
                        <w:rPr>
                          <w:rFonts w:ascii="Arial" w:hAnsi="Arial" w:cs="Arial"/>
                          <w:color w:val="FFFFFF" w:themeColor="background1"/>
                        </w:rPr>
                      </w:pPr>
                      <w:r w:rsidRPr="00FD041D">
                        <w:rPr>
                          <w:rFonts w:ascii="Arial" w:hAnsi="Arial" w:cs="Arial"/>
                          <w:b/>
                          <w:bCs/>
                        </w:rPr>
                        <w:t>Healthcare Access, Outcomes, and Structural Inequalities</w:t>
                      </w:r>
                    </w:p>
                  </w:txbxContent>
                </v:textbox>
              </v:shape>
            </w:pict>
          </mc:Fallback>
        </mc:AlternateContent>
      </w:r>
      <w:r>
        <w:rPr>
          <w:rFonts w:ascii="Arial" w:hAnsi="Arial" w:cs="Arial"/>
          <w:b/>
          <w:bCs/>
          <w:noProof/>
        </w:rPr>
        <mc:AlternateContent>
          <mc:Choice Requires="wps">
            <w:drawing>
              <wp:anchor distT="0" distB="0" distL="114300" distR="114300" simplePos="0" relativeHeight="251704342" behindDoc="0" locked="0" layoutInCell="1" allowOverlap="1" wp14:anchorId="2CAF06CE" wp14:editId="19CCBB4D">
                <wp:simplePos x="0" y="0"/>
                <wp:positionH relativeFrom="column">
                  <wp:posOffset>4788535</wp:posOffset>
                </wp:positionH>
                <wp:positionV relativeFrom="paragraph">
                  <wp:posOffset>9525</wp:posOffset>
                </wp:positionV>
                <wp:extent cx="1334815" cy="1725930"/>
                <wp:effectExtent l="0" t="0" r="17780" b="26670"/>
                <wp:wrapNone/>
                <wp:docPr id="1971838584" name="Text Box 9"/>
                <wp:cNvGraphicFramePr/>
                <a:graphic xmlns:a="http://schemas.openxmlformats.org/drawingml/2006/main">
                  <a:graphicData uri="http://schemas.microsoft.com/office/word/2010/wordprocessingShape">
                    <wps:wsp>
                      <wps:cNvSpPr txBox="1"/>
                      <wps:spPr>
                        <a:xfrm>
                          <a:off x="0" y="0"/>
                          <a:ext cx="1334815" cy="1725930"/>
                        </a:xfrm>
                        <a:prstGeom prst="rect">
                          <a:avLst/>
                        </a:prstGeom>
                        <a:solidFill>
                          <a:srgbClr val="00B0F0"/>
                        </a:solidFill>
                        <a:ln w="6350">
                          <a:solidFill>
                            <a:prstClr val="black"/>
                          </a:solidFill>
                        </a:ln>
                      </wps:spPr>
                      <wps:txbx>
                        <w:txbxContent>
                          <w:p w14:paraId="46B7FAA4" w14:textId="4F7FD356" w:rsidR="00A72577" w:rsidRPr="00EA689B" w:rsidRDefault="003E2061" w:rsidP="00A72577">
                            <w:pPr>
                              <w:jc w:val="center"/>
                              <w:rPr>
                                <w:b/>
                                <w:bCs/>
                                <w:color w:val="FFFFFF" w:themeColor="background1"/>
                                <w:sz w:val="36"/>
                                <w:szCs w:val="36"/>
                              </w:rPr>
                            </w:pPr>
                            <w:r w:rsidRPr="005E3D61">
                              <w:rPr>
                                <w:rFonts w:ascii="Arial" w:hAnsi="Arial" w:cs="Arial"/>
                                <w:b/>
                                <w:bCs/>
                                <w:color w:val="FFFFFF" w:themeColor="background1"/>
                                <w:sz w:val="36"/>
                                <w:szCs w:val="36"/>
                              </w:rPr>
                              <w:t>5.4</w:t>
                            </w:r>
                            <w:r w:rsidR="00A72577" w:rsidRPr="009D3309">
                              <w:rPr>
                                <w:b/>
                                <w:bCs/>
                                <w:color w:val="FFFFFF" w:themeColor="background1"/>
                                <w:sz w:val="36"/>
                                <w:szCs w:val="36"/>
                              </w:rPr>
                              <w:t>T</w:t>
                            </w:r>
                            <w:r w:rsidR="004936D1">
                              <w:rPr>
                                <w:b/>
                                <w:bCs/>
                                <w:color w:val="FFFFFF" w:themeColor="background1"/>
                                <w:sz w:val="36"/>
                                <w:szCs w:val="36"/>
                              </w:rPr>
                              <w:t xml:space="preserve">heme </w:t>
                            </w:r>
                            <w:r w:rsidR="00A72577">
                              <w:rPr>
                                <w:b/>
                                <w:bCs/>
                                <w:color w:val="FFFFFF" w:themeColor="background1"/>
                                <w:sz w:val="36"/>
                                <w:szCs w:val="36"/>
                              </w:rPr>
                              <w:t>4</w:t>
                            </w:r>
                            <w:r w:rsidR="00A72577" w:rsidRPr="009D3309">
                              <w:rPr>
                                <w:b/>
                                <w:bCs/>
                                <w:color w:val="FFFFFF" w:themeColor="background1"/>
                                <w:sz w:val="36"/>
                                <w:szCs w:val="36"/>
                              </w:rPr>
                              <w:t xml:space="preserve"> </w:t>
                            </w:r>
                          </w:p>
                          <w:p w14:paraId="637059FE" w14:textId="4A53E734" w:rsidR="00A72577" w:rsidRPr="009D3309" w:rsidRDefault="004936D1" w:rsidP="00A72577">
                            <w:pPr>
                              <w:rPr>
                                <w:color w:val="FFFFFF" w:themeColor="background1"/>
                                <w:sz w:val="28"/>
                                <w:szCs w:val="28"/>
                              </w:rPr>
                            </w:pPr>
                            <w:r w:rsidRPr="00FD041D">
                              <w:rPr>
                                <w:rFonts w:ascii="Arial" w:hAnsi="Arial" w:cs="Arial"/>
                                <w:b/>
                                <w:bCs/>
                              </w:rPr>
                              <w:t>Cultural, Social, and Communication 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F06CE" id="_x0000_s1043" type="#_x0000_t202" style="position:absolute;margin-left:377.05pt;margin-top:.75pt;width:105.1pt;height:135.9pt;z-index:251704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" fillcolor="#00b0f0" strokeweight=".5pt">
                <v:textbox>
                  <w:txbxContent>
                    <w:p w14:paraId="46B7FAA4" w14:textId="4F7FD356" w:rsidR="00A72577" w:rsidRPr="00EA689B" w:rsidRDefault="003E2061" w:rsidP="00A72577">
                      <w:pPr>
                        <w:jc w:val="center"/>
                        <w:rPr>
                          <w:b/>
                          <w:bCs/>
                          <w:color w:val="FFFFFF" w:themeColor="background1"/>
                          <w:sz w:val="36"/>
                          <w:szCs w:val="36"/>
                        </w:rPr>
                      </w:pPr>
                      <w:r w:rsidRPr="005E3D61">
                        <w:rPr>
                          <w:rFonts w:ascii="Arial" w:hAnsi="Arial" w:cs="Arial"/>
                          <w:b/>
                          <w:bCs/>
                          <w:color w:val="FFFFFF" w:themeColor="background1"/>
                          <w:sz w:val="36"/>
                          <w:szCs w:val="36"/>
                        </w:rPr>
                        <w:t>5.4</w:t>
                      </w:r>
                      <w:r w:rsidR="00A72577" w:rsidRPr="009D3309">
                        <w:rPr>
                          <w:b/>
                          <w:bCs/>
                          <w:color w:val="FFFFFF" w:themeColor="background1"/>
                          <w:sz w:val="36"/>
                          <w:szCs w:val="36"/>
                        </w:rPr>
                        <w:t>T</w:t>
                      </w:r>
                      <w:r w:rsidR="004936D1">
                        <w:rPr>
                          <w:b/>
                          <w:bCs/>
                          <w:color w:val="FFFFFF" w:themeColor="background1"/>
                          <w:sz w:val="36"/>
                          <w:szCs w:val="36"/>
                        </w:rPr>
                        <w:t xml:space="preserve">heme </w:t>
                      </w:r>
                      <w:r w:rsidR="00A72577">
                        <w:rPr>
                          <w:b/>
                          <w:bCs/>
                          <w:color w:val="FFFFFF" w:themeColor="background1"/>
                          <w:sz w:val="36"/>
                          <w:szCs w:val="36"/>
                        </w:rPr>
                        <w:t>4</w:t>
                      </w:r>
                      <w:r w:rsidR="00A72577" w:rsidRPr="009D3309">
                        <w:rPr>
                          <w:b/>
                          <w:bCs/>
                          <w:color w:val="FFFFFF" w:themeColor="background1"/>
                          <w:sz w:val="36"/>
                          <w:szCs w:val="36"/>
                        </w:rPr>
                        <w:t xml:space="preserve"> </w:t>
                      </w:r>
                    </w:p>
                    <w:p w14:paraId="637059FE" w14:textId="4A53E734" w:rsidR="00A72577" w:rsidRPr="009D3309" w:rsidRDefault="004936D1" w:rsidP="00A72577">
                      <w:pPr>
                        <w:rPr>
                          <w:color w:val="FFFFFF" w:themeColor="background1"/>
                          <w:sz w:val="28"/>
                          <w:szCs w:val="28"/>
                        </w:rPr>
                      </w:pPr>
                      <w:r w:rsidRPr="00FD041D">
                        <w:rPr>
                          <w:rFonts w:ascii="Arial" w:hAnsi="Arial" w:cs="Arial"/>
                          <w:b/>
                          <w:bCs/>
                        </w:rPr>
                        <w:t>Cultural, Social, and Communication Influences</w:t>
                      </w:r>
                    </w:p>
                  </w:txbxContent>
                </v:textbox>
              </v:shape>
            </w:pict>
          </mc:Fallback>
        </mc:AlternateContent>
      </w:r>
    </w:p>
    <w:p w14:paraId="489F5268" w14:textId="09B6575B" w:rsidR="00A72577" w:rsidRDefault="00A72577" w:rsidP="00A72577">
      <w:pPr>
        <w:rPr>
          <w:rFonts w:ascii="Arial" w:hAnsi="Arial" w:cs="Arial"/>
          <w:i/>
          <w:iCs/>
        </w:rPr>
      </w:pPr>
    </w:p>
    <w:p w14:paraId="23293D72" w14:textId="752C6248" w:rsidR="00A72577" w:rsidRDefault="00A72577" w:rsidP="00A72577">
      <w:pPr>
        <w:rPr>
          <w:rFonts w:ascii="Arial" w:hAnsi="Arial" w:cs="Arial"/>
          <w:i/>
          <w:iCs/>
        </w:rPr>
      </w:pPr>
    </w:p>
    <w:p w14:paraId="0026F3D8" w14:textId="6A55A2CD" w:rsidR="00A72577" w:rsidRDefault="00A72577" w:rsidP="00A72577">
      <w:pPr>
        <w:rPr>
          <w:rFonts w:ascii="Arial" w:hAnsi="Arial" w:cs="Arial"/>
          <w:i/>
          <w:iCs/>
        </w:rPr>
      </w:pPr>
    </w:p>
    <w:p w14:paraId="71654623" w14:textId="5E63A6B6" w:rsidR="00A72577" w:rsidRDefault="00A72577" w:rsidP="00A72577">
      <w:pPr>
        <w:rPr>
          <w:rFonts w:ascii="Arial" w:hAnsi="Arial" w:cs="Arial"/>
          <w:i/>
          <w:iCs/>
        </w:rPr>
      </w:pPr>
    </w:p>
    <w:p w14:paraId="55408E0C" w14:textId="099AE00E" w:rsidR="00A72577" w:rsidRDefault="00A72577" w:rsidP="00A72577">
      <w:pPr>
        <w:rPr>
          <w:rFonts w:ascii="Arial" w:hAnsi="Arial" w:cs="Arial"/>
          <w:i/>
          <w:iCs/>
        </w:rPr>
      </w:pPr>
    </w:p>
    <w:p w14:paraId="289648CA" w14:textId="6C2AB83B" w:rsidR="00A72577" w:rsidRDefault="00A72577" w:rsidP="00A72577">
      <w:pPr>
        <w:rPr>
          <w:rFonts w:ascii="Arial" w:hAnsi="Arial" w:cs="Arial"/>
          <w:i/>
          <w:iCs/>
        </w:rPr>
      </w:pPr>
    </w:p>
    <w:p w14:paraId="28732C79" w14:textId="70551786" w:rsidR="00A72577" w:rsidRDefault="002350CB" w:rsidP="00A72577">
      <w:pPr>
        <w:rPr>
          <w:rFonts w:ascii="Arial" w:hAnsi="Arial" w:cs="Arial"/>
          <w:i/>
          <w:iCs/>
        </w:rPr>
      </w:pPr>
      <w:r>
        <w:rPr>
          <w:rFonts w:ascii="Arial" w:hAnsi="Arial" w:cs="Arial"/>
          <w:i/>
          <w:iCs/>
          <w:noProof/>
        </w:rPr>
        <mc:AlternateContent>
          <mc:Choice Requires="wps">
            <w:drawing>
              <wp:anchor distT="0" distB="0" distL="114300" distR="114300" simplePos="0" relativeHeight="251712534" behindDoc="0" locked="0" layoutInCell="1" allowOverlap="1" wp14:anchorId="4D0DA39B" wp14:editId="0899B508">
                <wp:simplePos x="0" y="0"/>
                <wp:positionH relativeFrom="margin">
                  <wp:posOffset>54610</wp:posOffset>
                </wp:positionH>
                <wp:positionV relativeFrom="paragraph">
                  <wp:posOffset>5715</wp:posOffset>
                </wp:positionV>
                <wp:extent cx="45719" cy="593969"/>
                <wp:effectExtent l="38100" t="0" r="50165" b="53975"/>
                <wp:wrapNone/>
                <wp:docPr id="216091396" name="Straight Arrow Connector 22"/>
                <wp:cNvGraphicFramePr/>
                <a:graphic xmlns:a="http://schemas.openxmlformats.org/drawingml/2006/main">
                  <a:graphicData uri="http://schemas.microsoft.com/office/word/2010/wordprocessingShape">
                    <wps:wsp>
                      <wps:cNvCnPr/>
                      <wps:spPr>
                        <a:xfrm flipH="1">
                          <a:off x="0" y="0"/>
                          <a:ext cx="45719" cy="593969"/>
                        </a:xfrm>
                        <a:prstGeom prst="straightConnector1">
                          <a:avLst/>
                        </a:prstGeom>
                        <a:noFill/>
                        <a:ln w="12700" cap="flat" cmpd="sng" algn="ctr">
                          <a:solidFill>
                            <a:sysClr val="windowText" lastClr="000000"/>
                          </a:solidFill>
                          <a:prstDash val="solid"/>
                          <a:miter lim="800000"/>
                          <a:headEnd w="lg" len="me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7511BAF" id="Straight Arrow Connector 22" o:spid="_x0000_s1026" type="#_x0000_t32" style="position:absolute;margin-left:4.3pt;margin-top:.45pt;width:3.6pt;height:46.75pt;flip:x;z-index:2517125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" strokecolor="windowText" strokeweight="1pt">
                <v:stroke startarrowwidth="wide" endarrow="block" joinstyle="miter"/>
                <w10:wrap anchorx="margin"/>
              </v:shape>
            </w:pict>
          </mc:Fallback>
        </mc:AlternateContent>
      </w:r>
      <w:r>
        <w:rPr>
          <w:rFonts w:ascii="Arial" w:hAnsi="Arial" w:cs="Arial"/>
          <w:i/>
          <w:iCs/>
          <w:noProof/>
        </w:rPr>
        <mc:AlternateContent>
          <mc:Choice Requires="wps">
            <w:drawing>
              <wp:anchor distT="0" distB="0" distL="114300" distR="114300" simplePos="0" relativeHeight="251715606" behindDoc="0" locked="0" layoutInCell="1" allowOverlap="1" wp14:anchorId="15C30C83" wp14:editId="142A26EB">
                <wp:simplePos x="0" y="0"/>
                <wp:positionH relativeFrom="margin">
                  <wp:posOffset>1948180</wp:posOffset>
                </wp:positionH>
                <wp:positionV relativeFrom="paragraph">
                  <wp:posOffset>4445</wp:posOffset>
                </wp:positionV>
                <wp:extent cx="45719" cy="593969"/>
                <wp:effectExtent l="38100" t="0" r="50165" b="53975"/>
                <wp:wrapNone/>
                <wp:docPr id="573685047" name="Straight Arrow Connector 22"/>
                <wp:cNvGraphicFramePr/>
                <a:graphic xmlns:a="http://schemas.openxmlformats.org/drawingml/2006/main">
                  <a:graphicData uri="http://schemas.microsoft.com/office/word/2010/wordprocessingShape">
                    <wps:wsp>
                      <wps:cNvCnPr/>
                      <wps:spPr>
                        <a:xfrm flipH="1">
                          <a:off x="0" y="0"/>
                          <a:ext cx="45719" cy="593969"/>
                        </a:xfrm>
                        <a:prstGeom prst="straightConnector1">
                          <a:avLst/>
                        </a:prstGeom>
                        <a:noFill/>
                        <a:ln w="12700" cap="flat" cmpd="sng" algn="ctr">
                          <a:solidFill>
                            <a:sysClr val="windowText" lastClr="000000"/>
                          </a:solidFill>
                          <a:prstDash val="solid"/>
                          <a:miter lim="800000"/>
                          <a:headEnd w="lg" len="me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901DB3" id="Straight Arrow Connector 22" o:spid="_x0000_s1026" type="#_x0000_t32" style="position:absolute;margin-left:153.4pt;margin-top:.35pt;width:3.6pt;height:46.75pt;flip:x;z-index:2517156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" strokecolor="windowText" strokeweight="1pt">
                <v:stroke startarrowwidth="wide" endarrow="block" joinstyle="miter"/>
                <w10:wrap anchorx="margin"/>
              </v:shape>
            </w:pict>
          </mc:Fallback>
        </mc:AlternateContent>
      </w:r>
      <w:r>
        <w:rPr>
          <w:rFonts w:ascii="Arial" w:hAnsi="Arial" w:cs="Arial"/>
          <w:i/>
          <w:iCs/>
          <w:noProof/>
        </w:rPr>
        <mc:AlternateContent>
          <mc:Choice Requires="wps">
            <w:drawing>
              <wp:anchor distT="0" distB="0" distL="114300" distR="114300" simplePos="0" relativeHeight="251713558" behindDoc="0" locked="0" layoutInCell="1" allowOverlap="1" wp14:anchorId="761A64F0" wp14:editId="5471FA3F">
                <wp:simplePos x="0" y="0"/>
                <wp:positionH relativeFrom="margin">
                  <wp:posOffset>5527040</wp:posOffset>
                </wp:positionH>
                <wp:positionV relativeFrom="paragraph">
                  <wp:posOffset>7620</wp:posOffset>
                </wp:positionV>
                <wp:extent cx="45719" cy="593969"/>
                <wp:effectExtent l="38100" t="0" r="50165" b="53975"/>
                <wp:wrapNone/>
                <wp:docPr id="1654238175" name="Straight Arrow Connector 22"/>
                <wp:cNvGraphicFramePr/>
                <a:graphic xmlns:a="http://schemas.openxmlformats.org/drawingml/2006/main">
                  <a:graphicData uri="http://schemas.microsoft.com/office/word/2010/wordprocessingShape">
                    <wps:wsp>
                      <wps:cNvCnPr/>
                      <wps:spPr>
                        <a:xfrm flipH="1">
                          <a:off x="0" y="0"/>
                          <a:ext cx="45719" cy="593969"/>
                        </a:xfrm>
                        <a:prstGeom prst="straightConnector1">
                          <a:avLst/>
                        </a:prstGeom>
                        <a:noFill/>
                        <a:ln w="12700" cap="flat" cmpd="sng" algn="ctr">
                          <a:solidFill>
                            <a:sysClr val="windowText" lastClr="000000"/>
                          </a:solidFill>
                          <a:prstDash val="solid"/>
                          <a:miter lim="800000"/>
                          <a:headEnd w="lg" len="me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430001" id="Straight Arrow Connector 22" o:spid="_x0000_s1026" type="#_x0000_t32" style="position:absolute;margin-left:435.2pt;margin-top:.6pt;width:3.6pt;height:46.75pt;flip:x;z-index:2517135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" strokecolor="windowText" strokeweight="1pt">
                <v:stroke startarrowwidth="wide" endarrow="block" joinstyle="miter"/>
                <w10:wrap anchorx="margin"/>
              </v:shape>
            </w:pict>
          </mc:Fallback>
        </mc:AlternateContent>
      </w:r>
      <w:r>
        <w:rPr>
          <w:rFonts w:ascii="Arial" w:hAnsi="Arial" w:cs="Arial"/>
          <w:i/>
          <w:iCs/>
          <w:noProof/>
        </w:rPr>
        <mc:AlternateContent>
          <mc:Choice Requires="wps">
            <w:drawing>
              <wp:anchor distT="0" distB="0" distL="114300" distR="114300" simplePos="0" relativeHeight="251714582" behindDoc="0" locked="0" layoutInCell="1" allowOverlap="1" wp14:anchorId="13E54406" wp14:editId="609E6BF7">
                <wp:simplePos x="0" y="0"/>
                <wp:positionH relativeFrom="margin">
                  <wp:posOffset>3673475</wp:posOffset>
                </wp:positionH>
                <wp:positionV relativeFrom="paragraph">
                  <wp:posOffset>8890</wp:posOffset>
                </wp:positionV>
                <wp:extent cx="45719" cy="593969"/>
                <wp:effectExtent l="38100" t="0" r="50165" b="53975"/>
                <wp:wrapNone/>
                <wp:docPr id="1782344719" name="Straight Arrow Connector 22"/>
                <wp:cNvGraphicFramePr/>
                <a:graphic xmlns:a="http://schemas.openxmlformats.org/drawingml/2006/main">
                  <a:graphicData uri="http://schemas.microsoft.com/office/word/2010/wordprocessingShape">
                    <wps:wsp>
                      <wps:cNvCnPr/>
                      <wps:spPr>
                        <a:xfrm flipH="1">
                          <a:off x="0" y="0"/>
                          <a:ext cx="45719" cy="593969"/>
                        </a:xfrm>
                        <a:prstGeom prst="straightConnector1">
                          <a:avLst/>
                        </a:prstGeom>
                        <a:noFill/>
                        <a:ln w="12700" cap="flat" cmpd="sng" algn="ctr">
                          <a:solidFill>
                            <a:sysClr val="windowText" lastClr="000000"/>
                          </a:solidFill>
                          <a:prstDash val="solid"/>
                          <a:miter lim="800000"/>
                          <a:headEnd w="lg" len="me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E313A05" id="Straight Arrow Connector 22" o:spid="_x0000_s1026" type="#_x0000_t32" style="position:absolute;margin-left:289.25pt;margin-top:.7pt;width:3.6pt;height:46.75pt;flip:x;z-index:2517145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" strokecolor="windowText" strokeweight="1pt">
                <v:stroke startarrowwidth="wide" endarrow="block" joinstyle="miter"/>
                <w10:wrap anchorx="margin"/>
              </v:shape>
            </w:pict>
          </mc:Fallback>
        </mc:AlternateContent>
      </w:r>
    </w:p>
    <w:p w14:paraId="657DF58C" w14:textId="0B3B379C" w:rsidR="00A72577" w:rsidRDefault="00A72577" w:rsidP="00A72577">
      <w:pPr>
        <w:rPr>
          <w:rFonts w:ascii="Arial" w:hAnsi="Arial" w:cs="Arial"/>
          <w:i/>
          <w:iCs/>
        </w:rPr>
      </w:pPr>
    </w:p>
    <w:p w14:paraId="2C41E2AA" w14:textId="231DFA05" w:rsidR="00A72577" w:rsidRDefault="002350CB" w:rsidP="00A72577">
      <w:pPr>
        <w:rPr>
          <w:rFonts w:ascii="Arial" w:hAnsi="Arial" w:cs="Arial"/>
          <w:i/>
          <w:iCs/>
        </w:rPr>
      </w:pPr>
      <w:r>
        <w:rPr>
          <w:rFonts w:ascii="Arial" w:hAnsi="Arial" w:cs="Arial"/>
          <w:b/>
          <w:bCs/>
          <w:noProof/>
        </w:rPr>
        <mc:AlternateContent>
          <mc:Choice Requires="wps">
            <w:drawing>
              <wp:anchor distT="0" distB="0" distL="114300" distR="114300" simplePos="0" relativeHeight="251705366" behindDoc="0" locked="0" layoutInCell="1" allowOverlap="1" wp14:anchorId="54BDFB59" wp14:editId="09A900B6">
                <wp:simplePos x="0" y="0"/>
                <wp:positionH relativeFrom="column">
                  <wp:posOffset>4870450</wp:posOffset>
                </wp:positionH>
                <wp:positionV relativeFrom="paragraph">
                  <wp:posOffset>143510</wp:posOffset>
                </wp:positionV>
                <wp:extent cx="1214755" cy="3155315"/>
                <wp:effectExtent l="0" t="0" r="23495" b="26035"/>
                <wp:wrapNone/>
                <wp:docPr id="968449966" name="Text Box 9"/>
                <wp:cNvGraphicFramePr/>
                <a:graphic xmlns:a="http://schemas.openxmlformats.org/drawingml/2006/main">
                  <a:graphicData uri="http://schemas.microsoft.com/office/word/2010/wordprocessingShape">
                    <wps:wsp>
                      <wps:cNvSpPr txBox="1"/>
                      <wps:spPr>
                        <a:xfrm>
                          <a:off x="0" y="0"/>
                          <a:ext cx="1214755" cy="3155315"/>
                        </a:xfrm>
                        <a:prstGeom prst="rect">
                          <a:avLst/>
                        </a:prstGeom>
                        <a:solidFill>
                          <a:srgbClr val="00B0F0"/>
                        </a:solidFill>
                        <a:ln w="6350">
                          <a:solidFill>
                            <a:prstClr val="black"/>
                          </a:solidFill>
                        </a:ln>
                      </wps:spPr>
                      <wps:txbx>
                        <w:txbxContent>
                          <w:p w14:paraId="3F604EA6" w14:textId="37450CAB" w:rsidR="0091321A" w:rsidRDefault="004936D1" w:rsidP="00A72577">
                            <w:pPr>
                              <w:jc w:val="center"/>
                              <w:rPr>
                                <w:b/>
                                <w:bCs/>
                                <w:color w:val="FFFFFF" w:themeColor="background1"/>
                                <w:sz w:val="36"/>
                                <w:szCs w:val="36"/>
                              </w:rPr>
                            </w:pPr>
                            <w:r>
                              <w:rPr>
                                <w:b/>
                                <w:bCs/>
                                <w:color w:val="FFFFFF" w:themeColor="background1"/>
                                <w:sz w:val="36"/>
                                <w:szCs w:val="36"/>
                              </w:rPr>
                              <w:t xml:space="preserve">Sub-theme </w:t>
                            </w:r>
                            <w:r w:rsidR="0091321A">
                              <w:rPr>
                                <w:b/>
                                <w:bCs/>
                                <w:color w:val="FFFFFF" w:themeColor="background1"/>
                                <w:sz w:val="36"/>
                                <w:szCs w:val="36"/>
                              </w:rPr>
                              <w:t>4</w:t>
                            </w:r>
                          </w:p>
                          <w:tbl>
                            <w:tblPr>
                              <w:tblStyle w:val="TableGrid"/>
                              <w:tblW w:w="0" w:type="auto"/>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ook w:val="04A0" w:firstRow="1" w:lastRow="0" w:firstColumn="1" w:lastColumn="0" w:noHBand="0" w:noVBand="1"/>
                            </w:tblPr>
                            <w:tblGrid>
                              <w:gridCol w:w="1614"/>
                            </w:tblGrid>
                            <w:tr w:rsidR="0091321A" w:rsidRPr="00FD041D" w14:paraId="3AFF5FDC" w14:textId="77777777" w:rsidTr="002350CB">
                              <w:trPr>
                                <w:trHeight w:val="1853"/>
                              </w:trPr>
                              <w:tc>
                                <w:tcPr>
                                  <w:tcW w:w="2369" w:type="dxa"/>
                                </w:tcPr>
                                <w:p w14:paraId="6D3958FB" w14:textId="760CC401" w:rsidR="0091321A" w:rsidRPr="00FD041D" w:rsidRDefault="0091321A" w:rsidP="0091321A">
                                  <w:pPr>
                                    <w:rPr>
                                      <w:rFonts w:ascii="Arial" w:hAnsi="Arial" w:cs="Arial"/>
                                      <w:b/>
                                      <w:bCs/>
                                    </w:rPr>
                                  </w:pPr>
                                  <w:r w:rsidRPr="00FD041D">
                                    <w:rPr>
                                      <w:rFonts w:ascii="Arial" w:hAnsi="Arial" w:cs="Arial"/>
                                      <w:b/>
                                      <w:bCs/>
                                    </w:rPr>
                                    <w:t>5.4.1</w:t>
                                  </w:r>
                                </w:p>
                                <w:p w14:paraId="4C177564" w14:textId="77777777" w:rsidR="0091321A" w:rsidRPr="00FD041D" w:rsidRDefault="0091321A" w:rsidP="0091321A">
                                  <w:pPr>
                                    <w:rPr>
                                      <w:rFonts w:ascii="Arial" w:hAnsi="Arial" w:cs="Arial"/>
                                    </w:rPr>
                                  </w:pPr>
                                  <w:r w:rsidRPr="00FD041D">
                                    <w:rPr>
                                      <w:rFonts w:ascii="Arial" w:hAnsi="Arial" w:cs="Arial"/>
                                    </w:rPr>
                                    <w:t>Language Barrier and Health Literacy</w:t>
                                  </w:r>
                                </w:p>
                              </w:tc>
                            </w:tr>
                            <w:tr w:rsidR="0091321A" w:rsidRPr="00FD041D" w14:paraId="0AA13C7B" w14:textId="77777777" w:rsidTr="009D2B0A">
                              <w:tc>
                                <w:tcPr>
                                  <w:tcW w:w="2369" w:type="dxa"/>
                                </w:tcPr>
                                <w:p w14:paraId="03A7B7F5" w14:textId="77777777" w:rsidR="0091321A" w:rsidRPr="00FD041D" w:rsidRDefault="0091321A" w:rsidP="0091321A">
                                  <w:pPr>
                                    <w:rPr>
                                      <w:rFonts w:ascii="Arial" w:hAnsi="Arial" w:cs="Arial"/>
                                      <w:b/>
                                      <w:bCs/>
                                    </w:rPr>
                                  </w:pPr>
                                  <w:r w:rsidRPr="00FD041D">
                                    <w:rPr>
                                      <w:rFonts w:ascii="Arial" w:hAnsi="Arial" w:cs="Arial"/>
                                      <w:b/>
                                      <w:bCs/>
                                    </w:rPr>
                                    <w:t>5.4.2</w:t>
                                  </w:r>
                                </w:p>
                                <w:p w14:paraId="5448DF09" w14:textId="77777777" w:rsidR="0091321A" w:rsidRPr="00FD041D" w:rsidRDefault="0091321A" w:rsidP="0091321A">
                                  <w:pPr>
                                    <w:rPr>
                                      <w:rFonts w:ascii="Arial" w:hAnsi="Arial" w:cs="Arial"/>
                                    </w:rPr>
                                  </w:pPr>
                                  <w:r w:rsidRPr="00FD041D">
                                    <w:rPr>
                                      <w:rFonts w:ascii="Arial" w:hAnsi="Arial" w:cs="Arial"/>
                                    </w:rPr>
                                    <w:t>Family Roles, Beliefs, and Psychosocial Factors</w:t>
                                  </w:r>
                                </w:p>
                              </w:tc>
                            </w:tr>
                          </w:tbl>
                          <w:p w14:paraId="6C1CF8DA" w14:textId="0AA425D3" w:rsidR="00A72577" w:rsidRPr="00EA689B" w:rsidRDefault="00A72577" w:rsidP="00A72577">
                            <w:pPr>
                              <w:jc w:val="center"/>
                              <w:rPr>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DFB59" id="_x0000_s1044" type="#_x0000_t202" style="position:absolute;margin-left:383.5pt;margin-top:11.3pt;width:95.65pt;height:248.45pt;z-index:251705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" fillcolor="#00b0f0" strokeweight=".5pt">
                <v:textbox>
                  <w:txbxContent>
                    <w:p w14:paraId="3F604EA6" w14:textId="37450CAB" w:rsidR="0091321A" w:rsidRDefault="004936D1" w:rsidP="00A72577">
                      <w:pPr>
                        <w:jc w:val="center"/>
                        <w:rPr>
                          <w:b/>
                          <w:bCs/>
                          <w:color w:val="FFFFFF" w:themeColor="background1"/>
                          <w:sz w:val="36"/>
                          <w:szCs w:val="36"/>
                        </w:rPr>
                      </w:pPr>
                      <w:r>
                        <w:rPr>
                          <w:b/>
                          <w:bCs/>
                          <w:color w:val="FFFFFF" w:themeColor="background1"/>
                          <w:sz w:val="36"/>
                          <w:szCs w:val="36"/>
                        </w:rPr>
                        <w:t xml:space="preserve">Sub-theme </w:t>
                      </w:r>
                      <w:r w:rsidR="0091321A">
                        <w:rPr>
                          <w:b/>
                          <w:bCs/>
                          <w:color w:val="FFFFFF" w:themeColor="background1"/>
                          <w:sz w:val="36"/>
                          <w:szCs w:val="36"/>
                        </w:rPr>
                        <w:t>4</w:t>
                      </w:r>
                    </w:p>
                    <w:tbl>
                      <w:tblPr>
                        <w:tblStyle w:val="TableGrid"/>
                        <w:tblW w:w="0" w:type="auto"/>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ook w:val="04A0" w:firstRow="1" w:lastRow="0" w:firstColumn="1" w:lastColumn="0" w:noHBand="0" w:noVBand="1"/>
                      </w:tblPr>
                      <w:tblGrid>
                        <w:gridCol w:w="1614"/>
                      </w:tblGrid>
                      <w:tr w:rsidR="0091321A" w:rsidRPr="00FD041D" w14:paraId="3AFF5FDC" w14:textId="77777777" w:rsidTr="002350CB">
                        <w:trPr>
                          <w:trHeight w:val="1853"/>
                        </w:trPr>
                        <w:tc>
                          <w:tcPr>
                            <w:tcW w:w="2369" w:type="dxa"/>
                          </w:tcPr>
                          <w:p w14:paraId="6D3958FB" w14:textId="760CC401" w:rsidR="0091321A" w:rsidRPr="00FD041D" w:rsidRDefault="0091321A" w:rsidP="0091321A">
                            <w:pPr>
                              <w:rPr>
                                <w:rFonts w:ascii="Arial" w:hAnsi="Arial" w:cs="Arial"/>
                                <w:b/>
                                <w:bCs/>
                              </w:rPr>
                            </w:pPr>
                            <w:r w:rsidRPr="00FD041D">
                              <w:rPr>
                                <w:rFonts w:ascii="Arial" w:hAnsi="Arial" w:cs="Arial"/>
                                <w:b/>
                                <w:bCs/>
                              </w:rPr>
                              <w:t>5.4.1</w:t>
                            </w:r>
                          </w:p>
                          <w:p w14:paraId="4C177564" w14:textId="77777777" w:rsidR="0091321A" w:rsidRPr="00FD041D" w:rsidRDefault="0091321A" w:rsidP="0091321A">
                            <w:pPr>
                              <w:rPr>
                                <w:rFonts w:ascii="Arial" w:hAnsi="Arial" w:cs="Arial"/>
                              </w:rPr>
                            </w:pPr>
                            <w:r w:rsidRPr="00FD041D">
                              <w:rPr>
                                <w:rFonts w:ascii="Arial" w:hAnsi="Arial" w:cs="Arial"/>
                              </w:rPr>
                              <w:t>Language Barrier and Health Literacy</w:t>
                            </w:r>
                          </w:p>
                        </w:tc>
                      </w:tr>
                      <w:tr w:rsidR="0091321A" w:rsidRPr="00FD041D" w14:paraId="0AA13C7B" w14:textId="77777777" w:rsidTr="009D2B0A">
                        <w:tc>
                          <w:tcPr>
                            <w:tcW w:w="2369" w:type="dxa"/>
                          </w:tcPr>
                          <w:p w14:paraId="03A7B7F5" w14:textId="77777777" w:rsidR="0091321A" w:rsidRPr="00FD041D" w:rsidRDefault="0091321A" w:rsidP="0091321A">
                            <w:pPr>
                              <w:rPr>
                                <w:rFonts w:ascii="Arial" w:hAnsi="Arial" w:cs="Arial"/>
                                <w:b/>
                                <w:bCs/>
                              </w:rPr>
                            </w:pPr>
                            <w:r w:rsidRPr="00FD041D">
                              <w:rPr>
                                <w:rFonts w:ascii="Arial" w:hAnsi="Arial" w:cs="Arial"/>
                                <w:b/>
                                <w:bCs/>
                              </w:rPr>
                              <w:t>5.4.2</w:t>
                            </w:r>
                          </w:p>
                          <w:p w14:paraId="5448DF09" w14:textId="77777777" w:rsidR="0091321A" w:rsidRPr="00FD041D" w:rsidRDefault="0091321A" w:rsidP="0091321A">
                            <w:pPr>
                              <w:rPr>
                                <w:rFonts w:ascii="Arial" w:hAnsi="Arial" w:cs="Arial"/>
                              </w:rPr>
                            </w:pPr>
                            <w:r w:rsidRPr="00FD041D">
                              <w:rPr>
                                <w:rFonts w:ascii="Arial" w:hAnsi="Arial" w:cs="Arial"/>
                              </w:rPr>
                              <w:t>Family Roles, Beliefs, and Psychosocial Factors</w:t>
                            </w:r>
                          </w:p>
                        </w:tc>
                      </w:tr>
                    </w:tbl>
                    <w:p w14:paraId="6C1CF8DA" w14:textId="0AA425D3" w:rsidR="00A72577" w:rsidRPr="00EA689B" w:rsidRDefault="00A72577" w:rsidP="00A72577">
                      <w:pPr>
                        <w:jc w:val="center"/>
                        <w:rPr>
                          <w:color w:val="FFFFFF" w:themeColor="background1"/>
                          <w:sz w:val="28"/>
                          <w:szCs w:val="28"/>
                        </w:rPr>
                      </w:pPr>
                    </w:p>
                  </w:txbxContent>
                </v:textbox>
              </v:shape>
            </w:pict>
          </mc:Fallback>
        </mc:AlternateContent>
      </w:r>
      <w:r>
        <w:rPr>
          <w:rFonts w:ascii="Arial" w:hAnsi="Arial" w:cs="Arial"/>
          <w:b/>
          <w:bCs/>
          <w:noProof/>
        </w:rPr>
        <mc:AlternateContent>
          <mc:Choice Requires="wps">
            <w:drawing>
              <wp:anchor distT="0" distB="0" distL="114300" distR="114300" simplePos="0" relativeHeight="251706390" behindDoc="0" locked="0" layoutInCell="1" allowOverlap="1" wp14:anchorId="0E14A0EA" wp14:editId="307CD3C7">
                <wp:simplePos x="0" y="0"/>
                <wp:positionH relativeFrom="column">
                  <wp:posOffset>2997200</wp:posOffset>
                </wp:positionH>
                <wp:positionV relativeFrom="paragraph">
                  <wp:posOffset>149860</wp:posOffset>
                </wp:positionV>
                <wp:extent cx="1240155" cy="3073400"/>
                <wp:effectExtent l="0" t="0" r="17145" b="12700"/>
                <wp:wrapNone/>
                <wp:docPr id="2028753147" name="Text Box 9"/>
                <wp:cNvGraphicFramePr/>
                <a:graphic xmlns:a="http://schemas.openxmlformats.org/drawingml/2006/main">
                  <a:graphicData uri="http://schemas.microsoft.com/office/word/2010/wordprocessingShape">
                    <wps:wsp>
                      <wps:cNvSpPr txBox="1"/>
                      <wps:spPr>
                        <a:xfrm>
                          <a:off x="0" y="0"/>
                          <a:ext cx="1240155" cy="3073400"/>
                        </a:xfrm>
                        <a:prstGeom prst="rect">
                          <a:avLst/>
                        </a:prstGeom>
                        <a:solidFill>
                          <a:srgbClr val="00B0F0"/>
                        </a:solidFill>
                        <a:ln w="6350">
                          <a:solidFill>
                            <a:prstClr val="black"/>
                          </a:solidFill>
                        </a:ln>
                      </wps:spPr>
                      <wps:txbx>
                        <w:txbxContent>
                          <w:p w14:paraId="16A71D2C" w14:textId="432CF089" w:rsidR="00A72577" w:rsidRDefault="004936D1" w:rsidP="00A72577">
                            <w:pPr>
                              <w:jc w:val="center"/>
                              <w:rPr>
                                <w:color w:val="FFFFFF" w:themeColor="background1"/>
                                <w:sz w:val="28"/>
                                <w:szCs w:val="28"/>
                              </w:rPr>
                            </w:pPr>
                            <w:r>
                              <w:rPr>
                                <w:b/>
                                <w:bCs/>
                                <w:color w:val="FFFFFF" w:themeColor="background1"/>
                                <w:sz w:val="36"/>
                                <w:szCs w:val="36"/>
                              </w:rPr>
                              <w:t>Sub-theme 3</w:t>
                            </w:r>
                          </w:p>
                          <w:tbl>
                            <w:tblPr>
                              <w:tblStyle w:val="TableGrid"/>
                              <w:tblW w:w="0" w:type="auto"/>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ook w:val="04A0" w:firstRow="1" w:lastRow="0" w:firstColumn="1" w:lastColumn="0" w:noHBand="0" w:noVBand="1"/>
                            </w:tblPr>
                            <w:tblGrid>
                              <w:gridCol w:w="1654"/>
                            </w:tblGrid>
                            <w:tr w:rsidR="0091321A" w:rsidRPr="00FD041D" w14:paraId="13C9C005" w14:textId="77777777" w:rsidTr="002350CB">
                              <w:trPr>
                                <w:trHeight w:val="1566"/>
                              </w:trPr>
                              <w:tc>
                                <w:tcPr>
                                  <w:tcW w:w="2369" w:type="dxa"/>
                                </w:tcPr>
                                <w:p w14:paraId="55145C91" w14:textId="77777777" w:rsidR="0091321A" w:rsidRPr="00FD041D" w:rsidRDefault="0091321A" w:rsidP="0091321A">
                                  <w:pPr>
                                    <w:rPr>
                                      <w:rFonts w:ascii="Arial" w:hAnsi="Arial" w:cs="Arial"/>
                                      <w:b/>
                                      <w:bCs/>
                                    </w:rPr>
                                  </w:pPr>
                                  <w:r w:rsidRPr="00FD041D">
                                    <w:rPr>
                                      <w:rFonts w:ascii="Arial" w:hAnsi="Arial" w:cs="Arial"/>
                                      <w:b/>
                                      <w:bCs/>
                                    </w:rPr>
                                    <w:t>5.3.1</w:t>
                                  </w:r>
                                </w:p>
                                <w:p w14:paraId="09300F5B" w14:textId="2C243A8A" w:rsidR="0091321A" w:rsidRPr="00FD041D" w:rsidRDefault="0091321A" w:rsidP="0091321A">
                                  <w:pPr>
                                    <w:rPr>
                                      <w:rFonts w:ascii="Arial" w:hAnsi="Arial" w:cs="Arial"/>
                                    </w:rPr>
                                  </w:pPr>
                                  <w:r w:rsidRPr="00FD041D">
                                    <w:rPr>
                                      <w:rFonts w:ascii="Arial" w:hAnsi="Arial" w:cs="Arial"/>
                                    </w:rPr>
                                    <w:t>Inequalities in Stroke Ou</w:t>
                                  </w:r>
                                  <w:r w:rsidR="002350CB">
                                    <w:rPr>
                                      <w:rFonts w:ascii="Arial" w:hAnsi="Arial" w:cs="Arial"/>
                                    </w:rPr>
                                    <w:t>t</w:t>
                                  </w:r>
                                  <w:r w:rsidRPr="00FD041D">
                                    <w:rPr>
                                      <w:rFonts w:ascii="Arial" w:hAnsi="Arial" w:cs="Arial"/>
                                    </w:rPr>
                                    <w:t>come</w:t>
                                  </w:r>
                                </w:p>
                              </w:tc>
                            </w:tr>
                            <w:tr w:rsidR="0091321A" w:rsidRPr="00FD041D" w14:paraId="388EF3B8" w14:textId="77777777" w:rsidTr="009D2B0A">
                              <w:tc>
                                <w:tcPr>
                                  <w:tcW w:w="2369" w:type="dxa"/>
                                </w:tcPr>
                                <w:p w14:paraId="43A06986" w14:textId="77777777" w:rsidR="0091321A" w:rsidRPr="00FD041D" w:rsidRDefault="0091321A" w:rsidP="0091321A">
                                  <w:pPr>
                                    <w:rPr>
                                      <w:rFonts w:ascii="Arial" w:hAnsi="Arial" w:cs="Arial"/>
                                      <w:b/>
                                      <w:bCs/>
                                    </w:rPr>
                                  </w:pPr>
                                  <w:r w:rsidRPr="00FD041D">
                                    <w:rPr>
                                      <w:rFonts w:ascii="Arial" w:hAnsi="Arial" w:cs="Arial"/>
                                      <w:b/>
                                      <w:bCs/>
                                    </w:rPr>
                                    <w:t>5.3.2</w:t>
                                  </w:r>
                                </w:p>
                                <w:p w14:paraId="7BFD1EAE" w14:textId="77777777" w:rsidR="0091321A" w:rsidRPr="00FD041D" w:rsidRDefault="0091321A" w:rsidP="0091321A">
                                  <w:pPr>
                                    <w:rPr>
                                      <w:rFonts w:ascii="Arial" w:hAnsi="Arial" w:cs="Arial"/>
                                    </w:rPr>
                                  </w:pPr>
                                  <w:r w:rsidRPr="00FD041D">
                                    <w:rPr>
                                      <w:rFonts w:ascii="Arial" w:hAnsi="Arial" w:cs="Arial"/>
                                    </w:rPr>
                                    <w:t>Barriers to Healthcare and Social Care Access</w:t>
                                  </w:r>
                                </w:p>
                              </w:tc>
                            </w:tr>
                          </w:tbl>
                          <w:p w14:paraId="2416F19C" w14:textId="05AD006F" w:rsidR="00A72577" w:rsidRPr="006531AF" w:rsidRDefault="00A72577" w:rsidP="00A72577">
                            <w:pPr>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4A0EA" id="_x0000_s1045" type="#_x0000_t202" style="position:absolute;margin-left:236pt;margin-top:11.8pt;width:97.65pt;height:242pt;z-index:251706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" fillcolor="#00b0f0" strokeweight=".5pt">
                <v:textbox>
                  <w:txbxContent>
                    <w:p w14:paraId="16A71D2C" w14:textId="432CF089" w:rsidR="00A72577" w:rsidRDefault="004936D1" w:rsidP="00A72577">
                      <w:pPr>
                        <w:jc w:val="center"/>
                        <w:rPr>
                          <w:color w:val="FFFFFF" w:themeColor="background1"/>
                          <w:sz w:val="28"/>
                          <w:szCs w:val="28"/>
                        </w:rPr>
                      </w:pPr>
                      <w:r>
                        <w:rPr>
                          <w:b/>
                          <w:bCs/>
                          <w:color w:val="FFFFFF" w:themeColor="background1"/>
                          <w:sz w:val="36"/>
                          <w:szCs w:val="36"/>
                        </w:rPr>
                        <w:t>Sub-theme 3</w:t>
                      </w:r>
                    </w:p>
                    <w:tbl>
                      <w:tblPr>
                        <w:tblStyle w:val="TableGrid"/>
                        <w:tblW w:w="0" w:type="auto"/>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ook w:val="04A0" w:firstRow="1" w:lastRow="0" w:firstColumn="1" w:lastColumn="0" w:noHBand="0" w:noVBand="1"/>
                      </w:tblPr>
                      <w:tblGrid>
                        <w:gridCol w:w="1654"/>
                      </w:tblGrid>
                      <w:tr w:rsidR="0091321A" w:rsidRPr="00FD041D" w14:paraId="13C9C005" w14:textId="77777777" w:rsidTr="002350CB">
                        <w:trPr>
                          <w:trHeight w:val="1566"/>
                        </w:trPr>
                        <w:tc>
                          <w:tcPr>
                            <w:tcW w:w="2369" w:type="dxa"/>
                          </w:tcPr>
                          <w:p w14:paraId="55145C91" w14:textId="77777777" w:rsidR="0091321A" w:rsidRPr="00FD041D" w:rsidRDefault="0091321A" w:rsidP="0091321A">
                            <w:pPr>
                              <w:rPr>
                                <w:rFonts w:ascii="Arial" w:hAnsi="Arial" w:cs="Arial"/>
                                <w:b/>
                                <w:bCs/>
                              </w:rPr>
                            </w:pPr>
                            <w:r w:rsidRPr="00FD041D">
                              <w:rPr>
                                <w:rFonts w:ascii="Arial" w:hAnsi="Arial" w:cs="Arial"/>
                                <w:b/>
                                <w:bCs/>
                              </w:rPr>
                              <w:t>5.3.1</w:t>
                            </w:r>
                          </w:p>
                          <w:p w14:paraId="09300F5B" w14:textId="2C243A8A" w:rsidR="0091321A" w:rsidRPr="00FD041D" w:rsidRDefault="0091321A" w:rsidP="0091321A">
                            <w:pPr>
                              <w:rPr>
                                <w:rFonts w:ascii="Arial" w:hAnsi="Arial" w:cs="Arial"/>
                              </w:rPr>
                            </w:pPr>
                            <w:r w:rsidRPr="00FD041D">
                              <w:rPr>
                                <w:rFonts w:ascii="Arial" w:hAnsi="Arial" w:cs="Arial"/>
                              </w:rPr>
                              <w:t>Inequalities in Stroke Ou</w:t>
                            </w:r>
                            <w:r w:rsidR="002350CB">
                              <w:rPr>
                                <w:rFonts w:ascii="Arial" w:hAnsi="Arial" w:cs="Arial"/>
                              </w:rPr>
                              <w:t>t</w:t>
                            </w:r>
                            <w:r w:rsidRPr="00FD041D">
                              <w:rPr>
                                <w:rFonts w:ascii="Arial" w:hAnsi="Arial" w:cs="Arial"/>
                              </w:rPr>
                              <w:t>come</w:t>
                            </w:r>
                          </w:p>
                        </w:tc>
                      </w:tr>
                      <w:tr w:rsidR="0091321A" w:rsidRPr="00FD041D" w14:paraId="388EF3B8" w14:textId="77777777" w:rsidTr="009D2B0A">
                        <w:tc>
                          <w:tcPr>
                            <w:tcW w:w="2369" w:type="dxa"/>
                          </w:tcPr>
                          <w:p w14:paraId="43A06986" w14:textId="77777777" w:rsidR="0091321A" w:rsidRPr="00FD041D" w:rsidRDefault="0091321A" w:rsidP="0091321A">
                            <w:pPr>
                              <w:rPr>
                                <w:rFonts w:ascii="Arial" w:hAnsi="Arial" w:cs="Arial"/>
                                <w:b/>
                                <w:bCs/>
                              </w:rPr>
                            </w:pPr>
                            <w:r w:rsidRPr="00FD041D">
                              <w:rPr>
                                <w:rFonts w:ascii="Arial" w:hAnsi="Arial" w:cs="Arial"/>
                                <w:b/>
                                <w:bCs/>
                              </w:rPr>
                              <w:t>5.3.2</w:t>
                            </w:r>
                          </w:p>
                          <w:p w14:paraId="7BFD1EAE" w14:textId="77777777" w:rsidR="0091321A" w:rsidRPr="00FD041D" w:rsidRDefault="0091321A" w:rsidP="0091321A">
                            <w:pPr>
                              <w:rPr>
                                <w:rFonts w:ascii="Arial" w:hAnsi="Arial" w:cs="Arial"/>
                              </w:rPr>
                            </w:pPr>
                            <w:r w:rsidRPr="00FD041D">
                              <w:rPr>
                                <w:rFonts w:ascii="Arial" w:hAnsi="Arial" w:cs="Arial"/>
                              </w:rPr>
                              <w:t>Barriers to Healthcare and Social Care Access</w:t>
                            </w:r>
                          </w:p>
                        </w:tc>
                      </w:tr>
                    </w:tbl>
                    <w:p w14:paraId="2416F19C" w14:textId="05AD006F" w:rsidR="00A72577" w:rsidRPr="006531AF" w:rsidRDefault="00A72577" w:rsidP="00A72577">
                      <w:pPr>
                        <w:jc w:val="center"/>
                        <w:rPr>
                          <w:color w:val="FFFFFF" w:themeColor="background1"/>
                        </w:rPr>
                      </w:pPr>
                    </w:p>
                  </w:txbxContent>
                </v:textbox>
              </v:shape>
            </w:pict>
          </mc:Fallback>
        </mc:AlternateContent>
      </w:r>
      <w:r>
        <w:rPr>
          <w:rFonts w:ascii="Arial" w:hAnsi="Arial" w:cs="Arial"/>
          <w:b/>
          <w:bCs/>
          <w:noProof/>
        </w:rPr>
        <mc:AlternateContent>
          <mc:Choice Requires="wps">
            <w:drawing>
              <wp:anchor distT="0" distB="0" distL="114300" distR="114300" simplePos="0" relativeHeight="251707414" behindDoc="0" locked="0" layoutInCell="1" allowOverlap="1" wp14:anchorId="3B6774C5" wp14:editId="69EBC25A">
                <wp:simplePos x="0" y="0"/>
                <wp:positionH relativeFrom="column">
                  <wp:posOffset>1276350</wp:posOffset>
                </wp:positionH>
                <wp:positionV relativeFrom="paragraph">
                  <wp:posOffset>162560</wp:posOffset>
                </wp:positionV>
                <wp:extent cx="1240155" cy="3054350"/>
                <wp:effectExtent l="0" t="0" r="17145" b="12700"/>
                <wp:wrapNone/>
                <wp:docPr id="1295355518" name="Text Box 9"/>
                <wp:cNvGraphicFramePr/>
                <a:graphic xmlns:a="http://schemas.openxmlformats.org/drawingml/2006/main">
                  <a:graphicData uri="http://schemas.microsoft.com/office/word/2010/wordprocessingShape">
                    <wps:wsp>
                      <wps:cNvSpPr txBox="1"/>
                      <wps:spPr>
                        <a:xfrm>
                          <a:off x="0" y="0"/>
                          <a:ext cx="1240155" cy="3054350"/>
                        </a:xfrm>
                        <a:prstGeom prst="rect">
                          <a:avLst/>
                        </a:prstGeom>
                        <a:solidFill>
                          <a:srgbClr val="00B0F0"/>
                        </a:solidFill>
                        <a:ln w="6350">
                          <a:solidFill>
                            <a:prstClr val="black"/>
                          </a:solidFill>
                        </a:ln>
                      </wps:spPr>
                      <wps:txbx>
                        <w:txbxContent>
                          <w:p w14:paraId="69A562FD" w14:textId="64B936E4" w:rsidR="00A72577" w:rsidRDefault="004936D1" w:rsidP="00A72577">
                            <w:pPr>
                              <w:jc w:val="center"/>
                              <w:rPr>
                                <w:color w:val="FFFFFF" w:themeColor="background1"/>
                                <w:sz w:val="28"/>
                                <w:szCs w:val="28"/>
                              </w:rPr>
                            </w:pPr>
                            <w:r>
                              <w:rPr>
                                <w:b/>
                                <w:bCs/>
                                <w:color w:val="FFFFFF" w:themeColor="background1"/>
                                <w:sz w:val="36"/>
                                <w:szCs w:val="36"/>
                              </w:rPr>
                              <w:t>Sb-theme 2</w:t>
                            </w:r>
                          </w:p>
                          <w:tbl>
                            <w:tblPr>
                              <w:tblStyle w:val="TableGrid"/>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1654"/>
                            </w:tblGrid>
                            <w:tr w:rsidR="0091321A" w:rsidRPr="00FD041D" w14:paraId="64C68D6E" w14:textId="77777777" w:rsidTr="009D2B0A">
                              <w:tc>
                                <w:tcPr>
                                  <w:tcW w:w="2304" w:type="dxa"/>
                                </w:tcPr>
                                <w:p w14:paraId="78507B76" w14:textId="77777777" w:rsidR="0091321A" w:rsidRPr="00FD041D" w:rsidRDefault="0091321A" w:rsidP="0091321A">
                                  <w:pPr>
                                    <w:rPr>
                                      <w:rFonts w:ascii="Arial" w:hAnsi="Arial" w:cs="Arial"/>
                                    </w:rPr>
                                  </w:pPr>
                                  <w:r w:rsidRPr="00FD041D">
                                    <w:rPr>
                                      <w:rFonts w:ascii="Arial" w:hAnsi="Arial" w:cs="Arial"/>
                                    </w:rPr>
                                    <w:t xml:space="preserve"> </w:t>
                                  </w:r>
                                </w:p>
                                <w:p w14:paraId="6A341B2E" w14:textId="30B8E896" w:rsidR="0091321A" w:rsidRPr="00FD041D" w:rsidRDefault="0091321A" w:rsidP="0091321A">
                                  <w:pPr>
                                    <w:rPr>
                                      <w:rFonts w:ascii="Arial" w:hAnsi="Arial" w:cs="Arial"/>
                                      <w:b/>
                                      <w:bCs/>
                                    </w:rPr>
                                  </w:pPr>
                                  <w:r w:rsidRPr="00FD041D">
                                    <w:rPr>
                                      <w:rFonts w:ascii="Arial" w:hAnsi="Arial" w:cs="Arial"/>
                                      <w:b/>
                                      <w:bCs/>
                                    </w:rPr>
                                    <w:t>5.2.</w:t>
                                  </w:r>
                                  <w:r w:rsidR="007016CB">
                                    <w:rPr>
                                      <w:rFonts w:ascii="Arial" w:hAnsi="Arial" w:cs="Arial"/>
                                      <w:b/>
                                      <w:bCs/>
                                    </w:rPr>
                                    <w:t>1</w:t>
                                  </w:r>
                                </w:p>
                                <w:p w14:paraId="6C03B1BD" w14:textId="77777777" w:rsidR="0091321A" w:rsidRPr="00FD041D" w:rsidRDefault="0091321A" w:rsidP="0091321A">
                                  <w:pPr>
                                    <w:rPr>
                                      <w:rFonts w:ascii="Arial" w:hAnsi="Arial" w:cs="Arial"/>
                                    </w:rPr>
                                  </w:pPr>
                                  <w:r w:rsidRPr="00FD041D">
                                    <w:rPr>
                                      <w:rFonts w:ascii="Arial" w:hAnsi="Arial" w:cs="Arial"/>
                                    </w:rPr>
                                    <w:t>Premature Stroke in South Asians</w:t>
                                  </w:r>
                                </w:p>
                              </w:tc>
                            </w:tr>
                            <w:tr w:rsidR="0091321A" w:rsidRPr="00FD041D" w14:paraId="1162D1BE" w14:textId="77777777" w:rsidTr="009D2B0A">
                              <w:tc>
                                <w:tcPr>
                                  <w:tcW w:w="2304" w:type="dxa"/>
                                </w:tcPr>
                                <w:p w14:paraId="302C92D9" w14:textId="77777777" w:rsidR="0091321A" w:rsidRPr="00FD041D" w:rsidRDefault="0091321A" w:rsidP="0091321A">
                                  <w:pPr>
                                    <w:rPr>
                                      <w:rFonts w:ascii="Arial" w:hAnsi="Arial" w:cs="Arial"/>
                                    </w:rPr>
                                  </w:pPr>
                                  <w:r w:rsidRPr="00FD041D">
                                    <w:rPr>
                                      <w:rFonts w:ascii="Arial" w:hAnsi="Arial" w:cs="Arial"/>
                                    </w:rPr>
                                    <w:t xml:space="preserve"> </w:t>
                                  </w:r>
                                </w:p>
                                <w:p w14:paraId="17AC188E" w14:textId="0D4B4F31" w:rsidR="0091321A" w:rsidRPr="00FD041D" w:rsidRDefault="0091321A" w:rsidP="0091321A">
                                  <w:pPr>
                                    <w:rPr>
                                      <w:rFonts w:ascii="Arial" w:hAnsi="Arial" w:cs="Arial"/>
                                      <w:b/>
                                      <w:bCs/>
                                    </w:rPr>
                                  </w:pPr>
                                  <w:r w:rsidRPr="00FD041D">
                                    <w:rPr>
                                      <w:rFonts w:ascii="Arial" w:hAnsi="Arial" w:cs="Arial"/>
                                      <w:b/>
                                      <w:bCs/>
                                    </w:rPr>
                                    <w:t>5.</w:t>
                                  </w:r>
                                  <w:r w:rsidR="003E2061">
                                    <w:rPr>
                                      <w:rFonts w:ascii="Arial" w:hAnsi="Arial" w:cs="Arial"/>
                                      <w:b/>
                                      <w:bCs/>
                                    </w:rPr>
                                    <w:t>2</w:t>
                                  </w:r>
                                  <w:r w:rsidRPr="00FD041D">
                                    <w:rPr>
                                      <w:rFonts w:ascii="Arial" w:hAnsi="Arial" w:cs="Arial"/>
                                      <w:b/>
                                      <w:bCs/>
                                    </w:rPr>
                                    <w:t>.</w:t>
                                  </w:r>
                                  <w:r w:rsidR="007016CB">
                                    <w:rPr>
                                      <w:rFonts w:ascii="Arial" w:hAnsi="Arial" w:cs="Arial"/>
                                      <w:b/>
                                      <w:bCs/>
                                    </w:rPr>
                                    <w:t>2</w:t>
                                  </w:r>
                                </w:p>
                                <w:p w14:paraId="4036CCFD" w14:textId="77777777" w:rsidR="0091321A" w:rsidRPr="00FD041D" w:rsidRDefault="0091321A" w:rsidP="0091321A">
                                  <w:pPr>
                                    <w:rPr>
                                      <w:rFonts w:ascii="Arial" w:hAnsi="Arial" w:cs="Arial"/>
                                    </w:rPr>
                                  </w:pPr>
                                  <w:r w:rsidRPr="00FD041D">
                                    <w:rPr>
                                      <w:rFonts w:ascii="Arial" w:hAnsi="Arial" w:cs="Arial"/>
                                    </w:rPr>
                                    <w:t xml:space="preserve">Ethnic differences in stroke incidence </w:t>
                                  </w:r>
                                </w:p>
                              </w:tc>
                            </w:tr>
                          </w:tbl>
                          <w:p w14:paraId="08D370C9" w14:textId="58F64B89" w:rsidR="00A72577" w:rsidRPr="006531AF" w:rsidRDefault="00A72577" w:rsidP="00A72577">
                            <w:pPr>
                              <w:jc w:val="center"/>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774C5" id="_x0000_s1046" type="#_x0000_t202" style="position:absolute;margin-left:100.5pt;margin-top:12.8pt;width:97.65pt;height:240.5pt;z-index:251707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" fillcolor="#00b0f0" strokeweight=".5pt">
                <v:textbox>
                  <w:txbxContent>
                    <w:p w14:paraId="69A562FD" w14:textId="64B936E4" w:rsidR="00A72577" w:rsidRDefault="004936D1" w:rsidP="00A72577">
                      <w:pPr>
                        <w:jc w:val="center"/>
                        <w:rPr>
                          <w:color w:val="FFFFFF" w:themeColor="background1"/>
                          <w:sz w:val="28"/>
                          <w:szCs w:val="28"/>
                        </w:rPr>
                      </w:pPr>
                      <w:r>
                        <w:rPr>
                          <w:b/>
                          <w:bCs/>
                          <w:color w:val="FFFFFF" w:themeColor="background1"/>
                          <w:sz w:val="36"/>
                          <w:szCs w:val="36"/>
                        </w:rPr>
                        <w:t>Sb-theme 2</w:t>
                      </w:r>
                    </w:p>
                    <w:tbl>
                      <w:tblPr>
                        <w:tblStyle w:val="TableGrid"/>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1654"/>
                      </w:tblGrid>
                      <w:tr w:rsidR="0091321A" w:rsidRPr="00FD041D" w14:paraId="64C68D6E" w14:textId="77777777" w:rsidTr="009D2B0A">
                        <w:tc>
                          <w:tcPr>
                            <w:tcW w:w="2304" w:type="dxa"/>
                          </w:tcPr>
                          <w:p w14:paraId="78507B76" w14:textId="77777777" w:rsidR="0091321A" w:rsidRPr="00FD041D" w:rsidRDefault="0091321A" w:rsidP="0091321A">
                            <w:pPr>
                              <w:rPr>
                                <w:rFonts w:ascii="Arial" w:hAnsi="Arial" w:cs="Arial"/>
                              </w:rPr>
                            </w:pPr>
                            <w:r w:rsidRPr="00FD041D">
                              <w:rPr>
                                <w:rFonts w:ascii="Arial" w:hAnsi="Arial" w:cs="Arial"/>
                              </w:rPr>
                              <w:t xml:space="preserve"> </w:t>
                            </w:r>
                          </w:p>
                          <w:p w14:paraId="6A341B2E" w14:textId="30B8E896" w:rsidR="0091321A" w:rsidRPr="00FD041D" w:rsidRDefault="0091321A" w:rsidP="0091321A">
                            <w:pPr>
                              <w:rPr>
                                <w:rFonts w:ascii="Arial" w:hAnsi="Arial" w:cs="Arial"/>
                                <w:b/>
                                <w:bCs/>
                              </w:rPr>
                            </w:pPr>
                            <w:r w:rsidRPr="00FD041D">
                              <w:rPr>
                                <w:rFonts w:ascii="Arial" w:hAnsi="Arial" w:cs="Arial"/>
                                <w:b/>
                                <w:bCs/>
                              </w:rPr>
                              <w:t>5.2.</w:t>
                            </w:r>
                            <w:r w:rsidR="007016CB">
                              <w:rPr>
                                <w:rFonts w:ascii="Arial" w:hAnsi="Arial" w:cs="Arial"/>
                                <w:b/>
                                <w:bCs/>
                              </w:rPr>
                              <w:t>1</w:t>
                            </w:r>
                          </w:p>
                          <w:p w14:paraId="6C03B1BD" w14:textId="77777777" w:rsidR="0091321A" w:rsidRPr="00FD041D" w:rsidRDefault="0091321A" w:rsidP="0091321A">
                            <w:pPr>
                              <w:rPr>
                                <w:rFonts w:ascii="Arial" w:hAnsi="Arial" w:cs="Arial"/>
                              </w:rPr>
                            </w:pPr>
                            <w:r w:rsidRPr="00FD041D">
                              <w:rPr>
                                <w:rFonts w:ascii="Arial" w:hAnsi="Arial" w:cs="Arial"/>
                              </w:rPr>
                              <w:t>Premature Stroke in South Asians</w:t>
                            </w:r>
                          </w:p>
                        </w:tc>
                      </w:tr>
                      <w:tr w:rsidR="0091321A" w:rsidRPr="00FD041D" w14:paraId="1162D1BE" w14:textId="77777777" w:rsidTr="009D2B0A">
                        <w:tc>
                          <w:tcPr>
                            <w:tcW w:w="2304" w:type="dxa"/>
                          </w:tcPr>
                          <w:p w14:paraId="302C92D9" w14:textId="77777777" w:rsidR="0091321A" w:rsidRPr="00FD041D" w:rsidRDefault="0091321A" w:rsidP="0091321A">
                            <w:pPr>
                              <w:rPr>
                                <w:rFonts w:ascii="Arial" w:hAnsi="Arial" w:cs="Arial"/>
                              </w:rPr>
                            </w:pPr>
                            <w:r w:rsidRPr="00FD041D">
                              <w:rPr>
                                <w:rFonts w:ascii="Arial" w:hAnsi="Arial" w:cs="Arial"/>
                              </w:rPr>
                              <w:t xml:space="preserve"> </w:t>
                            </w:r>
                          </w:p>
                          <w:p w14:paraId="17AC188E" w14:textId="0D4B4F31" w:rsidR="0091321A" w:rsidRPr="00FD041D" w:rsidRDefault="0091321A" w:rsidP="0091321A">
                            <w:pPr>
                              <w:rPr>
                                <w:rFonts w:ascii="Arial" w:hAnsi="Arial" w:cs="Arial"/>
                                <w:b/>
                                <w:bCs/>
                              </w:rPr>
                            </w:pPr>
                            <w:r w:rsidRPr="00FD041D">
                              <w:rPr>
                                <w:rFonts w:ascii="Arial" w:hAnsi="Arial" w:cs="Arial"/>
                                <w:b/>
                                <w:bCs/>
                              </w:rPr>
                              <w:t>5.</w:t>
                            </w:r>
                            <w:r w:rsidR="003E2061">
                              <w:rPr>
                                <w:rFonts w:ascii="Arial" w:hAnsi="Arial" w:cs="Arial"/>
                                <w:b/>
                                <w:bCs/>
                              </w:rPr>
                              <w:t>2</w:t>
                            </w:r>
                            <w:r w:rsidRPr="00FD041D">
                              <w:rPr>
                                <w:rFonts w:ascii="Arial" w:hAnsi="Arial" w:cs="Arial"/>
                                <w:b/>
                                <w:bCs/>
                              </w:rPr>
                              <w:t>.</w:t>
                            </w:r>
                            <w:r w:rsidR="007016CB">
                              <w:rPr>
                                <w:rFonts w:ascii="Arial" w:hAnsi="Arial" w:cs="Arial"/>
                                <w:b/>
                                <w:bCs/>
                              </w:rPr>
                              <w:t>2</w:t>
                            </w:r>
                          </w:p>
                          <w:p w14:paraId="4036CCFD" w14:textId="77777777" w:rsidR="0091321A" w:rsidRPr="00FD041D" w:rsidRDefault="0091321A" w:rsidP="0091321A">
                            <w:pPr>
                              <w:rPr>
                                <w:rFonts w:ascii="Arial" w:hAnsi="Arial" w:cs="Arial"/>
                              </w:rPr>
                            </w:pPr>
                            <w:r w:rsidRPr="00FD041D">
                              <w:rPr>
                                <w:rFonts w:ascii="Arial" w:hAnsi="Arial" w:cs="Arial"/>
                              </w:rPr>
                              <w:t xml:space="preserve">Ethnic differences in stroke incidence </w:t>
                            </w:r>
                          </w:p>
                        </w:tc>
                      </w:tr>
                    </w:tbl>
                    <w:p w14:paraId="08D370C9" w14:textId="58F64B89" w:rsidR="00A72577" w:rsidRPr="006531AF" w:rsidRDefault="00A72577" w:rsidP="00A72577">
                      <w:pPr>
                        <w:jc w:val="center"/>
                        <w:rPr>
                          <w:rFonts w:ascii="Arial" w:hAnsi="Arial" w:cs="Arial"/>
                          <w:color w:val="FFFFFF" w:themeColor="background1"/>
                        </w:rPr>
                      </w:pPr>
                    </w:p>
                  </w:txbxContent>
                </v:textbox>
              </v:shape>
            </w:pict>
          </mc:Fallback>
        </mc:AlternateContent>
      </w:r>
      <w:r>
        <w:rPr>
          <w:rFonts w:ascii="Arial" w:hAnsi="Arial" w:cs="Arial"/>
          <w:b/>
          <w:bCs/>
          <w:noProof/>
        </w:rPr>
        <mc:AlternateContent>
          <mc:Choice Requires="wps">
            <w:drawing>
              <wp:anchor distT="0" distB="0" distL="114300" distR="114300" simplePos="0" relativeHeight="251701270" behindDoc="0" locked="0" layoutInCell="1" allowOverlap="1" wp14:anchorId="000F4408" wp14:editId="66998BCA">
                <wp:simplePos x="0" y="0"/>
                <wp:positionH relativeFrom="column">
                  <wp:posOffset>-457200</wp:posOffset>
                </wp:positionH>
                <wp:positionV relativeFrom="paragraph">
                  <wp:posOffset>149860</wp:posOffset>
                </wp:positionV>
                <wp:extent cx="1060450" cy="3067050"/>
                <wp:effectExtent l="0" t="0" r="25400" b="19050"/>
                <wp:wrapNone/>
                <wp:docPr id="573570760" name="Text Box 9"/>
                <wp:cNvGraphicFramePr/>
                <a:graphic xmlns:a="http://schemas.openxmlformats.org/drawingml/2006/main">
                  <a:graphicData uri="http://schemas.microsoft.com/office/word/2010/wordprocessingShape">
                    <wps:wsp>
                      <wps:cNvSpPr txBox="1"/>
                      <wps:spPr>
                        <a:xfrm>
                          <a:off x="0" y="0"/>
                          <a:ext cx="1060450" cy="3067050"/>
                        </a:xfrm>
                        <a:prstGeom prst="rect">
                          <a:avLst/>
                        </a:prstGeom>
                        <a:solidFill>
                          <a:srgbClr val="00B0F0"/>
                        </a:solidFill>
                        <a:ln w="6350">
                          <a:solidFill>
                            <a:prstClr val="black"/>
                          </a:solidFill>
                        </a:ln>
                      </wps:spPr>
                      <wps:txbx>
                        <w:txbxContent>
                          <w:p w14:paraId="29D5C366" w14:textId="7289AE71" w:rsidR="00A72577" w:rsidRDefault="004936D1" w:rsidP="00A72577">
                            <w:pPr>
                              <w:jc w:val="center"/>
                              <w:rPr>
                                <w:color w:val="FFFFFF" w:themeColor="background1"/>
                                <w:sz w:val="28"/>
                                <w:szCs w:val="28"/>
                              </w:rPr>
                            </w:pPr>
                            <w:r>
                              <w:rPr>
                                <w:b/>
                                <w:bCs/>
                                <w:color w:val="FFFFFF" w:themeColor="background1"/>
                                <w:sz w:val="36"/>
                                <w:szCs w:val="36"/>
                              </w:rPr>
                              <w:t>Sub-theme 1</w:t>
                            </w:r>
                            <w:r w:rsidR="00A72577">
                              <w:rPr>
                                <w:b/>
                                <w:bCs/>
                                <w:color w:val="FFFFFF" w:themeColor="background1"/>
                                <w:sz w:val="36"/>
                                <w:szCs w:val="36"/>
                              </w:rPr>
                              <w:t xml:space="preserve"> </w:t>
                            </w:r>
                          </w:p>
                          <w:tbl>
                            <w:tblPr>
                              <w:tblStyle w:val="TableGrid"/>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1684"/>
                            </w:tblGrid>
                            <w:tr w:rsidR="004936D1" w:rsidRPr="00FD041D" w14:paraId="553006AA" w14:textId="77777777" w:rsidTr="009D2B0A">
                              <w:tc>
                                <w:tcPr>
                                  <w:tcW w:w="2304" w:type="dxa"/>
                                </w:tcPr>
                                <w:p w14:paraId="1CA2E8E6" w14:textId="39C40657" w:rsidR="004936D1" w:rsidRPr="004936D1" w:rsidRDefault="004936D1" w:rsidP="004936D1">
                                  <w:pPr>
                                    <w:rPr>
                                      <w:rFonts w:ascii="Arial" w:hAnsi="Arial" w:cs="Arial"/>
                                    </w:rPr>
                                  </w:pPr>
                                  <w:r w:rsidRPr="00FD041D">
                                    <w:rPr>
                                      <w:rFonts w:ascii="Arial" w:hAnsi="Arial" w:cs="Arial"/>
                                    </w:rPr>
                                    <w:t xml:space="preserve"> </w:t>
                                  </w:r>
                                  <w:r w:rsidRPr="00FD041D">
                                    <w:rPr>
                                      <w:rFonts w:ascii="Arial" w:hAnsi="Arial" w:cs="Arial"/>
                                      <w:b/>
                                      <w:bCs/>
                                    </w:rPr>
                                    <w:t>5.1.1</w:t>
                                  </w:r>
                                </w:p>
                                <w:p w14:paraId="30CD75E1" w14:textId="77777777" w:rsidR="004936D1" w:rsidRPr="00FD041D" w:rsidRDefault="004936D1" w:rsidP="004936D1">
                                  <w:pPr>
                                    <w:rPr>
                                      <w:rFonts w:ascii="Arial" w:hAnsi="Arial" w:cs="Arial"/>
                                    </w:rPr>
                                  </w:pPr>
                                  <w:r w:rsidRPr="00FD041D">
                                    <w:rPr>
                                      <w:rFonts w:ascii="Arial" w:hAnsi="Arial" w:cs="Arial"/>
                                    </w:rPr>
                                    <w:t>Diabetes and Metabolic Risk</w:t>
                                  </w:r>
                                </w:p>
                              </w:tc>
                            </w:tr>
                            <w:tr w:rsidR="004936D1" w:rsidRPr="00FD041D" w14:paraId="650DDDB7" w14:textId="77777777" w:rsidTr="009D2B0A">
                              <w:tc>
                                <w:tcPr>
                                  <w:tcW w:w="2304" w:type="dxa"/>
                                </w:tcPr>
                                <w:p w14:paraId="5550A803" w14:textId="77777777" w:rsidR="002350CB" w:rsidRDefault="002350CB" w:rsidP="004936D1">
                                  <w:pPr>
                                    <w:rPr>
                                      <w:rFonts w:ascii="Arial" w:hAnsi="Arial" w:cs="Arial"/>
                                      <w:b/>
                                      <w:bCs/>
                                    </w:rPr>
                                  </w:pPr>
                                </w:p>
                                <w:p w14:paraId="0F2D48FB" w14:textId="365AD2AB" w:rsidR="004936D1" w:rsidRPr="00FD041D" w:rsidRDefault="004936D1" w:rsidP="004936D1">
                                  <w:pPr>
                                    <w:rPr>
                                      <w:rFonts w:ascii="Arial" w:hAnsi="Arial" w:cs="Arial"/>
                                      <w:b/>
                                      <w:bCs/>
                                    </w:rPr>
                                  </w:pPr>
                                  <w:r w:rsidRPr="00FD041D">
                                    <w:rPr>
                                      <w:rFonts w:ascii="Arial" w:hAnsi="Arial" w:cs="Arial"/>
                                      <w:b/>
                                      <w:bCs/>
                                    </w:rPr>
                                    <w:t>5.</w:t>
                                  </w:r>
                                  <w:r w:rsidR="003E2061">
                                    <w:rPr>
                                      <w:rFonts w:ascii="Arial" w:hAnsi="Arial" w:cs="Arial"/>
                                      <w:b/>
                                      <w:bCs/>
                                    </w:rPr>
                                    <w:t>1</w:t>
                                  </w:r>
                                  <w:r w:rsidRPr="00FD041D">
                                    <w:rPr>
                                      <w:rFonts w:ascii="Arial" w:hAnsi="Arial" w:cs="Arial"/>
                                      <w:b/>
                                      <w:bCs/>
                                    </w:rPr>
                                    <w:t>.</w:t>
                                  </w:r>
                                  <w:r w:rsidR="003E2061">
                                    <w:rPr>
                                      <w:rFonts w:ascii="Arial" w:hAnsi="Arial" w:cs="Arial"/>
                                      <w:b/>
                                      <w:bCs/>
                                    </w:rPr>
                                    <w:t>2</w:t>
                                  </w:r>
                                </w:p>
                                <w:p w14:paraId="57557104" w14:textId="77777777" w:rsidR="004936D1" w:rsidRPr="00FD041D" w:rsidRDefault="004936D1" w:rsidP="004936D1">
                                  <w:pPr>
                                    <w:rPr>
                                      <w:rFonts w:ascii="Arial" w:hAnsi="Arial" w:cs="Arial"/>
                                    </w:rPr>
                                  </w:pPr>
                                  <w:r w:rsidRPr="00FD041D">
                                    <w:rPr>
                                      <w:rFonts w:ascii="Arial" w:hAnsi="Arial" w:cs="Arial"/>
                                    </w:rPr>
                                    <w:t>Hypertension and Blood Pressure Sensitivity</w:t>
                                  </w:r>
                                </w:p>
                                <w:p w14:paraId="03DD8A43" w14:textId="77777777" w:rsidR="004936D1" w:rsidRPr="00FD041D" w:rsidRDefault="004936D1" w:rsidP="004936D1">
                                  <w:pPr>
                                    <w:rPr>
                                      <w:rFonts w:ascii="Arial" w:hAnsi="Arial" w:cs="Arial"/>
                                    </w:rPr>
                                  </w:pPr>
                                </w:p>
                              </w:tc>
                            </w:tr>
                            <w:tr w:rsidR="004936D1" w:rsidRPr="00FD041D" w14:paraId="01A99050" w14:textId="77777777" w:rsidTr="009D2B0A">
                              <w:tc>
                                <w:tcPr>
                                  <w:tcW w:w="2304" w:type="dxa"/>
                                </w:tcPr>
                                <w:p w14:paraId="2D57AF7B" w14:textId="5CAD7DE1" w:rsidR="004936D1" w:rsidRPr="00FD041D" w:rsidRDefault="004936D1" w:rsidP="004936D1">
                                  <w:pPr>
                                    <w:rPr>
                                      <w:rFonts w:ascii="Arial" w:hAnsi="Arial" w:cs="Arial"/>
                                      <w:b/>
                                      <w:bCs/>
                                    </w:rPr>
                                  </w:pPr>
                                  <w:r>
                                    <w:rPr>
                                      <w:rFonts w:ascii="Arial" w:hAnsi="Arial" w:cs="Arial"/>
                                      <w:b/>
                                      <w:bCs/>
                                    </w:rPr>
                                    <w:t>5</w:t>
                                  </w:r>
                                  <w:r w:rsidRPr="00FD041D">
                                    <w:rPr>
                                      <w:rFonts w:ascii="Arial" w:hAnsi="Arial" w:cs="Arial"/>
                                      <w:b/>
                                      <w:bCs/>
                                    </w:rPr>
                                    <w:t>.</w:t>
                                  </w:r>
                                  <w:r w:rsidR="003E2061">
                                    <w:rPr>
                                      <w:rFonts w:ascii="Arial" w:hAnsi="Arial" w:cs="Arial"/>
                                      <w:b/>
                                      <w:bCs/>
                                    </w:rPr>
                                    <w:t>1.3</w:t>
                                  </w:r>
                                </w:p>
                                <w:p w14:paraId="17F3DE73" w14:textId="77777777" w:rsidR="004936D1" w:rsidRPr="00FD041D" w:rsidRDefault="004936D1" w:rsidP="004936D1">
                                  <w:pPr>
                                    <w:rPr>
                                      <w:rFonts w:ascii="Arial" w:hAnsi="Arial" w:cs="Arial"/>
                                    </w:rPr>
                                  </w:pPr>
                                  <w:r w:rsidRPr="00FD041D">
                                    <w:rPr>
                                      <w:rFonts w:ascii="Arial" w:hAnsi="Arial" w:cs="Arial"/>
                                    </w:rPr>
                                    <w:t>Obesity and Cardiovascular Comorbidity</w:t>
                                  </w:r>
                                </w:p>
                              </w:tc>
                            </w:tr>
                          </w:tbl>
                          <w:p w14:paraId="08B5F2B4" w14:textId="7BBC9CDC" w:rsidR="00A72577" w:rsidRPr="006531AF" w:rsidRDefault="00A72577" w:rsidP="00A72577">
                            <w:pPr>
                              <w:jc w:val="center"/>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F4408" id="_x0000_s1047" type="#_x0000_t202" style="position:absolute;margin-left:-36pt;margin-top:11.8pt;width:83.5pt;height:241.5pt;z-index:251701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" fillcolor="#00b0f0" strokeweight=".5pt">
                <v:textbox>
                  <w:txbxContent>
                    <w:p w14:paraId="29D5C366" w14:textId="7289AE71" w:rsidR="00A72577" w:rsidRDefault="004936D1" w:rsidP="00A72577">
                      <w:pPr>
                        <w:jc w:val="center"/>
                        <w:rPr>
                          <w:color w:val="FFFFFF" w:themeColor="background1"/>
                          <w:sz w:val="28"/>
                          <w:szCs w:val="28"/>
                        </w:rPr>
                      </w:pPr>
                      <w:r>
                        <w:rPr>
                          <w:b/>
                          <w:bCs/>
                          <w:color w:val="FFFFFF" w:themeColor="background1"/>
                          <w:sz w:val="36"/>
                          <w:szCs w:val="36"/>
                        </w:rPr>
                        <w:t>Sub-theme 1</w:t>
                      </w:r>
                      <w:r w:rsidR="00A72577">
                        <w:rPr>
                          <w:b/>
                          <w:bCs/>
                          <w:color w:val="FFFFFF" w:themeColor="background1"/>
                          <w:sz w:val="36"/>
                          <w:szCs w:val="36"/>
                        </w:rPr>
                        <w:t xml:space="preserve"> </w:t>
                      </w:r>
                    </w:p>
                    <w:tbl>
                      <w:tblPr>
                        <w:tblStyle w:val="TableGrid"/>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1684"/>
                      </w:tblGrid>
                      <w:tr w:rsidR="004936D1" w:rsidRPr="00FD041D" w14:paraId="553006AA" w14:textId="77777777" w:rsidTr="009D2B0A">
                        <w:tc>
                          <w:tcPr>
                            <w:tcW w:w="2304" w:type="dxa"/>
                          </w:tcPr>
                          <w:p w14:paraId="1CA2E8E6" w14:textId="39C40657" w:rsidR="004936D1" w:rsidRPr="004936D1" w:rsidRDefault="004936D1" w:rsidP="004936D1">
                            <w:pPr>
                              <w:rPr>
                                <w:rFonts w:ascii="Arial" w:hAnsi="Arial" w:cs="Arial"/>
                              </w:rPr>
                            </w:pPr>
                            <w:r w:rsidRPr="00FD041D">
                              <w:rPr>
                                <w:rFonts w:ascii="Arial" w:hAnsi="Arial" w:cs="Arial"/>
                              </w:rPr>
                              <w:t xml:space="preserve"> </w:t>
                            </w:r>
                            <w:r w:rsidRPr="00FD041D">
                              <w:rPr>
                                <w:rFonts w:ascii="Arial" w:hAnsi="Arial" w:cs="Arial"/>
                                <w:b/>
                                <w:bCs/>
                              </w:rPr>
                              <w:t>5.1.1</w:t>
                            </w:r>
                          </w:p>
                          <w:p w14:paraId="30CD75E1" w14:textId="77777777" w:rsidR="004936D1" w:rsidRPr="00FD041D" w:rsidRDefault="004936D1" w:rsidP="004936D1">
                            <w:pPr>
                              <w:rPr>
                                <w:rFonts w:ascii="Arial" w:hAnsi="Arial" w:cs="Arial"/>
                              </w:rPr>
                            </w:pPr>
                            <w:r w:rsidRPr="00FD041D">
                              <w:rPr>
                                <w:rFonts w:ascii="Arial" w:hAnsi="Arial" w:cs="Arial"/>
                              </w:rPr>
                              <w:t>Diabetes and Metabolic Risk</w:t>
                            </w:r>
                          </w:p>
                        </w:tc>
                      </w:tr>
                      <w:tr w:rsidR="004936D1" w:rsidRPr="00FD041D" w14:paraId="650DDDB7" w14:textId="77777777" w:rsidTr="009D2B0A">
                        <w:tc>
                          <w:tcPr>
                            <w:tcW w:w="2304" w:type="dxa"/>
                          </w:tcPr>
                          <w:p w14:paraId="5550A803" w14:textId="77777777" w:rsidR="002350CB" w:rsidRDefault="002350CB" w:rsidP="004936D1">
                            <w:pPr>
                              <w:rPr>
                                <w:rFonts w:ascii="Arial" w:hAnsi="Arial" w:cs="Arial"/>
                                <w:b/>
                                <w:bCs/>
                              </w:rPr>
                            </w:pPr>
                          </w:p>
                          <w:p w14:paraId="0F2D48FB" w14:textId="365AD2AB" w:rsidR="004936D1" w:rsidRPr="00FD041D" w:rsidRDefault="004936D1" w:rsidP="004936D1">
                            <w:pPr>
                              <w:rPr>
                                <w:rFonts w:ascii="Arial" w:hAnsi="Arial" w:cs="Arial"/>
                                <w:b/>
                                <w:bCs/>
                              </w:rPr>
                            </w:pPr>
                            <w:r w:rsidRPr="00FD041D">
                              <w:rPr>
                                <w:rFonts w:ascii="Arial" w:hAnsi="Arial" w:cs="Arial"/>
                                <w:b/>
                                <w:bCs/>
                              </w:rPr>
                              <w:t>5.</w:t>
                            </w:r>
                            <w:r w:rsidR="003E2061">
                              <w:rPr>
                                <w:rFonts w:ascii="Arial" w:hAnsi="Arial" w:cs="Arial"/>
                                <w:b/>
                                <w:bCs/>
                              </w:rPr>
                              <w:t>1</w:t>
                            </w:r>
                            <w:r w:rsidRPr="00FD041D">
                              <w:rPr>
                                <w:rFonts w:ascii="Arial" w:hAnsi="Arial" w:cs="Arial"/>
                                <w:b/>
                                <w:bCs/>
                              </w:rPr>
                              <w:t>.</w:t>
                            </w:r>
                            <w:r w:rsidR="003E2061">
                              <w:rPr>
                                <w:rFonts w:ascii="Arial" w:hAnsi="Arial" w:cs="Arial"/>
                                <w:b/>
                                <w:bCs/>
                              </w:rPr>
                              <w:t>2</w:t>
                            </w:r>
                          </w:p>
                          <w:p w14:paraId="57557104" w14:textId="77777777" w:rsidR="004936D1" w:rsidRPr="00FD041D" w:rsidRDefault="004936D1" w:rsidP="004936D1">
                            <w:pPr>
                              <w:rPr>
                                <w:rFonts w:ascii="Arial" w:hAnsi="Arial" w:cs="Arial"/>
                              </w:rPr>
                            </w:pPr>
                            <w:r w:rsidRPr="00FD041D">
                              <w:rPr>
                                <w:rFonts w:ascii="Arial" w:hAnsi="Arial" w:cs="Arial"/>
                              </w:rPr>
                              <w:t>Hypertension and Blood Pressure Sensitivity</w:t>
                            </w:r>
                          </w:p>
                          <w:p w14:paraId="03DD8A43" w14:textId="77777777" w:rsidR="004936D1" w:rsidRPr="00FD041D" w:rsidRDefault="004936D1" w:rsidP="004936D1">
                            <w:pPr>
                              <w:rPr>
                                <w:rFonts w:ascii="Arial" w:hAnsi="Arial" w:cs="Arial"/>
                              </w:rPr>
                            </w:pPr>
                          </w:p>
                        </w:tc>
                      </w:tr>
                      <w:tr w:rsidR="004936D1" w:rsidRPr="00FD041D" w14:paraId="01A99050" w14:textId="77777777" w:rsidTr="009D2B0A">
                        <w:tc>
                          <w:tcPr>
                            <w:tcW w:w="2304" w:type="dxa"/>
                          </w:tcPr>
                          <w:p w14:paraId="2D57AF7B" w14:textId="5CAD7DE1" w:rsidR="004936D1" w:rsidRPr="00FD041D" w:rsidRDefault="004936D1" w:rsidP="004936D1">
                            <w:pPr>
                              <w:rPr>
                                <w:rFonts w:ascii="Arial" w:hAnsi="Arial" w:cs="Arial"/>
                                <w:b/>
                                <w:bCs/>
                              </w:rPr>
                            </w:pPr>
                            <w:r>
                              <w:rPr>
                                <w:rFonts w:ascii="Arial" w:hAnsi="Arial" w:cs="Arial"/>
                                <w:b/>
                                <w:bCs/>
                              </w:rPr>
                              <w:t>5</w:t>
                            </w:r>
                            <w:r w:rsidRPr="00FD041D">
                              <w:rPr>
                                <w:rFonts w:ascii="Arial" w:hAnsi="Arial" w:cs="Arial"/>
                                <w:b/>
                                <w:bCs/>
                              </w:rPr>
                              <w:t>.</w:t>
                            </w:r>
                            <w:r w:rsidR="003E2061">
                              <w:rPr>
                                <w:rFonts w:ascii="Arial" w:hAnsi="Arial" w:cs="Arial"/>
                                <w:b/>
                                <w:bCs/>
                              </w:rPr>
                              <w:t>1.3</w:t>
                            </w:r>
                          </w:p>
                          <w:p w14:paraId="17F3DE73" w14:textId="77777777" w:rsidR="004936D1" w:rsidRPr="00FD041D" w:rsidRDefault="004936D1" w:rsidP="004936D1">
                            <w:pPr>
                              <w:rPr>
                                <w:rFonts w:ascii="Arial" w:hAnsi="Arial" w:cs="Arial"/>
                              </w:rPr>
                            </w:pPr>
                            <w:r w:rsidRPr="00FD041D">
                              <w:rPr>
                                <w:rFonts w:ascii="Arial" w:hAnsi="Arial" w:cs="Arial"/>
                              </w:rPr>
                              <w:t>Obesity and Cardiovascular Comorbidity</w:t>
                            </w:r>
                          </w:p>
                        </w:tc>
                      </w:tr>
                    </w:tbl>
                    <w:p w14:paraId="08B5F2B4" w14:textId="7BBC9CDC" w:rsidR="00A72577" w:rsidRPr="006531AF" w:rsidRDefault="00A72577" w:rsidP="00A72577">
                      <w:pPr>
                        <w:jc w:val="center"/>
                        <w:rPr>
                          <w:rFonts w:ascii="Arial" w:hAnsi="Arial" w:cs="Arial"/>
                          <w:color w:val="FFFFFF" w:themeColor="background1"/>
                        </w:rPr>
                      </w:pPr>
                    </w:p>
                  </w:txbxContent>
                </v:textbox>
              </v:shape>
            </w:pict>
          </mc:Fallback>
        </mc:AlternateContent>
      </w:r>
    </w:p>
    <w:p w14:paraId="76A14F53" w14:textId="342C973B" w:rsidR="00A72577" w:rsidRDefault="00A72577" w:rsidP="00A72577">
      <w:pPr>
        <w:rPr>
          <w:rFonts w:ascii="Arial" w:hAnsi="Arial" w:cs="Arial"/>
          <w:i/>
          <w:iCs/>
        </w:rPr>
      </w:pPr>
    </w:p>
    <w:p w14:paraId="256D0C81" w14:textId="62279221" w:rsidR="00A72577" w:rsidRDefault="00A72577" w:rsidP="00A72577">
      <w:pPr>
        <w:rPr>
          <w:rFonts w:ascii="Arial" w:hAnsi="Arial" w:cs="Arial"/>
          <w:i/>
          <w:iCs/>
        </w:rPr>
      </w:pPr>
    </w:p>
    <w:p w14:paraId="63857353" w14:textId="3278A116" w:rsidR="00A72577" w:rsidRDefault="00A72577" w:rsidP="00A72577">
      <w:pPr>
        <w:rPr>
          <w:rFonts w:ascii="Arial" w:hAnsi="Arial" w:cs="Arial"/>
          <w:b/>
          <w:bCs/>
        </w:rPr>
      </w:pPr>
    </w:p>
    <w:p w14:paraId="11A6156A" w14:textId="14975AF0" w:rsidR="00A72577" w:rsidRDefault="00A72577" w:rsidP="00A72577">
      <w:pPr>
        <w:rPr>
          <w:rFonts w:ascii="Arial" w:hAnsi="Arial" w:cs="Arial"/>
          <w:b/>
          <w:bCs/>
        </w:rPr>
      </w:pPr>
    </w:p>
    <w:p w14:paraId="2B904A51" w14:textId="77777777" w:rsidR="00A72577" w:rsidRDefault="00A72577" w:rsidP="00A72577">
      <w:pPr>
        <w:rPr>
          <w:rFonts w:ascii="Arial" w:hAnsi="Arial" w:cs="Arial"/>
          <w:b/>
          <w:bCs/>
        </w:rPr>
      </w:pPr>
    </w:p>
    <w:p w14:paraId="597FD1DA" w14:textId="77777777" w:rsidR="00A72577" w:rsidRDefault="00A72577" w:rsidP="00A72577">
      <w:pPr>
        <w:rPr>
          <w:rFonts w:ascii="Arial" w:hAnsi="Arial" w:cs="Arial"/>
          <w:b/>
          <w:bCs/>
        </w:rPr>
      </w:pPr>
    </w:p>
    <w:p w14:paraId="17A27C87" w14:textId="77777777" w:rsidR="00A72577" w:rsidRDefault="00A72577" w:rsidP="00A72577">
      <w:pPr>
        <w:rPr>
          <w:rFonts w:ascii="Arial" w:hAnsi="Arial" w:cs="Arial"/>
          <w:b/>
          <w:bCs/>
        </w:rPr>
      </w:pPr>
    </w:p>
    <w:p w14:paraId="4F9002D6" w14:textId="77777777" w:rsidR="00A72577" w:rsidRDefault="00A72577" w:rsidP="00A72577">
      <w:pPr>
        <w:rPr>
          <w:rFonts w:ascii="Arial" w:hAnsi="Arial" w:cs="Arial"/>
          <w:b/>
          <w:bCs/>
        </w:rPr>
      </w:pPr>
    </w:p>
    <w:p w14:paraId="760BA62D" w14:textId="57757F46" w:rsidR="00BF144A" w:rsidRPr="00963E06" w:rsidRDefault="00F60638" w:rsidP="00D83908">
      <w:pPr>
        <w:rPr>
          <w:rFonts w:ascii="Arial" w:hAnsi="Arial" w:cs="Arial"/>
        </w:rPr>
      </w:pPr>
      <w:r w:rsidRPr="00963E06">
        <w:rPr>
          <w:rFonts w:ascii="Arial" w:hAnsi="Arial" w:cs="Arial"/>
          <w:b/>
          <w:bCs/>
        </w:rPr>
        <w:t>5.4 Characteristics of the identified studies</w:t>
      </w:r>
    </w:p>
    <w:p w14:paraId="2708420F" w14:textId="6DA44709" w:rsidR="00F60638" w:rsidRDefault="00BF144A" w:rsidP="00715182">
      <w:pPr>
        <w:spacing w:line="360" w:lineRule="auto"/>
        <w:jc w:val="both"/>
        <w:rPr>
          <w:rFonts w:ascii="Arial" w:hAnsi="Arial" w:cs="Arial"/>
        </w:rPr>
      </w:pPr>
      <w:r w:rsidRPr="00715182">
        <w:rPr>
          <w:rFonts w:ascii="Arial" w:hAnsi="Arial" w:cs="Arial"/>
        </w:rPr>
        <w:t xml:space="preserve">The thirteen studies included in this review were conducted mainly in the United Kingdom, </w:t>
      </w:r>
      <w:r w:rsidR="00240180" w:rsidRPr="00715182">
        <w:rPr>
          <w:rFonts w:ascii="Arial" w:hAnsi="Arial" w:cs="Arial"/>
        </w:rPr>
        <w:t>UK–based</w:t>
      </w:r>
      <w:r w:rsidRPr="00715182">
        <w:rPr>
          <w:rFonts w:ascii="Arial" w:hAnsi="Arial" w:cs="Arial"/>
        </w:rPr>
        <w:t xml:space="preserve"> studies included  Gunarathne et al.(2009), Fluck et al.(2022), Eastwood et al.(2015), Banerjee et al.(2009), Wang &amp; Rudd (2013),  Ramadan</w:t>
      </w:r>
      <w:r w:rsidR="00DD120B">
        <w:rPr>
          <w:rFonts w:ascii="Arial" w:hAnsi="Arial" w:cs="Arial"/>
        </w:rPr>
        <w:t>, and Patterson</w:t>
      </w:r>
      <w:r w:rsidR="00F60638" w:rsidRPr="00715182">
        <w:rPr>
          <w:rFonts w:ascii="Arial" w:hAnsi="Arial" w:cs="Arial"/>
        </w:rPr>
        <w:t xml:space="preserve"> </w:t>
      </w:r>
      <w:r w:rsidRPr="00715182">
        <w:rPr>
          <w:rFonts w:ascii="Arial" w:hAnsi="Arial" w:cs="Arial"/>
        </w:rPr>
        <w:t>(2018), Aurelius (2023), Bonnechere (2023),</w:t>
      </w:r>
      <w:r w:rsidR="00240180" w:rsidRPr="00715182">
        <w:rPr>
          <w:rFonts w:ascii="Arial" w:hAnsi="Arial" w:cs="Arial"/>
        </w:rPr>
        <w:t xml:space="preserve"> </w:t>
      </w:r>
      <w:r w:rsidRPr="00715182">
        <w:rPr>
          <w:rFonts w:ascii="Arial" w:hAnsi="Arial" w:cs="Arial"/>
        </w:rPr>
        <w:t>Norris (2014)</w:t>
      </w:r>
      <w:r w:rsidR="00240180" w:rsidRPr="00715182">
        <w:rPr>
          <w:rFonts w:ascii="Arial" w:hAnsi="Arial" w:cs="Arial"/>
        </w:rPr>
        <w:t>,</w:t>
      </w:r>
      <w:r w:rsidRPr="00715182">
        <w:rPr>
          <w:rFonts w:ascii="Arial" w:hAnsi="Arial" w:cs="Arial"/>
        </w:rPr>
        <w:t xml:space="preserve"> and Greenwood (2016). Three studies were multi-country, comprising South Asians in the UK, India, and Qatar: Ken-Dror et al.(202</w:t>
      </w:r>
      <w:r w:rsidR="00DD120B">
        <w:rPr>
          <w:rFonts w:ascii="Arial" w:hAnsi="Arial" w:cs="Arial"/>
        </w:rPr>
        <w:t>5</w:t>
      </w:r>
      <w:r w:rsidRPr="00715182">
        <w:rPr>
          <w:rFonts w:ascii="Arial" w:hAnsi="Arial" w:cs="Arial"/>
        </w:rPr>
        <w:t>), Aurelius and Maheshwari (2022), and Ken-Dror (2025)</w:t>
      </w:r>
      <w:r w:rsidR="00963E06">
        <w:rPr>
          <w:rFonts w:ascii="Arial" w:hAnsi="Arial" w:cs="Arial"/>
        </w:rPr>
        <w:t>.</w:t>
      </w:r>
    </w:p>
    <w:p w14:paraId="4A2A9B55" w14:textId="77777777" w:rsidR="003E2061" w:rsidRDefault="00A0094E" w:rsidP="003E2061">
      <w:pPr>
        <w:rPr>
          <w:rFonts w:ascii="Arial" w:hAnsi="Arial" w:cs="Arial"/>
          <w:b/>
          <w:bCs/>
        </w:rPr>
      </w:pPr>
      <w:r>
        <w:rPr>
          <w:rFonts w:ascii="Arial" w:hAnsi="Arial" w:cs="Arial"/>
          <w:b/>
          <w:bCs/>
        </w:rPr>
        <w:t xml:space="preserve">5.5 </w:t>
      </w:r>
      <w:r w:rsidR="00E80696" w:rsidRPr="00E80696">
        <w:rPr>
          <w:rFonts w:ascii="Arial" w:hAnsi="Arial" w:cs="Arial"/>
          <w:b/>
          <w:bCs/>
        </w:rPr>
        <w:t>Emerging Themes from Included Studies</w:t>
      </w:r>
    </w:p>
    <w:p w14:paraId="7F79F643" w14:textId="44F56A6C" w:rsidR="005D0F95" w:rsidRDefault="001E5F17" w:rsidP="00954FE5">
      <w:pPr>
        <w:jc w:val="center"/>
        <w:rPr>
          <w:rFonts w:ascii="Arial" w:hAnsi="Arial" w:cs="Arial"/>
          <w:b/>
          <w:bCs/>
        </w:rPr>
      </w:pPr>
      <w:r>
        <w:rPr>
          <w:rFonts w:ascii="Arial" w:hAnsi="Arial" w:cs="Arial"/>
          <w:b/>
          <w:bCs/>
          <w:i/>
          <w:iCs/>
        </w:rPr>
        <w:t>Table 2</w:t>
      </w:r>
      <w:r w:rsidR="00E80696" w:rsidRPr="00A72577">
        <w:rPr>
          <w:rFonts w:ascii="Arial" w:hAnsi="Arial" w:cs="Arial"/>
          <w:b/>
          <w:bCs/>
          <w:i/>
          <w:iCs/>
        </w:rPr>
        <w:t>: Themes and Sub-Themes Identified</w:t>
      </w:r>
    </w:p>
    <w:p w14:paraId="2D9C4CCF" w14:textId="77777777" w:rsidR="00397C08" w:rsidRPr="00397C08" w:rsidRDefault="00397C08" w:rsidP="00954FE5">
      <w:pPr>
        <w:jc w:val="center"/>
        <w:rPr>
          <w:rFonts w:ascii="Arial" w:hAnsi="Arial" w:cs="Arial"/>
          <w:b/>
          <w:bCs/>
        </w:rPr>
      </w:pPr>
    </w:p>
    <w:tbl>
      <w:tblPr>
        <w:tblStyle w:val="TableGrid"/>
        <w:tblW w:w="10774" w:type="dxa"/>
        <w:tblInd w:w="-714" w:type="dxa"/>
        <w:tblLook w:val="04A0" w:firstRow="1" w:lastRow="0" w:firstColumn="1" w:lastColumn="0" w:noHBand="0" w:noVBand="1"/>
      </w:tblPr>
      <w:tblGrid>
        <w:gridCol w:w="3718"/>
        <w:gridCol w:w="3006"/>
        <w:gridCol w:w="4050"/>
      </w:tblGrid>
      <w:tr w:rsidR="00397C08" w14:paraId="3DD5333B" w14:textId="77777777" w:rsidTr="0053631A">
        <w:trPr>
          <w:trHeight w:val="612"/>
        </w:trPr>
        <w:tc>
          <w:tcPr>
            <w:tcW w:w="3718" w:type="dxa"/>
          </w:tcPr>
          <w:p w14:paraId="1DF330FA" w14:textId="77777777" w:rsidR="007016CB" w:rsidRDefault="007016CB" w:rsidP="00397C08">
            <w:pPr>
              <w:jc w:val="center"/>
              <w:rPr>
                <w:rFonts w:ascii="Arial" w:hAnsi="Arial" w:cs="Arial"/>
                <w:b/>
                <w:bCs/>
              </w:rPr>
            </w:pPr>
          </w:p>
          <w:p w14:paraId="21D0F942" w14:textId="1876BB11" w:rsidR="00397C08" w:rsidRPr="00397C08" w:rsidRDefault="00397C08" w:rsidP="00397C08">
            <w:pPr>
              <w:jc w:val="center"/>
              <w:rPr>
                <w:rFonts w:ascii="Arial" w:hAnsi="Arial" w:cs="Arial"/>
                <w:b/>
                <w:bCs/>
              </w:rPr>
            </w:pPr>
            <w:r w:rsidRPr="00397C08">
              <w:rPr>
                <w:rFonts w:ascii="Arial" w:hAnsi="Arial" w:cs="Arial"/>
                <w:b/>
                <w:bCs/>
              </w:rPr>
              <w:t>Themes</w:t>
            </w:r>
          </w:p>
        </w:tc>
        <w:tc>
          <w:tcPr>
            <w:tcW w:w="3006" w:type="dxa"/>
          </w:tcPr>
          <w:p w14:paraId="4F554B9B" w14:textId="77777777" w:rsidR="007016CB" w:rsidRDefault="007016CB" w:rsidP="00397C08">
            <w:pPr>
              <w:jc w:val="center"/>
              <w:rPr>
                <w:rFonts w:ascii="Arial" w:hAnsi="Arial" w:cs="Arial"/>
                <w:b/>
                <w:bCs/>
              </w:rPr>
            </w:pPr>
          </w:p>
          <w:p w14:paraId="68F72181" w14:textId="15AAAA55" w:rsidR="00397C08" w:rsidRPr="00397C08" w:rsidRDefault="00397C08" w:rsidP="00397C08">
            <w:pPr>
              <w:jc w:val="center"/>
              <w:rPr>
                <w:rFonts w:ascii="Arial" w:hAnsi="Arial" w:cs="Arial"/>
                <w:b/>
                <w:bCs/>
              </w:rPr>
            </w:pPr>
            <w:r w:rsidRPr="00397C08">
              <w:rPr>
                <w:rFonts w:ascii="Arial" w:hAnsi="Arial" w:cs="Arial"/>
                <w:b/>
                <w:bCs/>
              </w:rPr>
              <w:t>Sub-themes</w:t>
            </w:r>
          </w:p>
        </w:tc>
        <w:tc>
          <w:tcPr>
            <w:tcW w:w="4050" w:type="dxa"/>
          </w:tcPr>
          <w:p w14:paraId="097CAA7B" w14:textId="77777777" w:rsidR="007016CB" w:rsidRDefault="007016CB" w:rsidP="00397C08">
            <w:pPr>
              <w:jc w:val="center"/>
              <w:rPr>
                <w:rFonts w:ascii="Arial" w:hAnsi="Arial" w:cs="Arial"/>
                <w:b/>
                <w:bCs/>
              </w:rPr>
            </w:pPr>
          </w:p>
          <w:p w14:paraId="6BCD4B78" w14:textId="16425327" w:rsidR="00397C08" w:rsidRPr="00397C08" w:rsidRDefault="00397C08" w:rsidP="00397C08">
            <w:pPr>
              <w:jc w:val="center"/>
              <w:rPr>
                <w:rFonts w:ascii="Arial" w:hAnsi="Arial" w:cs="Arial"/>
                <w:b/>
                <w:bCs/>
              </w:rPr>
            </w:pPr>
            <w:r w:rsidRPr="00397C08">
              <w:rPr>
                <w:rFonts w:ascii="Arial" w:hAnsi="Arial" w:cs="Arial"/>
                <w:b/>
                <w:bCs/>
              </w:rPr>
              <w:t>Codes</w:t>
            </w:r>
          </w:p>
        </w:tc>
      </w:tr>
      <w:tr w:rsidR="00397C08" w14:paraId="2EB50B62" w14:textId="77777777" w:rsidTr="00397C08">
        <w:trPr>
          <w:trHeight w:val="153"/>
        </w:trPr>
        <w:tc>
          <w:tcPr>
            <w:tcW w:w="3718" w:type="dxa"/>
            <w:vMerge w:val="restart"/>
            <w:vAlign w:val="center"/>
          </w:tcPr>
          <w:p w14:paraId="369A06F5" w14:textId="77777777" w:rsidR="007016CB" w:rsidRDefault="007016CB" w:rsidP="00BD4D7F">
            <w:pPr>
              <w:jc w:val="center"/>
              <w:rPr>
                <w:rFonts w:ascii="Arial" w:hAnsi="Arial" w:cs="Arial"/>
                <w:b/>
                <w:bCs/>
              </w:rPr>
            </w:pPr>
            <w:r>
              <w:rPr>
                <w:rFonts w:ascii="Arial" w:hAnsi="Arial" w:cs="Arial"/>
                <w:b/>
                <w:bCs/>
              </w:rPr>
              <w:t>5.1</w:t>
            </w:r>
          </w:p>
          <w:p w14:paraId="371B22FE" w14:textId="57A6D72F" w:rsidR="00397C08" w:rsidRDefault="00397C08" w:rsidP="00BD4D7F">
            <w:pPr>
              <w:jc w:val="center"/>
            </w:pPr>
            <w:r w:rsidRPr="00FD041D">
              <w:rPr>
                <w:rFonts w:ascii="Arial" w:hAnsi="Arial" w:cs="Arial"/>
                <w:b/>
                <w:bCs/>
              </w:rPr>
              <w:t>Cardiometabolic Risk Factors and Clinical Vulnerability</w:t>
            </w:r>
          </w:p>
        </w:tc>
        <w:tc>
          <w:tcPr>
            <w:tcW w:w="3006" w:type="dxa"/>
            <w:vMerge w:val="restart"/>
            <w:vAlign w:val="center"/>
          </w:tcPr>
          <w:p w14:paraId="3EFBB49E" w14:textId="594CE072" w:rsidR="007016CB" w:rsidRDefault="007016CB" w:rsidP="00BD4D7F">
            <w:pPr>
              <w:jc w:val="center"/>
              <w:rPr>
                <w:rFonts w:ascii="Arial" w:hAnsi="Arial" w:cs="Arial"/>
              </w:rPr>
            </w:pPr>
            <w:r>
              <w:rPr>
                <w:rFonts w:ascii="Arial" w:hAnsi="Arial" w:cs="Arial"/>
              </w:rPr>
              <w:t>5.1.1</w:t>
            </w:r>
          </w:p>
          <w:p w14:paraId="271A4BD5" w14:textId="727649D7" w:rsidR="00397C08" w:rsidRDefault="00397C08" w:rsidP="00BD4D7F">
            <w:pPr>
              <w:jc w:val="center"/>
            </w:pPr>
            <w:r w:rsidRPr="00FD041D">
              <w:rPr>
                <w:rFonts w:ascii="Arial" w:hAnsi="Arial" w:cs="Arial"/>
              </w:rPr>
              <w:t>Diabetes and Metabolic Risk</w:t>
            </w:r>
          </w:p>
        </w:tc>
        <w:tc>
          <w:tcPr>
            <w:tcW w:w="4050" w:type="dxa"/>
            <w:vAlign w:val="center"/>
          </w:tcPr>
          <w:p w14:paraId="320013B5" w14:textId="77777777" w:rsidR="007016CB" w:rsidRDefault="007016CB" w:rsidP="007016CB">
            <w:pPr>
              <w:jc w:val="center"/>
              <w:rPr>
                <w:rFonts w:ascii="Arial" w:hAnsi="Arial" w:cs="Arial"/>
              </w:rPr>
            </w:pPr>
            <w:bookmarkStart w:id="35" w:name="_Hlk218207472"/>
            <w:r>
              <w:rPr>
                <w:rFonts w:ascii="Arial" w:hAnsi="Arial" w:cs="Arial"/>
              </w:rPr>
              <w:t xml:space="preserve">5.1.1.1 </w:t>
            </w:r>
          </w:p>
          <w:p w14:paraId="20E2953E" w14:textId="1A4707B9" w:rsidR="00397C08" w:rsidRDefault="00397C08" w:rsidP="007016CB">
            <w:pPr>
              <w:jc w:val="center"/>
              <w:rPr>
                <w:rFonts w:ascii="Arial" w:hAnsi="Arial" w:cs="Arial"/>
              </w:rPr>
            </w:pPr>
            <w:r w:rsidRPr="00FD041D">
              <w:rPr>
                <w:rFonts w:ascii="Arial" w:hAnsi="Arial" w:cs="Arial"/>
              </w:rPr>
              <w:t>High prevalence of diabetes among South Asian stroke patients (Gunarathne et al.,2009; Banerjee et al., 2009; Ken-Dror et al.,2023; Aurelius and Maheshwari,2022; Ken-Dror, 2025).</w:t>
            </w:r>
          </w:p>
          <w:bookmarkEnd w:id="35"/>
          <w:p w14:paraId="36DBF0E3" w14:textId="77777777" w:rsidR="00397C08" w:rsidRPr="0002723F" w:rsidRDefault="00397C08" w:rsidP="00BD4D7F">
            <w:pPr>
              <w:jc w:val="center"/>
              <w:rPr>
                <w:rFonts w:ascii="Arial" w:hAnsi="Arial" w:cs="Arial"/>
              </w:rPr>
            </w:pPr>
          </w:p>
        </w:tc>
      </w:tr>
      <w:tr w:rsidR="00397C08" w14:paraId="592B4EBA" w14:textId="77777777" w:rsidTr="00397C08">
        <w:trPr>
          <w:trHeight w:val="152"/>
        </w:trPr>
        <w:tc>
          <w:tcPr>
            <w:tcW w:w="3718" w:type="dxa"/>
            <w:vMerge/>
            <w:vAlign w:val="center"/>
          </w:tcPr>
          <w:p w14:paraId="72827D0C" w14:textId="77777777" w:rsidR="00397C08" w:rsidRPr="00FD041D" w:rsidRDefault="00397C08" w:rsidP="00BD4D7F">
            <w:pPr>
              <w:jc w:val="center"/>
              <w:rPr>
                <w:rFonts w:ascii="Arial" w:hAnsi="Arial" w:cs="Arial"/>
                <w:b/>
                <w:bCs/>
              </w:rPr>
            </w:pPr>
          </w:p>
        </w:tc>
        <w:tc>
          <w:tcPr>
            <w:tcW w:w="3006" w:type="dxa"/>
            <w:vMerge/>
            <w:vAlign w:val="center"/>
          </w:tcPr>
          <w:p w14:paraId="13043C62" w14:textId="77777777" w:rsidR="00397C08" w:rsidRPr="00FD041D" w:rsidRDefault="00397C08" w:rsidP="00BD4D7F">
            <w:pPr>
              <w:jc w:val="center"/>
              <w:rPr>
                <w:rFonts w:ascii="Arial" w:hAnsi="Arial" w:cs="Arial"/>
              </w:rPr>
            </w:pPr>
          </w:p>
        </w:tc>
        <w:tc>
          <w:tcPr>
            <w:tcW w:w="4050" w:type="dxa"/>
            <w:vAlign w:val="center"/>
          </w:tcPr>
          <w:p w14:paraId="7701C748" w14:textId="77777777" w:rsidR="007016CB" w:rsidRDefault="007016CB" w:rsidP="00BD4D7F">
            <w:pPr>
              <w:jc w:val="center"/>
              <w:rPr>
                <w:rFonts w:ascii="Arial" w:hAnsi="Arial" w:cs="Arial"/>
              </w:rPr>
            </w:pPr>
            <w:bookmarkStart w:id="36" w:name="_Hlk218207552"/>
            <w:r>
              <w:rPr>
                <w:rFonts w:ascii="Arial" w:hAnsi="Arial" w:cs="Arial"/>
              </w:rPr>
              <w:t xml:space="preserve">5.1.1.2 </w:t>
            </w:r>
          </w:p>
          <w:p w14:paraId="7FDEB888" w14:textId="6F750305" w:rsidR="00397C08" w:rsidRDefault="00397C08" w:rsidP="00BD4D7F">
            <w:pPr>
              <w:jc w:val="center"/>
              <w:rPr>
                <w:rFonts w:ascii="Arial" w:hAnsi="Arial" w:cs="Arial"/>
              </w:rPr>
            </w:pPr>
            <w:r w:rsidRPr="00FD041D">
              <w:rPr>
                <w:rFonts w:ascii="Arial" w:hAnsi="Arial" w:cs="Arial"/>
              </w:rPr>
              <w:t>Poor glycaemic control and early-onset diabetes increase stroke risk ( Eastwood et al., 2015; Ken-Dror et al.,2023; Bonnechere,2023)</w:t>
            </w:r>
          </w:p>
          <w:bookmarkEnd w:id="36"/>
          <w:p w14:paraId="248D3B5E" w14:textId="77777777" w:rsidR="00397C08" w:rsidRPr="00823422" w:rsidRDefault="00397C08" w:rsidP="00BD4D7F">
            <w:pPr>
              <w:jc w:val="center"/>
              <w:rPr>
                <w:rFonts w:ascii="Arial" w:hAnsi="Arial" w:cs="Arial"/>
              </w:rPr>
            </w:pPr>
          </w:p>
        </w:tc>
      </w:tr>
      <w:tr w:rsidR="00397C08" w14:paraId="57BE172D" w14:textId="77777777" w:rsidTr="00397C08">
        <w:trPr>
          <w:trHeight w:val="278"/>
        </w:trPr>
        <w:tc>
          <w:tcPr>
            <w:tcW w:w="3718" w:type="dxa"/>
            <w:vMerge/>
            <w:vAlign w:val="center"/>
          </w:tcPr>
          <w:p w14:paraId="6D781DA5" w14:textId="77777777" w:rsidR="00397C08" w:rsidRPr="00FD041D" w:rsidRDefault="00397C08" w:rsidP="00BD4D7F">
            <w:pPr>
              <w:jc w:val="center"/>
              <w:rPr>
                <w:rFonts w:ascii="Arial" w:hAnsi="Arial" w:cs="Arial"/>
                <w:b/>
                <w:bCs/>
              </w:rPr>
            </w:pPr>
          </w:p>
        </w:tc>
        <w:tc>
          <w:tcPr>
            <w:tcW w:w="3006" w:type="dxa"/>
            <w:vMerge w:val="restart"/>
            <w:vAlign w:val="center"/>
          </w:tcPr>
          <w:p w14:paraId="1B29BEBA" w14:textId="77777777" w:rsidR="007016CB" w:rsidRDefault="007016CB" w:rsidP="00BD4D7F">
            <w:pPr>
              <w:jc w:val="center"/>
              <w:rPr>
                <w:rFonts w:ascii="Arial" w:hAnsi="Arial" w:cs="Arial"/>
              </w:rPr>
            </w:pPr>
            <w:r>
              <w:rPr>
                <w:rFonts w:ascii="Arial" w:hAnsi="Arial" w:cs="Arial"/>
              </w:rPr>
              <w:t>5.1.2</w:t>
            </w:r>
          </w:p>
          <w:p w14:paraId="3416283F" w14:textId="7DC8CB3C" w:rsidR="00397C08" w:rsidRPr="003E144E" w:rsidRDefault="00397C08" w:rsidP="00BD4D7F">
            <w:pPr>
              <w:jc w:val="center"/>
              <w:rPr>
                <w:rFonts w:ascii="Arial" w:hAnsi="Arial" w:cs="Arial"/>
              </w:rPr>
            </w:pPr>
            <w:r w:rsidRPr="00FD041D">
              <w:rPr>
                <w:rFonts w:ascii="Arial" w:hAnsi="Arial" w:cs="Arial"/>
              </w:rPr>
              <w:t>Hypertension and Blood Pressure Sensitivity</w:t>
            </w:r>
          </w:p>
        </w:tc>
        <w:tc>
          <w:tcPr>
            <w:tcW w:w="4050" w:type="dxa"/>
            <w:vAlign w:val="center"/>
          </w:tcPr>
          <w:p w14:paraId="5BAF9E2B" w14:textId="77777777" w:rsidR="007016CB" w:rsidRDefault="007016CB" w:rsidP="00BD4D7F">
            <w:pPr>
              <w:jc w:val="center"/>
            </w:pPr>
            <w:bookmarkStart w:id="37" w:name="_Hlk218207649"/>
            <w:r>
              <w:t>5.1.2.1</w:t>
            </w:r>
          </w:p>
          <w:p w14:paraId="0697850A" w14:textId="40DC3A26" w:rsidR="00397C08" w:rsidRDefault="00397C08" w:rsidP="00BD4D7F">
            <w:pPr>
              <w:jc w:val="center"/>
              <w:rPr>
                <w:rFonts w:ascii="Arial" w:hAnsi="Arial" w:cs="Arial"/>
              </w:rPr>
            </w:pPr>
            <w:r>
              <w:t xml:space="preserve">High </w:t>
            </w:r>
            <w:r w:rsidRPr="00FD041D">
              <w:rPr>
                <w:rFonts w:ascii="Arial" w:hAnsi="Arial" w:cs="Arial"/>
              </w:rPr>
              <w:t xml:space="preserve">prevalence Stronger association between </w:t>
            </w:r>
            <w:r>
              <w:rPr>
                <w:rFonts w:ascii="Arial" w:hAnsi="Arial" w:cs="Arial"/>
              </w:rPr>
              <w:t>blood</w:t>
            </w:r>
            <w:r w:rsidRPr="00FD041D">
              <w:rPr>
                <w:rFonts w:ascii="Arial" w:hAnsi="Arial" w:cs="Arial"/>
              </w:rPr>
              <w:t xml:space="preserve"> pressure and stroke risk in South Asians compared with White Europeans (Eastwood et al., 2015; Gunarathne et al.,2009).</w:t>
            </w:r>
          </w:p>
          <w:bookmarkEnd w:id="37"/>
          <w:p w14:paraId="5112C28A" w14:textId="77777777" w:rsidR="00397C08" w:rsidRPr="00296C17" w:rsidRDefault="00397C08" w:rsidP="00BD4D7F">
            <w:pPr>
              <w:jc w:val="center"/>
              <w:rPr>
                <w:rFonts w:ascii="Arial" w:hAnsi="Arial" w:cs="Arial"/>
              </w:rPr>
            </w:pPr>
          </w:p>
        </w:tc>
      </w:tr>
      <w:tr w:rsidR="00397C08" w14:paraId="1CAD2F69" w14:textId="77777777" w:rsidTr="00397C08">
        <w:trPr>
          <w:trHeight w:val="278"/>
        </w:trPr>
        <w:tc>
          <w:tcPr>
            <w:tcW w:w="3718" w:type="dxa"/>
            <w:vMerge/>
            <w:vAlign w:val="center"/>
          </w:tcPr>
          <w:p w14:paraId="328BFA88" w14:textId="77777777" w:rsidR="00397C08" w:rsidRPr="00FD041D" w:rsidRDefault="00397C08" w:rsidP="00BD4D7F">
            <w:pPr>
              <w:jc w:val="center"/>
              <w:rPr>
                <w:rFonts w:ascii="Arial" w:hAnsi="Arial" w:cs="Arial"/>
                <w:b/>
                <w:bCs/>
              </w:rPr>
            </w:pPr>
          </w:p>
        </w:tc>
        <w:tc>
          <w:tcPr>
            <w:tcW w:w="3006" w:type="dxa"/>
            <w:vMerge/>
            <w:vAlign w:val="center"/>
          </w:tcPr>
          <w:p w14:paraId="3F16FD70" w14:textId="77777777" w:rsidR="00397C08" w:rsidRPr="00FD041D" w:rsidRDefault="00397C08" w:rsidP="00BD4D7F">
            <w:pPr>
              <w:jc w:val="center"/>
              <w:rPr>
                <w:rFonts w:ascii="Arial" w:hAnsi="Arial" w:cs="Arial"/>
              </w:rPr>
            </w:pPr>
          </w:p>
        </w:tc>
        <w:tc>
          <w:tcPr>
            <w:tcW w:w="4050" w:type="dxa"/>
            <w:vAlign w:val="center"/>
          </w:tcPr>
          <w:p w14:paraId="7251DD91" w14:textId="77777777" w:rsidR="007016CB" w:rsidRDefault="007016CB" w:rsidP="00BD4D7F">
            <w:pPr>
              <w:jc w:val="center"/>
              <w:rPr>
                <w:rFonts w:ascii="Arial" w:hAnsi="Arial" w:cs="Arial"/>
              </w:rPr>
            </w:pPr>
            <w:bookmarkStart w:id="38" w:name="_Hlk218209597"/>
            <w:r>
              <w:rPr>
                <w:rFonts w:ascii="Arial" w:hAnsi="Arial" w:cs="Arial"/>
              </w:rPr>
              <w:t>5.1.2.2</w:t>
            </w:r>
          </w:p>
          <w:p w14:paraId="51BD0348" w14:textId="386769C8" w:rsidR="00397C08" w:rsidRDefault="00397C08" w:rsidP="00BD4D7F">
            <w:pPr>
              <w:jc w:val="center"/>
              <w:rPr>
                <w:rFonts w:ascii="Arial" w:hAnsi="Arial" w:cs="Arial"/>
              </w:rPr>
            </w:pPr>
            <w:r w:rsidRPr="00FD041D">
              <w:rPr>
                <w:rFonts w:ascii="Arial" w:hAnsi="Arial" w:cs="Arial"/>
              </w:rPr>
              <w:t>Poor blood pressure control contributes to premature stroke (Banerjee et al., 2009; Wang and Rudd,2013).</w:t>
            </w:r>
          </w:p>
          <w:bookmarkEnd w:id="38"/>
          <w:p w14:paraId="700576D8" w14:textId="77777777" w:rsidR="00397C08" w:rsidRPr="0004656E" w:rsidRDefault="00397C08" w:rsidP="00BD4D7F">
            <w:pPr>
              <w:jc w:val="center"/>
              <w:rPr>
                <w:rFonts w:ascii="Arial" w:hAnsi="Arial" w:cs="Arial"/>
                <w:b/>
                <w:bCs/>
                <w:color w:val="EE0000"/>
              </w:rPr>
            </w:pPr>
          </w:p>
        </w:tc>
      </w:tr>
      <w:tr w:rsidR="00397C08" w14:paraId="3A0FC337" w14:textId="77777777" w:rsidTr="00397C08">
        <w:trPr>
          <w:trHeight w:val="278"/>
        </w:trPr>
        <w:tc>
          <w:tcPr>
            <w:tcW w:w="3718" w:type="dxa"/>
            <w:vMerge/>
            <w:vAlign w:val="center"/>
          </w:tcPr>
          <w:p w14:paraId="3B009B33" w14:textId="77777777" w:rsidR="00397C08" w:rsidRPr="00FD041D" w:rsidRDefault="00397C08" w:rsidP="00BD4D7F">
            <w:pPr>
              <w:jc w:val="center"/>
              <w:rPr>
                <w:rFonts w:ascii="Arial" w:hAnsi="Arial" w:cs="Arial"/>
                <w:b/>
                <w:bCs/>
              </w:rPr>
            </w:pPr>
          </w:p>
        </w:tc>
        <w:tc>
          <w:tcPr>
            <w:tcW w:w="3006" w:type="dxa"/>
            <w:vMerge w:val="restart"/>
            <w:vAlign w:val="center"/>
          </w:tcPr>
          <w:p w14:paraId="2A41B7F3" w14:textId="77777777" w:rsidR="007016CB" w:rsidRDefault="007016CB" w:rsidP="00BD4D7F">
            <w:pPr>
              <w:jc w:val="center"/>
              <w:rPr>
                <w:rFonts w:ascii="Arial" w:hAnsi="Arial" w:cs="Arial"/>
              </w:rPr>
            </w:pPr>
            <w:r>
              <w:rPr>
                <w:rFonts w:ascii="Arial" w:hAnsi="Arial" w:cs="Arial"/>
              </w:rPr>
              <w:t>5.1.3</w:t>
            </w:r>
          </w:p>
          <w:p w14:paraId="214EB504" w14:textId="0D20469D" w:rsidR="00397C08" w:rsidRDefault="00397C08" w:rsidP="00BD4D7F">
            <w:pPr>
              <w:jc w:val="center"/>
            </w:pPr>
            <w:r w:rsidRPr="00FD041D">
              <w:rPr>
                <w:rFonts w:ascii="Arial" w:hAnsi="Arial" w:cs="Arial"/>
              </w:rPr>
              <w:t>Obesity and Cardiovascular Comorbidity</w:t>
            </w:r>
          </w:p>
        </w:tc>
        <w:tc>
          <w:tcPr>
            <w:tcW w:w="4050" w:type="dxa"/>
            <w:vAlign w:val="center"/>
          </w:tcPr>
          <w:p w14:paraId="402CB17E" w14:textId="77777777" w:rsidR="007016CB" w:rsidRDefault="007016CB" w:rsidP="00BD4D7F">
            <w:pPr>
              <w:jc w:val="center"/>
              <w:rPr>
                <w:rFonts w:ascii="Arial" w:hAnsi="Arial" w:cs="Arial"/>
              </w:rPr>
            </w:pPr>
            <w:bookmarkStart w:id="39" w:name="_Hlk218207740"/>
            <w:r>
              <w:rPr>
                <w:rFonts w:ascii="Arial" w:hAnsi="Arial" w:cs="Arial"/>
              </w:rPr>
              <w:t>5.1.3.1</w:t>
            </w:r>
          </w:p>
          <w:p w14:paraId="6A156041" w14:textId="7B03143F" w:rsidR="00397C08" w:rsidRDefault="00397C08" w:rsidP="00BD4D7F">
            <w:pPr>
              <w:jc w:val="center"/>
              <w:rPr>
                <w:rFonts w:ascii="Arial" w:hAnsi="Arial" w:cs="Arial"/>
              </w:rPr>
            </w:pPr>
            <w:r w:rsidRPr="00FD041D">
              <w:rPr>
                <w:rFonts w:ascii="Arial" w:hAnsi="Arial" w:cs="Arial"/>
              </w:rPr>
              <w:t>Central obesity and metabolic syndrome as contributors to stroke risk (Ken-Dror et al., 2023; Gunarathne et al., 2009; Bonnechere, 2023</w:t>
            </w:r>
            <w:bookmarkEnd w:id="39"/>
            <w:r w:rsidRPr="00FD041D">
              <w:rPr>
                <w:rFonts w:ascii="Arial" w:hAnsi="Arial" w:cs="Arial"/>
              </w:rPr>
              <w:t>).</w:t>
            </w:r>
          </w:p>
          <w:p w14:paraId="63832AD9" w14:textId="77777777" w:rsidR="00397C08" w:rsidRPr="00326C29" w:rsidRDefault="00397C08" w:rsidP="00BD4D7F">
            <w:pPr>
              <w:jc w:val="center"/>
              <w:rPr>
                <w:rFonts w:ascii="Arial" w:hAnsi="Arial" w:cs="Arial"/>
              </w:rPr>
            </w:pPr>
          </w:p>
        </w:tc>
      </w:tr>
      <w:tr w:rsidR="00397C08" w14:paraId="4BDF843A" w14:textId="77777777" w:rsidTr="00397C08">
        <w:trPr>
          <w:trHeight w:val="278"/>
        </w:trPr>
        <w:tc>
          <w:tcPr>
            <w:tcW w:w="3718" w:type="dxa"/>
            <w:vMerge/>
            <w:vAlign w:val="center"/>
          </w:tcPr>
          <w:p w14:paraId="09C0DC8A" w14:textId="77777777" w:rsidR="00397C08" w:rsidRPr="00FD041D" w:rsidRDefault="00397C08" w:rsidP="00BD4D7F">
            <w:pPr>
              <w:jc w:val="center"/>
              <w:rPr>
                <w:rFonts w:ascii="Arial" w:hAnsi="Arial" w:cs="Arial"/>
                <w:b/>
                <w:bCs/>
              </w:rPr>
            </w:pPr>
          </w:p>
        </w:tc>
        <w:tc>
          <w:tcPr>
            <w:tcW w:w="3006" w:type="dxa"/>
            <w:vMerge/>
            <w:vAlign w:val="center"/>
          </w:tcPr>
          <w:p w14:paraId="46D95F84" w14:textId="77777777" w:rsidR="00397C08" w:rsidRPr="00FD041D" w:rsidRDefault="00397C08" w:rsidP="00BD4D7F">
            <w:pPr>
              <w:jc w:val="center"/>
              <w:rPr>
                <w:rFonts w:ascii="Arial" w:hAnsi="Arial" w:cs="Arial"/>
              </w:rPr>
            </w:pPr>
          </w:p>
        </w:tc>
        <w:tc>
          <w:tcPr>
            <w:tcW w:w="4050" w:type="dxa"/>
            <w:vAlign w:val="center"/>
          </w:tcPr>
          <w:p w14:paraId="0368CBAB" w14:textId="77777777" w:rsidR="007016CB" w:rsidRDefault="007016CB" w:rsidP="00BD4D7F">
            <w:pPr>
              <w:jc w:val="center"/>
              <w:rPr>
                <w:rFonts w:ascii="Arial" w:hAnsi="Arial" w:cs="Arial"/>
              </w:rPr>
            </w:pPr>
            <w:bookmarkStart w:id="40" w:name="_Hlk218208268"/>
            <w:r>
              <w:rPr>
                <w:rFonts w:ascii="Arial" w:hAnsi="Arial" w:cs="Arial"/>
              </w:rPr>
              <w:t>5.1.3.2</w:t>
            </w:r>
          </w:p>
          <w:p w14:paraId="04BDB142" w14:textId="7A9D6641" w:rsidR="00397C08" w:rsidRDefault="00397C08" w:rsidP="00BD4D7F">
            <w:pPr>
              <w:jc w:val="center"/>
              <w:rPr>
                <w:rFonts w:ascii="Arial" w:hAnsi="Arial" w:cs="Arial"/>
              </w:rPr>
            </w:pPr>
            <w:r w:rsidRPr="00FD041D">
              <w:rPr>
                <w:rFonts w:ascii="Arial" w:hAnsi="Arial" w:cs="Arial"/>
              </w:rPr>
              <w:lastRenderedPageBreak/>
              <w:t>Prevalence of ischaemic heart disease among South Asian stroke patients (Ken-Dror, 2025; Aurelius and Maheshwari,2022).</w:t>
            </w:r>
          </w:p>
          <w:bookmarkEnd w:id="40"/>
          <w:p w14:paraId="1C322C70" w14:textId="77777777" w:rsidR="00397C08" w:rsidRPr="00B165D4" w:rsidRDefault="00397C08" w:rsidP="00BD4D7F">
            <w:pPr>
              <w:jc w:val="center"/>
              <w:rPr>
                <w:rFonts w:ascii="Arial" w:hAnsi="Arial" w:cs="Arial"/>
              </w:rPr>
            </w:pPr>
          </w:p>
        </w:tc>
      </w:tr>
      <w:tr w:rsidR="00397C08" w14:paraId="3085C165" w14:textId="77777777" w:rsidTr="00397C08">
        <w:trPr>
          <w:trHeight w:val="153"/>
        </w:trPr>
        <w:tc>
          <w:tcPr>
            <w:tcW w:w="3718" w:type="dxa"/>
            <w:vMerge w:val="restart"/>
            <w:vAlign w:val="center"/>
          </w:tcPr>
          <w:p w14:paraId="6A51E13C" w14:textId="77777777" w:rsidR="007016CB" w:rsidRDefault="007016CB" w:rsidP="007016CB">
            <w:pPr>
              <w:jc w:val="center"/>
              <w:rPr>
                <w:rFonts w:ascii="Arial" w:hAnsi="Arial" w:cs="Arial"/>
                <w:b/>
                <w:bCs/>
              </w:rPr>
            </w:pPr>
            <w:bookmarkStart w:id="41" w:name="_Hlk218207820"/>
            <w:r>
              <w:rPr>
                <w:rFonts w:ascii="Arial" w:hAnsi="Arial" w:cs="Arial"/>
                <w:b/>
                <w:bCs/>
              </w:rPr>
              <w:lastRenderedPageBreak/>
              <w:t>5.2</w:t>
            </w:r>
          </w:p>
          <w:p w14:paraId="58E0801B" w14:textId="547A13AE" w:rsidR="00397C08" w:rsidRDefault="00397C08" w:rsidP="007016CB">
            <w:pPr>
              <w:jc w:val="center"/>
            </w:pPr>
            <w:r w:rsidRPr="00FD041D">
              <w:rPr>
                <w:rFonts w:ascii="Arial" w:hAnsi="Arial" w:cs="Arial"/>
                <w:b/>
                <w:bCs/>
              </w:rPr>
              <w:t>Early Age of Stroke Onset and Incidence Disparities</w:t>
            </w:r>
          </w:p>
        </w:tc>
        <w:tc>
          <w:tcPr>
            <w:tcW w:w="3006" w:type="dxa"/>
            <w:vMerge w:val="restart"/>
            <w:vAlign w:val="center"/>
          </w:tcPr>
          <w:p w14:paraId="4DFF94FE" w14:textId="77777777" w:rsidR="007016CB" w:rsidRDefault="007016CB" w:rsidP="00BD4D7F">
            <w:pPr>
              <w:jc w:val="center"/>
              <w:rPr>
                <w:rFonts w:ascii="Arial" w:hAnsi="Arial" w:cs="Arial"/>
              </w:rPr>
            </w:pPr>
            <w:r>
              <w:rPr>
                <w:rFonts w:ascii="Arial" w:hAnsi="Arial" w:cs="Arial"/>
              </w:rPr>
              <w:t>5.2.1</w:t>
            </w:r>
          </w:p>
          <w:p w14:paraId="379F803F" w14:textId="30DDF4A8" w:rsidR="00397C08" w:rsidRPr="00D508A3" w:rsidRDefault="00397C08" w:rsidP="00BD4D7F">
            <w:pPr>
              <w:jc w:val="center"/>
              <w:rPr>
                <w:rFonts w:ascii="Arial" w:hAnsi="Arial" w:cs="Arial"/>
              </w:rPr>
            </w:pPr>
            <w:bookmarkStart w:id="42" w:name="_Hlk218206608"/>
            <w:r w:rsidRPr="00FD041D">
              <w:rPr>
                <w:rFonts w:ascii="Arial" w:hAnsi="Arial" w:cs="Arial"/>
              </w:rPr>
              <w:t>Premature Stroke in South Asians</w:t>
            </w:r>
            <w:bookmarkEnd w:id="42"/>
          </w:p>
        </w:tc>
        <w:tc>
          <w:tcPr>
            <w:tcW w:w="4050" w:type="dxa"/>
            <w:vAlign w:val="center"/>
          </w:tcPr>
          <w:p w14:paraId="16EFED50" w14:textId="77777777" w:rsidR="007016CB" w:rsidRDefault="007016CB" w:rsidP="00BD4D7F">
            <w:pPr>
              <w:jc w:val="center"/>
              <w:rPr>
                <w:rFonts w:ascii="Arial" w:hAnsi="Arial" w:cs="Arial"/>
              </w:rPr>
            </w:pPr>
            <w:r>
              <w:rPr>
                <w:rFonts w:ascii="Arial" w:hAnsi="Arial" w:cs="Arial"/>
              </w:rPr>
              <w:t>5.2.1.1</w:t>
            </w:r>
          </w:p>
          <w:p w14:paraId="1F855163" w14:textId="4A82CC99" w:rsidR="00397C08" w:rsidRDefault="00397C08" w:rsidP="00BD4D7F">
            <w:pPr>
              <w:jc w:val="center"/>
              <w:rPr>
                <w:rFonts w:ascii="Arial" w:hAnsi="Arial" w:cs="Arial"/>
              </w:rPr>
            </w:pPr>
            <w:r w:rsidRPr="00FD041D">
              <w:rPr>
                <w:rFonts w:ascii="Arial" w:hAnsi="Arial" w:cs="Arial"/>
              </w:rPr>
              <w:t>Younger age at onset compared with White British populations (Banerjee et al., 2009; Aurelius and Maheshwari, 2022; Ken-Dror,2025).</w:t>
            </w:r>
          </w:p>
          <w:p w14:paraId="7D07D510" w14:textId="77777777" w:rsidR="00397C08" w:rsidRPr="00770A16" w:rsidRDefault="00397C08" w:rsidP="00BD4D7F">
            <w:pPr>
              <w:jc w:val="center"/>
              <w:rPr>
                <w:rFonts w:ascii="Arial" w:hAnsi="Arial" w:cs="Arial"/>
              </w:rPr>
            </w:pPr>
          </w:p>
        </w:tc>
      </w:tr>
      <w:tr w:rsidR="00397C08" w14:paraId="61FF4C5D" w14:textId="77777777" w:rsidTr="00397C08">
        <w:trPr>
          <w:trHeight w:val="152"/>
        </w:trPr>
        <w:tc>
          <w:tcPr>
            <w:tcW w:w="3718" w:type="dxa"/>
            <w:vMerge/>
            <w:vAlign w:val="center"/>
          </w:tcPr>
          <w:p w14:paraId="16591FD4" w14:textId="77777777" w:rsidR="00397C08" w:rsidRPr="00FD041D" w:rsidRDefault="00397C08" w:rsidP="00BD4D7F">
            <w:pPr>
              <w:rPr>
                <w:rFonts w:ascii="Arial" w:hAnsi="Arial" w:cs="Arial"/>
                <w:b/>
                <w:bCs/>
              </w:rPr>
            </w:pPr>
          </w:p>
        </w:tc>
        <w:tc>
          <w:tcPr>
            <w:tcW w:w="3006" w:type="dxa"/>
            <w:vMerge/>
            <w:vAlign w:val="center"/>
          </w:tcPr>
          <w:p w14:paraId="7426BD36" w14:textId="77777777" w:rsidR="00397C08" w:rsidRDefault="00397C08" w:rsidP="00BD4D7F"/>
        </w:tc>
        <w:tc>
          <w:tcPr>
            <w:tcW w:w="4050" w:type="dxa"/>
            <w:vAlign w:val="center"/>
          </w:tcPr>
          <w:p w14:paraId="3041EF3E" w14:textId="77777777" w:rsidR="007016CB" w:rsidRDefault="007016CB" w:rsidP="00BD4D7F">
            <w:pPr>
              <w:jc w:val="center"/>
              <w:rPr>
                <w:rFonts w:ascii="Arial" w:hAnsi="Arial" w:cs="Arial"/>
              </w:rPr>
            </w:pPr>
            <w:r>
              <w:rPr>
                <w:rFonts w:ascii="Arial" w:hAnsi="Arial" w:cs="Arial"/>
              </w:rPr>
              <w:t>5.2.1.2</w:t>
            </w:r>
          </w:p>
          <w:p w14:paraId="259222DD" w14:textId="773E68A8" w:rsidR="00397C08" w:rsidRDefault="00397C08" w:rsidP="00BD4D7F">
            <w:pPr>
              <w:jc w:val="center"/>
              <w:rPr>
                <w:rFonts w:ascii="Arial" w:hAnsi="Arial" w:cs="Arial"/>
              </w:rPr>
            </w:pPr>
            <w:r w:rsidRPr="00FD041D">
              <w:rPr>
                <w:rFonts w:ascii="Arial" w:hAnsi="Arial" w:cs="Arial"/>
              </w:rPr>
              <w:t>Higher proportion of strokes occurring in working-age adults ( Ramadhan and Patterson2018; Wang and Rudd,2013).</w:t>
            </w:r>
          </w:p>
          <w:p w14:paraId="0D35BF79" w14:textId="77777777" w:rsidR="00397C08" w:rsidRPr="0080443C" w:rsidRDefault="00397C08" w:rsidP="00BD4D7F">
            <w:pPr>
              <w:jc w:val="center"/>
              <w:rPr>
                <w:rFonts w:ascii="Arial" w:hAnsi="Arial" w:cs="Arial"/>
              </w:rPr>
            </w:pPr>
          </w:p>
        </w:tc>
      </w:tr>
      <w:bookmarkEnd w:id="41"/>
      <w:tr w:rsidR="00397C08" w14:paraId="61E5D278" w14:textId="77777777" w:rsidTr="00397C08">
        <w:trPr>
          <w:trHeight w:val="153"/>
        </w:trPr>
        <w:tc>
          <w:tcPr>
            <w:tcW w:w="3718" w:type="dxa"/>
            <w:vMerge/>
            <w:vAlign w:val="center"/>
          </w:tcPr>
          <w:p w14:paraId="1A216999" w14:textId="77777777" w:rsidR="00397C08" w:rsidRPr="00FD041D" w:rsidRDefault="00397C08" w:rsidP="00BD4D7F">
            <w:pPr>
              <w:rPr>
                <w:rFonts w:ascii="Arial" w:hAnsi="Arial" w:cs="Arial"/>
                <w:b/>
                <w:bCs/>
              </w:rPr>
            </w:pPr>
          </w:p>
        </w:tc>
        <w:tc>
          <w:tcPr>
            <w:tcW w:w="3006" w:type="dxa"/>
            <w:vMerge w:val="restart"/>
            <w:vAlign w:val="center"/>
          </w:tcPr>
          <w:p w14:paraId="2E42C528" w14:textId="77777777" w:rsidR="007016CB" w:rsidRDefault="007016CB" w:rsidP="00BD4D7F">
            <w:pPr>
              <w:jc w:val="center"/>
              <w:rPr>
                <w:rFonts w:ascii="Arial" w:hAnsi="Arial" w:cs="Arial"/>
              </w:rPr>
            </w:pPr>
            <w:r>
              <w:rPr>
                <w:rFonts w:ascii="Arial" w:hAnsi="Arial" w:cs="Arial"/>
              </w:rPr>
              <w:t>5.2.2</w:t>
            </w:r>
          </w:p>
          <w:p w14:paraId="0EDCD5F2" w14:textId="05F28D4C" w:rsidR="00397C08" w:rsidRPr="007775C0" w:rsidRDefault="007016CB" w:rsidP="00BD4D7F">
            <w:pPr>
              <w:jc w:val="center"/>
              <w:rPr>
                <w:rFonts w:ascii="Arial" w:hAnsi="Arial" w:cs="Arial"/>
              </w:rPr>
            </w:pPr>
            <w:bookmarkStart w:id="43" w:name="_Hlk218206635"/>
            <w:r>
              <w:rPr>
                <w:rFonts w:ascii="Arial" w:hAnsi="Arial" w:cs="Arial"/>
              </w:rPr>
              <w:t>Ethnic</w:t>
            </w:r>
            <w:r w:rsidR="00397C08" w:rsidRPr="00DD0690">
              <w:rPr>
                <w:rFonts w:ascii="Arial" w:hAnsi="Arial" w:cs="Arial"/>
              </w:rPr>
              <w:t xml:space="preserve"> differences in stroke incidence</w:t>
            </w:r>
            <w:bookmarkEnd w:id="43"/>
          </w:p>
        </w:tc>
        <w:tc>
          <w:tcPr>
            <w:tcW w:w="4050" w:type="dxa"/>
            <w:vAlign w:val="center"/>
          </w:tcPr>
          <w:p w14:paraId="14593333" w14:textId="77777777" w:rsidR="007016CB" w:rsidRDefault="007016CB" w:rsidP="00BD4D7F">
            <w:pPr>
              <w:jc w:val="center"/>
              <w:rPr>
                <w:rFonts w:ascii="Arial" w:hAnsi="Arial" w:cs="Arial"/>
              </w:rPr>
            </w:pPr>
            <w:bookmarkStart w:id="44" w:name="_Hlk218208009"/>
            <w:r>
              <w:rPr>
                <w:rFonts w:ascii="Arial" w:hAnsi="Arial" w:cs="Arial"/>
              </w:rPr>
              <w:t>5.2.2.1</w:t>
            </w:r>
          </w:p>
          <w:p w14:paraId="0B1E4D52" w14:textId="33210212" w:rsidR="00397C08" w:rsidRDefault="00397C08" w:rsidP="00BD4D7F">
            <w:pPr>
              <w:jc w:val="center"/>
              <w:rPr>
                <w:rFonts w:ascii="Arial" w:hAnsi="Arial" w:cs="Arial"/>
              </w:rPr>
            </w:pPr>
            <w:r w:rsidRPr="00FD041D">
              <w:rPr>
                <w:rFonts w:ascii="Arial" w:hAnsi="Arial" w:cs="Arial"/>
              </w:rPr>
              <w:t>Higher stroke incidence rates among the South Asian population in the UK (Wang and Rudd, 2013; Ramadan and Patterson, 2018; Bonnechere,2023).</w:t>
            </w:r>
          </w:p>
          <w:bookmarkEnd w:id="44"/>
          <w:p w14:paraId="490863B4" w14:textId="77777777" w:rsidR="00397C08" w:rsidRPr="0078014F" w:rsidRDefault="00397C08" w:rsidP="00BD4D7F">
            <w:pPr>
              <w:jc w:val="center"/>
              <w:rPr>
                <w:rFonts w:ascii="Arial" w:hAnsi="Arial" w:cs="Arial"/>
              </w:rPr>
            </w:pPr>
          </w:p>
        </w:tc>
      </w:tr>
      <w:tr w:rsidR="00397C08" w14:paraId="4748B075" w14:textId="77777777" w:rsidTr="00397C08">
        <w:trPr>
          <w:trHeight w:val="152"/>
        </w:trPr>
        <w:tc>
          <w:tcPr>
            <w:tcW w:w="3718" w:type="dxa"/>
            <w:vMerge/>
            <w:vAlign w:val="center"/>
          </w:tcPr>
          <w:p w14:paraId="48C83CE1" w14:textId="77777777" w:rsidR="00397C08" w:rsidRPr="00FD041D" w:rsidRDefault="00397C08" w:rsidP="00BD4D7F">
            <w:pPr>
              <w:rPr>
                <w:rFonts w:ascii="Arial" w:hAnsi="Arial" w:cs="Arial"/>
                <w:b/>
                <w:bCs/>
              </w:rPr>
            </w:pPr>
          </w:p>
        </w:tc>
        <w:tc>
          <w:tcPr>
            <w:tcW w:w="3006" w:type="dxa"/>
            <w:vMerge/>
            <w:vAlign w:val="center"/>
          </w:tcPr>
          <w:p w14:paraId="44D4642C" w14:textId="77777777" w:rsidR="00397C08" w:rsidRDefault="00397C08" w:rsidP="00BD4D7F"/>
        </w:tc>
        <w:tc>
          <w:tcPr>
            <w:tcW w:w="4050" w:type="dxa"/>
            <w:vAlign w:val="center"/>
          </w:tcPr>
          <w:p w14:paraId="2B9DD056" w14:textId="77777777" w:rsidR="007016CB" w:rsidRDefault="007016CB" w:rsidP="00BD4D7F">
            <w:pPr>
              <w:jc w:val="center"/>
              <w:rPr>
                <w:rFonts w:ascii="Arial" w:hAnsi="Arial" w:cs="Arial"/>
              </w:rPr>
            </w:pPr>
            <w:bookmarkStart w:id="45" w:name="_Hlk218208172"/>
            <w:r>
              <w:rPr>
                <w:rFonts w:ascii="Arial" w:hAnsi="Arial" w:cs="Arial"/>
              </w:rPr>
              <w:t>5.2.2.2</w:t>
            </w:r>
          </w:p>
          <w:p w14:paraId="38A3BA9D" w14:textId="6765132F" w:rsidR="00397C08" w:rsidRDefault="00397C08" w:rsidP="00BD4D7F">
            <w:pPr>
              <w:jc w:val="center"/>
              <w:rPr>
                <w:rFonts w:ascii="Arial" w:hAnsi="Arial" w:cs="Arial"/>
              </w:rPr>
            </w:pPr>
            <w:r w:rsidRPr="00FD041D">
              <w:rPr>
                <w:rFonts w:ascii="Arial" w:hAnsi="Arial" w:cs="Arial"/>
              </w:rPr>
              <w:t>Persistent ethnic inequalities in stroke risk over time (Fluck et al.,2022; Bonnechere,2023).</w:t>
            </w:r>
          </w:p>
          <w:bookmarkEnd w:id="45"/>
          <w:p w14:paraId="2313BD0F" w14:textId="77777777" w:rsidR="00397C08" w:rsidRPr="00D20E90" w:rsidRDefault="00397C08" w:rsidP="00BD4D7F">
            <w:pPr>
              <w:jc w:val="center"/>
              <w:rPr>
                <w:rFonts w:ascii="Arial" w:hAnsi="Arial" w:cs="Arial"/>
              </w:rPr>
            </w:pPr>
          </w:p>
        </w:tc>
      </w:tr>
      <w:tr w:rsidR="00397C08" w14:paraId="4D9E794A" w14:textId="77777777" w:rsidTr="00397C08">
        <w:trPr>
          <w:trHeight w:val="278"/>
        </w:trPr>
        <w:tc>
          <w:tcPr>
            <w:tcW w:w="3718" w:type="dxa"/>
            <w:vMerge w:val="restart"/>
            <w:vAlign w:val="center"/>
          </w:tcPr>
          <w:p w14:paraId="557360F8" w14:textId="77777777" w:rsidR="007016CB" w:rsidRDefault="007016CB" w:rsidP="00397C08">
            <w:pPr>
              <w:jc w:val="center"/>
              <w:rPr>
                <w:rFonts w:ascii="Arial" w:hAnsi="Arial" w:cs="Arial"/>
                <w:b/>
                <w:bCs/>
              </w:rPr>
            </w:pPr>
            <w:r>
              <w:rPr>
                <w:rFonts w:ascii="Arial" w:hAnsi="Arial" w:cs="Arial"/>
                <w:b/>
                <w:bCs/>
              </w:rPr>
              <w:t>5.3</w:t>
            </w:r>
          </w:p>
          <w:p w14:paraId="4AA64155" w14:textId="7547902F" w:rsidR="00397C08" w:rsidRPr="00397C08" w:rsidRDefault="00397C08" w:rsidP="00397C08">
            <w:pPr>
              <w:jc w:val="center"/>
              <w:rPr>
                <w:rFonts w:ascii="Arial" w:hAnsi="Arial" w:cs="Arial"/>
                <w:b/>
                <w:bCs/>
              </w:rPr>
            </w:pPr>
            <w:r w:rsidRPr="00397C08">
              <w:rPr>
                <w:rFonts w:ascii="Arial" w:hAnsi="Arial" w:cs="Arial"/>
                <w:b/>
                <w:bCs/>
              </w:rPr>
              <w:t>Healthcare Access, Outcomes, and Structural Inequalities</w:t>
            </w:r>
          </w:p>
        </w:tc>
        <w:tc>
          <w:tcPr>
            <w:tcW w:w="3006" w:type="dxa"/>
            <w:vMerge w:val="restart"/>
            <w:vAlign w:val="center"/>
          </w:tcPr>
          <w:p w14:paraId="3BD08969" w14:textId="77777777" w:rsidR="007016CB" w:rsidRDefault="007016CB" w:rsidP="00397C08">
            <w:pPr>
              <w:jc w:val="center"/>
              <w:rPr>
                <w:rFonts w:ascii="Arial" w:hAnsi="Arial" w:cs="Arial"/>
              </w:rPr>
            </w:pPr>
            <w:r>
              <w:rPr>
                <w:rFonts w:ascii="Arial" w:hAnsi="Arial" w:cs="Arial"/>
              </w:rPr>
              <w:t>5.3.1</w:t>
            </w:r>
          </w:p>
          <w:p w14:paraId="672548FF" w14:textId="10B2F0E7" w:rsidR="00397C08" w:rsidRDefault="00397C08" w:rsidP="00397C08">
            <w:pPr>
              <w:jc w:val="center"/>
            </w:pPr>
            <w:r w:rsidRPr="00FD041D">
              <w:rPr>
                <w:rFonts w:ascii="Arial" w:hAnsi="Arial" w:cs="Arial"/>
              </w:rPr>
              <w:t>Inequalities in Stroke Outcome</w:t>
            </w:r>
          </w:p>
        </w:tc>
        <w:tc>
          <w:tcPr>
            <w:tcW w:w="4050" w:type="dxa"/>
            <w:vAlign w:val="center"/>
          </w:tcPr>
          <w:p w14:paraId="3B73F5FC" w14:textId="77777777" w:rsidR="007016CB" w:rsidRDefault="007016CB" w:rsidP="00397C08">
            <w:pPr>
              <w:jc w:val="center"/>
              <w:rPr>
                <w:rFonts w:ascii="Arial" w:hAnsi="Arial" w:cs="Arial"/>
              </w:rPr>
            </w:pPr>
            <w:r>
              <w:rPr>
                <w:rFonts w:ascii="Arial" w:hAnsi="Arial" w:cs="Arial"/>
              </w:rPr>
              <w:t>5.3.1.1</w:t>
            </w:r>
          </w:p>
          <w:p w14:paraId="7A56A622" w14:textId="581868A9" w:rsidR="00397C08" w:rsidRDefault="00397C08" w:rsidP="00397C08">
            <w:pPr>
              <w:jc w:val="center"/>
              <w:rPr>
                <w:rFonts w:ascii="Arial" w:hAnsi="Arial" w:cs="Arial"/>
              </w:rPr>
            </w:pPr>
            <w:r w:rsidRPr="00FD041D">
              <w:rPr>
                <w:rFonts w:ascii="Arial" w:hAnsi="Arial" w:cs="Arial"/>
              </w:rPr>
              <w:t>Poorer functional outcomes</w:t>
            </w:r>
            <w:r>
              <w:rPr>
                <w:rFonts w:ascii="Arial" w:hAnsi="Arial" w:cs="Arial"/>
              </w:rPr>
              <w:t>(Fluck et al., 2022; Gunarathne et al., 2009; Wang and Rudd,2013).</w:t>
            </w:r>
          </w:p>
          <w:p w14:paraId="1C6E46CA" w14:textId="77777777" w:rsidR="00397C08" w:rsidRPr="00DC664C" w:rsidRDefault="00397C08" w:rsidP="00397C08">
            <w:pPr>
              <w:jc w:val="center"/>
              <w:rPr>
                <w:rFonts w:ascii="Arial" w:hAnsi="Arial" w:cs="Arial"/>
              </w:rPr>
            </w:pPr>
          </w:p>
        </w:tc>
      </w:tr>
      <w:tr w:rsidR="00397C08" w14:paraId="0217C116" w14:textId="77777777" w:rsidTr="00397C08">
        <w:trPr>
          <w:trHeight w:val="278"/>
        </w:trPr>
        <w:tc>
          <w:tcPr>
            <w:tcW w:w="3718" w:type="dxa"/>
            <w:vMerge/>
            <w:vAlign w:val="center"/>
          </w:tcPr>
          <w:p w14:paraId="539FF7C7" w14:textId="77777777" w:rsidR="00397C08" w:rsidRPr="00447071" w:rsidRDefault="00397C08" w:rsidP="00BD4D7F">
            <w:pPr>
              <w:jc w:val="center"/>
              <w:rPr>
                <w:b/>
                <w:bCs/>
              </w:rPr>
            </w:pPr>
          </w:p>
        </w:tc>
        <w:tc>
          <w:tcPr>
            <w:tcW w:w="3006" w:type="dxa"/>
            <w:vMerge/>
            <w:vAlign w:val="center"/>
          </w:tcPr>
          <w:p w14:paraId="3AF17CB6" w14:textId="77777777" w:rsidR="00397C08" w:rsidRPr="00FD041D" w:rsidRDefault="00397C08" w:rsidP="00BD4D7F">
            <w:pPr>
              <w:jc w:val="center"/>
              <w:rPr>
                <w:rFonts w:ascii="Arial" w:hAnsi="Arial" w:cs="Arial"/>
              </w:rPr>
            </w:pPr>
          </w:p>
        </w:tc>
        <w:tc>
          <w:tcPr>
            <w:tcW w:w="4050" w:type="dxa"/>
            <w:vAlign w:val="center"/>
          </w:tcPr>
          <w:p w14:paraId="4882AFBA" w14:textId="77777777" w:rsidR="007016CB" w:rsidRDefault="007016CB" w:rsidP="00BD4D7F">
            <w:pPr>
              <w:jc w:val="center"/>
              <w:rPr>
                <w:rFonts w:ascii="Arial" w:hAnsi="Arial" w:cs="Arial"/>
              </w:rPr>
            </w:pPr>
            <w:bookmarkStart w:id="46" w:name="_Hlk218208526"/>
            <w:r>
              <w:rPr>
                <w:rFonts w:ascii="Arial" w:hAnsi="Arial" w:cs="Arial"/>
              </w:rPr>
              <w:t>5.3.1.2</w:t>
            </w:r>
          </w:p>
          <w:p w14:paraId="7FDE32B6" w14:textId="225F9924" w:rsidR="00397C08" w:rsidRDefault="00397C08" w:rsidP="00BD4D7F">
            <w:pPr>
              <w:jc w:val="center"/>
              <w:rPr>
                <w:rFonts w:ascii="Arial" w:hAnsi="Arial" w:cs="Arial"/>
              </w:rPr>
            </w:pPr>
            <w:r>
              <w:rPr>
                <w:rFonts w:ascii="Arial" w:hAnsi="Arial" w:cs="Arial"/>
              </w:rPr>
              <w:t>H</w:t>
            </w:r>
            <w:r w:rsidRPr="00FD041D">
              <w:rPr>
                <w:rFonts w:ascii="Arial" w:hAnsi="Arial" w:cs="Arial"/>
              </w:rPr>
              <w:t>igher mortality among ethnic minority stroke patients (Fluck et al., 2022; Gunarathne et al., 2009; Wang and Rudd,2013).</w:t>
            </w:r>
          </w:p>
          <w:bookmarkEnd w:id="46"/>
          <w:p w14:paraId="5D4A2FC7" w14:textId="77777777" w:rsidR="00397C08" w:rsidRDefault="00397C08" w:rsidP="00BD4D7F">
            <w:pPr>
              <w:jc w:val="center"/>
            </w:pPr>
          </w:p>
        </w:tc>
      </w:tr>
      <w:tr w:rsidR="00397C08" w14:paraId="38A65F6C" w14:textId="77777777" w:rsidTr="00397C08">
        <w:trPr>
          <w:trHeight w:val="278"/>
        </w:trPr>
        <w:tc>
          <w:tcPr>
            <w:tcW w:w="3718" w:type="dxa"/>
            <w:vMerge/>
            <w:vAlign w:val="center"/>
          </w:tcPr>
          <w:p w14:paraId="645709A9" w14:textId="77777777" w:rsidR="00397C08" w:rsidRPr="00447071" w:rsidRDefault="00397C08" w:rsidP="00BD4D7F">
            <w:pPr>
              <w:jc w:val="center"/>
              <w:rPr>
                <w:b/>
                <w:bCs/>
              </w:rPr>
            </w:pPr>
          </w:p>
        </w:tc>
        <w:tc>
          <w:tcPr>
            <w:tcW w:w="3006" w:type="dxa"/>
            <w:vMerge w:val="restart"/>
            <w:vAlign w:val="center"/>
          </w:tcPr>
          <w:p w14:paraId="59091C55" w14:textId="77777777" w:rsidR="007016CB" w:rsidRDefault="007016CB" w:rsidP="00BD4D7F">
            <w:pPr>
              <w:jc w:val="center"/>
              <w:rPr>
                <w:rFonts w:ascii="Arial" w:hAnsi="Arial" w:cs="Arial"/>
              </w:rPr>
            </w:pPr>
            <w:r>
              <w:rPr>
                <w:rFonts w:ascii="Arial" w:hAnsi="Arial" w:cs="Arial"/>
              </w:rPr>
              <w:t>5.3.2</w:t>
            </w:r>
          </w:p>
          <w:p w14:paraId="7A1A79BA" w14:textId="13770BB7" w:rsidR="00397C08" w:rsidRDefault="00397C08" w:rsidP="00BD4D7F">
            <w:pPr>
              <w:jc w:val="center"/>
            </w:pPr>
            <w:bookmarkStart w:id="47" w:name="_Hlk218206712"/>
            <w:r w:rsidRPr="00FD041D">
              <w:rPr>
                <w:rFonts w:ascii="Arial" w:hAnsi="Arial" w:cs="Arial"/>
              </w:rPr>
              <w:t>Barriers to Healthcare and Social Care Access</w:t>
            </w:r>
            <w:bookmarkEnd w:id="47"/>
          </w:p>
        </w:tc>
        <w:tc>
          <w:tcPr>
            <w:tcW w:w="4050" w:type="dxa"/>
            <w:vAlign w:val="center"/>
          </w:tcPr>
          <w:p w14:paraId="4CCCF747" w14:textId="77777777" w:rsidR="007016CB" w:rsidRDefault="007016CB" w:rsidP="00BD4D7F">
            <w:pPr>
              <w:jc w:val="center"/>
              <w:rPr>
                <w:rFonts w:ascii="Arial" w:hAnsi="Arial" w:cs="Arial"/>
              </w:rPr>
            </w:pPr>
            <w:bookmarkStart w:id="48" w:name="_Hlk218210767"/>
            <w:r>
              <w:rPr>
                <w:rFonts w:ascii="Arial" w:hAnsi="Arial" w:cs="Arial"/>
              </w:rPr>
              <w:t>5.3.2.1</w:t>
            </w:r>
          </w:p>
          <w:p w14:paraId="2F530492" w14:textId="0DC15455" w:rsidR="00397C08" w:rsidRDefault="00397C08" w:rsidP="00BD4D7F">
            <w:pPr>
              <w:jc w:val="center"/>
              <w:rPr>
                <w:rFonts w:ascii="Arial" w:hAnsi="Arial" w:cs="Arial"/>
              </w:rPr>
            </w:pPr>
            <w:bookmarkStart w:id="49" w:name="_Hlk218208685"/>
            <w:r w:rsidRPr="00FD041D">
              <w:rPr>
                <w:rFonts w:ascii="Arial" w:hAnsi="Arial" w:cs="Arial"/>
              </w:rPr>
              <w:t>Limited access to culturally appropriate health and social care services (Greenwood,2016; Norris,2014).</w:t>
            </w:r>
          </w:p>
          <w:bookmarkEnd w:id="48"/>
          <w:bookmarkEnd w:id="49"/>
          <w:p w14:paraId="64BCC38A" w14:textId="77777777" w:rsidR="00397C08" w:rsidRPr="00F629C1" w:rsidRDefault="00397C08" w:rsidP="00BD4D7F">
            <w:pPr>
              <w:jc w:val="center"/>
              <w:rPr>
                <w:rFonts w:ascii="Arial" w:hAnsi="Arial" w:cs="Arial"/>
              </w:rPr>
            </w:pPr>
          </w:p>
        </w:tc>
      </w:tr>
      <w:tr w:rsidR="00397C08" w14:paraId="2BC31359" w14:textId="77777777" w:rsidTr="00397C08">
        <w:trPr>
          <w:trHeight w:val="278"/>
        </w:trPr>
        <w:tc>
          <w:tcPr>
            <w:tcW w:w="3718" w:type="dxa"/>
            <w:vMerge/>
            <w:vAlign w:val="center"/>
          </w:tcPr>
          <w:p w14:paraId="61A7875A" w14:textId="77777777" w:rsidR="00397C08" w:rsidRPr="00447071" w:rsidRDefault="00397C08" w:rsidP="00BD4D7F">
            <w:pPr>
              <w:jc w:val="center"/>
              <w:rPr>
                <w:b/>
                <w:bCs/>
              </w:rPr>
            </w:pPr>
          </w:p>
        </w:tc>
        <w:tc>
          <w:tcPr>
            <w:tcW w:w="3006" w:type="dxa"/>
            <w:vMerge/>
            <w:vAlign w:val="center"/>
          </w:tcPr>
          <w:p w14:paraId="73006EB8" w14:textId="77777777" w:rsidR="00397C08" w:rsidRPr="00FD041D" w:rsidRDefault="00397C08" w:rsidP="00BD4D7F">
            <w:pPr>
              <w:jc w:val="center"/>
              <w:rPr>
                <w:rFonts w:ascii="Arial" w:hAnsi="Arial" w:cs="Arial"/>
              </w:rPr>
            </w:pPr>
          </w:p>
        </w:tc>
        <w:tc>
          <w:tcPr>
            <w:tcW w:w="4050" w:type="dxa"/>
            <w:vAlign w:val="center"/>
          </w:tcPr>
          <w:p w14:paraId="6B2B4D49" w14:textId="77777777" w:rsidR="00894AD3" w:rsidRDefault="00894AD3" w:rsidP="00BD4D7F">
            <w:pPr>
              <w:jc w:val="center"/>
              <w:rPr>
                <w:rFonts w:ascii="Arial" w:hAnsi="Arial" w:cs="Arial"/>
              </w:rPr>
            </w:pPr>
            <w:r>
              <w:rPr>
                <w:rFonts w:ascii="Arial" w:hAnsi="Arial" w:cs="Arial"/>
              </w:rPr>
              <w:t>5.3.2.2</w:t>
            </w:r>
          </w:p>
          <w:p w14:paraId="0D05D9DA" w14:textId="2CF26C23" w:rsidR="00397C08" w:rsidRDefault="00397C08" w:rsidP="00BD4D7F">
            <w:pPr>
              <w:jc w:val="center"/>
              <w:rPr>
                <w:rFonts w:ascii="Arial" w:hAnsi="Arial" w:cs="Arial"/>
              </w:rPr>
            </w:pPr>
            <w:r w:rsidRPr="00FD041D">
              <w:rPr>
                <w:rFonts w:ascii="Arial" w:hAnsi="Arial" w:cs="Arial"/>
              </w:rPr>
              <w:t>Difficulties navigating fragmented care pathways (Greenwood, 2016; Norris,2014).</w:t>
            </w:r>
          </w:p>
          <w:p w14:paraId="72A47FAD" w14:textId="77777777" w:rsidR="00397C08" w:rsidRPr="004938D7" w:rsidRDefault="00397C08" w:rsidP="00BD4D7F">
            <w:pPr>
              <w:jc w:val="center"/>
              <w:rPr>
                <w:rFonts w:ascii="Arial" w:hAnsi="Arial" w:cs="Arial"/>
              </w:rPr>
            </w:pPr>
          </w:p>
        </w:tc>
      </w:tr>
      <w:tr w:rsidR="00397C08" w14:paraId="3D20B87E" w14:textId="77777777" w:rsidTr="00397C08">
        <w:trPr>
          <w:trHeight w:val="229"/>
        </w:trPr>
        <w:tc>
          <w:tcPr>
            <w:tcW w:w="3718" w:type="dxa"/>
            <w:vMerge w:val="restart"/>
            <w:vAlign w:val="center"/>
          </w:tcPr>
          <w:p w14:paraId="57146418" w14:textId="77777777" w:rsidR="007016CB" w:rsidRDefault="007016CB" w:rsidP="00BD4D7F">
            <w:pPr>
              <w:jc w:val="center"/>
              <w:rPr>
                <w:rFonts w:ascii="Arial" w:hAnsi="Arial" w:cs="Arial"/>
                <w:b/>
                <w:bCs/>
              </w:rPr>
            </w:pPr>
            <w:r>
              <w:rPr>
                <w:rFonts w:ascii="Arial" w:hAnsi="Arial" w:cs="Arial"/>
                <w:b/>
                <w:bCs/>
              </w:rPr>
              <w:t>5.4</w:t>
            </w:r>
          </w:p>
          <w:p w14:paraId="75CA0EC7" w14:textId="655DB5CD" w:rsidR="00397C08" w:rsidRPr="00E40E58" w:rsidRDefault="00397C08" w:rsidP="00BD4D7F">
            <w:pPr>
              <w:jc w:val="center"/>
            </w:pPr>
            <w:bookmarkStart w:id="50" w:name="_Hlk218206385"/>
            <w:r w:rsidRPr="00FD041D">
              <w:rPr>
                <w:rFonts w:ascii="Arial" w:hAnsi="Arial" w:cs="Arial"/>
                <w:b/>
                <w:bCs/>
              </w:rPr>
              <w:t>Cultural, Social, and Communication Influences</w:t>
            </w:r>
            <w:bookmarkEnd w:id="50"/>
          </w:p>
        </w:tc>
        <w:tc>
          <w:tcPr>
            <w:tcW w:w="3006" w:type="dxa"/>
            <w:vMerge w:val="restart"/>
            <w:vAlign w:val="center"/>
          </w:tcPr>
          <w:p w14:paraId="05456D3C" w14:textId="77777777" w:rsidR="007016CB" w:rsidRDefault="007016CB" w:rsidP="00BD4D7F">
            <w:pPr>
              <w:jc w:val="center"/>
              <w:rPr>
                <w:rFonts w:ascii="Arial" w:hAnsi="Arial" w:cs="Arial"/>
              </w:rPr>
            </w:pPr>
            <w:r>
              <w:rPr>
                <w:rFonts w:ascii="Arial" w:hAnsi="Arial" w:cs="Arial"/>
              </w:rPr>
              <w:t>5.4.1</w:t>
            </w:r>
          </w:p>
          <w:p w14:paraId="63A5D324" w14:textId="5037BC73" w:rsidR="00397C08" w:rsidRDefault="00397C08" w:rsidP="00BD4D7F">
            <w:pPr>
              <w:jc w:val="center"/>
            </w:pPr>
            <w:bookmarkStart w:id="51" w:name="_Hlk218206771"/>
            <w:r w:rsidRPr="00FD041D">
              <w:rPr>
                <w:rFonts w:ascii="Arial" w:hAnsi="Arial" w:cs="Arial"/>
              </w:rPr>
              <w:t>Language Barrier and Health Literacy</w:t>
            </w:r>
            <w:bookmarkEnd w:id="51"/>
          </w:p>
        </w:tc>
        <w:tc>
          <w:tcPr>
            <w:tcW w:w="4050" w:type="dxa"/>
            <w:vAlign w:val="center"/>
          </w:tcPr>
          <w:p w14:paraId="5CECD3A6" w14:textId="77777777" w:rsidR="007016CB" w:rsidRDefault="007016CB" w:rsidP="00BD4D7F">
            <w:pPr>
              <w:jc w:val="center"/>
              <w:rPr>
                <w:rFonts w:ascii="Arial" w:hAnsi="Arial" w:cs="Arial"/>
              </w:rPr>
            </w:pPr>
            <w:r>
              <w:rPr>
                <w:rFonts w:ascii="Arial" w:hAnsi="Arial" w:cs="Arial"/>
              </w:rPr>
              <w:t>5</w:t>
            </w:r>
            <w:bookmarkStart w:id="52" w:name="_Hlk218208911"/>
            <w:r>
              <w:rPr>
                <w:rFonts w:ascii="Arial" w:hAnsi="Arial" w:cs="Arial"/>
              </w:rPr>
              <w:t>.4.1.1</w:t>
            </w:r>
          </w:p>
          <w:p w14:paraId="2A8166B7" w14:textId="57E73BC5" w:rsidR="00397C08" w:rsidRDefault="00397C08" w:rsidP="00BD4D7F">
            <w:pPr>
              <w:jc w:val="center"/>
              <w:rPr>
                <w:rFonts w:ascii="Arial" w:hAnsi="Arial" w:cs="Arial"/>
              </w:rPr>
            </w:pPr>
            <w:r w:rsidRPr="00FD041D">
              <w:rPr>
                <w:rFonts w:ascii="Arial" w:hAnsi="Arial" w:cs="Arial"/>
              </w:rPr>
              <w:t>Limited English Proficiency affects the understanding of stroke prevention and rehabilitation (Norris,2014; Greenwood,2016).</w:t>
            </w:r>
          </w:p>
          <w:bookmarkEnd w:id="52"/>
          <w:p w14:paraId="6BA1E6D0" w14:textId="77777777" w:rsidR="00397C08" w:rsidRPr="00CD3F08" w:rsidRDefault="00397C08" w:rsidP="00BD4D7F">
            <w:pPr>
              <w:jc w:val="center"/>
              <w:rPr>
                <w:rFonts w:ascii="Arial" w:hAnsi="Arial" w:cs="Arial"/>
              </w:rPr>
            </w:pPr>
          </w:p>
        </w:tc>
      </w:tr>
      <w:tr w:rsidR="00397C08" w14:paraId="433426D9" w14:textId="77777777" w:rsidTr="00397C08">
        <w:trPr>
          <w:trHeight w:val="229"/>
        </w:trPr>
        <w:tc>
          <w:tcPr>
            <w:tcW w:w="3718" w:type="dxa"/>
            <w:vMerge/>
            <w:vAlign w:val="center"/>
          </w:tcPr>
          <w:p w14:paraId="2B52883A" w14:textId="77777777" w:rsidR="00397C08" w:rsidRPr="00FD041D" w:rsidRDefault="00397C08" w:rsidP="00BD4D7F">
            <w:pPr>
              <w:jc w:val="center"/>
              <w:rPr>
                <w:rFonts w:ascii="Arial" w:hAnsi="Arial" w:cs="Arial"/>
                <w:b/>
                <w:bCs/>
              </w:rPr>
            </w:pPr>
          </w:p>
        </w:tc>
        <w:tc>
          <w:tcPr>
            <w:tcW w:w="3006" w:type="dxa"/>
            <w:vMerge/>
            <w:vAlign w:val="center"/>
          </w:tcPr>
          <w:p w14:paraId="1840D35E" w14:textId="77777777" w:rsidR="00397C08" w:rsidRDefault="00397C08" w:rsidP="00BD4D7F"/>
        </w:tc>
        <w:tc>
          <w:tcPr>
            <w:tcW w:w="4050" w:type="dxa"/>
            <w:vAlign w:val="center"/>
          </w:tcPr>
          <w:p w14:paraId="4ADEC6CF" w14:textId="77777777" w:rsidR="007016CB" w:rsidRDefault="007016CB" w:rsidP="00BD4D7F">
            <w:pPr>
              <w:jc w:val="center"/>
              <w:rPr>
                <w:rFonts w:ascii="Arial" w:hAnsi="Arial" w:cs="Arial"/>
              </w:rPr>
            </w:pPr>
            <w:bookmarkStart w:id="53" w:name="_Hlk218209018"/>
            <w:r>
              <w:rPr>
                <w:rFonts w:ascii="Arial" w:hAnsi="Arial" w:cs="Arial"/>
              </w:rPr>
              <w:t>5.4.1.2</w:t>
            </w:r>
          </w:p>
          <w:p w14:paraId="7336D448" w14:textId="30AF29AE" w:rsidR="00397C08" w:rsidRDefault="00397C08" w:rsidP="00BD4D7F">
            <w:pPr>
              <w:jc w:val="center"/>
              <w:rPr>
                <w:rFonts w:ascii="Arial" w:hAnsi="Arial" w:cs="Arial"/>
              </w:rPr>
            </w:pPr>
            <w:r w:rsidRPr="00FD041D">
              <w:rPr>
                <w:rFonts w:ascii="Arial" w:hAnsi="Arial" w:cs="Arial"/>
              </w:rPr>
              <w:t>Low health literacy contributes to delayed engagement with services (Greenwood,2016).</w:t>
            </w:r>
          </w:p>
          <w:bookmarkEnd w:id="53"/>
          <w:p w14:paraId="09F97CC4" w14:textId="77777777" w:rsidR="00397C08" w:rsidRPr="00A24A37" w:rsidRDefault="00397C08" w:rsidP="00BD4D7F">
            <w:pPr>
              <w:jc w:val="center"/>
              <w:rPr>
                <w:rFonts w:ascii="Arial" w:hAnsi="Arial" w:cs="Arial"/>
              </w:rPr>
            </w:pPr>
          </w:p>
        </w:tc>
      </w:tr>
      <w:tr w:rsidR="00397C08" w14:paraId="45750FF9" w14:textId="77777777" w:rsidTr="00397C08">
        <w:trPr>
          <w:trHeight w:val="224"/>
        </w:trPr>
        <w:tc>
          <w:tcPr>
            <w:tcW w:w="3718" w:type="dxa"/>
            <w:vMerge/>
            <w:vAlign w:val="center"/>
          </w:tcPr>
          <w:p w14:paraId="42C31CC9" w14:textId="77777777" w:rsidR="00397C08" w:rsidRPr="00FD041D" w:rsidRDefault="00397C08" w:rsidP="00BD4D7F">
            <w:pPr>
              <w:jc w:val="center"/>
              <w:rPr>
                <w:rFonts w:ascii="Arial" w:hAnsi="Arial" w:cs="Arial"/>
                <w:b/>
                <w:bCs/>
              </w:rPr>
            </w:pPr>
          </w:p>
        </w:tc>
        <w:tc>
          <w:tcPr>
            <w:tcW w:w="3006" w:type="dxa"/>
            <w:vMerge w:val="restart"/>
            <w:vAlign w:val="center"/>
          </w:tcPr>
          <w:p w14:paraId="42F7E0A2" w14:textId="77777777" w:rsidR="007016CB" w:rsidRDefault="007016CB" w:rsidP="00BD4D7F">
            <w:pPr>
              <w:jc w:val="center"/>
              <w:rPr>
                <w:rFonts w:ascii="Arial" w:hAnsi="Arial" w:cs="Arial"/>
              </w:rPr>
            </w:pPr>
            <w:r>
              <w:rPr>
                <w:rFonts w:ascii="Arial" w:hAnsi="Arial" w:cs="Arial"/>
              </w:rPr>
              <w:t>5.4.2</w:t>
            </w:r>
          </w:p>
          <w:p w14:paraId="52342F93" w14:textId="3390541E" w:rsidR="00397C08" w:rsidRDefault="00397C08" w:rsidP="00BD4D7F">
            <w:pPr>
              <w:jc w:val="center"/>
            </w:pPr>
            <w:r w:rsidRPr="00FD041D">
              <w:rPr>
                <w:rFonts w:ascii="Arial" w:hAnsi="Arial" w:cs="Arial"/>
              </w:rPr>
              <w:t>Family Roles, Beliefs, and Psychosocial Factors</w:t>
            </w:r>
          </w:p>
        </w:tc>
        <w:tc>
          <w:tcPr>
            <w:tcW w:w="4050" w:type="dxa"/>
            <w:vAlign w:val="center"/>
          </w:tcPr>
          <w:p w14:paraId="7B3ABD6A" w14:textId="77777777" w:rsidR="007016CB" w:rsidRDefault="007016CB" w:rsidP="00BD4D7F">
            <w:pPr>
              <w:jc w:val="center"/>
              <w:rPr>
                <w:rFonts w:ascii="Arial" w:hAnsi="Arial" w:cs="Arial"/>
              </w:rPr>
            </w:pPr>
            <w:r>
              <w:rPr>
                <w:rFonts w:ascii="Arial" w:hAnsi="Arial" w:cs="Arial"/>
              </w:rPr>
              <w:t>5.4.2.1</w:t>
            </w:r>
          </w:p>
          <w:p w14:paraId="132C808F" w14:textId="65C2BF88" w:rsidR="00397C08" w:rsidRDefault="00397C08" w:rsidP="00BD4D7F">
            <w:pPr>
              <w:jc w:val="center"/>
              <w:rPr>
                <w:rFonts w:ascii="Arial" w:hAnsi="Arial" w:cs="Arial"/>
              </w:rPr>
            </w:pPr>
            <w:r w:rsidRPr="00FD041D">
              <w:rPr>
                <w:rFonts w:ascii="Arial" w:hAnsi="Arial" w:cs="Arial"/>
              </w:rPr>
              <w:t>Family-led decision-making influences stroke management and recovery (Norris,2014; Greenwood, 2016).</w:t>
            </w:r>
          </w:p>
          <w:p w14:paraId="3711EB1A" w14:textId="77777777" w:rsidR="00397C08" w:rsidRPr="005361AB" w:rsidRDefault="00397C08" w:rsidP="00BD4D7F">
            <w:pPr>
              <w:jc w:val="center"/>
              <w:rPr>
                <w:rFonts w:ascii="Arial" w:hAnsi="Arial" w:cs="Arial"/>
              </w:rPr>
            </w:pPr>
          </w:p>
        </w:tc>
      </w:tr>
      <w:tr w:rsidR="00397C08" w14:paraId="47C0B7D1" w14:textId="77777777" w:rsidTr="00397C08">
        <w:trPr>
          <w:trHeight w:val="223"/>
        </w:trPr>
        <w:tc>
          <w:tcPr>
            <w:tcW w:w="3718" w:type="dxa"/>
            <w:vMerge/>
            <w:vAlign w:val="center"/>
          </w:tcPr>
          <w:p w14:paraId="36F2A0E5" w14:textId="77777777" w:rsidR="00397C08" w:rsidRPr="00FD041D" w:rsidRDefault="00397C08" w:rsidP="00BD4D7F">
            <w:pPr>
              <w:jc w:val="center"/>
              <w:rPr>
                <w:rFonts w:ascii="Arial" w:hAnsi="Arial" w:cs="Arial"/>
                <w:b/>
                <w:bCs/>
              </w:rPr>
            </w:pPr>
          </w:p>
        </w:tc>
        <w:tc>
          <w:tcPr>
            <w:tcW w:w="3006" w:type="dxa"/>
            <w:vMerge/>
            <w:vAlign w:val="center"/>
          </w:tcPr>
          <w:p w14:paraId="15133814" w14:textId="77777777" w:rsidR="00397C08" w:rsidRDefault="00397C08" w:rsidP="00BD4D7F"/>
        </w:tc>
        <w:tc>
          <w:tcPr>
            <w:tcW w:w="4050" w:type="dxa"/>
            <w:vAlign w:val="center"/>
          </w:tcPr>
          <w:p w14:paraId="50602C64" w14:textId="77777777" w:rsidR="007016CB" w:rsidRDefault="007016CB" w:rsidP="00BD4D7F">
            <w:pPr>
              <w:jc w:val="center"/>
              <w:rPr>
                <w:rFonts w:ascii="Arial" w:hAnsi="Arial" w:cs="Arial"/>
              </w:rPr>
            </w:pPr>
            <w:r>
              <w:rPr>
                <w:rFonts w:ascii="Arial" w:hAnsi="Arial" w:cs="Arial"/>
              </w:rPr>
              <w:t>5.4.2.2</w:t>
            </w:r>
          </w:p>
          <w:p w14:paraId="723828FB" w14:textId="6E766DD3" w:rsidR="00397C08" w:rsidRDefault="00397C08" w:rsidP="00BD4D7F">
            <w:pPr>
              <w:jc w:val="center"/>
              <w:rPr>
                <w:rFonts w:ascii="Arial" w:hAnsi="Arial" w:cs="Arial"/>
              </w:rPr>
            </w:pPr>
            <w:r w:rsidRPr="00FD041D">
              <w:rPr>
                <w:rFonts w:ascii="Arial" w:hAnsi="Arial" w:cs="Arial"/>
              </w:rPr>
              <w:t>Carer burden, emotional stress, and fear of discrimination are impacting care experiences</w:t>
            </w:r>
            <w:r>
              <w:rPr>
                <w:rFonts w:ascii="Arial" w:hAnsi="Arial" w:cs="Arial"/>
              </w:rPr>
              <w:t xml:space="preserve"> (</w:t>
            </w:r>
            <w:r w:rsidRPr="00FD041D">
              <w:rPr>
                <w:rFonts w:ascii="Arial" w:hAnsi="Arial" w:cs="Arial"/>
              </w:rPr>
              <w:t>Greenwood, 2016; Ramadan and Patterson, 2018).</w:t>
            </w:r>
          </w:p>
          <w:p w14:paraId="1D5B044D" w14:textId="77777777" w:rsidR="00397C08" w:rsidRPr="00085302" w:rsidRDefault="00397C08" w:rsidP="00BD4D7F">
            <w:pPr>
              <w:jc w:val="center"/>
              <w:rPr>
                <w:rFonts w:ascii="Arial" w:hAnsi="Arial" w:cs="Arial"/>
              </w:rPr>
            </w:pPr>
          </w:p>
        </w:tc>
      </w:tr>
    </w:tbl>
    <w:p w14:paraId="4758AF75" w14:textId="77777777" w:rsidR="00397C08" w:rsidRDefault="00397C08" w:rsidP="00397C08"/>
    <w:p w14:paraId="0AEEDC24" w14:textId="77777777" w:rsidR="005D0F95" w:rsidRPr="00954597" w:rsidRDefault="005D0F95" w:rsidP="00D83908">
      <w:pPr>
        <w:rPr>
          <w:rFonts w:ascii="Arial" w:hAnsi="Arial" w:cs="Arial"/>
        </w:rPr>
      </w:pPr>
    </w:p>
    <w:p w14:paraId="1554B1F7" w14:textId="77777777" w:rsidR="0005558E" w:rsidRPr="003A367E" w:rsidRDefault="0005558E" w:rsidP="0005558E">
      <w:pPr>
        <w:spacing w:line="360" w:lineRule="auto"/>
        <w:jc w:val="both"/>
        <w:rPr>
          <w:rFonts w:ascii="Arial" w:hAnsi="Arial" w:cs="Arial"/>
          <w:b/>
          <w:bCs/>
          <w:color w:val="000000" w:themeColor="text1"/>
        </w:rPr>
      </w:pPr>
      <w:r w:rsidRPr="003A367E">
        <w:rPr>
          <w:rFonts w:ascii="Arial" w:hAnsi="Arial" w:cs="Arial"/>
          <w:b/>
          <w:bCs/>
          <w:i/>
          <w:iCs/>
          <w:color w:val="000000" w:themeColor="text1"/>
        </w:rPr>
        <w:t>Theme 5.1:</w:t>
      </w:r>
      <w:r w:rsidRPr="003A367E">
        <w:rPr>
          <w:rFonts w:ascii="Arial" w:hAnsi="Arial" w:cs="Arial"/>
          <w:b/>
          <w:bCs/>
          <w:color w:val="000000" w:themeColor="text1"/>
        </w:rPr>
        <w:t xml:space="preserve"> Cardiometabolic Risk Factors and Clinical Vulnerability:</w:t>
      </w:r>
    </w:p>
    <w:p w14:paraId="5DD20A3F" w14:textId="797F8090" w:rsidR="0005558E" w:rsidRPr="003A367E" w:rsidRDefault="0005558E" w:rsidP="00042D08">
      <w:pPr>
        <w:spacing w:line="360" w:lineRule="auto"/>
        <w:rPr>
          <w:rFonts w:ascii="Arial" w:hAnsi="Arial" w:cs="Arial"/>
          <w:color w:val="000000" w:themeColor="text1"/>
        </w:rPr>
      </w:pPr>
      <w:r w:rsidRPr="003A367E">
        <w:rPr>
          <w:rFonts w:ascii="Arial" w:hAnsi="Arial" w:cs="Arial"/>
          <w:color w:val="000000" w:themeColor="text1"/>
        </w:rPr>
        <w:t xml:space="preserve">This main theme, ‘Cardiometabolic Risk Factors and Clinical Vulnerability, ’ explores how </w:t>
      </w:r>
      <w:r w:rsidR="003008BA" w:rsidRPr="003A367E">
        <w:rPr>
          <w:rFonts w:ascii="Arial" w:hAnsi="Arial" w:cs="Arial"/>
          <w:color w:val="000000" w:themeColor="text1"/>
        </w:rPr>
        <w:t xml:space="preserve">a high burden of </w:t>
      </w:r>
      <w:r w:rsidRPr="003A367E">
        <w:rPr>
          <w:rFonts w:ascii="Arial" w:hAnsi="Arial" w:cs="Arial"/>
          <w:color w:val="000000" w:themeColor="text1"/>
        </w:rPr>
        <w:t xml:space="preserve">cardiometabolic conditions </w:t>
      </w:r>
      <w:r w:rsidR="006929EE" w:rsidRPr="003A367E">
        <w:rPr>
          <w:rFonts w:ascii="Arial" w:hAnsi="Arial" w:cs="Arial"/>
          <w:color w:val="000000" w:themeColor="text1"/>
        </w:rPr>
        <w:t>increases</w:t>
      </w:r>
      <w:r w:rsidRPr="003A367E">
        <w:rPr>
          <w:rFonts w:ascii="Arial" w:hAnsi="Arial" w:cs="Arial"/>
          <w:color w:val="000000" w:themeColor="text1"/>
        </w:rPr>
        <w:t xml:space="preserve"> stroke risk and clinical vulnerability among </w:t>
      </w:r>
      <w:r w:rsidR="003008BA" w:rsidRPr="003A367E">
        <w:rPr>
          <w:rFonts w:ascii="Arial" w:hAnsi="Arial" w:cs="Arial"/>
          <w:color w:val="000000" w:themeColor="text1"/>
        </w:rPr>
        <w:t xml:space="preserve">the </w:t>
      </w:r>
      <w:r w:rsidRPr="003A367E">
        <w:rPr>
          <w:rFonts w:ascii="Arial" w:hAnsi="Arial" w:cs="Arial"/>
          <w:color w:val="000000" w:themeColor="text1"/>
        </w:rPr>
        <w:t xml:space="preserve">South Asian population. </w:t>
      </w:r>
    </w:p>
    <w:p w14:paraId="735E23AB" w14:textId="77777777" w:rsidR="0005558E" w:rsidRPr="003A367E" w:rsidRDefault="0005558E" w:rsidP="0005558E">
      <w:pPr>
        <w:rPr>
          <w:rFonts w:ascii="Arial" w:hAnsi="Arial" w:cs="Arial"/>
          <w:color w:val="000000" w:themeColor="text1"/>
        </w:rPr>
      </w:pPr>
      <w:bookmarkStart w:id="54" w:name="_Hlk218206949"/>
      <w:r w:rsidRPr="003A367E">
        <w:rPr>
          <w:rFonts w:ascii="Arial" w:hAnsi="Arial" w:cs="Arial"/>
          <w:color w:val="000000" w:themeColor="text1"/>
        </w:rPr>
        <w:t xml:space="preserve">This theme is subdivided into subthemes, which are </w:t>
      </w:r>
    </w:p>
    <w:bookmarkEnd w:id="54"/>
    <w:p w14:paraId="1EF651ED" w14:textId="77777777" w:rsidR="003A367E" w:rsidRDefault="00FB614B" w:rsidP="003A367E">
      <w:pPr>
        <w:spacing w:line="360" w:lineRule="auto"/>
        <w:jc w:val="both"/>
        <w:rPr>
          <w:rFonts w:ascii="Arial" w:hAnsi="Arial" w:cs="Arial"/>
          <w:color w:val="000000" w:themeColor="text1"/>
        </w:rPr>
      </w:pPr>
      <w:r w:rsidRPr="003A367E">
        <w:rPr>
          <w:rFonts w:ascii="Arial" w:hAnsi="Arial" w:cs="Arial"/>
          <w:i/>
          <w:iCs/>
          <w:color w:val="000000" w:themeColor="text1"/>
        </w:rPr>
        <w:t>Sub-theme</w:t>
      </w:r>
      <w:r w:rsidR="00D57516" w:rsidRPr="003A367E">
        <w:rPr>
          <w:rFonts w:ascii="Arial" w:hAnsi="Arial" w:cs="Arial"/>
          <w:i/>
          <w:iCs/>
          <w:color w:val="000000" w:themeColor="text1"/>
        </w:rPr>
        <w:t xml:space="preserve">  </w:t>
      </w:r>
      <w:r w:rsidR="0005558E" w:rsidRPr="003A367E">
        <w:rPr>
          <w:rFonts w:ascii="Arial" w:hAnsi="Arial" w:cs="Arial"/>
          <w:i/>
          <w:iCs/>
          <w:color w:val="000000" w:themeColor="text1"/>
        </w:rPr>
        <w:t>5.1.1</w:t>
      </w:r>
      <w:r w:rsidR="00D57516" w:rsidRPr="003A367E">
        <w:rPr>
          <w:rFonts w:ascii="Arial" w:hAnsi="Arial" w:cs="Arial"/>
          <w:color w:val="000000" w:themeColor="text1"/>
        </w:rPr>
        <w:t>:</w:t>
      </w:r>
      <w:r w:rsidR="0005558E" w:rsidRPr="003A367E">
        <w:rPr>
          <w:rFonts w:ascii="Arial" w:hAnsi="Arial" w:cs="Arial"/>
          <w:color w:val="000000" w:themeColor="text1"/>
        </w:rPr>
        <w:t xml:space="preserve"> Diabetes and Metabolic Risk</w:t>
      </w:r>
      <w:bookmarkStart w:id="55" w:name="_Hlk218209674"/>
      <w:r w:rsidR="004E0568" w:rsidRPr="003A367E">
        <w:rPr>
          <w:rFonts w:ascii="Arial" w:hAnsi="Arial" w:cs="Arial"/>
          <w:color w:val="000000" w:themeColor="text1"/>
        </w:rPr>
        <w:t xml:space="preserve">. Gunarathne et al. (2009) in their article </w:t>
      </w:r>
      <w:r w:rsidR="00E2247E" w:rsidRPr="003A367E">
        <w:rPr>
          <w:rFonts w:ascii="Arial" w:hAnsi="Arial" w:cs="Arial"/>
          <w:color w:val="000000" w:themeColor="text1"/>
        </w:rPr>
        <w:t>have</w:t>
      </w:r>
      <w:r w:rsidR="004E0568" w:rsidRPr="003A367E">
        <w:rPr>
          <w:rFonts w:ascii="Arial" w:hAnsi="Arial" w:cs="Arial"/>
          <w:color w:val="000000" w:themeColor="text1"/>
        </w:rPr>
        <w:t xml:space="preserve"> found that a high prevalence of diabetes and metabolic abnormalities among </w:t>
      </w:r>
      <w:r w:rsidR="00E2247E" w:rsidRPr="003A367E">
        <w:rPr>
          <w:rFonts w:ascii="Arial" w:hAnsi="Arial" w:cs="Arial"/>
          <w:color w:val="000000" w:themeColor="text1"/>
        </w:rPr>
        <w:t>South</w:t>
      </w:r>
      <w:r w:rsidR="004E0568" w:rsidRPr="003A367E">
        <w:rPr>
          <w:rFonts w:ascii="Arial" w:hAnsi="Arial" w:cs="Arial"/>
          <w:color w:val="000000" w:themeColor="text1"/>
        </w:rPr>
        <w:t xml:space="preserve"> Asian stroke patients, showing increased metabolic vulnerability. This finding is supported by Banerjee et al. (2009), Aurelius and Maheshwari (2022), and Ken-Dror et al. (2023;2025), who consistently linked diabetes to earlier stroke onset and greater clinical risk in this population.</w:t>
      </w:r>
      <w:bookmarkEnd w:id="55"/>
      <w:r w:rsidR="00FD77D0" w:rsidRPr="003A367E">
        <w:rPr>
          <w:rFonts w:ascii="Arial" w:hAnsi="Arial" w:cs="Arial"/>
          <w:color w:val="000000" w:themeColor="text1"/>
        </w:rPr>
        <w:t xml:space="preserve"> </w:t>
      </w:r>
      <w:r w:rsidR="00FC27B1" w:rsidRPr="003A367E">
        <w:rPr>
          <w:rFonts w:ascii="Arial" w:hAnsi="Arial" w:cs="Arial"/>
          <w:i/>
          <w:iCs/>
          <w:color w:val="000000" w:themeColor="text1"/>
        </w:rPr>
        <w:t>5.1.1.1</w:t>
      </w:r>
      <w:r w:rsidR="00FC27B1" w:rsidRPr="003A367E">
        <w:rPr>
          <w:rFonts w:ascii="Arial" w:hAnsi="Arial" w:cs="Arial"/>
          <w:color w:val="000000" w:themeColor="text1"/>
        </w:rPr>
        <w:t xml:space="preserve"> High prevalence of diabetes among South Asian stroke patients (Gunarathne et al.,2009; Banerjee et al., 2009; Ken-Dror et al.,2023; Aurelius and Maheshwari,2022; Ken-Dror, 2025).</w:t>
      </w:r>
      <w:r w:rsidR="00866745" w:rsidRPr="003A367E">
        <w:rPr>
          <w:rFonts w:ascii="Arial" w:hAnsi="Arial" w:cs="Arial"/>
          <w:color w:val="000000" w:themeColor="text1"/>
        </w:rPr>
        <w:t xml:space="preserve"> Across all included studies, diabetes was consistently reported among </w:t>
      </w:r>
      <w:r w:rsidR="00FD77D0" w:rsidRPr="003A367E">
        <w:rPr>
          <w:rFonts w:ascii="Arial" w:hAnsi="Arial" w:cs="Arial"/>
          <w:color w:val="000000" w:themeColor="text1"/>
        </w:rPr>
        <w:t>S</w:t>
      </w:r>
      <w:r w:rsidR="00866745" w:rsidRPr="003A367E">
        <w:rPr>
          <w:rFonts w:ascii="Arial" w:hAnsi="Arial" w:cs="Arial"/>
          <w:color w:val="000000" w:themeColor="text1"/>
        </w:rPr>
        <w:t>outh Asian stroke patients. The findings were uniform, with no contradictory evidence, identifying diabetes as a key contributor to increased stroke risk in this population</w:t>
      </w:r>
      <w:r w:rsidR="003A367E">
        <w:rPr>
          <w:rFonts w:ascii="Arial" w:hAnsi="Arial" w:cs="Arial"/>
          <w:color w:val="000000" w:themeColor="text1"/>
        </w:rPr>
        <w:t xml:space="preserve">. </w:t>
      </w:r>
    </w:p>
    <w:p w14:paraId="4AEED153" w14:textId="475B91D4" w:rsidR="007204A7" w:rsidRPr="003A367E" w:rsidRDefault="006929EE" w:rsidP="003A367E">
      <w:pPr>
        <w:spacing w:line="360" w:lineRule="auto"/>
        <w:jc w:val="both"/>
        <w:rPr>
          <w:rFonts w:ascii="Arial" w:hAnsi="Arial" w:cs="Arial"/>
          <w:color w:val="000000" w:themeColor="text1"/>
        </w:rPr>
      </w:pPr>
      <w:r w:rsidRPr="003A367E">
        <w:rPr>
          <w:rFonts w:ascii="Arial" w:hAnsi="Arial" w:cs="Arial"/>
          <w:i/>
          <w:iCs/>
          <w:color w:val="000000" w:themeColor="text1"/>
        </w:rPr>
        <w:t>5.1.1.2</w:t>
      </w:r>
      <w:r w:rsidRPr="003A367E">
        <w:rPr>
          <w:rFonts w:ascii="Arial" w:hAnsi="Arial" w:cs="Arial"/>
          <w:color w:val="000000" w:themeColor="text1"/>
        </w:rPr>
        <w:t xml:space="preserve"> Poor glycaemic control and early-onset diabetes increase stroke risk ( Eastwood et al., 2015; Ken-Dror et al.,2023; Bonnechere,2023)</w:t>
      </w:r>
      <w:bookmarkStart w:id="56" w:name="_Hlk218211306"/>
      <w:r w:rsidR="003C62F4" w:rsidRPr="003A367E">
        <w:rPr>
          <w:rFonts w:ascii="Arial" w:hAnsi="Arial" w:cs="Arial"/>
          <w:color w:val="000000" w:themeColor="text1"/>
        </w:rPr>
        <w:t>. Eastwood et al. (2015), Ken-Dror et al. (2023), and Bonnechere (2023) consistently reported that poor glycaemia control and early-onset diabetes were associated with increased stroke risk among South Asian populations, with no contradictory findings.</w:t>
      </w:r>
    </w:p>
    <w:bookmarkEnd w:id="56"/>
    <w:p w14:paraId="01ADB6DD" w14:textId="46E133FE" w:rsidR="006929EE" w:rsidRDefault="006929EE" w:rsidP="006929EE">
      <w:pPr>
        <w:rPr>
          <w:rFonts w:ascii="Arial" w:hAnsi="Arial" w:cs="Arial"/>
        </w:rPr>
      </w:pPr>
    </w:p>
    <w:p w14:paraId="1C70838B" w14:textId="01642686" w:rsidR="006929EE" w:rsidRPr="008D4CFB" w:rsidRDefault="00FB614B" w:rsidP="006929EE">
      <w:pPr>
        <w:spacing w:line="360" w:lineRule="auto"/>
        <w:jc w:val="both"/>
        <w:rPr>
          <w:rFonts w:ascii="Arial" w:hAnsi="Arial" w:cs="Arial"/>
          <w:color w:val="EE0000"/>
        </w:rPr>
      </w:pPr>
      <w:r w:rsidRPr="00E830B5">
        <w:rPr>
          <w:rFonts w:ascii="Arial" w:hAnsi="Arial" w:cs="Arial"/>
          <w:i/>
          <w:iCs/>
          <w:color w:val="000000" w:themeColor="text1"/>
        </w:rPr>
        <w:lastRenderedPageBreak/>
        <w:t>Sub-theme</w:t>
      </w:r>
      <w:r w:rsidR="006929EE" w:rsidRPr="00E830B5">
        <w:rPr>
          <w:rFonts w:ascii="Arial" w:hAnsi="Arial" w:cs="Arial"/>
          <w:i/>
          <w:iCs/>
          <w:color w:val="000000" w:themeColor="text1"/>
        </w:rPr>
        <w:t xml:space="preserve"> </w:t>
      </w:r>
      <w:r w:rsidR="0005558E" w:rsidRPr="00E830B5">
        <w:rPr>
          <w:rFonts w:ascii="Arial" w:hAnsi="Arial" w:cs="Arial"/>
          <w:i/>
          <w:iCs/>
          <w:color w:val="000000" w:themeColor="text1"/>
        </w:rPr>
        <w:t>5.1.2</w:t>
      </w:r>
      <w:r w:rsidR="00D57516" w:rsidRPr="00E830B5">
        <w:rPr>
          <w:rFonts w:ascii="Arial" w:hAnsi="Arial" w:cs="Arial"/>
          <w:color w:val="000000" w:themeColor="text1"/>
        </w:rPr>
        <w:t>:</w:t>
      </w:r>
      <w:r w:rsidR="0005558E" w:rsidRPr="00E830B5">
        <w:rPr>
          <w:rFonts w:ascii="Arial" w:hAnsi="Arial" w:cs="Arial"/>
          <w:color w:val="000000" w:themeColor="text1"/>
        </w:rPr>
        <w:t xml:space="preserve"> Hypertension and Blood Pressure Sensitivity</w:t>
      </w:r>
      <w:r w:rsidR="00E2247E" w:rsidRPr="00E830B5">
        <w:rPr>
          <w:rFonts w:ascii="Arial" w:hAnsi="Arial" w:cs="Arial"/>
          <w:color w:val="000000" w:themeColor="text1"/>
        </w:rPr>
        <w:t xml:space="preserve">: According to </w:t>
      </w:r>
      <w:r w:rsidR="00920FF6" w:rsidRPr="00FD041D">
        <w:rPr>
          <w:rFonts w:ascii="Arial" w:hAnsi="Arial" w:cs="Arial"/>
        </w:rPr>
        <w:t xml:space="preserve">Eastwood et al. </w:t>
      </w:r>
      <w:r w:rsidR="002E4DFD">
        <w:rPr>
          <w:rFonts w:ascii="Arial" w:hAnsi="Arial" w:cs="Arial"/>
        </w:rPr>
        <w:t>(</w:t>
      </w:r>
      <w:r w:rsidR="00920FF6" w:rsidRPr="00FD041D">
        <w:rPr>
          <w:rFonts w:ascii="Arial" w:hAnsi="Arial" w:cs="Arial"/>
        </w:rPr>
        <w:t>2015</w:t>
      </w:r>
      <w:r w:rsidR="002E4DFD">
        <w:rPr>
          <w:rFonts w:ascii="Arial" w:hAnsi="Arial" w:cs="Arial"/>
        </w:rPr>
        <w:t>) and</w:t>
      </w:r>
      <w:r w:rsidR="00920FF6" w:rsidRPr="00FD041D">
        <w:rPr>
          <w:rFonts w:ascii="Arial" w:hAnsi="Arial" w:cs="Arial"/>
        </w:rPr>
        <w:t xml:space="preserve"> Gunarathne et al.</w:t>
      </w:r>
      <w:r w:rsidR="002E4DFD">
        <w:rPr>
          <w:rFonts w:ascii="Arial" w:hAnsi="Arial" w:cs="Arial"/>
        </w:rPr>
        <w:t xml:space="preserve"> (</w:t>
      </w:r>
      <w:r w:rsidR="00920FF6" w:rsidRPr="00FD041D">
        <w:rPr>
          <w:rFonts w:ascii="Arial" w:hAnsi="Arial" w:cs="Arial"/>
        </w:rPr>
        <w:t>2009)</w:t>
      </w:r>
      <w:r w:rsidR="002E4DFD">
        <w:rPr>
          <w:rFonts w:ascii="Arial" w:hAnsi="Arial" w:cs="Arial"/>
        </w:rPr>
        <w:t>,</w:t>
      </w:r>
      <w:r w:rsidR="00920FF6">
        <w:rPr>
          <w:rFonts w:ascii="Arial" w:hAnsi="Arial" w:cs="Arial"/>
        </w:rPr>
        <w:t xml:space="preserve"> this sub-theme examines how hypertension and increased sensitivity </w:t>
      </w:r>
      <w:r w:rsidR="002E4DFD">
        <w:rPr>
          <w:rFonts w:ascii="Arial" w:hAnsi="Arial" w:cs="Arial"/>
        </w:rPr>
        <w:t>contribute to</w:t>
      </w:r>
      <w:r w:rsidR="00920FF6">
        <w:rPr>
          <w:rFonts w:ascii="Arial" w:hAnsi="Arial" w:cs="Arial"/>
        </w:rPr>
        <w:t xml:space="preserve"> elevated blood pressure, contributing to stroke risk among the South Asian population. The included study consistently shows a high prevalence of hypertension and suggests that South Asian individuals may experience greater stroke risk at comparable blood pressure levels, indicating heightened vascular vulnerability.</w:t>
      </w:r>
    </w:p>
    <w:p w14:paraId="3F2730E9" w14:textId="77777777" w:rsidR="003A367E" w:rsidRDefault="00FC27B1" w:rsidP="000C4549">
      <w:pPr>
        <w:spacing w:line="360" w:lineRule="auto"/>
        <w:jc w:val="both"/>
        <w:rPr>
          <w:rFonts w:ascii="Arial" w:hAnsi="Arial" w:cs="Arial"/>
          <w:color w:val="EE0000"/>
        </w:rPr>
      </w:pPr>
      <w:r w:rsidRPr="00D061C9">
        <w:rPr>
          <w:i/>
          <w:iCs/>
        </w:rPr>
        <w:t>5.1.2.1</w:t>
      </w:r>
      <w:r>
        <w:t xml:space="preserve"> High </w:t>
      </w:r>
      <w:r w:rsidRPr="00FD041D">
        <w:rPr>
          <w:rFonts w:ascii="Arial" w:hAnsi="Arial" w:cs="Arial"/>
        </w:rPr>
        <w:t xml:space="preserve">prevalence Stronger association between </w:t>
      </w:r>
      <w:r>
        <w:rPr>
          <w:rFonts w:ascii="Arial" w:hAnsi="Arial" w:cs="Arial"/>
        </w:rPr>
        <w:t>blood</w:t>
      </w:r>
      <w:r w:rsidRPr="00FD041D">
        <w:rPr>
          <w:rFonts w:ascii="Arial" w:hAnsi="Arial" w:cs="Arial"/>
        </w:rPr>
        <w:t xml:space="preserve"> pressure and stroke risk in South Asians compared with White Europeans </w:t>
      </w:r>
      <w:bookmarkStart w:id="57" w:name="_Hlk218247524"/>
      <w:r w:rsidRPr="00FD041D">
        <w:rPr>
          <w:rFonts w:ascii="Arial" w:hAnsi="Arial" w:cs="Arial"/>
        </w:rPr>
        <w:t>(Eastwood et al., 2015; Gunarathne et al.,2009)</w:t>
      </w:r>
      <w:bookmarkEnd w:id="57"/>
      <w:r w:rsidRPr="00FD041D">
        <w:rPr>
          <w:rFonts w:ascii="Arial" w:hAnsi="Arial" w:cs="Arial"/>
        </w:rPr>
        <w:t>.</w:t>
      </w:r>
      <w:r w:rsidR="00042D08">
        <w:rPr>
          <w:rFonts w:ascii="Arial" w:hAnsi="Arial" w:cs="Arial"/>
        </w:rPr>
        <w:t xml:space="preserve"> Eastwood et al. (2015) and Gunarathne et al. (2009) both reported a stronger association between elevated blood pressure and stroke risk among South Asian populations compared with White Europeans, with contradictory findings. </w:t>
      </w:r>
    </w:p>
    <w:p w14:paraId="3BF81AB3" w14:textId="003E1C24" w:rsidR="006929EE" w:rsidRDefault="006929EE" w:rsidP="003A367E">
      <w:pPr>
        <w:spacing w:line="360" w:lineRule="auto"/>
        <w:jc w:val="both"/>
        <w:rPr>
          <w:rFonts w:ascii="Arial" w:hAnsi="Arial" w:cs="Arial"/>
        </w:rPr>
      </w:pPr>
      <w:r w:rsidRPr="003A367E">
        <w:rPr>
          <w:rFonts w:ascii="Arial" w:hAnsi="Arial" w:cs="Arial"/>
          <w:i/>
          <w:iCs/>
        </w:rPr>
        <w:t>5.1.2.2</w:t>
      </w:r>
      <w:r>
        <w:rPr>
          <w:rFonts w:ascii="Arial" w:hAnsi="Arial" w:cs="Arial"/>
        </w:rPr>
        <w:t xml:space="preserve"> </w:t>
      </w:r>
      <w:r w:rsidRPr="00FD041D">
        <w:rPr>
          <w:rFonts w:ascii="Arial" w:hAnsi="Arial" w:cs="Arial"/>
        </w:rPr>
        <w:t>Poor blood pressure control contributes to premature stroke (Banerjee et al., 2009; Wang and Rudd,2013)</w:t>
      </w:r>
      <w:r w:rsidR="000C4549">
        <w:rPr>
          <w:rFonts w:ascii="Arial" w:hAnsi="Arial" w:cs="Arial"/>
        </w:rPr>
        <w:t>.</w:t>
      </w:r>
      <w:bookmarkStart w:id="58" w:name="_Hlk218210631"/>
      <w:r w:rsidR="00060003">
        <w:rPr>
          <w:rFonts w:ascii="Arial" w:hAnsi="Arial" w:cs="Arial"/>
        </w:rPr>
        <w:t xml:space="preserve"> </w:t>
      </w:r>
      <w:r w:rsidR="00D061C9">
        <w:rPr>
          <w:rFonts w:ascii="Arial" w:hAnsi="Arial" w:cs="Arial"/>
        </w:rPr>
        <w:t>Banerjee et al.(2009)</w:t>
      </w:r>
      <w:r w:rsidR="00060003">
        <w:rPr>
          <w:rFonts w:ascii="Arial" w:hAnsi="Arial" w:cs="Arial"/>
        </w:rPr>
        <w:t xml:space="preserve"> stated that inadequate blood pressure control was common among South Asian stroke patients and was associated with earlier stroke onset. Similarly, Wang and Rudd (2013) found that hypertension-related stroke occurred at younger ages in the South Asian population and persisted over time. The findings from both studies are consistent, indicating that poor blood pressure control contributes to premature stroke.  </w:t>
      </w:r>
      <w:bookmarkEnd w:id="58"/>
    </w:p>
    <w:p w14:paraId="2A296FAA" w14:textId="433AC1C8" w:rsidR="005D3EF4" w:rsidRPr="00E830B5" w:rsidRDefault="00FB614B" w:rsidP="005D3EF4">
      <w:pPr>
        <w:spacing w:line="360" w:lineRule="auto"/>
        <w:jc w:val="both"/>
        <w:rPr>
          <w:rFonts w:ascii="Arial" w:hAnsi="Arial" w:cs="Arial"/>
          <w:i/>
          <w:iCs/>
          <w:color w:val="000000" w:themeColor="text1"/>
        </w:rPr>
      </w:pPr>
      <w:r w:rsidRPr="00E830B5">
        <w:rPr>
          <w:rFonts w:ascii="Arial" w:hAnsi="Arial" w:cs="Arial"/>
          <w:i/>
          <w:iCs/>
          <w:color w:val="000000" w:themeColor="text1"/>
        </w:rPr>
        <w:t>Sub-theme</w:t>
      </w:r>
      <w:r w:rsidR="00D57516" w:rsidRPr="00E830B5">
        <w:rPr>
          <w:rFonts w:ascii="Arial" w:hAnsi="Arial" w:cs="Arial"/>
          <w:i/>
          <w:iCs/>
          <w:color w:val="000000" w:themeColor="text1"/>
        </w:rPr>
        <w:t xml:space="preserve"> </w:t>
      </w:r>
      <w:r w:rsidRPr="00E830B5">
        <w:rPr>
          <w:rFonts w:ascii="Arial" w:hAnsi="Arial" w:cs="Arial"/>
          <w:i/>
          <w:iCs/>
          <w:color w:val="000000" w:themeColor="text1"/>
        </w:rPr>
        <w:t xml:space="preserve"> 5.1.3</w:t>
      </w:r>
      <w:r w:rsidR="00D57516" w:rsidRPr="00E830B5">
        <w:rPr>
          <w:rFonts w:ascii="Arial" w:hAnsi="Arial" w:cs="Arial"/>
          <w:i/>
          <w:iCs/>
          <w:color w:val="000000" w:themeColor="text1"/>
        </w:rPr>
        <w:t>:</w:t>
      </w:r>
      <w:r w:rsidRPr="00E830B5">
        <w:rPr>
          <w:rFonts w:ascii="Arial" w:hAnsi="Arial" w:cs="Arial"/>
          <w:i/>
          <w:iCs/>
          <w:color w:val="000000" w:themeColor="text1"/>
        </w:rPr>
        <w:t xml:space="preserve"> </w:t>
      </w:r>
      <w:r w:rsidR="0005558E" w:rsidRPr="00E830B5">
        <w:rPr>
          <w:rFonts w:ascii="Arial" w:hAnsi="Arial" w:cs="Arial"/>
          <w:i/>
          <w:iCs/>
          <w:color w:val="000000" w:themeColor="text1"/>
        </w:rPr>
        <w:t>Obesity and Cardiovascular Comorbidity.</w:t>
      </w:r>
      <w:r w:rsidR="001C0837" w:rsidRPr="00E830B5">
        <w:rPr>
          <w:rFonts w:ascii="Arial" w:hAnsi="Arial" w:cs="Arial"/>
          <w:i/>
          <w:iCs/>
          <w:color w:val="000000" w:themeColor="text1"/>
        </w:rPr>
        <w:t xml:space="preserve"> </w:t>
      </w:r>
      <w:r w:rsidR="005D3EF4" w:rsidRPr="00E830B5">
        <w:rPr>
          <w:rFonts w:ascii="Arial" w:hAnsi="Arial" w:cs="Arial"/>
          <w:color w:val="000000" w:themeColor="text1"/>
        </w:rPr>
        <w:t xml:space="preserve">This sub-theme </w:t>
      </w:r>
      <w:r w:rsidR="003A367E" w:rsidRPr="00E830B5">
        <w:rPr>
          <w:rFonts w:ascii="Arial" w:hAnsi="Arial" w:cs="Arial"/>
          <w:color w:val="000000" w:themeColor="text1"/>
        </w:rPr>
        <w:t xml:space="preserve">reveals how obesity and cardiovascular </w:t>
      </w:r>
      <w:r w:rsidR="001C0837" w:rsidRPr="00E830B5">
        <w:rPr>
          <w:rFonts w:ascii="Arial" w:hAnsi="Arial" w:cs="Arial"/>
          <w:color w:val="000000" w:themeColor="text1"/>
        </w:rPr>
        <w:t xml:space="preserve">comorbidities increase stroke risk and clinical vulnerability among </w:t>
      </w:r>
      <w:r w:rsidR="008F3363" w:rsidRPr="00E830B5">
        <w:rPr>
          <w:rFonts w:ascii="Arial" w:hAnsi="Arial" w:cs="Arial"/>
          <w:color w:val="000000" w:themeColor="text1"/>
        </w:rPr>
        <w:t xml:space="preserve">the </w:t>
      </w:r>
      <w:r w:rsidR="001C0837" w:rsidRPr="00E830B5">
        <w:rPr>
          <w:rFonts w:ascii="Arial" w:hAnsi="Arial" w:cs="Arial"/>
          <w:color w:val="000000" w:themeColor="text1"/>
        </w:rPr>
        <w:t>South Asian population.</w:t>
      </w:r>
    </w:p>
    <w:p w14:paraId="69110A0F" w14:textId="1E1E1DA9" w:rsidR="000A4EF0" w:rsidRDefault="00FC27B1" w:rsidP="008F3363">
      <w:pPr>
        <w:spacing w:line="360" w:lineRule="auto"/>
        <w:rPr>
          <w:rFonts w:ascii="Arial" w:hAnsi="Arial" w:cs="Arial"/>
          <w:color w:val="EE0000"/>
        </w:rPr>
      </w:pPr>
      <w:r w:rsidRPr="00E830B5">
        <w:rPr>
          <w:rFonts w:ascii="Arial" w:hAnsi="Arial" w:cs="Arial"/>
          <w:i/>
          <w:iCs/>
        </w:rPr>
        <w:t>5.1.3.1</w:t>
      </w:r>
      <w:r w:rsidR="00831D66">
        <w:rPr>
          <w:rFonts w:ascii="Arial" w:hAnsi="Arial" w:cs="Arial"/>
        </w:rPr>
        <w:t xml:space="preserve"> </w:t>
      </w:r>
      <w:r w:rsidRPr="00FD041D">
        <w:rPr>
          <w:rFonts w:ascii="Arial" w:hAnsi="Arial" w:cs="Arial"/>
        </w:rPr>
        <w:t>Central obesity and metabolic syndrome as contributors to stroke risk (Ken-Dror et al., 2023; Gunarathne et al., 2009; Bonnechere, 2023</w:t>
      </w:r>
      <w:r w:rsidR="00AA30FB">
        <w:rPr>
          <w:rFonts w:ascii="Arial" w:hAnsi="Arial" w:cs="Arial"/>
        </w:rPr>
        <w:t>)</w:t>
      </w:r>
      <w:r w:rsidR="000A4EF0">
        <w:rPr>
          <w:rFonts w:ascii="Arial" w:hAnsi="Arial" w:cs="Arial"/>
        </w:rPr>
        <w:t xml:space="preserve">. </w:t>
      </w:r>
      <w:r w:rsidR="000A4EF0" w:rsidRPr="00FD041D">
        <w:rPr>
          <w:rFonts w:ascii="Arial" w:hAnsi="Arial" w:cs="Arial"/>
        </w:rPr>
        <w:t>Gunarathne et al.</w:t>
      </w:r>
      <w:r w:rsidR="000A4EF0">
        <w:rPr>
          <w:rFonts w:ascii="Arial" w:hAnsi="Arial" w:cs="Arial"/>
        </w:rPr>
        <w:t xml:space="preserve"> (</w:t>
      </w:r>
      <w:r w:rsidR="000A4EF0" w:rsidRPr="00FD041D">
        <w:rPr>
          <w:rFonts w:ascii="Arial" w:hAnsi="Arial" w:cs="Arial"/>
        </w:rPr>
        <w:t xml:space="preserve"> 2009</w:t>
      </w:r>
      <w:r w:rsidR="00AA30FB">
        <w:rPr>
          <w:rFonts w:ascii="Arial" w:hAnsi="Arial" w:cs="Arial"/>
        </w:rPr>
        <w:t xml:space="preserve"> </w:t>
      </w:r>
      <w:r w:rsidR="000A4EF0">
        <w:rPr>
          <w:rFonts w:ascii="Arial" w:hAnsi="Arial" w:cs="Arial"/>
        </w:rPr>
        <w:t xml:space="preserve">) identified central obesity as a common metabolic characteristic s  among South Asian stroke patients. </w:t>
      </w:r>
      <w:r w:rsidR="000A4EF0" w:rsidRPr="00FD041D">
        <w:rPr>
          <w:rFonts w:ascii="Arial" w:hAnsi="Arial" w:cs="Arial"/>
        </w:rPr>
        <w:t xml:space="preserve">Ken-Dror et al. </w:t>
      </w:r>
      <w:r w:rsidR="000A4EF0">
        <w:rPr>
          <w:rFonts w:ascii="Arial" w:hAnsi="Arial" w:cs="Arial"/>
        </w:rPr>
        <w:t>(</w:t>
      </w:r>
      <w:r w:rsidR="000A4EF0" w:rsidRPr="00FD041D">
        <w:rPr>
          <w:rFonts w:ascii="Arial" w:hAnsi="Arial" w:cs="Arial"/>
        </w:rPr>
        <w:t>2023</w:t>
      </w:r>
      <w:r w:rsidR="000A4EF0">
        <w:rPr>
          <w:rFonts w:ascii="Arial" w:hAnsi="Arial" w:cs="Arial"/>
        </w:rPr>
        <w:t>) reported high-levels of central obesity and metabolic syndrome, linking these factors to increased stroke risk. Bonnechere (2023) further supported these findings, with no contradictory findings.</w:t>
      </w:r>
    </w:p>
    <w:p w14:paraId="5E6D8EEB" w14:textId="6BA8BBD5" w:rsidR="000C4549" w:rsidRDefault="00831D66" w:rsidP="008F3363">
      <w:pPr>
        <w:spacing w:line="360" w:lineRule="auto"/>
        <w:jc w:val="both"/>
        <w:rPr>
          <w:rFonts w:ascii="Arial" w:hAnsi="Arial" w:cs="Arial"/>
        </w:rPr>
      </w:pPr>
      <w:r w:rsidRPr="00E830B5">
        <w:rPr>
          <w:rFonts w:ascii="Arial" w:hAnsi="Arial" w:cs="Arial"/>
          <w:i/>
          <w:iCs/>
        </w:rPr>
        <w:t>5.1.3.2</w:t>
      </w:r>
      <w:r>
        <w:rPr>
          <w:rFonts w:ascii="Arial" w:hAnsi="Arial" w:cs="Arial"/>
        </w:rPr>
        <w:t xml:space="preserve"> </w:t>
      </w:r>
      <w:r w:rsidRPr="00FD041D">
        <w:rPr>
          <w:rFonts w:ascii="Arial" w:hAnsi="Arial" w:cs="Arial"/>
        </w:rPr>
        <w:t>Prevalence of ischaemic heart disease among South Asian stroke patients (Ken-Dror, 2025; Aurelius and Maheshwari,2022)</w:t>
      </w:r>
      <w:bookmarkStart w:id="59" w:name="_Hlk218210654"/>
      <w:bookmarkStart w:id="60" w:name="_Hlk218211365"/>
      <w:r w:rsidR="00AC05B0">
        <w:rPr>
          <w:rFonts w:ascii="Arial" w:hAnsi="Arial" w:cs="Arial"/>
        </w:rPr>
        <w:t xml:space="preserve">. Both Aurelius and Maheshwari (2022) and Ken-Dror et al. (2025) reported a high prevalence of </w:t>
      </w:r>
      <w:r w:rsidR="008F3363">
        <w:rPr>
          <w:rFonts w:ascii="Arial" w:hAnsi="Arial" w:cs="Arial"/>
        </w:rPr>
        <w:t>ischemic</w:t>
      </w:r>
      <w:r w:rsidR="00AC05B0">
        <w:rPr>
          <w:rFonts w:ascii="Arial" w:hAnsi="Arial" w:cs="Arial"/>
        </w:rPr>
        <w:t xml:space="preserve"> heart disease among </w:t>
      </w:r>
      <w:r w:rsidR="008F3363">
        <w:rPr>
          <w:rFonts w:ascii="Arial" w:hAnsi="Arial" w:cs="Arial"/>
        </w:rPr>
        <w:t>South</w:t>
      </w:r>
      <w:r w:rsidR="00AC05B0">
        <w:rPr>
          <w:rFonts w:ascii="Arial" w:hAnsi="Arial" w:cs="Arial"/>
        </w:rPr>
        <w:t xml:space="preserve"> Asian stroke patients, indicating significant cardiovascular comorbidity, with consistent findings and no contradictory evidence.</w:t>
      </w:r>
    </w:p>
    <w:bookmarkEnd w:id="59"/>
    <w:bookmarkEnd w:id="60"/>
    <w:p w14:paraId="19D49822" w14:textId="2C10B18D" w:rsidR="00831D66" w:rsidRDefault="00831D66" w:rsidP="00831D66">
      <w:pPr>
        <w:rPr>
          <w:rFonts w:ascii="Arial" w:hAnsi="Arial" w:cs="Arial"/>
        </w:rPr>
      </w:pPr>
    </w:p>
    <w:p w14:paraId="6D3C0BB2" w14:textId="0BDD0854" w:rsidR="0005558E" w:rsidRPr="00FC27B1" w:rsidRDefault="0005558E" w:rsidP="00FC27B1">
      <w:pPr>
        <w:rPr>
          <w:rFonts w:ascii="Arial" w:hAnsi="Arial" w:cs="Arial"/>
        </w:rPr>
      </w:pPr>
    </w:p>
    <w:p w14:paraId="2282DBB0" w14:textId="77777777" w:rsidR="002231F9" w:rsidRPr="00E830B5" w:rsidRDefault="00D57516" w:rsidP="00E830B5">
      <w:pPr>
        <w:spacing w:line="360" w:lineRule="auto"/>
        <w:rPr>
          <w:rFonts w:ascii="Arial" w:hAnsi="Arial" w:cs="Arial"/>
          <w:b/>
          <w:bCs/>
          <w:color w:val="000000" w:themeColor="text1"/>
        </w:rPr>
      </w:pPr>
      <w:r w:rsidRPr="00E830B5">
        <w:rPr>
          <w:rFonts w:ascii="Arial" w:hAnsi="Arial" w:cs="Arial"/>
          <w:b/>
          <w:bCs/>
          <w:i/>
          <w:iCs/>
          <w:color w:val="000000" w:themeColor="text1"/>
        </w:rPr>
        <w:t>Theme 5.2</w:t>
      </w:r>
      <w:r w:rsidRPr="00E830B5">
        <w:rPr>
          <w:rFonts w:ascii="Arial" w:hAnsi="Arial" w:cs="Arial"/>
          <w:b/>
          <w:bCs/>
          <w:color w:val="000000" w:themeColor="text1"/>
        </w:rPr>
        <w:t>: Early Age of Stroke Onset and Incidence Disparities:</w:t>
      </w:r>
    </w:p>
    <w:p w14:paraId="42EE0A04" w14:textId="7797C499" w:rsidR="00D91062" w:rsidRPr="00E830B5" w:rsidRDefault="00D57516" w:rsidP="00E830B5">
      <w:pPr>
        <w:spacing w:line="360" w:lineRule="auto"/>
        <w:jc w:val="both"/>
        <w:rPr>
          <w:rFonts w:ascii="Arial" w:hAnsi="Arial" w:cs="Arial"/>
          <w:color w:val="000000" w:themeColor="text1"/>
        </w:rPr>
      </w:pPr>
      <w:r w:rsidRPr="00E830B5">
        <w:rPr>
          <w:rFonts w:ascii="Arial" w:hAnsi="Arial" w:cs="Arial"/>
          <w:color w:val="000000" w:themeColor="text1"/>
        </w:rPr>
        <w:lastRenderedPageBreak/>
        <w:t>This theme is divided into two sub-themes</w:t>
      </w:r>
      <w:r w:rsidR="002231F9" w:rsidRPr="00E830B5">
        <w:rPr>
          <w:rFonts w:ascii="Arial" w:hAnsi="Arial" w:cs="Arial"/>
          <w:color w:val="000000" w:themeColor="text1"/>
        </w:rPr>
        <w:t>,</w:t>
      </w:r>
      <w:r w:rsidR="008F3363" w:rsidRPr="00E830B5">
        <w:rPr>
          <w:rFonts w:ascii="Arial" w:hAnsi="Arial" w:cs="Arial"/>
          <w:color w:val="000000" w:themeColor="text1"/>
        </w:rPr>
        <w:t xml:space="preserve"> which will explore evidence showing that </w:t>
      </w:r>
      <w:r w:rsidR="002231F9" w:rsidRPr="00E830B5">
        <w:rPr>
          <w:rFonts w:ascii="Arial" w:hAnsi="Arial" w:cs="Arial"/>
          <w:color w:val="000000" w:themeColor="text1"/>
        </w:rPr>
        <w:t xml:space="preserve">the </w:t>
      </w:r>
      <w:r w:rsidR="008F3363" w:rsidRPr="00E830B5">
        <w:rPr>
          <w:rFonts w:ascii="Arial" w:hAnsi="Arial" w:cs="Arial"/>
          <w:color w:val="000000" w:themeColor="text1"/>
        </w:rPr>
        <w:t xml:space="preserve">South Asian </w:t>
      </w:r>
      <w:r w:rsidR="002231F9" w:rsidRPr="00E830B5">
        <w:rPr>
          <w:rFonts w:ascii="Arial" w:hAnsi="Arial" w:cs="Arial"/>
          <w:color w:val="000000" w:themeColor="text1"/>
        </w:rPr>
        <w:t>population experiences</w:t>
      </w:r>
      <w:r w:rsidR="008F3363" w:rsidRPr="00E830B5">
        <w:rPr>
          <w:rFonts w:ascii="Arial" w:hAnsi="Arial" w:cs="Arial"/>
          <w:color w:val="000000" w:themeColor="text1"/>
        </w:rPr>
        <w:t xml:space="preserve"> stroke at a younger age,</w:t>
      </w:r>
      <w:r w:rsidR="002231F9" w:rsidRPr="00E830B5">
        <w:rPr>
          <w:rFonts w:ascii="Arial" w:hAnsi="Arial" w:cs="Arial"/>
          <w:color w:val="000000" w:themeColor="text1"/>
        </w:rPr>
        <w:t xml:space="preserve"> </w:t>
      </w:r>
      <w:r w:rsidR="008F3363" w:rsidRPr="00E830B5">
        <w:rPr>
          <w:rFonts w:ascii="Arial" w:hAnsi="Arial" w:cs="Arial"/>
          <w:color w:val="000000" w:themeColor="text1"/>
        </w:rPr>
        <w:t xml:space="preserve">highlighting persistent disparities in stroke </w:t>
      </w:r>
      <w:r w:rsidR="002231F9" w:rsidRPr="00E830B5">
        <w:rPr>
          <w:rFonts w:ascii="Arial" w:hAnsi="Arial" w:cs="Arial"/>
          <w:color w:val="000000" w:themeColor="text1"/>
        </w:rPr>
        <w:t>burden</w:t>
      </w:r>
      <w:r w:rsidR="008F3363" w:rsidRPr="00E830B5">
        <w:rPr>
          <w:rFonts w:ascii="Arial" w:hAnsi="Arial" w:cs="Arial"/>
          <w:color w:val="000000" w:themeColor="text1"/>
        </w:rPr>
        <w:t xml:space="preserve"> in the South Asian community.</w:t>
      </w:r>
    </w:p>
    <w:p w14:paraId="5A1CEE07" w14:textId="77777777" w:rsidR="008F3363" w:rsidRPr="00E830B5" w:rsidRDefault="00D91062" w:rsidP="00E830B5">
      <w:pPr>
        <w:spacing w:line="360" w:lineRule="auto"/>
        <w:jc w:val="both"/>
        <w:rPr>
          <w:rFonts w:ascii="Arial" w:hAnsi="Arial" w:cs="Arial"/>
          <w:color w:val="000000" w:themeColor="text1"/>
        </w:rPr>
      </w:pPr>
      <w:bookmarkStart w:id="61" w:name="_Hlk218206976"/>
      <w:r w:rsidRPr="00E830B5">
        <w:rPr>
          <w:rFonts w:ascii="Arial" w:hAnsi="Arial" w:cs="Arial"/>
          <w:color w:val="000000" w:themeColor="text1"/>
        </w:rPr>
        <w:t>This theme is subdivided into</w:t>
      </w:r>
      <w:r w:rsidR="008F3363" w:rsidRPr="00E830B5">
        <w:rPr>
          <w:rFonts w:ascii="Arial" w:hAnsi="Arial" w:cs="Arial"/>
          <w:color w:val="000000" w:themeColor="text1"/>
        </w:rPr>
        <w:t xml:space="preserve"> two</w:t>
      </w:r>
      <w:r w:rsidRPr="00E830B5">
        <w:rPr>
          <w:rFonts w:ascii="Arial" w:hAnsi="Arial" w:cs="Arial"/>
          <w:color w:val="000000" w:themeColor="text1"/>
        </w:rPr>
        <w:t xml:space="preserve"> subthemes, which are </w:t>
      </w:r>
      <w:r w:rsidR="008F3363" w:rsidRPr="00E830B5">
        <w:rPr>
          <w:rFonts w:ascii="Arial" w:hAnsi="Arial" w:cs="Arial"/>
          <w:color w:val="000000" w:themeColor="text1"/>
        </w:rPr>
        <w:t>:</w:t>
      </w:r>
    </w:p>
    <w:bookmarkEnd w:id="61"/>
    <w:p w14:paraId="02D9432F" w14:textId="77777777" w:rsidR="006929EE" w:rsidRPr="00E830B5" w:rsidRDefault="00D57516" w:rsidP="00E830B5">
      <w:pPr>
        <w:spacing w:line="360" w:lineRule="auto"/>
        <w:jc w:val="both"/>
        <w:rPr>
          <w:rFonts w:ascii="Arial" w:hAnsi="Arial" w:cs="Arial"/>
          <w:color w:val="000000" w:themeColor="text1"/>
        </w:rPr>
      </w:pPr>
      <w:r w:rsidRPr="00E830B5">
        <w:rPr>
          <w:rFonts w:ascii="Arial" w:hAnsi="Arial" w:cs="Arial"/>
          <w:i/>
          <w:iCs/>
          <w:color w:val="000000" w:themeColor="text1"/>
        </w:rPr>
        <w:t>Sub-themes</w:t>
      </w:r>
      <w:r w:rsidRPr="00E830B5">
        <w:rPr>
          <w:rFonts w:ascii="Arial" w:hAnsi="Arial" w:cs="Arial"/>
          <w:color w:val="000000" w:themeColor="text1"/>
        </w:rPr>
        <w:t xml:space="preserve"> </w:t>
      </w:r>
      <w:r w:rsidRPr="00E830B5">
        <w:rPr>
          <w:rFonts w:ascii="Arial" w:hAnsi="Arial" w:cs="Arial"/>
          <w:i/>
          <w:iCs/>
          <w:color w:val="000000" w:themeColor="text1"/>
        </w:rPr>
        <w:t xml:space="preserve">5.2.1: </w:t>
      </w:r>
      <w:r w:rsidR="009876E7" w:rsidRPr="00E830B5">
        <w:rPr>
          <w:rFonts w:ascii="Arial" w:hAnsi="Arial" w:cs="Arial"/>
          <w:color w:val="000000" w:themeColor="text1"/>
        </w:rPr>
        <w:t>Premature Stroke in South Asians</w:t>
      </w:r>
    </w:p>
    <w:p w14:paraId="743FCAB9" w14:textId="145E0889" w:rsidR="006929EE" w:rsidRPr="00E830B5" w:rsidRDefault="006929EE" w:rsidP="00E830B5">
      <w:pPr>
        <w:spacing w:line="360" w:lineRule="auto"/>
        <w:jc w:val="both"/>
        <w:rPr>
          <w:rFonts w:ascii="Arial" w:hAnsi="Arial" w:cs="Arial"/>
          <w:color w:val="000000" w:themeColor="text1"/>
        </w:rPr>
      </w:pPr>
      <w:r w:rsidRPr="00E830B5">
        <w:rPr>
          <w:rFonts w:ascii="Arial" w:hAnsi="Arial" w:cs="Arial"/>
          <w:color w:val="000000" w:themeColor="text1"/>
        </w:rPr>
        <w:t>This sub-theme found</w:t>
      </w:r>
      <w:r w:rsidR="002231F9" w:rsidRPr="00E830B5">
        <w:rPr>
          <w:rFonts w:ascii="Arial" w:hAnsi="Arial" w:cs="Arial"/>
          <w:color w:val="000000" w:themeColor="text1"/>
        </w:rPr>
        <w:t xml:space="preserve"> the evidence that South Asian populations experience stroke at a younger age compared to other ethnic groups, indicating a disproportionate burden of premature stroke within this community.</w:t>
      </w:r>
    </w:p>
    <w:p w14:paraId="6957A6D6" w14:textId="4F001FB5" w:rsidR="00AA30FB" w:rsidRPr="008D4CFB" w:rsidRDefault="00FC27B1" w:rsidP="00AA30FB">
      <w:pPr>
        <w:spacing w:line="360" w:lineRule="auto"/>
        <w:jc w:val="both"/>
        <w:rPr>
          <w:rFonts w:ascii="Arial" w:hAnsi="Arial" w:cs="Arial"/>
          <w:color w:val="EE0000"/>
        </w:rPr>
      </w:pPr>
      <w:r w:rsidRPr="00E830B5">
        <w:rPr>
          <w:rFonts w:ascii="Arial" w:hAnsi="Arial" w:cs="Arial"/>
          <w:i/>
          <w:iCs/>
        </w:rPr>
        <w:t xml:space="preserve">5.2.1.1 </w:t>
      </w:r>
      <w:r w:rsidRPr="00FD041D">
        <w:rPr>
          <w:rFonts w:ascii="Arial" w:hAnsi="Arial" w:cs="Arial"/>
        </w:rPr>
        <w:t>Younger age at onset compared with White British populations (Banerjee et al., 2009; Aurelius and Maheshwari, 2022; Ken-Dror,2025).</w:t>
      </w:r>
      <w:r w:rsidR="00107E3E">
        <w:rPr>
          <w:rFonts w:ascii="Arial" w:hAnsi="Arial" w:cs="Arial"/>
        </w:rPr>
        <w:t xml:space="preserve">  Banerjee et al. (2009) stated that South Asian stroke patient was more at risk at a younger age compared to White British population. Similarly, Aurelius and Maheshwari (2022) and Ken-Dror et al. (2025)found earlier stroke onset among South Asian cohorts, reinforcing evidence of premature stroke burden. Across these studies, findings are consistent, with no contradictory evidence.</w:t>
      </w:r>
    </w:p>
    <w:p w14:paraId="6335252F" w14:textId="75CE343A" w:rsidR="000C4549" w:rsidRPr="008D4CFB" w:rsidRDefault="00831D66" w:rsidP="000C4549">
      <w:pPr>
        <w:spacing w:line="360" w:lineRule="auto"/>
        <w:jc w:val="both"/>
        <w:rPr>
          <w:rFonts w:ascii="Arial" w:hAnsi="Arial" w:cs="Arial"/>
          <w:color w:val="EE0000"/>
        </w:rPr>
      </w:pPr>
      <w:r w:rsidRPr="00E830B5">
        <w:rPr>
          <w:rFonts w:ascii="Arial" w:hAnsi="Arial" w:cs="Arial"/>
          <w:i/>
          <w:iCs/>
        </w:rPr>
        <w:t>5.2.1.2</w:t>
      </w:r>
      <w:r>
        <w:rPr>
          <w:rFonts w:ascii="Arial" w:hAnsi="Arial" w:cs="Arial"/>
        </w:rPr>
        <w:t xml:space="preserve"> </w:t>
      </w:r>
      <w:r w:rsidRPr="00FD041D">
        <w:rPr>
          <w:rFonts w:ascii="Arial" w:hAnsi="Arial" w:cs="Arial"/>
        </w:rPr>
        <w:t>Higher proportion of strokes occurring in working-age adults ( Ramadhan and Patterson</w:t>
      </w:r>
      <w:r w:rsidR="00667CD9">
        <w:rPr>
          <w:rFonts w:ascii="Arial" w:hAnsi="Arial" w:cs="Arial"/>
        </w:rPr>
        <w:t xml:space="preserve">, </w:t>
      </w:r>
      <w:r w:rsidRPr="00FD041D">
        <w:rPr>
          <w:rFonts w:ascii="Arial" w:hAnsi="Arial" w:cs="Arial"/>
        </w:rPr>
        <w:t>2018; Wang and Rudd,2013).</w:t>
      </w:r>
      <w:bookmarkStart w:id="62" w:name="_Hlk218211401"/>
      <w:r w:rsidR="00667CD9">
        <w:rPr>
          <w:rFonts w:ascii="Arial" w:hAnsi="Arial" w:cs="Arial"/>
        </w:rPr>
        <w:t xml:space="preserve"> According to Wang and Rudd (2013), a higher proportion of stroke among the South Asian community occurred during working-age adulthood compared with other ethnic groups. Likewise, Ramadan and Patterson (2018)identified increased stroke incidence among younger, economically active adults in the South Asian communities. The findings from both studies are consistent, indicating a disproportionate burden of stroke during working age.</w:t>
      </w:r>
    </w:p>
    <w:bookmarkEnd w:id="62"/>
    <w:p w14:paraId="27C4F0C8" w14:textId="77777777" w:rsidR="005D3EF4" w:rsidRPr="00E830B5" w:rsidRDefault="00D57516" w:rsidP="005D3EF4">
      <w:pPr>
        <w:spacing w:line="360" w:lineRule="auto"/>
        <w:jc w:val="both"/>
        <w:rPr>
          <w:rFonts w:ascii="Arial" w:hAnsi="Arial" w:cs="Arial"/>
          <w:color w:val="000000" w:themeColor="text1"/>
        </w:rPr>
      </w:pPr>
      <w:r w:rsidRPr="00E830B5">
        <w:rPr>
          <w:rFonts w:ascii="Arial" w:hAnsi="Arial" w:cs="Arial"/>
          <w:i/>
          <w:iCs/>
          <w:color w:val="000000" w:themeColor="text1"/>
        </w:rPr>
        <w:t>Sub-themes 5.2.2</w:t>
      </w:r>
      <w:r w:rsidR="009876E7" w:rsidRPr="00E830B5">
        <w:rPr>
          <w:rFonts w:ascii="Arial" w:hAnsi="Arial" w:cs="Arial"/>
          <w:i/>
          <w:iCs/>
          <w:color w:val="000000" w:themeColor="text1"/>
        </w:rPr>
        <w:t xml:space="preserve">: </w:t>
      </w:r>
      <w:r w:rsidR="009876E7" w:rsidRPr="00E830B5">
        <w:rPr>
          <w:rFonts w:ascii="Arial" w:hAnsi="Arial" w:cs="Arial"/>
          <w:color w:val="000000" w:themeColor="text1"/>
        </w:rPr>
        <w:t>Ethnic differences in stroke incidence</w:t>
      </w:r>
    </w:p>
    <w:p w14:paraId="3746048B" w14:textId="4BB472C1" w:rsidR="005D3EF4" w:rsidRPr="00E830B5" w:rsidRDefault="005D3EF4" w:rsidP="005D3EF4">
      <w:pPr>
        <w:spacing w:line="360" w:lineRule="auto"/>
        <w:jc w:val="both"/>
        <w:rPr>
          <w:rFonts w:ascii="Arial" w:hAnsi="Arial" w:cs="Arial"/>
          <w:color w:val="000000" w:themeColor="text1"/>
        </w:rPr>
      </w:pPr>
      <w:bookmarkStart w:id="63" w:name="_Hlk218209941"/>
      <w:r w:rsidRPr="00E830B5">
        <w:rPr>
          <w:rFonts w:ascii="Arial" w:hAnsi="Arial" w:cs="Arial"/>
          <w:color w:val="000000" w:themeColor="text1"/>
        </w:rPr>
        <w:t>This sub-theme explores</w:t>
      </w:r>
      <w:r w:rsidR="001D223A" w:rsidRPr="00E830B5">
        <w:rPr>
          <w:rFonts w:ascii="Arial" w:hAnsi="Arial" w:cs="Arial"/>
          <w:color w:val="000000" w:themeColor="text1"/>
        </w:rPr>
        <w:t xml:space="preserve"> variations in stroke incidence between South Asian populations and other ethnic groups. The included studies indicated that South Asians experience a disproportionately higher incidence of stroke, particularly at a younger age, reflecting persistent ethnic inequalities in stroke risk within the UK population.</w:t>
      </w:r>
    </w:p>
    <w:bookmarkEnd w:id="63"/>
    <w:p w14:paraId="4B199D6F" w14:textId="038724DC" w:rsidR="00C83C83" w:rsidRDefault="00831D66" w:rsidP="000C4549">
      <w:pPr>
        <w:spacing w:line="360" w:lineRule="auto"/>
        <w:jc w:val="both"/>
        <w:rPr>
          <w:rFonts w:ascii="Arial" w:hAnsi="Arial" w:cs="Arial"/>
          <w:color w:val="EE0000"/>
        </w:rPr>
      </w:pPr>
      <w:r w:rsidRPr="00E830B5">
        <w:rPr>
          <w:rFonts w:ascii="Arial" w:hAnsi="Arial" w:cs="Arial"/>
          <w:i/>
          <w:iCs/>
        </w:rPr>
        <w:t>5.2.2.1</w:t>
      </w:r>
      <w:r>
        <w:rPr>
          <w:rFonts w:ascii="Arial" w:hAnsi="Arial" w:cs="Arial"/>
        </w:rPr>
        <w:t xml:space="preserve"> </w:t>
      </w:r>
      <w:r w:rsidRPr="00FD041D">
        <w:rPr>
          <w:rFonts w:ascii="Arial" w:hAnsi="Arial" w:cs="Arial"/>
        </w:rPr>
        <w:t>Higher stroke incidence rates among the South Asian population in the UK (Wang and Rudd, 2013; Ramadan and Patterson, 2018; Bonnechere,</w:t>
      </w:r>
      <w:r w:rsidR="00AA30FB">
        <w:rPr>
          <w:rFonts w:ascii="Arial" w:hAnsi="Arial" w:cs="Arial"/>
        </w:rPr>
        <w:t xml:space="preserve"> 2023). </w:t>
      </w:r>
      <w:r w:rsidR="00C83C83">
        <w:rPr>
          <w:rFonts w:ascii="Arial" w:hAnsi="Arial" w:cs="Arial"/>
        </w:rPr>
        <w:t>Wang and Rudd (2013) in their review, reported higher stroke incidence rates among South Asian populations compared with other ethnic groups in the UK. Ramadan and Patterson (2018) increased incidence of first-ever stroke among South Asians in a UK regional cohort. Bonnechere  (2023) further supported these findings using Biobank data, demonstrating elevated stroke risk among South Asian individuals. Across these studies, the evidence is consistent, with no findings.</w:t>
      </w:r>
    </w:p>
    <w:p w14:paraId="1466C818" w14:textId="09D65D29" w:rsidR="000C4549" w:rsidRPr="008D4CFB" w:rsidRDefault="00831D66" w:rsidP="000C4549">
      <w:pPr>
        <w:spacing w:line="360" w:lineRule="auto"/>
        <w:jc w:val="both"/>
        <w:rPr>
          <w:rFonts w:ascii="Arial" w:hAnsi="Arial" w:cs="Arial"/>
          <w:color w:val="EE0000"/>
        </w:rPr>
      </w:pPr>
      <w:r>
        <w:rPr>
          <w:rFonts w:ascii="Arial" w:hAnsi="Arial" w:cs="Arial"/>
        </w:rPr>
        <w:lastRenderedPageBreak/>
        <w:t xml:space="preserve">5.2.2.2 </w:t>
      </w:r>
      <w:r w:rsidRPr="00FD041D">
        <w:rPr>
          <w:rFonts w:ascii="Arial" w:hAnsi="Arial" w:cs="Arial"/>
        </w:rPr>
        <w:t>Persistent ethnic inequalities in stroke risk over time (Fluck et al.,2022; Bonnechere,</w:t>
      </w:r>
      <w:r w:rsidR="00E830B5">
        <w:rPr>
          <w:rFonts w:ascii="Arial" w:hAnsi="Arial" w:cs="Arial"/>
        </w:rPr>
        <w:t xml:space="preserve"> </w:t>
      </w:r>
      <w:r w:rsidRPr="00FD041D">
        <w:rPr>
          <w:rFonts w:ascii="Arial" w:hAnsi="Arial" w:cs="Arial"/>
        </w:rPr>
        <w:t>2023)</w:t>
      </w:r>
      <w:r w:rsidR="00E830B5">
        <w:rPr>
          <w:rFonts w:ascii="Arial" w:hAnsi="Arial" w:cs="Arial"/>
        </w:rPr>
        <w:t xml:space="preserve">. </w:t>
      </w:r>
      <w:r w:rsidR="0024630C" w:rsidRPr="00203E0B">
        <w:rPr>
          <w:rFonts w:ascii="Arial" w:hAnsi="Arial" w:cs="Arial"/>
          <w:color w:val="000000" w:themeColor="text1"/>
        </w:rPr>
        <w:t xml:space="preserve">Fluck et al. (2022) displayed how imbalances between ethnicities in stroke outcomes persisted </w:t>
      </w:r>
      <w:r w:rsidR="00E830B5">
        <w:rPr>
          <w:rFonts w:ascii="Arial" w:hAnsi="Arial" w:cs="Arial"/>
          <w:color w:val="000000" w:themeColor="text1"/>
        </w:rPr>
        <w:t>over time</w:t>
      </w:r>
      <w:r w:rsidR="0024630C" w:rsidRPr="00203E0B">
        <w:rPr>
          <w:rFonts w:ascii="Arial" w:hAnsi="Arial" w:cs="Arial"/>
          <w:color w:val="000000" w:themeColor="text1"/>
        </w:rPr>
        <w:t xml:space="preserve">, where South Asian individuals continued to experience disadvantaged outcomes </w:t>
      </w:r>
      <w:r w:rsidR="00203E0B" w:rsidRPr="00203E0B">
        <w:rPr>
          <w:rFonts w:ascii="Arial" w:hAnsi="Arial" w:cs="Arial"/>
          <w:color w:val="000000" w:themeColor="text1"/>
        </w:rPr>
        <w:t xml:space="preserve">despite improved stroke care. Using longitudinal UK data, Bonnechere (2023) found continued ethnic inequalities in stroke mortality and </w:t>
      </w:r>
      <w:r w:rsidR="00E830B5">
        <w:rPr>
          <w:rFonts w:ascii="Arial" w:hAnsi="Arial" w:cs="Arial"/>
          <w:color w:val="000000" w:themeColor="text1"/>
        </w:rPr>
        <w:t>incidence</w:t>
      </w:r>
      <w:r w:rsidR="00203E0B" w:rsidRPr="00203E0B">
        <w:rPr>
          <w:rFonts w:ascii="Arial" w:hAnsi="Arial" w:cs="Arial"/>
          <w:color w:val="000000" w:themeColor="text1"/>
        </w:rPr>
        <w:t>. Due to a lack of contradictory findings</w:t>
      </w:r>
      <w:r w:rsidR="00E830B5">
        <w:rPr>
          <w:rFonts w:ascii="Arial" w:hAnsi="Arial" w:cs="Arial"/>
          <w:color w:val="000000" w:themeColor="text1"/>
        </w:rPr>
        <w:t>,</w:t>
      </w:r>
      <w:r w:rsidR="00203E0B" w:rsidRPr="00203E0B">
        <w:rPr>
          <w:rFonts w:ascii="Arial" w:hAnsi="Arial" w:cs="Arial"/>
          <w:color w:val="000000" w:themeColor="text1"/>
        </w:rPr>
        <w:t xml:space="preserve"> it remains evident that ethnic inequalities in stroke risk have persisted </w:t>
      </w:r>
      <w:r w:rsidR="00E830B5">
        <w:rPr>
          <w:rFonts w:ascii="Arial" w:hAnsi="Arial" w:cs="Arial"/>
          <w:color w:val="000000" w:themeColor="text1"/>
        </w:rPr>
        <w:t>over time</w:t>
      </w:r>
      <w:r w:rsidR="00203E0B" w:rsidRPr="00203E0B">
        <w:rPr>
          <w:rFonts w:ascii="Arial" w:hAnsi="Arial" w:cs="Arial"/>
          <w:color w:val="000000" w:themeColor="text1"/>
        </w:rPr>
        <w:t>.</w:t>
      </w:r>
    </w:p>
    <w:p w14:paraId="0F127517" w14:textId="13EDD862" w:rsidR="00D91062" w:rsidRPr="00E830B5" w:rsidRDefault="009876E7" w:rsidP="00E830B5">
      <w:pPr>
        <w:spacing w:line="360" w:lineRule="auto"/>
        <w:jc w:val="both"/>
        <w:rPr>
          <w:rFonts w:ascii="Arial" w:hAnsi="Arial" w:cs="Arial"/>
          <w:b/>
          <w:bCs/>
          <w:color w:val="000000" w:themeColor="text1"/>
        </w:rPr>
      </w:pPr>
      <w:r w:rsidRPr="00E830B5">
        <w:rPr>
          <w:rFonts w:ascii="Arial" w:hAnsi="Arial" w:cs="Arial"/>
          <w:b/>
          <w:bCs/>
          <w:i/>
          <w:iCs/>
          <w:color w:val="000000" w:themeColor="text1"/>
        </w:rPr>
        <w:t>Theme 5.3:</w:t>
      </w:r>
      <w:r w:rsidRPr="00E830B5">
        <w:rPr>
          <w:rFonts w:ascii="Arial" w:hAnsi="Arial" w:cs="Arial"/>
          <w:b/>
          <w:bCs/>
          <w:color w:val="000000" w:themeColor="text1"/>
        </w:rPr>
        <w:t xml:space="preserve"> Healthcare Access, Outcomes, and Structural Inequalities: This theme is divided into two sub-themes</w:t>
      </w:r>
      <w:r w:rsidR="00E830B5">
        <w:rPr>
          <w:rFonts w:ascii="Arial" w:hAnsi="Arial" w:cs="Arial"/>
          <w:b/>
          <w:bCs/>
          <w:color w:val="000000" w:themeColor="text1"/>
        </w:rPr>
        <w:t>.</w:t>
      </w:r>
      <w:r w:rsidR="00203E0B" w:rsidRPr="00E830B5">
        <w:rPr>
          <w:rFonts w:ascii="Arial" w:hAnsi="Arial" w:cs="Arial"/>
          <w:b/>
          <w:bCs/>
          <w:color w:val="000000" w:themeColor="text1"/>
        </w:rPr>
        <w:t xml:space="preserve"> </w:t>
      </w:r>
      <w:r w:rsidR="00662732" w:rsidRPr="00E830B5">
        <w:rPr>
          <w:rFonts w:ascii="Arial" w:hAnsi="Arial" w:cs="Arial"/>
          <w:color w:val="000000" w:themeColor="text1"/>
        </w:rPr>
        <w:t xml:space="preserve">The theme is focused </w:t>
      </w:r>
      <w:r w:rsidR="00E830B5">
        <w:rPr>
          <w:rFonts w:ascii="Arial" w:hAnsi="Arial" w:cs="Arial"/>
          <w:color w:val="000000" w:themeColor="text1"/>
        </w:rPr>
        <w:t xml:space="preserve">on </w:t>
      </w:r>
      <w:r w:rsidR="00662732" w:rsidRPr="00E830B5">
        <w:rPr>
          <w:rFonts w:ascii="Arial" w:hAnsi="Arial" w:cs="Arial"/>
          <w:color w:val="000000" w:themeColor="text1"/>
        </w:rPr>
        <w:t xml:space="preserve">the contribution that barriers in the healthcare system may have towards unequal stroke </w:t>
      </w:r>
      <w:r w:rsidR="00E830B5">
        <w:rPr>
          <w:rFonts w:ascii="Arial" w:hAnsi="Arial" w:cs="Arial"/>
          <w:color w:val="000000" w:themeColor="text1"/>
        </w:rPr>
        <w:t>outcomes</w:t>
      </w:r>
      <w:r w:rsidR="00662732" w:rsidRPr="00E830B5">
        <w:rPr>
          <w:rFonts w:ascii="Arial" w:hAnsi="Arial" w:cs="Arial"/>
          <w:color w:val="000000" w:themeColor="text1"/>
        </w:rPr>
        <w:t xml:space="preserve"> for South </w:t>
      </w:r>
      <w:r w:rsidR="00E830B5" w:rsidRPr="00E830B5">
        <w:rPr>
          <w:rFonts w:ascii="Arial" w:hAnsi="Arial" w:cs="Arial"/>
          <w:color w:val="000000" w:themeColor="text1"/>
        </w:rPr>
        <w:t>Asian</w:t>
      </w:r>
      <w:r w:rsidR="00662732" w:rsidRPr="00E830B5">
        <w:rPr>
          <w:rFonts w:ascii="Arial" w:hAnsi="Arial" w:cs="Arial"/>
          <w:color w:val="000000" w:themeColor="text1"/>
        </w:rPr>
        <w:t xml:space="preserve"> communities. This theme is divided into two </w:t>
      </w:r>
      <w:r w:rsidR="00E830B5">
        <w:rPr>
          <w:rFonts w:ascii="Arial" w:hAnsi="Arial" w:cs="Arial"/>
          <w:color w:val="000000" w:themeColor="text1"/>
        </w:rPr>
        <w:t>sub-themes</w:t>
      </w:r>
      <w:r w:rsidR="00662732" w:rsidRPr="00E830B5">
        <w:rPr>
          <w:rFonts w:ascii="Arial" w:hAnsi="Arial" w:cs="Arial"/>
          <w:color w:val="000000" w:themeColor="text1"/>
        </w:rPr>
        <w:t xml:space="preserve"> to explore the differences between service access barriers and imbalances in patient outcomes and quality of care.</w:t>
      </w:r>
    </w:p>
    <w:p w14:paraId="6A760E2B" w14:textId="321499D3" w:rsidR="00D91062" w:rsidRPr="00E830B5" w:rsidRDefault="00D91062" w:rsidP="00E830B5">
      <w:pPr>
        <w:spacing w:line="360" w:lineRule="auto"/>
        <w:jc w:val="both"/>
        <w:rPr>
          <w:rFonts w:ascii="Arial" w:hAnsi="Arial" w:cs="Arial"/>
          <w:color w:val="000000" w:themeColor="text1"/>
        </w:rPr>
      </w:pPr>
      <w:r w:rsidRPr="00E830B5">
        <w:rPr>
          <w:rFonts w:ascii="Arial" w:hAnsi="Arial" w:cs="Arial"/>
          <w:color w:val="000000" w:themeColor="text1"/>
        </w:rPr>
        <w:t xml:space="preserve">This theme is subdivided into </w:t>
      </w:r>
      <w:r w:rsidR="00831D66" w:rsidRPr="00E830B5">
        <w:rPr>
          <w:rFonts w:ascii="Arial" w:hAnsi="Arial" w:cs="Arial"/>
          <w:color w:val="000000" w:themeColor="text1"/>
        </w:rPr>
        <w:t xml:space="preserve">two </w:t>
      </w:r>
      <w:r w:rsidRPr="00E830B5">
        <w:rPr>
          <w:rFonts w:ascii="Arial" w:hAnsi="Arial" w:cs="Arial"/>
          <w:color w:val="000000" w:themeColor="text1"/>
        </w:rPr>
        <w:t>sub</w:t>
      </w:r>
      <w:r w:rsidR="00831D66" w:rsidRPr="00E830B5">
        <w:rPr>
          <w:rFonts w:ascii="Arial" w:hAnsi="Arial" w:cs="Arial"/>
          <w:color w:val="000000" w:themeColor="text1"/>
        </w:rPr>
        <w:t>-</w:t>
      </w:r>
      <w:r w:rsidRPr="00E830B5">
        <w:rPr>
          <w:rFonts w:ascii="Arial" w:hAnsi="Arial" w:cs="Arial"/>
          <w:color w:val="000000" w:themeColor="text1"/>
        </w:rPr>
        <w:t xml:space="preserve">themes, which are </w:t>
      </w:r>
    </w:p>
    <w:p w14:paraId="1630001A" w14:textId="6F6DC501" w:rsidR="005D3EF4" w:rsidRPr="00E830B5" w:rsidRDefault="009876E7" w:rsidP="00E830B5">
      <w:pPr>
        <w:spacing w:line="360" w:lineRule="auto"/>
        <w:jc w:val="both"/>
        <w:rPr>
          <w:rFonts w:ascii="Arial" w:hAnsi="Arial" w:cs="Arial"/>
          <w:i/>
          <w:iCs/>
          <w:color w:val="000000" w:themeColor="text1"/>
        </w:rPr>
      </w:pPr>
      <w:r w:rsidRPr="00E830B5">
        <w:rPr>
          <w:rFonts w:ascii="Arial" w:hAnsi="Arial" w:cs="Arial"/>
          <w:i/>
          <w:iCs/>
          <w:color w:val="000000" w:themeColor="text1"/>
        </w:rPr>
        <w:t>Sub-theme</w:t>
      </w:r>
      <w:r w:rsidRPr="00E830B5">
        <w:rPr>
          <w:rFonts w:ascii="Arial" w:hAnsi="Arial" w:cs="Arial"/>
          <w:color w:val="000000" w:themeColor="text1"/>
        </w:rPr>
        <w:t xml:space="preserve"> </w:t>
      </w:r>
      <w:r w:rsidRPr="00E830B5">
        <w:rPr>
          <w:rFonts w:ascii="Arial" w:hAnsi="Arial" w:cs="Arial"/>
          <w:i/>
          <w:iCs/>
          <w:color w:val="000000" w:themeColor="text1"/>
        </w:rPr>
        <w:t>5.3.1</w:t>
      </w:r>
      <w:r w:rsidR="00D91062" w:rsidRPr="00E830B5">
        <w:rPr>
          <w:rFonts w:ascii="Arial" w:hAnsi="Arial" w:cs="Arial"/>
          <w:i/>
          <w:iCs/>
          <w:color w:val="000000" w:themeColor="text1"/>
        </w:rPr>
        <w:t xml:space="preserve">: </w:t>
      </w:r>
      <w:r w:rsidRPr="00E830B5">
        <w:rPr>
          <w:rFonts w:ascii="Arial" w:hAnsi="Arial" w:cs="Arial"/>
          <w:color w:val="000000" w:themeColor="text1"/>
        </w:rPr>
        <w:t>Inequalities in Stroke Outcome</w:t>
      </w:r>
      <w:r w:rsidR="00D91062" w:rsidRPr="00E830B5">
        <w:rPr>
          <w:rFonts w:ascii="Arial" w:hAnsi="Arial" w:cs="Arial"/>
          <w:color w:val="000000" w:themeColor="text1"/>
        </w:rPr>
        <w:t xml:space="preserve">: </w:t>
      </w:r>
    </w:p>
    <w:p w14:paraId="75C44E2C" w14:textId="27A3E07D" w:rsidR="00831D66" w:rsidRDefault="005D3EF4" w:rsidP="00E830B5">
      <w:pPr>
        <w:spacing w:line="360" w:lineRule="auto"/>
        <w:jc w:val="both"/>
        <w:rPr>
          <w:rFonts w:ascii="Arial" w:hAnsi="Arial" w:cs="Arial"/>
          <w:color w:val="EE0000"/>
        </w:rPr>
      </w:pPr>
      <w:r w:rsidRPr="002421D8">
        <w:rPr>
          <w:rFonts w:ascii="Arial" w:hAnsi="Arial" w:cs="Arial"/>
          <w:color w:val="000000" w:themeColor="text1"/>
        </w:rPr>
        <w:t xml:space="preserve">This sub-theme </w:t>
      </w:r>
      <w:r w:rsidR="00012DEA" w:rsidRPr="002421D8">
        <w:rPr>
          <w:rFonts w:ascii="Arial" w:hAnsi="Arial" w:cs="Arial"/>
          <w:color w:val="000000" w:themeColor="text1"/>
        </w:rPr>
        <w:t>investigates the inequality of stroke outcomes in South Asian populations compared to other ethnic populations</w:t>
      </w:r>
      <w:r w:rsidRPr="002421D8">
        <w:rPr>
          <w:rFonts w:ascii="Arial" w:hAnsi="Arial" w:cs="Arial"/>
          <w:color w:val="000000" w:themeColor="text1"/>
        </w:rPr>
        <w:t>.</w:t>
      </w:r>
      <w:r w:rsidR="00012DEA" w:rsidRPr="002421D8">
        <w:rPr>
          <w:rFonts w:ascii="Arial" w:hAnsi="Arial" w:cs="Arial"/>
          <w:color w:val="000000" w:themeColor="text1"/>
        </w:rPr>
        <w:t xml:space="preserve"> Reduced functional recovery, increased mortality and higher levels of disability were reported by the included studies, which all </w:t>
      </w:r>
      <w:r w:rsidR="00C97F0B" w:rsidRPr="002421D8">
        <w:rPr>
          <w:rFonts w:ascii="Arial" w:hAnsi="Arial" w:cs="Arial"/>
          <w:color w:val="000000" w:themeColor="text1"/>
        </w:rPr>
        <w:t xml:space="preserve">contributed to poorer stroke outcomes. These disparities continued even after clinical adjustments for age and risk factors, implicating wider social influences. Articles which contributed to these findings are: Gunarathne et al. (2009), Wang and Rudd (2013), Fluck et al. (2022), and Bonnechere (2023). Codes </w:t>
      </w:r>
      <w:r w:rsidR="00E830B5">
        <w:rPr>
          <w:rFonts w:ascii="Arial" w:hAnsi="Arial" w:cs="Arial"/>
          <w:color w:val="000000" w:themeColor="text1"/>
        </w:rPr>
        <w:t>that</w:t>
      </w:r>
      <w:r w:rsidR="00C97F0B" w:rsidRPr="002421D8">
        <w:rPr>
          <w:rFonts w:ascii="Arial" w:hAnsi="Arial" w:cs="Arial"/>
          <w:color w:val="000000" w:themeColor="text1"/>
        </w:rPr>
        <w:t xml:space="preserve"> were used to </w:t>
      </w:r>
      <w:r w:rsidR="002421D8" w:rsidRPr="002421D8">
        <w:rPr>
          <w:rFonts w:ascii="Arial" w:hAnsi="Arial" w:cs="Arial"/>
          <w:color w:val="000000" w:themeColor="text1"/>
        </w:rPr>
        <w:t>research the disparities were poor functional recovery, higher post stroke disability, increased mortality</w:t>
      </w:r>
      <w:r w:rsidR="002421D8">
        <w:rPr>
          <w:rFonts w:ascii="Arial" w:hAnsi="Arial" w:cs="Arial"/>
          <w:color w:val="000000" w:themeColor="text1"/>
        </w:rPr>
        <w:t>,</w:t>
      </w:r>
      <w:r w:rsidR="002421D8" w:rsidRPr="002421D8">
        <w:rPr>
          <w:rFonts w:ascii="Arial" w:hAnsi="Arial" w:cs="Arial"/>
          <w:color w:val="000000" w:themeColor="text1"/>
        </w:rPr>
        <w:t xml:space="preserve"> and persistent outcome disparities.</w:t>
      </w:r>
      <w:r w:rsidRPr="002421D8">
        <w:rPr>
          <w:rFonts w:ascii="Arial" w:hAnsi="Arial" w:cs="Arial"/>
          <w:color w:val="000000" w:themeColor="text1"/>
        </w:rPr>
        <w:t xml:space="preserve"> </w:t>
      </w:r>
    </w:p>
    <w:p w14:paraId="44DCD5C3" w14:textId="2F5762EC" w:rsidR="00AA30FB" w:rsidRPr="008D4CFB" w:rsidRDefault="00831D66" w:rsidP="00AA30FB">
      <w:pPr>
        <w:spacing w:line="360" w:lineRule="auto"/>
        <w:jc w:val="both"/>
        <w:rPr>
          <w:rFonts w:ascii="Arial" w:hAnsi="Arial" w:cs="Arial"/>
          <w:color w:val="EE0000"/>
        </w:rPr>
      </w:pPr>
      <w:r>
        <w:rPr>
          <w:rFonts w:ascii="Arial" w:hAnsi="Arial" w:cs="Arial"/>
        </w:rPr>
        <w:t>5.3.1.</w:t>
      </w:r>
      <w:r w:rsidR="00894AD3">
        <w:rPr>
          <w:rFonts w:ascii="Arial" w:hAnsi="Arial" w:cs="Arial"/>
        </w:rPr>
        <w:t>1</w:t>
      </w:r>
      <w:r>
        <w:rPr>
          <w:rFonts w:ascii="Arial" w:hAnsi="Arial" w:cs="Arial"/>
        </w:rPr>
        <w:t xml:space="preserve"> </w:t>
      </w:r>
      <w:r w:rsidRPr="00FD041D">
        <w:rPr>
          <w:rFonts w:ascii="Arial" w:hAnsi="Arial" w:cs="Arial"/>
        </w:rPr>
        <w:t>Poorer functional outcomes</w:t>
      </w:r>
      <w:r>
        <w:rPr>
          <w:rFonts w:ascii="Arial" w:hAnsi="Arial" w:cs="Arial"/>
        </w:rPr>
        <w:t>(Fluck et al., 2022; Gunarathne et al., 2009; Wang and Rudd,</w:t>
      </w:r>
      <w:r w:rsidR="00E830B5">
        <w:rPr>
          <w:rFonts w:ascii="Arial" w:hAnsi="Arial" w:cs="Arial"/>
        </w:rPr>
        <w:t xml:space="preserve"> 2013). Findings</w:t>
      </w:r>
      <w:r w:rsidR="009B29D3" w:rsidRPr="009B29D3">
        <w:rPr>
          <w:rFonts w:ascii="Arial" w:hAnsi="Arial" w:cs="Arial"/>
          <w:color w:val="000000" w:themeColor="text1"/>
        </w:rPr>
        <w:t xml:space="preserve"> from Fluck et al. (2022) displayed poorer functional recovery for South Asian stroke patients compared to individuals of different ethnic groups, even after adjustments </w:t>
      </w:r>
      <w:r w:rsidR="00E830B5">
        <w:rPr>
          <w:rFonts w:ascii="Arial" w:hAnsi="Arial" w:cs="Arial"/>
          <w:color w:val="000000" w:themeColor="text1"/>
        </w:rPr>
        <w:t>for</w:t>
      </w:r>
      <w:r w:rsidR="009B29D3" w:rsidRPr="009B29D3">
        <w:rPr>
          <w:rFonts w:ascii="Arial" w:hAnsi="Arial" w:cs="Arial"/>
          <w:color w:val="000000" w:themeColor="text1"/>
        </w:rPr>
        <w:t xml:space="preserve"> influencing clinical factors. Worse post-stroke recovery within South Asian populations was also identified by Gunarathne et al. (2009), Wang and Rudd observed continuous functional outcome disparities over time in their 2013 study. Findings consistently indicate functional outcome inequalities in the South Asian populations</w:t>
      </w:r>
    </w:p>
    <w:p w14:paraId="2195152B" w14:textId="6701757A" w:rsidR="00831D66" w:rsidRDefault="00831D66" w:rsidP="00894AD3">
      <w:pPr>
        <w:rPr>
          <w:rFonts w:ascii="Arial" w:hAnsi="Arial" w:cs="Arial"/>
        </w:rPr>
      </w:pPr>
    </w:p>
    <w:p w14:paraId="28E6A091" w14:textId="2D8597B2" w:rsidR="000C4549" w:rsidRPr="008D4CFB" w:rsidRDefault="00831D66" w:rsidP="000C4549">
      <w:pPr>
        <w:spacing w:line="360" w:lineRule="auto"/>
        <w:jc w:val="both"/>
        <w:rPr>
          <w:rFonts w:ascii="Arial" w:hAnsi="Arial" w:cs="Arial"/>
          <w:color w:val="EE0000"/>
        </w:rPr>
      </w:pPr>
      <w:r>
        <w:rPr>
          <w:rFonts w:ascii="Arial" w:hAnsi="Arial" w:cs="Arial"/>
        </w:rPr>
        <w:t>5.3.1.</w:t>
      </w:r>
      <w:r w:rsidR="00894AD3">
        <w:rPr>
          <w:rFonts w:ascii="Arial" w:hAnsi="Arial" w:cs="Arial"/>
        </w:rPr>
        <w:t xml:space="preserve">2 </w:t>
      </w:r>
      <w:r>
        <w:rPr>
          <w:rFonts w:ascii="Arial" w:hAnsi="Arial" w:cs="Arial"/>
        </w:rPr>
        <w:t>H</w:t>
      </w:r>
      <w:r w:rsidRPr="00FD041D">
        <w:rPr>
          <w:rFonts w:ascii="Arial" w:hAnsi="Arial" w:cs="Arial"/>
        </w:rPr>
        <w:t>igher mortality among ethnic minority stroke patients (Fluck et al., 2022; Gunarathne</w:t>
      </w:r>
      <w:r w:rsidR="00894AD3">
        <w:rPr>
          <w:rFonts w:ascii="Arial" w:hAnsi="Arial" w:cs="Arial"/>
        </w:rPr>
        <w:t xml:space="preserve"> </w:t>
      </w:r>
      <w:r w:rsidRPr="00FD041D">
        <w:rPr>
          <w:rFonts w:ascii="Arial" w:hAnsi="Arial" w:cs="Arial"/>
        </w:rPr>
        <w:t>et al., 2009; Wang and Rudd,2013).</w:t>
      </w:r>
      <w:r w:rsidR="0039484D">
        <w:rPr>
          <w:rFonts w:ascii="Arial" w:hAnsi="Arial" w:cs="Arial"/>
        </w:rPr>
        <w:t xml:space="preserve"> </w:t>
      </w:r>
      <w:bookmarkStart w:id="64" w:name="_Hlk218211453"/>
      <w:r w:rsidR="009B29D3" w:rsidRPr="00D149DD">
        <w:rPr>
          <w:rFonts w:ascii="Arial" w:hAnsi="Arial" w:cs="Arial"/>
          <w:color w:val="000000" w:themeColor="text1"/>
        </w:rPr>
        <w:t xml:space="preserve">In studies such as Fluck et al. (2022) higher post-stroke mortality was reported among ethnic minority patients, despite increased </w:t>
      </w:r>
      <w:r w:rsidR="00D149DD" w:rsidRPr="00D149DD">
        <w:rPr>
          <w:rFonts w:ascii="Arial" w:hAnsi="Arial" w:cs="Arial"/>
          <w:color w:val="000000" w:themeColor="text1"/>
        </w:rPr>
        <w:t xml:space="preserve">improvements in access to stroke care. Wang and Rudd (2013) demonstrated that these disparities in mortality rates continued over time; similarly, Gunarathne et al. (2009) identified the increased mortality </w:t>
      </w:r>
      <w:r w:rsidR="00D149DD" w:rsidRPr="00D149DD">
        <w:rPr>
          <w:rFonts w:ascii="Arial" w:hAnsi="Arial" w:cs="Arial"/>
          <w:color w:val="000000" w:themeColor="text1"/>
        </w:rPr>
        <w:lastRenderedPageBreak/>
        <w:t>rates amongst stroke patients of South Asian descent. Findings from these studies corroborate that there is indeed an inequality in mortality rate between ethnic groups.</w:t>
      </w:r>
    </w:p>
    <w:bookmarkEnd w:id="64"/>
    <w:p w14:paraId="46DAE559" w14:textId="4CD35C89" w:rsidR="00894AD3" w:rsidRPr="0013273F" w:rsidRDefault="009876E7" w:rsidP="00D34B03">
      <w:pPr>
        <w:spacing w:line="360" w:lineRule="auto"/>
        <w:jc w:val="both"/>
        <w:rPr>
          <w:rFonts w:ascii="Arial" w:hAnsi="Arial" w:cs="Arial"/>
          <w:color w:val="000000" w:themeColor="text1"/>
        </w:rPr>
      </w:pPr>
      <w:r w:rsidRPr="0013273F">
        <w:rPr>
          <w:rFonts w:ascii="Arial" w:hAnsi="Arial" w:cs="Arial"/>
          <w:i/>
          <w:iCs/>
          <w:color w:val="000000" w:themeColor="text1"/>
        </w:rPr>
        <w:t>Sub-theme 5.3.2</w:t>
      </w:r>
      <w:r w:rsidR="00D91062" w:rsidRPr="0013273F">
        <w:rPr>
          <w:rFonts w:ascii="Arial" w:hAnsi="Arial" w:cs="Arial"/>
          <w:i/>
          <w:iCs/>
          <w:color w:val="000000" w:themeColor="text1"/>
        </w:rPr>
        <w:t xml:space="preserve">: </w:t>
      </w:r>
      <w:r w:rsidR="00D91062" w:rsidRPr="0013273F">
        <w:rPr>
          <w:rFonts w:ascii="Arial" w:hAnsi="Arial" w:cs="Arial"/>
          <w:color w:val="000000" w:themeColor="text1"/>
        </w:rPr>
        <w:t>Barriers to Healthcare and Social Care Access</w:t>
      </w:r>
    </w:p>
    <w:p w14:paraId="4393CE03" w14:textId="77A1D65D" w:rsidR="008C55E3" w:rsidRPr="008C55E3" w:rsidRDefault="008C55E3" w:rsidP="00D34B03">
      <w:pPr>
        <w:spacing w:line="360" w:lineRule="auto"/>
        <w:jc w:val="both"/>
        <w:rPr>
          <w:rFonts w:ascii="Arial" w:hAnsi="Arial" w:cs="Arial"/>
          <w:color w:val="000000" w:themeColor="text1"/>
        </w:rPr>
      </w:pPr>
      <w:r w:rsidRPr="008C55E3">
        <w:rPr>
          <w:rFonts w:ascii="Arial" w:hAnsi="Arial" w:cs="Arial"/>
          <w:color w:val="000000" w:themeColor="text1"/>
        </w:rPr>
        <w:t>This sub-theme explores barriers that may limit access to efficient healthcare and services for South Asian stroke patients. Language barriers, low health literacy, cultural incompatibility, and challenges navigating complex health systems have a large contribution to delays in care and disadvantaged outcomes.</w:t>
      </w:r>
    </w:p>
    <w:p w14:paraId="7AB8D768" w14:textId="534EC75D" w:rsidR="00D149DD" w:rsidRPr="00AA2EA0" w:rsidRDefault="00894AD3" w:rsidP="00AA30FB">
      <w:pPr>
        <w:spacing w:line="360" w:lineRule="auto"/>
        <w:jc w:val="both"/>
        <w:rPr>
          <w:rFonts w:ascii="Arial" w:hAnsi="Arial" w:cs="Arial"/>
          <w:color w:val="000000" w:themeColor="text1"/>
        </w:rPr>
      </w:pPr>
      <w:r>
        <w:rPr>
          <w:rFonts w:ascii="Arial" w:hAnsi="Arial" w:cs="Arial"/>
        </w:rPr>
        <w:t xml:space="preserve">5.3.2.1 </w:t>
      </w:r>
      <w:r w:rsidR="000C4549" w:rsidRPr="00FD041D">
        <w:rPr>
          <w:rFonts w:ascii="Arial" w:hAnsi="Arial" w:cs="Arial"/>
        </w:rPr>
        <w:t>Limited access to culturally appropriate health and social care services (Greenwood,2016; Norris,2014).</w:t>
      </w:r>
      <w:r w:rsidR="00E830B5">
        <w:rPr>
          <w:rFonts w:ascii="Arial" w:hAnsi="Arial" w:cs="Arial"/>
        </w:rPr>
        <w:t xml:space="preserve"> </w:t>
      </w:r>
      <w:r w:rsidR="00AA2EA0" w:rsidRPr="00AA2EA0">
        <w:rPr>
          <w:rFonts w:ascii="Arial" w:hAnsi="Arial" w:cs="Arial"/>
          <w:color w:val="000000" w:themeColor="text1"/>
        </w:rPr>
        <w:t xml:space="preserve">Carers from South Asian backgrounds experienced limited access to culturally appropriate health and social care services, as reported by Greenwood (2016), stating a difficulty in the navigation of services and </w:t>
      </w:r>
      <w:r w:rsidR="00E830B5">
        <w:rPr>
          <w:rFonts w:ascii="Arial" w:hAnsi="Arial" w:cs="Arial"/>
          <w:color w:val="000000" w:themeColor="text1"/>
        </w:rPr>
        <w:t xml:space="preserve">a </w:t>
      </w:r>
      <w:r w:rsidR="00AA2EA0" w:rsidRPr="00AA2EA0">
        <w:rPr>
          <w:rFonts w:ascii="Arial" w:hAnsi="Arial" w:cs="Arial"/>
          <w:color w:val="000000" w:themeColor="text1"/>
        </w:rPr>
        <w:t xml:space="preserve">lack of culturally sensitive support. Similarly, Norris (2014) found that therapists identified a shortage in culturally adapted resources. The findings from both studies are consistent, with no contradictory evidence, indicating that reduced cultural responsiveness in services remains a significant barrier to effective care. </w:t>
      </w:r>
    </w:p>
    <w:p w14:paraId="03DB458F" w14:textId="24D79231" w:rsidR="00894AD3" w:rsidRDefault="00894AD3" w:rsidP="00894AD3">
      <w:pPr>
        <w:rPr>
          <w:rFonts w:ascii="Arial" w:hAnsi="Arial" w:cs="Arial"/>
        </w:rPr>
      </w:pPr>
      <w:r>
        <w:rPr>
          <w:rFonts w:ascii="Arial" w:hAnsi="Arial" w:cs="Arial"/>
        </w:rPr>
        <w:t xml:space="preserve">5.3.2.2 </w:t>
      </w:r>
      <w:r w:rsidRPr="00FD041D">
        <w:rPr>
          <w:rFonts w:ascii="Arial" w:hAnsi="Arial" w:cs="Arial"/>
        </w:rPr>
        <w:t>Difficulties navigating fragmented care pathways (Greenwood, 2016; Norris,2014).</w:t>
      </w:r>
    </w:p>
    <w:p w14:paraId="194EEEF9" w14:textId="77777777" w:rsidR="00C62C24" w:rsidRDefault="00894AD3" w:rsidP="00C62C24">
      <w:pPr>
        <w:spacing w:line="360" w:lineRule="auto"/>
        <w:jc w:val="both"/>
        <w:rPr>
          <w:rFonts w:ascii="Arial" w:hAnsi="Arial" w:cs="Arial"/>
          <w:color w:val="EE0000"/>
        </w:rPr>
      </w:pPr>
      <w:r w:rsidRPr="00FD041D">
        <w:rPr>
          <w:rFonts w:ascii="Arial" w:hAnsi="Arial" w:cs="Arial"/>
        </w:rPr>
        <w:t>(Greenwood,2016; Norris,2014).</w:t>
      </w:r>
      <w:bookmarkStart w:id="65" w:name="_Hlk218210823"/>
      <w:bookmarkStart w:id="66" w:name="_Hlk218211475"/>
      <w:r w:rsidR="00E830B5">
        <w:rPr>
          <w:rFonts w:ascii="Arial" w:hAnsi="Arial" w:cs="Arial"/>
          <w:color w:val="EE0000"/>
        </w:rPr>
        <w:t xml:space="preserve"> </w:t>
      </w:r>
      <w:r w:rsidR="001536DE" w:rsidRPr="001536DE">
        <w:rPr>
          <w:rFonts w:ascii="Arial" w:hAnsi="Arial" w:cs="Arial"/>
          <w:color w:val="000000" w:themeColor="text1"/>
        </w:rPr>
        <w:t>Greenwood (2016) reported that carers experienced difficulties navigating fragmented health and social care pathways following a stroke, leading to delays in care and unsupported health needs. Similarly, Norris (2014) highlighted concerns from professionals about poor service coordination and a lowered continuity of care for South Asian patients. The findings from both studies coincide, with no contradictory evidence, indicating that fragmented care pathways represent a barrier to effective post-stroke support.  </w:t>
      </w:r>
      <w:bookmarkEnd w:id="65"/>
      <w:bookmarkEnd w:id="66"/>
    </w:p>
    <w:p w14:paraId="2902B95B" w14:textId="70842A12" w:rsidR="00E830B5" w:rsidRPr="00C62C24" w:rsidRDefault="009876E7" w:rsidP="00C62C24">
      <w:pPr>
        <w:spacing w:line="360" w:lineRule="auto"/>
        <w:jc w:val="both"/>
        <w:rPr>
          <w:rFonts w:ascii="Arial" w:hAnsi="Arial" w:cs="Arial"/>
          <w:color w:val="EE0000"/>
        </w:rPr>
      </w:pPr>
      <w:r w:rsidRPr="00C62C24">
        <w:rPr>
          <w:rFonts w:ascii="Arial" w:hAnsi="Arial" w:cs="Arial"/>
          <w:b/>
          <w:bCs/>
          <w:i/>
          <w:iCs/>
          <w:color w:val="000000" w:themeColor="text1"/>
        </w:rPr>
        <w:t>Theme 5.4</w:t>
      </w:r>
      <w:r w:rsidRPr="00C62C24">
        <w:rPr>
          <w:rFonts w:ascii="Arial" w:hAnsi="Arial" w:cs="Arial"/>
          <w:b/>
          <w:bCs/>
          <w:color w:val="000000" w:themeColor="text1"/>
        </w:rPr>
        <w:t>: Cultural, Social, and Communication Influences</w:t>
      </w:r>
      <w:r w:rsidR="00D91062" w:rsidRPr="00C62C24">
        <w:rPr>
          <w:rFonts w:ascii="Arial" w:hAnsi="Arial" w:cs="Arial"/>
          <w:b/>
          <w:bCs/>
          <w:color w:val="000000" w:themeColor="text1"/>
        </w:rPr>
        <w:t xml:space="preserve">: </w:t>
      </w:r>
      <w:r w:rsidR="00E266E8" w:rsidRPr="00C62C24">
        <w:rPr>
          <w:rFonts w:ascii="Arial" w:hAnsi="Arial" w:cs="Arial"/>
          <w:color w:val="000000" w:themeColor="text1"/>
        </w:rPr>
        <w:t>This theme explores how differences in cultural beliefs, social norms, and language influence stroke risk, care engagement, and recovery within South Asian populations. The findings highlight the impact of language barriers, family-centred decision-making, and differing health beliefs on access to stroke care and post-stroke outcomes</w:t>
      </w:r>
      <w:r w:rsidR="00E266E8" w:rsidRPr="00C62C24">
        <w:rPr>
          <w:rFonts w:ascii="Arial" w:hAnsi="Arial" w:cs="Arial"/>
          <w:b/>
          <w:bCs/>
          <w:color w:val="000000" w:themeColor="text1"/>
        </w:rPr>
        <w:t>. </w:t>
      </w:r>
    </w:p>
    <w:p w14:paraId="6C9EA901" w14:textId="0C67E02C" w:rsidR="000C4549" w:rsidRPr="00C62C24" w:rsidRDefault="00D91062" w:rsidP="00C62C24">
      <w:pPr>
        <w:spacing w:line="360" w:lineRule="auto"/>
        <w:jc w:val="both"/>
        <w:rPr>
          <w:rFonts w:ascii="Arial" w:hAnsi="Arial" w:cs="Arial"/>
          <w:color w:val="000000" w:themeColor="text1"/>
        </w:rPr>
      </w:pPr>
      <w:r w:rsidRPr="00C62C24">
        <w:rPr>
          <w:rFonts w:ascii="Arial" w:hAnsi="Arial" w:cs="Arial"/>
          <w:color w:val="000000" w:themeColor="text1"/>
        </w:rPr>
        <w:t>This theme is subdivided into</w:t>
      </w:r>
      <w:r w:rsidR="00E830B5" w:rsidRPr="00C62C24">
        <w:rPr>
          <w:rFonts w:ascii="Arial" w:hAnsi="Arial" w:cs="Arial"/>
          <w:color w:val="000000" w:themeColor="text1"/>
        </w:rPr>
        <w:t xml:space="preserve"> two</w:t>
      </w:r>
      <w:r w:rsidRPr="00C62C24">
        <w:rPr>
          <w:rFonts w:ascii="Arial" w:hAnsi="Arial" w:cs="Arial"/>
          <w:color w:val="000000" w:themeColor="text1"/>
        </w:rPr>
        <w:t xml:space="preserve"> sub</w:t>
      </w:r>
      <w:r w:rsidR="0013273F">
        <w:rPr>
          <w:rFonts w:ascii="Arial" w:hAnsi="Arial" w:cs="Arial"/>
          <w:color w:val="000000" w:themeColor="text1"/>
        </w:rPr>
        <w:t>-</w:t>
      </w:r>
      <w:r w:rsidRPr="00C62C24">
        <w:rPr>
          <w:rFonts w:ascii="Arial" w:hAnsi="Arial" w:cs="Arial"/>
          <w:color w:val="000000" w:themeColor="text1"/>
        </w:rPr>
        <w:t>themes, which are</w:t>
      </w:r>
      <w:r w:rsidR="00E830B5" w:rsidRPr="00C62C24">
        <w:rPr>
          <w:rFonts w:ascii="Arial" w:hAnsi="Arial" w:cs="Arial"/>
          <w:color w:val="000000" w:themeColor="text1"/>
        </w:rPr>
        <w:t>:</w:t>
      </w:r>
    </w:p>
    <w:p w14:paraId="04D4E753" w14:textId="77777777" w:rsidR="000C4549" w:rsidRPr="00C62C24" w:rsidRDefault="009876E7" w:rsidP="00C62C24">
      <w:pPr>
        <w:spacing w:line="360" w:lineRule="auto"/>
        <w:jc w:val="both"/>
        <w:rPr>
          <w:rFonts w:ascii="Arial" w:hAnsi="Arial" w:cs="Arial"/>
          <w:color w:val="000000" w:themeColor="text1"/>
        </w:rPr>
      </w:pPr>
      <w:r w:rsidRPr="00C62C24">
        <w:rPr>
          <w:rFonts w:ascii="Arial" w:hAnsi="Arial" w:cs="Arial"/>
          <w:i/>
          <w:iCs/>
          <w:color w:val="000000" w:themeColor="text1"/>
        </w:rPr>
        <w:t>Sub-theme 5.4.1:</w:t>
      </w:r>
      <w:r w:rsidR="00D91062" w:rsidRPr="00C62C24">
        <w:rPr>
          <w:rFonts w:ascii="Arial" w:hAnsi="Arial" w:cs="Arial"/>
          <w:i/>
          <w:iCs/>
          <w:color w:val="000000" w:themeColor="text1"/>
        </w:rPr>
        <w:t xml:space="preserve"> </w:t>
      </w:r>
      <w:r w:rsidR="00D91062" w:rsidRPr="00C62C24">
        <w:rPr>
          <w:rFonts w:ascii="Arial" w:hAnsi="Arial" w:cs="Arial"/>
          <w:color w:val="000000" w:themeColor="text1"/>
        </w:rPr>
        <w:t>Language Barrier and Health Literacy</w:t>
      </w:r>
      <w:r w:rsidR="00894AD3" w:rsidRPr="00C62C24">
        <w:rPr>
          <w:rFonts w:ascii="Arial" w:hAnsi="Arial" w:cs="Arial"/>
          <w:color w:val="000000" w:themeColor="text1"/>
        </w:rPr>
        <w:t>.</w:t>
      </w:r>
    </w:p>
    <w:p w14:paraId="0E01BC26" w14:textId="1BCE4ADD" w:rsidR="00894AD3" w:rsidRDefault="00E266E8" w:rsidP="00E830B5">
      <w:pPr>
        <w:spacing w:line="360" w:lineRule="auto"/>
        <w:jc w:val="both"/>
        <w:rPr>
          <w:rFonts w:ascii="Arial" w:hAnsi="Arial" w:cs="Arial"/>
        </w:rPr>
      </w:pPr>
      <w:r w:rsidRPr="00E266E8">
        <w:rPr>
          <w:rFonts w:ascii="Arial" w:hAnsi="Arial" w:cs="Arial"/>
          <w:color w:val="000000" w:themeColor="text1"/>
        </w:rPr>
        <w:t xml:space="preserve">This sub-theme examines how limited English language skills and low health literacy affect the understanding of stroke symptoms, engagement with available services, </w:t>
      </w:r>
      <w:r w:rsidRPr="00E266E8">
        <w:rPr>
          <w:rFonts w:ascii="Arial" w:hAnsi="Arial" w:cs="Arial"/>
          <w:color w:val="000000" w:themeColor="text1"/>
        </w:rPr>
        <w:lastRenderedPageBreak/>
        <w:t>and engagement with prevention and rehabilitation strategies among South Asian populations</w:t>
      </w:r>
      <w:r w:rsidR="000C4549" w:rsidRPr="008D4CFB">
        <w:rPr>
          <w:rFonts w:ascii="Arial" w:hAnsi="Arial" w:cs="Arial"/>
          <w:color w:val="EE0000"/>
        </w:rPr>
        <w:t xml:space="preserve">. </w:t>
      </w:r>
    </w:p>
    <w:p w14:paraId="1D5DB98A" w14:textId="4E7CE48E" w:rsidR="003519E5" w:rsidRPr="003519E5" w:rsidRDefault="00894AD3" w:rsidP="00AA30FB">
      <w:pPr>
        <w:spacing w:line="360" w:lineRule="auto"/>
        <w:jc w:val="both"/>
        <w:rPr>
          <w:rFonts w:ascii="Arial" w:hAnsi="Arial" w:cs="Arial"/>
          <w:color w:val="000000" w:themeColor="text1"/>
        </w:rPr>
      </w:pPr>
      <w:r w:rsidRPr="00E830B5">
        <w:rPr>
          <w:rFonts w:ascii="Arial" w:hAnsi="Arial" w:cs="Arial"/>
          <w:i/>
          <w:iCs/>
        </w:rPr>
        <w:t>5.4.1.1</w:t>
      </w:r>
      <w:r>
        <w:rPr>
          <w:rFonts w:ascii="Arial" w:hAnsi="Arial" w:cs="Arial"/>
        </w:rPr>
        <w:t xml:space="preserve"> </w:t>
      </w:r>
      <w:r w:rsidRPr="00FD041D">
        <w:rPr>
          <w:rFonts w:ascii="Arial" w:hAnsi="Arial" w:cs="Arial"/>
        </w:rPr>
        <w:t>Limited English Proficiency affects the understanding of stroke prevention and rehabilitation (Norris,2014; Greenwood,2016).</w:t>
      </w:r>
      <w:r w:rsidR="00E830B5">
        <w:rPr>
          <w:rFonts w:ascii="Arial" w:hAnsi="Arial" w:cs="Arial"/>
        </w:rPr>
        <w:t xml:space="preserve"> </w:t>
      </w:r>
      <w:r w:rsidR="00C50B78" w:rsidRPr="003519E5">
        <w:rPr>
          <w:rFonts w:ascii="Arial" w:hAnsi="Arial" w:cs="Arial"/>
          <w:color w:val="000000" w:themeColor="text1"/>
        </w:rPr>
        <w:t xml:space="preserve">Norris (2014) reported that limited English proficiency </w:t>
      </w:r>
      <w:r w:rsidR="00E830B5">
        <w:rPr>
          <w:rFonts w:ascii="Arial" w:hAnsi="Arial" w:cs="Arial"/>
          <w:color w:val="000000" w:themeColor="text1"/>
        </w:rPr>
        <w:t>harmed</w:t>
      </w:r>
      <w:r w:rsidR="00C50B78" w:rsidRPr="003519E5">
        <w:rPr>
          <w:rFonts w:ascii="Arial" w:hAnsi="Arial" w:cs="Arial"/>
          <w:color w:val="000000" w:themeColor="text1"/>
        </w:rPr>
        <w:t xml:space="preserve"> patients’ understanding of stroke rehabilitation, contributing to an overall difficulty in post-stroke engagement. Greenwood (2016) also described </w:t>
      </w:r>
      <w:r w:rsidR="003519E5" w:rsidRPr="003519E5">
        <w:rPr>
          <w:rFonts w:ascii="Arial" w:hAnsi="Arial" w:cs="Arial"/>
          <w:color w:val="000000" w:themeColor="text1"/>
        </w:rPr>
        <w:t xml:space="preserve">a challenge for carers in understanding stroke-related information due to language barriers. These findings are consistent and suggest that language barriers are a significant obstacle </w:t>
      </w:r>
      <w:r w:rsidR="00E830B5">
        <w:rPr>
          <w:rFonts w:ascii="Arial" w:hAnsi="Arial" w:cs="Arial"/>
          <w:color w:val="000000" w:themeColor="text1"/>
        </w:rPr>
        <w:t>to</w:t>
      </w:r>
      <w:r w:rsidR="003519E5" w:rsidRPr="003519E5">
        <w:rPr>
          <w:rFonts w:ascii="Arial" w:hAnsi="Arial" w:cs="Arial"/>
          <w:color w:val="000000" w:themeColor="text1"/>
        </w:rPr>
        <w:t xml:space="preserve"> post-stroke recovery programmes.</w:t>
      </w:r>
    </w:p>
    <w:p w14:paraId="2EB3155D" w14:textId="3D60DADD" w:rsidR="000C4549" w:rsidRPr="008D4CFB" w:rsidRDefault="00894AD3" w:rsidP="000C4549">
      <w:pPr>
        <w:spacing w:line="360" w:lineRule="auto"/>
        <w:jc w:val="both"/>
        <w:rPr>
          <w:rFonts w:ascii="Arial" w:hAnsi="Arial" w:cs="Arial"/>
          <w:color w:val="EE0000"/>
        </w:rPr>
      </w:pPr>
      <w:r w:rsidRPr="00E830B5">
        <w:rPr>
          <w:rFonts w:ascii="Arial" w:hAnsi="Arial" w:cs="Arial"/>
          <w:i/>
          <w:iCs/>
        </w:rPr>
        <w:t>5.4.1.2</w:t>
      </w:r>
      <w:r>
        <w:rPr>
          <w:rFonts w:ascii="Arial" w:hAnsi="Arial" w:cs="Arial"/>
        </w:rPr>
        <w:t xml:space="preserve"> </w:t>
      </w:r>
      <w:r w:rsidRPr="00FD041D">
        <w:rPr>
          <w:rFonts w:ascii="Arial" w:hAnsi="Arial" w:cs="Arial"/>
        </w:rPr>
        <w:t>Low health literacy contributes to delayed engagement with services (Greenwood,</w:t>
      </w:r>
      <w:r w:rsidR="00602BA8">
        <w:rPr>
          <w:rFonts w:ascii="Arial" w:hAnsi="Arial" w:cs="Arial"/>
        </w:rPr>
        <w:t xml:space="preserve"> </w:t>
      </w:r>
      <w:r w:rsidRPr="00FD041D">
        <w:rPr>
          <w:rFonts w:ascii="Arial" w:hAnsi="Arial" w:cs="Arial"/>
        </w:rPr>
        <w:t>2016).</w:t>
      </w:r>
      <w:bookmarkStart w:id="67" w:name="_Hlk218210919"/>
      <w:r w:rsidR="00D34B03">
        <w:rPr>
          <w:rFonts w:ascii="Arial" w:hAnsi="Arial" w:cs="Arial"/>
        </w:rPr>
        <w:t xml:space="preserve"> </w:t>
      </w:r>
      <w:bookmarkStart w:id="68" w:name="_Hlk218211493"/>
      <w:r w:rsidR="00A325CD" w:rsidRPr="000E1DE6">
        <w:rPr>
          <w:rFonts w:ascii="Arial" w:hAnsi="Arial" w:cs="Arial"/>
          <w:color w:val="000000" w:themeColor="text1"/>
        </w:rPr>
        <w:t xml:space="preserve">Greenwood’s 2016 study found that low health literacy among carers contributed to delayed engagement with healthcare services following stroke, which limited access to support and rehabilitation services. As this finding is drawn from a single qualitative study, no contradictory evidence was identified; however, it </w:t>
      </w:r>
      <w:r w:rsidR="00602BA8">
        <w:rPr>
          <w:rFonts w:ascii="Arial" w:hAnsi="Arial" w:cs="Arial"/>
          <w:color w:val="000000" w:themeColor="text1"/>
        </w:rPr>
        <w:t>highlights important barriers, including broader</w:t>
      </w:r>
      <w:r w:rsidR="00A325CD" w:rsidRPr="000E1DE6">
        <w:rPr>
          <w:rFonts w:ascii="Arial" w:hAnsi="Arial" w:cs="Arial"/>
          <w:color w:val="000000" w:themeColor="text1"/>
        </w:rPr>
        <w:t xml:space="preserve"> themes of communication and access difficulties. </w:t>
      </w:r>
    </w:p>
    <w:bookmarkEnd w:id="67"/>
    <w:bookmarkEnd w:id="68"/>
    <w:p w14:paraId="614C7BB5" w14:textId="2F4BF551" w:rsidR="00894AD3" w:rsidRPr="0013273F" w:rsidRDefault="009876E7" w:rsidP="00894AD3">
      <w:pPr>
        <w:rPr>
          <w:rFonts w:ascii="Arial" w:hAnsi="Arial" w:cs="Arial"/>
          <w:color w:val="000000" w:themeColor="text1"/>
        </w:rPr>
      </w:pPr>
      <w:r w:rsidRPr="0013273F">
        <w:rPr>
          <w:rFonts w:ascii="Arial" w:hAnsi="Arial" w:cs="Arial"/>
          <w:i/>
          <w:iCs/>
          <w:color w:val="000000" w:themeColor="text1"/>
        </w:rPr>
        <w:t>Sub-theme 5.4.2</w:t>
      </w:r>
      <w:r w:rsidR="00D91062" w:rsidRPr="0013273F">
        <w:rPr>
          <w:rFonts w:ascii="Arial" w:hAnsi="Arial" w:cs="Arial"/>
          <w:i/>
          <w:iCs/>
          <w:color w:val="000000" w:themeColor="text1"/>
        </w:rPr>
        <w:t xml:space="preserve">: </w:t>
      </w:r>
      <w:r w:rsidR="00D91062" w:rsidRPr="0013273F">
        <w:rPr>
          <w:rFonts w:ascii="Arial" w:hAnsi="Arial" w:cs="Arial"/>
          <w:color w:val="000000" w:themeColor="text1"/>
        </w:rPr>
        <w:t>Family Roles, Beliefs, and Psychosocial Factor</w:t>
      </w:r>
      <w:r w:rsidR="00A325CD" w:rsidRPr="0013273F">
        <w:rPr>
          <w:rFonts w:ascii="Arial" w:hAnsi="Arial" w:cs="Arial"/>
          <w:color w:val="000000" w:themeColor="text1"/>
        </w:rPr>
        <w:t>s</w:t>
      </w:r>
    </w:p>
    <w:p w14:paraId="27F8A280" w14:textId="1BE6EBB1" w:rsidR="00A325CD" w:rsidRPr="00A325CD" w:rsidRDefault="00A325CD" w:rsidP="00C62C24">
      <w:pPr>
        <w:spacing w:line="360" w:lineRule="auto"/>
        <w:rPr>
          <w:rFonts w:ascii="Arial" w:hAnsi="Arial" w:cs="Arial"/>
          <w:color w:val="000000" w:themeColor="text1"/>
        </w:rPr>
      </w:pPr>
      <w:r w:rsidRPr="00A325CD">
        <w:rPr>
          <w:rFonts w:ascii="Arial" w:hAnsi="Arial" w:cs="Arial"/>
          <w:color w:val="000000" w:themeColor="text1"/>
        </w:rPr>
        <w:t>This sub-theme explores the impact of family-centred decision-making, cultural beliefs, and psychosocial factors such as stress and stigma on stroke care, recovery, and engagement with health services within South Asian groups. </w:t>
      </w:r>
    </w:p>
    <w:p w14:paraId="74875812" w14:textId="122AAC48" w:rsidR="00AA30FB" w:rsidRPr="008D4CFB" w:rsidRDefault="00894AD3" w:rsidP="00AA30FB">
      <w:pPr>
        <w:spacing w:line="360" w:lineRule="auto"/>
        <w:jc w:val="both"/>
        <w:rPr>
          <w:rFonts w:ascii="Arial" w:hAnsi="Arial" w:cs="Arial"/>
          <w:color w:val="EE0000"/>
        </w:rPr>
      </w:pPr>
      <w:r>
        <w:rPr>
          <w:rFonts w:ascii="Arial" w:hAnsi="Arial" w:cs="Arial"/>
        </w:rPr>
        <w:t xml:space="preserve">5.4.2.1 </w:t>
      </w:r>
      <w:r w:rsidRPr="00FD041D">
        <w:rPr>
          <w:rFonts w:ascii="Arial" w:hAnsi="Arial" w:cs="Arial"/>
        </w:rPr>
        <w:t>Family-led decision-making influences stroke management and recovery (Norris,2014; Greenwood, 2016).</w:t>
      </w:r>
      <w:r w:rsidR="00AA30FB">
        <w:rPr>
          <w:rFonts w:ascii="Arial" w:hAnsi="Arial" w:cs="Arial"/>
        </w:rPr>
        <w:t xml:space="preserve"> </w:t>
      </w:r>
      <w:r w:rsidR="00D43CE5" w:rsidRPr="00D43CE5">
        <w:rPr>
          <w:rFonts w:ascii="Arial" w:hAnsi="Arial" w:cs="Arial"/>
          <w:color w:val="000000" w:themeColor="text1"/>
        </w:rPr>
        <w:t>Norris (2014) found that in ethnic minority populations, family involvement was central in decision-making around stroke care and self-management. This sometimes affected patient independence and engagement with rehabilitation programmes. Consistent findings from Greenwood (2016) reported that family responsibilities and expectations had a significant influence on caregiving practices and recovery pathways, highlighting the strong influence of family-led decision-making on stroke management within South Asian communities</w:t>
      </w:r>
      <w:r w:rsidR="00D43CE5">
        <w:rPr>
          <w:rFonts w:ascii="Arial" w:hAnsi="Arial" w:cs="Arial"/>
          <w:color w:val="EE0000"/>
        </w:rPr>
        <w:t>.</w:t>
      </w:r>
    </w:p>
    <w:p w14:paraId="665F584E" w14:textId="0FE037C4" w:rsidR="000C4549" w:rsidRDefault="00894AD3" w:rsidP="000C4549">
      <w:pPr>
        <w:spacing w:line="360" w:lineRule="auto"/>
        <w:jc w:val="both"/>
        <w:rPr>
          <w:rFonts w:ascii="Arial" w:hAnsi="Arial" w:cs="Arial"/>
          <w:color w:val="000000" w:themeColor="text1"/>
        </w:rPr>
      </w:pPr>
      <w:r>
        <w:rPr>
          <w:rFonts w:ascii="Arial" w:hAnsi="Arial" w:cs="Arial"/>
        </w:rPr>
        <w:t xml:space="preserve">5.4.2.2 </w:t>
      </w:r>
      <w:r w:rsidRPr="00FD041D">
        <w:rPr>
          <w:rFonts w:ascii="Arial" w:hAnsi="Arial" w:cs="Arial"/>
        </w:rPr>
        <w:t>Carer burden, emotional stress, and fear of discrimination are impacting care experiences</w:t>
      </w:r>
      <w:r>
        <w:rPr>
          <w:rFonts w:ascii="Arial" w:hAnsi="Arial" w:cs="Arial"/>
        </w:rPr>
        <w:t xml:space="preserve"> (</w:t>
      </w:r>
      <w:r w:rsidRPr="00FD041D">
        <w:rPr>
          <w:rFonts w:ascii="Arial" w:hAnsi="Arial" w:cs="Arial"/>
        </w:rPr>
        <w:t>Greenwood, 2016; Ramadan and Patterson, 2018</w:t>
      </w:r>
      <w:bookmarkStart w:id="69" w:name="_Hlk218211509"/>
      <w:r w:rsidRPr="00FD041D">
        <w:rPr>
          <w:rFonts w:ascii="Arial" w:hAnsi="Arial" w:cs="Arial"/>
        </w:rPr>
        <w:t>).</w:t>
      </w:r>
      <w:r w:rsidR="00D34B03">
        <w:rPr>
          <w:rFonts w:ascii="Arial" w:hAnsi="Arial" w:cs="Arial"/>
        </w:rPr>
        <w:t xml:space="preserve"> </w:t>
      </w:r>
      <w:r w:rsidR="00D43CE5" w:rsidRPr="00D43CE5">
        <w:rPr>
          <w:rFonts w:ascii="Arial" w:hAnsi="Arial" w:cs="Arial"/>
          <w:color w:val="000000" w:themeColor="text1"/>
        </w:rPr>
        <w:t xml:space="preserve">Greenwood (2016) found carers experienced were negatively affected by significant emotional stress and burden, limiting them from navigating and engaging with health and social care services. Similarly, Hawarden and Ramadan (2018) highlighted the prevalence of psychosocial stressors, including fear of discrimination, as factors influencing care experiences within South Asian populations. The evidence from both studies is consistent, with no </w:t>
      </w:r>
      <w:r w:rsidR="00D43CE5" w:rsidRPr="00D43CE5">
        <w:rPr>
          <w:rFonts w:ascii="Arial" w:hAnsi="Arial" w:cs="Arial"/>
          <w:color w:val="000000" w:themeColor="text1"/>
        </w:rPr>
        <w:lastRenderedPageBreak/>
        <w:t>contradictory findings, indicating that psychosocial stress and perceived discrimination contribute to lower quality care experiences. </w:t>
      </w:r>
    </w:p>
    <w:p w14:paraId="2867F698" w14:textId="77777777" w:rsidR="0013273F" w:rsidRDefault="00C62C24" w:rsidP="0013273F">
      <w:pPr>
        <w:spacing w:line="360" w:lineRule="auto"/>
        <w:jc w:val="both"/>
        <w:rPr>
          <w:rFonts w:ascii="Arial" w:hAnsi="Arial" w:cs="Arial"/>
          <w:color w:val="000000" w:themeColor="text1"/>
        </w:rPr>
      </w:pPr>
      <w:r>
        <w:rPr>
          <w:rFonts w:ascii="Arial" w:hAnsi="Arial" w:cs="Arial"/>
          <w:color w:val="000000" w:themeColor="text1"/>
        </w:rPr>
        <w:t>Overall, the findings have shown that there is a large post-stroke outcome disparity among the South Asian population in the UK, driven by a combination of cardiometabolic risk factors, earlier stroke onset, and persistent ethnic inequalities in outcomes. Barriers to healthcare access, language difficulties, and cultural and psychosocial influences further hinder effective prevention, treatment, and recovery, highlighting the complex nature of stroke inequality in the South Asian community.</w:t>
      </w:r>
    </w:p>
    <w:p w14:paraId="5925E52D" w14:textId="77777777" w:rsidR="00A16760" w:rsidRDefault="0013273F" w:rsidP="00A16760">
      <w:pPr>
        <w:spacing w:line="360" w:lineRule="auto"/>
        <w:jc w:val="both"/>
        <w:rPr>
          <w:rFonts w:ascii="Arial" w:hAnsi="Arial" w:cs="Arial"/>
        </w:rPr>
      </w:pPr>
      <w:r w:rsidRPr="008F66F7">
        <w:rPr>
          <w:rFonts w:ascii="Arial" w:hAnsi="Arial" w:cs="Arial"/>
        </w:rPr>
        <w:t xml:space="preserve">Analysis of the included studies identified four themes with related sub-themes. When the quantitative and qualitative evidence is considered together, a clear and consistent pattern emerges: stroke risk and earlier onset in UK South Asians appear to be driven by high cardiometabolic risk, reinforced by earlier disease onset, barriers to care, and cultural/communication factors. </w:t>
      </w:r>
      <w:r>
        <w:rPr>
          <w:rFonts w:ascii="Arial" w:hAnsi="Arial" w:cs="Arial"/>
        </w:rPr>
        <w:t>Braun and Clark (2006)</w:t>
      </w:r>
      <w:r w:rsidRPr="008F66F7">
        <w:rPr>
          <w:rFonts w:ascii="Arial" w:hAnsi="Arial" w:cs="Arial"/>
        </w:rPr>
        <w:t xml:space="preserve"> shed light on how clinical risk factors and healthcare services act together rather than individually.</w:t>
      </w:r>
      <w:r>
        <w:rPr>
          <w:rFonts w:ascii="Arial" w:hAnsi="Arial" w:cs="Arial"/>
        </w:rPr>
        <w:t xml:space="preserve"> </w:t>
      </w:r>
    </w:p>
    <w:p w14:paraId="384533E3" w14:textId="04415350" w:rsidR="00A16760" w:rsidRPr="00FE15DE" w:rsidRDefault="00A16760" w:rsidP="00A16760">
      <w:pPr>
        <w:rPr>
          <w:rFonts w:ascii="Arial" w:hAnsi="Arial" w:cs="Arial"/>
          <w:b/>
          <w:bCs/>
        </w:rPr>
      </w:pPr>
      <w:r w:rsidRPr="00FE15DE">
        <w:rPr>
          <w:rFonts w:ascii="Arial" w:hAnsi="Arial" w:cs="Arial"/>
          <w:b/>
          <w:bCs/>
        </w:rPr>
        <w:t xml:space="preserve">5.6 Chapter Summary </w:t>
      </w:r>
    </w:p>
    <w:p w14:paraId="27AB9E4E" w14:textId="121B3E9B" w:rsidR="0013273F" w:rsidRPr="00CC73DA" w:rsidRDefault="00A16760" w:rsidP="00A16760">
      <w:pPr>
        <w:spacing w:line="360" w:lineRule="auto"/>
        <w:jc w:val="both"/>
        <w:rPr>
          <w:rFonts w:ascii="Arial" w:hAnsi="Arial" w:cs="Arial"/>
        </w:rPr>
      </w:pPr>
      <w:r w:rsidRPr="00FE15DE">
        <w:rPr>
          <w:rFonts w:ascii="Arial" w:hAnsi="Arial" w:cs="Arial"/>
        </w:rPr>
        <w:t>This chapter</w:t>
      </w:r>
      <w:r>
        <w:rPr>
          <w:rFonts w:ascii="Arial" w:hAnsi="Arial" w:cs="Arial"/>
        </w:rPr>
        <w:t xml:space="preserve"> critically analysed evidence from thirteen studies to explain why stroke is disproportionately common and occurs earlier among South Asians in the UK. The thematic analysis demonstrated consistency across studies, particularly regarding the cardiometabolic risk factors and the younger age of stroke onset. However, variation was noted in how comprehensively studies accounted for socio-cultural and access to healthcare factors, with qualitative evidence filling gaps left by quantitative research. Overall, the analysis showed that stroke disparities are associated with biological risk, social context, and healthcare inequalities. This chapter, therefore, strengthens the evidence by moving beyond </w:t>
      </w:r>
      <w:r w:rsidR="00DE3740">
        <w:rPr>
          <w:rFonts w:ascii="Arial" w:hAnsi="Arial" w:cs="Arial"/>
        </w:rPr>
        <w:t>a single factor</w:t>
      </w:r>
      <w:r w:rsidR="002350CB">
        <w:rPr>
          <w:rFonts w:ascii="Arial" w:hAnsi="Arial" w:cs="Arial"/>
        </w:rPr>
        <w:t>.</w:t>
      </w:r>
      <w:r>
        <w:rPr>
          <w:rFonts w:ascii="Arial" w:hAnsi="Arial" w:cs="Arial"/>
        </w:rPr>
        <w:t xml:space="preserve"> </w:t>
      </w:r>
    </w:p>
    <w:p w14:paraId="6D092EED" w14:textId="7DE4EFCC" w:rsidR="00C62C24" w:rsidRPr="00D43CE5" w:rsidRDefault="00C62C24" w:rsidP="000C4549">
      <w:pPr>
        <w:spacing w:line="360" w:lineRule="auto"/>
        <w:jc w:val="both"/>
        <w:rPr>
          <w:rFonts w:ascii="Arial" w:hAnsi="Arial" w:cs="Arial"/>
          <w:color w:val="000000" w:themeColor="text1"/>
        </w:rPr>
      </w:pPr>
    </w:p>
    <w:bookmarkEnd w:id="69"/>
    <w:p w14:paraId="608505CA" w14:textId="72CB8AF0" w:rsidR="00894AD3" w:rsidRDefault="00894AD3" w:rsidP="00894AD3">
      <w:pPr>
        <w:rPr>
          <w:rFonts w:ascii="Arial" w:hAnsi="Arial" w:cs="Arial"/>
        </w:rPr>
      </w:pPr>
    </w:p>
    <w:p w14:paraId="66E37853" w14:textId="6A3BFE88" w:rsidR="00894AD3" w:rsidRDefault="00894AD3" w:rsidP="00894AD3">
      <w:pPr>
        <w:rPr>
          <w:rFonts w:ascii="Arial" w:hAnsi="Arial" w:cs="Arial"/>
        </w:rPr>
      </w:pPr>
    </w:p>
    <w:p w14:paraId="477D30DF" w14:textId="3F8BE930" w:rsidR="009876E7" w:rsidRPr="00D91062" w:rsidRDefault="009876E7" w:rsidP="009876E7">
      <w:pPr>
        <w:rPr>
          <w:rFonts w:ascii="Arial" w:hAnsi="Arial" w:cs="Arial"/>
          <w:i/>
          <w:iCs/>
          <w:color w:val="EE0000"/>
        </w:rPr>
      </w:pPr>
    </w:p>
    <w:p w14:paraId="6B668206" w14:textId="77777777" w:rsidR="008D4CFB" w:rsidRDefault="008D4CFB" w:rsidP="00EE2506">
      <w:pPr>
        <w:framePr w:hSpace="180" w:wrap="around" w:vAnchor="text" w:hAnchor="page" w:x="1563" w:y="-1439"/>
        <w:spacing w:line="360" w:lineRule="auto"/>
        <w:jc w:val="both"/>
        <w:rPr>
          <w:rFonts w:ascii="Arial" w:hAnsi="Arial" w:cs="Arial"/>
        </w:rPr>
      </w:pPr>
    </w:p>
    <w:p w14:paraId="7C6C3C3F" w14:textId="77777777" w:rsidR="008D4CFB" w:rsidRDefault="008D4CFB" w:rsidP="00EE2506">
      <w:pPr>
        <w:framePr w:hSpace="180" w:wrap="around" w:vAnchor="text" w:hAnchor="page" w:x="1563" w:y="-1439"/>
        <w:spacing w:line="360" w:lineRule="auto"/>
        <w:jc w:val="both"/>
        <w:rPr>
          <w:rFonts w:ascii="Arial" w:hAnsi="Arial" w:cs="Arial"/>
        </w:rPr>
      </w:pPr>
    </w:p>
    <w:p w14:paraId="3486D236" w14:textId="77777777" w:rsidR="00EE2506" w:rsidRDefault="00EE2506" w:rsidP="00EE2506">
      <w:pPr>
        <w:framePr w:hSpace="180" w:wrap="around" w:vAnchor="text" w:hAnchor="margin" w:y="1"/>
        <w:spacing w:line="360" w:lineRule="auto"/>
        <w:jc w:val="both"/>
        <w:rPr>
          <w:rFonts w:ascii="Arial" w:hAnsi="Arial" w:cs="Arial"/>
        </w:rPr>
      </w:pPr>
    </w:p>
    <w:p w14:paraId="17C02CAD" w14:textId="77777777" w:rsidR="0013273F" w:rsidRDefault="0013273F" w:rsidP="00D83908">
      <w:pPr>
        <w:rPr>
          <w:rFonts w:ascii="Arial" w:hAnsi="Arial" w:cs="Arial"/>
        </w:rPr>
      </w:pPr>
    </w:p>
    <w:p w14:paraId="124ABF45" w14:textId="77777777" w:rsidR="0013273F" w:rsidRDefault="0013273F" w:rsidP="00D83908">
      <w:pPr>
        <w:rPr>
          <w:rFonts w:ascii="Arial" w:hAnsi="Arial" w:cs="Arial"/>
        </w:rPr>
      </w:pPr>
    </w:p>
    <w:bookmarkEnd w:id="33"/>
    <w:p w14:paraId="1E525CD9" w14:textId="77777777" w:rsidR="002350CB" w:rsidRDefault="002350CB" w:rsidP="00EF2F78">
      <w:pPr>
        <w:jc w:val="center"/>
        <w:rPr>
          <w:rFonts w:ascii="Arial" w:hAnsi="Arial" w:cs="Arial"/>
          <w:b/>
          <w:bCs/>
        </w:rPr>
      </w:pPr>
    </w:p>
    <w:p w14:paraId="71E21711" w14:textId="77777777" w:rsidR="002350CB" w:rsidRDefault="002350CB" w:rsidP="00EF2F78">
      <w:pPr>
        <w:jc w:val="center"/>
        <w:rPr>
          <w:rFonts w:ascii="Arial" w:hAnsi="Arial" w:cs="Arial"/>
          <w:b/>
          <w:bCs/>
        </w:rPr>
      </w:pPr>
    </w:p>
    <w:p w14:paraId="7952ADA5" w14:textId="58C0A761" w:rsidR="000C6276" w:rsidRDefault="00F8252E" w:rsidP="00EF2F78">
      <w:pPr>
        <w:jc w:val="center"/>
        <w:rPr>
          <w:rFonts w:ascii="Arial" w:hAnsi="Arial" w:cs="Arial"/>
          <w:b/>
          <w:bCs/>
        </w:rPr>
      </w:pPr>
      <w:r w:rsidRPr="00017CDF">
        <w:rPr>
          <w:rFonts w:ascii="Arial" w:hAnsi="Arial" w:cs="Arial"/>
          <w:b/>
          <w:bCs/>
        </w:rPr>
        <w:t>CHAPTER 6: DISCUSSION</w:t>
      </w:r>
    </w:p>
    <w:p w14:paraId="7C7C4FFE" w14:textId="77777777" w:rsidR="00F95C37" w:rsidRDefault="00F8252E" w:rsidP="00F95C37">
      <w:pPr>
        <w:spacing w:line="360" w:lineRule="auto"/>
        <w:jc w:val="both"/>
        <w:rPr>
          <w:rFonts w:ascii="Arial" w:hAnsi="Arial" w:cs="Arial"/>
          <w:b/>
          <w:bCs/>
        </w:rPr>
      </w:pPr>
      <w:r w:rsidRPr="00017CDF">
        <w:rPr>
          <w:rFonts w:ascii="Arial" w:hAnsi="Arial" w:cs="Arial"/>
          <w:b/>
          <w:bCs/>
        </w:rPr>
        <w:t>6.1 Introduction to Chapter</w:t>
      </w:r>
    </w:p>
    <w:p w14:paraId="007A223A" w14:textId="5ABC14F1" w:rsidR="00F95C37" w:rsidRDefault="00F95C37" w:rsidP="00F95C37">
      <w:pPr>
        <w:spacing w:line="360" w:lineRule="auto"/>
        <w:jc w:val="both"/>
        <w:rPr>
          <w:rFonts w:ascii="Arial" w:hAnsi="Arial" w:cs="Arial"/>
        </w:rPr>
      </w:pPr>
      <w:r>
        <w:rPr>
          <w:rFonts w:ascii="Arial" w:hAnsi="Arial" w:cs="Arial"/>
        </w:rPr>
        <w:t xml:space="preserve">The SLR shows that the South Asian community is more vulnerable. According to NICE (2019). </w:t>
      </w:r>
      <w:r w:rsidRPr="00BD11BA">
        <w:rPr>
          <w:rFonts w:ascii="Arial" w:hAnsi="Arial" w:cs="Arial"/>
        </w:rPr>
        <w:t xml:space="preserve">This gives credibility to the hypothesis of ethnic specific vascular sensitivity, which suggests that in some ethnic groups, comparable risk exposure levels result in more serious consequences. These results reinforce recommendations for ethnicity-specific preventive interventions and cast doubt on the suitability of “one-size-fits-all” risk criteria utilised in clinical practice (NICE,2019). </w:t>
      </w:r>
    </w:p>
    <w:p w14:paraId="06697AD7" w14:textId="783CE6E8" w:rsidR="00410A08" w:rsidRPr="00017CDF" w:rsidRDefault="00942358" w:rsidP="00017CDF">
      <w:pPr>
        <w:spacing w:line="360" w:lineRule="auto"/>
        <w:jc w:val="both"/>
        <w:rPr>
          <w:rFonts w:ascii="Arial" w:hAnsi="Arial" w:cs="Arial"/>
        </w:rPr>
      </w:pPr>
      <w:r w:rsidRPr="00017CDF">
        <w:rPr>
          <w:rFonts w:ascii="Arial" w:hAnsi="Arial" w:cs="Arial"/>
        </w:rPr>
        <w:t xml:space="preserve">The importance of the findings </w:t>
      </w:r>
      <w:r w:rsidR="00017CDF" w:rsidRPr="00017CDF">
        <w:rPr>
          <w:rFonts w:ascii="Arial" w:hAnsi="Arial" w:cs="Arial"/>
        </w:rPr>
        <w:t>is</w:t>
      </w:r>
      <w:r w:rsidRPr="00017CDF">
        <w:rPr>
          <w:rFonts w:ascii="Arial" w:hAnsi="Arial" w:cs="Arial"/>
        </w:rPr>
        <w:t xml:space="preserve"> </w:t>
      </w:r>
      <w:r w:rsidR="00410A08" w:rsidRPr="00017CDF">
        <w:rPr>
          <w:rFonts w:ascii="Arial" w:hAnsi="Arial" w:cs="Arial"/>
        </w:rPr>
        <w:t>interpret</w:t>
      </w:r>
      <w:r w:rsidRPr="00017CDF">
        <w:rPr>
          <w:rFonts w:ascii="Arial" w:hAnsi="Arial" w:cs="Arial"/>
        </w:rPr>
        <w:t>ed and explained</w:t>
      </w:r>
      <w:r w:rsidR="00410A08" w:rsidRPr="00017CDF">
        <w:rPr>
          <w:rFonts w:ascii="Arial" w:hAnsi="Arial" w:cs="Arial"/>
        </w:rPr>
        <w:t xml:space="preserve"> </w:t>
      </w:r>
      <w:r w:rsidRPr="00017CDF">
        <w:rPr>
          <w:rFonts w:ascii="Arial" w:hAnsi="Arial" w:cs="Arial"/>
        </w:rPr>
        <w:t xml:space="preserve">in the discussion chapter, </w:t>
      </w:r>
      <w:r w:rsidR="00410A08" w:rsidRPr="00017CDF">
        <w:rPr>
          <w:rFonts w:ascii="Arial" w:hAnsi="Arial" w:cs="Arial"/>
        </w:rPr>
        <w:t>linking them to current insights, highlight</w:t>
      </w:r>
      <w:r w:rsidRPr="00017CDF">
        <w:rPr>
          <w:rFonts w:ascii="Arial" w:hAnsi="Arial" w:cs="Arial"/>
        </w:rPr>
        <w:t>ing</w:t>
      </w:r>
      <w:r w:rsidR="00410A08" w:rsidRPr="00017CDF">
        <w:rPr>
          <w:rFonts w:ascii="Arial" w:hAnsi="Arial" w:cs="Arial"/>
        </w:rPr>
        <w:t xml:space="preserve"> limitations, and recommend</w:t>
      </w:r>
      <w:r w:rsidRPr="00017CDF">
        <w:rPr>
          <w:rFonts w:ascii="Arial" w:hAnsi="Arial" w:cs="Arial"/>
        </w:rPr>
        <w:t>ing</w:t>
      </w:r>
      <w:r w:rsidR="00410A08" w:rsidRPr="00017CDF">
        <w:rPr>
          <w:rFonts w:ascii="Arial" w:hAnsi="Arial" w:cs="Arial"/>
        </w:rPr>
        <w:t xml:space="preserve"> future guidance for </w:t>
      </w:r>
      <w:r w:rsidR="00EF2F78">
        <w:rPr>
          <w:rFonts w:ascii="Arial" w:hAnsi="Arial" w:cs="Arial"/>
        </w:rPr>
        <w:t xml:space="preserve">SLR </w:t>
      </w:r>
      <w:r w:rsidR="00410A08" w:rsidRPr="00017CDF">
        <w:rPr>
          <w:rFonts w:ascii="Arial" w:hAnsi="Arial" w:cs="Arial"/>
        </w:rPr>
        <w:t xml:space="preserve">research. Through explanation and analysis, the chapter will look at the importance, relevance, and meaning of the findings (Noyes et al., 2019). The main conclusions of the systematic literature review will also be covered in this chapter, along with how they relate to </w:t>
      </w:r>
      <w:r w:rsidR="006A6A41" w:rsidRPr="00017CDF">
        <w:rPr>
          <w:rFonts w:ascii="Arial" w:hAnsi="Arial" w:cs="Arial"/>
        </w:rPr>
        <w:t xml:space="preserve">the </w:t>
      </w:r>
      <w:r w:rsidR="00410A08" w:rsidRPr="00017CDF">
        <w:rPr>
          <w:rFonts w:ascii="Arial" w:hAnsi="Arial" w:cs="Arial"/>
        </w:rPr>
        <w:t xml:space="preserve">research question. The discussion </w:t>
      </w:r>
      <w:r w:rsidR="00CC5A71">
        <w:rPr>
          <w:rFonts w:ascii="Arial" w:hAnsi="Arial" w:cs="Arial"/>
        </w:rPr>
        <w:t>is structured around the four overarching themes</w:t>
      </w:r>
      <w:r w:rsidR="00CB111F">
        <w:rPr>
          <w:rFonts w:ascii="Arial" w:hAnsi="Arial" w:cs="Arial"/>
        </w:rPr>
        <w:t>. Theme 1:</w:t>
      </w:r>
      <w:r w:rsidR="00410A08" w:rsidRPr="00017CDF">
        <w:rPr>
          <w:rFonts w:ascii="Arial" w:hAnsi="Arial" w:cs="Arial"/>
        </w:rPr>
        <w:t xml:space="preserve"> </w:t>
      </w:r>
      <w:r w:rsidR="00CC5A71">
        <w:rPr>
          <w:rFonts w:ascii="Arial" w:hAnsi="Arial" w:cs="Arial"/>
        </w:rPr>
        <w:t>cardio</w:t>
      </w:r>
      <w:r w:rsidR="00410A08" w:rsidRPr="00017CDF">
        <w:rPr>
          <w:rFonts w:ascii="Arial" w:hAnsi="Arial" w:cs="Arial"/>
        </w:rPr>
        <w:t>metabolic risk factors</w:t>
      </w:r>
      <w:r w:rsidR="00CC5A71">
        <w:rPr>
          <w:rFonts w:ascii="Arial" w:hAnsi="Arial" w:cs="Arial"/>
        </w:rPr>
        <w:t xml:space="preserve"> and clinical vulnerability</w:t>
      </w:r>
      <w:r w:rsidR="00CB111F">
        <w:rPr>
          <w:rFonts w:ascii="Arial" w:hAnsi="Arial" w:cs="Arial"/>
        </w:rPr>
        <w:t>. Theme 2:</w:t>
      </w:r>
      <w:r w:rsidR="00410A08" w:rsidRPr="00017CDF">
        <w:rPr>
          <w:rFonts w:ascii="Arial" w:hAnsi="Arial" w:cs="Arial"/>
        </w:rPr>
        <w:t xml:space="preserve"> early age of</w:t>
      </w:r>
      <w:r w:rsidR="00CC5A71">
        <w:rPr>
          <w:rFonts w:ascii="Arial" w:hAnsi="Arial" w:cs="Arial"/>
        </w:rPr>
        <w:t xml:space="preserve"> stroke</w:t>
      </w:r>
      <w:r w:rsidR="00410A08" w:rsidRPr="00017CDF">
        <w:rPr>
          <w:rFonts w:ascii="Arial" w:hAnsi="Arial" w:cs="Arial"/>
        </w:rPr>
        <w:t xml:space="preserve"> onset</w:t>
      </w:r>
      <w:r w:rsidR="00CC5A71">
        <w:rPr>
          <w:rFonts w:ascii="Arial" w:hAnsi="Arial" w:cs="Arial"/>
        </w:rPr>
        <w:t xml:space="preserve"> and incidence </w:t>
      </w:r>
      <w:r w:rsidR="00CB111F">
        <w:rPr>
          <w:rFonts w:ascii="Arial" w:hAnsi="Arial" w:cs="Arial"/>
        </w:rPr>
        <w:t>disparities. Theme 3: healthcare</w:t>
      </w:r>
      <w:r w:rsidR="00410A08" w:rsidRPr="00017CDF">
        <w:rPr>
          <w:rFonts w:ascii="Arial" w:hAnsi="Arial" w:cs="Arial"/>
        </w:rPr>
        <w:t xml:space="preserve"> access</w:t>
      </w:r>
      <w:r w:rsidR="00CC5A71">
        <w:rPr>
          <w:rFonts w:ascii="Arial" w:hAnsi="Arial" w:cs="Arial"/>
        </w:rPr>
        <w:t>,</w:t>
      </w:r>
      <w:r w:rsidR="00CB111F">
        <w:rPr>
          <w:rFonts w:ascii="Arial" w:hAnsi="Arial" w:cs="Arial"/>
        </w:rPr>
        <w:t xml:space="preserve"> </w:t>
      </w:r>
      <w:r w:rsidR="00CC5A71">
        <w:rPr>
          <w:rFonts w:ascii="Arial" w:hAnsi="Arial" w:cs="Arial"/>
        </w:rPr>
        <w:t>outcomes, and structural inequalities</w:t>
      </w:r>
      <w:r w:rsidR="00CB111F">
        <w:rPr>
          <w:rFonts w:ascii="Arial" w:hAnsi="Arial" w:cs="Arial"/>
        </w:rPr>
        <w:t>. Theme 4:</w:t>
      </w:r>
      <w:r w:rsidR="00410A08" w:rsidRPr="00017CDF">
        <w:rPr>
          <w:rFonts w:ascii="Arial" w:hAnsi="Arial" w:cs="Arial"/>
        </w:rPr>
        <w:t xml:space="preserve"> </w:t>
      </w:r>
      <w:r w:rsidR="00CB111F">
        <w:rPr>
          <w:rFonts w:ascii="Arial" w:hAnsi="Arial" w:cs="Arial"/>
        </w:rPr>
        <w:t>C</w:t>
      </w:r>
      <w:r w:rsidR="00410A08" w:rsidRPr="00017CDF">
        <w:rPr>
          <w:rFonts w:ascii="Arial" w:hAnsi="Arial" w:cs="Arial"/>
        </w:rPr>
        <w:t xml:space="preserve">ultural and </w:t>
      </w:r>
      <w:r w:rsidR="00CB111F" w:rsidRPr="00017CDF">
        <w:rPr>
          <w:rFonts w:ascii="Arial" w:hAnsi="Arial" w:cs="Arial"/>
        </w:rPr>
        <w:t>soci</w:t>
      </w:r>
      <w:r w:rsidR="00CB111F">
        <w:rPr>
          <w:rFonts w:ascii="Arial" w:hAnsi="Arial" w:cs="Arial"/>
        </w:rPr>
        <w:t>al, and communication influences. B</w:t>
      </w:r>
      <w:r w:rsidR="006A6A41" w:rsidRPr="00017CDF">
        <w:rPr>
          <w:rFonts w:ascii="Arial" w:hAnsi="Arial" w:cs="Arial"/>
        </w:rPr>
        <w:t>uilding</w:t>
      </w:r>
      <w:r w:rsidR="00410A08" w:rsidRPr="00017CDF">
        <w:rPr>
          <w:rFonts w:ascii="Arial" w:hAnsi="Arial" w:cs="Arial"/>
        </w:rPr>
        <w:t xml:space="preserve"> on the theme synthesis offered in Chapter 5. The chapter highlights </w:t>
      </w:r>
      <w:r w:rsidR="006A6A41" w:rsidRPr="00017CDF">
        <w:rPr>
          <w:rFonts w:ascii="Arial" w:hAnsi="Arial" w:cs="Arial"/>
        </w:rPr>
        <w:t xml:space="preserve">knowledge gaps, assesses the review results’ implications for clinical practice and public health policy, and compares them with previous research. It also takes into account suggestions for further study and focused actions, as well as the strengths and weaknesses of the body of the data. </w:t>
      </w:r>
    </w:p>
    <w:p w14:paraId="7B24FDC4" w14:textId="04DBD486" w:rsidR="005310F6" w:rsidRDefault="00F8252E" w:rsidP="001A01CF">
      <w:pPr>
        <w:pStyle w:val="NoSpacing"/>
        <w:rPr>
          <w:b/>
          <w:bCs/>
        </w:rPr>
      </w:pPr>
      <w:bookmarkStart w:id="70" w:name="_Hlk217838964"/>
      <w:r w:rsidRPr="001A01CF">
        <w:rPr>
          <w:b/>
          <w:bCs/>
        </w:rPr>
        <w:t xml:space="preserve">6.2 Discussion of Key </w:t>
      </w:r>
      <w:r w:rsidR="00CE26D9" w:rsidRPr="001A01CF">
        <w:rPr>
          <w:b/>
          <w:bCs/>
        </w:rPr>
        <w:t>Findings</w:t>
      </w:r>
      <w:r w:rsidRPr="001A01CF">
        <w:rPr>
          <w:b/>
          <w:bCs/>
        </w:rPr>
        <w:t xml:space="preserve"> </w:t>
      </w:r>
    </w:p>
    <w:p w14:paraId="2C279252" w14:textId="77777777" w:rsidR="001A01CF" w:rsidRPr="001A01CF" w:rsidRDefault="001A01CF" w:rsidP="001A01CF">
      <w:pPr>
        <w:pStyle w:val="NoSpacing"/>
        <w:rPr>
          <w:b/>
          <w:bCs/>
        </w:rPr>
      </w:pPr>
    </w:p>
    <w:p w14:paraId="4173FF0C" w14:textId="3596428C" w:rsidR="007A4D07" w:rsidRDefault="007A4D07" w:rsidP="001A01CF">
      <w:pPr>
        <w:pStyle w:val="NoSpacing"/>
        <w:rPr>
          <w:b/>
          <w:bCs/>
        </w:rPr>
      </w:pPr>
      <w:r w:rsidRPr="001A01CF">
        <w:rPr>
          <w:b/>
          <w:bCs/>
        </w:rPr>
        <w:t>6.2</w:t>
      </w:r>
      <w:r w:rsidR="00CC5A71" w:rsidRPr="001A01CF">
        <w:rPr>
          <w:b/>
          <w:bCs/>
        </w:rPr>
        <w:t>.</w:t>
      </w:r>
      <w:r w:rsidRPr="001A01CF">
        <w:rPr>
          <w:b/>
          <w:bCs/>
        </w:rPr>
        <w:t>1 Cardiometabolic Risk Factors and Clinical Vulnerability</w:t>
      </w:r>
    </w:p>
    <w:p w14:paraId="7D03FA4A" w14:textId="77777777" w:rsidR="001A01CF" w:rsidRPr="001A01CF" w:rsidRDefault="001A01CF" w:rsidP="001A01CF">
      <w:pPr>
        <w:pStyle w:val="NoSpacing"/>
        <w:rPr>
          <w:b/>
          <w:bCs/>
        </w:rPr>
      </w:pPr>
    </w:p>
    <w:p w14:paraId="52309115" w14:textId="77777777" w:rsidR="00754223" w:rsidRDefault="00331B44" w:rsidP="00F95C37">
      <w:pPr>
        <w:pStyle w:val="NoSpacing"/>
        <w:spacing w:line="360" w:lineRule="auto"/>
        <w:jc w:val="both"/>
        <w:rPr>
          <w:rFonts w:ascii="Arial" w:hAnsi="Arial" w:cs="Arial"/>
          <w:color w:val="000000" w:themeColor="text1"/>
        </w:rPr>
      </w:pPr>
      <w:r>
        <w:rPr>
          <w:rFonts w:ascii="Arial" w:hAnsi="Arial" w:cs="Arial"/>
        </w:rPr>
        <w:t>B</w:t>
      </w:r>
      <w:r w:rsidR="00391659">
        <w:rPr>
          <w:rFonts w:ascii="Arial" w:hAnsi="Arial" w:cs="Arial"/>
        </w:rPr>
        <w:t>y identifying</w:t>
      </w:r>
      <w:r w:rsidR="001A01CF" w:rsidRPr="00391659">
        <w:rPr>
          <w:rFonts w:ascii="Arial" w:hAnsi="Arial" w:cs="Arial"/>
        </w:rPr>
        <w:t xml:space="preserve"> cardiometabolic risk factors and clinical vulnerability as central drivers of stroke among </w:t>
      </w:r>
      <w:r w:rsidR="00F95C37">
        <w:rPr>
          <w:rFonts w:ascii="Arial" w:hAnsi="Arial" w:cs="Arial"/>
        </w:rPr>
        <w:t>the South</w:t>
      </w:r>
      <w:r w:rsidR="001A01CF" w:rsidRPr="00391659">
        <w:rPr>
          <w:rFonts w:ascii="Arial" w:hAnsi="Arial" w:cs="Arial"/>
        </w:rPr>
        <w:t xml:space="preserve"> </w:t>
      </w:r>
      <w:r w:rsidR="00391659" w:rsidRPr="00391659">
        <w:rPr>
          <w:rFonts w:ascii="Arial" w:hAnsi="Arial" w:cs="Arial"/>
        </w:rPr>
        <w:t>Asian</w:t>
      </w:r>
      <w:r w:rsidR="001A01CF" w:rsidRPr="00391659">
        <w:rPr>
          <w:rFonts w:ascii="Arial" w:hAnsi="Arial" w:cs="Arial"/>
        </w:rPr>
        <w:t xml:space="preserve"> population. Across </w:t>
      </w:r>
      <w:r w:rsidR="00391659" w:rsidRPr="00391659">
        <w:rPr>
          <w:rFonts w:ascii="Arial" w:hAnsi="Arial" w:cs="Arial"/>
        </w:rPr>
        <w:t>multiple</w:t>
      </w:r>
      <w:r w:rsidR="001A01CF" w:rsidRPr="00391659">
        <w:rPr>
          <w:rFonts w:ascii="Arial" w:hAnsi="Arial" w:cs="Arial"/>
        </w:rPr>
        <w:t xml:space="preserve"> cohort and cross-sectional studies</w:t>
      </w:r>
      <w:r w:rsidR="00391659" w:rsidRPr="00391659">
        <w:rPr>
          <w:rFonts w:ascii="Arial" w:hAnsi="Arial" w:cs="Arial"/>
        </w:rPr>
        <w:t>,</w:t>
      </w:r>
      <w:r w:rsidR="001A01CF" w:rsidRPr="00391659">
        <w:rPr>
          <w:rFonts w:ascii="Arial" w:hAnsi="Arial" w:cs="Arial"/>
        </w:rPr>
        <w:t xml:space="preserve"> diabetes,</w:t>
      </w:r>
      <w:r w:rsidR="00391659" w:rsidRPr="00391659">
        <w:rPr>
          <w:rFonts w:ascii="Arial" w:hAnsi="Arial" w:cs="Arial"/>
        </w:rPr>
        <w:t xml:space="preserve"> </w:t>
      </w:r>
      <w:r w:rsidR="001A01CF" w:rsidRPr="00391659">
        <w:rPr>
          <w:rFonts w:ascii="Arial" w:hAnsi="Arial" w:cs="Arial"/>
        </w:rPr>
        <w:t xml:space="preserve">hypertension, obesity, and cardiovascular comorbidities were consistently more prevalent among </w:t>
      </w:r>
      <w:r w:rsidR="00391659" w:rsidRPr="00391659">
        <w:rPr>
          <w:rFonts w:ascii="Arial" w:hAnsi="Arial" w:cs="Arial"/>
        </w:rPr>
        <w:t>South</w:t>
      </w:r>
      <w:r w:rsidR="001A01CF" w:rsidRPr="00391659">
        <w:rPr>
          <w:rFonts w:ascii="Arial" w:hAnsi="Arial" w:cs="Arial"/>
        </w:rPr>
        <w:t xml:space="preserve"> </w:t>
      </w:r>
      <w:r w:rsidR="00391659" w:rsidRPr="00391659">
        <w:rPr>
          <w:rFonts w:ascii="Arial" w:hAnsi="Arial" w:cs="Arial"/>
        </w:rPr>
        <w:t>Asian</w:t>
      </w:r>
      <w:r w:rsidR="001A01CF" w:rsidRPr="00391659">
        <w:rPr>
          <w:rFonts w:ascii="Arial" w:hAnsi="Arial" w:cs="Arial"/>
        </w:rPr>
        <w:t xml:space="preserve"> stroke patients</w:t>
      </w:r>
      <w:r w:rsidR="00391659" w:rsidRPr="00391659">
        <w:rPr>
          <w:rFonts w:ascii="Arial" w:hAnsi="Arial" w:cs="Arial"/>
        </w:rPr>
        <w:t xml:space="preserve"> (Gunarathne et al.,2009; Banerjee et al.,  2009; Ken-Dror et al., </w:t>
      </w:r>
      <w:r w:rsidR="00391659" w:rsidRPr="00391659">
        <w:rPr>
          <w:rFonts w:ascii="Arial" w:hAnsi="Arial" w:cs="Arial"/>
          <w:color w:val="000000" w:themeColor="text1"/>
        </w:rPr>
        <w:t>2023;2025; Eastwood et al, 2015; Aurelius and Maheshwari,2022; Bonnechere, 2023)</w:t>
      </w:r>
      <w:r w:rsidR="00391659">
        <w:rPr>
          <w:rFonts w:ascii="Arial" w:hAnsi="Arial" w:cs="Arial"/>
          <w:color w:val="000000" w:themeColor="text1"/>
        </w:rPr>
        <w:t>.</w:t>
      </w:r>
      <w:r w:rsidR="00F95C37">
        <w:rPr>
          <w:rFonts w:ascii="Arial" w:hAnsi="Arial" w:cs="Arial"/>
          <w:color w:val="000000" w:themeColor="text1"/>
        </w:rPr>
        <w:t xml:space="preserve"> </w:t>
      </w:r>
    </w:p>
    <w:p w14:paraId="6F909725" w14:textId="77777777" w:rsidR="00754223" w:rsidRDefault="00754223" w:rsidP="00F95C37">
      <w:pPr>
        <w:pStyle w:val="NoSpacing"/>
        <w:spacing w:line="360" w:lineRule="auto"/>
        <w:jc w:val="both"/>
        <w:rPr>
          <w:rFonts w:ascii="Arial" w:hAnsi="Arial" w:cs="Arial"/>
          <w:color w:val="000000" w:themeColor="text1"/>
        </w:rPr>
      </w:pPr>
      <w:r>
        <w:rPr>
          <w:rFonts w:ascii="Arial" w:hAnsi="Arial" w:cs="Arial"/>
          <w:color w:val="000000" w:themeColor="text1"/>
        </w:rPr>
        <w:t>However, these</w:t>
      </w:r>
      <w:r w:rsidR="00391659">
        <w:rPr>
          <w:rFonts w:ascii="Arial" w:hAnsi="Arial" w:cs="Arial"/>
          <w:color w:val="000000" w:themeColor="text1"/>
        </w:rPr>
        <w:t xml:space="preserve"> findings strongly align with existing epidemiological evidence showing earlier onset and poorer control of cardiometabolic risk factors among </w:t>
      </w:r>
      <w:r w:rsidR="00F95C37">
        <w:rPr>
          <w:rFonts w:ascii="Arial" w:hAnsi="Arial" w:cs="Arial"/>
          <w:color w:val="000000" w:themeColor="text1"/>
        </w:rPr>
        <w:t>South</w:t>
      </w:r>
      <w:r w:rsidR="00391659">
        <w:rPr>
          <w:rFonts w:ascii="Arial" w:hAnsi="Arial" w:cs="Arial"/>
          <w:color w:val="000000" w:themeColor="text1"/>
        </w:rPr>
        <w:t xml:space="preserve"> Asians compared with </w:t>
      </w:r>
      <w:r w:rsidR="00F95C37">
        <w:rPr>
          <w:rFonts w:ascii="Arial" w:hAnsi="Arial" w:cs="Arial"/>
          <w:color w:val="000000" w:themeColor="text1"/>
        </w:rPr>
        <w:t xml:space="preserve">the </w:t>
      </w:r>
      <w:r w:rsidR="00391659">
        <w:rPr>
          <w:rFonts w:ascii="Arial" w:hAnsi="Arial" w:cs="Arial"/>
          <w:color w:val="000000" w:themeColor="text1"/>
        </w:rPr>
        <w:t>European population (Wang and Rudd,2013</w:t>
      </w:r>
      <w:r w:rsidR="00767C35">
        <w:rPr>
          <w:rFonts w:ascii="Arial" w:hAnsi="Arial" w:cs="Arial"/>
          <w:color w:val="000000" w:themeColor="text1"/>
        </w:rPr>
        <w:t xml:space="preserve">. Eastwood et al. (2015) further demonstrated a stronger association between blood pressure and stroke risk in </w:t>
      </w:r>
      <w:r w:rsidR="00F95C37">
        <w:rPr>
          <w:rFonts w:ascii="Arial" w:hAnsi="Arial" w:cs="Arial"/>
          <w:color w:val="000000" w:themeColor="text1"/>
        </w:rPr>
        <w:t>South</w:t>
      </w:r>
      <w:r w:rsidR="00767C35">
        <w:rPr>
          <w:rFonts w:ascii="Arial" w:hAnsi="Arial" w:cs="Arial"/>
          <w:color w:val="000000" w:themeColor="text1"/>
        </w:rPr>
        <w:t xml:space="preserve"> </w:t>
      </w:r>
      <w:r w:rsidR="00F95C37">
        <w:rPr>
          <w:rFonts w:ascii="Arial" w:hAnsi="Arial" w:cs="Arial"/>
          <w:color w:val="000000" w:themeColor="text1"/>
        </w:rPr>
        <w:t>Asian</w:t>
      </w:r>
      <w:r w:rsidR="00767C35">
        <w:rPr>
          <w:rFonts w:ascii="Arial" w:hAnsi="Arial" w:cs="Arial"/>
          <w:color w:val="000000" w:themeColor="text1"/>
        </w:rPr>
        <w:t xml:space="preserve"> </w:t>
      </w:r>
      <w:r w:rsidR="00F95C37">
        <w:rPr>
          <w:rFonts w:ascii="Arial" w:hAnsi="Arial" w:cs="Arial"/>
          <w:color w:val="000000" w:themeColor="text1"/>
        </w:rPr>
        <w:t>men,</w:t>
      </w:r>
      <w:r w:rsidR="00767C35">
        <w:rPr>
          <w:rFonts w:ascii="Arial" w:hAnsi="Arial" w:cs="Arial"/>
          <w:color w:val="000000" w:themeColor="text1"/>
        </w:rPr>
        <w:t xml:space="preserve"> suggesting </w:t>
      </w:r>
      <w:r w:rsidR="00767C35">
        <w:rPr>
          <w:rFonts w:ascii="Arial" w:hAnsi="Arial" w:cs="Arial"/>
          <w:color w:val="000000" w:themeColor="text1"/>
        </w:rPr>
        <w:lastRenderedPageBreak/>
        <w:t xml:space="preserve">increased vascular sensitivity. Studies from </w:t>
      </w:r>
      <w:r w:rsidR="00F95C37">
        <w:rPr>
          <w:rFonts w:ascii="Arial" w:hAnsi="Arial" w:cs="Arial"/>
          <w:color w:val="000000" w:themeColor="text1"/>
        </w:rPr>
        <w:t xml:space="preserve">the </w:t>
      </w:r>
      <w:r w:rsidR="00767C35">
        <w:rPr>
          <w:rFonts w:ascii="Arial" w:hAnsi="Arial" w:cs="Arial"/>
          <w:color w:val="000000" w:themeColor="text1"/>
        </w:rPr>
        <w:t>BRAINS cohort  (Aurelius and Maheshwari, 2022; Ken-Dror et al.</w:t>
      </w:r>
      <w:r w:rsidR="00F95C37">
        <w:rPr>
          <w:rFonts w:ascii="Arial" w:hAnsi="Arial" w:cs="Arial"/>
          <w:color w:val="000000" w:themeColor="text1"/>
        </w:rPr>
        <w:t>,</w:t>
      </w:r>
      <w:r w:rsidR="00767C35">
        <w:rPr>
          <w:rFonts w:ascii="Arial" w:hAnsi="Arial" w:cs="Arial"/>
          <w:color w:val="000000" w:themeColor="text1"/>
        </w:rPr>
        <w:t xml:space="preserve"> 2023;2025) extend UK-only evidence by demonstrating similar risk profiles across international </w:t>
      </w:r>
      <w:r w:rsidR="00F95C37">
        <w:rPr>
          <w:rFonts w:ascii="Arial" w:hAnsi="Arial" w:cs="Arial"/>
          <w:color w:val="000000" w:themeColor="text1"/>
        </w:rPr>
        <w:t>South</w:t>
      </w:r>
      <w:r w:rsidR="00767C35">
        <w:rPr>
          <w:rFonts w:ascii="Arial" w:hAnsi="Arial" w:cs="Arial"/>
          <w:color w:val="000000" w:themeColor="text1"/>
        </w:rPr>
        <w:t xml:space="preserve"> </w:t>
      </w:r>
      <w:r w:rsidR="00F95C37">
        <w:rPr>
          <w:rFonts w:ascii="Arial" w:hAnsi="Arial" w:cs="Arial"/>
          <w:color w:val="000000" w:themeColor="text1"/>
        </w:rPr>
        <w:t>Asian</w:t>
      </w:r>
      <w:r w:rsidR="00767C35">
        <w:rPr>
          <w:rFonts w:ascii="Arial" w:hAnsi="Arial" w:cs="Arial"/>
          <w:color w:val="000000" w:themeColor="text1"/>
        </w:rPr>
        <w:t xml:space="preserve"> populations, reinforcing the biological consistency of these vulnerabilities. </w:t>
      </w:r>
    </w:p>
    <w:p w14:paraId="489FC643" w14:textId="6BF461B4" w:rsidR="001A01CF" w:rsidRPr="00391659" w:rsidRDefault="00754223" w:rsidP="00F95C37">
      <w:pPr>
        <w:pStyle w:val="NoSpacing"/>
        <w:spacing w:line="360" w:lineRule="auto"/>
        <w:jc w:val="both"/>
        <w:rPr>
          <w:rFonts w:ascii="Arial" w:hAnsi="Arial" w:cs="Arial"/>
        </w:rPr>
      </w:pPr>
      <w:r>
        <w:rPr>
          <w:rFonts w:ascii="Arial" w:hAnsi="Arial" w:cs="Arial"/>
          <w:color w:val="000000" w:themeColor="text1"/>
        </w:rPr>
        <w:t>Overall, n</w:t>
      </w:r>
      <w:r w:rsidR="00767C35">
        <w:rPr>
          <w:rFonts w:ascii="Arial" w:hAnsi="Arial" w:cs="Arial"/>
          <w:color w:val="000000" w:themeColor="text1"/>
        </w:rPr>
        <w:t>o contradictory findings were identified across th</w:t>
      </w:r>
      <w:r w:rsidR="00F95C37">
        <w:rPr>
          <w:rFonts w:ascii="Arial" w:hAnsi="Arial" w:cs="Arial"/>
          <w:color w:val="000000" w:themeColor="text1"/>
        </w:rPr>
        <w:t>ese studies</w:t>
      </w:r>
      <w:r w:rsidR="00767C35">
        <w:rPr>
          <w:rFonts w:ascii="Arial" w:hAnsi="Arial" w:cs="Arial"/>
          <w:color w:val="000000" w:themeColor="text1"/>
        </w:rPr>
        <w:t>.</w:t>
      </w:r>
      <w:r w:rsidR="00F95C37">
        <w:rPr>
          <w:rFonts w:ascii="Arial" w:hAnsi="Arial" w:cs="Arial"/>
          <w:color w:val="000000" w:themeColor="text1"/>
        </w:rPr>
        <w:t xml:space="preserve"> </w:t>
      </w:r>
      <w:r w:rsidR="00767C35">
        <w:rPr>
          <w:rFonts w:ascii="Arial" w:hAnsi="Arial" w:cs="Arial"/>
          <w:color w:val="000000" w:themeColor="text1"/>
        </w:rPr>
        <w:t xml:space="preserve">These findings indicate that conventional cardiovascular risk assessment may underestimate stroke risk in </w:t>
      </w:r>
      <w:r w:rsidR="00F95C37">
        <w:rPr>
          <w:rFonts w:ascii="Arial" w:hAnsi="Arial" w:cs="Arial"/>
          <w:color w:val="000000" w:themeColor="text1"/>
        </w:rPr>
        <w:t>South</w:t>
      </w:r>
      <w:r w:rsidR="00767C35">
        <w:rPr>
          <w:rFonts w:ascii="Arial" w:hAnsi="Arial" w:cs="Arial"/>
          <w:color w:val="000000" w:themeColor="text1"/>
        </w:rPr>
        <w:t xml:space="preserve"> </w:t>
      </w:r>
      <w:r w:rsidR="00F95C37">
        <w:rPr>
          <w:rFonts w:ascii="Arial" w:hAnsi="Arial" w:cs="Arial"/>
          <w:color w:val="000000" w:themeColor="text1"/>
        </w:rPr>
        <w:t>Asian</w:t>
      </w:r>
      <w:r w:rsidR="00767C35">
        <w:rPr>
          <w:rFonts w:ascii="Arial" w:hAnsi="Arial" w:cs="Arial"/>
          <w:color w:val="000000" w:themeColor="text1"/>
        </w:rPr>
        <w:t xml:space="preserve"> populations, highlighting the need for earlier, ethnicity-sensitive screening and targeted prevention strategies.</w:t>
      </w:r>
    </w:p>
    <w:p w14:paraId="62E4B195" w14:textId="088E50DD" w:rsidR="00EE2506" w:rsidRPr="00391659" w:rsidRDefault="00EE2506" w:rsidP="00F95C37">
      <w:pPr>
        <w:framePr w:hSpace="180" w:wrap="around" w:vAnchor="text" w:hAnchor="margin" w:y="1"/>
        <w:spacing w:line="360" w:lineRule="auto"/>
        <w:jc w:val="both"/>
        <w:rPr>
          <w:rFonts w:ascii="Arial" w:hAnsi="Arial" w:cs="Arial"/>
        </w:rPr>
      </w:pPr>
      <w:r w:rsidRPr="00391659">
        <w:rPr>
          <w:rFonts w:ascii="Arial" w:hAnsi="Arial" w:cs="Arial"/>
        </w:rPr>
        <w:t xml:space="preserve"> </w:t>
      </w:r>
    </w:p>
    <w:p w14:paraId="656442CE" w14:textId="77777777" w:rsidR="008442F5" w:rsidRDefault="006C531B" w:rsidP="00017CDF">
      <w:pPr>
        <w:spacing w:line="360" w:lineRule="auto"/>
        <w:jc w:val="both"/>
        <w:rPr>
          <w:rFonts w:ascii="Arial" w:hAnsi="Arial" w:cs="Arial"/>
          <w:color w:val="EE0000"/>
        </w:rPr>
      </w:pPr>
      <w:bookmarkStart w:id="71" w:name="_Hlk218440386"/>
      <w:bookmarkEnd w:id="70"/>
      <w:r>
        <w:rPr>
          <w:rFonts w:ascii="Arial" w:hAnsi="Arial" w:cs="Arial"/>
          <w:b/>
          <w:bCs/>
        </w:rPr>
        <w:t xml:space="preserve">6.2.2 Early Age of Stroke Onset </w:t>
      </w:r>
      <w:r w:rsidR="00CC5A71">
        <w:rPr>
          <w:rFonts w:ascii="Arial" w:hAnsi="Arial" w:cs="Arial"/>
          <w:b/>
          <w:bCs/>
        </w:rPr>
        <w:t>and Incidence Disparities</w:t>
      </w:r>
    </w:p>
    <w:bookmarkEnd w:id="71"/>
    <w:p w14:paraId="43D87275" w14:textId="1737D045" w:rsidR="00330C65" w:rsidRPr="00E069EF" w:rsidRDefault="0001523E" w:rsidP="00017CDF">
      <w:pPr>
        <w:spacing w:line="360" w:lineRule="auto"/>
        <w:jc w:val="both"/>
        <w:rPr>
          <w:rFonts w:ascii="Arial" w:hAnsi="Arial" w:cs="Arial"/>
          <w:color w:val="EE0000"/>
        </w:rPr>
      </w:pPr>
      <w:r>
        <w:rPr>
          <w:rFonts w:ascii="Arial" w:hAnsi="Arial" w:cs="Arial"/>
        </w:rPr>
        <w:t xml:space="preserve">Another main </w:t>
      </w:r>
      <w:r w:rsidR="002D68F6">
        <w:rPr>
          <w:rFonts w:ascii="Arial" w:hAnsi="Arial" w:cs="Arial"/>
        </w:rPr>
        <w:t>finding</w:t>
      </w:r>
      <w:r>
        <w:rPr>
          <w:rFonts w:ascii="Arial" w:hAnsi="Arial" w:cs="Arial"/>
        </w:rPr>
        <w:t xml:space="preserve"> of this SLR </w:t>
      </w:r>
      <w:r w:rsidR="002D68F6">
        <w:rPr>
          <w:rFonts w:ascii="Arial" w:hAnsi="Arial" w:cs="Arial"/>
        </w:rPr>
        <w:t>was</w:t>
      </w:r>
      <w:r>
        <w:rPr>
          <w:rFonts w:ascii="Arial" w:hAnsi="Arial" w:cs="Arial"/>
        </w:rPr>
        <w:t xml:space="preserve"> that </w:t>
      </w:r>
      <w:r w:rsidR="00331B44">
        <w:rPr>
          <w:rFonts w:ascii="Arial" w:hAnsi="Arial" w:cs="Arial"/>
        </w:rPr>
        <w:t>by</w:t>
      </w:r>
      <w:r w:rsidR="0013060F">
        <w:rPr>
          <w:rFonts w:ascii="Arial" w:hAnsi="Arial" w:cs="Arial"/>
        </w:rPr>
        <w:t xml:space="preserve"> demonstrating that</w:t>
      </w:r>
      <w:r w:rsidR="00330C65" w:rsidRPr="00BD11BA">
        <w:rPr>
          <w:rFonts w:ascii="Arial" w:hAnsi="Arial" w:cs="Arial"/>
        </w:rPr>
        <w:t xml:space="preserve">  South Asian population</w:t>
      </w:r>
      <w:r w:rsidR="0013060F">
        <w:rPr>
          <w:rFonts w:ascii="Arial" w:hAnsi="Arial" w:cs="Arial"/>
        </w:rPr>
        <w:t xml:space="preserve"> continuously demonstrates that it experiences stroke at a younger age and has a higher incidence rate than White British population.  Evidence from UK registry and cohort studies consistently shows a greater proportion of strokes occurring during working age among South Asians</w:t>
      </w:r>
      <w:r w:rsidR="00330C65" w:rsidRPr="00BD11BA">
        <w:rPr>
          <w:rFonts w:ascii="Arial" w:hAnsi="Arial" w:cs="Arial"/>
        </w:rPr>
        <w:t xml:space="preserve"> (Wang and Rudd,2013), and hospital-based studies</w:t>
      </w:r>
      <w:r w:rsidR="008116F4">
        <w:rPr>
          <w:rFonts w:ascii="Arial" w:hAnsi="Arial" w:cs="Arial"/>
        </w:rPr>
        <w:t xml:space="preserve"> </w:t>
      </w:r>
      <w:r w:rsidR="00330C65" w:rsidRPr="00BD11BA">
        <w:rPr>
          <w:rFonts w:ascii="Arial" w:hAnsi="Arial" w:cs="Arial"/>
        </w:rPr>
        <w:t>(Banerjee et al., 2009)</w:t>
      </w:r>
      <w:r w:rsidR="00A8056C">
        <w:rPr>
          <w:rFonts w:ascii="Arial" w:hAnsi="Arial" w:cs="Arial"/>
        </w:rPr>
        <w:t>, the result of the Bradford stroke research  (Ramadan and Patterson, 2018)</w:t>
      </w:r>
      <w:r w:rsidR="00330C65" w:rsidRPr="00BD11BA">
        <w:rPr>
          <w:rFonts w:ascii="Arial" w:hAnsi="Arial" w:cs="Arial"/>
        </w:rPr>
        <w:t xml:space="preserve"> The overall research, which identifies that South Asians acquire cardiovascular illness five to ten years earlier than white populations, provides strong support for these findings</w:t>
      </w:r>
      <w:r w:rsidR="008116F4">
        <w:rPr>
          <w:rFonts w:ascii="Arial" w:hAnsi="Arial" w:cs="Arial"/>
        </w:rPr>
        <w:t xml:space="preserve"> </w:t>
      </w:r>
      <w:r w:rsidR="00330C65" w:rsidRPr="00BD11BA">
        <w:rPr>
          <w:rFonts w:ascii="Arial" w:hAnsi="Arial" w:cs="Arial"/>
        </w:rPr>
        <w:t xml:space="preserve">(British Heart Foundation,2021). </w:t>
      </w:r>
    </w:p>
    <w:p w14:paraId="0C7274B3" w14:textId="59677438" w:rsidR="00A8056C" w:rsidRPr="00330C65" w:rsidRDefault="00A8056C" w:rsidP="00017CDF">
      <w:pPr>
        <w:spacing w:line="360" w:lineRule="auto"/>
        <w:jc w:val="both"/>
        <w:rPr>
          <w:rFonts w:ascii="Arial" w:hAnsi="Arial" w:cs="Arial"/>
          <w:highlight w:val="green"/>
        </w:rPr>
      </w:pPr>
      <w:r>
        <w:rPr>
          <w:rFonts w:ascii="Arial" w:hAnsi="Arial" w:cs="Arial"/>
        </w:rPr>
        <w:t xml:space="preserve">These findings are consistent with long-term data from the South London Stroke Register, which </w:t>
      </w:r>
      <w:r w:rsidR="003B1DA0">
        <w:rPr>
          <w:rFonts w:ascii="Arial" w:hAnsi="Arial" w:cs="Arial"/>
        </w:rPr>
        <w:t>demonstrated</w:t>
      </w:r>
      <w:r>
        <w:rPr>
          <w:rFonts w:ascii="Arial" w:hAnsi="Arial" w:cs="Arial"/>
        </w:rPr>
        <w:t xml:space="preserve"> persistent ethnic disparities in age of </w:t>
      </w:r>
      <w:r w:rsidR="003B1DA0">
        <w:rPr>
          <w:rFonts w:ascii="Arial" w:hAnsi="Arial" w:cs="Arial"/>
        </w:rPr>
        <w:t>onset</w:t>
      </w:r>
      <w:r>
        <w:rPr>
          <w:rFonts w:ascii="Arial" w:hAnsi="Arial" w:cs="Arial"/>
        </w:rPr>
        <w:t xml:space="preserve"> over time </w:t>
      </w:r>
      <w:r w:rsidR="003B1DA0">
        <w:rPr>
          <w:rFonts w:ascii="Arial" w:hAnsi="Arial" w:cs="Arial"/>
        </w:rPr>
        <w:t xml:space="preserve"> (Wang and Rudd,2013). Fluck et al. (2022) and Bonnechere (2023) further showed that these inequalities in stroke incidence and risk have not narrowed despite overall improvements in stroke care. While earlier studies acknowledged ethnic variation, this review strengthens the evidence base by consistently linking premature stroke to the South Asian population.</w:t>
      </w:r>
    </w:p>
    <w:p w14:paraId="64AC4754" w14:textId="230A755C" w:rsidR="00790717" w:rsidRDefault="00897582" w:rsidP="00017CDF">
      <w:pPr>
        <w:spacing w:line="360" w:lineRule="auto"/>
        <w:jc w:val="both"/>
        <w:rPr>
          <w:rFonts w:ascii="Arial" w:hAnsi="Arial" w:cs="Arial"/>
        </w:rPr>
      </w:pPr>
      <w:r w:rsidRPr="00790717">
        <w:rPr>
          <w:rFonts w:ascii="Arial" w:hAnsi="Arial" w:cs="Arial"/>
        </w:rPr>
        <w:t xml:space="preserve">However, while the evidence for early onset is robust, the mechanism underlying this pattern remains unexplored. Most studies identify what is occurring but offer no explanation for why. </w:t>
      </w:r>
      <w:r w:rsidR="00454F67">
        <w:rPr>
          <w:rFonts w:ascii="Arial" w:hAnsi="Arial" w:cs="Arial"/>
        </w:rPr>
        <w:t>The concentration of stroke among working-age adults has major social and economic consequences and reinforces the importance of early prevention, workplace -based health initiatives, and age-adjusted cardiovascular risk management.</w:t>
      </w:r>
    </w:p>
    <w:p w14:paraId="491EF774" w14:textId="733439B1" w:rsidR="0001523E" w:rsidRDefault="00F21B25" w:rsidP="00017CDF">
      <w:pPr>
        <w:spacing w:line="360" w:lineRule="auto"/>
        <w:jc w:val="both"/>
        <w:rPr>
          <w:rFonts w:ascii="Arial" w:hAnsi="Arial" w:cs="Arial"/>
          <w:b/>
          <w:bCs/>
        </w:rPr>
      </w:pPr>
      <w:bookmarkStart w:id="72" w:name="_Hlk217839208"/>
      <w:r>
        <w:rPr>
          <w:rFonts w:ascii="Arial" w:hAnsi="Arial" w:cs="Arial"/>
          <w:b/>
          <w:bCs/>
        </w:rPr>
        <w:t>6.2.3 Healthcare Access, Outcomes, and Structural Inequalities</w:t>
      </w:r>
      <w:bookmarkEnd w:id="72"/>
      <w:r w:rsidR="0001523E">
        <w:rPr>
          <w:rFonts w:ascii="Arial" w:hAnsi="Arial" w:cs="Arial"/>
          <w:b/>
          <w:bCs/>
        </w:rPr>
        <w:t xml:space="preserve"> </w:t>
      </w:r>
    </w:p>
    <w:p w14:paraId="7EB28854" w14:textId="0047403A" w:rsidR="00070481" w:rsidRPr="00BA02E4" w:rsidRDefault="00086A6D" w:rsidP="00017CDF">
      <w:pPr>
        <w:spacing w:line="360" w:lineRule="auto"/>
        <w:jc w:val="both"/>
        <w:rPr>
          <w:rFonts w:ascii="Arial" w:hAnsi="Arial" w:cs="Arial"/>
          <w:kern w:val="0"/>
          <w14:ligatures w14:val="none"/>
        </w:rPr>
      </w:pPr>
      <w:r w:rsidRPr="00086A6D">
        <w:rPr>
          <w:rFonts w:ascii="Arial" w:hAnsi="Arial" w:cs="Arial"/>
        </w:rPr>
        <w:t>The findings in this theme were that identifying poorer functional outcomes, higher mortality rates, and unequal access to stroke care among South Asian populations. Quantitative studies consistently reported worse post-stroke outcomes and higher mortality among ethnic minority patients, including South Asians (Gunarathne et al. 2009; Wang and Rudd,2013; Fluck et al; Bonnechere,2023).</w:t>
      </w:r>
      <w:r w:rsidR="00BA02E4">
        <w:rPr>
          <w:rFonts w:ascii="Arial" w:hAnsi="Arial" w:cs="Arial"/>
        </w:rPr>
        <w:t xml:space="preserve"> </w:t>
      </w:r>
      <w:r w:rsidR="00070481" w:rsidRPr="00790717">
        <w:rPr>
          <w:rFonts w:ascii="Arial" w:hAnsi="Arial" w:cs="Arial"/>
        </w:rPr>
        <w:t xml:space="preserve">This is consistent with theories of structural inequality in healthcare, according to which uneven outcomes are caused by institutional factors rather than just human </w:t>
      </w:r>
      <w:r w:rsidR="00070481" w:rsidRPr="00790717">
        <w:rPr>
          <w:rFonts w:ascii="Arial" w:hAnsi="Arial" w:cs="Arial"/>
        </w:rPr>
        <w:lastRenderedPageBreak/>
        <w:t>conduct (</w:t>
      </w:r>
      <w:proofErr w:type="spellStart"/>
      <w:r w:rsidR="00070481" w:rsidRPr="00790717">
        <w:rPr>
          <w:rFonts w:ascii="Arial" w:hAnsi="Arial" w:cs="Arial"/>
        </w:rPr>
        <w:t>Nazroo</w:t>
      </w:r>
      <w:proofErr w:type="spellEnd"/>
      <w:r w:rsidR="00070481" w:rsidRPr="00790717">
        <w:rPr>
          <w:rFonts w:ascii="Arial" w:hAnsi="Arial" w:cs="Arial"/>
        </w:rPr>
        <w:t xml:space="preserve"> et al,2020).</w:t>
      </w:r>
      <w:r w:rsidR="00803819">
        <w:rPr>
          <w:rFonts w:ascii="Arial" w:hAnsi="Arial" w:cs="Arial"/>
        </w:rPr>
        <w:t xml:space="preserve"> These structural issues are rarely captured in quantitative datasets, representing a gap in stroke inequalities research.</w:t>
      </w:r>
    </w:p>
    <w:p w14:paraId="27DCBFE3" w14:textId="363F7897" w:rsidR="00F847AA" w:rsidRPr="00790717" w:rsidRDefault="00BA02E4" w:rsidP="00017CDF">
      <w:pPr>
        <w:spacing w:line="360" w:lineRule="auto"/>
        <w:jc w:val="both"/>
        <w:rPr>
          <w:rFonts w:ascii="Arial" w:hAnsi="Arial" w:cs="Arial"/>
        </w:rPr>
      </w:pPr>
      <w:r>
        <w:rPr>
          <w:rFonts w:ascii="Arial" w:hAnsi="Arial" w:cs="Arial"/>
        </w:rPr>
        <w:t>Importantly, these outcome disparities persisted even after adjusting for age and clinical factors, suggesting that structural inequalities within healthcare systems play a significant role. While registry -based studies quantify outcome gaps, qualitative evidence provided insight into the underlying mechanism. Studies</w:t>
      </w:r>
      <w:r w:rsidR="00F847AA" w:rsidRPr="00790717">
        <w:rPr>
          <w:rFonts w:ascii="Arial" w:hAnsi="Arial" w:cs="Arial"/>
        </w:rPr>
        <w:t xml:space="preserve"> from Greenwood</w:t>
      </w:r>
      <w:r w:rsidR="00E139E8">
        <w:rPr>
          <w:rFonts w:ascii="Arial" w:hAnsi="Arial" w:cs="Arial"/>
        </w:rPr>
        <w:t xml:space="preserve"> </w:t>
      </w:r>
      <w:r w:rsidR="00F847AA" w:rsidRPr="00790717">
        <w:rPr>
          <w:rFonts w:ascii="Arial" w:hAnsi="Arial" w:cs="Arial"/>
        </w:rPr>
        <w:t>(2016) and Norris (2014) provide important contextual depth that highlight</w:t>
      </w:r>
      <w:r w:rsidR="00790717" w:rsidRPr="00790717">
        <w:rPr>
          <w:rFonts w:ascii="Arial" w:hAnsi="Arial" w:cs="Arial"/>
        </w:rPr>
        <w:t>s</w:t>
      </w:r>
      <w:r w:rsidR="00F847AA" w:rsidRPr="00790717">
        <w:rPr>
          <w:rFonts w:ascii="Arial" w:hAnsi="Arial" w:cs="Arial"/>
        </w:rPr>
        <w:t xml:space="preserve"> challenges navigating services, a lack of culturally competent assistance, and poor communication between professionals and families. These results point to a discrepancy between patient demands and service design, which might lead to lower participation in secondary prevention and rehabilitation.</w:t>
      </w:r>
    </w:p>
    <w:p w14:paraId="5990198A" w14:textId="05025237" w:rsidR="00360E3B" w:rsidRPr="00735E07" w:rsidRDefault="00360E3B" w:rsidP="00017CDF">
      <w:pPr>
        <w:spacing w:line="360" w:lineRule="auto"/>
        <w:jc w:val="both"/>
        <w:rPr>
          <w:rFonts w:ascii="Arial" w:hAnsi="Arial" w:cs="Arial"/>
        </w:rPr>
      </w:pPr>
      <w:r w:rsidRPr="00735E07">
        <w:rPr>
          <w:rFonts w:ascii="Arial" w:hAnsi="Arial" w:cs="Arial"/>
        </w:rPr>
        <w:t>However, just two studies have been found, making the qualitative evidence base small. Despite the methodological strength of this research, its limited sample size and localised settings restrict its applicability. The de</w:t>
      </w:r>
      <w:r w:rsidR="00790717" w:rsidRPr="00735E07">
        <w:rPr>
          <w:rFonts w:ascii="Arial" w:hAnsi="Arial" w:cs="Arial"/>
        </w:rPr>
        <w:t>p</w:t>
      </w:r>
      <w:r w:rsidRPr="00735E07">
        <w:rPr>
          <w:rFonts w:ascii="Arial" w:hAnsi="Arial" w:cs="Arial"/>
        </w:rPr>
        <w:t xml:space="preserve">th of qualitative research </w:t>
      </w:r>
      <w:r w:rsidR="00790717" w:rsidRPr="00735E07">
        <w:rPr>
          <w:rFonts w:ascii="Arial" w:hAnsi="Arial" w:cs="Arial"/>
        </w:rPr>
        <w:t>signifies</w:t>
      </w:r>
      <w:r w:rsidRPr="00735E07">
        <w:rPr>
          <w:rFonts w:ascii="Arial" w:hAnsi="Arial" w:cs="Arial"/>
        </w:rPr>
        <w:t xml:space="preserve"> the need for more inclusive research techniques and may be a reflection of larger difficulties in recruiting participants from minority ethnic groups. </w:t>
      </w:r>
    </w:p>
    <w:p w14:paraId="1DCF3522" w14:textId="42EFCBD8" w:rsidR="001C314B" w:rsidRPr="00735E07" w:rsidRDefault="001C314B" w:rsidP="00017CDF">
      <w:pPr>
        <w:spacing w:line="360" w:lineRule="auto"/>
        <w:jc w:val="both"/>
        <w:rPr>
          <w:rFonts w:ascii="Arial" w:hAnsi="Arial" w:cs="Arial"/>
          <w:b/>
          <w:bCs/>
        </w:rPr>
      </w:pPr>
      <w:r w:rsidRPr="00735E07">
        <w:rPr>
          <w:rFonts w:ascii="Arial" w:hAnsi="Arial" w:cs="Arial"/>
          <w:b/>
          <w:bCs/>
        </w:rPr>
        <w:t>6.2.4</w:t>
      </w:r>
      <w:r w:rsidR="00ED3741" w:rsidRPr="00735E07">
        <w:rPr>
          <w:rFonts w:ascii="Arial" w:hAnsi="Arial" w:cs="Arial"/>
          <w:b/>
          <w:bCs/>
        </w:rPr>
        <w:t xml:space="preserve">  Cultural, Social, and Communication Influences</w:t>
      </w:r>
    </w:p>
    <w:p w14:paraId="2BE9E1B2" w14:textId="5B81511F" w:rsidR="00ED3741" w:rsidRPr="00735E07" w:rsidRDefault="00ED3741" w:rsidP="00017CDF">
      <w:pPr>
        <w:spacing w:line="360" w:lineRule="auto"/>
        <w:jc w:val="both"/>
        <w:rPr>
          <w:rFonts w:ascii="Arial" w:hAnsi="Arial" w:cs="Arial"/>
          <w:color w:val="EE0000"/>
        </w:rPr>
      </w:pPr>
      <w:r w:rsidRPr="00735E07">
        <w:rPr>
          <w:rFonts w:ascii="Arial" w:hAnsi="Arial" w:cs="Arial"/>
        </w:rPr>
        <w:t xml:space="preserve">The influence of cultural and social </w:t>
      </w:r>
      <w:r w:rsidR="00D442C5" w:rsidRPr="00735E07">
        <w:rPr>
          <w:rFonts w:ascii="Arial" w:hAnsi="Arial" w:cs="Arial"/>
        </w:rPr>
        <w:t>factors</w:t>
      </w:r>
      <w:r w:rsidRPr="00735E07">
        <w:rPr>
          <w:rFonts w:ascii="Arial" w:hAnsi="Arial" w:cs="Arial"/>
        </w:rPr>
        <w:t xml:space="preserve"> emerged most clearly from the qualitative studies</w:t>
      </w:r>
      <w:r w:rsidR="00803819">
        <w:rPr>
          <w:rFonts w:ascii="Arial" w:hAnsi="Arial" w:cs="Arial"/>
        </w:rPr>
        <w:t>, demonstrating that cultural and communication factors significantly influence engagement with stroke prevention, treatment, and recovery.</w:t>
      </w:r>
      <w:r w:rsidRPr="00735E07">
        <w:rPr>
          <w:rFonts w:ascii="Arial" w:hAnsi="Arial" w:cs="Arial"/>
        </w:rPr>
        <w:t xml:space="preserve"> Language barriers, low health literacy, and family-centred decision-making were repeatedly identified as influencing stroke management and recovery</w:t>
      </w:r>
      <w:r w:rsidR="00017CDF">
        <w:rPr>
          <w:rFonts w:ascii="Arial" w:hAnsi="Arial" w:cs="Arial"/>
        </w:rPr>
        <w:t xml:space="preserve"> </w:t>
      </w:r>
      <w:r w:rsidRPr="00735E07">
        <w:rPr>
          <w:rFonts w:ascii="Arial" w:hAnsi="Arial" w:cs="Arial"/>
        </w:rPr>
        <w:t>(Norris,2014;</w:t>
      </w:r>
      <w:r w:rsidR="00D376E0" w:rsidRPr="00735E07">
        <w:rPr>
          <w:rFonts w:ascii="Arial" w:hAnsi="Arial" w:cs="Arial"/>
        </w:rPr>
        <w:t xml:space="preserve"> </w:t>
      </w:r>
      <w:r w:rsidRPr="00735E07">
        <w:rPr>
          <w:rFonts w:ascii="Arial" w:hAnsi="Arial" w:cs="Arial"/>
        </w:rPr>
        <w:t>Greenwood,2016)</w:t>
      </w:r>
      <w:r w:rsidR="004A2522" w:rsidRPr="00735E07">
        <w:rPr>
          <w:rFonts w:ascii="Arial" w:hAnsi="Arial" w:cs="Arial"/>
        </w:rPr>
        <w:t>.</w:t>
      </w:r>
      <w:r w:rsidR="00AA1E8B">
        <w:rPr>
          <w:rFonts w:ascii="Arial" w:hAnsi="Arial" w:cs="Arial"/>
        </w:rPr>
        <w:t xml:space="preserve"> According to Norris (2014) and Greenwood (2016), psychosocial stress shaped care experiences among South Asian patients and carers.</w:t>
      </w:r>
    </w:p>
    <w:p w14:paraId="7142BE0A" w14:textId="0CFE2D30" w:rsidR="00D376E0" w:rsidRPr="00735E07" w:rsidRDefault="00D376E0" w:rsidP="00017CDF">
      <w:pPr>
        <w:spacing w:line="360" w:lineRule="auto"/>
        <w:jc w:val="both"/>
        <w:rPr>
          <w:rFonts w:ascii="Arial" w:hAnsi="Arial" w:cs="Arial"/>
        </w:rPr>
      </w:pPr>
      <w:r w:rsidRPr="00735E07">
        <w:rPr>
          <w:rFonts w:ascii="Arial" w:hAnsi="Arial" w:cs="Arial"/>
        </w:rPr>
        <w:t xml:space="preserve">The qualitative research provided the clearest evidence of the impact of social and cultural </w:t>
      </w:r>
      <w:r w:rsidR="0089658E" w:rsidRPr="00735E07">
        <w:rPr>
          <w:rFonts w:ascii="Arial" w:hAnsi="Arial" w:cs="Arial"/>
        </w:rPr>
        <w:t>factors.</w:t>
      </w:r>
      <w:r w:rsidR="0045357B">
        <w:rPr>
          <w:rFonts w:ascii="Arial" w:hAnsi="Arial" w:cs="Arial"/>
        </w:rPr>
        <w:t xml:space="preserve"> Greenwood (2016) identified carer burden and emotional stress as major challenges, while Norris (2014)</w:t>
      </w:r>
      <w:r w:rsidR="003B0B8E">
        <w:rPr>
          <w:rFonts w:ascii="Arial" w:hAnsi="Arial" w:cs="Arial"/>
        </w:rPr>
        <w:t xml:space="preserve"> highlighted tension between family involvement and professional expectations of </w:t>
      </w:r>
      <w:r w:rsidR="002D65F6">
        <w:rPr>
          <w:rFonts w:ascii="Arial" w:hAnsi="Arial" w:cs="Arial"/>
        </w:rPr>
        <w:t>patient</w:t>
      </w:r>
      <w:r w:rsidR="003B0B8E">
        <w:rPr>
          <w:rFonts w:ascii="Arial" w:hAnsi="Arial" w:cs="Arial"/>
        </w:rPr>
        <w:t xml:space="preserve"> independence</w:t>
      </w:r>
      <w:r w:rsidR="002D65F6">
        <w:rPr>
          <w:rFonts w:ascii="Arial" w:hAnsi="Arial" w:cs="Arial"/>
        </w:rPr>
        <w:t xml:space="preserve">. </w:t>
      </w:r>
      <w:r w:rsidR="0089658E" w:rsidRPr="00735E07">
        <w:rPr>
          <w:rFonts w:ascii="Arial" w:hAnsi="Arial" w:cs="Arial"/>
        </w:rPr>
        <w:t xml:space="preserve">Stroke management and recovery are impacted by language </w:t>
      </w:r>
      <w:r w:rsidR="00F5571E" w:rsidRPr="00735E07">
        <w:rPr>
          <w:rFonts w:ascii="Arial" w:hAnsi="Arial" w:cs="Arial"/>
        </w:rPr>
        <w:t>barriers</w:t>
      </w:r>
      <w:r w:rsidR="0089658E" w:rsidRPr="00735E07">
        <w:rPr>
          <w:rFonts w:ascii="Arial" w:hAnsi="Arial" w:cs="Arial"/>
        </w:rPr>
        <w:t>, limited health literacy, and family-</w:t>
      </w:r>
      <w:proofErr w:type="spellStart"/>
      <w:r w:rsidR="0089658E" w:rsidRPr="00735E07">
        <w:rPr>
          <w:rFonts w:ascii="Arial" w:hAnsi="Arial" w:cs="Arial"/>
        </w:rPr>
        <w:t>centered</w:t>
      </w:r>
      <w:proofErr w:type="spellEnd"/>
      <w:r w:rsidR="0089658E" w:rsidRPr="00735E07">
        <w:rPr>
          <w:rFonts w:ascii="Arial" w:hAnsi="Arial" w:cs="Arial"/>
        </w:rPr>
        <w:t xml:space="preserve"> decision-making</w:t>
      </w:r>
      <w:r w:rsidR="00735E07" w:rsidRPr="00735E07">
        <w:rPr>
          <w:rFonts w:ascii="Arial" w:hAnsi="Arial" w:cs="Arial"/>
        </w:rPr>
        <w:t xml:space="preserve"> </w:t>
      </w:r>
      <w:r w:rsidR="0089658E" w:rsidRPr="00735E07">
        <w:rPr>
          <w:rFonts w:ascii="Arial" w:hAnsi="Arial" w:cs="Arial"/>
        </w:rPr>
        <w:t xml:space="preserve">(Norris,2014; Greenwood,2016). </w:t>
      </w:r>
      <w:r w:rsidR="00475578">
        <w:rPr>
          <w:rFonts w:ascii="Arial" w:hAnsi="Arial" w:cs="Arial"/>
        </w:rPr>
        <w:t>Ramadan and Patterson (2018) found that fear of discrimination and mistrust of services may reduce engagement. Few quantitative studies integrate these cultural factors with clinical outcomes, highlighting a persistent evidence gap. Further</w:t>
      </w:r>
      <w:r w:rsidR="00E069EF">
        <w:rPr>
          <w:rFonts w:ascii="Arial" w:hAnsi="Arial" w:cs="Arial"/>
        </w:rPr>
        <w:t>,</w:t>
      </w:r>
      <w:r w:rsidR="00475578">
        <w:rPr>
          <w:rFonts w:ascii="Arial" w:hAnsi="Arial" w:cs="Arial"/>
        </w:rPr>
        <w:t xml:space="preserve"> </w:t>
      </w:r>
      <w:r w:rsidR="00E069EF">
        <w:rPr>
          <w:rFonts w:ascii="Arial" w:hAnsi="Arial" w:cs="Arial"/>
        </w:rPr>
        <w:t>t</w:t>
      </w:r>
      <w:r w:rsidR="0089658E" w:rsidRPr="00735E07">
        <w:rPr>
          <w:rFonts w:ascii="Arial" w:hAnsi="Arial" w:cs="Arial"/>
        </w:rPr>
        <w:t>hese results are in line with previous studies showing that lower participation and worse health outcomes are linked to weak English language (</w:t>
      </w:r>
      <w:r w:rsidR="00F5571E" w:rsidRPr="00735E07">
        <w:rPr>
          <w:rFonts w:ascii="Arial" w:hAnsi="Arial" w:cs="Arial"/>
        </w:rPr>
        <w:t>ONS,2021)</w:t>
      </w:r>
    </w:p>
    <w:p w14:paraId="0243336C" w14:textId="6A452D2A" w:rsidR="00E069EF" w:rsidRDefault="00213B00" w:rsidP="00017CDF">
      <w:pPr>
        <w:spacing w:line="360" w:lineRule="auto"/>
        <w:jc w:val="both"/>
        <w:rPr>
          <w:rFonts w:ascii="Arial" w:hAnsi="Arial" w:cs="Arial"/>
        </w:rPr>
      </w:pPr>
      <w:r>
        <w:rPr>
          <w:rFonts w:ascii="Arial" w:hAnsi="Arial" w:cs="Arial"/>
        </w:rPr>
        <w:t xml:space="preserve">However, </w:t>
      </w:r>
      <w:r w:rsidRPr="00735E07">
        <w:rPr>
          <w:rFonts w:ascii="Arial" w:hAnsi="Arial" w:cs="Arial"/>
        </w:rPr>
        <w:t>family</w:t>
      </w:r>
      <w:r w:rsidR="00790793">
        <w:rPr>
          <w:rFonts w:ascii="Arial" w:hAnsi="Arial" w:cs="Arial"/>
        </w:rPr>
        <w:t xml:space="preserve"> </w:t>
      </w:r>
      <w:r w:rsidR="00662CB4" w:rsidRPr="00735E07">
        <w:rPr>
          <w:rFonts w:ascii="Arial" w:hAnsi="Arial" w:cs="Arial"/>
        </w:rPr>
        <w:t>involvement</w:t>
      </w:r>
      <w:r>
        <w:rPr>
          <w:rFonts w:ascii="Arial" w:hAnsi="Arial" w:cs="Arial"/>
        </w:rPr>
        <w:t>,</w:t>
      </w:r>
      <w:r w:rsidR="00662CB4" w:rsidRPr="00735E07">
        <w:rPr>
          <w:rFonts w:ascii="Arial" w:hAnsi="Arial" w:cs="Arial"/>
        </w:rPr>
        <w:t xml:space="preserve"> while often protective, was shown to </w:t>
      </w:r>
      <w:r w:rsidR="00D442C5" w:rsidRPr="00735E07">
        <w:rPr>
          <w:rFonts w:ascii="Arial" w:hAnsi="Arial" w:cs="Arial"/>
        </w:rPr>
        <w:t>sometimes complicate</w:t>
      </w:r>
      <w:r w:rsidR="00662CB4" w:rsidRPr="00735E07">
        <w:rPr>
          <w:rFonts w:ascii="Arial" w:hAnsi="Arial" w:cs="Arial"/>
        </w:rPr>
        <w:t xml:space="preserve"> communication with healthcare </w:t>
      </w:r>
      <w:r w:rsidR="00D442C5" w:rsidRPr="00735E07">
        <w:rPr>
          <w:rFonts w:ascii="Arial" w:hAnsi="Arial" w:cs="Arial"/>
        </w:rPr>
        <w:t>professionals</w:t>
      </w:r>
      <w:r w:rsidR="00662CB4" w:rsidRPr="00735E07">
        <w:rPr>
          <w:rFonts w:ascii="Arial" w:hAnsi="Arial" w:cs="Arial"/>
        </w:rPr>
        <w:t xml:space="preserve"> and limit patient </w:t>
      </w:r>
      <w:r w:rsidR="00C218B5" w:rsidRPr="00735E07">
        <w:rPr>
          <w:rFonts w:ascii="Arial" w:hAnsi="Arial" w:cs="Arial"/>
        </w:rPr>
        <w:t>independence</w:t>
      </w:r>
      <w:r w:rsidR="00662CB4" w:rsidRPr="00735E07">
        <w:rPr>
          <w:rFonts w:ascii="Arial" w:hAnsi="Arial" w:cs="Arial"/>
        </w:rPr>
        <w:t xml:space="preserve">. This reflects </w:t>
      </w:r>
      <w:r w:rsidR="00662CB4" w:rsidRPr="00735E07">
        <w:rPr>
          <w:rFonts w:ascii="Arial" w:hAnsi="Arial" w:cs="Arial"/>
        </w:rPr>
        <w:lastRenderedPageBreak/>
        <w:t>broader debates in the literature about the role of collectivist cultural norms in healthcare decision-making (</w:t>
      </w:r>
      <w:r w:rsidR="00F5571E" w:rsidRPr="00735E07">
        <w:rPr>
          <w:rFonts w:ascii="Arial" w:hAnsi="Arial" w:cs="Arial"/>
        </w:rPr>
        <w:t>Prior and Campbell,2018</w:t>
      </w:r>
      <w:r w:rsidR="00662CB4" w:rsidRPr="00735E07">
        <w:rPr>
          <w:rFonts w:ascii="Arial" w:hAnsi="Arial" w:cs="Arial"/>
        </w:rPr>
        <w:t xml:space="preserve">). </w:t>
      </w:r>
      <w:r w:rsidR="00D442C5" w:rsidRPr="00735E07">
        <w:rPr>
          <w:rFonts w:ascii="Arial" w:hAnsi="Arial" w:cs="Arial"/>
        </w:rPr>
        <w:t>Importantly</w:t>
      </w:r>
      <w:r w:rsidR="00662CB4" w:rsidRPr="00735E07">
        <w:rPr>
          <w:rFonts w:ascii="Arial" w:hAnsi="Arial" w:cs="Arial"/>
        </w:rPr>
        <w:t xml:space="preserve">, the findings do not suggest that </w:t>
      </w:r>
      <w:r w:rsidR="00DD120B" w:rsidRPr="00735E07">
        <w:rPr>
          <w:rFonts w:ascii="Arial" w:hAnsi="Arial" w:cs="Arial"/>
        </w:rPr>
        <w:t>culture</w:t>
      </w:r>
      <w:r w:rsidR="00662CB4" w:rsidRPr="00735E07">
        <w:rPr>
          <w:rFonts w:ascii="Arial" w:hAnsi="Arial" w:cs="Arial"/>
        </w:rPr>
        <w:t xml:space="preserve"> itself is a risk factor, but rather that services often </w:t>
      </w:r>
      <w:r w:rsidR="00DD120B" w:rsidRPr="00735E07">
        <w:rPr>
          <w:rFonts w:ascii="Arial" w:hAnsi="Arial" w:cs="Arial"/>
        </w:rPr>
        <w:t>fail</w:t>
      </w:r>
      <w:r w:rsidR="00662CB4" w:rsidRPr="00735E07">
        <w:rPr>
          <w:rFonts w:ascii="Arial" w:hAnsi="Arial" w:cs="Arial"/>
        </w:rPr>
        <w:t xml:space="preserve"> to adapt to cultural context.</w:t>
      </w:r>
    </w:p>
    <w:p w14:paraId="33B70F1B" w14:textId="67ECDAA0" w:rsidR="008C76E8" w:rsidRPr="00E069EF" w:rsidRDefault="00E069EF" w:rsidP="00017CDF">
      <w:pPr>
        <w:spacing w:line="360" w:lineRule="auto"/>
        <w:jc w:val="both"/>
        <w:rPr>
          <w:rFonts w:ascii="Arial" w:hAnsi="Arial" w:cs="Arial"/>
        </w:rPr>
      </w:pPr>
      <w:r>
        <w:rPr>
          <w:rFonts w:ascii="Arial" w:hAnsi="Arial" w:cs="Arial"/>
        </w:rPr>
        <w:t>This theme underscores the importance of culturally informed communication, interpreter support, and family – inclusive models to improve stroke outcomes among South Asian communities.</w:t>
      </w:r>
      <w:r w:rsidR="00C218B5" w:rsidRPr="00735E07">
        <w:rPr>
          <w:rFonts w:ascii="Arial" w:hAnsi="Arial" w:cs="Arial"/>
        </w:rPr>
        <w:t xml:space="preserve"> </w:t>
      </w:r>
    </w:p>
    <w:p w14:paraId="45E43FA9" w14:textId="199E2750" w:rsidR="008C3E1B" w:rsidRPr="00691FCE" w:rsidRDefault="008C76E8" w:rsidP="008C3E1B">
      <w:pPr>
        <w:spacing w:line="360" w:lineRule="auto"/>
        <w:jc w:val="both"/>
        <w:rPr>
          <w:rFonts w:ascii="Arial" w:hAnsi="Arial" w:cs="Arial"/>
        </w:rPr>
      </w:pPr>
      <w:r w:rsidRPr="008C76E8">
        <w:rPr>
          <w:rFonts w:ascii="Arial" w:hAnsi="Arial" w:cs="Arial"/>
          <w:b/>
          <w:bCs/>
        </w:rPr>
        <w:t>6.3 Implications for Practice and Policy</w:t>
      </w:r>
      <w:r w:rsidR="008442F5">
        <w:rPr>
          <w:rFonts w:ascii="Arial" w:hAnsi="Arial" w:cs="Arial"/>
          <w:b/>
          <w:bCs/>
        </w:rPr>
        <w:t xml:space="preserve"> </w:t>
      </w:r>
      <w:r w:rsidR="008442F5" w:rsidRPr="00691FCE">
        <w:rPr>
          <w:rFonts w:ascii="Arial" w:hAnsi="Arial" w:cs="Arial"/>
        </w:rPr>
        <w:t>(</w:t>
      </w:r>
      <w:r w:rsidR="00691FCE" w:rsidRPr="00691FCE">
        <w:rPr>
          <w:rFonts w:ascii="Arial" w:hAnsi="Arial" w:cs="Arial"/>
        </w:rPr>
        <w:t>Buck, 2016</w:t>
      </w:r>
      <w:r w:rsidR="008442F5" w:rsidRPr="00691FCE">
        <w:rPr>
          <w:rFonts w:ascii="Arial" w:hAnsi="Arial" w:cs="Arial"/>
        </w:rPr>
        <w:t>)</w:t>
      </w:r>
    </w:p>
    <w:p w14:paraId="42D93C68" w14:textId="47C209A1" w:rsidR="0032362F" w:rsidRPr="008C3E1B" w:rsidRDefault="0032362F" w:rsidP="00017CDF">
      <w:pPr>
        <w:spacing w:line="360" w:lineRule="auto"/>
        <w:jc w:val="both"/>
        <w:rPr>
          <w:rFonts w:ascii="Arial" w:hAnsi="Arial" w:cs="Arial"/>
          <w:color w:val="EE0000"/>
        </w:rPr>
      </w:pPr>
      <w:bookmarkStart w:id="73" w:name="_Hlk218439324"/>
      <w:r w:rsidRPr="007C359D">
        <w:rPr>
          <w:rFonts w:ascii="Arial" w:hAnsi="Arial" w:cs="Arial"/>
        </w:rPr>
        <w:t xml:space="preserve">The findings of this systematic literature review </w:t>
      </w:r>
      <w:r w:rsidR="000A0F3F" w:rsidRPr="007C359D">
        <w:rPr>
          <w:rFonts w:ascii="Arial" w:hAnsi="Arial" w:cs="Arial"/>
        </w:rPr>
        <w:t>have</w:t>
      </w:r>
      <w:r w:rsidRPr="007C359D">
        <w:rPr>
          <w:rFonts w:ascii="Arial" w:hAnsi="Arial" w:cs="Arial"/>
        </w:rPr>
        <w:t xml:space="preserve"> significant ramifications for public health policy and clinical practices, especially when it comes to tackling the disparities in stroke</w:t>
      </w:r>
      <w:r w:rsidR="007C359D" w:rsidRPr="007C359D">
        <w:rPr>
          <w:rFonts w:ascii="Arial" w:hAnsi="Arial" w:cs="Arial"/>
        </w:rPr>
        <w:t xml:space="preserve"> awareness</w:t>
      </w:r>
      <w:r w:rsidRPr="007C359D">
        <w:rPr>
          <w:rFonts w:ascii="Arial" w:hAnsi="Arial" w:cs="Arial"/>
        </w:rPr>
        <w:t xml:space="preserve"> that </w:t>
      </w:r>
      <w:r w:rsidR="000A0F3F" w:rsidRPr="007C359D">
        <w:rPr>
          <w:rFonts w:ascii="Arial" w:hAnsi="Arial" w:cs="Arial"/>
        </w:rPr>
        <w:t>South</w:t>
      </w:r>
      <w:r w:rsidRPr="007C359D">
        <w:rPr>
          <w:rFonts w:ascii="Arial" w:hAnsi="Arial" w:cs="Arial"/>
        </w:rPr>
        <w:t xml:space="preserve"> </w:t>
      </w:r>
      <w:r w:rsidR="000A0F3F" w:rsidRPr="007C359D">
        <w:rPr>
          <w:rFonts w:ascii="Arial" w:hAnsi="Arial" w:cs="Arial"/>
        </w:rPr>
        <w:t>Asian</w:t>
      </w:r>
      <w:r w:rsidRPr="007C359D">
        <w:rPr>
          <w:rFonts w:ascii="Arial" w:hAnsi="Arial" w:cs="Arial"/>
        </w:rPr>
        <w:t xml:space="preserve"> populations in the UK face. The summary shows how cardiometabolic vulnerability, early onset, healthcare access disparities, and sociocultural factors interact to influence stroke risk and outcomes in this </w:t>
      </w:r>
      <w:r w:rsidR="000A0F3F" w:rsidRPr="007C359D">
        <w:rPr>
          <w:rFonts w:ascii="Arial" w:hAnsi="Arial" w:cs="Arial"/>
        </w:rPr>
        <w:t xml:space="preserve">ethnic minority. </w:t>
      </w:r>
      <w:bookmarkEnd w:id="73"/>
    </w:p>
    <w:p w14:paraId="2D54D5A7" w14:textId="28FFCCBF" w:rsidR="00187182" w:rsidRPr="00EB7C69" w:rsidRDefault="00187182" w:rsidP="00017CDF">
      <w:pPr>
        <w:spacing w:line="360" w:lineRule="auto"/>
        <w:jc w:val="both"/>
        <w:rPr>
          <w:rFonts w:ascii="Arial" w:hAnsi="Arial" w:cs="Arial"/>
        </w:rPr>
      </w:pPr>
      <w:r w:rsidRPr="00EB7C69">
        <w:rPr>
          <w:rFonts w:ascii="Arial" w:hAnsi="Arial" w:cs="Arial"/>
        </w:rPr>
        <w:t>Healthcare services should ensure that stroke prevention and rehabilitation pathways are equitable and accessible. This includes improving service navigation,</w:t>
      </w:r>
      <w:r w:rsidR="00B11FBE" w:rsidRPr="00EB7C69">
        <w:rPr>
          <w:rFonts w:ascii="Arial" w:hAnsi="Arial" w:cs="Arial"/>
        </w:rPr>
        <w:t xml:space="preserve"> </w:t>
      </w:r>
      <w:r w:rsidRPr="00EB7C69">
        <w:rPr>
          <w:rFonts w:ascii="Arial" w:hAnsi="Arial" w:cs="Arial"/>
        </w:rPr>
        <w:t xml:space="preserve">continuity of care, and follow-up support for patients and </w:t>
      </w:r>
      <w:r w:rsidR="009B2D87">
        <w:rPr>
          <w:rFonts w:ascii="Arial" w:hAnsi="Arial" w:cs="Arial"/>
        </w:rPr>
        <w:t>caregivers</w:t>
      </w:r>
      <w:r w:rsidRPr="00EB7C69">
        <w:rPr>
          <w:rFonts w:ascii="Arial" w:hAnsi="Arial" w:cs="Arial"/>
        </w:rPr>
        <w:t xml:space="preserve">. Training healthcare </w:t>
      </w:r>
      <w:r w:rsidR="00B11FBE" w:rsidRPr="00EB7C69">
        <w:rPr>
          <w:rFonts w:ascii="Arial" w:hAnsi="Arial" w:cs="Arial"/>
        </w:rPr>
        <w:t>professionals</w:t>
      </w:r>
      <w:r w:rsidRPr="00EB7C69">
        <w:rPr>
          <w:rFonts w:ascii="Arial" w:hAnsi="Arial" w:cs="Arial"/>
        </w:rPr>
        <w:t xml:space="preserve"> to recognise the impact of cultural,</w:t>
      </w:r>
      <w:r w:rsidR="00B11FBE" w:rsidRPr="00EB7C69">
        <w:rPr>
          <w:rFonts w:ascii="Arial" w:hAnsi="Arial" w:cs="Arial"/>
        </w:rPr>
        <w:t xml:space="preserve"> </w:t>
      </w:r>
      <w:r w:rsidRPr="00EB7C69">
        <w:rPr>
          <w:rFonts w:ascii="Arial" w:hAnsi="Arial" w:cs="Arial"/>
        </w:rPr>
        <w:t>linguistic, and social factors on stroke care may help reduce disparities in outcomes. In addition,</w:t>
      </w:r>
      <w:r w:rsidR="00B11FBE" w:rsidRPr="00EB7C69">
        <w:rPr>
          <w:rFonts w:ascii="Arial" w:hAnsi="Arial" w:cs="Arial"/>
        </w:rPr>
        <w:t xml:space="preserve"> </w:t>
      </w:r>
      <w:r w:rsidRPr="00EB7C69">
        <w:rPr>
          <w:rFonts w:ascii="Arial" w:hAnsi="Arial" w:cs="Arial"/>
        </w:rPr>
        <w:t>improved data collection and disaggregation by ethnicity, gender, and generational status should be prioritised at a policy level. This would enable more accurate monitoring of inequalities and inform targeted intervention.</w:t>
      </w:r>
    </w:p>
    <w:p w14:paraId="3D024368" w14:textId="0A88D174" w:rsidR="00B11FBE" w:rsidRPr="00EB7C69" w:rsidRDefault="000A0F3F" w:rsidP="00017CDF">
      <w:pPr>
        <w:spacing w:line="360" w:lineRule="auto"/>
        <w:jc w:val="both"/>
        <w:rPr>
          <w:rFonts w:ascii="Arial" w:hAnsi="Arial" w:cs="Arial"/>
        </w:rPr>
      </w:pPr>
      <w:r w:rsidRPr="007C359D">
        <w:rPr>
          <w:rFonts w:ascii="Arial" w:hAnsi="Arial" w:cs="Arial"/>
        </w:rPr>
        <w:t>At a policy level, the results highlight the urgent need for focused public health initiatives to lessen health disparities among ethnic groups. National frameworks like the NHS Long Term Plan provide a strong focus on preventative and personalised care, but implementation must specifically take high-risk ethnic groups' needs into account</w:t>
      </w:r>
      <w:r w:rsidR="00B31AA1">
        <w:rPr>
          <w:rFonts w:ascii="Arial" w:hAnsi="Arial" w:cs="Arial"/>
        </w:rPr>
        <w:t xml:space="preserve"> </w:t>
      </w:r>
      <w:r w:rsidRPr="007C359D">
        <w:rPr>
          <w:rFonts w:ascii="Arial" w:hAnsi="Arial" w:cs="Arial"/>
        </w:rPr>
        <w:t>(</w:t>
      </w:r>
      <w:r w:rsidR="003217AF" w:rsidRPr="007C359D">
        <w:rPr>
          <w:rFonts w:ascii="Arial" w:hAnsi="Arial" w:cs="Arial"/>
        </w:rPr>
        <w:t>GOV.UK,2025</w:t>
      </w:r>
      <w:r w:rsidRPr="007C359D">
        <w:rPr>
          <w:rFonts w:ascii="Arial" w:hAnsi="Arial" w:cs="Arial"/>
        </w:rPr>
        <w:t>).</w:t>
      </w:r>
      <w:r w:rsidRPr="00EB7C69">
        <w:rPr>
          <w:rFonts w:ascii="Arial" w:hAnsi="Arial" w:cs="Arial"/>
        </w:rPr>
        <w:t xml:space="preserve"> </w:t>
      </w:r>
    </w:p>
    <w:p w14:paraId="50129C04" w14:textId="082DED7D" w:rsidR="005C219F" w:rsidRPr="00EB7C69" w:rsidRDefault="00A32B1B" w:rsidP="00017CDF">
      <w:pPr>
        <w:spacing w:line="360" w:lineRule="auto"/>
        <w:jc w:val="both"/>
        <w:rPr>
          <w:rFonts w:ascii="Arial" w:hAnsi="Arial" w:cs="Arial"/>
        </w:rPr>
      </w:pPr>
      <w:r w:rsidRPr="007C359D">
        <w:rPr>
          <w:rFonts w:ascii="Arial" w:hAnsi="Arial" w:cs="Arial"/>
        </w:rPr>
        <w:t>Public health campaigns to guarantee cultural relevance and trust,</w:t>
      </w:r>
      <w:r w:rsidR="005C219F" w:rsidRPr="007C359D">
        <w:rPr>
          <w:rFonts w:ascii="Arial" w:hAnsi="Arial" w:cs="Arial"/>
        </w:rPr>
        <w:t xml:space="preserve"> </w:t>
      </w:r>
      <w:r w:rsidRPr="007C359D">
        <w:rPr>
          <w:rFonts w:ascii="Arial" w:hAnsi="Arial" w:cs="Arial"/>
        </w:rPr>
        <w:t>public health initiatives about stroke</w:t>
      </w:r>
      <w:r w:rsidR="005C219F" w:rsidRPr="007C359D">
        <w:rPr>
          <w:rFonts w:ascii="Arial" w:hAnsi="Arial" w:cs="Arial"/>
        </w:rPr>
        <w:t xml:space="preserve"> prevention, healthy lifestyles, and stroke awareness should be co-designed with the South Asian minority. Generic messages may not be as successful as community-based interventions</w:t>
      </w:r>
      <w:r w:rsidR="00EB7C69" w:rsidRPr="007C359D">
        <w:rPr>
          <w:rFonts w:ascii="Arial" w:hAnsi="Arial" w:cs="Arial"/>
        </w:rPr>
        <w:t>, which</w:t>
      </w:r>
      <w:r w:rsidR="005C219F" w:rsidRPr="007C359D">
        <w:rPr>
          <w:rFonts w:ascii="Arial" w:hAnsi="Arial" w:cs="Arial"/>
        </w:rPr>
        <w:t xml:space="preserve"> can be delivered through local leaders, faith cent</w:t>
      </w:r>
      <w:r w:rsidR="007C359D" w:rsidRPr="007C359D">
        <w:rPr>
          <w:rFonts w:ascii="Arial" w:hAnsi="Arial" w:cs="Arial"/>
        </w:rPr>
        <w:t>re</w:t>
      </w:r>
      <w:r w:rsidR="005C219F" w:rsidRPr="007C359D">
        <w:rPr>
          <w:rFonts w:ascii="Arial" w:hAnsi="Arial" w:cs="Arial"/>
        </w:rPr>
        <w:t>s, and cultural organisations. Research indicates that</w:t>
      </w:r>
      <w:r w:rsidR="007C359D" w:rsidRPr="007C359D">
        <w:rPr>
          <w:rFonts w:ascii="Arial" w:hAnsi="Arial" w:cs="Arial"/>
        </w:rPr>
        <w:t xml:space="preserve"> the adoption of</w:t>
      </w:r>
      <w:r w:rsidR="005C219F" w:rsidRPr="007C359D">
        <w:rPr>
          <w:rFonts w:ascii="Arial" w:hAnsi="Arial" w:cs="Arial"/>
        </w:rPr>
        <w:t xml:space="preserve"> preventative treatment</w:t>
      </w:r>
      <w:r w:rsidR="007C359D" w:rsidRPr="007C359D">
        <w:rPr>
          <w:rFonts w:ascii="Arial" w:hAnsi="Arial" w:cs="Arial"/>
        </w:rPr>
        <w:t xml:space="preserve"> </w:t>
      </w:r>
      <w:r w:rsidR="005C219F" w:rsidRPr="007C359D">
        <w:rPr>
          <w:rFonts w:ascii="Arial" w:hAnsi="Arial" w:cs="Arial"/>
        </w:rPr>
        <w:t>among minority ethnic groups is enhanced by community engagement</w:t>
      </w:r>
      <w:r w:rsidR="00017CDF">
        <w:rPr>
          <w:rFonts w:ascii="Arial" w:hAnsi="Arial" w:cs="Arial"/>
        </w:rPr>
        <w:t xml:space="preserve"> </w:t>
      </w:r>
      <w:r w:rsidR="005C219F" w:rsidRPr="007C359D">
        <w:rPr>
          <w:rFonts w:ascii="Arial" w:hAnsi="Arial" w:cs="Arial"/>
        </w:rPr>
        <w:t>(</w:t>
      </w:r>
      <w:r w:rsidR="00076238" w:rsidRPr="00EB7C69">
        <w:rPr>
          <w:rFonts w:ascii="Arial" w:hAnsi="Arial" w:cs="Arial"/>
        </w:rPr>
        <w:t>GOV.UK</w:t>
      </w:r>
      <w:r w:rsidR="005C219F" w:rsidRPr="00EB7C69">
        <w:rPr>
          <w:rFonts w:ascii="Arial" w:hAnsi="Arial" w:cs="Arial"/>
        </w:rPr>
        <w:t>,20</w:t>
      </w:r>
      <w:r w:rsidR="00076238" w:rsidRPr="00EB7C69">
        <w:rPr>
          <w:rFonts w:ascii="Arial" w:hAnsi="Arial" w:cs="Arial"/>
        </w:rPr>
        <w:t>20</w:t>
      </w:r>
      <w:r w:rsidR="005C219F" w:rsidRPr="00EB7C69">
        <w:rPr>
          <w:rFonts w:ascii="Arial" w:hAnsi="Arial" w:cs="Arial"/>
        </w:rPr>
        <w:t>).</w:t>
      </w:r>
    </w:p>
    <w:p w14:paraId="569BFA90" w14:textId="67642E77" w:rsidR="00F8252E" w:rsidRPr="00017CDF" w:rsidRDefault="00C97871" w:rsidP="00017CDF">
      <w:pPr>
        <w:spacing w:line="360" w:lineRule="auto"/>
        <w:jc w:val="both"/>
        <w:rPr>
          <w:rFonts w:ascii="Arial" w:hAnsi="Arial" w:cs="Arial"/>
        </w:rPr>
      </w:pPr>
      <w:r w:rsidRPr="007C359D">
        <w:rPr>
          <w:rFonts w:ascii="Arial" w:hAnsi="Arial" w:cs="Arial"/>
        </w:rPr>
        <w:t>Accessible and equitable stroke prevention and rehabilitation paths should be guaranteed by healthcare providers. This includes increasing patient and carer follow-up assistance, continuity of care, and guid</w:t>
      </w:r>
      <w:r w:rsidR="007C359D" w:rsidRPr="007C359D">
        <w:rPr>
          <w:rFonts w:ascii="Arial" w:hAnsi="Arial" w:cs="Arial"/>
        </w:rPr>
        <w:t xml:space="preserve">ance to </w:t>
      </w:r>
      <w:r w:rsidR="00017CDF">
        <w:rPr>
          <w:rFonts w:ascii="Arial" w:hAnsi="Arial" w:cs="Arial"/>
        </w:rPr>
        <w:t>educate</w:t>
      </w:r>
      <w:r w:rsidRPr="007C359D">
        <w:rPr>
          <w:rFonts w:ascii="Arial" w:hAnsi="Arial" w:cs="Arial"/>
        </w:rPr>
        <w:t xml:space="preserve"> medical personnel about the effects of cultural differences. Disparities in outcomes may be lessened by linguistic and social aspects of stroke therapy.</w:t>
      </w:r>
      <w:r w:rsidRPr="00EB7C69">
        <w:rPr>
          <w:rFonts w:ascii="Arial" w:hAnsi="Arial" w:cs="Arial"/>
        </w:rPr>
        <w:t xml:space="preserve"> </w:t>
      </w:r>
      <w:r w:rsidR="00F8252E" w:rsidRPr="00A22A5D">
        <w:rPr>
          <w:rFonts w:ascii="Arial" w:hAnsi="Arial" w:cs="Arial"/>
          <w:b/>
          <w:bCs/>
          <w:sz w:val="32"/>
          <w:szCs w:val="32"/>
        </w:rPr>
        <w:t xml:space="preserve"> </w:t>
      </w:r>
    </w:p>
    <w:p w14:paraId="6E9AB6D9" w14:textId="2110364B" w:rsidR="008C3E1B" w:rsidRDefault="00F8252E" w:rsidP="008C3E1B">
      <w:pPr>
        <w:rPr>
          <w:rFonts w:ascii="Arial" w:hAnsi="Arial" w:cs="Arial"/>
          <w:b/>
          <w:bCs/>
        </w:rPr>
      </w:pPr>
      <w:bookmarkStart w:id="74" w:name="_Hlk217839782"/>
      <w:r w:rsidRPr="00017CDF">
        <w:rPr>
          <w:rFonts w:ascii="Arial" w:hAnsi="Arial" w:cs="Arial"/>
          <w:b/>
          <w:bCs/>
        </w:rPr>
        <w:lastRenderedPageBreak/>
        <w:t>6.3</w:t>
      </w:r>
      <w:r w:rsidR="00147EAD">
        <w:rPr>
          <w:rFonts w:ascii="Arial" w:hAnsi="Arial" w:cs="Arial"/>
          <w:b/>
          <w:bCs/>
        </w:rPr>
        <w:t>.1</w:t>
      </w:r>
      <w:r w:rsidRPr="00017CDF">
        <w:rPr>
          <w:rFonts w:ascii="Arial" w:hAnsi="Arial" w:cs="Arial"/>
          <w:b/>
          <w:bCs/>
        </w:rPr>
        <w:t xml:space="preserve"> Strengths and Limitations</w:t>
      </w:r>
    </w:p>
    <w:bookmarkEnd w:id="74"/>
    <w:p w14:paraId="5639C181" w14:textId="6C6F3845" w:rsidR="008C3E1B" w:rsidRDefault="00317F73" w:rsidP="008C3E1B">
      <w:pPr>
        <w:spacing w:line="360" w:lineRule="auto"/>
        <w:jc w:val="both"/>
        <w:rPr>
          <w:rFonts w:ascii="Arial" w:hAnsi="Arial" w:cs="Arial"/>
        </w:rPr>
      </w:pPr>
      <w:r>
        <w:rPr>
          <w:rFonts w:ascii="Arial" w:hAnsi="Arial" w:cs="Arial"/>
        </w:rPr>
        <w:t>This systematic literature review has several strengths, particularly its rigorous and transparent methodology, which included clear inclusion and exclusion criteria, structured data extraction, and formal quality appraisal of the included studies</w:t>
      </w:r>
      <w:r w:rsidR="00DE2EB2" w:rsidRPr="00B420CF">
        <w:rPr>
          <w:rFonts w:ascii="Arial" w:hAnsi="Arial" w:cs="Arial"/>
        </w:rPr>
        <w:t>.</w:t>
      </w:r>
      <w:r w:rsidR="000C469E" w:rsidRPr="00B420CF">
        <w:rPr>
          <w:rFonts w:ascii="Arial" w:hAnsi="Arial" w:cs="Arial"/>
        </w:rPr>
        <w:t xml:space="preserve"> Using a range of </w:t>
      </w:r>
      <w:r w:rsidR="00DE2EB2" w:rsidRPr="00B420CF">
        <w:rPr>
          <w:rFonts w:ascii="Arial" w:hAnsi="Arial" w:cs="Arial"/>
        </w:rPr>
        <w:t>databases and a structured search strategy</w:t>
      </w:r>
      <w:r w:rsidR="000C469E" w:rsidRPr="00B420CF">
        <w:rPr>
          <w:rFonts w:ascii="Arial" w:hAnsi="Arial" w:cs="Arial"/>
        </w:rPr>
        <w:t xml:space="preserve"> strengthened the possibility </w:t>
      </w:r>
      <w:r w:rsidR="00DE2EB2" w:rsidRPr="00B420CF">
        <w:rPr>
          <w:rFonts w:ascii="Arial" w:hAnsi="Arial" w:cs="Arial"/>
        </w:rPr>
        <w:t xml:space="preserve">of </w:t>
      </w:r>
      <w:r w:rsidR="000C469E" w:rsidRPr="00B420CF">
        <w:rPr>
          <w:rFonts w:ascii="Arial" w:hAnsi="Arial" w:cs="Arial"/>
        </w:rPr>
        <w:t>recording</w:t>
      </w:r>
      <w:r w:rsidR="00DE2EB2" w:rsidRPr="00B420CF">
        <w:rPr>
          <w:rFonts w:ascii="Arial" w:hAnsi="Arial" w:cs="Arial"/>
        </w:rPr>
        <w:t xml:space="preserve"> relevant evidence, while </w:t>
      </w:r>
      <w:r w:rsidR="000C469E" w:rsidRPr="00B420CF">
        <w:rPr>
          <w:rFonts w:ascii="Arial" w:hAnsi="Arial" w:cs="Arial"/>
        </w:rPr>
        <w:t xml:space="preserve">the methodological dignity of the reviews </w:t>
      </w:r>
      <w:r w:rsidR="00017CDF">
        <w:rPr>
          <w:rFonts w:ascii="Arial" w:hAnsi="Arial" w:cs="Arial"/>
        </w:rPr>
        <w:t>was</w:t>
      </w:r>
      <w:r w:rsidR="000C469E" w:rsidRPr="00B420CF">
        <w:rPr>
          <w:rFonts w:ascii="Arial" w:hAnsi="Arial" w:cs="Arial"/>
        </w:rPr>
        <w:t xml:space="preserve"> strengthened by </w:t>
      </w:r>
      <w:r w:rsidR="00DE2EB2" w:rsidRPr="00B420CF">
        <w:rPr>
          <w:rFonts w:ascii="Arial" w:hAnsi="Arial" w:cs="Arial"/>
        </w:rPr>
        <w:t xml:space="preserve">the </w:t>
      </w:r>
      <w:r w:rsidR="000C469E" w:rsidRPr="00B420CF">
        <w:rPr>
          <w:rFonts w:ascii="Arial" w:hAnsi="Arial" w:cs="Arial"/>
        </w:rPr>
        <w:t xml:space="preserve">use </w:t>
      </w:r>
      <w:r w:rsidR="00DE2EB2" w:rsidRPr="00B420CF">
        <w:rPr>
          <w:rFonts w:ascii="Arial" w:hAnsi="Arial" w:cs="Arial"/>
        </w:rPr>
        <w:t>of recognised critical appraisal tools</w:t>
      </w:r>
      <w:r>
        <w:rPr>
          <w:rFonts w:ascii="Arial" w:hAnsi="Arial" w:cs="Arial"/>
        </w:rPr>
        <w:t>,</w:t>
      </w:r>
      <w:r w:rsidR="00DE2EB2" w:rsidRPr="00B420CF">
        <w:rPr>
          <w:rFonts w:ascii="Arial" w:hAnsi="Arial" w:cs="Arial"/>
        </w:rPr>
        <w:t xml:space="preserve"> such as the Coughlan, Cronin</w:t>
      </w:r>
      <w:r w:rsidR="0092036A" w:rsidRPr="00B420CF">
        <w:rPr>
          <w:rFonts w:ascii="Arial" w:hAnsi="Arial" w:cs="Arial"/>
        </w:rPr>
        <w:t>,</w:t>
      </w:r>
      <w:r w:rsidR="00DE2EB2" w:rsidRPr="00B420CF">
        <w:rPr>
          <w:rFonts w:ascii="Arial" w:hAnsi="Arial" w:cs="Arial"/>
        </w:rPr>
        <w:t xml:space="preserve"> and Ryan (2007)</w:t>
      </w:r>
      <w:r w:rsidR="00AB12E2">
        <w:rPr>
          <w:rFonts w:ascii="Arial" w:hAnsi="Arial" w:cs="Arial"/>
        </w:rPr>
        <w:t xml:space="preserve"> for the quantitative studies,</w:t>
      </w:r>
      <w:r w:rsidR="00DE2EB2" w:rsidRPr="00B420CF">
        <w:rPr>
          <w:rFonts w:ascii="Arial" w:hAnsi="Arial" w:cs="Arial"/>
        </w:rPr>
        <w:t xml:space="preserve"> </w:t>
      </w:r>
      <w:r>
        <w:rPr>
          <w:rFonts w:ascii="Arial" w:hAnsi="Arial" w:cs="Arial"/>
        </w:rPr>
        <w:t xml:space="preserve">the </w:t>
      </w:r>
      <w:r w:rsidR="00DE2EB2" w:rsidRPr="00B420CF">
        <w:rPr>
          <w:rFonts w:ascii="Arial" w:hAnsi="Arial" w:cs="Arial"/>
        </w:rPr>
        <w:t>framework</w:t>
      </w:r>
      <w:r>
        <w:rPr>
          <w:rFonts w:ascii="Arial" w:hAnsi="Arial" w:cs="Arial"/>
        </w:rPr>
        <w:t>,</w:t>
      </w:r>
      <w:r w:rsidR="00DE2EB2" w:rsidRPr="00B420CF">
        <w:rPr>
          <w:rFonts w:ascii="Arial" w:hAnsi="Arial" w:cs="Arial"/>
        </w:rPr>
        <w:t xml:space="preserve"> and the</w:t>
      </w:r>
      <w:r w:rsidR="00AB12E2">
        <w:rPr>
          <w:rFonts w:ascii="Arial" w:hAnsi="Arial" w:cs="Arial"/>
        </w:rPr>
        <w:t xml:space="preserve"> application of the appraisal tool</w:t>
      </w:r>
      <w:r w:rsidR="00DE2EB2" w:rsidRPr="00B420CF">
        <w:rPr>
          <w:rFonts w:ascii="Arial" w:hAnsi="Arial" w:cs="Arial"/>
        </w:rPr>
        <w:t xml:space="preserve"> CASP</w:t>
      </w:r>
      <w:r w:rsidR="00AB12E2">
        <w:rPr>
          <w:rFonts w:ascii="Arial" w:hAnsi="Arial" w:cs="Arial"/>
        </w:rPr>
        <w:t xml:space="preserve"> for the qualitative study</w:t>
      </w:r>
      <w:r w:rsidR="00DE2EB2" w:rsidRPr="00B420CF">
        <w:rPr>
          <w:rFonts w:ascii="Arial" w:hAnsi="Arial" w:cs="Arial"/>
        </w:rPr>
        <w:t xml:space="preserve">. The </w:t>
      </w:r>
      <w:r w:rsidR="000C469E" w:rsidRPr="00B420CF">
        <w:rPr>
          <w:rFonts w:ascii="Arial" w:hAnsi="Arial" w:cs="Arial"/>
        </w:rPr>
        <w:t xml:space="preserve">collaboration </w:t>
      </w:r>
      <w:r w:rsidR="00DE2EB2" w:rsidRPr="00B420CF">
        <w:rPr>
          <w:rFonts w:ascii="Arial" w:hAnsi="Arial" w:cs="Arial"/>
        </w:rPr>
        <w:t>of qualitative findings added valuable context</w:t>
      </w:r>
      <w:r w:rsidR="00B420CF" w:rsidRPr="00B420CF">
        <w:rPr>
          <w:rFonts w:ascii="Arial" w:hAnsi="Arial" w:cs="Arial"/>
        </w:rPr>
        <w:t>,</w:t>
      </w:r>
      <w:r w:rsidR="00DE2EB2" w:rsidRPr="00B420CF">
        <w:rPr>
          <w:rFonts w:ascii="Arial" w:hAnsi="Arial" w:cs="Arial"/>
        </w:rPr>
        <w:t xml:space="preserve"> </w:t>
      </w:r>
      <w:r w:rsidR="00B420CF" w:rsidRPr="00B420CF">
        <w:rPr>
          <w:rFonts w:ascii="Arial" w:hAnsi="Arial" w:cs="Arial"/>
        </w:rPr>
        <w:t>allowing for a richer</w:t>
      </w:r>
      <w:r w:rsidR="00DE2EB2" w:rsidRPr="00B420CF">
        <w:rPr>
          <w:rFonts w:ascii="Arial" w:hAnsi="Arial" w:cs="Arial"/>
        </w:rPr>
        <w:t xml:space="preserve"> understanding of cultural and healthcare access factors</w:t>
      </w:r>
      <w:r w:rsidR="00017CDF">
        <w:rPr>
          <w:rFonts w:ascii="Arial" w:hAnsi="Arial" w:cs="Arial"/>
        </w:rPr>
        <w:t>,</w:t>
      </w:r>
      <w:r w:rsidR="00DE2EB2" w:rsidRPr="00B420CF">
        <w:rPr>
          <w:rFonts w:ascii="Arial" w:hAnsi="Arial" w:cs="Arial"/>
        </w:rPr>
        <w:t xml:space="preserve"> </w:t>
      </w:r>
      <w:r w:rsidR="00B420CF" w:rsidRPr="00B420CF">
        <w:rPr>
          <w:rFonts w:ascii="Arial" w:hAnsi="Arial" w:cs="Arial"/>
        </w:rPr>
        <w:t xml:space="preserve">which are commonly disregarded </w:t>
      </w:r>
      <w:r w:rsidR="00DE2EB2" w:rsidRPr="00B420CF">
        <w:rPr>
          <w:rFonts w:ascii="Arial" w:hAnsi="Arial" w:cs="Arial"/>
        </w:rPr>
        <w:t>in epidemiological research (Braun and Clark,2006).</w:t>
      </w:r>
      <w:r w:rsidR="00BE42BB">
        <w:rPr>
          <w:rFonts w:ascii="Arial" w:hAnsi="Arial" w:cs="Arial"/>
        </w:rPr>
        <w:t xml:space="preserve"> </w:t>
      </w:r>
    </w:p>
    <w:p w14:paraId="786BBFFF" w14:textId="16B7E071" w:rsidR="00F92FFC" w:rsidRPr="008A3A79" w:rsidRDefault="008C3E1B" w:rsidP="00017CDF">
      <w:pPr>
        <w:spacing w:line="360" w:lineRule="auto"/>
        <w:jc w:val="both"/>
        <w:rPr>
          <w:rFonts w:ascii="Arial" w:hAnsi="Arial" w:cs="Arial"/>
          <w:color w:val="000000" w:themeColor="text1"/>
        </w:rPr>
      </w:pPr>
      <w:r w:rsidRPr="008A3A79">
        <w:rPr>
          <w:rFonts w:ascii="Arial" w:hAnsi="Arial" w:cs="Arial"/>
          <w:color w:val="000000" w:themeColor="text1"/>
        </w:rPr>
        <w:t xml:space="preserve">Despite its strengths, the study has several limitations. The main limitation of the review is the lack of qualitative data </w:t>
      </w:r>
      <w:r w:rsidR="00475578" w:rsidRPr="008A3A79">
        <w:rPr>
          <w:rFonts w:ascii="Arial" w:hAnsi="Arial" w:cs="Arial"/>
          <w:color w:val="000000" w:themeColor="text1"/>
        </w:rPr>
        <w:t>in</w:t>
      </w:r>
      <w:r w:rsidRPr="008A3A79">
        <w:rPr>
          <w:rFonts w:ascii="Arial" w:hAnsi="Arial" w:cs="Arial"/>
          <w:color w:val="000000" w:themeColor="text1"/>
        </w:rPr>
        <w:t xml:space="preserve"> the systematic literature</w:t>
      </w:r>
      <w:r w:rsidR="00EF2F78" w:rsidRPr="008A3A79">
        <w:rPr>
          <w:rFonts w:ascii="Arial" w:hAnsi="Arial" w:cs="Arial"/>
          <w:color w:val="000000" w:themeColor="text1"/>
        </w:rPr>
        <w:t>.</w:t>
      </w:r>
      <w:r w:rsidRPr="008A3A79">
        <w:rPr>
          <w:rFonts w:ascii="Arial" w:hAnsi="Arial" w:cs="Arial"/>
          <w:color w:val="000000" w:themeColor="text1"/>
        </w:rPr>
        <w:t xml:space="preserve"> The second limitation is that quantitative studies cannot accurately give views or perceptions of the participants. The third limitation is that the study has UK-based articles, and it is unclear whether the same findings can be used in other parts of the world. Furthermore, future studies should be more qualitative so </w:t>
      </w:r>
      <w:r w:rsidR="00621FE3" w:rsidRPr="008A3A79">
        <w:rPr>
          <w:rFonts w:ascii="Arial" w:hAnsi="Arial" w:cs="Arial"/>
          <w:color w:val="000000" w:themeColor="text1"/>
        </w:rPr>
        <w:t>they</w:t>
      </w:r>
      <w:r w:rsidRPr="008A3A79">
        <w:rPr>
          <w:rFonts w:ascii="Arial" w:hAnsi="Arial" w:cs="Arial"/>
          <w:color w:val="000000" w:themeColor="text1"/>
        </w:rPr>
        <w:t xml:space="preserve"> explore the views of </w:t>
      </w:r>
      <w:r w:rsidR="00086A31" w:rsidRPr="008A3A79">
        <w:rPr>
          <w:rFonts w:ascii="Arial" w:hAnsi="Arial" w:cs="Arial"/>
          <w:color w:val="000000" w:themeColor="text1"/>
        </w:rPr>
        <w:t xml:space="preserve">the </w:t>
      </w:r>
      <w:r w:rsidR="00621FE3" w:rsidRPr="008A3A79">
        <w:rPr>
          <w:rFonts w:ascii="Arial" w:hAnsi="Arial" w:cs="Arial"/>
          <w:color w:val="000000" w:themeColor="text1"/>
        </w:rPr>
        <w:t>S</w:t>
      </w:r>
      <w:r w:rsidRPr="008A3A79">
        <w:rPr>
          <w:rFonts w:ascii="Arial" w:hAnsi="Arial" w:cs="Arial"/>
          <w:color w:val="000000" w:themeColor="text1"/>
        </w:rPr>
        <w:t>outh Asian community more accurately</w:t>
      </w:r>
      <w:r w:rsidR="00F92FFC" w:rsidRPr="008A3A79">
        <w:rPr>
          <w:rFonts w:ascii="Arial" w:hAnsi="Arial" w:cs="Arial"/>
          <w:color w:val="000000" w:themeColor="text1"/>
        </w:rPr>
        <w:t xml:space="preserve"> and give them a voice. By using interviews and focus groups, researchers can better understand </w:t>
      </w:r>
      <w:r w:rsidR="006B2CAC" w:rsidRPr="008A3A79">
        <w:rPr>
          <w:rFonts w:ascii="Arial" w:hAnsi="Arial" w:cs="Arial"/>
          <w:color w:val="000000" w:themeColor="text1"/>
        </w:rPr>
        <w:t>people's beliefs</w:t>
      </w:r>
      <w:r w:rsidR="00F92FFC" w:rsidRPr="008A3A79">
        <w:rPr>
          <w:rFonts w:ascii="Arial" w:hAnsi="Arial" w:cs="Arial"/>
          <w:color w:val="000000" w:themeColor="text1"/>
        </w:rPr>
        <w:t xml:space="preserve">, </w:t>
      </w:r>
      <w:r w:rsidR="006B2CAC" w:rsidRPr="008A3A79">
        <w:rPr>
          <w:rFonts w:ascii="Arial" w:hAnsi="Arial" w:cs="Arial"/>
          <w:color w:val="000000" w:themeColor="text1"/>
        </w:rPr>
        <w:t>experiences</w:t>
      </w:r>
      <w:r w:rsidR="00F92FFC" w:rsidRPr="008A3A79">
        <w:rPr>
          <w:rFonts w:ascii="Arial" w:hAnsi="Arial" w:cs="Arial"/>
          <w:color w:val="000000" w:themeColor="text1"/>
        </w:rPr>
        <w:t xml:space="preserve">, barriers, and reasons for delayed help-seeking. This information can then be used to design culturally appropriate services, improve communication, and make </w:t>
      </w:r>
      <w:r w:rsidR="006B2CAC" w:rsidRPr="008A3A79">
        <w:rPr>
          <w:rFonts w:ascii="Arial" w:hAnsi="Arial" w:cs="Arial"/>
          <w:color w:val="000000" w:themeColor="text1"/>
        </w:rPr>
        <w:t>stroke</w:t>
      </w:r>
      <w:r w:rsidR="00F92FFC" w:rsidRPr="008A3A79">
        <w:rPr>
          <w:rFonts w:ascii="Arial" w:hAnsi="Arial" w:cs="Arial"/>
          <w:color w:val="000000" w:themeColor="text1"/>
        </w:rPr>
        <w:t xml:space="preserve"> prevention, treatment, and rehabilitation more accessible and effective for </w:t>
      </w:r>
      <w:r w:rsidR="006B2CAC" w:rsidRPr="008A3A79">
        <w:rPr>
          <w:rFonts w:ascii="Arial" w:hAnsi="Arial" w:cs="Arial"/>
          <w:color w:val="000000" w:themeColor="text1"/>
        </w:rPr>
        <w:t>South</w:t>
      </w:r>
      <w:r w:rsidR="00F92FFC" w:rsidRPr="008A3A79">
        <w:rPr>
          <w:rFonts w:ascii="Arial" w:hAnsi="Arial" w:cs="Arial"/>
          <w:color w:val="000000" w:themeColor="text1"/>
        </w:rPr>
        <w:t xml:space="preserve"> Asian communities.</w:t>
      </w:r>
    </w:p>
    <w:p w14:paraId="1C2CD732" w14:textId="7DBA8ACC" w:rsidR="00F8252E" w:rsidRPr="00A22A5D" w:rsidRDefault="00472C2C" w:rsidP="00017CDF">
      <w:pPr>
        <w:spacing w:line="360" w:lineRule="auto"/>
        <w:jc w:val="both"/>
        <w:rPr>
          <w:rFonts w:ascii="Arial" w:hAnsi="Arial" w:cs="Arial"/>
        </w:rPr>
      </w:pPr>
      <w:r w:rsidRPr="00B420CF">
        <w:rPr>
          <w:rFonts w:ascii="Arial" w:hAnsi="Arial" w:cs="Arial"/>
        </w:rPr>
        <w:t xml:space="preserve">In order to synthesise research via both strengths and </w:t>
      </w:r>
      <w:r w:rsidR="000018A9" w:rsidRPr="00B420CF">
        <w:rPr>
          <w:rFonts w:ascii="Arial" w:hAnsi="Arial" w:cs="Arial"/>
        </w:rPr>
        <w:t>limitations</w:t>
      </w:r>
      <w:r w:rsidRPr="00B420CF">
        <w:rPr>
          <w:rFonts w:ascii="Arial" w:hAnsi="Arial" w:cs="Arial"/>
        </w:rPr>
        <w:t>, the study conducted a systematic literature review</w:t>
      </w:r>
      <w:r w:rsidR="00017CDF">
        <w:rPr>
          <w:rFonts w:ascii="Arial" w:hAnsi="Arial" w:cs="Arial"/>
        </w:rPr>
        <w:t xml:space="preserve"> </w:t>
      </w:r>
      <w:r w:rsidRPr="00B420CF">
        <w:rPr>
          <w:rFonts w:ascii="Arial" w:hAnsi="Arial" w:cs="Arial"/>
        </w:rPr>
        <w:t xml:space="preserve">(SLR). The adoption of this research has </w:t>
      </w:r>
      <w:r w:rsidR="00B420CF">
        <w:rPr>
          <w:rFonts w:ascii="Arial" w:hAnsi="Arial" w:cs="Arial"/>
        </w:rPr>
        <w:t xml:space="preserve">introduced </w:t>
      </w:r>
      <w:r w:rsidRPr="00B420CF">
        <w:rPr>
          <w:rFonts w:ascii="Arial" w:hAnsi="Arial" w:cs="Arial"/>
        </w:rPr>
        <w:t>frameworks like the JBI Checklist and CASP</w:t>
      </w:r>
      <w:r w:rsidR="000018A9" w:rsidRPr="00B420CF">
        <w:rPr>
          <w:rFonts w:ascii="Arial" w:hAnsi="Arial" w:cs="Arial"/>
        </w:rPr>
        <w:t>,</w:t>
      </w:r>
      <w:r w:rsidRPr="00B420CF">
        <w:rPr>
          <w:rFonts w:ascii="Arial" w:hAnsi="Arial" w:cs="Arial"/>
        </w:rPr>
        <w:t xml:space="preserve"> </w:t>
      </w:r>
      <w:r w:rsidR="000018A9" w:rsidRPr="00B420CF">
        <w:rPr>
          <w:rFonts w:ascii="Arial" w:hAnsi="Arial" w:cs="Arial"/>
        </w:rPr>
        <w:t>which have</w:t>
      </w:r>
      <w:r w:rsidRPr="00B420CF">
        <w:rPr>
          <w:rFonts w:ascii="Arial" w:hAnsi="Arial" w:cs="Arial"/>
        </w:rPr>
        <w:t xml:space="preserve"> aided in the selection of the most pertinent and </w:t>
      </w:r>
      <w:r w:rsidR="000018A9" w:rsidRPr="00B420CF">
        <w:rPr>
          <w:rFonts w:ascii="Arial" w:hAnsi="Arial" w:cs="Arial"/>
        </w:rPr>
        <w:t xml:space="preserve">reliable sources for this study, hence boosting the quality and dependability of </w:t>
      </w:r>
      <w:r w:rsidR="00B420CF">
        <w:rPr>
          <w:rFonts w:ascii="Arial" w:hAnsi="Arial" w:cs="Arial"/>
        </w:rPr>
        <w:t xml:space="preserve">the </w:t>
      </w:r>
      <w:r w:rsidR="000018A9" w:rsidRPr="00B420CF">
        <w:rPr>
          <w:rFonts w:ascii="Arial" w:hAnsi="Arial" w:cs="Arial"/>
        </w:rPr>
        <w:t>data collection. By identifying gaps and discrepancies in the literature, the conduct of SLR has further assisted this research in exploring current knowledge on specific research concerns. However, SLR is very time-consuming, susceptible to bias, and resource-intensive, requiring knowledge and teamwork.</w:t>
      </w:r>
      <w:r w:rsidR="00880E6A" w:rsidRPr="00B420CF">
        <w:rPr>
          <w:rFonts w:ascii="Arial" w:hAnsi="Arial" w:cs="Arial"/>
        </w:rPr>
        <w:t xml:space="preserve"> However, it has been challenging to undertake frameworks like Boolean operators, PEO, PRISMA, JBI Checklist, </w:t>
      </w:r>
      <w:r w:rsidR="00DC049D" w:rsidRPr="00B420CF">
        <w:rPr>
          <w:rFonts w:ascii="Arial" w:hAnsi="Arial" w:cs="Arial"/>
        </w:rPr>
        <w:t>and Case tools, such as the Coughlan, Cronin, and Ryan (2007), which strengthened the methodological rigour of the reviews,</w:t>
      </w:r>
      <w:r w:rsidR="00880E6A" w:rsidRPr="00B420CF">
        <w:rPr>
          <w:rFonts w:ascii="Arial" w:hAnsi="Arial" w:cs="Arial"/>
        </w:rPr>
        <w:t xml:space="preserve"> along with </w:t>
      </w:r>
      <w:r w:rsidR="00B420CF">
        <w:rPr>
          <w:rFonts w:ascii="Arial" w:hAnsi="Arial" w:cs="Arial"/>
        </w:rPr>
        <w:t xml:space="preserve">timely </w:t>
      </w:r>
      <w:r w:rsidR="00880E6A" w:rsidRPr="00B420CF">
        <w:rPr>
          <w:rFonts w:ascii="Arial" w:hAnsi="Arial" w:cs="Arial"/>
        </w:rPr>
        <w:t xml:space="preserve">data extraction. Furthermore, it has been challenging for this research to accurately locate </w:t>
      </w:r>
      <w:r w:rsidR="00EB7C69" w:rsidRPr="00B420CF">
        <w:rPr>
          <w:rFonts w:ascii="Arial" w:hAnsi="Arial" w:cs="Arial"/>
        </w:rPr>
        <w:t>and</w:t>
      </w:r>
      <w:r w:rsidR="00880E6A" w:rsidRPr="00B420CF">
        <w:rPr>
          <w:rFonts w:ascii="Arial" w:hAnsi="Arial" w:cs="Arial"/>
        </w:rPr>
        <w:t xml:space="preserve"> find the articles particular to that area because the study has relied heavily on choosing primary data from secondary sources based on the subject.</w:t>
      </w:r>
    </w:p>
    <w:p w14:paraId="2FAD8172" w14:textId="497E46D4" w:rsidR="00F8252E" w:rsidRPr="00017CDF" w:rsidRDefault="00F8252E" w:rsidP="00D83908">
      <w:pPr>
        <w:rPr>
          <w:rFonts w:ascii="Arial" w:hAnsi="Arial" w:cs="Arial"/>
          <w:b/>
          <w:bCs/>
        </w:rPr>
      </w:pPr>
      <w:bookmarkStart w:id="75" w:name="_Hlk217839863"/>
      <w:r w:rsidRPr="00017CDF">
        <w:rPr>
          <w:rFonts w:ascii="Arial" w:hAnsi="Arial" w:cs="Arial"/>
          <w:b/>
          <w:bCs/>
        </w:rPr>
        <w:lastRenderedPageBreak/>
        <w:t>6.</w:t>
      </w:r>
      <w:r w:rsidR="003F61C2">
        <w:rPr>
          <w:rFonts w:ascii="Arial" w:hAnsi="Arial" w:cs="Arial"/>
          <w:b/>
          <w:bCs/>
        </w:rPr>
        <w:t>3.2</w:t>
      </w:r>
      <w:r w:rsidRPr="00017CDF">
        <w:rPr>
          <w:rFonts w:ascii="Arial" w:hAnsi="Arial" w:cs="Arial"/>
          <w:b/>
          <w:bCs/>
        </w:rPr>
        <w:t xml:space="preserve"> Chapter Summary </w:t>
      </w:r>
    </w:p>
    <w:bookmarkEnd w:id="75"/>
    <w:p w14:paraId="09613907" w14:textId="2BAED3E8" w:rsidR="00B63910" w:rsidRPr="00A22A5D" w:rsidRDefault="009D152D" w:rsidP="00017CDF">
      <w:pPr>
        <w:spacing w:line="360" w:lineRule="auto"/>
        <w:jc w:val="both"/>
        <w:rPr>
          <w:rFonts w:ascii="Arial" w:hAnsi="Arial" w:cs="Arial"/>
        </w:rPr>
      </w:pPr>
      <w:r>
        <w:rPr>
          <w:rFonts w:ascii="Arial" w:hAnsi="Arial" w:cs="Arial"/>
        </w:rPr>
        <w:t>Following my research and critical analysis discussed in the previous chapter,</w:t>
      </w:r>
      <w:r w:rsidR="008D40AB" w:rsidRPr="00B420CF">
        <w:rPr>
          <w:rFonts w:ascii="Arial" w:hAnsi="Arial" w:cs="Arial"/>
        </w:rPr>
        <w:t xml:space="preserve"> this chapter </w:t>
      </w:r>
      <w:r w:rsidR="00A76D56" w:rsidRPr="00B420CF">
        <w:rPr>
          <w:rFonts w:ascii="Arial" w:hAnsi="Arial" w:cs="Arial"/>
        </w:rPr>
        <w:t>discusses</w:t>
      </w:r>
      <w:r w:rsidR="008D40AB" w:rsidRPr="00B420CF">
        <w:rPr>
          <w:rFonts w:ascii="Arial" w:hAnsi="Arial" w:cs="Arial"/>
        </w:rPr>
        <w:t xml:space="preserve"> the findings of the extensive literature review </w:t>
      </w:r>
      <w:r w:rsidR="00A76D56" w:rsidRPr="00B420CF">
        <w:rPr>
          <w:rFonts w:ascii="Arial" w:hAnsi="Arial" w:cs="Arial"/>
        </w:rPr>
        <w:t>conducted</w:t>
      </w:r>
      <w:r w:rsidR="008D40AB" w:rsidRPr="00B420CF">
        <w:rPr>
          <w:rFonts w:ascii="Arial" w:hAnsi="Arial" w:cs="Arial"/>
        </w:rPr>
        <w:t xml:space="preserve"> in relation to previous studies on stroke disparities </w:t>
      </w:r>
      <w:r w:rsidR="00A76D56" w:rsidRPr="00B420CF">
        <w:rPr>
          <w:rFonts w:ascii="Arial" w:hAnsi="Arial" w:cs="Arial"/>
        </w:rPr>
        <w:t>among</w:t>
      </w:r>
      <w:r w:rsidR="008D40AB" w:rsidRPr="00B420CF">
        <w:rPr>
          <w:rFonts w:ascii="Arial" w:hAnsi="Arial" w:cs="Arial"/>
        </w:rPr>
        <w:t xml:space="preserve"> </w:t>
      </w:r>
      <w:r w:rsidR="00A76D56" w:rsidRPr="00B420CF">
        <w:rPr>
          <w:rFonts w:ascii="Arial" w:hAnsi="Arial" w:cs="Arial"/>
        </w:rPr>
        <w:t>South</w:t>
      </w:r>
      <w:r w:rsidR="008D40AB" w:rsidRPr="00B420CF">
        <w:rPr>
          <w:rFonts w:ascii="Arial" w:hAnsi="Arial" w:cs="Arial"/>
        </w:rPr>
        <w:t xml:space="preserve"> </w:t>
      </w:r>
      <w:r w:rsidR="00394EB5" w:rsidRPr="00B420CF">
        <w:rPr>
          <w:rFonts w:ascii="Arial" w:hAnsi="Arial" w:cs="Arial"/>
        </w:rPr>
        <w:t>Asian</w:t>
      </w:r>
      <w:r w:rsidR="008D40AB" w:rsidRPr="00B420CF">
        <w:rPr>
          <w:rFonts w:ascii="Arial" w:hAnsi="Arial" w:cs="Arial"/>
        </w:rPr>
        <w:t xml:space="preserve"> ethnic </w:t>
      </w:r>
      <w:r w:rsidR="00394EB5" w:rsidRPr="00B420CF">
        <w:rPr>
          <w:rFonts w:ascii="Arial" w:hAnsi="Arial" w:cs="Arial"/>
        </w:rPr>
        <w:t>minorities</w:t>
      </w:r>
      <w:r w:rsidR="008D40AB" w:rsidRPr="00B420CF">
        <w:rPr>
          <w:rFonts w:ascii="Arial" w:hAnsi="Arial" w:cs="Arial"/>
        </w:rPr>
        <w:t xml:space="preserve"> in the </w:t>
      </w:r>
      <w:r w:rsidR="00394EB5" w:rsidRPr="00B420CF">
        <w:rPr>
          <w:rFonts w:ascii="Arial" w:hAnsi="Arial" w:cs="Arial"/>
        </w:rPr>
        <w:t>UK. The</w:t>
      </w:r>
      <w:r w:rsidR="008D40AB" w:rsidRPr="00B420CF">
        <w:rPr>
          <w:rFonts w:ascii="Arial" w:hAnsi="Arial" w:cs="Arial"/>
        </w:rPr>
        <w:t xml:space="preserve"> discussion focused on the combined impact of early stroke onset, cardiometabolic risk factors, healthcare access disparities, and cultural and social issues. The results showed shortcomings, especially the </w:t>
      </w:r>
      <w:r w:rsidR="00A76D56" w:rsidRPr="00B420CF">
        <w:rPr>
          <w:rFonts w:ascii="Arial" w:hAnsi="Arial" w:cs="Arial"/>
        </w:rPr>
        <w:t>limited</w:t>
      </w:r>
      <w:r w:rsidR="008D40AB" w:rsidRPr="00B420CF">
        <w:rPr>
          <w:rFonts w:ascii="Arial" w:hAnsi="Arial" w:cs="Arial"/>
        </w:rPr>
        <w:t xml:space="preserve"> exploration of int</w:t>
      </w:r>
      <w:r w:rsidR="00A76D56" w:rsidRPr="00B420CF">
        <w:rPr>
          <w:rFonts w:ascii="Arial" w:hAnsi="Arial" w:cs="Arial"/>
        </w:rPr>
        <w:t>e</w:t>
      </w:r>
      <w:r w:rsidR="008D40AB" w:rsidRPr="00B420CF">
        <w:rPr>
          <w:rFonts w:ascii="Arial" w:hAnsi="Arial" w:cs="Arial"/>
        </w:rPr>
        <w:t xml:space="preserve">r-group differences and psychosocial stresses, although they were generally in line </w:t>
      </w:r>
      <w:r w:rsidR="00A76D56" w:rsidRPr="00B420CF">
        <w:rPr>
          <w:rFonts w:ascii="Arial" w:hAnsi="Arial" w:cs="Arial"/>
        </w:rPr>
        <w:t>with the available data</w:t>
      </w:r>
      <w:r w:rsidR="00E9117E" w:rsidRPr="00A1585F">
        <w:rPr>
          <w:rFonts w:ascii="Arial" w:hAnsi="Arial" w:cs="Arial"/>
        </w:rPr>
        <w:t>.</w:t>
      </w:r>
      <w:r w:rsidR="00A1585F">
        <w:rPr>
          <w:rFonts w:ascii="Arial" w:hAnsi="Arial" w:cs="Arial"/>
        </w:rPr>
        <w:t xml:space="preserve"> This chapter critically analysed the review's strengths and limitations.</w:t>
      </w:r>
      <w:r w:rsidR="00E9117E">
        <w:rPr>
          <w:rFonts w:ascii="Arial" w:hAnsi="Arial" w:cs="Arial"/>
        </w:rPr>
        <w:t xml:space="preserve"> </w:t>
      </w:r>
      <w:r w:rsidR="00A1585F">
        <w:rPr>
          <w:rFonts w:ascii="Arial" w:hAnsi="Arial" w:cs="Arial"/>
        </w:rPr>
        <w:t xml:space="preserve">Overall, this chapter provided </w:t>
      </w:r>
      <w:r w:rsidR="009D03B9">
        <w:rPr>
          <w:rFonts w:ascii="Arial" w:hAnsi="Arial" w:cs="Arial"/>
        </w:rPr>
        <w:t>the review findings within the wider existing literature, providing a clear foundation for the final chapter. Chapter 7 will build on this discussion by outlining the implications of the findings and presenting evidence-based recommendations for practice, policy, and future research.</w:t>
      </w:r>
    </w:p>
    <w:p w14:paraId="3F2E342A" w14:textId="77777777" w:rsidR="001B3E7F" w:rsidRDefault="001B3E7F" w:rsidP="009B08EA">
      <w:pPr>
        <w:jc w:val="center"/>
        <w:rPr>
          <w:rFonts w:ascii="Arial" w:hAnsi="Arial" w:cs="Arial"/>
          <w:b/>
          <w:bCs/>
        </w:rPr>
      </w:pPr>
      <w:bookmarkStart w:id="76" w:name="_Hlk217840105"/>
    </w:p>
    <w:p w14:paraId="49341806" w14:textId="77777777" w:rsidR="001B3E7F" w:rsidRDefault="001B3E7F" w:rsidP="009B08EA">
      <w:pPr>
        <w:jc w:val="center"/>
        <w:rPr>
          <w:rFonts w:ascii="Arial" w:hAnsi="Arial" w:cs="Arial"/>
          <w:b/>
          <w:bCs/>
        </w:rPr>
      </w:pPr>
    </w:p>
    <w:p w14:paraId="53C8EB5B" w14:textId="77777777" w:rsidR="001B3E7F" w:rsidRDefault="001B3E7F" w:rsidP="009B08EA">
      <w:pPr>
        <w:jc w:val="center"/>
        <w:rPr>
          <w:rFonts w:ascii="Arial" w:hAnsi="Arial" w:cs="Arial"/>
          <w:b/>
          <w:bCs/>
        </w:rPr>
      </w:pPr>
    </w:p>
    <w:p w14:paraId="553C5AD0" w14:textId="77777777" w:rsidR="001B3E7F" w:rsidRDefault="001B3E7F" w:rsidP="009B08EA">
      <w:pPr>
        <w:jc w:val="center"/>
        <w:rPr>
          <w:rFonts w:ascii="Arial" w:hAnsi="Arial" w:cs="Arial"/>
          <w:b/>
          <w:bCs/>
        </w:rPr>
      </w:pPr>
    </w:p>
    <w:p w14:paraId="2475F30A" w14:textId="77777777" w:rsidR="001B3E7F" w:rsidRDefault="001B3E7F" w:rsidP="009B08EA">
      <w:pPr>
        <w:jc w:val="center"/>
        <w:rPr>
          <w:rFonts w:ascii="Arial" w:hAnsi="Arial" w:cs="Arial"/>
          <w:b/>
          <w:bCs/>
        </w:rPr>
      </w:pPr>
    </w:p>
    <w:p w14:paraId="0F8036CF" w14:textId="77777777" w:rsidR="001B3E7F" w:rsidRDefault="001B3E7F" w:rsidP="009B08EA">
      <w:pPr>
        <w:jc w:val="center"/>
        <w:rPr>
          <w:rFonts w:ascii="Arial" w:hAnsi="Arial" w:cs="Arial"/>
          <w:b/>
          <w:bCs/>
        </w:rPr>
      </w:pPr>
    </w:p>
    <w:p w14:paraId="1611AED0" w14:textId="77777777" w:rsidR="001B3E7F" w:rsidRDefault="001B3E7F" w:rsidP="009B08EA">
      <w:pPr>
        <w:jc w:val="center"/>
        <w:rPr>
          <w:rFonts w:ascii="Arial" w:hAnsi="Arial" w:cs="Arial"/>
          <w:b/>
          <w:bCs/>
        </w:rPr>
      </w:pPr>
    </w:p>
    <w:p w14:paraId="33E54A79" w14:textId="77777777" w:rsidR="001B3E7F" w:rsidRDefault="001B3E7F" w:rsidP="009B08EA">
      <w:pPr>
        <w:jc w:val="center"/>
        <w:rPr>
          <w:rFonts w:ascii="Arial" w:hAnsi="Arial" w:cs="Arial"/>
          <w:b/>
          <w:bCs/>
        </w:rPr>
      </w:pPr>
    </w:p>
    <w:p w14:paraId="4AC7F33F" w14:textId="77777777" w:rsidR="001B3E7F" w:rsidRDefault="001B3E7F" w:rsidP="009B08EA">
      <w:pPr>
        <w:jc w:val="center"/>
        <w:rPr>
          <w:rFonts w:ascii="Arial" w:hAnsi="Arial" w:cs="Arial"/>
          <w:b/>
          <w:bCs/>
        </w:rPr>
      </w:pPr>
    </w:p>
    <w:p w14:paraId="65B34672" w14:textId="77777777" w:rsidR="001B3E7F" w:rsidRDefault="001B3E7F" w:rsidP="009B08EA">
      <w:pPr>
        <w:jc w:val="center"/>
        <w:rPr>
          <w:rFonts w:ascii="Arial" w:hAnsi="Arial" w:cs="Arial"/>
          <w:b/>
          <w:bCs/>
        </w:rPr>
      </w:pPr>
    </w:p>
    <w:p w14:paraId="562DC948" w14:textId="77777777" w:rsidR="001B3E7F" w:rsidRDefault="001B3E7F" w:rsidP="009B08EA">
      <w:pPr>
        <w:jc w:val="center"/>
        <w:rPr>
          <w:rFonts w:ascii="Arial" w:hAnsi="Arial" w:cs="Arial"/>
          <w:b/>
          <w:bCs/>
        </w:rPr>
      </w:pPr>
    </w:p>
    <w:p w14:paraId="665B2D63" w14:textId="77777777" w:rsidR="001B3E7F" w:rsidRDefault="001B3E7F" w:rsidP="009B08EA">
      <w:pPr>
        <w:jc w:val="center"/>
        <w:rPr>
          <w:rFonts w:ascii="Arial" w:hAnsi="Arial" w:cs="Arial"/>
          <w:b/>
          <w:bCs/>
        </w:rPr>
      </w:pPr>
    </w:p>
    <w:p w14:paraId="56AC5754" w14:textId="77777777" w:rsidR="001B3E7F" w:rsidRDefault="001B3E7F" w:rsidP="009B08EA">
      <w:pPr>
        <w:jc w:val="center"/>
        <w:rPr>
          <w:rFonts w:ascii="Arial" w:hAnsi="Arial" w:cs="Arial"/>
          <w:b/>
          <w:bCs/>
        </w:rPr>
      </w:pPr>
    </w:p>
    <w:p w14:paraId="6BA33DD1" w14:textId="77777777" w:rsidR="001B3E7F" w:rsidRDefault="001B3E7F" w:rsidP="009B08EA">
      <w:pPr>
        <w:jc w:val="center"/>
        <w:rPr>
          <w:rFonts w:ascii="Arial" w:hAnsi="Arial" w:cs="Arial"/>
          <w:b/>
          <w:bCs/>
        </w:rPr>
      </w:pPr>
    </w:p>
    <w:p w14:paraId="14E81CA4" w14:textId="77777777" w:rsidR="001B3E7F" w:rsidRDefault="001B3E7F" w:rsidP="009B08EA">
      <w:pPr>
        <w:jc w:val="center"/>
        <w:rPr>
          <w:rFonts w:ascii="Arial" w:hAnsi="Arial" w:cs="Arial"/>
          <w:b/>
          <w:bCs/>
        </w:rPr>
      </w:pPr>
    </w:p>
    <w:p w14:paraId="2AEB3350" w14:textId="77777777" w:rsidR="001B3E7F" w:rsidRDefault="001B3E7F" w:rsidP="009B08EA">
      <w:pPr>
        <w:jc w:val="center"/>
        <w:rPr>
          <w:rFonts w:ascii="Arial" w:hAnsi="Arial" w:cs="Arial"/>
          <w:b/>
          <w:bCs/>
        </w:rPr>
      </w:pPr>
    </w:p>
    <w:p w14:paraId="0323A872" w14:textId="77777777" w:rsidR="001B3E7F" w:rsidRDefault="001B3E7F" w:rsidP="009B08EA">
      <w:pPr>
        <w:jc w:val="center"/>
        <w:rPr>
          <w:rFonts w:ascii="Arial" w:hAnsi="Arial" w:cs="Arial"/>
          <w:b/>
          <w:bCs/>
        </w:rPr>
      </w:pPr>
    </w:p>
    <w:p w14:paraId="01309E18" w14:textId="77777777" w:rsidR="001B3E7F" w:rsidRDefault="001B3E7F" w:rsidP="009B08EA">
      <w:pPr>
        <w:jc w:val="center"/>
        <w:rPr>
          <w:rFonts w:ascii="Arial" w:hAnsi="Arial" w:cs="Arial"/>
          <w:b/>
          <w:bCs/>
        </w:rPr>
      </w:pPr>
    </w:p>
    <w:p w14:paraId="123BF0CB" w14:textId="77777777" w:rsidR="001B3E7F" w:rsidRDefault="001B3E7F" w:rsidP="009B08EA">
      <w:pPr>
        <w:jc w:val="center"/>
        <w:rPr>
          <w:rFonts w:ascii="Arial" w:hAnsi="Arial" w:cs="Arial"/>
          <w:b/>
          <w:bCs/>
        </w:rPr>
      </w:pPr>
    </w:p>
    <w:p w14:paraId="04E9093B" w14:textId="77777777" w:rsidR="001B3E7F" w:rsidRDefault="001B3E7F" w:rsidP="009B08EA">
      <w:pPr>
        <w:jc w:val="center"/>
        <w:rPr>
          <w:rFonts w:ascii="Arial" w:hAnsi="Arial" w:cs="Arial"/>
          <w:b/>
          <w:bCs/>
        </w:rPr>
      </w:pPr>
    </w:p>
    <w:p w14:paraId="43D3BB88" w14:textId="77777777" w:rsidR="001B3E7F" w:rsidRDefault="001B3E7F" w:rsidP="009B08EA">
      <w:pPr>
        <w:jc w:val="center"/>
        <w:rPr>
          <w:rFonts w:ascii="Arial" w:hAnsi="Arial" w:cs="Arial"/>
          <w:b/>
          <w:bCs/>
        </w:rPr>
      </w:pPr>
    </w:p>
    <w:p w14:paraId="12CAA558" w14:textId="7B13DB5F" w:rsidR="008E729D" w:rsidRPr="00672CBB" w:rsidRDefault="00672CBB" w:rsidP="009B08EA">
      <w:pPr>
        <w:jc w:val="center"/>
        <w:rPr>
          <w:rFonts w:ascii="Arial" w:hAnsi="Arial" w:cs="Arial"/>
          <w:b/>
          <w:bCs/>
        </w:rPr>
      </w:pPr>
      <w:r w:rsidRPr="00672CBB">
        <w:rPr>
          <w:rFonts w:ascii="Arial" w:hAnsi="Arial" w:cs="Arial"/>
          <w:b/>
          <w:bCs/>
        </w:rPr>
        <w:lastRenderedPageBreak/>
        <w:t>Recommendations and Conclusion</w:t>
      </w:r>
    </w:p>
    <w:p w14:paraId="32BD1993" w14:textId="77777777" w:rsidR="00672CBB" w:rsidRDefault="00672CBB" w:rsidP="009B08EA">
      <w:pPr>
        <w:jc w:val="center"/>
        <w:rPr>
          <w:rFonts w:ascii="Arial" w:hAnsi="Arial" w:cs="Arial"/>
          <w:b/>
          <w:bCs/>
          <w:sz w:val="32"/>
          <w:szCs w:val="32"/>
        </w:rPr>
      </w:pPr>
    </w:p>
    <w:p w14:paraId="7F7F0501" w14:textId="51D1857F" w:rsidR="00B504B1" w:rsidRDefault="00D160AA" w:rsidP="00591777">
      <w:pPr>
        <w:spacing w:line="360" w:lineRule="auto"/>
        <w:rPr>
          <w:rFonts w:ascii="Arial" w:hAnsi="Arial" w:cs="Arial"/>
          <w:b/>
          <w:bCs/>
          <w:sz w:val="32"/>
          <w:szCs w:val="32"/>
        </w:rPr>
      </w:pPr>
      <w:r>
        <w:rPr>
          <w:rFonts w:ascii="Arial" w:hAnsi="Arial" w:cs="Arial"/>
          <w:b/>
          <w:bCs/>
          <w:kern w:val="0"/>
          <w14:ligatures w14:val="none"/>
        </w:rPr>
        <w:t xml:space="preserve">7.1 </w:t>
      </w:r>
      <w:r w:rsidR="00B63910" w:rsidRPr="0042277A">
        <w:rPr>
          <w:rFonts w:ascii="Arial" w:hAnsi="Arial" w:cs="Arial"/>
          <w:b/>
          <w:bCs/>
        </w:rPr>
        <w:t xml:space="preserve"> Introduction to Chapter</w:t>
      </w:r>
      <w:r w:rsidR="00394EB5">
        <w:rPr>
          <w:rFonts w:ascii="Arial" w:hAnsi="Arial" w:cs="Arial"/>
          <w:b/>
          <w:bCs/>
        </w:rPr>
        <w:t xml:space="preserve"> </w:t>
      </w:r>
    </w:p>
    <w:bookmarkEnd w:id="76"/>
    <w:p w14:paraId="27288264" w14:textId="6CF6175D" w:rsidR="00B63910" w:rsidRDefault="00B504B1" w:rsidP="00591777">
      <w:pPr>
        <w:spacing w:line="360" w:lineRule="auto"/>
        <w:jc w:val="both"/>
        <w:rPr>
          <w:rFonts w:ascii="Arial" w:hAnsi="Arial" w:cs="Arial"/>
        </w:rPr>
      </w:pPr>
      <w:r>
        <w:rPr>
          <w:rFonts w:ascii="Arial" w:hAnsi="Arial" w:cs="Arial"/>
        </w:rPr>
        <w:t xml:space="preserve">This chapter presents the recommendations and conclusions of the systematic literature review. It </w:t>
      </w:r>
      <w:r w:rsidR="0042277A">
        <w:rPr>
          <w:rFonts w:ascii="Arial" w:hAnsi="Arial" w:cs="Arial"/>
        </w:rPr>
        <w:t>outlines</w:t>
      </w:r>
      <w:r>
        <w:rPr>
          <w:rFonts w:ascii="Arial" w:hAnsi="Arial" w:cs="Arial"/>
        </w:rPr>
        <w:t xml:space="preserve"> evidence – based recommendations for future clinical practice, public</w:t>
      </w:r>
      <w:r w:rsidR="00182FC1">
        <w:rPr>
          <w:rFonts w:ascii="Arial" w:hAnsi="Arial" w:cs="Arial"/>
        </w:rPr>
        <w:t xml:space="preserve"> health policy, and research aimed at reducing stroke in</w:t>
      </w:r>
      <w:r w:rsidR="0042277A">
        <w:rPr>
          <w:rFonts w:ascii="Arial" w:hAnsi="Arial" w:cs="Arial"/>
        </w:rPr>
        <w:t>equality</w:t>
      </w:r>
      <w:r w:rsidR="00182FC1">
        <w:rPr>
          <w:rFonts w:ascii="Arial" w:hAnsi="Arial" w:cs="Arial"/>
        </w:rPr>
        <w:t xml:space="preserve"> among </w:t>
      </w:r>
      <w:r w:rsidR="0042277A">
        <w:rPr>
          <w:rFonts w:ascii="Arial" w:hAnsi="Arial" w:cs="Arial"/>
        </w:rPr>
        <w:t>South</w:t>
      </w:r>
      <w:r w:rsidR="00182FC1">
        <w:rPr>
          <w:rFonts w:ascii="Arial" w:hAnsi="Arial" w:cs="Arial"/>
        </w:rPr>
        <w:t xml:space="preserve"> Asian communities in the </w:t>
      </w:r>
      <w:r w:rsidR="0042277A">
        <w:rPr>
          <w:rFonts w:ascii="Arial" w:hAnsi="Arial" w:cs="Arial"/>
        </w:rPr>
        <w:t>UK</w:t>
      </w:r>
      <w:r w:rsidR="00182FC1">
        <w:rPr>
          <w:rFonts w:ascii="Arial" w:hAnsi="Arial" w:cs="Arial"/>
        </w:rPr>
        <w:t xml:space="preserve">. The recommendations are directly informed by the key findings and gaps identified in the preceding chapters, particularly the need for earlier prevention, culturally responsive care, and improved data collection. This chapter also summarises the overall </w:t>
      </w:r>
      <w:r w:rsidR="0042277A">
        <w:rPr>
          <w:rFonts w:ascii="Arial" w:hAnsi="Arial" w:cs="Arial"/>
        </w:rPr>
        <w:t>conclusions</w:t>
      </w:r>
      <w:r w:rsidR="00182FC1">
        <w:rPr>
          <w:rFonts w:ascii="Arial" w:hAnsi="Arial" w:cs="Arial"/>
        </w:rPr>
        <w:t xml:space="preserve"> of the review, reflecting on its contribution to existing </w:t>
      </w:r>
      <w:r w:rsidR="0042277A">
        <w:rPr>
          <w:rFonts w:ascii="Arial" w:hAnsi="Arial" w:cs="Arial"/>
        </w:rPr>
        <w:t>knowledge</w:t>
      </w:r>
      <w:r w:rsidR="00182FC1">
        <w:rPr>
          <w:rFonts w:ascii="Arial" w:hAnsi="Arial" w:cs="Arial"/>
        </w:rPr>
        <w:t xml:space="preserve"> and its implications for addressing ethnic disparities in stroke risk and </w:t>
      </w:r>
      <w:r w:rsidR="0042277A">
        <w:rPr>
          <w:rFonts w:ascii="Arial" w:hAnsi="Arial" w:cs="Arial"/>
        </w:rPr>
        <w:t>outcome</w:t>
      </w:r>
      <w:r w:rsidR="00182FC1">
        <w:rPr>
          <w:rFonts w:ascii="Arial" w:hAnsi="Arial" w:cs="Arial"/>
        </w:rPr>
        <w:t>.</w:t>
      </w:r>
      <w:r w:rsidR="00B63910" w:rsidRPr="00B63910">
        <w:rPr>
          <w:rFonts w:ascii="Arial" w:hAnsi="Arial" w:cs="Arial"/>
        </w:rPr>
        <w:t xml:space="preserve"> </w:t>
      </w:r>
    </w:p>
    <w:p w14:paraId="0FD86AEA" w14:textId="7021AA1A" w:rsidR="00B63910" w:rsidRPr="00EB7C69" w:rsidRDefault="00B63910" w:rsidP="00591777">
      <w:pPr>
        <w:spacing w:line="360" w:lineRule="auto"/>
        <w:jc w:val="both"/>
        <w:rPr>
          <w:rFonts w:ascii="Arial" w:hAnsi="Arial" w:cs="Arial"/>
          <w:b/>
          <w:bCs/>
        </w:rPr>
      </w:pPr>
      <w:bookmarkStart w:id="77" w:name="_Hlk217840215"/>
      <w:r w:rsidRPr="00EB7C69">
        <w:rPr>
          <w:rFonts w:ascii="Arial" w:hAnsi="Arial" w:cs="Arial"/>
          <w:b/>
          <w:bCs/>
        </w:rPr>
        <w:t>7.</w:t>
      </w:r>
      <w:r w:rsidR="00D160AA">
        <w:rPr>
          <w:rFonts w:ascii="Arial" w:hAnsi="Arial" w:cs="Arial"/>
          <w:b/>
          <w:bCs/>
        </w:rPr>
        <w:t>2</w:t>
      </w:r>
      <w:r w:rsidR="00EB7C69">
        <w:rPr>
          <w:rFonts w:ascii="Arial" w:hAnsi="Arial" w:cs="Arial"/>
          <w:b/>
          <w:bCs/>
        </w:rPr>
        <w:t xml:space="preserve"> </w:t>
      </w:r>
      <w:r w:rsidRPr="00EB7C69">
        <w:rPr>
          <w:rFonts w:ascii="Arial" w:hAnsi="Arial" w:cs="Arial"/>
          <w:b/>
          <w:bCs/>
        </w:rPr>
        <w:t>Implications of findings</w:t>
      </w:r>
    </w:p>
    <w:bookmarkEnd w:id="77"/>
    <w:p w14:paraId="14827761" w14:textId="3DCFB5AF" w:rsidR="00AE3841" w:rsidRDefault="00182FC1" w:rsidP="00D160AA">
      <w:pPr>
        <w:spacing w:line="360" w:lineRule="auto"/>
        <w:jc w:val="both"/>
        <w:rPr>
          <w:rFonts w:ascii="Arial" w:hAnsi="Arial" w:cs="Arial"/>
        </w:rPr>
      </w:pPr>
      <w:r>
        <w:rPr>
          <w:rFonts w:ascii="Arial" w:hAnsi="Arial" w:cs="Arial"/>
        </w:rPr>
        <w:t xml:space="preserve">The findings of this review have important implications for addressing stroke inequalities among </w:t>
      </w:r>
      <w:r w:rsidR="0042277A">
        <w:rPr>
          <w:rFonts w:ascii="Arial" w:hAnsi="Arial" w:cs="Arial"/>
        </w:rPr>
        <w:t>South</w:t>
      </w:r>
      <w:r>
        <w:rPr>
          <w:rFonts w:ascii="Arial" w:hAnsi="Arial" w:cs="Arial"/>
        </w:rPr>
        <w:t xml:space="preserve"> Asian communities in the </w:t>
      </w:r>
      <w:r w:rsidR="0042277A">
        <w:rPr>
          <w:rFonts w:ascii="Arial" w:hAnsi="Arial" w:cs="Arial"/>
        </w:rPr>
        <w:t>UK</w:t>
      </w:r>
      <w:r>
        <w:rPr>
          <w:rFonts w:ascii="Arial" w:hAnsi="Arial" w:cs="Arial"/>
        </w:rPr>
        <w:t xml:space="preserve">. The strong association between stroke and cardiometabolic risk factors highlights the need for </w:t>
      </w:r>
      <w:r w:rsidR="0042277A">
        <w:rPr>
          <w:rFonts w:ascii="Arial" w:hAnsi="Arial" w:cs="Arial"/>
        </w:rPr>
        <w:t>earlier</w:t>
      </w:r>
      <w:r>
        <w:rPr>
          <w:rFonts w:ascii="Arial" w:hAnsi="Arial" w:cs="Arial"/>
        </w:rPr>
        <w:t xml:space="preserve"> and more targeted prevention strategies, particularly in primary care</w:t>
      </w:r>
      <w:r w:rsidR="00AE3841">
        <w:rPr>
          <w:rFonts w:ascii="Arial" w:hAnsi="Arial" w:cs="Arial"/>
        </w:rPr>
        <w:t xml:space="preserve"> settings.</w:t>
      </w:r>
      <w:r w:rsidR="0042277A">
        <w:rPr>
          <w:rFonts w:ascii="Arial" w:hAnsi="Arial" w:cs="Arial"/>
        </w:rPr>
        <w:t xml:space="preserve"> Early</w:t>
      </w:r>
      <w:r w:rsidR="00AE3841">
        <w:rPr>
          <w:rFonts w:ascii="Arial" w:hAnsi="Arial" w:cs="Arial"/>
        </w:rPr>
        <w:t xml:space="preserve"> </w:t>
      </w:r>
      <w:r w:rsidR="0042277A">
        <w:rPr>
          <w:rFonts w:ascii="Arial" w:hAnsi="Arial" w:cs="Arial"/>
        </w:rPr>
        <w:t>screening</w:t>
      </w:r>
      <w:r w:rsidR="00AE3841">
        <w:rPr>
          <w:rFonts w:ascii="Arial" w:hAnsi="Arial" w:cs="Arial"/>
        </w:rPr>
        <w:t xml:space="preserve"> and proactive management </w:t>
      </w:r>
      <w:r w:rsidR="0042277A">
        <w:rPr>
          <w:rFonts w:ascii="Arial" w:hAnsi="Arial" w:cs="Arial"/>
        </w:rPr>
        <w:t xml:space="preserve">for diabetes, hypertension, and obesity in </w:t>
      </w:r>
      <w:r w:rsidR="00ED6C4A">
        <w:rPr>
          <w:rFonts w:ascii="Arial" w:hAnsi="Arial" w:cs="Arial"/>
        </w:rPr>
        <w:t>South</w:t>
      </w:r>
      <w:r w:rsidR="0042277A">
        <w:rPr>
          <w:rFonts w:ascii="Arial" w:hAnsi="Arial" w:cs="Arial"/>
        </w:rPr>
        <w:t xml:space="preserve"> Asian </w:t>
      </w:r>
      <w:r w:rsidR="00ED6C4A">
        <w:rPr>
          <w:rFonts w:ascii="Arial" w:hAnsi="Arial" w:cs="Arial"/>
        </w:rPr>
        <w:t>populations</w:t>
      </w:r>
      <w:r w:rsidR="0042277A">
        <w:rPr>
          <w:rFonts w:ascii="Arial" w:hAnsi="Arial" w:cs="Arial"/>
        </w:rPr>
        <w:t xml:space="preserve"> could</w:t>
      </w:r>
      <w:r w:rsidR="00AE3841">
        <w:rPr>
          <w:rFonts w:ascii="Arial" w:hAnsi="Arial" w:cs="Arial"/>
        </w:rPr>
        <w:t xml:space="preserve"> help reduce the risk of premature stroke.</w:t>
      </w:r>
      <w:r w:rsidR="0042277A">
        <w:rPr>
          <w:rFonts w:ascii="Arial" w:hAnsi="Arial" w:cs="Arial"/>
        </w:rPr>
        <w:t xml:space="preserve"> </w:t>
      </w:r>
      <w:r w:rsidR="00F6231B">
        <w:rPr>
          <w:rFonts w:ascii="Arial" w:hAnsi="Arial" w:cs="Arial"/>
        </w:rPr>
        <w:t xml:space="preserve">These implications are directly informed by the findings of </w:t>
      </w:r>
      <w:r w:rsidR="000F1173">
        <w:rPr>
          <w:rFonts w:ascii="Arial" w:hAnsi="Arial" w:cs="Arial"/>
        </w:rPr>
        <w:t>this</w:t>
      </w:r>
      <w:r w:rsidR="00F6231B">
        <w:rPr>
          <w:rFonts w:ascii="Arial" w:hAnsi="Arial" w:cs="Arial"/>
        </w:rPr>
        <w:t xml:space="preserve"> review and aligned with the research objectives.</w:t>
      </w:r>
      <w:r w:rsidR="000F1173">
        <w:rPr>
          <w:rFonts w:ascii="Arial" w:hAnsi="Arial" w:cs="Arial"/>
        </w:rPr>
        <w:t xml:space="preserve"> </w:t>
      </w:r>
      <w:r w:rsidR="00F6231B">
        <w:rPr>
          <w:rFonts w:ascii="Arial" w:hAnsi="Arial" w:cs="Arial"/>
        </w:rPr>
        <w:t>Together, they reflect the identification of risk factors, social influences on early stroke onset, barriers to accessing care, and gaps in current services</w:t>
      </w:r>
      <w:r w:rsidR="0099468A">
        <w:rPr>
          <w:rFonts w:ascii="Arial" w:hAnsi="Arial" w:cs="Arial"/>
        </w:rPr>
        <w:t>.</w:t>
      </w:r>
      <w:r w:rsidR="00F6231B">
        <w:rPr>
          <w:rFonts w:ascii="Arial" w:hAnsi="Arial" w:cs="Arial"/>
        </w:rPr>
        <w:t xml:space="preserve"> </w:t>
      </w:r>
    </w:p>
    <w:p w14:paraId="5516482E" w14:textId="47BC839B" w:rsidR="00D160AA" w:rsidRDefault="0042277A" w:rsidP="00D160AA">
      <w:pPr>
        <w:spacing w:line="360" w:lineRule="auto"/>
        <w:jc w:val="both"/>
        <w:rPr>
          <w:rFonts w:ascii="Arial" w:hAnsi="Arial" w:cs="Arial"/>
          <w:color w:val="EE0000"/>
        </w:rPr>
      </w:pPr>
      <w:r>
        <w:rPr>
          <w:rFonts w:ascii="Arial" w:hAnsi="Arial" w:cs="Arial"/>
        </w:rPr>
        <w:t xml:space="preserve">Additionally, findings related to health care access and cultural barriers indicate that current services may not adequately meet the needs of </w:t>
      </w:r>
      <w:r w:rsidR="00ED6C4A">
        <w:rPr>
          <w:rFonts w:ascii="Arial" w:hAnsi="Arial" w:cs="Arial"/>
        </w:rPr>
        <w:t>South</w:t>
      </w:r>
      <w:r>
        <w:rPr>
          <w:rFonts w:ascii="Arial" w:hAnsi="Arial" w:cs="Arial"/>
        </w:rPr>
        <w:t xml:space="preserve"> Asian patients and carers. Limited cultural competence and communication barriers may reduce engagement with stroke prevention and rehabilitation services. These findings imply a need for culturally adapted healthcare models and improved service accessibility.</w:t>
      </w:r>
      <w:r w:rsidR="00ED6C4A">
        <w:rPr>
          <w:rFonts w:ascii="Arial" w:hAnsi="Arial" w:cs="Arial"/>
        </w:rPr>
        <w:t xml:space="preserve"> </w:t>
      </w:r>
      <w:r>
        <w:rPr>
          <w:rFonts w:ascii="Arial" w:hAnsi="Arial" w:cs="Arial"/>
        </w:rPr>
        <w:t xml:space="preserve">finally the </w:t>
      </w:r>
      <w:r w:rsidR="00ED6C4A">
        <w:rPr>
          <w:rFonts w:ascii="Arial" w:hAnsi="Arial" w:cs="Arial"/>
        </w:rPr>
        <w:t>limited</w:t>
      </w:r>
      <w:r>
        <w:rPr>
          <w:rFonts w:ascii="Arial" w:hAnsi="Arial" w:cs="Arial"/>
        </w:rPr>
        <w:t xml:space="preserve"> exploration of int</w:t>
      </w:r>
      <w:r w:rsidR="00ED6C4A">
        <w:rPr>
          <w:rFonts w:ascii="Arial" w:hAnsi="Arial" w:cs="Arial"/>
        </w:rPr>
        <w:t>e</w:t>
      </w:r>
      <w:r>
        <w:rPr>
          <w:rFonts w:ascii="Arial" w:hAnsi="Arial" w:cs="Arial"/>
        </w:rPr>
        <w:t xml:space="preserve">r-group differences highlights the importance of more nuanced research and </w:t>
      </w:r>
      <w:r w:rsidR="00ED6C4A">
        <w:rPr>
          <w:rFonts w:ascii="Arial" w:hAnsi="Arial" w:cs="Arial"/>
        </w:rPr>
        <w:t>data</w:t>
      </w:r>
      <w:r>
        <w:rPr>
          <w:rFonts w:ascii="Arial" w:hAnsi="Arial" w:cs="Arial"/>
        </w:rPr>
        <w:t xml:space="preserve"> </w:t>
      </w:r>
      <w:r w:rsidR="00ED6C4A">
        <w:rPr>
          <w:rFonts w:ascii="Arial" w:hAnsi="Arial" w:cs="Arial"/>
        </w:rPr>
        <w:t xml:space="preserve">collection to inform equitable and effective stroke prevention </w:t>
      </w:r>
      <w:r w:rsidR="00D160AA">
        <w:rPr>
          <w:rFonts w:ascii="Arial" w:hAnsi="Arial" w:cs="Arial"/>
        </w:rPr>
        <w:t xml:space="preserve">strategies. </w:t>
      </w:r>
    </w:p>
    <w:p w14:paraId="78E86440" w14:textId="77777777" w:rsidR="00D6440E" w:rsidRDefault="00D6440E" w:rsidP="00D160AA">
      <w:pPr>
        <w:spacing w:line="360" w:lineRule="auto"/>
        <w:jc w:val="both"/>
        <w:rPr>
          <w:rFonts w:ascii="Arial" w:hAnsi="Arial" w:cs="Arial"/>
          <w:color w:val="EE0000"/>
        </w:rPr>
      </w:pPr>
    </w:p>
    <w:p w14:paraId="5F8311C6" w14:textId="77777777" w:rsidR="00D160AA" w:rsidRDefault="00D160AA" w:rsidP="00D160AA">
      <w:pPr>
        <w:spacing w:line="360" w:lineRule="auto"/>
        <w:jc w:val="both"/>
        <w:rPr>
          <w:rFonts w:ascii="Arial" w:hAnsi="Arial" w:cs="Arial"/>
          <w:color w:val="EE0000"/>
        </w:rPr>
      </w:pPr>
    </w:p>
    <w:p w14:paraId="3D6AB7BA" w14:textId="77777777" w:rsidR="00D160AA" w:rsidRPr="00D160AA" w:rsidRDefault="00D160AA" w:rsidP="00D160AA">
      <w:pPr>
        <w:spacing w:line="360" w:lineRule="auto"/>
        <w:jc w:val="both"/>
        <w:rPr>
          <w:rFonts w:ascii="Arial" w:hAnsi="Arial" w:cs="Arial"/>
          <w:color w:val="EE0000"/>
        </w:rPr>
      </w:pPr>
    </w:p>
    <w:tbl>
      <w:tblPr>
        <w:tblW w:w="93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2256"/>
        <w:gridCol w:w="1855"/>
        <w:gridCol w:w="3269"/>
      </w:tblGrid>
      <w:tr w:rsidR="00D160AA" w14:paraId="373678A5" w14:textId="77777777" w:rsidTr="004C2935">
        <w:trPr>
          <w:trHeight w:val="731"/>
          <w:jc w:val="center"/>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BF9CE" w14:textId="5612375B" w:rsidR="00D160AA" w:rsidRPr="009461D6" w:rsidRDefault="00D160AA" w:rsidP="009461D6">
            <w:pPr>
              <w:rPr>
                <w:rFonts w:ascii="Arial" w:hAnsi="Arial" w:cs="Arial"/>
                <w:b/>
                <w:bCs/>
              </w:rPr>
            </w:pPr>
            <w:r w:rsidRPr="009461D6">
              <w:rPr>
                <w:rFonts w:ascii="Arial" w:hAnsi="Arial" w:cs="Arial"/>
                <w:b/>
                <w:bCs/>
              </w:rPr>
              <w:lastRenderedPageBreak/>
              <w:t xml:space="preserve">Research objectives </w:t>
            </w:r>
          </w:p>
        </w:tc>
        <w:tc>
          <w:tcPr>
            <w:tcW w:w="2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B3FA8" w14:textId="1DE5C152" w:rsidR="00D160AA" w:rsidRPr="009461D6" w:rsidRDefault="00D160AA" w:rsidP="009461D6">
            <w:pPr>
              <w:jc w:val="center"/>
              <w:rPr>
                <w:rFonts w:ascii="Arial" w:hAnsi="Arial" w:cs="Arial"/>
                <w:b/>
                <w:bCs/>
              </w:rPr>
            </w:pPr>
            <w:r w:rsidRPr="009461D6">
              <w:rPr>
                <w:rFonts w:ascii="Arial" w:hAnsi="Arial" w:cs="Arial"/>
                <w:b/>
                <w:bCs/>
              </w:rPr>
              <w:t>Themes</w:t>
            </w:r>
          </w:p>
        </w:tc>
        <w:tc>
          <w:tcPr>
            <w:tcW w:w="1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95F87B" w14:textId="669EB8A1" w:rsidR="00D160AA" w:rsidRPr="009329DE" w:rsidRDefault="00D160AA" w:rsidP="00D6440E">
            <w:pPr>
              <w:widowControl w:val="0"/>
              <w:spacing w:line="360" w:lineRule="auto"/>
              <w:jc w:val="center"/>
              <w:rPr>
                <w:rFonts w:ascii="Arial" w:hAnsi="Arial" w:cs="Arial"/>
                <w:b/>
                <w:color w:val="000000" w:themeColor="text1"/>
              </w:rPr>
            </w:pPr>
            <w:r w:rsidRPr="009329DE">
              <w:rPr>
                <w:rFonts w:ascii="Arial" w:hAnsi="Arial" w:cs="Arial"/>
                <w:b/>
                <w:color w:val="000000" w:themeColor="text1"/>
              </w:rPr>
              <w:t>Key findings</w:t>
            </w:r>
          </w:p>
        </w:tc>
        <w:tc>
          <w:tcPr>
            <w:tcW w:w="3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A6877" w14:textId="77777777" w:rsidR="00D160AA" w:rsidRPr="009461D6" w:rsidRDefault="00D160AA" w:rsidP="009461D6">
            <w:pPr>
              <w:rPr>
                <w:rFonts w:ascii="Arial" w:hAnsi="Arial" w:cs="Arial"/>
                <w:b/>
                <w:bCs/>
              </w:rPr>
            </w:pPr>
            <w:r w:rsidRPr="009461D6">
              <w:rPr>
                <w:rFonts w:ascii="Arial" w:hAnsi="Arial" w:cs="Arial"/>
                <w:b/>
                <w:bCs/>
              </w:rPr>
              <w:t xml:space="preserve">How was this achieved </w:t>
            </w:r>
          </w:p>
        </w:tc>
      </w:tr>
      <w:tr w:rsidR="00D160AA" w:rsidRPr="009329DE" w14:paraId="6AD8E5B4" w14:textId="77777777" w:rsidTr="004C2935">
        <w:trPr>
          <w:trHeight w:val="2758"/>
          <w:jc w:val="center"/>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4DCEA" w14:textId="0808367B" w:rsidR="009329DE" w:rsidRPr="009461D6" w:rsidRDefault="00D6440E">
            <w:pPr>
              <w:widowControl w:val="0"/>
              <w:spacing w:line="360" w:lineRule="auto"/>
              <w:jc w:val="both"/>
              <w:rPr>
                <w:rFonts w:ascii="Arial" w:hAnsi="Arial" w:cs="Arial"/>
                <w:b/>
                <w:color w:val="000000" w:themeColor="text1"/>
              </w:rPr>
            </w:pPr>
            <w:r w:rsidRPr="009461D6">
              <w:rPr>
                <w:rFonts w:ascii="Arial" w:hAnsi="Arial" w:cs="Arial"/>
                <w:b/>
                <w:color w:val="000000" w:themeColor="text1"/>
              </w:rPr>
              <w:t>O</w:t>
            </w:r>
            <w:r w:rsidR="00D160AA" w:rsidRPr="009461D6">
              <w:rPr>
                <w:rFonts w:ascii="Arial" w:hAnsi="Arial" w:cs="Arial"/>
                <w:b/>
                <w:color w:val="000000" w:themeColor="text1"/>
              </w:rPr>
              <w:t xml:space="preserve">bjectives </w:t>
            </w:r>
            <w:r w:rsidRPr="009461D6">
              <w:rPr>
                <w:rFonts w:ascii="Arial" w:hAnsi="Arial" w:cs="Arial"/>
                <w:b/>
                <w:color w:val="000000" w:themeColor="text1"/>
              </w:rPr>
              <w:t>1</w:t>
            </w:r>
            <w:r w:rsidR="009461D6" w:rsidRPr="009461D6">
              <w:rPr>
                <w:rFonts w:ascii="Arial" w:hAnsi="Arial" w:cs="Arial"/>
                <w:b/>
                <w:color w:val="000000" w:themeColor="text1"/>
              </w:rPr>
              <w:t>:</w:t>
            </w:r>
          </w:p>
          <w:p w14:paraId="3FBF1C7F" w14:textId="5D19EDCE" w:rsidR="00D160AA" w:rsidRPr="009329DE" w:rsidRDefault="00D6440E" w:rsidP="009461D6">
            <w:pPr>
              <w:rPr>
                <w:rFonts w:ascii="Arial" w:hAnsi="Arial" w:cs="Arial"/>
                <w:bCs/>
                <w:color w:val="EE0000"/>
              </w:rPr>
            </w:pPr>
            <w:r w:rsidRPr="009461D6">
              <w:t>To identify cultural and lifestyle -related risk factors linked to stroke among South Asians in the UK</w:t>
            </w:r>
            <w:r w:rsidR="00037575" w:rsidRPr="009329DE">
              <w:rPr>
                <w:rFonts w:ascii="Arial" w:hAnsi="Arial" w:cs="Arial"/>
                <w:bCs/>
                <w:color w:val="EE0000"/>
              </w:rPr>
              <w:t>.</w:t>
            </w:r>
          </w:p>
        </w:tc>
        <w:tc>
          <w:tcPr>
            <w:tcW w:w="2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34D68" w14:textId="77777777" w:rsidR="003D63E6" w:rsidRDefault="003D63E6" w:rsidP="00054E86"/>
          <w:p w14:paraId="21B503B6" w14:textId="2F29962F" w:rsidR="00D160AA" w:rsidRPr="00054E86" w:rsidRDefault="00285C4D" w:rsidP="00054E86">
            <w:r w:rsidRPr="00054E86">
              <w:t>Themes 5.1 and 5.4  identified the linked risk factors to stroke among South Asian populations in the UK.</w:t>
            </w:r>
          </w:p>
        </w:tc>
        <w:tc>
          <w:tcPr>
            <w:tcW w:w="1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C3336" w14:textId="1C4E004E" w:rsidR="00D160AA" w:rsidRPr="009329DE" w:rsidRDefault="008F0E13" w:rsidP="004C2935">
            <w:r>
              <w:t>Cultural influences affect risk management. Diabetes, obesity, and cardiovascular comorbidity are major stroke risk factors.</w:t>
            </w:r>
          </w:p>
        </w:tc>
        <w:tc>
          <w:tcPr>
            <w:tcW w:w="3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256D24" w14:textId="5A5A28C9" w:rsidR="00D160AA" w:rsidRPr="009329DE" w:rsidRDefault="00F347D5" w:rsidP="004C2935">
            <w:r>
              <w:t>Achieved through systematic synthesis of 11 quantitative studies, examining clinical and lifestyle risk factors, supported by qualitative studies that explored cultural influences on health behaviour.</w:t>
            </w:r>
          </w:p>
        </w:tc>
      </w:tr>
      <w:tr w:rsidR="00D160AA" w:rsidRPr="009329DE" w14:paraId="037F24C2" w14:textId="77777777" w:rsidTr="004C2935">
        <w:trPr>
          <w:jc w:val="center"/>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0A93F" w14:textId="0FDEC52E" w:rsidR="00D160AA" w:rsidRPr="009461D6" w:rsidRDefault="00D6440E">
            <w:pPr>
              <w:widowControl w:val="0"/>
              <w:spacing w:line="360" w:lineRule="auto"/>
              <w:jc w:val="both"/>
              <w:rPr>
                <w:rFonts w:ascii="Arial" w:hAnsi="Arial" w:cs="Arial"/>
                <w:b/>
                <w:color w:val="000000" w:themeColor="text1"/>
              </w:rPr>
            </w:pPr>
            <w:r w:rsidRPr="009461D6">
              <w:rPr>
                <w:rFonts w:ascii="Arial" w:hAnsi="Arial" w:cs="Arial"/>
                <w:b/>
                <w:color w:val="000000" w:themeColor="text1"/>
              </w:rPr>
              <w:t>Objective 2</w:t>
            </w:r>
            <w:r w:rsidR="009461D6" w:rsidRPr="009461D6">
              <w:rPr>
                <w:rFonts w:ascii="Arial" w:hAnsi="Arial" w:cs="Arial"/>
                <w:b/>
                <w:color w:val="000000" w:themeColor="text1"/>
              </w:rPr>
              <w:t>:</w:t>
            </w:r>
          </w:p>
          <w:p w14:paraId="1DF10C40" w14:textId="093C90F9" w:rsidR="00037575" w:rsidRPr="009329DE" w:rsidRDefault="00037575" w:rsidP="009461D6">
            <w:r w:rsidRPr="009329DE">
              <w:t>To explore social factors that contribute to the earlier onset of stroke in this community</w:t>
            </w:r>
          </w:p>
        </w:tc>
        <w:tc>
          <w:tcPr>
            <w:tcW w:w="2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6B20E" w14:textId="77777777" w:rsidR="003D63E6" w:rsidRDefault="003D63E6" w:rsidP="00054E86"/>
          <w:p w14:paraId="436FAF6B" w14:textId="6577495F" w:rsidR="00D160AA" w:rsidRPr="00054E86" w:rsidRDefault="00B53641" w:rsidP="00054E86">
            <w:r w:rsidRPr="00054E86">
              <w:t>Theme 5.2, which demonstrates early age of stroke onset among south Asian population, and is further supported by themes 5.3 and 5.4</w:t>
            </w:r>
          </w:p>
        </w:tc>
        <w:tc>
          <w:tcPr>
            <w:tcW w:w="1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9703E" w14:textId="238DE001" w:rsidR="008F0E13" w:rsidRPr="009329DE" w:rsidRDefault="008F0E13" w:rsidP="004C2935">
            <w:r>
              <w:t xml:space="preserve">Stroke occurs at younger ages among South Asians, </w:t>
            </w:r>
            <w:r w:rsidR="00F347D5">
              <w:t xml:space="preserve">and </w:t>
            </w:r>
            <w:r>
              <w:t>social and structural factors contribute to premature onset</w:t>
            </w:r>
          </w:p>
        </w:tc>
        <w:tc>
          <w:tcPr>
            <w:tcW w:w="3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3C23B" w14:textId="6493495C" w:rsidR="00D160AA" w:rsidRPr="009329DE" w:rsidRDefault="004C2935" w:rsidP="004C2935">
            <w:r>
              <w:t>Achieved</w:t>
            </w:r>
            <w:r w:rsidR="00F347D5">
              <w:t xml:space="preserve"> through analysis of longitudinal registry and cohort studies reporting age of onset and incidence patterns, combined with qualitative evidence explaining social and cultural contributors to delayed prevention and help-seeking.</w:t>
            </w:r>
          </w:p>
        </w:tc>
      </w:tr>
      <w:tr w:rsidR="00D6440E" w:rsidRPr="009329DE" w14:paraId="24A481BF" w14:textId="77777777" w:rsidTr="004C2935">
        <w:trPr>
          <w:trHeight w:val="954"/>
          <w:jc w:val="center"/>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EF24F" w14:textId="77777777" w:rsidR="009329DE" w:rsidRPr="009461D6" w:rsidRDefault="00D6440E">
            <w:pPr>
              <w:widowControl w:val="0"/>
              <w:spacing w:line="360" w:lineRule="auto"/>
              <w:jc w:val="both"/>
              <w:rPr>
                <w:rFonts w:ascii="Arial" w:hAnsi="Arial" w:cs="Arial"/>
                <w:b/>
                <w:color w:val="000000" w:themeColor="text1"/>
              </w:rPr>
            </w:pPr>
            <w:r w:rsidRPr="009461D6">
              <w:rPr>
                <w:rFonts w:ascii="Arial" w:hAnsi="Arial" w:cs="Arial"/>
                <w:b/>
                <w:color w:val="000000" w:themeColor="text1"/>
              </w:rPr>
              <w:t>Objective 3</w:t>
            </w:r>
            <w:r w:rsidR="00037575" w:rsidRPr="009461D6">
              <w:rPr>
                <w:rFonts w:ascii="Arial" w:hAnsi="Arial" w:cs="Arial"/>
                <w:b/>
                <w:color w:val="000000" w:themeColor="text1"/>
              </w:rPr>
              <w:t xml:space="preserve">: </w:t>
            </w:r>
          </w:p>
          <w:p w14:paraId="0A4E0B57" w14:textId="095BD820" w:rsidR="00D6440E" w:rsidRPr="009329DE" w:rsidRDefault="00037575" w:rsidP="009461D6">
            <w:r w:rsidRPr="009329DE">
              <w:t>To examine barriers to accessing timely and effective stroke prevention, treatment, and rehabilitation services.</w:t>
            </w:r>
          </w:p>
        </w:tc>
        <w:tc>
          <w:tcPr>
            <w:tcW w:w="2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1941FC" w14:textId="77777777" w:rsidR="003D63E6" w:rsidRDefault="003D63E6" w:rsidP="00054E86"/>
          <w:p w14:paraId="6F15C897" w14:textId="076D81CD" w:rsidR="00D6440E" w:rsidRPr="00054E86" w:rsidRDefault="00054E86" w:rsidP="00054E86">
            <w:r w:rsidRPr="00054E86">
              <w:t>Theme 5.3: healthcare access, outcome, and structural inequality (primary) Theme 5.4: Cultural, Social, and Communication Influence (supporting)</w:t>
            </w:r>
          </w:p>
        </w:tc>
        <w:tc>
          <w:tcPr>
            <w:tcW w:w="1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D4DB4" w14:textId="4E8DCCFF" w:rsidR="00D6440E" w:rsidRPr="009329DE" w:rsidRDefault="008F0E13" w:rsidP="004C2935">
            <w:r>
              <w:t>Language barriers, low health literacy, and fragmented care limit access to services.</w:t>
            </w:r>
          </w:p>
        </w:tc>
        <w:tc>
          <w:tcPr>
            <w:tcW w:w="3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5ACE2D" w14:textId="74E43156" w:rsidR="00D6440E" w:rsidRPr="009329DE" w:rsidRDefault="00F347D5" w:rsidP="004C2935">
            <w:r>
              <w:t xml:space="preserve">Thematic synthesis of qualitative studies and </w:t>
            </w:r>
            <w:r w:rsidR="004C2935">
              <w:t>outcome-focused</w:t>
            </w:r>
            <w:r>
              <w:t xml:space="preserve"> </w:t>
            </w:r>
            <w:r w:rsidR="004C2935">
              <w:t>quantitative</w:t>
            </w:r>
            <w:r>
              <w:t xml:space="preserve"> data.</w:t>
            </w:r>
          </w:p>
        </w:tc>
      </w:tr>
      <w:tr w:rsidR="00D160AA" w:rsidRPr="009329DE" w14:paraId="12B1AFF4" w14:textId="77777777" w:rsidTr="004C2935">
        <w:trPr>
          <w:trHeight w:val="954"/>
          <w:jc w:val="center"/>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E4949" w14:textId="77777777" w:rsidR="009329DE" w:rsidRPr="009461D6" w:rsidRDefault="00D6440E" w:rsidP="009461D6">
            <w:pPr>
              <w:rPr>
                <w:rFonts w:ascii="Arial" w:hAnsi="Arial" w:cs="Arial"/>
                <w:b/>
                <w:bCs/>
              </w:rPr>
            </w:pPr>
            <w:r w:rsidRPr="009461D6">
              <w:rPr>
                <w:rFonts w:ascii="Arial" w:hAnsi="Arial" w:cs="Arial"/>
                <w:b/>
                <w:bCs/>
              </w:rPr>
              <w:t>Objective 4</w:t>
            </w:r>
            <w:r w:rsidR="00037575" w:rsidRPr="009461D6">
              <w:rPr>
                <w:rFonts w:ascii="Arial" w:hAnsi="Arial" w:cs="Arial"/>
                <w:b/>
                <w:bCs/>
              </w:rPr>
              <w:t xml:space="preserve">: </w:t>
            </w:r>
          </w:p>
          <w:p w14:paraId="3FB1D95A" w14:textId="58227A65" w:rsidR="00D160AA" w:rsidRPr="009329DE" w:rsidRDefault="00037575" w:rsidP="009461D6">
            <w:r w:rsidRPr="009461D6">
              <w:t>To evaluate gaps in current healthcare services and</w:t>
            </w:r>
            <w:r w:rsidRPr="009329DE">
              <w:t xml:space="preserve"> policies addressing stroke in South Asians.</w:t>
            </w:r>
          </w:p>
        </w:tc>
        <w:tc>
          <w:tcPr>
            <w:tcW w:w="22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C3859" w14:textId="57050FFA" w:rsidR="00D160AA" w:rsidRPr="00054E86" w:rsidRDefault="00054E86" w:rsidP="00054E86">
            <w:r w:rsidRPr="00054E86">
              <w:t>Theme 5.3 (Primary) healthcare Access, outcomes, and structural inequality themes 5.4: Cultural, Social, and communication influence (supporting)</w:t>
            </w:r>
          </w:p>
        </w:tc>
        <w:tc>
          <w:tcPr>
            <w:tcW w:w="1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3A8254" w14:textId="3E86ED5B" w:rsidR="00D160AA" w:rsidRPr="009329DE" w:rsidRDefault="008F0E13" w:rsidP="004C2935">
            <w:r>
              <w:t xml:space="preserve">Services and </w:t>
            </w:r>
            <w:r w:rsidR="00F347D5">
              <w:t>policies insufficiently address cultural  and social needs, contributing to inequalities</w:t>
            </w:r>
          </w:p>
        </w:tc>
        <w:tc>
          <w:tcPr>
            <w:tcW w:w="32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A69BBF" w14:textId="7B19252E" w:rsidR="00D160AA" w:rsidRPr="009329DE" w:rsidRDefault="00F347D5" w:rsidP="004C2935">
            <w:r>
              <w:t xml:space="preserve">Achieved through critical comparison of outcome disparities reported in quantitative </w:t>
            </w:r>
            <w:r w:rsidR="004C2935">
              <w:t>studies and service-level insights from qualitative research, highlighting gaps between policy intent and lived experience.</w:t>
            </w:r>
          </w:p>
        </w:tc>
      </w:tr>
    </w:tbl>
    <w:p w14:paraId="0ED3E94A" w14:textId="73292986" w:rsidR="00D160AA" w:rsidRPr="009329DE" w:rsidRDefault="004C2935" w:rsidP="00D160AA">
      <w:pPr>
        <w:spacing w:line="360" w:lineRule="auto"/>
        <w:jc w:val="both"/>
        <w:rPr>
          <w:rFonts w:ascii="Arial" w:hAnsi="Arial" w:cs="Arial"/>
          <w:bCs/>
          <w:color w:val="EE0000"/>
        </w:rPr>
      </w:pPr>
      <w:r>
        <w:rPr>
          <w:rFonts w:ascii="Arial" w:hAnsi="Arial" w:cs="Arial"/>
          <w:bCs/>
          <w:color w:val="EE0000"/>
        </w:rPr>
        <w:t>Table 7.1: Linking with objectives</w:t>
      </w:r>
    </w:p>
    <w:p w14:paraId="5877D75D" w14:textId="72A9798C" w:rsidR="0042277A" w:rsidRPr="00182FC1" w:rsidRDefault="0042277A" w:rsidP="00591777">
      <w:pPr>
        <w:spacing w:line="360" w:lineRule="auto"/>
        <w:jc w:val="both"/>
        <w:rPr>
          <w:rFonts w:ascii="Arial" w:hAnsi="Arial" w:cs="Arial"/>
        </w:rPr>
      </w:pPr>
    </w:p>
    <w:p w14:paraId="71240D0F" w14:textId="1CDB97BC" w:rsidR="00D160AA" w:rsidRDefault="00B63910" w:rsidP="00D160AA">
      <w:pPr>
        <w:spacing w:line="360" w:lineRule="auto"/>
        <w:jc w:val="both"/>
        <w:rPr>
          <w:rFonts w:ascii="Arial" w:hAnsi="Arial" w:cs="Arial"/>
          <w:b/>
          <w:bCs/>
        </w:rPr>
      </w:pPr>
      <w:r w:rsidRPr="00EB7C69">
        <w:rPr>
          <w:rFonts w:ascii="Arial" w:hAnsi="Arial" w:cs="Arial"/>
          <w:b/>
          <w:bCs/>
        </w:rPr>
        <w:t>7.</w:t>
      </w:r>
      <w:r w:rsidR="00D160AA">
        <w:rPr>
          <w:rFonts w:ascii="Arial" w:hAnsi="Arial" w:cs="Arial"/>
          <w:b/>
          <w:bCs/>
        </w:rPr>
        <w:t>3</w:t>
      </w:r>
      <w:r w:rsidRPr="00EB7C69">
        <w:rPr>
          <w:rFonts w:ascii="Arial" w:hAnsi="Arial" w:cs="Arial"/>
          <w:b/>
          <w:bCs/>
        </w:rPr>
        <w:t xml:space="preserve"> Recommendations for Practice </w:t>
      </w:r>
    </w:p>
    <w:p w14:paraId="0541F0FF" w14:textId="143050E5" w:rsidR="00D160AA" w:rsidRPr="00D160AA" w:rsidRDefault="00BD501D" w:rsidP="00D160AA">
      <w:pPr>
        <w:spacing w:line="360" w:lineRule="auto"/>
        <w:jc w:val="both"/>
        <w:rPr>
          <w:rFonts w:ascii="Arial" w:hAnsi="Arial" w:cs="Arial"/>
          <w:color w:val="EE0000"/>
        </w:rPr>
      </w:pPr>
      <w:r>
        <w:rPr>
          <w:rFonts w:ascii="Arial" w:hAnsi="Arial" w:cs="Arial"/>
        </w:rPr>
        <w:t xml:space="preserve">Based on the findings of this review, several recommendations for clinical practice are proposed to reduce stroke risk and improve outcomes among </w:t>
      </w:r>
      <w:r w:rsidR="00AC4041">
        <w:rPr>
          <w:rFonts w:ascii="Arial" w:hAnsi="Arial" w:cs="Arial"/>
        </w:rPr>
        <w:t>South</w:t>
      </w:r>
      <w:r>
        <w:rPr>
          <w:rFonts w:ascii="Arial" w:hAnsi="Arial" w:cs="Arial"/>
        </w:rPr>
        <w:t xml:space="preserve"> Asian communities in the </w:t>
      </w:r>
      <w:r w:rsidR="00AC4041">
        <w:rPr>
          <w:rFonts w:ascii="Arial" w:hAnsi="Arial" w:cs="Arial"/>
        </w:rPr>
        <w:t>UK</w:t>
      </w:r>
      <w:r>
        <w:rPr>
          <w:rFonts w:ascii="Arial" w:hAnsi="Arial" w:cs="Arial"/>
        </w:rPr>
        <w:t xml:space="preserve">. </w:t>
      </w:r>
    </w:p>
    <w:p w14:paraId="5F6792CD" w14:textId="77777777" w:rsidR="00D160AA" w:rsidRPr="00940D03" w:rsidRDefault="00BD501D" w:rsidP="00940D03">
      <w:pPr>
        <w:pStyle w:val="ListParagraph"/>
        <w:numPr>
          <w:ilvl w:val="0"/>
          <w:numId w:val="38"/>
        </w:numPr>
        <w:spacing w:line="360" w:lineRule="auto"/>
        <w:jc w:val="both"/>
        <w:rPr>
          <w:rFonts w:ascii="Arial" w:hAnsi="Arial" w:cs="Arial"/>
        </w:rPr>
      </w:pPr>
      <w:r w:rsidRPr="00940D03">
        <w:rPr>
          <w:rFonts w:ascii="Arial" w:hAnsi="Arial" w:cs="Arial"/>
        </w:rPr>
        <w:t xml:space="preserve">Healthcare </w:t>
      </w:r>
      <w:r w:rsidR="00AC4041" w:rsidRPr="00940D03">
        <w:rPr>
          <w:rFonts w:ascii="Arial" w:hAnsi="Arial" w:cs="Arial"/>
        </w:rPr>
        <w:t>professionals should</w:t>
      </w:r>
      <w:r w:rsidRPr="00940D03">
        <w:rPr>
          <w:rFonts w:ascii="Arial" w:hAnsi="Arial" w:cs="Arial"/>
        </w:rPr>
        <w:t xml:space="preserve"> prioritise early and proactive screening for stroke risk factors, including diabetes</w:t>
      </w:r>
      <w:r w:rsidR="00AC4041" w:rsidRPr="00940D03">
        <w:rPr>
          <w:rFonts w:ascii="Arial" w:hAnsi="Arial" w:cs="Arial"/>
        </w:rPr>
        <w:t>,</w:t>
      </w:r>
      <w:r w:rsidRPr="00940D03">
        <w:rPr>
          <w:rFonts w:ascii="Arial" w:hAnsi="Arial" w:cs="Arial"/>
        </w:rPr>
        <w:t xml:space="preserve"> hypertension,</w:t>
      </w:r>
      <w:r w:rsidR="00AC4041" w:rsidRPr="00940D03">
        <w:rPr>
          <w:rFonts w:ascii="Arial" w:hAnsi="Arial" w:cs="Arial"/>
        </w:rPr>
        <w:t xml:space="preserve"> </w:t>
      </w:r>
      <w:r w:rsidRPr="00940D03">
        <w:rPr>
          <w:rFonts w:ascii="Arial" w:hAnsi="Arial" w:cs="Arial"/>
        </w:rPr>
        <w:t>and obesity,</w:t>
      </w:r>
      <w:r w:rsidR="00AC4041" w:rsidRPr="00940D03">
        <w:rPr>
          <w:rFonts w:ascii="Arial" w:hAnsi="Arial" w:cs="Arial"/>
        </w:rPr>
        <w:t xml:space="preserve"> </w:t>
      </w:r>
      <w:r w:rsidRPr="00940D03">
        <w:rPr>
          <w:rFonts w:ascii="Arial" w:hAnsi="Arial" w:cs="Arial"/>
        </w:rPr>
        <w:t xml:space="preserve">particularly in primary care settings. lower thresholds for intervention may be appropriate given the earlier </w:t>
      </w:r>
      <w:r w:rsidR="00AC4041" w:rsidRPr="00940D03">
        <w:rPr>
          <w:rFonts w:ascii="Arial" w:hAnsi="Arial" w:cs="Arial"/>
        </w:rPr>
        <w:t>onset</w:t>
      </w:r>
      <w:r w:rsidRPr="00940D03">
        <w:rPr>
          <w:rFonts w:ascii="Arial" w:hAnsi="Arial" w:cs="Arial"/>
        </w:rPr>
        <w:t xml:space="preserve"> of stroke observed in this population.</w:t>
      </w:r>
    </w:p>
    <w:p w14:paraId="65B0EEBD" w14:textId="77777777" w:rsidR="00940D03" w:rsidRPr="00940D03" w:rsidRDefault="00BD501D" w:rsidP="00940D03">
      <w:pPr>
        <w:pStyle w:val="ListParagraph"/>
        <w:numPr>
          <w:ilvl w:val="0"/>
          <w:numId w:val="38"/>
        </w:numPr>
        <w:spacing w:line="360" w:lineRule="auto"/>
        <w:jc w:val="both"/>
        <w:rPr>
          <w:rFonts w:ascii="Arial" w:hAnsi="Arial" w:cs="Arial"/>
        </w:rPr>
      </w:pPr>
      <w:r w:rsidRPr="00940D03">
        <w:rPr>
          <w:rFonts w:ascii="Arial" w:hAnsi="Arial" w:cs="Arial"/>
        </w:rPr>
        <w:t>Stroke prevention and rehabilitation services should adopt culturally responsive approaches, including the use of professional interpreters and culturally appropriate educational materials</w:t>
      </w:r>
      <w:r w:rsidR="00EE5C9C" w:rsidRPr="00940D03">
        <w:rPr>
          <w:rFonts w:ascii="Arial" w:hAnsi="Arial" w:cs="Arial"/>
        </w:rPr>
        <w:t xml:space="preserve">. </w:t>
      </w:r>
    </w:p>
    <w:p w14:paraId="41131673" w14:textId="72814E97" w:rsidR="00D160AA" w:rsidRPr="00940D03" w:rsidRDefault="00FD5B84" w:rsidP="00940D03">
      <w:pPr>
        <w:pStyle w:val="ListParagraph"/>
        <w:numPr>
          <w:ilvl w:val="0"/>
          <w:numId w:val="38"/>
        </w:numPr>
        <w:spacing w:line="360" w:lineRule="auto"/>
        <w:jc w:val="both"/>
        <w:rPr>
          <w:rFonts w:ascii="Arial" w:hAnsi="Arial" w:cs="Arial"/>
        </w:rPr>
      </w:pPr>
      <w:r w:rsidRPr="00940D03">
        <w:rPr>
          <w:rFonts w:ascii="Arial" w:hAnsi="Arial" w:cs="Arial"/>
        </w:rPr>
        <w:t>I</w:t>
      </w:r>
      <w:r w:rsidR="00EE5C9C" w:rsidRPr="00940D03">
        <w:rPr>
          <w:rFonts w:ascii="Arial" w:hAnsi="Arial" w:cs="Arial"/>
        </w:rPr>
        <w:t xml:space="preserve">mproving health literacy through tailored communication may enhance engagement with </w:t>
      </w:r>
      <w:r w:rsidR="00AC4041" w:rsidRPr="00940D03">
        <w:rPr>
          <w:rFonts w:ascii="Arial" w:hAnsi="Arial" w:cs="Arial"/>
        </w:rPr>
        <w:t>secondary</w:t>
      </w:r>
      <w:r w:rsidR="00EE5C9C" w:rsidRPr="00940D03">
        <w:rPr>
          <w:rFonts w:ascii="Arial" w:hAnsi="Arial" w:cs="Arial"/>
        </w:rPr>
        <w:t xml:space="preserve"> prevention and rehabilitation.</w:t>
      </w:r>
    </w:p>
    <w:p w14:paraId="05E8E062" w14:textId="258B77D8" w:rsidR="00D160AA" w:rsidRPr="00940D03" w:rsidRDefault="00EE5C9C" w:rsidP="00940D03">
      <w:pPr>
        <w:pStyle w:val="ListParagraph"/>
        <w:numPr>
          <w:ilvl w:val="0"/>
          <w:numId w:val="38"/>
        </w:numPr>
        <w:spacing w:line="360" w:lineRule="auto"/>
        <w:jc w:val="both"/>
        <w:rPr>
          <w:rFonts w:ascii="Arial" w:hAnsi="Arial" w:cs="Arial"/>
        </w:rPr>
      </w:pPr>
      <w:r w:rsidRPr="00940D03">
        <w:rPr>
          <w:rFonts w:ascii="Arial" w:hAnsi="Arial" w:cs="Arial"/>
        </w:rPr>
        <w:t xml:space="preserve">Multidisciplinary teams should also recognise the important role of </w:t>
      </w:r>
      <w:r w:rsidR="00AC4041" w:rsidRPr="00940D03">
        <w:rPr>
          <w:rFonts w:ascii="Arial" w:hAnsi="Arial" w:cs="Arial"/>
        </w:rPr>
        <w:t>families'</w:t>
      </w:r>
      <w:r w:rsidRPr="00940D03">
        <w:rPr>
          <w:rFonts w:ascii="Arial" w:hAnsi="Arial" w:cs="Arial"/>
        </w:rPr>
        <w:t xml:space="preserve"> decision</w:t>
      </w:r>
      <w:r w:rsidR="00AC4041" w:rsidRPr="00940D03">
        <w:rPr>
          <w:rFonts w:ascii="Arial" w:hAnsi="Arial" w:cs="Arial"/>
        </w:rPr>
        <w:t>-</w:t>
      </w:r>
      <w:r w:rsidRPr="00940D03">
        <w:rPr>
          <w:rFonts w:ascii="Arial" w:hAnsi="Arial" w:cs="Arial"/>
        </w:rPr>
        <w:t>making and care, while ensuring that patients remain central to care planning.</w:t>
      </w:r>
    </w:p>
    <w:p w14:paraId="4886E863" w14:textId="3609804A" w:rsidR="00EE5C9C" w:rsidRPr="00940D03" w:rsidRDefault="00EE5C9C" w:rsidP="00940D03">
      <w:pPr>
        <w:pStyle w:val="ListParagraph"/>
        <w:numPr>
          <w:ilvl w:val="0"/>
          <w:numId w:val="38"/>
        </w:numPr>
        <w:spacing w:line="360" w:lineRule="auto"/>
        <w:jc w:val="both"/>
        <w:rPr>
          <w:rFonts w:ascii="Arial" w:hAnsi="Arial" w:cs="Arial"/>
        </w:rPr>
      </w:pPr>
      <w:r w:rsidRPr="00940D03">
        <w:rPr>
          <w:rFonts w:ascii="Arial" w:hAnsi="Arial" w:cs="Arial"/>
        </w:rPr>
        <w:t>In addition, healthcare providers should receive training in cultural competence</w:t>
      </w:r>
      <w:r w:rsidR="009B4D99" w:rsidRPr="00940D03">
        <w:rPr>
          <w:rFonts w:ascii="Arial" w:hAnsi="Arial" w:cs="Arial"/>
        </w:rPr>
        <w:t xml:space="preserve"> to improve communication </w:t>
      </w:r>
      <w:r w:rsidR="009D152D" w:rsidRPr="00940D03">
        <w:rPr>
          <w:rFonts w:ascii="Arial" w:hAnsi="Arial" w:cs="Arial"/>
        </w:rPr>
        <w:t xml:space="preserve">methods </w:t>
      </w:r>
      <w:r w:rsidR="009B4D99" w:rsidRPr="00940D03">
        <w:rPr>
          <w:rFonts w:ascii="Arial" w:hAnsi="Arial" w:cs="Arial"/>
        </w:rPr>
        <w:t xml:space="preserve">and trust with </w:t>
      </w:r>
      <w:r w:rsidR="00AC4041" w:rsidRPr="00940D03">
        <w:rPr>
          <w:rFonts w:ascii="Arial" w:hAnsi="Arial" w:cs="Arial"/>
        </w:rPr>
        <w:t xml:space="preserve">South </w:t>
      </w:r>
      <w:r w:rsidR="009B4D99" w:rsidRPr="00940D03">
        <w:rPr>
          <w:rFonts w:ascii="Arial" w:hAnsi="Arial" w:cs="Arial"/>
        </w:rPr>
        <w:t xml:space="preserve">Asian patients. </w:t>
      </w:r>
      <w:r w:rsidR="00AC4041" w:rsidRPr="00940D03">
        <w:rPr>
          <w:rFonts w:ascii="Arial" w:hAnsi="Arial" w:cs="Arial"/>
        </w:rPr>
        <w:t>Strengthening</w:t>
      </w:r>
      <w:r w:rsidR="009B4D99" w:rsidRPr="00940D03">
        <w:rPr>
          <w:rFonts w:ascii="Arial" w:hAnsi="Arial" w:cs="Arial"/>
        </w:rPr>
        <w:t xml:space="preserve"> continuity of care and follow-up support may further reduce recurrent stroke risk and improve long-term outcomes.</w:t>
      </w:r>
    </w:p>
    <w:p w14:paraId="745F920F" w14:textId="073520F6" w:rsidR="00EB7C69" w:rsidRPr="00545C58" w:rsidRDefault="00B63910" w:rsidP="00591777">
      <w:pPr>
        <w:spacing w:line="360" w:lineRule="auto"/>
        <w:jc w:val="both"/>
        <w:rPr>
          <w:rFonts w:ascii="Arial" w:hAnsi="Arial" w:cs="Arial"/>
          <w:b/>
          <w:bCs/>
          <w:color w:val="EE0000"/>
        </w:rPr>
      </w:pPr>
      <w:r w:rsidRPr="00EB7C69">
        <w:rPr>
          <w:rFonts w:ascii="Arial" w:hAnsi="Arial" w:cs="Arial"/>
          <w:b/>
          <w:bCs/>
        </w:rPr>
        <w:t>7.</w:t>
      </w:r>
      <w:r w:rsidR="00672CBB" w:rsidRPr="00EB7C69">
        <w:rPr>
          <w:rFonts w:ascii="Arial" w:hAnsi="Arial" w:cs="Arial"/>
          <w:b/>
          <w:bCs/>
        </w:rPr>
        <w:t xml:space="preserve">5 </w:t>
      </w:r>
      <w:r w:rsidRPr="00EB7C69">
        <w:rPr>
          <w:rFonts w:ascii="Arial" w:hAnsi="Arial" w:cs="Arial"/>
          <w:b/>
          <w:bCs/>
        </w:rPr>
        <w:t>Recommendations for Future Research</w:t>
      </w:r>
    </w:p>
    <w:p w14:paraId="7F59764A" w14:textId="77777777" w:rsidR="00940D03" w:rsidRPr="00940D03" w:rsidRDefault="00B504B1" w:rsidP="00940D03">
      <w:pPr>
        <w:pStyle w:val="ListParagraph"/>
        <w:numPr>
          <w:ilvl w:val="0"/>
          <w:numId w:val="39"/>
        </w:numPr>
        <w:spacing w:line="360" w:lineRule="auto"/>
        <w:jc w:val="both"/>
        <w:rPr>
          <w:rFonts w:ascii="Arial" w:hAnsi="Arial" w:cs="Arial"/>
        </w:rPr>
      </w:pPr>
      <w:r w:rsidRPr="00940D03">
        <w:rPr>
          <w:rFonts w:ascii="Arial" w:hAnsi="Arial" w:cs="Arial"/>
        </w:rPr>
        <w:t xml:space="preserve">Future research should aim to address the gaps identified in this review to improve the understanding of stroke disparities among South Asian communities in the UK. There is a need for longitudinal and Mixed-Methods studies that explore not only clinical risk factors but also the social, cultural, and structured determinants influencing stroke risk and outcomes. </w:t>
      </w:r>
    </w:p>
    <w:p w14:paraId="1FA91101" w14:textId="560455B9" w:rsidR="00B504B1" w:rsidRPr="00940D03" w:rsidRDefault="00B504B1" w:rsidP="00940D03">
      <w:pPr>
        <w:pStyle w:val="ListParagraph"/>
        <w:numPr>
          <w:ilvl w:val="0"/>
          <w:numId w:val="39"/>
        </w:numPr>
        <w:spacing w:line="360" w:lineRule="auto"/>
        <w:jc w:val="both"/>
        <w:rPr>
          <w:rFonts w:ascii="Arial" w:hAnsi="Arial" w:cs="Arial"/>
        </w:rPr>
      </w:pPr>
      <w:r w:rsidRPr="00940D03">
        <w:rPr>
          <w:rFonts w:ascii="Arial" w:hAnsi="Arial" w:cs="Arial"/>
        </w:rPr>
        <w:t>Such approaches would allow for a more comprehensive understanding of how biological and non-biological factors interact.</w:t>
      </w:r>
    </w:p>
    <w:p w14:paraId="51A4F31F" w14:textId="78889A1A" w:rsidR="00940D03" w:rsidRPr="00940D03" w:rsidRDefault="00AC4041" w:rsidP="00940D03">
      <w:pPr>
        <w:pStyle w:val="ListParagraph"/>
        <w:numPr>
          <w:ilvl w:val="0"/>
          <w:numId w:val="39"/>
        </w:numPr>
        <w:spacing w:line="360" w:lineRule="auto"/>
        <w:jc w:val="both"/>
        <w:rPr>
          <w:rFonts w:ascii="Arial" w:hAnsi="Arial" w:cs="Arial"/>
        </w:rPr>
      </w:pPr>
      <w:r w:rsidRPr="00940D03">
        <w:rPr>
          <w:rFonts w:ascii="Arial" w:hAnsi="Arial" w:cs="Arial"/>
        </w:rPr>
        <w:t xml:space="preserve">Further studies should disaggregate South Asian populations by national origin, gender, and capture important group differences that are currently underrepresented. </w:t>
      </w:r>
    </w:p>
    <w:p w14:paraId="10881134" w14:textId="438B4A0F" w:rsidR="00AC4041" w:rsidRPr="00940D03" w:rsidRDefault="00AC4041" w:rsidP="00940D03">
      <w:pPr>
        <w:pStyle w:val="ListParagraph"/>
        <w:numPr>
          <w:ilvl w:val="0"/>
          <w:numId w:val="39"/>
        </w:numPr>
        <w:spacing w:line="360" w:lineRule="auto"/>
        <w:jc w:val="both"/>
        <w:rPr>
          <w:rFonts w:ascii="Arial" w:hAnsi="Arial" w:cs="Arial"/>
        </w:rPr>
      </w:pPr>
      <w:r w:rsidRPr="00940D03">
        <w:rPr>
          <w:rFonts w:ascii="Arial" w:hAnsi="Arial" w:cs="Arial"/>
        </w:rPr>
        <w:t xml:space="preserve">Research focusing on South Asian women is particularly limited and requires greater attention. Additionally, future work should examine the role of </w:t>
      </w:r>
      <w:r w:rsidR="009D152D" w:rsidRPr="00940D03">
        <w:rPr>
          <w:rFonts w:ascii="Arial" w:hAnsi="Arial" w:cs="Arial"/>
        </w:rPr>
        <w:t>factors</w:t>
      </w:r>
      <w:r w:rsidRPr="00940D03">
        <w:rPr>
          <w:rFonts w:ascii="Arial" w:hAnsi="Arial" w:cs="Arial"/>
        </w:rPr>
        <w:t>, such as discrimination, financial strain, and stress, which may contribute to earlier stroke onset.</w:t>
      </w:r>
    </w:p>
    <w:p w14:paraId="4B695CFA" w14:textId="09F02FD3" w:rsidR="00AC4041" w:rsidRPr="00940D03" w:rsidRDefault="00AC4041" w:rsidP="00940D03">
      <w:pPr>
        <w:pStyle w:val="ListParagraph"/>
        <w:numPr>
          <w:ilvl w:val="0"/>
          <w:numId w:val="39"/>
        </w:numPr>
        <w:spacing w:line="360" w:lineRule="auto"/>
        <w:jc w:val="both"/>
        <w:rPr>
          <w:rFonts w:ascii="Arial" w:hAnsi="Arial" w:cs="Arial"/>
        </w:rPr>
      </w:pPr>
      <w:r w:rsidRPr="00940D03">
        <w:rPr>
          <w:rFonts w:ascii="Arial" w:hAnsi="Arial" w:cs="Arial"/>
        </w:rPr>
        <w:lastRenderedPageBreak/>
        <w:t xml:space="preserve">Finally, </w:t>
      </w:r>
      <w:r w:rsidR="001C119C" w:rsidRPr="00940D03">
        <w:rPr>
          <w:rFonts w:ascii="Arial" w:hAnsi="Arial" w:cs="Arial"/>
        </w:rPr>
        <w:t>intervention-based</w:t>
      </w:r>
      <w:r w:rsidRPr="00940D03">
        <w:rPr>
          <w:rFonts w:ascii="Arial" w:hAnsi="Arial" w:cs="Arial"/>
        </w:rPr>
        <w:t xml:space="preserve"> research evaluating culturally tailored prevention and rehabilitation programmes is needed to inform evidence-based practice and policy development.</w:t>
      </w:r>
    </w:p>
    <w:p w14:paraId="67A0C78C" w14:textId="54337B0C" w:rsidR="00B63910" w:rsidRPr="002D68F6" w:rsidRDefault="00B63910" w:rsidP="00591777">
      <w:pPr>
        <w:spacing w:line="360" w:lineRule="auto"/>
        <w:jc w:val="both"/>
        <w:rPr>
          <w:rFonts w:ascii="Arial" w:hAnsi="Arial" w:cs="Arial"/>
          <w:b/>
          <w:bCs/>
          <w:color w:val="EE0000"/>
        </w:rPr>
      </w:pPr>
      <w:r w:rsidRPr="00EB7C69">
        <w:rPr>
          <w:rFonts w:ascii="Arial" w:hAnsi="Arial" w:cs="Arial"/>
          <w:b/>
          <w:bCs/>
        </w:rPr>
        <w:t>7.</w:t>
      </w:r>
      <w:r w:rsidR="00672CBB" w:rsidRPr="00EB7C69">
        <w:rPr>
          <w:rFonts w:ascii="Arial" w:hAnsi="Arial" w:cs="Arial"/>
          <w:b/>
          <w:bCs/>
        </w:rPr>
        <w:t>6</w:t>
      </w:r>
      <w:r w:rsidRPr="00EB7C69">
        <w:rPr>
          <w:rFonts w:ascii="Arial" w:hAnsi="Arial" w:cs="Arial"/>
          <w:b/>
          <w:bCs/>
        </w:rPr>
        <w:t xml:space="preserve"> Conclusion</w:t>
      </w:r>
    </w:p>
    <w:p w14:paraId="1927E4AF" w14:textId="0450115A" w:rsidR="001C119C" w:rsidRPr="001C119C" w:rsidRDefault="001C119C" w:rsidP="00591777">
      <w:pPr>
        <w:spacing w:line="360" w:lineRule="auto"/>
        <w:jc w:val="both"/>
        <w:rPr>
          <w:rFonts w:ascii="Arial" w:hAnsi="Arial" w:cs="Arial"/>
        </w:rPr>
      </w:pPr>
      <w:r w:rsidRPr="001C119C">
        <w:rPr>
          <w:rFonts w:ascii="Arial" w:hAnsi="Arial" w:cs="Arial"/>
        </w:rPr>
        <w:t xml:space="preserve">The study explored why stroke is disproportionately common and occurs at an earlier age within the South Asian community in the UK. By systematically reviewing existing academic literature, the study sought to understand the clinical, social, cultural, and healthcare-related factors contributing to these inequalities, with a specific focus on how these </w:t>
      </w:r>
      <w:r w:rsidR="009D152D">
        <w:rPr>
          <w:rFonts w:ascii="Arial" w:hAnsi="Arial" w:cs="Arial"/>
        </w:rPr>
        <w:t>in</w:t>
      </w:r>
      <w:r w:rsidRPr="001C119C">
        <w:rPr>
          <w:rFonts w:ascii="Arial" w:hAnsi="Arial" w:cs="Arial"/>
        </w:rPr>
        <w:t>teract to shape stroke risk and outcomes.</w:t>
      </w:r>
    </w:p>
    <w:p w14:paraId="0572D045" w14:textId="2C2B0F05" w:rsidR="004C2935" w:rsidRDefault="001C119C" w:rsidP="004C2935">
      <w:pPr>
        <w:spacing w:line="360" w:lineRule="auto"/>
        <w:jc w:val="both"/>
        <w:rPr>
          <w:rFonts w:ascii="Arial" w:eastAsia="Arial" w:hAnsi="Arial" w:cs="Arial"/>
          <w:b/>
          <w:bCs/>
          <w:color w:val="000000" w:themeColor="text1"/>
        </w:rPr>
      </w:pPr>
      <w:r w:rsidRPr="001C119C">
        <w:rPr>
          <w:rFonts w:ascii="Arial" w:hAnsi="Arial" w:cs="Arial"/>
        </w:rPr>
        <w:t xml:space="preserve">The central research question guiding this review </w:t>
      </w:r>
      <w:r w:rsidR="004C2935">
        <w:rPr>
          <w:rFonts w:ascii="Arial" w:hAnsi="Arial" w:cs="Arial"/>
        </w:rPr>
        <w:t>is</w:t>
      </w:r>
      <w:r w:rsidRPr="001C119C">
        <w:rPr>
          <w:rFonts w:ascii="Arial" w:hAnsi="Arial" w:cs="Arial"/>
        </w:rPr>
        <w:t xml:space="preserve">: </w:t>
      </w:r>
      <w:r w:rsidR="004C2935" w:rsidRPr="004C2935">
        <w:rPr>
          <w:rFonts w:ascii="Arial" w:eastAsia="Arial" w:hAnsi="Arial" w:cs="Arial"/>
          <w:color w:val="000000" w:themeColor="text1"/>
        </w:rPr>
        <w:t>“What are the key cultural and social factors contributing to the high prevalence and earlier onset of stroke in the South Asian community in the UK?”</w:t>
      </w:r>
    </w:p>
    <w:p w14:paraId="7D442BB9" w14:textId="42033675" w:rsidR="007F357E" w:rsidRPr="007F357E" w:rsidRDefault="001C119C" w:rsidP="007F357E">
      <w:pPr>
        <w:spacing w:line="360" w:lineRule="auto"/>
        <w:jc w:val="both"/>
        <w:rPr>
          <w:rFonts w:ascii="Arial" w:hAnsi="Arial" w:cs="Arial"/>
          <w:color w:val="EE0000"/>
        </w:rPr>
      </w:pPr>
      <w:r w:rsidRPr="001C119C">
        <w:rPr>
          <w:rFonts w:ascii="Arial" w:hAnsi="Arial" w:cs="Arial"/>
        </w:rPr>
        <w:t xml:space="preserve">This question framed the examination of epidemiological patterns, risk factor profiles, and contextual influences identified across the included </w:t>
      </w:r>
      <w:r w:rsidR="004C2935">
        <w:rPr>
          <w:rFonts w:ascii="Arial" w:hAnsi="Arial" w:cs="Arial"/>
        </w:rPr>
        <w:t>studies. The</w:t>
      </w:r>
      <w:r w:rsidR="00806399" w:rsidRPr="00591777">
        <w:rPr>
          <w:rFonts w:ascii="Arial" w:hAnsi="Arial" w:cs="Arial"/>
        </w:rPr>
        <w:t xml:space="preserve"> </w:t>
      </w:r>
      <w:r w:rsidR="00427D9D">
        <w:rPr>
          <w:rFonts w:ascii="Arial" w:hAnsi="Arial" w:cs="Arial"/>
        </w:rPr>
        <w:t xml:space="preserve">findings directly address the research objectives by demonstrating that the </w:t>
      </w:r>
      <w:r w:rsidR="00DF12EE" w:rsidRPr="00591777">
        <w:rPr>
          <w:rFonts w:ascii="Arial" w:hAnsi="Arial" w:cs="Arial"/>
        </w:rPr>
        <w:t>South Asian</w:t>
      </w:r>
      <w:r w:rsidR="00427D9D">
        <w:rPr>
          <w:rFonts w:ascii="Arial" w:hAnsi="Arial" w:cs="Arial"/>
        </w:rPr>
        <w:t xml:space="preserve"> population</w:t>
      </w:r>
      <w:r w:rsidR="00DF12EE" w:rsidRPr="00591777">
        <w:rPr>
          <w:rFonts w:ascii="Arial" w:hAnsi="Arial" w:cs="Arial"/>
        </w:rPr>
        <w:t xml:space="preserve"> in the UK </w:t>
      </w:r>
      <w:r w:rsidR="00427D9D">
        <w:rPr>
          <w:rFonts w:ascii="Arial" w:hAnsi="Arial" w:cs="Arial"/>
        </w:rPr>
        <w:t>experiences</w:t>
      </w:r>
      <w:r w:rsidR="00DF12EE" w:rsidRPr="00591777">
        <w:rPr>
          <w:rFonts w:ascii="Arial" w:hAnsi="Arial" w:cs="Arial"/>
        </w:rPr>
        <w:t xml:space="preserve"> a </w:t>
      </w:r>
      <w:r w:rsidR="00427D9D">
        <w:rPr>
          <w:rFonts w:ascii="Arial" w:hAnsi="Arial" w:cs="Arial"/>
        </w:rPr>
        <w:t xml:space="preserve">disproportionately </w:t>
      </w:r>
      <w:r w:rsidR="00DF12EE" w:rsidRPr="00591777">
        <w:rPr>
          <w:rFonts w:ascii="Arial" w:hAnsi="Arial" w:cs="Arial"/>
        </w:rPr>
        <w:t>high burden of cardiometabolic risk factors, including diabetes, hypertension</w:t>
      </w:r>
      <w:r w:rsidR="007D393E" w:rsidRPr="00591777">
        <w:rPr>
          <w:rFonts w:ascii="Arial" w:hAnsi="Arial" w:cs="Arial"/>
        </w:rPr>
        <w:t>,</w:t>
      </w:r>
      <w:r w:rsidR="00DF12EE" w:rsidRPr="00591777">
        <w:rPr>
          <w:rFonts w:ascii="Arial" w:hAnsi="Arial" w:cs="Arial"/>
        </w:rPr>
        <w:t xml:space="preserve"> obesity, and cardiovascular comorbidities, which significantly increase stroke risk</w:t>
      </w:r>
      <w:r w:rsidR="007D393E" w:rsidRPr="00591777">
        <w:rPr>
          <w:rFonts w:ascii="Arial" w:hAnsi="Arial" w:cs="Arial"/>
        </w:rPr>
        <w:t xml:space="preserve">. </w:t>
      </w:r>
      <w:r w:rsidR="00427D9D">
        <w:rPr>
          <w:rFonts w:ascii="Arial" w:hAnsi="Arial" w:cs="Arial"/>
        </w:rPr>
        <w:t>In line with the second objective, the e</w:t>
      </w:r>
      <w:r w:rsidR="007D393E" w:rsidRPr="00591777">
        <w:rPr>
          <w:rFonts w:ascii="Arial" w:hAnsi="Arial" w:cs="Arial"/>
        </w:rPr>
        <w:t xml:space="preserve">vidence also demonstrated an earlier age of stroke onset and higher incidence rates compared with </w:t>
      </w:r>
      <w:r w:rsidR="00427D9D">
        <w:rPr>
          <w:rFonts w:ascii="Arial" w:hAnsi="Arial" w:cs="Arial"/>
        </w:rPr>
        <w:t xml:space="preserve">the </w:t>
      </w:r>
      <w:r w:rsidR="007D393E" w:rsidRPr="00591777">
        <w:rPr>
          <w:rFonts w:ascii="Arial" w:hAnsi="Arial" w:cs="Arial"/>
        </w:rPr>
        <w:t xml:space="preserve">white </w:t>
      </w:r>
      <w:r w:rsidR="00427D9D">
        <w:rPr>
          <w:rFonts w:ascii="Arial" w:hAnsi="Arial" w:cs="Arial"/>
        </w:rPr>
        <w:t>population</w:t>
      </w:r>
      <w:r w:rsidR="00D344F9">
        <w:rPr>
          <w:rFonts w:ascii="Arial" w:hAnsi="Arial" w:cs="Arial"/>
        </w:rPr>
        <w:t>,</w:t>
      </w:r>
      <w:r w:rsidR="00427D9D">
        <w:rPr>
          <w:rFonts w:ascii="Arial" w:hAnsi="Arial" w:cs="Arial"/>
        </w:rPr>
        <w:t xml:space="preserve"> highlighting the influence of social and structural factors. Furthermore, consistent with the third and fourth objectives, inequalities in healthcare access and outcomes, together with cultural, social, and communication barriers, were shown to limit engagement </w:t>
      </w:r>
      <w:r w:rsidR="00D344F9">
        <w:rPr>
          <w:rFonts w:ascii="Arial" w:hAnsi="Arial" w:cs="Arial"/>
        </w:rPr>
        <w:t xml:space="preserve">with stroke </w:t>
      </w:r>
      <w:r w:rsidR="007D393E" w:rsidRPr="00591777">
        <w:rPr>
          <w:rFonts w:ascii="Arial" w:hAnsi="Arial" w:cs="Arial"/>
        </w:rPr>
        <w:t>prevention, treatment, and rehabilitation services</w:t>
      </w:r>
      <w:r w:rsidR="00D344F9">
        <w:rPr>
          <w:rFonts w:ascii="Arial" w:hAnsi="Arial" w:cs="Arial"/>
        </w:rPr>
        <w:t>, exposing gaps in current healthcare interventions</w:t>
      </w:r>
      <w:r w:rsidR="00E139E8">
        <w:rPr>
          <w:rFonts w:ascii="Arial" w:hAnsi="Arial" w:cs="Arial"/>
        </w:rPr>
        <w:t>.</w:t>
      </w:r>
      <w:r w:rsidR="007F357E">
        <w:rPr>
          <w:rFonts w:ascii="Arial" w:hAnsi="Arial" w:cs="Arial"/>
        </w:rPr>
        <w:t xml:space="preserve"> </w:t>
      </w:r>
    </w:p>
    <w:p w14:paraId="4D3E23D9" w14:textId="2EF1C3E7" w:rsidR="00497CC6" w:rsidRPr="007F357E" w:rsidRDefault="00864D9E" w:rsidP="00591777">
      <w:pPr>
        <w:spacing w:line="360" w:lineRule="auto"/>
        <w:jc w:val="both"/>
        <w:rPr>
          <w:rFonts w:ascii="Arial" w:hAnsi="Arial" w:cs="Arial"/>
          <w:color w:val="EE0000"/>
        </w:rPr>
      </w:pPr>
      <w:r w:rsidRPr="00591777">
        <w:rPr>
          <w:rFonts w:ascii="Arial" w:hAnsi="Arial" w:cs="Arial"/>
        </w:rPr>
        <w:t>The findings are significant as they demonstrate that stroke disparities</w:t>
      </w:r>
      <w:r w:rsidR="00945B8B">
        <w:rPr>
          <w:rFonts w:ascii="Arial" w:hAnsi="Arial" w:cs="Arial"/>
        </w:rPr>
        <w:t xml:space="preserve"> among</w:t>
      </w:r>
      <w:r w:rsidRPr="00591777">
        <w:rPr>
          <w:rFonts w:ascii="Arial" w:hAnsi="Arial" w:cs="Arial"/>
        </w:rPr>
        <w:t xml:space="preserve"> South Asian communities</w:t>
      </w:r>
      <w:r w:rsidR="00945B8B">
        <w:rPr>
          <w:rFonts w:ascii="Arial" w:hAnsi="Arial" w:cs="Arial"/>
        </w:rPr>
        <w:t xml:space="preserve"> in the UK are </w:t>
      </w:r>
      <w:r w:rsidRPr="00591777">
        <w:rPr>
          <w:rFonts w:ascii="Arial" w:hAnsi="Arial" w:cs="Arial"/>
        </w:rPr>
        <w:t xml:space="preserve">multifactorial and cannot be explained by biological risk alone. </w:t>
      </w:r>
      <w:r w:rsidR="00945B8B">
        <w:rPr>
          <w:rFonts w:ascii="Arial" w:hAnsi="Arial" w:cs="Arial"/>
        </w:rPr>
        <w:t xml:space="preserve">Alongside cardiometabolic factors, social determinants, cultural influences, and barriers to healthcare play an important </w:t>
      </w:r>
      <w:r w:rsidRPr="00591777">
        <w:rPr>
          <w:rFonts w:ascii="Arial" w:hAnsi="Arial" w:cs="Arial"/>
        </w:rPr>
        <w:t xml:space="preserve">The results highlight the importance of early prevention, culturally responsive healthcare, </w:t>
      </w:r>
      <w:r w:rsidR="004421C7" w:rsidRPr="00591777">
        <w:rPr>
          <w:rFonts w:ascii="Arial" w:hAnsi="Arial" w:cs="Arial"/>
        </w:rPr>
        <w:t>and</w:t>
      </w:r>
      <w:r w:rsidRPr="00591777">
        <w:rPr>
          <w:rFonts w:ascii="Arial" w:hAnsi="Arial" w:cs="Arial"/>
        </w:rPr>
        <w:t xml:space="preserve"> equity-focused public health strategies. By synth</w:t>
      </w:r>
      <w:r w:rsidR="004421C7" w:rsidRPr="00591777">
        <w:rPr>
          <w:rFonts w:ascii="Arial" w:hAnsi="Arial" w:cs="Arial"/>
        </w:rPr>
        <w:t xml:space="preserve">esising quantitative and qualitative evidence, this study contributes to a more </w:t>
      </w:r>
      <w:r w:rsidR="00945B8B">
        <w:rPr>
          <w:rFonts w:ascii="Arial" w:hAnsi="Arial" w:cs="Arial"/>
        </w:rPr>
        <w:t xml:space="preserve">comprehensive </w:t>
      </w:r>
      <w:r w:rsidR="004421C7" w:rsidRPr="00591777">
        <w:rPr>
          <w:rFonts w:ascii="Arial" w:hAnsi="Arial" w:cs="Arial"/>
        </w:rPr>
        <w:t>understanding of stroke inequalities and reinforces the need for targeted interventions and policy responses</w:t>
      </w:r>
    </w:p>
    <w:p w14:paraId="7E05001C" w14:textId="64F6F1C7" w:rsidR="004421C7" w:rsidRPr="00591777" w:rsidRDefault="004421C7" w:rsidP="00591777">
      <w:pPr>
        <w:spacing w:line="360" w:lineRule="auto"/>
        <w:jc w:val="both"/>
        <w:rPr>
          <w:rFonts w:ascii="Arial" w:hAnsi="Arial" w:cs="Arial"/>
        </w:rPr>
      </w:pPr>
      <w:r w:rsidRPr="00591777">
        <w:rPr>
          <w:rFonts w:ascii="Arial" w:hAnsi="Arial" w:cs="Arial"/>
        </w:rPr>
        <w:t xml:space="preserve">In </w:t>
      </w:r>
      <w:r w:rsidR="00EB7C69" w:rsidRPr="00591777">
        <w:rPr>
          <w:rFonts w:ascii="Arial" w:hAnsi="Arial" w:cs="Arial"/>
        </w:rPr>
        <w:t>conclusion</w:t>
      </w:r>
      <w:r w:rsidRPr="00591777">
        <w:rPr>
          <w:rFonts w:ascii="Arial" w:hAnsi="Arial" w:cs="Arial"/>
        </w:rPr>
        <w:t xml:space="preserve">, this review underscores the complexity of stroke </w:t>
      </w:r>
      <w:r w:rsidR="00887631" w:rsidRPr="00591777">
        <w:rPr>
          <w:rFonts w:ascii="Arial" w:hAnsi="Arial" w:cs="Arial"/>
        </w:rPr>
        <w:t xml:space="preserve">inequalities affecting </w:t>
      </w:r>
      <w:r w:rsidR="004479AA" w:rsidRPr="00591777">
        <w:rPr>
          <w:rFonts w:ascii="Arial" w:hAnsi="Arial" w:cs="Arial"/>
        </w:rPr>
        <w:t xml:space="preserve">the </w:t>
      </w:r>
      <w:r w:rsidR="00887631" w:rsidRPr="00591777">
        <w:rPr>
          <w:rFonts w:ascii="Arial" w:hAnsi="Arial" w:cs="Arial"/>
        </w:rPr>
        <w:t xml:space="preserve">South </w:t>
      </w:r>
      <w:r w:rsidR="004479AA" w:rsidRPr="00591777">
        <w:rPr>
          <w:rFonts w:ascii="Arial" w:hAnsi="Arial" w:cs="Arial"/>
        </w:rPr>
        <w:t>Asian</w:t>
      </w:r>
      <w:r w:rsidR="00887631" w:rsidRPr="00591777">
        <w:rPr>
          <w:rFonts w:ascii="Arial" w:hAnsi="Arial" w:cs="Arial"/>
        </w:rPr>
        <w:t xml:space="preserve"> population in the UK. Addressing these disparities requires coordinated action across clinical practice, public health policy, and research. By recognising the interplay between </w:t>
      </w:r>
      <w:r w:rsidR="00887631" w:rsidRPr="00591777">
        <w:rPr>
          <w:rFonts w:ascii="Arial" w:hAnsi="Arial" w:cs="Arial"/>
        </w:rPr>
        <w:lastRenderedPageBreak/>
        <w:t xml:space="preserve">clinical risk, social context, and healthcare systems, more effective and equitable strategies can be developed </w:t>
      </w:r>
      <w:r w:rsidR="004479AA" w:rsidRPr="00591777">
        <w:rPr>
          <w:rFonts w:ascii="Arial" w:hAnsi="Arial" w:cs="Arial"/>
        </w:rPr>
        <w:t>to reduce the burden of stroke and improve outcomes for South Asian communities.</w:t>
      </w:r>
    </w:p>
    <w:p w14:paraId="50942238" w14:textId="77777777" w:rsidR="00217865" w:rsidRPr="00591777" w:rsidRDefault="00217865" w:rsidP="00591777">
      <w:pPr>
        <w:spacing w:line="360" w:lineRule="auto"/>
        <w:jc w:val="both"/>
        <w:rPr>
          <w:rFonts w:ascii="Arial" w:hAnsi="Arial" w:cs="Arial"/>
          <w:i/>
          <w:iCs/>
        </w:rPr>
      </w:pPr>
    </w:p>
    <w:p w14:paraId="1B5F563D" w14:textId="63921E14" w:rsidR="00217865" w:rsidRPr="00217865" w:rsidRDefault="00217865" w:rsidP="00217865">
      <w:pPr>
        <w:rPr>
          <w:rFonts w:ascii="Arial" w:hAnsi="Arial" w:cs="Arial"/>
          <w:b/>
          <w:bCs/>
        </w:rPr>
      </w:pPr>
    </w:p>
    <w:p w14:paraId="0BD86C36" w14:textId="77777777" w:rsidR="00217865" w:rsidRDefault="00217865" w:rsidP="00D83908">
      <w:pPr>
        <w:rPr>
          <w:rFonts w:ascii="Arial" w:hAnsi="Arial" w:cs="Arial"/>
          <w:i/>
          <w:iCs/>
        </w:rPr>
      </w:pPr>
    </w:p>
    <w:p w14:paraId="2578414C" w14:textId="77777777" w:rsidR="00C3562A" w:rsidRDefault="00C3562A" w:rsidP="00D83908">
      <w:pPr>
        <w:rPr>
          <w:rFonts w:ascii="Arial" w:hAnsi="Arial" w:cs="Arial"/>
          <w:b/>
          <w:bCs/>
          <w:i/>
          <w:iCs/>
        </w:rPr>
      </w:pPr>
    </w:p>
    <w:p w14:paraId="3D59CB59" w14:textId="77777777" w:rsidR="00C3562A" w:rsidRDefault="00C3562A" w:rsidP="00D83908">
      <w:pPr>
        <w:rPr>
          <w:rFonts w:ascii="Arial" w:hAnsi="Arial" w:cs="Arial"/>
          <w:b/>
          <w:bCs/>
          <w:i/>
          <w:iCs/>
        </w:rPr>
      </w:pPr>
    </w:p>
    <w:p w14:paraId="41588531" w14:textId="77777777" w:rsidR="00C3562A" w:rsidRDefault="00C3562A" w:rsidP="00D83908">
      <w:pPr>
        <w:rPr>
          <w:rFonts w:ascii="Arial" w:hAnsi="Arial" w:cs="Arial"/>
          <w:b/>
          <w:bCs/>
          <w:i/>
          <w:iCs/>
        </w:rPr>
      </w:pPr>
    </w:p>
    <w:p w14:paraId="54E59A13" w14:textId="77777777" w:rsidR="00C3562A" w:rsidRDefault="00C3562A" w:rsidP="00D83908">
      <w:pPr>
        <w:rPr>
          <w:rFonts w:ascii="Arial" w:hAnsi="Arial" w:cs="Arial"/>
          <w:b/>
          <w:bCs/>
          <w:i/>
          <w:iCs/>
        </w:rPr>
      </w:pPr>
    </w:p>
    <w:p w14:paraId="594030A7" w14:textId="77777777" w:rsidR="00C3562A" w:rsidRDefault="00C3562A" w:rsidP="00D83908">
      <w:pPr>
        <w:rPr>
          <w:rFonts w:ascii="Arial" w:hAnsi="Arial" w:cs="Arial"/>
          <w:b/>
          <w:bCs/>
          <w:i/>
          <w:iCs/>
        </w:rPr>
      </w:pPr>
    </w:p>
    <w:p w14:paraId="62426B7F" w14:textId="77777777" w:rsidR="00C3562A" w:rsidRDefault="00C3562A" w:rsidP="00D83908">
      <w:pPr>
        <w:rPr>
          <w:rFonts w:ascii="Arial" w:hAnsi="Arial" w:cs="Arial"/>
          <w:b/>
          <w:bCs/>
          <w:i/>
          <w:iCs/>
        </w:rPr>
      </w:pPr>
    </w:p>
    <w:p w14:paraId="350D0B99" w14:textId="77777777" w:rsidR="00C3562A" w:rsidRDefault="00C3562A" w:rsidP="00D83908">
      <w:pPr>
        <w:rPr>
          <w:rFonts w:ascii="Arial" w:hAnsi="Arial" w:cs="Arial"/>
          <w:b/>
          <w:bCs/>
          <w:i/>
          <w:iCs/>
        </w:rPr>
      </w:pPr>
    </w:p>
    <w:p w14:paraId="4184CB9E" w14:textId="77777777" w:rsidR="00C3562A" w:rsidRDefault="00C3562A" w:rsidP="00D83908">
      <w:pPr>
        <w:rPr>
          <w:rFonts w:ascii="Arial" w:hAnsi="Arial" w:cs="Arial"/>
          <w:b/>
          <w:bCs/>
          <w:i/>
          <w:iCs/>
        </w:rPr>
      </w:pPr>
    </w:p>
    <w:p w14:paraId="5295EEB2" w14:textId="77777777" w:rsidR="00C3562A" w:rsidRDefault="00C3562A" w:rsidP="00D83908">
      <w:pPr>
        <w:rPr>
          <w:rFonts w:ascii="Arial" w:hAnsi="Arial" w:cs="Arial"/>
          <w:b/>
          <w:bCs/>
          <w:i/>
          <w:iCs/>
        </w:rPr>
      </w:pPr>
    </w:p>
    <w:p w14:paraId="2A10502D" w14:textId="77777777" w:rsidR="003141E7" w:rsidRDefault="003141E7" w:rsidP="000B74F8">
      <w:pPr>
        <w:spacing w:after="249"/>
        <w:rPr>
          <w:rFonts w:ascii="Arial" w:hAnsi="Arial" w:cs="Arial"/>
          <w:b/>
          <w:bCs/>
          <w:i/>
          <w:iCs/>
        </w:rPr>
      </w:pPr>
    </w:p>
    <w:p w14:paraId="1BD7A8A8" w14:textId="77777777" w:rsidR="003141E7" w:rsidRDefault="003141E7" w:rsidP="000B74F8">
      <w:pPr>
        <w:spacing w:after="249"/>
        <w:rPr>
          <w:rFonts w:ascii="Arial" w:hAnsi="Arial" w:cs="Arial"/>
          <w:b/>
          <w:bCs/>
          <w:i/>
          <w:iCs/>
        </w:rPr>
      </w:pPr>
    </w:p>
    <w:p w14:paraId="022FF865" w14:textId="77777777" w:rsidR="003141E7" w:rsidRDefault="003141E7" w:rsidP="000B74F8">
      <w:pPr>
        <w:spacing w:after="249"/>
        <w:rPr>
          <w:rFonts w:ascii="Arial" w:hAnsi="Arial" w:cs="Arial"/>
          <w:b/>
          <w:bCs/>
          <w:i/>
          <w:iCs/>
        </w:rPr>
      </w:pPr>
    </w:p>
    <w:p w14:paraId="3F11E0AB" w14:textId="77777777" w:rsidR="003141E7" w:rsidRDefault="003141E7" w:rsidP="000B74F8">
      <w:pPr>
        <w:spacing w:after="249"/>
        <w:rPr>
          <w:rFonts w:ascii="Arial" w:hAnsi="Arial" w:cs="Arial"/>
          <w:b/>
          <w:bCs/>
          <w:i/>
          <w:iCs/>
        </w:rPr>
      </w:pPr>
    </w:p>
    <w:p w14:paraId="03E0BB2C" w14:textId="77777777" w:rsidR="003141E7" w:rsidRDefault="003141E7" w:rsidP="000B74F8">
      <w:pPr>
        <w:spacing w:after="249"/>
        <w:rPr>
          <w:rFonts w:ascii="Arial" w:hAnsi="Arial" w:cs="Arial"/>
          <w:b/>
          <w:bCs/>
          <w:i/>
          <w:iCs/>
        </w:rPr>
      </w:pPr>
    </w:p>
    <w:p w14:paraId="04D69E79" w14:textId="77777777" w:rsidR="003141E7" w:rsidRDefault="003141E7" w:rsidP="000B74F8">
      <w:pPr>
        <w:spacing w:after="249"/>
        <w:rPr>
          <w:rFonts w:ascii="Arial" w:hAnsi="Arial" w:cs="Arial"/>
          <w:b/>
          <w:bCs/>
          <w:i/>
          <w:iCs/>
        </w:rPr>
      </w:pPr>
    </w:p>
    <w:p w14:paraId="275F424B" w14:textId="77777777" w:rsidR="003141E7" w:rsidRDefault="003141E7" w:rsidP="000B74F8">
      <w:pPr>
        <w:spacing w:after="249"/>
        <w:rPr>
          <w:rFonts w:ascii="Arial" w:hAnsi="Arial" w:cs="Arial"/>
          <w:b/>
          <w:bCs/>
          <w:i/>
          <w:iCs/>
        </w:rPr>
      </w:pPr>
    </w:p>
    <w:p w14:paraId="01A84BB4" w14:textId="77777777" w:rsidR="003141E7" w:rsidRDefault="003141E7" w:rsidP="000B74F8">
      <w:pPr>
        <w:spacing w:after="249"/>
        <w:rPr>
          <w:rFonts w:ascii="Arial" w:hAnsi="Arial" w:cs="Arial"/>
          <w:b/>
          <w:bCs/>
          <w:i/>
          <w:iCs/>
        </w:rPr>
      </w:pPr>
    </w:p>
    <w:p w14:paraId="4B77B384" w14:textId="77777777" w:rsidR="007649A0" w:rsidRDefault="007649A0" w:rsidP="007649A0">
      <w:pPr>
        <w:shd w:val="clear" w:color="auto" w:fill="FFFFFF"/>
        <w:spacing w:after="0" w:line="360" w:lineRule="auto"/>
        <w:jc w:val="both"/>
        <w:rPr>
          <w:rFonts w:ascii="Arial" w:hAnsi="Arial" w:cs="Arial"/>
          <w:color w:val="222222"/>
          <w:sz w:val="20"/>
          <w:szCs w:val="20"/>
          <w:shd w:val="clear" w:color="auto" w:fill="FFFFFF"/>
        </w:rPr>
      </w:pPr>
      <w:bookmarkStart w:id="78" w:name="_Hlk217145545"/>
    </w:p>
    <w:bookmarkEnd w:id="78"/>
    <w:p w14:paraId="7A30EF5F" w14:textId="77777777" w:rsidR="007649A0" w:rsidRDefault="007649A0" w:rsidP="007649A0">
      <w:pPr>
        <w:shd w:val="clear" w:color="auto" w:fill="FFFFFF"/>
        <w:spacing w:after="0" w:line="360" w:lineRule="auto"/>
        <w:jc w:val="both"/>
        <w:rPr>
          <w:rFonts w:ascii="Arial" w:hAnsi="Arial" w:cs="Arial"/>
          <w:b/>
          <w:bCs/>
          <w:color w:val="EE0000"/>
          <w:shd w:val="clear" w:color="auto" w:fill="FFFFFF"/>
        </w:rPr>
      </w:pPr>
    </w:p>
    <w:p w14:paraId="3106134F" w14:textId="77777777" w:rsidR="003141E7" w:rsidRDefault="003141E7" w:rsidP="000B74F8">
      <w:pPr>
        <w:spacing w:after="249"/>
        <w:rPr>
          <w:rFonts w:ascii="Arial" w:hAnsi="Arial" w:cs="Arial"/>
          <w:b/>
          <w:bCs/>
          <w:i/>
          <w:iCs/>
        </w:rPr>
      </w:pPr>
    </w:p>
    <w:p w14:paraId="409002A3" w14:textId="77777777" w:rsidR="003141E7" w:rsidRDefault="003141E7" w:rsidP="000B74F8">
      <w:pPr>
        <w:spacing w:after="249"/>
        <w:rPr>
          <w:rFonts w:ascii="Arial" w:hAnsi="Arial" w:cs="Arial"/>
          <w:b/>
          <w:bCs/>
          <w:i/>
          <w:iCs/>
        </w:rPr>
      </w:pPr>
    </w:p>
    <w:p w14:paraId="011C82D9" w14:textId="77777777" w:rsidR="003141E7" w:rsidRDefault="003141E7" w:rsidP="000B74F8">
      <w:pPr>
        <w:spacing w:after="249"/>
        <w:rPr>
          <w:rFonts w:ascii="Arial" w:hAnsi="Arial" w:cs="Arial"/>
          <w:b/>
          <w:bCs/>
          <w:i/>
          <w:iCs/>
        </w:rPr>
      </w:pPr>
    </w:p>
    <w:p w14:paraId="702BB9CC" w14:textId="77777777" w:rsidR="000C6276" w:rsidRDefault="000C6276" w:rsidP="000B74F8">
      <w:pPr>
        <w:spacing w:after="249"/>
        <w:rPr>
          <w:rFonts w:ascii="Arial" w:hAnsi="Arial" w:cs="Arial"/>
          <w:b/>
          <w:bCs/>
          <w:i/>
          <w:iCs/>
        </w:rPr>
      </w:pPr>
    </w:p>
    <w:p w14:paraId="69BD8037" w14:textId="77777777" w:rsidR="00F225ED" w:rsidRDefault="00F225ED" w:rsidP="000C6276"/>
    <w:p w14:paraId="0146DC6E" w14:textId="77777777" w:rsidR="00F225ED" w:rsidRDefault="00F225ED" w:rsidP="000C6276"/>
    <w:p w14:paraId="0C4F2112" w14:textId="33D0EBA0" w:rsidR="000B74F8" w:rsidRDefault="00217865" w:rsidP="000B74F8">
      <w:pPr>
        <w:spacing w:after="249"/>
        <w:rPr>
          <w:rFonts w:ascii="Arial" w:hAnsi="Arial" w:cs="Arial"/>
          <w:b/>
          <w:bCs/>
          <w:i/>
          <w:iCs/>
        </w:rPr>
      </w:pPr>
      <w:r w:rsidRPr="00217865">
        <w:rPr>
          <w:rFonts w:ascii="Arial" w:hAnsi="Arial" w:cs="Arial"/>
          <w:b/>
          <w:bCs/>
          <w:i/>
          <w:iCs/>
        </w:rPr>
        <w:t>References</w:t>
      </w:r>
    </w:p>
    <w:p w14:paraId="08125C20" w14:textId="21AF91D9" w:rsidR="008442F5" w:rsidRDefault="008442F5" w:rsidP="000B74F8">
      <w:pPr>
        <w:spacing w:after="249"/>
        <w:rPr>
          <w:rFonts w:ascii="Arial" w:hAnsi="Arial" w:cs="Arial"/>
          <w:b/>
          <w:bCs/>
          <w:i/>
          <w:iCs/>
        </w:rPr>
      </w:pPr>
    </w:p>
    <w:p w14:paraId="4B7D24C4" w14:textId="457561BA" w:rsidR="003141E7" w:rsidRPr="00F225ED" w:rsidRDefault="008E1B58" w:rsidP="00FB1FB9">
      <w:pPr>
        <w:spacing w:line="240" w:lineRule="auto"/>
        <w:rPr>
          <w:rFonts w:ascii="Arial" w:hAnsi="Arial" w:cs="Arial"/>
          <w:b/>
          <w:bCs/>
          <w:i/>
          <w:iCs/>
        </w:rPr>
      </w:pPr>
      <w:r w:rsidRPr="00F225ED">
        <w:rPr>
          <w:rFonts w:ascii="Arial" w:hAnsi="Arial" w:cs="Arial"/>
          <w:color w:val="222222"/>
          <w:shd w:val="clear" w:color="auto" w:fill="FFFFFF"/>
        </w:rPr>
        <w:t>Ali, E.P.S.E., FNSE, F., F</w:t>
      </w:r>
      <w:r w:rsidR="000B2244">
        <w:rPr>
          <w:rFonts w:ascii="Arial" w:hAnsi="Arial" w:cs="Arial"/>
          <w:color w:val="222222"/>
          <w:shd w:val="clear" w:color="auto" w:fill="FFFFFF"/>
        </w:rPr>
        <w:t xml:space="preserve"> </w:t>
      </w:r>
      <w:proofErr w:type="spellStart"/>
      <w:r w:rsidRPr="00F225ED">
        <w:rPr>
          <w:rFonts w:ascii="Arial" w:hAnsi="Arial" w:cs="Arial"/>
          <w:color w:val="222222"/>
          <w:shd w:val="clear" w:color="auto" w:fill="FFFFFF"/>
        </w:rPr>
        <w:t>NisafetyE</w:t>
      </w:r>
      <w:proofErr w:type="spellEnd"/>
      <w:r w:rsidRPr="00F225ED">
        <w:rPr>
          <w:rFonts w:ascii="Arial" w:hAnsi="Arial" w:cs="Arial"/>
          <w:color w:val="222222"/>
          <w:shd w:val="clear" w:color="auto" w:fill="FFFFFF"/>
        </w:rPr>
        <w:t xml:space="preserve">, F., Ndubuisi, O.G., </w:t>
      </w:r>
      <w:proofErr w:type="spellStart"/>
      <w:r w:rsidRPr="00F225ED">
        <w:rPr>
          <w:rFonts w:ascii="Arial" w:hAnsi="Arial" w:cs="Arial"/>
          <w:color w:val="222222"/>
          <w:shd w:val="clear" w:color="auto" w:fill="FFFFFF"/>
        </w:rPr>
        <w:t>FNisafety</w:t>
      </w:r>
      <w:proofErr w:type="spellEnd"/>
      <w:r w:rsidRPr="00F225ED">
        <w:rPr>
          <w:rFonts w:ascii="Arial" w:hAnsi="Arial" w:cs="Arial"/>
          <w:color w:val="222222"/>
          <w:shd w:val="clear" w:color="auto" w:fill="FFFFFF"/>
        </w:rPr>
        <w:t xml:space="preserve">, F.I.S.P.O.N., </w:t>
      </w:r>
      <w:proofErr w:type="spellStart"/>
      <w:r w:rsidRPr="00F225ED">
        <w:rPr>
          <w:rFonts w:ascii="Arial" w:hAnsi="Arial" w:cs="Arial"/>
          <w:color w:val="222222"/>
          <w:shd w:val="clear" w:color="auto" w:fill="FFFFFF"/>
        </w:rPr>
        <w:t>Obiorah</w:t>
      </w:r>
      <w:proofErr w:type="spellEnd"/>
      <w:r w:rsidRPr="00F225ED">
        <w:rPr>
          <w:rFonts w:ascii="Arial" w:hAnsi="Arial" w:cs="Arial"/>
          <w:color w:val="222222"/>
          <w:shd w:val="clear" w:color="auto" w:fill="FFFFFF"/>
        </w:rPr>
        <w:t xml:space="preserve">, C.A.R., Aku, E.U.T., </w:t>
      </w:r>
      <w:proofErr w:type="spellStart"/>
      <w:r w:rsidRPr="00F225ED">
        <w:rPr>
          <w:rFonts w:ascii="Arial" w:hAnsi="Arial" w:cs="Arial"/>
          <w:color w:val="222222"/>
          <w:shd w:val="clear" w:color="auto" w:fill="FFFFFF"/>
        </w:rPr>
        <w:t>Nesiama</w:t>
      </w:r>
      <w:proofErr w:type="spellEnd"/>
      <w:r w:rsidRPr="00F225ED">
        <w:rPr>
          <w:rFonts w:ascii="Arial" w:hAnsi="Arial" w:cs="Arial"/>
          <w:color w:val="222222"/>
          <w:shd w:val="clear" w:color="auto" w:fill="FFFFFF"/>
        </w:rPr>
        <w:t xml:space="preserve">, O., </w:t>
      </w:r>
      <w:proofErr w:type="spellStart"/>
      <w:r w:rsidRPr="00F225ED">
        <w:rPr>
          <w:rFonts w:ascii="Arial" w:hAnsi="Arial" w:cs="Arial"/>
          <w:color w:val="222222"/>
          <w:shd w:val="clear" w:color="auto" w:fill="FFFFFF"/>
        </w:rPr>
        <w:t>Agbakhamen</w:t>
      </w:r>
      <w:proofErr w:type="spellEnd"/>
      <w:r w:rsidRPr="00F225ED">
        <w:rPr>
          <w:rFonts w:ascii="Arial" w:hAnsi="Arial" w:cs="Arial"/>
          <w:color w:val="222222"/>
          <w:shd w:val="clear" w:color="auto" w:fill="FFFFFF"/>
        </w:rPr>
        <w:t>, E.C.O. and Okoro, E.O.P., (2025). Ethical Standards in Research: A Professional Imperative. </w:t>
      </w:r>
      <w:r w:rsidRPr="00F225ED">
        <w:rPr>
          <w:rFonts w:ascii="Arial" w:hAnsi="Arial" w:cs="Arial"/>
          <w:i/>
          <w:iCs/>
          <w:color w:val="222222"/>
          <w:shd w:val="clear" w:color="auto" w:fill="FFFFFF"/>
        </w:rPr>
        <w:t>International Journal of Innovative Scientific &amp; Engineering Technologies Research</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13</w:t>
      </w:r>
      <w:r w:rsidRPr="00F225ED">
        <w:rPr>
          <w:rFonts w:ascii="Arial" w:hAnsi="Arial" w:cs="Arial"/>
          <w:color w:val="222222"/>
          <w:shd w:val="clear" w:color="auto" w:fill="FFFFFF"/>
        </w:rPr>
        <w:t>(1), pp.94-104.</w:t>
      </w:r>
    </w:p>
    <w:p w14:paraId="214D1DA9" w14:textId="2FA97321" w:rsidR="009262E4" w:rsidRPr="00F225ED" w:rsidRDefault="009262E4" w:rsidP="00FB1FB9">
      <w:pPr>
        <w:spacing w:line="240" w:lineRule="auto"/>
        <w:rPr>
          <w:rFonts w:ascii="Arial" w:hAnsi="Arial" w:cs="Arial"/>
          <w:color w:val="222222"/>
          <w:shd w:val="clear" w:color="auto" w:fill="FFFFFF"/>
        </w:rPr>
      </w:pPr>
      <w:r w:rsidRPr="00F225ED">
        <w:rPr>
          <w:rFonts w:ascii="Arial" w:hAnsi="Arial" w:cs="Arial"/>
          <w:color w:val="222222"/>
          <w:shd w:val="clear" w:color="auto" w:fill="FFFFFF"/>
        </w:rPr>
        <w:t>Aker, N., Frost, R., Walters, K., West, E., and Davies, N. (2023). Health inequalities for older people from minority ethnic groups receiving palliative care and end of life care: A scoping review protocol. </w:t>
      </w:r>
      <w:proofErr w:type="spellStart"/>
      <w:r w:rsidRPr="00F225ED">
        <w:rPr>
          <w:rFonts w:ascii="Arial" w:hAnsi="Arial" w:cs="Arial"/>
          <w:i/>
          <w:iCs/>
          <w:color w:val="222222"/>
          <w:shd w:val="clear" w:color="auto" w:fill="FFFFFF"/>
        </w:rPr>
        <w:t>Plos</w:t>
      </w:r>
      <w:proofErr w:type="spellEnd"/>
      <w:r w:rsidRPr="00F225ED">
        <w:rPr>
          <w:rFonts w:ascii="Arial" w:hAnsi="Arial" w:cs="Arial"/>
          <w:i/>
          <w:iCs/>
          <w:color w:val="222222"/>
          <w:shd w:val="clear" w:color="auto" w:fill="FFFFFF"/>
        </w:rPr>
        <w:t xml:space="preserve"> one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18</w:t>
      </w:r>
      <w:r w:rsidRPr="00F225ED">
        <w:rPr>
          <w:rFonts w:ascii="Arial" w:hAnsi="Arial" w:cs="Arial"/>
          <w:color w:val="222222"/>
          <w:shd w:val="clear" w:color="auto" w:fill="FFFFFF"/>
        </w:rPr>
        <w:t>(5), p.e0285109.</w:t>
      </w:r>
    </w:p>
    <w:p w14:paraId="2677AD9E" w14:textId="77777777" w:rsidR="009262E4" w:rsidRPr="00F225ED" w:rsidRDefault="009262E4" w:rsidP="00FB1FB9">
      <w:pPr>
        <w:tabs>
          <w:tab w:val="left" w:pos="2552"/>
        </w:tabs>
        <w:spacing w:after="14" w:line="240" w:lineRule="auto"/>
        <w:rPr>
          <w:rFonts w:ascii="Arial" w:hAnsi="Arial" w:cs="Arial"/>
          <w:color w:val="222222"/>
          <w:shd w:val="clear" w:color="auto" w:fill="FFFFFF"/>
        </w:rPr>
      </w:pPr>
      <w:r w:rsidRPr="00F225ED">
        <w:rPr>
          <w:rFonts w:ascii="Arial" w:hAnsi="Arial" w:cs="Arial"/>
          <w:color w:val="222222"/>
          <w:shd w:val="clear" w:color="auto" w:fill="FFFFFF"/>
        </w:rPr>
        <w:t>Al Shamsi, H., Almutairi, A.G., Al Mashrafi, S., and Al Kalbani, T. (2020). Implications of language barriers for healthcare: a systematic review. </w:t>
      </w:r>
      <w:r w:rsidRPr="00F225ED">
        <w:rPr>
          <w:rFonts w:ascii="Arial" w:hAnsi="Arial" w:cs="Arial"/>
          <w:i/>
          <w:iCs/>
          <w:color w:val="222222"/>
          <w:shd w:val="clear" w:color="auto" w:fill="FFFFFF"/>
        </w:rPr>
        <w:t>Oman medical journal</w:t>
      </w:r>
      <w:r w:rsidRPr="00F225ED">
        <w:rPr>
          <w:rFonts w:ascii="Arial" w:hAnsi="Arial" w:cs="Arial"/>
          <w:color w:val="222222"/>
          <w:shd w:val="clear" w:color="auto" w:fill="FFFFFF"/>
        </w:rPr>
        <w:t>, </w:t>
      </w:r>
      <w:r w:rsidRPr="00F225ED">
        <w:rPr>
          <w:rFonts w:ascii="Arial" w:hAnsi="Arial" w:cs="Arial"/>
          <w:i/>
          <w:iCs/>
          <w:color w:val="222222"/>
          <w:shd w:val="clear" w:color="auto" w:fill="FFFFFF"/>
        </w:rPr>
        <w:t>35</w:t>
      </w:r>
      <w:r w:rsidRPr="00F225ED">
        <w:rPr>
          <w:rFonts w:ascii="Arial" w:hAnsi="Arial" w:cs="Arial"/>
          <w:color w:val="222222"/>
          <w:shd w:val="clear" w:color="auto" w:fill="FFFFFF"/>
        </w:rPr>
        <w:t>(2), p.e122.</w:t>
      </w:r>
    </w:p>
    <w:p w14:paraId="584C5C57" w14:textId="77777777" w:rsidR="009262E4" w:rsidRPr="00F225ED" w:rsidRDefault="009262E4" w:rsidP="00FB1FB9">
      <w:pPr>
        <w:shd w:val="clear" w:color="auto" w:fill="FFFFFF" w:themeFill="background1"/>
        <w:spacing w:before="100" w:beforeAutospacing="1" w:after="100" w:afterAutospacing="1" w:line="240" w:lineRule="auto"/>
        <w:jc w:val="both"/>
        <w:rPr>
          <w:rFonts w:ascii="Arial" w:hAnsi="Arial" w:cs="Arial"/>
        </w:rPr>
      </w:pPr>
      <w:proofErr w:type="spellStart"/>
      <w:r w:rsidRPr="00F225ED">
        <w:rPr>
          <w:rFonts w:ascii="Arial" w:hAnsi="Arial" w:cs="Arial"/>
          <w:color w:val="222222"/>
          <w:shd w:val="clear" w:color="auto" w:fill="FFFFFF"/>
        </w:rPr>
        <w:t>Almulhem</w:t>
      </w:r>
      <w:proofErr w:type="spellEnd"/>
      <w:r w:rsidRPr="00F225ED">
        <w:rPr>
          <w:rFonts w:ascii="Arial" w:hAnsi="Arial" w:cs="Arial"/>
          <w:color w:val="222222"/>
          <w:shd w:val="clear" w:color="auto" w:fill="FFFFFF"/>
        </w:rPr>
        <w:t>, M., Chandan, J.S., Gokhale, K., and Adderley, N.J. (2021). Cardio-metabolic outcomes in South Asians compared to White Europeans in the United Kingdom: a matched controlled population-based cohort study. </w:t>
      </w:r>
      <w:r w:rsidRPr="00F225ED">
        <w:rPr>
          <w:rFonts w:ascii="Arial" w:hAnsi="Arial" w:cs="Arial"/>
          <w:i/>
          <w:iCs/>
          <w:color w:val="222222"/>
          <w:shd w:val="clear" w:color="auto" w:fill="FFFFFF"/>
        </w:rPr>
        <w:t>BMC cardiovascular disorders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21</w:t>
      </w:r>
      <w:r w:rsidRPr="00F225ED">
        <w:rPr>
          <w:rFonts w:ascii="Arial" w:hAnsi="Arial" w:cs="Arial"/>
          <w:color w:val="222222"/>
          <w:shd w:val="clear" w:color="auto" w:fill="FFFFFF"/>
        </w:rPr>
        <w:t>(1), p.320.</w:t>
      </w:r>
    </w:p>
    <w:p w14:paraId="047F5C90" w14:textId="2B5CFB5B" w:rsidR="009262E4" w:rsidRPr="00F225ED" w:rsidRDefault="009262E4" w:rsidP="00FB1FB9">
      <w:pPr>
        <w:spacing w:line="240" w:lineRule="auto"/>
        <w:jc w:val="both"/>
        <w:rPr>
          <w:rFonts w:ascii="Arial" w:eastAsia="Arial" w:hAnsi="Arial" w:cs="Arial"/>
        </w:rPr>
      </w:pPr>
      <w:r w:rsidRPr="00F225ED">
        <w:rPr>
          <w:rFonts w:ascii="Arial" w:hAnsi="Arial" w:cs="Arial"/>
          <w:color w:val="222222"/>
          <w:shd w:val="clear" w:color="auto" w:fill="FFFFFF"/>
        </w:rPr>
        <w:t>American Stroke Association</w:t>
      </w:r>
      <w:r w:rsidR="001A744E">
        <w:rPr>
          <w:rFonts w:ascii="Arial" w:hAnsi="Arial" w:cs="Arial"/>
          <w:color w:val="222222"/>
          <w:shd w:val="clear" w:color="auto" w:fill="FFFFFF"/>
        </w:rPr>
        <w:t xml:space="preserve"> </w:t>
      </w:r>
      <w:r w:rsidRPr="00F225ED">
        <w:rPr>
          <w:rFonts w:ascii="Arial" w:hAnsi="Arial" w:cs="Arial"/>
          <w:color w:val="222222"/>
          <w:shd w:val="clear" w:color="auto" w:fill="FFFFFF"/>
        </w:rPr>
        <w:t>(2025). Stroke Symptoms. High Blood Pressure and Stroke. (Available at: https://www.stroke.org/en/about-stroke/stroke-risk-factors/high-blood-pressure-and-stroke (Accessed: 06 November 2025)</w:t>
      </w:r>
    </w:p>
    <w:p w14:paraId="250EA375" w14:textId="77777777" w:rsidR="009262E4" w:rsidRPr="00F225ED" w:rsidRDefault="009262E4" w:rsidP="003141E7">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APA,(2025). APA PsycINFO. Available at:https://www.apa.org/pubs/databases/psycinfo#:~:text=%C2%AE,students%2C%20scientists%2C%20and%20educators.    (Accessed: 10 December 2025)</w:t>
      </w:r>
    </w:p>
    <w:p w14:paraId="7C5A2780" w14:textId="77777777" w:rsidR="0024243D" w:rsidRPr="00F225ED" w:rsidRDefault="0024243D" w:rsidP="003141E7">
      <w:pPr>
        <w:tabs>
          <w:tab w:val="left" w:pos="2552"/>
        </w:tabs>
        <w:spacing w:after="14" w:line="244" w:lineRule="auto"/>
        <w:rPr>
          <w:rFonts w:ascii="Arial" w:hAnsi="Arial" w:cs="Arial"/>
          <w:color w:val="222222"/>
          <w:shd w:val="clear" w:color="auto" w:fill="FFFFFF"/>
        </w:rPr>
      </w:pPr>
    </w:p>
    <w:p w14:paraId="3DA17A40" w14:textId="282231F3" w:rsidR="009262E4" w:rsidRPr="00F225ED" w:rsidRDefault="009262E4" w:rsidP="00FB1FB9">
      <w:pPr>
        <w:tabs>
          <w:tab w:val="left" w:pos="2552"/>
        </w:tabs>
        <w:spacing w:after="14" w:line="240" w:lineRule="auto"/>
        <w:rPr>
          <w:rFonts w:ascii="Arial" w:hAnsi="Arial" w:cs="Arial"/>
          <w:color w:val="222222"/>
          <w:shd w:val="clear" w:color="auto" w:fill="FFFFFF"/>
        </w:rPr>
      </w:pPr>
      <w:proofErr w:type="spellStart"/>
      <w:r w:rsidRPr="00F225ED">
        <w:rPr>
          <w:rFonts w:ascii="Arial" w:hAnsi="Arial" w:cs="Arial"/>
          <w:color w:val="222222"/>
          <w:shd w:val="clear" w:color="auto" w:fill="FFFFFF"/>
        </w:rPr>
        <w:t>Aromataris</w:t>
      </w:r>
      <w:proofErr w:type="spellEnd"/>
      <w:r w:rsidRPr="00F225ED">
        <w:rPr>
          <w:rFonts w:ascii="Arial" w:hAnsi="Arial" w:cs="Arial"/>
          <w:color w:val="222222"/>
          <w:shd w:val="clear" w:color="auto" w:fill="FFFFFF"/>
        </w:rPr>
        <w:t xml:space="preserve">, E. and Pearson, A. </w:t>
      </w:r>
      <w:r w:rsidR="001A744E">
        <w:rPr>
          <w:rFonts w:ascii="Arial" w:hAnsi="Arial" w:cs="Arial"/>
          <w:color w:val="222222"/>
          <w:shd w:val="clear" w:color="auto" w:fill="FFFFFF"/>
        </w:rPr>
        <w:t>(</w:t>
      </w:r>
      <w:r w:rsidRPr="00F225ED">
        <w:rPr>
          <w:rFonts w:ascii="Arial" w:hAnsi="Arial" w:cs="Arial"/>
          <w:color w:val="222222"/>
          <w:shd w:val="clear" w:color="auto" w:fill="FFFFFF"/>
        </w:rPr>
        <w:t>2014</w:t>
      </w:r>
      <w:r w:rsidR="001A744E">
        <w:rPr>
          <w:rFonts w:ascii="Arial" w:hAnsi="Arial" w:cs="Arial"/>
          <w:color w:val="222222"/>
          <w:shd w:val="clear" w:color="auto" w:fill="FFFFFF"/>
        </w:rPr>
        <w:t>)</w:t>
      </w:r>
      <w:r w:rsidRPr="00F225ED">
        <w:rPr>
          <w:rFonts w:ascii="Arial" w:hAnsi="Arial" w:cs="Arial"/>
          <w:color w:val="222222"/>
          <w:shd w:val="clear" w:color="auto" w:fill="FFFFFF"/>
        </w:rPr>
        <w:t>. The systematic review: an overview. </w:t>
      </w:r>
      <w:r w:rsidRPr="00F225ED">
        <w:rPr>
          <w:rFonts w:ascii="Arial" w:hAnsi="Arial" w:cs="Arial"/>
          <w:i/>
          <w:iCs/>
          <w:color w:val="222222"/>
          <w:shd w:val="clear" w:color="auto" w:fill="FFFFFF"/>
        </w:rPr>
        <w:t>AJN The American Journal of Nursing</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114</w:t>
      </w:r>
      <w:r w:rsidRPr="00F225ED">
        <w:rPr>
          <w:rFonts w:ascii="Arial" w:hAnsi="Arial" w:cs="Arial"/>
          <w:color w:val="222222"/>
          <w:shd w:val="clear" w:color="auto" w:fill="FFFFFF"/>
        </w:rPr>
        <w:t>(3), pp.53-58.</w:t>
      </w:r>
    </w:p>
    <w:p w14:paraId="166D92C2" w14:textId="77777777" w:rsidR="00095F86" w:rsidRPr="00F225ED" w:rsidRDefault="009262E4" w:rsidP="00FB1FB9">
      <w:pPr>
        <w:shd w:val="clear" w:color="auto" w:fill="FFFFFF" w:themeFill="background1"/>
        <w:spacing w:before="100" w:beforeAutospacing="1" w:after="100" w:afterAutospacing="1" w:line="240" w:lineRule="auto"/>
        <w:jc w:val="both"/>
        <w:rPr>
          <w:rFonts w:ascii="Arial" w:hAnsi="Arial" w:cs="Arial"/>
          <w:color w:val="222222"/>
          <w:shd w:val="clear" w:color="auto" w:fill="FFFFFF"/>
        </w:rPr>
      </w:pPr>
      <w:r w:rsidRPr="00F225ED">
        <w:rPr>
          <w:rFonts w:ascii="Arial" w:hAnsi="Arial" w:cs="Arial"/>
          <w:color w:val="222222"/>
          <w:shd w:val="clear" w:color="auto" w:fill="FFFFFF"/>
        </w:rPr>
        <w:t>Aurelius, T., Maheshwari, A., Ken</w:t>
      </w:r>
      <w:r w:rsidRPr="00F225ED">
        <w:rPr>
          <w:rFonts w:ascii="Cambria Math" w:hAnsi="Cambria Math" w:cs="Cambria Math"/>
          <w:color w:val="222222"/>
          <w:shd w:val="clear" w:color="auto" w:fill="FFFFFF"/>
        </w:rPr>
        <w:t>‐</w:t>
      </w:r>
      <w:r w:rsidRPr="00F225ED">
        <w:rPr>
          <w:rFonts w:ascii="Arial" w:hAnsi="Arial" w:cs="Arial"/>
          <w:color w:val="222222"/>
          <w:shd w:val="clear" w:color="auto" w:fill="FFFFFF"/>
        </w:rPr>
        <w:t xml:space="preserve">Dror, G., and Sharma, S.D. </w:t>
      </w:r>
      <w:r w:rsidRPr="00F225ED">
        <w:rPr>
          <w:rFonts w:ascii="Arial" w:hAnsi="Arial" w:cs="Arial"/>
          <w:i/>
          <w:iCs/>
          <w:color w:val="222222"/>
          <w:shd w:val="clear" w:color="auto" w:fill="FFFFFF"/>
        </w:rPr>
        <w:t>et al.</w:t>
      </w:r>
      <w:r w:rsidRPr="00F225ED">
        <w:rPr>
          <w:rFonts w:ascii="Arial" w:hAnsi="Arial" w:cs="Arial"/>
          <w:color w:val="222222"/>
          <w:shd w:val="clear" w:color="auto" w:fill="FFFFFF"/>
        </w:rPr>
        <w:t xml:space="preserve"> (2023abc). Ischaemic stroke in South Asians: the BRAINS study. </w:t>
      </w:r>
      <w:r w:rsidRPr="00F225ED">
        <w:rPr>
          <w:rFonts w:ascii="Arial" w:hAnsi="Arial" w:cs="Arial"/>
          <w:i/>
          <w:iCs/>
          <w:color w:val="222222"/>
          <w:shd w:val="clear" w:color="auto" w:fill="FFFFFF"/>
        </w:rPr>
        <w:t>European Journal of Neurology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30</w:t>
      </w:r>
      <w:r w:rsidRPr="00F225ED">
        <w:rPr>
          <w:rFonts w:ascii="Arial" w:hAnsi="Arial" w:cs="Arial"/>
          <w:color w:val="222222"/>
          <w:shd w:val="clear" w:color="auto" w:fill="FFFFFF"/>
        </w:rPr>
        <w:t>(2), pp.353-361</w:t>
      </w:r>
    </w:p>
    <w:p w14:paraId="3E6DBAB2" w14:textId="77777777" w:rsidR="0024243D" w:rsidRPr="00F225ED" w:rsidRDefault="009262E4" w:rsidP="003141E7">
      <w:pPr>
        <w:tabs>
          <w:tab w:val="left" w:pos="2552"/>
        </w:tabs>
        <w:spacing w:after="14" w:line="244" w:lineRule="auto"/>
        <w:rPr>
          <w:rFonts w:ascii="Arial" w:hAnsi="Arial" w:cs="Arial"/>
        </w:rPr>
      </w:pPr>
      <w:r w:rsidRPr="00F225ED">
        <w:rPr>
          <w:rFonts w:ascii="Arial" w:hAnsi="Arial" w:cs="Arial"/>
        </w:rPr>
        <w:t xml:space="preserve">Aveyard, H. (2019). Doing a Literature Review in Health and Social Care. Open University Press: London. </w:t>
      </w:r>
    </w:p>
    <w:p w14:paraId="23E71DD8" w14:textId="77777777" w:rsidR="0024243D" w:rsidRPr="00F225ED" w:rsidRDefault="0024243D" w:rsidP="003141E7">
      <w:pPr>
        <w:tabs>
          <w:tab w:val="left" w:pos="2552"/>
        </w:tabs>
        <w:spacing w:after="14" w:line="244" w:lineRule="auto"/>
        <w:rPr>
          <w:rFonts w:ascii="Arial" w:hAnsi="Arial" w:cs="Arial"/>
        </w:rPr>
      </w:pPr>
    </w:p>
    <w:p w14:paraId="646E4257" w14:textId="1B4DBC9B" w:rsidR="009262E4" w:rsidRPr="00F225ED" w:rsidRDefault="0024243D" w:rsidP="003141E7">
      <w:pPr>
        <w:tabs>
          <w:tab w:val="left" w:pos="2552"/>
        </w:tabs>
        <w:spacing w:after="14" w:line="244" w:lineRule="auto"/>
        <w:rPr>
          <w:rFonts w:ascii="Arial" w:hAnsi="Arial" w:cs="Arial"/>
        </w:rPr>
      </w:pPr>
      <w:r w:rsidRPr="00F225ED">
        <w:rPr>
          <w:rFonts w:ascii="Arial" w:hAnsi="Arial" w:cs="Arial"/>
          <w:color w:val="222222"/>
          <w:shd w:val="clear" w:color="auto" w:fill="FFFFFF"/>
        </w:rPr>
        <w:t xml:space="preserve">Banerjee, S., Biram, R., Chataway, J. and Ames, D. </w:t>
      </w:r>
      <w:r w:rsidR="001A744E">
        <w:rPr>
          <w:rFonts w:ascii="Arial" w:hAnsi="Arial" w:cs="Arial"/>
          <w:color w:val="222222"/>
          <w:shd w:val="clear" w:color="auto" w:fill="FFFFFF"/>
        </w:rPr>
        <w:t>(</w:t>
      </w:r>
      <w:r w:rsidRPr="00F225ED">
        <w:rPr>
          <w:rFonts w:ascii="Arial" w:hAnsi="Arial" w:cs="Arial"/>
          <w:color w:val="222222"/>
          <w:shd w:val="clear" w:color="auto" w:fill="FFFFFF"/>
        </w:rPr>
        <w:t>2010</w:t>
      </w:r>
      <w:r w:rsidR="001A744E">
        <w:rPr>
          <w:rFonts w:ascii="Arial" w:hAnsi="Arial" w:cs="Arial"/>
          <w:color w:val="222222"/>
          <w:shd w:val="clear" w:color="auto" w:fill="FFFFFF"/>
        </w:rPr>
        <w:t>)</w:t>
      </w:r>
      <w:r w:rsidRPr="00F225ED">
        <w:rPr>
          <w:rFonts w:ascii="Arial" w:hAnsi="Arial" w:cs="Arial"/>
          <w:color w:val="222222"/>
          <w:shd w:val="clear" w:color="auto" w:fill="FFFFFF"/>
        </w:rPr>
        <w:t>. South Asian strokes: lessons from the St Mary's stroke database. </w:t>
      </w:r>
      <w:r w:rsidRPr="00F225ED">
        <w:rPr>
          <w:rFonts w:ascii="Arial" w:hAnsi="Arial" w:cs="Arial"/>
          <w:i/>
          <w:iCs/>
          <w:color w:val="222222"/>
          <w:shd w:val="clear" w:color="auto" w:fill="FFFFFF"/>
        </w:rPr>
        <w:t>QJM: An International Journal of Medicine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103</w:t>
      </w:r>
      <w:r w:rsidRPr="00F225ED">
        <w:rPr>
          <w:rFonts w:ascii="Arial" w:hAnsi="Arial" w:cs="Arial"/>
          <w:color w:val="222222"/>
          <w:shd w:val="clear" w:color="auto" w:fill="FFFFFF"/>
        </w:rPr>
        <w:t>(1), pp.17-21.</w:t>
      </w:r>
    </w:p>
    <w:p w14:paraId="698C3449" w14:textId="77777777" w:rsidR="009262E4" w:rsidRPr="00F225ED" w:rsidRDefault="009262E4" w:rsidP="003141E7">
      <w:pPr>
        <w:tabs>
          <w:tab w:val="left" w:pos="2552"/>
        </w:tabs>
        <w:spacing w:after="14" w:line="244" w:lineRule="auto"/>
        <w:rPr>
          <w:rFonts w:ascii="Arial" w:hAnsi="Arial" w:cs="Arial"/>
        </w:rPr>
      </w:pPr>
    </w:p>
    <w:p w14:paraId="74F3F651" w14:textId="77777777" w:rsidR="009262E4" w:rsidRPr="00F225ED" w:rsidRDefault="009262E4" w:rsidP="0084296F">
      <w:pPr>
        <w:rPr>
          <w:rFonts w:ascii="Arial" w:hAnsi="Arial" w:cs="Arial"/>
        </w:rPr>
      </w:pPr>
      <w:proofErr w:type="spellStart"/>
      <w:r w:rsidRPr="00F225ED">
        <w:rPr>
          <w:rFonts w:ascii="Arial" w:hAnsi="Arial" w:cs="Arial"/>
        </w:rPr>
        <w:t>Bonavitacola</w:t>
      </w:r>
      <w:proofErr w:type="spellEnd"/>
      <w:r w:rsidRPr="00F225ED">
        <w:rPr>
          <w:rFonts w:ascii="Arial" w:hAnsi="Arial" w:cs="Arial"/>
        </w:rPr>
        <w:t>, J. (2025). AJMC. Ethnic Inequalities Persist in Stroke Care Outcomes. Available at : https://www.ajmc.com/view/ethnic-inequalities-persist-in-stroke-care-outcomes#:~:text=White%20ethnicity%20was%20reported%20in%2065.1%25%20of,(59%20%5B14%5D%20years%20vs%2072%20%5B14%5D%20years).  (Accessed: 10 December 2025)</w:t>
      </w:r>
    </w:p>
    <w:p w14:paraId="0A72AD49" w14:textId="77777777" w:rsidR="001E5485" w:rsidRPr="00F225ED" w:rsidRDefault="009262E4" w:rsidP="0084296F">
      <w:pPr>
        <w:rPr>
          <w:rFonts w:ascii="Arial" w:hAnsi="Arial" w:cs="Arial"/>
        </w:rPr>
      </w:pPr>
      <w:r w:rsidRPr="00F225ED">
        <w:rPr>
          <w:rFonts w:ascii="Arial" w:hAnsi="Arial" w:cs="Arial"/>
        </w:rPr>
        <w:t xml:space="preserve">Bose, S. and Jalal, A. (2022). Modern South Asia: history, culture, political economy. Routledge. Available at: https://www.taylorfrancis.com/books/mono/10.4324/9781003224488/modern-south-asiasugata-bose-ayesha-jalal (Accessed: 19 July 2024). </w:t>
      </w:r>
    </w:p>
    <w:p w14:paraId="4E3D8526" w14:textId="6C6E8948" w:rsidR="009262E4" w:rsidRPr="00F225ED" w:rsidRDefault="001E5485" w:rsidP="0084296F">
      <w:pPr>
        <w:rPr>
          <w:rFonts w:ascii="Arial" w:hAnsi="Arial" w:cs="Arial"/>
        </w:rPr>
      </w:pPr>
      <w:proofErr w:type="spellStart"/>
      <w:r w:rsidRPr="00F225ED">
        <w:rPr>
          <w:rFonts w:ascii="Arial" w:hAnsi="Arial" w:cs="Arial"/>
        </w:rPr>
        <w:lastRenderedPageBreak/>
        <w:t>Büchter</w:t>
      </w:r>
      <w:proofErr w:type="spellEnd"/>
      <w:r w:rsidRPr="00F225ED">
        <w:rPr>
          <w:rFonts w:ascii="Arial" w:hAnsi="Arial" w:cs="Arial"/>
        </w:rPr>
        <w:t xml:space="preserve">, R.B., Weise, A. and Pieper, D. (2020). Development, Testing, and Use of Data Extraction Forms in Systematic reviews: a Review of Methodological Guidance. BMC Medical Research Methodology, [online] 20(1). Available at: https://bmcmedresmethodol.biomedcentral.com/articles/10.1186/s12874-020-01143-3. </w:t>
      </w:r>
    </w:p>
    <w:p w14:paraId="2929E93C" w14:textId="77777777" w:rsidR="009262E4" w:rsidRPr="00F225ED" w:rsidRDefault="009262E4" w:rsidP="00A00AA2">
      <w:pPr>
        <w:tabs>
          <w:tab w:val="left" w:pos="2552"/>
        </w:tabs>
        <w:spacing w:after="14" w:line="244" w:lineRule="auto"/>
        <w:rPr>
          <w:rFonts w:ascii="Arial" w:hAnsi="Arial" w:cs="Arial"/>
          <w:color w:val="222222"/>
          <w:shd w:val="clear" w:color="auto" w:fill="FFFFFF"/>
        </w:rPr>
      </w:pPr>
      <w:bookmarkStart w:id="79" w:name="_Hlk215947388"/>
      <w:r w:rsidRPr="00F225ED">
        <w:rPr>
          <w:rFonts w:ascii="Arial" w:hAnsi="Arial" w:cs="Arial"/>
          <w:color w:val="222222"/>
          <w:shd w:val="clear" w:color="auto" w:fill="FFFFFF"/>
        </w:rPr>
        <w:t xml:space="preserve">Bramer, W.M., De Jonge, G.B., </w:t>
      </w:r>
      <w:proofErr w:type="spellStart"/>
      <w:r w:rsidRPr="00F225ED">
        <w:rPr>
          <w:rFonts w:ascii="Arial" w:hAnsi="Arial" w:cs="Arial"/>
          <w:color w:val="222222"/>
          <w:shd w:val="clear" w:color="auto" w:fill="FFFFFF"/>
        </w:rPr>
        <w:t>Rethlefsen</w:t>
      </w:r>
      <w:proofErr w:type="spellEnd"/>
      <w:r w:rsidRPr="00F225ED">
        <w:rPr>
          <w:rFonts w:ascii="Arial" w:hAnsi="Arial" w:cs="Arial"/>
          <w:color w:val="222222"/>
          <w:shd w:val="clear" w:color="auto" w:fill="FFFFFF"/>
        </w:rPr>
        <w:t xml:space="preserve">, M.L., and Mast, F., </w:t>
      </w:r>
      <w:r w:rsidRPr="00F225ED">
        <w:rPr>
          <w:rFonts w:ascii="Arial" w:hAnsi="Arial" w:cs="Arial"/>
          <w:i/>
          <w:iCs/>
          <w:color w:val="222222"/>
          <w:shd w:val="clear" w:color="auto" w:fill="FFFFFF"/>
        </w:rPr>
        <w:t>et al</w:t>
      </w:r>
      <w:r w:rsidRPr="00F225ED">
        <w:rPr>
          <w:rFonts w:ascii="Arial" w:hAnsi="Arial" w:cs="Arial"/>
          <w:color w:val="222222"/>
          <w:shd w:val="clear" w:color="auto" w:fill="FFFFFF"/>
        </w:rPr>
        <w:t>. (2018). A systematic approach to searching: an efficient and complete method to develop literature searches. </w:t>
      </w:r>
      <w:r w:rsidRPr="00F225ED">
        <w:rPr>
          <w:rFonts w:ascii="Arial" w:hAnsi="Arial" w:cs="Arial"/>
          <w:i/>
          <w:iCs/>
          <w:color w:val="222222"/>
          <w:shd w:val="clear" w:color="auto" w:fill="FFFFFF"/>
        </w:rPr>
        <w:t>Journal of the Medical Library Association: JMLA</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106</w:t>
      </w:r>
      <w:r w:rsidRPr="00F225ED">
        <w:rPr>
          <w:rFonts w:ascii="Arial" w:hAnsi="Arial" w:cs="Arial"/>
          <w:color w:val="222222"/>
          <w:shd w:val="clear" w:color="auto" w:fill="FFFFFF"/>
        </w:rPr>
        <w:t>(4), p.531.</w:t>
      </w:r>
    </w:p>
    <w:bookmarkEnd w:id="79"/>
    <w:p w14:paraId="2E3E4B85" w14:textId="77777777" w:rsidR="009262E4" w:rsidRPr="00F225ED" w:rsidRDefault="009262E4" w:rsidP="00A00AA2">
      <w:pPr>
        <w:tabs>
          <w:tab w:val="left" w:pos="2552"/>
        </w:tabs>
        <w:spacing w:after="14" w:line="244" w:lineRule="auto"/>
        <w:rPr>
          <w:rFonts w:ascii="Arial" w:hAnsi="Arial" w:cs="Arial"/>
          <w:color w:val="333333"/>
          <w:shd w:val="clear" w:color="auto" w:fill="EAEAEA"/>
        </w:rPr>
      </w:pPr>
    </w:p>
    <w:p w14:paraId="47E561E3" w14:textId="42BED6AC" w:rsidR="009262E4" w:rsidRPr="00F225ED" w:rsidRDefault="009262E4" w:rsidP="00A00AA2">
      <w:pPr>
        <w:tabs>
          <w:tab w:val="left" w:pos="2552"/>
        </w:tabs>
        <w:spacing w:after="14" w:line="244" w:lineRule="auto"/>
        <w:rPr>
          <w:rFonts w:ascii="Arial" w:hAnsi="Arial" w:cs="Arial"/>
          <w:color w:val="333333"/>
          <w:shd w:val="clear" w:color="auto" w:fill="EAEAEA"/>
        </w:rPr>
      </w:pPr>
      <w:r w:rsidRPr="00F225ED">
        <w:rPr>
          <w:rFonts w:ascii="Arial" w:hAnsi="Arial" w:cs="Arial"/>
          <w:color w:val="333333"/>
          <w:shd w:val="clear" w:color="auto" w:fill="EAEAEA"/>
        </w:rPr>
        <w:t>Braun, V. and Clarke, V. (2006) ‘Using thematic analysis in psychology’, </w:t>
      </w:r>
      <w:r w:rsidRPr="00F225ED">
        <w:rPr>
          <w:rFonts w:ascii="Arial" w:hAnsi="Arial" w:cs="Arial"/>
          <w:i/>
          <w:iCs/>
          <w:color w:val="333333"/>
          <w:shd w:val="clear" w:color="auto" w:fill="EAEAEA"/>
        </w:rPr>
        <w:t>Qualitative Research in Psychology</w:t>
      </w:r>
      <w:r w:rsidRPr="00F225ED">
        <w:rPr>
          <w:rFonts w:ascii="Arial" w:hAnsi="Arial" w:cs="Arial"/>
          <w:color w:val="333333"/>
          <w:shd w:val="clear" w:color="auto" w:fill="EAEAEA"/>
        </w:rPr>
        <w:t xml:space="preserve">, 3(2), pp. 77–101. </w:t>
      </w:r>
    </w:p>
    <w:p w14:paraId="1053107D" w14:textId="77777777" w:rsidR="009262E4" w:rsidRPr="00F225ED" w:rsidRDefault="009262E4" w:rsidP="00737E85">
      <w:pPr>
        <w:rPr>
          <w:rFonts w:ascii="Arial" w:eastAsia="Arial" w:hAnsi="Arial" w:cs="Arial"/>
        </w:rPr>
      </w:pPr>
    </w:p>
    <w:p w14:paraId="7CE21437" w14:textId="77777777" w:rsidR="00095F86" w:rsidRPr="00F225ED" w:rsidRDefault="009262E4" w:rsidP="00737E85">
      <w:pPr>
        <w:rPr>
          <w:rFonts w:ascii="Arial" w:eastAsia="Arial" w:hAnsi="Arial" w:cs="Arial"/>
        </w:rPr>
      </w:pPr>
      <w:r w:rsidRPr="00F225ED">
        <w:rPr>
          <w:rFonts w:ascii="Arial" w:eastAsia="Arial" w:hAnsi="Arial" w:cs="Arial"/>
        </w:rPr>
        <w:t>British Heart Foundation (2018ab). Why being active is good for your heart. Available at: https://www.bhf.org.uk/what-we-do/our-research/research-successes/physical-activity-and-heart-health#:~:text=In  (Accessed:29 June 2025)</w:t>
      </w:r>
    </w:p>
    <w:p w14:paraId="45E9190E" w14:textId="1B21C0F1" w:rsidR="009262E4" w:rsidRPr="00F225ED" w:rsidRDefault="00095F86" w:rsidP="00737E85">
      <w:pPr>
        <w:rPr>
          <w:rFonts w:ascii="Arial" w:eastAsia="Arial" w:hAnsi="Arial" w:cs="Arial"/>
        </w:rPr>
      </w:pPr>
      <w:proofErr w:type="spellStart"/>
      <w:r w:rsidRPr="00F225ED">
        <w:rPr>
          <w:rFonts w:ascii="Arial" w:hAnsi="Arial" w:cs="Arial"/>
          <w:color w:val="222222"/>
          <w:shd w:val="clear" w:color="auto" w:fill="FFFFFF"/>
        </w:rPr>
        <w:t>Bonnechère</w:t>
      </w:r>
      <w:proofErr w:type="spellEnd"/>
      <w:r w:rsidRPr="00F225ED">
        <w:rPr>
          <w:rFonts w:ascii="Arial" w:hAnsi="Arial" w:cs="Arial"/>
          <w:color w:val="222222"/>
          <w:shd w:val="clear" w:color="auto" w:fill="FFFFFF"/>
        </w:rPr>
        <w:t>, B., Liu, J., Thompson, A., Amin, N.</w:t>
      </w:r>
      <w:r w:rsidR="001A744E">
        <w:rPr>
          <w:rFonts w:ascii="Arial" w:hAnsi="Arial" w:cs="Arial"/>
          <w:color w:val="222222"/>
          <w:shd w:val="clear" w:color="auto" w:fill="FFFFFF"/>
        </w:rPr>
        <w:t>,</w:t>
      </w:r>
      <w:r w:rsidRPr="00F225ED">
        <w:rPr>
          <w:rFonts w:ascii="Arial" w:hAnsi="Arial" w:cs="Arial"/>
          <w:color w:val="222222"/>
          <w:shd w:val="clear" w:color="auto" w:fill="FFFFFF"/>
        </w:rPr>
        <w:t xml:space="preserve"> and van Duijn, C.</w:t>
      </w:r>
      <w:r w:rsidR="001A744E">
        <w:rPr>
          <w:rFonts w:ascii="Arial" w:hAnsi="Arial" w:cs="Arial"/>
          <w:color w:val="222222"/>
          <w:shd w:val="clear" w:color="auto" w:fill="FFFFFF"/>
        </w:rPr>
        <w:t xml:space="preserve"> (</w:t>
      </w:r>
      <w:r w:rsidRPr="00F225ED">
        <w:rPr>
          <w:rFonts w:ascii="Arial" w:hAnsi="Arial" w:cs="Arial"/>
          <w:color w:val="222222"/>
          <w:shd w:val="clear" w:color="auto" w:fill="FFFFFF"/>
        </w:rPr>
        <w:t>2023). Does ethnicity influence dementia, stroke and mortality risk? Evidence from the UK Biobank. </w:t>
      </w:r>
      <w:r w:rsidRPr="00F225ED">
        <w:rPr>
          <w:rFonts w:ascii="Arial" w:hAnsi="Arial" w:cs="Arial"/>
          <w:i/>
          <w:iCs/>
          <w:color w:val="222222"/>
          <w:shd w:val="clear" w:color="auto" w:fill="FFFFFF"/>
        </w:rPr>
        <w:t>Frontiers in public health</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11</w:t>
      </w:r>
      <w:r w:rsidRPr="00F225ED">
        <w:rPr>
          <w:rFonts w:ascii="Arial" w:hAnsi="Arial" w:cs="Arial"/>
          <w:color w:val="222222"/>
          <w:shd w:val="clear" w:color="auto" w:fill="FFFFFF"/>
        </w:rPr>
        <w:t>, p.1111321.</w:t>
      </w:r>
    </w:p>
    <w:p w14:paraId="1A7314E4" w14:textId="7A22C627" w:rsidR="009262E4" w:rsidRDefault="009262E4" w:rsidP="00FB1FB9">
      <w:pPr>
        <w:spacing w:line="240" w:lineRule="auto"/>
        <w:jc w:val="both"/>
        <w:rPr>
          <w:rFonts w:ascii="Arial" w:hAnsi="Arial" w:cs="Arial"/>
          <w:color w:val="222222"/>
          <w:shd w:val="clear" w:color="auto" w:fill="FFFFFF"/>
        </w:rPr>
      </w:pPr>
      <w:r w:rsidRPr="00F225ED">
        <w:rPr>
          <w:rFonts w:ascii="Arial" w:hAnsi="Arial" w:cs="Arial"/>
          <w:color w:val="222222"/>
          <w:shd w:val="clear" w:color="auto" w:fill="FFFFFF"/>
        </w:rPr>
        <w:t xml:space="preserve">Brownson, R.C., Samet, J.M., and </w:t>
      </w:r>
      <w:proofErr w:type="spellStart"/>
      <w:r w:rsidRPr="00F225ED">
        <w:rPr>
          <w:rFonts w:ascii="Arial" w:hAnsi="Arial" w:cs="Arial"/>
          <w:color w:val="222222"/>
          <w:shd w:val="clear" w:color="auto" w:fill="FFFFFF"/>
        </w:rPr>
        <w:t>Bensyl</w:t>
      </w:r>
      <w:proofErr w:type="spellEnd"/>
      <w:r w:rsidRPr="00F225ED">
        <w:rPr>
          <w:rFonts w:ascii="Arial" w:hAnsi="Arial" w:cs="Arial"/>
          <w:color w:val="222222"/>
          <w:shd w:val="clear" w:color="auto" w:fill="FFFFFF"/>
        </w:rPr>
        <w:t>, D.M.</w:t>
      </w:r>
      <w:r w:rsidR="001A744E">
        <w:rPr>
          <w:rFonts w:ascii="Arial" w:hAnsi="Arial" w:cs="Arial"/>
          <w:color w:val="222222"/>
          <w:shd w:val="clear" w:color="auto" w:fill="FFFFFF"/>
        </w:rPr>
        <w:t xml:space="preserve"> </w:t>
      </w:r>
      <w:r w:rsidRPr="00F225ED">
        <w:rPr>
          <w:rFonts w:ascii="Arial" w:hAnsi="Arial" w:cs="Arial"/>
          <w:color w:val="222222"/>
          <w:shd w:val="clear" w:color="auto" w:fill="FFFFFF"/>
        </w:rPr>
        <w:t>(2017). Applied epidemiology and public health: are we training the future generations appropriately?. </w:t>
      </w:r>
      <w:r w:rsidRPr="00F225ED">
        <w:rPr>
          <w:rFonts w:ascii="Arial" w:hAnsi="Arial" w:cs="Arial"/>
          <w:i/>
          <w:iCs/>
          <w:color w:val="222222"/>
          <w:shd w:val="clear" w:color="auto" w:fill="FFFFFF"/>
        </w:rPr>
        <w:t>Annals of epidemiology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27</w:t>
      </w:r>
      <w:r w:rsidRPr="00F225ED">
        <w:rPr>
          <w:rFonts w:ascii="Arial" w:hAnsi="Arial" w:cs="Arial"/>
          <w:color w:val="222222"/>
          <w:shd w:val="clear" w:color="auto" w:fill="FFFFFF"/>
        </w:rPr>
        <w:t>(2), pp.77-82.</w:t>
      </w:r>
    </w:p>
    <w:p w14:paraId="3C0AC2AC" w14:textId="0799069C" w:rsidR="008442F5" w:rsidRPr="008442F5" w:rsidRDefault="008442F5" w:rsidP="00FB1FB9">
      <w:pPr>
        <w:spacing w:line="240" w:lineRule="auto"/>
        <w:jc w:val="both"/>
        <w:rPr>
          <w:rFonts w:ascii="Arial" w:hAnsi="Arial" w:cs="Arial"/>
          <w:color w:val="222222"/>
          <w:shd w:val="clear" w:color="auto" w:fill="FFFFFF"/>
        </w:rPr>
      </w:pPr>
      <w:r>
        <w:rPr>
          <w:rFonts w:ascii="Arial" w:hAnsi="Arial" w:cs="Arial"/>
          <w:color w:val="222222"/>
          <w:shd w:val="clear" w:color="auto" w:fill="FFFFFF"/>
        </w:rPr>
        <w:t>Buck,</w:t>
      </w:r>
      <w:r w:rsidR="001A744E">
        <w:rPr>
          <w:rFonts w:ascii="Arial" w:hAnsi="Arial" w:cs="Arial"/>
          <w:color w:val="222222"/>
          <w:shd w:val="clear" w:color="auto" w:fill="FFFFFF"/>
        </w:rPr>
        <w:t xml:space="preserve"> </w:t>
      </w:r>
      <w:r>
        <w:rPr>
          <w:rFonts w:ascii="Arial" w:hAnsi="Arial" w:cs="Arial"/>
          <w:color w:val="222222"/>
          <w:shd w:val="clear" w:color="auto" w:fill="FFFFFF"/>
        </w:rPr>
        <w:t>D.(2016). Gardens and Health</w:t>
      </w:r>
      <w:r w:rsidRPr="008442F5">
        <w:rPr>
          <w:rFonts w:ascii="Arial" w:hAnsi="Arial" w:cs="Arial"/>
          <w:i/>
          <w:iCs/>
          <w:color w:val="222222"/>
          <w:shd w:val="clear" w:color="auto" w:fill="FFFFFF"/>
        </w:rPr>
        <w:t>. Implication for policy and practice</w:t>
      </w:r>
      <w:r>
        <w:rPr>
          <w:rFonts w:ascii="Arial" w:hAnsi="Arial" w:cs="Arial"/>
          <w:i/>
          <w:iCs/>
          <w:color w:val="222222"/>
          <w:shd w:val="clear" w:color="auto" w:fill="FFFFFF"/>
        </w:rPr>
        <w:t xml:space="preserve">. </w:t>
      </w:r>
      <w:r w:rsidRPr="008442F5">
        <w:rPr>
          <w:rFonts w:ascii="Arial" w:hAnsi="Arial" w:cs="Arial"/>
          <w:color w:val="222222"/>
          <w:shd w:val="clear" w:color="auto" w:fill="FFFFFF"/>
        </w:rPr>
        <w:t xml:space="preserve">Available at: </w:t>
      </w:r>
      <w:hyperlink r:id="rId23" w:anchor=":~:text=The%20effects%20of%20other%20drivers%20of%20inequalities,per%20cent%20higher%20in%20less%20green%20areas.(Accessed" w:history="1">
        <w:r w:rsidRPr="008442F5">
          <w:rPr>
            <w:rStyle w:val="Hyperlink"/>
            <w:rFonts w:ascii="Arial" w:hAnsi="Arial" w:cs="Arial"/>
            <w:shd w:val="clear" w:color="auto" w:fill="FFFFFF"/>
          </w:rPr>
          <w:t>https://assets.kingsfund.org.uk/f/256914/x/3f83d457a4/gardens_and_health_2016.pdf#:~:text=The%20effects%20of%20other%20drivers%20of%20inequalities,per%20cent%20higher%20in%20less%20green%20areas.(Accessed</w:t>
        </w:r>
      </w:hyperlink>
      <w:r w:rsidRPr="008442F5">
        <w:rPr>
          <w:rFonts w:ascii="Arial" w:hAnsi="Arial" w:cs="Arial"/>
          <w:color w:val="222222"/>
          <w:shd w:val="clear" w:color="auto" w:fill="FFFFFF"/>
        </w:rPr>
        <w:t xml:space="preserve"> 01 January 2026)</w:t>
      </w:r>
    </w:p>
    <w:p w14:paraId="4BF52A65" w14:textId="1F5CE721" w:rsidR="009262E4" w:rsidRDefault="009262E4" w:rsidP="00FB1FB9">
      <w:pPr>
        <w:shd w:val="clear" w:color="auto" w:fill="FFFFFF"/>
        <w:spacing w:after="0" w:line="240" w:lineRule="auto"/>
        <w:jc w:val="both"/>
        <w:rPr>
          <w:rFonts w:ascii="Arial" w:hAnsi="Arial" w:cs="Arial"/>
        </w:rPr>
      </w:pPr>
      <w:r w:rsidRPr="00F225ED">
        <w:rPr>
          <w:rFonts w:ascii="Arial" w:hAnsi="Arial" w:cs="Arial"/>
          <w:color w:val="000000" w:themeColor="text1"/>
          <w:shd w:val="clear" w:color="auto" w:fill="FFFFFF"/>
        </w:rPr>
        <w:t>C</w:t>
      </w:r>
      <w:r w:rsidRPr="00F225ED">
        <w:rPr>
          <w:rFonts w:ascii="Arial" w:hAnsi="Arial" w:cs="Arial"/>
        </w:rPr>
        <w:t xml:space="preserve">ain, C.L., </w:t>
      </w:r>
      <w:proofErr w:type="spellStart"/>
      <w:r w:rsidRPr="00F225ED">
        <w:rPr>
          <w:rFonts w:ascii="Arial" w:hAnsi="Arial" w:cs="Arial"/>
        </w:rPr>
        <w:t>Surbone</w:t>
      </w:r>
      <w:proofErr w:type="spellEnd"/>
      <w:r w:rsidRPr="00F225ED">
        <w:rPr>
          <w:rFonts w:ascii="Arial" w:hAnsi="Arial" w:cs="Arial"/>
        </w:rPr>
        <w:t xml:space="preserve">, A., Elk, R., and Kagawa-Singer, M. (2018). Culture and palliative care: preferences, communication, meaning, and mutual decision making. Journal of Pain and Symptom Management, 55(5), pp.1408-1419. Available at: </w:t>
      </w:r>
      <w:hyperlink r:id="rId24" w:history="1">
        <w:r w:rsidR="00F225ED" w:rsidRPr="00C96F0E">
          <w:rPr>
            <w:rStyle w:val="Hyperlink"/>
            <w:rFonts w:ascii="Arial" w:hAnsi="Arial" w:cs="Arial"/>
          </w:rPr>
          <w:t>https://www.sciencedirect.com/science/article/pii/S088539241830027</w:t>
        </w:r>
      </w:hyperlink>
      <w:r w:rsidR="00F225ED">
        <w:rPr>
          <w:rFonts w:ascii="Arial" w:hAnsi="Arial" w:cs="Arial"/>
        </w:rPr>
        <w:t xml:space="preserve"> </w:t>
      </w:r>
      <w:r w:rsidRPr="00F225ED">
        <w:rPr>
          <w:rFonts w:ascii="Arial" w:hAnsi="Arial" w:cs="Arial"/>
        </w:rPr>
        <w:t>(Accessed: 23 November 2025)</w:t>
      </w:r>
    </w:p>
    <w:p w14:paraId="032FC312" w14:textId="77777777" w:rsidR="00FB1FB9" w:rsidRPr="00F225ED" w:rsidRDefault="00FB1FB9" w:rsidP="00FB1FB9">
      <w:pPr>
        <w:shd w:val="clear" w:color="auto" w:fill="FFFFFF"/>
        <w:spacing w:after="0" w:line="240" w:lineRule="auto"/>
        <w:jc w:val="both"/>
        <w:rPr>
          <w:rFonts w:ascii="Arial" w:hAnsi="Arial" w:cs="Arial"/>
          <w:color w:val="000000" w:themeColor="text1"/>
          <w:shd w:val="clear" w:color="auto" w:fill="FFFFFF"/>
        </w:rPr>
      </w:pPr>
    </w:p>
    <w:p w14:paraId="17684E0B" w14:textId="77777777" w:rsidR="009262E4" w:rsidRPr="00F225ED" w:rsidRDefault="009262E4" w:rsidP="00A00AA2">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 xml:space="preserve">Cao, C., Jain, N., Lu, E., </w:t>
      </w:r>
      <w:proofErr w:type="spellStart"/>
      <w:r w:rsidRPr="00F225ED">
        <w:rPr>
          <w:rFonts w:ascii="Arial" w:hAnsi="Arial" w:cs="Arial"/>
          <w:color w:val="222222"/>
          <w:shd w:val="clear" w:color="auto" w:fill="FFFFFF"/>
        </w:rPr>
        <w:t>Sajatovic</w:t>
      </w:r>
      <w:proofErr w:type="spellEnd"/>
      <w:r w:rsidRPr="00F225ED">
        <w:rPr>
          <w:rFonts w:ascii="Arial" w:hAnsi="Arial" w:cs="Arial"/>
          <w:color w:val="222222"/>
          <w:shd w:val="clear" w:color="auto" w:fill="FFFFFF"/>
        </w:rPr>
        <w:t>, M., and Still, C.H. (2023). Secondary stroke risk reduction in black adults: a systematic review. </w:t>
      </w:r>
      <w:r w:rsidRPr="00F225ED">
        <w:rPr>
          <w:rFonts w:ascii="Arial" w:hAnsi="Arial" w:cs="Arial"/>
          <w:i/>
          <w:iCs/>
          <w:color w:val="222222"/>
          <w:shd w:val="clear" w:color="auto" w:fill="FFFFFF"/>
        </w:rPr>
        <w:t>Journal of Racial and Ethnic Health Disparities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10</w:t>
      </w:r>
      <w:r w:rsidRPr="00F225ED">
        <w:rPr>
          <w:rFonts w:ascii="Arial" w:hAnsi="Arial" w:cs="Arial"/>
          <w:color w:val="222222"/>
          <w:shd w:val="clear" w:color="auto" w:fill="FFFFFF"/>
        </w:rPr>
        <w:t>(1), pp.306-318.</w:t>
      </w:r>
    </w:p>
    <w:p w14:paraId="355F8BD8" w14:textId="77777777" w:rsidR="009262E4" w:rsidRPr="00F225ED" w:rsidRDefault="009262E4" w:rsidP="00A00AA2">
      <w:pPr>
        <w:tabs>
          <w:tab w:val="left" w:pos="2552"/>
        </w:tabs>
        <w:spacing w:after="14" w:line="244" w:lineRule="auto"/>
        <w:rPr>
          <w:rFonts w:ascii="Arial" w:hAnsi="Arial" w:cs="Arial"/>
          <w:color w:val="222222"/>
          <w:shd w:val="clear" w:color="auto" w:fill="FFFFFF"/>
        </w:rPr>
      </w:pPr>
    </w:p>
    <w:p w14:paraId="1786BE4F" w14:textId="77777777" w:rsidR="009262E4" w:rsidRPr="00F225ED" w:rsidRDefault="009262E4" w:rsidP="009C0D8B">
      <w:pPr>
        <w:pStyle w:val="NormalWeb"/>
        <w:shd w:val="clear" w:color="auto" w:fill="FFFFFF"/>
        <w:spacing w:before="0" w:beforeAutospacing="0" w:after="150" w:afterAutospacing="0"/>
        <w:rPr>
          <w:rFonts w:ascii="Arial" w:hAnsi="Arial" w:cs="Arial"/>
          <w:sz w:val="22"/>
          <w:szCs w:val="22"/>
          <w:highlight w:val="yellow"/>
        </w:rPr>
      </w:pPr>
      <w:r w:rsidRPr="00F225ED">
        <w:rPr>
          <w:rFonts w:ascii="Arial" w:hAnsi="Arial" w:cs="Arial"/>
          <w:sz w:val="22"/>
          <w:szCs w:val="22"/>
        </w:rPr>
        <w:t xml:space="preserve">Capili, B. (2022). ‘How does research start?’, Am J Nurs, 120(10), pp.41-44. Available at: https://doi.org/10.1097%2F01.NAJ.0000718644.96765.b3 (Accessed: 10 December 2025). </w:t>
      </w:r>
    </w:p>
    <w:p w14:paraId="273FAD06" w14:textId="77777777" w:rsidR="009262E4" w:rsidRPr="00F225ED" w:rsidRDefault="009262E4" w:rsidP="00A00AA2">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Cappuccio, F.P., Cook, D.G., Atkinson, R.W. and Wicks, P.D. (1998abc). The Wandsworth heart and stroke study(WHSS). A population-based survey of cardiovascular risk factors in different ethnic groups. Methods and baseline findings.</w:t>
      </w:r>
    </w:p>
    <w:p w14:paraId="54544795" w14:textId="77777777" w:rsidR="009262E4" w:rsidRPr="00F225ED" w:rsidRDefault="009262E4" w:rsidP="00A00AA2">
      <w:pPr>
        <w:tabs>
          <w:tab w:val="left" w:pos="2552"/>
        </w:tabs>
        <w:spacing w:after="14" w:line="244" w:lineRule="auto"/>
        <w:rPr>
          <w:rFonts w:ascii="Arial" w:hAnsi="Arial" w:cs="Arial"/>
          <w:color w:val="222222"/>
          <w:shd w:val="clear" w:color="auto" w:fill="FFFFFF"/>
        </w:rPr>
      </w:pPr>
    </w:p>
    <w:p w14:paraId="50DD8E3A" w14:textId="77777777" w:rsidR="009262E4" w:rsidRPr="00F225ED" w:rsidRDefault="009262E4" w:rsidP="009C0D8B">
      <w:pPr>
        <w:pStyle w:val="NormalWeb"/>
        <w:shd w:val="clear" w:color="auto" w:fill="FFFFFF"/>
        <w:spacing w:before="0" w:beforeAutospacing="0" w:after="150" w:afterAutospacing="0"/>
        <w:rPr>
          <w:rFonts w:ascii="Arial" w:hAnsi="Arial" w:cs="Arial"/>
          <w:color w:val="222222"/>
          <w:sz w:val="22"/>
          <w:szCs w:val="22"/>
          <w:shd w:val="clear" w:color="auto" w:fill="FFFFFF"/>
        </w:rPr>
      </w:pPr>
      <w:r w:rsidRPr="00F225ED">
        <w:rPr>
          <w:rFonts w:ascii="Arial" w:hAnsi="Arial" w:cs="Arial"/>
          <w:color w:val="222222"/>
          <w:sz w:val="22"/>
          <w:szCs w:val="22"/>
          <w:shd w:val="clear" w:color="auto" w:fill="FFFFFF"/>
        </w:rPr>
        <w:t xml:space="preserve">Carlow University (2024).Advanced Nursing Research. </w:t>
      </w:r>
      <w:r w:rsidRPr="00F225ED">
        <w:rPr>
          <w:rFonts w:ascii="Arial" w:hAnsi="Arial" w:cs="Arial"/>
          <w:i/>
          <w:iCs/>
          <w:color w:val="222222"/>
          <w:sz w:val="22"/>
          <w:szCs w:val="22"/>
          <w:shd w:val="clear" w:color="auto" w:fill="FFFFFF"/>
        </w:rPr>
        <w:t>Nursing Database.</w:t>
      </w:r>
      <w:r w:rsidRPr="00F225ED">
        <w:rPr>
          <w:rFonts w:ascii="Arial" w:hAnsi="Arial" w:cs="Arial"/>
          <w:color w:val="222222"/>
          <w:sz w:val="22"/>
          <w:szCs w:val="22"/>
          <w:shd w:val="clear" w:color="auto" w:fill="FFFFFF"/>
        </w:rPr>
        <w:t xml:space="preserve"> Available at:https://ctrl.carlow.edu/c.php?g=545986&amp;p=6076653#:~:text=CINAHL%2C%20the%20Cumulative%20Index%20of,in%20seventeen%20allied%20health%20disciplines.(Accessed: 24 November 2025)</w:t>
      </w:r>
    </w:p>
    <w:p w14:paraId="5EA6391C" w14:textId="77777777" w:rsidR="009262E4" w:rsidRPr="00F225ED" w:rsidRDefault="009262E4" w:rsidP="00FB1FB9">
      <w:pPr>
        <w:spacing w:line="240" w:lineRule="auto"/>
        <w:jc w:val="both"/>
        <w:rPr>
          <w:rFonts w:ascii="Arial" w:hAnsi="Arial" w:cs="Arial"/>
        </w:rPr>
      </w:pPr>
      <w:r w:rsidRPr="00F225ED">
        <w:rPr>
          <w:rFonts w:ascii="Arial" w:hAnsi="Arial" w:cs="Arial"/>
        </w:rPr>
        <w:t xml:space="preserve">Carrera-Rivera, A., Ochoa, W., Larrinaga, F. and Lasa, G. (2022). How to Conduct a Systematic Literature review: a Quick Guide for Computer Science Research. </w:t>
      </w:r>
      <w:proofErr w:type="spellStart"/>
      <w:r w:rsidRPr="00F225ED">
        <w:rPr>
          <w:rFonts w:ascii="Arial" w:hAnsi="Arial" w:cs="Arial"/>
        </w:rPr>
        <w:t>MethodsX</w:t>
      </w:r>
      <w:proofErr w:type="spellEnd"/>
      <w:r w:rsidRPr="00F225ED">
        <w:rPr>
          <w:rFonts w:ascii="Arial" w:hAnsi="Arial" w:cs="Arial"/>
        </w:rPr>
        <w:t xml:space="preserve">, [online] 9(1), p.101895. </w:t>
      </w:r>
      <w:proofErr w:type="spellStart"/>
      <w:r w:rsidRPr="00F225ED">
        <w:rPr>
          <w:rFonts w:ascii="Arial" w:hAnsi="Arial" w:cs="Arial"/>
        </w:rPr>
        <w:t>doi:https</w:t>
      </w:r>
      <w:proofErr w:type="spellEnd"/>
      <w:r w:rsidRPr="00F225ED">
        <w:rPr>
          <w:rFonts w:ascii="Arial" w:hAnsi="Arial" w:cs="Arial"/>
        </w:rPr>
        <w:t>://doi.org/10.1016/j.mex.2022.101895.</w:t>
      </w:r>
    </w:p>
    <w:p w14:paraId="29E9D28C" w14:textId="149F3916" w:rsidR="009262E4" w:rsidRPr="00F225ED" w:rsidRDefault="009262E4" w:rsidP="00A20094">
      <w:pPr>
        <w:tabs>
          <w:tab w:val="left" w:pos="2552"/>
        </w:tabs>
        <w:spacing w:after="14" w:line="244" w:lineRule="auto"/>
        <w:rPr>
          <w:rFonts w:ascii="Arial" w:eastAsia="Arial" w:hAnsi="Arial" w:cs="Arial"/>
        </w:rPr>
      </w:pPr>
      <w:r w:rsidRPr="00F225ED">
        <w:rPr>
          <w:rFonts w:ascii="Arial" w:eastAsia="Arial" w:hAnsi="Arial" w:cs="Arial"/>
        </w:rPr>
        <w:lastRenderedPageBreak/>
        <w:t>CDC</w:t>
      </w:r>
      <w:r w:rsidR="001A744E">
        <w:rPr>
          <w:rFonts w:ascii="Arial" w:eastAsia="Arial" w:hAnsi="Arial" w:cs="Arial"/>
        </w:rPr>
        <w:t xml:space="preserve"> </w:t>
      </w:r>
      <w:r w:rsidRPr="00F225ED">
        <w:rPr>
          <w:rFonts w:ascii="Arial" w:eastAsia="Arial" w:hAnsi="Arial" w:cs="Arial"/>
        </w:rPr>
        <w:t xml:space="preserve">(2023). A Blog of the National </w:t>
      </w:r>
      <w:proofErr w:type="spellStart"/>
      <w:r w:rsidRPr="00F225ED">
        <w:rPr>
          <w:rFonts w:ascii="Arial" w:eastAsia="Arial" w:hAnsi="Arial" w:cs="Arial"/>
        </w:rPr>
        <w:t>Center</w:t>
      </w:r>
      <w:proofErr w:type="spellEnd"/>
      <w:r w:rsidRPr="00F225ED">
        <w:rPr>
          <w:rFonts w:ascii="Arial" w:eastAsia="Arial" w:hAnsi="Arial" w:cs="Arial"/>
        </w:rPr>
        <w:t xml:space="preserve"> for Health Statistics. Available at: https://blogs.cdc.gov/nchs/2023/10/06/7470/  (Accessed: 04 November 2025)</w:t>
      </w:r>
    </w:p>
    <w:p w14:paraId="0A3F0381" w14:textId="77777777" w:rsidR="009262E4" w:rsidRDefault="009262E4" w:rsidP="00A20094">
      <w:pPr>
        <w:tabs>
          <w:tab w:val="left" w:pos="2552"/>
        </w:tabs>
        <w:spacing w:after="14" w:line="244" w:lineRule="auto"/>
        <w:rPr>
          <w:rFonts w:ascii="Arial" w:eastAsia="Arial" w:hAnsi="Arial" w:cs="Arial"/>
        </w:rPr>
      </w:pPr>
      <w:r w:rsidRPr="00F225ED">
        <w:rPr>
          <w:rFonts w:ascii="Arial" w:eastAsia="Arial" w:hAnsi="Arial" w:cs="Arial"/>
        </w:rPr>
        <w:t xml:space="preserve">CDC(2024). Stroke. </w:t>
      </w:r>
      <w:r w:rsidRPr="00F225ED">
        <w:rPr>
          <w:rFonts w:ascii="Arial" w:eastAsia="Arial" w:hAnsi="Arial" w:cs="Arial"/>
          <w:i/>
          <w:iCs/>
        </w:rPr>
        <w:t xml:space="preserve">About Stroke. </w:t>
      </w:r>
      <w:r w:rsidRPr="00F225ED">
        <w:rPr>
          <w:rFonts w:ascii="Arial" w:eastAsia="Arial" w:hAnsi="Arial" w:cs="Arial"/>
        </w:rPr>
        <w:t>Available at: https://www.cdc.gov/stroke/about/index.html#:~:text=A%20stroke%2C%20sometimes%20called%20a,term%20disability%2C%20or%20even%20death.(Accessed: 29 October 2025)</w:t>
      </w:r>
    </w:p>
    <w:p w14:paraId="730281D3" w14:textId="77777777" w:rsidR="00F225ED" w:rsidRPr="00F225ED" w:rsidRDefault="00F225ED" w:rsidP="00A20094">
      <w:pPr>
        <w:tabs>
          <w:tab w:val="left" w:pos="2552"/>
        </w:tabs>
        <w:spacing w:after="14" w:line="244" w:lineRule="auto"/>
        <w:rPr>
          <w:rFonts w:ascii="Arial" w:eastAsia="Arial" w:hAnsi="Arial" w:cs="Arial"/>
        </w:rPr>
      </w:pPr>
    </w:p>
    <w:p w14:paraId="2E7619A5" w14:textId="77777777" w:rsidR="009262E4" w:rsidRPr="00F225ED" w:rsidRDefault="009262E4" w:rsidP="00B22C66">
      <w:pPr>
        <w:shd w:val="clear" w:color="auto" w:fill="FFFFFF"/>
        <w:spacing w:after="0" w:line="360" w:lineRule="auto"/>
        <w:jc w:val="both"/>
        <w:rPr>
          <w:rFonts w:ascii="Arial" w:hAnsi="Arial" w:cs="Arial"/>
          <w:color w:val="000000" w:themeColor="text1"/>
          <w:shd w:val="clear" w:color="auto" w:fill="FFFFFF"/>
        </w:rPr>
      </w:pPr>
      <w:r w:rsidRPr="00F225ED">
        <w:rPr>
          <w:rFonts w:ascii="Arial" w:hAnsi="Arial" w:cs="Arial"/>
          <w:color w:val="222222"/>
          <w:shd w:val="clear" w:color="auto" w:fill="FFFFFF"/>
        </w:rPr>
        <w:t>Chaturvedi, N. (2003). Ethnic differences in cardiovascular disease. </w:t>
      </w:r>
      <w:r w:rsidRPr="00F225ED">
        <w:rPr>
          <w:rFonts w:ascii="Arial" w:hAnsi="Arial" w:cs="Arial"/>
          <w:i/>
          <w:iCs/>
          <w:color w:val="222222"/>
          <w:shd w:val="clear" w:color="auto" w:fill="FFFFFF"/>
        </w:rPr>
        <w:t>Heart</w:t>
      </w:r>
      <w:r w:rsidRPr="00F225ED">
        <w:rPr>
          <w:rFonts w:ascii="Arial" w:hAnsi="Arial" w:cs="Arial"/>
          <w:color w:val="222222"/>
          <w:shd w:val="clear" w:color="auto" w:fill="FFFFFF"/>
        </w:rPr>
        <w:t>, </w:t>
      </w:r>
      <w:r w:rsidRPr="00F225ED">
        <w:rPr>
          <w:rFonts w:ascii="Arial" w:hAnsi="Arial" w:cs="Arial"/>
          <w:i/>
          <w:iCs/>
          <w:color w:val="222222"/>
          <w:shd w:val="clear" w:color="auto" w:fill="FFFFFF"/>
        </w:rPr>
        <w:t>89</w:t>
      </w:r>
      <w:r w:rsidRPr="00F225ED">
        <w:rPr>
          <w:rFonts w:ascii="Arial" w:hAnsi="Arial" w:cs="Arial"/>
          <w:color w:val="222222"/>
          <w:shd w:val="clear" w:color="auto" w:fill="FFFFFF"/>
        </w:rPr>
        <w:t>(6), pp.681-686.</w:t>
      </w:r>
    </w:p>
    <w:p w14:paraId="03C2A81C" w14:textId="77777777" w:rsidR="009262E4" w:rsidRPr="00F225ED" w:rsidRDefault="009262E4" w:rsidP="00D373D3">
      <w:pPr>
        <w:pStyle w:val="t-summary"/>
        <w:pBdr>
          <w:top w:val="single" w:sz="2" w:space="0" w:color="E5E7EB"/>
          <w:left w:val="single" w:sz="2" w:space="0" w:color="E5E7EB"/>
          <w:bottom w:val="single" w:sz="2" w:space="0" w:color="E5E7EB"/>
          <w:right w:val="single" w:sz="2" w:space="0" w:color="E5E7EB"/>
        </w:pBdr>
        <w:shd w:val="clear" w:color="auto" w:fill="FFFFFF"/>
        <w:rPr>
          <w:rFonts w:ascii="Arial" w:hAnsi="Arial" w:cs="Arial"/>
          <w:color w:val="000000" w:themeColor="text1"/>
          <w:sz w:val="22"/>
          <w:szCs w:val="22"/>
          <w:shd w:val="clear" w:color="auto" w:fill="FFFFFF"/>
        </w:rPr>
      </w:pPr>
      <w:r w:rsidRPr="00F225ED">
        <w:rPr>
          <w:rFonts w:ascii="Arial" w:hAnsi="Arial" w:cs="Arial"/>
          <w:color w:val="000000" w:themeColor="text1"/>
          <w:sz w:val="22"/>
          <w:szCs w:val="22"/>
          <w:shd w:val="clear" w:color="auto" w:fill="FFFFFF"/>
        </w:rPr>
        <w:t>Choudhury, S.R., Furbish, A., and Chowdhury, T.A. (2016). Prevention of diabetes in Bangladeshis in East London: experiences and views of young people. </w:t>
      </w:r>
      <w:r w:rsidRPr="00F225ED">
        <w:rPr>
          <w:rFonts w:ascii="Arial" w:hAnsi="Arial" w:cs="Arial"/>
          <w:i/>
          <w:iCs/>
          <w:color w:val="000000" w:themeColor="text1"/>
          <w:sz w:val="22"/>
          <w:szCs w:val="22"/>
          <w:shd w:val="clear" w:color="auto" w:fill="FFFFFF"/>
        </w:rPr>
        <w:t>Journal of translational internal medicine</w:t>
      </w:r>
      <w:r w:rsidRPr="00F225ED">
        <w:rPr>
          <w:rFonts w:ascii="Arial" w:hAnsi="Arial" w:cs="Arial"/>
          <w:color w:val="000000" w:themeColor="text1"/>
          <w:sz w:val="22"/>
          <w:szCs w:val="22"/>
          <w:shd w:val="clear" w:color="auto" w:fill="FFFFFF"/>
        </w:rPr>
        <w:t>, </w:t>
      </w:r>
      <w:r w:rsidRPr="00F225ED">
        <w:rPr>
          <w:rFonts w:ascii="Arial" w:hAnsi="Arial" w:cs="Arial"/>
          <w:i/>
          <w:iCs/>
          <w:color w:val="000000" w:themeColor="text1"/>
          <w:sz w:val="22"/>
          <w:szCs w:val="22"/>
          <w:shd w:val="clear" w:color="auto" w:fill="FFFFFF"/>
        </w:rPr>
        <w:t>4</w:t>
      </w:r>
      <w:r w:rsidRPr="00F225ED">
        <w:rPr>
          <w:rFonts w:ascii="Arial" w:hAnsi="Arial" w:cs="Arial"/>
          <w:color w:val="000000" w:themeColor="text1"/>
          <w:sz w:val="22"/>
          <w:szCs w:val="22"/>
          <w:shd w:val="clear" w:color="auto" w:fill="FFFFFF"/>
        </w:rPr>
        <w:t>(2), pp.88-93.</w:t>
      </w:r>
    </w:p>
    <w:p w14:paraId="5DB7F37E" w14:textId="77777777" w:rsidR="009262E4" w:rsidRPr="00F225ED" w:rsidRDefault="009262E4" w:rsidP="00FB1FB9">
      <w:pPr>
        <w:pStyle w:val="t-summary"/>
        <w:pBdr>
          <w:top w:val="single" w:sz="2" w:space="0" w:color="E5E7EB"/>
          <w:left w:val="single" w:sz="2" w:space="0" w:color="E5E7EB"/>
          <w:bottom w:val="single" w:sz="2" w:space="0" w:color="E5E7EB"/>
          <w:right w:val="single" w:sz="2" w:space="0" w:color="E5E7EB"/>
        </w:pBdr>
        <w:shd w:val="clear" w:color="auto" w:fill="FFFFFF"/>
        <w:rPr>
          <w:rFonts w:ascii="Arial" w:hAnsi="Arial" w:cs="Arial"/>
          <w:color w:val="000000"/>
          <w:sz w:val="22"/>
          <w:szCs w:val="22"/>
          <w:lang w:val="en"/>
        </w:rPr>
      </w:pPr>
      <w:r w:rsidRPr="00F225ED">
        <w:rPr>
          <w:rFonts w:ascii="Arial" w:hAnsi="Arial" w:cs="Arial"/>
          <w:color w:val="222222"/>
          <w:sz w:val="22"/>
          <w:szCs w:val="22"/>
          <w:shd w:val="clear" w:color="auto" w:fill="FFFFFF"/>
        </w:rPr>
        <w:t>Coughlan, M., Cronin, P. and Ryan, F. (2007). Step-by-step guide to critiquing research. Part 1: quantitative research. </w:t>
      </w:r>
      <w:r w:rsidRPr="00F225ED">
        <w:rPr>
          <w:rFonts w:ascii="Arial" w:hAnsi="Arial" w:cs="Arial"/>
          <w:i/>
          <w:iCs/>
          <w:color w:val="222222"/>
          <w:sz w:val="22"/>
          <w:szCs w:val="22"/>
          <w:shd w:val="clear" w:color="auto" w:fill="FFFFFF"/>
        </w:rPr>
        <w:t>British journal of nursing</w:t>
      </w:r>
      <w:r w:rsidRPr="00F225ED">
        <w:rPr>
          <w:rFonts w:ascii="Arial" w:hAnsi="Arial" w:cs="Arial"/>
          <w:color w:val="222222"/>
          <w:sz w:val="22"/>
          <w:szCs w:val="22"/>
          <w:shd w:val="clear" w:color="auto" w:fill="FFFFFF"/>
        </w:rPr>
        <w:t>, </w:t>
      </w:r>
      <w:r w:rsidRPr="00F225ED">
        <w:rPr>
          <w:rFonts w:ascii="Arial" w:hAnsi="Arial" w:cs="Arial"/>
          <w:i/>
          <w:iCs/>
          <w:color w:val="222222"/>
          <w:sz w:val="22"/>
          <w:szCs w:val="22"/>
          <w:shd w:val="clear" w:color="auto" w:fill="FFFFFF"/>
        </w:rPr>
        <w:t>16</w:t>
      </w:r>
      <w:r w:rsidRPr="00F225ED">
        <w:rPr>
          <w:rFonts w:ascii="Arial" w:hAnsi="Arial" w:cs="Arial"/>
          <w:color w:val="222222"/>
          <w:sz w:val="22"/>
          <w:szCs w:val="22"/>
          <w:shd w:val="clear" w:color="auto" w:fill="FFFFFF"/>
        </w:rPr>
        <w:t>(11), pp.658-663.</w:t>
      </w:r>
    </w:p>
    <w:p w14:paraId="750500E3" w14:textId="77777777" w:rsidR="009262E4" w:rsidRPr="00F225ED" w:rsidRDefault="009262E4" w:rsidP="00FB1FB9">
      <w:pPr>
        <w:spacing w:line="240" w:lineRule="auto"/>
        <w:rPr>
          <w:rFonts w:ascii="Arial" w:hAnsi="Arial" w:cs="Arial"/>
          <w:color w:val="000000" w:themeColor="text1"/>
          <w:shd w:val="clear" w:color="auto" w:fill="FFFFFF"/>
        </w:rPr>
      </w:pPr>
      <w:r w:rsidRPr="00F225ED">
        <w:rPr>
          <w:rFonts w:ascii="Arial" w:hAnsi="Arial" w:cs="Arial"/>
          <w:color w:val="000000" w:themeColor="text1"/>
          <w:shd w:val="clear" w:color="auto" w:fill="FFFFFF"/>
        </w:rPr>
        <w:t xml:space="preserve">Critical Appraisal tools (no date) JBI. Available at: </w:t>
      </w:r>
      <w:hyperlink r:id="rId25" w:history="1">
        <w:r w:rsidRPr="00F225ED">
          <w:rPr>
            <w:rStyle w:val="Hyperlink"/>
            <w:rFonts w:ascii="Arial" w:hAnsi="Arial" w:cs="Arial"/>
            <w:shd w:val="clear" w:color="auto" w:fill="FFFFFF"/>
          </w:rPr>
          <w:t>https://jbi.global/critical-appraisal-tools</w:t>
        </w:r>
      </w:hyperlink>
      <w:r w:rsidRPr="00F225ED">
        <w:rPr>
          <w:rFonts w:ascii="Arial" w:hAnsi="Arial" w:cs="Arial"/>
          <w:color w:val="000000" w:themeColor="text1"/>
          <w:shd w:val="clear" w:color="auto" w:fill="FFFFFF"/>
        </w:rPr>
        <w:t xml:space="preserve"> (Accessed: 10 November 2025)</w:t>
      </w:r>
    </w:p>
    <w:p w14:paraId="0E8C987D" w14:textId="13C77DF1" w:rsidR="00747F5E" w:rsidRPr="00F225ED" w:rsidRDefault="00747F5E" w:rsidP="00FB1FB9">
      <w:pPr>
        <w:spacing w:line="240" w:lineRule="auto"/>
        <w:rPr>
          <w:rFonts w:ascii="Arial" w:hAnsi="Arial" w:cs="Arial"/>
          <w:i/>
          <w:iCs/>
          <w:color w:val="000000" w:themeColor="text1"/>
          <w:shd w:val="clear" w:color="auto" w:fill="FFFFFF"/>
        </w:rPr>
      </w:pPr>
      <w:r w:rsidRPr="00F225ED">
        <w:rPr>
          <w:rFonts w:ascii="Arial" w:hAnsi="Arial" w:cs="Arial"/>
          <w:color w:val="000000" w:themeColor="text1"/>
          <w:shd w:val="clear" w:color="auto" w:fill="FFFFFF"/>
        </w:rPr>
        <w:t>Clapton, J. and Sami</w:t>
      </w:r>
      <w:r w:rsidR="001A744E">
        <w:rPr>
          <w:rFonts w:ascii="Arial" w:hAnsi="Arial" w:cs="Arial"/>
          <w:color w:val="000000" w:themeColor="text1"/>
          <w:shd w:val="clear" w:color="auto" w:fill="FFFFFF"/>
        </w:rPr>
        <w:t xml:space="preserve">, </w:t>
      </w:r>
      <w:r w:rsidRPr="00F225ED">
        <w:rPr>
          <w:rFonts w:ascii="Arial" w:hAnsi="Arial" w:cs="Arial"/>
          <w:color w:val="000000" w:themeColor="text1"/>
          <w:shd w:val="clear" w:color="auto" w:fill="FFFFFF"/>
        </w:rPr>
        <w:t xml:space="preserve">J. (2023). Dissecting the literature: the importance of critical appraisal. </w:t>
      </w:r>
      <w:r w:rsidRPr="00F225ED">
        <w:rPr>
          <w:rFonts w:ascii="Arial" w:hAnsi="Arial" w:cs="Arial"/>
          <w:i/>
          <w:iCs/>
          <w:color w:val="000000" w:themeColor="text1"/>
          <w:shd w:val="clear" w:color="auto" w:fill="FFFFFF"/>
        </w:rPr>
        <w:t xml:space="preserve">Royal College of Surgeons of England. </w:t>
      </w:r>
      <w:r w:rsidRPr="00F225ED">
        <w:rPr>
          <w:rFonts w:ascii="Arial" w:hAnsi="Arial" w:cs="Arial"/>
          <w:color w:val="000000" w:themeColor="text1"/>
          <w:shd w:val="clear" w:color="auto" w:fill="FFFFFF"/>
        </w:rPr>
        <w:t>Available at:https:</w:t>
      </w:r>
      <w:r w:rsidRPr="00F225ED">
        <w:rPr>
          <w:rFonts w:ascii="Arial" w:hAnsi="Arial" w:cs="Arial"/>
          <w:i/>
          <w:iCs/>
          <w:color w:val="000000" w:themeColor="text1"/>
          <w:shd w:val="clear" w:color="auto" w:fill="FFFFFF"/>
        </w:rPr>
        <w:t>//www.rcseng.ac.uk/library-and-publications/library/blog/dissecting-the-literature/#:~:text=While%20most%20of%20us%20know,question%20relevant%20to    (Accessed: 20 December 2025)</w:t>
      </w:r>
    </w:p>
    <w:p w14:paraId="5BFFF5AE" w14:textId="77777777" w:rsidR="009262E4" w:rsidRPr="00F225ED" w:rsidRDefault="009262E4" w:rsidP="00FB1FB9">
      <w:pPr>
        <w:spacing w:line="240" w:lineRule="auto"/>
        <w:rPr>
          <w:rFonts w:ascii="Arial" w:hAnsi="Arial" w:cs="Arial"/>
        </w:rPr>
      </w:pPr>
      <w:r w:rsidRPr="00F225ED">
        <w:rPr>
          <w:rFonts w:ascii="Arial" w:hAnsi="Arial" w:cs="Arial"/>
        </w:rPr>
        <w:t xml:space="preserve">Crowe, M. and Sheppard, L. (2011). A general critical appraisal tool: an evaluation of construct validity. International journal of nursing studies, 48(12), pp.1505-1516. Available at: https://www.sciencedirect.com/science/article/abs/pii/S0020748911002598 (Accessed: 15 November 2025). </w:t>
      </w:r>
    </w:p>
    <w:p w14:paraId="0580FFBD" w14:textId="194F9E0C" w:rsidR="009262E4" w:rsidRPr="00F225ED" w:rsidRDefault="009262E4" w:rsidP="00D83908">
      <w:pPr>
        <w:rPr>
          <w:rFonts w:ascii="Arial" w:eastAsia="Arial" w:hAnsi="Arial" w:cs="Arial"/>
        </w:rPr>
      </w:pPr>
      <w:r w:rsidRPr="00F225ED">
        <w:rPr>
          <w:rFonts w:ascii="Arial" w:eastAsia="Arial" w:hAnsi="Arial" w:cs="Arial"/>
        </w:rPr>
        <w:t>Diabetes UK</w:t>
      </w:r>
      <w:r w:rsidR="00095F86" w:rsidRPr="00F225ED">
        <w:rPr>
          <w:rFonts w:ascii="Arial" w:eastAsia="Arial" w:hAnsi="Arial" w:cs="Arial"/>
        </w:rPr>
        <w:t xml:space="preserve"> </w:t>
      </w:r>
      <w:r w:rsidRPr="00F225ED">
        <w:rPr>
          <w:rFonts w:ascii="Arial" w:eastAsia="Arial" w:hAnsi="Arial" w:cs="Arial"/>
        </w:rPr>
        <w:t xml:space="preserve">(2024).  Type 2 Risk in the South Asian People and Diabetic Kidney Disease: </w:t>
      </w:r>
      <w:r w:rsidRPr="00F225ED">
        <w:rPr>
          <w:rFonts w:ascii="Arial" w:eastAsia="Arial" w:hAnsi="Arial" w:cs="Arial"/>
          <w:i/>
          <w:iCs/>
        </w:rPr>
        <w:t>Research Highlights December 2024.</w:t>
      </w:r>
      <w:r w:rsidRPr="00F225ED">
        <w:rPr>
          <w:rFonts w:ascii="Arial" w:eastAsia="Arial" w:hAnsi="Arial" w:cs="Arial"/>
        </w:rPr>
        <w:t xml:space="preserve"> Available at:https://www.diabetes.org.uk/about-us/news-and-views/type-2-risk-south-asian-people-and-diabetic-kidney-disease-research   (Accessed: 27 July 2025)</w:t>
      </w:r>
    </w:p>
    <w:p w14:paraId="40DF9BE0" w14:textId="77777777" w:rsidR="009262E4" w:rsidRPr="00F225ED" w:rsidRDefault="009262E4" w:rsidP="00D83908">
      <w:pPr>
        <w:rPr>
          <w:rFonts w:ascii="Arial" w:eastAsia="Arial" w:hAnsi="Arial" w:cs="Arial"/>
        </w:rPr>
      </w:pPr>
      <w:r w:rsidRPr="00F225ED">
        <w:rPr>
          <w:rFonts w:ascii="Arial" w:eastAsia="Arial" w:hAnsi="Arial" w:cs="Arial"/>
        </w:rPr>
        <w:t xml:space="preserve">Differentstroke.co.uk (2025).BASS PROJECT. </w:t>
      </w:r>
      <w:r w:rsidRPr="00F225ED">
        <w:rPr>
          <w:rFonts w:ascii="Arial" w:eastAsia="Arial" w:hAnsi="Arial" w:cs="Arial"/>
          <w:i/>
          <w:iCs/>
        </w:rPr>
        <w:t>Ethnicity and Stroke</w:t>
      </w:r>
      <w:r w:rsidRPr="00F225ED">
        <w:rPr>
          <w:rFonts w:ascii="Arial" w:eastAsia="Arial" w:hAnsi="Arial" w:cs="Arial"/>
        </w:rPr>
        <w:t xml:space="preserve">. Available at:     </w:t>
      </w:r>
      <w:hyperlink r:id="rId26" w:anchor=":~:text=Despite%20representing%20about%2013%25%20of%20the%20UK,the%20" w:history="1">
        <w:r w:rsidRPr="00F225ED">
          <w:rPr>
            <w:rStyle w:val="Hyperlink"/>
            <w:rFonts w:ascii="Arial" w:eastAsia="Arial" w:hAnsi="Arial" w:cs="Arial"/>
          </w:rPr>
          <w:t>https://differentstrokes.co.uk/ethnicity-and-stroke/#:~:text=Despite%20representing%20about%2013%25%20of%20the%20UK,the%20</w:t>
        </w:r>
      </w:hyperlink>
    </w:p>
    <w:p w14:paraId="5D6BAC47" w14:textId="77777777" w:rsidR="009262E4" w:rsidRPr="00F225ED" w:rsidRDefault="009262E4" w:rsidP="00CF5B5C">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Eastwood, S.V., Tillin, T., Chaturvedi, N. and Hughes, A.D. (2015abc). Ethnic differences in associations between blood pressure and stroke in South Asian and European men. </w:t>
      </w:r>
      <w:r w:rsidRPr="00F225ED">
        <w:rPr>
          <w:rFonts w:ascii="Arial" w:hAnsi="Arial" w:cs="Arial"/>
          <w:i/>
          <w:iCs/>
          <w:color w:val="222222"/>
          <w:shd w:val="clear" w:color="auto" w:fill="FFFFFF"/>
        </w:rPr>
        <w:t>Hypertension</w:t>
      </w:r>
      <w:r w:rsidRPr="00F225ED">
        <w:rPr>
          <w:rFonts w:ascii="Arial" w:hAnsi="Arial" w:cs="Arial"/>
          <w:color w:val="222222"/>
          <w:shd w:val="clear" w:color="auto" w:fill="FFFFFF"/>
        </w:rPr>
        <w:t>, </w:t>
      </w:r>
      <w:r w:rsidRPr="00F225ED">
        <w:rPr>
          <w:rFonts w:ascii="Arial" w:hAnsi="Arial" w:cs="Arial"/>
          <w:i/>
          <w:iCs/>
          <w:color w:val="222222"/>
          <w:shd w:val="clear" w:color="auto" w:fill="FFFFFF"/>
        </w:rPr>
        <w:t>66</w:t>
      </w:r>
      <w:r w:rsidRPr="00F225ED">
        <w:rPr>
          <w:rFonts w:ascii="Arial" w:hAnsi="Arial" w:cs="Arial"/>
          <w:color w:val="222222"/>
          <w:shd w:val="clear" w:color="auto" w:fill="FFFFFF"/>
        </w:rPr>
        <w:t>(3), pp.481-488.</w:t>
      </w:r>
    </w:p>
    <w:p w14:paraId="179FCF5F" w14:textId="77777777" w:rsidR="009262E4" w:rsidRPr="00F225ED" w:rsidRDefault="009262E4" w:rsidP="00CF5B5C">
      <w:pPr>
        <w:tabs>
          <w:tab w:val="left" w:pos="2552"/>
        </w:tabs>
        <w:spacing w:after="14" w:line="244" w:lineRule="auto"/>
        <w:rPr>
          <w:rFonts w:ascii="Arial" w:hAnsi="Arial" w:cs="Arial"/>
          <w:color w:val="222222"/>
          <w:shd w:val="clear" w:color="auto" w:fill="FFFFFF"/>
        </w:rPr>
      </w:pPr>
    </w:p>
    <w:p w14:paraId="06BCF9B6" w14:textId="77777777" w:rsidR="009262E4" w:rsidRPr="00F225ED" w:rsidRDefault="009262E4" w:rsidP="00D83908">
      <w:pPr>
        <w:rPr>
          <w:rFonts w:ascii="Arial" w:hAnsi="Arial" w:cs="Arial"/>
          <w:color w:val="3A3A3A"/>
          <w:shd w:val="clear" w:color="auto" w:fill="FFFFFF"/>
        </w:rPr>
      </w:pPr>
      <w:r w:rsidRPr="00F225ED">
        <w:rPr>
          <w:rFonts w:ascii="Arial" w:hAnsi="Arial" w:cs="Arial"/>
          <w:color w:val="3A3A3A"/>
          <w:shd w:val="clear" w:color="auto" w:fill="FFFFFF"/>
        </w:rPr>
        <w:t>Ferguson, L.D. </w:t>
      </w:r>
      <w:r w:rsidRPr="00F225ED">
        <w:rPr>
          <w:rFonts w:ascii="Arial" w:hAnsi="Arial" w:cs="Arial"/>
          <w:i/>
          <w:iCs/>
          <w:color w:val="3A3A3A"/>
          <w:shd w:val="clear" w:color="auto" w:fill="FFFFFF"/>
        </w:rPr>
        <w:t>et al.</w:t>
      </w:r>
      <w:r w:rsidRPr="00F225ED">
        <w:rPr>
          <w:rFonts w:ascii="Arial" w:hAnsi="Arial" w:cs="Arial"/>
          <w:color w:val="3A3A3A"/>
          <w:shd w:val="clear" w:color="auto" w:fill="FFFFFF"/>
        </w:rPr>
        <w:t> (2018). ‘Men across a range of ethnicities have a higher prevalence of diabetes: findings from a cross</w:t>
      </w:r>
      <w:r w:rsidRPr="00F225ED">
        <w:rPr>
          <w:rFonts w:ascii="Cambria Math" w:hAnsi="Cambria Math" w:cs="Cambria Math"/>
          <w:color w:val="3A3A3A"/>
          <w:shd w:val="clear" w:color="auto" w:fill="FFFFFF"/>
        </w:rPr>
        <w:t>‐</w:t>
      </w:r>
      <w:r w:rsidRPr="00F225ED">
        <w:rPr>
          <w:rFonts w:ascii="Arial" w:hAnsi="Arial" w:cs="Arial"/>
          <w:color w:val="3A3A3A"/>
          <w:shd w:val="clear" w:color="auto" w:fill="FFFFFF"/>
        </w:rPr>
        <w:t>sectional study of 500,000 UK Biobank participants’. </w:t>
      </w:r>
      <w:r w:rsidRPr="00F225ED">
        <w:rPr>
          <w:rFonts w:ascii="Arial" w:hAnsi="Arial" w:cs="Arial"/>
          <w:i/>
          <w:iCs/>
          <w:color w:val="3A3A3A"/>
          <w:shd w:val="clear" w:color="auto" w:fill="FFFFFF"/>
        </w:rPr>
        <w:t>Diabetic medicine</w:t>
      </w:r>
      <w:r w:rsidRPr="00F225ED">
        <w:rPr>
          <w:rFonts w:ascii="Arial" w:hAnsi="Arial" w:cs="Arial"/>
          <w:color w:val="3A3A3A"/>
          <w:shd w:val="clear" w:color="auto" w:fill="FFFFFF"/>
        </w:rPr>
        <w:t xml:space="preserve">, 35(2), pp. 270–276. Available at: </w:t>
      </w:r>
      <w:hyperlink r:id="rId27" w:history="1">
        <w:r w:rsidRPr="00F225ED">
          <w:rPr>
            <w:rStyle w:val="Hyperlink"/>
            <w:rFonts w:ascii="Arial" w:hAnsi="Arial" w:cs="Arial"/>
            <w:shd w:val="clear" w:color="auto" w:fill="FFFFFF"/>
          </w:rPr>
          <w:t>https://doi.org/10.1111/dme.13551</w:t>
        </w:r>
      </w:hyperlink>
      <w:r w:rsidRPr="00F225ED">
        <w:rPr>
          <w:rFonts w:ascii="Arial" w:hAnsi="Arial" w:cs="Arial"/>
          <w:color w:val="3A3A3A"/>
          <w:shd w:val="clear" w:color="auto" w:fill="FFFFFF"/>
        </w:rPr>
        <w:t>.</w:t>
      </w:r>
    </w:p>
    <w:p w14:paraId="1AC46D66" w14:textId="2A5E698B" w:rsidR="009262E4" w:rsidRPr="00F225ED" w:rsidRDefault="009262E4" w:rsidP="00FB1FB9">
      <w:pPr>
        <w:shd w:val="clear" w:color="auto" w:fill="FFFFFF"/>
        <w:spacing w:after="0" w:line="240" w:lineRule="auto"/>
        <w:jc w:val="both"/>
        <w:rPr>
          <w:rFonts w:ascii="Arial" w:hAnsi="Arial" w:cs="Arial"/>
          <w:color w:val="222222"/>
          <w:shd w:val="clear" w:color="auto" w:fill="FFFFFF"/>
        </w:rPr>
      </w:pPr>
      <w:r w:rsidRPr="00F225ED">
        <w:rPr>
          <w:rFonts w:ascii="Arial" w:hAnsi="Arial" w:cs="Arial"/>
          <w:color w:val="222222"/>
          <w:shd w:val="clear" w:color="auto" w:fill="FFFFFF"/>
        </w:rPr>
        <w:t>Flores-Flores, O. and Gallo, J.J. (2022). One size does not fit all. </w:t>
      </w:r>
      <w:r w:rsidRPr="00F225ED">
        <w:rPr>
          <w:rFonts w:ascii="Arial" w:hAnsi="Arial" w:cs="Arial"/>
          <w:i/>
          <w:iCs/>
          <w:color w:val="222222"/>
          <w:shd w:val="clear" w:color="auto" w:fill="FFFFFF"/>
        </w:rPr>
        <w:t>The American journal of geriatric psychiatry: official journal of the American Association for Geriatric Psychiatry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30</w:t>
      </w:r>
      <w:r w:rsidRPr="00F225ED">
        <w:rPr>
          <w:rFonts w:ascii="Arial" w:hAnsi="Arial" w:cs="Arial"/>
          <w:color w:val="222222"/>
          <w:shd w:val="clear" w:color="auto" w:fill="FFFFFF"/>
        </w:rPr>
        <w:t>(7), p.848.</w:t>
      </w:r>
    </w:p>
    <w:p w14:paraId="7B41E9E3" w14:textId="77777777" w:rsidR="00095F86" w:rsidRPr="00F225ED" w:rsidRDefault="00095F86" w:rsidP="00FB1FB9">
      <w:pPr>
        <w:shd w:val="clear" w:color="auto" w:fill="FFFFFF"/>
        <w:spacing w:after="0" w:line="240" w:lineRule="auto"/>
        <w:jc w:val="both"/>
        <w:rPr>
          <w:rFonts w:ascii="Arial" w:hAnsi="Arial" w:cs="Arial"/>
          <w:color w:val="222222"/>
          <w:shd w:val="clear" w:color="auto" w:fill="FFFFFF"/>
        </w:rPr>
      </w:pPr>
    </w:p>
    <w:p w14:paraId="7CA590F5" w14:textId="68E32FDF" w:rsidR="009262E4" w:rsidRPr="00F225ED" w:rsidRDefault="009262E4" w:rsidP="00FB1FB9">
      <w:pPr>
        <w:shd w:val="clear" w:color="auto" w:fill="FFFFFF"/>
        <w:spacing w:after="0" w:line="240" w:lineRule="auto"/>
        <w:jc w:val="both"/>
        <w:rPr>
          <w:rFonts w:ascii="Arial" w:hAnsi="Arial" w:cs="Arial"/>
          <w:color w:val="222222"/>
          <w:shd w:val="clear" w:color="auto" w:fill="FFFFFF"/>
        </w:rPr>
      </w:pPr>
      <w:r w:rsidRPr="00F225ED">
        <w:rPr>
          <w:rFonts w:ascii="Arial" w:hAnsi="Arial" w:cs="Arial"/>
          <w:color w:val="222222"/>
          <w:shd w:val="clear" w:color="auto" w:fill="FFFFFF"/>
        </w:rPr>
        <w:t xml:space="preserve">Fluck, D., Fry, C.H., Gulli, G., and </w:t>
      </w:r>
      <w:proofErr w:type="spellStart"/>
      <w:r w:rsidRPr="00F225ED">
        <w:rPr>
          <w:rFonts w:ascii="Arial" w:hAnsi="Arial" w:cs="Arial"/>
          <w:color w:val="222222"/>
          <w:shd w:val="clear" w:color="auto" w:fill="FFFFFF"/>
        </w:rPr>
        <w:t>Affley</w:t>
      </w:r>
      <w:proofErr w:type="spellEnd"/>
      <w:r w:rsidRPr="00F225ED">
        <w:rPr>
          <w:rFonts w:ascii="Arial" w:hAnsi="Arial" w:cs="Arial"/>
          <w:color w:val="222222"/>
          <w:shd w:val="clear" w:color="auto" w:fill="FFFFFF"/>
        </w:rPr>
        <w:t>, B</w:t>
      </w:r>
      <w:r w:rsidRPr="00F225ED">
        <w:rPr>
          <w:rFonts w:ascii="Arial" w:hAnsi="Arial" w:cs="Arial"/>
          <w:i/>
          <w:iCs/>
          <w:color w:val="222222"/>
          <w:shd w:val="clear" w:color="auto" w:fill="FFFFFF"/>
        </w:rPr>
        <w:t>., et al.</w:t>
      </w:r>
      <w:r w:rsidRPr="00F225ED">
        <w:rPr>
          <w:rFonts w:ascii="Arial" w:hAnsi="Arial" w:cs="Arial"/>
          <w:color w:val="222222"/>
          <w:shd w:val="clear" w:color="auto" w:fill="FFFFFF"/>
        </w:rPr>
        <w:t xml:space="preserve"> (2023). Adverse stroke outcomes amongst UK ethnic minorities: a multi-centre registry-based cohort study of acute stroke. </w:t>
      </w:r>
      <w:r w:rsidRPr="00F225ED">
        <w:rPr>
          <w:rFonts w:ascii="Arial" w:hAnsi="Arial" w:cs="Arial"/>
          <w:i/>
          <w:iCs/>
          <w:color w:val="222222"/>
          <w:shd w:val="clear" w:color="auto" w:fill="FFFFFF"/>
        </w:rPr>
        <w:t>Neurological Sciences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44</w:t>
      </w:r>
      <w:r w:rsidRPr="00F225ED">
        <w:rPr>
          <w:rFonts w:ascii="Arial" w:hAnsi="Arial" w:cs="Arial"/>
          <w:color w:val="222222"/>
          <w:shd w:val="clear" w:color="auto" w:fill="FFFFFF"/>
        </w:rPr>
        <w:t>(6), pp.2071-2080.#</w:t>
      </w:r>
    </w:p>
    <w:p w14:paraId="0411F3B7" w14:textId="77777777" w:rsidR="009262E4" w:rsidRPr="00F225ED" w:rsidRDefault="009262E4" w:rsidP="00FB1FB9">
      <w:pPr>
        <w:shd w:val="clear" w:color="auto" w:fill="FFFFFF"/>
        <w:spacing w:after="0" w:line="240" w:lineRule="auto"/>
        <w:rPr>
          <w:rFonts w:ascii="Arial" w:hAnsi="Arial" w:cs="Arial"/>
          <w:color w:val="222222"/>
          <w:shd w:val="clear" w:color="auto" w:fill="FFFFFF"/>
        </w:rPr>
      </w:pPr>
    </w:p>
    <w:p w14:paraId="76B6FBF7" w14:textId="77777777" w:rsidR="009262E4" w:rsidRPr="00F225ED" w:rsidRDefault="009262E4" w:rsidP="00D83908">
      <w:pPr>
        <w:rPr>
          <w:rFonts w:ascii="Arial" w:hAnsi="Arial" w:cs="Arial"/>
          <w:color w:val="222222"/>
          <w:shd w:val="clear" w:color="auto" w:fill="FFFFFF"/>
        </w:rPr>
      </w:pPr>
      <w:r w:rsidRPr="00F225ED">
        <w:rPr>
          <w:rFonts w:ascii="Arial" w:hAnsi="Arial" w:cs="Arial"/>
          <w:color w:val="222222"/>
          <w:shd w:val="clear" w:color="auto" w:fill="FFFFFF"/>
        </w:rPr>
        <w:lastRenderedPageBreak/>
        <w:t xml:space="preserve">Franklin, M.D., Schlundt, D.G.,  McClellan, L.H., and </w:t>
      </w:r>
      <w:proofErr w:type="spellStart"/>
      <w:r w:rsidRPr="00F225ED">
        <w:rPr>
          <w:rFonts w:ascii="Arial" w:hAnsi="Arial" w:cs="Arial"/>
          <w:color w:val="222222"/>
          <w:shd w:val="clear" w:color="auto" w:fill="FFFFFF"/>
        </w:rPr>
        <w:t>Kinebrew</w:t>
      </w:r>
      <w:proofErr w:type="spellEnd"/>
      <w:r w:rsidRPr="00F225ED">
        <w:rPr>
          <w:rFonts w:ascii="Arial" w:hAnsi="Arial" w:cs="Arial"/>
          <w:color w:val="222222"/>
          <w:shd w:val="clear" w:color="auto" w:fill="FFFFFF"/>
        </w:rPr>
        <w:t xml:space="preserve">, T. </w:t>
      </w:r>
      <w:r w:rsidRPr="00F225ED">
        <w:rPr>
          <w:rFonts w:ascii="Arial" w:hAnsi="Arial" w:cs="Arial"/>
          <w:i/>
          <w:iCs/>
          <w:color w:val="222222"/>
          <w:shd w:val="clear" w:color="auto" w:fill="FFFFFF"/>
        </w:rPr>
        <w:t>et al</w:t>
      </w:r>
      <w:r w:rsidRPr="00F225ED">
        <w:rPr>
          <w:rFonts w:ascii="Arial" w:hAnsi="Arial" w:cs="Arial"/>
          <w:color w:val="222222"/>
          <w:shd w:val="clear" w:color="auto" w:fill="FFFFFF"/>
        </w:rPr>
        <w:t xml:space="preserve">.(2007). Religious fatalism and its association with health </w:t>
      </w:r>
      <w:proofErr w:type="spellStart"/>
      <w:r w:rsidRPr="00F225ED">
        <w:rPr>
          <w:rFonts w:ascii="Arial" w:hAnsi="Arial" w:cs="Arial"/>
          <w:color w:val="222222"/>
          <w:shd w:val="clear" w:color="auto" w:fill="FFFFFF"/>
        </w:rPr>
        <w:t>behaviors</w:t>
      </w:r>
      <w:proofErr w:type="spellEnd"/>
      <w:r w:rsidRPr="00F225ED">
        <w:rPr>
          <w:rFonts w:ascii="Arial" w:hAnsi="Arial" w:cs="Arial"/>
          <w:color w:val="222222"/>
          <w:shd w:val="clear" w:color="auto" w:fill="FFFFFF"/>
        </w:rPr>
        <w:t xml:space="preserve"> and outcomes. </w:t>
      </w:r>
      <w:r w:rsidRPr="00F225ED">
        <w:rPr>
          <w:rFonts w:ascii="Arial" w:hAnsi="Arial" w:cs="Arial"/>
          <w:i/>
          <w:iCs/>
          <w:color w:val="222222"/>
          <w:shd w:val="clear" w:color="auto" w:fill="FFFFFF"/>
        </w:rPr>
        <w:t xml:space="preserve">American journal of health </w:t>
      </w:r>
      <w:proofErr w:type="spellStart"/>
      <w:r w:rsidRPr="00F225ED">
        <w:rPr>
          <w:rFonts w:ascii="Arial" w:hAnsi="Arial" w:cs="Arial"/>
          <w:i/>
          <w:iCs/>
          <w:color w:val="222222"/>
          <w:shd w:val="clear" w:color="auto" w:fill="FFFFFF"/>
        </w:rPr>
        <w:t>behavior</w:t>
      </w:r>
      <w:proofErr w:type="spellEnd"/>
      <w:r w:rsidRPr="00F225ED">
        <w:rPr>
          <w:rFonts w:ascii="Arial" w:hAnsi="Arial" w:cs="Arial"/>
          <w:color w:val="222222"/>
          <w:shd w:val="clear" w:color="auto" w:fill="FFFFFF"/>
        </w:rPr>
        <w:t>, </w:t>
      </w:r>
      <w:r w:rsidRPr="00F225ED">
        <w:rPr>
          <w:rFonts w:ascii="Arial" w:hAnsi="Arial" w:cs="Arial"/>
          <w:i/>
          <w:iCs/>
          <w:color w:val="222222"/>
          <w:shd w:val="clear" w:color="auto" w:fill="FFFFFF"/>
        </w:rPr>
        <w:t>31</w:t>
      </w:r>
      <w:r w:rsidRPr="00F225ED">
        <w:rPr>
          <w:rFonts w:ascii="Arial" w:hAnsi="Arial" w:cs="Arial"/>
          <w:color w:val="222222"/>
          <w:shd w:val="clear" w:color="auto" w:fill="FFFFFF"/>
        </w:rPr>
        <w:t>(6), pp.563-572.</w:t>
      </w:r>
    </w:p>
    <w:p w14:paraId="64ED2166" w14:textId="77777777" w:rsidR="009262E4" w:rsidRPr="00F225ED" w:rsidRDefault="009262E4" w:rsidP="00D83908">
      <w:pPr>
        <w:rPr>
          <w:rFonts w:ascii="Arial" w:hAnsi="Arial" w:cs="Arial"/>
          <w:color w:val="3A3A3A"/>
          <w:shd w:val="clear" w:color="auto" w:fill="FFFFFF"/>
        </w:rPr>
      </w:pPr>
      <w:r w:rsidRPr="00F225ED">
        <w:rPr>
          <w:rFonts w:ascii="Arial" w:hAnsi="Arial" w:cs="Arial"/>
        </w:rPr>
        <w:t>Fricker, M. (2007) *Epistemic injustice: Power and the ethics of knowing*. Oxford: Oxford University Press.</w:t>
      </w:r>
    </w:p>
    <w:p w14:paraId="78272AD5" w14:textId="77777777" w:rsidR="009262E4" w:rsidRPr="00F225ED" w:rsidRDefault="009262E4" w:rsidP="006F0D97">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Gami, A., Bhattacharya, R., Natarajan, P., and Patel, J. (2024). Genetic drivers of cardiovascular risk among South Asian adults. </w:t>
      </w:r>
      <w:r w:rsidRPr="00F225ED">
        <w:rPr>
          <w:rFonts w:ascii="Arial" w:hAnsi="Arial" w:cs="Arial"/>
          <w:i/>
          <w:iCs/>
          <w:color w:val="222222"/>
          <w:shd w:val="clear" w:color="auto" w:fill="FFFFFF"/>
        </w:rPr>
        <w:t>Current Cardiovascular Risk Reports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18</w:t>
      </w:r>
      <w:r w:rsidRPr="00F225ED">
        <w:rPr>
          <w:rFonts w:ascii="Arial" w:hAnsi="Arial" w:cs="Arial"/>
          <w:color w:val="222222"/>
          <w:shd w:val="clear" w:color="auto" w:fill="FFFFFF"/>
        </w:rPr>
        <w:t>(10), pp.125-135.</w:t>
      </w:r>
    </w:p>
    <w:p w14:paraId="2F0B3D96" w14:textId="77777777" w:rsidR="009262E4" w:rsidRPr="00F225ED" w:rsidRDefault="009262E4" w:rsidP="006F0D97">
      <w:pPr>
        <w:tabs>
          <w:tab w:val="left" w:pos="2552"/>
        </w:tabs>
        <w:spacing w:after="14" w:line="244" w:lineRule="auto"/>
        <w:rPr>
          <w:rFonts w:ascii="Arial" w:hAnsi="Arial" w:cs="Arial"/>
          <w:color w:val="222222"/>
          <w:shd w:val="clear" w:color="auto" w:fill="FFFFFF"/>
        </w:rPr>
      </w:pPr>
    </w:p>
    <w:p w14:paraId="11A312FC" w14:textId="0303D4EA" w:rsidR="009262E4" w:rsidRPr="00F225ED" w:rsidRDefault="009262E4" w:rsidP="00FB1FB9">
      <w:pPr>
        <w:shd w:val="clear" w:color="auto" w:fill="FFFFFF"/>
        <w:spacing w:after="0" w:line="240" w:lineRule="auto"/>
        <w:jc w:val="both"/>
        <w:rPr>
          <w:rFonts w:ascii="Arial" w:hAnsi="Arial" w:cs="Arial"/>
          <w:color w:val="222222"/>
          <w:shd w:val="clear" w:color="auto" w:fill="FFFFFF"/>
        </w:rPr>
      </w:pPr>
      <w:proofErr w:type="spellStart"/>
      <w:r w:rsidRPr="00F225ED">
        <w:rPr>
          <w:rFonts w:ascii="Arial" w:hAnsi="Arial" w:cs="Arial"/>
          <w:color w:val="222222"/>
          <w:shd w:val="clear" w:color="auto" w:fill="FFFFFF"/>
        </w:rPr>
        <w:t>Gardois</w:t>
      </w:r>
      <w:proofErr w:type="spellEnd"/>
      <w:r w:rsidRPr="00F225ED">
        <w:rPr>
          <w:rFonts w:ascii="Arial" w:hAnsi="Arial" w:cs="Arial"/>
          <w:color w:val="222222"/>
          <w:shd w:val="clear" w:color="auto" w:fill="FFFFFF"/>
        </w:rPr>
        <w:t>, P., Booth, A., Goyder, E. and Ryan, T. (2014). Health promotion interventions for increasing stroke awareness in ethnic minorities: a systematic review of the literature. </w:t>
      </w:r>
      <w:r w:rsidRPr="00F225ED">
        <w:rPr>
          <w:rFonts w:ascii="Arial" w:hAnsi="Arial" w:cs="Arial"/>
          <w:i/>
          <w:iCs/>
          <w:color w:val="222222"/>
          <w:shd w:val="clear" w:color="auto" w:fill="FFFFFF"/>
        </w:rPr>
        <w:t>BMC public health</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14</w:t>
      </w:r>
      <w:r w:rsidRPr="00F225ED">
        <w:rPr>
          <w:rFonts w:ascii="Arial" w:hAnsi="Arial" w:cs="Arial"/>
          <w:color w:val="222222"/>
          <w:shd w:val="clear" w:color="auto" w:fill="FFFFFF"/>
        </w:rPr>
        <w:t>(1), p.409.</w:t>
      </w:r>
    </w:p>
    <w:p w14:paraId="751D6DB8" w14:textId="77777777" w:rsidR="009262E4" w:rsidRPr="00F225ED" w:rsidRDefault="009262E4" w:rsidP="00FB1FB9">
      <w:pPr>
        <w:shd w:val="clear" w:color="auto" w:fill="FFFFFF"/>
        <w:spacing w:after="0" w:line="240" w:lineRule="auto"/>
        <w:jc w:val="both"/>
        <w:rPr>
          <w:rFonts w:ascii="Arial" w:hAnsi="Arial" w:cs="Arial"/>
          <w:color w:val="222222"/>
          <w:shd w:val="clear" w:color="auto" w:fill="FFFFFF"/>
        </w:rPr>
      </w:pPr>
    </w:p>
    <w:p w14:paraId="381C0CB6" w14:textId="77777777" w:rsidR="009262E4" w:rsidRPr="00F225ED" w:rsidRDefault="009262E4" w:rsidP="006F0D97">
      <w:pPr>
        <w:tabs>
          <w:tab w:val="left" w:pos="2552"/>
        </w:tabs>
        <w:spacing w:after="14" w:line="244" w:lineRule="auto"/>
        <w:rPr>
          <w:rFonts w:ascii="Arial" w:hAnsi="Arial" w:cs="Arial"/>
          <w:shd w:val="clear" w:color="auto" w:fill="FFFFFF"/>
        </w:rPr>
      </w:pPr>
      <w:proofErr w:type="spellStart"/>
      <w:r w:rsidRPr="00F225ED">
        <w:rPr>
          <w:rFonts w:ascii="Arial" w:hAnsi="Arial" w:cs="Arial"/>
          <w:shd w:val="clear" w:color="auto" w:fill="FFFFFF"/>
        </w:rPr>
        <w:t>Gezmu</w:t>
      </w:r>
      <w:proofErr w:type="spellEnd"/>
      <w:r w:rsidRPr="00F225ED">
        <w:rPr>
          <w:rFonts w:ascii="Arial" w:hAnsi="Arial" w:cs="Arial"/>
          <w:shd w:val="clear" w:color="auto" w:fill="FFFFFF"/>
        </w:rPr>
        <w:t>, T., Schneider, D., Demissie, K., Lin, Y., and Gizzi, M.S. (2014). "Risk Factors for Acute Stroke among South Asians Compared to Other Racial/Ethnic Groups", </w:t>
      </w:r>
      <w:proofErr w:type="spellStart"/>
      <w:r w:rsidRPr="00F225ED">
        <w:rPr>
          <w:rFonts w:ascii="Arial" w:hAnsi="Arial" w:cs="Arial"/>
          <w:i/>
          <w:iCs/>
          <w:shd w:val="clear" w:color="auto" w:fill="FFFFFF"/>
        </w:rPr>
        <w:t>PLoS</w:t>
      </w:r>
      <w:proofErr w:type="spellEnd"/>
      <w:r w:rsidRPr="00F225ED">
        <w:rPr>
          <w:rFonts w:ascii="Arial" w:hAnsi="Arial" w:cs="Arial"/>
          <w:i/>
          <w:iCs/>
          <w:shd w:val="clear" w:color="auto" w:fill="FFFFFF"/>
        </w:rPr>
        <w:t xml:space="preserve"> One, </w:t>
      </w:r>
      <w:r w:rsidRPr="00F225ED">
        <w:rPr>
          <w:rFonts w:ascii="Arial" w:hAnsi="Arial" w:cs="Arial"/>
          <w:shd w:val="clear" w:color="auto" w:fill="FFFFFF"/>
        </w:rPr>
        <w:t>vol. 9, no. 9.</w:t>
      </w:r>
    </w:p>
    <w:p w14:paraId="7E2EE5BE" w14:textId="77777777" w:rsidR="009262E4" w:rsidRPr="00F225ED" w:rsidRDefault="009262E4" w:rsidP="006F0D97">
      <w:pPr>
        <w:tabs>
          <w:tab w:val="left" w:pos="2552"/>
        </w:tabs>
        <w:spacing w:after="14" w:line="244" w:lineRule="auto"/>
        <w:rPr>
          <w:rFonts w:ascii="Arial" w:hAnsi="Arial" w:cs="Arial"/>
          <w:shd w:val="clear" w:color="auto" w:fill="FFFFFF"/>
        </w:rPr>
      </w:pPr>
    </w:p>
    <w:p w14:paraId="272080AE" w14:textId="77777777" w:rsidR="009262E4" w:rsidRPr="00F225ED" w:rsidRDefault="009262E4" w:rsidP="00194A68">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Goossen, K., Hess, S., Lunny, C., and Pieper, D. (2020). Database combinations to retrieve systematic reviews in overviews of reviews: a methodological study. </w:t>
      </w:r>
      <w:r w:rsidRPr="00F225ED">
        <w:rPr>
          <w:rFonts w:ascii="Arial" w:hAnsi="Arial" w:cs="Arial"/>
          <w:i/>
          <w:iCs/>
          <w:color w:val="222222"/>
          <w:shd w:val="clear" w:color="auto" w:fill="FFFFFF"/>
        </w:rPr>
        <w:t>BMC medical research methodology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20</w:t>
      </w:r>
      <w:r w:rsidRPr="00F225ED">
        <w:rPr>
          <w:rFonts w:ascii="Arial" w:hAnsi="Arial" w:cs="Arial"/>
          <w:color w:val="222222"/>
          <w:shd w:val="clear" w:color="auto" w:fill="FFFFFF"/>
        </w:rPr>
        <w:t>(1), p.138.</w:t>
      </w:r>
    </w:p>
    <w:p w14:paraId="2D10AF7A" w14:textId="77777777" w:rsidR="009262E4" w:rsidRPr="00F225ED" w:rsidRDefault="009262E4" w:rsidP="00194A68">
      <w:pPr>
        <w:tabs>
          <w:tab w:val="left" w:pos="2552"/>
        </w:tabs>
        <w:spacing w:after="14" w:line="244" w:lineRule="auto"/>
        <w:rPr>
          <w:rFonts w:ascii="Arial" w:eastAsia="Arial" w:hAnsi="Arial" w:cs="Arial"/>
        </w:rPr>
      </w:pPr>
    </w:p>
    <w:p w14:paraId="24F54F88" w14:textId="2D4806B9" w:rsidR="009262E4" w:rsidRPr="00F225ED" w:rsidRDefault="009262E4" w:rsidP="00194A68">
      <w:pPr>
        <w:tabs>
          <w:tab w:val="left" w:pos="2552"/>
        </w:tabs>
        <w:spacing w:after="14" w:line="244" w:lineRule="auto"/>
        <w:rPr>
          <w:rFonts w:ascii="Arial" w:eastAsia="Arial" w:hAnsi="Arial" w:cs="Arial"/>
        </w:rPr>
      </w:pPr>
      <w:r w:rsidRPr="00F225ED">
        <w:rPr>
          <w:rFonts w:ascii="Arial" w:eastAsia="Arial" w:hAnsi="Arial" w:cs="Arial"/>
        </w:rPr>
        <w:t>GOV,UK</w:t>
      </w:r>
      <w:r w:rsidR="001A744E">
        <w:rPr>
          <w:rFonts w:ascii="Arial" w:eastAsia="Arial" w:hAnsi="Arial" w:cs="Arial"/>
        </w:rPr>
        <w:t xml:space="preserve"> </w:t>
      </w:r>
      <w:r w:rsidRPr="00F225ED">
        <w:rPr>
          <w:rFonts w:ascii="Arial" w:eastAsia="Arial" w:hAnsi="Arial" w:cs="Arial"/>
        </w:rPr>
        <w:t xml:space="preserve">(2021). Commission on Race and Ethnic Disparities. </w:t>
      </w:r>
      <w:r w:rsidRPr="00F225ED">
        <w:rPr>
          <w:rFonts w:ascii="Arial" w:eastAsia="Arial" w:hAnsi="Arial" w:cs="Arial"/>
          <w:i/>
          <w:iCs/>
        </w:rPr>
        <w:t>Health.</w:t>
      </w:r>
      <w:r w:rsidRPr="00F225ED">
        <w:rPr>
          <w:rFonts w:ascii="Arial" w:eastAsia="Arial" w:hAnsi="Arial" w:cs="Arial"/>
        </w:rPr>
        <w:t>https://www.gov.uk/government/publications/the-report-of-the-commission-on-race-and-ethnic-disparities/health#:~:text=Stroke%20is%20more%20common%20in,Pakistani%20and%20Bangladeshi%20ethic%20groups.&amp;text=In%20contrast%2C%20people%20from%20the,stroke%20than%20the%20White%20population.&amp;text=Data%20from%20the%20Stroke%20Register,not%20decreased%20for%20Black%20people.&amp;text=There%20are%20few%20studies%20that,heart%20disease%20in%20this%20cohort. Available at:   (Accessed: 06 December 2025)</w:t>
      </w:r>
    </w:p>
    <w:p w14:paraId="582DDDE7" w14:textId="77777777" w:rsidR="009262E4" w:rsidRPr="00F225ED" w:rsidRDefault="009262E4" w:rsidP="00194A68">
      <w:pPr>
        <w:tabs>
          <w:tab w:val="left" w:pos="2552"/>
        </w:tabs>
        <w:spacing w:after="14" w:line="244" w:lineRule="auto"/>
        <w:rPr>
          <w:rFonts w:ascii="Arial" w:eastAsia="Arial" w:hAnsi="Arial" w:cs="Arial"/>
        </w:rPr>
      </w:pPr>
    </w:p>
    <w:p w14:paraId="71F8D059" w14:textId="03B35357" w:rsidR="009262E4" w:rsidRPr="00F225ED" w:rsidRDefault="009262E4" w:rsidP="00407343">
      <w:pPr>
        <w:pStyle w:val="gem-c-lead-paragraph"/>
        <w:shd w:val="clear" w:color="auto" w:fill="FFFFFF"/>
        <w:spacing w:before="0" w:beforeAutospacing="0" w:after="225" w:afterAutospacing="0"/>
        <w:rPr>
          <w:rFonts w:ascii="Arial" w:hAnsi="Arial" w:cs="Arial"/>
          <w:color w:val="0B0C0C"/>
          <w:sz w:val="22"/>
          <w:szCs w:val="22"/>
        </w:rPr>
      </w:pPr>
      <w:r w:rsidRPr="00F225ED">
        <w:rPr>
          <w:rFonts w:ascii="Arial" w:hAnsi="Arial" w:cs="Arial"/>
          <w:color w:val="202A30"/>
          <w:sz w:val="22"/>
          <w:szCs w:val="22"/>
          <w:shd w:val="clear" w:color="auto" w:fill="FFFFFF"/>
        </w:rPr>
        <w:t xml:space="preserve">GOV.UK (2015). Equality Act (2010): guidance. </w:t>
      </w:r>
      <w:r w:rsidRPr="00F225ED">
        <w:rPr>
          <w:rFonts w:ascii="Arial" w:hAnsi="Arial" w:cs="Arial"/>
          <w:color w:val="0B0C0C"/>
          <w:sz w:val="22"/>
          <w:szCs w:val="22"/>
        </w:rPr>
        <w:t xml:space="preserve">Information and guidance on the Equality Act 2010, including age discrimination and public sector Equality Duty. Available </w:t>
      </w:r>
      <w:proofErr w:type="spellStart"/>
      <w:r w:rsidRPr="00F225ED">
        <w:rPr>
          <w:rFonts w:ascii="Arial" w:hAnsi="Arial" w:cs="Arial"/>
          <w:color w:val="0B0C0C"/>
          <w:sz w:val="22"/>
          <w:szCs w:val="22"/>
        </w:rPr>
        <w:t>at:https</w:t>
      </w:r>
      <w:proofErr w:type="spellEnd"/>
      <w:r w:rsidRPr="00F225ED">
        <w:rPr>
          <w:rFonts w:ascii="Arial" w:hAnsi="Arial" w:cs="Arial"/>
          <w:color w:val="0B0C0C"/>
          <w:sz w:val="22"/>
          <w:szCs w:val="22"/>
        </w:rPr>
        <w:t>://www.gov.uk/guidance/equality-act-2010-guidance    (Accessed: 20 December 2025)</w:t>
      </w:r>
    </w:p>
    <w:p w14:paraId="715DCC28" w14:textId="77777777" w:rsidR="009262E4" w:rsidRPr="00F225ED" w:rsidRDefault="009262E4" w:rsidP="00FB1FB9">
      <w:pPr>
        <w:shd w:val="clear" w:color="auto" w:fill="FFFFFF"/>
        <w:spacing w:after="0" w:line="240" w:lineRule="auto"/>
        <w:jc w:val="both"/>
        <w:rPr>
          <w:rFonts w:ascii="Arial" w:eastAsia="Arial" w:hAnsi="Arial" w:cs="Arial"/>
        </w:rPr>
      </w:pPr>
      <w:r w:rsidRPr="00F225ED">
        <w:rPr>
          <w:rFonts w:ascii="Arial" w:eastAsia="Arial" w:hAnsi="Arial" w:cs="Arial"/>
        </w:rPr>
        <w:t xml:space="preserve">GOV.UK (2017). Public Health England. </w:t>
      </w:r>
      <w:r w:rsidRPr="00F225ED">
        <w:rPr>
          <w:rFonts w:ascii="Arial" w:eastAsia="Arial" w:hAnsi="Arial" w:cs="Arial"/>
          <w:i/>
          <w:iCs/>
        </w:rPr>
        <w:t>Health matters: obesity and the food environment</w:t>
      </w:r>
      <w:r w:rsidRPr="00F225ED">
        <w:rPr>
          <w:rFonts w:ascii="Arial" w:eastAsia="Arial" w:hAnsi="Arial" w:cs="Arial"/>
        </w:rPr>
        <w:t>. Available at: https://www.gov.uk/government/publications/health-matters-obesity-and-the-food-environment/health-matters-obesity-and-the-food-environment--2#:~:text=People%20from%20certain%20ethnic%20groups,The%20food%20and%20drink%20environment  (Accessed: 29 July 2025).</w:t>
      </w:r>
    </w:p>
    <w:p w14:paraId="7ABC7830" w14:textId="77777777" w:rsidR="00F52668" w:rsidRPr="00F225ED" w:rsidRDefault="00F52668" w:rsidP="00407343">
      <w:pPr>
        <w:shd w:val="clear" w:color="auto" w:fill="FFFFFF"/>
        <w:spacing w:after="0" w:line="360" w:lineRule="auto"/>
        <w:jc w:val="both"/>
        <w:rPr>
          <w:rFonts w:ascii="Arial" w:eastAsia="Arial" w:hAnsi="Arial" w:cs="Arial"/>
        </w:rPr>
      </w:pPr>
    </w:p>
    <w:p w14:paraId="366E150A" w14:textId="77777777" w:rsidR="009262E4" w:rsidRPr="00F225ED" w:rsidRDefault="009262E4" w:rsidP="008441E2">
      <w:pPr>
        <w:rPr>
          <w:rFonts w:ascii="Arial" w:hAnsi="Arial" w:cs="Arial"/>
        </w:rPr>
      </w:pPr>
      <w:r w:rsidRPr="00F225ED">
        <w:rPr>
          <w:rFonts w:ascii="Arial" w:hAnsi="Arial" w:cs="Arial"/>
        </w:rPr>
        <w:t>GOV.UK (2025). Policy Paper. 10 Year Health Plan for England: Fit for the Future. Available  at:</w:t>
      </w:r>
      <w:hyperlink r:id="rId28" w:history="1">
        <w:r w:rsidRPr="00F225ED">
          <w:rPr>
            <w:rStyle w:val="Hyperlink"/>
            <w:rFonts w:ascii="Arial" w:hAnsi="Arial" w:cs="Arial"/>
          </w:rPr>
          <w:t>https://www.gov.uk/government/publications/10-year-health-plan-for-england-fit-for-the-future</w:t>
        </w:r>
      </w:hyperlink>
      <w:r w:rsidRPr="00F225ED">
        <w:rPr>
          <w:rFonts w:ascii="Arial" w:hAnsi="Arial" w:cs="Arial"/>
        </w:rPr>
        <w:t xml:space="preserve">  (Accessed:  10 December 2025)</w:t>
      </w:r>
    </w:p>
    <w:p w14:paraId="3829F9E0" w14:textId="3F36B210" w:rsidR="009262E4" w:rsidRPr="00F225ED" w:rsidRDefault="009262E4" w:rsidP="00194A68">
      <w:pPr>
        <w:tabs>
          <w:tab w:val="left" w:pos="2552"/>
        </w:tabs>
        <w:spacing w:after="14" w:line="244" w:lineRule="auto"/>
        <w:rPr>
          <w:rFonts w:ascii="Arial" w:eastAsia="Arial" w:hAnsi="Arial" w:cs="Arial"/>
        </w:rPr>
      </w:pPr>
      <w:r w:rsidRPr="00F225ED">
        <w:rPr>
          <w:rFonts w:ascii="Arial" w:eastAsia="Arial" w:hAnsi="Arial" w:cs="Arial"/>
        </w:rPr>
        <w:t>GOV.UK</w:t>
      </w:r>
      <w:r w:rsidR="001A744E">
        <w:rPr>
          <w:rFonts w:ascii="Arial" w:eastAsia="Arial" w:hAnsi="Arial" w:cs="Arial"/>
        </w:rPr>
        <w:t xml:space="preserve"> </w:t>
      </w:r>
      <w:r w:rsidRPr="00F225ED">
        <w:rPr>
          <w:rFonts w:ascii="Arial" w:eastAsia="Arial" w:hAnsi="Arial" w:cs="Arial"/>
        </w:rPr>
        <w:t>(2022). Overcrowding in South Asian households: a qualitative report. Available at:https://www.gov.uk/government/publications/overcrowding-in-south-asian-households-a-qualitative-report/overcrowding-in-south-asian-households-a-qualitative-report: (Accessed: 09 November 2025)</w:t>
      </w:r>
    </w:p>
    <w:p w14:paraId="7EAD49BF" w14:textId="77777777" w:rsidR="009262E4" w:rsidRPr="00F225ED" w:rsidRDefault="009262E4" w:rsidP="00194A68">
      <w:pPr>
        <w:tabs>
          <w:tab w:val="left" w:pos="2552"/>
        </w:tabs>
        <w:spacing w:after="14" w:line="244" w:lineRule="auto"/>
        <w:rPr>
          <w:rFonts w:ascii="Arial" w:eastAsia="Arial" w:hAnsi="Arial" w:cs="Arial"/>
        </w:rPr>
      </w:pPr>
    </w:p>
    <w:p w14:paraId="5EC6FB77" w14:textId="77777777" w:rsidR="00F225ED" w:rsidRDefault="009262E4" w:rsidP="00F225ED">
      <w:pPr>
        <w:tabs>
          <w:tab w:val="left" w:pos="2552"/>
        </w:tabs>
        <w:spacing w:after="14" w:line="244" w:lineRule="auto"/>
        <w:rPr>
          <w:rFonts w:ascii="Arial" w:eastAsia="Arial" w:hAnsi="Arial" w:cs="Arial"/>
        </w:rPr>
      </w:pPr>
      <w:r w:rsidRPr="00F225ED">
        <w:rPr>
          <w:rFonts w:ascii="Arial" w:eastAsia="Arial" w:hAnsi="Arial" w:cs="Arial"/>
        </w:rPr>
        <w:lastRenderedPageBreak/>
        <w:t>GOV.UK,(2025).Patients in poorer areas need better access to GPs. Available at:https://www.gov.uk/government/news/patients-in-poorer-areas-to-get-better-access-to-gps#:~:text=Shortfalls%20in%20funding%20can%20lead,with%20longstanding%20workforce%20recruitment%20difficulties. (Accessed: 20 November 2025)</w:t>
      </w:r>
    </w:p>
    <w:p w14:paraId="1B0C5AF4" w14:textId="77777777" w:rsidR="00F225ED" w:rsidRDefault="00F225ED" w:rsidP="00F225ED">
      <w:pPr>
        <w:tabs>
          <w:tab w:val="left" w:pos="2552"/>
        </w:tabs>
        <w:spacing w:after="14" w:line="244" w:lineRule="auto"/>
        <w:rPr>
          <w:rFonts w:ascii="Arial" w:eastAsia="Arial" w:hAnsi="Arial" w:cs="Arial"/>
        </w:rPr>
      </w:pPr>
    </w:p>
    <w:p w14:paraId="37C93BC1" w14:textId="1BF9F209" w:rsidR="009262E4" w:rsidRDefault="009262E4" w:rsidP="00F225ED">
      <w:pPr>
        <w:tabs>
          <w:tab w:val="left" w:pos="2552"/>
        </w:tabs>
        <w:spacing w:after="14" w:line="244" w:lineRule="auto"/>
        <w:rPr>
          <w:rFonts w:ascii="Arial" w:eastAsia="Arial" w:hAnsi="Arial" w:cs="Arial"/>
          <w:color w:val="000000" w:themeColor="text1"/>
        </w:rPr>
      </w:pPr>
      <w:r w:rsidRPr="00F225ED">
        <w:rPr>
          <w:rFonts w:ascii="Arial" w:eastAsia="Arial" w:hAnsi="Arial" w:cs="Arial"/>
          <w:color w:val="000000" w:themeColor="text1"/>
        </w:rPr>
        <w:t>GOV.UK,(2025).UKHSA. Health inequalities in the Health Protection Report 2025. Available at:  https://www.gov.uk/government/publications/health-inequalities-in-health-protection-report/health-inequalities-in-health-protection-report-2025#:~:text=Inequalities%20in%20infection%2C%20hospital%20admissions,level%20as%20of%20April%202025)(Accessed: 09 November 2025)</w:t>
      </w:r>
    </w:p>
    <w:p w14:paraId="4EFF99E1" w14:textId="77777777" w:rsidR="00F225ED" w:rsidRPr="00F225ED" w:rsidRDefault="00F225ED" w:rsidP="00F225ED">
      <w:pPr>
        <w:tabs>
          <w:tab w:val="left" w:pos="2552"/>
        </w:tabs>
        <w:spacing w:after="14" w:line="244" w:lineRule="auto"/>
        <w:rPr>
          <w:rFonts w:ascii="Arial" w:eastAsia="Arial" w:hAnsi="Arial" w:cs="Arial"/>
        </w:rPr>
      </w:pPr>
    </w:p>
    <w:p w14:paraId="3E062657" w14:textId="77777777" w:rsidR="009262E4" w:rsidRPr="00F225ED" w:rsidRDefault="009262E4" w:rsidP="00FB1FB9">
      <w:pPr>
        <w:shd w:val="clear" w:color="auto" w:fill="FFFFFF"/>
        <w:spacing w:after="0" w:line="240" w:lineRule="auto"/>
        <w:jc w:val="both"/>
        <w:rPr>
          <w:rFonts w:ascii="Arial" w:hAnsi="Arial" w:cs="Arial"/>
        </w:rPr>
      </w:pPr>
      <w:r w:rsidRPr="00F225ED">
        <w:rPr>
          <w:rFonts w:ascii="Arial" w:hAnsi="Arial" w:cs="Arial"/>
          <w:color w:val="222222"/>
          <w:shd w:val="clear" w:color="auto" w:fill="FFFFFF"/>
        </w:rPr>
        <w:t xml:space="preserve">GOV.UK. (2020) </w:t>
      </w:r>
      <w:r w:rsidRPr="00F225ED">
        <w:rPr>
          <w:rFonts w:ascii="Arial" w:hAnsi="Arial" w:cs="Arial"/>
        </w:rPr>
        <w:t xml:space="preserve">The role of Community Champion networks to increase engagement in the context of COVID. Available at: </w:t>
      </w:r>
      <w:hyperlink r:id="rId29" w:history="1">
        <w:r w:rsidRPr="00F225ED">
          <w:rPr>
            <w:rStyle w:val="Hyperlink"/>
            <w:rFonts w:ascii="Arial" w:hAnsi="Arial" w:cs="Arial"/>
          </w:rPr>
          <w:t>https://assets.publishing.service.gov.uk/media/5fa44450d3bf7f03a6550e0c/S0830_SPI-B_-_Community_Champions_evidence_and_best_practice.pdf</w:t>
        </w:r>
      </w:hyperlink>
      <w:r w:rsidRPr="00F225ED">
        <w:rPr>
          <w:rFonts w:ascii="Arial" w:hAnsi="Arial" w:cs="Arial"/>
        </w:rPr>
        <w:t xml:space="preserve"> (Accessed: 15 December  2025)</w:t>
      </w:r>
    </w:p>
    <w:p w14:paraId="4C154500" w14:textId="77777777" w:rsidR="0024243D" w:rsidRPr="00F225ED" w:rsidRDefault="0024243D" w:rsidP="00407343">
      <w:pPr>
        <w:shd w:val="clear" w:color="auto" w:fill="FFFFFF"/>
        <w:spacing w:after="0" w:line="360" w:lineRule="auto"/>
        <w:jc w:val="both"/>
        <w:rPr>
          <w:rFonts w:ascii="Arial" w:hAnsi="Arial" w:cs="Arial"/>
        </w:rPr>
      </w:pPr>
    </w:p>
    <w:p w14:paraId="0CF9BF89" w14:textId="77777777" w:rsidR="009262E4" w:rsidRPr="00F225ED" w:rsidRDefault="009262E4" w:rsidP="009C3ED6">
      <w:pPr>
        <w:rPr>
          <w:rFonts w:ascii="Arial" w:hAnsi="Arial" w:cs="Arial"/>
          <w:color w:val="000000" w:themeColor="text1"/>
        </w:rPr>
      </w:pPr>
      <w:r w:rsidRPr="00F225ED">
        <w:rPr>
          <w:rFonts w:ascii="Arial" w:hAnsi="Arial" w:cs="Arial"/>
          <w:color w:val="000000" w:themeColor="text1"/>
        </w:rPr>
        <w:t xml:space="preserve">Government of the UK (1988). Copyright, Designs and Patents Act 1988. [online] Government of the UK. Available at: </w:t>
      </w:r>
      <w:hyperlink r:id="rId30" w:history="1">
        <w:r w:rsidRPr="00F225ED">
          <w:rPr>
            <w:rStyle w:val="Hyperlink"/>
            <w:rFonts w:ascii="Arial" w:hAnsi="Arial" w:cs="Arial"/>
          </w:rPr>
          <w:t>https://www.legislation.gov.uk/ukpga/1988/48/contents</w:t>
        </w:r>
      </w:hyperlink>
      <w:r w:rsidRPr="00F225ED">
        <w:rPr>
          <w:rFonts w:ascii="Arial" w:hAnsi="Arial" w:cs="Arial"/>
          <w:color w:val="000000" w:themeColor="text1"/>
        </w:rPr>
        <w:t xml:space="preserve"> (Accessed: 20 November 2025)</w:t>
      </w:r>
    </w:p>
    <w:p w14:paraId="64359BC5" w14:textId="77777777" w:rsidR="009262E4" w:rsidRPr="00F225ED" w:rsidRDefault="009262E4" w:rsidP="00A40C59">
      <w:pPr>
        <w:rPr>
          <w:rFonts w:ascii="Arial" w:hAnsi="Arial" w:cs="Arial"/>
          <w:color w:val="3A3A3A"/>
          <w:shd w:val="clear" w:color="auto" w:fill="FFFFFF"/>
        </w:rPr>
      </w:pPr>
      <w:r w:rsidRPr="00F225ED">
        <w:rPr>
          <w:rFonts w:ascii="Arial" w:hAnsi="Arial" w:cs="Arial"/>
          <w:color w:val="3A3A3A"/>
          <w:shd w:val="clear" w:color="auto" w:fill="FFFFFF"/>
        </w:rPr>
        <w:t>Grames, E.M, Stillman, A.N., Tingey, M.W. </w:t>
      </w:r>
      <w:r w:rsidRPr="00F225ED">
        <w:rPr>
          <w:rFonts w:ascii="Arial" w:hAnsi="Arial" w:cs="Arial"/>
          <w:i/>
          <w:iCs/>
          <w:color w:val="3A3A3A"/>
          <w:shd w:val="clear" w:color="auto" w:fill="FFFFFF"/>
        </w:rPr>
        <w:t>et al.</w:t>
      </w:r>
      <w:r w:rsidRPr="00F225ED">
        <w:rPr>
          <w:rFonts w:ascii="Arial" w:hAnsi="Arial" w:cs="Arial"/>
          <w:color w:val="3A3A3A"/>
          <w:shd w:val="clear" w:color="auto" w:fill="FFFFFF"/>
        </w:rPr>
        <w:t> (2019ab) ‘An automated approach to identifying search terms for systematic reviews using keyword co</w:t>
      </w:r>
      <w:r w:rsidRPr="00F225ED">
        <w:rPr>
          <w:rFonts w:ascii="Cambria Math" w:hAnsi="Cambria Math" w:cs="Cambria Math"/>
          <w:color w:val="3A3A3A"/>
          <w:shd w:val="clear" w:color="auto" w:fill="FFFFFF"/>
        </w:rPr>
        <w:t>‐</w:t>
      </w:r>
      <w:r w:rsidRPr="00F225ED">
        <w:rPr>
          <w:rFonts w:ascii="Arial" w:hAnsi="Arial" w:cs="Arial"/>
          <w:color w:val="3A3A3A"/>
          <w:shd w:val="clear" w:color="auto" w:fill="FFFFFF"/>
        </w:rPr>
        <w:t>occurrence networks’, </w:t>
      </w:r>
      <w:r w:rsidRPr="00F225ED">
        <w:rPr>
          <w:rFonts w:ascii="Arial" w:hAnsi="Arial" w:cs="Arial"/>
          <w:i/>
          <w:iCs/>
          <w:color w:val="3A3A3A"/>
          <w:shd w:val="clear" w:color="auto" w:fill="FFFFFF"/>
        </w:rPr>
        <w:t>Methods in ecology and evolution</w:t>
      </w:r>
      <w:r w:rsidRPr="00F225ED">
        <w:rPr>
          <w:rFonts w:ascii="Arial" w:hAnsi="Arial" w:cs="Arial"/>
          <w:color w:val="3A3A3A"/>
          <w:shd w:val="clear" w:color="auto" w:fill="FFFFFF"/>
        </w:rPr>
        <w:t xml:space="preserve">, 10(10), pp. 1645–1654. Available at: </w:t>
      </w:r>
      <w:hyperlink r:id="rId31" w:history="1">
        <w:r w:rsidRPr="00F225ED">
          <w:rPr>
            <w:rStyle w:val="Hyperlink"/>
            <w:rFonts w:ascii="Arial" w:hAnsi="Arial" w:cs="Arial"/>
            <w:shd w:val="clear" w:color="auto" w:fill="FFFFFF"/>
          </w:rPr>
          <w:t>https://doi.org/10.1111/2041-210X.13268</w:t>
        </w:r>
      </w:hyperlink>
      <w:r w:rsidRPr="00F225ED">
        <w:rPr>
          <w:rFonts w:ascii="Arial" w:hAnsi="Arial" w:cs="Arial"/>
          <w:color w:val="3A3A3A"/>
          <w:shd w:val="clear" w:color="auto" w:fill="FFFFFF"/>
        </w:rPr>
        <w:t>.</w:t>
      </w:r>
    </w:p>
    <w:p w14:paraId="4A33FD87" w14:textId="77777777" w:rsidR="0024243D" w:rsidRPr="00F225ED" w:rsidRDefault="009262E4" w:rsidP="00A40C59">
      <w:pPr>
        <w:rPr>
          <w:rFonts w:ascii="Arial" w:hAnsi="Arial" w:cs="Arial"/>
        </w:rPr>
      </w:pPr>
      <w:r w:rsidRPr="00F225ED">
        <w:rPr>
          <w:rFonts w:ascii="Arial" w:hAnsi="Arial" w:cs="Arial"/>
        </w:rPr>
        <w:t>Grewal, A., Kataria, H., Dhawan, I. (2016) Indian J Anaesth, 60(9), pp. 635-639. 6 Available at: https://doi.org/10.4103%2F0019-5049.190618 (Accessed: 10 December 2025).</w:t>
      </w:r>
    </w:p>
    <w:p w14:paraId="77A5CCD3" w14:textId="4FE69AFE" w:rsidR="009262E4" w:rsidRPr="00F225ED" w:rsidRDefault="0024243D" w:rsidP="00A40C59">
      <w:pPr>
        <w:rPr>
          <w:rFonts w:ascii="Arial" w:hAnsi="Arial" w:cs="Arial"/>
        </w:rPr>
      </w:pPr>
      <w:r w:rsidRPr="00F225ED">
        <w:rPr>
          <w:rFonts w:ascii="Arial" w:hAnsi="Arial" w:cs="Arial"/>
          <w:color w:val="222222"/>
          <w:shd w:val="clear" w:color="auto" w:fill="FFFFFF"/>
        </w:rPr>
        <w:t>Greenwood, N., Holley, J., Ellmers, T., Mein, G.</w:t>
      </w:r>
      <w:r w:rsidR="001A744E">
        <w:rPr>
          <w:rFonts w:ascii="Arial" w:hAnsi="Arial" w:cs="Arial"/>
          <w:color w:val="222222"/>
          <w:shd w:val="clear" w:color="auto" w:fill="FFFFFF"/>
        </w:rPr>
        <w:t>,</w:t>
      </w:r>
      <w:r w:rsidRPr="00F225ED">
        <w:rPr>
          <w:rFonts w:ascii="Arial" w:hAnsi="Arial" w:cs="Arial"/>
          <w:color w:val="222222"/>
          <w:shd w:val="clear" w:color="auto" w:fill="FFFFFF"/>
        </w:rPr>
        <w:t xml:space="preserve"> and Cloud, G. (2016). Qualitative focus group study investigating experiences of accessing and engaging with social care services: perspectives of carers from diverse ethnic groups caring for stroke survivors. </w:t>
      </w:r>
      <w:r w:rsidRPr="00F225ED">
        <w:rPr>
          <w:rFonts w:ascii="Arial" w:hAnsi="Arial" w:cs="Arial"/>
          <w:i/>
          <w:iCs/>
          <w:color w:val="222222"/>
          <w:shd w:val="clear" w:color="auto" w:fill="FFFFFF"/>
        </w:rPr>
        <w:t>BMJ open</w:t>
      </w:r>
      <w:r w:rsidRPr="00F225ED">
        <w:rPr>
          <w:rFonts w:ascii="Arial" w:hAnsi="Arial" w:cs="Arial"/>
          <w:color w:val="222222"/>
          <w:shd w:val="clear" w:color="auto" w:fill="FFFFFF"/>
        </w:rPr>
        <w:t>, </w:t>
      </w:r>
      <w:r w:rsidRPr="00F225ED">
        <w:rPr>
          <w:rFonts w:ascii="Arial" w:hAnsi="Arial" w:cs="Arial"/>
          <w:i/>
          <w:iCs/>
          <w:color w:val="222222"/>
          <w:shd w:val="clear" w:color="auto" w:fill="FFFFFF"/>
        </w:rPr>
        <w:t>6</w:t>
      </w:r>
      <w:r w:rsidRPr="00F225ED">
        <w:rPr>
          <w:rFonts w:ascii="Arial" w:hAnsi="Arial" w:cs="Arial"/>
          <w:color w:val="222222"/>
          <w:shd w:val="clear" w:color="auto" w:fill="FFFFFF"/>
        </w:rPr>
        <w:t>(1), p.e009498.</w:t>
      </w:r>
    </w:p>
    <w:p w14:paraId="2EAFA8F3" w14:textId="77777777" w:rsidR="009262E4" w:rsidRDefault="009262E4" w:rsidP="00FB1FB9">
      <w:pPr>
        <w:shd w:val="clear" w:color="auto" w:fill="FFFFFF"/>
        <w:spacing w:after="0" w:line="240" w:lineRule="auto"/>
        <w:rPr>
          <w:rFonts w:ascii="Arial" w:hAnsi="Arial" w:cs="Arial"/>
          <w:color w:val="222222"/>
          <w:shd w:val="clear" w:color="auto" w:fill="FFFFFF"/>
        </w:rPr>
      </w:pPr>
      <w:r w:rsidRPr="00F225ED">
        <w:rPr>
          <w:rFonts w:ascii="Arial" w:hAnsi="Arial" w:cs="Arial"/>
          <w:color w:val="222222"/>
          <w:shd w:val="clear" w:color="auto" w:fill="FFFFFF"/>
        </w:rPr>
        <w:t>Gunarathne, A., Patel, J.V., Gammon, B., Gill, P.S., Hughes, E.A., and Lip, G.Y. (2009). Ischemic stroke in South Asians: a review of the epidemiology, pathophysiology, and ethnicity-related clinical features. </w:t>
      </w:r>
      <w:r w:rsidRPr="00F225ED">
        <w:rPr>
          <w:rFonts w:ascii="Arial" w:hAnsi="Arial" w:cs="Arial"/>
          <w:i/>
          <w:iCs/>
          <w:color w:val="222222"/>
          <w:shd w:val="clear" w:color="auto" w:fill="FFFFFF"/>
        </w:rPr>
        <w:t>Stroke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40</w:t>
      </w:r>
      <w:r w:rsidRPr="00F225ED">
        <w:rPr>
          <w:rFonts w:ascii="Arial" w:hAnsi="Arial" w:cs="Arial"/>
          <w:color w:val="222222"/>
          <w:shd w:val="clear" w:color="auto" w:fill="FFFFFF"/>
        </w:rPr>
        <w:t>(6), pp.e415-e423.</w:t>
      </w:r>
    </w:p>
    <w:p w14:paraId="134C4D66" w14:textId="77777777" w:rsidR="001A744E" w:rsidRPr="00F225ED" w:rsidRDefault="001A744E" w:rsidP="00FB1FB9">
      <w:pPr>
        <w:shd w:val="clear" w:color="auto" w:fill="FFFFFF"/>
        <w:spacing w:after="0" w:line="240" w:lineRule="auto"/>
        <w:rPr>
          <w:rFonts w:ascii="Arial" w:hAnsi="Arial" w:cs="Arial"/>
          <w:color w:val="222222"/>
          <w:shd w:val="clear" w:color="auto" w:fill="FFFFFF"/>
        </w:rPr>
      </w:pPr>
    </w:p>
    <w:p w14:paraId="23F13424" w14:textId="77777777" w:rsidR="009262E4" w:rsidRPr="00F225ED" w:rsidRDefault="009262E4" w:rsidP="00FB1FB9">
      <w:pPr>
        <w:shd w:val="clear" w:color="auto" w:fill="FFFFFF"/>
        <w:spacing w:line="240" w:lineRule="auto"/>
        <w:rPr>
          <w:rFonts w:ascii="Arial" w:hAnsi="Arial" w:cs="Arial"/>
          <w:color w:val="222222"/>
          <w:shd w:val="clear" w:color="auto" w:fill="FFFFFF"/>
        </w:rPr>
      </w:pPr>
      <w:r w:rsidRPr="00F225ED">
        <w:rPr>
          <w:rFonts w:ascii="Arial" w:hAnsi="Arial" w:cs="Arial"/>
          <w:color w:val="222222"/>
          <w:shd w:val="clear" w:color="auto" w:fill="FFFFFF"/>
        </w:rPr>
        <w:t>Hanif, W. and Susarla, R. (2018). Diabetes and cardiovascular risk in UK South Asians: an overview. </w:t>
      </w:r>
      <w:r w:rsidRPr="00F225ED">
        <w:rPr>
          <w:rFonts w:ascii="Arial" w:hAnsi="Arial" w:cs="Arial"/>
          <w:i/>
          <w:iCs/>
          <w:color w:val="222222"/>
          <w:shd w:val="clear" w:color="auto" w:fill="FFFFFF"/>
        </w:rPr>
        <w:t xml:space="preserve">Br. J. </w:t>
      </w:r>
      <w:proofErr w:type="spellStart"/>
      <w:r w:rsidRPr="00F225ED">
        <w:rPr>
          <w:rFonts w:ascii="Arial" w:hAnsi="Arial" w:cs="Arial"/>
          <w:i/>
          <w:iCs/>
          <w:color w:val="222222"/>
          <w:shd w:val="clear" w:color="auto" w:fill="FFFFFF"/>
        </w:rPr>
        <w:t>Cardiol</w:t>
      </w:r>
      <w:proofErr w:type="spellEnd"/>
      <w:r w:rsidRPr="00F225ED">
        <w:rPr>
          <w:rFonts w:ascii="Arial" w:hAnsi="Arial" w:cs="Arial"/>
          <w:color w:val="222222"/>
          <w:shd w:val="clear" w:color="auto" w:fill="FFFFFF"/>
        </w:rPr>
        <w:t>, </w:t>
      </w:r>
      <w:r w:rsidRPr="00F225ED">
        <w:rPr>
          <w:rFonts w:ascii="Arial" w:hAnsi="Arial" w:cs="Arial"/>
          <w:i/>
          <w:iCs/>
          <w:color w:val="222222"/>
          <w:shd w:val="clear" w:color="auto" w:fill="FFFFFF"/>
        </w:rPr>
        <w:t>25</w:t>
      </w:r>
      <w:r w:rsidRPr="00F225ED">
        <w:rPr>
          <w:rFonts w:ascii="Arial" w:hAnsi="Arial" w:cs="Arial"/>
          <w:color w:val="222222"/>
          <w:shd w:val="clear" w:color="auto" w:fill="FFFFFF"/>
        </w:rPr>
        <w:t>, pp.S8-S13.</w:t>
      </w:r>
    </w:p>
    <w:p w14:paraId="776A15F4" w14:textId="77777777" w:rsidR="009262E4" w:rsidRPr="00F225ED" w:rsidRDefault="009262E4" w:rsidP="00FB1FB9">
      <w:pPr>
        <w:shd w:val="clear" w:color="auto" w:fill="FFFFFF"/>
        <w:spacing w:after="0" w:line="240" w:lineRule="auto"/>
        <w:jc w:val="both"/>
        <w:rPr>
          <w:rFonts w:ascii="Arial" w:hAnsi="Arial" w:cs="Arial"/>
          <w:color w:val="000000" w:themeColor="text1"/>
          <w:shd w:val="clear" w:color="auto" w:fill="FFFFFF"/>
        </w:rPr>
      </w:pPr>
      <w:r w:rsidRPr="00F225ED">
        <w:rPr>
          <w:rFonts w:ascii="Arial" w:hAnsi="Arial" w:cs="Arial"/>
          <w:color w:val="000000" w:themeColor="text1"/>
          <w:shd w:val="clear" w:color="auto" w:fill="FFFFFF"/>
        </w:rPr>
        <w:t>Healthcare/Medical (2023). Available at:</w:t>
      </w:r>
    </w:p>
    <w:p w14:paraId="3BD9196B" w14:textId="719C0F48" w:rsidR="009262E4" w:rsidRDefault="009262E4" w:rsidP="00FB1FB9">
      <w:pPr>
        <w:shd w:val="clear" w:color="auto" w:fill="FFFFFF"/>
        <w:spacing w:after="0" w:line="240" w:lineRule="auto"/>
        <w:jc w:val="both"/>
        <w:rPr>
          <w:rFonts w:ascii="Arial" w:hAnsi="Arial" w:cs="Arial"/>
          <w:color w:val="000000" w:themeColor="text1"/>
          <w:shd w:val="clear" w:color="auto" w:fill="FFFFFF"/>
        </w:rPr>
      </w:pPr>
      <w:hyperlink r:id="rId32" w:history="1">
        <w:r w:rsidRPr="00F225ED">
          <w:rPr>
            <w:rStyle w:val="Hyperlink"/>
            <w:rFonts w:ascii="Arial" w:hAnsi="Arial" w:cs="Arial"/>
            <w:shd w:val="clear" w:color="auto" w:fill="FFFFFF"/>
          </w:rPr>
          <w:t>https://www.shutterstock.com/image-vector/types-strokes-brain-transient-ischemic-attack-2277806549?trackingId=8e24deb0-912a-4d06-a475-917ac1d8f01c</w:t>
        </w:r>
      </w:hyperlink>
      <w:r w:rsidRPr="00F225ED">
        <w:rPr>
          <w:rFonts w:ascii="Arial" w:hAnsi="Arial" w:cs="Arial"/>
          <w:color w:val="000000" w:themeColor="text1"/>
          <w:shd w:val="clear" w:color="auto" w:fill="FFFFFF"/>
        </w:rPr>
        <w:t>(Accessed: 15 December 2025</w:t>
      </w:r>
      <w:r w:rsidR="008442F5">
        <w:rPr>
          <w:rFonts w:ascii="Arial" w:hAnsi="Arial" w:cs="Arial"/>
          <w:color w:val="000000" w:themeColor="text1"/>
          <w:shd w:val="clear" w:color="auto" w:fill="FFFFFF"/>
        </w:rPr>
        <w:t>)</w:t>
      </w:r>
    </w:p>
    <w:p w14:paraId="1416DE09" w14:textId="77777777" w:rsidR="008442F5" w:rsidRDefault="008442F5" w:rsidP="00FB1FB9">
      <w:pPr>
        <w:shd w:val="clear" w:color="auto" w:fill="FFFFFF"/>
        <w:spacing w:after="0" w:line="240" w:lineRule="auto"/>
        <w:jc w:val="both"/>
        <w:rPr>
          <w:rFonts w:ascii="Arial" w:hAnsi="Arial" w:cs="Arial"/>
          <w:color w:val="000000" w:themeColor="text1"/>
          <w:shd w:val="clear" w:color="auto" w:fill="FFFFFF"/>
        </w:rPr>
      </w:pPr>
    </w:p>
    <w:p w14:paraId="52A90FBC" w14:textId="2E453BB0" w:rsidR="008442F5" w:rsidRDefault="008442F5" w:rsidP="00FB1FB9">
      <w:pPr>
        <w:shd w:val="clear" w:color="auto" w:fill="FFFFFF"/>
        <w:spacing w:after="0" w:line="240" w:lineRule="auto"/>
        <w:jc w:val="both"/>
        <w:rPr>
          <w:rFonts w:ascii="Arial" w:hAnsi="Arial" w:cs="Arial"/>
          <w:color w:val="000000" w:themeColor="text1"/>
          <w:shd w:val="clear" w:color="auto" w:fill="FFFFFF"/>
        </w:rPr>
      </w:pPr>
    </w:p>
    <w:p w14:paraId="7C22C7D6" w14:textId="77777777" w:rsidR="00FB1FB9" w:rsidRPr="00F225ED" w:rsidRDefault="00FB1FB9" w:rsidP="00FB1FB9">
      <w:pPr>
        <w:shd w:val="clear" w:color="auto" w:fill="FFFFFF"/>
        <w:spacing w:after="0" w:line="240" w:lineRule="auto"/>
        <w:jc w:val="both"/>
        <w:rPr>
          <w:rFonts w:ascii="Arial" w:hAnsi="Arial" w:cs="Arial"/>
          <w:color w:val="000000" w:themeColor="text1"/>
          <w:highlight w:val="green"/>
          <w:shd w:val="clear" w:color="auto" w:fill="FFFFFF"/>
        </w:rPr>
      </w:pPr>
    </w:p>
    <w:p w14:paraId="12B0E761" w14:textId="77777777" w:rsidR="009262E4" w:rsidRPr="00F225ED" w:rsidRDefault="009262E4" w:rsidP="00705AED">
      <w:pPr>
        <w:shd w:val="clear" w:color="auto" w:fill="FFFFFF"/>
        <w:spacing w:line="240" w:lineRule="atLeast"/>
        <w:rPr>
          <w:rFonts w:ascii="Arial" w:eastAsia="Times New Roman" w:hAnsi="Arial" w:cs="Arial"/>
          <w:color w:val="333333"/>
          <w:kern w:val="0"/>
          <w:lang w:eastAsia="en-GB"/>
          <w14:ligatures w14:val="none"/>
        </w:rPr>
      </w:pPr>
      <w:r w:rsidRPr="00F225ED">
        <w:rPr>
          <w:rFonts w:ascii="Arial" w:eastAsia="Times New Roman" w:hAnsi="Arial" w:cs="Arial"/>
          <w:color w:val="333333"/>
          <w:kern w:val="0"/>
          <w:lang w:eastAsia="en-GB"/>
          <w14:ligatures w14:val="none"/>
        </w:rPr>
        <w:t>Iqbal, S.(2023). Cultural factors influencing the eating behaviours of type 2 diabetes in the British South-Asian population: a scoping review of the literature. </w:t>
      </w:r>
      <w:r w:rsidRPr="00F225ED">
        <w:rPr>
          <w:rFonts w:ascii="Arial" w:eastAsia="Times New Roman" w:hAnsi="Arial" w:cs="Arial"/>
          <w:i/>
          <w:iCs/>
          <w:color w:val="333333"/>
          <w:kern w:val="0"/>
          <w:lang w:eastAsia="en-GB"/>
          <w14:ligatures w14:val="none"/>
        </w:rPr>
        <w:t>Journal of Global Health Reports</w:t>
      </w:r>
      <w:r w:rsidRPr="00F225ED">
        <w:rPr>
          <w:rFonts w:ascii="Arial" w:eastAsia="Times New Roman" w:hAnsi="Arial" w:cs="Arial"/>
          <w:color w:val="333333"/>
          <w:kern w:val="0"/>
          <w:lang w:eastAsia="en-GB"/>
          <w14:ligatures w14:val="none"/>
        </w:rPr>
        <w:t>. 7:e2023050. doi:</w:t>
      </w:r>
      <w:hyperlink r:id="rId33" w:history="1">
        <w:r w:rsidRPr="00F225ED">
          <w:rPr>
            <w:rFonts w:ascii="Arial" w:eastAsia="Times New Roman" w:hAnsi="Arial" w:cs="Arial"/>
            <w:color w:val="0000FF"/>
            <w:kern w:val="0"/>
            <w:u w:val="single"/>
            <w:lang w:eastAsia="en-GB"/>
            <w14:ligatures w14:val="none"/>
          </w:rPr>
          <w:t>10.29392/​001c.84191</w:t>
        </w:r>
      </w:hyperlink>
    </w:p>
    <w:p w14:paraId="27A92EFC"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 xml:space="preserve">Johns Hopkins Medicine (2025). Stroke. </w:t>
      </w:r>
      <w:r w:rsidRPr="00F225ED">
        <w:rPr>
          <w:rFonts w:ascii="Arial" w:hAnsi="Arial" w:cs="Arial"/>
          <w:i/>
          <w:iCs/>
          <w:color w:val="222222"/>
          <w:shd w:val="clear" w:color="auto" w:fill="FFFFFF"/>
        </w:rPr>
        <w:t>What is a Stroke</w:t>
      </w:r>
      <w:r w:rsidRPr="00F225ED">
        <w:rPr>
          <w:rFonts w:ascii="Arial" w:hAnsi="Arial" w:cs="Arial"/>
          <w:color w:val="222222"/>
          <w:shd w:val="clear" w:color="auto" w:fill="FFFFFF"/>
        </w:rPr>
        <w:t>?. Available at: https://www.hopkinsmedicine.org/health/conditions-and-diseases/stroke (Accessed: 28 November 2025)</w:t>
      </w:r>
    </w:p>
    <w:p w14:paraId="36561537"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207C3C9C"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lastRenderedPageBreak/>
        <w:t xml:space="preserve">Jones, S., Tillin, T., Park, C., Williams, S., and Rapala, A. </w:t>
      </w:r>
      <w:r w:rsidRPr="00F225ED">
        <w:rPr>
          <w:rFonts w:ascii="Arial" w:hAnsi="Arial" w:cs="Arial"/>
          <w:i/>
          <w:iCs/>
          <w:color w:val="222222"/>
          <w:shd w:val="clear" w:color="auto" w:fill="FFFFFF"/>
        </w:rPr>
        <w:t>et al.</w:t>
      </w:r>
      <w:r w:rsidRPr="00F225ED">
        <w:rPr>
          <w:rFonts w:ascii="Arial" w:hAnsi="Arial" w:cs="Arial"/>
          <w:color w:val="222222"/>
          <w:shd w:val="clear" w:color="auto" w:fill="FFFFFF"/>
        </w:rPr>
        <w:t xml:space="preserve"> (2020). Cohort Profile Update: Southall and Brent Revisited (SABRE) study: a UK population-based comparison of cardiovascular disease and diabetes in people of European, South Asian, and African Caribbean heritage. </w:t>
      </w:r>
      <w:r w:rsidRPr="00F225ED">
        <w:rPr>
          <w:rFonts w:ascii="Arial" w:hAnsi="Arial" w:cs="Arial"/>
          <w:i/>
          <w:iCs/>
          <w:color w:val="222222"/>
          <w:shd w:val="clear" w:color="auto" w:fill="FFFFFF"/>
        </w:rPr>
        <w:t>International journal of epidemiology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49</w:t>
      </w:r>
      <w:r w:rsidRPr="00F225ED">
        <w:rPr>
          <w:rFonts w:ascii="Arial" w:hAnsi="Arial" w:cs="Arial"/>
          <w:color w:val="222222"/>
          <w:shd w:val="clear" w:color="auto" w:fill="FFFFFF"/>
        </w:rPr>
        <w:t>(5), pp.1441-1442e.</w:t>
      </w:r>
    </w:p>
    <w:p w14:paraId="75CB8CAF"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592DF5F3" w14:textId="77777777" w:rsidR="009262E4" w:rsidRPr="00F225ED" w:rsidRDefault="009262E4" w:rsidP="00485D8C">
      <w:pPr>
        <w:shd w:val="clear" w:color="auto" w:fill="FFFFFF"/>
        <w:rPr>
          <w:rFonts w:ascii="Arial" w:eastAsia="Times New Roman" w:hAnsi="Arial" w:cs="Arial"/>
          <w:i/>
          <w:iCs/>
          <w:color w:val="333333"/>
          <w:kern w:val="0"/>
          <w:lang w:eastAsia="en-GB"/>
          <w14:ligatures w14:val="none"/>
        </w:rPr>
      </w:pPr>
      <w:proofErr w:type="spellStart"/>
      <w:r w:rsidRPr="00F225ED">
        <w:rPr>
          <w:rFonts w:ascii="Arial" w:hAnsi="Arial" w:cs="Arial"/>
          <w:color w:val="222222"/>
          <w:shd w:val="clear" w:color="auto" w:fill="FFFFFF"/>
        </w:rPr>
        <w:t>Kazdin</w:t>
      </w:r>
      <w:proofErr w:type="spellEnd"/>
      <w:r w:rsidRPr="00F225ED">
        <w:rPr>
          <w:rFonts w:ascii="Arial" w:hAnsi="Arial" w:cs="Arial"/>
          <w:color w:val="222222"/>
          <w:shd w:val="clear" w:color="auto" w:fill="FFFFFF"/>
        </w:rPr>
        <w:t>, A.E. (2016). Methodology: What it is and why it is so important.</w:t>
      </w:r>
      <w:r w:rsidRPr="00F225ED">
        <w:rPr>
          <w:rFonts w:ascii="Arial" w:eastAsia="Times New Roman" w:hAnsi="Arial" w:cs="Arial"/>
          <w:color w:val="333333"/>
          <w:kern w:val="0"/>
          <w:lang w:eastAsia="en-GB"/>
          <w14:ligatures w14:val="none"/>
        </w:rPr>
        <w:t xml:space="preserve"> </w:t>
      </w:r>
    </w:p>
    <w:p w14:paraId="14676474" w14:textId="77777777" w:rsidR="003F5F6A"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 xml:space="preserve">Ken-Dror, G., Sureshkumar, P., Han, T.S., and  Sharma, S.D., </w:t>
      </w:r>
      <w:r w:rsidRPr="00F225ED">
        <w:rPr>
          <w:rFonts w:ascii="Arial" w:hAnsi="Arial" w:cs="Arial"/>
          <w:i/>
          <w:iCs/>
          <w:color w:val="222222"/>
          <w:shd w:val="clear" w:color="auto" w:fill="FFFFFF"/>
        </w:rPr>
        <w:t>et al.</w:t>
      </w:r>
      <w:r w:rsidRPr="00F225ED">
        <w:rPr>
          <w:rFonts w:ascii="Arial" w:hAnsi="Arial" w:cs="Arial"/>
          <w:color w:val="222222"/>
          <w:shd w:val="clear" w:color="auto" w:fill="FFFFFF"/>
        </w:rPr>
        <w:t xml:space="preserve"> (2025a). Ischemic heart disease among South Asians with ischaemic stroke in three countries across two continents: the BRAINS study. </w:t>
      </w:r>
      <w:r w:rsidRPr="00F225ED">
        <w:rPr>
          <w:rFonts w:ascii="Arial" w:hAnsi="Arial" w:cs="Arial"/>
          <w:i/>
          <w:iCs/>
          <w:color w:val="222222"/>
          <w:shd w:val="clear" w:color="auto" w:fill="FFFFFF"/>
        </w:rPr>
        <w:t>Annals of Epidemiology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103</w:t>
      </w:r>
      <w:r w:rsidRPr="00F225ED">
        <w:rPr>
          <w:rFonts w:ascii="Arial" w:hAnsi="Arial" w:cs="Arial"/>
          <w:color w:val="222222"/>
          <w:shd w:val="clear" w:color="auto" w:fill="FFFFFF"/>
        </w:rPr>
        <w:t>, pp.48-54.</w:t>
      </w:r>
    </w:p>
    <w:p w14:paraId="60C7745D" w14:textId="77777777" w:rsidR="003F5F6A" w:rsidRPr="00F225ED" w:rsidRDefault="003F5F6A" w:rsidP="00E410F9">
      <w:pPr>
        <w:tabs>
          <w:tab w:val="left" w:pos="2552"/>
        </w:tabs>
        <w:spacing w:after="14" w:line="244" w:lineRule="auto"/>
        <w:rPr>
          <w:rFonts w:ascii="Arial" w:hAnsi="Arial" w:cs="Arial"/>
          <w:color w:val="222222"/>
          <w:shd w:val="clear" w:color="auto" w:fill="FFFFFF"/>
        </w:rPr>
      </w:pPr>
    </w:p>
    <w:p w14:paraId="53415DD8" w14:textId="02AE3484" w:rsidR="009262E4" w:rsidRPr="00F225ED" w:rsidRDefault="003F5F6A"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Ken-Dror, G., Ajami, I., Han, T.S., Aurelius, T., and Maheshwari, A., (2024). Diabetes mellitus and obesity among South Asians with ischemic stroke across three countries. </w:t>
      </w:r>
      <w:r w:rsidRPr="00F225ED">
        <w:rPr>
          <w:rFonts w:ascii="Arial" w:hAnsi="Arial" w:cs="Arial"/>
          <w:i/>
          <w:iCs/>
          <w:color w:val="222222"/>
          <w:shd w:val="clear" w:color="auto" w:fill="FFFFFF"/>
        </w:rPr>
        <w:t>International Journal of Stroke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19</w:t>
      </w:r>
      <w:r w:rsidRPr="00F225ED">
        <w:rPr>
          <w:rFonts w:ascii="Arial" w:hAnsi="Arial" w:cs="Arial"/>
          <w:color w:val="222222"/>
          <w:shd w:val="clear" w:color="auto" w:fill="FFFFFF"/>
        </w:rPr>
        <w:t>(2), pp.235-243.</w:t>
      </w:r>
    </w:p>
    <w:p w14:paraId="7F72630A"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0DB9F6E5" w14:textId="77777777" w:rsidR="009262E4" w:rsidRPr="00F225ED" w:rsidRDefault="009262E4" w:rsidP="00C20B90">
      <w:pPr>
        <w:shd w:val="clear" w:color="auto" w:fill="FFFFFF"/>
        <w:rPr>
          <w:rFonts w:ascii="Arial" w:eastAsia="Times New Roman" w:hAnsi="Arial" w:cs="Arial"/>
          <w:i/>
          <w:iCs/>
          <w:color w:val="333333"/>
          <w:kern w:val="0"/>
          <w:lang w:eastAsia="en-GB"/>
          <w14:ligatures w14:val="none"/>
        </w:rPr>
      </w:pPr>
      <w:proofErr w:type="spellStart"/>
      <w:r w:rsidRPr="00F225ED">
        <w:rPr>
          <w:rFonts w:ascii="Arial" w:hAnsi="Arial" w:cs="Arial"/>
          <w:color w:val="222222"/>
          <w:shd w:val="clear" w:color="auto" w:fill="FFFFFF"/>
        </w:rPr>
        <w:t>Kokorelias</w:t>
      </w:r>
      <w:proofErr w:type="spellEnd"/>
      <w:r w:rsidRPr="00F225ED">
        <w:rPr>
          <w:rFonts w:ascii="Arial" w:hAnsi="Arial" w:cs="Arial"/>
          <w:color w:val="222222"/>
          <w:shd w:val="clear" w:color="auto" w:fill="FFFFFF"/>
        </w:rPr>
        <w:t xml:space="preserve">, K. </w:t>
      </w:r>
      <w:r w:rsidRPr="00F225ED">
        <w:rPr>
          <w:rFonts w:ascii="Arial" w:hAnsi="Arial" w:cs="Arial"/>
          <w:i/>
          <w:iCs/>
          <w:color w:val="222222"/>
          <w:shd w:val="clear" w:color="auto" w:fill="FFFFFF"/>
        </w:rPr>
        <w:t>et al</w:t>
      </w:r>
      <w:r w:rsidRPr="00F225ED">
        <w:rPr>
          <w:rFonts w:ascii="Arial" w:hAnsi="Arial" w:cs="Arial"/>
          <w:color w:val="222222"/>
          <w:shd w:val="clear" w:color="auto" w:fill="FFFFFF"/>
        </w:rPr>
        <w:t xml:space="preserve">.(2021). Health Service Research Protocol. </w:t>
      </w:r>
      <w:r w:rsidRPr="00F225ED">
        <w:rPr>
          <w:rFonts w:ascii="Arial" w:eastAsia="Times New Roman" w:hAnsi="Arial" w:cs="Arial"/>
          <w:color w:val="333333"/>
          <w:kern w:val="0"/>
          <w:lang w:eastAsia="en-GB"/>
          <w14:ligatures w14:val="none"/>
        </w:rPr>
        <w:t xml:space="preserve">Exploring the poststroke experiences and unmet needs of South Asian communities in high-income countries: a scoping review protocol. </w:t>
      </w:r>
      <w:r w:rsidRPr="00F225ED">
        <w:rPr>
          <w:rFonts w:ascii="Arial" w:eastAsia="Times New Roman" w:hAnsi="Arial" w:cs="Arial"/>
          <w:i/>
          <w:iCs/>
          <w:color w:val="333333"/>
          <w:kern w:val="0"/>
          <w:lang w:eastAsia="en-GB"/>
          <w14:ligatures w14:val="none"/>
        </w:rPr>
        <w:t>BMJ Volume 12 Issue BMJ Volume 12 Issue 4</w:t>
      </w:r>
    </w:p>
    <w:p w14:paraId="32417759" w14:textId="77777777" w:rsidR="009262E4" w:rsidRPr="00F225ED" w:rsidRDefault="009262E4" w:rsidP="00485D8C">
      <w:pPr>
        <w:shd w:val="clear" w:color="auto" w:fill="FFFFFF"/>
        <w:rPr>
          <w:rFonts w:ascii="Arial" w:eastAsia="Times New Roman" w:hAnsi="Arial" w:cs="Arial"/>
          <w:color w:val="333333"/>
          <w:kern w:val="0"/>
          <w:lang w:eastAsia="en-GB"/>
          <w14:ligatures w14:val="none"/>
        </w:rPr>
      </w:pPr>
      <w:r w:rsidRPr="00F225ED">
        <w:rPr>
          <w:rFonts w:ascii="Arial" w:eastAsia="Times New Roman" w:hAnsi="Arial" w:cs="Arial"/>
          <w:color w:val="333333"/>
          <w:kern w:val="0"/>
          <w:lang w:eastAsia="en-GB"/>
          <w14:ligatures w14:val="none"/>
        </w:rPr>
        <w:t>Lame, G. (2019).Systematic literature reviews: an introduction. Available at:   https://www.designsociety.org/publication/42145/systematic_literature_reviews_an_introduction(Accessed: 08 December 2025)</w:t>
      </w:r>
    </w:p>
    <w:p w14:paraId="148C681A"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Lee, J.T., Netuveli, G., Majeed, A. and Millett, C. (2011). The effects of pay for performance on disparities in stroke, hypertension, and coronary heart disease management: interrupted time series study. </w:t>
      </w:r>
      <w:proofErr w:type="spellStart"/>
      <w:r w:rsidRPr="00F225ED">
        <w:rPr>
          <w:rFonts w:ascii="Arial" w:hAnsi="Arial" w:cs="Arial"/>
          <w:i/>
          <w:iCs/>
          <w:color w:val="222222"/>
          <w:shd w:val="clear" w:color="auto" w:fill="FFFFFF"/>
        </w:rPr>
        <w:t>PloS</w:t>
      </w:r>
      <w:proofErr w:type="spellEnd"/>
      <w:r w:rsidRPr="00F225ED">
        <w:rPr>
          <w:rFonts w:ascii="Arial" w:hAnsi="Arial" w:cs="Arial"/>
          <w:i/>
          <w:iCs/>
          <w:color w:val="222222"/>
          <w:shd w:val="clear" w:color="auto" w:fill="FFFFFF"/>
        </w:rPr>
        <w:t xml:space="preserve"> one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6</w:t>
      </w:r>
      <w:r w:rsidRPr="00F225ED">
        <w:rPr>
          <w:rFonts w:ascii="Arial" w:hAnsi="Arial" w:cs="Arial"/>
          <w:color w:val="222222"/>
          <w:shd w:val="clear" w:color="auto" w:fill="FFFFFF"/>
        </w:rPr>
        <w:t>(12), p.e27236.</w:t>
      </w:r>
    </w:p>
    <w:p w14:paraId="77B8DB7C"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69826DF5" w14:textId="77777777" w:rsidR="009262E4" w:rsidRPr="00F225ED" w:rsidRDefault="009262E4" w:rsidP="00FB1FB9">
      <w:pPr>
        <w:spacing w:line="240" w:lineRule="auto"/>
        <w:jc w:val="both"/>
        <w:rPr>
          <w:rFonts w:ascii="Arial" w:hAnsi="Arial" w:cs="Arial"/>
          <w:color w:val="222222"/>
          <w:shd w:val="clear" w:color="auto" w:fill="FFFFFF"/>
        </w:rPr>
      </w:pPr>
      <w:r w:rsidRPr="00F225ED">
        <w:rPr>
          <w:rFonts w:ascii="Arial" w:hAnsi="Arial" w:cs="Arial"/>
          <w:color w:val="222222"/>
          <w:shd w:val="clear" w:color="auto" w:fill="FFFFFF"/>
        </w:rPr>
        <w:t>Leung, G. and Stanner, S. (2011). Diets of minority ethnic groups in the UK: influence on chronic disease risk and implications for prevention. </w:t>
      </w:r>
      <w:r w:rsidRPr="00F225ED">
        <w:rPr>
          <w:rFonts w:ascii="Arial" w:hAnsi="Arial" w:cs="Arial"/>
          <w:i/>
          <w:iCs/>
          <w:color w:val="222222"/>
          <w:shd w:val="clear" w:color="auto" w:fill="FFFFFF"/>
        </w:rPr>
        <w:t>Nutrition Bulletin</w:t>
      </w:r>
      <w:r w:rsidRPr="00F225ED">
        <w:rPr>
          <w:rFonts w:ascii="Arial" w:hAnsi="Arial" w:cs="Arial"/>
          <w:color w:val="222222"/>
          <w:shd w:val="clear" w:color="auto" w:fill="FFFFFF"/>
        </w:rPr>
        <w:t>, </w:t>
      </w:r>
      <w:r w:rsidRPr="00F225ED">
        <w:rPr>
          <w:rFonts w:ascii="Arial" w:hAnsi="Arial" w:cs="Arial"/>
          <w:i/>
          <w:iCs/>
          <w:color w:val="222222"/>
          <w:shd w:val="clear" w:color="auto" w:fill="FFFFFF"/>
        </w:rPr>
        <w:t>36</w:t>
      </w:r>
      <w:r w:rsidRPr="00F225ED">
        <w:rPr>
          <w:rFonts w:ascii="Arial" w:hAnsi="Arial" w:cs="Arial"/>
          <w:color w:val="222222"/>
          <w:shd w:val="clear" w:color="auto" w:fill="FFFFFF"/>
        </w:rPr>
        <w:t>(2), pp.161-198.</w:t>
      </w:r>
    </w:p>
    <w:p w14:paraId="4BC138E7" w14:textId="77777777" w:rsidR="009262E4" w:rsidRPr="00F225ED" w:rsidRDefault="009262E4" w:rsidP="00FB1FB9">
      <w:pPr>
        <w:spacing w:line="240" w:lineRule="auto"/>
        <w:jc w:val="both"/>
        <w:rPr>
          <w:rFonts w:ascii="Arial" w:hAnsi="Arial" w:cs="Arial"/>
        </w:rPr>
      </w:pPr>
      <w:r w:rsidRPr="00F225ED">
        <w:rPr>
          <w:rFonts w:ascii="Arial" w:hAnsi="Arial" w:cs="Arial"/>
        </w:rPr>
        <w:t>Lim, W.M., Kumar, S., and Ali, F. (2022). Advancing knowledge through literature reviews: ' what’, ‘why’, and ‘how to contribute’. The Service Industries Journal, 42(7-8), pp.481-513.</w:t>
      </w:r>
    </w:p>
    <w:p w14:paraId="4EB0DB25"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Long, H.A., French, D.P., and Brooks, J.M. (2020). Optimising the value of the critical appraisal skills programme (CASP) tool for quality appraisal in qualitative evidence synthesis. </w:t>
      </w:r>
      <w:r w:rsidRPr="00F225ED">
        <w:rPr>
          <w:rFonts w:ascii="Arial" w:hAnsi="Arial" w:cs="Arial"/>
          <w:i/>
          <w:iCs/>
          <w:color w:val="222222"/>
          <w:shd w:val="clear" w:color="auto" w:fill="FFFFFF"/>
        </w:rPr>
        <w:t>Research Methods in Medicine &amp; Health Sciences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w:t>
      </w:r>
      <w:r w:rsidRPr="00F225ED">
        <w:rPr>
          <w:rFonts w:ascii="Arial" w:hAnsi="Arial" w:cs="Arial"/>
          <w:color w:val="222222"/>
          <w:shd w:val="clear" w:color="auto" w:fill="FFFFFF"/>
        </w:rPr>
        <w:t>(1), pp.31-42.</w:t>
      </w:r>
    </w:p>
    <w:p w14:paraId="007E4B3F"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71D4037D" w14:textId="0E6626B0"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LSBU Library,</w:t>
      </w:r>
      <w:r w:rsidR="001A744E">
        <w:rPr>
          <w:rFonts w:ascii="Arial" w:hAnsi="Arial" w:cs="Arial"/>
          <w:color w:val="222222"/>
          <w:shd w:val="clear" w:color="auto" w:fill="FFFFFF"/>
        </w:rPr>
        <w:t xml:space="preserve"> </w:t>
      </w:r>
      <w:r w:rsidRPr="00F225ED">
        <w:rPr>
          <w:rFonts w:ascii="Arial" w:hAnsi="Arial" w:cs="Arial"/>
          <w:color w:val="222222"/>
          <w:shd w:val="clear" w:color="auto" w:fill="FFFFFF"/>
        </w:rPr>
        <w:t>(2025) Database Guides Homepage. Available at: https://library.lsbu.ac.uk/sciencedirect#:~:text=Science%20Direct%20is%20a%20large,Resources%20on%20the%20Journals%20page.  (Accessed: 10 December 2025)</w:t>
      </w:r>
    </w:p>
    <w:p w14:paraId="4F4DEC3F"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6D96C593" w14:textId="77777777" w:rsidR="009262E4" w:rsidRDefault="009262E4" w:rsidP="00301B95">
      <w:pPr>
        <w:shd w:val="clear" w:color="auto" w:fill="FFFFFF"/>
        <w:spacing w:after="0" w:line="240" w:lineRule="auto"/>
        <w:jc w:val="both"/>
        <w:rPr>
          <w:rFonts w:ascii="Arial" w:hAnsi="Arial" w:cs="Arial"/>
          <w:color w:val="222222"/>
          <w:shd w:val="clear" w:color="auto" w:fill="FFFFFF"/>
        </w:rPr>
      </w:pPr>
      <w:r w:rsidRPr="00F225ED">
        <w:rPr>
          <w:rFonts w:ascii="Arial" w:hAnsi="Arial" w:cs="Arial"/>
          <w:color w:val="222222"/>
          <w:shd w:val="clear" w:color="auto" w:fill="FFFFFF"/>
        </w:rPr>
        <w:t xml:space="preserve">MacDonald, H., Comer, C., Foster, M., and Labelle,  P.R., </w:t>
      </w:r>
      <w:r w:rsidRPr="001A744E">
        <w:rPr>
          <w:rFonts w:ascii="Arial" w:hAnsi="Arial" w:cs="Arial"/>
          <w:i/>
          <w:iCs/>
          <w:color w:val="222222"/>
          <w:shd w:val="clear" w:color="auto" w:fill="FFFFFF"/>
        </w:rPr>
        <w:t>et al.</w:t>
      </w:r>
      <w:r w:rsidRPr="00F225ED">
        <w:rPr>
          <w:rFonts w:ascii="Arial" w:hAnsi="Arial" w:cs="Arial"/>
          <w:color w:val="222222"/>
          <w:shd w:val="clear" w:color="auto" w:fill="FFFFFF"/>
        </w:rPr>
        <w:t xml:space="preserve"> (2024). Searching for studies: A guide to information retrieval for Campbell systematic reviews. </w:t>
      </w:r>
      <w:r w:rsidRPr="00F225ED">
        <w:rPr>
          <w:rFonts w:ascii="Arial" w:hAnsi="Arial" w:cs="Arial"/>
          <w:i/>
          <w:iCs/>
          <w:color w:val="222222"/>
          <w:shd w:val="clear" w:color="auto" w:fill="FFFFFF"/>
        </w:rPr>
        <w:t>Campbell Systematic Reviews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20</w:t>
      </w:r>
      <w:r w:rsidRPr="00F225ED">
        <w:rPr>
          <w:rFonts w:ascii="Arial" w:hAnsi="Arial" w:cs="Arial"/>
          <w:color w:val="222222"/>
          <w:shd w:val="clear" w:color="auto" w:fill="FFFFFF"/>
        </w:rPr>
        <w:t>(3), p.e1433.</w:t>
      </w:r>
    </w:p>
    <w:p w14:paraId="12192F5E" w14:textId="77777777" w:rsidR="00301B95" w:rsidRPr="00F225ED" w:rsidRDefault="00301B95" w:rsidP="00301B95">
      <w:pPr>
        <w:shd w:val="clear" w:color="auto" w:fill="FFFFFF"/>
        <w:spacing w:after="0" w:line="240" w:lineRule="auto"/>
        <w:jc w:val="both"/>
        <w:rPr>
          <w:rFonts w:ascii="Arial" w:hAnsi="Arial" w:cs="Arial"/>
          <w:color w:val="222222"/>
          <w:shd w:val="clear" w:color="auto" w:fill="FFFFFF"/>
        </w:rPr>
      </w:pPr>
    </w:p>
    <w:p w14:paraId="4C267949" w14:textId="77777777" w:rsidR="009262E4" w:rsidRPr="00F225ED" w:rsidRDefault="009262E4" w:rsidP="00E410F9">
      <w:pPr>
        <w:tabs>
          <w:tab w:val="left" w:pos="2552"/>
        </w:tabs>
        <w:spacing w:after="14" w:line="244" w:lineRule="auto"/>
        <w:rPr>
          <w:rFonts w:ascii="Arial" w:hAnsi="Arial" w:cs="Arial"/>
          <w:color w:val="3A3A3A"/>
          <w:shd w:val="clear" w:color="auto" w:fill="FFFFFF"/>
        </w:rPr>
      </w:pPr>
      <w:r w:rsidRPr="00F225ED">
        <w:rPr>
          <w:rFonts w:ascii="Arial" w:hAnsi="Arial" w:cs="Arial"/>
          <w:color w:val="3A3A3A"/>
          <w:shd w:val="clear" w:color="auto" w:fill="FFFFFF"/>
        </w:rPr>
        <w:t>Mascarenhas, R. </w:t>
      </w:r>
      <w:r w:rsidRPr="00F225ED">
        <w:rPr>
          <w:rFonts w:ascii="Arial" w:hAnsi="Arial" w:cs="Arial"/>
          <w:i/>
          <w:iCs/>
          <w:color w:val="3A3A3A"/>
          <w:shd w:val="clear" w:color="auto" w:fill="FFFFFF"/>
        </w:rPr>
        <w:t>et al.</w:t>
      </w:r>
      <w:r w:rsidRPr="00F225ED">
        <w:rPr>
          <w:rFonts w:ascii="Arial" w:hAnsi="Arial" w:cs="Arial"/>
          <w:color w:val="3A3A3A"/>
          <w:shd w:val="clear" w:color="auto" w:fill="FFFFFF"/>
        </w:rPr>
        <w:t> (2024). Impact of Sex and Gender in Stroke in South and Southeast Asia: A Rapid Scoping Review, </w:t>
      </w:r>
      <w:r w:rsidRPr="00F225ED">
        <w:rPr>
          <w:rFonts w:ascii="Arial" w:hAnsi="Arial" w:cs="Arial"/>
          <w:i/>
          <w:iCs/>
          <w:color w:val="3A3A3A"/>
          <w:shd w:val="clear" w:color="auto" w:fill="FFFFFF"/>
        </w:rPr>
        <w:t>Cerebrovascular diseases (Basel, Switzerland)</w:t>
      </w:r>
      <w:r w:rsidRPr="00F225ED">
        <w:rPr>
          <w:rFonts w:ascii="Arial" w:hAnsi="Arial" w:cs="Arial"/>
          <w:color w:val="3A3A3A"/>
          <w:shd w:val="clear" w:color="auto" w:fill="FFFFFF"/>
        </w:rPr>
        <w:t xml:space="preserve">, pp. 1–9. Available at: </w:t>
      </w:r>
      <w:hyperlink r:id="rId34" w:history="1">
        <w:r w:rsidRPr="00F225ED">
          <w:rPr>
            <w:rStyle w:val="Hyperlink"/>
            <w:rFonts w:ascii="Arial" w:hAnsi="Arial" w:cs="Arial"/>
            <w:shd w:val="clear" w:color="auto" w:fill="FFFFFF"/>
          </w:rPr>
          <w:t>https://doi.org/10.1159/000542010</w:t>
        </w:r>
      </w:hyperlink>
      <w:r w:rsidRPr="00F225ED">
        <w:rPr>
          <w:rFonts w:ascii="Arial" w:hAnsi="Arial" w:cs="Arial"/>
          <w:color w:val="3A3A3A"/>
          <w:shd w:val="clear" w:color="auto" w:fill="FFFFFF"/>
        </w:rPr>
        <w:t>.</w:t>
      </w:r>
    </w:p>
    <w:p w14:paraId="1F112182" w14:textId="77777777" w:rsidR="009262E4" w:rsidRPr="00F225ED" w:rsidRDefault="009262E4" w:rsidP="00E410F9">
      <w:pPr>
        <w:tabs>
          <w:tab w:val="left" w:pos="2552"/>
        </w:tabs>
        <w:spacing w:after="14" w:line="244" w:lineRule="auto"/>
        <w:rPr>
          <w:rFonts w:ascii="Arial" w:hAnsi="Arial" w:cs="Arial"/>
          <w:color w:val="3A3A3A"/>
          <w:shd w:val="clear" w:color="auto" w:fill="FFFFFF"/>
        </w:rPr>
      </w:pPr>
    </w:p>
    <w:p w14:paraId="17CE0407" w14:textId="77777777" w:rsidR="00431F2D" w:rsidRPr="00F225ED" w:rsidRDefault="009262E4" w:rsidP="00301B95">
      <w:pPr>
        <w:shd w:val="clear" w:color="auto" w:fill="FFFFFF"/>
        <w:spacing w:after="0" w:line="240" w:lineRule="auto"/>
        <w:jc w:val="both"/>
        <w:rPr>
          <w:rFonts w:ascii="Arial" w:hAnsi="Arial" w:cs="Arial"/>
          <w:color w:val="222222"/>
          <w:shd w:val="clear" w:color="auto" w:fill="FFFFFF"/>
        </w:rPr>
      </w:pPr>
      <w:r w:rsidRPr="00F225ED">
        <w:rPr>
          <w:rFonts w:ascii="Arial" w:hAnsi="Arial" w:cs="Arial"/>
          <w:color w:val="222222"/>
          <w:shd w:val="clear" w:color="auto" w:fill="FFFFFF"/>
        </w:rPr>
        <w:t>McAllister, J., Harrison, M., Lawson, C.A., and Singh, S.J. (2025). Identifying barriers and enablers to cardiac rehabilitation participation and completion unique to South Asian individuals: a qualitative systematic review. </w:t>
      </w:r>
      <w:r w:rsidRPr="00F225ED">
        <w:rPr>
          <w:rFonts w:ascii="Arial" w:hAnsi="Arial" w:cs="Arial"/>
          <w:i/>
          <w:iCs/>
          <w:color w:val="222222"/>
          <w:shd w:val="clear" w:color="auto" w:fill="FFFFFF"/>
        </w:rPr>
        <w:t>European Journal of Cardiovascular Nursing</w:t>
      </w:r>
      <w:r w:rsidRPr="00F225ED">
        <w:rPr>
          <w:rFonts w:ascii="Arial" w:hAnsi="Arial" w:cs="Arial"/>
          <w:color w:val="222222"/>
          <w:shd w:val="clear" w:color="auto" w:fill="FFFFFF"/>
        </w:rPr>
        <w:t>, p.zvaf044.</w:t>
      </w:r>
    </w:p>
    <w:p w14:paraId="60D9F156" w14:textId="77777777" w:rsidR="00431F2D" w:rsidRPr="00F225ED" w:rsidRDefault="00431F2D" w:rsidP="00301B95">
      <w:pPr>
        <w:shd w:val="clear" w:color="auto" w:fill="FFFFFF"/>
        <w:spacing w:after="0" w:line="240" w:lineRule="auto"/>
        <w:jc w:val="both"/>
        <w:rPr>
          <w:rFonts w:ascii="Arial" w:hAnsi="Arial" w:cs="Arial"/>
          <w:color w:val="222222"/>
          <w:shd w:val="clear" w:color="auto" w:fill="FFFFFF"/>
        </w:rPr>
      </w:pPr>
    </w:p>
    <w:p w14:paraId="7B07BA1C" w14:textId="387FB702" w:rsidR="009262E4" w:rsidRPr="00F225ED" w:rsidRDefault="00431F2D" w:rsidP="00301B95">
      <w:pPr>
        <w:shd w:val="clear" w:color="auto" w:fill="FFFFFF"/>
        <w:spacing w:after="0" w:line="240" w:lineRule="auto"/>
        <w:jc w:val="both"/>
        <w:rPr>
          <w:rFonts w:ascii="Arial" w:hAnsi="Arial" w:cs="Arial"/>
          <w:color w:val="222222"/>
          <w:shd w:val="clear" w:color="auto" w:fill="FFFFFF"/>
        </w:rPr>
      </w:pPr>
      <w:r w:rsidRPr="00F225ED">
        <w:rPr>
          <w:rFonts w:ascii="Arial" w:hAnsi="Arial" w:cs="Arial"/>
        </w:rPr>
        <w:lastRenderedPageBreak/>
        <w:t xml:space="preserve">Martin, E. W., Bridgemon, D.K. (2012). Quantitative and statistical research methods: from hypothesis and results. Available at: https://www.wiley.com/enus/Quantitative+and+Statistical+Research+Methods%3A+From+Hypothesis+to+Res ults-p-9780470631829 (Accessed: 2nd August 2024). Mayo Clinic (2022) </w:t>
      </w:r>
    </w:p>
    <w:p w14:paraId="6611E356" w14:textId="77777777" w:rsidR="009262E4" w:rsidRPr="00F225ED" w:rsidRDefault="009262E4" w:rsidP="009A2A9C">
      <w:pPr>
        <w:shd w:val="clear" w:color="auto" w:fill="FFFFFF"/>
        <w:spacing w:after="0" w:line="360" w:lineRule="auto"/>
        <w:jc w:val="both"/>
        <w:rPr>
          <w:rFonts w:ascii="Arial" w:hAnsi="Arial" w:cs="Arial"/>
          <w:b/>
          <w:bCs/>
          <w:color w:val="EE0000"/>
          <w:shd w:val="clear" w:color="auto" w:fill="FFFFFF"/>
        </w:rPr>
      </w:pPr>
    </w:p>
    <w:p w14:paraId="727BC725"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 xml:space="preserve">Mehta ,K.(2024ab). British Heart Foundation. </w:t>
      </w:r>
      <w:r w:rsidRPr="00F225ED">
        <w:rPr>
          <w:rFonts w:ascii="Arial" w:hAnsi="Arial" w:cs="Arial"/>
          <w:i/>
          <w:iCs/>
          <w:color w:val="222222"/>
          <w:shd w:val="clear" w:color="auto" w:fill="FFFFFF"/>
        </w:rPr>
        <w:t>South Asians almost twice as likely to develop coronary heart disease than White Europeans.</w:t>
      </w:r>
      <w:r w:rsidRPr="00F225ED">
        <w:rPr>
          <w:rFonts w:ascii="Arial" w:hAnsi="Arial" w:cs="Arial"/>
          <w:color w:val="222222"/>
          <w:shd w:val="clear" w:color="auto" w:fill="FFFFFF"/>
        </w:rPr>
        <w:t xml:space="preserve"> Available at: </w:t>
      </w:r>
      <w:hyperlink r:id="rId35" w:anchor=":~:text=Dr%20Angad%20Kooner%20presented%20the,risk%20to%20White%20European%20men" w:history="1">
        <w:r w:rsidRPr="00F225ED">
          <w:rPr>
            <w:rStyle w:val="Hyperlink"/>
            <w:rFonts w:ascii="Arial" w:hAnsi="Arial" w:cs="Arial"/>
            <w:shd w:val="clear" w:color="auto" w:fill="FFFFFF"/>
          </w:rPr>
          <w:t>https://www.bhf.org.uk/what-we-do/news-from-the-bhf/news-archive/2024/june/south-asians-almost-twice-as-likely-to-develop-coronary-heart-disease-than-white-europeans#:~:text=Dr%20Angad%20Kooner%20presented%20the,risk%20to%20White%20European%20men</w:t>
        </w:r>
      </w:hyperlink>
      <w:r w:rsidRPr="00F225ED">
        <w:rPr>
          <w:rFonts w:ascii="Arial" w:hAnsi="Arial" w:cs="Arial"/>
          <w:color w:val="222222"/>
          <w:shd w:val="clear" w:color="auto" w:fill="FFFFFF"/>
        </w:rPr>
        <w:t>. (Accessed: 06 November 2025)</w:t>
      </w:r>
    </w:p>
    <w:p w14:paraId="7D6FC066"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62A5D242" w14:textId="49D49A3C" w:rsidR="009262E4" w:rsidRPr="00F225ED" w:rsidRDefault="009262E4" w:rsidP="00431F2D">
      <w:pPr>
        <w:rPr>
          <w:rFonts w:ascii="Arial" w:hAnsi="Arial" w:cs="Arial"/>
          <w:color w:val="222222"/>
          <w:shd w:val="clear" w:color="auto" w:fill="FFFFFF"/>
        </w:rPr>
      </w:pPr>
      <w:bookmarkStart w:id="80" w:name="_Hlk215947006"/>
      <w:r w:rsidRPr="00F225ED">
        <w:rPr>
          <w:rFonts w:ascii="Arial" w:hAnsi="Arial" w:cs="Arial"/>
          <w:color w:val="222222"/>
          <w:shd w:val="clear" w:color="auto" w:fill="FFFFFF"/>
        </w:rPr>
        <w:t>Mei, P., Levitzky, Y.S., Parashar, S., Rao, R.A., Kondapalli, L., and Le, D.E. (2025). Current Status of Cardiovascular Disease in Asian Americans: One Size Does Not Fit All. </w:t>
      </w:r>
      <w:r w:rsidRPr="00F225ED">
        <w:rPr>
          <w:rFonts w:ascii="Arial" w:hAnsi="Arial" w:cs="Arial"/>
          <w:i/>
          <w:iCs/>
          <w:color w:val="222222"/>
          <w:shd w:val="clear" w:color="auto" w:fill="FFFFFF"/>
        </w:rPr>
        <w:t>Current Cardiology Reports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27</w:t>
      </w:r>
      <w:r w:rsidRPr="00F225ED">
        <w:rPr>
          <w:rFonts w:ascii="Arial" w:hAnsi="Arial" w:cs="Arial"/>
          <w:color w:val="222222"/>
          <w:shd w:val="clear" w:color="auto" w:fill="FFFFFF"/>
        </w:rPr>
        <w:t>(1), p.94.</w:t>
      </w:r>
    </w:p>
    <w:p w14:paraId="6CC9EA47" w14:textId="77777777" w:rsidR="009262E4" w:rsidRPr="00F225ED" w:rsidRDefault="009262E4" w:rsidP="00E410F9">
      <w:pPr>
        <w:tabs>
          <w:tab w:val="left" w:pos="2552"/>
        </w:tabs>
        <w:spacing w:after="14" w:line="244" w:lineRule="auto"/>
        <w:rPr>
          <w:rFonts w:ascii="Arial" w:hAnsi="Arial" w:cs="Arial"/>
        </w:rPr>
      </w:pPr>
      <w:r w:rsidRPr="00F225ED">
        <w:rPr>
          <w:rFonts w:ascii="Arial" w:hAnsi="Arial" w:cs="Arial"/>
        </w:rPr>
        <w:t xml:space="preserve">Moher, D., Liberati, A., Tetzlaff, J. and Altman, D.G. (2009) ‘Preferred reporting items for systematic reviews and meta-analyses: the PRISMA statement’, </w:t>
      </w:r>
      <w:proofErr w:type="spellStart"/>
      <w:r w:rsidRPr="00F225ED">
        <w:rPr>
          <w:rFonts w:ascii="Arial" w:hAnsi="Arial" w:cs="Arial"/>
        </w:rPr>
        <w:t>PLoS</w:t>
      </w:r>
      <w:proofErr w:type="spellEnd"/>
      <w:r w:rsidRPr="00F225ED">
        <w:rPr>
          <w:rFonts w:ascii="Arial" w:hAnsi="Arial" w:cs="Arial"/>
        </w:rPr>
        <w:t xml:space="preserve"> Medicine, 6(7), p. e1000097. doi:10.1371/journal.pmed.1000097. </w:t>
      </w:r>
    </w:p>
    <w:p w14:paraId="02D9CCAF" w14:textId="77777777" w:rsidR="00431F2D" w:rsidRPr="00F225ED" w:rsidRDefault="00431F2D" w:rsidP="00E410F9">
      <w:pPr>
        <w:tabs>
          <w:tab w:val="left" w:pos="2552"/>
        </w:tabs>
        <w:spacing w:after="14" w:line="244" w:lineRule="auto"/>
        <w:rPr>
          <w:rFonts w:ascii="Arial" w:hAnsi="Arial" w:cs="Arial"/>
        </w:rPr>
      </w:pPr>
    </w:p>
    <w:bookmarkEnd w:id="80"/>
    <w:p w14:paraId="192D88DA" w14:textId="77777777" w:rsidR="009262E4" w:rsidRPr="00F225ED" w:rsidRDefault="009262E4" w:rsidP="006F619D">
      <w:pPr>
        <w:rPr>
          <w:rFonts w:ascii="Arial" w:hAnsi="Arial" w:cs="Arial"/>
        </w:rPr>
      </w:pPr>
      <w:r w:rsidRPr="00F225ED">
        <w:rPr>
          <w:rFonts w:ascii="Arial" w:hAnsi="Arial" w:cs="Arial"/>
        </w:rPr>
        <w:t xml:space="preserve">Moher, D., Liberati, A., Tetzlaff, J., Altman, D.G. and Prisma Group, (2010). Preferred reporting items for systematic reviews and meta-analyses: the PRISMA statement. International journal of surgery, 8(5), pp.336-341.Minority Rights Group (2022). South Asians in the United Kingdom. Available at: https://minorityrights.org/communities/south-asians/ (Accessed: 20 November 2025). </w:t>
      </w:r>
    </w:p>
    <w:p w14:paraId="76975ADC" w14:textId="77777777" w:rsidR="0075399B" w:rsidRPr="00F225ED" w:rsidRDefault="009262E4" w:rsidP="00E410F9">
      <w:pPr>
        <w:tabs>
          <w:tab w:val="left" w:pos="2552"/>
        </w:tabs>
        <w:spacing w:after="14" w:line="244" w:lineRule="auto"/>
        <w:rPr>
          <w:rFonts w:ascii="Arial" w:hAnsi="Arial" w:cs="Arial"/>
          <w:color w:val="333333"/>
          <w:shd w:val="clear" w:color="auto" w:fill="EAEAEA"/>
        </w:rPr>
      </w:pPr>
      <w:r w:rsidRPr="00F225ED">
        <w:rPr>
          <w:rFonts w:ascii="Arial" w:hAnsi="Arial" w:cs="Arial"/>
          <w:color w:val="333333"/>
          <w:shd w:val="clear" w:color="auto" w:fill="EAEAEA"/>
        </w:rPr>
        <w:t>Moore, N. </w:t>
      </w:r>
      <w:r w:rsidRPr="00F225ED">
        <w:rPr>
          <w:rFonts w:ascii="Arial" w:hAnsi="Arial" w:cs="Arial"/>
          <w:i/>
          <w:iCs/>
          <w:color w:val="333333"/>
          <w:shd w:val="clear" w:color="auto" w:fill="EAEAEA"/>
        </w:rPr>
        <w:t>et al.</w:t>
      </w:r>
      <w:r w:rsidRPr="00F225ED">
        <w:rPr>
          <w:rFonts w:ascii="Arial" w:hAnsi="Arial" w:cs="Arial"/>
          <w:color w:val="333333"/>
          <w:shd w:val="clear" w:color="auto" w:fill="EAEAEA"/>
        </w:rPr>
        <w:t> (2023). “I’ve still got a job to go back to”: the importance of early vocational rehabilitation after stroke, </w:t>
      </w:r>
      <w:r w:rsidRPr="00F225ED">
        <w:rPr>
          <w:rFonts w:ascii="Arial" w:hAnsi="Arial" w:cs="Arial"/>
          <w:i/>
          <w:iCs/>
          <w:color w:val="333333"/>
          <w:shd w:val="clear" w:color="auto" w:fill="EAEAEA"/>
        </w:rPr>
        <w:t>Disability and Rehabilitation</w:t>
      </w:r>
      <w:r w:rsidRPr="00F225ED">
        <w:rPr>
          <w:rFonts w:ascii="Arial" w:hAnsi="Arial" w:cs="Arial"/>
          <w:color w:val="333333"/>
          <w:shd w:val="clear" w:color="auto" w:fill="EAEAEA"/>
        </w:rPr>
        <w:t xml:space="preserve">, 46(13), pp. 2769–2776. </w:t>
      </w:r>
      <w:proofErr w:type="spellStart"/>
      <w:r w:rsidRPr="00F225ED">
        <w:rPr>
          <w:rFonts w:ascii="Arial" w:hAnsi="Arial" w:cs="Arial"/>
          <w:color w:val="333333"/>
          <w:shd w:val="clear" w:color="auto" w:fill="EAEAEA"/>
        </w:rPr>
        <w:t>doi</w:t>
      </w:r>
      <w:proofErr w:type="spellEnd"/>
      <w:r w:rsidRPr="00F225ED">
        <w:rPr>
          <w:rFonts w:ascii="Arial" w:hAnsi="Arial" w:cs="Arial"/>
          <w:color w:val="333333"/>
          <w:shd w:val="clear" w:color="auto" w:fill="EAEAEA"/>
        </w:rPr>
        <w:t>: 10.1080/09638288.2023.2230125.</w:t>
      </w:r>
    </w:p>
    <w:p w14:paraId="4DCE0018" w14:textId="77777777" w:rsidR="0075399B" w:rsidRPr="00F225ED" w:rsidRDefault="0075399B" w:rsidP="00E410F9">
      <w:pPr>
        <w:tabs>
          <w:tab w:val="left" w:pos="2552"/>
        </w:tabs>
        <w:spacing w:after="14" w:line="244" w:lineRule="auto"/>
        <w:rPr>
          <w:rFonts w:ascii="Arial" w:hAnsi="Arial" w:cs="Arial"/>
          <w:color w:val="333333"/>
          <w:shd w:val="clear" w:color="auto" w:fill="EAEAEA"/>
        </w:rPr>
      </w:pPr>
    </w:p>
    <w:p w14:paraId="3599ED99" w14:textId="77777777" w:rsidR="00F52668" w:rsidRPr="00F225ED" w:rsidRDefault="0075399B" w:rsidP="00BF4264">
      <w:pPr>
        <w:rPr>
          <w:rFonts w:ascii="Arial" w:hAnsi="Arial" w:cs="Arial"/>
          <w:color w:val="222222"/>
          <w:shd w:val="clear" w:color="auto" w:fill="FFFFFF"/>
        </w:rPr>
      </w:pPr>
      <w:r w:rsidRPr="00F225ED">
        <w:rPr>
          <w:rFonts w:ascii="Arial" w:hAnsi="Arial" w:cs="Arial"/>
          <w:color w:val="222222"/>
          <w:shd w:val="clear" w:color="auto" w:fill="FFFFFF"/>
        </w:rPr>
        <w:t xml:space="preserve">Munn, Z., Barker, T.H., Moola, S., </w:t>
      </w:r>
      <w:proofErr w:type="spellStart"/>
      <w:r w:rsidRPr="00F225ED">
        <w:rPr>
          <w:rFonts w:ascii="Arial" w:hAnsi="Arial" w:cs="Arial"/>
          <w:color w:val="222222"/>
          <w:shd w:val="clear" w:color="auto" w:fill="FFFFFF"/>
        </w:rPr>
        <w:t>Tufanaru</w:t>
      </w:r>
      <w:proofErr w:type="spellEnd"/>
      <w:r w:rsidRPr="00F225ED">
        <w:rPr>
          <w:rFonts w:ascii="Arial" w:hAnsi="Arial" w:cs="Arial"/>
          <w:color w:val="222222"/>
          <w:shd w:val="clear" w:color="auto" w:fill="FFFFFF"/>
        </w:rPr>
        <w:t>, C., and Stern, C. et al.(2020). Methodological quality of case series studies: an introduction to the JBI critical appraisal tool. </w:t>
      </w:r>
      <w:r w:rsidRPr="00F225ED">
        <w:rPr>
          <w:rFonts w:ascii="Arial" w:hAnsi="Arial" w:cs="Arial"/>
          <w:i/>
          <w:iCs/>
          <w:color w:val="222222"/>
          <w:shd w:val="clear" w:color="auto" w:fill="FFFFFF"/>
        </w:rPr>
        <w:t>JBI evidence synthesis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18</w:t>
      </w:r>
      <w:r w:rsidRPr="00F225ED">
        <w:rPr>
          <w:rFonts w:ascii="Arial" w:hAnsi="Arial" w:cs="Arial"/>
          <w:color w:val="222222"/>
          <w:shd w:val="clear" w:color="auto" w:fill="FFFFFF"/>
        </w:rPr>
        <w:t>(10), pp.2127-2133.</w:t>
      </w:r>
    </w:p>
    <w:p w14:paraId="7AE1C6E6" w14:textId="2BD215C5" w:rsidR="00BF4264" w:rsidRPr="00F225ED" w:rsidRDefault="00BF4264" w:rsidP="00BF4264">
      <w:pPr>
        <w:rPr>
          <w:rFonts w:ascii="Arial" w:hAnsi="Arial" w:cs="Arial"/>
          <w:b/>
          <w:bCs/>
          <w:color w:val="EE0000"/>
        </w:rPr>
      </w:pPr>
      <w:r w:rsidRPr="00F225ED">
        <w:rPr>
          <w:rFonts w:ascii="Arial" w:hAnsi="Arial" w:cs="Arial"/>
        </w:rPr>
        <w:t xml:space="preserve">Queiros, A., Faria, D., Almeida, F. (2017) ‘Strengths and limitations of qualitative and quantitative research methods’, European Journal of education studies, 3(9), pp. 1- 19. Available at: https://torontocentreforneonatalhealth.com/wpcontent/uploads/2019/09/Article-Strength-and-Limitations-of-Qual-and-QuanResearch-Methods.pdf (Accessed: 4th August 2024). </w:t>
      </w:r>
    </w:p>
    <w:p w14:paraId="1180FD5D"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Narayan, K.V. and Kanaya, A.M. (2020). Why are South Asians prone to type 2 diabetes? A hypothesis based on underexplored pathways. </w:t>
      </w:r>
      <w:proofErr w:type="spellStart"/>
      <w:r w:rsidRPr="00F225ED">
        <w:rPr>
          <w:rFonts w:ascii="Arial" w:hAnsi="Arial" w:cs="Arial"/>
          <w:i/>
          <w:iCs/>
          <w:color w:val="222222"/>
          <w:shd w:val="clear" w:color="auto" w:fill="FFFFFF"/>
        </w:rPr>
        <w:t>Diabetologia</w:t>
      </w:r>
      <w:proofErr w:type="spellEnd"/>
      <w:r w:rsidRPr="00F225ED">
        <w:rPr>
          <w:rFonts w:ascii="Arial" w:hAnsi="Arial" w:cs="Arial"/>
          <w:color w:val="222222"/>
          <w:shd w:val="clear" w:color="auto" w:fill="FFFFFF"/>
        </w:rPr>
        <w:t>, </w:t>
      </w:r>
      <w:r w:rsidRPr="00F225ED">
        <w:rPr>
          <w:rFonts w:ascii="Arial" w:hAnsi="Arial" w:cs="Arial"/>
          <w:i/>
          <w:iCs/>
          <w:color w:val="222222"/>
          <w:shd w:val="clear" w:color="auto" w:fill="FFFFFF"/>
        </w:rPr>
        <w:t>63</w:t>
      </w:r>
      <w:r w:rsidRPr="00F225ED">
        <w:rPr>
          <w:rFonts w:ascii="Arial" w:hAnsi="Arial" w:cs="Arial"/>
          <w:color w:val="222222"/>
          <w:shd w:val="clear" w:color="auto" w:fill="FFFFFF"/>
        </w:rPr>
        <w:t>(6), pp.1103-1109.</w:t>
      </w:r>
    </w:p>
    <w:p w14:paraId="637B8455"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1C84A67E" w14:textId="77777777" w:rsidR="009262E4" w:rsidRDefault="009262E4" w:rsidP="00301B95">
      <w:pPr>
        <w:shd w:val="clear" w:color="auto" w:fill="FFFFFF"/>
        <w:spacing w:after="0" w:line="240" w:lineRule="auto"/>
        <w:jc w:val="both"/>
        <w:rPr>
          <w:rFonts w:ascii="Arial" w:hAnsi="Arial" w:cs="Arial"/>
          <w:color w:val="333333"/>
          <w:shd w:val="clear" w:color="auto" w:fill="FFFFFF"/>
        </w:rPr>
      </w:pPr>
      <w:r w:rsidRPr="00F225ED">
        <w:rPr>
          <w:rFonts w:ascii="Arial" w:hAnsi="Arial" w:cs="Arial"/>
          <w:color w:val="333333"/>
          <w:shd w:val="clear" w:color="auto" w:fill="FFFFFF"/>
        </w:rPr>
        <w:t xml:space="preserve">Nelson, M.L.A., MacEachern, E., and </w:t>
      </w:r>
      <w:proofErr w:type="spellStart"/>
      <w:r w:rsidRPr="00F225ED">
        <w:rPr>
          <w:rFonts w:ascii="Arial" w:hAnsi="Arial" w:cs="Arial"/>
          <w:color w:val="333333"/>
          <w:shd w:val="clear" w:color="auto" w:fill="FFFFFF"/>
        </w:rPr>
        <w:t>Saragos</w:t>
      </w:r>
      <w:proofErr w:type="spellEnd"/>
      <w:r w:rsidRPr="00F225ED">
        <w:rPr>
          <w:rFonts w:ascii="Arial" w:hAnsi="Arial" w:cs="Arial"/>
          <w:color w:val="333333"/>
          <w:shd w:val="clear" w:color="auto" w:fill="FFFFFF"/>
        </w:rPr>
        <w:t>, M. (2024). Frontiers. The important role of community organisations in stroke recovery and reintegration. Available at: https://www.frontiersin.org/journals/stroke/articles/10.3389/fstro.2024.1430935/full   (Accessed: 29 November 2025)</w:t>
      </w:r>
    </w:p>
    <w:p w14:paraId="210351FF" w14:textId="77777777" w:rsidR="00301B95" w:rsidRPr="00F225ED" w:rsidRDefault="00301B95" w:rsidP="00301B95">
      <w:pPr>
        <w:shd w:val="clear" w:color="auto" w:fill="FFFFFF"/>
        <w:spacing w:after="0" w:line="240" w:lineRule="auto"/>
        <w:jc w:val="both"/>
        <w:rPr>
          <w:rFonts w:ascii="Arial" w:hAnsi="Arial" w:cs="Arial"/>
          <w:color w:val="333333"/>
          <w:shd w:val="clear" w:color="auto" w:fill="FFFFFF"/>
        </w:rPr>
      </w:pPr>
    </w:p>
    <w:p w14:paraId="27F3E1C1" w14:textId="77777777" w:rsidR="009262E4" w:rsidRPr="00F225ED" w:rsidRDefault="009262E4" w:rsidP="00A20094">
      <w:pPr>
        <w:tabs>
          <w:tab w:val="left" w:pos="2552"/>
        </w:tabs>
        <w:spacing w:after="14" w:line="244" w:lineRule="auto"/>
        <w:rPr>
          <w:rFonts w:ascii="Arial" w:eastAsia="Arial" w:hAnsi="Arial" w:cs="Arial"/>
        </w:rPr>
      </w:pPr>
      <w:r w:rsidRPr="00F225ED">
        <w:rPr>
          <w:rFonts w:ascii="Arial" w:eastAsia="Arial" w:hAnsi="Arial" w:cs="Arial"/>
        </w:rPr>
        <w:t xml:space="preserve">NHS England (2022). NHS England’s work on stroke. Available at: </w:t>
      </w:r>
      <w:hyperlink r:id="rId36" w:history="1">
        <w:r w:rsidRPr="00F225ED">
          <w:rPr>
            <w:rStyle w:val="Hyperlink"/>
            <w:rFonts w:ascii="Arial" w:hAnsi="Arial" w:cs="Arial"/>
          </w:rPr>
          <w:t>https://www.england.nhs.uk/ourwork/clinical-policy/stroke/ - :~:text=NHS%20England%20and%20Improvement%20has,by%20Integrated%20Stroke%20Delivery%20Networks.</w:t>
        </w:r>
      </w:hyperlink>
      <w:r w:rsidRPr="00F225ED">
        <w:rPr>
          <w:rFonts w:ascii="Arial" w:eastAsia="Arial" w:hAnsi="Arial" w:cs="Arial"/>
        </w:rPr>
        <w:t>:  (Accessed: 29  September 2025)</w:t>
      </w:r>
    </w:p>
    <w:p w14:paraId="0B3D02F4" w14:textId="77777777" w:rsidR="009262E4" w:rsidRPr="00F225ED" w:rsidRDefault="009262E4" w:rsidP="00A20094">
      <w:pPr>
        <w:tabs>
          <w:tab w:val="left" w:pos="2552"/>
        </w:tabs>
        <w:spacing w:after="14" w:line="244" w:lineRule="auto"/>
        <w:rPr>
          <w:rFonts w:ascii="Arial" w:eastAsia="Arial" w:hAnsi="Arial" w:cs="Arial"/>
        </w:rPr>
      </w:pPr>
    </w:p>
    <w:p w14:paraId="52286282" w14:textId="77777777" w:rsidR="009262E4" w:rsidRPr="00F225ED" w:rsidRDefault="009262E4" w:rsidP="00A20094">
      <w:pPr>
        <w:tabs>
          <w:tab w:val="left" w:pos="2552"/>
        </w:tabs>
        <w:spacing w:after="14" w:line="244" w:lineRule="auto"/>
        <w:rPr>
          <w:rFonts w:ascii="Arial" w:eastAsia="Times New Roman" w:hAnsi="Arial" w:cs="Arial"/>
          <w:color w:val="202A30"/>
          <w:kern w:val="36"/>
          <w:lang w:eastAsia="en-GB"/>
          <w14:ligatures w14:val="none"/>
        </w:rPr>
      </w:pPr>
      <w:r w:rsidRPr="00F225ED">
        <w:rPr>
          <w:rFonts w:ascii="Arial" w:eastAsia="Times New Roman" w:hAnsi="Arial" w:cs="Arial"/>
          <w:color w:val="202A30"/>
          <w:kern w:val="0"/>
          <w:lang w:eastAsia="en-GB"/>
          <w14:ligatures w14:val="none"/>
        </w:rPr>
        <w:lastRenderedPageBreak/>
        <w:t>NHS England (2025ab). Healthcare inequality.</w:t>
      </w:r>
      <w:r w:rsidRPr="00F225ED">
        <w:rPr>
          <w:rFonts w:ascii="Arial" w:eastAsia="Times New Roman" w:hAnsi="Arial" w:cs="Arial"/>
          <w:i/>
          <w:iCs/>
          <w:color w:val="202A30"/>
          <w:kern w:val="36"/>
          <w:lang w:eastAsia="en-GB"/>
          <w14:ligatures w14:val="none"/>
        </w:rPr>
        <w:t xml:space="preserve"> Improvement framework: community language translation and interpreting services. </w:t>
      </w:r>
      <w:r w:rsidRPr="00F225ED">
        <w:rPr>
          <w:rFonts w:ascii="Arial" w:eastAsia="Times New Roman" w:hAnsi="Arial" w:cs="Arial"/>
          <w:color w:val="202A30"/>
          <w:kern w:val="36"/>
          <w:lang w:eastAsia="en-GB"/>
          <w14:ligatures w14:val="none"/>
        </w:rPr>
        <w:t>Available at:https://www.england.nhs.uk/long-read/improvement-framework-community-language-translation-and-interpreting-services/   (Accessed: 20 December 2025)</w:t>
      </w:r>
    </w:p>
    <w:p w14:paraId="2A01D8F5" w14:textId="77777777" w:rsidR="009262E4" w:rsidRPr="00F225ED" w:rsidRDefault="009262E4" w:rsidP="00A20094">
      <w:pPr>
        <w:tabs>
          <w:tab w:val="left" w:pos="2552"/>
        </w:tabs>
        <w:spacing w:after="14" w:line="244" w:lineRule="auto"/>
        <w:rPr>
          <w:rFonts w:ascii="Arial" w:eastAsia="Arial" w:hAnsi="Arial" w:cs="Arial"/>
        </w:rPr>
      </w:pPr>
    </w:p>
    <w:p w14:paraId="7257F44F" w14:textId="59061E4C" w:rsidR="009262E4" w:rsidRPr="00F225ED" w:rsidRDefault="009262E4" w:rsidP="00A20094">
      <w:pPr>
        <w:tabs>
          <w:tab w:val="left" w:pos="2552"/>
        </w:tabs>
        <w:spacing w:after="14" w:line="244" w:lineRule="auto"/>
        <w:rPr>
          <w:rFonts w:ascii="Arial" w:eastAsia="Arial" w:hAnsi="Arial" w:cs="Arial"/>
        </w:rPr>
      </w:pPr>
      <w:r w:rsidRPr="00F225ED">
        <w:rPr>
          <w:rFonts w:ascii="Arial" w:eastAsia="Arial" w:hAnsi="Arial" w:cs="Arial"/>
        </w:rPr>
        <w:t>NHS England</w:t>
      </w:r>
      <w:r w:rsidR="001A744E">
        <w:rPr>
          <w:rFonts w:ascii="Arial" w:eastAsia="Arial" w:hAnsi="Arial" w:cs="Arial"/>
        </w:rPr>
        <w:t xml:space="preserve"> </w:t>
      </w:r>
      <w:r w:rsidRPr="00F225ED">
        <w:rPr>
          <w:rFonts w:ascii="Arial" w:eastAsia="Arial" w:hAnsi="Arial" w:cs="Arial"/>
        </w:rPr>
        <w:t>(2024). Quality and Outcome Framework guidance for 2024/25. Available at:  https://www.england.nhs.uk/wp-content/uploads/2024/03/PRN01104-Quality-and-outcomes-framework-guidance-for-2024-25.pdf(Accessed: 06 October 2025)</w:t>
      </w:r>
    </w:p>
    <w:p w14:paraId="53F5609E" w14:textId="77777777" w:rsidR="009262E4" w:rsidRPr="00F225ED" w:rsidRDefault="009262E4" w:rsidP="00A20094">
      <w:pPr>
        <w:tabs>
          <w:tab w:val="left" w:pos="2552"/>
        </w:tabs>
        <w:spacing w:after="14" w:line="244" w:lineRule="auto"/>
        <w:rPr>
          <w:rFonts w:ascii="Arial" w:eastAsia="Arial" w:hAnsi="Arial" w:cs="Arial"/>
        </w:rPr>
      </w:pPr>
    </w:p>
    <w:p w14:paraId="334467CC" w14:textId="77777777" w:rsidR="009262E4" w:rsidRPr="00F225ED" w:rsidRDefault="009262E4" w:rsidP="00A20094">
      <w:pPr>
        <w:tabs>
          <w:tab w:val="left" w:pos="2552"/>
        </w:tabs>
        <w:spacing w:after="14" w:line="244" w:lineRule="auto"/>
        <w:rPr>
          <w:rFonts w:ascii="Arial" w:eastAsia="Arial" w:hAnsi="Arial" w:cs="Arial"/>
        </w:rPr>
      </w:pPr>
      <w:r w:rsidRPr="00F225ED">
        <w:rPr>
          <w:rFonts w:ascii="Arial" w:eastAsia="Arial" w:hAnsi="Arial" w:cs="Arial"/>
        </w:rPr>
        <w:t>NICE (2025abc). Stroke and TIA: Summary. Available at: https://cks.nice.org.uk/topics/stroke-tia/#:~:text=Stroke%20and%20TIA:%20Summary,another%20condition%20such%20as%20hypoglycaemia.  (Accessed: 29 September 2025)</w:t>
      </w:r>
    </w:p>
    <w:p w14:paraId="1A71185B" w14:textId="77777777" w:rsidR="009262E4" w:rsidRPr="00F225ED" w:rsidRDefault="009262E4" w:rsidP="00A20094">
      <w:pPr>
        <w:tabs>
          <w:tab w:val="left" w:pos="2552"/>
        </w:tabs>
        <w:spacing w:after="14" w:line="244" w:lineRule="auto"/>
        <w:rPr>
          <w:rFonts w:ascii="Arial" w:eastAsia="Arial" w:hAnsi="Arial" w:cs="Arial"/>
        </w:rPr>
      </w:pPr>
    </w:p>
    <w:p w14:paraId="624EC291" w14:textId="77777777" w:rsidR="009262E4" w:rsidRDefault="009262E4" w:rsidP="00301B95">
      <w:pPr>
        <w:shd w:val="clear" w:color="auto" w:fill="FFFFFF"/>
        <w:spacing w:after="0" w:line="240" w:lineRule="auto"/>
        <w:jc w:val="both"/>
        <w:rPr>
          <w:rFonts w:ascii="Arial" w:hAnsi="Arial" w:cs="Arial"/>
          <w:color w:val="3A3A3A"/>
          <w:shd w:val="clear" w:color="auto" w:fill="FFFFFF"/>
        </w:rPr>
      </w:pPr>
      <w:r w:rsidRPr="00F225ED">
        <w:rPr>
          <w:rFonts w:ascii="Arial" w:hAnsi="Arial" w:cs="Arial"/>
          <w:color w:val="3A3A3A"/>
          <w:shd w:val="clear" w:color="auto" w:fill="FFFFFF"/>
        </w:rPr>
        <w:t>Niel, J. </w:t>
      </w:r>
      <w:r w:rsidRPr="00F225ED">
        <w:rPr>
          <w:rFonts w:ascii="Arial" w:hAnsi="Arial" w:cs="Arial"/>
          <w:i/>
          <w:iCs/>
          <w:color w:val="3A3A3A"/>
          <w:shd w:val="clear" w:color="auto" w:fill="FFFFFF"/>
        </w:rPr>
        <w:t>et al.</w:t>
      </w:r>
      <w:r w:rsidRPr="00F225ED">
        <w:rPr>
          <w:rFonts w:ascii="Arial" w:hAnsi="Arial" w:cs="Arial"/>
          <w:color w:val="3A3A3A"/>
          <w:shd w:val="clear" w:color="auto" w:fill="FFFFFF"/>
        </w:rPr>
        <w:t xml:space="preserve"> (2021) ‘Type 2 diabetes in South Asians compared to Europeans: Higher risk and earlier development of major cardiovascular events irrespective of the presence and degree of retinopathy. Results from The </w:t>
      </w:r>
      <w:proofErr w:type="spellStart"/>
      <w:r w:rsidRPr="00F225ED">
        <w:rPr>
          <w:rFonts w:ascii="Arial" w:hAnsi="Arial" w:cs="Arial"/>
          <w:color w:val="3A3A3A"/>
          <w:shd w:val="clear" w:color="auto" w:fill="FFFFFF"/>
        </w:rPr>
        <w:t>HinDu</w:t>
      </w:r>
      <w:proofErr w:type="spellEnd"/>
      <w:r w:rsidRPr="00F225ED">
        <w:rPr>
          <w:rFonts w:ascii="Arial" w:hAnsi="Arial" w:cs="Arial"/>
          <w:color w:val="3A3A3A"/>
          <w:shd w:val="clear" w:color="auto" w:fill="FFFFFF"/>
        </w:rPr>
        <w:t xml:space="preserve"> The Hague Diabetes Study, </w:t>
      </w:r>
      <w:r w:rsidRPr="00F225ED">
        <w:rPr>
          <w:rFonts w:ascii="Arial" w:hAnsi="Arial" w:cs="Arial"/>
          <w:i/>
          <w:iCs/>
          <w:color w:val="3A3A3A"/>
          <w:shd w:val="clear" w:color="auto" w:fill="FFFFFF"/>
        </w:rPr>
        <w:t>Endocrinology, diabetes &amp; metabolism</w:t>
      </w:r>
      <w:r w:rsidRPr="00F225ED">
        <w:rPr>
          <w:rFonts w:ascii="Arial" w:hAnsi="Arial" w:cs="Arial"/>
          <w:color w:val="3A3A3A"/>
          <w:shd w:val="clear" w:color="auto" w:fill="FFFFFF"/>
        </w:rPr>
        <w:t xml:space="preserve">, 4(3), pp. e00242-n/a. Available at: </w:t>
      </w:r>
      <w:hyperlink r:id="rId37" w:history="1">
        <w:r w:rsidRPr="00F225ED">
          <w:rPr>
            <w:rStyle w:val="Hyperlink"/>
            <w:rFonts w:ascii="Arial" w:hAnsi="Arial" w:cs="Arial"/>
            <w:shd w:val="clear" w:color="auto" w:fill="FFFFFF"/>
          </w:rPr>
          <w:t>https://doi.org/10.1002/edm2.242</w:t>
        </w:r>
      </w:hyperlink>
      <w:r w:rsidRPr="00F225ED">
        <w:rPr>
          <w:rFonts w:ascii="Arial" w:hAnsi="Arial" w:cs="Arial"/>
          <w:color w:val="3A3A3A"/>
          <w:shd w:val="clear" w:color="auto" w:fill="FFFFFF"/>
        </w:rPr>
        <w:t>.</w:t>
      </w:r>
    </w:p>
    <w:p w14:paraId="7163684A" w14:textId="77777777" w:rsidR="00C018DB" w:rsidRPr="00F225ED" w:rsidRDefault="00C018DB" w:rsidP="00F16E6C">
      <w:pPr>
        <w:shd w:val="clear" w:color="auto" w:fill="FFFFFF"/>
        <w:spacing w:after="0" w:line="360" w:lineRule="auto"/>
        <w:jc w:val="both"/>
        <w:rPr>
          <w:rFonts w:ascii="Arial" w:hAnsi="Arial" w:cs="Arial"/>
          <w:color w:val="3A3A3A"/>
          <w:shd w:val="clear" w:color="auto" w:fill="FFFFFF"/>
        </w:rPr>
      </w:pPr>
    </w:p>
    <w:p w14:paraId="028B1D21" w14:textId="0A7ED01D" w:rsidR="009262E4" w:rsidRPr="00F225ED" w:rsidRDefault="009262E4" w:rsidP="00730B0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 xml:space="preserve">Nightingale, A. </w:t>
      </w:r>
      <w:r w:rsidR="001A744E">
        <w:rPr>
          <w:rFonts w:ascii="Arial" w:hAnsi="Arial" w:cs="Arial"/>
          <w:color w:val="222222"/>
          <w:shd w:val="clear" w:color="auto" w:fill="FFFFFF"/>
        </w:rPr>
        <w:t>(</w:t>
      </w:r>
      <w:r w:rsidRPr="00F225ED">
        <w:rPr>
          <w:rFonts w:ascii="Arial" w:hAnsi="Arial" w:cs="Arial"/>
          <w:color w:val="222222"/>
          <w:shd w:val="clear" w:color="auto" w:fill="FFFFFF"/>
        </w:rPr>
        <w:t>2009</w:t>
      </w:r>
      <w:r w:rsidR="001A744E">
        <w:rPr>
          <w:rFonts w:ascii="Arial" w:hAnsi="Arial" w:cs="Arial"/>
          <w:color w:val="222222"/>
          <w:shd w:val="clear" w:color="auto" w:fill="FFFFFF"/>
        </w:rPr>
        <w:t>)</w:t>
      </w:r>
      <w:r w:rsidRPr="00F225ED">
        <w:rPr>
          <w:rFonts w:ascii="Arial" w:hAnsi="Arial" w:cs="Arial"/>
          <w:color w:val="222222"/>
          <w:shd w:val="clear" w:color="auto" w:fill="FFFFFF"/>
        </w:rPr>
        <w:t>. A guide to systematic literature reviews. </w:t>
      </w:r>
      <w:r w:rsidRPr="00F225ED">
        <w:rPr>
          <w:rFonts w:ascii="Arial" w:hAnsi="Arial" w:cs="Arial"/>
          <w:i/>
          <w:iCs/>
          <w:color w:val="222222"/>
          <w:shd w:val="clear" w:color="auto" w:fill="FFFFFF"/>
        </w:rPr>
        <w:t>Surgery (Oxford)</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27</w:t>
      </w:r>
      <w:r w:rsidRPr="00F225ED">
        <w:rPr>
          <w:rFonts w:ascii="Arial" w:hAnsi="Arial" w:cs="Arial"/>
          <w:color w:val="222222"/>
          <w:shd w:val="clear" w:color="auto" w:fill="FFFFFF"/>
        </w:rPr>
        <w:t>(9), pp.381-384.</w:t>
      </w:r>
    </w:p>
    <w:p w14:paraId="0813F743" w14:textId="77777777" w:rsidR="009262E4" w:rsidRPr="00F225ED" w:rsidRDefault="009262E4" w:rsidP="00730B09">
      <w:pPr>
        <w:tabs>
          <w:tab w:val="left" w:pos="2552"/>
        </w:tabs>
        <w:spacing w:after="14" w:line="244" w:lineRule="auto"/>
        <w:rPr>
          <w:rFonts w:ascii="Arial" w:hAnsi="Arial" w:cs="Arial"/>
          <w:color w:val="222222"/>
          <w:shd w:val="clear" w:color="auto" w:fill="FFFFFF"/>
        </w:rPr>
      </w:pPr>
    </w:p>
    <w:p w14:paraId="2DE93668" w14:textId="77777777" w:rsidR="009262E4" w:rsidRPr="00F225ED" w:rsidRDefault="009262E4" w:rsidP="005B2A05">
      <w:pPr>
        <w:rPr>
          <w:rFonts w:ascii="Arial" w:hAnsi="Arial" w:cs="Arial"/>
          <w:color w:val="3A3A3A"/>
          <w:shd w:val="clear" w:color="auto" w:fill="FFFFFF"/>
        </w:rPr>
      </w:pPr>
      <w:r w:rsidRPr="00F225ED">
        <w:rPr>
          <w:rFonts w:ascii="Arial" w:hAnsi="Arial" w:cs="Arial"/>
          <w:color w:val="3A3A3A"/>
          <w:shd w:val="clear" w:color="auto" w:fill="FFFFFF"/>
        </w:rPr>
        <w:t>Nikolopoulou, K. (2022). Inclusion and Exclusion Criteria Examples &amp; Definition. Available at:  https://www.scribbr.co.uk/research-methods/inclusion-and-exclusion-criteria/#:~:text=and%20exclusion%20criteria-,What%20are%20inclusion    (Accessed: 01 December 2025)</w:t>
      </w:r>
    </w:p>
    <w:p w14:paraId="024C0AC0" w14:textId="77777777" w:rsidR="00F52668" w:rsidRPr="00F225ED" w:rsidRDefault="009262E4" w:rsidP="005B2A05">
      <w:pPr>
        <w:rPr>
          <w:rFonts w:ascii="Arial" w:hAnsi="Arial" w:cs="Arial"/>
          <w:color w:val="000000" w:themeColor="text1"/>
        </w:rPr>
      </w:pPr>
      <w:r w:rsidRPr="00F225ED">
        <w:rPr>
          <w:rFonts w:ascii="Arial" w:hAnsi="Arial" w:cs="Arial"/>
          <w:color w:val="000000" w:themeColor="text1"/>
        </w:rPr>
        <w:t xml:space="preserve">Noyes, J., Booth, A., Moore, G., Flemming, K., </w:t>
      </w:r>
      <w:proofErr w:type="spellStart"/>
      <w:r w:rsidRPr="00F225ED">
        <w:rPr>
          <w:rFonts w:ascii="Arial" w:hAnsi="Arial" w:cs="Arial"/>
          <w:color w:val="000000" w:themeColor="text1"/>
        </w:rPr>
        <w:t>Tunçalp</w:t>
      </w:r>
      <w:proofErr w:type="spellEnd"/>
      <w:r w:rsidRPr="00F225ED">
        <w:rPr>
          <w:rFonts w:ascii="Arial" w:hAnsi="Arial" w:cs="Arial"/>
          <w:color w:val="000000" w:themeColor="text1"/>
        </w:rPr>
        <w:t xml:space="preserve">, Ö. and </w:t>
      </w:r>
      <w:proofErr w:type="spellStart"/>
      <w:r w:rsidRPr="00F225ED">
        <w:rPr>
          <w:rFonts w:ascii="Arial" w:hAnsi="Arial" w:cs="Arial"/>
          <w:color w:val="000000" w:themeColor="text1"/>
        </w:rPr>
        <w:t>Shakibazadeh</w:t>
      </w:r>
      <w:proofErr w:type="spellEnd"/>
      <w:r w:rsidRPr="00F225ED">
        <w:rPr>
          <w:rFonts w:ascii="Arial" w:hAnsi="Arial" w:cs="Arial"/>
          <w:color w:val="000000" w:themeColor="text1"/>
        </w:rPr>
        <w:t xml:space="preserve">, E. (2019). Synthesising quantitative and qualitative evidence to inform guidelines on complex interventions: Clarifying the purposes, designs, and outlining some methods. BMJ Global Health, [online] 4(1). </w:t>
      </w:r>
      <w:proofErr w:type="spellStart"/>
      <w:r w:rsidRPr="00F225ED">
        <w:rPr>
          <w:rFonts w:ascii="Arial" w:hAnsi="Arial" w:cs="Arial"/>
          <w:color w:val="000000" w:themeColor="text1"/>
        </w:rPr>
        <w:t>doi:https</w:t>
      </w:r>
      <w:proofErr w:type="spellEnd"/>
      <w:r w:rsidRPr="00F225ED">
        <w:rPr>
          <w:rFonts w:ascii="Arial" w:hAnsi="Arial" w:cs="Arial"/>
          <w:color w:val="000000" w:themeColor="text1"/>
        </w:rPr>
        <w:t xml:space="preserve">://doi.org/10.1136/bmjgh-2018-000893. </w:t>
      </w:r>
    </w:p>
    <w:p w14:paraId="66D90F32" w14:textId="279CFC57" w:rsidR="009262E4" w:rsidRPr="00F225ED" w:rsidRDefault="00F52668" w:rsidP="005B2A05">
      <w:pPr>
        <w:rPr>
          <w:rFonts w:ascii="Arial" w:hAnsi="Arial" w:cs="Arial"/>
          <w:b/>
          <w:bCs/>
          <w:color w:val="000000" w:themeColor="text1"/>
        </w:rPr>
      </w:pPr>
      <w:r w:rsidRPr="00F225ED">
        <w:rPr>
          <w:rFonts w:ascii="Arial" w:hAnsi="Arial" w:cs="Arial"/>
          <w:color w:val="222222"/>
          <w:shd w:val="clear" w:color="auto" w:fill="FFFFFF"/>
        </w:rPr>
        <w:t>Norris, M., Jones, F., Kilbride, C. and Victor, C. (2014). Exploring the experience of facilitating self-management with minority ethnic stroke survivors: a qualitative study of therapists’ perceptions. </w:t>
      </w:r>
      <w:r w:rsidRPr="00F225ED">
        <w:rPr>
          <w:rFonts w:ascii="Arial" w:hAnsi="Arial" w:cs="Arial"/>
          <w:i/>
          <w:iCs/>
          <w:color w:val="222222"/>
          <w:shd w:val="clear" w:color="auto" w:fill="FFFFFF"/>
        </w:rPr>
        <w:t>Disability and Rehabilitation</w:t>
      </w:r>
      <w:r w:rsidRPr="00F225ED">
        <w:rPr>
          <w:rFonts w:ascii="Arial" w:hAnsi="Arial" w:cs="Arial"/>
          <w:color w:val="222222"/>
          <w:shd w:val="clear" w:color="auto" w:fill="FFFFFF"/>
        </w:rPr>
        <w:t>, </w:t>
      </w:r>
      <w:r w:rsidRPr="00F225ED">
        <w:rPr>
          <w:rFonts w:ascii="Arial" w:hAnsi="Arial" w:cs="Arial"/>
          <w:i/>
          <w:iCs/>
          <w:color w:val="222222"/>
          <w:shd w:val="clear" w:color="auto" w:fill="FFFFFF"/>
        </w:rPr>
        <w:t>36</w:t>
      </w:r>
      <w:r w:rsidRPr="00F225ED">
        <w:rPr>
          <w:rFonts w:ascii="Arial" w:hAnsi="Arial" w:cs="Arial"/>
          <w:color w:val="222222"/>
          <w:shd w:val="clear" w:color="auto" w:fill="FFFFFF"/>
        </w:rPr>
        <w:t>(26), pp.2252-2261.</w:t>
      </w:r>
    </w:p>
    <w:p w14:paraId="3028D2B9" w14:textId="3CA8A3B0" w:rsidR="009262E4" w:rsidRPr="00F225ED" w:rsidRDefault="009262E4" w:rsidP="00301B95">
      <w:pPr>
        <w:shd w:val="clear" w:color="auto" w:fill="FFFFFF"/>
        <w:spacing w:after="0" w:line="240" w:lineRule="auto"/>
        <w:jc w:val="both"/>
        <w:rPr>
          <w:rFonts w:ascii="Arial" w:hAnsi="Arial" w:cs="Arial"/>
          <w:color w:val="000000" w:themeColor="text1"/>
          <w:shd w:val="clear" w:color="auto" w:fill="FFFFFF"/>
        </w:rPr>
      </w:pPr>
      <w:r w:rsidRPr="00F225ED">
        <w:rPr>
          <w:rFonts w:ascii="Arial" w:hAnsi="Arial" w:cs="Arial"/>
          <w:color w:val="000000" w:themeColor="text1"/>
          <w:shd w:val="clear" w:color="auto" w:fill="FFFFFF"/>
        </w:rPr>
        <w:t>NR Times,</w:t>
      </w:r>
      <w:r w:rsidR="001A744E">
        <w:rPr>
          <w:rFonts w:ascii="Arial" w:hAnsi="Arial" w:cs="Arial"/>
          <w:color w:val="000000" w:themeColor="text1"/>
          <w:shd w:val="clear" w:color="auto" w:fill="FFFFFF"/>
        </w:rPr>
        <w:t xml:space="preserve"> </w:t>
      </w:r>
      <w:r w:rsidRPr="00F225ED">
        <w:rPr>
          <w:rFonts w:ascii="Arial" w:hAnsi="Arial" w:cs="Arial"/>
          <w:color w:val="000000" w:themeColor="text1"/>
          <w:shd w:val="clear" w:color="auto" w:fill="FFFFFF"/>
        </w:rPr>
        <w:t>(2020). News. How social factors can influence stroke risk. Available at: https://nrtimes.co.uk/how-social-factors-can-influence-stroke-risk/#:~:text=Now%2C%20researchers%20have%20found%20that,those%20with%20three%20or%20more.   (Accessed: 20 November 2025)</w:t>
      </w:r>
    </w:p>
    <w:p w14:paraId="2FF50211" w14:textId="77777777" w:rsidR="009262E4" w:rsidRPr="00F225ED" w:rsidRDefault="009262E4" w:rsidP="004F09D1">
      <w:pPr>
        <w:shd w:val="clear" w:color="auto" w:fill="FFFFFF"/>
        <w:spacing w:after="0" w:line="360" w:lineRule="auto"/>
        <w:jc w:val="both"/>
        <w:rPr>
          <w:rFonts w:ascii="Arial" w:hAnsi="Arial" w:cs="Arial"/>
          <w:color w:val="000000" w:themeColor="text1"/>
          <w:shd w:val="clear" w:color="auto" w:fill="FFFFFF"/>
        </w:rPr>
      </w:pPr>
    </w:p>
    <w:p w14:paraId="2928C9B7" w14:textId="77777777" w:rsidR="009262E4" w:rsidRPr="00F225ED" w:rsidRDefault="009262E4" w:rsidP="009B7E1B">
      <w:pPr>
        <w:rPr>
          <w:rFonts w:ascii="Arial" w:eastAsia="Arial" w:hAnsi="Arial" w:cs="Arial"/>
        </w:rPr>
      </w:pPr>
      <w:r w:rsidRPr="00F225ED">
        <w:rPr>
          <w:rFonts w:ascii="Arial" w:eastAsia="Arial" w:hAnsi="Arial" w:cs="Arial"/>
        </w:rPr>
        <w:t>Office for National Statistics (2021). Ethnicity. Ethnic groups, England and Wales: Census 2021.Available at: https://www.ons.gov.uk/peoplepopulationandcommunity/culturalidentity/ethnicity/bulletins/ethnicgroupenglandandwales/census2021#:~:text=The%20largest%20increases%20were%20seen,groups%20in%20England%20and%20Wales (Accessed: 29 September 2025).</w:t>
      </w:r>
    </w:p>
    <w:p w14:paraId="1CCF4866" w14:textId="2C9C769F" w:rsidR="009262E4" w:rsidRPr="00F225ED" w:rsidRDefault="009262E4" w:rsidP="0084296F">
      <w:pPr>
        <w:rPr>
          <w:rFonts w:ascii="Arial" w:hAnsi="Arial" w:cs="Arial"/>
          <w:color w:val="222222"/>
          <w:shd w:val="clear" w:color="auto" w:fill="FFFFFF"/>
        </w:rPr>
      </w:pPr>
      <w:r w:rsidRPr="00F225ED">
        <w:rPr>
          <w:rFonts w:ascii="Arial" w:hAnsi="Arial" w:cs="Arial"/>
        </w:rPr>
        <w:t xml:space="preserve">ONS (2024). Population estimates for the UK. Available at: https://www.ons.gov.uk/peoplepopulationandcommunity/populationandmigration/populationestimates/bulletins/annualmidyearpopulationestimates/mid2024#:~:text  (Accessed: 11 December 2025) </w:t>
      </w:r>
    </w:p>
    <w:p w14:paraId="57193F81" w14:textId="097F89E2" w:rsidR="009262E4" w:rsidRPr="00F225ED" w:rsidRDefault="009262E4" w:rsidP="0084296F">
      <w:pPr>
        <w:rPr>
          <w:rFonts w:ascii="Arial" w:hAnsi="Arial" w:cs="Arial"/>
        </w:rPr>
      </w:pPr>
      <w:r w:rsidRPr="00F225ED">
        <w:rPr>
          <w:rFonts w:ascii="Arial" w:hAnsi="Arial" w:cs="Arial"/>
        </w:rPr>
        <w:lastRenderedPageBreak/>
        <w:t>ONS</w:t>
      </w:r>
      <w:r w:rsidR="001A744E">
        <w:rPr>
          <w:rFonts w:ascii="Arial" w:hAnsi="Arial" w:cs="Arial"/>
        </w:rPr>
        <w:t xml:space="preserve"> </w:t>
      </w:r>
      <w:r w:rsidRPr="00F225ED">
        <w:rPr>
          <w:rFonts w:ascii="Arial" w:hAnsi="Arial" w:cs="Arial"/>
        </w:rPr>
        <w:t>(2021). Census: People who cannot speak English well are more likely to be in poor health.  Available at:https://www.ons.gov.uk/peoplepopulationandcommunity/culturalidentity/language/articles/peoplewhocannotspeakenglishwellaremorelikelytobeinpoorhealth/2015-07-09#:~:text=There%20was%20also%20a%20more%20rapid%20decline,all%20usual%20residents%20aged%2016%20to%2064.    (Accessed: 09 December 2025)</w:t>
      </w:r>
    </w:p>
    <w:p w14:paraId="7EA61884" w14:textId="77777777" w:rsidR="009262E4" w:rsidRPr="00F225ED" w:rsidRDefault="009262E4" w:rsidP="00B3397B">
      <w:pPr>
        <w:spacing w:line="360" w:lineRule="auto"/>
        <w:jc w:val="both"/>
        <w:rPr>
          <w:rFonts w:ascii="Arial" w:hAnsi="Arial" w:cs="Arial"/>
        </w:rPr>
      </w:pPr>
      <w:proofErr w:type="spellStart"/>
      <w:r w:rsidRPr="00F225ED">
        <w:rPr>
          <w:rFonts w:ascii="Arial" w:hAnsi="Arial" w:cs="Arial"/>
        </w:rPr>
        <w:t>Oztemel</w:t>
      </w:r>
      <w:proofErr w:type="spellEnd"/>
      <w:r w:rsidRPr="00F225ED">
        <w:rPr>
          <w:rFonts w:ascii="Arial" w:hAnsi="Arial" w:cs="Arial"/>
        </w:rPr>
        <w:t xml:space="preserve">, E. and </w:t>
      </w:r>
      <w:proofErr w:type="spellStart"/>
      <w:r w:rsidRPr="00F225ED">
        <w:rPr>
          <w:rFonts w:ascii="Arial" w:hAnsi="Arial" w:cs="Arial"/>
        </w:rPr>
        <w:t>Gursev</w:t>
      </w:r>
      <w:proofErr w:type="spellEnd"/>
      <w:r w:rsidRPr="00F225ED">
        <w:rPr>
          <w:rFonts w:ascii="Arial" w:hAnsi="Arial" w:cs="Arial"/>
        </w:rPr>
        <w:t>, S. (2020). Literature review of Industry 4.0 and related technologies. Journal of Intelligent Manufacturing, 31(1), pp.127-182.</w:t>
      </w:r>
    </w:p>
    <w:p w14:paraId="3CF3410C" w14:textId="4B924812" w:rsidR="009262E4" w:rsidRPr="00F225ED" w:rsidRDefault="009262E4" w:rsidP="00302895">
      <w:pPr>
        <w:spacing w:after="5" w:line="276" w:lineRule="auto"/>
        <w:jc w:val="both"/>
        <w:rPr>
          <w:rFonts w:ascii="Arial" w:hAnsi="Arial" w:cs="Arial"/>
        </w:rPr>
      </w:pPr>
      <w:r w:rsidRPr="00F225ED">
        <w:rPr>
          <w:rFonts w:ascii="Arial" w:hAnsi="Arial" w:cs="Arial"/>
        </w:rPr>
        <w:t xml:space="preserve">Page, M.J., McKenzie, J.E., Bossuyt, P.M., </w:t>
      </w:r>
      <w:proofErr w:type="spellStart"/>
      <w:r w:rsidRPr="00F225ED">
        <w:rPr>
          <w:rFonts w:ascii="Arial" w:hAnsi="Arial" w:cs="Arial"/>
        </w:rPr>
        <w:t>Boutron</w:t>
      </w:r>
      <w:proofErr w:type="spellEnd"/>
      <w:r w:rsidRPr="00F225ED">
        <w:rPr>
          <w:rFonts w:ascii="Arial" w:hAnsi="Arial" w:cs="Arial"/>
        </w:rPr>
        <w:t xml:space="preserve">, I., and Hoffmann, T.C. </w:t>
      </w:r>
      <w:r w:rsidRPr="00F225ED">
        <w:rPr>
          <w:rFonts w:ascii="Arial" w:hAnsi="Arial" w:cs="Arial"/>
          <w:i/>
          <w:iCs/>
        </w:rPr>
        <w:t>et al</w:t>
      </w:r>
      <w:r w:rsidRPr="00F225ED">
        <w:rPr>
          <w:rFonts w:ascii="Arial" w:hAnsi="Arial" w:cs="Arial"/>
        </w:rPr>
        <w:t xml:space="preserve">. (2021). ‘The PRISMA 2020 statement: An updated guideline for reporting systematic reviews’, BMJ, 372, n71. </w:t>
      </w:r>
      <w:hyperlink r:id="rId38" w:history="1">
        <w:r w:rsidRPr="00F225ED">
          <w:rPr>
            <w:rStyle w:val="Hyperlink"/>
            <w:rFonts w:ascii="Arial" w:hAnsi="Arial" w:cs="Arial"/>
          </w:rPr>
          <w:t>https://doi.org/10.1136/bmj.n71</w:t>
        </w:r>
      </w:hyperlink>
    </w:p>
    <w:p w14:paraId="45078C4B" w14:textId="655D0770" w:rsidR="009262E4" w:rsidRPr="00F225ED" w:rsidRDefault="009262E4" w:rsidP="00302895">
      <w:pPr>
        <w:spacing w:after="5" w:line="276" w:lineRule="auto"/>
        <w:jc w:val="both"/>
        <w:rPr>
          <w:rFonts w:ascii="Arial" w:hAnsi="Arial" w:cs="Arial"/>
          <w:color w:val="222222"/>
          <w:shd w:val="clear" w:color="auto" w:fill="FFFFFF"/>
        </w:rPr>
      </w:pPr>
      <w:r w:rsidRPr="00F225ED">
        <w:rPr>
          <w:rFonts w:ascii="Arial" w:hAnsi="Arial" w:cs="Arial"/>
        </w:rPr>
        <w:t xml:space="preserve"> </w:t>
      </w:r>
    </w:p>
    <w:p w14:paraId="4D9DFB54" w14:textId="77777777" w:rsidR="009262E4" w:rsidRPr="00F225ED" w:rsidRDefault="009262E4" w:rsidP="00302895">
      <w:pPr>
        <w:spacing w:after="5" w:line="276" w:lineRule="auto"/>
        <w:jc w:val="both"/>
        <w:rPr>
          <w:rFonts w:ascii="Arial" w:hAnsi="Arial" w:cs="Arial"/>
          <w:color w:val="222222"/>
          <w:shd w:val="clear" w:color="auto" w:fill="FFFFFF"/>
        </w:rPr>
      </w:pPr>
      <w:r w:rsidRPr="00F225ED">
        <w:rPr>
          <w:rFonts w:ascii="Arial" w:hAnsi="Arial" w:cs="Arial"/>
          <w:color w:val="222222"/>
          <w:shd w:val="clear" w:color="auto" w:fill="FFFFFF"/>
        </w:rPr>
        <w:t xml:space="preserve">Pandey, M., Maina, R.G., </w:t>
      </w:r>
      <w:proofErr w:type="spellStart"/>
      <w:r w:rsidRPr="00F225ED">
        <w:rPr>
          <w:rFonts w:ascii="Arial" w:hAnsi="Arial" w:cs="Arial"/>
          <w:color w:val="222222"/>
          <w:shd w:val="clear" w:color="auto" w:fill="FFFFFF"/>
        </w:rPr>
        <w:t>Amoyaw</w:t>
      </w:r>
      <w:proofErr w:type="spellEnd"/>
      <w:r w:rsidRPr="00F225ED">
        <w:rPr>
          <w:rFonts w:ascii="Arial" w:hAnsi="Arial" w:cs="Arial"/>
          <w:color w:val="222222"/>
          <w:shd w:val="clear" w:color="auto" w:fill="FFFFFF"/>
        </w:rPr>
        <w:t xml:space="preserve">, J., and Li, Y. </w:t>
      </w:r>
      <w:r w:rsidRPr="00F225ED">
        <w:rPr>
          <w:rFonts w:ascii="Arial" w:hAnsi="Arial" w:cs="Arial"/>
          <w:i/>
          <w:iCs/>
          <w:color w:val="222222"/>
          <w:shd w:val="clear" w:color="auto" w:fill="FFFFFF"/>
        </w:rPr>
        <w:t>et al.</w:t>
      </w:r>
      <w:r w:rsidRPr="00F225ED">
        <w:rPr>
          <w:rFonts w:ascii="Arial" w:hAnsi="Arial" w:cs="Arial"/>
          <w:color w:val="222222"/>
          <w:shd w:val="clear" w:color="auto" w:fill="FFFFFF"/>
        </w:rPr>
        <w:t xml:space="preserve"> (2021). Impacts of English language proficiency on healthcare access, use, and outcomes among immigrants: a qualitative study. </w:t>
      </w:r>
      <w:r w:rsidRPr="00F225ED">
        <w:rPr>
          <w:rFonts w:ascii="Arial" w:hAnsi="Arial" w:cs="Arial"/>
          <w:i/>
          <w:iCs/>
          <w:color w:val="222222"/>
          <w:shd w:val="clear" w:color="auto" w:fill="FFFFFF"/>
        </w:rPr>
        <w:t>BMC Health Services Research</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21</w:t>
      </w:r>
      <w:r w:rsidRPr="00F225ED">
        <w:rPr>
          <w:rFonts w:ascii="Arial" w:hAnsi="Arial" w:cs="Arial"/>
          <w:color w:val="222222"/>
          <w:shd w:val="clear" w:color="auto" w:fill="FFFFFF"/>
        </w:rPr>
        <w:t>(1), p.741</w:t>
      </w:r>
    </w:p>
    <w:p w14:paraId="1B20A9D6" w14:textId="77777777" w:rsidR="006F1AC5" w:rsidRPr="00F225ED" w:rsidRDefault="006F1AC5" w:rsidP="00302895">
      <w:pPr>
        <w:spacing w:after="5" w:line="276" w:lineRule="auto"/>
        <w:jc w:val="both"/>
        <w:rPr>
          <w:rFonts w:ascii="Arial" w:hAnsi="Arial" w:cs="Arial"/>
          <w:color w:val="222222"/>
          <w:shd w:val="clear" w:color="auto" w:fill="FFFFFF"/>
        </w:rPr>
      </w:pPr>
    </w:p>
    <w:p w14:paraId="2028B635" w14:textId="328E0837" w:rsidR="006F1AC5" w:rsidRPr="00F225ED" w:rsidRDefault="006F1AC5" w:rsidP="00302895">
      <w:pPr>
        <w:spacing w:after="5" w:line="276" w:lineRule="auto"/>
        <w:jc w:val="both"/>
        <w:rPr>
          <w:rFonts w:ascii="Arial" w:hAnsi="Arial" w:cs="Arial"/>
          <w:color w:val="222222"/>
          <w:shd w:val="clear" w:color="auto" w:fill="FFFFFF"/>
        </w:rPr>
      </w:pPr>
      <w:r w:rsidRPr="00F225ED">
        <w:rPr>
          <w:rFonts w:ascii="Arial" w:hAnsi="Arial" w:cs="Arial"/>
          <w:color w:val="222222"/>
          <w:shd w:val="clear" w:color="auto" w:fill="FFFFFF"/>
        </w:rPr>
        <w:t>Patient safety learning (2025)</w:t>
      </w:r>
      <w:r w:rsidR="00B56A94" w:rsidRPr="00F225ED">
        <w:rPr>
          <w:rFonts w:ascii="Arial" w:hAnsi="Arial" w:cs="Arial"/>
          <w:color w:val="222222"/>
          <w:shd w:val="clear" w:color="auto" w:fill="FFFFFF"/>
        </w:rPr>
        <w:t xml:space="preserve"> HSIB Clinical investigation booking system failures interim report (24 November 2022). Available at: https://www.pslhub.org/learn/investigations-risk-management-and-legal-issues/investigations-and-complaints/investigation-reports/hsib-investigations/hsib-clinical-investigation-booking-systems-failures-interim-report-24-november-2022-r8259/  (Accessed: 20 December 2025)</w:t>
      </w:r>
    </w:p>
    <w:p w14:paraId="17A401F9" w14:textId="49488452" w:rsidR="009262E4" w:rsidRPr="00F225ED" w:rsidRDefault="009262E4" w:rsidP="00302895">
      <w:pPr>
        <w:spacing w:after="5" w:line="276" w:lineRule="auto"/>
        <w:jc w:val="both"/>
        <w:rPr>
          <w:rFonts w:ascii="Arial" w:hAnsi="Arial" w:cs="Arial"/>
          <w:color w:val="222222"/>
          <w:shd w:val="clear" w:color="auto" w:fill="FFFFFF"/>
        </w:rPr>
      </w:pPr>
    </w:p>
    <w:p w14:paraId="40BF9670" w14:textId="77777777" w:rsidR="009262E4" w:rsidRPr="00F225ED" w:rsidRDefault="009262E4" w:rsidP="00FB1FB9">
      <w:pPr>
        <w:spacing w:line="240" w:lineRule="auto"/>
        <w:jc w:val="both"/>
        <w:rPr>
          <w:rFonts w:ascii="Arial" w:hAnsi="Arial" w:cs="Arial"/>
        </w:rPr>
      </w:pPr>
      <w:r w:rsidRPr="00F225ED">
        <w:rPr>
          <w:rFonts w:ascii="Arial" w:hAnsi="Arial" w:cs="Arial"/>
        </w:rPr>
        <w:t xml:space="preserve">Paré, G. and </w:t>
      </w:r>
      <w:proofErr w:type="spellStart"/>
      <w:r w:rsidRPr="00F225ED">
        <w:rPr>
          <w:rFonts w:ascii="Arial" w:hAnsi="Arial" w:cs="Arial"/>
        </w:rPr>
        <w:t>Kitsiou</w:t>
      </w:r>
      <w:proofErr w:type="spellEnd"/>
      <w:r w:rsidRPr="00F225ED">
        <w:rPr>
          <w:rFonts w:ascii="Arial" w:hAnsi="Arial" w:cs="Arial"/>
        </w:rPr>
        <w:t>, S. (2017). Methods for literature reviews. [online] National Library of Medicine. Available at: https://www.ncbi.nlm.nih.gov/books/NBK481583/.</w:t>
      </w:r>
    </w:p>
    <w:p w14:paraId="10FB2720" w14:textId="77777777" w:rsidR="009262E4" w:rsidRPr="00F225ED" w:rsidRDefault="009262E4" w:rsidP="006C3831">
      <w:pPr>
        <w:rPr>
          <w:rFonts w:ascii="Arial" w:hAnsi="Arial" w:cs="Arial"/>
          <w:color w:val="222222"/>
          <w:shd w:val="clear" w:color="auto" w:fill="FFFFFF"/>
        </w:rPr>
      </w:pPr>
      <w:r w:rsidRPr="00F225ED">
        <w:rPr>
          <w:rFonts w:ascii="Arial" w:hAnsi="Arial" w:cs="Arial"/>
          <w:color w:val="222222"/>
          <w:shd w:val="clear" w:color="auto" w:fill="FFFFFF"/>
        </w:rPr>
        <w:t xml:space="preserve">Peterson, J.M., </w:t>
      </w:r>
      <w:proofErr w:type="spellStart"/>
      <w:r w:rsidRPr="00F225ED">
        <w:rPr>
          <w:rFonts w:ascii="Arial" w:hAnsi="Arial" w:cs="Arial"/>
          <w:color w:val="222222"/>
          <w:shd w:val="clear" w:color="auto" w:fill="FFFFFF"/>
        </w:rPr>
        <w:t>Gjondrekaj</w:t>
      </w:r>
      <w:proofErr w:type="spellEnd"/>
      <w:r w:rsidRPr="00F225ED">
        <w:rPr>
          <w:rFonts w:ascii="Arial" w:hAnsi="Arial" w:cs="Arial"/>
          <w:color w:val="222222"/>
          <w:shd w:val="clear" w:color="auto" w:fill="FFFFFF"/>
        </w:rPr>
        <w:t xml:space="preserve">, F., Zambrano, R.S., and McLean, A. </w:t>
      </w:r>
      <w:r w:rsidRPr="00F225ED">
        <w:rPr>
          <w:rFonts w:ascii="Arial" w:hAnsi="Arial" w:cs="Arial"/>
          <w:i/>
          <w:iCs/>
          <w:color w:val="222222"/>
          <w:shd w:val="clear" w:color="auto" w:fill="FFFFFF"/>
        </w:rPr>
        <w:t>et al.</w:t>
      </w:r>
      <w:r w:rsidRPr="00F225ED">
        <w:rPr>
          <w:rFonts w:ascii="Arial" w:hAnsi="Arial" w:cs="Arial"/>
          <w:color w:val="222222"/>
          <w:shd w:val="clear" w:color="auto" w:fill="FFFFFF"/>
        </w:rPr>
        <w:t xml:space="preserve"> (2024). Health Fatalism Does Not Predict Body Mass Index but Is Associated with Diet Quality in Healthy Adults: A Cross-Sectional Study. </w:t>
      </w:r>
      <w:r w:rsidRPr="00F225ED">
        <w:rPr>
          <w:rFonts w:ascii="Arial" w:hAnsi="Arial" w:cs="Arial"/>
          <w:i/>
          <w:iCs/>
          <w:color w:val="222222"/>
          <w:shd w:val="clear" w:color="auto" w:fill="FFFFFF"/>
        </w:rPr>
        <w:t>Journal of the American Nutrition Association</w:t>
      </w:r>
      <w:r w:rsidRPr="00F225ED">
        <w:rPr>
          <w:rFonts w:ascii="Arial" w:hAnsi="Arial" w:cs="Arial"/>
          <w:color w:val="222222"/>
          <w:shd w:val="clear" w:color="auto" w:fill="FFFFFF"/>
        </w:rPr>
        <w:t>, </w:t>
      </w:r>
      <w:r w:rsidRPr="00F225ED">
        <w:rPr>
          <w:rFonts w:ascii="Arial" w:hAnsi="Arial" w:cs="Arial"/>
          <w:i/>
          <w:iCs/>
          <w:color w:val="222222"/>
          <w:shd w:val="clear" w:color="auto" w:fill="FFFFFF"/>
        </w:rPr>
        <w:t>43</w:t>
      </w:r>
      <w:r w:rsidRPr="00F225ED">
        <w:rPr>
          <w:rFonts w:ascii="Arial" w:hAnsi="Arial" w:cs="Arial"/>
          <w:color w:val="222222"/>
          <w:shd w:val="clear" w:color="auto" w:fill="FFFFFF"/>
        </w:rPr>
        <w:t>(6), pp.532-538.</w:t>
      </w:r>
    </w:p>
    <w:p w14:paraId="0E18A156"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Prajapati, R. and Liebling, H. (2022ab). Accessing mental health services: A systematic review and meta-ethnography of the experiences of South Asian service users in the UK. </w:t>
      </w:r>
      <w:r w:rsidRPr="00F225ED">
        <w:rPr>
          <w:rFonts w:ascii="Arial" w:hAnsi="Arial" w:cs="Arial"/>
          <w:i/>
          <w:iCs/>
          <w:color w:val="222222"/>
          <w:shd w:val="clear" w:color="auto" w:fill="FFFFFF"/>
        </w:rPr>
        <w:t>Journal of racial and ethnic health disparities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9</w:t>
      </w:r>
      <w:r w:rsidRPr="00F225ED">
        <w:rPr>
          <w:rFonts w:ascii="Arial" w:hAnsi="Arial" w:cs="Arial"/>
          <w:color w:val="222222"/>
          <w:shd w:val="clear" w:color="auto" w:fill="FFFFFF"/>
        </w:rPr>
        <w:t>(2), pp.598-619.</w:t>
      </w:r>
    </w:p>
    <w:p w14:paraId="4C8BDFC8"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61F2283F"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roofErr w:type="spellStart"/>
      <w:r w:rsidRPr="00F225ED">
        <w:rPr>
          <w:rFonts w:ascii="Arial" w:hAnsi="Arial" w:cs="Arial"/>
          <w:color w:val="222222"/>
          <w:shd w:val="clear" w:color="auto" w:fill="FFFFFF"/>
        </w:rPr>
        <w:t>Prinjha</w:t>
      </w:r>
      <w:proofErr w:type="spellEnd"/>
      <w:r w:rsidRPr="00F225ED">
        <w:rPr>
          <w:rFonts w:ascii="Arial" w:hAnsi="Arial" w:cs="Arial"/>
          <w:color w:val="222222"/>
          <w:shd w:val="clear" w:color="auto" w:fill="FFFFFF"/>
        </w:rPr>
        <w:t>, S., Ricci-Cabello, I., Newhouse, N., and Farmer, A. (2020ab). British South Asian patients’ perspectives on the relevance and acceptability of mobile health text messaging to support medication adherence for type 2 diabetes: Qualitative study. </w:t>
      </w:r>
      <w:r w:rsidRPr="00F225ED">
        <w:rPr>
          <w:rFonts w:ascii="Arial" w:hAnsi="Arial" w:cs="Arial"/>
          <w:i/>
          <w:iCs/>
          <w:color w:val="222222"/>
          <w:shd w:val="clear" w:color="auto" w:fill="FFFFFF"/>
        </w:rPr>
        <w:t xml:space="preserve">JMIR mHealth and </w:t>
      </w:r>
      <w:proofErr w:type="spellStart"/>
      <w:r w:rsidRPr="00F225ED">
        <w:rPr>
          <w:rFonts w:ascii="Arial" w:hAnsi="Arial" w:cs="Arial"/>
          <w:i/>
          <w:iCs/>
          <w:color w:val="222222"/>
          <w:shd w:val="clear" w:color="auto" w:fill="FFFFFF"/>
        </w:rPr>
        <w:t>uHealth</w:t>
      </w:r>
      <w:proofErr w:type="spellEnd"/>
      <w:r w:rsidRPr="00F225ED">
        <w:rPr>
          <w:rFonts w:ascii="Arial" w:hAnsi="Arial" w:cs="Arial"/>
          <w:color w:val="222222"/>
          <w:shd w:val="clear" w:color="auto" w:fill="FFFFFF"/>
        </w:rPr>
        <w:t>, </w:t>
      </w:r>
      <w:r w:rsidRPr="00F225ED">
        <w:rPr>
          <w:rFonts w:ascii="Arial" w:hAnsi="Arial" w:cs="Arial"/>
          <w:i/>
          <w:iCs/>
          <w:color w:val="222222"/>
          <w:shd w:val="clear" w:color="auto" w:fill="FFFFFF"/>
        </w:rPr>
        <w:t>8</w:t>
      </w:r>
      <w:r w:rsidRPr="00F225ED">
        <w:rPr>
          <w:rFonts w:ascii="Arial" w:hAnsi="Arial" w:cs="Arial"/>
          <w:color w:val="222222"/>
          <w:shd w:val="clear" w:color="auto" w:fill="FFFFFF"/>
        </w:rPr>
        <w:t>(4), p.e15789.</w:t>
      </w:r>
    </w:p>
    <w:p w14:paraId="11C56C88"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21FEE815" w14:textId="77777777" w:rsidR="009262E4" w:rsidRPr="00F225ED" w:rsidRDefault="009262E4" w:rsidP="00301B95">
      <w:pPr>
        <w:spacing w:line="240" w:lineRule="auto"/>
        <w:jc w:val="both"/>
        <w:rPr>
          <w:rFonts w:ascii="Arial" w:hAnsi="Arial" w:cs="Arial"/>
          <w:color w:val="222222"/>
          <w:shd w:val="clear" w:color="auto" w:fill="FFFFFF"/>
        </w:rPr>
      </w:pPr>
      <w:r w:rsidRPr="00F225ED">
        <w:rPr>
          <w:rFonts w:ascii="Arial" w:hAnsi="Arial" w:cs="Arial"/>
          <w:color w:val="222222"/>
          <w:shd w:val="clear" w:color="auto" w:fill="FFFFFF"/>
        </w:rPr>
        <w:t>Prior, S.J. and Campbell, S. (2018). Patient and family involvement: a discussion of co-led redesign of healthcare services. </w:t>
      </w:r>
      <w:r w:rsidRPr="00F225ED">
        <w:rPr>
          <w:rFonts w:ascii="Arial" w:hAnsi="Arial" w:cs="Arial"/>
          <w:i/>
          <w:iCs/>
          <w:color w:val="222222"/>
          <w:shd w:val="clear" w:color="auto" w:fill="FFFFFF"/>
        </w:rPr>
        <w:t>Journal of Participatory Medicine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10</w:t>
      </w:r>
      <w:r w:rsidRPr="00F225ED">
        <w:rPr>
          <w:rFonts w:ascii="Arial" w:hAnsi="Arial" w:cs="Arial"/>
          <w:color w:val="222222"/>
          <w:shd w:val="clear" w:color="auto" w:fill="FFFFFF"/>
        </w:rPr>
        <w:t>(1), p.e8957.</w:t>
      </w:r>
    </w:p>
    <w:p w14:paraId="47A535C0" w14:textId="7CD9479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Queen's University Belfast</w:t>
      </w:r>
      <w:r w:rsidR="001A744E">
        <w:rPr>
          <w:rFonts w:ascii="Arial" w:hAnsi="Arial" w:cs="Arial"/>
          <w:color w:val="222222"/>
          <w:shd w:val="clear" w:color="auto" w:fill="FFFFFF"/>
        </w:rPr>
        <w:t xml:space="preserve"> </w:t>
      </w:r>
      <w:r w:rsidRPr="00F225ED">
        <w:rPr>
          <w:rFonts w:ascii="Arial" w:hAnsi="Arial" w:cs="Arial"/>
          <w:color w:val="222222"/>
          <w:shd w:val="clear" w:color="auto" w:fill="FFFFFF"/>
        </w:rPr>
        <w:t xml:space="preserve">(2025). Systematic Reviews: Step 3: Planning your search strategy. Available at: </w:t>
      </w:r>
      <w:hyperlink r:id="rId39" w:anchor=":~:text=What%20is%20a%20search%20strategy,journal%20articles%20for%20your%20top" w:history="1">
        <w:r w:rsidRPr="00F225ED">
          <w:rPr>
            <w:rStyle w:val="Hyperlink"/>
            <w:rFonts w:ascii="Arial" w:hAnsi="Arial" w:cs="Arial"/>
            <w:shd w:val="clear" w:color="auto" w:fill="FFFFFF"/>
          </w:rPr>
          <w:t>https://libguides.qub.ac.uk/systematicreviews/planning#:~:text=What%20is%20a%20search%20strategy,journal%20articles%20for%20your%20top</w:t>
        </w:r>
      </w:hyperlink>
      <w:r w:rsidRPr="00F225ED">
        <w:rPr>
          <w:rFonts w:ascii="Arial" w:hAnsi="Arial" w:cs="Arial"/>
          <w:color w:val="222222"/>
          <w:shd w:val="clear" w:color="auto" w:fill="FFFFFF"/>
        </w:rPr>
        <w:t xml:space="preserve"> (Accessed: 27 November 2025)</w:t>
      </w:r>
    </w:p>
    <w:p w14:paraId="613EE7E2" w14:textId="77777777" w:rsidR="00BF4264" w:rsidRPr="00F225ED" w:rsidRDefault="00BF4264" w:rsidP="00E410F9">
      <w:pPr>
        <w:tabs>
          <w:tab w:val="left" w:pos="2552"/>
        </w:tabs>
        <w:spacing w:after="14" w:line="244" w:lineRule="auto"/>
        <w:rPr>
          <w:rFonts w:ascii="Arial" w:hAnsi="Arial" w:cs="Arial"/>
          <w:color w:val="222222"/>
          <w:shd w:val="clear" w:color="auto" w:fill="FFFFFF"/>
        </w:rPr>
      </w:pPr>
    </w:p>
    <w:p w14:paraId="2636B34E" w14:textId="0A575C27" w:rsidR="009262E4" w:rsidRPr="00F225ED" w:rsidRDefault="00BF4264" w:rsidP="00E410F9">
      <w:pPr>
        <w:tabs>
          <w:tab w:val="left" w:pos="2552"/>
        </w:tabs>
        <w:spacing w:after="14" w:line="244" w:lineRule="auto"/>
        <w:rPr>
          <w:rFonts w:ascii="Arial" w:hAnsi="Arial" w:cs="Arial"/>
        </w:rPr>
      </w:pPr>
      <w:r w:rsidRPr="00F225ED">
        <w:rPr>
          <w:rFonts w:ascii="Arial" w:hAnsi="Arial" w:cs="Arial"/>
        </w:rPr>
        <w:t>Queiros, A., Faria, D., Almeida, F. (2017) ‘Strengths and limitations of qualitative and quantitative research methods’, European Journal of Education Studies, 3(9), pp. 1- 19. Available at: https://torontocentreforneonatalhealth.com/wpcontent/uploads/2019/09/Article-</w:t>
      </w:r>
      <w:r w:rsidRPr="00F225ED">
        <w:rPr>
          <w:rFonts w:ascii="Arial" w:hAnsi="Arial" w:cs="Arial"/>
        </w:rPr>
        <w:lastRenderedPageBreak/>
        <w:t xml:space="preserve">Strength-and-Limitations-of-Qual-and-QuanResearch-Methods.pdf (Accessed: 20 December 2025). </w:t>
      </w:r>
    </w:p>
    <w:p w14:paraId="2F32A6A7" w14:textId="77777777" w:rsidR="00BF4264" w:rsidRPr="00F225ED" w:rsidRDefault="00BF4264" w:rsidP="00E410F9">
      <w:pPr>
        <w:tabs>
          <w:tab w:val="left" w:pos="2552"/>
        </w:tabs>
        <w:spacing w:after="14" w:line="244" w:lineRule="auto"/>
        <w:rPr>
          <w:rFonts w:ascii="Arial" w:hAnsi="Arial" w:cs="Arial"/>
          <w:color w:val="222222"/>
          <w:shd w:val="clear" w:color="auto" w:fill="FFFFFF"/>
        </w:rPr>
      </w:pPr>
    </w:p>
    <w:p w14:paraId="280BF306"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Quigley, J.M., Thompson, J.C., Halfpenny, N.J., and Scott, D.A. (2019). Critical appraisal of nonrandomized studies—a review of recommended and commonly used tools. </w:t>
      </w:r>
      <w:r w:rsidRPr="00F225ED">
        <w:rPr>
          <w:rFonts w:ascii="Arial" w:hAnsi="Arial" w:cs="Arial"/>
          <w:i/>
          <w:iCs/>
          <w:color w:val="222222"/>
          <w:shd w:val="clear" w:color="auto" w:fill="FFFFFF"/>
        </w:rPr>
        <w:t>Journal of Evaluation in Clinical Practice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25</w:t>
      </w:r>
      <w:r w:rsidRPr="00F225ED">
        <w:rPr>
          <w:rFonts w:ascii="Arial" w:hAnsi="Arial" w:cs="Arial"/>
          <w:color w:val="222222"/>
          <w:shd w:val="clear" w:color="auto" w:fill="FFFFFF"/>
        </w:rPr>
        <w:t>(1), pp.44-52.</w:t>
      </w:r>
    </w:p>
    <w:p w14:paraId="4C65C676" w14:textId="77777777" w:rsidR="00205794" w:rsidRPr="00F225ED" w:rsidRDefault="00205794" w:rsidP="00E410F9">
      <w:pPr>
        <w:tabs>
          <w:tab w:val="left" w:pos="2552"/>
        </w:tabs>
        <w:spacing w:after="14" w:line="244" w:lineRule="auto"/>
        <w:rPr>
          <w:rFonts w:ascii="Arial" w:hAnsi="Arial" w:cs="Arial"/>
          <w:color w:val="222222"/>
          <w:shd w:val="clear" w:color="auto" w:fill="FFFFFF"/>
        </w:rPr>
      </w:pPr>
    </w:p>
    <w:p w14:paraId="03071167" w14:textId="26CE1119" w:rsidR="009262E4" w:rsidRPr="00F225ED" w:rsidRDefault="0020579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 xml:space="preserve">Ramadan, H., Patterson, C., Maguire, S., Melvin, I., and Forster, A. </w:t>
      </w:r>
      <w:r w:rsidRPr="001A744E">
        <w:rPr>
          <w:rFonts w:ascii="Arial" w:hAnsi="Arial" w:cs="Arial"/>
          <w:i/>
          <w:iCs/>
          <w:color w:val="222222"/>
          <w:shd w:val="clear" w:color="auto" w:fill="FFFFFF"/>
        </w:rPr>
        <w:t>et al.</w:t>
      </w:r>
      <w:r w:rsidR="001A744E">
        <w:rPr>
          <w:rFonts w:ascii="Arial" w:hAnsi="Arial" w:cs="Arial"/>
          <w:color w:val="222222"/>
          <w:shd w:val="clear" w:color="auto" w:fill="FFFFFF"/>
        </w:rPr>
        <w:t xml:space="preserve"> </w:t>
      </w:r>
      <w:r w:rsidRPr="00F225ED">
        <w:rPr>
          <w:rFonts w:ascii="Arial" w:hAnsi="Arial" w:cs="Arial"/>
          <w:color w:val="222222"/>
          <w:shd w:val="clear" w:color="auto" w:fill="FFFFFF"/>
        </w:rPr>
        <w:t>(2018). Incidence of first stroke and ethnic differences in stroke pattern in Bradford, UK: Bradford Stroke Study. </w:t>
      </w:r>
      <w:r w:rsidRPr="00F225ED">
        <w:rPr>
          <w:rFonts w:ascii="Arial" w:hAnsi="Arial" w:cs="Arial"/>
          <w:i/>
          <w:iCs/>
          <w:color w:val="222222"/>
          <w:shd w:val="clear" w:color="auto" w:fill="FFFFFF"/>
        </w:rPr>
        <w:t>International Journal of Stroke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13</w:t>
      </w:r>
      <w:r w:rsidRPr="00F225ED">
        <w:rPr>
          <w:rFonts w:ascii="Arial" w:hAnsi="Arial" w:cs="Arial"/>
          <w:color w:val="222222"/>
          <w:shd w:val="clear" w:color="auto" w:fill="FFFFFF"/>
        </w:rPr>
        <w:t>(4), pp.374-378.</w:t>
      </w:r>
    </w:p>
    <w:p w14:paraId="57D0608D" w14:textId="77777777" w:rsidR="00205794" w:rsidRPr="00F225ED" w:rsidRDefault="00205794" w:rsidP="00E410F9">
      <w:pPr>
        <w:tabs>
          <w:tab w:val="left" w:pos="2552"/>
        </w:tabs>
        <w:spacing w:after="14" w:line="244" w:lineRule="auto"/>
        <w:rPr>
          <w:rFonts w:ascii="Arial" w:hAnsi="Arial" w:cs="Arial"/>
          <w:color w:val="222222"/>
          <w:shd w:val="clear" w:color="auto" w:fill="FFFFFF"/>
        </w:rPr>
      </w:pPr>
    </w:p>
    <w:p w14:paraId="6D76F2B6" w14:textId="65A4575C" w:rsidR="009262E4" w:rsidRPr="00F225ED" w:rsidRDefault="009262E4" w:rsidP="00DF07E8">
      <w:pPr>
        <w:rPr>
          <w:rFonts w:ascii="Arial" w:hAnsi="Arial" w:cs="Arial"/>
          <w:color w:val="000000" w:themeColor="text1"/>
          <w:shd w:val="clear" w:color="auto" w:fill="FFFFFF"/>
        </w:rPr>
      </w:pPr>
      <w:r w:rsidRPr="00F225ED">
        <w:rPr>
          <w:rFonts w:ascii="Arial" w:hAnsi="Arial" w:cs="Arial"/>
          <w:color w:val="000000" w:themeColor="text1"/>
          <w:shd w:val="clear" w:color="auto" w:fill="FFFFFF"/>
        </w:rPr>
        <w:t>Raleigh, V. (2023).The King's Fund. The health of people from ethnic minority groups in England. Available at: https://www.kingsfund.org.uk/insight-and-analysis/long-reads/health-people-ethnic-minority-groups-england#:~:text=Unpicking%20the%20causes%20of%20ethnic,health%20status%20in%20all%20communities.(Accessed: 09 October 2025)</w:t>
      </w:r>
    </w:p>
    <w:p w14:paraId="074A1F8A" w14:textId="77777777" w:rsidR="009262E4" w:rsidRPr="00F225ED" w:rsidRDefault="009262E4" w:rsidP="00E410F9">
      <w:pPr>
        <w:tabs>
          <w:tab w:val="left" w:pos="2552"/>
        </w:tabs>
        <w:spacing w:after="14" w:line="244" w:lineRule="auto"/>
        <w:rPr>
          <w:rFonts w:ascii="Arial" w:hAnsi="Arial" w:cs="Arial"/>
        </w:rPr>
      </w:pPr>
      <w:r w:rsidRPr="00F225ED">
        <w:rPr>
          <w:rFonts w:ascii="Arial" w:hAnsi="Arial" w:cs="Arial"/>
        </w:rPr>
        <w:t xml:space="preserve">Ramsden, I. (2002). Cultural safety and nursing education in Aotearoa and </w:t>
      </w:r>
      <w:proofErr w:type="spellStart"/>
      <w:r w:rsidRPr="00F225ED">
        <w:rPr>
          <w:rFonts w:ascii="Arial" w:hAnsi="Arial" w:cs="Arial"/>
        </w:rPr>
        <w:t>Te</w:t>
      </w:r>
      <w:proofErr w:type="spellEnd"/>
      <w:r w:rsidRPr="00F225ED">
        <w:rPr>
          <w:rFonts w:ascii="Arial" w:hAnsi="Arial" w:cs="Arial"/>
        </w:rPr>
        <w:t xml:space="preserve"> Waipounamu*. PhD thesis. Victoria University of Wellington</w:t>
      </w:r>
    </w:p>
    <w:p w14:paraId="76E4411D"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p>
    <w:p w14:paraId="41A8A881" w14:textId="77777777" w:rsidR="009262E4" w:rsidRPr="00F225ED" w:rsidRDefault="009262E4" w:rsidP="00194A68">
      <w:pPr>
        <w:tabs>
          <w:tab w:val="left" w:pos="2552"/>
        </w:tabs>
        <w:spacing w:after="14" w:line="244" w:lineRule="auto"/>
        <w:rPr>
          <w:rFonts w:ascii="Arial" w:hAnsi="Arial" w:cs="Arial"/>
          <w:color w:val="000000" w:themeColor="text1"/>
          <w:shd w:val="clear" w:color="auto" w:fill="FFFFFF"/>
        </w:rPr>
      </w:pPr>
      <w:r w:rsidRPr="00F225ED">
        <w:rPr>
          <w:rFonts w:ascii="Arial" w:hAnsi="Arial" w:cs="Arial"/>
          <w:color w:val="000000" w:themeColor="text1"/>
          <w:shd w:val="clear" w:color="auto" w:fill="FFFFFF"/>
        </w:rPr>
        <w:t>Rezania, F., Neil, C.J.A., and Wijeratne, T. (2021abc). Disparities in Care and Outcome of Stroke Patients from Culturally and Linguistically Diverse Communities in Metropolitan Australia. </w:t>
      </w:r>
      <w:r w:rsidRPr="00F225ED">
        <w:rPr>
          <w:rFonts w:ascii="Arial" w:hAnsi="Arial" w:cs="Arial"/>
          <w:i/>
          <w:iCs/>
          <w:color w:val="000000" w:themeColor="text1"/>
          <w:shd w:val="clear" w:color="auto" w:fill="FFFFFF"/>
        </w:rPr>
        <w:t>Journal of Clinical Medicine, </w:t>
      </w:r>
      <w:r w:rsidRPr="00F225ED">
        <w:rPr>
          <w:rFonts w:ascii="Arial" w:hAnsi="Arial" w:cs="Arial"/>
          <w:b/>
          <w:bCs/>
          <w:color w:val="000000" w:themeColor="text1"/>
          <w:shd w:val="clear" w:color="auto" w:fill="FFFFFF"/>
        </w:rPr>
        <w:t>10</w:t>
      </w:r>
      <w:r w:rsidRPr="00F225ED">
        <w:rPr>
          <w:rFonts w:ascii="Arial" w:hAnsi="Arial" w:cs="Arial"/>
          <w:color w:val="000000" w:themeColor="text1"/>
          <w:shd w:val="clear" w:color="auto" w:fill="FFFFFF"/>
        </w:rPr>
        <w:t>(24), pp. 5870.</w:t>
      </w:r>
    </w:p>
    <w:p w14:paraId="60583E5E" w14:textId="77777777" w:rsidR="009262E4" w:rsidRPr="00F225ED" w:rsidRDefault="009262E4" w:rsidP="00194A68">
      <w:pPr>
        <w:tabs>
          <w:tab w:val="left" w:pos="2552"/>
        </w:tabs>
        <w:spacing w:after="14" w:line="244" w:lineRule="auto"/>
        <w:rPr>
          <w:rFonts w:ascii="Arial" w:hAnsi="Arial" w:cs="Arial"/>
          <w:color w:val="222222"/>
          <w:shd w:val="clear" w:color="auto" w:fill="FFFFFF"/>
        </w:rPr>
      </w:pPr>
    </w:p>
    <w:p w14:paraId="7E553F9E" w14:textId="77777777" w:rsidR="009262E4" w:rsidRPr="00F225ED" w:rsidRDefault="009262E4" w:rsidP="00DF07E8">
      <w:pPr>
        <w:rPr>
          <w:rFonts w:ascii="Arial" w:hAnsi="Arial" w:cs="Arial"/>
          <w:b/>
          <w:bCs/>
        </w:rPr>
      </w:pPr>
      <w:r w:rsidRPr="00F225ED">
        <w:rPr>
          <w:rFonts w:ascii="Arial" w:hAnsi="Arial" w:cs="Arial"/>
        </w:rPr>
        <w:t xml:space="preserve">Salomao, A. (2023). The Art of Interpretation: A Journey through Thematic Analysis. Available at: https://mindthegraph.com/blog/thematic-analysis/ (Accessed: 29 November 2025). </w:t>
      </w:r>
    </w:p>
    <w:p w14:paraId="277679AD" w14:textId="0E370D73" w:rsidR="009262E4" w:rsidRPr="00F225ED" w:rsidRDefault="009262E4" w:rsidP="00255870">
      <w:pPr>
        <w:tabs>
          <w:tab w:val="left" w:pos="2552"/>
        </w:tabs>
        <w:spacing w:after="14" w:line="244" w:lineRule="auto"/>
        <w:rPr>
          <w:rFonts w:ascii="Arial" w:hAnsi="Arial" w:cs="Arial"/>
          <w:color w:val="3A3A3A"/>
          <w:shd w:val="clear" w:color="auto" w:fill="FFFFFF"/>
        </w:rPr>
      </w:pPr>
      <w:r w:rsidRPr="00F225ED">
        <w:rPr>
          <w:rFonts w:ascii="Arial" w:hAnsi="Arial" w:cs="Arial"/>
          <w:color w:val="3A3A3A"/>
          <w:shd w:val="clear" w:color="auto" w:fill="FFFFFF"/>
        </w:rPr>
        <w:t>Salvador-</w:t>
      </w:r>
      <w:proofErr w:type="spellStart"/>
      <w:r w:rsidRPr="00F225ED">
        <w:rPr>
          <w:rFonts w:ascii="Arial" w:hAnsi="Arial" w:cs="Arial"/>
          <w:color w:val="3A3A3A"/>
          <w:shd w:val="clear" w:color="auto" w:fill="FFFFFF"/>
        </w:rPr>
        <w:t>Oliván</w:t>
      </w:r>
      <w:proofErr w:type="spellEnd"/>
      <w:r w:rsidRPr="00F225ED">
        <w:rPr>
          <w:rFonts w:ascii="Arial" w:hAnsi="Arial" w:cs="Arial"/>
          <w:color w:val="3A3A3A"/>
          <w:shd w:val="clear" w:color="auto" w:fill="FFFFFF"/>
        </w:rPr>
        <w:t>, J.A., Marco-Cuenca, G. and Arquero-Avilés, R. (2021). Development of an efficient search filter to retrieve systematic reviews from PubMed, </w:t>
      </w:r>
      <w:r w:rsidRPr="00F225ED">
        <w:rPr>
          <w:rFonts w:ascii="Arial" w:hAnsi="Arial" w:cs="Arial"/>
          <w:i/>
          <w:iCs/>
          <w:color w:val="3A3A3A"/>
          <w:shd w:val="clear" w:color="auto" w:fill="FFFFFF"/>
        </w:rPr>
        <w:t>Journal of the Medical Library Association</w:t>
      </w:r>
      <w:r w:rsidRPr="00F225ED">
        <w:rPr>
          <w:rFonts w:ascii="Arial" w:hAnsi="Arial" w:cs="Arial"/>
          <w:color w:val="3A3A3A"/>
          <w:shd w:val="clear" w:color="auto" w:fill="FFFFFF"/>
        </w:rPr>
        <w:t xml:space="preserve">, 109(4), pp. 561–574. Available at: </w:t>
      </w:r>
      <w:hyperlink r:id="rId40" w:history="1">
        <w:r w:rsidRPr="00F225ED">
          <w:rPr>
            <w:rStyle w:val="Hyperlink"/>
            <w:rFonts w:ascii="Arial" w:hAnsi="Arial" w:cs="Arial"/>
            <w:shd w:val="clear" w:color="auto" w:fill="FFFFFF"/>
          </w:rPr>
          <w:t>https://doi.org/10.5195/jmla.2021.1223</w:t>
        </w:r>
      </w:hyperlink>
      <w:r w:rsidRPr="00F225ED">
        <w:rPr>
          <w:rFonts w:ascii="Arial" w:hAnsi="Arial" w:cs="Arial"/>
          <w:color w:val="3A3A3A"/>
          <w:shd w:val="clear" w:color="auto" w:fill="FFFFFF"/>
        </w:rPr>
        <w:t>.</w:t>
      </w:r>
    </w:p>
    <w:p w14:paraId="0310BF3B" w14:textId="77777777" w:rsidR="009262E4" w:rsidRPr="00F225ED" w:rsidRDefault="009262E4" w:rsidP="00255870">
      <w:pPr>
        <w:tabs>
          <w:tab w:val="left" w:pos="2552"/>
        </w:tabs>
        <w:spacing w:after="14" w:line="244" w:lineRule="auto"/>
        <w:rPr>
          <w:rFonts w:ascii="Arial" w:hAnsi="Arial" w:cs="Arial"/>
          <w:color w:val="222222"/>
          <w:shd w:val="clear" w:color="auto" w:fill="FFFFFF"/>
        </w:rPr>
      </w:pPr>
    </w:p>
    <w:p w14:paraId="07269D45" w14:textId="77777777" w:rsidR="009262E4" w:rsidRPr="00F225ED" w:rsidRDefault="009262E4" w:rsidP="00255870">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 xml:space="preserve">Sarfo, F.S. and </w:t>
      </w:r>
      <w:proofErr w:type="spellStart"/>
      <w:r w:rsidRPr="00F225ED">
        <w:rPr>
          <w:rFonts w:ascii="Arial" w:hAnsi="Arial" w:cs="Arial"/>
          <w:color w:val="222222"/>
          <w:shd w:val="clear" w:color="auto" w:fill="FFFFFF"/>
        </w:rPr>
        <w:t>Ovbiagele</w:t>
      </w:r>
      <w:proofErr w:type="spellEnd"/>
      <w:r w:rsidRPr="00F225ED">
        <w:rPr>
          <w:rFonts w:ascii="Arial" w:hAnsi="Arial" w:cs="Arial"/>
          <w:color w:val="222222"/>
          <w:shd w:val="clear" w:color="auto" w:fill="FFFFFF"/>
        </w:rPr>
        <w:t>, B. (2022abc). Utilizing implementation science to bridge cerebrovascular health disparities: a local to global perspective. </w:t>
      </w:r>
      <w:r w:rsidRPr="00F225ED">
        <w:rPr>
          <w:rFonts w:ascii="Arial" w:hAnsi="Arial" w:cs="Arial"/>
          <w:i/>
          <w:iCs/>
          <w:color w:val="222222"/>
          <w:shd w:val="clear" w:color="auto" w:fill="FFFFFF"/>
        </w:rPr>
        <w:t>Current neurology and neuroscience reports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22</w:t>
      </w:r>
      <w:r w:rsidRPr="00F225ED">
        <w:rPr>
          <w:rFonts w:ascii="Arial" w:hAnsi="Arial" w:cs="Arial"/>
          <w:color w:val="222222"/>
          <w:shd w:val="clear" w:color="auto" w:fill="FFFFFF"/>
        </w:rPr>
        <w:t>(5), pp.293-303.</w:t>
      </w:r>
    </w:p>
    <w:p w14:paraId="3573E4C2" w14:textId="77777777" w:rsidR="009262E4" w:rsidRPr="00F225ED" w:rsidRDefault="009262E4" w:rsidP="00255870">
      <w:pPr>
        <w:tabs>
          <w:tab w:val="left" w:pos="2552"/>
        </w:tabs>
        <w:spacing w:after="14" w:line="244" w:lineRule="auto"/>
        <w:rPr>
          <w:rFonts w:ascii="Arial" w:hAnsi="Arial" w:cs="Arial"/>
          <w:color w:val="222222"/>
          <w:shd w:val="clear" w:color="auto" w:fill="FFFFFF"/>
        </w:rPr>
      </w:pPr>
    </w:p>
    <w:p w14:paraId="6F6C151D" w14:textId="77777777" w:rsidR="009262E4" w:rsidRDefault="009262E4" w:rsidP="00255870">
      <w:pPr>
        <w:tabs>
          <w:tab w:val="left" w:pos="2552"/>
        </w:tabs>
        <w:spacing w:after="14" w:line="244" w:lineRule="auto"/>
        <w:rPr>
          <w:rFonts w:ascii="Arial" w:hAnsi="Arial" w:cs="Arial"/>
        </w:rPr>
      </w:pPr>
      <w:r w:rsidRPr="00F225ED">
        <w:rPr>
          <w:rFonts w:ascii="Arial" w:hAnsi="Arial" w:cs="Arial"/>
        </w:rPr>
        <w:t xml:space="preserve">Schmidt, L., Mutlu, A.N.F., Elmore, R., </w:t>
      </w:r>
      <w:proofErr w:type="spellStart"/>
      <w:r w:rsidRPr="00F225ED">
        <w:rPr>
          <w:rFonts w:ascii="Arial" w:hAnsi="Arial" w:cs="Arial"/>
        </w:rPr>
        <w:t>Olorisade</w:t>
      </w:r>
      <w:proofErr w:type="spellEnd"/>
      <w:r w:rsidRPr="00F225ED">
        <w:rPr>
          <w:rFonts w:ascii="Arial" w:hAnsi="Arial" w:cs="Arial"/>
        </w:rPr>
        <w:t>, B.K., Thomas, J., and Higgins, J.P., (2021ab). Data extraction methods for systematic review (semi) automation: Update of a living systematic review. F1000Research, 10. Available at: aa</w:t>
      </w:r>
      <w:hyperlink r:id="rId41" w:history="1">
        <w:r w:rsidRPr="00F225ED">
          <w:rPr>
            <w:rStyle w:val="Hyperlink"/>
            <w:rFonts w:ascii="Arial" w:hAnsi="Arial" w:cs="Arial"/>
          </w:rPr>
          <w:t>https://www.ncbi.nlm.nih.gov/pmc/articlesPMC8361807</w:t>
        </w:r>
      </w:hyperlink>
      <w:r w:rsidRPr="00F225ED">
        <w:rPr>
          <w:rFonts w:ascii="Arial" w:hAnsi="Arial" w:cs="Arial"/>
        </w:rPr>
        <w:t xml:space="preserve"> (Accessed: 10 November 2025)</w:t>
      </w:r>
    </w:p>
    <w:p w14:paraId="7DE2BD3C" w14:textId="77777777" w:rsidR="001A744E" w:rsidRPr="00F225ED" w:rsidRDefault="001A744E" w:rsidP="00255870">
      <w:pPr>
        <w:tabs>
          <w:tab w:val="left" w:pos="2552"/>
        </w:tabs>
        <w:spacing w:after="14" w:line="244" w:lineRule="auto"/>
        <w:rPr>
          <w:rFonts w:ascii="Arial" w:hAnsi="Arial" w:cs="Arial"/>
          <w:color w:val="222222"/>
          <w:shd w:val="clear" w:color="auto" w:fill="FFFFFF"/>
        </w:rPr>
      </w:pPr>
    </w:p>
    <w:p w14:paraId="2072EA74" w14:textId="77777777" w:rsidR="009262E4" w:rsidRPr="00F225ED" w:rsidRDefault="009262E4" w:rsidP="00737E51">
      <w:pPr>
        <w:shd w:val="clear" w:color="auto" w:fill="FFFFFF"/>
        <w:spacing w:after="0" w:line="360" w:lineRule="auto"/>
        <w:jc w:val="both"/>
        <w:rPr>
          <w:rFonts w:ascii="Arial" w:hAnsi="Arial" w:cs="Arial"/>
        </w:rPr>
      </w:pPr>
      <w:r w:rsidRPr="00F225ED">
        <w:rPr>
          <w:rFonts w:ascii="Arial" w:hAnsi="Arial" w:cs="Arial"/>
        </w:rPr>
        <w:t xml:space="preserve">Schotter, R.E. (2013) ‘Synonyms provide semantic preview benefit in English’, J Mem Lang, 69(4), Available at: https://doi.org/10.1016%2Fj.jml.2013.09.002 (Accessed: 06 December 2025). </w:t>
      </w:r>
    </w:p>
    <w:p w14:paraId="739933C9" w14:textId="77777777" w:rsidR="009262E4" w:rsidRPr="00F225ED" w:rsidRDefault="009262E4" w:rsidP="00D4376A">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Scottish Government (2023). Stroke improvement plan: equality impact assessment. Heath and social care. Available at:https://www.gov.scot/publications/stroke-improvement-plan-equality-impact-assessment/pages/4/ (Accessed: 28 2025)</w:t>
      </w:r>
    </w:p>
    <w:p w14:paraId="5307539E" w14:textId="77777777" w:rsidR="009262E4" w:rsidRPr="00F225ED" w:rsidRDefault="009262E4" w:rsidP="00D4376A">
      <w:pPr>
        <w:tabs>
          <w:tab w:val="left" w:pos="2552"/>
        </w:tabs>
        <w:spacing w:after="14" w:line="244" w:lineRule="auto"/>
        <w:rPr>
          <w:rFonts w:ascii="Arial" w:hAnsi="Arial" w:cs="Arial"/>
          <w:color w:val="222222"/>
          <w:shd w:val="clear" w:color="auto" w:fill="FFFFFF"/>
        </w:rPr>
      </w:pPr>
    </w:p>
    <w:p w14:paraId="5764A971" w14:textId="77777777" w:rsidR="009262E4" w:rsidRPr="00F225ED" w:rsidRDefault="009262E4" w:rsidP="00255870">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Seale, H., Harris-Roxas, B., Mustafa, K., and McDermid, P. (2023). Communication and engagement of community members from ethnic minorities during COVID-19: a scoping review. </w:t>
      </w:r>
      <w:r w:rsidRPr="00F225ED">
        <w:rPr>
          <w:rFonts w:ascii="Arial" w:hAnsi="Arial" w:cs="Arial"/>
          <w:i/>
          <w:iCs/>
          <w:color w:val="222222"/>
          <w:shd w:val="clear" w:color="auto" w:fill="FFFFFF"/>
        </w:rPr>
        <w:t>BMJ open</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13</w:t>
      </w:r>
      <w:r w:rsidRPr="00F225ED">
        <w:rPr>
          <w:rFonts w:ascii="Arial" w:hAnsi="Arial" w:cs="Arial"/>
          <w:color w:val="222222"/>
          <w:shd w:val="clear" w:color="auto" w:fill="FFFFFF"/>
        </w:rPr>
        <w:t>(6), p.e069552.</w:t>
      </w:r>
    </w:p>
    <w:p w14:paraId="6B605554" w14:textId="77777777" w:rsidR="009262E4" w:rsidRPr="00F225ED" w:rsidRDefault="009262E4" w:rsidP="00255870">
      <w:pPr>
        <w:tabs>
          <w:tab w:val="left" w:pos="2552"/>
        </w:tabs>
        <w:spacing w:after="14" w:line="244" w:lineRule="auto"/>
        <w:rPr>
          <w:rFonts w:ascii="Arial" w:hAnsi="Arial" w:cs="Arial"/>
          <w:color w:val="222222"/>
          <w:shd w:val="clear" w:color="auto" w:fill="FFFFFF"/>
        </w:rPr>
      </w:pPr>
    </w:p>
    <w:p w14:paraId="4BC544F8" w14:textId="77777777" w:rsidR="009262E4" w:rsidRPr="00F225ED" w:rsidRDefault="009262E4" w:rsidP="004F130A">
      <w:pPr>
        <w:tabs>
          <w:tab w:val="left" w:pos="2552"/>
        </w:tabs>
        <w:spacing w:after="14" w:line="244" w:lineRule="auto"/>
        <w:rPr>
          <w:rFonts w:ascii="Arial" w:hAnsi="Arial" w:cs="Arial"/>
          <w:color w:val="333333"/>
          <w:shd w:val="clear" w:color="auto" w:fill="EAEAEA"/>
        </w:rPr>
      </w:pPr>
      <w:r w:rsidRPr="00F225ED">
        <w:rPr>
          <w:rFonts w:ascii="Arial" w:hAnsi="Arial" w:cs="Arial"/>
          <w:color w:val="333333"/>
          <w:shd w:val="clear" w:color="auto" w:fill="EAEAEA"/>
        </w:rPr>
        <w:t>Shafiq, S. </w:t>
      </w:r>
      <w:r w:rsidRPr="00F225ED">
        <w:rPr>
          <w:rFonts w:ascii="Arial" w:hAnsi="Arial" w:cs="Arial"/>
          <w:i/>
          <w:iCs/>
          <w:color w:val="333333"/>
          <w:shd w:val="clear" w:color="auto" w:fill="EAEAEA"/>
        </w:rPr>
        <w:t>et al.</w:t>
      </w:r>
      <w:r w:rsidRPr="00F225ED">
        <w:rPr>
          <w:rFonts w:ascii="Arial" w:hAnsi="Arial" w:cs="Arial"/>
          <w:color w:val="333333"/>
          <w:shd w:val="clear" w:color="auto" w:fill="EAEAEA"/>
        </w:rPr>
        <w:t> (2023). Perceptions and experiences of South Asian families living with frailty in England: a hermeneutic phenomenological study’, </w:t>
      </w:r>
      <w:r w:rsidRPr="00F225ED">
        <w:rPr>
          <w:rFonts w:ascii="Arial" w:hAnsi="Arial" w:cs="Arial"/>
          <w:i/>
          <w:iCs/>
          <w:color w:val="333333"/>
          <w:shd w:val="clear" w:color="auto" w:fill="EAEAEA"/>
        </w:rPr>
        <w:t xml:space="preserve">Health Psychology and </w:t>
      </w:r>
      <w:proofErr w:type="spellStart"/>
      <w:r w:rsidRPr="00F225ED">
        <w:rPr>
          <w:rFonts w:ascii="Arial" w:hAnsi="Arial" w:cs="Arial"/>
          <w:i/>
          <w:iCs/>
          <w:color w:val="333333"/>
          <w:shd w:val="clear" w:color="auto" w:fill="EAEAEA"/>
        </w:rPr>
        <w:t>Behavioral</w:t>
      </w:r>
      <w:proofErr w:type="spellEnd"/>
      <w:r w:rsidRPr="00F225ED">
        <w:rPr>
          <w:rFonts w:ascii="Arial" w:hAnsi="Arial" w:cs="Arial"/>
          <w:i/>
          <w:iCs/>
          <w:color w:val="333333"/>
          <w:shd w:val="clear" w:color="auto" w:fill="EAEAEA"/>
        </w:rPr>
        <w:t xml:space="preserve"> Medicine</w:t>
      </w:r>
      <w:r w:rsidRPr="00F225ED">
        <w:rPr>
          <w:rFonts w:ascii="Arial" w:hAnsi="Arial" w:cs="Arial"/>
          <w:color w:val="333333"/>
          <w:shd w:val="clear" w:color="auto" w:fill="EAEAEA"/>
        </w:rPr>
        <w:t xml:space="preserve">, 12(1). </w:t>
      </w:r>
      <w:proofErr w:type="spellStart"/>
      <w:r w:rsidRPr="00F225ED">
        <w:rPr>
          <w:rFonts w:ascii="Arial" w:hAnsi="Arial" w:cs="Arial"/>
          <w:color w:val="333333"/>
          <w:shd w:val="clear" w:color="auto" w:fill="EAEAEA"/>
        </w:rPr>
        <w:t>doi</w:t>
      </w:r>
      <w:proofErr w:type="spellEnd"/>
      <w:r w:rsidRPr="00F225ED">
        <w:rPr>
          <w:rFonts w:ascii="Arial" w:hAnsi="Arial" w:cs="Arial"/>
          <w:color w:val="333333"/>
          <w:shd w:val="clear" w:color="auto" w:fill="EAEAEA"/>
        </w:rPr>
        <w:t>: 10.1080/21642850.2023.2286958.</w:t>
      </w:r>
    </w:p>
    <w:p w14:paraId="1410CE27" w14:textId="77777777" w:rsidR="009262E4" w:rsidRPr="00F225ED" w:rsidRDefault="009262E4" w:rsidP="004F130A">
      <w:pPr>
        <w:tabs>
          <w:tab w:val="left" w:pos="2552"/>
        </w:tabs>
        <w:spacing w:after="14" w:line="244" w:lineRule="auto"/>
        <w:rPr>
          <w:rFonts w:ascii="Arial" w:eastAsia="Arial" w:hAnsi="Arial" w:cs="Arial"/>
        </w:rPr>
      </w:pPr>
    </w:p>
    <w:p w14:paraId="69F3ADAA" w14:textId="77777777" w:rsidR="009262E4" w:rsidRPr="00F225ED" w:rsidRDefault="009262E4" w:rsidP="00994463">
      <w:pPr>
        <w:pStyle w:val="Heading2"/>
        <w:spacing w:before="0" w:after="225" w:line="300" w:lineRule="atLeast"/>
        <w:textAlignment w:val="baseline"/>
        <w:rPr>
          <w:rFonts w:ascii="Arial" w:eastAsia="Times New Roman" w:hAnsi="Arial" w:cs="Arial"/>
          <w:color w:val="000000"/>
          <w:kern w:val="0"/>
          <w:sz w:val="22"/>
          <w:szCs w:val="22"/>
          <w:lang w:eastAsia="en-GB"/>
          <w14:ligatures w14:val="none"/>
        </w:rPr>
      </w:pPr>
      <w:r w:rsidRPr="00F225ED">
        <w:rPr>
          <w:rFonts w:ascii="Arial" w:hAnsi="Arial" w:cs="Arial"/>
          <w:color w:val="222222"/>
          <w:sz w:val="22"/>
          <w:szCs w:val="22"/>
          <w:shd w:val="clear" w:color="auto" w:fill="FFFFFF"/>
        </w:rPr>
        <w:t>Shah, A. and Kanaya, A.M., (2014). Diabetes and associated complications in the South Asian population. </w:t>
      </w:r>
      <w:r w:rsidRPr="00F225ED">
        <w:rPr>
          <w:rFonts w:ascii="Arial" w:hAnsi="Arial" w:cs="Arial"/>
          <w:i/>
          <w:iCs/>
          <w:color w:val="222222"/>
          <w:sz w:val="22"/>
          <w:szCs w:val="22"/>
          <w:shd w:val="clear" w:color="auto" w:fill="FFFFFF"/>
        </w:rPr>
        <w:t>Current cardiology reports</w:t>
      </w:r>
      <w:r w:rsidRPr="00F225ED">
        <w:rPr>
          <w:rFonts w:ascii="Arial" w:hAnsi="Arial" w:cs="Arial"/>
          <w:color w:val="222222"/>
          <w:sz w:val="22"/>
          <w:szCs w:val="22"/>
          <w:shd w:val="clear" w:color="auto" w:fill="FFFFFF"/>
        </w:rPr>
        <w:t>, </w:t>
      </w:r>
      <w:r w:rsidRPr="00F225ED">
        <w:rPr>
          <w:rFonts w:ascii="Arial" w:hAnsi="Arial" w:cs="Arial"/>
          <w:i/>
          <w:iCs/>
          <w:color w:val="222222"/>
          <w:sz w:val="22"/>
          <w:szCs w:val="22"/>
          <w:shd w:val="clear" w:color="auto" w:fill="FFFFFF"/>
        </w:rPr>
        <w:t>16</w:t>
      </w:r>
      <w:r w:rsidRPr="00F225ED">
        <w:rPr>
          <w:rFonts w:ascii="Arial" w:hAnsi="Arial" w:cs="Arial"/>
          <w:color w:val="222222"/>
          <w:sz w:val="22"/>
          <w:szCs w:val="22"/>
          <w:shd w:val="clear" w:color="auto" w:fill="FFFFFF"/>
        </w:rPr>
        <w:t>(5), p.476.</w:t>
      </w:r>
    </w:p>
    <w:p w14:paraId="445A4F37" w14:textId="77777777" w:rsidR="009262E4" w:rsidRPr="00F225ED" w:rsidRDefault="009262E4" w:rsidP="00255870">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Shah, R.S. and Cole, J.W. (2010). Smoking and stroke: the more you smoke, the more you stroke. </w:t>
      </w:r>
      <w:r w:rsidRPr="00F225ED">
        <w:rPr>
          <w:rFonts w:ascii="Arial" w:hAnsi="Arial" w:cs="Arial"/>
          <w:i/>
          <w:iCs/>
          <w:color w:val="222222"/>
          <w:shd w:val="clear" w:color="auto" w:fill="FFFFFF"/>
        </w:rPr>
        <w:t>Expert review of cardiovascular therapy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8</w:t>
      </w:r>
      <w:r w:rsidRPr="00F225ED">
        <w:rPr>
          <w:rFonts w:ascii="Arial" w:hAnsi="Arial" w:cs="Arial"/>
          <w:color w:val="222222"/>
          <w:shd w:val="clear" w:color="auto" w:fill="FFFFFF"/>
        </w:rPr>
        <w:t>(7), pp.917-932.</w:t>
      </w:r>
    </w:p>
    <w:p w14:paraId="0BE2F318" w14:textId="77777777" w:rsidR="009262E4" w:rsidRPr="00F225ED" w:rsidRDefault="009262E4" w:rsidP="00255870">
      <w:pPr>
        <w:tabs>
          <w:tab w:val="left" w:pos="2552"/>
        </w:tabs>
        <w:spacing w:after="14" w:line="244" w:lineRule="auto"/>
        <w:rPr>
          <w:rFonts w:ascii="Arial" w:hAnsi="Arial" w:cs="Arial"/>
          <w:color w:val="222222"/>
          <w:shd w:val="clear" w:color="auto" w:fill="FFFFFF"/>
        </w:rPr>
      </w:pPr>
    </w:p>
    <w:p w14:paraId="579DBF81" w14:textId="77777777" w:rsidR="009262E4" w:rsidRPr="00F225ED" w:rsidRDefault="009262E4" w:rsidP="00194A68">
      <w:pPr>
        <w:tabs>
          <w:tab w:val="left" w:pos="2552"/>
        </w:tabs>
        <w:spacing w:after="14" w:line="244" w:lineRule="auto"/>
        <w:rPr>
          <w:rFonts w:ascii="Arial" w:hAnsi="Arial" w:cs="Arial"/>
          <w:color w:val="3A3A3A"/>
          <w:shd w:val="clear" w:color="auto" w:fill="FFFFFF"/>
        </w:rPr>
      </w:pPr>
      <w:r w:rsidRPr="00F225ED">
        <w:rPr>
          <w:rFonts w:ascii="Arial" w:hAnsi="Arial" w:cs="Arial"/>
          <w:color w:val="3A3A3A"/>
          <w:shd w:val="clear" w:color="auto" w:fill="FFFFFF"/>
        </w:rPr>
        <w:t xml:space="preserve">Shaikh, R.B. (2022abcde). </w:t>
      </w:r>
      <w:r w:rsidRPr="00F225ED">
        <w:rPr>
          <w:rFonts w:ascii="Arial" w:hAnsi="Arial" w:cs="Arial"/>
          <w:i/>
          <w:iCs/>
          <w:color w:val="3A3A3A"/>
          <w:shd w:val="clear" w:color="auto" w:fill="FFFFFF"/>
        </w:rPr>
        <w:t>Stroke in South Asians in the United Kingdom : a Multimethod Study Focussing on Bangladeshi</w:t>
      </w:r>
      <w:r w:rsidRPr="00F225ED">
        <w:rPr>
          <w:rFonts w:ascii="Arial" w:hAnsi="Arial" w:cs="Arial"/>
          <w:color w:val="3A3A3A"/>
          <w:shd w:val="clear" w:color="auto" w:fill="FFFFFF"/>
        </w:rPr>
        <w:t>. ProQuest Dissertations &amp; Theses.</w:t>
      </w:r>
    </w:p>
    <w:p w14:paraId="25974CA6" w14:textId="77777777" w:rsidR="0087063A" w:rsidRPr="00F225ED" w:rsidRDefault="0087063A" w:rsidP="00194A68">
      <w:pPr>
        <w:tabs>
          <w:tab w:val="left" w:pos="2552"/>
        </w:tabs>
        <w:spacing w:after="14" w:line="244" w:lineRule="auto"/>
        <w:rPr>
          <w:rFonts w:ascii="Arial" w:hAnsi="Arial" w:cs="Arial"/>
          <w:color w:val="3A3A3A"/>
          <w:shd w:val="clear" w:color="auto" w:fill="FFFFFF"/>
        </w:rPr>
      </w:pPr>
    </w:p>
    <w:p w14:paraId="59C89F7D" w14:textId="7E82A6D9" w:rsidR="009262E4" w:rsidRPr="00F225ED" w:rsidRDefault="009262E4" w:rsidP="00994463">
      <w:pPr>
        <w:pStyle w:val="Heading2"/>
        <w:spacing w:before="0" w:after="225" w:line="300" w:lineRule="atLeast"/>
        <w:textAlignment w:val="baseline"/>
        <w:rPr>
          <w:rFonts w:ascii="Arial" w:eastAsia="Times New Roman" w:hAnsi="Arial" w:cs="Arial"/>
          <w:color w:val="000000"/>
          <w:kern w:val="0"/>
          <w:sz w:val="22"/>
          <w:szCs w:val="22"/>
          <w:lang w:eastAsia="en-GB"/>
          <w14:ligatures w14:val="none"/>
        </w:rPr>
      </w:pPr>
      <w:r w:rsidRPr="00F225ED">
        <w:rPr>
          <w:rFonts w:ascii="Arial" w:hAnsi="Arial" w:cs="Arial"/>
          <w:color w:val="222222"/>
          <w:sz w:val="22"/>
          <w:szCs w:val="22"/>
          <w:shd w:val="clear" w:color="auto" w:fill="FFFFFF"/>
        </w:rPr>
        <w:t>Sharma, A.</w:t>
      </w:r>
      <w:r w:rsidR="001A744E">
        <w:rPr>
          <w:rFonts w:ascii="Arial" w:hAnsi="Arial" w:cs="Arial"/>
          <w:color w:val="222222"/>
          <w:sz w:val="22"/>
          <w:szCs w:val="22"/>
          <w:shd w:val="clear" w:color="auto" w:fill="FFFFFF"/>
        </w:rPr>
        <w:t xml:space="preserve"> </w:t>
      </w:r>
      <w:r w:rsidRPr="00F225ED">
        <w:rPr>
          <w:rFonts w:ascii="Arial" w:hAnsi="Arial" w:cs="Arial"/>
          <w:color w:val="222222"/>
          <w:sz w:val="22"/>
          <w:szCs w:val="22"/>
          <w:shd w:val="clear" w:color="auto" w:fill="FFFFFF"/>
        </w:rPr>
        <w:t xml:space="preserve">(2025). Imperial Medicine Blog. </w:t>
      </w:r>
      <w:r w:rsidRPr="00F225ED">
        <w:rPr>
          <w:rFonts w:ascii="Arial" w:eastAsia="Times New Roman" w:hAnsi="Arial" w:cs="Arial"/>
          <w:i/>
          <w:iCs/>
          <w:color w:val="000000"/>
          <w:kern w:val="0"/>
          <w:sz w:val="22"/>
          <w:szCs w:val="22"/>
          <w:lang w:eastAsia="en-GB"/>
          <w14:ligatures w14:val="none"/>
        </w:rPr>
        <w:t xml:space="preserve">Bridging the stroke gap: Understanding why the British South Asian population faces a greater risk. </w:t>
      </w:r>
      <w:r w:rsidRPr="00F225ED">
        <w:rPr>
          <w:rFonts w:ascii="Arial" w:eastAsia="Times New Roman" w:hAnsi="Arial" w:cs="Arial"/>
          <w:color w:val="000000"/>
          <w:kern w:val="0"/>
          <w:sz w:val="22"/>
          <w:szCs w:val="22"/>
          <w:lang w:eastAsia="en-GB"/>
          <w14:ligatures w14:val="none"/>
        </w:rPr>
        <w:t>Available at:https://blogs.imperial.ac.uk/imperial-medicine/2025/10/29/world-stroke-day/  (Accessed: 07 December 2025)</w:t>
      </w:r>
    </w:p>
    <w:p w14:paraId="009B6045" w14:textId="77777777" w:rsidR="009262E4" w:rsidRPr="00F225ED" w:rsidRDefault="009262E4" w:rsidP="00301B95">
      <w:pPr>
        <w:shd w:val="clear" w:color="auto" w:fill="FFFFFF"/>
        <w:spacing w:after="0" w:line="240" w:lineRule="auto"/>
        <w:jc w:val="both"/>
        <w:rPr>
          <w:rFonts w:ascii="Arial" w:hAnsi="Arial" w:cs="Arial"/>
          <w:b/>
          <w:bCs/>
          <w:color w:val="EE0000"/>
          <w:shd w:val="clear" w:color="auto" w:fill="FFFFFF"/>
        </w:rPr>
      </w:pPr>
      <w:r w:rsidRPr="00F225ED">
        <w:rPr>
          <w:rFonts w:ascii="Arial" w:hAnsi="Arial" w:cs="Arial"/>
          <w:color w:val="222222"/>
          <w:shd w:val="clear" w:color="auto" w:fill="FFFFFF"/>
        </w:rPr>
        <w:t>Shukla, M., Schilt-Solberg, M., and Gibson-Scipio, W. (2025). Medical mistrust: a concept analysis. </w:t>
      </w:r>
      <w:r w:rsidRPr="00F225ED">
        <w:rPr>
          <w:rFonts w:ascii="Arial" w:hAnsi="Arial" w:cs="Arial"/>
          <w:i/>
          <w:iCs/>
          <w:color w:val="222222"/>
          <w:shd w:val="clear" w:color="auto" w:fill="FFFFFF"/>
        </w:rPr>
        <w:t>Nursing Reports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15</w:t>
      </w:r>
      <w:r w:rsidRPr="00F225ED">
        <w:rPr>
          <w:rFonts w:ascii="Arial" w:hAnsi="Arial" w:cs="Arial"/>
          <w:color w:val="222222"/>
          <w:shd w:val="clear" w:color="auto" w:fill="FFFFFF"/>
        </w:rPr>
        <w:t>(3), p.103.</w:t>
      </w:r>
    </w:p>
    <w:p w14:paraId="63C8F315" w14:textId="77777777" w:rsidR="009262E4" w:rsidRDefault="009262E4" w:rsidP="00301B95">
      <w:pPr>
        <w:tabs>
          <w:tab w:val="left" w:pos="2552"/>
        </w:tabs>
        <w:spacing w:after="14" w:line="240" w:lineRule="auto"/>
        <w:rPr>
          <w:rFonts w:ascii="Arial" w:eastAsia="Arial" w:hAnsi="Arial" w:cs="Arial"/>
        </w:rPr>
      </w:pPr>
      <w:r w:rsidRPr="00F225ED">
        <w:rPr>
          <w:rFonts w:ascii="Arial" w:eastAsia="Arial" w:hAnsi="Arial" w:cs="Arial"/>
        </w:rPr>
        <w:t xml:space="preserve">Stroke Association (2012).Smoking and the risk of stroke. Available at: </w:t>
      </w:r>
      <w:hyperlink r:id="rId42" w:history="1">
        <w:r w:rsidRPr="00F225ED">
          <w:rPr>
            <w:rFonts w:ascii="Arial" w:hAnsi="Arial" w:cs="Arial"/>
            <w:color w:val="0000FF"/>
            <w:u w:val="single"/>
          </w:rPr>
          <w:t>https://www.stroke.org.uk/sites/default/files/Smoking and the risk of stroke.pdf</w:t>
        </w:r>
      </w:hyperlink>
      <w:r w:rsidRPr="00F225ED">
        <w:rPr>
          <w:rFonts w:ascii="Arial" w:eastAsia="Arial" w:hAnsi="Arial" w:cs="Arial"/>
        </w:rPr>
        <w:t xml:space="preserve">  (Accessed: 29 September 2025)</w:t>
      </w:r>
    </w:p>
    <w:p w14:paraId="062F41DA" w14:textId="77777777" w:rsidR="00C018DB" w:rsidRPr="00F225ED" w:rsidRDefault="00C018DB" w:rsidP="004F130A">
      <w:pPr>
        <w:tabs>
          <w:tab w:val="left" w:pos="2552"/>
        </w:tabs>
        <w:spacing w:after="14" w:line="244" w:lineRule="auto"/>
        <w:rPr>
          <w:rFonts w:ascii="Arial" w:eastAsia="Arial" w:hAnsi="Arial" w:cs="Arial"/>
        </w:rPr>
      </w:pPr>
    </w:p>
    <w:p w14:paraId="2F22596D" w14:textId="77777777" w:rsidR="009262E4" w:rsidRPr="00F225ED" w:rsidRDefault="009262E4" w:rsidP="00A70235">
      <w:pPr>
        <w:shd w:val="clear" w:color="auto" w:fill="FFFFFF"/>
        <w:spacing w:after="0" w:line="240" w:lineRule="auto"/>
        <w:jc w:val="both"/>
        <w:rPr>
          <w:rFonts w:ascii="Arial" w:eastAsia="Arial" w:hAnsi="Arial" w:cs="Arial"/>
        </w:rPr>
      </w:pPr>
      <w:r w:rsidRPr="00F225ED">
        <w:rPr>
          <w:rFonts w:ascii="Arial" w:eastAsia="Arial" w:hAnsi="Arial" w:cs="Arial"/>
        </w:rPr>
        <w:t>Stroke Association (2014). Reducing your risk of stroke: information for South Asian people. Available at: https://www.stroke.org.uk/sites/default/files/F32_Information_for_South_Asian_people.pdf  (Accessed: 09  2025)</w:t>
      </w:r>
    </w:p>
    <w:p w14:paraId="4677EAE3" w14:textId="77777777" w:rsidR="002A6A4B" w:rsidRPr="00F225ED" w:rsidRDefault="002A6A4B" w:rsidP="00F16E6C">
      <w:pPr>
        <w:shd w:val="clear" w:color="auto" w:fill="FFFFFF"/>
        <w:spacing w:after="0" w:line="360" w:lineRule="auto"/>
        <w:jc w:val="both"/>
        <w:rPr>
          <w:rFonts w:ascii="Arial" w:eastAsia="Arial" w:hAnsi="Arial" w:cs="Arial"/>
        </w:rPr>
      </w:pPr>
    </w:p>
    <w:p w14:paraId="53CD8602" w14:textId="77777777" w:rsidR="009262E4" w:rsidRPr="00F225ED" w:rsidRDefault="009262E4" w:rsidP="00CF5B5C">
      <w:pPr>
        <w:tabs>
          <w:tab w:val="left" w:pos="2552"/>
        </w:tabs>
        <w:spacing w:after="14" w:line="244" w:lineRule="auto"/>
        <w:rPr>
          <w:rFonts w:ascii="Arial" w:eastAsia="Arial" w:hAnsi="Arial" w:cs="Arial"/>
        </w:rPr>
      </w:pPr>
      <w:r w:rsidRPr="00F225ED">
        <w:rPr>
          <w:rFonts w:ascii="Arial" w:eastAsia="Arial" w:hAnsi="Arial" w:cs="Arial"/>
        </w:rPr>
        <w:t>Stroke Association (2021abcd). Stroke statistics. Available at: https://www.stroke.org.uk/stroke/statistics (Accessed: 29 2025)</w:t>
      </w:r>
    </w:p>
    <w:p w14:paraId="78A64503" w14:textId="77777777" w:rsidR="0087063A" w:rsidRPr="00F225ED" w:rsidRDefault="0087063A" w:rsidP="00CF5B5C">
      <w:pPr>
        <w:tabs>
          <w:tab w:val="left" w:pos="2552"/>
        </w:tabs>
        <w:spacing w:after="14" w:line="244" w:lineRule="auto"/>
        <w:rPr>
          <w:rFonts w:ascii="Arial" w:eastAsia="Arial" w:hAnsi="Arial" w:cs="Arial"/>
        </w:rPr>
      </w:pPr>
    </w:p>
    <w:p w14:paraId="0E9AEBA6" w14:textId="77777777" w:rsidR="009262E4" w:rsidRPr="00C018DB" w:rsidRDefault="009262E4" w:rsidP="00C018DB">
      <w:pPr>
        <w:shd w:val="clear" w:color="auto" w:fill="FFFFFF"/>
        <w:spacing w:after="0" w:line="240" w:lineRule="auto"/>
        <w:jc w:val="both"/>
        <w:rPr>
          <w:rFonts w:ascii="Arial" w:hAnsi="Arial" w:cs="Arial"/>
          <w:color w:val="333333"/>
          <w:shd w:val="clear" w:color="auto" w:fill="FFFFFF"/>
        </w:rPr>
      </w:pPr>
      <w:r w:rsidRPr="00C018DB">
        <w:rPr>
          <w:rFonts w:ascii="Arial" w:hAnsi="Arial" w:cs="Arial"/>
          <w:color w:val="333333"/>
          <w:shd w:val="clear" w:color="auto" w:fill="FFFFFF"/>
        </w:rPr>
        <w:t>Stroke Association (2025). Online Stroke Activities Hub.  Available at:  https://www.stroke.org.uk/webform/online-stroke-activities-hub  (Accessed: 20 November 2025)</w:t>
      </w:r>
    </w:p>
    <w:p w14:paraId="6A2493B1" w14:textId="77777777" w:rsidR="00C018DB" w:rsidRPr="00C018DB" w:rsidRDefault="00C018DB" w:rsidP="00C018DB">
      <w:pPr>
        <w:shd w:val="clear" w:color="auto" w:fill="FFFFFF"/>
        <w:spacing w:after="0" w:line="240" w:lineRule="auto"/>
        <w:jc w:val="both"/>
        <w:rPr>
          <w:rFonts w:ascii="Arial" w:hAnsi="Arial" w:cs="Arial"/>
          <w:color w:val="333333"/>
          <w:shd w:val="clear" w:color="auto" w:fill="FFFFFF"/>
        </w:rPr>
      </w:pPr>
    </w:p>
    <w:p w14:paraId="684EE883" w14:textId="7547BD01" w:rsidR="009262E4" w:rsidRPr="00C018DB" w:rsidRDefault="009262E4" w:rsidP="00C018DB">
      <w:pPr>
        <w:spacing w:line="240" w:lineRule="auto"/>
        <w:jc w:val="both"/>
        <w:rPr>
          <w:rFonts w:ascii="Arial" w:hAnsi="Arial" w:cs="Arial"/>
          <w:color w:val="222222"/>
          <w:shd w:val="clear" w:color="auto" w:fill="FFFFFF"/>
        </w:rPr>
      </w:pPr>
      <w:r w:rsidRPr="00C018DB">
        <w:rPr>
          <w:rFonts w:ascii="Arial" w:hAnsi="Arial" w:cs="Arial"/>
          <w:color w:val="222222"/>
          <w:shd w:val="clear" w:color="auto" w:fill="FFFFFF"/>
        </w:rPr>
        <w:t>Su, D., Yang, H., Chen, Z., Kong, Y., Na, X., Lin, Q., Zhao, A., Zheng, Y., Ma, Y., Li, X. and Li, Z. (2024). Ethnicity-specific blood pressure thresholds based on cardiovascular and renal complications: a prospective study in the UK Biobank. </w:t>
      </w:r>
      <w:r w:rsidRPr="00C018DB">
        <w:rPr>
          <w:rFonts w:ascii="Arial" w:hAnsi="Arial" w:cs="Arial"/>
          <w:i/>
          <w:iCs/>
          <w:color w:val="222222"/>
          <w:shd w:val="clear" w:color="auto" w:fill="FFFFFF"/>
        </w:rPr>
        <w:t>BMC medicine</w:t>
      </w:r>
      <w:r w:rsidRPr="00C018DB">
        <w:rPr>
          <w:rFonts w:ascii="Arial" w:hAnsi="Arial" w:cs="Arial"/>
          <w:color w:val="222222"/>
          <w:shd w:val="clear" w:color="auto" w:fill="FFFFFF"/>
        </w:rPr>
        <w:t>, </w:t>
      </w:r>
      <w:r w:rsidRPr="00C018DB">
        <w:rPr>
          <w:rFonts w:ascii="Arial" w:hAnsi="Arial" w:cs="Arial"/>
          <w:i/>
          <w:iCs/>
          <w:color w:val="222222"/>
          <w:shd w:val="clear" w:color="auto" w:fill="FFFFFF"/>
        </w:rPr>
        <w:t>22</w:t>
      </w:r>
      <w:r w:rsidRPr="00C018DB">
        <w:rPr>
          <w:rFonts w:ascii="Arial" w:hAnsi="Arial" w:cs="Arial"/>
          <w:color w:val="222222"/>
          <w:shd w:val="clear" w:color="auto" w:fill="FFFFFF"/>
        </w:rPr>
        <w:t>(1), p.54.</w:t>
      </w:r>
    </w:p>
    <w:p w14:paraId="363AE60C" w14:textId="77777777" w:rsidR="009262E4" w:rsidRPr="00F225ED" w:rsidRDefault="009262E4" w:rsidP="00E410F9">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Sukumaran, R., Nair, A.S., and Banerjee, M. (2024). Ethnic and region-specific genetic risk variants of stroke and its comorbid conditions can define the variations in the burden of stroke and its phenotypic traits. </w:t>
      </w:r>
      <w:proofErr w:type="spellStart"/>
      <w:r w:rsidRPr="00F225ED">
        <w:rPr>
          <w:rFonts w:ascii="Arial" w:hAnsi="Arial" w:cs="Arial"/>
          <w:i/>
          <w:iCs/>
          <w:color w:val="222222"/>
          <w:shd w:val="clear" w:color="auto" w:fill="FFFFFF"/>
        </w:rPr>
        <w:t>eLife</w:t>
      </w:r>
      <w:proofErr w:type="spellEnd"/>
      <w:r w:rsidRPr="00F225ED">
        <w:rPr>
          <w:rFonts w:ascii="Arial" w:hAnsi="Arial" w:cs="Arial"/>
          <w:color w:val="222222"/>
          <w:shd w:val="clear" w:color="auto" w:fill="FFFFFF"/>
        </w:rPr>
        <w:t>, </w:t>
      </w:r>
      <w:r w:rsidRPr="00F225ED">
        <w:rPr>
          <w:rFonts w:ascii="Arial" w:hAnsi="Arial" w:cs="Arial"/>
          <w:i/>
          <w:iCs/>
          <w:color w:val="222222"/>
          <w:shd w:val="clear" w:color="auto" w:fill="FFFFFF"/>
        </w:rPr>
        <w:t>13</w:t>
      </w:r>
      <w:r w:rsidRPr="00F225ED">
        <w:rPr>
          <w:rFonts w:ascii="Arial" w:hAnsi="Arial" w:cs="Arial"/>
          <w:color w:val="222222"/>
          <w:shd w:val="clear" w:color="auto" w:fill="FFFFFF"/>
        </w:rPr>
        <w:t>, p.RP94088.</w:t>
      </w:r>
    </w:p>
    <w:p w14:paraId="635950B3" w14:textId="77777777" w:rsidR="0087063A" w:rsidRPr="00F225ED" w:rsidRDefault="0087063A" w:rsidP="00E410F9">
      <w:pPr>
        <w:tabs>
          <w:tab w:val="left" w:pos="2552"/>
        </w:tabs>
        <w:spacing w:after="14" w:line="244" w:lineRule="auto"/>
        <w:rPr>
          <w:rFonts w:ascii="Arial" w:hAnsi="Arial" w:cs="Arial"/>
          <w:color w:val="222222"/>
          <w:shd w:val="clear" w:color="auto" w:fill="FFFFFF"/>
        </w:rPr>
      </w:pPr>
    </w:p>
    <w:p w14:paraId="754B57D4" w14:textId="53B834C7" w:rsidR="00C018DB" w:rsidRPr="00F225ED" w:rsidRDefault="009262E4" w:rsidP="00A20094">
      <w:pPr>
        <w:tabs>
          <w:tab w:val="left" w:pos="2552"/>
        </w:tabs>
        <w:spacing w:after="14" w:line="244" w:lineRule="auto"/>
        <w:rPr>
          <w:rFonts w:ascii="Arial" w:eastAsia="Arial" w:hAnsi="Arial" w:cs="Arial"/>
        </w:rPr>
      </w:pPr>
      <w:r w:rsidRPr="00F225ED">
        <w:rPr>
          <w:rFonts w:ascii="Arial" w:eastAsia="Arial" w:hAnsi="Arial" w:cs="Arial"/>
        </w:rPr>
        <w:t>The George Washington University Hospital (</w:t>
      </w:r>
      <w:proofErr w:type="spellStart"/>
      <w:r w:rsidRPr="00F225ED">
        <w:rPr>
          <w:rFonts w:ascii="Arial" w:eastAsia="Arial" w:hAnsi="Arial" w:cs="Arial"/>
        </w:rPr>
        <w:t>n.d</w:t>
      </w:r>
      <w:proofErr w:type="spellEnd"/>
      <w:r w:rsidRPr="00F225ED">
        <w:rPr>
          <w:rFonts w:ascii="Arial" w:eastAsia="Arial" w:hAnsi="Arial" w:cs="Arial"/>
        </w:rPr>
        <w:t xml:space="preserve"> ). Understanding Stroke. Stroke Centre. Available at:https://www.gwhospital.com/conditions-services/neurosciences-institute/understanding-stroke#:~:text=A%20stroke%2C%20also%20referred%20to,to%20cells%20in%20the%20brain. (Accessed: 29  2025)</w:t>
      </w:r>
    </w:p>
    <w:p w14:paraId="00829D77" w14:textId="77777777" w:rsidR="0087063A" w:rsidRPr="00F225ED" w:rsidRDefault="0087063A" w:rsidP="00A20094">
      <w:pPr>
        <w:tabs>
          <w:tab w:val="left" w:pos="2552"/>
        </w:tabs>
        <w:spacing w:after="14" w:line="244" w:lineRule="auto"/>
        <w:rPr>
          <w:rFonts w:ascii="Arial" w:eastAsia="Arial" w:hAnsi="Arial" w:cs="Arial"/>
        </w:rPr>
      </w:pPr>
    </w:p>
    <w:p w14:paraId="44654DBA" w14:textId="77777777" w:rsidR="009262E4" w:rsidRDefault="009262E4" w:rsidP="00C018DB">
      <w:pPr>
        <w:spacing w:after="14" w:line="240" w:lineRule="auto"/>
        <w:jc w:val="both"/>
        <w:rPr>
          <w:rFonts w:ascii="Arial" w:eastAsia="Arial" w:hAnsi="Arial" w:cs="Arial"/>
        </w:rPr>
      </w:pPr>
      <w:r w:rsidRPr="00F225ED">
        <w:rPr>
          <w:rFonts w:ascii="Arial" w:eastAsia="Arial" w:hAnsi="Arial" w:cs="Arial"/>
        </w:rPr>
        <w:lastRenderedPageBreak/>
        <w:t xml:space="preserve">The University of Edinburgh (2024). Literature review. </w:t>
      </w:r>
      <w:r w:rsidRPr="00F225ED">
        <w:rPr>
          <w:rFonts w:ascii="Arial" w:eastAsia="Arial" w:hAnsi="Arial" w:cs="Arial"/>
          <w:i/>
          <w:iCs/>
        </w:rPr>
        <w:t>What is a Literature Review?</w:t>
      </w:r>
      <w:r w:rsidRPr="00F225ED">
        <w:rPr>
          <w:rFonts w:ascii="Arial" w:eastAsia="Arial" w:hAnsi="Arial" w:cs="Arial"/>
        </w:rPr>
        <w:t xml:space="preserve"> Available at: https://institute-academic-development.ed.ac.uk/study-hub/learning-resources/literature-review#:~:text=In%20a%20larger%20piece%20of,is%20unknown%20within%20your%20topic.(Accessed: 04  2025)</w:t>
      </w:r>
    </w:p>
    <w:p w14:paraId="24685504" w14:textId="77777777" w:rsidR="00C018DB" w:rsidRPr="00F225ED" w:rsidRDefault="00C018DB" w:rsidP="00B135D2">
      <w:pPr>
        <w:spacing w:after="14" w:line="360" w:lineRule="auto"/>
        <w:jc w:val="both"/>
        <w:rPr>
          <w:rFonts w:ascii="Arial" w:eastAsia="Arial" w:hAnsi="Arial" w:cs="Arial"/>
        </w:rPr>
      </w:pPr>
    </w:p>
    <w:p w14:paraId="7D63BA6C" w14:textId="77777777" w:rsidR="009262E4" w:rsidRPr="00F225ED" w:rsidRDefault="009262E4" w:rsidP="00E410F9">
      <w:pPr>
        <w:tabs>
          <w:tab w:val="left" w:pos="2552"/>
        </w:tabs>
        <w:spacing w:after="14" w:line="244" w:lineRule="auto"/>
        <w:rPr>
          <w:rFonts w:ascii="Arial" w:hAnsi="Arial" w:cs="Arial"/>
          <w:color w:val="1B1B1B"/>
          <w:shd w:val="clear" w:color="auto" w:fill="FFFFFF"/>
        </w:rPr>
      </w:pPr>
      <w:r w:rsidRPr="00F225ED">
        <w:rPr>
          <w:rFonts w:ascii="Arial" w:hAnsi="Arial" w:cs="Arial"/>
          <w:color w:val="1B1B1B"/>
          <w:shd w:val="clear" w:color="auto" w:fill="FFFFFF"/>
        </w:rPr>
        <w:t xml:space="preserve">Thomas, J, and Harden, A.(2008). Methods for the thematic synthesis of qualitative research in systematic reviews. BMC Med Res </w:t>
      </w:r>
      <w:proofErr w:type="spellStart"/>
      <w:r w:rsidRPr="00F225ED">
        <w:rPr>
          <w:rFonts w:ascii="Arial" w:hAnsi="Arial" w:cs="Arial"/>
          <w:color w:val="1B1B1B"/>
          <w:shd w:val="clear" w:color="auto" w:fill="FFFFFF"/>
        </w:rPr>
        <w:t>Methodol</w:t>
      </w:r>
      <w:proofErr w:type="spellEnd"/>
      <w:r w:rsidRPr="00F225ED">
        <w:rPr>
          <w:rFonts w:ascii="Arial" w:hAnsi="Arial" w:cs="Arial"/>
          <w:color w:val="1B1B1B"/>
          <w:shd w:val="clear" w:color="auto" w:fill="FFFFFF"/>
        </w:rPr>
        <w:t xml:space="preserve">.  10;8:45. </w:t>
      </w:r>
      <w:proofErr w:type="spellStart"/>
      <w:r w:rsidRPr="00F225ED">
        <w:rPr>
          <w:rFonts w:ascii="Arial" w:hAnsi="Arial" w:cs="Arial"/>
          <w:color w:val="1B1B1B"/>
          <w:shd w:val="clear" w:color="auto" w:fill="FFFFFF"/>
        </w:rPr>
        <w:t>doi</w:t>
      </w:r>
      <w:proofErr w:type="spellEnd"/>
      <w:r w:rsidRPr="00F225ED">
        <w:rPr>
          <w:rFonts w:ascii="Arial" w:hAnsi="Arial" w:cs="Arial"/>
          <w:color w:val="1B1B1B"/>
          <w:shd w:val="clear" w:color="auto" w:fill="FFFFFF"/>
        </w:rPr>
        <w:t>: 10.1186/1471-2288-8-45. PMID: 18616818; PMCID: PMC2478656.</w:t>
      </w:r>
    </w:p>
    <w:p w14:paraId="770D8598" w14:textId="77777777" w:rsidR="0087063A" w:rsidRPr="00F225ED" w:rsidRDefault="0087063A" w:rsidP="00E410F9">
      <w:pPr>
        <w:tabs>
          <w:tab w:val="left" w:pos="2552"/>
        </w:tabs>
        <w:spacing w:after="14" w:line="244" w:lineRule="auto"/>
        <w:rPr>
          <w:rFonts w:ascii="Arial" w:hAnsi="Arial" w:cs="Arial"/>
          <w:color w:val="222222"/>
          <w:shd w:val="clear" w:color="auto" w:fill="FFFFFF"/>
        </w:rPr>
      </w:pPr>
    </w:p>
    <w:p w14:paraId="75F3C9FA" w14:textId="77777777" w:rsidR="009262E4" w:rsidRPr="00F225ED" w:rsidRDefault="009262E4" w:rsidP="00C018DB">
      <w:pPr>
        <w:spacing w:line="240" w:lineRule="auto"/>
        <w:rPr>
          <w:rFonts w:ascii="Arial" w:hAnsi="Arial" w:cs="Arial"/>
        </w:rPr>
      </w:pPr>
      <w:r w:rsidRPr="00F225ED">
        <w:rPr>
          <w:rFonts w:ascii="Arial" w:hAnsi="Arial" w:cs="Arial"/>
        </w:rPr>
        <w:t xml:space="preserve">Tod, D., Booth, A., and Smith, B. (2022). Critical appraisal. International Review of Sport and Exercise Psychology, 15(1), pp.52-72. Available at: https://www.tandfonline.com/doi/full/10.1080/1750984X.2021.1952471 (Accessed: 15 November 2025). </w:t>
      </w:r>
    </w:p>
    <w:p w14:paraId="249868B1" w14:textId="3E094961" w:rsidR="009262E4" w:rsidRPr="00F225ED" w:rsidRDefault="009262E4" w:rsidP="00FB1FB9">
      <w:pPr>
        <w:spacing w:after="14" w:line="240" w:lineRule="auto"/>
        <w:jc w:val="both"/>
        <w:rPr>
          <w:rFonts w:ascii="Arial" w:hAnsi="Arial" w:cs="Arial"/>
          <w:color w:val="222222"/>
          <w:shd w:val="clear" w:color="auto" w:fill="FFFFFF"/>
        </w:rPr>
      </w:pPr>
      <w:r w:rsidRPr="00F225ED">
        <w:rPr>
          <w:rFonts w:ascii="Arial" w:hAnsi="Arial" w:cs="Arial"/>
          <w:color w:val="222222"/>
          <w:shd w:val="clear" w:color="auto" w:fill="FFFFFF"/>
        </w:rPr>
        <w:t>Truong, M., Paradies, Y. and Priest, N. (2014). Interventions to improve cultural competency in healthcare: a systematic review of reviews. </w:t>
      </w:r>
      <w:r w:rsidRPr="00F225ED">
        <w:rPr>
          <w:rFonts w:ascii="Arial" w:hAnsi="Arial" w:cs="Arial"/>
          <w:i/>
          <w:iCs/>
          <w:color w:val="222222"/>
          <w:shd w:val="clear" w:color="auto" w:fill="FFFFFF"/>
        </w:rPr>
        <w:t>BMC health services research</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14</w:t>
      </w:r>
      <w:r w:rsidRPr="00F225ED">
        <w:rPr>
          <w:rFonts w:ascii="Arial" w:hAnsi="Arial" w:cs="Arial"/>
          <w:color w:val="222222"/>
          <w:shd w:val="clear" w:color="auto" w:fill="FFFFFF"/>
        </w:rPr>
        <w:t>(1), p.99.</w:t>
      </w:r>
    </w:p>
    <w:p w14:paraId="63D4BA3D" w14:textId="77777777" w:rsidR="0087063A" w:rsidRPr="00F225ED" w:rsidRDefault="0087063A" w:rsidP="00FB1FB9">
      <w:pPr>
        <w:spacing w:after="14" w:line="240" w:lineRule="auto"/>
        <w:jc w:val="both"/>
        <w:rPr>
          <w:rFonts w:ascii="Arial" w:eastAsia="Arial" w:hAnsi="Arial" w:cs="Arial"/>
        </w:rPr>
      </w:pPr>
    </w:p>
    <w:p w14:paraId="05F5254C" w14:textId="77777777" w:rsidR="009262E4" w:rsidRPr="00F225ED" w:rsidRDefault="009262E4" w:rsidP="00FB1FB9">
      <w:pPr>
        <w:spacing w:line="240" w:lineRule="auto"/>
        <w:jc w:val="both"/>
        <w:rPr>
          <w:rFonts w:ascii="Arial" w:hAnsi="Arial" w:cs="Arial"/>
          <w:color w:val="222222"/>
          <w:shd w:val="clear" w:color="auto" w:fill="FFFFFF"/>
        </w:rPr>
      </w:pPr>
      <w:r w:rsidRPr="00F225ED">
        <w:rPr>
          <w:rFonts w:ascii="Arial" w:hAnsi="Arial" w:cs="Arial"/>
          <w:color w:val="222222"/>
          <w:shd w:val="clear" w:color="auto" w:fill="FFFFFF"/>
        </w:rPr>
        <w:t>UK Parliament (2020). Race and ethnic disparities.  Available at: https://researchbriefings.files.parliament.uk/documents/CBP-8960/CBP-8960.pdf#:~:text=The%20evidence%20it%20(%20The%20NHS%20Race,and%20it%20exists%20across%20wider%20public%20establishments.    (Accessed: 04 November 2025)</w:t>
      </w:r>
    </w:p>
    <w:p w14:paraId="28A483AB" w14:textId="2E7DFFA7" w:rsidR="009262E4" w:rsidRPr="00F225ED" w:rsidRDefault="009262E4" w:rsidP="00FB1FB9">
      <w:pPr>
        <w:spacing w:line="240" w:lineRule="auto"/>
        <w:jc w:val="both"/>
        <w:rPr>
          <w:rFonts w:ascii="Arial" w:hAnsi="Arial" w:cs="Arial"/>
          <w:color w:val="222222"/>
          <w:shd w:val="clear" w:color="auto" w:fill="FFFFFF"/>
        </w:rPr>
      </w:pPr>
      <w:r w:rsidRPr="00F225ED">
        <w:rPr>
          <w:rFonts w:ascii="Arial" w:hAnsi="Arial" w:cs="Arial"/>
          <w:color w:val="222222"/>
          <w:shd w:val="clear" w:color="auto" w:fill="FFFFFF"/>
        </w:rPr>
        <w:t>University of Exeter</w:t>
      </w:r>
      <w:r w:rsidR="009D4971">
        <w:rPr>
          <w:rFonts w:ascii="Arial" w:hAnsi="Arial" w:cs="Arial"/>
          <w:color w:val="222222"/>
          <w:shd w:val="clear" w:color="auto" w:fill="FFFFFF"/>
        </w:rPr>
        <w:t xml:space="preserve"> </w:t>
      </w:r>
      <w:r w:rsidRPr="00F225ED">
        <w:rPr>
          <w:rFonts w:ascii="Arial" w:hAnsi="Arial" w:cs="Arial"/>
          <w:color w:val="222222"/>
          <w:shd w:val="clear" w:color="auto" w:fill="FFFFFF"/>
        </w:rPr>
        <w:t xml:space="preserve">(2025ab). Forming answerable search questions using frameworks. </w:t>
      </w:r>
      <w:r w:rsidRPr="00F225ED">
        <w:rPr>
          <w:rFonts w:ascii="Arial" w:hAnsi="Arial" w:cs="Arial"/>
          <w:i/>
          <w:iCs/>
          <w:color w:val="222222"/>
          <w:shd w:val="clear" w:color="auto" w:fill="FFFFFF"/>
        </w:rPr>
        <w:t>PEO framework</w:t>
      </w:r>
      <w:r w:rsidRPr="00F225ED">
        <w:rPr>
          <w:rFonts w:ascii="Arial" w:hAnsi="Arial" w:cs="Arial"/>
          <w:color w:val="222222"/>
          <w:shd w:val="clear" w:color="auto" w:fill="FFFFFF"/>
        </w:rPr>
        <w:t xml:space="preserve">. Available at: </w:t>
      </w:r>
      <w:hyperlink r:id="rId43" w:history="1">
        <w:r w:rsidRPr="00F225ED">
          <w:rPr>
            <w:rFonts w:ascii="Arial" w:hAnsi="Arial" w:cs="Arial"/>
            <w:color w:val="0000FF"/>
            <w:u w:val="single"/>
            <w:shd w:val="clear" w:color="auto" w:fill="FFFFFF"/>
          </w:rPr>
          <w:t>https://libguides.exeter.ac.uk/c.php?g=655921&amp;p=5039312</w:t>
        </w:r>
      </w:hyperlink>
      <w:r w:rsidRPr="00F225ED">
        <w:rPr>
          <w:rFonts w:ascii="Arial" w:hAnsi="Arial" w:cs="Arial"/>
          <w:color w:val="222222"/>
          <w:shd w:val="clear" w:color="auto" w:fill="FFFFFF"/>
        </w:rPr>
        <w:t xml:space="preserve"> (Accessed: 26 November 2025)</w:t>
      </w:r>
    </w:p>
    <w:p w14:paraId="2BAA8CE1" w14:textId="250FD1F2" w:rsidR="00F0651D" w:rsidRPr="00F225ED" w:rsidRDefault="00F0651D" w:rsidP="00FB1FB9">
      <w:pPr>
        <w:spacing w:line="240" w:lineRule="auto"/>
        <w:jc w:val="both"/>
        <w:rPr>
          <w:rFonts w:ascii="Arial" w:hAnsi="Arial" w:cs="Arial"/>
          <w:color w:val="222222"/>
          <w:shd w:val="clear" w:color="auto" w:fill="FFFFFF"/>
        </w:rPr>
      </w:pPr>
      <w:r w:rsidRPr="00F225ED">
        <w:rPr>
          <w:rFonts w:ascii="Arial" w:hAnsi="Arial" w:cs="Arial"/>
          <w:color w:val="222222"/>
          <w:shd w:val="clear" w:color="auto" w:fill="FFFFFF"/>
        </w:rPr>
        <w:t>University of Reading (2025), Doing a systematic review. Available at: https://libguides.reading.ac.uk/systematic-review    (Accessed: 27 December 2025)</w:t>
      </w:r>
    </w:p>
    <w:p w14:paraId="4A5BED4B" w14:textId="77777777" w:rsidR="009262E4" w:rsidRPr="00F225ED" w:rsidRDefault="009262E4" w:rsidP="00C01D98">
      <w:pPr>
        <w:rPr>
          <w:rFonts w:ascii="Arial" w:hAnsi="Arial" w:cs="Arial"/>
          <w:color w:val="222222"/>
          <w:shd w:val="clear" w:color="auto" w:fill="FFFFFF"/>
        </w:rPr>
      </w:pPr>
      <w:r w:rsidRPr="00F225ED">
        <w:rPr>
          <w:rFonts w:ascii="Arial" w:hAnsi="Arial" w:cs="Arial"/>
          <w:color w:val="222222"/>
          <w:shd w:val="clear" w:color="auto" w:fill="FFFFFF"/>
        </w:rPr>
        <w:t xml:space="preserve">Uttley, L., </w:t>
      </w:r>
      <w:proofErr w:type="spellStart"/>
      <w:r w:rsidRPr="00F225ED">
        <w:rPr>
          <w:rFonts w:ascii="Arial" w:hAnsi="Arial" w:cs="Arial"/>
          <w:color w:val="222222"/>
          <w:shd w:val="clear" w:color="auto" w:fill="FFFFFF"/>
        </w:rPr>
        <w:t>Quintana</w:t>
      </w:r>
      <w:proofErr w:type="spellEnd"/>
      <w:r w:rsidRPr="00F225ED">
        <w:rPr>
          <w:rFonts w:ascii="Arial" w:hAnsi="Arial" w:cs="Arial"/>
          <w:color w:val="222222"/>
          <w:shd w:val="clear" w:color="auto" w:fill="FFFFFF"/>
        </w:rPr>
        <w:t>, D.S., Montgomery, P., Carroll, C., Page, M.J., Falzon, L., Sutton, A., and Moher, D. (2023). The problems with systematic reviews: a living systematic review. </w:t>
      </w:r>
      <w:r w:rsidRPr="00F225ED">
        <w:rPr>
          <w:rFonts w:ascii="Arial" w:hAnsi="Arial" w:cs="Arial"/>
          <w:i/>
          <w:iCs/>
          <w:color w:val="222222"/>
          <w:shd w:val="clear" w:color="auto" w:fill="FFFFFF"/>
        </w:rPr>
        <w:t>Journal of Clinical Epidemiology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156</w:t>
      </w:r>
      <w:r w:rsidRPr="00F225ED">
        <w:rPr>
          <w:rFonts w:ascii="Arial" w:hAnsi="Arial" w:cs="Arial"/>
          <w:color w:val="222222"/>
          <w:shd w:val="clear" w:color="auto" w:fill="FFFFFF"/>
        </w:rPr>
        <w:t>, pp.30-41.</w:t>
      </w:r>
    </w:p>
    <w:p w14:paraId="43AB3C99" w14:textId="77777777" w:rsidR="009262E4" w:rsidRPr="00F225ED" w:rsidRDefault="009262E4" w:rsidP="00AC7693">
      <w:pPr>
        <w:shd w:val="clear" w:color="auto" w:fill="FFFFFF" w:themeFill="background1"/>
        <w:spacing w:before="100" w:beforeAutospacing="1" w:after="100" w:afterAutospacing="1" w:line="360" w:lineRule="auto"/>
        <w:jc w:val="both"/>
        <w:rPr>
          <w:rFonts w:ascii="Arial" w:hAnsi="Arial" w:cs="Arial"/>
        </w:rPr>
      </w:pPr>
      <w:r w:rsidRPr="00F225ED">
        <w:rPr>
          <w:rFonts w:ascii="Arial" w:hAnsi="Arial" w:cs="Arial"/>
        </w:rPr>
        <w:t xml:space="preserve">Van Lange Paul, A.M., </w:t>
      </w:r>
      <w:proofErr w:type="spellStart"/>
      <w:r w:rsidRPr="00F225ED">
        <w:rPr>
          <w:rFonts w:ascii="Arial" w:hAnsi="Arial" w:cs="Arial"/>
        </w:rPr>
        <w:t>Liebrand</w:t>
      </w:r>
      <w:proofErr w:type="spellEnd"/>
      <w:r w:rsidRPr="00F225ED">
        <w:rPr>
          <w:rFonts w:ascii="Arial" w:hAnsi="Arial" w:cs="Arial"/>
        </w:rPr>
        <w:t>, W.B., and AM, W.H. (2015). Introduction and literature review. Social dilemmas, pp.3-28</w:t>
      </w:r>
    </w:p>
    <w:p w14:paraId="6A8EA9E4" w14:textId="77777777" w:rsidR="0024243D" w:rsidRPr="00F225ED" w:rsidRDefault="009262E4" w:rsidP="00FB1FB9">
      <w:pPr>
        <w:spacing w:line="240" w:lineRule="auto"/>
        <w:rPr>
          <w:rFonts w:ascii="Arial" w:hAnsi="Arial" w:cs="Arial"/>
          <w:color w:val="222222"/>
          <w:shd w:val="clear" w:color="auto" w:fill="FFFFFF"/>
        </w:rPr>
      </w:pPr>
      <w:r w:rsidRPr="00F225ED">
        <w:rPr>
          <w:rFonts w:ascii="Arial" w:hAnsi="Arial" w:cs="Arial"/>
          <w:color w:val="222222"/>
          <w:shd w:val="clear" w:color="auto" w:fill="FFFFFF"/>
        </w:rPr>
        <w:t>Wang, X., Liu, X., O’Donnell, M.J., McQueen, M., and Sniderman, A., et al.(2024). Tobacco use and risk of acute stroke in 32 countries in the INTERSTROKE study: a case–control study. </w:t>
      </w:r>
      <w:proofErr w:type="spellStart"/>
      <w:r w:rsidRPr="00F225ED">
        <w:rPr>
          <w:rFonts w:ascii="Arial" w:hAnsi="Arial" w:cs="Arial"/>
          <w:i/>
          <w:iCs/>
          <w:color w:val="222222"/>
          <w:shd w:val="clear" w:color="auto" w:fill="FFFFFF"/>
        </w:rPr>
        <w:t>EClinicalMedicine</w:t>
      </w:r>
      <w:proofErr w:type="spellEnd"/>
      <w:r w:rsidRPr="00F225ED">
        <w:rPr>
          <w:rFonts w:ascii="Arial" w:hAnsi="Arial" w:cs="Arial"/>
          <w:color w:val="222222"/>
          <w:shd w:val="clear" w:color="auto" w:fill="FFFFFF"/>
        </w:rPr>
        <w:t>, </w:t>
      </w:r>
      <w:r w:rsidRPr="00F225ED">
        <w:rPr>
          <w:rFonts w:ascii="Arial" w:hAnsi="Arial" w:cs="Arial"/>
          <w:i/>
          <w:iCs/>
          <w:color w:val="222222"/>
          <w:shd w:val="clear" w:color="auto" w:fill="FFFFFF"/>
        </w:rPr>
        <w:t>70</w:t>
      </w:r>
      <w:r w:rsidRPr="00F225ED">
        <w:rPr>
          <w:rFonts w:ascii="Arial" w:hAnsi="Arial" w:cs="Arial"/>
          <w:color w:val="222222"/>
          <w:shd w:val="clear" w:color="auto" w:fill="FFFFFF"/>
        </w:rPr>
        <w:t>.</w:t>
      </w:r>
    </w:p>
    <w:p w14:paraId="1B409812" w14:textId="2A431523" w:rsidR="009262E4" w:rsidRPr="00F225ED" w:rsidRDefault="0024243D" w:rsidP="00FB1FB9">
      <w:pPr>
        <w:spacing w:line="240" w:lineRule="auto"/>
        <w:jc w:val="both"/>
        <w:rPr>
          <w:rFonts w:ascii="Arial" w:hAnsi="Arial" w:cs="Arial"/>
          <w:color w:val="222222"/>
          <w:shd w:val="clear" w:color="auto" w:fill="FFFFFF"/>
        </w:rPr>
      </w:pPr>
      <w:r w:rsidRPr="00F225ED">
        <w:rPr>
          <w:rFonts w:ascii="Arial" w:hAnsi="Arial" w:cs="Arial"/>
          <w:color w:val="222222"/>
          <w:shd w:val="clear" w:color="auto" w:fill="FFFFFF"/>
        </w:rPr>
        <w:t>Wang, Y., Rudd, A.G. and Wolfe, C.D., 2013. Age and ethnic disparities in incidence of stroke over time: the South London Stroke Register. </w:t>
      </w:r>
      <w:r w:rsidRPr="00F225ED">
        <w:rPr>
          <w:rFonts w:ascii="Arial" w:hAnsi="Arial" w:cs="Arial"/>
          <w:i/>
          <w:iCs/>
          <w:color w:val="222222"/>
          <w:shd w:val="clear" w:color="auto" w:fill="FFFFFF"/>
        </w:rPr>
        <w:t>Stroke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44</w:t>
      </w:r>
      <w:r w:rsidRPr="00F225ED">
        <w:rPr>
          <w:rFonts w:ascii="Arial" w:hAnsi="Arial" w:cs="Arial"/>
          <w:color w:val="222222"/>
          <w:shd w:val="clear" w:color="auto" w:fill="FFFFFF"/>
        </w:rPr>
        <w:t>(12), pp.3298-3304.</w:t>
      </w:r>
    </w:p>
    <w:p w14:paraId="18169FE4" w14:textId="77777777" w:rsidR="009262E4" w:rsidRPr="00F225ED" w:rsidRDefault="009262E4" w:rsidP="00470251">
      <w:pPr>
        <w:rPr>
          <w:rFonts w:ascii="Arial" w:hAnsi="Arial" w:cs="Arial"/>
          <w:color w:val="222222"/>
          <w:shd w:val="clear" w:color="auto" w:fill="FFFFFF"/>
        </w:rPr>
      </w:pPr>
      <w:r w:rsidRPr="00F225ED">
        <w:rPr>
          <w:rFonts w:ascii="Arial" w:hAnsi="Arial" w:cs="Arial"/>
          <w:color w:val="222222"/>
          <w:shd w:val="clear" w:color="auto" w:fill="FFFFFF"/>
        </w:rPr>
        <w:t>Wasay, M., Khatri, I.A. and Kaul, S., (2014). Stroke in South Asian countries. </w:t>
      </w:r>
      <w:r w:rsidRPr="00F225ED">
        <w:rPr>
          <w:rFonts w:ascii="Arial" w:hAnsi="Arial" w:cs="Arial"/>
          <w:i/>
          <w:iCs/>
          <w:color w:val="222222"/>
          <w:shd w:val="clear" w:color="auto" w:fill="FFFFFF"/>
        </w:rPr>
        <w:t>Nature Reviews Neurology</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10</w:t>
      </w:r>
      <w:r w:rsidRPr="00F225ED">
        <w:rPr>
          <w:rFonts w:ascii="Arial" w:hAnsi="Arial" w:cs="Arial"/>
          <w:color w:val="222222"/>
          <w:shd w:val="clear" w:color="auto" w:fill="FFFFFF"/>
        </w:rPr>
        <w:t>(3), pp.135-143.</w:t>
      </w:r>
    </w:p>
    <w:p w14:paraId="3700ADE5" w14:textId="77777777" w:rsidR="009262E4" w:rsidRPr="00F225ED" w:rsidRDefault="009262E4" w:rsidP="00CF5B5C">
      <w:pPr>
        <w:tabs>
          <w:tab w:val="left" w:pos="2552"/>
        </w:tabs>
        <w:spacing w:after="14" w:line="244" w:lineRule="auto"/>
        <w:rPr>
          <w:rFonts w:ascii="Arial" w:hAnsi="Arial" w:cs="Arial"/>
          <w:color w:val="222222"/>
          <w:shd w:val="clear" w:color="auto" w:fill="FFFFFF"/>
        </w:rPr>
      </w:pPr>
      <w:r w:rsidRPr="00F225ED">
        <w:rPr>
          <w:rFonts w:ascii="Arial" w:hAnsi="Arial" w:cs="Arial"/>
          <w:color w:val="222222"/>
          <w:shd w:val="clear" w:color="auto" w:fill="FFFFFF"/>
        </w:rPr>
        <w:t>WHO(2023). The Global Health Observatory. Global health estimates: Leading causes of death. Available at: https://www.who.int/data/gho/data/themes/mortality-and-global-health-estimates/ghe-leading-causes-of-death (Accessed:  2025)</w:t>
      </w:r>
    </w:p>
    <w:p w14:paraId="544FABA3" w14:textId="77777777" w:rsidR="0087063A" w:rsidRPr="00F225ED" w:rsidRDefault="0087063A" w:rsidP="00CF5B5C">
      <w:pPr>
        <w:tabs>
          <w:tab w:val="left" w:pos="2552"/>
        </w:tabs>
        <w:spacing w:after="14" w:line="244" w:lineRule="auto"/>
        <w:rPr>
          <w:rFonts w:ascii="Arial" w:hAnsi="Arial" w:cs="Arial"/>
          <w:color w:val="222222"/>
          <w:shd w:val="clear" w:color="auto" w:fill="FFFFFF"/>
        </w:rPr>
      </w:pPr>
    </w:p>
    <w:p w14:paraId="301BE948" w14:textId="77777777" w:rsidR="009262E4" w:rsidRPr="00F225ED" w:rsidRDefault="009262E4" w:rsidP="00FB1FB9">
      <w:pPr>
        <w:spacing w:line="240" w:lineRule="auto"/>
        <w:jc w:val="both"/>
        <w:rPr>
          <w:rFonts w:ascii="Arial" w:hAnsi="Arial" w:cs="Arial"/>
          <w:color w:val="222222"/>
          <w:shd w:val="clear" w:color="auto" w:fill="FFFFFF"/>
        </w:rPr>
      </w:pPr>
      <w:r w:rsidRPr="00F225ED">
        <w:rPr>
          <w:rFonts w:ascii="Arial" w:hAnsi="Arial" w:cs="Arial"/>
        </w:rPr>
        <w:t>Wilkinson, E., Randhawa, G., Brown, E.A., Da Silva Gane, M., Stoves, J., Warwick, G., Akhtar, T., Magee, R., Sharman, S., and Farrington, K. (2014). Communication As Care At End Of Life: An Emerging Issue From An Exploratory Action Research Study Of Renal End</w:t>
      </w:r>
      <w:r w:rsidRPr="00F225ED">
        <w:rPr>
          <w:rFonts w:ascii="Cambria Math" w:hAnsi="Cambria Math" w:cs="Cambria Math"/>
        </w:rPr>
        <w:t>‐</w:t>
      </w:r>
      <w:r w:rsidRPr="00F225ED">
        <w:rPr>
          <w:rFonts w:ascii="Arial" w:hAnsi="Arial" w:cs="Arial"/>
        </w:rPr>
        <w:t>Of</w:t>
      </w:r>
      <w:r w:rsidRPr="00F225ED">
        <w:rPr>
          <w:rFonts w:ascii="Cambria Math" w:hAnsi="Cambria Math" w:cs="Cambria Math"/>
        </w:rPr>
        <w:t>‐</w:t>
      </w:r>
      <w:r w:rsidRPr="00F225ED">
        <w:rPr>
          <w:rFonts w:ascii="Arial" w:hAnsi="Arial" w:cs="Arial"/>
        </w:rPr>
        <w:t xml:space="preserve">Life Care For Ethnic Minorities In The UK. Journal of renal care, 40(S1), pp.23-29. Available at: https://onlinelibrary.wiley.com/doi/full/10.1111/jorc.12084 (Accessed: 23 November 2025). </w:t>
      </w:r>
    </w:p>
    <w:p w14:paraId="39D146C0" w14:textId="32C56457" w:rsidR="009262E4" w:rsidRPr="00F225ED" w:rsidRDefault="009262E4" w:rsidP="00A70235">
      <w:pPr>
        <w:spacing w:line="240" w:lineRule="auto"/>
        <w:jc w:val="both"/>
        <w:rPr>
          <w:rFonts w:ascii="Arial" w:hAnsi="Arial" w:cs="Arial"/>
          <w:color w:val="222222"/>
          <w:shd w:val="clear" w:color="auto" w:fill="FFFFFF"/>
        </w:rPr>
      </w:pPr>
      <w:r w:rsidRPr="00F225ED">
        <w:rPr>
          <w:rFonts w:ascii="Arial" w:hAnsi="Arial" w:cs="Arial"/>
          <w:color w:val="222222"/>
          <w:shd w:val="clear" w:color="auto" w:fill="FFFFFF"/>
        </w:rPr>
        <w:lastRenderedPageBreak/>
        <w:t>Williamson, P.O. and Minter, C.I. (2019). Exploring PubMed as a reliable resource for scholarly communications services. </w:t>
      </w:r>
      <w:r w:rsidRPr="00F225ED">
        <w:rPr>
          <w:rFonts w:ascii="Arial" w:hAnsi="Arial" w:cs="Arial"/>
          <w:i/>
          <w:iCs/>
          <w:color w:val="222222"/>
          <w:shd w:val="clear" w:color="auto" w:fill="FFFFFF"/>
        </w:rPr>
        <w:t>Journal of the Medical Library Association: JMLA</w:t>
      </w:r>
      <w:r w:rsidRPr="00F225ED">
        <w:rPr>
          <w:rFonts w:ascii="Arial" w:hAnsi="Arial" w:cs="Arial"/>
          <w:color w:val="222222"/>
          <w:shd w:val="clear" w:color="auto" w:fill="FFFFFF"/>
        </w:rPr>
        <w:t>, </w:t>
      </w:r>
      <w:r w:rsidRPr="00F225ED">
        <w:rPr>
          <w:rFonts w:ascii="Arial" w:hAnsi="Arial" w:cs="Arial"/>
          <w:i/>
          <w:iCs/>
          <w:color w:val="222222"/>
          <w:shd w:val="clear" w:color="auto" w:fill="FFFFFF"/>
        </w:rPr>
        <w:t>107</w:t>
      </w:r>
      <w:r w:rsidRPr="00F225ED">
        <w:rPr>
          <w:rFonts w:ascii="Arial" w:hAnsi="Arial" w:cs="Arial"/>
          <w:color w:val="222222"/>
          <w:shd w:val="clear" w:color="auto" w:fill="FFFFFF"/>
        </w:rPr>
        <w:t>(1), p.16.</w:t>
      </w:r>
    </w:p>
    <w:p w14:paraId="2C93F431" w14:textId="77777777" w:rsidR="009262E4" w:rsidRPr="00F225ED" w:rsidRDefault="009262E4" w:rsidP="00FB1FB9">
      <w:pPr>
        <w:tabs>
          <w:tab w:val="left" w:pos="2552"/>
        </w:tabs>
        <w:spacing w:after="14" w:line="240" w:lineRule="auto"/>
        <w:rPr>
          <w:rFonts w:ascii="Arial" w:hAnsi="Arial" w:cs="Arial"/>
          <w:color w:val="222222"/>
          <w:shd w:val="clear" w:color="auto" w:fill="FFFFFF"/>
        </w:rPr>
      </w:pPr>
      <w:r w:rsidRPr="00F225ED">
        <w:rPr>
          <w:rFonts w:ascii="Arial" w:hAnsi="Arial" w:cs="Arial"/>
          <w:color w:val="222222"/>
          <w:shd w:val="clear" w:color="auto" w:fill="FFFFFF"/>
        </w:rPr>
        <w:t>Wolf, R.M., Nagpal, M., and Magge, S.N. (2021). Diabetes and cardiometabolic risk in South Asian youth: A review. </w:t>
      </w:r>
      <w:proofErr w:type="spellStart"/>
      <w:r w:rsidRPr="00F225ED">
        <w:rPr>
          <w:rFonts w:ascii="Arial" w:hAnsi="Arial" w:cs="Arial"/>
          <w:i/>
          <w:iCs/>
          <w:color w:val="222222"/>
          <w:shd w:val="clear" w:color="auto" w:fill="FFFFFF"/>
        </w:rPr>
        <w:t>Pediatric</w:t>
      </w:r>
      <w:proofErr w:type="spellEnd"/>
      <w:r w:rsidRPr="00F225ED">
        <w:rPr>
          <w:rFonts w:ascii="Arial" w:hAnsi="Arial" w:cs="Arial"/>
          <w:i/>
          <w:iCs/>
          <w:color w:val="222222"/>
          <w:shd w:val="clear" w:color="auto" w:fill="FFFFFF"/>
        </w:rPr>
        <w:t xml:space="preserve"> diabetes</w:t>
      </w:r>
      <w:r w:rsidRPr="00F225ED">
        <w:rPr>
          <w:rFonts w:ascii="Arial" w:hAnsi="Arial" w:cs="Arial"/>
          <w:color w:val="222222"/>
          <w:shd w:val="clear" w:color="auto" w:fill="FFFFFF"/>
        </w:rPr>
        <w:t>, </w:t>
      </w:r>
      <w:r w:rsidRPr="00F225ED">
        <w:rPr>
          <w:rFonts w:ascii="Arial" w:hAnsi="Arial" w:cs="Arial"/>
          <w:i/>
          <w:iCs/>
          <w:color w:val="222222"/>
          <w:shd w:val="clear" w:color="auto" w:fill="FFFFFF"/>
        </w:rPr>
        <w:t>22</w:t>
      </w:r>
      <w:r w:rsidRPr="00F225ED">
        <w:rPr>
          <w:rFonts w:ascii="Arial" w:hAnsi="Arial" w:cs="Arial"/>
          <w:color w:val="222222"/>
          <w:shd w:val="clear" w:color="auto" w:fill="FFFFFF"/>
        </w:rPr>
        <w:t>(1), pp.52-66.</w:t>
      </w:r>
    </w:p>
    <w:p w14:paraId="430BB75E" w14:textId="77777777" w:rsidR="009262E4" w:rsidRPr="00F225ED" w:rsidRDefault="009262E4" w:rsidP="00FB1FB9">
      <w:pPr>
        <w:shd w:val="clear" w:color="auto" w:fill="FFFFFF" w:themeFill="background1"/>
        <w:spacing w:before="100" w:beforeAutospacing="1" w:after="100" w:afterAutospacing="1" w:line="240" w:lineRule="auto"/>
        <w:jc w:val="both"/>
        <w:rPr>
          <w:rFonts w:ascii="Arial" w:hAnsi="Arial" w:cs="Arial"/>
        </w:rPr>
      </w:pPr>
      <w:r w:rsidRPr="00F225ED">
        <w:rPr>
          <w:rFonts w:ascii="Arial" w:hAnsi="Arial" w:cs="Arial"/>
        </w:rPr>
        <w:t xml:space="preserve">Worth, A., Irshad, T., Bhopal, R., and Brown, D., et al.(2009). Vulnerability and access to care for South Asian 78 Sikh and Muslim patients with life-limiting illness in Scotland: prospective longitudinal qualitative study. </w:t>
      </w:r>
      <w:proofErr w:type="spellStart"/>
      <w:r w:rsidRPr="00F225ED">
        <w:rPr>
          <w:rFonts w:ascii="Arial" w:hAnsi="Arial" w:cs="Arial"/>
        </w:rPr>
        <w:t>Bmj</w:t>
      </w:r>
      <w:proofErr w:type="spellEnd"/>
      <w:r w:rsidRPr="00F225ED">
        <w:rPr>
          <w:rFonts w:ascii="Arial" w:hAnsi="Arial" w:cs="Arial"/>
        </w:rPr>
        <w:t>, 338. Available at: https://www.bmj.com/content/338/bmj.b183.abstract (Accessed: 17 December 2025)</w:t>
      </w:r>
    </w:p>
    <w:p w14:paraId="33867A80" w14:textId="77777777" w:rsidR="009262E4" w:rsidRPr="00F225ED" w:rsidRDefault="009262E4" w:rsidP="0084296F">
      <w:pPr>
        <w:rPr>
          <w:rFonts w:ascii="Arial" w:hAnsi="Arial" w:cs="Arial"/>
          <w:color w:val="222222"/>
          <w:shd w:val="clear" w:color="auto" w:fill="FFFFFF"/>
        </w:rPr>
      </w:pPr>
      <w:bookmarkStart w:id="81" w:name="_Hlk215949434"/>
      <w:r w:rsidRPr="00F225ED">
        <w:rPr>
          <w:rFonts w:ascii="Arial" w:hAnsi="Arial" w:cs="Arial"/>
          <w:color w:val="222222"/>
          <w:shd w:val="clear" w:color="auto" w:fill="FFFFFF"/>
        </w:rPr>
        <w:t xml:space="preserve">Zhaksylyk, A., Zimba, O., Yessirkepov, M., and </w:t>
      </w:r>
      <w:proofErr w:type="spellStart"/>
      <w:r w:rsidRPr="00F225ED">
        <w:rPr>
          <w:rFonts w:ascii="Arial" w:hAnsi="Arial" w:cs="Arial"/>
          <w:color w:val="222222"/>
          <w:shd w:val="clear" w:color="auto" w:fill="FFFFFF"/>
        </w:rPr>
        <w:t>Kocyigit</w:t>
      </w:r>
      <w:proofErr w:type="spellEnd"/>
      <w:r w:rsidRPr="00F225ED">
        <w:rPr>
          <w:rFonts w:ascii="Arial" w:hAnsi="Arial" w:cs="Arial"/>
          <w:color w:val="222222"/>
          <w:shd w:val="clear" w:color="auto" w:fill="FFFFFF"/>
        </w:rPr>
        <w:t>, B.F. (2023). Research integrity: where we are and where we are heading. </w:t>
      </w:r>
      <w:r w:rsidRPr="00F225ED">
        <w:rPr>
          <w:rFonts w:ascii="Arial" w:hAnsi="Arial" w:cs="Arial"/>
          <w:i/>
          <w:iCs/>
          <w:color w:val="222222"/>
          <w:shd w:val="clear" w:color="auto" w:fill="FFFFFF"/>
        </w:rPr>
        <w:t>Journal of Korean Medical Science</w:t>
      </w:r>
      <w:r w:rsidRPr="00F225ED">
        <w:rPr>
          <w:rFonts w:ascii="Arial" w:hAnsi="Arial" w:cs="Arial"/>
          <w:color w:val="222222"/>
          <w:shd w:val="clear" w:color="auto" w:fill="FFFFFF"/>
        </w:rPr>
        <w:t>, </w:t>
      </w:r>
      <w:r w:rsidRPr="00F225ED">
        <w:rPr>
          <w:rFonts w:ascii="Arial" w:hAnsi="Arial" w:cs="Arial"/>
          <w:i/>
          <w:iCs/>
          <w:color w:val="222222"/>
          <w:shd w:val="clear" w:color="auto" w:fill="FFFFFF"/>
        </w:rPr>
        <w:t>38</w:t>
      </w:r>
      <w:r w:rsidRPr="00F225ED">
        <w:rPr>
          <w:rFonts w:ascii="Arial" w:hAnsi="Arial" w:cs="Arial"/>
          <w:color w:val="222222"/>
          <w:shd w:val="clear" w:color="auto" w:fill="FFFFFF"/>
        </w:rPr>
        <w:t>(47)</w:t>
      </w:r>
      <w:bookmarkEnd w:id="81"/>
      <w:r w:rsidRPr="00F225ED">
        <w:rPr>
          <w:rFonts w:ascii="Arial" w:hAnsi="Arial" w:cs="Arial"/>
          <w:color w:val="222222"/>
          <w:shd w:val="clear" w:color="auto" w:fill="FFFFFF"/>
        </w:rPr>
        <w:t xml:space="preserve"> </w:t>
      </w:r>
    </w:p>
    <w:p w14:paraId="491642D0" w14:textId="77777777" w:rsidR="009262E4" w:rsidRPr="00F225ED" w:rsidRDefault="009262E4" w:rsidP="00CF5B5C">
      <w:pPr>
        <w:tabs>
          <w:tab w:val="left" w:pos="2552"/>
        </w:tabs>
        <w:spacing w:after="14" w:line="244" w:lineRule="auto"/>
        <w:rPr>
          <w:rFonts w:ascii="Arial" w:hAnsi="Arial" w:cs="Arial"/>
          <w:color w:val="3A3A3A"/>
          <w:shd w:val="clear" w:color="auto" w:fill="FFFFFF"/>
        </w:rPr>
      </w:pPr>
      <w:r w:rsidRPr="00F225ED">
        <w:rPr>
          <w:rFonts w:ascii="Arial" w:hAnsi="Arial" w:cs="Arial"/>
          <w:color w:val="3A3A3A"/>
          <w:shd w:val="clear" w:color="auto" w:fill="FFFFFF"/>
        </w:rPr>
        <w:t>Zhang, Y. </w:t>
      </w:r>
      <w:r w:rsidRPr="00F225ED">
        <w:rPr>
          <w:rFonts w:ascii="Arial" w:hAnsi="Arial" w:cs="Arial"/>
          <w:i/>
          <w:iCs/>
          <w:color w:val="3A3A3A"/>
          <w:shd w:val="clear" w:color="auto" w:fill="FFFFFF"/>
        </w:rPr>
        <w:t>et al.</w:t>
      </w:r>
      <w:r w:rsidRPr="00F225ED">
        <w:rPr>
          <w:rFonts w:ascii="Arial" w:hAnsi="Arial" w:cs="Arial"/>
          <w:color w:val="3A3A3A"/>
          <w:shd w:val="clear" w:color="auto" w:fill="FFFFFF"/>
        </w:rPr>
        <w:t> (2022) ‘Cardiovascular risk assessment tools in Asia’, </w:t>
      </w:r>
      <w:r w:rsidRPr="00F225ED">
        <w:rPr>
          <w:rFonts w:ascii="Arial" w:hAnsi="Arial" w:cs="Arial"/>
          <w:i/>
          <w:iCs/>
          <w:color w:val="3A3A3A"/>
          <w:shd w:val="clear" w:color="auto" w:fill="FFFFFF"/>
        </w:rPr>
        <w:t>The journal of clinical hypertension (Greenwich, Conn.)</w:t>
      </w:r>
      <w:r w:rsidRPr="00F225ED">
        <w:rPr>
          <w:rFonts w:ascii="Arial" w:hAnsi="Arial" w:cs="Arial"/>
          <w:color w:val="3A3A3A"/>
          <w:shd w:val="clear" w:color="auto" w:fill="FFFFFF"/>
        </w:rPr>
        <w:t xml:space="preserve">, 24(4), pp. 369–377. Available at: </w:t>
      </w:r>
      <w:hyperlink r:id="rId44" w:history="1">
        <w:r w:rsidRPr="00F225ED">
          <w:rPr>
            <w:rStyle w:val="Hyperlink"/>
            <w:rFonts w:ascii="Arial" w:hAnsi="Arial" w:cs="Arial"/>
            <w:shd w:val="clear" w:color="auto" w:fill="FFFFFF"/>
          </w:rPr>
          <w:t>https://doi.org/10.1111/jch.14336</w:t>
        </w:r>
      </w:hyperlink>
      <w:r w:rsidRPr="00F225ED">
        <w:rPr>
          <w:rFonts w:ascii="Arial" w:hAnsi="Arial" w:cs="Arial"/>
          <w:color w:val="3A3A3A"/>
          <w:shd w:val="clear" w:color="auto" w:fill="FFFFFF"/>
        </w:rPr>
        <w:t>.</w:t>
      </w:r>
    </w:p>
    <w:p w14:paraId="0BEB6370" w14:textId="77777777" w:rsidR="00AB4BCA" w:rsidRPr="00F225ED" w:rsidRDefault="00AB4BCA" w:rsidP="00CF5B5C">
      <w:pPr>
        <w:tabs>
          <w:tab w:val="left" w:pos="2552"/>
        </w:tabs>
        <w:spacing w:after="14" w:line="244" w:lineRule="auto"/>
        <w:rPr>
          <w:rFonts w:ascii="Arial" w:hAnsi="Arial" w:cs="Arial"/>
          <w:color w:val="3A3A3A"/>
          <w:shd w:val="clear" w:color="auto" w:fill="FFFFFF"/>
        </w:rPr>
      </w:pPr>
    </w:p>
    <w:p w14:paraId="08386AD0" w14:textId="77777777" w:rsidR="00AB4BCA" w:rsidRPr="00F225ED" w:rsidRDefault="00AB4BCA" w:rsidP="00CF5B5C">
      <w:pPr>
        <w:tabs>
          <w:tab w:val="left" w:pos="2552"/>
        </w:tabs>
        <w:spacing w:after="14" w:line="244" w:lineRule="auto"/>
        <w:rPr>
          <w:rFonts w:ascii="Arial" w:hAnsi="Arial" w:cs="Arial"/>
          <w:color w:val="3A3A3A"/>
          <w:shd w:val="clear" w:color="auto" w:fill="FFFFFF"/>
        </w:rPr>
      </w:pPr>
    </w:p>
    <w:p w14:paraId="30856D33" w14:textId="77777777" w:rsidR="00AB4BCA" w:rsidRPr="00F225ED" w:rsidRDefault="00AB4BCA" w:rsidP="00CF5B5C">
      <w:pPr>
        <w:tabs>
          <w:tab w:val="left" w:pos="2552"/>
        </w:tabs>
        <w:spacing w:after="14" w:line="244" w:lineRule="auto"/>
        <w:rPr>
          <w:rFonts w:ascii="Arial" w:hAnsi="Arial" w:cs="Arial"/>
          <w:color w:val="3A3A3A"/>
          <w:shd w:val="clear" w:color="auto" w:fill="FFFFFF"/>
        </w:rPr>
      </w:pPr>
    </w:p>
    <w:p w14:paraId="6690E471"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020EABB9"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7CC1AB5A"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6705968B"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65F3F243"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0F7A8957"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1A1D1973"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0E19511C"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25BAA78C"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7C1908E0"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3D5CBE57"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3196BFE0"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16E2EBCE"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4A2AAEBB"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17D178BA"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63A10F82"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15F6BA36"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35A19E2F"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312F2E53"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76CCA0E0" w14:textId="77777777" w:rsidR="009A3E7F" w:rsidRDefault="009A3E7F" w:rsidP="00AB4BCA">
      <w:pPr>
        <w:tabs>
          <w:tab w:val="left" w:pos="2552"/>
        </w:tabs>
        <w:spacing w:after="14" w:line="244" w:lineRule="auto"/>
        <w:jc w:val="center"/>
        <w:rPr>
          <w:rFonts w:ascii="Arial" w:hAnsi="Arial" w:cs="Arial"/>
          <w:b/>
          <w:bCs/>
          <w:color w:val="3A3A3A"/>
          <w:sz w:val="24"/>
          <w:szCs w:val="24"/>
          <w:shd w:val="clear" w:color="auto" w:fill="FFFFFF"/>
        </w:rPr>
      </w:pPr>
    </w:p>
    <w:p w14:paraId="0F728345" w14:textId="77777777" w:rsidR="000C6276" w:rsidRDefault="000C6276" w:rsidP="00AB4BCA">
      <w:pPr>
        <w:tabs>
          <w:tab w:val="left" w:pos="2552"/>
        </w:tabs>
        <w:spacing w:after="14" w:line="244" w:lineRule="auto"/>
        <w:jc w:val="center"/>
        <w:rPr>
          <w:rFonts w:ascii="Arial" w:hAnsi="Arial" w:cs="Arial"/>
          <w:b/>
          <w:bCs/>
          <w:color w:val="3A3A3A"/>
          <w:sz w:val="24"/>
          <w:szCs w:val="24"/>
          <w:shd w:val="clear" w:color="auto" w:fill="FFFFFF"/>
        </w:rPr>
      </w:pPr>
    </w:p>
    <w:p w14:paraId="45C1ACFF" w14:textId="77777777" w:rsidR="000C6276" w:rsidRDefault="000C6276" w:rsidP="00AB4BCA">
      <w:pPr>
        <w:tabs>
          <w:tab w:val="left" w:pos="2552"/>
        </w:tabs>
        <w:spacing w:after="14" w:line="244" w:lineRule="auto"/>
        <w:jc w:val="center"/>
        <w:rPr>
          <w:rFonts w:ascii="Arial" w:hAnsi="Arial" w:cs="Arial"/>
          <w:b/>
          <w:bCs/>
          <w:color w:val="3A3A3A"/>
          <w:sz w:val="24"/>
          <w:szCs w:val="24"/>
          <w:shd w:val="clear" w:color="auto" w:fill="FFFFFF"/>
        </w:rPr>
      </w:pPr>
    </w:p>
    <w:p w14:paraId="26F82BE8" w14:textId="77777777" w:rsidR="000C6276" w:rsidRDefault="000C6276" w:rsidP="00AB4BCA">
      <w:pPr>
        <w:tabs>
          <w:tab w:val="left" w:pos="2552"/>
        </w:tabs>
        <w:spacing w:after="14" w:line="244" w:lineRule="auto"/>
        <w:jc w:val="center"/>
        <w:rPr>
          <w:rFonts w:ascii="Arial" w:hAnsi="Arial" w:cs="Arial"/>
          <w:b/>
          <w:bCs/>
          <w:color w:val="3A3A3A"/>
          <w:sz w:val="24"/>
          <w:szCs w:val="24"/>
          <w:shd w:val="clear" w:color="auto" w:fill="FFFFFF"/>
        </w:rPr>
      </w:pPr>
    </w:p>
    <w:p w14:paraId="01A928C7" w14:textId="77777777" w:rsidR="00FB1FB9" w:rsidRDefault="00FB1FB9" w:rsidP="00AB4BCA">
      <w:pPr>
        <w:tabs>
          <w:tab w:val="left" w:pos="2552"/>
        </w:tabs>
        <w:spacing w:after="14" w:line="244" w:lineRule="auto"/>
        <w:jc w:val="center"/>
        <w:rPr>
          <w:rFonts w:ascii="Arial" w:hAnsi="Arial" w:cs="Arial"/>
          <w:b/>
          <w:bCs/>
          <w:color w:val="3A3A3A"/>
          <w:sz w:val="24"/>
          <w:szCs w:val="24"/>
          <w:shd w:val="clear" w:color="auto" w:fill="FFFFFF"/>
        </w:rPr>
      </w:pPr>
    </w:p>
    <w:p w14:paraId="533CDE85" w14:textId="77777777" w:rsidR="00FB1FB9" w:rsidRDefault="00FB1FB9" w:rsidP="00AB4BCA">
      <w:pPr>
        <w:tabs>
          <w:tab w:val="left" w:pos="2552"/>
        </w:tabs>
        <w:spacing w:after="14" w:line="244" w:lineRule="auto"/>
        <w:jc w:val="center"/>
        <w:rPr>
          <w:rFonts w:ascii="Arial" w:hAnsi="Arial" w:cs="Arial"/>
          <w:b/>
          <w:bCs/>
          <w:color w:val="3A3A3A"/>
          <w:sz w:val="24"/>
          <w:szCs w:val="24"/>
          <w:shd w:val="clear" w:color="auto" w:fill="FFFFFF"/>
        </w:rPr>
      </w:pPr>
    </w:p>
    <w:p w14:paraId="43A32071" w14:textId="77777777" w:rsidR="00FB1FB9" w:rsidRDefault="00FB1FB9" w:rsidP="00AB4BCA">
      <w:pPr>
        <w:tabs>
          <w:tab w:val="left" w:pos="2552"/>
        </w:tabs>
        <w:spacing w:after="14" w:line="244" w:lineRule="auto"/>
        <w:jc w:val="center"/>
        <w:rPr>
          <w:rFonts w:ascii="Arial" w:hAnsi="Arial" w:cs="Arial"/>
          <w:b/>
          <w:bCs/>
          <w:color w:val="3A3A3A"/>
          <w:sz w:val="24"/>
          <w:szCs w:val="24"/>
          <w:shd w:val="clear" w:color="auto" w:fill="FFFFFF"/>
        </w:rPr>
      </w:pPr>
    </w:p>
    <w:p w14:paraId="48371D97" w14:textId="77777777" w:rsidR="00FB1FB9" w:rsidRDefault="00FB1FB9" w:rsidP="00AB4BCA">
      <w:pPr>
        <w:tabs>
          <w:tab w:val="left" w:pos="2552"/>
        </w:tabs>
        <w:spacing w:after="14" w:line="244" w:lineRule="auto"/>
        <w:jc w:val="center"/>
        <w:rPr>
          <w:rFonts w:ascii="Arial" w:hAnsi="Arial" w:cs="Arial"/>
          <w:b/>
          <w:bCs/>
          <w:color w:val="3A3A3A"/>
          <w:sz w:val="24"/>
          <w:szCs w:val="24"/>
          <w:shd w:val="clear" w:color="auto" w:fill="FFFFFF"/>
        </w:rPr>
      </w:pPr>
    </w:p>
    <w:p w14:paraId="40D8A0B8" w14:textId="77777777" w:rsidR="00FB1FB9" w:rsidRDefault="00FB1FB9" w:rsidP="00AB4BCA">
      <w:pPr>
        <w:tabs>
          <w:tab w:val="left" w:pos="2552"/>
        </w:tabs>
        <w:spacing w:after="14" w:line="244" w:lineRule="auto"/>
        <w:jc w:val="center"/>
        <w:rPr>
          <w:rFonts w:ascii="Arial" w:hAnsi="Arial" w:cs="Arial"/>
          <w:b/>
          <w:bCs/>
          <w:color w:val="3A3A3A"/>
          <w:sz w:val="24"/>
          <w:szCs w:val="24"/>
          <w:shd w:val="clear" w:color="auto" w:fill="FFFFFF"/>
        </w:rPr>
      </w:pPr>
    </w:p>
    <w:p w14:paraId="2DDDCC3C" w14:textId="77777777" w:rsidR="00FB1FB9" w:rsidRDefault="00FB1FB9" w:rsidP="00AB4BCA">
      <w:pPr>
        <w:tabs>
          <w:tab w:val="left" w:pos="2552"/>
        </w:tabs>
        <w:spacing w:after="14" w:line="244" w:lineRule="auto"/>
        <w:jc w:val="center"/>
        <w:rPr>
          <w:rFonts w:ascii="Arial" w:hAnsi="Arial" w:cs="Arial"/>
          <w:b/>
          <w:bCs/>
          <w:color w:val="3A3A3A"/>
          <w:sz w:val="24"/>
          <w:szCs w:val="24"/>
          <w:shd w:val="clear" w:color="auto" w:fill="FFFFFF"/>
        </w:rPr>
      </w:pPr>
    </w:p>
    <w:p w14:paraId="2957D7FA" w14:textId="77777777" w:rsidR="009D4971" w:rsidRDefault="009D4971" w:rsidP="005B349A">
      <w:pPr>
        <w:tabs>
          <w:tab w:val="left" w:pos="2552"/>
        </w:tabs>
        <w:spacing w:after="14" w:line="242" w:lineRule="auto"/>
        <w:jc w:val="center"/>
        <w:rPr>
          <w:rFonts w:ascii="Arial" w:hAnsi="Arial" w:cs="Arial"/>
          <w:b/>
          <w:bCs/>
          <w:color w:val="3A3A3A"/>
          <w:sz w:val="24"/>
          <w:szCs w:val="24"/>
          <w:shd w:val="clear" w:color="auto" w:fill="FFFFFF"/>
        </w:rPr>
      </w:pPr>
    </w:p>
    <w:p w14:paraId="04C91EE7" w14:textId="7F34D838" w:rsidR="007F357E" w:rsidRPr="007F357E" w:rsidRDefault="00AB4BCA" w:rsidP="005B349A">
      <w:pPr>
        <w:tabs>
          <w:tab w:val="left" w:pos="2552"/>
        </w:tabs>
        <w:spacing w:after="14" w:line="242" w:lineRule="auto"/>
        <w:jc w:val="center"/>
        <w:rPr>
          <w:rFonts w:ascii="Arial" w:hAnsi="Arial" w:cs="Arial"/>
          <w:b/>
          <w:bCs/>
          <w:color w:val="EE0000"/>
          <w:sz w:val="24"/>
          <w:szCs w:val="24"/>
          <w:shd w:val="clear" w:color="auto" w:fill="FFFFFF"/>
        </w:rPr>
      </w:pPr>
      <w:r w:rsidRPr="00AB4BCA">
        <w:rPr>
          <w:rFonts w:ascii="Arial" w:hAnsi="Arial" w:cs="Arial"/>
          <w:b/>
          <w:bCs/>
          <w:color w:val="3A3A3A"/>
          <w:sz w:val="24"/>
          <w:szCs w:val="24"/>
          <w:shd w:val="clear" w:color="auto" w:fill="FFFFFF"/>
        </w:rPr>
        <w:lastRenderedPageBreak/>
        <w:t>Appendices</w:t>
      </w:r>
    </w:p>
    <w:p w14:paraId="32B33B71" w14:textId="77777777" w:rsidR="007F357E" w:rsidRPr="007F357E" w:rsidRDefault="007F357E" w:rsidP="007F357E">
      <w:pPr>
        <w:tabs>
          <w:tab w:val="left" w:pos="2552"/>
        </w:tabs>
        <w:spacing w:after="14" w:line="242" w:lineRule="auto"/>
        <w:rPr>
          <w:rFonts w:ascii="Arial" w:hAnsi="Arial" w:cs="Arial"/>
          <w:color w:val="EE0000"/>
          <w:sz w:val="24"/>
          <w:szCs w:val="24"/>
          <w:shd w:val="clear" w:color="auto" w:fill="FFFFFF"/>
        </w:rPr>
      </w:pPr>
    </w:p>
    <w:p w14:paraId="20FC2862" w14:textId="77777777" w:rsidR="007F357E" w:rsidRDefault="007F357E" w:rsidP="007F357E">
      <w:pPr>
        <w:tabs>
          <w:tab w:val="left" w:pos="2552"/>
        </w:tabs>
        <w:spacing w:after="14" w:line="242" w:lineRule="auto"/>
        <w:rPr>
          <w:rFonts w:ascii="Arial" w:hAnsi="Arial" w:cs="Arial"/>
          <w:b/>
          <w:bCs/>
          <w:color w:val="3A3A3A"/>
          <w:sz w:val="24"/>
          <w:szCs w:val="24"/>
          <w:shd w:val="clear" w:color="auto" w:fill="FFFFFF"/>
        </w:rPr>
      </w:pPr>
    </w:p>
    <w:p w14:paraId="47E0ABFA" w14:textId="04A5F246" w:rsidR="00AB4BCA" w:rsidRPr="00AB4BCA" w:rsidRDefault="00AB4BCA" w:rsidP="00AB4BCA">
      <w:pPr>
        <w:tabs>
          <w:tab w:val="left" w:pos="2552"/>
        </w:tabs>
        <w:spacing w:after="14" w:line="244" w:lineRule="auto"/>
        <w:jc w:val="center"/>
        <w:rPr>
          <w:rFonts w:ascii="Arial" w:hAnsi="Arial" w:cs="Arial"/>
          <w:b/>
          <w:bCs/>
          <w:color w:val="3A3A3A"/>
          <w:sz w:val="24"/>
          <w:szCs w:val="24"/>
          <w:shd w:val="clear" w:color="auto" w:fill="FFFFFF"/>
        </w:rPr>
      </w:pPr>
    </w:p>
    <w:p w14:paraId="74F48B65" w14:textId="77777777" w:rsidR="00AB4BCA" w:rsidRDefault="00AB4BCA" w:rsidP="00CF5B5C">
      <w:pPr>
        <w:tabs>
          <w:tab w:val="left" w:pos="2552"/>
        </w:tabs>
        <w:spacing w:after="14" w:line="244" w:lineRule="auto"/>
        <w:rPr>
          <w:rFonts w:ascii="Arial" w:hAnsi="Arial" w:cs="Arial"/>
          <w:color w:val="3A3A3A"/>
          <w:sz w:val="24"/>
          <w:szCs w:val="24"/>
          <w:shd w:val="clear" w:color="auto" w:fill="FFFFFF"/>
        </w:rPr>
      </w:pPr>
    </w:p>
    <w:p w14:paraId="34D4258A" w14:textId="77777777" w:rsidR="000C6276" w:rsidRDefault="000C6276" w:rsidP="00CF5B5C">
      <w:pPr>
        <w:tabs>
          <w:tab w:val="left" w:pos="2552"/>
        </w:tabs>
        <w:spacing w:after="14" w:line="244" w:lineRule="auto"/>
        <w:rPr>
          <w:rFonts w:ascii="Arial" w:hAnsi="Arial" w:cs="Arial"/>
          <w:b/>
          <w:bCs/>
          <w:color w:val="3A3A3A"/>
          <w:sz w:val="24"/>
          <w:szCs w:val="24"/>
          <w:shd w:val="clear" w:color="auto" w:fill="FFFFFF"/>
        </w:rPr>
      </w:pPr>
    </w:p>
    <w:p w14:paraId="23AE4CC1" w14:textId="77777777" w:rsidR="000C6276" w:rsidRDefault="000C6276" w:rsidP="00CF5B5C">
      <w:pPr>
        <w:tabs>
          <w:tab w:val="left" w:pos="2552"/>
        </w:tabs>
        <w:spacing w:after="14" w:line="244" w:lineRule="auto"/>
        <w:rPr>
          <w:rFonts w:ascii="Arial" w:hAnsi="Arial" w:cs="Arial"/>
          <w:b/>
          <w:bCs/>
          <w:color w:val="3A3A3A"/>
          <w:sz w:val="24"/>
          <w:szCs w:val="24"/>
          <w:shd w:val="clear" w:color="auto" w:fill="FFFFFF"/>
        </w:rPr>
      </w:pPr>
    </w:p>
    <w:p w14:paraId="21C551B2" w14:textId="49B0EE2F" w:rsidR="00AB4BCA" w:rsidRDefault="00AB4BCA" w:rsidP="00CF5B5C">
      <w:pPr>
        <w:tabs>
          <w:tab w:val="left" w:pos="2552"/>
        </w:tabs>
        <w:spacing w:after="14" w:line="244" w:lineRule="auto"/>
        <w:rPr>
          <w:rFonts w:ascii="Arial" w:hAnsi="Arial" w:cs="Arial"/>
          <w:b/>
          <w:bCs/>
          <w:color w:val="3A3A3A"/>
          <w:sz w:val="24"/>
          <w:szCs w:val="24"/>
          <w:shd w:val="clear" w:color="auto" w:fill="FFFFFF"/>
        </w:rPr>
      </w:pPr>
      <w:r w:rsidRPr="00AB4BCA">
        <w:rPr>
          <w:rFonts w:ascii="Arial" w:hAnsi="Arial" w:cs="Arial"/>
          <w:b/>
          <w:bCs/>
          <w:color w:val="3A3A3A"/>
          <w:sz w:val="24"/>
          <w:szCs w:val="24"/>
          <w:shd w:val="clear" w:color="auto" w:fill="FFFFFF"/>
        </w:rPr>
        <w:t>Appendix 1: Data Extraction</w:t>
      </w:r>
      <w:r w:rsidR="00962BD8">
        <w:rPr>
          <w:rFonts w:ascii="Arial" w:hAnsi="Arial" w:cs="Arial"/>
          <w:b/>
          <w:bCs/>
          <w:color w:val="3A3A3A"/>
          <w:sz w:val="24"/>
          <w:szCs w:val="24"/>
          <w:shd w:val="clear" w:color="auto" w:fill="FFFFFF"/>
        </w:rPr>
        <w:t xml:space="preserve"> Table</w:t>
      </w:r>
    </w:p>
    <w:p w14:paraId="4D69A364" w14:textId="77777777" w:rsidR="00AB4BCA" w:rsidRPr="00AB4BCA" w:rsidRDefault="00AB4BCA" w:rsidP="00CF5B5C">
      <w:pPr>
        <w:tabs>
          <w:tab w:val="left" w:pos="2552"/>
        </w:tabs>
        <w:spacing w:after="14" w:line="244" w:lineRule="auto"/>
        <w:rPr>
          <w:rFonts w:ascii="Arial" w:hAnsi="Arial" w:cs="Arial"/>
          <w:b/>
          <w:bCs/>
          <w:color w:val="3A3A3A"/>
          <w:sz w:val="24"/>
          <w:szCs w:val="24"/>
          <w:shd w:val="clear" w:color="auto" w:fill="FFFFFF"/>
        </w:rPr>
      </w:pPr>
    </w:p>
    <w:tbl>
      <w:tblPr>
        <w:tblStyle w:val="TableGrid"/>
        <w:tblW w:w="0" w:type="auto"/>
        <w:tblLook w:val="04A0" w:firstRow="1" w:lastRow="0" w:firstColumn="1" w:lastColumn="0" w:noHBand="0" w:noVBand="1"/>
      </w:tblPr>
      <w:tblGrid>
        <w:gridCol w:w="1179"/>
        <w:gridCol w:w="1367"/>
        <w:gridCol w:w="1476"/>
        <w:gridCol w:w="1238"/>
        <w:gridCol w:w="1090"/>
        <w:gridCol w:w="1199"/>
        <w:gridCol w:w="1467"/>
      </w:tblGrid>
      <w:tr w:rsidR="001752F7" w14:paraId="4B6D33BC" w14:textId="77777777" w:rsidTr="00D71769">
        <w:tc>
          <w:tcPr>
            <w:tcW w:w="1271" w:type="dxa"/>
          </w:tcPr>
          <w:p w14:paraId="3DC09B22" w14:textId="77777777"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Author</w:t>
            </w:r>
          </w:p>
          <w:p w14:paraId="4767C8B4" w14:textId="400BC48F" w:rsidR="00D71769" w:rsidRPr="00663F1A" w:rsidRDefault="00D71769" w:rsidP="00CF5B5C">
            <w:pPr>
              <w:tabs>
                <w:tab w:val="left" w:pos="2552"/>
              </w:tabs>
              <w:spacing w:after="14" w:line="244" w:lineRule="auto"/>
              <w:rPr>
                <w:rFonts w:ascii="Arial" w:hAnsi="Arial" w:cs="Arial"/>
                <w:b/>
                <w:bCs/>
                <w:color w:val="3A3A3A"/>
                <w:sz w:val="20"/>
                <w:szCs w:val="20"/>
                <w:shd w:val="clear" w:color="auto" w:fill="FFFFFF"/>
              </w:rPr>
            </w:pPr>
          </w:p>
        </w:tc>
        <w:tc>
          <w:tcPr>
            <w:tcW w:w="1364" w:type="dxa"/>
          </w:tcPr>
          <w:p w14:paraId="738B6B31" w14:textId="5067B5A4"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Keywords</w:t>
            </w:r>
          </w:p>
        </w:tc>
        <w:tc>
          <w:tcPr>
            <w:tcW w:w="1249" w:type="dxa"/>
          </w:tcPr>
          <w:p w14:paraId="469C33C8" w14:textId="715580B1"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 xml:space="preserve">   Aim </w:t>
            </w:r>
          </w:p>
        </w:tc>
        <w:tc>
          <w:tcPr>
            <w:tcW w:w="1274" w:type="dxa"/>
          </w:tcPr>
          <w:p w14:paraId="717B5898" w14:textId="1AF7E22B"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Method</w:t>
            </w:r>
          </w:p>
        </w:tc>
        <w:tc>
          <w:tcPr>
            <w:tcW w:w="1297" w:type="dxa"/>
          </w:tcPr>
          <w:p w14:paraId="43204C7D" w14:textId="77777777"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Sampling</w:t>
            </w:r>
          </w:p>
          <w:p w14:paraId="5909DA1C" w14:textId="77777777"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And data</w:t>
            </w:r>
          </w:p>
          <w:p w14:paraId="2402B05D" w14:textId="75896F6E"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analysis</w:t>
            </w:r>
          </w:p>
        </w:tc>
        <w:tc>
          <w:tcPr>
            <w:tcW w:w="1278" w:type="dxa"/>
          </w:tcPr>
          <w:p w14:paraId="16349E0E" w14:textId="6E040358"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Country</w:t>
            </w:r>
          </w:p>
        </w:tc>
        <w:tc>
          <w:tcPr>
            <w:tcW w:w="1283" w:type="dxa"/>
          </w:tcPr>
          <w:p w14:paraId="7BA03063" w14:textId="270A877E" w:rsidR="00AB4BCA" w:rsidRPr="00663F1A" w:rsidRDefault="00AB4BCA" w:rsidP="00CF5B5C">
            <w:pPr>
              <w:tabs>
                <w:tab w:val="left" w:pos="2552"/>
              </w:tabs>
              <w:spacing w:after="14" w:line="244" w:lineRule="auto"/>
              <w:rPr>
                <w:rFonts w:ascii="Arial" w:hAnsi="Arial" w:cs="Arial"/>
                <w:b/>
                <w:bCs/>
                <w:color w:val="3A3A3A"/>
                <w:sz w:val="20"/>
                <w:szCs w:val="20"/>
                <w:shd w:val="clear" w:color="auto" w:fill="FFFFFF"/>
              </w:rPr>
            </w:pPr>
            <w:r w:rsidRPr="00663F1A">
              <w:rPr>
                <w:rFonts w:ascii="Arial" w:hAnsi="Arial" w:cs="Arial"/>
                <w:b/>
                <w:bCs/>
                <w:color w:val="3A3A3A"/>
                <w:sz w:val="20"/>
                <w:szCs w:val="20"/>
                <w:shd w:val="clear" w:color="auto" w:fill="FFFFFF"/>
              </w:rPr>
              <w:t>Findings</w:t>
            </w:r>
          </w:p>
        </w:tc>
      </w:tr>
      <w:tr w:rsidR="001752F7" w14:paraId="1D73EEC7" w14:textId="77777777" w:rsidTr="00D71769">
        <w:tc>
          <w:tcPr>
            <w:tcW w:w="1271" w:type="dxa"/>
          </w:tcPr>
          <w:p w14:paraId="2E40BA73"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4982AA88"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69BC4ECA"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20A890C4"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3E5D038A"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4ED99171"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4681D37A" w14:textId="5D73E992" w:rsidR="00D71769" w:rsidRPr="009B6B15" w:rsidRDefault="00D71769" w:rsidP="00C82B28">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Gunarathne et al.,(200</w:t>
            </w:r>
            <w:r w:rsidR="003074FB">
              <w:rPr>
                <w:rFonts w:ascii="Arial" w:hAnsi="Arial" w:cs="Arial"/>
                <w:color w:val="000000" w:themeColor="text1"/>
                <w:sz w:val="20"/>
                <w:szCs w:val="20"/>
                <w:shd w:val="clear" w:color="auto" w:fill="FFFFFF"/>
              </w:rPr>
              <w:t>8</w:t>
            </w:r>
            <w:r w:rsidRPr="009B6B15">
              <w:rPr>
                <w:rFonts w:ascii="Arial" w:hAnsi="Arial" w:cs="Arial"/>
                <w:color w:val="000000" w:themeColor="text1"/>
                <w:sz w:val="20"/>
                <w:szCs w:val="20"/>
                <w:shd w:val="clear" w:color="auto" w:fill="FFFFFF"/>
              </w:rPr>
              <w:t>)</w:t>
            </w:r>
          </w:p>
        </w:tc>
        <w:tc>
          <w:tcPr>
            <w:tcW w:w="1364" w:type="dxa"/>
          </w:tcPr>
          <w:p w14:paraId="2184AABC"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27DF2005"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7D9AB6CC" w14:textId="7996C3B6" w:rsidR="00D71769" w:rsidRPr="009B6B15" w:rsidRDefault="00D71769" w:rsidP="00C82B28">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Stroke, ethnicity, cardiovascular risk</w:t>
            </w:r>
          </w:p>
        </w:tc>
        <w:tc>
          <w:tcPr>
            <w:tcW w:w="1249" w:type="dxa"/>
          </w:tcPr>
          <w:p w14:paraId="3363BB41" w14:textId="63A88E0E" w:rsidR="00D71769" w:rsidRPr="009B6B15" w:rsidRDefault="00D71769" w:rsidP="00C82B28">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T</w:t>
            </w:r>
            <w:r w:rsidR="00C82B28">
              <w:rPr>
                <w:rFonts w:ascii="Arial" w:hAnsi="Arial" w:cs="Arial"/>
                <w:color w:val="000000" w:themeColor="text1"/>
                <w:sz w:val="20"/>
                <w:szCs w:val="20"/>
                <w:shd w:val="clear" w:color="auto" w:fill="FFFFFF"/>
              </w:rPr>
              <w:t>his study aimed to</w:t>
            </w:r>
            <w:r w:rsidRPr="009B6B15">
              <w:rPr>
                <w:rFonts w:ascii="Arial" w:hAnsi="Arial" w:cs="Arial"/>
                <w:color w:val="000000" w:themeColor="text1"/>
                <w:sz w:val="20"/>
                <w:szCs w:val="20"/>
                <w:shd w:val="clear" w:color="auto" w:fill="FFFFFF"/>
              </w:rPr>
              <w:t xml:space="preserve"> examine </w:t>
            </w:r>
            <w:r w:rsidR="00C82B28">
              <w:rPr>
                <w:rFonts w:ascii="Arial" w:hAnsi="Arial" w:cs="Arial"/>
                <w:color w:val="000000" w:themeColor="text1"/>
                <w:sz w:val="20"/>
                <w:szCs w:val="20"/>
                <w:shd w:val="clear" w:color="auto" w:fill="FFFFFF"/>
              </w:rPr>
              <w:t>cardiovascular</w:t>
            </w:r>
            <w:r w:rsidRPr="009B6B15">
              <w:rPr>
                <w:rFonts w:ascii="Arial" w:hAnsi="Arial" w:cs="Arial"/>
                <w:color w:val="000000" w:themeColor="text1"/>
                <w:sz w:val="20"/>
                <w:szCs w:val="20"/>
                <w:shd w:val="clear" w:color="auto" w:fill="FFFFFF"/>
              </w:rPr>
              <w:t xml:space="preserve"> risk </w:t>
            </w:r>
            <w:r w:rsidR="00E03469">
              <w:rPr>
                <w:rFonts w:ascii="Arial" w:hAnsi="Arial" w:cs="Arial"/>
                <w:color w:val="000000" w:themeColor="text1"/>
                <w:sz w:val="20"/>
                <w:szCs w:val="20"/>
                <w:shd w:val="clear" w:color="auto" w:fill="FFFFFF"/>
              </w:rPr>
              <w:t>profiles</w:t>
            </w:r>
            <w:r w:rsidR="00C82B28">
              <w:rPr>
                <w:rFonts w:ascii="Arial" w:hAnsi="Arial" w:cs="Arial"/>
                <w:color w:val="000000" w:themeColor="text1"/>
                <w:sz w:val="20"/>
                <w:szCs w:val="20"/>
                <w:shd w:val="clear" w:color="auto" w:fill="FFFFFF"/>
              </w:rPr>
              <w:t xml:space="preserve"> </w:t>
            </w:r>
            <w:r w:rsidRPr="009B6B15">
              <w:rPr>
                <w:rFonts w:ascii="Arial" w:hAnsi="Arial" w:cs="Arial"/>
                <w:color w:val="000000" w:themeColor="text1"/>
                <w:sz w:val="20"/>
                <w:szCs w:val="20"/>
                <w:shd w:val="clear" w:color="auto" w:fill="FFFFFF"/>
              </w:rPr>
              <w:t>and</w:t>
            </w:r>
            <w:r w:rsidR="00C82B28">
              <w:rPr>
                <w:rFonts w:ascii="Arial" w:hAnsi="Arial" w:cs="Arial"/>
                <w:color w:val="000000" w:themeColor="text1"/>
                <w:sz w:val="20"/>
                <w:szCs w:val="20"/>
                <w:shd w:val="clear" w:color="auto" w:fill="FFFFFF"/>
              </w:rPr>
              <w:t xml:space="preserve"> stroke</w:t>
            </w:r>
            <w:r w:rsidR="00E03469">
              <w:rPr>
                <w:rFonts w:ascii="Arial" w:hAnsi="Arial" w:cs="Arial"/>
                <w:color w:val="000000" w:themeColor="text1"/>
                <w:sz w:val="20"/>
                <w:szCs w:val="20"/>
                <w:shd w:val="clear" w:color="auto" w:fill="FFFFFF"/>
              </w:rPr>
              <w:t xml:space="preserve"> outcomes in a multi </w:t>
            </w:r>
            <w:r w:rsidR="00C82B28">
              <w:rPr>
                <w:rFonts w:ascii="Arial" w:hAnsi="Arial" w:cs="Arial"/>
                <w:color w:val="000000" w:themeColor="text1"/>
                <w:sz w:val="20"/>
                <w:szCs w:val="20"/>
                <w:shd w:val="clear" w:color="auto" w:fill="FFFFFF"/>
              </w:rPr>
              <w:t>ethnic inner-city population</w:t>
            </w:r>
            <w:r w:rsidR="00E03469">
              <w:rPr>
                <w:rFonts w:ascii="Arial" w:hAnsi="Arial" w:cs="Arial"/>
                <w:color w:val="000000" w:themeColor="text1"/>
                <w:sz w:val="20"/>
                <w:szCs w:val="20"/>
                <w:shd w:val="clear" w:color="auto" w:fill="FFFFFF"/>
              </w:rPr>
              <w:t>.</w:t>
            </w:r>
            <w:r w:rsidR="00C82B28">
              <w:rPr>
                <w:rFonts w:ascii="Arial" w:hAnsi="Arial" w:cs="Arial"/>
                <w:color w:val="000000" w:themeColor="text1"/>
                <w:sz w:val="20"/>
                <w:szCs w:val="20"/>
                <w:shd w:val="clear" w:color="auto" w:fill="FFFFFF"/>
              </w:rPr>
              <w:t xml:space="preserve"> </w:t>
            </w:r>
          </w:p>
        </w:tc>
        <w:tc>
          <w:tcPr>
            <w:tcW w:w="1274" w:type="dxa"/>
          </w:tcPr>
          <w:p w14:paraId="4D9A587E" w14:textId="77777777" w:rsidR="00C82B28" w:rsidRDefault="00C82B28" w:rsidP="00C82B28">
            <w:pPr>
              <w:tabs>
                <w:tab w:val="left" w:pos="2552"/>
              </w:tabs>
              <w:spacing w:after="14" w:line="360" w:lineRule="auto"/>
              <w:rPr>
                <w:rFonts w:ascii="Arial" w:hAnsi="Arial" w:cs="Arial"/>
                <w:color w:val="000000" w:themeColor="text1"/>
                <w:sz w:val="20"/>
                <w:szCs w:val="20"/>
                <w:shd w:val="clear" w:color="auto" w:fill="FFFFFF"/>
              </w:rPr>
            </w:pPr>
          </w:p>
          <w:p w14:paraId="351E5980" w14:textId="77777777" w:rsidR="00C82B28" w:rsidRDefault="00C82B28" w:rsidP="00C82B28">
            <w:pPr>
              <w:tabs>
                <w:tab w:val="left" w:pos="2552"/>
              </w:tabs>
              <w:spacing w:after="14" w:line="360" w:lineRule="auto"/>
              <w:rPr>
                <w:rFonts w:ascii="Arial" w:hAnsi="Arial" w:cs="Arial"/>
                <w:color w:val="000000" w:themeColor="text1"/>
                <w:sz w:val="20"/>
                <w:szCs w:val="20"/>
                <w:shd w:val="clear" w:color="auto" w:fill="FFFFFF"/>
              </w:rPr>
            </w:pPr>
          </w:p>
          <w:p w14:paraId="397E6F66" w14:textId="77777777" w:rsidR="00C82B28" w:rsidRDefault="00C82B28" w:rsidP="00C82B28">
            <w:pPr>
              <w:tabs>
                <w:tab w:val="left" w:pos="2552"/>
              </w:tabs>
              <w:spacing w:after="14" w:line="360" w:lineRule="auto"/>
              <w:rPr>
                <w:rFonts w:ascii="Arial" w:hAnsi="Arial" w:cs="Arial"/>
                <w:color w:val="000000" w:themeColor="text1"/>
                <w:sz w:val="20"/>
                <w:szCs w:val="20"/>
                <w:shd w:val="clear" w:color="auto" w:fill="FFFFFF"/>
              </w:rPr>
            </w:pPr>
          </w:p>
          <w:p w14:paraId="6FF914DC" w14:textId="77777777" w:rsidR="00C82B28" w:rsidRDefault="00C82B28" w:rsidP="00C82B28">
            <w:pPr>
              <w:tabs>
                <w:tab w:val="left" w:pos="2552"/>
              </w:tabs>
              <w:spacing w:after="14" w:line="360" w:lineRule="auto"/>
              <w:rPr>
                <w:rFonts w:ascii="Arial" w:hAnsi="Arial" w:cs="Arial"/>
                <w:color w:val="000000" w:themeColor="text1"/>
                <w:sz w:val="20"/>
                <w:szCs w:val="20"/>
                <w:shd w:val="clear" w:color="auto" w:fill="FFFFFF"/>
              </w:rPr>
            </w:pPr>
          </w:p>
          <w:p w14:paraId="14136BEE" w14:textId="6125167F" w:rsidR="00D71769" w:rsidRPr="009B6B15" w:rsidRDefault="009B6B15" w:rsidP="00C82B28">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Quantitative retrospective cohort</w:t>
            </w:r>
            <w:r w:rsidR="00E03469">
              <w:rPr>
                <w:rFonts w:ascii="Arial" w:hAnsi="Arial" w:cs="Arial"/>
                <w:color w:val="000000" w:themeColor="text1"/>
                <w:sz w:val="20"/>
                <w:szCs w:val="20"/>
                <w:shd w:val="clear" w:color="auto" w:fill="FFFFFF"/>
              </w:rPr>
              <w:t xml:space="preserve"> study</w:t>
            </w:r>
          </w:p>
        </w:tc>
        <w:tc>
          <w:tcPr>
            <w:tcW w:w="1297" w:type="dxa"/>
          </w:tcPr>
          <w:p w14:paraId="58BFE031"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6771D621"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035ACDB9"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48204F98" w14:textId="1DA72EE7" w:rsidR="00D71769" w:rsidRPr="009B6B15" w:rsidRDefault="00E03469" w:rsidP="00C82B28">
            <w:pPr>
              <w:tabs>
                <w:tab w:val="left" w:pos="2552"/>
              </w:tabs>
              <w:spacing w:after="14"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Stroke admission from a multi ethnic inner-city population.</w:t>
            </w:r>
          </w:p>
        </w:tc>
        <w:tc>
          <w:tcPr>
            <w:tcW w:w="1278" w:type="dxa"/>
          </w:tcPr>
          <w:p w14:paraId="19BB62A4"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2DBF782B"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1A10DB7F"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787DC488"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1A9A54A9" w14:textId="13C144EC" w:rsidR="00D71769" w:rsidRPr="009B6B15" w:rsidRDefault="009B6B15" w:rsidP="00C82B28">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 xml:space="preserve">UK </w:t>
            </w:r>
          </w:p>
        </w:tc>
        <w:tc>
          <w:tcPr>
            <w:tcW w:w="1283" w:type="dxa"/>
          </w:tcPr>
          <w:p w14:paraId="1BFD8955"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1DB9E15B" w14:textId="77777777" w:rsidR="003945BD" w:rsidRDefault="003945BD" w:rsidP="00C82B28">
            <w:pPr>
              <w:tabs>
                <w:tab w:val="left" w:pos="2552"/>
              </w:tabs>
              <w:spacing w:after="14" w:line="360" w:lineRule="auto"/>
              <w:rPr>
                <w:rFonts w:ascii="Arial" w:hAnsi="Arial" w:cs="Arial"/>
                <w:color w:val="000000" w:themeColor="text1"/>
                <w:sz w:val="20"/>
                <w:szCs w:val="20"/>
                <w:shd w:val="clear" w:color="auto" w:fill="FFFFFF"/>
              </w:rPr>
            </w:pPr>
          </w:p>
          <w:p w14:paraId="2DAE9417" w14:textId="7D42C940" w:rsidR="00D71769" w:rsidRPr="009B6B15" w:rsidRDefault="009B6B15" w:rsidP="00C82B28">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 xml:space="preserve">South Asians </w:t>
            </w:r>
            <w:r w:rsidR="0010536D">
              <w:rPr>
                <w:rFonts w:ascii="Arial" w:hAnsi="Arial" w:cs="Arial"/>
                <w:color w:val="000000" w:themeColor="text1"/>
                <w:sz w:val="20"/>
                <w:szCs w:val="20"/>
                <w:shd w:val="clear" w:color="auto" w:fill="FFFFFF"/>
              </w:rPr>
              <w:t>patients showed</w:t>
            </w:r>
            <w:r w:rsidRPr="009B6B15">
              <w:rPr>
                <w:rFonts w:ascii="Arial" w:hAnsi="Arial" w:cs="Arial"/>
                <w:color w:val="000000" w:themeColor="text1"/>
                <w:sz w:val="20"/>
                <w:szCs w:val="20"/>
                <w:shd w:val="clear" w:color="auto" w:fill="FFFFFF"/>
              </w:rPr>
              <w:t xml:space="preserve"> higher cardiometabolic risk and poorer </w:t>
            </w:r>
            <w:r w:rsidR="0010536D">
              <w:rPr>
                <w:rFonts w:ascii="Arial" w:hAnsi="Arial" w:cs="Arial"/>
                <w:color w:val="000000" w:themeColor="text1"/>
                <w:sz w:val="20"/>
                <w:szCs w:val="20"/>
                <w:shd w:val="clear" w:color="auto" w:fill="FFFFFF"/>
              </w:rPr>
              <w:t>stroke</w:t>
            </w:r>
            <w:r w:rsidR="0010536D" w:rsidRPr="009B6B15">
              <w:rPr>
                <w:rFonts w:ascii="Arial" w:hAnsi="Arial" w:cs="Arial"/>
                <w:color w:val="000000" w:themeColor="text1"/>
                <w:sz w:val="20"/>
                <w:szCs w:val="20"/>
                <w:shd w:val="clear" w:color="auto" w:fill="FFFFFF"/>
              </w:rPr>
              <w:t xml:space="preserve"> outcomes</w:t>
            </w:r>
            <w:r w:rsidR="00846F48">
              <w:rPr>
                <w:rFonts w:ascii="Arial" w:hAnsi="Arial" w:cs="Arial"/>
                <w:color w:val="000000" w:themeColor="text1"/>
                <w:sz w:val="20"/>
                <w:szCs w:val="20"/>
                <w:shd w:val="clear" w:color="auto" w:fill="FFFFFF"/>
              </w:rPr>
              <w:t xml:space="preserve"> compared to </w:t>
            </w:r>
            <w:r w:rsidR="00E03469">
              <w:rPr>
                <w:rFonts w:ascii="Arial" w:hAnsi="Arial" w:cs="Arial"/>
                <w:color w:val="000000" w:themeColor="text1"/>
                <w:sz w:val="20"/>
                <w:szCs w:val="20"/>
                <w:shd w:val="clear" w:color="auto" w:fill="FFFFFF"/>
              </w:rPr>
              <w:t xml:space="preserve">the </w:t>
            </w:r>
            <w:r w:rsidR="00846F48">
              <w:rPr>
                <w:rFonts w:ascii="Arial" w:hAnsi="Arial" w:cs="Arial"/>
                <w:color w:val="000000" w:themeColor="text1"/>
                <w:sz w:val="20"/>
                <w:szCs w:val="20"/>
                <w:shd w:val="clear" w:color="auto" w:fill="FFFFFF"/>
              </w:rPr>
              <w:t xml:space="preserve">white </w:t>
            </w:r>
            <w:r w:rsidR="00E03469">
              <w:rPr>
                <w:rFonts w:ascii="Arial" w:hAnsi="Arial" w:cs="Arial"/>
                <w:color w:val="000000" w:themeColor="text1"/>
                <w:sz w:val="20"/>
                <w:szCs w:val="20"/>
                <w:shd w:val="clear" w:color="auto" w:fill="FFFFFF"/>
              </w:rPr>
              <w:t>population</w:t>
            </w:r>
            <w:r w:rsidR="00846F48">
              <w:rPr>
                <w:rFonts w:ascii="Arial" w:hAnsi="Arial" w:cs="Arial"/>
                <w:color w:val="000000" w:themeColor="text1"/>
                <w:sz w:val="20"/>
                <w:szCs w:val="20"/>
                <w:shd w:val="clear" w:color="auto" w:fill="FFFFFF"/>
              </w:rPr>
              <w:t>.</w:t>
            </w:r>
          </w:p>
        </w:tc>
      </w:tr>
      <w:tr w:rsidR="001752F7" w14:paraId="369CE839" w14:textId="77777777" w:rsidTr="00D71769">
        <w:tc>
          <w:tcPr>
            <w:tcW w:w="1271" w:type="dxa"/>
          </w:tcPr>
          <w:p w14:paraId="16F84FDE" w14:textId="77777777" w:rsidR="003945BD" w:rsidRDefault="003945BD" w:rsidP="003945BD">
            <w:pPr>
              <w:tabs>
                <w:tab w:val="left" w:pos="2552"/>
              </w:tabs>
              <w:spacing w:after="14" w:line="360" w:lineRule="auto"/>
              <w:rPr>
                <w:rFonts w:ascii="Arial" w:hAnsi="Arial" w:cs="Arial"/>
                <w:color w:val="000000" w:themeColor="text1"/>
                <w:sz w:val="20"/>
                <w:szCs w:val="20"/>
                <w:shd w:val="clear" w:color="auto" w:fill="FFFFFF"/>
              </w:rPr>
            </w:pPr>
          </w:p>
          <w:p w14:paraId="1B422C43" w14:textId="77777777" w:rsidR="003945BD" w:rsidRDefault="003945BD" w:rsidP="003945BD">
            <w:pPr>
              <w:tabs>
                <w:tab w:val="left" w:pos="2552"/>
              </w:tabs>
              <w:spacing w:after="14" w:line="360" w:lineRule="auto"/>
              <w:rPr>
                <w:rFonts w:ascii="Arial" w:hAnsi="Arial" w:cs="Arial"/>
                <w:color w:val="000000" w:themeColor="text1"/>
                <w:sz w:val="20"/>
                <w:szCs w:val="20"/>
                <w:shd w:val="clear" w:color="auto" w:fill="FFFFFF"/>
              </w:rPr>
            </w:pPr>
          </w:p>
          <w:p w14:paraId="6BC46C5E" w14:textId="7FDFF234" w:rsidR="003945BD" w:rsidRDefault="002C5102" w:rsidP="003945BD">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Fluck et al., (202</w:t>
            </w:r>
            <w:r>
              <w:rPr>
                <w:rFonts w:ascii="Arial" w:hAnsi="Arial" w:cs="Arial"/>
                <w:color w:val="000000" w:themeColor="text1"/>
                <w:sz w:val="20"/>
                <w:szCs w:val="20"/>
                <w:shd w:val="clear" w:color="auto" w:fill="FFFFFF"/>
              </w:rPr>
              <w:t>3</w:t>
            </w:r>
            <w:r w:rsidRPr="009B6B15">
              <w:rPr>
                <w:rFonts w:ascii="Arial" w:hAnsi="Arial" w:cs="Arial"/>
                <w:color w:val="000000" w:themeColor="text1"/>
                <w:sz w:val="20"/>
                <w:szCs w:val="20"/>
                <w:shd w:val="clear" w:color="auto" w:fill="FFFFFF"/>
              </w:rPr>
              <w:t>)</w:t>
            </w:r>
          </w:p>
          <w:p w14:paraId="29DA4A1B" w14:textId="77777777" w:rsidR="003945BD" w:rsidRDefault="003945BD" w:rsidP="003945BD">
            <w:pPr>
              <w:tabs>
                <w:tab w:val="left" w:pos="2552"/>
              </w:tabs>
              <w:spacing w:after="14" w:line="360" w:lineRule="auto"/>
              <w:rPr>
                <w:rFonts w:ascii="Arial" w:hAnsi="Arial" w:cs="Arial"/>
                <w:color w:val="000000" w:themeColor="text1"/>
                <w:sz w:val="20"/>
                <w:szCs w:val="20"/>
                <w:shd w:val="clear" w:color="auto" w:fill="FFFFFF"/>
              </w:rPr>
            </w:pPr>
          </w:p>
          <w:p w14:paraId="3955CBD6" w14:textId="2BC03A29" w:rsidR="00D71769" w:rsidRPr="009B6B15" w:rsidRDefault="00D71769" w:rsidP="003945BD">
            <w:pPr>
              <w:tabs>
                <w:tab w:val="left" w:pos="2552"/>
              </w:tabs>
              <w:spacing w:after="14" w:line="360" w:lineRule="auto"/>
              <w:rPr>
                <w:rFonts w:ascii="Arial" w:hAnsi="Arial" w:cs="Arial"/>
                <w:color w:val="000000" w:themeColor="text1"/>
                <w:sz w:val="20"/>
                <w:szCs w:val="20"/>
                <w:shd w:val="clear" w:color="auto" w:fill="FFFFFF"/>
              </w:rPr>
            </w:pPr>
          </w:p>
        </w:tc>
        <w:tc>
          <w:tcPr>
            <w:tcW w:w="1364" w:type="dxa"/>
          </w:tcPr>
          <w:p w14:paraId="4E7F722B" w14:textId="77777777" w:rsidR="00DC2BEF" w:rsidRDefault="00DC2BEF" w:rsidP="003945BD">
            <w:pPr>
              <w:tabs>
                <w:tab w:val="left" w:pos="2552"/>
              </w:tabs>
              <w:spacing w:after="14" w:line="360" w:lineRule="auto"/>
              <w:rPr>
                <w:rFonts w:ascii="Arial" w:hAnsi="Arial" w:cs="Arial"/>
                <w:color w:val="000000" w:themeColor="text1"/>
                <w:sz w:val="20"/>
                <w:szCs w:val="20"/>
                <w:shd w:val="clear" w:color="auto" w:fill="FFFFFF"/>
              </w:rPr>
            </w:pPr>
          </w:p>
          <w:p w14:paraId="15664294" w14:textId="77777777" w:rsidR="00DC2BEF" w:rsidRDefault="00DC2BEF" w:rsidP="003945BD">
            <w:pPr>
              <w:tabs>
                <w:tab w:val="left" w:pos="2552"/>
              </w:tabs>
              <w:spacing w:after="14" w:line="360" w:lineRule="auto"/>
              <w:rPr>
                <w:rFonts w:ascii="Arial" w:hAnsi="Arial" w:cs="Arial"/>
                <w:color w:val="000000" w:themeColor="text1"/>
                <w:sz w:val="20"/>
                <w:szCs w:val="20"/>
                <w:shd w:val="clear" w:color="auto" w:fill="FFFFFF"/>
              </w:rPr>
            </w:pPr>
          </w:p>
          <w:p w14:paraId="2B7996CD" w14:textId="0A4BB4DD" w:rsidR="00D71769" w:rsidRPr="009B6B15" w:rsidRDefault="009B6B15" w:rsidP="003945BD">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Stroke outcomes, ethnicity, inequality</w:t>
            </w:r>
          </w:p>
        </w:tc>
        <w:tc>
          <w:tcPr>
            <w:tcW w:w="1249" w:type="dxa"/>
          </w:tcPr>
          <w:p w14:paraId="729B09F1" w14:textId="521DBFEC" w:rsidR="00D71769" w:rsidRPr="009B6B15" w:rsidRDefault="003945BD" w:rsidP="003945BD">
            <w:pPr>
              <w:tabs>
                <w:tab w:val="left" w:pos="2552"/>
              </w:tabs>
              <w:spacing w:after="14"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This research aims</w:t>
            </w:r>
            <w:r w:rsidR="00C82B28">
              <w:rPr>
                <w:rFonts w:ascii="Arial" w:hAnsi="Arial" w:cs="Arial"/>
                <w:color w:val="000000" w:themeColor="text1"/>
                <w:sz w:val="20"/>
                <w:szCs w:val="20"/>
                <w:shd w:val="clear" w:color="auto" w:fill="FFFFFF"/>
              </w:rPr>
              <w:t xml:space="preserve"> to evaluate stroke outcomes </w:t>
            </w:r>
            <w:r w:rsidR="002C5102">
              <w:rPr>
                <w:rFonts w:ascii="Arial" w:hAnsi="Arial" w:cs="Arial"/>
                <w:color w:val="000000" w:themeColor="text1"/>
                <w:sz w:val="20"/>
                <w:szCs w:val="20"/>
                <w:shd w:val="clear" w:color="auto" w:fill="FFFFFF"/>
              </w:rPr>
              <w:t>among ethnic minority groups.</w:t>
            </w:r>
          </w:p>
        </w:tc>
        <w:tc>
          <w:tcPr>
            <w:tcW w:w="1274" w:type="dxa"/>
          </w:tcPr>
          <w:p w14:paraId="2D4B7549" w14:textId="77777777" w:rsidR="00DC2BEF" w:rsidRDefault="00DC2BEF" w:rsidP="003945BD">
            <w:pPr>
              <w:tabs>
                <w:tab w:val="left" w:pos="2552"/>
              </w:tabs>
              <w:spacing w:after="14" w:line="360" w:lineRule="auto"/>
              <w:rPr>
                <w:rFonts w:ascii="Arial" w:hAnsi="Arial" w:cs="Arial"/>
                <w:color w:val="000000" w:themeColor="text1"/>
                <w:sz w:val="20"/>
                <w:szCs w:val="20"/>
                <w:shd w:val="clear" w:color="auto" w:fill="FFFFFF"/>
              </w:rPr>
            </w:pPr>
          </w:p>
          <w:p w14:paraId="07B78400" w14:textId="77777777" w:rsidR="00DC2BEF" w:rsidRDefault="00DC2BEF" w:rsidP="003945BD">
            <w:pPr>
              <w:tabs>
                <w:tab w:val="left" w:pos="2552"/>
              </w:tabs>
              <w:spacing w:after="14" w:line="360" w:lineRule="auto"/>
              <w:rPr>
                <w:rFonts w:ascii="Arial" w:hAnsi="Arial" w:cs="Arial"/>
                <w:color w:val="000000" w:themeColor="text1"/>
                <w:sz w:val="20"/>
                <w:szCs w:val="20"/>
                <w:shd w:val="clear" w:color="auto" w:fill="FFFFFF"/>
              </w:rPr>
            </w:pPr>
          </w:p>
          <w:p w14:paraId="40D949BA" w14:textId="3EC52D7D" w:rsidR="00D71769" w:rsidRPr="009B6B15" w:rsidRDefault="00E03469" w:rsidP="003945BD">
            <w:pPr>
              <w:tabs>
                <w:tab w:val="left" w:pos="2552"/>
              </w:tabs>
              <w:spacing w:after="14"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Quantitative r</w:t>
            </w:r>
            <w:r w:rsidR="009B6B15" w:rsidRPr="009B6B15">
              <w:rPr>
                <w:rFonts w:ascii="Arial" w:hAnsi="Arial" w:cs="Arial"/>
                <w:color w:val="000000" w:themeColor="text1"/>
                <w:sz w:val="20"/>
                <w:szCs w:val="20"/>
                <w:shd w:val="clear" w:color="auto" w:fill="FFFFFF"/>
              </w:rPr>
              <w:t>egistry-based</w:t>
            </w:r>
            <w:r>
              <w:rPr>
                <w:rFonts w:ascii="Arial" w:hAnsi="Arial" w:cs="Arial"/>
                <w:color w:val="000000" w:themeColor="text1"/>
                <w:sz w:val="20"/>
                <w:szCs w:val="20"/>
                <w:shd w:val="clear" w:color="auto" w:fill="FFFFFF"/>
              </w:rPr>
              <w:t xml:space="preserve"> cohort study</w:t>
            </w:r>
          </w:p>
        </w:tc>
        <w:tc>
          <w:tcPr>
            <w:tcW w:w="1297" w:type="dxa"/>
          </w:tcPr>
          <w:p w14:paraId="57A812B3" w14:textId="77777777" w:rsidR="00DC2BEF" w:rsidRDefault="00DC2BEF" w:rsidP="003945BD">
            <w:pPr>
              <w:tabs>
                <w:tab w:val="left" w:pos="2552"/>
              </w:tabs>
              <w:spacing w:after="14" w:line="360" w:lineRule="auto"/>
              <w:rPr>
                <w:rFonts w:ascii="Arial" w:hAnsi="Arial" w:cs="Arial"/>
                <w:color w:val="000000" w:themeColor="text1"/>
                <w:sz w:val="20"/>
                <w:szCs w:val="20"/>
                <w:shd w:val="clear" w:color="auto" w:fill="FFFFFF"/>
              </w:rPr>
            </w:pPr>
          </w:p>
          <w:p w14:paraId="6AEE430D" w14:textId="1B810993" w:rsidR="00D71769" w:rsidRPr="009B6B15" w:rsidRDefault="002C5102" w:rsidP="003945BD">
            <w:pPr>
              <w:tabs>
                <w:tab w:val="left" w:pos="2552"/>
              </w:tabs>
              <w:spacing w:after="14" w:line="360" w:lineRule="auto"/>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Acute stroke patients </w:t>
            </w:r>
          </w:p>
        </w:tc>
        <w:tc>
          <w:tcPr>
            <w:tcW w:w="1278" w:type="dxa"/>
          </w:tcPr>
          <w:p w14:paraId="34879B7E" w14:textId="77777777" w:rsidR="00DC2BEF" w:rsidRDefault="00DC2BEF" w:rsidP="003945BD">
            <w:pPr>
              <w:tabs>
                <w:tab w:val="left" w:pos="2552"/>
              </w:tabs>
              <w:spacing w:after="14" w:line="360" w:lineRule="auto"/>
              <w:rPr>
                <w:rFonts w:ascii="Arial" w:hAnsi="Arial" w:cs="Arial"/>
                <w:color w:val="000000" w:themeColor="text1"/>
                <w:sz w:val="20"/>
                <w:szCs w:val="20"/>
                <w:shd w:val="clear" w:color="auto" w:fill="FFFFFF"/>
              </w:rPr>
            </w:pPr>
          </w:p>
          <w:p w14:paraId="518F4BCC" w14:textId="65E24540" w:rsidR="00D71769" w:rsidRPr="009B6B15" w:rsidRDefault="009B6B15" w:rsidP="003945BD">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UK</w:t>
            </w:r>
          </w:p>
        </w:tc>
        <w:tc>
          <w:tcPr>
            <w:tcW w:w="1283" w:type="dxa"/>
          </w:tcPr>
          <w:p w14:paraId="28ABE4DE" w14:textId="77777777" w:rsidR="00DC2BEF" w:rsidRDefault="00DC2BEF" w:rsidP="003945BD">
            <w:pPr>
              <w:tabs>
                <w:tab w:val="left" w:pos="2552"/>
              </w:tabs>
              <w:spacing w:after="14" w:line="360" w:lineRule="auto"/>
              <w:rPr>
                <w:rFonts w:ascii="Arial" w:hAnsi="Arial" w:cs="Arial"/>
                <w:color w:val="000000" w:themeColor="text1"/>
                <w:sz w:val="20"/>
                <w:szCs w:val="20"/>
                <w:shd w:val="clear" w:color="auto" w:fill="FFFFFF"/>
              </w:rPr>
            </w:pPr>
          </w:p>
          <w:p w14:paraId="015BB78A" w14:textId="4A1DC4C6" w:rsidR="00D71769" w:rsidRPr="009B6B15" w:rsidRDefault="009B6B15" w:rsidP="003945BD">
            <w:pPr>
              <w:tabs>
                <w:tab w:val="left" w:pos="2552"/>
              </w:tabs>
              <w:spacing w:after="14" w:line="360" w:lineRule="auto"/>
              <w:rPr>
                <w:rFonts w:ascii="Arial" w:hAnsi="Arial" w:cs="Arial"/>
                <w:color w:val="000000" w:themeColor="text1"/>
                <w:sz w:val="20"/>
                <w:szCs w:val="20"/>
                <w:shd w:val="clear" w:color="auto" w:fill="FFFFFF"/>
              </w:rPr>
            </w:pPr>
            <w:r w:rsidRPr="009B6B15">
              <w:rPr>
                <w:rFonts w:ascii="Arial" w:hAnsi="Arial" w:cs="Arial"/>
                <w:color w:val="000000" w:themeColor="text1"/>
                <w:sz w:val="20"/>
                <w:szCs w:val="20"/>
                <w:shd w:val="clear" w:color="auto" w:fill="FFFFFF"/>
              </w:rPr>
              <w:t xml:space="preserve">South Asian patients </w:t>
            </w:r>
            <w:r w:rsidR="0010536D">
              <w:rPr>
                <w:rFonts w:ascii="Arial" w:hAnsi="Arial" w:cs="Arial"/>
                <w:color w:val="000000" w:themeColor="text1"/>
                <w:sz w:val="20"/>
                <w:szCs w:val="20"/>
                <w:shd w:val="clear" w:color="auto" w:fill="FFFFFF"/>
              </w:rPr>
              <w:t xml:space="preserve">experienced </w:t>
            </w:r>
            <w:r w:rsidRPr="009B6B15">
              <w:rPr>
                <w:rFonts w:ascii="Arial" w:hAnsi="Arial" w:cs="Arial"/>
                <w:color w:val="000000" w:themeColor="text1"/>
                <w:sz w:val="20"/>
                <w:szCs w:val="20"/>
                <w:shd w:val="clear" w:color="auto" w:fill="FFFFFF"/>
              </w:rPr>
              <w:t>worse functional outcomes</w:t>
            </w:r>
            <w:r w:rsidR="002C5102">
              <w:rPr>
                <w:rFonts w:ascii="Arial" w:hAnsi="Arial" w:cs="Arial"/>
                <w:color w:val="000000" w:themeColor="text1"/>
                <w:sz w:val="20"/>
                <w:szCs w:val="20"/>
                <w:shd w:val="clear" w:color="auto" w:fill="FFFFFF"/>
              </w:rPr>
              <w:t xml:space="preserve"> and a higher mortality rate.</w:t>
            </w:r>
          </w:p>
        </w:tc>
      </w:tr>
      <w:tr w:rsidR="001752F7" w14:paraId="0DC9C560" w14:textId="77777777" w:rsidTr="00D71769">
        <w:tc>
          <w:tcPr>
            <w:tcW w:w="1271" w:type="dxa"/>
          </w:tcPr>
          <w:p w14:paraId="7CB7A9FF" w14:textId="77777777" w:rsidR="003945BD" w:rsidRDefault="003945BD" w:rsidP="00DC2BEF">
            <w:pPr>
              <w:tabs>
                <w:tab w:val="left" w:pos="2552"/>
              </w:tabs>
              <w:spacing w:after="14" w:line="360" w:lineRule="auto"/>
              <w:rPr>
                <w:rFonts w:ascii="Arial" w:hAnsi="Arial" w:cs="Arial"/>
                <w:color w:val="3A3A3A"/>
                <w:sz w:val="20"/>
                <w:szCs w:val="20"/>
                <w:shd w:val="clear" w:color="auto" w:fill="FFFFFF"/>
              </w:rPr>
            </w:pPr>
          </w:p>
          <w:p w14:paraId="315FBD4E" w14:textId="77777777" w:rsidR="003945BD" w:rsidRDefault="003945BD" w:rsidP="00DC2BEF">
            <w:pPr>
              <w:tabs>
                <w:tab w:val="left" w:pos="2552"/>
              </w:tabs>
              <w:spacing w:after="14" w:line="360" w:lineRule="auto"/>
              <w:rPr>
                <w:rFonts w:ascii="Arial" w:hAnsi="Arial" w:cs="Arial"/>
                <w:color w:val="3A3A3A"/>
                <w:sz w:val="20"/>
                <w:szCs w:val="20"/>
                <w:shd w:val="clear" w:color="auto" w:fill="FFFFFF"/>
              </w:rPr>
            </w:pPr>
          </w:p>
          <w:p w14:paraId="0BBB47B5" w14:textId="77777777" w:rsidR="003945BD" w:rsidRDefault="003945BD" w:rsidP="00DC2BEF">
            <w:pPr>
              <w:tabs>
                <w:tab w:val="left" w:pos="2552"/>
              </w:tabs>
              <w:spacing w:after="14" w:line="360" w:lineRule="auto"/>
              <w:rPr>
                <w:rFonts w:ascii="Arial" w:hAnsi="Arial" w:cs="Arial"/>
                <w:color w:val="3A3A3A"/>
                <w:sz w:val="20"/>
                <w:szCs w:val="20"/>
                <w:shd w:val="clear" w:color="auto" w:fill="FFFFFF"/>
              </w:rPr>
            </w:pPr>
          </w:p>
          <w:p w14:paraId="5371F952" w14:textId="77777777" w:rsidR="003945BD" w:rsidRDefault="003945BD" w:rsidP="00DC2BEF">
            <w:pPr>
              <w:tabs>
                <w:tab w:val="left" w:pos="2552"/>
              </w:tabs>
              <w:spacing w:after="14" w:line="360" w:lineRule="auto"/>
              <w:rPr>
                <w:rFonts w:ascii="Arial" w:hAnsi="Arial" w:cs="Arial"/>
                <w:color w:val="3A3A3A"/>
                <w:sz w:val="20"/>
                <w:szCs w:val="20"/>
                <w:shd w:val="clear" w:color="auto" w:fill="FFFFFF"/>
              </w:rPr>
            </w:pPr>
          </w:p>
          <w:p w14:paraId="29171EB3" w14:textId="2ABA9850" w:rsidR="00D71769" w:rsidRPr="00663F1A" w:rsidRDefault="00031A29"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Eastwood et al. (2015)</w:t>
            </w:r>
          </w:p>
        </w:tc>
        <w:tc>
          <w:tcPr>
            <w:tcW w:w="1364" w:type="dxa"/>
          </w:tcPr>
          <w:p w14:paraId="45A9F691"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4D2EE0DA"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130A4A5B"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77018A19" w14:textId="1A74EF3A" w:rsidR="00D71769" w:rsidRPr="00663F1A" w:rsidRDefault="00031A29"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 xml:space="preserve">Blood pressure, stroke, </w:t>
            </w:r>
            <w:r w:rsidR="00663F1A" w:rsidRPr="00663F1A">
              <w:rPr>
                <w:rFonts w:ascii="Arial" w:hAnsi="Arial" w:cs="Arial"/>
                <w:color w:val="3A3A3A"/>
                <w:sz w:val="20"/>
                <w:szCs w:val="20"/>
                <w:shd w:val="clear" w:color="auto" w:fill="FFFFFF"/>
              </w:rPr>
              <w:lastRenderedPageBreak/>
              <w:t>South Asians</w:t>
            </w:r>
          </w:p>
        </w:tc>
        <w:tc>
          <w:tcPr>
            <w:tcW w:w="1249" w:type="dxa"/>
          </w:tcPr>
          <w:p w14:paraId="111BCF74" w14:textId="100D8667"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lastRenderedPageBreak/>
              <w:t>T</w:t>
            </w:r>
            <w:r w:rsidR="003945BD">
              <w:rPr>
                <w:rFonts w:ascii="Arial" w:hAnsi="Arial" w:cs="Arial"/>
                <w:color w:val="3A3A3A"/>
                <w:sz w:val="20"/>
                <w:szCs w:val="20"/>
                <w:shd w:val="clear" w:color="auto" w:fill="FFFFFF"/>
              </w:rPr>
              <w:t xml:space="preserve">his </w:t>
            </w:r>
            <w:r w:rsidR="002C5102">
              <w:rPr>
                <w:rFonts w:ascii="Arial" w:hAnsi="Arial" w:cs="Arial"/>
                <w:color w:val="3A3A3A"/>
                <w:sz w:val="20"/>
                <w:szCs w:val="20"/>
                <w:shd w:val="clear" w:color="auto" w:fill="FFFFFF"/>
              </w:rPr>
              <w:t xml:space="preserve"> study aims to  assess associations between blood pressure  and </w:t>
            </w:r>
            <w:r w:rsidR="002C5102">
              <w:rPr>
                <w:rFonts w:ascii="Arial" w:hAnsi="Arial" w:cs="Arial"/>
                <w:color w:val="3A3A3A"/>
                <w:sz w:val="20"/>
                <w:szCs w:val="20"/>
                <w:shd w:val="clear" w:color="auto" w:fill="FFFFFF"/>
              </w:rPr>
              <w:lastRenderedPageBreak/>
              <w:t>stroke by ethnicity</w:t>
            </w:r>
          </w:p>
        </w:tc>
        <w:tc>
          <w:tcPr>
            <w:tcW w:w="1274" w:type="dxa"/>
          </w:tcPr>
          <w:p w14:paraId="205A585B"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1F38259D"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72F25E0B" w14:textId="5DBED362"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Quantitativ</w:t>
            </w:r>
            <w:r w:rsidR="002C5102">
              <w:rPr>
                <w:rFonts w:ascii="Arial" w:hAnsi="Arial" w:cs="Arial"/>
                <w:color w:val="3A3A3A"/>
                <w:sz w:val="20"/>
                <w:szCs w:val="20"/>
                <w:shd w:val="clear" w:color="auto" w:fill="FFFFFF"/>
              </w:rPr>
              <w:t>e study</w:t>
            </w:r>
          </w:p>
        </w:tc>
        <w:tc>
          <w:tcPr>
            <w:tcW w:w="1297" w:type="dxa"/>
          </w:tcPr>
          <w:p w14:paraId="6E089BAF"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2D1722CD"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4B4CA5B1"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570EC215" w14:textId="6C418D4A" w:rsidR="00D71769" w:rsidRPr="00663F1A" w:rsidRDefault="002C5102" w:rsidP="00DC2BE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 xml:space="preserve">South Asian and white </w:t>
            </w:r>
            <w:r>
              <w:rPr>
                <w:rFonts w:ascii="Arial" w:hAnsi="Arial" w:cs="Arial"/>
                <w:color w:val="3A3A3A"/>
                <w:sz w:val="20"/>
                <w:szCs w:val="20"/>
                <w:shd w:val="clear" w:color="auto" w:fill="FFFFFF"/>
              </w:rPr>
              <w:lastRenderedPageBreak/>
              <w:t>European men</w:t>
            </w:r>
          </w:p>
        </w:tc>
        <w:tc>
          <w:tcPr>
            <w:tcW w:w="1278" w:type="dxa"/>
          </w:tcPr>
          <w:p w14:paraId="1F7970F2"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2E47FC9F"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6C3883A8" w14:textId="10EEA54C"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 xml:space="preserve">UK </w:t>
            </w:r>
          </w:p>
        </w:tc>
        <w:tc>
          <w:tcPr>
            <w:tcW w:w="1283" w:type="dxa"/>
          </w:tcPr>
          <w:p w14:paraId="68AFDAE0"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4F1FB0AD" w14:textId="1AB33974"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Stronger</w:t>
            </w:r>
            <w:r w:rsidR="0010536D">
              <w:rPr>
                <w:rFonts w:ascii="Arial" w:hAnsi="Arial" w:cs="Arial"/>
                <w:color w:val="3A3A3A"/>
                <w:sz w:val="20"/>
                <w:szCs w:val="20"/>
                <w:shd w:val="clear" w:color="auto" w:fill="FFFFFF"/>
              </w:rPr>
              <w:t xml:space="preserve"> association</w:t>
            </w:r>
            <w:r w:rsidRPr="00663F1A">
              <w:rPr>
                <w:rFonts w:ascii="Arial" w:hAnsi="Arial" w:cs="Arial"/>
                <w:color w:val="3A3A3A"/>
                <w:sz w:val="20"/>
                <w:szCs w:val="20"/>
                <w:shd w:val="clear" w:color="auto" w:fill="FFFFFF"/>
              </w:rPr>
              <w:t xml:space="preserve"> </w:t>
            </w:r>
            <w:r w:rsidR="0010536D">
              <w:rPr>
                <w:rFonts w:ascii="Arial" w:hAnsi="Arial" w:cs="Arial"/>
                <w:color w:val="3A3A3A"/>
                <w:sz w:val="20"/>
                <w:szCs w:val="20"/>
                <w:shd w:val="clear" w:color="auto" w:fill="FFFFFF"/>
              </w:rPr>
              <w:t xml:space="preserve">between </w:t>
            </w:r>
            <w:r w:rsidRPr="00663F1A">
              <w:rPr>
                <w:rFonts w:ascii="Arial" w:hAnsi="Arial" w:cs="Arial"/>
                <w:color w:val="3A3A3A"/>
                <w:sz w:val="20"/>
                <w:szCs w:val="20"/>
                <w:shd w:val="clear" w:color="auto" w:fill="FFFFFF"/>
              </w:rPr>
              <w:t xml:space="preserve">BP </w:t>
            </w:r>
            <w:r w:rsidR="0010536D">
              <w:rPr>
                <w:rFonts w:ascii="Arial" w:hAnsi="Arial" w:cs="Arial"/>
                <w:color w:val="3A3A3A"/>
                <w:sz w:val="20"/>
                <w:szCs w:val="20"/>
                <w:shd w:val="clear" w:color="auto" w:fill="FFFFFF"/>
              </w:rPr>
              <w:t xml:space="preserve">and stroke </w:t>
            </w:r>
            <w:r w:rsidRPr="00663F1A">
              <w:rPr>
                <w:rFonts w:ascii="Arial" w:hAnsi="Arial" w:cs="Arial"/>
                <w:color w:val="3A3A3A"/>
                <w:sz w:val="20"/>
                <w:szCs w:val="20"/>
                <w:shd w:val="clear" w:color="auto" w:fill="FFFFFF"/>
              </w:rPr>
              <w:t>in South Asian men</w:t>
            </w:r>
          </w:p>
        </w:tc>
      </w:tr>
      <w:tr w:rsidR="001752F7" w14:paraId="6F45B9E7" w14:textId="77777777" w:rsidTr="00D71769">
        <w:tc>
          <w:tcPr>
            <w:tcW w:w="1271" w:type="dxa"/>
          </w:tcPr>
          <w:p w14:paraId="3841472C"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2608065B"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06B9FCB4" w14:textId="3B542479"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Ken-Dror et al., (2023)</w:t>
            </w:r>
          </w:p>
        </w:tc>
        <w:tc>
          <w:tcPr>
            <w:tcW w:w="1364" w:type="dxa"/>
          </w:tcPr>
          <w:p w14:paraId="245E71D3"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279A47C1"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28203DAA" w14:textId="56417109"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Diabetes, obesity, stroke</w:t>
            </w:r>
          </w:p>
        </w:tc>
        <w:tc>
          <w:tcPr>
            <w:tcW w:w="1249" w:type="dxa"/>
          </w:tcPr>
          <w:p w14:paraId="77EA660A" w14:textId="61B3B908"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T</w:t>
            </w:r>
            <w:r w:rsidR="00DC2BEF">
              <w:rPr>
                <w:rFonts w:ascii="Arial" w:hAnsi="Arial" w:cs="Arial"/>
                <w:color w:val="3A3A3A"/>
                <w:sz w:val="20"/>
                <w:szCs w:val="20"/>
                <w:shd w:val="clear" w:color="auto" w:fill="FFFFFF"/>
              </w:rPr>
              <w:t xml:space="preserve">his study aimed to </w:t>
            </w:r>
            <w:r w:rsidR="00187C86">
              <w:rPr>
                <w:rFonts w:ascii="Arial" w:hAnsi="Arial" w:cs="Arial"/>
                <w:color w:val="3A3A3A"/>
                <w:sz w:val="20"/>
                <w:szCs w:val="20"/>
                <w:shd w:val="clear" w:color="auto" w:fill="FFFFFF"/>
              </w:rPr>
              <w:t>assess</w:t>
            </w:r>
            <w:r w:rsidR="00DC2BEF">
              <w:rPr>
                <w:rFonts w:ascii="Arial" w:hAnsi="Arial" w:cs="Arial"/>
                <w:color w:val="3A3A3A"/>
                <w:sz w:val="20"/>
                <w:szCs w:val="20"/>
                <w:shd w:val="clear" w:color="auto" w:fill="FFFFFF"/>
              </w:rPr>
              <w:t xml:space="preserve"> diabetes and obesity among South Asian </w:t>
            </w:r>
            <w:r w:rsidR="00187C86">
              <w:rPr>
                <w:rFonts w:ascii="Arial" w:hAnsi="Arial" w:cs="Arial"/>
                <w:color w:val="3A3A3A"/>
                <w:sz w:val="20"/>
                <w:szCs w:val="20"/>
                <w:shd w:val="clear" w:color="auto" w:fill="FFFFFF"/>
              </w:rPr>
              <w:t>patients.</w:t>
            </w:r>
          </w:p>
        </w:tc>
        <w:tc>
          <w:tcPr>
            <w:tcW w:w="1274" w:type="dxa"/>
          </w:tcPr>
          <w:p w14:paraId="2037BFB5"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5AA3B932"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7659922E" w14:textId="4D819ABF" w:rsidR="00D71769" w:rsidRPr="00663F1A" w:rsidRDefault="00187C86" w:rsidP="00DC2BE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International cohort study</w:t>
            </w:r>
          </w:p>
        </w:tc>
        <w:tc>
          <w:tcPr>
            <w:tcW w:w="1297" w:type="dxa"/>
          </w:tcPr>
          <w:p w14:paraId="06CA9ABD"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5EE44569"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38D7A0F3"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6549D4FC" w14:textId="77A0BB23" w:rsidR="00D71769" w:rsidRPr="00663F1A" w:rsidRDefault="00187C86" w:rsidP="00DC2BE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Ischemic stroke patients</w:t>
            </w:r>
          </w:p>
        </w:tc>
        <w:tc>
          <w:tcPr>
            <w:tcW w:w="1278" w:type="dxa"/>
          </w:tcPr>
          <w:p w14:paraId="7BBE441F"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6CC22EC9" w14:textId="77777777" w:rsidR="00DC2BEF" w:rsidRDefault="00DC2BEF" w:rsidP="00DC2BEF">
            <w:pPr>
              <w:tabs>
                <w:tab w:val="left" w:pos="2552"/>
              </w:tabs>
              <w:spacing w:after="14" w:line="360" w:lineRule="auto"/>
              <w:rPr>
                <w:rFonts w:ascii="Arial" w:hAnsi="Arial" w:cs="Arial"/>
                <w:color w:val="3A3A3A"/>
                <w:sz w:val="20"/>
                <w:szCs w:val="20"/>
                <w:shd w:val="clear" w:color="auto" w:fill="FFFFFF"/>
              </w:rPr>
            </w:pPr>
          </w:p>
          <w:p w14:paraId="5C7CC580" w14:textId="4D48611B"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UK/India/ Qatar</w:t>
            </w:r>
          </w:p>
        </w:tc>
        <w:tc>
          <w:tcPr>
            <w:tcW w:w="1283" w:type="dxa"/>
          </w:tcPr>
          <w:p w14:paraId="39B1A64D" w14:textId="11B7CDC7" w:rsidR="00D71769" w:rsidRPr="00663F1A" w:rsidRDefault="00663F1A" w:rsidP="00DC2BEF">
            <w:pPr>
              <w:tabs>
                <w:tab w:val="left" w:pos="2552"/>
              </w:tabs>
              <w:spacing w:after="14" w:line="360" w:lineRule="auto"/>
              <w:rPr>
                <w:rFonts w:ascii="Arial" w:hAnsi="Arial" w:cs="Arial"/>
                <w:color w:val="3A3A3A"/>
                <w:sz w:val="20"/>
                <w:szCs w:val="20"/>
                <w:shd w:val="clear" w:color="auto" w:fill="FFFFFF"/>
              </w:rPr>
            </w:pPr>
            <w:r w:rsidRPr="00663F1A">
              <w:rPr>
                <w:rFonts w:ascii="Arial" w:hAnsi="Arial" w:cs="Arial"/>
                <w:color w:val="3A3A3A"/>
                <w:sz w:val="20"/>
                <w:szCs w:val="20"/>
                <w:shd w:val="clear" w:color="auto" w:fill="FFFFFF"/>
              </w:rPr>
              <w:t>South Asian</w:t>
            </w:r>
            <w:r w:rsidR="0010536D">
              <w:rPr>
                <w:rFonts w:ascii="Arial" w:hAnsi="Arial" w:cs="Arial"/>
                <w:color w:val="3A3A3A"/>
                <w:sz w:val="20"/>
                <w:szCs w:val="20"/>
                <w:shd w:val="clear" w:color="auto" w:fill="FFFFFF"/>
              </w:rPr>
              <w:t xml:space="preserve"> stroke patients</w:t>
            </w:r>
            <w:r w:rsidR="00187C86">
              <w:rPr>
                <w:rFonts w:ascii="Arial" w:hAnsi="Arial" w:cs="Arial"/>
                <w:color w:val="3A3A3A"/>
                <w:sz w:val="20"/>
                <w:szCs w:val="20"/>
                <w:shd w:val="clear" w:color="auto" w:fill="FFFFFF"/>
              </w:rPr>
              <w:t xml:space="preserve"> showed a high level of obesity and diabetes, increasing the risk of stroke </w:t>
            </w:r>
          </w:p>
        </w:tc>
      </w:tr>
      <w:tr w:rsidR="001752F7" w14:paraId="674B1CD1" w14:textId="77777777" w:rsidTr="00D71769">
        <w:tc>
          <w:tcPr>
            <w:tcW w:w="1271" w:type="dxa"/>
          </w:tcPr>
          <w:p w14:paraId="732CE114"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3F785576"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2D039B5C" w14:textId="1BC3BEB8" w:rsidR="00D71769" w:rsidRPr="006C5C94" w:rsidRDefault="00663F1A" w:rsidP="00DC2BEF">
            <w:pPr>
              <w:tabs>
                <w:tab w:val="left" w:pos="2552"/>
              </w:tabs>
              <w:spacing w:after="14" w:line="360" w:lineRule="auto"/>
              <w:rPr>
                <w:rFonts w:ascii="Arial" w:hAnsi="Arial" w:cs="Arial"/>
                <w:color w:val="3A3A3A"/>
                <w:sz w:val="20"/>
                <w:szCs w:val="20"/>
                <w:shd w:val="clear" w:color="auto" w:fill="FFFFFF"/>
              </w:rPr>
            </w:pPr>
            <w:r w:rsidRPr="006C5C94">
              <w:rPr>
                <w:rFonts w:ascii="Arial" w:hAnsi="Arial" w:cs="Arial"/>
                <w:color w:val="3A3A3A"/>
                <w:sz w:val="20"/>
                <w:szCs w:val="20"/>
                <w:shd w:val="clear" w:color="auto" w:fill="FFFFFF"/>
              </w:rPr>
              <w:t>Norris (2014)</w:t>
            </w:r>
          </w:p>
        </w:tc>
        <w:tc>
          <w:tcPr>
            <w:tcW w:w="1364" w:type="dxa"/>
          </w:tcPr>
          <w:p w14:paraId="145D79EC"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7E6BE4FF" w14:textId="067367B0" w:rsidR="00D71769" w:rsidRPr="006C5C94" w:rsidRDefault="00663F1A" w:rsidP="00DC2BEF">
            <w:pPr>
              <w:tabs>
                <w:tab w:val="left" w:pos="2552"/>
              </w:tabs>
              <w:spacing w:after="14" w:line="360" w:lineRule="auto"/>
              <w:rPr>
                <w:rFonts w:ascii="Arial" w:hAnsi="Arial" w:cs="Arial"/>
                <w:color w:val="3A3A3A"/>
                <w:sz w:val="20"/>
                <w:szCs w:val="20"/>
                <w:shd w:val="clear" w:color="auto" w:fill="FFFFFF"/>
              </w:rPr>
            </w:pPr>
            <w:r w:rsidRPr="006C5C94">
              <w:rPr>
                <w:rFonts w:ascii="Arial" w:hAnsi="Arial" w:cs="Arial"/>
                <w:color w:val="3A3A3A"/>
                <w:sz w:val="20"/>
                <w:szCs w:val="20"/>
                <w:shd w:val="clear" w:color="auto" w:fill="FFFFFF"/>
              </w:rPr>
              <w:t>Stroke, self-management, culture</w:t>
            </w:r>
          </w:p>
        </w:tc>
        <w:tc>
          <w:tcPr>
            <w:tcW w:w="1249" w:type="dxa"/>
          </w:tcPr>
          <w:p w14:paraId="0C3CFCE8" w14:textId="38FDE705" w:rsidR="00D71769" w:rsidRPr="006C5C94" w:rsidRDefault="00DC2BEF" w:rsidP="00DC2BE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This research aims to explore therapists' self-management among ethnic minority stroke survivors, with a focus on cultural and communication-related challenges.</w:t>
            </w:r>
            <w:r w:rsidR="006C5C94" w:rsidRPr="006C5C94">
              <w:rPr>
                <w:rFonts w:ascii="Arial" w:hAnsi="Arial" w:cs="Arial"/>
                <w:color w:val="3A3A3A"/>
                <w:sz w:val="20"/>
                <w:szCs w:val="20"/>
                <w:shd w:val="clear" w:color="auto" w:fill="FFFFFF"/>
              </w:rPr>
              <w:t xml:space="preserve"> </w:t>
            </w:r>
          </w:p>
        </w:tc>
        <w:tc>
          <w:tcPr>
            <w:tcW w:w="1274" w:type="dxa"/>
          </w:tcPr>
          <w:p w14:paraId="4312AF19"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6BDF7754"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1ABF03E9" w14:textId="46028E23" w:rsidR="00D71769" w:rsidRPr="006C5C94" w:rsidRDefault="006C5C94" w:rsidP="00DC2BE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Qualitative</w:t>
            </w:r>
            <w:r w:rsidRPr="006C5C94">
              <w:rPr>
                <w:rFonts w:ascii="Arial" w:hAnsi="Arial" w:cs="Arial"/>
                <w:color w:val="3A3A3A"/>
                <w:sz w:val="20"/>
                <w:szCs w:val="20"/>
                <w:shd w:val="clear" w:color="auto" w:fill="FFFFFF"/>
              </w:rPr>
              <w:t xml:space="preserve"> interview</w:t>
            </w:r>
            <w:r w:rsidR="00187C86">
              <w:rPr>
                <w:rFonts w:ascii="Arial" w:hAnsi="Arial" w:cs="Arial"/>
                <w:color w:val="3A3A3A"/>
                <w:sz w:val="20"/>
                <w:szCs w:val="20"/>
                <w:shd w:val="clear" w:color="auto" w:fill="FFFFFF"/>
              </w:rPr>
              <w:t xml:space="preserve"> study </w:t>
            </w:r>
          </w:p>
        </w:tc>
        <w:tc>
          <w:tcPr>
            <w:tcW w:w="1297" w:type="dxa"/>
          </w:tcPr>
          <w:p w14:paraId="3294D938"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1AE4C5D1"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04F85047"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2D05BAE4" w14:textId="375F2183" w:rsidR="00D71769" w:rsidRPr="006C5C94" w:rsidRDefault="00187C86" w:rsidP="00DC2BE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Therapists working with minority ethnic stroke survivors</w:t>
            </w:r>
          </w:p>
        </w:tc>
        <w:tc>
          <w:tcPr>
            <w:tcW w:w="1278" w:type="dxa"/>
          </w:tcPr>
          <w:p w14:paraId="54180D03"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6618727D"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4FDF8DFA" w14:textId="39B8155D" w:rsidR="00D71769" w:rsidRPr="006C5C94" w:rsidRDefault="006C5C94" w:rsidP="00DC2BEF">
            <w:pPr>
              <w:tabs>
                <w:tab w:val="left" w:pos="2552"/>
              </w:tabs>
              <w:spacing w:after="14" w:line="360" w:lineRule="auto"/>
              <w:rPr>
                <w:rFonts w:ascii="Arial" w:hAnsi="Arial" w:cs="Arial"/>
                <w:color w:val="3A3A3A"/>
                <w:sz w:val="20"/>
                <w:szCs w:val="20"/>
                <w:shd w:val="clear" w:color="auto" w:fill="FFFFFF"/>
              </w:rPr>
            </w:pPr>
            <w:r w:rsidRPr="006C5C94">
              <w:rPr>
                <w:rFonts w:ascii="Arial" w:hAnsi="Arial" w:cs="Arial"/>
                <w:color w:val="3A3A3A"/>
                <w:sz w:val="20"/>
                <w:szCs w:val="20"/>
                <w:shd w:val="clear" w:color="auto" w:fill="FFFFFF"/>
              </w:rPr>
              <w:t xml:space="preserve">UK   </w:t>
            </w:r>
          </w:p>
        </w:tc>
        <w:tc>
          <w:tcPr>
            <w:tcW w:w="1283" w:type="dxa"/>
          </w:tcPr>
          <w:p w14:paraId="38840E84" w14:textId="77777777" w:rsidR="006B2CB3" w:rsidRDefault="006B2CB3" w:rsidP="00DC2BEF">
            <w:pPr>
              <w:tabs>
                <w:tab w:val="left" w:pos="2552"/>
              </w:tabs>
              <w:spacing w:after="14" w:line="360" w:lineRule="auto"/>
              <w:rPr>
                <w:rFonts w:ascii="Arial" w:hAnsi="Arial" w:cs="Arial"/>
                <w:color w:val="3A3A3A"/>
                <w:sz w:val="20"/>
                <w:szCs w:val="20"/>
                <w:shd w:val="clear" w:color="auto" w:fill="FFFFFF"/>
              </w:rPr>
            </w:pPr>
          </w:p>
          <w:p w14:paraId="4E567ECB" w14:textId="7E02C619" w:rsidR="00D71769" w:rsidRPr="006C5C94" w:rsidRDefault="006C5C94" w:rsidP="00DC2BEF">
            <w:pPr>
              <w:tabs>
                <w:tab w:val="left" w:pos="2552"/>
              </w:tabs>
              <w:spacing w:after="14" w:line="360" w:lineRule="auto"/>
              <w:rPr>
                <w:rFonts w:ascii="Arial" w:hAnsi="Arial" w:cs="Arial"/>
                <w:color w:val="3A3A3A"/>
                <w:sz w:val="20"/>
                <w:szCs w:val="20"/>
                <w:shd w:val="clear" w:color="auto" w:fill="FFFFFF"/>
              </w:rPr>
            </w:pPr>
            <w:r w:rsidRPr="006C5C94">
              <w:rPr>
                <w:rFonts w:ascii="Arial" w:hAnsi="Arial" w:cs="Arial"/>
                <w:color w:val="3A3A3A"/>
                <w:sz w:val="20"/>
                <w:szCs w:val="20"/>
                <w:shd w:val="clear" w:color="auto" w:fill="FFFFFF"/>
              </w:rPr>
              <w:t>Cultural and language barriers affect</w:t>
            </w:r>
            <w:r w:rsidR="0010536D">
              <w:rPr>
                <w:rFonts w:ascii="Arial" w:hAnsi="Arial" w:cs="Arial"/>
                <w:color w:val="3A3A3A"/>
                <w:sz w:val="20"/>
                <w:szCs w:val="20"/>
                <w:shd w:val="clear" w:color="auto" w:fill="FFFFFF"/>
              </w:rPr>
              <w:t xml:space="preserve">ed post-stroke </w:t>
            </w:r>
            <w:r w:rsidRPr="006C5C94">
              <w:rPr>
                <w:rFonts w:ascii="Arial" w:hAnsi="Arial" w:cs="Arial"/>
                <w:color w:val="3A3A3A"/>
                <w:sz w:val="20"/>
                <w:szCs w:val="20"/>
                <w:shd w:val="clear" w:color="auto" w:fill="FFFFFF"/>
              </w:rPr>
              <w:t>self-management</w:t>
            </w:r>
            <w:r w:rsidR="00187C86">
              <w:rPr>
                <w:rFonts w:ascii="Arial" w:hAnsi="Arial" w:cs="Arial"/>
                <w:color w:val="3A3A3A"/>
                <w:sz w:val="20"/>
                <w:szCs w:val="20"/>
                <w:shd w:val="clear" w:color="auto" w:fill="FFFFFF"/>
              </w:rPr>
              <w:t xml:space="preserve"> </w:t>
            </w:r>
            <w:r w:rsidR="00626FCD">
              <w:rPr>
                <w:rFonts w:ascii="Arial" w:hAnsi="Arial" w:cs="Arial"/>
                <w:color w:val="3A3A3A"/>
                <w:sz w:val="20"/>
                <w:szCs w:val="20"/>
                <w:shd w:val="clear" w:color="auto" w:fill="FFFFFF"/>
              </w:rPr>
              <w:t>support</w:t>
            </w:r>
          </w:p>
        </w:tc>
      </w:tr>
      <w:tr w:rsidR="001752F7" w14:paraId="66A75B71" w14:textId="77777777" w:rsidTr="00D71769">
        <w:tc>
          <w:tcPr>
            <w:tcW w:w="1271" w:type="dxa"/>
          </w:tcPr>
          <w:p w14:paraId="18C7E118"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402976C7"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06533764" w14:textId="47130812" w:rsidR="00D71769" w:rsidRPr="00EE6701" w:rsidRDefault="00EE6701" w:rsidP="006B2CB3">
            <w:pPr>
              <w:tabs>
                <w:tab w:val="left" w:pos="2552"/>
              </w:tabs>
              <w:spacing w:after="14" w:line="360" w:lineRule="auto"/>
              <w:rPr>
                <w:rFonts w:ascii="Arial" w:hAnsi="Arial" w:cs="Arial"/>
                <w:color w:val="3A3A3A"/>
                <w:sz w:val="20"/>
                <w:szCs w:val="20"/>
                <w:shd w:val="clear" w:color="auto" w:fill="FFFFFF"/>
              </w:rPr>
            </w:pPr>
            <w:r w:rsidRPr="00EE6701">
              <w:rPr>
                <w:rFonts w:ascii="Arial" w:hAnsi="Arial" w:cs="Arial"/>
                <w:color w:val="3A3A3A"/>
                <w:sz w:val="20"/>
                <w:szCs w:val="20"/>
                <w:shd w:val="clear" w:color="auto" w:fill="FFFFFF"/>
              </w:rPr>
              <w:t>Greenwood (2016)</w:t>
            </w:r>
          </w:p>
        </w:tc>
        <w:tc>
          <w:tcPr>
            <w:tcW w:w="1364" w:type="dxa"/>
          </w:tcPr>
          <w:p w14:paraId="5378C689"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58BA44B2"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436B3AA9"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02A766D5"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4180A569" w14:textId="03B645FB" w:rsidR="00D71769" w:rsidRPr="00EE6701" w:rsidRDefault="00EE6701" w:rsidP="006B2CB3">
            <w:pPr>
              <w:tabs>
                <w:tab w:val="left" w:pos="2552"/>
              </w:tabs>
              <w:spacing w:after="14" w:line="360" w:lineRule="auto"/>
              <w:rPr>
                <w:rFonts w:ascii="Arial" w:hAnsi="Arial" w:cs="Arial"/>
                <w:color w:val="3A3A3A"/>
                <w:sz w:val="20"/>
                <w:szCs w:val="20"/>
                <w:shd w:val="clear" w:color="auto" w:fill="FFFFFF"/>
              </w:rPr>
            </w:pPr>
            <w:r w:rsidRPr="00EE6701">
              <w:rPr>
                <w:rFonts w:ascii="Arial" w:hAnsi="Arial" w:cs="Arial"/>
                <w:color w:val="3A3A3A"/>
                <w:sz w:val="20"/>
                <w:szCs w:val="20"/>
                <w:shd w:val="clear" w:color="auto" w:fill="FFFFFF"/>
              </w:rPr>
              <w:t>Stroke, carers, social care</w:t>
            </w:r>
          </w:p>
        </w:tc>
        <w:tc>
          <w:tcPr>
            <w:tcW w:w="1249" w:type="dxa"/>
          </w:tcPr>
          <w:p w14:paraId="7F567BD1" w14:textId="43800612" w:rsidR="00D71769" w:rsidRPr="00EE6701" w:rsidRDefault="00EE6701" w:rsidP="006B2CB3">
            <w:pPr>
              <w:tabs>
                <w:tab w:val="left" w:pos="2552"/>
              </w:tabs>
              <w:spacing w:after="14" w:line="360" w:lineRule="auto"/>
              <w:rPr>
                <w:rFonts w:ascii="Arial" w:hAnsi="Arial" w:cs="Arial"/>
                <w:color w:val="3A3A3A"/>
                <w:sz w:val="20"/>
                <w:szCs w:val="20"/>
                <w:shd w:val="clear" w:color="auto" w:fill="FFFFFF"/>
              </w:rPr>
            </w:pPr>
            <w:r w:rsidRPr="00EE6701">
              <w:rPr>
                <w:rFonts w:ascii="Arial" w:hAnsi="Arial" w:cs="Arial"/>
                <w:color w:val="3A3A3A"/>
                <w:sz w:val="20"/>
                <w:szCs w:val="20"/>
                <w:shd w:val="clear" w:color="auto" w:fill="FFFFFF"/>
              </w:rPr>
              <w:t>T</w:t>
            </w:r>
            <w:r w:rsidR="006B2CB3">
              <w:rPr>
                <w:rFonts w:ascii="Arial" w:hAnsi="Arial" w:cs="Arial"/>
                <w:color w:val="3A3A3A"/>
                <w:sz w:val="20"/>
                <w:szCs w:val="20"/>
                <w:shd w:val="clear" w:color="auto" w:fill="FFFFFF"/>
              </w:rPr>
              <w:t>his study aimed t</w:t>
            </w:r>
            <w:r w:rsidRPr="00EE6701">
              <w:rPr>
                <w:rFonts w:ascii="Arial" w:hAnsi="Arial" w:cs="Arial"/>
                <w:color w:val="3A3A3A"/>
                <w:sz w:val="20"/>
                <w:szCs w:val="20"/>
                <w:shd w:val="clear" w:color="auto" w:fill="FFFFFF"/>
              </w:rPr>
              <w:t>o explore carers’ experiences</w:t>
            </w:r>
            <w:r w:rsidR="006B2CB3">
              <w:rPr>
                <w:rFonts w:ascii="Arial" w:hAnsi="Arial" w:cs="Arial"/>
                <w:color w:val="3A3A3A"/>
                <w:sz w:val="20"/>
                <w:szCs w:val="20"/>
                <w:shd w:val="clear" w:color="auto" w:fill="FFFFFF"/>
              </w:rPr>
              <w:t xml:space="preserve"> of accessing and engaging with social care services following stroke, focusing on carers from </w:t>
            </w:r>
            <w:r w:rsidR="006B2CB3">
              <w:rPr>
                <w:rFonts w:ascii="Arial" w:hAnsi="Arial" w:cs="Arial"/>
                <w:color w:val="3A3A3A"/>
                <w:sz w:val="20"/>
                <w:szCs w:val="20"/>
                <w:shd w:val="clear" w:color="auto" w:fill="FFFFFF"/>
              </w:rPr>
              <w:lastRenderedPageBreak/>
              <w:t>diverse ethnic minority backgrounds</w:t>
            </w:r>
          </w:p>
        </w:tc>
        <w:tc>
          <w:tcPr>
            <w:tcW w:w="1274" w:type="dxa"/>
          </w:tcPr>
          <w:p w14:paraId="616B8A06"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51B56D4C"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33D8F67D" w14:textId="63D7985D" w:rsidR="00D71769" w:rsidRPr="00EE6701" w:rsidRDefault="00EE6701" w:rsidP="006B2CB3">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Qualitative</w:t>
            </w:r>
            <w:r w:rsidRPr="00EE6701">
              <w:rPr>
                <w:rFonts w:ascii="Arial" w:hAnsi="Arial" w:cs="Arial"/>
                <w:color w:val="3A3A3A"/>
                <w:sz w:val="20"/>
                <w:szCs w:val="20"/>
                <w:shd w:val="clear" w:color="auto" w:fill="FFFFFF"/>
              </w:rPr>
              <w:t xml:space="preserve"> focus </w:t>
            </w:r>
            <w:r w:rsidR="00626FCD">
              <w:rPr>
                <w:rFonts w:ascii="Arial" w:hAnsi="Arial" w:cs="Arial"/>
                <w:color w:val="3A3A3A"/>
                <w:sz w:val="20"/>
                <w:szCs w:val="20"/>
                <w:shd w:val="clear" w:color="auto" w:fill="FFFFFF"/>
              </w:rPr>
              <w:t>group study</w:t>
            </w:r>
          </w:p>
        </w:tc>
        <w:tc>
          <w:tcPr>
            <w:tcW w:w="1297" w:type="dxa"/>
          </w:tcPr>
          <w:p w14:paraId="7ABA2ADB"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6A893704"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2574F31A" w14:textId="34D26997" w:rsidR="00D71769" w:rsidRPr="00EE6701" w:rsidRDefault="00626FCD" w:rsidP="006B2CB3">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Carers of stroke survivors from ethnic minorities</w:t>
            </w:r>
          </w:p>
        </w:tc>
        <w:tc>
          <w:tcPr>
            <w:tcW w:w="1278" w:type="dxa"/>
          </w:tcPr>
          <w:p w14:paraId="6E4F37C8"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788451FA"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129EF02F" w14:textId="701BE099" w:rsidR="00D71769" w:rsidRPr="00EE6701" w:rsidRDefault="00EE6701" w:rsidP="006B2CB3">
            <w:pPr>
              <w:tabs>
                <w:tab w:val="left" w:pos="2552"/>
              </w:tabs>
              <w:spacing w:after="14" w:line="360" w:lineRule="auto"/>
              <w:rPr>
                <w:rFonts w:ascii="Arial" w:hAnsi="Arial" w:cs="Arial"/>
                <w:color w:val="3A3A3A"/>
                <w:sz w:val="20"/>
                <w:szCs w:val="20"/>
                <w:shd w:val="clear" w:color="auto" w:fill="FFFFFF"/>
              </w:rPr>
            </w:pPr>
            <w:r w:rsidRPr="00EE6701">
              <w:rPr>
                <w:rFonts w:ascii="Arial" w:hAnsi="Arial" w:cs="Arial"/>
                <w:color w:val="3A3A3A"/>
                <w:sz w:val="20"/>
                <w:szCs w:val="20"/>
                <w:shd w:val="clear" w:color="auto" w:fill="FFFFFF"/>
              </w:rPr>
              <w:t xml:space="preserve">UK </w:t>
            </w:r>
          </w:p>
        </w:tc>
        <w:tc>
          <w:tcPr>
            <w:tcW w:w="1283" w:type="dxa"/>
          </w:tcPr>
          <w:p w14:paraId="1A05858E"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7670F657" w14:textId="4BEBA427" w:rsidR="00D71769" w:rsidRPr="00EE6701" w:rsidRDefault="00626FCD" w:rsidP="006B2CB3">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Cultural barriers, service fragmentation, and carer burden affected engagement with care.</w:t>
            </w:r>
          </w:p>
        </w:tc>
      </w:tr>
      <w:tr w:rsidR="001752F7" w:rsidRPr="00F60618" w14:paraId="38940EC7" w14:textId="77777777" w:rsidTr="00D71769">
        <w:tc>
          <w:tcPr>
            <w:tcW w:w="1271" w:type="dxa"/>
          </w:tcPr>
          <w:p w14:paraId="54768E70"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25D39998"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1CA6DECF" w14:textId="63433EF8" w:rsidR="00D71769" w:rsidRPr="00F60618" w:rsidRDefault="006039CA" w:rsidP="006B2CB3">
            <w:pPr>
              <w:tabs>
                <w:tab w:val="left" w:pos="2552"/>
              </w:tabs>
              <w:spacing w:after="14" w:line="360" w:lineRule="auto"/>
              <w:rPr>
                <w:rFonts w:ascii="Arial" w:hAnsi="Arial" w:cs="Arial"/>
                <w:color w:val="3A3A3A"/>
                <w:sz w:val="20"/>
                <w:szCs w:val="20"/>
                <w:shd w:val="clear" w:color="auto" w:fill="FFFFFF"/>
              </w:rPr>
            </w:pPr>
            <w:r w:rsidRPr="00F60618">
              <w:rPr>
                <w:rFonts w:ascii="Arial" w:hAnsi="Arial" w:cs="Arial"/>
                <w:color w:val="3A3A3A"/>
                <w:sz w:val="20"/>
                <w:szCs w:val="20"/>
                <w:shd w:val="clear" w:color="auto" w:fill="FFFFFF"/>
              </w:rPr>
              <w:t>Banerjee et al. (2009)</w:t>
            </w:r>
          </w:p>
        </w:tc>
        <w:tc>
          <w:tcPr>
            <w:tcW w:w="1364" w:type="dxa"/>
          </w:tcPr>
          <w:p w14:paraId="518EBFAD"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2536E7F1"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56A990DE"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7D64C77A"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48BE74EE" w14:textId="42276BF1" w:rsidR="00D71769" w:rsidRPr="00F60618" w:rsidRDefault="006039CA" w:rsidP="006B2CB3">
            <w:pPr>
              <w:tabs>
                <w:tab w:val="left" w:pos="2552"/>
              </w:tabs>
              <w:spacing w:after="14" w:line="360" w:lineRule="auto"/>
              <w:rPr>
                <w:rFonts w:ascii="Arial" w:hAnsi="Arial" w:cs="Arial"/>
                <w:color w:val="3A3A3A"/>
                <w:sz w:val="20"/>
                <w:szCs w:val="20"/>
                <w:shd w:val="clear" w:color="auto" w:fill="FFFFFF"/>
              </w:rPr>
            </w:pPr>
            <w:r w:rsidRPr="00F60618">
              <w:rPr>
                <w:rFonts w:ascii="Arial" w:hAnsi="Arial" w:cs="Arial"/>
                <w:color w:val="3A3A3A"/>
                <w:sz w:val="20"/>
                <w:szCs w:val="20"/>
                <w:shd w:val="clear" w:color="auto" w:fill="FFFFFF"/>
              </w:rPr>
              <w:t>South Asian stroke, age of onset</w:t>
            </w:r>
          </w:p>
        </w:tc>
        <w:tc>
          <w:tcPr>
            <w:tcW w:w="1249" w:type="dxa"/>
          </w:tcPr>
          <w:p w14:paraId="4D989E1C" w14:textId="3D683980" w:rsidR="00D71769" w:rsidRPr="00F60618" w:rsidRDefault="006039CA" w:rsidP="006B2CB3">
            <w:pPr>
              <w:tabs>
                <w:tab w:val="left" w:pos="2552"/>
              </w:tabs>
              <w:spacing w:after="14" w:line="360" w:lineRule="auto"/>
              <w:rPr>
                <w:rFonts w:ascii="Arial" w:hAnsi="Arial" w:cs="Arial"/>
                <w:color w:val="3A3A3A"/>
                <w:sz w:val="20"/>
                <w:szCs w:val="20"/>
                <w:shd w:val="clear" w:color="auto" w:fill="FFFFFF"/>
              </w:rPr>
            </w:pPr>
            <w:r w:rsidRPr="00F60618">
              <w:rPr>
                <w:rFonts w:ascii="Arial" w:hAnsi="Arial" w:cs="Arial"/>
                <w:color w:val="3A3A3A"/>
                <w:sz w:val="20"/>
                <w:szCs w:val="20"/>
                <w:shd w:val="clear" w:color="auto" w:fill="FFFFFF"/>
              </w:rPr>
              <w:t>T</w:t>
            </w:r>
            <w:r w:rsidR="006B2CB3">
              <w:rPr>
                <w:rFonts w:ascii="Arial" w:hAnsi="Arial" w:cs="Arial"/>
                <w:color w:val="3A3A3A"/>
                <w:sz w:val="20"/>
                <w:szCs w:val="20"/>
                <w:shd w:val="clear" w:color="auto" w:fill="FFFFFF"/>
              </w:rPr>
              <w:t>he study aimed to ex</w:t>
            </w:r>
            <w:r w:rsidR="00626FCD">
              <w:rPr>
                <w:rFonts w:ascii="Arial" w:hAnsi="Arial" w:cs="Arial"/>
                <w:color w:val="3A3A3A"/>
                <w:sz w:val="20"/>
                <w:szCs w:val="20"/>
                <w:shd w:val="clear" w:color="auto" w:fill="FFFFFF"/>
              </w:rPr>
              <w:t>plore stroke patterns among South Asian patients.</w:t>
            </w:r>
            <w:r w:rsidR="006B2CB3">
              <w:rPr>
                <w:rFonts w:ascii="Arial" w:hAnsi="Arial" w:cs="Arial"/>
                <w:color w:val="3A3A3A"/>
                <w:sz w:val="20"/>
                <w:szCs w:val="20"/>
                <w:shd w:val="clear" w:color="auto" w:fill="FFFFFF"/>
              </w:rPr>
              <w:t>.</w:t>
            </w:r>
          </w:p>
        </w:tc>
        <w:tc>
          <w:tcPr>
            <w:tcW w:w="1274" w:type="dxa"/>
          </w:tcPr>
          <w:p w14:paraId="6C286538"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37A891F3"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20DD846D"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72F6753B" w14:textId="2815FC5A" w:rsidR="00D71769" w:rsidRPr="00F60618" w:rsidRDefault="00F60618" w:rsidP="006B2CB3">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Quantitativ</w:t>
            </w:r>
            <w:r w:rsidR="00626FCD">
              <w:rPr>
                <w:rFonts w:ascii="Arial" w:hAnsi="Arial" w:cs="Arial"/>
                <w:color w:val="3A3A3A"/>
                <w:sz w:val="20"/>
                <w:szCs w:val="20"/>
                <w:shd w:val="clear" w:color="auto" w:fill="FFFFFF"/>
              </w:rPr>
              <w:t>e Cross-sectional study</w:t>
            </w:r>
          </w:p>
        </w:tc>
        <w:tc>
          <w:tcPr>
            <w:tcW w:w="1297" w:type="dxa"/>
          </w:tcPr>
          <w:p w14:paraId="1C3DC671"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5F7F3B9B" w14:textId="7B0E7D30" w:rsidR="006B2CB3" w:rsidRDefault="00626FCD" w:rsidP="006B2CB3">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South Asian stroke patients</w:t>
            </w:r>
          </w:p>
          <w:p w14:paraId="4368BA25" w14:textId="77777777" w:rsidR="006B2CB3" w:rsidRDefault="006B2CB3" w:rsidP="006B2CB3">
            <w:pPr>
              <w:tabs>
                <w:tab w:val="left" w:pos="2552"/>
              </w:tabs>
              <w:spacing w:after="14" w:line="360" w:lineRule="auto"/>
              <w:rPr>
                <w:rFonts w:ascii="Arial" w:hAnsi="Arial" w:cs="Arial"/>
                <w:color w:val="3A3A3A"/>
                <w:sz w:val="20"/>
                <w:szCs w:val="20"/>
                <w:shd w:val="clear" w:color="auto" w:fill="FFFFFF"/>
              </w:rPr>
            </w:pPr>
          </w:p>
          <w:p w14:paraId="73FC4933" w14:textId="72DB482C" w:rsidR="00D71769" w:rsidRPr="00F60618" w:rsidRDefault="00D71769" w:rsidP="006B2CB3">
            <w:pPr>
              <w:tabs>
                <w:tab w:val="left" w:pos="2552"/>
              </w:tabs>
              <w:spacing w:after="14" w:line="360" w:lineRule="auto"/>
              <w:rPr>
                <w:rFonts w:ascii="Arial" w:hAnsi="Arial" w:cs="Arial"/>
                <w:color w:val="3A3A3A"/>
                <w:sz w:val="20"/>
                <w:szCs w:val="20"/>
                <w:shd w:val="clear" w:color="auto" w:fill="FFFFFF"/>
              </w:rPr>
            </w:pPr>
          </w:p>
        </w:tc>
        <w:tc>
          <w:tcPr>
            <w:tcW w:w="1278" w:type="dxa"/>
          </w:tcPr>
          <w:p w14:paraId="457FBA0B" w14:textId="77777777" w:rsidR="00626FCD" w:rsidRDefault="00626FCD" w:rsidP="006B2CB3">
            <w:pPr>
              <w:tabs>
                <w:tab w:val="left" w:pos="2552"/>
              </w:tabs>
              <w:spacing w:after="14" w:line="360" w:lineRule="auto"/>
              <w:rPr>
                <w:rFonts w:ascii="Arial" w:hAnsi="Arial" w:cs="Arial"/>
                <w:color w:val="3A3A3A"/>
                <w:sz w:val="20"/>
                <w:szCs w:val="20"/>
                <w:shd w:val="clear" w:color="auto" w:fill="FFFFFF"/>
              </w:rPr>
            </w:pPr>
          </w:p>
          <w:p w14:paraId="3A5BEB1D" w14:textId="77777777" w:rsidR="00626FCD" w:rsidRDefault="00626FCD" w:rsidP="006B2CB3">
            <w:pPr>
              <w:tabs>
                <w:tab w:val="left" w:pos="2552"/>
              </w:tabs>
              <w:spacing w:after="14" w:line="360" w:lineRule="auto"/>
              <w:rPr>
                <w:rFonts w:ascii="Arial" w:hAnsi="Arial" w:cs="Arial"/>
                <w:color w:val="3A3A3A"/>
                <w:sz w:val="20"/>
                <w:szCs w:val="20"/>
                <w:shd w:val="clear" w:color="auto" w:fill="FFFFFF"/>
              </w:rPr>
            </w:pPr>
          </w:p>
          <w:p w14:paraId="7F0C9D17" w14:textId="77777777" w:rsidR="00626FCD" w:rsidRDefault="00626FCD" w:rsidP="006B2CB3">
            <w:pPr>
              <w:tabs>
                <w:tab w:val="left" w:pos="2552"/>
              </w:tabs>
              <w:spacing w:after="14" w:line="360" w:lineRule="auto"/>
              <w:rPr>
                <w:rFonts w:ascii="Arial" w:hAnsi="Arial" w:cs="Arial"/>
                <w:color w:val="3A3A3A"/>
                <w:sz w:val="20"/>
                <w:szCs w:val="20"/>
                <w:shd w:val="clear" w:color="auto" w:fill="FFFFFF"/>
              </w:rPr>
            </w:pPr>
          </w:p>
          <w:p w14:paraId="3091119B" w14:textId="73578169" w:rsidR="00D71769" w:rsidRPr="00F60618" w:rsidRDefault="00F60618" w:rsidP="006B2CB3">
            <w:pPr>
              <w:tabs>
                <w:tab w:val="left" w:pos="2552"/>
              </w:tabs>
              <w:spacing w:after="14" w:line="360" w:lineRule="auto"/>
              <w:rPr>
                <w:rFonts w:ascii="Arial" w:hAnsi="Arial" w:cs="Arial"/>
                <w:color w:val="3A3A3A"/>
                <w:sz w:val="20"/>
                <w:szCs w:val="20"/>
                <w:shd w:val="clear" w:color="auto" w:fill="FFFFFF"/>
              </w:rPr>
            </w:pPr>
            <w:r w:rsidRPr="00F60618">
              <w:rPr>
                <w:rFonts w:ascii="Arial" w:hAnsi="Arial" w:cs="Arial"/>
                <w:color w:val="3A3A3A"/>
                <w:sz w:val="20"/>
                <w:szCs w:val="20"/>
                <w:shd w:val="clear" w:color="auto" w:fill="FFFFFF"/>
              </w:rPr>
              <w:t xml:space="preserve">UK </w:t>
            </w:r>
          </w:p>
        </w:tc>
        <w:tc>
          <w:tcPr>
            <w:tcW w:w="1283" w:type="dxa"/>
          </w:tcPr>
          <w:p w14:paraId="485D2653" w14:textId="29537284" w:rsidR="00D71769" w:rsidRPr="00F60618" w:rsidRDefault="00626FCD" w:rsidP="006B2CB3">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 xml:space="preserve">High prevalence of diabetes and hypertension contributed </w:t>
            </w:r>
            <w:r w:rsidR="001752F7">
              <w:rPr>
                <w:rFonts w:ascii="Arial" w:hAnsi="Arial" w:cs="Arial"/>
                <w:color w:val="3A3A3A"/>
                <w:sz w:val="20"/>
                <w:szCs w:val="20"/>
                <w:shd w:val="clear" w:color="auto" w:fill="FFFFFF"/>
              </w:rPr>
              <w:t>to increased stroke risk among South Asians.</w:t>
            </w:r>
          </w:p>
        </w:tc>
      </w:tr>
      <w:tr w:rsidR="001752F7" w14:paraId="704598FB" w14:textId="77777777" w:rsidTr="00D71769">
        <w:tc>
          <w:tcPr>
            <w:tcW w:w="1271" w:type="dxa"/>
          </w:tcPr>
          <w:p w14:paraId="3190197C"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13BD0AAF"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44E22941"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6DE83A01" w14:textId="564F8D07" w:rsidR="00D71769" w:rsidRPr="00F60618" w:rsidRDefault="00F60618" w:rsidP="008C66B2">
            <w:pPr>
              <w:tabs>
                <w:tab w:val="left" w:pos="2552"/>
              </w:tabs>
              <w:spacing w:after="14" w:line="360" w:lineRule="auto"/>
              <w:rPr>
                <w:rFonts w:ascii="Arial" w:hAnsi="Arial" w:cs="Arial"/>
                <w:color w:val="3A3A3A"/>
                <w:sz w:val="20"/>
                <w:szCs w:val="20"/>
                <w:shd w:val="clear" w:color="auto" w:fill="FFFFFF"/>
              </w:rPr>
            </w:pPr>
            <w:r w:rsidRPr="00F60618">
              <w:rPr>
                <w:rFonts w:ascii="Arial" w:hAnsi="Arial" w:cs="Arial"/>
                <w:color w:val="3A3A3A"/>
                <w:sz w:val="20"/>
                <w:szCs w:val="20"/>
                <w:shd w:val="clear" w:color="auto" w:fill="FFFFFF"/>
              </w:rPr>
              <w:t>Aurelius and Maheshwari (2022)</w:t>
            </w:r>
          </w:p>
        </w:tc>
        <w:tc>
          <w:tcPr>
            <w:tcW w:w="1364" w:type="dxa"/>
          </w:tcPr>
          <w:p w14:paraId="716641E1"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01063CC4" w14:textId="33557B41" w:rsidR="00D71769" w:rsidRPr="00F60618" w:rsidRDefault="00F60618" w:rsidP="008C66B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Ischemic</w:t>
            </w:r>
            <w:r w:rsidRPr="00F60618">
              <w:rPr>
                <w:rFonts w:ascii="Arial" w:hAnsi="Arial" w:cs="Arial"/>
                <w:color w:val="3A3A3A"/>
                <w:sz w:val="20"/>
                <w:szCs w:val="20"/>
                <w:shd w:val="clear" w:color="auto" w:fill="FFFFFF"/>
              </w:rPr>
              <w:t xml:space="preserve"> stroke, South Asians</w:t>
            </w:r>
          </w:p>
        </w:tc>
        <w:tc>
          <w:tcPr>
            <w:tcW w:w="1249" w:type="dxa"/>
          </w:tcPr>
          <w:p w14:paraId="6755DD2E" w14:textId="0046EC7A" w:rsidR="00D71769" w:rsidRPr="00F60618" w:rsidRDefault="00F60618" w:rsidP="008C66B2">
            <w:pPr>
              <w:tabs>
                <w:tab w:val="left" w:pos="2552"/>
              </w:tabs>
              <w:spacing w:after="14" w:line="360" w:lineRule="auto"/>
              <w:rPr>
                <w:rFonts w:ascii="Arial" w:hAnsi="Arial" w:cs="Arial"/>
                <w:color w:val="3A3A3A"/>
                <w:sz w:val="20"/>
                <w:szCs w:val="20"/>
                <w:shd w:val="clear" w:color="auto" w:fill="FFFFFF"/>
              </w:rPr>
            </w:pPr>
            <w:r w:rsidRPr="00F60618">
              <w:rPr>
                <w:rFonts w:ascii="Arial" w:hAnsi="Arial" w:cs="Arial"/>
                <w:color w:val="3A3A3A"/>
                <w:sz w:val="20"/>
                <w:szCs w:val="20"/>
                <w:shd w:val="clear" w:color="auto" w:fill="FFFFFF"/>
              </w:rPr>
              <w:t>T</w:t>
            </w:r>
            <w:r w:rsidR="008C66B2">
              <w:rPr>
                <w:rFonts w:ascii="Arial" w:hAnsi="Arial" w:cs="Arial"/>
                <w:color w:val="3A3A3A"/>
                <w:sz w:val="20"/>
                <w:szCs w:val="20"/>
                <w:shd w:val="clear" w:color="auto" w:fill="FFFFFF"/>
              </w:rPr>
              <w:t xml:space="preserve">his study aimed to </w:t>
            </w:r>
            <w:r w:rsidR="001752F7">
              <w:rPr>
                <w:rFonts w:ascii="Arial" w:hAnsi="Arial" w:cs="Arial"/>
                <w:color w:val="3A3A3A"/>
                <w:sz w:val="20"/>
                <w:szCs w:val="20"/>
                <w:shd w:val="clear" w:color="auto" w:fill="FFFFFF"/>
              </w:rPr>
              <w:t xml:space="preserve">examine </w:t>
            </w:r>
            <w:r w:rsidR="008C66B2">
              <w:rPr>
                <w:rFonts w:ascii="Arial" w:hAnsi="Arial" w:cs="Arial"/>
                <w:color w:val="3A3A3A"/>
                <w:sz w:val="20"/>
                <w:szCs w:val="20"/>
                <w:shd w:val="clear" w:color="auto" w:fill="FFFFFF"/>
              </w:rPr>
              <w:t>stroke characteristics, age of onset, and risk factor profiles among South Asian patien</w:t>
            </w:r>
            <w:r w:rsidR="001752F7">
              <w:rPr>
                <w:rFonts w:ascii="Arial" w:hAnsi="Arial" w:cs="Arial"/>
                <w:color w:val="3A3A3A"/>
                <w:sz w:val="20"/>
                <w:szCs w:val="20"/>
                <w:shd w:val="clear" w:color="auto" w:fill="FFFFFF"/>
              </w:rPr>
              <w:t>ts</w:t>
            </w:r>
          </w:p>
        </w:tc>
        <w:tc>
          <w:tcPr>
            <w:tcW w:w="1274" w:type="dxa"/>
          </w:tcPr>
          <w:p w14:paraId="6EEA46B2"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1DA277BB"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0693F19E"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111EEC03"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0CE76CE4" w14:textId="74A8F72A" w:rsidR="00D71769" w:rsidRPr="00F60618" w:rsidRDefault="00F60618" w:rsidP="008C66B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Quantitative</w:t>
            </w:r>
            <w:r w:rsidRPr="00F60618">
              <w:rPr>
                <w:rFonts w:ascii="Arial" w:hAnsi="Arial" w:cs="Arial"/>
                <w:color w:val="3A3A3A"/>
                <w:sz w:val="20"/>
                <w:szCs w:val="20"/>
                <w:shd w:val="clear" w:color="auto" w:fill="FFFFFF"/>
              </w:rPr>
              <w:t xml:space="preserve"> cohort </w:t>
            </w:r>
          </w:p>
          <w:p w14:paraId="64130D78" w14:textId="12A2301F" w:rsidR="00F60618" w:rsidRPr="00F60618" w:rsidRDefault="001752F7" w:rsidP="008C66B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Study (BRAINS study)</w:t>
            </w:r>
          </w:p>
        </w:tc>
        <w:tc>
          <w:tcPr>
            <w:tcW w:w="1297" w:type="dxa"/>
          </w:tcPr>
          <w:p w14:paraId="3FED79DC"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12D1B630"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4998190F"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49F89F24" w14:textId="46691A2F" w:rsidR="00D71769" w:rsidRPr="00F60618" w:rsidRDefault="001752F7" w:rsidP="008C66B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South Asian ischemic stroke patients</w:t>
            </w:r>
          </w:p>
        </w:tc>
        <w:tc>
          <w:tcPr>
            <w:tcW w:w="1278" w:type="dxa"/>
          </w:tcPr>
          <w:p w14:paraId="670DDFD9"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3F78D105"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61FE0D28" w14:textId="1A516412" w:rsidR="00D71769" w:rsidRPr="00F60618" w:rsidRDefault="00F60618" w:rsidP="008C66B2">
            <w:pPr>
              <w:tabs>
                <w:tab w:val="left" w:pos="2552"/>
              </w:tabs>
              <w:spacing w:after="14" w:line="360" w:lineRule="auto"/>
              <w:rPr>
                <w:rFonts w:ascii="Arial" w:hAnsi="Arial" w:cs="Arial"/>
                <w:color w:val="3A3A3A"/>
                <w:sz w:val="20"/>
                <w:szCs w:val="20"/>
                <w:shd w:val="clear" w:color="auto" w:fill="FFFFFF"/>
              </w:rPr>
            </w:pPr>
            <w:r w:rsidRPr="00F60618">
              <w:rPr>
                <w:rFonts w:ascii="Arial" w:hAnsi="Arial" w:cs="Arial"/>
                <w:color w:val="3A3A3A"/>
                <w:sz w:val="20"/>
                <w:szCs w:val="20"/>
                <w:shd w:val="clear" w:color="auto" w:fill="FFFFFF"/>
              </w:rPr>
              <w:t>UK/ International</w:t>
            </w:r>
          </w:p>
        </w:tc>
        <w:tc>
          <w:tcPr>
            <w:tcW w:w="1283" w:type="dxa"/>
          </w:tcPr>
          <w:p w14:paraId="6A4B92A4" w14:textId="1418DE29" w:rsidR="00D71769" w:rsidRPr="00F60618" w:rsidRDefault="00387088" w:rsidP="008C66B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 xml:space="preserve">Early stroke onset and increased </w:t>
            </w:r>
            <w:r w:rsidR="001752F7">
              <w:rPr>
                <w:rFonts w:ascii="Arial" w:hAnsi="Arial" w:cs="Arial"/>
                <w:color w:val="3A3A3A"/>
                <w:sz w:val="20"/>
                <w:szCs w:val="20"/>
                <w:shd w:val="clear" w:color="auto" w:fill="FFFFFF"/>
              </w:rPr>
              <w:t>burden of cardio</w:t>
            </w:r>
            <w:r>
              <w:rPr>
                <w:rFonts w:ascii="Arial" w:hAnsi="Arial" w:cs="Arial"/>
                <w:color w:val="3A3A3A"/>
                <w:sz w:val="20"/>
                <w:szCs w:val="20"/>
                <w:shd w:val="clear" w:color="auto" w:fill="FFFFFF"/>
              </w:rPr>
              <w:t>metabolic</w:t>
            </w:r>
            <w:r w:rsidR="001752F7">
              <w:rPr>
                <w:rFonts w:ascii="Arial" w:hAnsi="Arial" w:cs="Arial"/>
                <w:color w:val="3A3A3A"/>
                <w:sz w:val="20"/>
                <w:szCs w:val="20"/>
                <w:shd w:val="clear" w:color="auto" w:fill="FFFFFF"/>
              </w:rPr>
              <w:t xml:space="preserve"> risk factors were observed.</w:t>
            </w:r>
            <w:r>
              <w:rPr>
                <w:rFonts w:ascii="Arial" w:hAnsi="Arial" w:cs="Arial"/>
                <w:color w:val="3A3A3A"/>
                <w:sz w:val="20"/>
                <w:szCs w:val="20"/>
                <w:shd w:val="clear" w:color="auto" w:fill="FFFFFF"/>
              </w:rPr>
              <w:t xml:space="preserve"> </w:t>
            </w:r>
          </w:p>
        </w:tc>
      </w:tr>
      <w:tr w:rsidR="001752F7" w14:paraId="29A15903" w14:textId="77777777" w:rsidTr="00D71769">
        <w:tc>
          <w:tcPr>
            <w:tcW w:w="1271" w:type="dxa"/>
          </w:tcPr>
          <w:p w14:paraId="3A505555"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4406D7D2" w14:textId="55E0D266" w:rsidR="008C66B2" w:rsidRDefault="001752F7" w:rsidP="008C66B2">
            <w:pPr>
              <w:tabs>
                <w:tab w:val="left" w:pos="2552"/>
              </w:tabs>
              <w:spacing w:after="14" w:line="360" w:lineRule="auto"/>
              <w:rPr>
                <w:rFonts w:ascii="Arial" w:hAnsi="Arial" w:cs="Arial"/>
                <w:color w:val="3A3A3A"/>
                <w:sz w:val="20"/>
                <w:szCs w:val="20"/>
                <w:shd w:val="clear" w:color="auto" w:fill="FFFFFF"/>
              </w:rPr>
            </w:pPr>
            <w:r w:rsidRPr="00EA6420">
              <w:rPr>
                <w:rFonts w:ascii="Arial" w:hAnsi="Arial" w:cs="Arial"/>
                <w:color w:val="3A3A3A"/>
                <w:sz w:val="20"/>
                <w:szCs w:val="20"/>
                <w:shd w:val="clear" w:color="auto" w:fill="FFFFFF"/>
              </w:rPr>
              <w:t>Wang &amp; Rudd (2013)</w:t>
            </w:r>
          </w:p>
          <w:p w14:paraId="2A8858A3" w14:textId="229A663B" w:rsidR="00D71769" w:rsidRPr="00EA6420" w:rsidRDefault="00D71769" w:rsidP="008C66B2">
            <w:pPr>
              <w:tabs>
                <w:tab w:val="left" w:pos="2552"/>
              </w:tabs>
              <w:spacing w:after="14" w:line="360" w:lineRule="auto"/>
              <w:rPr>
                <w:rFonts w:ascii="Arial" w:hAnsi="Arial" w:cs="Arial"/>
                <w:color w:val="3A3A3A"/>
                <w:sz w:val="20"/>
                <w:szCs w:val="20"/>
                <w:shd w:val="clear" w:color="auto" w:fill="FFFFFF"/>
              </w:rPr>
            </w:pPr>
          </w:p>
        </w:tc>
        <w:tc>
          <w:tcPr>
            <w:tcW w:w="1364" w:type="dxa"/>
          </w:tcPr>
          <w:p w14:paraId="6FB322AA"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7C691E26" w14:textId="634EB404" w:rsidR="008C66B2" w:rsidRDefault="001752F7" w:rsidP="008C66B2">
            <w:pPr>
              <w:tabs>
                <w:tab w:val="left" w:pos="2552"/>
              </w:tabs>
              <w:spacing w:after="14" w:line="360" w:lineRule="auto"/>
              <w:rPr>
                <w:rFonts w:ascii="Arial" w:hAnsi="Arial" w:cs="Arial"/>
                <w:color w:val="3A3A3A"/>
                <w:sz w:val="20"/>
                <w:szCs w:val="20"/>
                <w:shd w:val="clear" w:color="auto" w:fill="FFFFFF"/>
              </w:rPr>
            </w:pPr>
            <w:r w:rsidRPr="00EA6420">
              <w:rPr>
                <w:rFonts w:ascii="Arial" w:hAnsi="Arial" w:cs="Arial"/>
                <w:color w:val="3A3A3A"/>
                <w:sz w:val="20"/>
                <w:szCs w:val="20"/>
                <w:shd w:val="clear" w:color="auto" w:fill="FFFFFF"/>
              </w:rPr>
              <w:t>Stroke incidence ethnicity</w:t>
            </w:r>
          </w:p>
          <w:p w14:paraId="4BBD2414" w14:textId="34078091" w:rsidR="00D71769" w:rsidRPr="00EA6420" w:rsidRDefault="00D71769" w:rsidP="008C66B2">
            <w:pPr>
              <w:tabs>
                <w:tab w:val="left" w:pos="2552"/>
              </w:tabs>
              <w:spacing w:after="14" w:line="360" w:lineRule="auto"/>
              <w:rPr>
                <w:rFonts w:ascii="Arial" w:hAnsi="Arial" w:cs="Arial"/>
                <w:color w:val="3A3A3A"/>
                <w:sz w:val="20"/>
                <w:szCs w:val="20"/>
                <w:shd w:val="clear" w:color="auto" w:fill="FFFFFF"/>
              </w:rPr>
            </w:pPr>
          </w:p>
        </w:tc>
        <w:tc>
          <w:tcPr>
            <w:tcW w:w="1249" w:type="dxa"/>
          </w:tcPr>
          <w:p w14:paraId="321DFC51" w14:textId="480F2D23" w:rsidR="00D71769" w:rsidRPr="00EA6420" w:rsidRDefault="00EA6420" w:rsidP="008C66B2">
            <w:pPr>
              <w:tabs>
                <w:tab w:val="left" w:pos="2552"/>
              </w:tabs>
              <w:spacing w:after="14" w:line="360" w:lineRule="auto"/>
              <w:rPr>
                <w:rFonts w:ascii="Arial" w:hAnsi="Arial" w:cs="Arial"/>
                <w:color w:val="3A3A3A"/>
                <w:sz w:val="20"/>
                <w:szCs w:val="20"/>
                <w:shd w:val="clear" w:color="auto" w:fill="FFFFFF"/>
              </w:rPr>
            </w:pPr>
            <w:r w:rsidRPr="00EA6420">
              <w:rPr>
                <w:rFonts w:ascii="Arial" w:hAnsi="Arial" w:cs="Arial"/>
                <w:color w:val="3A3A3A"/>
                <w:sz w:val="20"/>
                <w:szCs w:val="20"/>
                <w:shd w:val="clear" w:color="auto" w:fill="FFFFFF"/>
              </w:rPr>
              <w:t>T</w:t>
            </w:r>
            <w:r w:rsidR="008C66B2">
              <w:rPr>
                <w:rFonts w:ascii="Arial" w:hAnsi="Arial" w:cs="Arial"/>
                <w:color w:val="3A3A3A"/>
                <w:sz w:val="20"/>
                <w:szCs w:val="20"/>
                <w:shd w:val="clear" w:color="auto" w:fill="FFFFFF"/>
              </w:rPr>
              <w:t xml:space="preserve">his study aimed to </w:t>
            </w:r>
            <w:r w:rsidR="001752F7">
              <w:rPr>
                <w:rFonts w:ascii="Arial" w:hAnsi="Arial" w:cs="Arial"/>
                <w:color w:val="3A3A3A"/>
                <w:sz w:val="20"/>
                <w:szCs w:val="20"/>
                <w:shd w:val="clear" w:color="auto" w:fill="FFFFFF"/>
              </w:rPr>
              <w:t xml:space="preserve">investigate </w:t>
            </w:r>
            <w:r w:rsidRPr="00EA6420">
              <w:rPr>
                <w:rFonts w:ascii="Arial" w:hAnsi="Arial" w:cs="Arial"/>
                <w:color w:val="3A3A3A"/>
                <w:sz w:val="20"/>
                <w:szCs w:val="20"/>
                <w:shd w:val="clear" w:color="auto" w:fill="FFFFFF"/>
              </w:rPr>
              <w:t xml:space="preserve">age </w:t>
            </w:r>
            <w:r w:rsidR="008C66B2">
              <w:rPr>
                <w:rFonts w:ascii="Arial" w:hAnsi="Arial" w:cs="Arial"/>
                <w:color w:val="3A3A3A"/>
                <w:sz w:val="20"/>
                <w:szCs w:val="20"/>
                <w:shd w:val="clear" w:color="auto" w:fill="FFFFFF"/>
              </w:rPr>
              <w:t>and ethnicity-related disparities in stroke incidence</w:t>
            </w:r>
            <w:r w:rsidR="001752F7">
              <w:rPr>
                <w:rFonts w:ascii="Arial" w:hAnsi="Arial" w:cs="Arial"/>
                <w:color w:val="3A3A3A"/>
                <w:sz w:val="20"/>
                <w:szCs w:val="20"/>
                <w:shd w:val="clear" w:color="auto" w:fill="FFFFFF"/>
              </w:rPr>
              <w:t>.</w:t>
            </w:r>
          </w:p>
        </w:tc>
        <w:tc>
          <w:tcPr>
            <w:tcW w:w="1274" w:type="dxa"/>
          </w:tcPr>
          <w:p w14:paraId="43657C3A" w14:textId="5BB97212" w:rsidR="00D71769" w:rsidRPr="00EA6420" w:rsidRDefault="00EA6420" w:rsidP="008C66B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Quantitativ</w:t>
            </w:r>
            <w:r w:rsidR="001752F7">
              <w:rPr>
                <w:rFonts w:ascii="Arial" w:hAnsi="Arial" w:cs="Arial"/>
                <w:color w:val="3A3A3A"/>
                <w:sz w:val="20"/>
                <w:szCs w:val="20"/>
                <w:shd w:val="clear" w:color="auto" w:fill="FFFFFF"/>
              </w:rPr>
              <w:t>e study</w:t>
            </w:r>
          </w:p>
        </w:tc>
        <w:tc>
          <w:tcPr>
            <w:tcW w:w="1297" w:type="dxa"/>
          </w:tcPr>
          <w:p w14:paraId="275B9DE1" w14:textId="6AD96C1F" w:rsidR="00D71769" w:rsidRPr="00EA6420" w:rsidRDefault="001752F7" w:rsidP="008C66B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South London Stroke Register participant.</w:t>
            </w:r>
          </w:p>
        </w:tc>
        <w:tc>
          <w:tcPr>
            <w:tcW w:w="1278" w:type="dxa"/>
          </w:tcPr>
          <w:p w14:paraId="2CBB40BE" w14:textId="77777777" w:rsidR="008C66B2" w:rsidRDefault="008C66B2" w:rsidP="008C66B2">
            <w:pPr>
              <w:tabs>
                <w:tab w:val="left" w:pos="2552"/>
              </w:tabs>
              <w:spacing w:after="14" w:line="360" w:lineRule="auto"/>
              <w:rPr>
                <w:rFonts w:ascii="Arial" w:hAnsi="Arial" w:cs="Arial"/>
                <w:color w:val="3A3A3A"/>
                <w:sz w:val="20"/>
                <w:szCs w:val="20"/>
                <w:shd w:val="clear" w:color="auto" w:fill="FFFFFF"/>
              </w:rPr>
            </w:pPr>
          </w:p>
          <w:p w14:paraId="00C48E4B" w14:textId="441D2257" w:rsidR="00D71769" w:rsidRPr="00EA6420" w:rsidRDefault="00EA6420" w:rsidP="008C66B2">
            <w:pPr>
              <w:tabs>
                <w:tab w:val="left" w:pos="2552"/>
              </w:tabs>
              <w:spacing w:after="14" w:line="360" w:lineRule="auto"/>
              <w:rPr>
                <w:rFonts w:ascii="Arial" w:hAnsi="Arial" w:cs="Arial"/>
                <w:color w:val="3A3A3A"/>
                <w:sz w:val="20"/>
                <w:szCs w:val="20"/>
                <w:shd w:val="clear" w:color="auto" w:fill="FFFFFF"/>
              </w:rPr>
            </w:pPr>
            <w:r w:rsidRPr="00EA6420">
              <w:rPr>
                <w:rFonts w:ascii="Arial" w:hAnsi="Arial" w:cs="Arial"/>
                <w:color w:val="3A3A3A"/>
                <w:sz w:val="20"/>
                <w:szCs w:val="20"/>
                <w:shd w:val="clear" w:color="auto" w:fill="FFFFFF"/>
              </w:rPr>
              <w:t xml:space="preserve">UK </w:t>
            </w:r>
          </w:p>
        </w:tc>
        <w:tc>
          <w:tcPr>
            <w:tcW w:w="1283" w:type="dxa"/>
          </w:tcPr>
          <w:p w14:paraId="0F9386A6" w14:textId="63ECC606" w:rsidR="00D71769" w:rsidRPr="00EA6420" w:rsidRDefault="00F405EB" w:rsidP="008C66B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South Asians experienced stroke at younger ages and had higher incidence rates than the white population</w:t>
            </w:r>
          </w:p>
        </w:tc>
      </w:tr>
    </w:tbl>
    <w:p w14:paraId="7A2F5177" w14:textId="136B987B" w:rsidR="00AB4BCA" w:rsidRDefault="00AB4BCA" w:rsidP="00CF5B5C">
      <w:pPr>
        <w:tabs>
          <w:tab w:val="left" w:pos="2552"/>
        </w:tabs>
        <w:spacing w:after="14" w:line="244" w:lineRule="auto"/>
        <w:rPr>
          <w:rFonts w:ascii="Arial" w:hAnsi="Arial" w:cs="Arial"/>
          <w:b/>
          <w:bCs/>
          <w:color w:val="3A3A3A"/>
          <w:sz w:val="24"/>
          <w:szCs w:val="24"/>
          <w:shd w:val="clear" w:color="auto" w:fill="FFFFFF"/>
        </w:rPr>
      </w:pPr>
    </w:p>
    <w:p w14:paraId="75D8592D" w14:textId="77777777" w:rsidR="00EA6420" w:rsidRDefault="00EA6420" w:rsidP="00CF5B5C">
      <w:pPr>
        <w:tabs>
          <w:tab w:val="left" w:pos="2552"/>
        </w:tabs>
        <w:spacing w:after="14" w:line="244" w:lineRule="auto"/>
        <w:rPr>
          <w:rFonts w:ascii="Arial" w:hAnsi="Arial" w:cs="Arial"/>
          <w:b/>
          <w:bCs/>
          <w:color w:val="3A3A3A"/>
          <w:sz w:val="24"/>
          <w:szCs w:val="24"/>
          <w:shd w:val="clear" w:color="auto" w:fill="FFFFFF"/>
        </w:rPr>
      </w:pPr>
    </w:p>
    <w:p w14:paraId="0700BACE" w14:textId="77777777" w:rsidR="00EA6420" w:rsidRDefault="00EA6420" w:rsidP="00CF5B5C">
      <w:pPr>
        <w:tabs>
          <w:tab w:val="left" w:pos="2552"/>
        </w:tabs>
        <w:spacing w:after="14" w:line="244" w:lineRule="auto"/>
        <w:rPr>
          <w:rFonts w:ascii="Arial" w:hAnsi="Arial" w:cs="Arial"/>
          <w:b/>
          <w:bCs/>
          <w:color w:val="3A3A3A"/>
          <w:sz w:val="24"/>
          <w:szCs w:val="24"/>
          <w:shd w:val="clear" w:color="auto" w:fill="FFFFFF"/>
        </w:rPr>
      </w:pPr>
    </w:p>
    <w:p w14:paraId="3EFE93EF" w14:textId="77777777" w:rsidR="00EA6420" w:rsidRDefault="00EA6420" w:rsidP="00CF5B5C">
      <w:pPr>
        <w:tabs>
          <w:tab w:val="left" w:pos="2552"/>
        </w:tabs>
        <w:spacing w:after="14" w:line="244" w:lineRule="auto"/>
        <w:rPr>
          <w:rFonts w:ascii="Arial" w:hAnsi="Arial" w:cs="Arial"/>
          <w:b/>
          <w:bCs/>
          <w:color w:val="3A3A3A"/>
          <w:sz w:val="24"/>
          <w:szCs w:val="24"/>
          <w:shd w:val="clear" w:color="auto" w:fill="FFFFFF"/>
        </w:rPr>
      </w:pPr>
    </w:p>
    <w:tbl>
      <w:tblPr>
        <w:tblStyle w:val="TableGrid"/>
        <w:tblW w:w="0" w:type="auto"/>
        <w:tblLook w:val="04A0" w:firstRow="1" w:lastRow="0" w:firstColumn="1" w:lastColumn="0" w:noHBand="0" w:noVBand="1"/>
      </w:tblPr>
      <w:tblGrid>
        <w:gridCol w:w="1295"/>
        <w:gridCol w:w="1267"/>
        <w:gridCol w:w="1285"/>
        <w:gridCol w:w="1306"/>
        <w:gridCol w:w="1306"/>
        <w:gridCol w:w="1173"/>
        <w:gridCol w:w="1384"/>
      </w:tblGrid>
      <w:tr w:rsidR="005B349A" w:rsidRPr="00F87AE4" w14:paraId="72B0A72C" w14:textId="77777777" w:rsidTr="00EA6420">
        <w:tc>
          <w:tcPr>
            <w:tcW w:w="1288" w:type="dxa"/>
          </w:tcPr>
          <w:p w14:paraId="46B4A634"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3F9B33A3"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14DEE727"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4E5741B0" w14:textId="4018DCE4" w:rsidR="00EA6420" w:rsidRPr="00F87AE4" w:rsidRDefault="00EA6420" w:rsidP="00AA2811">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lastRenderedPageBreak/>
              <w:t>Ken-Dror (2025</w:t>
            </w:r>
          </w:p>
        </w:tc>
        <w:tc>
          <w:tcPr>
            <w:tcW w:w="1288" w:type="dxa"/>
          </w:tcPr>
          <w:p w14:paraId="02343A07"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0640BF72"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1A219DA1"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047FD1AF" w14:textId="57DDFC35" w:rsidR="00EA6420" w:rsidRPr="00F87AE4" w:rsidRDefault="00EA6420" w:rsidP="00AA2811">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lastRenderedPageBreak/>
              <w:t xml:space="preserve">IHD </w:t>
            </w:r>
            <w:r w:rsidR="00AA2811">
              <w:rPr>
                <w:rFonts w:ascii="Arial" w:hAnsi="Arial" w:cs="Arial"/>
                <w:color w:val="3A3A3A"/>
                <w:sz w:val="20"/>
                <w:szCs w:val="20"/>
                <w:shd w:val="clear" w:color="auto" w:fill="FFFFFF"/>
              </w:rPr>
              <w:t xml:space="preserve">(Ischemic Heart Disease), </w:t>
            </w:r>
            <w:r w:rsidRPr="00F87AE4">
              <w:rPr>
                <w:rFonts w:ascii="Arial" w:hAnsi="Arial" w:cs="Arial"/>
                <w:color w:val="3A3A3A"/>
                <w:sz w:val="20"/>
                <w:szCs w:val="20"/>
                <w:shd w:val="clear" w:color="auto" w:fill="FFFFFF"/>
              </w:rPr>
              <w:t>stroke, South Asians</w:t>
            </w:r>
          </w:p>
        </w:tc>
        <w:tc>
          <w:tcPr>
            <w:tcW w:w="1288" w:type="dxa"/>
          </w:tcPr>
          <w:p w14:paraId="369BEAC3" w14:textId="681153D6" w:rsidR="00EA6420" w:rsidRPr="00F87AE4" w:rsidRDefault="00EA6420" w:rsidP="00AA2811">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lastRenderedPageBreak/>
              <w:t>T</w:t>
            </w:r>
            <w:r w:rsidR="008C66B2">
              <w:rPr>
                <w:rFonts w:ascii="Arial" w:hAnsi="Arial" w:cs="Arial"/>
                <w:color w:val="3A3A3A"/>
                <w:sz w:val="20"/>
                <w:szCs w:val="20"/>
                <w:shd w:val="clear" w:color="auto" w:fill="FFFFFF"/>
              </w:rPr>
              <w:t xml:space="preserve">his </w:t>
            </w:r>
            <w:r w:rsidR="00F405EB">
              <w:rPr>
                <w:rFonts w:ascii="Arial" w:hAnsi="Arial" w:cs="Arial"/>
                <w:color w:val="3A3A3A"/>
                <w:sz w:val="20"/>
                <w:szCs w:val="20"/>
                <w:shd w:val="clear" w:color="auto" w:fill="FFFFFF"/>
              </w:rPr>
              <w:t xml:space="preserve">study </w:t>
            </w:r>
            <w:r w:rsidR="008C66B2">
              <w:rPr>
                <w:rFonts w:ascii="Arial" w:hAnsi="Arial" w:cs="Arial"/>
                <w:color w:val="3A3A3A"/>
                <w:sz w:val="20"/>
                <w:szCs w:val="20"/>
                <w:shd w:val="clear" w:color="auto" w:fill="FFFFFF"/>
              </w:rPr>
              <w:t xml:space="preserve">aimed to </w:t>
            </w:r>
            <w:r w:rsidR="008C66B2" w:rsidRPr="00F87AE4">
              <w:rPr>
                <w:rFonts w:ascii="Arial" w:hAnsi="Arial" w:cs="Arial"/>
                <w:color w:val="3A3A3A"/>
                <w:sz w:val="20"/>
                <w:szCs w:val="20"/>
                <w:shd w:val="clear" w:color="auto" w:fill="FFFFFF"/>
              </w:rPr>
              <w:t>examine</w:t>
            </w:r>
            <w:r w:rsidR="008C66B2">
              <w:rPr>
                <w:rFonts w:ascii="Arial" w:hAnsi="Arial" w:cs="Arial"/>
                <w:color w:val="3A3A3A"/>
                <w:sz w:val="20"/>
                <w:szCs w:val="20"/>
                <w:shd w:val="clear" w:color="auto" w:fill="FFFFFF"/>
              </w:rPr>
              <w:t xml:space="preserve"> </w:t>
            </w:r>
            <w:r w:rsidR="008C66B2">
              <w:rPr>
                <w:rFonts w:ascii="Arial" w:hAnsi="Arial" w:cs="Arial"/>
                <w:color w:val="3A3A3A"/>
                <w:sz w:val="20"/>
                <w:szCs w:val="20"/>
                <w:shd w:val="clear" w:color="auto" w:fill="FFFFFF"/>
              </w:rPr>
              <w:lastRenderedPageBreak/>
              <w:t>the prevalence of ischaemic heart disease among south Asians patients</w:t>
            </w:r>
            <w:r w:rsidR="00F405EB">
              <w:rPr>
                <w:rFonts w:ascii="Arial" w:hAnsi="Arial" w:cs="Arial"/>
                <w:color w:val="3A3A3A"/>
                <w:sz w:val="20"/>
                <w:szCs w:val="20"/>
                <w:shd w:val="clear" w:color="auto" w:fill="FFFFFF"/>
              </w:rPr>
              <w:t>.</w:t>
            </w:r>
          </w:p>
        </w:tc>
        <w:tc>
          <w:tcPr>
            <w:tcW w:w="1288" w:type="dxa"/>
          </w:tcPr>
          <w:p w14:paraId="683475C3"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1083B6AD"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34CB6F41"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1689F98F" w14:textId="3F4914C9" w:rsidR="00EA6420" w:rsidRPr="00F87AE4" w:rsidRDefault="00F87AE4" w:rsidP="00AA2811">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lastRenderedPageBreak/>
              <w:t>Quantitative</w:t>
            </w:r>
            <w:r w:rsidR="00EA6420" w:rsidRPr="00F87AE4">
              <w:rPr>
                <w:rFonts w:ascii="Arial" w:hAnsi="Arial" w:cs="Arial"/>
                <w:color w:val="3A3A3A"/>
                <w:sz w:val="20"/>
                <w:szCs w:val="20"/>
                <w:shd w:val="clear" w:color="auto" w:fill="FFFFFF"/>
              </w:rPr>
              <w:t xml:space="preserve"> </w:t>
            </w:r>
            <w:r w:rsidR="00F405EB">
              <w:rPr>
                <w:rFonts w:ascii="Arial" w:hAnsi="Arial" w:cs="Arial"/>
                <w:color w:val="3A3A3A"/>
                <w:sz w:val="20"/>
                <w:szCs w:val="20"/>
                <w:shd w:val="clear" w:color="auto" w:fill="FFFFFF"/>
              </w:rPr>
              <w:t xml:space="preserve"> international cohort study</w:t>
            </w:r>
          </w:p>
        </w:tc>
        <w:tc>
          <w:tcPr>
            <w:tcW w:w="1288" w:type="dxa"/>
          </w:tcPr>
          <w:p w14:paraId="3FFD51BF"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463797B3" w14:textId="1FAE56DE" w:rsidR="00EA6420" w:rsidRPr="00F87AE4" w:rsidRDefault="00F405EB" w:rsidP="00AA2811">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lastRenderedPageBreak/>
              <w:t>Ischemic stroke patients</w:t>
            </w:r>
          </w:p>
        </w:tc>
        <w:tc>
          <w:tcPr>
            <w:tcW w:w="1288" w:type="dxa"/>
          </w:tcPr>
          <w:p w14:paraId="7ABB1EBF"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0C4B73D4"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3C9D520C"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09088FF5" w14:textId="77777777" w:rsidR="00AA2811" w:rsidRDefault="00AA2811" w:rsidP="00AA2811">
            <w:pPr>
              <w:tabs>
                <w:tab w:val="left" w:pos="2552"/>
              </w:tabs>
              <w:spacing w:after="14" w:line="360" w:lineRule="auto"/>
              <w:rPr>
                <w:rFonts w:ascii="Arial" w:hAnsi="Arial" w:cs="Arial"/>
                <w:color w:val="3A3A3A"/>
                <w:sz w:val="20"/>
                <w:szCs w:val="20"/>
                <w:shd w:val="clear" w:color="auto" w:fill="FFFFFF"/>
              </w:rPr>
            </w:pPr>
          </w:p>
          <w:p w14:paraId="5DC38312" w14:textId="7C05949C" w:rsidR="00EA6420" w:rsidRPr="00F87AE4" w:rsidRDefault="00F87AE4" w:rsidP="00AA2811">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t>UK</w:t>
            </w:r>
            <w:r w:rsidR="00F405EB">
              <w:rPr>
                <w:rFonts w:ascii="Arial" w:hAnsi="Arial" w:cs="Arial"/>
                <w:color w:val="3A3A3A"/>
                <w:sz w:val="20"/>
                <w:szCs w:val="20"/>
                <w:shd w:val="clear" w:color="auto" w:fill="FFFFFF"/>
              </w:rPr>
              <w:t>. India and Qatar</w:t>
            </w:r>
          </w:p>
        </w:tc>
        <w:tc>
          <w:tcPr>
            <w:tcW w:w="1288" w:type="dxa"/>
          </w:tcPr>
          <w:p w14:paraId="30882999" w14:textId="65945744" w:rsidR="00EA6420" w:rsidRPr="00F87AE4" w:rsidRDefault="00F87AE4" w:rsidP="00AA2811">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lastRenderedPageBreak/>
              <w:t xml:space="preserve">High </w:t>
            </w:r>
            <w:r w:rsidR="00F405EB">
              <w:rPr>
                <w:rFonts w:ascii="Arial" w:hAnsi="Arial" w:cs="Arial"/>
                <w:color w:val="3A3A3A"/>
                <w:sz w:val="20"/>
                <w:szCs w:val="20"/>
                <w:shd w:val="clear" w:color="auto" w:fill="FFFFFF"/>
              </w:rPr>
              <w:t xml:space="preserve">prevalence of ischemic </w:t>
            </w:r>
            <w:r w:rsidR="00F405EB">
              <w:rPr>
                <w:rFonts w:ascii="Arial" w:hAnsi="Arial" w:cs="Arial"/>
                <w:color w:val="3A3A3A"/>
                <w:sz w:val="20"/>
                <w:szCs w:val="20"/>
                <w:shd w:val="clear" w:color="auto" w:fill="FFFFFF"/>
              </w:rPr>
              <w:lastRenderedPageBreak/>
              <w:t>heart disease contributed to poorer stroke outcomes.</w:t>
            </w:r>
          </w:p>
        </w:tc>
      </w:tr>
      <w:tr w:rsidR="005B349A" w:rsidRPr="00F87AE4" w14:paraId="285B6C8F" w14:textId="77777777" w:rsidTr="00EA6420">
        <w:tc>
          <w:tcPr>
            <w:tcW w:w="1288" w:type="dxa"/>
          </w:tcPr>
          <w:p w14:paraId="7E0A45F5" w14:textId="76465122"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lastRenderedPageBreak/>
              <w:t xml:space="preserve">Ramadan and Patterson (2018) </w:t>
            </w:r>
          </w:p>
        </w:tc>
        <w:tc>
          <w:tcPr>
            <w:tcW w:w="1288" w:type="dxa"/>
          </w:tcPr>
          <w:p w14:paraId="6B2AB552" w14:textId="153C9B09"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t>Stroke incidence ethnicity</w:t>
            </w:r>
          </w:p>
        </w:tc>
        <w:tc>
          <w:tcPr>
            <w:tcW w:w="1288" w:type="dxa"/>
          </w:tcPr>
          <w:p w14:paraId="607B0B97" w14:textId="1FDF84A6"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t>T</w:t>
            </w:r>
            <w:r w:rsidR="00AA2811">
              <w:rPr>
                <w:rFonts w:ascii="Arial" w:hAnsi="Arial" w:cs="Arial"/>
                <w:color w:val="3A3A3A"/>
                <w:sz w:val="20"/>
                <w:szCs w:val="20"/>
                <w:shd w:val="clear" w:color="auto" w:fill="FFFFFF"/>
              </w:rPr>
              <w:t xml:space="preserve">his </w:t>
            </w:r>
            <w:r w:rsidR="00AB79AF">
              <w:rPr>
                <w:rFonts w:ascii="Arial" w:hAnsi="Arial" w:cs="Arial"/>
                <w:color w:val="3A3A3A"/>
                <w:sz w:val="20"/>
                <w:szCs w:val="20"/>
                <w:shd w:val="clear" w:color="auto" w:fill="FFFFFF"/>
              </w:rPr>
              <w:t>study aims t</w:t>
            </w:r>
            <w:r w:rsidRPr="00F87AE4">
              <w:rPr>
                <w:rFonts w:ascii="Arial" w:hAnsi="Arial" w:cs="Arial"/>
                <w:color w:val="3A3A3A"/>
                <w:sz w:val="20"/>
                <w:szCs w:val="20"/>
                <w:shd w:val="clear" w:color="auto" w:fill="FFFFFF"/>
              </w:rPr>
              <w:t xml:space="preserve">o </w:t>
            </w:r>
            <w:r w:rsidR="00AB79AF">
              <w:rPr>
                <w:rFonts w:ascii="Arial" w:hAnsi="Arial" w:cs="Arial"/>
                <w:color w:val="3A3A3A"/>
                <w:sz w:val="20"/>
                <w:szCs w:val="20"/>
                <w:shd w:val="clear" w:color="auto" w:fill="FFFFFF"/>
              </w:rPr>
              <w:t>investigate ethnic differences in first-ever stroke incidence</w:t>
            </w:r>
            <w:r w:rsidR="00AB340F">
              <w:rPr>
                <w:rFonts w:ascii="Arial" w:hAnsi="Arial" w:cs="Arial"/>
                <w:color w:val="3A3A3A"/>
                <w:sz w:val="20"/>
                <w:szCs w:val="20"/>
                <w:shd w:val="clear" w:color="auto" w:fill="FFFFFF"/>
              </w:rPr>
              <w:t xml:space="preserve"> and stroke subtype patterns within a UK population-</w:t>
            </w:r>
            <w:r w:rsidR="00AB79AF">
              <w:rPr>
                <w:rFonts w:ascii="Arial" w:hAnsi="Arial" w:cs="Arial"/>
                <w:color w:val="3A3A3A"/>
                <w:sz w:val="20"/>
                <w:szCs w:val="20"/>
                <w:shd w:val="clear" w:color="auto" w:fill="FFFFFF"/>
              </w:rPr>
              <w:t xml:space="preserve"> </w:t>
            </w:r>
          </w:p>
        </w:tc>
        <w:tc>
          <w:tcPr>
            <w:tcW w:w="1288" w:type="dxa"/>
          </w:tcPr>
          <w:p w14:paraId="7910E9E1" w14:textId="77777777" w:rsidR="00EA6420" w:rsidRDefault="00F87AE4"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Quantitative</w:t>
            </w:r>
            <w:r w:rsidRPr="00F87AE4">
              <w:rPr>
                <w:rFonts w:ascii="Arial" w:hAnsi="Arial" w:cs="Arial"/>
                <w:color w:val="3A3A3A"/>
                <w:sz w:val="20"/>
                <w:szCs w:val="20"/>
                <w:shd w:val="clear" w:color="auto" w:fill="FFFFFF"/>
              </w:rPr>
              <w:t xml:space="preserve"> </w:t>
            </w:r>
          </w:p>
          <w:p w14:paraId="6B7882FC" w14:textId="10748BFE" w:rsidR="00F405EB" w:rsidRPr="00F87AE4" w:rsidRDefault="00AB340F"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Cross-sectional study</w:t>
            </w:r>
          </w:p>
        </w:tc>
        <w:tc>
          <w:tcPr>
            <w:tcW w:w="1288" w:type="dxa"/>
          </w:tcPr>
          <w:p w14:paraId="0945E34E" w14:textId="2307496A"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t>Stro</w:t>
            </w:r>
            <w:r w:rsidR="00AB340F">
              <w:rPr>
                <w:rFonts w:ascii="Arial" w:hAnsi="Arial" w:cs="Arial"/>
                <w:color w:val="3A3A3A"/>
                <w:sz w:val="20"/>
                <w:szCs w:val="20"/>
                <w:shd w:val="clear" w:color="auto" w:fill="FFFFFF"/>
              </w:rPr>
              <w:t>ke patients in Bradford</w:t>
            </w:r>
          </w:p>
        </w:tc>
        <w:tc>
          <w:tcPr>
            <w:tcW w:w="1288" w:type="dxa"/>
          </w:tcPr>
          <w:p w14:paraId="592DCE39" w14:textId="04D895F1"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sidRPr="00F87AE4">
              <w:rPr>
                <w:rFonts w:ascii="Arial" w:hAnsi="Arial" w:cs="Arial"/>
                <w:color w:val="3A3A3A"/>
                <w:sz w:val="20"/>
                <w:szCs w:val="20"/>
                <w:shd w:val="clear" w:color="auto" w:fill="FFFFFF"/>
              </w:rPr>
              <w:t>UK</w:t>
            </w:r>
          </w:p>
        </w:tc>
        <w:tc>
          <w:tcPr>
            <w:tcW w:w="1288" w:type="dxa"/>
          </w:tcPr>
          <w:p w14:paraId="4D4D44F6" w14:textId="638C010F" w:rsidR="00EA6420" w:rsidRPr="00F87AE4" w:rsidRDefault="00AB340F"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A higher</w:t>
            </w:r>
            <w:r w:rsidR="00F87AE4" w:rsidRPr="00F87AE4">
              <w:rPr>
                <w:rFonts w:ascii="Arial" w:hAnsi="Arial" w:cs="Arial"/>
                <w:color w:val="3A3A3A"/>
                <w:sz w:val="20"/>
                <w:szCs w:val="20"/>
                <w:shd w:val="clear" w:color="auto" w:fill="FFFFFF"/>
              </w:rPr>
              <w:t xml:space="preserve"> </w:t>
            </w:r>
            <w:r>
              <w:rPr>
                <w:rFonts w:ascii="Arial" w:hAnsi="Arial" w:cs="Arial"/>
                <w:color w:val="3A3A3A"/>
                <w:sz w:val="20"/>
                <w:szCs w:val="20"/>
                <w:shd w:val="clear" w:color="auto" w:fill="FFFFFF"/>
              </w:rPr>
              <w:t xml:space="preserve">proportion of strokes occurred at working age among </w:t>
            </w:r>
            <w:r w:rsidR="00F87AE4" w:rsidRPr="00F87AE4">
              <w:rPr>
                <w:rFonts w:ascii="Arial" w:hAnsi="Arial" w:cs="Arial"/>
                <w:color w:val="3A3A3A"/>
                <w:sz w:val="20"/>
                <w:szCs w:val="20"/>
                <w:shd w:val="clear" w:color="auto" w:fill="FFFFFF"/>
              </w:rPr>
              <w:t>South Asian</w:t>
            </w:r>
            <w:r>
              <w:rPr>
                <w:rFonts w:ascii="Arial" w:hAnsi="Arial" w:cs="Arial"/>
                <w:color w:val="3A3A3A"/>
                <w:sz w:val="20"/>
                <w:szCs w:val="20"/>
                <w:shd w:val="clear" w:color="auto" w:fill="FFFFFF"/>
              </w:rPr>
              <w:t xml:space="preserve"> populations.</w:t>
            </w:r>
          </w:p>
        </w:tc>
      </w:tr>
      <w:tr w:rsidR="005B349A" w:rsidRPr="00F87AE4" w14:paraId="58F31144" w14:textId="77777777" w:rsidTr="00EA6420">
        <w:tc>
          <w:tcPr>
            <w:tcW w:w="1288" w:type="dxa"/>
          </w:tcPr>
          <w:p w14:paraId="11CB27AC"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56605F99" w14:textId="7101E9BB"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Aurelius</w:t>
            </w:r>
            <w:r w:rsidR="00AB340F">
              <w:rPr>
                <w:rFonts w:ascii="Arial" w:hAnsi="Arial" w:cs="Arial"/>
                <w:color w:val="3A3A3A"/>
                <w:sz w:val="20"/>
                <w:szCs w:val="20"/>
                <w:shd w:val="clear" w:color="auto" w:fill="FFFFFF"/>
              </w:rPr>
              <w:t xml:space="preserve"> et al.</w:t>
            </w:r>
            <w:r>
              <w:rPr>
                <w:rFonts w:ascii="Arial" w:hAnsi="Arial" w:cs="Arial"/>
                <w:color w:val="3A3A3A"/>
                <w:sz w:val="20"/>
                <w:szCs w:val="20"/>
                <w:shd w:val="clear" w:color="auto" w:fill="FFFFFF"/>
              </w:rPr>
              <w:t xml:space="preserve"> (2023)</w:t>
            </w:r>
          </w:p>
        </w:tc>
        <w:tc>
          <w:tcPr>
            <w:tcW w:w="1288" w:type="dxa"/>
          </w:tcPr>
          <w:p w14:paraId="1EEAD987" w14:textId="77777777" w:rsidR="00AB340F" w:rsidRDefault="00AB340F" w:rsidP="00AB340F">
            <w:pPr>
              <w:tabs>
                <w:tab w:val="left" w:pos="2552"/>
              </w:tabs>
              <w:spacing w:after="14" w:line="360" w:lineRule="auto"/>
              <w:rPr>
                <w:rFonts w:ascii="Arial" w:hAnsi="Arial" w:cs="Arial"/>
                <w:color w:val="3A3A3A"/>
                <w:sz w:val="20"/>
                <w:szCs w:val="20"/>
                <w:shd w:val="clear" w:color="auto" w:fill="FFFFFF"/>
              </w:rPr>
            </w:pPr>
          </w:p>
          <w:p w14:paraId="1BD3D1F7" w14:textId="6F2CA60B" w:rsidR="00AB340F" w:rsidRDefault="00AB340F" w:rsidP="00AB340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Atrial Fibrillation, stroke</w:t>
            </w:r>
          </w:p>
          <w:p w14:paraId="22022922"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7A462975"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4A404C85" w14:textId="6B81D747" w:rsidR="00EA6420" w:rsidRPr="00F87AE4" w:rsidRDefault="00EA6420" w:rsidP="00AB79AF">
            <w:pPr>
              <w:tabs>
                <w:tab w:val="left" w:pos="2552"/>
              </w:tabs>
              <w:spacing w:after="14" w:line="360" w:lineRule="auto"/>
              <w:rPr>
                <w:rFonts w:ascii="Arial" w:hAnsi="Arial" w:cs="Arial"/>
                <w:color w:val="3A3A3A"/>
                <w:sz w:val="20"/>
                <w:szCs w:val="20"/>
                <w:shd w:val="clear" w:color="auto" w:fill="FFFFFF"/>
              </w:rPr>
            </w:pPr>
          </w:p>
        </w:tc>
        <w:tc>
          <w:tcPr>
            <w:tcW w:w="1288" w:type="dxa"/>
          </w:tcPr>
          <w:p w14:paraId="1FC45F4A" w14:textId="01D4ABE1"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T</w:t>
            </w:r>
            <w:r w:rsidR="00AB79AF">
              <w:rPr>
                <w:rFonts w:ascii="Arial" w:hAnsi="Arial" w:cs="Arial"/>
                <w:color w:val="3A3A3A"/>
                <w:sz w:val="20"/>
                <w:szCs w:val="20"/>
                <w:shd w:val="clear" w:color="auto" w:fill="FFFFFF"/>
              </w:rPr>
              <w:t xml:space="preserve">his research aimed to </w:t>
            </w:r>
            <w:r w:rsidR="00AB340F">
              <w:rPr>
                <w:rFonts w:ascii="Arial" w:hAnsi="Arial" w:cs="Arial"/>
                <w:color w:val="3A3A3A"/>
                <w:sz w:val="20"/>
                <w:szCs w:val="20"/>
                <w:shd w:val="clear" w:color="auto" w:fill="FFFFFF"/>
              </w:rPr>
              <w:t xml:space="preserve">investigate the </w:t>
            </w:r>
            <w:r w:rsidR="00AB79AF">
              <w:rPr>
                <w:rFonts w:ascii="Arial" w:hAnsi="Arial" w:cs="Arial"/>
                <w:color w:val="3A3A3A"/>
                <w:sz w:val="20"/>
                <w:szCs w:val="20"/>
                <w:shd w:val="clear" w:color="auto" w:fill="FFFFFF"/>
              </w:rPr>
              <w:t xml:space="preserve">prevalence of Atrial fibrillation among South Asian patients hospitalised with ischemic stroke and to explore </w:t>
            </w:r>
            <w:r w:rsidR="00AB79AF">
              <w:rPr>
                <w:rFonts w:ascii="Arial" w:hAnsi="Arial" w:cs="Arial"/>
                <w:color w:val="3A3A3A"/>
                <w:sz w:val="20"/>
                <w:szCs w:val="20"/>
                <w:shd w:val="clear" w:color="auto" w:fill="FFFFFF"/>
              </w:rPr>
              <w:lastRenderedPageBreak/>
              <w:t>ethnic differences</w:t>
            </w:r>
            <w:r w:rsidR="00AB340F">
              <w:rPr>
                <w:rFonts w:ascii="Arial" w:hAnsi="Arial" w:cs="Arial"/>
                <w:color w:val="3A3A3A"/>
                <w:sz w:val="20"/>
                <w:szCs w:val="20"/>
                <w:shd w:val="clear" w:color="auto" w:fill="FFFFFF"/>
              </w:rPr>
              <w:t>.</w:t>
            </w:r>
          </w:p>
        </w:tc>
        <w:tc>
          <w:tcPr>
            <w:tcW w:w="1288" w:type="dxa"/>
          </w:tcPr>
          <w:p w14:paraId="15B3B3E4"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3309AABB"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15DCB31B"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679F9F8C" w14:textId="77777777" w:rsidR="00AB340F" w:rsidRDefault="00AB340F" w:rsidP="00AB79AF">
            <w:pPr>
              <w:tabs>
                <w:tab w:val="left" w:pos="2552"/>
              </w:tabs>
              <w:spacing w:after="14" w:line="360" w:lineRule="auto"/>
              <w:rPr>
                <w:rFonts w:ascii="Arial" w:hAnsi="Arial" w:cs="Arial"/>
                <w:color w:val="3A3A3A"/>
                <w:sz w:val="20"/>
                <w:szCs w:val="20"/>
                <w:shd w:val="clear" w:color="auto" w:fill="FFFFFF"/>
              </w:rPr>
            </w:pPr>
          </w:p>
          <w:p w14:paraId="54C83B5C" w14:textId="77777777" w:rsidR="00AB340F" w:rsidRDefault="00AB340F" w:rsidP="00AB79AF">
            <w:pPr>
              <w:tabs>
                <w:tab w:val="left" w:pos="2552"/>
              </w:tabs>
              <w:spacing w:after="14" w:line="360" w:lineRule="auto"/>
              <w:rPr>
                <w:rFonts w:ascii="Arial" w:hAnsi="Arial" w:cs="Arial"/>
                <w:color w:val="3A3A3A"/>
                <w:sz w:val="20"/>
                <w:szCs w:val="20"/>
                <w:shd w:val="clear" w:color="auto" w:fill="FFFFFF"/>
              </w:rPr>
            </w:pPr>
          </w:p>
          <w:p w14:paraId="509BF2F2" w14:textId="77777777" w:rsidR="00AB340F" w:rsidRDefault="00AB340F" w:rsidP="00AB79AF">
            <w:pPr>
              <w:tabs>
                <w:tab w:val="left" w:pos="2552"/>
              </w:tabs>
              <w:spacing w:after="14" w:line="360" w:lineRule="auto"/>
              <w:rPr>
                <w:rFonts w:ascii="Arial" w:hAnsi="Arial" w:cs="Arial"/>
                <w:color w:val="3A3A3A"/>
                <w:sz w:val="20"/>
                <w:szCs w:val="20"/>
                <w:shd w:val="clear" w:color="auto" w:fill="FFFFFF"/>
              </w:rPr>
            </w:pPr>
          </w:p>
          <w:p w14:paraId="3EDD9AA2" w14:textId="77777777" w:rsidR="00AB340F" w:rsidRDefault="00AB340F" w:rsidP="00AB79AF">
            <w:pPr>
              <w:tabs>
                <w:tab w:val="left" w:pos="2552"/>
              </w:tabs>
              <w:spacing w:after="14" w:line="360" w:lineRule="auto"/>
              <w:rPr>
                <w:rFonts w:ascii="Arial" w:hAnsi="Arial" w:cs="Arial"/>
                <w:color w:val="3A3A3A"/>
                <w:sz w:val="20"/>
                <w:szCs w:val="20"/>
                <w:shd w:val="clear" w:color="auto" w:fill="FFFFFF"/>
              </w:rPr>
            </w:pPr>
          </w:p>
          <w:p w14:paraId="4B884C9C" w14:textId="2012F0B4"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 xml:space="preserve">Quantitative cohort </w:t>
            </w:r>
            <w:r w:rsidR="00AB340F">
              <w:rPr>
                <w:rFonts w:ascii="Arial" w:hAnsi="Arial" w:cs="Arial"/>
                <w:color w:val="3A3A3A"/>
                <w:sz w:val="20"/>
                <w:szCs w:val="20"/>
                <w:shd w:val="clear" w:color="auto" w:fill="FFFFFF"/>
              </w:rPr>
              <w:t>study (BRAINS study)</w:t>
            </w:r>
          </w:p>
        </w:tc>
        <w:tc>
          <w:tcPr>
            <w:tcW w:w="1288" w:type="dxa"/>
          </w:tcPr>
          <w:p w14:paraId="1292403B"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46EFD563" w14:textId="52A651A7" w:rsidR="00EA6420" w:rsidRPr="00F87AE4" w:rsidRDefault="00AB340F"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Hospitalised South Asians  stroke patients</w:t>
            </w:r>
          </w:p>
        </w:tc>
        <w:tc>
          <w:tcPr>
            <w:tcW w:w="1288" w:type="dxa"/>
          </w:tcPr>
          <w:p w14:paraId="575A9FD2"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2C5A4ABD" w14:textId="77777777" w:rsidR="00AB79AF" w:rsidRDefault="00AB79AF" w:rsidP="00AB79AF">
            <w:pPr>
              <w:tabs>
                <w:tab w:val="left" w:pos="2552"/>
              </w:tabs>
              <w:spacing w:after="14" w:line="360" w:lineRule="auto"/>
              <w:rPr>
                <w:rFonts w:ascii="Arial" w:hAnsi="Arial" w:cs="Arial"/>
                <w:color w:val="3A3A3A"/>
                <w:sz w:val="20"/>
                <w:szCs w:val="20"/>
                <w:shd w:val="clear" w:color="auto" w:fill="FFFFFF"/>
              </w:rPr>
            </w:pPr>
          </w:p>
          <w:p w14:paraId="79DA1333" w14:textId="4AB2119B"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 xml:space="preserve">UK </w:t>
            </w:r>
          </w:p>
        </w:tc>
        <w:tc>
          <w:tcPr>
            <w:tcW w:w="1288" w:type="dxa"/>
          </w:tcPr>
          <w:p w14:paraId="3E1F7C5F" w14:textId="124EBDF6" w:rsidR="00EA6420" w:rsidRPr="00F87AE4" w:rsidRDefault="00F87AE4" w:rsidP="00AB79AF">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 xml:space="preserve">Lower </w:t>
            </w:r>
            <w:r w:rsidR="00AB340F">
              <w:rPr>
                <w:rFonts w:ascii="Arial" w:hAnsi="Arial" w:cs="Arial"/>
                <w:color w:val="3A3A3A"/>
                <w:sz w:val="20"/>
                <w:szCs w:val="20"/>
                <w:shd w:val="clear" w:color="auto" w:fill="FFFFFF"/>
              </w:rPr>
              <w:t>Atrial fibrillation and delayed management</w:t>
            </w:r>
            <w:r w:rsidR="005B349A">
              <w:rPr>
                <w:rFonts w:ascii="Arial" w:hAnsi="Arial" w:cs="Arial"/>
                <w:color w:val="3A3A3A"/>
                <w:sz w:val="20"/>
                <w:szCs w:val="20"/>
                <w:shd w:val="clear" w:color="auto" w:fill="FFFFFF"/>
              </w:rPr>
              <w:t xml:space="preserve"> increased stroke risk.</w:t>
            </w:r>
          </w:p>
        </w:tc>
      </w:tr>
      <w:tr w:rsidR="005B349A" w14:paraId="70E2E806" w14:textId="77777777" w:rsidTr="00EA6420">
        <w:tc>
          <w:tcPr>
            <w:tcW w:w="1288" w:type="dxa"/>
          </w:tcPr>
          <w:p w14:paraId="7C417ED9" w14:textId="77777777" w:rsidR="00C90020" w:rsidRDefault="00C90020" w:rsidP="00B44132">
            <w:pPr>
              <w:tabs>
                <w:tab w:val="left" w:pos="2552"/>
              </w:tabs>
              <w:spacing w:after="14" w:line="360" w:lineRule="auto"/>
              <w:rPr>
                <w:rFonts w:ascii="Arial" w:hAnsi="Arial" w:cs="Arial"/>
                <w:color w:val="3A3A3A"/>
                <w:sz w:val="20"/>
                <w:szCs w:val="20"/>
                <w:shd w:val="clear" w:color="auto" w:fill="FFFFFF"/>
              </w:rPr>
            </w:pPr>
          </w:p>
          <w:p w14:paraId="2599C31C" w14:textId="77777777" w:rsidR="00C90020" w:rsidRDefault="00C90020" w:rsidP="00B44132">
            <w:pPr>
              <w:tabs>
                <w:tab w:val="left" w:pos="2552"/>
              </w:tabs>
              <w:spacing w:after="14" w:line="360" w:lineRule="auto"/>
              <w:rPr>
                <w:rFonts w:ascii="Arial" w:hAnsi="Arial" w:cs="Arial"/>
                <w:color w:val="3A3A3A"/>
                <w:sz w:val="20"/>
                <w:szCs w:val="20"/>
                <w:shd w:val="clear" w:color="auto" w:fill="FFFFFF"/>
              </w:rPr>
            </w:pPr>
          </w:p>
          <w:p w14:paraId="7FEA45DA" w14:textId="77AC3C7F" w:rsidR="00EA6420" w:rsidRPr="00BF6C56" w:rsidRDefault="00BF6C56" w:rsidP="00B44132">
            <w:pPr>
              <w:tabs>
                <w:tab w:val="left" w:pos="2552"/>
              </w:tabs>
              <w:spacing w:after="14" w:line="360" w:lineRule="auto"/>
              <w:rPr>
                <w:rFonts w:ascii="Arial" w:hAnsi="Arial" w:cs="Arial"/>
                <w:color w:val="3A3A3A"/>
                <w:sz w:val="20"/>
                <w:szCs w:val="20"/>
                <w:shd w:val="clear" w:color="auto" w:fill="FFFFFF"/>
              </w:rPr>
            </w:pPr>
            <w:r w:rsidRPr="00BF6C56">
              <w:rPr>
                <w:rFonts w:ascii="Arial" w:hAnsi="Arial" w:cs="Arial"/>
                <w:color w:val="3A3A3A"/>
                <w:sz w:val="20"/>
                <w:szCs w:val="20"/>
                <w:shd w:val="clear" w:color="auto" w:fill="FFFFFF"/>
              </w:rPr>
              <w:t>Bonnechere (2023)</w:t>
            </w:r>
          </w:p>
        </w:tc>
        <w:tc>
          <w:tcPr>
            <w:tcW w:w="1288" w:type="dxa"/>
          </w:tcPr>
          <w:p w14:paraId="7A093D33" w14:textId="77777777" w:rsidR="00C90020" w:rsidRDefault="00C90020" w:rsidP="00B44132">
            <w:pPr>
              <w:tabs>
                <w:tab w:val="left" w:pos="2552"/>
              </w:tabs>
              <w:spacing w:after="14" w:line="360" w:lineRule="auto"/>
              <w:rPr>
                <w:rFonts w:ascii="Arial" w:hAnsi="Arial" w:cs="Arial"/>
                <w:color w:val="3A3A3A"/>
                <w:sz w:val="20"/>
                <w:szCs w:val="20"/>
                <w:shd w:val="clear" w:color="auto" w:fill="FFFFFF"/>
              </w:rPr>
            </w:pPr>
          </w:p>
          <w:p w14:paraId="24847C23" w14:textId="77777777" w:rsidR="00C90020" w:rsidRDefault="00C90020" w:rsidP="00B44132">
            <w:pPr>
              <w:tabs>
                <w:tab w:val="left" w:pos="2552"/>
              </w:tabs>
              <w:spacing w:after="14" w:line="360" w:lineRule="auto"/>
              <w:rPr>
                <w:rFonts w:ascii="Arial" w:hAnsi="Arial" w:cs="Arial"/>
                <w:color w:val="3A3A3A"/>
                <w:sz w:val="20"/>
                <w:szCs w:val="20"/>
                <w:shd w:val="clear" w:color="auto" w:fill="FFFFFF"/>
              </w:rPr>
            </w:pPr>
          </w:p>
          <w:p w14:paraId="5986A877" w14:textId="4F7DB48E" w:rsidR="00EA6420" w:rsidRPr="00BF6C56" w:rsidRDefault="00BF6C56" w:rsidP="00B44132">
            <w:pPr>
              <w:tabs>
                <w:tab w:val="left" w:pos="2552"/>
              </w:tabs>
              <w:spacing w:after="14" w:line="360"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Ethnicity</w:t>
            </w:r>
            <w:r w:rsidRPr="00BF6C56">
              <w:rPr>
                <w:rFonts w:ascii="Arial" w:hAnsi="Arial" w:cs="Arial"/>
                <w:color w:val="3A3A3A"/>
                <w:sz w:val="20"/>
                <w:szCs w:val="20"/>
                <w:shd w:val="clear" w:color="auto" w:fill="FFFFFF"/>
              </w:rPr>
              <w:t>, stroke risk</w:t>
            </w:r>
          </w:p>
        </w:tc>
        <w:tc>
          <w:tcPr>
            <w:tcW w:w="1288" w:type="dxa"/>
          </w:tcPr>
          <w:p w14:paraId="1DF9C934" w14:textId="68A14666" w:rsidR="00EA6420" w:rsidRPr="00BF6C56" w:rsidRDefault="00BF6C56" w:rsidP="00B44132">
            <w:pPr>
              <w:tabs>
                <w:tab w:val="left" w:pos="2552"/>
              </w:tabs>
              <w:spacing w:after="14" w:line="360" w:lineRule="auto"/>
              <w:rPr>
                <w:rFonts w:ascii="Arial" w:hAnsi="Arial" w:cs="Arial"/>
                <w:color w:val="3A3A3A"/>
                <w:sz w:val="20"/>
                <w:szCs w:val="20"/>
                <w:shd w:val="clear" w:color="auto" w:fill="FFFFFF"/>
              </w:rPr>
            </w:pPr>
            <w:r w:rsidRPr="00BF6C56">
              <w:rPr>
                <w:rFonts w:ascii="Arial" w:hAnsi="Arial" w:cs="Arial"/>
                <w:color w:val="3A3A3A"/>
                <w:sz w:val="20"/>
                <w:szCs w:val="20"/>
                <w:shd w:val="clear" w:color="auto" w:fill="FFFFFF"/>
              </w:rPr>
              <w:t>T</w:t>
            </w:r>
            <w:r w:rsidR="00B44132">
              <w:rPr>
                <w:rFonts w:ascii="Arial" w:hAnsi="Arial" w:cs="Arial"/>
                <w:color w:val="3A3A3A"/>
                <w:sz w:val="20"/>
                <w:szCs w:val="20"/>
                <w:shd w:val="clear" w:color="auto" w:fill="FFFFFF"/>
              </w:rPr>
              <w:t xml:space="preserve">his study aimed to examine ethnicity </w:t>
            </w:r>
            <w:r w:rsidR="005B349A">
              <w:rPr>
                <w:rFonts w:ascii="Arial" w:hAnsi="Arial" w:cs="Arial"/>
                <w:color w:val="3A3A3A"/>
                <w:sz w:val="20"/>
                <w:szCs w:val="20"/>
                <w:shd w:val="clear" w:color="auto" w:fill="FFFFFF"/>
              </w:rPr>
              <w:t>and stroke risk using population.</w:t>
            </w:r>
          </w:p>
        </w:tc>
        <w:tc>
          <w:tcPr>
            <w:tcW w:w="1288" w:type="dxa"/>
          </w:tcPr>
          <w:p w14:paraId="1B9A7E04" w14:textId="77777777" w:rsidR="00C90020" w:rsidRDefault="00C90020" w:rsidP="00CF5B5C">
            <w:pPr>
              <w:tabs>
                <w:tab w:val="left" w:pos="2552"/>
              </w:tabs>
              <w:spacing w:after="14" w:line="244" w:lineRule="auto"/>
              <w:rPr>
                <w:rFonts w:ascii="Arial" w:hAnsi="Arial" w:cs="Arial"/>
                <w:color w:val="3A3A3A"/>
                <w:sz w:val="20"/>
                <w:szCs w:val="20"/>
                <w:shd w:val="clear" w:color="auto" w:fill="FFFFFF"/>
              </w:rPr>
            </w:pPr>
          </w:p>
          <w:p w14:paraId="286BC5EF" w14:textId="77777777" w:rsidR="00C90020" w:rsidRDefault="00C90020" w:rsidP="00CF5B5C">
            <w:pPr>
              <w:tabs>
                <w:tab w:val="left" w:pos="2552"/>
              </w:tabs>
              <w:spacing w:after="14" w:line="244" w:lineRule="auto"/>
              <w:rPr>
                <w:rFonts w:ascii="Arial" w:hAnsi="Arial" w:cs="Arial"/>
                <w:color w:val="3A3A3A"/>
                <w:sz w:val="20"/>
                <w:szCs w:val="20"/>
                <w:shd w:val="clear" w:color="auto" w:fill="FFFFFF"/>
              </w:rPr>
            </w:pPr>
          </w:p>
          <w:p w14:paraId="12A89FEB" w14:textId="4C878B94" w:rsidR="00EA6420" w:rsidRPr="00BF6C56" w:rsidRDefault="00BF6C56" w:rsidP="00CF5B5C">
            <w:pPr>
              <w:tabs>
                <w:tab w:val="left" w:pos="2552"/>
              </w:tabs>
              <w:spacing w:after="14" w:line="244"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Quantitative</w:t>
            </w:r>
            <w:r w:rsidRPr="00BF6C56">
              <w:rPr>
                <w:rFonts w:ascii="Arial" w:hAnsi="Arial" w:cs="Arial"/>
                <w:color w:val="3A3A3A"/>
                <w:sz w:val="20"/>
                <w:szCs w:val="20"/>
                <w:shd w:val="clear" w:color="auto" w:fill="FFFFFF"/>
              </w:rPr>
              <w:t xml:space="preserve"> prospective cohort</w:t>
            </w:r>
            <w:r w:rsidR="005B349A">
              <w:rPr>
                <w:rFonts w:ascii="Arial" w:hAnsi="Arial" w:cs="Arial"/>
                <w:color w:val="3A3A3A"/>
                <w:sz w:val="20"/>
                <w:szCs w:val="20"/>
                <w:shd w:val="clear" w:color="auto" w:fill="FFFFFF"/>
              </w:rPr>
              <w:t xml:space="preserve"> study</w:t>
            </w:r>
          </w:p>
        </w:tc>
        <w:tc>
          <w:tcPr>
            <w:tcW w:w="1288" w:type="dxa"/>
          </w:tcPr>
          <w:p w14:paraId="78C08CBC" w14:textId="77777777" w:rsidR="00C90020" w:rsidRDefault="00C90020" w:rsidP="00CF5B5C">
            <w:pPr>
              <w:tabs>
                <w:tab w:val="left" w:pos="2552"/>
              </w:tabs>
              <w:spacing w:after="14" w:line="244" w:lineRule="auto"/>
              <w:rPr>
                <w:rFonts w:ascii="Arial" w:hAnsi="Arial" w:cs="Arial"/>
                <w:color w:val="3A3A3A"/>
                <w:sz w:val="20"/>
                <w:szCs w:val="20"/>
                <w:shd w:val="clear" w:color="auto" w:fill="FFFFFF"/>
              </w:rPr>
            </w:pPr>
          </w:p>
          <w:p w14:paraId="7EDC570A" w14:textId="77777777" w:rsidR="00C90020" w:rsidRDefault="00C90020" w:rsidP="00CF5B5C">
            <w:pPr>
              <w:tabs>
                <w:tab w:val="left" w:pos="2552"/>
              </w:tabs>
              <w:spacing w:after="14" w:line="244" w:lineRule="auto"/>
              <w:rPr>
                <w:rFonts w:ascii="Arial" w:hAnsi="Arial" w:cs="Arial"/>
                <w:color w:val="3A3A3A"/>
                <w:sz w:val="20"/>
                <w:szCs w:val="20"/>
                <w:shd w:val="clear" w:color="auto" w:fill="FFFFFF"/>
              </w:rPr>
            </w:pPr>
          </w:p>
          <w:p w14:paraId="487D5EEF" w14:textId="77777777" w:rsidR="00C90020" w:rsidRDefault="00C90020" w:rsidP="00CF5B5C">
            <w:pPr>
              <w:tabs>
                <w:tab w:val="left" w:pos="2552"/>
              </w:tabs>
              <w:spacing w:after="14" w:line="244" w:lineRule="auto"/>
              <w:rPr>
                <w:rFonts w:ascii="Arial" w:hAnsi="Arial" w:cs="Arial"/>
                <w:color w:val="3A3A3A"/>
                <w:sz w:val="20"/>
                <w:szCs w:val="20"/>
                <w:shd w:val="clear" w:color="auto" w:fill="FFFFFF"/>
              </w:rPr>
            </w:pPr>
          </w:p>
          <w:p w14:paraId="4D52990B" w14:textId="77777777" w:rsidR="00C90020" w:rsidRDefault="00C90020" w:rsidP="00CF5B5C">
            <w:pPr>
              <w:tabs>
                <w:tab w:val="left" w:pos="2552"/>
              </w:tabs>
              <w:spacing w:after="14" w:line="244" w:lineRule="auto"/>
              <w:rPr>
                <w:rFonts w:ascii="Arial" w:hAnsi="Arial" w:cs="Arial"/>
                <w:color w:val="3A3A3A"/>
                <w:sz w:val="20"/>
                <w:szCs w:val="20"/>
                <w:shd w:val="clear" w:color="auto" w:fill="FFFFFF"/>
              </w:rPr>
            </w:pPr>
          </w:p>
          <w:p w14:paraId="6A0BAD8B" w14:textId="15559064" w:rsidR="00EA6420" w:rsidRPr="00BF6C56" w:rsidRDefault="00BF6C56" w:rsidP="00CF5B5C">
            <w:pPr>
              <w:tabs>
                <w:tab w:val="left" w:pos="2552"/>
              </w:tabs>
              <w:spacing w:after="14" w:line="244" w:lineRule="auto"/>
              <w:rPr>
                <w:rFonts w:ascii="Arial" w:hAnsi="Arial" w:cs="Arial"/>
                <w:color w:val="3A3A3A"/>
                <w:sz w:val="20"/>
                <w:szCs w:val="20"/>
                <w:shd w:val="clear" w:color="auto" w:fill="FFFFFF"/>
              </w:rPr>
            </w:pPr>
            <w:r w:rsidRPr="00BF6C56">
              <w:rPr>
                <w:rFonts w:ascii="Arial" w:hAnsi="Arial" w:cs="Arial"/>
                <w:color w:val="3A3A3A"/>
                <w:sz w:val="20"/>
                <w:szCs w:val="20"/>
                <w:shd w:val="clear" w:color="auto" w:fill="FFFFFF"/>
              </w:rPr>
              <w:t xml:space="preserve">UK Biobank; </w:t>
            </w:r>
            <w:r w:rsidR="005B349A">
              <w:rPr>
                <w:rFonts w:ascii="Arial" w:hAnsi="Arial" w:cs="Arial"/>
                <w:color w:val="3A3A3A"/>
                <w:sz w:val="20"/>
                <w:szCs w:val="20"/>
                <w:shd w:val="clear" w:color="auto" w:fill="FFFFFF"/>
              </w:rPr>
              <w:t>participants</w:t>
            </w:r>
          </w:p>
        </w:tc>
        <w:tc>
          <w:tcPr>
            <w:tcW w:w="1288" w:type="dxa"/>
          </w:tcPr>
          <w:p w14:paraId="717B607C" w14:textId="77777777" w:rsidR="00C90020" w:rsidRDefault="00C90020" w:rsidP="00CF5B5C">
            <w:pPr>
              <w:tabs>
                <w:tab w:val="left" w:pos="2552"/>
              </w:tabs>
              <w:spacing w:after="14" w:line="244" w:lineRule="auto"/>
              <w:rPr>
                <w:rFonts w:ascii="Arial" w:hAnsi="Arial" w:cs="Arial"/>
                <w:color w:val="3A3A3A"/>
                <w:sz w:val="20"/>
                <w:szCs w:val="20"/>
                <w:shd w:val="clear" w:color="auto" w:fill="FFFFFF"/>
              </w:rPr>
            </w:pPr>
          </w:p>
          <w:p w14:paraId="737200C1" w14:textId="77777777" w:rsidR="00C90020" w:rsidRDefault="00C90020" w:rsidP="00CF5B5C">
            <w:pPr>
              <w:tabs>
                <w:tab w:val="left" w:pos="2552"/>
              </w:tabs>
              <w:spacing w:after="14" w:line="244" w:lineRule="auto"/>
              <w:rPr>
                <w:rFonts w:ascii="Arial" w:hAnsi="Arial" w:cs="Arial"/>
                <w:color w:val="3A3A3A"/>
                <w:sz w:val="20"/>
                <w:szCs w:val="20"/>
                <w:shd w:val="clear" w:color="auto" w:fill="FFFFFF"/>
              </w:rPr>
            </w:pPr>
          </w:p>
          <w:p w14:paraId="5D0DB005" w14:textId="25316810" w:rsidR="00EA6420" w:rsidRPr="00BF6C56" w:rsidRDefault="00BF6C56" w:rsidP="00CF5B5C">
            <w:pPr>
              <w:tabs>
                <w:tab w:val="left" w:pos="2552"/>
              </w:tabs>
              <w:spacing w:after="14" w:line="244" w:lineRule="auto"/>
              <w:rPr>
                <w:rFonts w:ascii="Arial" w:hAnsi="Arial" w:cs="Arial"/>
                <w:color w:val="3A3A3A"/>
                <w:sz w:val="20"/>
                <w:szCs w:val="20"/>
                <w:shd w:val="clear" w:color="auto" w:fill="FFFFFF"/>
              </w:rPr>
            </w:pPr>
            <w:r w:rsidRPr="00BF6C56">
              <w:rPr>
                <w:rFonts w:ascii="Arial" w:hAnsi="Arial" w:cs="Arial"/>
                <w:color w:val="3A3A3A"/>
                <w:sz w:val="20"/>
                <w:szCs w:val="20"/>
                <w:shd w:val="clear" w:color="auto" w:fill="FFFFFF"/>
              </w:rPr>
              <w:t>UK</w:t>
            </w:r>
          </w:p>
        </w:tc>
        <w:tc>
          <w:tcPr>
            <w:tcW w:w="1288" w:type="dxa"/>
          </w:tcPr>
          <w:p w14:paraId="712699B0" w14:textId="3A843731" w:rsidR="00EA6420" w:rsidRPr="00BF6C56" w:rsidRDefault="005B349A" w:rsidP="00CF5B5C">
            <w:pPr>
              <w:tabs>
                <w:tab w:val="left" w:pos="2552"/>
              </w:tabs>
              <w:spacing w:after="14" w:line="244" w:lineRule="auto"/>
              <w:rPr>
                <w:rFonts w:ascii="Arial" w:hAnsi="Arial" w:cs="Arial"/>
                <w:color w:val="3A3A3A"/>
                <w:sz w:val="20"/>
                <w:szCs w:val="20"/>
                <w:shd w:val="clear" w:color="auto" w:fill="FFFFFF"/>
              </w:rPr>
            </w:pPr>
            <w:r>
              <w:rPr>
                <w:rFonts w:ascii="Arial" w:hAnsi="Arial" w:cs="Arial"/>
                <w:color w:val="3A3A3A"/>
                <w:sz w:val="20"/>
                <w:szCs w:val="20"/>
                <w:shd w:val="clear" w:color="auto" w:fill="FFFFFF"/>
              </w:rPr>
              <w:t>Persistent ethnic inequalities in stroke risk and mortality were observed</w:t>
            </w:r>
          </w:p>
        </w:tc>
      </w:tr>
    </w:tbl>
    <w:p w14:paraId="4C0DC632" w14:textId="77777777" w:rsidR="00EA6420" w:rsidRDefault="00EA6420" w:rsidP="00CF5B5C">
      <w:pPr>
        <w:tabs>
          <w:tab w:val="left" w:pos="2552"/>
        </w:tabs>
        <w:spacing w:after="14" w:line="244" w:lineRule="auto"/>
        <w:rPr>
          <w:rFonts w:ascii="Arial" w:hAnsi="Arial" w:cs="Arial"/>
          <w:b/>
          <w:bCs/>
          <w:color w:val="3A3A3A"/>
          <w:sz w:val="24"/>
          <w:szCs w:val="24"/>
          <w:shd w:val="clear" w:color="auto" w:fill="FFFFFF"/>
        </w:rPr>
      </w:pPr>
    </w:p>
    <w:p w14:paraId="44A077DC" w14:textId="77777777" w:rsidR="00BE22F4" w:rsidRDefault="00BE22F4" w:rsidP="00CF5B5C">
      <w:pPr>
        <w:tabs>
          <w:tab w:val="left" w:pos="2552"/>
        </w:tabs>
        <w:spacing w:after="14" w:line="244" w:lineRule="auto"/>
        <w:rPr>
          <w:rFonts w:ascii="Arial" w:hAnsi="Arial" w:cs="Arial"/>
          <w:b/>
          <w:bCs/>
          <w:color w:val="3A3A3A"/>
          <w:sz w:val="24"/>
          <w:szCs w:val="24"/>
          <w:shd w:val="clear" w:color="auto" w:fill="FFFFFF"/>
        </w:rPr>
      </w:pPr>
    </w:p>
    <w:p w14:paraId="6CEF2C84" w14:textId="77777777" w:rsidR="00BE22F4" w:rsidRDefault="00BE22F4" w:rsidP="00CF5B5C">
      <w:pPr>
        <w:tabs>
          <w:tab w:val="left" w:pos="2552"/>
        </w:tabs>
        <w:spacing w:after="14" w:line="244" w:lineRule="auto"/>
        <w:rPr>
          <w:rFonts w:ascii="Arial" w:hAnsi="Arial" w:cs="Arial"/>
          <w:b/>
          <w:bCs/>
          <w:color w:val="3A3A3A"/>
          <w:sz w:val="24"/>
          <w:szCs w:val="24"/>
          <w:shd w:val="clear" w:color="auto" w:fill="FFFFFF"/>
        </w:rPr>
      </w:pPr>
    </w:p>
    <w:p w14:paraId="40537E28"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669CDCE7"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0E66EFF5"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70B4621C"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4599126F"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68CA4086"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36CCD88F"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773FDC82"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32E9B6A4"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51999DE2"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08D883B7"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778A2A5A"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119FB2BD"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1E22386D"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7CB9D2EF"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08497B80"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39400663"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419C3CDF"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77C95B59"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6E78E245"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01596BC0"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06793B77"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1AD9CDA6"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626B0A64"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5CE4674D"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7EBA1DF3"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5ACBD947"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1F7542EA"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17257829"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1A828423"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420B3C21"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7E0EBB41" w14:textId="77777777" w:rsidR="00FB1FB9" w:rsidRDefault="00FB1FB9" w:rsidP="00CF5B5C">
      <w:pPr>
        <w:tabs>
          <w:tab w:val="left" w:pos="2552"/>
        </w:tabs>
        <w:spacing w:after="14" w:line="244" w:lineRule="auto"/>
        <w:rPr>
          <w:rFonts w:ascii="Arial" w:hAnsi="Arial" w:cs="Arial"/>
          <w:b/>
          <w:bCs/>
          <w:color w:val="3A3A3A"/>
          <w:sz w:val="24"/>
          <w:szCs w:val="24"/>
          <w:shd w:val="clear" w:color="auto" w:fill="FFFFFF"/>
        </w:rPr>
      </w:pPr>
    </w:p>
    <w:p w14:paraId="1DF4F420" w14:textId="77777777" w:rsidR="00C17063" w:rsidRDefault="00C17063" w:rsidP="00CF5B5C">
      <w:pPr>
        <w:tabs>
          <w:tab w:val="left" w:pos="2552"/>
        </w:tabs>
        <w:spacing w:after="14" w:line="244" w:lineRule="auto"/>
        <w:rPr>
          <w:rFonts w:ascii="Arial" w:hAnsi="Arial" w:cs="Arial"/>
          <w:b/>
          <w:bCs/>
          <w:color w:val="3A3A3A"/>
          <w:sz w:val="24"/>
          <w:szCs w:val="24"/>
          <w:shd w:val="clear" w:color="auto" w:fill="FFFFFF"/>
        </w:rPr>
      </w:pPr>
    </w:p>
    <w:p w14:paraId="3F78CC51" w14:textId="58751008" w:rsidR="00BE22F4" w:rsidRDefault="00BE22F4" w:rsidP="00CF5B5C">
      <w:pPr>
        <w:tabs>
          <w:tab w:val="left" w:pos="2552"/>
        </w:tabs>
        <w:spacing w:after="14" w:line="244" w:lineRule="auto"/>
        <w:rPr>
          <w:rFonts w:ascii="Arial" w:hAnsi="Arial" w:cs="Arial"/>
          <w:b/>
          <w:bCs/>
          <w:color w:val="3A3A3A"/>
          <w:sz w:val="24"/>
          <w:szCs w:val="24"/>
          <w:shd w:val="clear" w:color="auto" w:fill="FFFFFF"/>
        </w:rPr>
      </w:pPr>
      <w:r>
        <w:rPr>
          <w:rFonts w:ascii="Arial" w:hAnsi="Arial" w:cs="Arial"/>
          <w:b/>
          <w:bCs/>
          <w:color w:val="3A3A3A"/>
          <w:sz w:val="24"/>
          <w:szCs w:val="24"/>
          <w:shd w:val="clear" w:color="auto" w:fill="FFFFFF"/>
        </w:rPr>
        <w:lastRenderedPageBreak/>
        <w:t>Appendix 2:  Critical Appraisal of Qualitative Studies Using CASP</w:t>
      </w:r>
    </w:p>
    <w:p w14:paraId="7B891685" w14:textId="77777777" w:rsidR="00BE22F4" w:rsidRDefault="00BE22F4" w:rsidP="00CF5B5C">
      <w:pPr>
        <w:tabs>
          <w:tab w:val="left" w:pos="2552"/>
        </w:tabs>
        <w:spacing w:after="14" w:line="244" w:lineRule="auto"/>
        <w:rPr>
          <w:rFonts w:ascii="Arial" w:hAnsi="Arial" w:cs="Arial"/>
          <w:b/>
          <w:bCs/>
          <w:color w:val="3A3A3A"/>
          <w:sz w:val="24"/>
          <w:szCs w:val="24"/>
          <w:shd w:val="clear" w:color="auto" w:fill="FFFFFF"/>
        </w:rPr>
      </w:pPr>
    </w:p>
    <w:p w14:paraId="78794E68" w14:textId="77777777" w:rsidR="00BE22F4" w:rsidRDefault="00BE22F4" w:rsidP="00CF5B5C">
      <w:pPr>
        <w:tabs>
          <w:tab w:val="left" w:pos="2552"/>
        </w:tabs>
        <w:spacing w:after="14" w:line="244" w:lineRule="auto"/>
        <w:rPr>
          <w:rFonts w:ascii="Arial" w:hAnsi="Arial" w:cs="Arial"/>
          <w:b/>
          <w:bCs/>
          <w:color w:val="3A3A3A"/>
          <w:sz w:val="24"/>
          <w:szCs w:val="24"/>
          <w:shd w:val="clear" w:color="auto" w:fill="FFFFFF"/>
        </w:rPr>
      </w:pPr>
    </w:p>
    <w:tbl>
      <w:tblPr>
        <w:tblStyle w:val="TableGrid"/>
        <w:tblW w:w="0" w:type="auto"/>
        <w:tblLayout w:type="fixed"/>
        <w:tblLook w:val="04A0" w:firstRow="1" w:lastRow="0" w:firstColumn="1" w:lastColumn="0" w:noHBand="0" w:noVBand="1"/>
      </w:tblPr>
      <w:tblGrid>
        <w:gridCol w:w="1980"/>
        <w:gridCol w:w="2410"/>
        <w:gridCol w:w="1984"/>
      </w:tblGrid>
      <w:tr w:rsidR="00597E20" w14:paraId="142AB440" w14:textId="77777777" w:rsidTr="001D0680">
        <w:tc>
          <w:tcPr>
            <w:tcW w:w="1980" w:type="dxa"/>
          </w:tcPr>
          <w:p w14:paraId="384A5BF9" w14:textId="77777777" w:rsidR="00A02F58" w:rsidRPr="00736DA9" w:rsidRDefault="00A02F58" w:rsidP="00CF5B5C">
            <w:pPr>
              <w:tabs>
                <w:tab w:val="left" w:pos="2552"/>
              </w:tabs>
              <w:spacing w:after="14" w:line="244" w:lineRule="auto"/>
              <w:rPr>
                <w:rFonts w:ascii="Arial" w:hAnsi="Arial" w:cs="Arial"/>
                <w:b/>
                <w:bCs/>
                <w:color w:val="3A3A3A"/>
                <w:shd w:val="clear" w:color="auto" w:fill="FFFFFF"/>
              </w:rPr>
            </w:pPr>
          </w:p>
          <w:p w14:paraId="6CAD784D" w14:textId="77777777" w:rsidR="00A02F58" w:rsidRPr="00736DA9" w:rsidRDefault="00A02F58" w:rsidP="00CF5B5C">
            <w:pPr>
              <w:tabs>
                <w:tab w:val="left" w:pos="2552"/>
              </w:tabs>
              <w:spacing w:after="14" w:line="244" w:lineRule="auto"/>
              <w:rPr>
                <w:rFonts w:ascii="Arial" w:hAnsi="Arial" w:cs="Arial"/>
                <w:b/>
                <w:bCs/>
                <w:color w:val="3A3A3A"/>
                <w:shd w:val="clear" w:color="auto" w:fill="FFFFFF"/>
              </w:rPr>
            </w:pPr>
          </w:p>
          <w:p w14:paraId="30C1C9C7" w14:textId="2CF89D43" w:rsidR="00BE22F4" w:rsidRPr="00736DA9" w:rsidRDefault="00BE22F4" w:rsidP="00A02F58">
            <w:pPr>
              <w:tabs>
                <w:tab w:val="left" w:pos="2552"/>
              </w:tabs>
              <w:spacing w:after="14" w:line="244" w:lineRule="auto"/>
              <w:jc w:val="center"/>
              <w:rPr>
                <w:rFonts w:ascii="Arial" w:hAnsi="Arial" w:cs="Arial"/>
                <w:b/>
                <w:bCs/>
                <w:color w:val="3A3A3A"/>
                <w:shd w:val="clear" w:color="auto" w:fill="FFFFFF"/>
              </w:rPr>
            </w:pPr>
            <w:r w:rsidRPr="00736DA9">
              <w:rPr>
                <w:rFonts w:ascii="Arial" w:hAnsi="Arial" w:cs="Arial"/>
                <w:b/>
                <w:bCs/>
                <w:color w:val="3A3A3A"/>
                <w:shd w:val="clear" w:color="auto" w:fill="FFFFFF"/>
              </w:rPr>
              <w:t>CASP Criteria</w:t>
            </w:r>
          </w:p>
          <w:p w14:paraId="1E78649B" w14:textId="77777777" w:rsidR="00A02F58" w:rsidRPr="00736DA9" w:rsidRDefault="00A02F58" w:rsidP="00A02F58">
            <w:pPr>
              <w:tabs>
                <w:tab w:val="left" w:pos="2552"/>
              </w:tabs>
              <w:spacing w:after="14" w:line="244" w:lineRule="auto"/>
              <w:jc w:val="center"/>
              <w:rPr>
                <w:rFonts w:ascii="Arial" w:hAnsi="Arial" w:cs="Arial"/>
                <w:b/>
                <w:bCs/>
                <w:color w:val="3A3A3A"/>
                <w:shd w:val="clear" w:color="auto" w:fill="FFFFFF"/>
              </w:rPr>
            </w:pPr>
          </w:p>
          <w:p w14:paraId="556D4FC9" w14:textId="23207CD9" w:rsidR="00A02F58" w:rsidRPr="00736DA9" w:rsidRDefault="00A02F58" w:rsidP="00CF5B5C">
            <w:pPr>
              <w:tabs>
                <w:tab w:val="left" w:pos="2552"/>
              </w:tabs>
              <w:spacing w:after="14" w:line="244" w:lineRule="auto"/>
              <w:rPr>
                <w:rFonts w:ascii="Arial" w:hAnsi="Arial" w:cs="Arial"/>
                <w:b/>
                <w:bCs/>
                <w:color w:val="3A3A3A"/>
                <w:shd w:val="clear" w:color="auto" w:fill="FFFFFF"/>
              </w:rPr>
            </w:pPr>
          </w:p>
        </w:tc>
        <w:tc>
          <w:tcPr>
            <w:tcW w:w="2410" w:type="dxa"/>
          </w:tcPr>
          <w:p w14:paraId="05984646" w14:textId="77777777" w:rsidR="00A02F58" w:rsidRPr="00736DA9" w:rsidRDefault="00BE22F4" w:rsidP="00CF5B5C">
            <w:pPr>
              <w:tabs>
                <w:tab w:val="left" w:pos="2552"/>
              </w:tabs>
              <w:spacing w:after="14" w:line="244" w:lineRule="auto"/>
              <w:rPr>
                <w:rFonts w:ascii="Arial" w:hAnsi="Arial" w:cs="Arial"/>
                <w:b/>
                <w:bCs/>
                <w:color w:val="3A3A3A"/>
                <w:shd w:val="clear" w:color="auto" w:fill="FFFFFF"/>
              </w:rPr>
            </w:pPr>
            <w:r w:rsidRPr="00736DA9">
              <w:rPr>
                <w:rFonts w:ascii="Arial" w:hAnsi="Arial" w:cs="Arial"/>
                <w:b/>
                <w:bCs/>
                <w:color w:val="3A3A3A"/>
                <w:shd w:val="clear" w:color="auto" w:fill="FFFFFF"/>
              </w:rPr>
              <w:t xml:space="preserve">        </w:t>
            </w:r>
          </w:p>
          <w:p w14:paraId="6D3E245B" w14:textId="77777777" w:rsidR="00A02F58" w:rsidRPr="00736DA9" w:rsidRDefault="00A02F58" w:rsidP="00CF5B5C">
            <w:pPr>
              <w:tabs>
                <w:tab w:val="left" w:pos="2552"/>
              </w:tabs>
              <w:spacing w:after="14" w:line="244" w:lineRule="auto"/>
              <w:rPr>
                <w:rFonts w:ascii="Arial" w:hAnsi="Arial" w:cs="Arial"/>
                <w:b/>
                <w:bCs/>
                <w:color w:val="3A3A3A"/>
                <w:shd w:val="clear" w:color="auto" w:fill="FFFFFF"/>
              </w:rPr>
            </w:pPr>
          </w:p>
          <w:p w14:paraId="5D9AAABC" w14:textId="58B5D739" w:rsidR="00BE22F4" w:rsidRPr="00736DA9" w:rsidRDefault="00BE22F4" w:rsidP="00A02F58">
            <w:pPr>
              <w:tabs>
                <w:tab w:val="left" w:pos="2552"/>
              </w:tabs>
              <w:spacing w:after="14" w:line="244" w:lineRule="auto"/>
              <w:jc w:val="center"/>
              <w:rPr>
                <w:rFonts w:ascii="Arial" w:hAnsi="Arial" w:cs="Arial"/>
                <w:b/>
                <w:bCs/>
                <w:color w:val="3A3A3A"/>
                <w:shd w:val="clear" w:color="auto" w:fill="FFFFFF"/>
              </w:rPr>
            </w:pPr>
            <w:r w:rsidRPr="00736DA9">
              <w:rPr>
                <w:rFonts w:ascii="Arial" w:hAnsi="Arial" w:cs="Arial"/>
                <w:b/>
                <w:bCs/>
                <w:color w:val="3A3A3A"/>
                <w:shd w:val="clear" w:color="auto" w:fill="FFFFFF"/>
              </w:rPr>
              <w:t>Norris (2014)</w:t>
            </w:r>
          </w:p>
        </w:tc>
        <w:tc>
          <w:tcPr>
            <w:tcW w:w="1984" w:type="dxa"/>
          </w:tcPr>
          <w:p w14:paraId="18E01B79" w14:textId="77777777" w:rsidR="00A02F58" w:rsidRPr="00736DA9" w:rsidRDefault="00A02F58" w:rsidP="00BE22F4">
            <w:pPr>
              <w:tabs>
                <w:tab w:val="left" w:pos="2552"/>
              </w:tabs>
              <w:spacing w:after="14" w:line="244" w:lineRule="auto"/>
              <w:jc w:val="center"/>
              <w:rPr>
                <w:rFonts w:ascii="Arial" w:hAnsi="Arial" w:cs="Arial"/>
                <w:b/>
                <w:bCs/>
                <w:color w:val="3A3A3A"/>
                <w:shd w:val="clear" w:color="auto" w:fill="FFFFFF"/>
              </w:rPr>
            </w:pPr>
          </w:p>
          <w:p w14:paraId="2E1D1698" w14:textId="77777777" w:rsidR="00A02F58" w:rsidRPr="00736DA9" w:rsidRDefault="00A02F58" w:rsidP="00BE22F4">
            <w:pPr>
              <w:tabs>
                <w:tab w:val="left" w:pos="2552"/>
              </w:tabs>
              <w:spacing w:after="14" w:line="244" w:lineRule="auto"/>
              <w:jc w:val="center"/>
              <w:rPr>
                <w:rFonts w:ascii="Arial" w:hAnsi="Arial" w:cs="Arial"/>
                <w:b/>
                <w:bCs/>
                <w:color w:val="3A3A3A"/>
                <w:shd w:val="clear" w:color="auto" w:fill="FFFFFF"/>
              </w:rPr>
            </w:pPr>
          </w:p>
          <w:p w14:paraId="1194CA89" w14:textId="688AC10E" w:rsidR="00BE22F4" w:rsidRPr="00736DA9" w:rsidRDefault="00BE22F4" w:rsidP="00A02F58">
            <w:pPr>
              <w:tabs>
                <w:tab w:val="left" w:pos="2552"/>
              </w:tabs>
              <w:spacing w:after="14" w:line="244" w:lineRule="auto"/>
              <w:rPr>
                <w:rFonts w:ascii="Arial" w:hAnsi="Arial" w:cs="Arial"/>
                <w:b/>
                <w:bCs/>
                <w:color w:val="3A3A3A"/>
                <w:shd w:val="clear" w:color="auto" w:fill="FFFFFF"/>
              </w:rPr>
            </w:pPr>
            <w:r w:rsidRPr="00736DA9">
              <w:rPr>
                <w:rFonts w:ascii="Arial" w:hAnsi="Arial" w:cs="Arial"/>
                <w:b/>
                <w:bCs/>
                <w:color w:val="3A3A3A"/>
                <w:shd w:val="clear" w:color="auto" w:fill="FFFFFF"/>
              </w:rPr>
              <w:t>Greenwood (2016)</w:t>
            </w:r>
          </w:p>
        </w:tc>
      </w:tr>
      <w:tr w:rsidR="00597E20" w:rsidRPr="00736DA9" w14:paraId="5EA54E7D" w14:textId="77777777" w:rsidTr="001D0680">
        <w:tc>
          <w:tcPr>
            <w:tcW w:w="1980" w:type="dxa"/>
          </w:tcPr>
          <w:p w14:paraId="71818A06" w14:textId="77777777" w:rsidR="00A02F58" w:rsidRPr="00736DA9" w:rsidRDefault="00A02F58" w:rsidP="004C5BBE">
            <w:pPr>
              <w:tabs>
                <w:tab w:val="left" w:pos="2552"/>
              </w:tabs>
              <w:spacing w:after="14" w:line="360" w:lineRule="auto"/>
              <w:rPr>
                <w:rFonts w:ascii="Arial" w:hAnsi="Arial" w:cs="Arial"/>
                <w:color w:val="3A3A3A"/>
                <w:sz w:val="20"/>
                <w:szCs w:val="20"/>
                <w:shd w:val="clear" w:color="auto" w:fill="FFFFFF"/>
              </w:rPr>
            </w:pPr>
          </w:p>
          <w:p w14:paraId="35F1F436" w14:textId="77777777" w:rsidR="00A02F58" w:rsidRPr="00736DA9" w:rsidRDefault="00A02F58" w:rsidP="004C5BBE">
            <w:pPr>
              <w:tabs>
                <w:tab w:val="left" w:pos="2552"/>
              </w:tabs>
              <w:spacing w:after="14" w:line="360" w:lineRule="auto"/>
              <w:rPr>
                <w:rFonts w:ascii="Arial" w:hAnsi="Arial" w:cs="Arial"/>
                <w:color w:val="3A3A3A"/>
                <w:sz w:val="20"/>
                <w:szCs w:val="20"/>
                <w:shd w:val="clear" w:color="auto" w:fill="FFFFFF"/>
              </w:rPr>
            </w:pPr>
          </w:p>
          <w:p w14:paraId="4551C3DB" w14:textId="5F672EB0" w:rsidR="00BE22F4" w:rsidRPr="00736DA9" w:rsidRDefault="00BE22F4"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1. </w:t>
            </w:r>
            <w:r w:rsidR="00962BD8" w:rsidRPr="00736DA9">
              <w:rPr>
                <w:rFonts w:ascii="Arial" w:hAnsi="Arial" w:cs="Arial"/>
                <w:color w:val="3A3A3A"/>
                <w:sz w:val="20"/>
                <w:szCs w:val="20"/>
                <w:shd w:val="clear" w:color="auto" w:fill="FFFFFF"/>
              </w:rPr>
              <w:t xml:space="preserve">Was the research aim clear </w:t>
            </w:r>
          </w:p>
        </w:tc>
        <w:tc>
          <w:tcPr>
            <w:tcW w:w="2410" w:type="dxa"/>
          </w:tcPr>
          <w:p w14:paraId="79583DF7" w14:textId="77777777" w:rsidR="00736DA9" w:rsidRPr="00736DA9" w:rsidRDefault="00736DA9" w:rsidP="004C5BBE">
            <w:pPr>
              <w:tabs>
                <w:tab w:val="left" w:pos="2552"/>
              </w:tabs>
              <w:spacing w:after="14" w:line="360" w:lineRule="auto"/>
              <w:rPr>
                <w:rFonts w:ascii="Arial" w:hAnsi="Arial" w:cs="Arial"/>
                <w:color w:val="3A3A3A"/>
                <w:sz w:val="20"/>
                <w:szCs w:val="20"/>
                <w:shd w:val="clear" w:color="auto" w:fill="FFFFFF"/>
              </w:rPr>
            </w:pPr>
          </w:p>
          <w:p w14:paraId="6CD382C5" w14:textId="4E1AE88D"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Yes.  Clearly aimed to explore </w:t>
            </w:r>
            <w:r w:rsidR="00A02F58" w:rsidRPr="00736DA9">
              <w:rPr>
                <w:rFonts w:ascii="Arial" w:hAnsi="Arial" w:cs="Arial"/>
                <w:color w:val="3A3A3A"/>
                <w:sz w:val="20"/>
                <w:szCs w:val="20"/>
                <w:shd w:val="clear" w:color="auto" w:fill="FFFFFF"/>
              </w:rPr>
              <w:t>therapists'</w:t>
            </w:r>
            <w:r w:rsidRPr="00736DA9">
              <w:rPr>
                <w:rFonts w:ascii="Arial" w:hAnsi="Arial" w:cs="Arial"/>
                <w:color w:val="3A3A3A"/>
                <w:sz w:val="20"/>
                <w:szCs w:val="20"/>
                <w:shd w:val="clear" w:color="auto" w:fill="FFFFFF"/>
              </w:rPr>
              <w:t xml:space="preserve"> perspectives on supporting self-management among minority ethnic stroke survivors.</w:t>
            </w:r>
          </w:p>
        </w:tc>
        <w:tc>
          <w:tcPr>
            <w:tcW w:w="1984" w:type="dxa"/>
          </w:tcPr>
          <w:p w14:paraId="42796456"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094CB415" w14:textId="6A07A608"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Yes. Clearly aimed to explore </w:t>
            </w:r>
            <w:r w:rsidR="00A02F58" w:rsidRPr="00736DA9">
              <w:rPr>
                <w:rFonts w:ascii="Arial" w:hAnsi="Arial" w:cs="Arial"/>
                <w:color w:val="3A3A3A"/>
                <w:sz w:val="20"/>
                <w:szCs w:val="20"/>
                <w:shd w:val="clear" w:color="auto" w:fill="FFFFFF"/>
              </w:rPr>
              <w:t>carers'</w:t>
            </w:r>
            <w:r w:rsidRPr="00736DA9">
              <w:rPr>
                <w:rFonts w:ascii="Arial" w:hAnsi="Arial" w:cs="Arial"/>
                <w:color w:val="3A3A3A"/>
                <w:sz w:val="20"/>
                <w:szCs w:val="20"/>
                <w:shd w:val="clear" w:color="auto" w:fill="FFFFFF"/>
              </w:rPr>
              <w:t xml:space="preserve"> experiences of accessing healthcare and social care after stroke.</w:t>
            </w:r>
          </w:p>
        </w:tc>
      </w:tr>
      <w:tr w:rsidR="00597E20" w:rsidRPr="00736DA9" w14:paraId="1B743C5A" w14:textId="77777777" w:rsidTr="001D0680">
        <w:tc>
          <w:tcPr>
            <w:tcW w:w="1980" w:type="dxa"/>
          </w:tcPr>
          <w:p w14:paraId="16B90E60" w14:textId="77777777" w:rsidR="00A02F58" w:rsidRPr="00736DA9" w:rsidRDefault="00A02F58" w:rsidP="004C5BBE">
            <w:pPr>
              <w:tabs>
                <w:tab w:val="left" w:pos="2552"/>
              </w:tabs>
              <w:spacing w:after="14" w:line="360" w:lineRule="auto"/>
              <w:rPr>
                <w:rFonts w:ascii="Arial" w:hAnsi="Arial" w:cs="Arial"/>
                <w:color w:val="3A3A3A"/>
                <w:sz w:val="20"/>
                <w:szCs w:val="20"/>
                <w:shd w:val="clear" w:color="auto" w:fill="FFFFFF"/>
              </w:rPr>
            </w:pPr>
          </w:p>
          <w:p w14:paraId="06C0E87B" w14:textId="1E329CE0"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2. Is qualitative methodology appropriate?</w:t>
            </w:r>
          </w:p>
        </w:tc>
        <w:tc>
          <w:tcPr>
            <w:tcW w:w="2410" w:type="dxa"/>
          </w:tcPr>
          <w:p w14:paraId="269AAD8D" w14:textId="77777777" w:rsidR="001D0680" w:rsidRPr="00736DA9" w:rsidRDefault="001D0680" w:rsidP="004C5BBE">
            <w:pPr>
              <w:tabs>
                <w:tab w:val="left" w:pos="2552"/>
              </w:tabs>
              <w:spacing w:after="14" w:line="360" w:lineRule="auto"/>
              <w:rPr>
                <w:rFonts w:ascii="Arial" w:hAnsi="Arial" w:cs="Arial"/>
                <w:color w:val="3A3A3A"/>
                <w:sz w:val="20"/>
                <w:szCs w:val="20"/>
                <w:shd w:val="clear" w:color="auto" w:fill="FFFFFF"/>
              </w:rPr>
            </w:pPr>
          </w:p>
          <w:p w14:paraId="15A07DD1" w14:textId="77777777" w:rsidR="001D0680" w:rsidRPr="00736DA9" w:rsidRDefault="001D0680" w:rsidP="004C5BBE">
            <w:pPr>
              <w:tabs>
                <w:tab w:val="left" w:pos="2552"/>
              </w:tabs>
              <w:spacing w:after="14" w:line="360" w:lineRule="auto"/>
              <w:rPr>
                <w:rFonts w:ascii="Arial" w:hAnsi="Arial" w:cs="Arial"/>
                <w:color w:val="3A3A3A"/>
                <w:sz w:val="20"/>
                <w:szCs w:val="20"/>
                <w:shd w:val="clear" w:color="auto" w:fill="FFFFFF"/>
              </w:rPr>
            </w:pPr>
          </w:p>
          <w:p w14:paraId="31A36CB5" w14:textId="1700D2B7"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Yes. </w:t>
            </w:r>
            <w:r w:rsidR="00A02F58" w:rsidRPr="00736DA9">
              <w:rPr>
                <w:rFonts w:ascii="Arial" w:hAnsi="Arial" w:cs="Arial"/>
                <w:color w:val="3A3A3A"/>
                <w:sz w:val="20"/>
                <w:szCs w:val="20"/>
                <w:shd w:val="clear" w:color="auto" w:fill="FFFFFF"/>
              </w:rPr>
              <w:t xml:space="preserve">A </w:t>
            </w:r>
            <w:r w:rsidRPr="00736DA9">
              <w:rPr>
                <w:rFonts w:ascii="Arial" w:hAnsi="Arial" w:cs="Arial"/>
                <w:color w:val="3A3A3A"/>
                <w:sz w:val="20"/>
                <w:szCs w:val="20"/>
                <w:shd w:val="clear" w:color="auto" w:fill="FFFFFF"/>
              </w:rPr>
              <w:t xml:space="preserve">qualitative approach was suitable for exploring professional views and </w:t>
            </w:r>
            <w:r w:rsidR="00A02F58" w:rsidRPr="00736DA9">
              <w:rPr>
                <w:rFonts w:ascii="Arial" w:hAnsi="Arial" w:cs="Arial"/>
                <w:color w:val="3A3A3A"/>
                <w:sz w:val="20"/>
                <w:szCs w:val="20"/>
                <w:shd w:val="clear" w:color="auto" w:fill="FFFFFF"/>
              </w:rPr>
              <w:t>experiences</w:t>
            </w:r>
            <w:r w:rsidRPr="00736DA9">
              <w:rPr>
                <w:rFonts w:ascii="Arial" w:hAnsi="Arial" w:cs="Arial"/>
                <w:color w:val="3A3A3A"/>
                <w:sz w:val="20"/>
                <w:szCs w:val="20"/>
                <w:shd w:val="clear" w:color="auto" w:fill="FFFFFF"/>
              </w:rPr>
              <w:t>.</w:t>
            </w:r>
          </w:p>
        </w:tc>
        <w:tc>
          <w:tcPr>
            <w:tcW w:w="1984" w:type="dxa"/>
          </w:tcPr>
          <w:p w14:paraId="33F9A904" w14:textId="77777777" w:rsidR="00597E20"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 </w:t>
            </w:r>
          </w:p>
          <w:p w14:paraId="658E342B" w14:textId="460B20E4"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Yes.</w:t>
            </w:r>
            <w:r w:rsidR="00A02F58" w:rsidRPr="00736DA9">
              <w:rPr>
                <w:rFonts w:ascii="Arial" w:hAnsi="Arial" w:cs="Arial"/>
                <w:color w:val="3A3A3A"/>
                <w:sz w:val="20"/>
                <w:szCs w:val="20"/>
                <w:shd w:val="clear" w:color="auto" w:fill="FFFFFF"/>
              </w:rPr>
              <w:t xml:space="preserve"> Qualitative</w:t>
            </w:r>
            <w:r w:rsidRPr="00736DA9">
              <w:rPr>
                <w:rFonts w:ascii="Arial" w:hAnsi="Arial" w:cs="Arial"/>
                <w:color w:val="3A3A3A"/>
                <w:sz w:val="20"/>
                <w:szCs w:val="20"/>
                <w:shd w:val="clear" w:color="auto" w:fill="FFFFFF"/>
              </w:rPr>
              <w:t xml:space="preserve"> design was appropriate for understanding </w:t>
            </w:r>
            <w:r w:rsidR="00A02F58" w:rsidRPr="00736DA9">
              <w:rPr>
                <w:rFonts w:ascii="Arial" w:hAnsi="Arial" w:cs="Arial"/>
                <w:color w:val="3A3A3A"/>
                <w:sz w:val="20"/>
                <w:szCs w:val="20"/>
                <w:shd w:val="clear" w:color="auto" w:fill="FFFFFF"/>
              </w:rPr>
              <w:t>carers'</w:t>
            </w:r>
            <w:r w:rsidRPr="00736DA9">
              <w:rPr>
                <w:rFonts w:ascii="Arial" w:hAnsi="Arial" w:cs="Arial"/>
                <w:color w:val="3A3A3A"/>
                <w:sz w:val="20"/>
                <w:szCs w:val="20"/>
                <w:shd w:val="clear" w:color="auto" w:fill="FFFFFF"/>
              </w:rPr>
              <w:t xml:space="preserve"> lived experience.</w:t>
            </w:r>
          </w:p>
        </w:tc>
      </w:tr>
      <w:tr w:rsidR="00597E20" w:rsidRPr="00736DA9" w14:paraId="77183B7F" w14:textId="77777777" w:rsidTr="001D0680">
        <w:tc>
          <w:tcPr>
            <w:tcW w:w="1980" w:type="dxa"/>
          </w:tcPr>
          <w:p w14:paraId="63DF92F5" w14:textId="77777777" w:rsidR="00A02F58" w:rsidRPr="00736DA9" w:rsidRDefault="00A02F58" w:rsidP="004C5BBE">
            <w:pPr>
              <w:tabs>
                <w:tab w:val="left" w:pos="2552"/>
              </w:tabs>
              <w:spacing w:after="14" w:line="360" w:lineRule="auto"/>
              <w:rPr>
                <w:rFonts w:ascii="Arial" w:hAnsi="Arial" w:cs="Arial"/>
                <w:color w:val="3A3A3A"/>
                <w:sz w:val="20"/>
                <w:szCs w:val="20"/>
                <w:shd w:val="clear" w:color="auto" w:fill="FFFFFF"/>
              </w:rPr>
            </w:pPr>
          </w:p>
          <w:p w14:paraId="4F585A1A" w14:textId="77777777" w:rsidR="001D0680" w:rsidRPr="00736DA9" w:rsidRDefault="001D0680" w:rsidP="004C5BBE">
            <w:pPr>
              <w:tabs>
                <w:tab w:val="left" w:pos="2552"/>
              </w:tabs>
              <w:spacing w:after="14" w:line="360" w:lineRule="auto"/>
              <w:rPr>
                <w:rFonts w:ascii="Arial" w:hAnsi="Arial" w:cs="Arial"/>
                <w:color w:val="3A3A3A"/>
                <w:sz w:val="20"/>
                <w:szCs w:val="20"/>
                <w:shd w:val="clear" w:color="auto" w:fill="FFFFFF"/>
              </w:rPr>
            </w:pPr>
          </w:p>
          <w:p w14:paraId="1AAAFFEF" w14:textId="77777777" w:rsidR="001D0680" w:rsidRPr="00736DA9" w:rsidRDefault="001D0680" w:rsidP="004C5BBE">
            <w:pPr>
              <w:tabs>
                <w:tab w:val="left" w:pos="2552"/>
              </w:tabs>
              <w:spacing w:after="14" w:line="360" w:lineRule="auto"/>
              <w:rPr>
                <w:rFonts w:ascii="Arial" w:hAnsi="Arial" w:cs="Arial"/>
                <w:color w:val="3A3A3A"/>
                <w:sz w:val="20"/>
                <w:szCs w:val="20"/>
                <w:shd w:val="clear" w:color="auto" w:fill="FFFFFF"/>
              </w:rPr>
            </w:pPr>
          </w:p>
          <w:p w14:paraId="553BFD4B" w14:textId="0B857A21"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3. Was the research design </w:t>
            </w:r>
            <w:r w:rsidR="00962BD8" w:rsidRPr="00736DA9">
              <w:rPr>
                <w:rFonts w:ascii="Arial" w:hAnsi="Arial" w:cs="Arial"/>
                <w:color w:val="3A3A3A"/>
                <w:sz w:val="20"/>
                <w:szCs w:val="20"/>
                <w:shd w:val="clear" w:color="auto" w:fill="FFFFFF"/>
              </w:rPr>
              <w:t>understandable</w:t>
            </w:r>
            <w:r w:rsidRPr="00736DA9">
              <w:rPr>
                <w:rFonts w:ascii="Arial" w:hAnsi="Arial" w:cs="Arial"/>
                <w:color w:val="3A3A3A"/>
                <w:sz w:val="20"/>
                <w:szCs w:val="20"/>
                <w:shd w:val="clear" w:color="auto" w:fill="FFFFFF"/>
              </w:rPr>
              <w:t xml:space="preserve"> to </w:t>
            </w:r>
            <w:r w:rsidR="00962BD8" w:rsidRPr="00736DA9">
              <w:rPr>
                <w:rFonts w:ascii="Arial" w:hAnsi="Arial" w:cs="Arial"/>
                <w:color w:val="3A3A3A"/>
                <w:sz w:val="20"/>
                <w:szCs w:val="20"/>
                <w:shd w:val="clear" w:color="auto" w:fill="FFFFFF"/>
              </w:rPr>
              <w:t>help</w:t>
            </w:r>
            <w:r w:rsidRPr="00736DA9">
              <w:rPr>
                <w:rFonts w:ascii="Arial" w:hAnsi="Arial" w:cs="Arial"/>
                <w:color w:val="3A3A3A"/>
                <w:sz w:val="20"/>
                <w:szCs w:val="20"/>
                <w:shd w:val="clear" w:color="auto" w:fill="FFFFFF"/>
              </w:rPr>
              <w:t xml:space="preserve"> </w:t>
            </w:r>
            <w:r w:rsidR="00962BD8" w:rsidRPr="00736DA9">
              <w:rPr>
                <w:rFonts w:ascii="Arial" w:hAnsi="Arial" w:cs="Arial"/>
                <w:color w:val="3A3A3A"/>
                <w:sz w:val="20"/>
                <w:szCs w:val="20"/>
                <w:shd w:val="clear" w:color="auto" w:fill="FFFFFF"/>
              </w:rPr>
              <w:t xml:space="preserve">achieve </w:t>
            </w:r>
            <w:r w:rsidRPr="00736DA9">
              <w:rPr>
                <w:rFonts w:ascii="Arial" w:hAnsi="Arial" w:cs="Arial"/>
                <w:color w:val="3A3A3A"/>
                <w:sz w:val="20"/>
                <w:szCs w:val="20"/>
                <w:shd w:val="clear" w:color="auto" w:fill="FFFFFF"/>
              </w:rPr>
              <w:t>the aims of the research?</w:t>
            </w:r>
          </w:p>
        </w:tc>
        <w:tc>
          <w:tcPr>
            <w:tcW w:w="2410" w:type="dxa"/>
          </w:tcPr>
          <w:p w14:paraId="488995E7"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3A7AAC3E"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3CB03C43" w14:textId="77777777" w:rsidR="001D0680" w:rsidRPr="00736DA9" w:rsidRDefault="001D0680" w:rsidP="004C5BBE">
            <w:pPr>
              <w:tabs>
                <w:tab w:val="left" w:pos="2552"/>
              </w:tabs>
              <w:spacing w:after="14" w:line="360" w:lineRule="auto"/>
              <w:rPr>
                <w:rFonts w:ascii="Arial" w:hAnsi="Arial" w:cs="Arial"/>
                <w:color w:val="3A3A3A"/>
                <w:sz w:val="20"/>
                <w:szCs w:val="20"/>
                <w:shd w:val="clear" w:color="auto" w:fill="FFFFFF"/>
              </w:rPr>
            </w:pPr>
          </w:p>
          <w:p w14:paraId="797113B7" w14:textId="49076B67"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Yes. Semi -structured </w:t>
            </w:r>
            <w:r w:rsidR="00A02F58" w:rsidRPr="00736DA9">
              <w:rPr>
                <w:rFonts w:ascii="Arial" w:hAnsi="Arial" w:cs="Arial"/>
                <w:color w:val="3A3A3A"/>
                <w:sz w:val="20"/>
                <w:szCs w:val="20"/>
                <w:shd w:val="clear" w:color="auto" w:fill="FFFFFF"/>
              </w:rPr>
              <w:t>interviews</w:t>
            </w:r>
            <w:r w:rsidRPr="00736DA9">
              <w:rPr>
                <w:rFonts w:ascii="Arial" w:hAnsi="Arial" w:cs="Arial"/>
                <w:color w:val="3A3A3A"/>
                <w:sz w:val="20"/>
                <w:szCs w:val="20"/>
                <w:shd w:val="clear" w:color="auto" w:fill="FFFFFF"/>
              </w:rPr>
              <w:t xml:space="preserve"> allowed </w:t>
            </w:r>
            <w:r w:rsidR="00A02F58" w:rsidRPr="00736DA9">
              <w:rPr>
                <w:rFonts w:ascii="Arial" w:hAnsi="Arial" w:cs="Arial"/>
                <w:color w:val="3A3A3A"/>
                <w:sz w:val="20"/>
                <w:szCs w:val="20"/>
                <w:shd w:val="clear" w:color="auto" w:fill="FFFFFF"/>
              </w:rPr>
              <w:t>in-depth</w:t>
            </w:r>
            <w:r w:rsidRPr="00736DA9">
              <w:rPr>
                <w:rFonts w:ascii="Arial" w:hAnsi="Arial" w:cs="Arial"/>
                <w:color w:val="3A3A3A"/>
                <w:sz w:val="20"/>
                <w:szCs w:val="20"/>
                <w:shd w:val="clear" w:color="auto" w:fill="FFFFFF"/>
              </w:rPr>
              <w:t xml:space="preserve"> exploration of attitudes and challenges.</w:t>
            </w:r>
          </w:p>
        </w:tc>
        <w:tc>
          <w:tcPr>
            <w:tcW w:w="1984" w:type="dxa"/>
          </w:tcPr>
          <w:p w14:paraId="21F213CC"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73B556B4"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608B5380" w14:textId="77777777" w:rsidR="001D0680" w:rsidRPr="00736DA9" w:rsidRDefault="001D0680" w:rsidP="004C5BBE">
            <w:pPr>
              <w:tabs>
                <w:tab w:val="left" w:pos="2552"/>
              </w:tabs>
              <w:spacing w:after="14" w:line="360" w:lineRule="auto"/>
              <w:rPr>
                <w:rFonts w:ascii="Arial" w:hAnsi="Arial" w:cs="Arial"/>
                <w:color w:val="3A3A3A"/>
                <w:sz w:val="20"/>
                <w:szCs w:val="20"/>
                <w:shd w:val="clear" w:color="auto" w:fill="FFFFFF"/>
              </w:rPr>
            </w:pPr>
          </w:p>
          <w:p w14:paraId="4E9637ED" w14:textId="5004BB1E"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Yes. Focus groups enabled discussion of shared emotional and practical experience.</w:t>
            </w:r>
          </w:p>
          <w:p w14:paraId="4FC32256"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020E3BC9" w14:textId="5EEE36B3"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tc>
      </w:tr>
      <w:tr w:rsidR="00597E20" w:rsidRPr="00736DA9" w14:paraId="0F52D90F" w14:textId="77777777" w:rsidTr="001D0680">
        <w:tc>
          <w:tcPr>
            <w:tcW w:w="1980" w:type="dxa"/>
          </w:tcPr>
          <w:p w14:paraId="42041E0F" w14:textId="77777777" w:rsidR="00A02F58" w:rsidRPr="00736DA9" w:rsidRDefault="00A02F58" w:rsidP="004C5BBE">
            <w:pPr>
              <w:tabs>
                <w:tab w:val="left" w:pos="2552"/>
              </w:tabs>
              <w:spacing w:after="14" w:line="360" w:lineRule="auto"/>
              <w:rPr>
                <w:rFonts w:ascii="Arial" w:hAnsi="Arial" w:cs="Arial"/>
                <w:color w:val="3A3A3A"/>
                <w:sz w:val="20"/>
                <w:szCs w:val="20"/>
                <w:shd w:val="clear" w:color="auto" w:fill="FFFFFF"/>
              </w:rPr>
            </w:pPr>
          </w:p>
          <w:p w14:paraId="77AF8127" w14:textId="7DC65765"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4. Was the recruitment strategy appropriate</w:t>
            </w:r>
            <w:r w:rsidR="00A02F58" w:rsidRPr="00736DA9">
              <w:rPr>
                <w:rFonts w:ascii="Arial" w:hAnsi="Arial" w:cs="Arial"/>
                <w:color w:val="3A3A3A"/>
                <w:sz w:val="20"/>
                <w:szCs w:val="20"/>
                <w:shd w:val="clear" w:color="auto" w:fill="FFFFFF"/>
              </w:rPr>
              <w:t>?</w:t>
            </w:r>
          </w:p>
        </w:tc>
        <w:tc>
          <w:tcPr>
            <w:tcW w:w="2410" w:type="dxa"/>
          </w:tcPr>
          <w:p w14:paraId="3F542E3E" w14:textId="77777777" w:rsidR="00962BD8" w:rsidRPr="00736DA9" w:rsidRDefault="00962BD8" w:rsidP="004C5BBE">
            <w:pPr>
              <w:tabs>
                <w:tab w:val="left" w:pos="2552"/>
              </w:tabs>
              <w:spacing w:after="14" w:line="360" w:lineRule="auto"/>
              <w:rPr>
                <w:rFonts w:ascii="Arial" w:hAnsi="Arial" w:cs="Arial"/>
                <w:color w:val="3A3A3A"/>
                <w:sz w:val="20"/>
                <w:szCs w:val="20"/>
                <w:shd w:val="clear" w:color="auto" w:fill="FFFFFF"/>
              </w:rPr>
            </w:pPr>
          </w:p>
          <w:p w14:paraId="22FABC6A" w14:textId="3F0509C2" w:rsidR="00BE22F4" w:rsidRPr="00736DA9" w:rsidRDefault="003D7BD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Appropriate but limited</w:t>
            </w:r>
            <w:r w:rsidR="00B363D1" w:rsidRPr="00736DA9">
              <w:rPr>
                <w:rFonts w:ascii="Arial" w:hAnsi="Arial" w:cs="Arial"/>
                <w:color w:val="3A3A3A"/>
                <w:sz w:val="20"/>
                <w:szCs w:val="20"/>
                <w:shd w:val="clear" w:color="auto" w:fill="FFFFFF"/>
              </w:rPr>
              <w:t xml:space="preserve"> sample</w:t>
            </w:r>
            <w:r w:rsidRPr="00736DA9">
              <w:rPr>
                <w:rFonts w:ascii="Arial" w:hAnsi="Arial" w:cs="Arial"/>
                <w:color w:val="3A3A3A"/>
                <w:sz w:val="20"/>
                <w:szCs w:val="20"/>
                <w:shd w:val="clear" w:color="auto" w:fill="FFFFFF"/>
              </w:rPr>
              <w:t xml:space="preserve"> size</w:t>
            </w:r>
            <w:r w:rsidR="00B363D1" w:rsidRPr="00736DA9">
              <w:rPr>
                <w:rFonts w:ascii="Arial" w:hAnsi="Arial" w:cs="Arial"/>
                <w:color w:val="3A3A3A"/>
                <w:sz w:val="20"/>
                <w:szCs w:val="20"/>
                <w:shd w:val="clear" w:color="auto" w:fill="FFFFFF"/>
              </w:rPr>
              <w:t xml:space="preserve">; focused on relevant </w:t>
            </w:r>
            <w:r w:rsidR="00A02F58" w:rsidRPr="00736DA9">
              <w:rPr>
                <w:rFonts w:ascii="Arial" w:hAnsi="Arial" w:cs="Arial"/>
                <w:color w:val="3A3A3A"/>
                <w:sz w:val="20"/>
                <w:szCs w:val="20"/>
                <w:shd w:val="clear" w:color="auto" w:fill="FFFFFF"/>
              </w:rPr>
              <w:t>professionals</w:t>
            </w:r>
            <w:r w:rsidR="00B363D1" w:rsidRPr="00736DA9">
              <w:rPr>
                <w:rFonts w:ascii="Arial" w:hAnsi="Arial" w:cs="Arial"/>
                <w:color w:val="3A3A3A"/>
                <w:sz w:val="20"/>
                <w:szCs w:val="20"/>
                <w:shd w:val="clear" w:color="auto" w:fill="FFFFFF"/>
              </w:rPr>
              <w:t>.</w:t>
            </w:r>
          </w:p>
        </w:tc>
        <w:tc>
          <w:tcPr>
            <w:tcW w:w="1984" w:type="dxa"/>
          </w:tcPr>
          <w:p w14:paraId="081B031B" w14:textId="7BF1A5A5" w:rsidR="00BE22F4" w:rsidRPr="00736DA9" w:rsidRDefault="00597E20"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purposive sampling of carers; small sample size limits generalisability</w:t>
            </w:r>
          </w:p>
        </w:tc>
      </w:tr>
      <w:tr w:rsidR="00597E20" w:rsidRPr="00736DA9" w14:paraId="32117FB1" w14:textId="77777777" w:rsidTr="001D0680">
        <w:tc>
          <w:tcPr>
            <w:tcW w:w="1980" w:type="dxa"/>
          </w:tcPr>
          <w:p w14:paraId="6EC56A63" w14:textId="77777777" w:rsidR="00A02F58" w:rsidRPr="00736DA9" w:rsidRDefault="00A02F58" w:rsidP="004C5BBE">
            <w:pPr>
              <w:tabs>
                <w:tab w:val="left" w:pos="2552"/>
              </w:tabs>
              <w:spacing w:after="14" w:line="360" w:lineRule="auto"/>
              <w:rPr>
                <w:rFonts w:ascii="Arial" w:hAnsi="Arial" w:cs="Arial"/>
                <w:color w:val="3A3A3A"/>
                <w:sz w:val="20"/>
                <w:szCs w:val="20"/>
                <w:shd w:val="clear" w:color="auto" w:fill="FFFFFF"/>
              </w:rPr>
            </w:pPr>
          </w:p>
          <w:p w14:paraId="785DDB67" w14:textId="0385021A" w:rsidR="00BE22F4" w:rsidRPr="00736DA9" w:rsidRDefault="00B363D1"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5. </w:t>
            </w:r>
            <w:r w:rsidR="00597E20" w:rsidRPr="00736DA9">
              <w:rPr>
                <w:rFonts w:ascii="Arial" w:hAnsi="Arial" w:cs="Arial"/>
                <w:color w:val="3A3A3A"/>
                <w:sz w:val="20"/>
                <w:szCs w:val="20"/>
                <w:shd w:val="clear" w:color="auto" w:fill="FFFFFF"/>
              </w:rPr>
              <w:t>Did</w:t>
            </w:r>
            <w:r w:rsidR="00962BD8" w:rsidRPr="00736DA9">
              <w:rPr>
                <w:rFonts w:ascii="Arial" w:hAnsi="Arial" w:cs="Arial"/>
                <w:color w:val="3A3A3A"/>
                <w:sz w:val="20"/>
                <w:szCs w:val="20"/>
                <w:shd w:val="clear" w:color="auto" w:fill="FFFFFF"/>
              </w:rPr>
              <w:t xml:space="preserve"> the </w:t>
            </w:r>
            <w:r w:rsidR="00597E20" w:rsidRPr="00736DA9">
              <w:rPr>
                <w:rFonts w:ascii="Arial" w:hAnsi="Arial" w:cs="Arial"/>
                <w:color w:val="3A3A3A"/>
                <w:sz w:val="20"/>
                <w:szCs w:val="20"/>
                <w:shd w:val="clear" w:color="auto" w:fill="FFFFFF"/>
              </w:rPr>
              <w:t xml:space="preserve">selected data collection </w:t>
            </w:r>
            <w:r w:rsidR="00597E20" w:rsidRPr="00736DA9">
              <w:rPr>
                <w:rFonts w:ascii="Arial" w:hAnsi="Arial" w:cs="Arial"/>
                <w:color w:val="3A3A3A"/>
                <w:sz w:val="20"/>
                <w:szCs w:val="20"/>
                <w:shd w:val="clear" w:color="auto" w:fill="FFFFFF"/>
              </w:rPr>
              <w:lastRenderedPageBreak/>
              <w:t>technique answer the study question</w:t>
            </w:r>
            <w:r w:rsidRPr="00736DA9">
              <w:rPr>
                <w:rFonts w:ascii="Arial" w:hAnsi="Arial" w:cs="Arial"/>
                <w:color w:val="3A3A3A"/>
                <w:sz w:val="20"/>
                <w:szCs w:val="20"/>
                <w:shd w:val="clear" w:color="auto" w:fill="FFFFFF"/>
              </w:rPr>
              <w:t>?</w:t>
            </w:r>
          </w:p>
        </w:tc>
        <w:tc>
          <w:tcPr>
            <w:tcW w:w="2410" w:type="dxa"/>
          </w:tcPr>
          <w:p w14:paraId="46704E77"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301CA537" w14:textId="77777777" w:rsidR="00597E20" w:rsidRPr="00736DA9" w:rsidRDefault="00B363D1"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Interviews effectively captured issues around </w:t>
            </w:r>
            <w:r w:rsidR="00A02F58" w:rsidRPr="00736DA9">
              <w:rPr>
                <w:rFonts w:ascii="Arial" w:hAnsi="Arial" w:cs="Arial"/>
                <w:color w:val="3A3A3A"/>
                <w:sz w:val="20"/>
                <w:szCs w:val="20"/>
                <w:shd w:val="clear" w:color="auto" w:fill="FFFFFF"/>
              </w:rPr>
              <w:lastRenderedPageBreak/>
              <w:t>language</w:t>
            </w:r>
            <w:r w:rsidRPr="00736DA9">
              <w:rPr>
                <w:rFonts w:ascii="Arial" w:hAnsi="Arial" w:cs="Arial"/>
                <w:color w:val="3A3A3A"/>
                <w:sz w:val="20"/>
                <w:szCs w:val="20"/>
                <w:shd w:val="clear" w:color="auto" w:fill="FFFFFF"/>
              </w:rPr>
              <w:t>, health literacy,</w:t>
            </w:r>
            <w:r w:rsidR="00A02F58" w:rsidRPr="00736DA9">
              <w:rPr>
                <w:rFonts w:ascii="Arial" w:hAnsi="Arial" w:cs="Arial"/>
                <w:color w:val="3A3A3A"/>
                <w:sz w:val="20"/>
                <w:szCs w:val="20"/>
                <w:shd w:val="clear" w:color="auto" w:fill="FFFFFF"/>
              </w:rPr>
              <w:t xml:space="preserve"> </w:t>
            </w:r>
            <w:r w:rsidRPr="00736DA9">
              <w:rPr>
                <w:rFonts w:ascii="Arial" w:hAnsi="Arial" w:cs="Arial"/>
                <w:color w:val="3A3A3A"/>
                <w:sz w:val="20"/>
                <w:szCs w:val="20"/>
                <w:shd w:val="clear" w:color="auto" w:fill="FFFFFF"/>
              </w:rPr>
              <w:t xml:space="preserve">and </w:t>
            </w:r>
          </w:p>
          <w:p w14:paraId="43B6FF25" w14:textId="4BE6B164" w:rsidR="00BE22F4" w:rsidRPr="00736DA9" w:rsidRDefault="00B363D1"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cultural views on independence.</w:t>
            </w:r>
          </w:p>
        </w:tc>
        <w:tc>
          <w:tcPr>
            <w:tcW w:w="1984" w:type="dxa"/>
          </w:tcPr>
          <w:p w14:paraId="2FDD70D6"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5E670AAD" w14:textId="14FC588A" w:rsidR="00BE22F4" w:rsidRPr="00736DA9" w:rsidRDefault="00B363D1"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Focus groups captured emotional </w:t>
            </w:r>
            <w:r w:rsidRPr="00736DA9">
              <w:rPr>
                <w:rFonts w:ascii="Arial" w:hAnsi="Arial" w:cs="Arial"/>
                <w:color w:val="3A3A3A"/>
                <w:sz w:val="20"/>
                <w:szCs w:val="20"/>
                <w:shd w:val="clear" w:color="auto" w:fill="FFFFFF"/>
              </w:rPr>
              <w:lastRenderedPageBreak/>
              <w:t>strain, caregiving burden, and navigation difficulties within care systems.</w:t>
            </w:r>
          </w:p>
        </w:tc>
      </w:tr>
      <w:tr w:rsidR="00597E20" w:rsidRPr="00736DA9" w14:paraId="57224C29" w14:textId="77777777" w:rsidTr="001D0680">
        <w:tc>
          <w:tcPr>
            <w:tcW w:w="1980" w:type="dxa"/>
          </w:tcPr>
          <w:p w14:paraId="6DE6F15C" w14:textId="10EFE297" w:rsidR="00BE22F4" w:rsidRPr="00736DA9" w:rsidRDefault="00B363D1"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lastRenderedPageBreak/>
              <w:t xml:space="preserve">6. </w:t>
            </w:r>
            <w:r w:rsidR="00A02F58" w:rsidRPr="00736DA9">
              <w:rPr>
                <w:rFonts w:ascii="Arial" w:hAnsi="Arial" w:cs="Arial"/>
                <w:color w:val="3A3A3A"/>
                <w:sz w:val="20"/>
                <w:szCs w:val="20"/>
                <w:shd w:val="clear" w:color="auto" w:fill="FFFFFF"/>
              </w:rPr>
              <w:t>Has</w:t>
            </w:r>
            <w:r w:rsidRPr="00736DA9">
              <w:rPr>
                <w:rFonts w:ascii="Arial" w:hAnsi="Arial" w:cs="Arial"/>
                <w:color w:val="3A3A3A"/>
                <w:sz w:val="20"/>
                <w:szCs w:val="20"/>
                <w:shd w:val="clear" w:color="auto" w:fill="FFFFFF"/>
              </w:rPr>
              <w:t xml:space="preserve"> the </w:t>
            </w:r>
            <w:r w:rsidR="00597E20" w:rsidRPr="00736DA9">
              <w:rPr>
                <w:rFonts w:ascii="Arial" w:hAnsi="Arial" w:cs="Arial"/>
                <w:color w:val="3A3A3A"/>
                <w:sz w:val="20"/>
                <w:szCs w:val="20"/>
                <w:shd w:val="clear" w:color="auto" w:fill="FFFFFF"/>
              </w:rPr>
              <w:t xml:space="preserve">participants' </w:t>
            </w:r>
            <w:r w:rsidRPr="00736DA9">
              <w:rPr>
                <w:rFonts w:ascii="Arial" w:hAnsi="Arial" w:cs="Arial"/>
                <w:color w:val="3A3A3A"/>
                <w:sz w:val="20"/>
                <w:szCs w:val="20"/>
                <w:shd w:val="clear" w:color="auto" w:fill="FFFFFF"/>
              </w:rPr>
              <w:t xml:space="preserve">relationship </w:t>
            </w:r>
            <w:r w:rsidR="00597E20" w:rsidRPr="00736DA9">
              <w:rPr>
                <w:rFonts w:ascii="Arial" w:hAnsi="Arial" w:cs="Arial"/>
                <w:color w:val="3A3A3A"/>
                <w:sz w:val="20"/>
                <w:szCs w:val="20"/>
                <w:shd w:val="clear" w:color="auto" w:fill="FFFFFF"/>
              </w:rPr>
              <w:t>with</w:t>
            </w:r>
            <w:r w:rsidRPr="00736DA9">
              <w:rPr>
                <w:rFonts w:ascii="Arial" w:hAnsi="Arial" w:cs="Arial"/>
                <w:color w:val="3A3A3A"/>
                <w:sz w:val="20"/>
                <w:szCs w:val="20"/>
                <w:shd w:val="clear" w:color="auto" w:fill="FFFFFF"/>
              </w:rPr>
              <w:t xml:space="preserve"> the researcher </w:t>
            </w:r>
            <w:r w:rsidR="00597E20" w:rsidRPr="00736DA9">
              <w:rPr>
                <w:rFonts w:ascii="Arial" w:hAnsi="Arial" w:cs="Arial"/>
                <w:color w:val="3A3A3A"/>
                <w:sz w:val="20"/>
                <w:szCs w:val="20"/>
                <w:shd w:val="clear" w:color="auto" w:fill="FFFFFF"/>
              </w:rPr>
              <w:t>been sufficiently taken into account</w:t>
            </w:r>
            <w:r w:rsidRPr="00736DA9">
              <w:rPr>
                <w:rFonts w:ascii="Arial" w:hAnsi="Arial" w:cs="Arial"/>
                <w:color w:val="3A3A3A"/>
                <w:sz w:val="20"/>
                <w:szCs w:val="20"/>
                <w:shd w:val="clear" w:color="auto" w:fill="FFFFFF"/>
              </w:rPr>
              <w:t>?</w:t>
            </w:r>
          </w:p>
        </w:tc>
        <w:tc>
          <w:tcPr>
            <w:tcW w:w="2410" w:type="dxa"/>
          </w:tcPr>
          <w:p w14:paraId="700A9E44" w14:textId="77777777" w:rsidR="004C5BBE" w:rsidRPr="00736DA9" w:rsidRDefault="004C5BBE" w:rsidP="004C5BBE">
            <w:pPr>
              <w:tabs>
                <w:tab w:val="left" w:pos="2552"/>
              </w:tabs>
              <w:spacing w:after="14" w:line="360" w:lineRule="auto"/>
              <w:rPr>
                <w:rFonts w:ascii="Arial" w:hAnsi="Arial" w:cs="Arial"/>
                <w:color w:val="3A3A3A"/>
                <w:sz w:val="20"/>
                <w:szCs w:val="20"/>
                <w:shd w:val="clear" w:color="auto" w:fill="FFFFFF"/>
              </w:rPr>
            </w:pPr>
          </w:p>
          <w:p w14:paraId="6B5D0772"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4FC6580C" w14:textId="5D7EFA81" w:rsidR="00BE22F4" w:rsidRPr="00736DA9" w:rsidRDefault="00B363D1"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Limited discussion of researcher reflexivity  and positionality</w:t>
            </w:r>
          </w:p>
        </w:tc>
        <w:tc>
          <w:tcPr>
            <w:tcW w:w="1984" w:type="dxa"/>
          </w:tcPr>
          <w:p w14:paraId="12A72BD4" w14:textId="77777777" w:rsidR="004C5BBE" w:rsidRPr="00736DA9" w:rsidRDefault="004C5BBE" w:rsidP="004C5BBE">
            <w:pPr>
              <w:tabs>
                <w:tab w:val="left" w:pos="2552"/>
              </w:tabs>
              <w:spacing w:after="14" w:line="360" w:lineRule="auto"/>
              <w:rPr>
                <w:rFonts w:ascii="Arial" w:hAnsi="Arial" w:cs="Arial"/>
                <w:color w:val="3A3A3A"/>
                <w:sz w:val="20"/>
                <w:szCs w:val="20"/>
                <w:shd w:val="clear" w:color="auto" w:fill="FFFFFF"/>
              </w:rPr>
            </w:pPr>
          </w:p>
          <w:p w14:paraId="1A6C385D"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072CA77E" w14:textId="6AF37F6C" w:rsidR="00BE22F4" w:rsidRPr="00736DA9" w:rsidRDefault="00B363D1"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Limited reflexivity </w:t>
            </w:r>
            <w:r w:rsidR="00A02F58" w:rsidRPr="00736DA9">
              <w:rPr>
                <w:rFonts w:ascii="Arial" w:hAnsi="Arial" w:cs="Arial"/>
                <w:color w:val="3A3A3A"/>
                <w:sz w:val="20"/>
                <w:szCs w:val="20"/>
                <w:shd w:val="clear" w:color="auto" w:fill="FFFFFF"/>
              </w:rPr>
              <w:t xml:space="preserve">was </w:t>
            </w:r>
            <w:r w:rsidRPr="00736DA9">
              <w:rPr>
                <w:rFonts w:ascii="Arial" w:hAnsi="Arial" w:cs="Arial"/>
                <w:color w:val="3A3A3A"/>
                <w:sz w:val="20"/>
                <w:szCs w:val="20"/>
                <w:shd w:val="clear" w:color="auto" w:fill="FFFFFF"/>
              </w:rPr>
              <w:t>reported, which may influence interpretation.</w:t>
            </w:r>
          </w:p>
        </w:tc>
      </w:tr>
      <w:tr w:rsidR="00597E20" w:rsidRPr="00736DA9" w14:paraId="510A469E" w14:textId="77777777" w:rsidTr="001D0680">
        <w:tc>
          <w:tcPr>
            <w:tcW w:w="1980" w:type="dxa"/>
          </w:tcPr>
          <w:p w14:paraId="6F44061E"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59D0B45C" w14:textId="1FAB9ABF" w:rsidR="00BE22F4" w:rsidRPr="00736DA9" w:rsidRDefault="00B363D1"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7. </w:t>
            </w:r>
            <w:r w:rsidR="00A02F58" w:rsidRPr="00736DA9">
              <w:rPr>
                <w:rFonts w:ascii="Arial" w:hAnsi="Arial" w:cs="Arial"/>
                <w:color w:val="3A3A3A"/>
                <w:sz w:val="20"/>
                <w:szCs w:val="20"/>
                <w:shd w:val="clear" w:color="auto" w:fill="FFFFFF"/>
              </w:rPr>
              <w:t>Have</w:t>
            </w:r>
            <w:r w:rsidRPr="00736DA9">
              <w:rPr>
                <w:rFonts w:ascii="Arial" w:hAnsi="Arial" w:cs="Arial"/>
                <w:color w:val="3A3A3A"/>
                <w:sz w:val="20"/>
                <w:szCs w:val="20"/>
                <w:shd w:val="clear" w:color="auto" w:fill="FFFFFF"/>
              </w:rPr>
              <w:t xml:space="preserve"> ethical </w:t>
            </w:r>
            <w:r w:rsidR="00A02F58" w:rsidRPr="00736DA9">
              <w:rPr>
                <w:rFonts w:ascii="Arial" w:hAnsi="Arial" w:cs="Arial"/>
                <w:color w:val="3A3A3A"/>
                <w:sz w:val="20"/>
                <w:szCs w:val="20"/>
                <w:shd w:val="clear" w:color="auto" w:fill="FFFFFF"/>
              </w:rPr>
              <w:t>considerations</w:t>
            </w:r>
            <w:r w:rsidRPr="00736DA9">
              <w:rPr>
                <w:rFonts w:ascii="Arial" w:hAnsi="Arial" w:cs="Arial"/>
                <w:color w:val="3A3A3A"/>
                <w:sz w:val="20"/>
                <w:szCs w:val="20"/>
                <w:shd w:val="clear" w:color="auto" w:fill="FFFFFF"/>
              </w:rPr>
              <w:t xml:space="preserve"> been taken into consideration?</w:t>
            </w:r>
          </w:p>
        </w:tc>
        <w:tc>
          <w:tcPr>
            <w:tcW w:w="2410" w:type="dxa"/>
          </w:tcPr>
          <w:p w14:paraId="1910E429"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7FDCA735"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36A403BD" w14:textId="380DAE18" w:rsidR="00BE22F4" w:rsidRPr="00736DA9" w:rsidRDefault="00FE320D"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Ethical approval and informed consent were reported.</w:t>
            </w:r>
          </w:p>
        </w:tc>
        <w:tc>
          <w:tcPr>
            <w:tcW w:w="1984" w:type="dxa"/>
          </w:tcPr>
          <w:p w14:paraId="5798E4BB"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4D304D17" w14:textId="44BB1171" w:rsidR="00BE22F4" w:rsidRPr="00736DA9" w:rsidRDefault="00FE320D"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Ethical approval and informed consent were clearly addressed.</w:t>
            </w:r>
          </w:p>
        </w:tc>
      </w:tr>
      <w:tr w:rsidR="00597E20" w:rsidRPr="00736DA9" w14:paraId="58BDE687" w14:textId="77777777" w:rsidTr="001D0680">
        <w:tc>
          <w:tcPr>
            <w:tcW w:w="1980" w:type="dxa"/>
          </w:tcPr>
          <w:p w14:paraId="7511470A" w14:textId="77777777" w:rsidR="00A02F58" w:rsidRPr="00736DA9" w:rsidRDefault="00A02F58" w:rsidP="004C5BBE">
            <w:pPr>
              <w:tabs>
                <w:tab w:val="left" w:pos="2552"/>
              </w:tabs>
              <w:spacing w:after="14" w:line="360" w:lineRule="auto"/>
              <w:rPr>
                <w:rFonts w:ascii="Arial" w:hAnsi="Arial" w:cs="Arial"/>
                <w:color w:val="3A3A3A"/>
                <w:sz w:val="20"/>
                <w:szCs w:val="20"/>
                <w:shd w:val="clear" w:color="auto" w:fill="FFFFFF"/>
              </w:rPr>
            </w:pPr>
          </w:p>
          <w:p w14:paraId="1243FE62" w14:textId="64E6ECF2" w:rsidR="00BE22F4" w:rsidRPr="00736DA9" w:rsidRDefault="008224BA"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8.</w:t>
            </w:r>
            <w:r w:rsidR="00A02F58" w:rsidRPr="00736DA9">
              <w:rPr>
                <w:rFonts w:ascii="Arial" w:hAnsi="Arial" w:cs="Arial"/>
                <w:color w:val="3A3A3A"/>
                <w:sz w:val="20"/>
                <w:szCs w:val="20"/>
                <w:shd w:val="clear" w:color="auto" w:fill="FFFFFF"/>
              </w:rPr>
              <w:t xml:space="preserve"> Was</w:t>
            </w:r>
            <w:r w:rsidRPr="00736DA9">
              <w:rPr>
                <w:rFonts w:ascii="Arial" w:hAnsi="Arial" w:cs="Arial"/>
                <w:color w:val="3A3A3A"/>
                <w:sz w:val="20"/>
                <w:szCs w:val="20"/>
                <w:shd w:val="clear" w:color="auto" w:fill="FFFFFF"/>
              </w:rPr>
              <w:t xml:space="preserve"> the data analysis sufficiently </w:t>
            </w:r>
            <w:r w:rsidR="00A02F58" w:rsidRPr="00736DA9">
              <w:rPr>
                <w:rFonts w:ascii="Arial" w:hAnsi="Arial" w:cs="Arial"/>
                <w:color w:val="3A3A3A"/>
                <w:sz w:val="20"/>
                <w:szCs w:val="20"/>
                <w:shd w:val="clear" w:color="auto" w:fill="FFFFFF"/>
              </w:rPr>
              <w:t>rigorous</w:t>
            </w:r>
            <w:r w:rsidRPr="00736DA9">
              <w:rPr>
                <w:rFonts w:ascii="Arial" w:hAnsi="Arial" w:cs="Arial"/>
                <w:color w:val="3A3A3A"/>
                <w:sz w:val="20"/>
                <w:szCs w:val="20"/>
                <w:shd w:val="clear" w:color="auto" w:fill="FFFFFF"/>
              </w:rPr>
              <w:t>?</w:t>
            </w:r>
          </w:p>
        </w:tc>
        <w:tc>
          <w:tcPr>
            <w:tcW w:w="2410" w:type="dxa"/>
          </w:tcPr>
          <w:p w14:paraId="2CB5FF37"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4779F4BC"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5582A70E" w14:textId="5D0C99ED" w:rsidR="00BE22F4" w:rsidRPr="00736DA9" w:rsidRDefault="008224BA"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Systematic thematic analysis </w:t>
            </w:r>
            <w:r w:rsidR="00A02F58" w:rsidRPr="00736DA9">
              <w:rPr>
                <w:rFonts w:ascii="Arial" w:hAnsi="Arial" w:cs="Arial"/>
                <w:color w:val="3A3A3A"/>
                <w:sz w:val="20"/>
                <w:szCs w:val="20"/>
                <w:shd w:val="clear" w:color="auto" w:fill="FFFFFF"/>
              </w:rPr>
              <w:t xml:space="preserve">is </w:t>
            </w:r>
            <w:r w:rsidRPr="00736DA9">
              <w:rPr>
                <w:rFonts w:ascii="Arial" w:hAnsi="Arial" w:cs="Arial"/>
                <w:color w:val="3A3A3A"/>
                <w:sz w:val="20"/>
                <w:szCs w:val="20"/>
                <w:shd w:val="clear" w:color="auto" w:fill="FFFFFF"/>
              </w:rPr>
              <w:t xml:space="preserve">used with </w:t>
            </w:r>
            <w:r w:rsidR="00A02F58" w:rsidRPr="00736DA9">
              <w:rPr>
                <w:rFonts w:ascii="Arial" w:hAnsi="Arial" w:cs="Arial"/>
                <w:color w:val="3A3A3A"/>
                <w:sz w:val="20"/>
                <w:szCs w:val="20"/>
                <w:shd w:val="clear" w:color="auto" w:fill="FFFFFF"/>
              </w:rPr>
              <w:t xml:space="preserve">a </w:t>
            </w:r>
            <w:r w:rsidRPr="00736DA9">
              <w:rPr>
                <w:rFonts w:ascii="Arial" w:hAnsi="Arial" w:cs="Arial"/>
                <w:color w:val="3A3A3A"/>
                <w:sz w:val="20"/>
                <w:szCs w:val="20"/>
                <w:shd w:val="clear" w:color="auto" w:fill="FFFFFF"/>
              </w:rPr>
              <w:t>clear description of analytical steps.</w:t>
            </w:r>
          </w:p>
        </w:tc>
        <w:tc>
          <w:tcPr>
            <w:tcW w:w="1984" w:type="dxa"/>
          </w:tcPr>
          <w:p w14:paraId="38B832B7" w14:textId="77777777" w:rsidR="004C5BBE" w:rsidRPr="00736DA9" w:rsidRDefault="004C5BBE" w:rsidP="004C5BBE">
            <w:pPr>
              <w:tabs>
                <w:tab w:val="left" w:pos="2552"/>
              </w:tabs>
              <w:spacing w:after="14" w:line="360" w:lineRule="auto"/>
              <w:rPr>
                <w:rFonts w:ascii="Arial" w:hAnsi="Arial" w:cs="Arial"/>
                <w:color w:val="3A3A3A"/>
                <w:sz w:val="20"/>
                <w:szCs w:val="20"/>
                <w:shd w:val="clear" w:color="auto" w:fill="FFFFFF"/>
              </w:rPr>
            </w:pPr>
          </w:p>
          <w:p w14:paraId="104F996F" w14:textId="32491505" w:rsidR="00BE22F4" w:rsidRPr="00736DA9" w:rsidRDefault="008224BA"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Transparent and systematic thematic analysis </w:t>
            </w:r>
            <w:r w:rsidR="00A02F58" w:rsidRPr="00736DA9">
              <w:rPr>
                <w:rFonts w:ascii="Arial" w:hAnsi="Arial" w:cs="Arial"/>
                <w:color w:val="3A3A3A"/>
                <w:sz w:val="20"/>
                <w:szCs w:val="20"/>
                <w:shd w:val="clear" w:color="auto" w:fill="FFFFFF"/>
              </w:rPr>
              <w:t xml:space="preserve">was </w:t>
            </w:r>
            <w:r w:rsidRPr="00736DA9">
              <w:rPr>
                <w:rFonts w:ascii="Arial" w:hAnsi="Arial" w:cs="Arial"/>
                <w:color w:val="3A3A3A"/>
                <w:sz w:val="20"/>
                <w:szCs w:val="20"/>
                <w:shd w:val="clear" w:color="auto" w:fill="FFFFFF"/>
              </w:rPr>
              <w:t>employed.</w:t>
            </w:r>
          </w:p>
        </w:tc>
      </w:tr>
      <w:tr w:rsidR="00597E20" w:rsidRPr="00736DA9" w14:paraId="7B298706" w14:textId="77777777" w:rsidTr="001D0680">
        <w:trPr>
          <w:trHeight w:val="3818"/>
        </w:trPr>
        <w:tc>
          <w:tcPr>
            <w:tcW w:w="1980" w:type="dxa"/>
          </w:tcPr>
          <w:p w14:paraId="449968B0"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00B6657F"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0841B385" w14:textId="2F7838A4" w:rsidR="00BE22F4" w:rsidRPr="00736DA9" w:rsidRDefault="008224BA"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9.</w:t>
            </w:r>
            <w:r w:rsidR="00A02F58" w:rsidRPr="00736DA9">
              <w:rPr>
                <w:rFonts w:ascii="Arial" w:hAnsi="Arial" w:cs="Arial"/>
                <w:color w:val="3A3A3A"/>
                <w:sz w:val="20"/>
                <w:szCs w:val="20"/>
                <w:shd w:val="clear" w:color="auto" w:fill="FFFFFF"/>
              </w:rPr>
              <w:t xml:space="preserve"> </w:t>
            </w:r>
            <w:r w:rsidR="00D01113" w:rsidRPr="00736DA9">
              <w:rPr>
                <w:rFonts w:ascii="Arial" w:hAnsi="Arial" w:cs="Arial"/>
                <w:color w:val="3A3A3A"/>
                <w:sz w:val="20"/>
                <w:szCs w:val="20"/>
                <w:shd w:val="clear" w:color="auto" w:fill="FFFFFF"/>
              </w:rPr>
              <w:t>Were</w:t>
            </w:r>
            <w:r w:rsidRPr="00736DA9">
              <w:rPr>
                <w:rFonts w:ascii="Arial" w:hAnsi="Arial" w:cs="Arial"/>
                <w:color w:val="3A3A3A"/>
                <w:sz w:val="20"/>
                <w:szCs w:val="20"/>
                <w:shd w:val="clear" w:color="auto" w:fill="FFFFFF"/>
              </w:rPr>
              <w:t xml:space="preserve"> th</w:t>
            </w:r>
            <w:r w:rsidR="00D01113" w:rsidRPr="00736DA9">
              <w:rPr>
                <w:rFonts w:ascii="Arial" w:hAnsi="Arial" w:cs="Arial"/>
                <w:color w:val="3A3A3A"/>
                <w:sz w:val="20"/>
                <w:szCs w:val="20"/>
                <w:shd w:val="clear" w:color="auto" w:fill="FFFFFF"/>
              </w:rPr>
              <w:t>e results clearly stated</w:t>
            </w:r>
            <w:r w:rsidRPr="00736DA9">
              <w:rPr>
                <w:rFonts w:ascii="Arial" w:hAnsi="Arial" w:cs="Arial"/>
                <w:color w:val="3A3A3A"/>
                <w:sz w:val="20"/>
                <w:szCs w:val="20"/>
                <w:shd w:val="clear" w:color="auto" w:fill="FFFFFF"/>
              </w:rPr>
              <w:t>?</w:t>
            </w:r>
          </w:p>
        </w:tc>
        <w:tc>
          <w:tcPr>
            <w:tcW w:w="2410" w:type="dxa"/>
          </w:tcPr>
          <w:p w14:paraId="3CC0C564"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169A2478" w14:textId="77777777" w:rsidR="00597E20" w:rsidRPr="00736DA9" w:rsidRDefault="00597E20" w:rsidP="004C5BBE">
            <w:pPr>
              <w:tabs>
                <w:tab w:val="left" w:pos="2552"/>
              </w:tabs>
              <w:spacing w:after="14" w:line="360" w:lineRule="auto"/>
              <w:rPr>
                <w:rFonts w:ascii="Arial" w:hAnsi="Arial" w:cs="Arial"/>
                <w:color w:val="3A3A3A"/>
                <w:sz w:val="20"/>
                <w:szCs w:val="20"/>
                <w:shd w:val="clear" w:color="auto" w:fill="FFFFFF"/>
              </w:rPr>
            </w:pPr>
          </w:p>
          <w:p w14:paraId="5B90AD10" w14:textId="4A616CDD" w:rsidR="00BE22F4" w:rsidRPr="00736DA9" w:rsidRDefault="008224BA"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Yes. Findings </w:t>
            </w:r>
            <w:r w:rsidR="00A02F58" w:rsidRPr="00736DA9">
              <w:rPr>
                <w:rFonts w:ascii="Arial" w:hAnsi="Arial" w:cs="Arial"/>
                <w:color w:val="3A3A3A"/>
                <w:sz w:val="20"/>
                <w:szCs w:val="20"/>
                <w:shd w:val="clear" w:color="auto" w:fill="FFFFFF"/>
              </w:rPr>
              <w:t>clearly</w:t>
            </w:r>
            <w:r w:rsidRPr="00736DA9">
              <w:rPr>
                <w:rFonts w:ascii="Arial" w:hAnsi="Arial" w:cs="Arial"/>
                <w:color w:val="3A3A3A"/>
                <w:sz w:val="20"/>
                <w:szCs w:val="20"/>
                <w:shd w:val="clear" w:color="auto" w:fill="FFFFFF"/>
              </w:rPr>
              <w:t xml:space="preserve"> presented and supported by </w:t>
            </w:r>
            <w:r w:rsidR="00A02F58" w:rsidRPr="00736DA9">
              <w:rPr>
                <w:rFonts w:ascii="Arial" w:hAnsi="Arial" w:cs="Arial"/>
                <w:color w:val="3A3A3A"/>
                <w:sz w:val="20"/>
                <w:szCs w:val="20"/>
                <w:shd w:val="clear" w:color="auto" w:fill="FFFFFF"/>
              </w:rPr>
              <w:t>participant quotations</w:t>
            </w:r>
          </w:p>
        </w:tc>
        <w:tc>
          <w:tcPr>
            <w:tcW w:w="1984" w:type="dxa"/>
          </w:tcPr>
          <w:p w14:paraId="227FD819" w14:textId="77777777" w:rsidR="00736DA9" w:rsidRPr="00736DA9" w:rsidRDefault="00736DA9" w:rsidP="004C5BBE">
            <w:pPr>
              <w:tabs>
                <w:tab w:val="left" w:pos="2552"/>
              </w:tabs>
              <w:spacing w:after="14" w:line="360" w:lineRule="auto"/>
              <w:rPr>
                <w:rFonts w:ascii="Arial" w:hAnsi="Arial" w:cs="Arial"/>
                <w:color w:val="3A3A3A"/>
                <w:sz w:val="20"/>
                <w:szCs w:val="20"/>
                <w:shd w:val="clear" w:color="auto" w:fill="FFFFFF"/>
              </w:rPr>
            </w:pPr>
          </w:p>
          <w:p w14:paraId="043346DB" w14:textId="77777777" w:rsidR="00736DA9" w:rsidRPr="00736DA9" w:rsidRDefault="00736DA9" w:rsidP="004C5BBE">
            <w:pPr>
              <w:tabs>
                <w:tab w:val="left" w:pos="2552"/>
              </w:tabs>
              <w:spacing w:after="14" w:line="360" w:lineRule="auto"/>
              <w:rPr>
                <w:rFonts w:ascii="Arial" w:hAnsi="Arial" w:cs="Arial"/>
                <w:color w:val="3A3A3A"/>
                <w:sz w:val="20"/>
                <w:szCs w:val="20"/>
                <w:shd w:val="clear" w:color="auto" w:fill="FFFFFF"/>
              </w:rPr>
            </w:pPr>
          </w:p>
          <w:p w14:paraId="584C1E0C" w14:textId="1D91FA12" w:rsidR="00BE22F4" w:rsidRPr="00736DA9" w:rsidRDefault="00A02F58"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Yes. Themes clearly presented and supported by participants' accounts.</w:t>
            </w:r>
          </w:p>
        </w:tc>
      </w:tr>
      <w:tr w:rsidR="00597E20" w:rsidRPr="00736DA9" w14:paraId="7174BDC4" w14:textId="77777777" w:rsidTr="001D0680">
        <w:tc>
          <w:tcPr>
            <w:tcW w:w="1980" w:type="dxa"/>
          </w:tcPr>
          <w:p w14:paraId="2899CB71" w14:textId="77777777" w:rsidR="004C5BBE" w:rsidRPr="00736DA9" w:rsidRDefault="004C5BBE" w:rsidP="004C5BBE">
            <w:pPr>
              <w:tabs>
                <w:tab w:val="left" w:pos="2552"/>
              </w:tabs>
              <w:spacing w:after="14" w:line="360" w:lineRule="auto"/>
              <w:rPr>
                <w:rFonts w:ascii="Arial" w:hAnsi="Arial" w:cs="Arial"/>
                <w:color w:val="3A3A3A"/>
                <w:sz w:val="20"/>
                <w:szCs w:val="20"/>
                <w:shd w:val="clear" w:color="auto" w:fill="FFFFFF"/>
              </w:rPr>
            </w:pPr>
          </w:p>
          <w:p w14:paraId="032DFB20" w14:textId="40AF854E" w:rsidR="00BE22F4" w:rsidRPr="00736DA9" w:rsidRDefault="00A02F58"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10. How valuable is the research?</w:t>
            </w:r>
          </w:p>
        </w:tc>
        <w:tc>
          <w:tcPr>
            <w:tcW w:w="2410" w:type="dxa"/>
          </w:tcPr>
          <w:p w14:paraId="4EC436A9" w14:textId="77777777" w:rsidR="00736DA9" w:rsidRPr="00736DA9" w:rsidRDefault="00736DA9" w:rsidP="004C5BBE">
            <w:pPr>
              <w:tabs>
                <w:tab w:val="left" w:pos="2552"/>
              </w:tabs>
              <w:spacing w:after="14" w:line="360" w:lineRule="auto"/>
              <w:rPr>
                <w:rFonts w:ascii="Arial" w:hAnsi="Arial" w:cs="Arial"/>
                <w:color w:val="3A3A3A"/>
                <w:sz w:val="20"/>
                <w:szCs w:val="20"/>
                <w:shd w:val="clear" w:color="auto" w:fill="FFFFFF"/>
              </w:rPr>
            </w:pPr>
          </w:p>
          <w:p w14:paraId="1607BD8A" w14:textId="3062863A" w:rsidR="00BE22F4" w:rsidRPr="00736DA9" w:rsidRDefault="00A02F58"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t xml:space="preserve">High value in identifying cultural and communication barriers </w:t>
            </w:r>
            <w:r w:rsidRPr="00736DA9">
              <w:rPr>
                <w:rFonts w:ascii="Arial" w:hAnsi="Arial" w:cs="Arial"/>
                <w:color w:val="3A3A3A"/>
                <w:sz w:val="20"/>
                <w:szCs w:val="20"/>
                <w:shd w:val="clear" w:color="auto" w:fill="FFFFFF"/>
              </w:rPr>
              <w:lastRenderedPageBreak/>
              <w:t>affecting post-stroke self- management.</w:t>
            </w:r>
          </w:p>
        </w:tc>
        <w:tc>
          <w:tcPr>
            <w:tcW w:w="1984" w:type="dxa"/>
          </w:tcPr>
          <w:p w14:paraId="41FF127B" w14:textId="6BDA7C68" w:rsidR="00BE22F4" w:rsidRPr="00736DA9" w:rsidRDefault="00A02F58" w:rsidP="004C5BBE">
            <w:pPr>
              <w:tabs>
                <w:tab w:val="left" w:pos="2552"/>
              </w:tabs>
              <w:spacing w:after="14" w:line="360" w:lineRule="auto"/>
              <w:rPr>
                <w:rFonts w:ascii="Arial" w:hAnsi="Arial" w:cs="Arial"/>
                <w:color w:val="3A3A3A"/>
                <w:sz w:val="20"/>
                <w:szCs w:val="20"/>
                <w:shd w:val="clear" w:color="auto" w:fill="FFFFFF"/>
              </w:rPr>
            </w:pPr>
            <w:r w:rsidRPr="00736DA9">
              <w:rPr>
                <w:rFonts w:ascii="Arial" w:hAnsi="Arial" w:cs="Arial"/>
                <w:color w:val="3A3A3A"/>
                <w:sz w:val="20"/>
                <w:szCs w:val="20"/>
                <w:shd w:val="clear" w:color="auto" w:fill="FFFFFF"/>
              </w:rPr>
              <w:lastRenderedPageBreak/>
              <w:t xml:space="preserve">High value in highlighting caregiver burden and lack of culturally </w:t>
            </w:r>
            <w:r w:rsidRPr="00736DA9">
              <w:rPr>
                <w:rFonts w:ascii="Arial" w:hAnsi="Arial" w:cs="Arial"/>
                <w:color w:val="3A3A3A"/>
                <w:sz w:val="20"/>
                <w:szCs w:val="20"/>
                <w:shd w:val="clear" w:color="auto" w:fill="FFFFFF"/>
              </w:rPr>
              <w:lastRenderedPageBreak/>
              <w:t>appropriate post-stroke support.</w:t>
            </w:r>
          </w:p>
        </w:tc>
      </w:tr>
      <w:tr w:rsidR="00597E20" w:rsidRPr="00736DA9" w14:paraId="276578C7" w14:textId="77777777" w:rsidTr="001D0680">
        <w:tc>
          <w:tcPr>
            <w:tcW w:w="1980" w:type="dxa"/>
          </w:tcPr>
          <w:p w14:paraId="26A0F42D" w14:textId="77777777" w:rsidR="00BE22F4" w:rsidRPr="00736DA9" w:rsidRDefault="00BE22F4" w:rsidP="004C5BBE">
            <w:pPr>
              <w:tabs>
                <w:tab w:val="left" w:pos="2552"/>
              </w:tabs>
              <w:spacing w:after="14" w:line="360" w:lineRule="auto"/>
              <w:rPr>
                <w:rFonts w:ascii="Arial" w:hAnsi="Arial" w:cs="Arial"/>
                <w:b/>
                <w:bCs/>
                <w:color w:val="3A3A3A"/>
                <w:sz w:val="20"/>
                <w:szCs w:val="20"/>
                <w:shd w:val="clear" w:color="auto" w:fill="FFFFFF"/>
              </w:rPr>
            </w:pPr>
          </w:p>
        </w:tc>
        <w:tc>
          <w:tcPr>
            <w:tcW w:w="2410" w:type="dxa"/>
          </w:tcPr>
          <w:p w14:paraId="07C43273" w14:textId="77777777" w:rsidR="00BE22F4" w:rsidRPr="00736DA9" w:rsidRDefault="00BE22F4" w:rsidP="004C5BBE">
            <w:pPr>
              <w:tabs>
                <w:tab w:val="left" w:pos="2552"/>
              </w:tabs>
              <w:spacing w:after="14" w:line="360" w:lineRule="auto"/>
              <w:rPr>
                <w:rFonts w:ascii="Arial" w:hAnsi="Arial" w:cs="Arial"/>
                <w:b/>
                <w:bCs/>
                <w:color w:val="3A3A3A"/>
                <w:sz w:val="20"/>
                <w:szCs w:val="20"/>
                <w:shd w:val="clear" w:color="auto" w:fill="FFFFFF"/>
              </w:rPr>
            </w:pPr>
          </w:p>
        </w:tc>
        <w:tc>
          <w:tcPr>
            <w:tcW w:w="1984" w:type="dxa"/>
          </w:tcPr>
          <w:p w14:paraId="0CD01FED" w14:textId="77777777" w:rsidR="00BE22F4" w:rsidRPr="00736DA9" w:rsidRDefault="00BE22F4" w:rsidP="004C5BBE">
            <w:pPr>
              <w:tabs>
                <w:tab w:val="left" w:pos="2552"/>
              </w:tabs>
              <w:spacing w:after="14" w:line="360" w:lineRule="auto"/>
              <w:rPr>
                <w:rFonts w:ascii="Arial" w:hAnsi="Arial" w:cs="Arial"/>
                <w:b/>
                <w:bCs/>
                <w:color w:val="3A3A3A"/>
                <w:sz w:val="20"/>
                <w:szCs w:val="20"/>
                <w:shd w:val="clear" w:color="auto" w:fill="FFFFFF"/>
              </w:rPr>
            </w:pPr>
          </w:p>
        </w:tc>
      </w:tr>
    </w:tbl>
    <w:p w14:paraId="08DAA7A4" w14:textId="77777777" w:rsidR="00BE22F4" w:rsidRPr="00736DA9" w:rsidRDefault="00BE22F4" w:rsidP="004C5BBE">
      <w:pPr>
        <w:tabs>
          <w:tab w:val="left" w:pos="2552"/>
        </w:tabs>
        <w:spacing w:after="14" w:line="360" w:lineRule="auto"/>
        <w:rPr>
          <w:rFonts w:ascii="Arial" w:hAnsi="Arial" w:cs="Arial"/>
          <w:b/>
          <w:bCs/>
          <w:color w:val="3A3A3A"/>
          <w:sz w:val="20"/>
          <w:szCs w:val="20"/>
          <w:shd w:val="clear" w:color="auto" w:fill="FFFFFF"/>
        </w:rPr>
      </w:pPr>
    </w:p>
    <w:p w14:paraId="15706205" w14:textId="77777777" w:rsidR="00BE22F4" w:rsidRPr="00736DA9" w:rsidRDefault="00BE22F4" w:rsidP="004C5BBE">
      <w:pPr>
        <w:tabs>
          <w:tab w:val="left" w:pos="2552"/>
        </w:tabs>
        <w:spacing w:after="14" w:line="360" w:lineRule="auto"/>
        <w:rPr>
          <w:rFonts w:ascii="Arial" w:hAnsi="Arial" w:cs="Arial"/>
          <w:b/>
          <w:bCs/>
          <w:color w:val="3A3A3A"/>
          <w:sz w:val="20"/>
          <w:szCs w:val="20"/>
          <w:shd w:val="clear" w:color="auto" w:fill="FFFFFF"/>
        </w:rPr>
      </w:pPr>
    </w:p>
    <w:p w14:paraId="7966D45F" w14:textId="14703329" w:rsidR="007F357E" w:rsidRDefault="007F357E" w:rsidP="007F357E">
      <w:pPr>
        <w:tabs>
          <w:tab w:val="left" w:pos="2552"/>
        </w:tabs>
        <w:spacing w:after="14" w:line="242" w:lineRule="auto"/>
        <w:rPr>
          <w:rFonts w:ascii="Arial" w:hAnsi="Arial" w:cs="Arial"/>
          <w:b/>
          <w:bCs/>
          <w:color w:val="EE0000"/>
          <w:sz w:val="20"/>
          <w:szCs w:val="20"/>
          <w:shd w:val="clear" w:color="auto" w:fill="FFFFFF"/>
        </w:rPr>
      </w:pPr>
    </w:p>
    <w:p w14:paraId="2D5D9EB1"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CA21D73"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CCD4386"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9ADA34B"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525BA052"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5F805287"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468C293B"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1D1489AF"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78D59E27"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3ECB9A3"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F2EA6ED"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5C636E87"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4106AA9"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8401D09"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048B049"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123AF95E"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EF51082"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576796C0"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2F0B0C32"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02671C4"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6EAE58F"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E6054D1"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4E4EAC14"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0116FBD"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1C4B43F"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24CA5E57"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3C6D706"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54668E83"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4CF82E9"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9B53583"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C42C63B"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5E1D83D"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8CACCB2"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D2FBE44"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6FE35DB"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23D44483"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5660A1D0"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4B51328E"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97DECFE"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6DB3922F"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A5F3DDC"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8E54A3D"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5CCF468C"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1E973932"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26603BE6"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3380F397"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2806C6CB"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08578FB1" w14:textId="77777777" w:rsidR="00444141" w:rsidRDefault="00444141" w:rsidP="007F357E">
      <w:pPr>
        <w:tabs>
          <w:tab w:val="left" w:pos="2552"/>
        </w:tabs>
        <w:spacing w:after="14" w:line="242" w:lineRule="auto"/>
        <w:rPr>
          <w:rFonts w:ascii="Arial" w:hAnsi="Arial" w:cs="Arial"/>
          <w:b/>
          <w:bCs/>
          <w:color w:val="EE0000"/>
          <w:sz w:val="20"/>
          <w:szCs w:val="20"/>
          <w:shd w:val="clear" w:color="auto" w:fill="FFFFFF"/>
        </w:rPr>
      </w:pPr>
    </w:p>
    <w:p w14:paraId="2EB3CEA3" w14:textId="529E4E12" w:rsidR="00444141" w:rsidRDefault="00444141" w:rsidP="007F357E">
      <w:pPr>
        <w:tabs>
          <w:tab w:val="left" w:pos="2552"/>
        </w:tabs>
        <w:spacing w:after="14" w:line="242" w:lineRule="auto"/>
        <w:rPr>
          <w:rFonts w:ascii="Arial" w:hAnsi="Arial" w:cs="Arial"/>
          <w:b/>
          <w:bCs/>
          <w:color w:val="000000" w:themeColor="text1"/>
          <w:shd w:val="clear" w:color="auto" w:fill="FFFFFF"/>
        </w:rPr>
      </w:pPr>
      <w:r w:rsidRPr="00444141">
        <w:rPr>
          <w:rFonts w:ascii="Arial" w:hAnsi="Arial" w:cs="Arial"/>
          <w:b/>
          <w:bCs/>
          <w:color w:val="000000" w:themeColor="text1"/>
          <w:shd w:val="clear" w:color="auto" w:fill="FFFFFF"/>
        </w:rPr>
        <w:lastRenderedPageBreak/>
        <w:t>Appendix  3: Quantitative critical appraisal using Coughlan, Cronin, and Ryan (2007) framework.</w:t>
      </w:r>
    </w:p>
    <w:p w14:paraId="2581409D" w14:textId="77777777" w:rsidR="009C6C89" w:rsidRDefault="009C6C89" w:rsidP="007F357E">
      <w:pPr>
        <w:tabs>
          <w:tab w:val="left" w:pos="2552"/>
        </w:tabs>
        <w:spacing w:after="14" w:line="242" w:lineRule="auto"/>
        <w:rPr>
          <w:rFonts w:ascii="Arial" w:hAnsi="Arial" w:cs="Arial"/>
          <w:b/>
          <w:bCs/>
          <w:color w:val="000000" w:themeColor="text1"/>
          <w:shd w:val="clear" w:color="auto" w:fill="FFFFFF"/>
        </w:rPr>
      </w:pPr>
    </w:p>
    <w:tbl>
      <w:tblPr>
        <w:tblStyle w:val="TableGrid"/>
        <w:tblW w:w="0" w:type="auto"/>
        <w:tblLook w:val="04A0" w:firstRow="1" w:lastRow="0" w:firstColumn="1" w:lastColumn="0" w:noHBand="0" w:noVBand="1"/>
      </w:tblPr>
      <w:tblGrid>
        <w:gridCol w:w="1471"/>
        <w:gridCol w:w="216"/>
        <w:gridCol w:w="1311"/>
        <w:gridCol w:w="216"/>
        <w:gridCol w:w="1054"/>
        <w:gridCol w:w="353"/>
        <w:gridCol w:w="991"/>
        <w:gridCol w:w="231"/>
        <w:gridCol w:w="2005"/>
        <w:gridCol w:w="216"/>
        <w:gridCol w:w="952"/>
      </w:tblGrid>
      <w:tr w:rsidR="00781D7D" w14:paraId="2E8E66E1" w14:textId="77777777" w:rsidTr="005A445E">
        <w:tc>
          <w:tcPr>
            <w:tcW w:w="1438" w:type="dxa"/>
          </w:tcPr>
          <w:p w14:paraId="6565FBD0" w14:textId="4754D42D" w:rsidR="009C6C89" w:rsidRDefault="009C6C89" w:rsidP="007F357E">
            <w:pPr>
              <w:tabs>
                <w:tab w:val="left" w:pos="2552"/>
              </w:tabs>
              <w:spacing w:after="14" w:line="242" w:lineRule="auto"/>
              <w:rPr>
                <w:rFonts w:ascii="Arial" w:hAnsi="Arial" w:cs="Arial"/>
                <w:b/>
                <w:bCs/>
                <w:color w:val="000000" w:themeColor="text1"/>
                <w:shd w:val="clear" w:color="auto" w:fill="FFFFFF"/>
              </w:rPr>
            </w:pPr>
            <w:r>
              <w:rPr>
                <w:rFonts w:ascii="Arial" w:hAnsi="Arial" w:cs="Arial"/>
                <w:b/>
                <w:bCs/>
                <w:color w:val="000000" w:themeColor="text1"/>
                <w:shd w:val="clear" w:color="auto" w:fill="FFFFFF"/>
              </w:rPr>
              <w:t>Author (Year)</w:t>
            </w:r>
          </w:p>
        </w:tc>
        <w:tc>
          <w:tcPr>
            <w:tcW w:w="1694" w:type="dxa"/>
            <w:gridSpan w:val="3"/>
          </w:tcPr>
          <w:p w14:paraId="147A5406" w14:textId="0242E1B5" w:rsidR="009C6C89" w:rsidRDefault="009C6C89" w:rsidP="007F357E">
            <w:pPr>
              <w:tabs>
                <w:tab w:val="left" w:pos="2552"/>
              </w:tabs>
              <w:spacing w:after="14" w:line="242" w:lineRule="auto"/>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Purpose/Research problem </w:t>
            </w:r>
          </w:p>
        </w:tc>
        <w:tc>
          <w:tcPr>
            <w:tcW w:w="1129" w:type="dxa"/>
          </w:tcPr>
          <w:p w14:paraId="33F62E84" w14:textId="768962AD" w:rsidR="009C6C89" w:rsidRDefault="009C6C89" w:rsidP="007F357E">
            <w:pPr>
              <w:tabs>
                <w:tab w:val="left" w:pos="2552"/>
              </w:tabs>
              <w:spacing w:after="14" w:line="242" w:lineRule="auto"/>
              <w:rPr>
                <w:rFonts w:ascii="Arial" w:hAnsi="Arial" w:cs="Arial"/>
                <w:b/>
                <w:bCs/>
                <w:color w:val="000000" w:themeColor="text1"/>
                <w:shd w:val="clear" w:color="auto" w:fill="FFFFFF"/>
              </w:rPr>
            </w:pPr>
            <w:r>
              <w:rPr>
                <w:rFonts w:ascii="Arial" w:hAnsi="Arial" w:cs="Arial"/>
                <w:b/>
                <w:bCs/>
                <w:color w:val="000000" w:themeColor="text1"/>
                <w:shd w:val="clear" w:color="auto" w:fill="FFFFFF"/>
              </w:rPr>
              <w:t>Logical Consistency</w:t>
            </w:r>
          </w:p>
        </w:tc>
        <w:tc>
          <w:tcPr>
            <w:tcW w:w="1329" w:type="dxa"/>
            <w:gridSpan w:val="2"/>
          </w:tcPr>
          <w:p w14:paraId="06634A9C" w14:textId="6DCC01C9" w:rsidR="009C6C89" w:rsidRDefault="009C6C89" w:rsidP="007F357E">
            <w:pPr>
              <w:tabs>
                <w:tab w:val="left" w:pos="2552"/>
              </w:tabs>
              <w:spacing w:after="14" w:line="242" w:lineRule="auto"/>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Literature Review </w:t>
            </w:r>
          </w:p>
        </w:tc>
        <w:tc>
          <w:tcPr>
            <w:tcW w:w="2385" w:type="dxa"/>
            <w:gridSpan w:val="3"/>
          </w:tcPr>
          <w:p w14:paraId="2A31EF2E" w14:textId="746CF277" w:rsidR="009C6C89" w:rsidRDefault="009C6C89" w:rsidP="007F357E">
            <w:pPr>
              <w:tabs>
                <w:tab w:val="left" w:pos="2552"/>
              </w:tabs>
              <w:spacing w:after="14" w:line="242" w:lineRule="auto"/>
              <w:rPr>
                <w:rFonts w:ascii="Arial" w:hAnsi="Arial" w:cs="Arial"/>
                <w:b/>
                <w:bCs/>
                <w:color w:val="000000" w:themeColor="text1"/>
                <w:shd w:val="clear" w:color="auto" w:fill="FFFFFF"/>
              </w:rPr>
            </w:pPr>
            <w:r>
              <w:rPr>
                <w:rFonts w:ascii="Arial" w:hAnsi="Arial" w:cs="Arial"/>
                <w:b/>
                <w:bCs/>
                <w:color w:val="000000" w:themeColor="text1"/>
                <w:shd w:val="clear" w:color="auto" w:fill="FFFFFF"/>
              </w:rPr>
              <w:t>Aims/objectives/Hypothesis</w:t>
            </w:r>
          </w:p>
        </w:tc>
        <w:tc>
          <w:tcPr>
            <w:tcW w:w="1041" w:type="dxa"/>
          </w:tcPr>
          <w:p w14:paraId="58B18D81" w14:textId="5E31A8E0" w:rsidR="009C6C89" w:rsidRDefault="009C6C89" w:rsidP="007F357E">
            <w:pPr>
              <w:tabs>
                <w:tab w:val="left" w:pos="2552"/>
              </w:tabs>
              <w:spacing w:after="14" w:line="242" w:lineRule="auto"/>
              <w:rPr>
                <w:rFonts w:ascii="Arial" w:hAnsi="Arial" w:cs="Arial"/>
                <w:b/>
                <w:bCs/>
                <w:color w:val="000000" w:themeColor="text1"/>
                <w:shd w:val="clear" w:color="auto" w:fill="FFFFFF"/>
              </w:rPr>
            </w:pPr>
            <w:r>
              <w:rPr>
                <w:rFonts w:ascii="Arial" w:hAnsi="Arial" w:cs="Arial"/>
                <w:b/>
                <w:bCs/>
                <w:color w:val="000000" w:themeColor="text1"/>
                <w:shd w:val="clear" w:color="auto" w:fill="FFFFFF"/>
              </w:rPr>
              <w:t>Data analysis and results</w:t>
            </w:r>
          </w:p>
        </w:tc>
      </w:tr>
      <w:tr w:rsidR="005A445E" w14:paraId="11F2CD05" w14:textId="77777777" w:rsidTr="005A445E">
        <w:tc>
          <w:tcPr>
            <w:tcW w:w="1438" w:type="dxa"/>
          </w:tcPr>
          <w:p w14:paraId="280D977D" w14:textId="6D1FD3C9"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Gunarathne et al.(2009)</w:t>
            </w:r>
          </w:p>
        </w:tc>
        <w:tc>
          <w:tcPr>
            <w:tcW w:w="1694" w:type="dxa"/>
            <w:gridSpan w:val="3"/>
          </w:tcPr>
          <w:p w14:paraId="2C795068" w14:textId="7AFD965A"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450E6FE3" w14:textId="656912A4"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Consistent with design</w:t>
            </w:r>
          </w:p>
        </w:tc>
        <w:tc>
          <w:tcPr>
            <w:tcW w:w="1329" w:type="dxa"/>
            <w:gridSpan w:val="2"/>
          </w:tcPr>
          <w:p w14:paraId="55E72397" w14:textId="0AFA1A5E"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Relevant and appropriate</w:t>
            </w:r>
          </w:p>
        </w:tc>
        <w:tc>
          <w:tcPr>
            <w:tcW w:w="2385" w:type="dxa"/>
            <w:gridSpan w:val="3"/>
          </w:tcPr>
          <w:p w14:paraId="1F4D46AD" w14:textId="31767C35"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 xml:space="preserve">Clearly defined </w:t>
            </w:r>
          </w:p>
        </w:tc>
        <w:tc>
          <w:tcPr>
            <w:tcW w:w="1041" w:type="dxa"/>
          </w:tcPr>
          <w:p w14:paraId="729D271F" w14:textId="74D957C8"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Appropriate statistical analysis</w:t>
            </w:r>
          </w:p>
        </w:tc>
      </w:tr>
      <w:tr w:rsidR="005A445E" w14:paraId="09F3ADDD" w14:textId="77777777" w:rsidTr="005A445E">
        <w:tc>
          <w:tcPr>
            <w:tcW w:w="1438" w:type="dxa"/>
          </w:tcPr>
          <w:p w14:paraId="2AAFFCEE" w14:textId="7A7273FC"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Banerjee et al. (2009)</w:t>
            </w:r>
          </w:p>
        </w:tc>
        <w:tc>
          <w:tcPr>
            <w:tcW w:w="1694" w:type="dxa"/>
            <w:gridSpan w:val="3"/>
          </w:tcPr>
          <w:p w14:paraId="3C86EE35" w14:textId="2DB3D406"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1F6D467D" w14:textId="07B04981"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Logical alignment</w:t>
            </w:r>
          </w:p>
        </w:tc>
        <w:tc>
          <w:tcPr>
            <w:tcW w:w="1329" w:type="dxa"/>
            <w:gridSpan w:val="2"/>
          </w:tcPr>
          <w:p w14:paraId="3E35FE14" w14:textId="4F522D1D"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 xml:space="preserve">Adequate </w:t>
            </w:r>
          </w:p>
        </w:tc>
        <w:tc>
          <w:tcPr>
            <w:tcW w:w="2385" w:type="dxa"/>
            <w:gridSpan w:val="3"/>
          </w:tcPr>
          <w:p w14:paraId="386128D9" w14:textId="5E4DE38A"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 xml:space="preserve">Clear aims </w:t>
            </w:r>
          </w:p>
        </w:tc>
        <w:tc>
          <w:tcPr>
            <w:tcW w:w="1041" w:type="dxa"/>
          </w:tcPr>
          <w:p w14:paraId="0268CFAC" w14:textId="408BE797"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Description analysis appropriate</w:t>
            </w:r>
          </w:p>
        </w:tc>
      </w:tr>
      <w:tr w:rsidR="005A445E" w14:paraId="4A2565C2" w14:textId="77777777" w:rsidTr="005A445E">
        <w:tc>
          <w:tcPr>
            <w:tcW w:w="1438" w:type="dxa"/>
          </w:tcPr>
          <w:p w14:paraId="6461A97D" w14:textId="2ABA15A8"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Wang and Rudd (2013)</w:t>
            </w:r>
          </w:p>
        </w:tc>
        <w:tc>
          <w:tcPr>
            <w:tcW w:w="1694" w:type="dxa"/>
            <w:gridSpan w:val="3"/>
          </w:tcPr>
          <w:p w14:paraId="11B005B5" w14:textId="7EB54279"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28D7AB20" w14:textId="269089A1"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 xml:space="preserve">Strong consistency </w:t>
            </w:r>
          </w:p>
        </w:tc>
        <w:tc>
          <w:tcPr>
            <w:tcW w:w="1329" w:type="dxa"/>
            <w:gridSpan w:val="2"/>
          </w:tcPr>
          <w:p w14:paraId="74CCB134" w14:textId="1F0E8FF2"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 xml:space="preserve">Comprehensive </w:t>
            </w:r>
          </w:p>
        </w:tc>
        <w:tc>
          <w:tcPr>
            <w:tcW w:w="2385" w:type="dxa"/>
            <w:gridSpan w:val="3"/>
          </w:tcPr>
          <w:p w14:paraId="6BB71C23" w14:textId="26818A4A"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Clearly stated objectives</w:t>
            </w:r>
          </w:p>
        </w:tc>
        <w:tc>
          <w:tcPr>
            <w:tcW w:w="1041" w:type="dxa"/>
          </w:tcPr>
          <w:p w14:paraId="6ABF5B7B" w14:textId="1B43B741"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Robust cohort analysis</w:t>
            </w:r>
          </w:p>
        </w:tc>
      </w:tr>
      <w:tr w:rsidR="005A445E" w14:paraId="63A50CC9" w14:textId="77777777" w:rsidTr="005A445E">
        <w:tc>
          <w:tcPr>
            <w:tcW w:w="1438" w:type="dxa"/>
          </w:tcPr>
          <w:p w14:paraId="17BDA8C8" w14:textId="1C964B54"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Eastwood et al. (2015)</w:t>
            </w:r>
          </w:p>
        </w:tc>
        <w:tc>
          <w:tcPr>
            <w:tcW w:w="1694" w:type="dxa"/>
            <w:gridSpan w:val="3"/>
          </w:tcPr>
          <w:p w14:paraId="6200CA4F" w14:textId="109CFE28"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 xml:space="preserve">Clearly stated </w:t>
            </w:r>
          </w:p>
        </w:tc>
        <w:tc>
          <w:tcPr>
            <w:tcW w:w="1129" w:type="dxa"/>
          </w:tcPr>
          <w:p w14:paraId="535E27BE" w14:textId="0EE5C328" w:rsidR="00153A93" w:rsidRPr="005A445E" w:rsidRDefault="00153A93" w:rsidP="006501EC">
            <w:pPr>
              <w:rPr>
                <w:rFonts w:ascii="Arial" w:hAnsi="Arial" w:cs="Arial"/>
              </w:rPr>
            </w:pPr>
            <w:r w:rsidRPr="005A445E">
              <w:rPr>
                <w:rFonts w:ascii="Arial" w:hAnsi="Arial" w:cs="Arial"/>
              </w:rPr>
              <w:t xml:space="preserve">Consistent </w:t>
            </w:r>
          </w:p>
        </w:tc>
        <w:tc>
          <w:tcPr>
            <w:tcW w:w="1329" w:type="dxa"/>
            <w:gridSpan w:val="2"/>
          </w:tcPr>
          <w:p w14:paraId="5E278534" w14:textId="173BAB7F"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 xml:space="preserve">Relevant </w:t>
            </w:r>
          </w:p>
        </w:tc>
        <w:tc>
          <w:tcPr>
            <w:tcW w:w="2385" w:type="dxa"/>
            <w:gridSpan w:val="3"/>
          </w:tcPr>
          <w:p w14:paraId="2D2E0C49" w14:textId="22FF69FE"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Clear objectives</w:t>
            </w:r>
          </w:p>
        </w:tc>
        <w:tc>
          <w:tcPr>
            <w:tcW w:w="1041" w:type="dxa"/>
          </w:tcPr>
          <w:p w14:paraId="5A9A11AD" w14:textId="4C123494"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Regression analysis appropriate</w:t>
            </w:r>
          </w:p>
        </w:tc>
      </w:tr>
      <w:tr w:rsidR="005A445E" w14:paraId="2F2EC416" w14:textId="77777777" w:rsidTr="005A445E">
        <w:tc>
          <w:tcPr>
            <w:tcW w:w="1438" w:type="dxa"/>
          </w:tcPr>
          <w:p w14:paraId="4DE86D49" w14:textId="218BDCD4"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Ramadhan and Patterson (2018)</w:t>
            </w:r>
          </w:p>
        </w:tc>
        <w:tc>
          <w:tcPr>
            <w:tcW w:w="1694" w:type="dxa"/>
            <w:gridSpan w:val="3"/>
          </w:tcPr>
          <w:p w14:paraId="68B5636E" w14:textId="08A45309"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11B471F8" w14:textId="7535807D"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 xml:space="preserve">Consistent </w:t>
            </w:r>
          </w:p>
        </w:tc>
        <w:tc>
          <w:tcPr>
            <w:tcW w:w="1329" w:type="dxa"/>
            <w:gridSpan w:val="2"/>
          </w:tcPr>
          <w:p w14:paraId="5284E600" w14:textId="58CE3846"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Adequate</w:t>
            </w:r>
          </w:p>
        </w:tc>
        <w:tc>
          <w:tcPr>
            <w:tcW w:w="2385" w:type="dxa"/>
            <w:gridSpan w:val="3"/>
          </w:tcPr>
          <w:p w14:paraId="4F785C99" w14:textId="5690B567"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Clear aims</w:t>
            </w:r>
          </w:p>
        </w:tc>
        <w:tc>
          <w:tcPr>
            <w:tcW w:w="1041" w:type="dxa"/>
          </w:tcPr>
          <w:p w14:paraId="5785482D" w14:textId="41374C50"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Appropriate analysis</w:t>
            </w:r>
          </w:p>
        </w:tc>
      </w:tr>
      <w:tr w:rsidR="005A445E" w14:paraId="6C75C8E2" w14:textId="77777777" w:rsidTr="005A445E">
        <w:tc>
          <w:tcPr>
            <w:tcW w:w="1438" w:type="dxa"/>
          </w:tcPr>
          <w:p w14:paraId="2D49A116" w14:textId="7B92D84F"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Fluck et al. (2022)</w:t>
            </w:r>
          </w:p>
        </w:tc>
        <w:tc>
          <w:tcPr>
            <w:tcW w:w="1694" w:type="dxa"/>
            <w:gridSpan w:val="3"/>
          </w:tcPr>
          <w:p w14:paraId="7CB5A3E0" w14:textId="5E0EF7A7" w:rsidR="009C6C89" w:rsidRPr="005A445E" w:rsidRDefault="00153A93"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5F5CD53D" w14:textId="5580EA17"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Strong consistency</w:t>
            </w:r>
          </w:p>
        </w:tc>
        <w:tc>
          <w:tcPr>
            <w:tcW w:w="1329" w:type="dxa"/>
            <w:gridSpan w:val="2"/>
          </w:tcPr>
          <w:p w14:paraId="076D7196" w14:textId="27698095"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Up-to-date</w:t>
            </w:r>
          </w:p>
        </w:tc>
        <w:tc>
          <w:tcPr>
            <w:tcW w:w="2385" w:type="dxa"/>
            <w:gridSpan w:val="3"/>
          </w:tcPr>
          <w:p w14:paraId="0CAB349A" w14:textId="6D4017C5"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Clear Objectives</w:t>
            </w:r>
          </w:p>
        </w:tc>
        <w:tc>
          <w:tcPr>
            <w:tcW w:w="1041" w:type="dxa"/>
          </w:tcPr>
          <w:p w14:paraId="1F0DB8C3" w14:textId="3440EB93"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Robust registry analysis</w:t>
            </w:r>
          </w:p>
        </w:tc>
      </w:tr>
      <w:tr w:rsidR="005A445E" w14:paraId="6A7195A2" w14:textId="77777777" w:rsidTr="005A445E">
        <w:tc>
          <w:tcPr>
            <w:tcW w:w="1438" w:type="dxa"/>
          </w:tcPr>
          <w:p w14:paraId="7DA88135" w14:textId="37FD5747"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Aurelius  and Maheshwari(2022)</w:t>
            </w:r>
          </w:p>
        </w:tc>
        <w:tc>
          <w:tcPr>
            <w:tcW w:w="1694" w:type="dxa"/>
            <w:gridSpan w:val="3"/>
          </w:tcPr>
          <w:p w14:paraId="4471B8E0" w14:textId="2CF00B46"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59CE557F" w14:textId="7C68CE7D"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Consistent</w:t>
            </w:r>
          </w:p>
        </w:tc>
        <w:tc>
          <w:tcPr>
            <w:tcW w:w="1329" w:type="dxa"/>
            <w:gridSpan w:val="2"/>
          </w:tcPr>
          <w:p w14:paraId="5BB2C718" w14:textId="3A62C98F"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Relevant</w:t>
            </w:r>
          </w:p>
        </w:tc>
        <w:tc>
          <w:tcPr>
            <w:tcW w:w="2385" w:type="dxa"/>
            <w:gridSpan w:val="3"/>
          </w:tcPr>
          <w:p w14:paraId="748CDB60" w14:textId="09481774"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Clearly stated</w:t>
            </w:r>
          </w:p>
        </w:tc>
        <w:tc>
          <w:tcPr>
            <w:tcW w:w="1041" w:type="dxa"/>
          </w:tcPr>
          <w:p w14:paraId="5AC8F526" w14:textId="246743CE"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Appropriate analysis</w:t>
            </w:r>
          </w:p>
        </w:tc>
      </w:tr>
      <w:tr w:rsidR="005A445E" w14:paraId="0E80B0B7" w14:textId="77777777" w:rsidTr="005A445E">
        <w:tc>
          <w:tcPr>
            <w:tcW w:w="1438" w:type="dxa"/>
          </w:tcPr>
          <w:p w14:paraId="22865819" w14:textId="35338F36"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Aurelius et al. ( 2023)</w:t>
            </w:r>
          </w:p>
        </w:tc>
        <w:tc>
          <w:tcPr>
            <w:tcW w:w="1694" w:type="dxa"/>
            <w:gridSpan w:val="3"/>
          </w:tcPr>
          <w:p w14:paraId="16EE6E4F" w14:textId="303FF598"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540A7B27" w14:textId="017C6AFD"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Consistent</w:t>
            </w:r>
          </w:p>
        </w:tc>
        <w:tc>
          <w:tcPr>
            <w:tcW w:w="1329" w:type="dxa"/>
            <w:gridSpan w:val="2"/>
          </w:tcPr>
          <w:p w14:paraId="312378B0" w14:textId="5014D793"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 xml:space="preserve">Relevant </w:t>
            </w:r>
          </w:p>
        </w:tc>
        <w:tc>
          <w:tcPr>
            <w:tcW w:w="2385" w:type="dxa"/>
            <w:gridSpan w:val="3"/>
          </w:tcPr>
          <w:p w14:paraId="38D9B288" w14:textId="284162A1"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Clearly stated</w:t>
            </w:r>
          </w:p>
        </w:tc>
        <w:tc>
          <w:tcPr>
            <w:tcW w:w="1041" w:type="dxa"/>
          </w:tcPr>
          <w:p w14:paraId="12A2E6E6" w14:textId="54FD03B4"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Appropriate analysis</w:t>
            </w:r>
          </w:p>
        </w:tc>
      </w:tr>
      <w:tr w:rsidR="005A445E" w14:paraId="110E8757" w14:textId="77777777" w:rsidTr="005A445E">
        <w:tc>
          <w:tcPr>
            <w:tcW w:w="1438" w:type="dxa"/>
          </w:tcPr>
          <w:p w14:paraId="7A0827EE" w14:textId="003BEA19"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Ken-Dror et al. (2025)</w:t>
            </w:r>
          </w:p>
        </w:tc>
        <w:tc>
          <w:tcPr>
            <w:tcW w:w="1694" w:type="dxa"/>
            <w:gridSpan w:val="3"/>
          </w:tcPr>
          <w:p w14:paraId="25F0D24B" w14:textId="59C38F62"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22C05267" w14:textId="710AEE9A"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Strong Consistency</w:t>
            </w:r>
          </w:p>
        </w:tc>
        <w:tc>
          <w:tcPr>
            <w:tcW w:w="1329" w:type="dxa"/>
            <w:gridSpan w:val="2"/>
          </w:tcPr>
          <w:p w14:paraId="4725F403" w14:textId="1B0C0BDB"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 xml:space="preserve">Relevant </w:t>
            </w:r>
          </w:p>
        </w:tc>
        <w:tc>
          <w:tcPr>
            <w:tcW w:w="2385" w:type="dxa"/>
            <w:gridSpan w:val="3"/>
          </w:tcPr>
          <w:p w14:paraId="160EF295" w14:textId="6A30D142"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Clear objectives</w:t>
            </w:r>
          </w:p>
        </w:tc>
        <w:tc>
          <w:tcPr>
            <w:tcW w:w="1041" w:type="dxa"/>
          </w:tcPr>
          <w:p w14:paraId="567CE949" w14:textId="34DFF713"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Appropriate comparative analysis</w:t>
            </w:r>
          </w:p>
        </w:tc>
      </w:tr>
      <w:tr w:rsidR="005A445E" w14:paraId="78B5B2B6" w14:textId="77777777" w:rsidTr="005A445E">
        <w:tc>
          <w:tcPr>
            <w:tcW w:w="1438" w:type="dxa"/>
          </w:tcPr>
          <w:p w14:paraId="756AC4B5" w14:textId="1F5D2C33"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Bonnechere (2023)</w:t>
            </w:r>
          </w:p>
        </w:tc>
        <w:tc>
          <w:tcPr>
            <w:tcW w:w="1694" w:type="dxa"/>
            <w:gridSpan w:val="3"/>
          </w:tcPr>
          <w:p w14:paraId="1C09451F" w14:textId="19F39B19"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Clearly stated</w:t>
            </w:r>
          </w:p>
        </w:tc>
        <w:tc>
          <w:tcPr>
            <w:tcW w:w="1129" w:type="dxa"/>
          </w:tcPr>
          <w:p w14:paraId="2AAD895C" w14:textId="660E1F26"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 xml:space="preserve">Strong Consistency </w:t>
            </w:r>
          </w:p>
        </w:tc>
        <w:tc>
          <w:tcPr>
            <w:tcW w:w="1329" w:type="dxa"/>
            <w:gridSpan w:val="2"/>
          </w:tcPr>
          <w:p w14:paraId="5E7B52C1" w14:textId="297AB10E"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 xml:space="preserve">Comprehensive </w:t>
            </w:r>
          </w:p>
        </w:tc>
        <w:tc>
          <w:tcPr>
            <w:tcW w:w="2385" w:type="dxa"/>
            <w:gridSpan w:val="3"/>
          </w:tcPr>
          <w:p w14:paraId="3C22A921" w14:textId="7C47E246"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 xml:space="preserve">Clear aims </w:t>
            </w:r>
          </w:p>
        </w:tc>
        <w:tc>
          <w:tcPr>
            <w:tcW w:w="1041" w:type="dxa"/>
          </w:tcPr>
          <w:p w14:paraId="18BF29DD" w14:textId="151F223E" w:rsidR="009C6C89" w:rsidRPr="005A445E" w:rsidRDefault="00781D7D" w:rsidP="006501EC">
            <w:pPr>
              <w:rPr>
                <w:rFonts w:ascii="Arial" w:hAnsi="Arial" w:cs="Arial"/>
                <w:shd w:val="clear" w:color="auto" w:fill="FFFFFF"/>
              </w:rPr>
            </w:pPr>
            <w:r w:rsidRPr="005A445E">
              <w:rPr>
                <w:rFonts w:ascii="Arial" w:hAnsi="Arial" w:cs="Arial"/>
                <w:shd w:val="clear" w:color="auto" w:fill="FFFFFF"/>
              </w:rPr>
              <w:t xml:space="preserve">Robust population </w:t>
            </w:r>
            <w:r w:rsidRPr="005A445E">
              <w:rPr>
                <w:rFonts w:ascii="Arial" w:hAnsi="Arial" w:cs="Arial"/>
                <w:shd w:val="clear" w:color="auto" w:fill="FFFFFF"/>
              </w:rPr>
              <w:lastRenderedPageBreak/>
              <w:t>analysis</w:t>
            </w:r>
          </w:p>
        </w:tc>
      </w:tr>
      <w:tr w:rsidR="005A445E" w14:paraId="3D4DA3B3" w14:textId="77777777" w:rsidTr="005A445E">
        <w:tc>
          <w:tcPr>
            <w:tcW w:w="1549" w:type="dxa"/>
            <w:gridSpan w:val="2"/>
          </w:tcPr>
          <w:p w14:paraId="3BA0A918" w14:textId="0DD563AC" w:rsidR="006501EC" w:rsidRPr="005A445E" w:rsidRDefault="006501EC" w:rsidP="006501EC">
            <w:pPr>
              <w:rPr>
                <w:rFonts w:ascii="Arial" w:hAnsi="Arial" w:cs="Arial"/>
                <w:shd w:val="clear" w:color="auto" w:fill="FFFFFF"/>
              </w:rPr>
            </w:pPr>
            <w:r w:rsidRPr="005A445E">
              <w:rPr>
                <w:rFonts w:ascii="Arial" w:hAnsi="Arial" w:cs="Arial"/>
                <w:shd w:val="clear" w:color="auto" w:fill="FFFFFF"/>
              </w:rPr>
              <w:lastRenderedPageBreak/>
              <w:t>Ken -Dror (2025</w:t>
            </w:r>
            <w:r w:rsidR="005A445E" w:rsidRPr="005A445E">
              <w:rPr>
                <w:rFonts w:ascii="Arial" w:hAnsi="Arial" w:cs="Arial"/>
                <w:shd w:val="clear" w:color="auto" w:fill="FFFFFF"/>
              </w:rPr>
              <w:t>)</w:t>
            </w:r>
          </w:p>
          <w:p w14:paraId="47BA4F45" w14:textId="77777777" w:rsidR="006501EC" w:rsidRPr="005A445E" w:rsidRDefault="006501EC" w:rsidP="006501EC">
            <w:pPr>
              <w:rPr>
                <w:rFonts w:ascii="Arial" w:hAnsi="Arial" w:cs="Arial"/>
                <w:shd w:val="clear" w:color="auto" w:fill="FFFFFF"/>
              </w:rPr>
            </w:pPr>
          </w:p>
        </w:tc>
        <w:tc>
          <w:tcPr>
            <w:tcW w:w="1437" w:type="dxa"/>
          </w:tcPr>
          <w:p w14:paraId="517FF331" w14:textId="41C53181" w:rsidR="006501EC" w:rsidRPr="005A445E" w:rsidRDefault="006501EC" w:rsidP="006501EC">
            <w:pPr>
              <w:rPr>
                <w:rFonts w:ascii="Arial" w:hAnsi="Arial" w:cs="Arial"/>
                <w:shd w:val="clear" w:color="auto" w:fill="FFFFFF"/>
              </w:rPr>
            </w:pPr>
            <w:r w:rsidRPr="005A445E">
              <w:rPr>
                <w:rFonts w:ascii="Arial" w:hAnsi="Arial" w:cs="Arial"/>
                <w:shd w:val="clear" w:color="auto" w:fill="FFFFFF"/>
              </w:rPr>
              <w:t xml:space="preserve">Clearly stated </w:t>
            </w:r>
          </w:p>
        </w:tc>
        <w:tc>
          <w:tcPr>
            <w:tcW w:w="1589" w:type="dxa"/>
            <w:gridSpan w:val="3"/>
          </w:tcPr>
          <w:p w14:paraId="34A17292" w14:textId="4A7A3C8B" w:rsidR="006501EC" w:rsidRPr="005A445E" w:rsidRDefault="005A445E" w:rsidP="006501EC">
            <w:pPr>
              <w:rPr>
                <w:rFonts w:ascii="Arial" w:hAnsi="Arial" w:cs="Arial"/>
                <w:shd w:val="clear" w:color="auto" w:fill="FFFFFF"/>
              </w:rPr>
            </w:pPr>
            <w:r w:rsidRPr="005A445E">
              <w:rPr>
                <w:rFonts w:ascii="Arial" w:hAnsi="Arial" w:cs="Arial"/>
                <w:shd w:val="clear" w:color="auto" w:fill="FFFFFF"/>
              </w:rPr>
              <w:t xml:space="preserve">Consistent </w:t>
            </w:r>
          </w:p>
        </w:tc>
        <w:tc>
          <w:tcPr>
            <w:tcW w:w="1282" w:type="dxa"/>
            <w:gridSpan w:val="2"/>
          </w:tcPr>
          <w:p w14:paraId="30B527BA" w14:textId="25B4145C" w:rsidR="006501EC" w:rsidRPr="005A445E" w:rsidRDefault="005A445E" w:rsidP="006501EC">
            <w:pPr>
              <w:rPr>
                <w:rFonts w:ascii="Arial" w:hAnsi="Arial" w:cs="Arial"/>
                <w:shd w:val="clear" w:color="auto" w:fill="FFFFFF"/>
              </w:rPr>
            </w:pPr>
            <w:r w:rsidRPr="005A445E">
              <w:rPr>
                <w:rFonts w:ascii="Arial" w:hAnsi="Arial" w:cs="Arial"/>
                <w:shd w:val="clear" w:color="auto" w:fill="FFFFFF"/>
              </w:rPr>
              <w:t xml:space="preserve">Relevant </w:t>
            </w:r>
          </w:p>
        </w:tc>
        <w:tc>
          <w:tcPr>
            <w:tcW w:w="2024" w:type="dxa"/>
          </w:tcPr>
          <w:p w14:paraId="30C1D87F" w14:textId="1DD1D379" w:rsidR="006501EC" w:rsidRPr="005A445E" w:rsidRDefault="005A445E" w:rsidP="006501EC">
            <w:pPr>
              <w:rPr>
                <w:rFonts w:ascii="Arial" w:hAnsi="Arial" w:cs="Arial"/>
                <w:shd w:val="clear" w:color="auto" w:fill="FFFFFF"/>
              </w:rPr>
            </w:pPr>
            <w:r w:rsidRPr="005A445E">
              <w:rPr>
                <w:rFonts w:ascii="Arial" w:hAnsi="Arial" w:cs="Arial"/>
                <w:shd w:val="clear" w:color="auto" w:fill="FFFFFF"/>
              </w:rPr>
              <w:t xml:space="preserve">Clear objectives </w:t>
            </w:r>
          </w:p>
        </w:tc>
        <w:tc>
          <w:tcPr>
            <w:tcW w:w="1135" w:type="dxa"/>
            <w:gridSpan w:val="2"/>
          </w:tcPr>
          <w:p w14:paraId="179B5662" w14:textId="621E9133" w:rsidR="006501EC" w:rsidRPr="005A445E" w:rsidRDefault="005A445E" w:rsidP="006501EC">
            <w:pPr>
              <w:rPr>
                <w:rFonts w:ascii="Arial" w:hAnsi="Arial" w:cs="Arial"/>
                <w:shd w:val="clear" w:color="auto" w:fill="FFFFFF"/>
              </w:rPr>
            </w:pPr>
            <w:r w:rsidRPr="005A445E">
              <w:rPr>
                <w:rFonts w:ascii="Arial" w:hAnsi="Arial" w:cs="Arial"/>
                <w:shd w:val="clear" w:color="auto" w:fill="FFFFFF"/>
              </w:rPr>
              <w:t>Appropriate analysis</w:t>
            </w:r>
          </w:p>
        </w:tc>
      </w:tr>
    </w:tbl>
    <w:p w14:paraId="773BFE46" w14:textId="711D6341" w:rsidR="009C6C89" w:rsidRDefault="009C6C89" w:rsidP="005A445E">
      <w:pPr>
        <w:rPr>
          <w:shd w:val="clear" w:color="auto" w:fill="FFFFFF"/>
        </w:rPr>
      </w:pPr>
    </w:p>
    <w:sectPr w:rsidR="009C6C89">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E9458" w14:textId="77777777" w:rsidR="00D61BCB" w:rsidRDefault="00D61BCB" w:rsidP="008B3402">
      <w:pPr>
        <w:spacing w:after="0" w:line="240" w:lineRule="auto"/>
      </w:pPr>
      <w:r>
        <w:separator/>
      </w:r>
    </w:p>
  </w:endnote>
  <w:endnote w:type="continuationSeparator" w:id="0">
    <w:p w14:paraId="06407636" w14:textId="77777777" w:rsidR="00D61BCB" w:rsidRDefault="00D61BCB" w:rsidP="008B3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305123"/>
      <w:docPartObj>
        <w:docPartGallery w:val="Page Numbers (Bottom of Page)"/>
        <w:docPartUnique/>
      </w:docPartObj>
    </w:sdtPr>
    <w:sdtEndPr>
      <w:rPr>
        <w:noProof/>
      </w:rPr>
    </w:sdtEndPr>
    <w:sdtContent>
      <w:p w14:paraId="6624EEEA" w14:textId="774EC5B1" w:rsidR="009A3643" w:rsidRDefault="009A36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3D8091" w14:textId="77777777" w:rsidR="009A3643" w:rsidRDefault="009A3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4DF7D" w14:textId="77777777" w:rsidR="00D61BCB" w:rsidRDefault="00D61BCB" w:rsidP="008B3402">
      <w:pPr>
        <w:spacing w:after="0" w:line="240" w:lineRule="auto"/>
      </w:pPr>
      <w:r>
        <w:separator/>
      </w:r>
    </w:p>
  </w:footnote>
  <w:footnote w:type="continuationSeparator" w:id="0">
    <w:p w14:paraId="48D8BAAD" w14:textId="77777777" w:rsidR="00D61BCB" w:rsidRDefault="00D61BCB" w:rsidP="008B3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48E"/>
    <w:multiLevelType w:val="multilevel"/>
    <w:tmpl w:val="C9D220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7056953"/>
    <w:multiLevelType w:val="hybridMultilevel"/>
    <w:tmpl w:val="2A460A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3A49B5"/>
    <w:multiLevelType w:val="hybridMultilevel"/>
    <w:tmpl w:val="ADF406F0"/>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3" w15:restartNumberingAfterBreak="0">
    <w:nsid w:val="0A440CCA"/>
    <w:multiLevelType w:val="hybridMultilevel"/>
    <w:tmpl w:val="AD4AA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04936"/>
    <w:multiLevelType w:val="hybridMultilevel"/>
    <w:tmpl w:val="1428B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2031C"/>
    <w:multiLevelType w:val="hybridMultilevel"/>
    <w:tmpl w:val="05563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E95890"/>
    <w:multiLevelType w:val="hybridMultilevel"/>
    <w:tmpl w:val="D5B8A7F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AD06600"/>
    <w:multiLevelType w:val="hybridMultilevel"/>
    <w:tmpl w:val="9DF6518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1C092C61"/>
    <w:multiLevelType w:val="hybridMultilevel"/>
    <w:tmpl w:val="6E26F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5E5242"/>
    <w:multiLevelType w:val="hybridMultilevel"/>
    <w:tmpl w:val="C226DE50"/>
    <w:lvl w:ilvl="0" w:tplc="2222B492">
      <w:numFmt w:val="bullet"/>
      <w:lvlText w:val="•"/>
      <w:lvlJc w:val="left"/>
      <w:pPr>
        <w:ind w:left="720" w:hanging="360"/>
      </w:pPr>
      <w:rPr>
        <w:rFonts w:ascii="Aptos" w:eastAsiaTheme="minorHAnsi" w:hAnsi="Aptos"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425BF1"/>
    <w:multiLevelType w:val="hybridMultilevel"/>
    <w:tmpl w:val="CC546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A116FE"/>
    <w:multiLevelType w:val="hybridMultilevel"/>
    <w:tmpl w:val="AB0E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F3502C"/>
    <w:multiLevelType w:val="hybridMultilevel"/>
    <w:tmpl w:val="D4041C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F4F19BC"/>
    <w:multiLevelType w:val="hybridMultilevel"/>
    <w:tmpl w:val="DE3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F00643"/>
    <w:multiLevelType w:val="multilevel"/>
    <w:tmpl w:val="B0C4E3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B0C7FD5"/>
    <w:multiLevelType w:val="hybridMultilevel"/>
    <w:tmpl w:val="D124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5B7B1A"/>
    <w:multiLevelType w:val="hybridMultilevel"/>
    <w:tmpl w:val="58483E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26F5E01"/>
    <w:multiLevelType w:val="hybridMultilevel"/>
    <w:tmpl w:val="14485BDE"/>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8" w15:restartNumberingAfterBreak="0">
    <w:nsid w:val="42DE6DC6"/>
    <w:multiLevelType w:val="hybridMultilevel"/>
    <w:tmpl w:val="117C3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252B87"/>
    <w:multiLevelType w:val="hybridMultilevel"/>
    <w:tmpl w:val="B77EC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FB3497"/>
    <w:multiLevelType w:val="hybridMultilevel"/>
    <w:tmpl w:val="DD98B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790F34"/>
    <w:multiLevelType w:val="hybridMultilevel"/>
    <w:tmpl w:val="F1502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F62671"/>
    <w:multiLevelType w:val="hybridMultilevel"/>
    <w:tmpl w:val="874049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6D474CC"/>
    <w:multiLevelType w:val="hybridMultilevel"/>
    <w:tmpl w:val="7338B52E"/>
    <w:lvl w:ilvl="0" w:tplc="24622E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3B770C"/>
    <w:multiLevelType w:val="hybridMultilevel"/>
    <w:tmpl w:val="BDCE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9D2E27"/>
    <w:multiLevelType w:val="hybridMultilevel"/>
    <w:tmpl w:val="CC5ED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161C13"/>
    <w:multiLevelType w:val="hybridMultilevel"/>
    <w:tmpl w:val="7C08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FF707C"/>
    <w:multiLevelType w:val="hybridMultilevel"/>
    <w:tmpl w:val="45542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F13C9D"/>
    <w:multiLevelType w:val="hybridMultilevel"/>
    <w:tmpl w:val="0C2C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6F1ADD"/>
    <w:multiLevelType w:val="hybridMultilevel"/>
    <w:tmpl w:val="67E6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B05CD6"/>
    <w:multiLevelType w:val="hybridMultilevel"/>
    <w:tmpl w:val="91005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B5537C"/>
    <w:multiLevelType w:val="hybridMultilevel"/>
    <w:tmpl w:val="03B6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1167F7"/>
    <w:multiLevelType w:val="hybridMultilevel"/>
    <w:tmpl w:val="83FC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3546D3"/>
    <w:multiLevelType w:val="hybridMultilevel"/>
    <w:tmpl w:val="0DDA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CF5BFD"/>
    <w:multiLevelType w:val="hybridMultilevel"/>
    <w:tmpl w:val="F9D2B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76478C"/>
    <w:multiLevelType w:val="hybridMultilevel"/>
    <w:tmpl w:val="19369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245C39"/>
    <w:multiLevelType w:val="hybridMultilevel"/>
    <w:tmpl w:val="71EE3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2530D3"/>
    <w:multiLevelType w:val="hybridMultilevel"/>
    <w:tmpl w:val="921A78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908F5"/>
    <w:multiLevelType w:val="multilevel"/>
    <w:tmpl w:val="C1044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705D13"/>
    <w:multiLevelType w:val="multilevel"/>
    <w:tmpl w:val="AD10D216"/>
    <w:lvl w:ilvl="0">
      <w:start w:val="1"/>
      <w:numFmt w:val="decimal"/>
      <w:lvlText w:val="%1."/>
      <w:lvlJc w:val="left"/>
      <w:pPr>
        <w:ind w:left="720" w:hanging="360"/>
      </w:pPr>
      <w:rPr>
        <w:rFonts w:hint="default"/>
      </w:rPr>
    </w:lvl>
    <w:lvl w:ilvl="1">
      <w:start w:val="2"/>
      <w:numFmt w:val="decimal"/>
      <w:isLgl/>
      <w:lvlText w:val="%1.%2"/>
      <w:lvlJc w:val="left"/>
      <w:pPr>
        <w:ind w:left="1137" w:hanging="570"/>
      </w:pPr>
      <w:rPr>
        <w:rFonts w:hint="default"/>
        <w:b/>
        <w:sz w:val="22"/>
        <w:szCs w:val="22"/>
      </w:rPr>
    </w:lvl>
    <w:lvl w:ilvl="2">
      <w:start w:val="1"/>
      <w:numFmt w:val="decimal"/>
      <w:isLgl/>
      <w:lvlText w:val="%1.%2.%3"/>
      <w:lvlJc w:val="left"/>
      <w:pPr>
        <w:ind w:left="1080" w:hanging="720"/>
      </w:pPr>
      <w:rPr>
        <w:rFonts w:hint="default"/>
        <w:b/>
        <w:sz w:val="32"/>
      </w:rPr>
    </w:lvl>
    <w:lvl w:ilvl="3">
      <w:start w:val="1"/>
      <w:numFmt w:val="decimal"/>
      <w:isLgl/>
      <w:lvlText w:val="%1.%2.%3.%4"/>
      <w:lvlJc w:val="left"/>
      <w:pPr>
        <w:ind w:left="1080" w:hanging="720"/>
      </w:pPr>
      <w:rPr>
        <w:rFonts w:hint="default"/>
        <w:b/>
        <w:sz w:val="32"/>
      </w:rPr>
    </w:lvl>
    <w:lvl w:ilvl="4">
      <w:start w:val="1"/>
      <w:numFmt w:val="decimal"/>
      <w:isLgl/>
      <w:lvlText w:val="%1.%2.%3.%4.%5"/>
      <w:lvlJc w:val="left"/>
      <w:pPr>
        <w:ind w:left="1440" w:hanging="1080"/>
      </w:pPr>
      <w:rPr>
        <w:rFonts w:hint="default"/>
        <w:b/>
        <w:sz w:val="32"/>
      </w:rPr>
    </w:lvl>
    <w:lvl w:ilvl="5">
      <w:start w:val="1"/>
      <w:numFmt w:val="decimal"/>
      <w:isLgl/>
      <w:lvlText w:val="%1.%2.%3.%4.%5.%6"/>
      <w:lvlJc w:val="left"/>
      <w:pPr>
        <w:ind w:left="1440" w:hanging="1080"/>
      </w:pPr>
      <w:rPr>
        <w:rFonts w:hint="default"/>
        <w:b/>
        <w:sz w:val="32"/>
      </w:rPr>
    </w:lvl>
    <w:lvl w:ilvl="6">
      <w:start w:val="1"/>
      <w:numFmt w:val="decimal"/>
      <w:isLgl/>
      <w:lvlText w:val="%1.%2.%3.%4.%5.%6.%7"/>
      <w:lvlJc w:val="left"/>
      <w:pPr>
        <w:ind w:left="1800" w:hanging="1440"/>
      </w:pPr>
      <w:rPr>
        <w:rFonts w:hint="default"/>
        <w:b/>
        <w:sz w:val="32"/>
      </w:rPr>
    </w:lvl>
    <w:lvl w:ilvl="7">
      <w:start w:val="1"/>
      <w:numFmt w:val="decimal"/>
      <w:isLgl/>
      <w:lvlText w:val="%1.%2.%3.%4.%5.%6.%7.%8"/>
      <w:lvlJc w:val="left"/>
      <w:pPr>
        <w:ind w:left="1800" w:hanging="1440"/>
      </w:pPr>
      <w:rPr>
        <w:rFonts w:hint="default"/>
        <w:b/>
        <w:sz w:val="32"/>
      </w:rPr>
    </w:lvl>
    <w:lvl w:ilvl="8">
      <w:start w:val="1"/>
      <w:numFmt w:val="decimal"/>
      <w:isLgl/>
      <w:lvlText w:val="%1.%2.%3.%4.%5.%6.%7.%8.%9"/>
      <w:lvlJc w:val="left"/>
      <w:pPr>
        <w:ind w:left="2160" w:hanging="1800"/>
      </w:pPr>
      <w:rPr>
        <w:rFonts w:hint="default"/>
        <w:b/>
        <w:sz w:val="32"/>
      </w:rPr>
    </w:lvl>
  </w:abstractNum>
  <w:abstractNum w:abstractNumId="40" w15:restartNumberingAfterBreak="0">
    <w:nsid w:val="740064F9"/>
    <w:multiLevelType w:val="hybridMultilevel"/>
    <w:tmpl w:val="08364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BF1BC4"/>
    <w:multiLevelType w:val="hybridMultilevel"/>
    <w:tmpl w:val="37BC9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3841393">
    <w:abstractNumId w:val="10"/>
  </w:num>
  <w:num w:numId="2" w16cid:durableId="1978483826">
    <w:abstractNumId w:val="9"/>
  </w:num>
  <w:num w:numId="3" w16cid:durableId="908881537">
    <w:abstractNumId w:val="12"/>
  </w:num>
  <w:num w:numId="4" w16cid:durableId="510024812">
    <w:abstractNumId w:val="33"/>
  </w:num>
  <w:num w:numId="5" w16cid:durableId="1810783955">
    <w:abstractNumId w:val="23"/>
  </w:num>
  <w:num w:numId="6" w16cid:durableId="85393684">
    <w:abstractNumId w:val="39"/>
  </w:num>
  <w:num w:numId="7" w16cid:durableId="351036766">
    <w:abstractNumId w:val="4"/>
  </w:num>
  <w:num w:numId="8" w16cid:durableId="1053193569">
    <w:abstractNumId w:val="34"/>
  </w:num>
  <w:num w:numId="9" w16cid:durableId="512498377">
    <w:abstractNumId w:val="25"/>
  </w:num>
  <w:num w:numId="10" w16cid:durableId="835456319">
    <w:abstractNumId w:val="28"/>
  </w:num>
  <w:num w:numId="11" w16cid:durableId="99372662">
    <w:abstractNumId w:val="20"/>
  </w:num>
  <w:num w:numId="12" w16cid:durableId="1949580538">
    <w:abstractNumId w:val="40"/>
  </w:num>
  <w:num w:numId="13" w16cid:durableId="2133016600">
    <w:abstractNumId w:val="2"/>
  </w:num>
  <w:num w:numId="14" w16cid:durableId="1700087273">
    <w:abstractNumId w:val="17"/>
  </w:num>
  <w:num w:numId="15" w16cid:durableId="1031298958">
    <w:abstractNumId w:val="3"/>
  </w:num>
  <w:num w:numId="16" w16cid:durableId="928194356">
    <w:abstractNumId w:val="30"/>
  </w:num>
  <w:num w:numId="17" w16cid:durableId="3405459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1594899">
    <w:abstractNumId w:val="38"/>
  </w:num>
  <w:num w:numId="19" w16cid:durableId="865096802">
    <w:abstractNumId w:val="0"/>
  </w:num>
  <w:num w:numId="20" w16cid:durableId="1479418363">
    <w:abstractNumId w:val="40"/>
  </w:num>
  <w:num w:numId="21" w16cid:durableId="710805574">
    <w:abstractNumId w:val="22"/>
  </w:num>
  <w:num w:numId="22" w16cid:durableId="1198665548">
    <w:abstractNumId w:val="13"/>
  </w:num>
  <w:num w:numId="23" w16cid:durableId="424695288">
    <w:abstractNumId w:val="32"/>
  </w:num>
  <w:num w:numId="24" w16cid:durableId="604963044">
    <w:abstractNumId w:val="36"/>
  </w:num>
  <w:num w:numId="25" w16cid:durableId="1229725220">
    <w:abstractNumId w:val="30"/>
  </w:num>
  <w:num w:numId="26" w16cid:durableId="1460997685">
    <w:abstractNumId w:val="18"/>
  </w:num>
  <w:num w:numId="27" w16cid:durableId="1709791725">
    <w:abstractNumId w:val="5"/>
  </w:num>
  <w:num w:numId="28" w16cid:durableId="1572276981">
    <w:abstractNumId w:val="41"/>
  </w:num>
  <w:num w:numId="29" w16cid:durableId="156915063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4210586">
    <w:abstractNumId w:val="14"/>
    <w:lvlOverride w:ilvl="0">
      <w:startOverride w:val="1"/>
      <w:lvl w:ilvl="0">
        <w:start w:val="1"/>
        <w:numFmt w:val="decimal"/>
        <w:lvlText w:val=""/>
        <w:lvlJc w:val="left"/>
      </w:lvl>
    </w:lvlOverride>
    <w:lvlOverride w:ilvl="1">
      <w:startOverride w:val="1"/>
      <w:lvl w:ilvl="1">
        <w:start w:val="1"/>
        <w:numFmt w:val="decimal"/>
        <w:lvlText w:val=""/>
        <w:lvlJc w:val="left"/>
        <w:pPr>
          <w:tabs>
            <w:tab w:val="num" w:pos="1440"/>
          </w:tabs>
          <w:ind w:left="1440" w:hanging="360"/>
        </w:pPr>
        <w:rPr>
          <w:rFonts w:ascii="Symbol" w:hAnsi="Symbol" w:cs="Times New Roman" w:hint="default"/>
          <w:sz w:val="2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16cid:durableId="941256840">
    <w:abstractNumId w:val="14"/>
    <w:lvlOverride w:ilvl="0">
      <w:startOverride w:val="1"/>
      <w:lvl w:ilvl="0">
        <w:start w:val="1"/>
        <w:numFmt w:val="decimal"/>
        <w:lvlText w:val=""/>
        <w:lvlJc w:val="left"/>
      </w:lvl>
    </w:lvlOverride>
    <w:lvlOverride w:ilvl="1">
      <w:startOverride w:val="1"/>
      <w:lvl w:ilvl="1">
        <w:start w:val="1"/>
        <w:numFmt w:val="decimal"/>
        <w:lvlText w:val=""/>
        <w:lvlJc w:val="left"/>
        <w:pPr>
          <w:tabs>
            <w:tab w:val="num" w:pos="1440"/>
          </w:tabs>
          <w:ind w:left="1440" w:hanging="360"/>
        </w:pPr>
        <w:rPr>
          <w:rFonts w:ascii="Symbol" w:hAnsi="Symbol" w:cs="Times New Roman" w:hint="default"/>
          <w:sz w:val="2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16cid:durableId="512035799">
    <w:abstractNumId w:val="14"/>
    <w:lvlOverride w:ilvl="0">
      <w:startOverride w:val="1"/>
      <w:lvl w:ilvl="0">
        <w:start w:val="1"/>
        <w:numFmt w:val="decimal"/>
        <w:lvlText w:val=""/>
        <w:lvlJc w:val="left"/>
      </w:lvl>
    </w:lvlOverride>
    <w:lvlOverride w:ilvl="1">
      <w:startOverride w:val="1"/>
      <w:lvl w:ilvl="1">
        <w:start w:val="1"/>
        <w:numFmt w:val="decimal"/>
        <w:lvlText w:val=""/>
        <w:lvlJc w:val="left"/>
        <w:pPr>
          <w:tabs>
            <w:tab w:val="num" w:pos="1440"/>
          </w:tabs>
          <w:ind w:left="1440" w:hanging="360"/>
        </w:pPr>
        <w:rPr>
          <w:rFonts w:ascii="Symbol" w:hAnsi="Symbol" w:cs="Times New Roman" w:hint="default"/>
          <w:sz w:val="2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16cid:durableId="1375427358">
    <w:abstractNumId w:val="26"/>
  </w:num>
  <w:num w:numId="34" w16cid:durableId="1958099109">
    <w:abstractNumId w:val="19"/>
  </w:num>
  <w:num w:numId="35" w16cid:durableId="773748192">
    <w:abstractNumId w:val="31"/>
  </w:num>
  <w:num w:numId="36" w16cid:durableId="1601985956">
    <w:abstractNumId w:val="11"/>
  </w:num>
  <w:num w:numId="37" w16cid:durableId="1991519796">
    <w:abstractNumId w:val="21"/>
  </w:num>
  <w:num w:numId="38" w16cid:durableId="568268516">
    <w:abstractNumId w:val="35"/>
  </w:num>
  <w:num w:numId="39" w16cid:durableId="1007438326">
    <w:abstractNumId w:val="8"/>
  </w:num>
  <w:num w:numId="40" w16cid:durableId="1449200363">
    <w:abstractNumId w:val="7"/>
  </w:num>
  <w:num w:numId="41" w16cid:durableId="1164708118">
    <w:abstractNumId w:val="29"/>
  </w:num>
  <w:num w:numId="42" w16cid:durableId="1516844936">
    <w:abstractNumId w:val="1"/>
  </w:num>
  <w:num w:numId="43" w16cid:durableId="1815947934">
    <w:abstractNumId w:val="16"/>
  </w:num>
  <w:num w:numId="44" w16cid:durableId="1095399748">
    <w:abstractNumId w:val="37"/>
  </w:num>
  <w:num w:numId="45" w16cid:durableId="1409031931">
    <w:abstractNumId w:val="24"/>
  </w:num>
  <w:num w:numId="46" w16cid:durableId="9452889">
    <w:abstractNumId w:val="15"/>
  </w:num>
  <w:num w:numId="47" w16cid:durableId="1439639550">
    <w:abstractNumId w:val="6"/>
  </w:num>
  <w:num w:numId="48" w16cid:durableId="3230475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253"/>
    <w:rsid w:val="00000A7E"/>
    <w:rsid w:val="00001865"/>
    <w:rsid w:val="000018A9"/>
    <w:rsid w:val="000117AD"/>
    <w:rsid w:val="00012DEA"/>
    <w:rsid w:val="00013FFE"/>
    <w:rsid w:val="00014692"/>
    <w:rsid w:val="00014AEA"/>
    <w:rsid w:val="0001523E"/>
    <w:rsid w:val="00015F2E"/>
    <w:rsid w:val="0001649D"/>
    <w:rsid w:val="00017C1C"/>
    <w:rsid w:val="00017CDF"/>
    <w:rsid w:val="00022EF0"/>
    <w:rsid w:val="00023EBC"/>
    <w:rsid w:val="000259E4"/>
    <w:rsid w:val="00025F1E"/>
    <w:rsid w:val="000306E0"/>
    <w:rsid w:val="00030889"/>
    <w:rsid w:val="00031A29"/>
    <w:rsid w:val="000323B1"/>
    <w:rsid w:val="00032ED8"/>
    <w:rsid w:val="00037415"/>
    <w:rsid w:val="000374BD"/>
    <w:rsid w:val="00037575"/>
    <w:rsid w:val="000401BA"/>
    <w:rsid w:val="00041C22"/>
    <w:rsid w:val="00042BD7"/>
    <w:rsid w:val="00042D08"/>
    <w:rsid w:val="000443BD"/>
    <w:rsid w:val="00045C98"/>
    <w:rsid w:val="00050588"/>
    <w:rsid w:val="00050ABD"/>
    <w:rsid w:val="00051362"/>
    <w:rsid w:val="000524CE"/>
    <w:rsid w:val="00052EEE"/>
    <w:rsid w:val="00054E86"/>
    <w:rsid w:val="00055545"/>
    <w:rsid w:val="0005558E"/>
    <w:rsid w:val="00055B49"/>
    <w:rsid w:val="0005693C"/>
    <w:rsid w:val="000571FD"/>
    <w:rsid w:val="00060003"/>
    <w:rsid w:val="00062851"/>
    <w:rsid w:val="000658FE"/>
    <w:rsid w:val="00065EE2"/>
    <w:rsid w:val="00070481"/>
    <w:rsid w:val="000717AC"/>
    <w:rsid w:val="00075681"/>
    <w:rsid w:val="00076238"/>
    <w:rsid w:val="00077E13"/>
    <w:rsid w:val="00080221"/>
    <w:rsid w:val="0008361F"/>
    <w:rsid w:val="000847FA"/>
    <w:rsid w:val="00086A31"/>
    <w:rsid w:val="00086A6D"/>
    <w:rsid w:val="000870C2"/>
    <w:rsid w:val="00090BB4"/>
    <w:rsid w:val="00091714"/>
    <w:rsid w:val="00092D4E"/>
    <w:rsid w:val="0009526E"/>
    <w:rsid w:val="000955F7"/>
    <w:rsid w:val="00095F86"/>
    <w:rsid w:val="00095FFC"/>
    <w:rsid w:val="000963E7"/>
    <w:rsid w:val="00097937"/>
    <w:rsid w:val="000A0F3F"/>
    <w:rsid w:val="000A2229"/>
    <w:rsid w:val="000A2DD3"/>
    <w:rsid w:val="000A31C6"/>
    <w:rsid w:val="000A3E08"/>
    <w:rsid w:val="000A4EF0"/>
    <w:rsid w:val="000A5CE6"/>
    <w:rsid w:val="000A764E"/>
    <w:rsid w:val="000B2030"/>
    <w:rsid w:val="000B2244"/>
    <w:rsid w:val="000B2FA5"/>
    <w:rsid w:val="000B3A31"/>
    <w:rsid w:val="000B44A2"/>
    <w:rsid w:val="000B4FA3"/>
    <w:rsid w:val="000B74F8"/>
    <w:rsid w:val="000C25C0"/>
    <w:rsid w:val="000C2E21"/>
    <w:rsid w:val="000C3FDC"/>
    <w:rsid w:val="000C4549"/>
    <w:rsid w:val="000C469E"/>
    <w:rsid w:val="000C6003"/>
    <w:rsid w:val="000C626D"/>
    <w:rsid w:val="000C6276"/>
    <w:rsid w:val="000D1F1E"/>
    <w:rsid w:val="000D55FE"/>
    <w:rsid w:val="000D647B"/>
    <w:rsid w:val="000D7A50"/>
    <w:rsid w:val="000E16EC"/>
    <w:rsid w:val="000E1AF2"/>
    <w:rsid w:val="000E1DE6"/>
    <w:rsid w:val="000E2C58"/>
    <w:rsid w:val="000E37E0"/>
    <w:rsid w:val="000E3E51"/>
    <w:rsid w:val="000E50E4"/>
    <w:rsid w:val="000E53EA"/>
    <w:rsid w:val="000E557C"/>
    <w:rsid w:val="000E62C7"/>
    <w:rsid w:val="000E703F"/>
    <w:rsid w:val="000F06CB"/>
    <w:rsid w:val="000F08DC"/>
    <w:rsid w:val="000F1173"/>
    <w:rsid w:val="000F2164"/>
    <w:rsid w:val="000F41F4"/>
    <w:rsid w:val="000F5509"/>
    <w:rsid w:val="000F6093"/>
    <w:rsid w:val="000F71CA"/>
    <w:rsid w:val="001000FA"/>
    <w:rsid w:val="00100208"/>
    <w:rsid w:val="00100851"/>
    <w:rsid w:val="00101ED5"/>
    <w:rsid w:val="00103742"/>
    <w:rsid w:val="00103E5C"/>
    <w:rsid w:val="0010536D"/>
    <w:rsid w:val="001066E7"/>
    <w:rsid w:val="00107E3E"/>
    <w:rsid w:val="00113CF9"/>
    <w:rsid w:val="00114DC5"/>
    <w:rsid w:val="0011577C"/>
    <w:rsid w:val="00117152"/>
    <w:rsid w:val="00117415"/>
    <w:rsid w:val="001177D9"/>
    <w:rsid w:val="00123103"/>
    <w:rsid w:val="00125098"/>
    <w:rsid w:val="00125317"/>
    <w:rsid w:val="0012556C"/>
    <w:rsid w:val="00126026"/>
    <w:rsid w:val="0013060F"/>
    <w:rsid w:val="00130745"/>
    <w:rsid w:val="00130E5A"/>
    <w:rsid w:val="0013273F"/>
    <w:rsid w:val="001428E6"/>
    <w:rsid w:val="00142E7B"/>
    <w:rsid w:val="001445B9"/>
    <w:rsid w:val="001448B9"/>
    <w:rsid w:val="00147B93"/>
    <w:rsid w:val="00147EAD"/>
    <w:rsid w:val="0015033D"/>
    <w:rsid w:val="00150ADF"/>
    <w:rsid w:val="001536DE"/>
    <w:rsid w:val="00153A93"/>
    <w:rsid w:val="00153F1D"/>
    <w:rsid w:val="0015498C"/>
    <w:rsid w:val="00155ED8"/>
    <w:rsid w:val="00156CB8"/>
    <w:rsid w:val="0016109E"/>
    <w:rsid w:val="001625E3"/>
    <w:rsid w:val="0016298F"/>
    <w:rsid w:val="00162D9F"/>
    <w:rsid w:val="00163F44"/>
    <w:rsid w:val="00166B07"/>
    <w:rsid w:val="001722B3"/>
    <w:rsid w:val="00172DC7"/>
    <w:rsid w:val="0017438B"/>
    <w:rsid w:val="001752F7"/>
    <w:rsid w:val="00177C2D"/>
    <w:rsid w:val="00182143"/>
    <w:rsid w:val="0018230E"/>
    <w:rsid w:val="00182E4B"/>
    <w:rsid w:val="00182FC1"/>
    <w:rsid w:val="0018307F"/>
    <w:rsid w:val="0018439C"/>
    <w:rsid w:val="00184942"/>
    <w:rsid w:val="00184997"/>
    <w:rsid w:val="00186B38"/>
    <w:rsid w:val="00187182"/>
    <w:rsid w:val="00187C86"/>
    <w:rsid w:val="00187D08"/>
    <w:rsid w:val="00187E19"/>
    <w:rsid w:val="00194A68"/>
    <w:rsid w:val="001968B4"/>
    <w:rsid w:val="0019789A"/>
    <w:rsid w:val="001A01CF"/>
    <w:rsid w:val="001A222F"/>
    <w:rsid w:val="001A318F"/>
    <w:rsid w:val="001A3290"/>
    <w:rsid w:val="001A3ACD"/>
    <w:rsid w:val="001A43E5"/>
    <w:rsid w:val="001A4B49"/>
    <w:rsid w:val="001A744E"/>
    <w:rsid w:val="001B1CE0"/>
    <w:rsid w:val="001B1F91"/>
    <w:rsid w:val="001B259C"/>
    <w:rsid w:val="001B31EA"/>
    <w:rsid w:val="001B3E7F"/>
    <w:rsid w:val="001B7A7B"/>
    <w:rsid w:val="001C0837"/>
    <w:rsid w:val="001C0B03"/>
    <w:rsid w:val="001C119C"/>
    <w:rsid w:val="001C16A5"/>
    <w:rsid w:val="001C186D"/>
    <w:rsid w:val="001C2C8F"/>
    <w:rsid w:val="001C314B"/>
    <w:rsid w:val="001C4373"/>
    <w:rsid w:val="001C53CB"/>
    <w:rsid w:val="001C5CE0"/>
    <w:rsid w:val="001C7ED2"/>
    <w:rsid w:val="001D0626"/>
    <w:rsid w:val="001D0680"/>
    <w:rsid w:val="001D163B"/>
    <w:rsid w:val="001D223A"/>
    <w:rsid w:val="001E07EF"/>
    <w:rsid w:val="001E0886"/>
    <w:rsid w:val="001E2D53"/>
    <w:rsid w:val="001E319B"/>
    <w:rsid w:val="001E44C6"/>
    <w:rsid w:val="001E5485"/>
    <w:rsid w:val="001E5F17"/>
    <w:rsid w:val="001E7CA9"/>
    <w:rsid w:val="001F2D2E"/>
    <w:rsid w:val="001F51F8"/>
    <w:rsid w:val="001F6B1C"/>
    <w:rsid w:val="00200577"/>
    <w:rsid w:val="00200E0A"/>
    <w:rsid w:val="00201317"/>
    <w:rsid w:val="00201B88"/>
    <w:rsid w:val="002028E9"/>
    <w:rsid w:val="00202ECC"/>
    <w:rsid w:val="002037F5"/>
    <w:rsid w:val="00203E0B"/>
    <w:rsid w:val="00205794"/>
    <w:rsid w:val="00207499"/>
    <w:rsid w:val="00210641"/>
    <w:rsid w:val="002108A3"/>
    <w:rsid w:val="00213B00"/>
    <w:rsid w:val="00215416"/>
    <w:rsid w:val="00217865"/>
    <w:rsid w:val="00217B38"/>
    <w:rsid w:val="00221F79"/>
    <w:rsid w:val="0022291E"/>
    <w:rsid w:val="002231F9"/>
    <w:rsid w:val="00224DDD"/>
    <w:rsid w:val="00225B6E"/>
    <w:rsid w:val="00225D00"/>
    <w:rsid w:val="00227642"/>
    <w:rsid w:val="00227A5D"/>
    <w:rsid w:val="00227DF7"/>
    <w:rsid w:val="00232D88"/>
    <w:rsid w:val="0023381D"/>
    <w:rsid w:val="002350CB"/>
    <w:rsid w:val="002364BD"/>
    <w:rsid w:val="002364E0"/>
    <w:rsid w:val="00237243"/>
    <w:rsid w:val="00240180"/>
    <w:rsid w:val="00240F65"/>
    <w:rsid w:val="00240FF3"/>
    <w:rsid w:val="002421D8"/>
    <w:rsid w:val="0024243D"/>
    <w:rsid w:val="00244445"/>
    <w:rsid w:val="0024630C"/>
    <w:rsid w:val="0025163E"/>
    <w:rsid w:val="002522EC"/>
    <w:rsid w:val="002533FE"/>
    <w:rsid w:val="00254B6E"/>
    <w:rsid w:val="00255870"/>
    <w:rsid w:val="00255AE4"/>
    <w:rsid w:val="00257435"/>
    <w:rsid w:val="00257DD4"/>
    <w:rsid w:val="00260077"/>
    <w:rsid w:val="00261047"/>
    <w:rsid w:val="0026209C"/>
    <w:rsid w:val="0026251A"/>
    <w:rsid w:val="00267E01"/>
    <w:rsid w:val="00270125"/>
    <w:rsid w:val="00271737"/>
    <w:rsid w:val="00271FCD"/>
    <w:rsid w:val="00273C30"/>
    <w:rsid w:val="00274285"/>
    <w:rsid w:val="00275A35"/>
    <w:rsid w:val="0027789F"/>
    <w:rsid w:val="00284147"/>
    <w:rsid w:val="00285C4D"/>
    <w:rsid w:val="00286D71"/>
    <w:rsid w:val="002905B7"/>
    <w:rsid w:val="00293855"/>
    <w:rsid w:val="002976EC"/>
    <w:rsid w:val="002A00CB"/>
    <w:rsid w:val="002A1F3D"/>
    <w:rsid w:val="002A274E"/>
    <w:rsid w:val="002A3363"/>
    <w:rsid w:val="002A3384"/>
    <w:rsid w:val="002A6A4B"/>
    <w:rsid w:val="002A77AE"/>
    <w:rsid w:val="002B00D4"/>
    <w:rsid w:val="002B1406"/>
    <w:rsid w:val="002B4A3D"/>
    <w:rsid w:val="002B580A"/>
    <w:rsid w:val="002C064C"/>
    <w:rsid w:val="002C0A30"/>
    <w:rsid w:val="002C420D"/>
    <w:rsid w:val="002C5102"/>
    <w:rsid w:val="002C6595"/>
    <w:rsid w:val="002D0E0F"/>
    <w:rsid w:val="002D33D0"/>
    <w:rsid w:val="002D5FC6"/>
    <w:rsid w:val="002D65F6"/>
    <w:rsid w:val="002D68F6"/>
    <w:rsid w:val="002D6A3A"/>
    <w:rsid w:val="002E0370"/>
    <w:rsid w:val="002E3D90"/>
    <w:rsid w:val="002E49B3"/>
    <w:rsid w:val="002E4DFD"/>
    <w:rsid w:val="002E5552"/>
    <w:rsid w:val="002E62D4"/>
    <w:rsid w:val="002E68AB"/>
    <w:rsid w:val="002E6A9B"/>
    <w:rsid w:val="002F1697"/>
    <w:rsid w:val="002F2A91"/>
    <w:rsid w:val="002F3204"/>
    <w:rsid w:val="002F3AB8"/>
    <w:rsid w:val="002F4691"/>
    <w:rsid w:val="002F73E3"/>
    <w:rsid w:val="002F7D1B"/>
    <w:rsid w:val="003008BA"/>
    <w:rsid w:val="00301599"/>
    <w:rsid w:val="00301B95"/>
    <w:rsid w:val="00302895"/>
    <w:rsid w:val="00303A1F"/>
    <w:rsid w:val="00303E5F"/>
    <w:rsid w:val="00304996"/>
    <w:rsid w:val="003052F0"/>
    <w:rsid w:val="003074FB"/>
    <w:rsid w:val="00312C46"/>
    <w:rsid w:val="00312CD7"/>
    <w:rsid w:val="00313E80"/>
    <w:rsid w:val="003141E7"/>
    <w:rsid w:val="00317BE3"/>
    <w:rsid w:val="00317F73"/>
    <w:rsid w:val="00320159"/>
    <w:rsid w:val="003217AF"/>
    <w:rsid w:val="0032362F"/>
    <w:rsid w:val="00324784"/>
    <w:rsid w:val="00324EBD"/>
    <w:rsid w:val="00327186"/>
    <w:rsid w:val="00330C65"/>
    <w:rsid w:val="0033114D"/>
    <w:rsid w:val="003318AB"/>
    <w:rsid w:val="00331B44"/>
    <w:rsid w:val="00333ACE"/>
    <w:rsid w:val="0033510F"/>
    <w:rsid w:val="00336D9D"/>
    <w:rsid w:val="003376F1"/>
    <w:rsid w:val="00341531"/>
    <w:rsid w:val="00341DAC"/>
    <w:rsid w:val="0034229A"/>
    <w:rsid w:val="00343424"/>
    <w:rsid w:val="00350966"/>
    <w:rsid w:val="003519E5"/>
    <w:rsid w:val="0035233C"/>
    <w:rsid w:val="003527D5"/>
    <w:rsid w:val="003550BD"/>
    <w:rsid w:val="00360E3B"/>
    <w:rsid w:val="003628BA"/>
    <w:rsid w:val="00365304"/>
    <w:rsid w:val="00367FD9"/>
    <w:rsid w:val="0037045D"/>
    <w:rsid w:val="00370647"/>
    <w:rsid w:val="0037224E"/>
    <w:rsid w:val="00372F3C"/>
    <w:rsid w:val="00375D2A"/>
    <w:rsid w:val="003770B2"/>
    <w:rsid w:val="00377DDA"/>
    <w:rsid w:val="00380CE1"/>
    <w:rsid w:val="00387088"/>
    <w:rsid w:val="00387A7C"/>
    <w:rsid w:val="003903E4"/>
    <w:rsid w:val="00390EBB"/>
    <w:rsid w:val="00391659"/>
    <w:rsid w:val="00391767"/>
    <w:rsid w:val="003923B4"/>
    <w:rsid w:val="00393AE2"/>
    <w:rsid w:val="003945BD"/>
    <w:rsid w:val="0039484D"/>
    <w:rsid w:val="00394EB5"/>
    <w:rsid w:val="00396CA1"/>
    <w:rsid w:val="00397C08"/>
    <w:rsid w:val="003A21C7"/>
    <w:rsid w:val="003A2691"/>
    <w:rsid w:val="003A2CA9"/>
    <w:rsid w:val="003A2E1F"/>
    <w:rsid w:val="003A3207"/>
    <w:rsid w:val="003A35AD"/>
    <w:rsid w:val="003A367E"/>
    <w:rsid w:val="003A48F0"/>
    <w:rsid w:val="003A4E99"/>
    <w:rsid w:val="003B0B8E"/>
    <w:rsid w:val="003B1DA0"/>
    <w:rsid w:val="003B37B9"/>
    <w:rsid w:val="003B6905"/>
    <w:rsid w:val="003B6C61"/>
    <w:rsid w:val="003B702A"/>
    <w:rsid w:val="003C21F5"/>
    <w:rsid w:val="003C4084"/>
    <w:rsid w:val="003C62F4"/>
    <w:rsid w:val="003C6543"/>
    <w:rsid w:val="003C7204"/>
    <w:rsid w:val="003C742A"/>
    <w:rsid w:val="003D0135"/>
    <w:rsid w:val="003D11C1"/>
    <w:rsid w:val="003D1552"/>
    <w:rsid w:val="003D520C"/>
    <w:rsid w:val="003D545B"/>
    <w:rsid w:val="003D63E6"/>
    <w:rsid w:val="003D7BD0"/>
    <w:rsid w:val="003E0A76"/>
    <w:rsid w:val="003E1288"/>
    <w:rsid w:val="003E2061"/>
    <w:rsid w:val="003E25C2"/>
    <w:rsid w:val="003E36A2"/>
    <w:rsid w:val="003E3B92"/>
    <w:rsid w:val="003E5836"/>
    <w:rsid w:val="003E7B37"/>
    <w:rsid w:val="003F1130"/>
    <w:rsid w:val="003F32AC"/>
    <w:rsid w:val="003F5F6A"/>
    <w:rsid w:val="003F61C2"/>
    <w:rsid w:val="0040115E"/>
    <w:rsid w:val="00401C2B"/>
    <w:rsid w:val="004022E8"/>
    <w:rsid w:val="00403511"/>
    <w:rsid w:val="00403A34"/>
    <w:rsid w:val="00404F33"/>
    <w:rsid w:val="00406A03"/>
    <w:rsid w:val="00406B68"/>
    <w:rsid w:val="00407343"/>
    <w:rsid w:val="004079ED"/>
    <w:rsid w:val="00410A08"/>
    <w:rsid w:val="004113FA"/>
    <w:rsid w:val="00411501"/>
    <w:rsid w:val="004119CE"/>
    <w:rsid w:val="00411B72"/>
    <w:rsid w:val="00412205"/>
    <w:rsid w:val="0042033D"/>
    <w:rsid w:val="00421831"/>
    <w:rsid w:val="004218FE"/>
    <w:rsid w:val="0042277A"/>
    <w:rsid w:val="00423356"/>
    <w:rsid w:val="004238FD"/>
    <w:rsid w:val="004257FF"/>
    <w:rsid w:val="00426575"/>
    <w:rsid w:val="00427D9D"/>
    <w:rsid w:val="00430BC8"/>
    <w:rsid w:val="00431F2D"/>
    <w:rsid w:val="004322D7"/>
    <w:rsid w:val="00432C90"/>
    <w:rsid w:val="004335F0"/>
    <w:rsid w:val="00434E72"/>
    <w:rsid w:val="0043587C"/>
    <w:rsid w:val="00435B33"/>
    <w:rsid w:val="004379D2"/>
    <w:rsid w:val="00441475"/>
    <w:rsid w:val="004421C7"/>
    <w:rsid w:val="0044250A"/>
    <w:rsid w:val="00443960"/>
    <w:rsid w:val="004440F8"/>
    <w:rsid w:val="00444141"/>
    <w:rsid w:val="00446CCE"/>
    <w:rsid w:val="00446E6D"/>
    <w:rsid w:val="004479AA"/>
    <w:rsid w:val="00450346"/>
    <w:rsid w:val="00451480"/>
    <w:rsid w:val="00451BCC"/>
    <w:rsid w:val="00451E01"/>
    <w:rsid w:val="0045357B"/>
    <w:rsid w:val="0045389B"/>
    <w:rsid w:val="00454F67"/>
    <w:rsid w:val="00456690"/>
    <w:rsid w:val="00456C90"/>
    <w:rsid w:val="0045708F"/>
    <w:rsid w:val="00460AE3"/>
    <w:rsid w:val="0046211B"/>
    <w:rsid w:val="00462466"/>
    <w:rsid w:val="004655EC"/>
    <w:rsid w:val="00466549"/>
    <w:rsid w:val="004673ED"/>
    <w:rsid w:val="00470251"/>
    <w:rsid w:val="00471032"/>
    <w:rsid w:val="004710D1"/>
    <w:rsid w:val="00472C2C"/>
    <w:rsid w:val="00472DCF"/>
    <w:rsid w:val="004742FB"/>
    <w:rsid w:val="00475578"/>
    <w:rsid w:val="00477A4A"/>
    <w:rsid w:val="00482DB3"/>
    <w:rsid w:val="00483F20"/>
    <w:rsid w:val="00484798"/>
    <w:rsid w:val="00485D8C"/>
    <w:rsid w:val="004876B8"/>
    <w:rsid w:val="004907C7"/>
    <w:rsid w:val="00490B49"/>
    <w:rsid w:val="00490BB5"/>
    <w:rsid w:val="0049247B"/>
    <w:rsid w:val="00493138"/>
    <w:rsid w:val="00493508"/>
    <w:rsid w:val="004936D1"/>
    <w:rsid w:val="00493D31"/>
    <w:rsid w:val="00497CC6"/>
    <w:rsid w:val="004A073C"/>
    <w:rsid w:val="004A104D"/>
    <w:rsid w:val="004A1A30"/>
    <w:rsid w:val="004A1AD9"/>
    <w:rsid w:val="004A2522"/>
    <w:rsid w:val="004A3445"/>
    <w:rsid w:val="004A4789"/>
    <w:rsid w:val="004A4C60"/>
    <w:rsid w:val="004A50B6"/>
    <w:rsid w:val="004B0929"/>
    <w:rsid w:val="004B412A"/>
    <w:rsid w:val="004C1C73"/>
    <w:rsid w:val="004C2935"/>
    <w:rsid w:val="004C295A"/>
    <w:rsid w:val="004C39F9"/>
    <w:rsid w:val="004C3C11"/>
    <w:rsid w:val="004C3D98"/>
    <w:rsid w:val="004C5BBE"/>
    <w:rsid w:val="004C5DAC"/>
    <w:rsid w:val="004C6A91"/>
    <w:rsid w:val="004C7941"/>
    <w:rsid w:val="004D0F6D"/>
    <w:rsid w:val="004D3BE3"/>
    <w:rsid w:val="004D4421"/>
    <w:rsid w:val="004E0061"/>
    <w:rsid w:val="004E0568"/>
    <w:rsid w:val="004E24AF"/>
    <w:rsid w:val="004E461C"/>
    <w:rsid w:val="004E497D"/>
    <w:rsid w:val="004F0834"/>
    <w:rsid w:val="004F09D1"/>
    <w:rsid w:val="004F130A"/>
    <w:rsid w:val="004F1B58"/>
    <w:rsid w:val="004F221C"/>
    <w:rsid w:val="004F4BD4"/>
    <w:rsid w:val="004F4D0B"/>
    <w:rsid w:val="004F58EA"/>
    <w:rsid w:val="004F69CC"/>
    <w:rsid w:val="004F6C72"/>
    <w:rsid w:val="0050318D"/>
    <w:rsid w:val="00507837"/>
    <w:rsid w:val="005116DA"/>
    <w:rsid w:val="005139E4"/>
    <w:rsid w:val="00513AD4"/>
    <w:rsid w:val="00513D1F"/>
    <w:rsid w:val="00515598"/>
    <w:rsid w:val="0051767C"/>
    <w:rsid w:val="00520AAF"/>
    <w:rsid w:val="00521DF9"/>
    <w:rsid w:val="00521EE1"/>
    <w:rsid w:val="005253DD"/>
    <w:rsid w:val="00525487"/>
    <w:rsid w:val="0052556D"/>
    <w:rsid w:val="005279ED"/>
    <w:rsid w:val="005310F6"/>
    <w:rsid w:val="00535378"/>
    <w:rsid w:val="0053572D"/>
    <w:rsid w:val="0053631A"/>
    <w:rsid w:val="00537C6E"/>
    <w:rsid w:val="00540FB0"/>
    <w:rsid w:val="00540FBB"/>
    <w:rsid w:val="0054209F"/>
    <w:rsid w:val="00545C58"/>
    <w:rsid w:val="00546B12"/>
    <w:rsid w:val="00546B74"/>
    <w:rsid w:val="00550E69"/>
    <w:rsid w:val="005528AA"/>
    <w:rsid w:val="00552DAB"/>
    <w:rsid w:val="0055429F"/>
    <w:rsid w:val="00560C24"/>
    <w:rsid w:val="00562FAE"/>
    <w:rsid w:val="0056382D"/>
    <w:rsid w:val="005648B5"/>
    <w:rsid w:val="00565084"/>
    <w:rsid w:val="005662AC"/>
    <w:rsid w:val="00570782"/>
    <w:rsid w:val="0057403F"/>
    <w:rsid w:val="005744B4"/>
    <w:rsid w:val="00574870"/>
    <w:rsid w:val="005756AE"/>
    <w:rsid w:val="00575E4F"/>
    <w:rsid w:val="0057695F"/>
    <w:rsid w:val="00577279"/>
    <w:rsid w:val="005804C5"/>
    <w:rsid w:val="005807B5"/>
    <w:rsid w:val="00582DAF"/>
    <w:rsid w:val="00583BC3"/>
    <w:rsid w:val="0058587F"/>
    <w:rsid w:val="0058778F"/>
    <w:rsid w:val="00591777"/>
    <w:rsid w:val="00594F6C"/>
    <w:rsid w:val="005950B9"/>
    <w:rsid w:val="00597E20"/>
    <w:rsid w:val="005A1386"/>
    <w:rsid w:val="005A261D"/>
    <w:rsid w:val="005A35D3"/>
    <w:rsid w:val="005A445E"/>
    <w:rsid w:val="005A62E6"/>
    <w:rsid w:val="005A7ED1"/>
    <w:rsid w:val="005B0FA2"/>
    <w:rsid w:val="005B2A05"/>
    <w:rsid w:val="005B349A"/>
    <w:rsid w:val="005B5A7C"/>
    <w:rsid w:val="005B69F8"/>
    <w:rsid w:val="005B7D78"/>
    <w:rsid w:val="005C0EA5"/>
    <w:rsid w:val="005C219F"/>
    <w:rsid w:val="005C3A41"/>
    <w:rsid w:val="005C3D6F"/>
    <w:rsid w:val="005C47DC"/>
    <w:rsid w:val="005C4BE7"/>
    <w:rsid w:val="005C528F"/>
    <w:rsid w:val="005C5445"/>
    <w:rsid w:val="005C6713"/>
    <w:rsid w:val="005C6738"/>
    <w:rsid w:val="005C6AA5"/>
    <w:rsid w:val="005D0F95"/>
    <w:rsid w:val="005D1273"/>
    <w:rsid w:val="005D3EF4"/>
    <w:rsid w:val="005D5D6F"/>
    <w:rsid w:val="005D662B"/>
    <w:rsid w:val="005D6861"/>
    <w:rsid w:val="005D6DBD"/>
    <w:rsid w:val="005D781E"/>
    <w:rsid w:val="005E074D"/>
    <w:rsid w:val="005E088B"/>
    <w:rsid w:val="005E0E80"/>
    <w:rsid w:val="005E2F21"/>
    <w:rsid w:val="005E303F"/>
    <w:rsid w:val="005E3A38"/>
    <w:rsid w:val="005E3D61"/>
    <w:rsid w:val="005F168F"/>
    <w:rsid w:val="005F1724"/>
    <w:rsid w:val="005F1A57"/>
    <w:rsid w:val="005F1B8B"/>
    <w:rsid w:val="005F1EA4"/>
    <w:rsid w:val="005F4EDA"/>
    <w:rsid w:val="005F5298"/>
    <w:rsid w:val="006012F3"/>
    <w:rsid w:val="00601E07"/>
    <w:rsid w:val="00602A8F"/>
    <w:rsid w:val="00602BA8"/>
    <w:rsid w:val="006039CA"/>
    <w:rsid w:val="00606697"/>
    <w:rsid w:val="00607583"/>
    <w:rsid w:val="00611E18"/>
    <w:rsid w:val="006125EF"/>
    <w:rsid w:val="00612DEB"/>
    <w:rsid w:val="00614B28"/>
    <w:rsid w:val="006163D7"/>
    <w:rsid w:val="00616422"/>
    <w:rsid w:val="006168BD"/>
    <w:rsid w:val="006201BF"/>
    <w:rsid w:val="006214A6"/>
    <w:rsid w:val="00621FE3"/>
    <w:rsid w:val="00622EDE"/>
    <w:rsid w:val="00622F60"/>
    <w:rsid w:val="006253E7"/>
    <w:rsid w:val="00626FCD"/>
    <w:rsid w:val="00630D96"/>
    <w:rsid w:val="0063198C"/>
    <w:rsid w:val="0064353B"/>
    <w:rsid w:val="0064494A"/>
    <w:rsid w:val="006457F5"/>
    <w:rsid w:val="006462C2"/>
    <w:rsid w:val="00646C90"/>
    <w:rsid w:val="006473C3"/>
    <w:rsid w:val="006501EC"/>
    <w:rsid w:val="00650D6B"/>
    <w:rsid w:val="00651648"/>
    <w:rsid w:val="006562CB"/>
    <w:rsid w:val="00657237"/>
    <w:rsid w:val="006601AD"/>
    <w:rsid w:val="00661446"/>
    <w:rsid w:val="00662732"/>
    <w:rsid w:val="00662B3D"/>
    <w:rsid w:val="00662CB4"/>
    <w:rsid w:val="00663916"/>
    <w:rsid w:val="00663F1A"/>
    <w:rsid w:val="006644EE"/>
    <w:rsid w:val="00666932"/>
    <w:rsid w:val="00666E23"/>
    <w:rsid w:val="00667360"/>
    <w:rsid w:val="00667CD9"/>
    <w:rsid w:val="00670EAE"/>
    <w:rsid w:val="00672CBB"/>
    <w:rsid w:val="00673806"/>
    <w:rsid w:val="00674FC5"/>
    <w:rsid w:val="00676A6B"/>
    <w:rsid w:val="00677D44"/>
    <w:rsid w:val="00684F74"/>
    <w:rsid w:val="006857EF"/>
    <w:rsid w:val="00687A9E"/>
    <w:rsid w:val="00687D8E"/>
    <w:rsid w:val="0069123A"/>
    <w:rsid w:val="00691FCE"/>
    <w:rsid w:val="006925F8"/>
    <w:rsid w:val="006929EE"/>
    <w:rsid w:val="00694F7B"/>
    <w:rsid w:val="0069565E"/>
    <w:rsid w:val="00697985"/>
    <w:rsid w:val="006A1386"/>
    <w:rsid w:val="006A1CDA"/>
    <w:rsid w:val="006A5024"/>
    <w:rsid w:val="006A598B"/>
    <w:rsid w:val="006A6097"/>
    <w:rsid w:val="006A6A41"/>
    <w:rsid w:val="006B2098"/>
    <w:rsid w:val="006B27B8"/>
    <w:rsid w:val="006B2CAC"/>
    <w:rsid w:val="006B2CB3"/>
    <w:rsid w:val="006B2FED"/>
    <w:rsid w:val="006B43FE"/>
    <w:rsid w:val="006B4F3E"/>
    <w:rsid w:val="006B6059"/>
    <w:rsid w:val="006B6399"/>
    <w:rsid w:val="006B6D03"/>
    <w:rsid w:val="006B7866"/>
    <w:rsid w:val="006C296C"/>
    <w:rsid w:val="006C302C"/>
    <w:rsid w:val="006C3458"/>
    <w:rsid w:val="006C3831"/>
    <w:rsid w:val="006C531B"/>
    <w:rsid w:val="006C57AB"/>
    <w:rsid w:val="006C5C94"/>
    <w:rsid w:val="006C65E3"/>
    <w:rsid w:val="006C67F7"/>
    <w:rsid w:val="006C6EEF"/>
    <w:rsid w:val="006C7D89"/>
    <w:rsid w:val="006D041C"/>
    <w:rsid w:val="006D0F23"/>
    <w:rsid w:val="006D0F66"/>
    <w:rsid w:val="006D1783"/>
    <w:rsid w:val="006D2843"/>
    <w:rsid w:val="006D4DE2"/>
    <w:rsid w:val="006D6680"/>
    <w:rsid w:val="006E1043"/>
    <w:rsid w:val="006E134E"/>
    <w:rsid w:val="006E264E"/>
    <w:rsid w:val="006E389F"/>
    <w:rsid w:val="006E72FD"/>
    <w:rsid w:val="006E7513"/>
    <w:rsid w:val="006F0D97"/>
    <w:rsid w:val="006F1AC5"/>
    <w:rsid w:val="006F3B2E"/>
    <w:rsid w:val="006F5D3D"/>
    <w:rsid w:val="006F619D"/>
    <w:rsid w:val="006F6840"/>
    <w:rsid w:val="0070010C"/>
    <w:rsid w:val="0070075F"/>
    <w:rsid w:val="00700C6A"/>
    <w:rsid w:val="007016CB"/>
    <w:rsid w:val="007028E4"/>
    <w:rsid w:val="00705AED"/>
    <w:rsid w:val="00710615"/>
    <w:rsid w:val="00710D9D"/>
    <w:rsid w:val="0071237A"/>
    <w:rsid w:val="007126AF"/>
    <w:rsid w:val="00712CFD"/>
    <w:rsid w:val="00713392"/>
    <w:rsid w:val="00713D13"/>
    <w:rsid w:val="007146BD"/>
    <w:rsid w:val="00714A6C"/>
    <w:rsid w:val="00715182"/>
    <w:rsid w:val="00715514"/>
    <w:rsid w:val="00716276"/>
    <w:rsid w:val="00717C18"/>
    <w:rsid w:val="007204A7"/>
    <w:rsid w:val="007208B9"/>
    <w:rsid w:val="007226EF"/>
    <w:rsid w:val="00723223"/>
    <w:rsid w:val="00723AAE"/>
    <w:rsid w:val="00724D15"/>
    <w:rsid w:val="00725E69"/>
    <w:rsid w:val="00726B23"/>
    <w:rsid w:val="00730B09"/>
    <w:rsid w:val="00730CB7"/>
    <w:rsid w:val="00732490"/>
    <w:rsid w:val="00732A5A"/>
    <w:rsid w:val="0073398B"/>
    <w:rsid w:val="0073469B"/>
    <w:rsid w:val="007348BA"/>
    <w:rsid w:val="00735C90"/>
    <w:rsid w:val="00735E07"/>
    <w:rsid w:val="007362FA"/>
    <w:rsid w:val="00736DA9"/>
    <w:rsid w:val="007375DF"/>
    <w:rsid w:val="00737E51"/>
    <w:rsid w:val="00737E85"/>
    <w:rsid w:val="007410F7"/>
    <w:rsid w:val="0074296F"/>
    <w:rsid w:val="00743BC6"/>
    <w:rsid w:val="00743C76"/>
    <w:rsid w:val="00745264"/>
    <w:rsid w:val="00745A67"/>
    <w:rsid w:val="00746ACB"/>
    <w:rsid w:val="00746E01"/>
    <w:rsid w:val="00747F5E"/>
    <w:rsid w:val="00750794"/>
    <w:rsid w:val="00750BE5"/>
    <w:rsid w:val="0075104A"/>
    <w:rsid w:val="00751A99"/>
    <w:rsid w:val="0075399B"/>
    <w:rsid w:val="00753AD2"/>
    <w:rsid w:val="00754223"/>
    <w:rsid w:val="00754655"/>
    <w:rsid w:val="007561C2"/>
    <w:rsid w:val="0075709C"/>
    <w:rsid w:val="007649A0"/>
    <w:rsid w:val="0076572E"/>
    <w:rsid w:val="00765CFD"/>
    <w:rsid w:val="00767C35"/>
    <w:rsid w:val="00767FAD"/>
    <w:rsid w:val="00770F56"/>
    <w:rsid w:val="00772505"/>
    <w:rsid w:val="007735F7"/>
    <w:rsid w:val="007763B8"/>
    <w:rsid w:val="0078058F"/>
    <w:rsid w:val="007807B9"/>
    <w:rsid w:val="00780EFF"/>
    <w:rsid w:val="0078162A"/>
    <w:rsid w:val="00781D7D"/>
    <w:rsid w:val="007824C7"/>
    <w:rsid w:val="00783D51"/>
    <w:rsid w:val="0078662A"/>
    <w:rsid w:val="00787ACC"/>
    <w:rsid w:val="00790717"/>
    <w:rsid w:val="00790793"/>
    <w:rsid w:val="00792DE8"/>
    <w:rsid w:val="00792EB8"/>
    <w:rsid w:val="007942D9"/>
    <w:rsid w:val="007949CF"/>
    <w:rsid w:val="007954F6"/>
    <w:rsid w:val="00797796"/>
    <w:rsid w:val="00797B84"/>
    <w:rsid w:val="007A265F"/>
    <w:rsid w:val="007A3840"/>
    <w:rsid w:val="007A3973"/>
    <w:rsid w:val="007A4D07"/>
    <w:rsid w:val="007A62B4"/>
    <w:rsid w:val="007A7B6F"/>
    <w:rsid w:val="007B0684"/>
    <w:rsid w:val="007B1D22"/>
    <w:rsid w:val="007B2AAC"/>
    <w:rsid w:val="007B347C"/>
    <w:rsid w:val="007B5024"/>
    <w:rsid w:val="007B5BE4"/>
    <w:rsid w:val="007B61E6"/>
    <w:rsid w:val="007B640F"/>
    <w:rsid w:val="007C002B"/>
    <w:rsid w:val="007C14A6"/>
    <w:rsid w:val="007C346F"/>
    <w:rsid w:val="007C359D"/>
    <w:rsid w:val="007C4FAF"/>
    <w:rsid w:val="007C508A"/>
    <w:rsid w:val="007D1328"/>
    <w:rsid w:val="007D393E"/>
    <w:rsid w:val="007D4AB7"/>
    <w:rsid w:val="007D6F3B"/>
    <w:rsid w:val="007D7387"/>
    <w:rsid w:val="007E03E3"/>
    <w:rsid w:val="007E1470"/>
    <w:rsid w:val="007E23B8"/>
    <w:rsid w:val="007E3BE1"/>
    <w:rsid w:val="007E569E"/>
    <w:rsid w:val="007E5A49"/>
    <w:rsid w:val="007E6F61"/>
    <w:rsid w:val="007E70AA"/>
    <w:rsid w:val="007F2009"/>
    <w:rsid w:val="007F357E"/>
    <w:rsid w:val="007F4E36"/>
    <w:rsid w:val="007F6582"/>
    <w:rsid w:val="007F6814"/>
    <w:rsid w:val="007F6BBD"/>
    <w:rsid w:val="00802E02"/>
    <w:rsid w:val="00803819"/>
    <w:rsid w:val="00804AA8"/>
    <w:rsid w:val="00806399"/>
    <w:rsid w:val="008063F2"/>
    <w:rsid w:val="008116F4"/>
    <w:rsid w:val="008117E0"/>
    <w:rsid w:val="00815DE1"/>
    <w:rsid w:val="00820555"/>
    <w:rsid w:val="008224BA"/>
    <w:rsid w:val="00823E83"/>
    <w:rsid w:val="00824719"/>
    <w:rsid w:val="00825AA9"/>
    <w:rsid w:val="0082694E"/>
    <w:rsid w:val="00830930"/>
    <w:rsid w:val="00831D66"/>
    <w:rsid w:val="00832584"/>
    <w:rsid w:val="00832ADE"/>
    <w:rsid w:val="00834146"/>
    <w:rsid w:val="008353AE"/>
    <w:rsid w:val="0084296F"/>
    <w:rsid w:val="0084354B"/>
    <w:rsid w:val="008441E2"/>
    <w:rsid w:val="008442F5"/>
    <w:rsid w:val="00845A7D"/>
    <w:rsid w:val="00846469"/>
    <w:rsid w:val="00846F48"/>
    <w:rsid w:val="0084715D"/>
    <w:rsid w:val="00847D99"/>
    <w:rsid w:val="008510FE"/>
    <w:rsid w:val="008517FA"/>
    <w:rsid w:val="00854057"/>
    <w:rsid w:val="00854D6E"/>
    <w:rsid w:val="00854E05"/>
    <w:rsid w:val="00856BA8"/>
    <w:rsid w:val="00857131"/>
    <w:rsid w:val="00861967"/>
    <w:rsid w:val="00861C9D"/>
    <w:rsid w:val="0086222D"/>
    <w:rsid w:val="00864D9E"/>
    <w:rsid w:val="00865360"/>
    <w:rsid w:val="0086669D"/>
    <w:rsid w:val="00866745"/>
    <w:rsid w:val="00866AE9"/>
    <w:rsid w:val="0087063A"/>
    <w:rsid w:val="008721D3"/>
    <w:rsid w:val="00872AD3"/>
    <w:rsid w:val="00877916"/>
    <w:rsid w:val="00880790"/>
    <w:rsid w:val="00880E6A"/>
    <w:rsid w:val="00882AA8"/>
    <w:rsid w:val="00882E6B"/>
    <w:rsid w:val="008843B2"/>
    <w:rsid w:val="0088581F"/>
    <w:rsid w:val="00886C6B"/>
    <w:rsid w:val="00887631"/>
    <w:rsid w:val="008909FA"/>
    <w:rsid w:val="00890D32"/>
    <w:rsid w:val="00894AD3"/>
    <w:rsid w:val="0089658E"/>
    <w:rsid w:val="00897582"/>
    <w:rsid w:val="008A16DD"/>
    <w:rsid w:val="008A3A79"/>
    <w:rsid w:val="008A3B68"/>
    <w:rsid w:val="008A6E6F"/>
    <w:rsid w:val="008B1EC3"/>
    <w:rsid w:val="008B21A3"/>
    <w:rsid w:val="008B3402"/>
    <w:rsid w:val="008B6F63"/>
    <w:rsid w:val="008B7471"/>
    <w:rsid w:val="008C097B"/>
    <w:rsid w:val="008C135F"/>
    <w:rsid w:val="008C3E1B"/>
    <w:rsid w:val="008C55E3"/>
    <w:rsid w:val="008C66B2"/>
    <w:rsid w:val="008C74BD"/>
    <w:rsid w:val="008C75F3"/>
    <w:rsid w:val="008C76E8"/>
    <w:rsid w:val="008C78E7"/>
    <w:rsid w:val="008C7B6D"/>
    <w:rsid w:val="008C7F39"/>
    <w:rsid w:val="008D139B"/>
    <w:rsid w:val="008D40AB"/>
    <w:rsid w:val="008D4CFB"/>
    <w:rsid w:val="008D5E06"/>
    <w:rsid w:val="008D60C5"/>
    <w:rsid w:val="008E1B58"/>
    <w:rsid w:val="008E1EE3"/>
    <w:rsid w:val="008E2974"/>
    <w:rsid w:val="008E2B79"/>
    <w:rsid w:val="008E729D"/>
    <w:rsid w:val="008F07ED"/>
    <w:rsid w:val="008F0D73"/>
    <w:rsid w:val="008F0E13"/>
    <w:rsid w:val="008F2E9C"/>
    <w:rsid w:val="008F3363"/>
    <w:rsid w:val="008F433C"/>
    <w:rsid w:val="008F5708"/>
    <w:rsid w:val="008F5A0E"/>
    <w:rsid w:val="008F5CC1"/>
    <w:rsid w:val="008F66F7"/>
    <w:rsid w:val="008F6F3E"/>
    <w:rsid w:val="00900448"/>
    <w:rsid w:val="00901402"/>
    <w:rsid w:val="009032FC"/>
    <w:rsid w:val="00903964"/>
    <w:rsid w:val="009076C9"/>
    <w:rsid w:val="00907E30"/>
    <w:rsid w:val="00907FC0"/>
    <w:rsid w:val="0091053C"/>
    <w:rsid w:val="00910F87"/>
    <w:rsid w:val="00911E15"/>
    <w:rsid w:val="00912C79"/>
    <w:rsid w:val="0091321A"/>
    <w:rsid w:val="00913AC5"/>
    <w:rsid w:val="00913D36"/>
    <w:rsid w:val="00913FE7"/>
    <w:rsid w:val="009142B5"/>
    <w:rsid w:val="00914436"/>
    <w:rsid w:val="00914B8A"/>
    <w:rsid w:val="00914B8C"/>
    <w:rsid w:val="00915218"/>
    <w:rsid w:val="00915875"/>
    <w:rsid w:val="00916637"/>
    <w:rsid w:val="0092036A"/>
    <w:rsid w:val="00920FF6"/>
    <w:rsid w:val="00921E15"/>
    <w:rsid w:val="00922FAC"/>
    <w:rsid w:val="00923B3E"/>
    <w:rsid w:val="00923E23"/>
    <w:rsid w:val="00925144"/>
    <w:rsid w:val="009251AF"/>
    <w:rsid w:val="009262E4"/>
    <w:rsid w:val="00926A0D"/>
    <w:rsid w:val="00927D44"/>
    <w:rsid w:val="009304F7"/>
    <w:rsid w:val="009307A0"/>
    <w:rsid w:val="0093174B"/>
    <w:rsid w:val="009317EB"/>
    <w:rsid w:val="009329DE"/>
    <w:rsid w:val="00932C8C"/>
    <w:rsid w:val="009336EF"/>
    <w:rsid w:val="00936204"/>
    <w:rsid w:val="00936D9C"/>
    <w:rsid w:val="00940D03"/>
    <w:rsid w:val="00942358"/>
    <w:rsid w:val="0094296C"/>
    <w:rsid w:val="00944597"/>
    <w:rsid w:val="00944861"/>
    <w:rsid w:val="009458CF"/>
    <w:rsid w:val="00945B8B"/>
    <w:rsid w:val="00945CDA"/>
    <w:rsid w:val="009461D6"/>
    <w:rsid w:val="00946F3B"/>
    <w:rsid w:val="00951228"/>
    <w:rsid w:val="00954597"/>
    <w:rsid w:val="00954FE5"/>
    <w:rsid w:val="00960A5B"/>
    <w:rsid w:val="00961DD0"/>
    <w:rsid w:val="00962BD8"/>
    <w:rsid w:val="00963B75"/>
    <w:rsid w:val="00963E06"/>
    <w:rsid w:val="0096421D"/>
    <w:rsid w:val="009665FC"/>
    <w:rsid w:val="00973776"/>
    <w:rsid w:val="009738A2"/>
    <w:rsid w:val="00973BC2"/>
    <w:rsid w:val="00981097"/>
    <w:rsid w:val="009812BC"/>
    <w:rsid w:val="009816AE"/>
    <w:rsid w:val="0098211A"/>
    <w:rsid w:val="009828C0"/>
    <w:rsid w:val="00983769"/>
    <w:rsid w:val="00983A09"/>
    <w:rsid w:val="00984A96"/>
    <w:rsid w:val="009850F8"/>
    <w:rsid w:val="009876E7"/>
    <w:rsid w:val="00991576"/>
    <w:rsid w:val="00991BB6"/>
    <w:rsid w:val="00992110"/>
    <w:rsid w:val="00992AE3"/>
    <w:rsid w:val="00994463"/>
    <w:rsid w:val="0099461D"/>
    <w:rsid w:val="0099468A"/>
    <w:rsid w:val="00995C05"/>
    <w:rsid w:val="00997630"/>
    <w:rsid w:val="00997904"/>
    <w:rsid w:val="00997D9E"/>
    <w:rsid w:val="009A01C4"/>
    <w:rsid w:val="009A06E4"/>
    <w:rsid w:val="009A0946"/>
    <w:rsid w:val="009A2A9C"/>
    <w:rsid w:val="009A3643"/>
    <w:rsid w:val="009A36C8"/>
    <w:rsid w:val="009A3E7F"/>
    <w:rsid w:val="009A6501"/>
    <w:rsid w:val="009A6698"/>
    <w:rsid w:val="009A6D1B"/>
    <w:rsid w:val="009A7D7A"/>
    <w:rsid w:val="009B08EA"/>
    <w:rsid w:val="009B0FF1"/>
    <w:rsid w:val="009B29D3"/>
    <w:rsid w:val="009B2D87"/>
    <w:rsid w:val="009B3116"/>
    <w:rsid w:val="009B4D99"/>
    <w:rsid w:val="009B6A2A"/>
    <w:rsid w:val="009B6B15"/>
    <w:rsid w:val="009B7E1B"/>
    <w:rsid w:val="009C080E"/>
    <w:rsid w:val="009C0D8B"/>
    <w:rsid w:val="009C3C7C"/>
    <w:rsid w:val="009C3ED6"/>
    <w:rsid w:val="009C41C9"/>
    <w:rsid w:val="009C6C89"/>
    <w:rsid w:val="009C76CF"/>
    <w:rsid w:val="009D03B9"/>
    <w:rsid w:val="009D152D"/>
    <w:rsid w:val="009D3093"/>
    <w:rsid w:val="009D48D9"/>
    <w:rsid w:val="009D4971"/>
    <w:rsid w:val="009D4986"/>
    <w:rsid w:val="009D524C"/>
    <w:rsid w:val="009D5DCD"/>
    <w:rsid w:val="009D69A7"/>
    <w:rsid w:val="009E0036"/>
    <w:rsid w:val="009E2213"/>
    <w:rsid w:val="009E4191"/>
    <w:rsid w:val="009E6758"/>
    <w:rsid w:val="009E6827"/>
    <w:rsid w:val="009F0415"/>
    <w:rsid w:val="009F23F4"/>
    <w:rsid w:val="009F4A03"/>
    <w:rsid w:val="009F5271"/>
    <w:rsid w:val="009F5E85"/>
    <w:rsid w:val="00A0094E"/>
    <w:rsid w:val="00A00AA2"/>
    <w:rsid w:val="00A01953"/>
    <w:rsid w:val="00A02D9D"/>
    <w:rsid w:val="00A02F58"/>
    <w:rsid w:val="00A03C27"/>
    <w:rsid w:val="00A043B5"/>
    <w:rsid w:val="00A04B3C"/>
    <w:rsid w:val="00A051AE"/>
    <w:rsid w:val="00A061C1"/>
    <w:rsid w:val="00A0637A"/>
    <w:rsid w:val="00A07703"/>
    <w:rsid w:val="00A077F8"/>
    <w:rsid w:val="00A1117C"/>
    <w:rsid w:val="00A132E0"/>
    <w:rsid w:val="00A142BB"/>
    <w:rsid w:val="00A1585F"/>
    <w:rsid w:val="00A16760"/>
    <w:rsid w:val="00A20094"/>
    <w:rsid w:val="00A20131"/>
    <w:rsid w:val="00A20217"/>
    <w:rsid w:val="00A20A90"/>
    <w:rsid w:val="00A20D5B"/>
    <w:rsid w:val="00A22A5D"/>
    <w:rsid w:val="00A241BC"/>
    <w:rsid w:val="00A2485B"/>
    <w:rsid w:val="00A25079"/>
    <w:rsid w:val="00A25935"/>
    <w:rsid w:val="00A30EE7"/>
    <w:rsid w:val="00A325CD"/>
    <w:rsid w:val="00A32B1B"/>
    <w:rsid w:val="00A3326D"/>
    <w:rsid w:val="00A34017"/>
    <w:rsid w:val="00A400C2"/>
    <w:rsid w:val="00A40C59"/>
    <w:rsid w:val="00A41ECF"/>
    <w:rsid w:val="00A42461"/>
    <w:rsid w:val="00A42A85"/>
    <w:rsid w:val="00A51A8F"/>
    <w:rsid w:val="00A538DE"/>
    <w:rsid w:val="00A54422"/>
    <w:rsid w:val="00A54A57"/>
    <w:rsid w:val="00A55672"/>
    <w:rsid w:val="00A5688F"/>
    <w:rsid w:val="00A57011"/>
    <w:rsid w:val="00A578CF"/>
    <w:rsid w:val="00A611A0"/>
    <w:rsid w:val="00A6140D"/>
    <w:rsid w:val="00A62D6F"/>
    <w:rsid w:val="00A64CF9"/>
    <w:rsid w:val="00A65216"/>
    <w:rsid w:val="00A70235"/>
    <w:rsid w:val="00A71D38"/>
    <w:rsid w:val="00A71FF3"/>
    <w:rsid w:val="00A72577"/>
    <w:rsid w:val="00A7260C"/>
    <w:rsid w:val="00A7521B"/>
    <w:rsid w:val="00A758C0"/>
    <w:rsid w:val="00A762A7"/>
    <w:rsid w:val="00A76D56"/>
    <w:rsid w:val="00A8056C"/>
    <w:rsid w:val="00A80839"/>
    <w:rsid w:val="00A85CF2"/>
    <w:rsid w:val="00A861EF"/>
    <w:rsid w:val="00A86670"/>
    <w:rsid w:val="00A86C94"/>
    <w:rsid w:val="00A909C6"/>
    <w:rsid w:val="00A90CCA"/>
    <w:rsid w:val="00A939CA"/>
    <w:rsid w:val="00A93A3C"/>
    <w:rsid w:val="00A9546F"/>
    <w:rsid w:val="00A97117"/>
    <w:rsid w:val="00A97BB3"/>
    <w:rsid w:val="00AA0D27"/>
    <w:rsid w:val="00AA195E"/>
    <w:rsid w:val="00AA1E8B"/>
    <w:rsid w:val="00AA27DD"/>
    <w:rsid w:val="00AA2811"/>
    <w:rsid w:val="00AA2EA0"/>
    <w:rsid w:val="00AA30FB"/>
    <w:rsid w:val="00AA66E2"/>
    <w:rsid w:val="00AA6B37"/>
    <w:rsid w:val="00AA73D7"/>
    <w:rsid w:val="00AB0C26"/>
    <w:rsid w:val="00AB12E2"/>
    <w:rsid w:val="00AB2DA5"/>
    <w:rsid w:val="00AB340F"/>
    <w:rsid w:val="00AB34D6"/>
    <w:rsid w:val="00AB3FB4"/>
    <w:rsid w:val="00AB4BCA"/>
    <w:rsid w:val="00AB5D4D"/>
    <w:rsid w:val="00AB7479"/>
    <w:rsid w:val="00AB79AF"/>
    <w:rsid w:val="00AC0301"/>
    <w:rsid w:val="00AC0480"/>
    <w:rsid w:val="00AC05B0"/>
    <w:rsid w:val="00AC1A1E"/>
    <w:rsid w:val="00AC2D57"/>
    <w:rsid w:val="00AC4041"/>
    <w:rsid w:val="00AC6AF9"/>
    <w:rsid w:val="00AC7693"/>
    <w:rsid w:val="00AD117A"/>
    <w:rsid w:val="00AD34A3"/>
    <w:rsid w:val="00AD3ECE"/>
    <w:rsid w:val="00AD4AFA"/>
    <w:rsid w:val="00AD588F"/>
    <w:rsid w:val="00AD782D"/>
    <w:rsid w:val="00AE077A"/>
    <w:rsid w:val="00AE11C2"/>
    <w:rsid w:val="00AE1FDF"/>
    <w:rsid w:val="00AE3841"/>
    <w:rsid w:val="00AE6435"/>
    <w:rsid w:val="00AE7058"/>
    <w:rsid w:val="00AE77B6"/>
    <w:rsid w:val="00AF040F"/>
    <w:rsid w:val="00AF39BE"/>
    <w:rsid w:val="00AF3FB3"/>
    <w:rsid w:val="00AF4948"/>
    <w:rsid w:val="00AF4E21"/>
    <w:rsid w:val="00B01A25"/>
    <w:rsid w:val="00B0257E"/>
    <w:rsid w:val="00B0286E"/>
    <w:rsid w:val="00B054F7"/>
    <w:rsid w:val="00B06E03"/>
    <w:rsid w:val="00B1155D"/>
    <w:rsid w:val="00B1174B"/>
    <w:rsid w:val="00B11FBE"/>
    <w:rsid w:val="00B131EF"/>
    <w:rsid w:val="00B13218"/>
    <w:rsid w:val="00B135D2"/>
    <w:rsid w:val="00B202B7"/>
    <w:rsid w:val="00B20943"/>
    <w:rsid w:val="00B22C66"/>
    <w:rsid w:val="00B24E7A"/>
    <w:rsid w:val="00B26B6A"/>
    <w:rsid w:val="00B31AA1"/>
    <w:rsid w:val="00B3397B"/>
    <w:rsid w:val="00B363D1"/>
    <w:rsid w:val="00B36985"/>
    <w:rsid w:val="00B420CF"/>
    <w:rsid w:val="00B44132"/>
    <w:rsid w:val="00B44C46"/>
    <w:rsid w:val="00B46588"/>
    <w:rsid w:val="00B46B65"/>
    <w:rsid w:val="00B504B1"/>
    <w:rsid w:val="00B50549"/>
    <w:rsid w:val="00B51C1F"/>
    <w:rsid w:val="00B51F1D"/>
    <w:rsid w:val="00B52F59"/>
    <w:rsid w:val="00B53019"/>
    <w:rsid w:val="00B53641"/>
    <w:rsid w:val="00B5379D"/>
    <w:rsid w:val="00B539C2"/>
    <w:rsid w:val="00B55809"/>
    <w:rsid w:val="00B56A94"/>
    <w:rsid w:val="00B571C6"/>
    <w:rsid w:val="00B63910"/>
    <w:rsid w:val="00B650D8"/>
    <w:rsid w:val="00B67E10"/>
    <w:rsid w:val="00B705B2"/>
    <w:rsid w:val="00B70A49"/>
    <w:rsid w:val="00B70EB0"/>
    <w:rsid w:val="00B721A5"/>
    <w:rsid w:val="00B72A16"/>
    <w:rsid w:val="00B72EDC"/>
    <w:rsid w:val="00B74A98"/>
    <w:rsid w:val="00B80529"/>
    <w:rsid w:val="00B82558"/>
    <w:rsid w:val="00B8264F"/>
    <w:rsid w:val="00B83E88"/>
    <w:rsid w:val="00B86F47"/>
    <w:rsid w:val="00B91D49"/>
    <w:rsid w:val="00B9234F"/>
    <w:rsid w:val="00B931C4"/>
    <w:rsid w:val="00B9423E"/>
    <w:rsid w:val="00B94533"/>
    <w:rsid w:val="00B94A72"/>
    <w:rsid w:val="00BA02E4"/>
    <w:rsid w:val="00BA10BE"/>
    <w:rsid w:val="00BA28CA"/>
    <w:rsid w:val="00BA3785"/>
    <w:rsid w:val="00BA4066"/>
    <w:rsid w:val="00BA42D7"/>
    <w:rsid w:val="00BA6AB1"/>
    <w:rsid w:val="00BA731C"/>
    <w:rsid w:val="00BB0E0E"/>
    <w:rsid w:val="00BB1E94"/>
    <w:rsid w:val="00BB5C7F"/>
    <w:rsid w:val="00BB6CE9"/>
    <w:rsid w:val="00BC118D"/>
    <w:rsid w:val="00BC61AA"/>
    <w:rsid w:val="00BC6857"/>
    <w:rsid w:val="00BC6B0D"/>
    <w:rsid w:val="00BC7C81"/>
    <w:rsid w:val="00BC7F3C"/>
    <w:rsid w:val="00BD0292"/>
    <w:rsid w:val="00BD0532"/>
    <w:rsid w:val="00BD11BA"/>
    <w:rsid w:val="00BD2219"/>
    <w:rsid w:val="00BD2962"/>
    <w:rsid w:val="00BD306E"/>
    <w:rsid w:val="00BD30A4"/>
    <w:rsid w:val="00BD4EB3"/>
    <w:rsid w:val="00BD501D"/>
    <w:rsid w:val="00BD5486"/>
    <w:rsid w:val="00BE06A0"/>
    <w:rsid w:val="00BE22F4"/>
    <w:rsid w:val="00BE2B6A"/>
    <w:rsid w:val="00BE3525"/>
    <w:rsid w:val="00BE3E92"/>
    <w:rsid w:val="00BE42BB"/>
    <w:rsid w:val="00BE4CDE"/>
    <w:rsid w:val="00BE7076"/>
    <w:rsid w:val="00BE7FEA"/>
    <w:rsid w:val="00BF0658"/>
    <w:rsid w:val="00BF144A"/>
    <w:rsid w:val="00BF1D96"/>
    <w:rsid w:val="00BF1EA5"/>
    <w:rsid w:val="00BF4264"/>
    <w:rsid w:val="00BF4620"/>
    <w:rsid w:val="00BF4943"/>
    <w:rsid w:val="00BF6A84"/>
    <w:rsid w:val="00BF6C56"/>
    <w:rsid w:val="00BF763E"/>
    <w:rsid w:val="00BF7909"/>
    <w:rsid w:val="00C00EE0"/>
    <w:rsid w:val="00C0109E"/>
    <w:rsid w:val="00C018DB"/>
    <w:rsid w:val="00C01D98"/>
    <w:rsid w:val="00C045E7"/>
    <w:rsid w:val="00C06678"/>
    <w:rsid w:val="00C074D0"/>
    <w:rsid w:val="00C07D5F"/>
    <w:rsid w:val="00C130EE"/>
    <w:rsid w:val="00C15A27"/>
    <w:rsid w:val="00C17063"/>
    <w:rsid w:val="00C206A3"/>
    <w:rsid w:val="00C20B90"/>
    <w:rsid w:val="00C20F4C"/>
    <w:rsid w:val="00C218B5"/>
    <w:rsid w:val="00C24A62"/>
    <w:rsid w:val="00C30750"/>
    <w:rsid w:val="00C307ED"/>
    <w:rsid w:val="00C30BC0"/>
    <w:rsid w:val="00C327FC"/>
    <w:rsid w:val="00C32E16"/>
    <w:rsid w:val="00C33EA1"/>
    <w:rsid w:val="00C33F43"/>
    <w:rsid w:val="00C3562A"/>
    <w:rsid w:val="00C3653B"/>
    <w:rsid w:val="00C370A1"/>
    <w:rsid w:val="00C423F4"/>
    <w:rsid w:val="00C44BC0"/>
    <w:rsid w:val="00C45DD0"/>
    <w:rsid w:val="00C47F91"/>
    <w:rsid w:val="00C506F5"/>
    <w:rsid w:val="00C50889"/>
    <w:rsid w:val="00C50B78"/>
    <w:rsid w:val="00C51D64"/>
    <w:rsid w:val="00C52088"/>
    <w:rsid w:val="00C531A1"/>
    <w:rsid w:val="00C53BED"/>
    <w:rsid w:val="00C55B40"/>
    <w:rsid w:val="00C55B43"/>
    <w:rsid w:val="00C56833"/>
    <w:rsid w:val="00C62C24"/>
    <w:rsid w:val="00C62E63"/>
    <w:rsid w:val="00C64202"/>
    <w:rsid w:val="00C646A3"/>
    <w:rsid w:val="00C64BA7"/>
    <w:rsid w:val="00C65188"/>
    <w:rsid w:val="00C66EEF"/>
    <w:rsid w:val="00C71D76"/>
    <w:rsid w:val="00C72A08"/>
    <w:rsid w:val="00C74DCA"/>
    <w:rsid w:val="00C75CDB"/>
    <w:rsid w:val="00C77967"/>
    <w:rsid w:val="00C8265B"/>
    <w:rsid w:val="00C82B28"/>
    <w:rsid w:val="00C83C83"/>
    <w:rsid w:val="00C8779B"/>
    <w:rsid w:val="00C90020"/>
    <w:rsid w:val="00C92B68"/>
    <w:rsid w:val="00C92E72"/>
    <w:rsid w:val="00C93B72"/>
    <w:rsid w:val="00C93BF7"/>
    <w:rsid w:val="00C946A0"/>
    <w:rsid w:val="00C950D5"/>
    <w:rsid w:val="00C97871"/>
    <w:rsid w:val="00C97D17"/>
    <w:rsid w:val="00C97F0B"/>
    <w:rsid w:val="00CA0A3D"/>
    <w:rsid w:val="00CA1E97"/>
    <w:rsid w:val="00CA7525"/>
    <w:rsid w:val="00CA77E0"/>
    <w:rsid w:val="00CB0E77"/>
    <w:rsid w:val="00CB0EEC"/>
    <w:rsid w:val="00CB111F"/>
    <w:rsid w:val="00CB1765"/>
    <w:rsid w:val="00CB7B6F"/>
    <w:rsid w:val="00CC3532"/>
    <w:rsid w:val="00CC4628"/>
    <w:rsid w:val="00CC5A71"/>
    <w:rsid w:val="00CC5B4D"/>
    <w:rsid w:val="00CC6647"/>
    <w:rsid w:val="00CC73DA"/>
    <w:rsid w:val="00CC748A"/>
    <w:rsid w:val="00CC781D"/>
    <w:rsid w:val="00CD12DE"/>
    <w:rsid w:val="00CD3283"/>
    <w:rsid w:val="00CD4C46"/>
    <w:rsid w:val="00CD6DFD"/>
    <w:rsid w:val="00CE0059"/>
    <w:rsid w:val="00CE26D9"/>
    <w:rsid w:val="00CE3340"/>
    <w:rsid w:val="00CE4069"/>
    <w:rsid w:val="00CE6BF8"/>
    <w:rsid w:val="00CE7122"/>
    <w:rsid w:val="00CE7319"/>
    <w:rsid w:val="00CF1B41"/>
    <w:rsid w:val="00CF2215"/>
    <w:rsid w:val="00CF5B5C"/>
    <w:rsid w:val="00CF62CA"/>
    <w:rsid w:val="00D01113"/>
    <w:rsid w:val="00D023E3"/>
    <w:rsid w:val="00D02703"/>
    <w:rsid w:val="00D05474"/>
    <w:rsid w:val="00D056A2"/>
    <w:rsid w:val="00D061C9"/>
    <w:rsid w:val="00D062AC"/>
    <w:rsid w:val="00D06845"/>
    <w:rsid w:val="00D06A44"/>
    <w:rsid w:val="00D112CA"/>
    <w:rsid w:val="00D11739"/>
    <w:rsid w:val="00D12616"/>
    <w:rsid w:val="00D149DD"/>
    <w:rsid w:val="00D14F99"/>
    <w:rsid w:val="00D160AA"/>
    <w:rsid w:val="00D17A75"/>
    <w:rsid w:val="00D217C9"/>
    <w:rsid w:val="00D21AE0"/>
    <w:rsid w:val="00D22895"/>
    <w:rsid w:val="00D233E1"/>
    <w:rsid w:val="00D23A90"/>
    <w:rsid w:val="00D23CCC"/>
    <w:rsid w:val="00D24001"/>
    <w:rsid w:val="00D26784"/>
    <w:rsid w:val="00D304EA"/>
    <w:rsid w:val="00D318DB"/>
    <w:rsid w:val="00D338B4"/>
    <w:rsid w:val="00D341EE"/>
    <w:rsid w:val="00D344F9"/>
    <w:rsid w:val="00D34B03"/>
    <w:rsid w:val="00D34F8C"/>
    <w:rsid w:val="00D36ED6"/>
    <w:rsid w:val="00D373D3"/>
    <w:rsid w:val="00D376E0"/>
    <w:rsid w:val="00D40BC7"/>
    <w:rsid w:val="00D4376A"/>
    <w:rsid w:val="00D43CE5"/>
    <w:rsid w:val="00D442C5"/>
    <w:rsid w:val="00D44E18"/>
    <w:rsid w:val="00D46B11"/>
    <w:rsid w:val="00D516CC"/>
    <w:rsid w:val="00D52118"/>
    <w:rsid w:val="00D52B44"/>
    <w:rsid w:val="00D52E58"/>
    <w:rsid w:val="00D5417C"/>
    <w:rsid w:val="00D55166"/>
    <w:rsid w:val="00D57516"/>
    <w:rsid w:val="00D57BAB"/>
    <w:rsid w:val="00D60065"/>
    <w:rsid w:val="00D6103E"/>
    <w:rsid w:val="00D61BCB"/>
    <w:rsid w:val="00D61E84"/>
    <w:rsid w:val="00D635FD"/>
    <w:rsid w:val="00D63AF5"/>
    <w:rsid w:val="00D6440E"/>
    <w:rsid w:val="00D655CB"/>
    <w:rsid w:val="00D66BE7"/>
    <w:rsid w:val="00D67607"/>
    <w:rsid w:val="00D707E4"/>
    <w:rsid w:val="00D71769"/>
    <w:rsid w:val="00D74749"/>
    <w:rsid w:val="00D74AC2"/>
    <w:rsid w:val="00D83908"/>
    <w:rsid w:val="00D87CA5"/>
    <w:rsid w:val="00D90232"/>
    <w:rsid w:val="00D91062"/>
    <w:rsid w:val="00D9539F"/>
    <w:rsid w:val="00D96F3A"/>
    <w:rsid w:val="00D9734E"/>
    <w:rsid w:val="00DA0784"/>
    <w:rsid w:val="00DA67C7"/>
    <w:rsid w:val="00DA77F1"/>
    <w:rsid w:val="00DA7E71"/>
    <w:rsid w:val="00DA7F1A"/>
    <w:rsid w:val="00DB1F04"/>
    <w:rsid w:val="00DB5253"/>
    <w:rsid w:val="00DB6A81"/>
    <w:rsid w:val="00DB6CA8"/>
    <w:rsid w:val="00DB79C0"/>
    <w:rsid w:val="00DC005D"/>
    <w:rsid w:val="00DC049D"/>
    <w:rsid w:val="00DC08BE"/>
    <w:rsid w:val="00DC2BEF"/>
    <w:rsid w:val="00DC3E12"/>
    <w:rsid w:val="00DC46A8"/>
    <w:rsid w:val="00DC5D5C"/>
    <w:rsid w:val="00DD0455"/>
    <w:rsid w:val="00DD120B"/>
    <w:rsid w:val="00DD1AA9"/>
    <w:rsid w:val="00DD276E"/>
    <w:rsid w:val="00DD2FB0"/>
    <w:rsid w:val="00DD4AA8"/>
    <w:rsid w:val="00DD5BA9"/>
    <w:rsid w:val="00DE03AF"/>
    <w:rsid w:val="00DE04B8"/>
    <w:rsid w:val="00DE0C5A"/>
    <w:rsid w:val="00DE1B31"/>
    <w:rsid w:val="00DE1D12"/>
    <w:rsid w:val="00DE2EB2"/>
    <w:rsid w:val="00DE3438"/>
    <w:rsid w:val="00DE3740"/>
    <w:rsid w:val="00DE3A9F"/>
    <w:rsid w:val="00DE3DCE"/>
    <w:rsid w:val="00DE6EB6"/>
    <w:rsid w:val="00DE6EDC"/>
    <w:rsid w:val="00DE7B20"/>
    <w:rsid w:val="00DF0177"/>
    <w:rsid w:val="00DF07E8"/>
    <w:rsid w:val="00DF12EE"/>
    <w:rsid w:val="00DF25CA"/>
    <w:rsid w:val="00DF3547"/>
    <w:rsid w:val="00E019FB"/>
    <w:rsid w:val="00E03469"/>
    <w:rsid w:val="00E039EC"/>
    <w:rsid w:val="00E05E84"/>
    <w:rsid w:val="00E062ED"/>
    <w:rsid w:val="00E069EF"/>
    <w:rsid w:val="00E1006D"/>
    <w:rsid w:val="00E10A1D"/>
    <w:rsid w:val="00E117C9"/>
    <w:rsid w:val="00E13356"/>
    <w:rsid w:val="00E134DC"/>
    <w:rsid w:val="00E139E8"/>
    <w:rsid w:val="00E15F38"/>
    <w:rsid w:val="00E161A3"/>
    <w:rsid w:val="00E178DB"/>
    <w:rsid w:val="00E205D6"/>
    <w:rsid w:val="00E20654"/>
    <w:rsid w:val="00E2247E"/>
    <w:rsid w:val="00E2382E"/>
    <w:rsid w:val="00E2592E"/>
    <w:rsid w:val="00E266E8"/>
    <w:rsid w:val="00E30B08"/>
    <w:rsid w:val="00E32565"/>
    <w:rsid w:val="00E32681"/>
    <w:rsid w:val="00E33102"/>
    <w:rsid w:val="00E35341"/>
    <w:rsid w:val="00E40A86"/>
    <w:rsid w:val="00E410F9"/>
    <w:rsid w:val="00E424B6"/>
    <w:rsid w:val="00E42B40"/>
    <w:rsid w:val="00E42CF9"/>
    <w:rsid w:val="00E42FF4"/>
    <w:rsid w:val="00E4554D"/>
    <w:rsid w:val="00E51C11"/>
    <w:rsid w:val="00E5261B"/>
    <w:rsid w:val="00E53178"/>
    <w:rsid w:val="00E53C2D"/>
    <w:rsid w:val="00E56F82"/>
    <w:rsid w:val="00E61F73"/>
    <w:rsid w:val="00E632F4"/>
    <w:rsid w:val="00E634FC"/>
    <w:rsid w:val="00E635EA"/>
    <w:rsid w:val="00E637C1"/>
    <w:rsid w:val="00E63BB7"/>
    <w:rsid w:val="00E63F7C"/>
    <w:rsid w:val="00E642AC"/>
    <w:rsid w:val="00E65D23"/>
    <w:rsid w:val="00E660DD"/>
    <w:rsid w:val="00E71D95"/>
    <w:rsid w:val="00E76BAD"/>
    <w:rsid w:val="00E76CB0"/>
    <w:rsid w:val="00E80696"/>
    <w:rsid w:val="00E817B8"/>
    <w:rsid w:val="00E8207D"/>
    <w:rsid w:val="00E821F9"/>
    <w:rsid w:val="00E82708"/>
    <w:rsid w:val="00E830B5"/>
    <w:rsid w:val="00E83827"/>
    <w:rsid w:val="00E9023D"/>
    <w:rsid w:val="00E909F1"/>
    <w:rsid w:val="00E9117E"/>
    <w:rsid w:val="00E923C5"/>
    <w:rsid w:val="00E930D1"/>
    <w:rsid w:val="00E9501F"/>
    <w:rsid w:val="00E96BCA"/>
    <w:rsid w:val="00E97A63"/>
    <w:rsid w:val="00EA06E5"/>
    <w:rsid w:val="00EA2BE8"/>
    <w:rsid w:val="00EA2F0A"/>
    <w:rsid w:val="00EA4B17"/>
    <w:rsid w:val="00EA4FDB"/>
    <w:rsid w:val="00EA5CEF"/>
    <w:rsid w:val="00EA6420"/>
    <w:rsid w:val="00EA70A3"/>
    <w:rsid w:val="00EA780A"/>
    <w:rsid w:val="00EA79C3"/>
    <w:rsid w:val="00EA7C0B"/>
    <w:rsid w:val="00EB1F4E"/>
    <w:rsid w:val="00EB7C69"/>
    <w:rsid w:val="00EC1395"/>
    <w:rsid w:val="00EC17FE"/>
    <w:rsid w:val="00EC1C5C"/>
    <w:rsid w:val="00EC1CD4"/>
    <w:rsid w:val="00EC1D88"/>
    <w:rsid w:val="00EC4FE0"/>
    <w:rsid w:val="00EC551C"/>
    <w:rsid w:val="00EC5C3C"/>
    <w:rsid w:val="00EC6F36"/>
    <w:rsid w:val="00ED09B9"/>
    <w:rsid w:val="00ED257C"/>
    <w:rsid w:val="00ED2860"/>
    <w:rsid w:val="00ED3741"/>
    <w:rsid w:val="00ED3F7A"/>
    <w:rsid w:val="00ED6C4A"/>
    <w:rsid w:val="00ED7899"/>
    <w:rsid w:val="00EE0645"/>
    <w:rsid w:val="00EE0AAE"/>
    <w:rsid w:val="00EE108E"/>
    <w:rsid w:val="00EE248A"/>
    <w:rsid w:val="00EE2506"/>
    <w:rsid w:val="00EE2DBA"/>
    <w:rsid w:val="00EE3749"/>
    <w:rsid w:val="00EE418D"/>
    <w:rsid w:val="00EE5C9C"/>
    <w:rsid w:val="00EE6701"/>
    <w:rsid w:val="00EF2F78"/>
    <w:rsid w:val="00EF313C"/>
    <w:rsid w:val="00EF5D78"/>
    <w:rsid w:val="00F014DC"/>
    <w:rsid w:val="00F0244E"/>
    <w:rsid w:val="00F025B1"/>
    <w:rsid w:val="00F05E89"/>
    <w:rsid w:val="00F0651D"/>
    <w:rsid w:val="00F07219"/>
    <w:rsid w:val="00F07362"/>
    <w:rsid w:val="00F07650"/>
    <w:rsid w:val="00F13FD9"/>
    <w:rsid w:val="00F14AAA"/>
    <w:rsid w:val="00F16E6C"/>
    <w:rsid w:val="00F21B25"/>
    <w:rsid w:val="00F220DF"/>
    <w:rsid w:val="00F225ED"/>
    <w:rsid w:val="00F22E97"/>
    <w:rsid w:val="00F23D96"/>
    <w:rsid w:val="00F24BA1"/>
    <w:rsid w:val="00F26613"/>
    <w:rsid w:val="00F319FA"/>
    <w:rsid w:val="00F33058"/>
    <w:rsid w:val="00F33615"/>
    <w:rsid w:val="00F338E3"/>
    <w:rsid w:val="00F346CF"/>
    <w:rsid w:val="00F347D5"/>
    <w:rsid w:val="00F349BC"/>
    <w:rsid w:val="00F34CA6"/>
    <w:rsid w:val="00F37ADE"/>
    <w:rsid w:val="00F405EB"/>
    <w:rsid w:val="00F40E80"/>
    <w:rsid w:val="00F41848"/>
    <w:rsid w:val="00F4189D"/>
    <w:rsid w:val="00F43A8E"/>
    <w:rsid w:val="00F43CEC"/>
    <w:rsid w:val="00F4432A"/>
    <w:rsid w:val="00F453FC"/>
    <w:rsid w:val="00F47115"/>
    <w:rsid w:val="00F502EE"/>
    <w:rsid w:val="00F50B68"/>
    <w:rsid w:val="00F52668"/>
    <w:rsid w:val="00F53169"/>
    <w:rsid w:val="00F5376B"/>
    <w:rsid w:val="00F5571E"/>
    <w:rsid w:val="00F60618"/>
    <w:rsid w:val="00F60638"/>
    <w:rsid w:val="00F61D5A"/>
    <w:rsid w:val="00F6231B"/>
    <w:rsid w:val="00F62B90"/>
    <w:rsid w:val="00F649F2"/>
    <w:rsid w:val="00F64AE8"/>
    <w:rsid w:val="00F653D6"/>
    <w:rsid w:val="00F66CE0"/>
    <w:rsid w:val="00F671F4"/>
    <w:rsid w:val="00F67CFF"/>
    <w:rsid w:val="00F67D1E"/>
    <w:rsid w:val="00F70853"/>
    <w:rsid w:val="00F70A51"/>
    <w:rsid w:val="00F72BE2"/>
    <w:rsid w:val="00F73DAA"/>
    <w:rsid w:val="00F745D7"/>
    <w:rsid w:val="00F74A1F"/>
    <w:rsid w:val="00F76E01"/>
    <w:rsid w:val="00F76F14"/>
    <w:rsid w:val="00F81F0D"/>
    <w:rsid w:val="00F820F4"/>
    <w:rsid w:val="00F8252E"/>
    <w:rsid w:val="00F83E55"/>
    <w:rsid w:val="00F83F6C"/>
    <w:rsid w:val="00F847AA"/>
    <w:rsid w:val="00F84A14"/>
    <w:rsid w:val="00F85DDD"/>
    <w:rsid w:val="00F87AE4"/>
    <w:rsid w:val="00F92450"/>
    <w:rsid w:val="00F92FFC"/>
    <w:rsid w:val="00F9471F"/>
    <w:rsid w:val="00F95C37"/>
    <w:rsid w:val="00FA0E18"/>
    <w:rsid w:val="00FA4BA9"/>
    <w:rsid w:val="00FA514F"/>
    <w:rsid w:val="00FA68CD"/>
    <w:rsid w:val="00FA693B"/>
    <w:rsid w:val="00FB0028"/>
    <w:rsid w:val="00FB1EF8"/>
    <w:rsid w:val="00FB1FB9"/>
    <w:rsid w:val="00FB262F"/>
    <w:rsid w:val="00FB2E03"/>
    <w:rsid w:val="00FB35F8"/>
    <w:rsid w:val="00FB4278"/>
    <w:rsid w:val="00FB506E"/>
    <w:rsid w:val="00FB5699"/>
    <w:rsid w:val="00FB614B"/>
    <w:rsid w:val="00FC27B1"/>
    <w:rsid w:val="00FC364A"/>
    <w:rsid w:val="00FC4F1D"/>
    <w:rsid w:val="00FC63F9"/>
    <w:rsid w:val="00FC6425"/>
    <w:rsid w:val="00FC6655"/>
    <w:rsid w:val="00FC6715"/>
    <w:rsid w:val="00FC697D"/>
    <w:rsid w:val="00FC71F0"/>
    <w:rsid w:val="00FC7EDB"/>
    <w:rsid w:val="00FD0275"/>
    <w:rsid w:val="00FD041D"/>
    <w:rsid w:val="00FD2100"/>
    <w:rsid w:val="00FD456E"/>
    <w:rsid w:val="00FD5B84"/>
    <w:rsid w:val="00FD77D0"/>
    <w:rsid w:val="00FD7D4C"/>
    <w:rsid w:val="00FD7FE7"/>
    <w:rsid w:val="00FE131E"/>
    <w:rsid w:val="00FE15DE"/>
    <w:rsid w:val="00FE2E20"/>
    <w:rsid w:val="00FE320D"/>
    <w:rsid w:val="00FE3A39"/>
    <w:rsid w:val="00FE4481"/>
    <w:rsid w:val="00FE52F6"/>
    <w:rsid w:val="00FE5642"/>
    <w:rsid w:val="00FE6106"/>
    <w:rsid w:val="00FE7F30"/>
    <w:rsid w:val="00FF0676"/>
    <w:rsid w:val="00FF1398"/>
    <w:rsid w:val="00FF15F3"/>
    <w:rsid w:val="00FF364E"/>
    <w:rsid w:val="00FF3C6B"/>
    <w:rsid w:val="00FF5277"/>
    <w:rsid w:val="00FF54F9"/>
    <w:rsid w:val="00FF6056"/>
    <w:rsid w:val="00FF6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153E23"/>
  <w15:chartTrackingRefBased/>
  <w15:docId w15:val="{CB6D3676-F9F2-404F-B83C-A6DD424D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2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52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52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52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52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52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52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52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52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2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52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52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52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52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52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2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2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253"/>
    <w:rPr>
      <w:rFonts w:eastAsiaTheme="majorEastAsia" w:cstheme="majorBidi"/>
      <w:color w:val="272727" w:themeColor="text1" w:themeTint="D8"/>
    </w:rPr>
  </w:style>
  <w:style w:type="paragraph" w:styleId="Title">
    <w:name w:val="Title"/>
    <w:basedOn w:val="Normal"/>
    <w:next w:val="Normal"/>
    <w:link w:val="TitleChar"/>
    <w:uiPriority w:val="10"/>
    <w:qFormat/>
    <w:rsid w:val="00DB52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2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2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2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253"/>
    <w:pPr>
      <w:spacing w:before="160"/>
      <w:jc w:val="center"/>
    </w:pPr>
    <w:rPr>
      <w:i/>
      <w:iCs/>
      <w:color w:val="404040" w:themeColor="text1" w:themeTint="BF"/>
    </w:rPr>
  </w:style>
  <w:style w:type="character" w:customStyle="1" w:styleId="QuoteChar">
    <w:name w:val="Quote Char"/>
    <w:basedOn w:val="DefaultParagraphFont"/>
    <w:link w:val="Quote"/>
    <w:uiPriority w:val="29"/>
    <w:rsid w:val="00DB5253"/>
    <w:rPr>
      <w:i/>
      <w:iCs/>
      <w:color w:val="404040" w:themeColor="text1" w:themeTint="BF"/>
    </w:rPr>
  </w:style>
  <w:style w:type="paragraph" w:styleId="ListParagraph">
    <w:name w:val="List Paragraph"/>
    <w:basedOn w:val="Normal"/>
    <w:uiPriority w:val="34"/>
    <w:qFormat/>
    <w:rsid w:val="00DB5253"/>
    <w:pPr>
      <w:ind w:left="720"/>
      <w:contextualSpacing/>
    </w:pPr>
  </w:style>
  <w:style w:type="character" w:styleId="IntenseEmphasis">
    <w:name w:val="Intense Emphasis"/>
    <w:basedOn w:val="DefaultParagraphFont"/>
    <w:uiPriority w:val="21"/>
    <w:qFormat/>
    <w:rsid w:val="00DB5253"/>
    <w:rPr>
      <w:i/>
      <w:iCs/>
      <w:color w:val="0F4761" w:themeColor="accent1" w:themeShade="BF"/>
    </w:rPr>
  </w:style>
  <w:style w:type="paragraph" w:styleId="IntenseQuote">
    <w:name w:val="Intense Quote"/>
    <w:basedOn w:val="Normal"/>
    <w:next w:val="Normal"/>
    <w:link w:val="IntenseQuoteChar"/>
    <w:uiPriority w:val="30"/>
    <w:qFormat/>
    <w:rsid w:val="00DB52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5253"/>
    <w:rPr>
      <w:i/>
      <w:iCs/>
      <w:color w:val="0F4761" w:themeColor="accent1" w:themeShade="BF"/>
    </w:rPr>
  </w:style>
  <w:style w:type="character" w:styleId="IntenseReference">
    <w:name w:val="Intense Reference"/>
    <w:basedOn w:val="DefaultParagraphFont"/>
    <w:uiPriority w:val="32"/>
    <w:qFormat/>
    <w:rsid w:val="00DB5253"/>
    <w:rPr>
      <w:b/>
      <w:bCs/>
      <w:smallCaps/>
      <w:color w:val="0F4761" w:themeColor="accent1" w:themeShade="BF"/>
      <w:spacing w:val="5"/>
    </w:rPr>
  </w:style>
  <w:style w:type="character" w:styleId="Hyperlink">
    <w:name w:val="Hyperlink"/>
    <w:basedOn w:val="DefaultParagraphFont"/>
    <w:uiPriority w:val="99"/>
    <w:unhideWhenUsed/>
    <w:rsid w:val="00A00AA2"/>
    <w:rPr>
      <w:color w:val="467886" w:themeColor="hyperlink"/>
      <w:u w:val="single"/>
    </w:rPr>
  </w:style>
  <w:style w:type="character" w:styleId="UnresolvedMention">
    <w:name w:val="Unresolved Mention"/>
    <w:basedOn w:val="DefaultParagraphFont"/>
    <w:uiPriority w:val="99"/>
    <w:semiHidden/>
    <w:unhideWhenUsed/>
    <w:rsid w:val="00A00AA2"/>
    <w:rPr>
      <w:color w:val="605E5C"/>
      <w:shd w:val="clear" w:color="auto" w:fill="E1DFDD"/>
    </w:rPr>
  </w:style>
  <w:style w:type="paragraph" w:styleId="NoSpacing">
    <w:name w:val="No Spacing"/>
    <w:uiPriority w:val="1"/>
    <w:qFormat/>
    <w:rsid w:val="0055429F"/>
    <w:pPr>
      <w:spacing w:after="0" w:line="240" w:lineRule="auto"/>
    </w:pPr>
  </w:style>
  <w:style w:type="paragraph" w:customStyle="1" w:styleId="t-summary">
    <w:name w:val="t-summary"/>
    <w:basedOn w:val="Normal"/>
    <w:rsid w:val="00823E8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AA0D27"/>
    <w:rPr>
      <w:color w:val="96607D" w:themeColor="followedHyperlink"/>
      <w:u w:val="single"/>
    </w:rPr>
  </w:style>
  <w:style w:type="character" w:customStyle="1" w:styleId="oxzekf">
    <w:name w:val="oxzekf"/>
    <w:basedOn w:val="DefaultParagraphFont"/>
    <w:rsid w:val="003A2691"/>
  </w:style>
  <w:style w:type="character" w:customStyle="1" w:styleId="uv3um">
    <w:name w:val="uv3um"/>
    <w:basedOn w:val="DefaultParagraphFont"/>
    <w:rsid w:val="003A2691"/>
  </w:style>
  <w:style w:type="paragraph" w:styleId="NormalWeb">
    <w:name w:val="Normal (Web)"/>
    <w:basedOn w:val="Normal"/>
    <w:uiPriority w:val="99"/>
    <w:unhideWhenUsed/>
    <w:rsid w:val="00CC74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nchor-text">
    <w:name w:val="anchor-text"/>
    <w:basedOn w:val="DefaultParagraphFont"/>
    <w:rsid w:val="0019789A"/>
  </w:style>
  <w:style w:type="character" w:styleId="Emphasis">
    <w:name w:val="Emphasis"/>
    <w:basedOn w:val="DefaultParagraphFont"/>
    <w:uiPriority w:val="20"/>
    <w:qFormat/>
    <w:rsid w:val="0019789A"/>
    <w:rPr>
      <w:i/>
      <w:iCs/>
    </w:rPr>
  </w:style>
  <w:style w:type="table" w:styleId="TableGrid">
    <w:name w:val="Table Grid"/>
    <w:basedOn w:val="TableNormal"/>
    <w:uiPriority w:val="39"/>
    <w:rsid w:val="00912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rsid w:val="00471032"/>
    <w:pPr>
      <w:spacing w:after="100"/>
    </w:pPr>
    <w:rPr>
      <w:kern w:val="0"/>
      <w14:ligatures w14:val="none"/>
    </w:rPr>
  </w:style>
  <w:style w:type="character" w:styleId="SubtleEmphasis">
    <w:name w:val="Subtle Emphasis"/>
    <w:basedOn w:val="DefaultParagraphFont"/>
    <w:uiPriority w:val="19"/>
    <w:qFormat/>
    <w:rsid w:val="008B3402"/>
    <w:rPr>
      <w:i/>
      <w:iCs/>
      <w:color w:val="404040" w:themeColor="text1" w:themeTint="BF"/>
    </w:rPr>
  </w:style>
  <w:style w:type="paragraph" w:styleId="Header">
    <w:name w:val="header"/>
    <w:basedOn w:val="Normal"/>
    <w:link w:val="HeaderChar"/>
    <w:uiPriority w:val="99"/>
    <w:unhideWhenUsed/>
    <w:rsid w:val="008B3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402"/>
  </w:style>
  <w:style w:type="paragraph" w:styleId="Footer">
    <w:name w:val="footer"/>
    <w:basedOn w:val="Normal"/>
    <w:link w:val="FooterChar"/>
    <w:uiPriority w:val="99"/>
    <w:unhideWhenUsed/>
    <w:rsid w:val="008B3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402"/>
  </w:style>
  <w:style w:type="character" w:styleId="Strong">
    <w:name w:val="Strong"/>
    <w:basedOn w:val="DefaultParagraphFont"/>
    <w:uiPriority w:val="22"/>
    <w:qFormat/>
    <w:rsid w:val="0073398B"/>
    <w:rPr>
      <w:b/>
      <w:bCs/>
    </w:rPr>
  </w:style>
  <w:style w:type="character" w:customStyle="1" w:styleId="vkekvd">
    <w:name w:val="vkekvd"/>
    <w:basedOn w:val="DefaultParagraphFont"/>
    <w:rsid w:val="0073398B"/>
  </w:style>
  <w:style w:type="character" w:customStyle="1" w:styleId="text-white">
    <w:name w:val="text-white"/>
    <w:basedOn w:val="DefaultParagraphFont"/>
    <w:rsid w:val="00D373D3"/>
  </w:style>
  <w:style w:type="paragraph" w:customStyle="1" w:styleId="gem-c-lead-paragraph">
    <w:name w:val="gem-c-lead-paragraph"/>
    <w:basedOn w:val="Normal"/>
    <w:rsid w:val="00BA73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ommentText">
    <w:name w:val="annotation text"/>
    <w:basedOn w:val="Normal"/>
    <w:link w:val="CommentTextChar"/>
    <w:uiPriority w:val="99"/>
    <w:semiHidden/>
    <w:unhideWhenUsed/>
    <w:rsid w:val="00F70A51"/>
    <w:pPr>
      <w:spacing w:line="240" w:lineRule="auto"/>
    </w:pPr>
    <w:rPr>
      <w:sz w:val="20"/>
      <w:szCs w:val="20"/>
    </w:rPr>
  </w:style>
  <w:style w:type="character" w:customStyle="1" w:styleId="CommentTextChar">
    <w:name w:val="Comment Text Char"/>
    <w:basedOn w:val="DefaultParagraphFont"/>
    <w:link w:val="CommentText"/>
    <w:uiPriority w:val="99"/>
    <w:semiHidden/>
    <w:rsid w:val="00F70A51"/>
    <w:rPr>
      <w:sz w:val="20"/>
      <w:szCs w:val="20"/>
    </w:rPr>
  </w:style>
  <w:style w:type="character" w:styleId="CommentReference">
    <w:name w:val="annotation reference"/>
    <w:basedOn w:val="DefaultParagraphFont"/>
    <w:uiPriority w:val="99"/>
    <w:semiHidden/>
    <w:unhideWhenUsed/>
    <w:rsid w:val="00F70A51"/>
    <w:rPr>
      <w:sz w:val="16"/>
      <w:szCs w:val="16"/>
    </w:rPr>
  </w:style>
  <w:style w:type="paragraph" w:customStyle="1" w:styleId="paragraph">
    <w:name w:val="paragraph"/>
    <w:basedOn w:val="Normal"/>
    <w:rsid w:val="006B20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B2098"/>
  </w:style>
  <w:style w:type="character" w:customStyle="1" w:styleId="eop">
    <w:name w:val="eop"/>
    <w:basedOn w:val="DefaultParagraphFont"/>
    <w:rsid w:val="006B2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gov.uk/guidance/equality-act-2010-guidance" TargetMode="External"/><Relationship Id="rId26" Type="http://schemas.openxmlformats.org/officeDocument/2006/relationships/hyperlink" Target="https://differentstrokes.co.uk/ethnicity-and-stroke/" TargetMode="External"/><Relationship Id="rId39" Type="http://schemas.openxmlformats.org/officeDocument/2006/relationships/hyperlink" Target="https://libguides.qub.ac.uk/systematicreviews/planning" TargetMode="External"/><Relationship Id="rId21" Type="http://schemas.openxmlformats.org/officeDocument/2006/relationships/image" Target="media/image11.png"/><Relationship Id="rId34" Type="http://schemas.openxmlformats.org/officeDocument/2006/relationships/hyperlink" Target="https://doi.org/10.1159/000542010" TargetMode="External"/><Relationship Id="rId42" Type="http://schemas.openxmlformats.org/officeDocument/2006/relationships/hyperlink" Target="https://www.stroke.org.uk/sites/default/files/Smoking%20and%20the%20risk%20of%20stroke.pdf"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assets.publishing.service.gov.uk/media/5fa44450d3bf7f03a6550e0c/S0830_SPI-B_-_Community_Champions_evidence_and_best_practi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S088539241830027" TargetMode="External"/><Relationship Id="rId32" Type="http://schemas.openxmlformats.org/officeDocument/2006/relationships/hyperlink" Target="https://www.shutterstock.com/image-vector/types-strokes-brain-transient-ischemic-attack-2277806549?trackingId=8e24deb0-912a-4d06-a475-917ac1d8f01c" TargetMode="External"/><Relationship Id="rId37" Type="http://schemas.openxmlformats.org/officeDocument/2006/relationships/hyperlink" Target="https://doi.org/10.1002/edm2.242" TargetMode="External"/><Relationship Id="rId40" Type="http://schemas.openxmlformats.org/officeDocument/2006/relationships/hyperlink" Target="https://doi.org/10.5195/jmla.2021.1223"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assets.kingsfund.org.uk/f/256914/x/3f83d457a4/gardens_and_health_2016.pdf" TargetMode="External"/><Relationship Id="rId28" Type="http://schemas.openxmlformats.org/officeDocument/2006/relationships/hyperlink" Target="https://www.gov.uk/government/publications/10-year-health-plan-for-england-fit-for-the-future" TargetMode="External"/><Relationship Id="rId36" Type="http://schemas.openxmlformats.org/officeDocument/2006/relationships/hyperlink" Target="https://www.england.nhs.uk/ourwork/clinical-policy/stroke/%20-%20:~:text=NHS%20England%20and%20Improvement%20has,by%20Integrated%20Stroke%20Delivery%20Networks." TargetMode="External"/><Relationship Id="rId10" Type="http://schemas.openxmlformats.org/officeDocument/2006/relationships/image" Target="media/image3.png"/><Relationship Id="rId19" Type="http://schemas.openxmlformats.org/officeDocument/2006/relationships/hyperlink" Target="https://www.legislation.gov.uk/ukpga/2022/31/contents" TargetMode="External"/><Relationship Id="rId31" Type="http://schemas.openxmlformats.org/officeDocument/2006/relationships/hyperlink" Target="https://doi.org/10.1111/2041-210X.13268" TargetMode="External"/><Relationship Id="rId44" Type="http://schemas.openxmlformats.org/officeDocument/2006/relationships/hyperlink" Target="https://doi.org/10.1111/jch.1433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hyperlink" Target="https://doi.org/10.1111/dme.13551" TargetMode="External"/><Relationship Id="rId30" Type="http://schemas.openxmlformats.org/officeDocument/2006/relationships/hyperlink" Target="https://www.legislation.gov.uk/ukpga/1988/48/contents" TargetMode="External"/><Relationship Id="rId35" Type="http://schemas.openxmlformats.org/officeDocument/2006/relationships/hyperlink" Target="https://www.bhf.org.uk/what-we-do/news-from-the-bhf/news-archive/2024/june/south-asians-almost-twice-as-likely-to-develop-coronary-heart-disease-than-white-europeans" TargetMode="External"/><Relationship Id="rId43" Type="http://schemas.openxmlformats.org/officeDocument/2006/relationships/hyperlink" Target="https://libguides.exeter.ac.uk/c.php?g=655921&amp;p=503931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jbi.global/critical-appraisal-tools" TargetMode="External"/><Relationship Id="rId33" Type="http://schemas.openxmlformats.org/officeDocument/2006/relationships/hyperlink" Target="https://doi.org/10.29392/001c.84191" TargetMode="External"/><Relationship Id="rId38" Type="http://schemas.openxmlformats.org/officeDocument/2006/relationships/hyperlink" Target="https://doi.org/10.1136/bmj.n71" TargetMode="External"/><Relationship Id="rId46" Type="http://schemas.openxmlformats.org/officeDocument/2006/relationships/fontTable" Target="fontTable.xml"/><Relationship Id="rId20" Type="http://schemas.openxmlformats.org/officeDocument/2006/relationships/hyperlink" Target="https://www.hssib.org.uk/patient-safety-investigations/clinical-investigation-booking-systems-failures-written-communications-in-community-languages/interim-report/" TargetMode="External"/><Relationship Id="rId41" Type="http://schemas.openxmlformats.org/officeDocument/2006/relationships/hyperlink" Target="https://www.ncbi.nlm.nih.gov/pmc/articlesPMC83618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7CA40F-EEE0-4199-A7BA-5061BFA0E99E}">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525CE-4581-4F32-84D8-8D4CED342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27265</Words>
  <Characters>155411</Characters>
  <Application>Microsoft Office Word</Application>
  <DocSecurity>0</DocSecurity>
  <Lines>1295</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Shahanara Bibi (2116667)</dc:creator>
  <cp:keywords/>
  <dc:description/>
  <cp:lastModifiedBy>Shahanara Bibi (2116667)</cp:lastModifiedBy>
  <cp:revision>2</cp:revision>
  <dcterms:created xsi:type="dcterms:W3CDTF">2026-01-06T20:31:00Z</dcterms:created>
  <dcterms:modified xsi:type="dcterms:W3CDTF">2026-01-06T20:31:00Z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d3cf3642-3fd5-411a-9c86-2b7b455019e5</vt:lpwstr>
  </property>
</Properties>
</file>