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2CA51" w14:textId="59DF1F27" w:rsidR="00C93C3A" w:rsidRPr="00C0152F" w:rsidRDefault="00175B5D" w:rsidP="00C0152F">
      <w:pPr>
        <w:pStyle w:val="BodyText"/>
        <w:spacing w:line="360" w:lineRule="auto"/>
        <w:mirrorIndents/>
        <w:jc w:val="both"/>
        <w:rPr>
          <w:rFonts w:ascii="Arial" w:hAnsi="Arial" w:cs="Arial"/>
          <w:sz w:val="20"/>
        </w:rPr>
      </w:pPr>
      <w:r w:rsidRPr="00C0152F">
        <w:rPr>
          <w:rFonts w:ascii="Arial" w:hAnsi="Arial" w:cs="Arial"/>
          <w:noProof/>
          <w:lang w:val="en-US" w:eastAsia="en-US" w:bidi="ar-SA"/>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Pr="00C0152F" w:rsidRDefault="00C93C3A" w:rsidP="00C0152F">
      <w:pPr>
        <w:pStyle w:val="BodyText"/>
        <w:spacing w:line="360" w:lineRule="auto"/>
        <w:mirrorIndents/>
        <w:jc w:val="both"/>
        <w:rPr>
          <w:rFonts w:ascii="Arial" w:hAnsi="Arial" w:cs="Arial"/>
          <w:sz w:val="20"/>
        </w:rPr>
      </w:pPr>
    </w:p>
    <w:p w14:paraId="1D46ECAF" w14:textId="77777777" w:rsidR="00141A69" w:rsidRPr="00C0152F" w:rsidRDefault="00141A69" w:rsidP="00C0152F">
      <w:pPr>
        <w:pStyle w:val="BodyText"/>
        <w:spacing w:line="360" w:lineRule="auto"/>
        <w:mirrorIndents/>
        <w:jc w:val="both"/>
        <w:rPr>
          <w:rFonts w:ascii="Arial" w:hAnsi="Arial" w:cs="Arial"/>
          <w:sz w:val="20"/>
        </w:rPr>
      </w:pPr>
    </w:p>
    <w:p w14:paraId="2CED9517" w14:textId="77777777" w:rsidR="007C5281" w:rsidRPr="00C0152F" w:rsidRDefault="007C5281" w:rsidP="00C0152F">
      <w:pPr>
        <w:pStyle w:val="Heading2"/>
        <w:spacing w:line="360" w:lineRule="auto"/>
        <w:jc w:val="both"/>
        <w:rPr>
          <w:rFonts w:ascii="Arial" w:hAnsi="Arial" w:cs="Arial"/>
          <w:b/>
          <w:bCs/>
          <w:iCs/>
          <w:color w:val="0070C0"/>
          <w:sz w:val="40"/>
          <w:szCs w:val="40"/>
          <w:u w:val="single"/>
        </w:rPr>
      </w:pPr>
      <w:bookmarkStart w:id="0" w:name="_Hlk201516845"/>
    </w:p>
    <w:p w14:paraId="334EAEC9" w14:textId="77777777" w:rsidR="007C5281" w:rsidRPr="00C0152F" w:rsidRDefault="007C5281" w:rsidP="00C0152F">
      <w:pPr>
        <w:pStyle w:val="Heading2"/>
        <w:spacing w:line="360" w:lineRule="auto"/>
        <w:jc w:val="both"/>
        <w:rPr>
          <w:rFonts w:ascii="Arial" w:hAnsi="Arial" w:cs="Arial"/>
          <w:b/>
          <w:bCs/>
          <w:iCs/>
          <w:color w:val="0070C0"/>
          <w:sz w:val="40"/>
          <w:szCs w:val="40"/>
          <w:u w:val="single"/>
        </w:rPr>
      </w:pPr>
    </w:p>
    <w:p w14:paraId="0B6F0441" w14:textId="77777777" w:rsidR="007C5281" w:rsidRPr="00C0152F" w:rsidRDefault="007C5281" w:rsidP="00C0152F">
      <w:pPr>
        <w:pStyle w:val="Heading2"/>
        <w:spacing w:line="360" w:lineRule="auto"/>
        <w:jc w:val="both"/>
        <w:rPr>
          <w:rFonts w:ascii="Arial" w:hAnsi="Arial" w:cs="Arial"/>
          <w:b/>
          <w:bCs/>
          <w:iCs/>
          <w:color w:val="0070C0"/>
          <w:sz w:val="40"/>
          <w:szCs w:val="40"/>
          <w:u w:val="single"/>
        </w:rPr>
      </w:pPr>
    </w:p>
    <w:p w14:paraId="324C7E57" w14:textId="77777777" w:rsidR="007C5281" w:rsidRPr="00C0152F" w:rsidRDefault="007C5281" w:rsidP="00C0152F">
      <w:pPr>
        <w:pStyle w:val="Heading2"/>
        <w:spacing w:line="360" w:lineRule="auto"/>
        <w:jc w:val="both"/>
        <w:rPr>
          <w:rFonts w:ascii="Arial" w:hAnsi="Arial" w:cs="Arial"/>
          <w:b/>
          <w:bCs/>
          <w:iCs/>
          <w:color w:val="0070C0"/>
          <w:sz w:val="40"/>
          <w:szCs w:val="40"/>
          <w:u w:val="single"/>
        </w:rPr>
      </w:pPr>
    </w:p>
    <w:p w14:paraId="42B41E73" w14:textId="77777777" w:rsidR="007C5281" w:rsidRPr="00C0152F" w:rsidRDefault="007C5281" w:rsidP="00C0152F">
      <w:pPr>
        <w:pStyle w:val="Heading2"/>
        <w:spacing w:line="360" w:lineRule="auto"/>
        <w:jc w:val="both"/>
        <w:rPr>
          <w:rFonts w:ascii="Arial" w:hAnsi="Arial" w:cs="Arial"/>
          <w:b/>
          <w:bCs/>
          <w:iCs/>
          <w:color w:val="0070C0"/>
          <w:sz w:val="40"/>
          <w:szCs w:val="40"/>
          <w:u w:val="single"/>
        </w:rPr>
      </w:pPr>
    </w:p>
    <w:p w14:paraId="2C5D94D2" w14:textId="1C2D0DDA" w:rsidR="007C5281" w:rsidRPr="00C0152F" w:rsidRDefault="007C5281" w:rsidP="00C0152F">
      <w:pPr>
        <w:pStyle w:val="Heading2"/>
        <w:spacing w:line="360" w:lineRule="auto"/>
        <w:jc w:val="both"/>
        <w:rPr>
          <w:rFonts w:ascii="Arial" w:hAnsi="Arial" w:cs="Arial"/>
          <w:b/>
          <w:bCs/>
          <w:i/>
          <w:iCs/>
          <w:sz w:val="32"/>
          <w:szCs w:val="32"/>
          <w:u w:val="single"/>
        </w:rPr>
      </w:pPr>
      <w:bookmarkStart w:id="1" w:name="_Hlk212894398"/>
      <w:bookmarkStart w:id="2" w:name="_Hlk212887081"/>
      <w:r w:rsidRPr="00C0152F">
        <w:rPr>
          <w:rFonts w:ascii="Arial" w:hAnsi="Arial" w:cs="Arial"/>
          <w:b/>
          <w:bCs/>
          <w:iCs/>
          <w:color w:val="0070C0"/>
          <w:sz w:val="32"/>
          <w:szCs w:val="32"/>
          <w:u w:val="single"/>
        </w:rPr>
        <w:t>Impact of loneliness o</w:t>
      </w:r>
      <w:r w:rsidR="00961D7F" w:rsidRPr="00C0152F">
        <w:rPr>
          <w:rFonts w:ascii="Arial" w:hAnsi="Arial" w:cs="Arial"/>
          <w:b/>
          <w:bCs/>
          <w:iCs/>
          <w:color w:val="0070C0"/>
          <w:sz w:val="32"/>
          <w:szCs w:val="32"/>
          <w:u w:val="single"/>
        </w:rPr>
        <w:t>n</w:t>
      </w:r>
      <w:r w:rsidRPr="00C0152F">
        <w:rPr>
          <w:rFonts w:ascii="Arial" w:hAnsi="Arial" w:cs="Arial"/>
          <w:b/>
          <w:bCs/>
          <w:iCs/>
          <w:color w:val="0070C0"/>
          <w:sz w:val="32"/>
          <w:szCs w:val="32"/>
          <w:u w:val="single"/>
        </w:rPr>
        <w:t xml:space="preserve"> Older Adults living in Residential Care </w:t>
      </w:r>
      <w:r w:rsidR="00961D7F" w:rsidRPr="00C0152F">
        <w:rPr>
          <w:rFonts w:ascii="Arial" w:hAnsi="Arial" w:cs="Arial"/>
          <w:b/>
          <w:bCs/>
          <w:iCs/>
          <w:color w:val="0070C0"/>
          <w:sz w:val="32"/>
          <w:szCs w:val="32"/>
          <w:u w:val="single"/>
        </w:rPr>
        <w:t>homes</w:t>
      </w:r>
      <w:r w:rsidRPr="00C0152F">
        <w:rPr>
          <w:rFonts w:ascii="Arial" w:hAnsi="Arial" w:cs="Arial"/>
          <w:b/>
          <w:bCs/>
          <w:iCs/>
          <w:color w:val="0070C0"/>
          <w:sz w:val="32"/>
          <w:szCs w:val="32"/>
          <w:u w:val="single"/>
        </w:rPr>
        <w:t xml:space="preserve"> in the UK</w:t>
      </w:r>
      <w:bookmarkEnd w:id="1"/>
    </w:p>
    <w:bookmarkEnd w:id="0"/>
    <w:bookmarkEnd w:id="2"/>
    <w:p w14:paraId="36B51F0B" w14:textId="77777777" w:rsidR="00141A69" w:rsidRPr="00C0152F" w:rsidRDefault="00141A69"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color w:val="0070C0"/>
          <w:sz w:val="40"/>
          <w:szCs w:val="40"/>
        </w:rPr>
      </w:pPr>
    </w:p>
    <w:p w14:paraId="29261E09" w14:textId="77777777" w:rsidR="007C5281" w:rsidRPr="00C0152F" w:rsidRDefault="007C5281"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color w:val="0070C0"/>
          <w:sz w:val="32"/>
          <w:szCs w:val="32"/>
        </w:rPr>
      </w:pPr>
    </w:p>
    <w:p w14:paraId="5D74BABE" w14:textId="35BEBDE8" w:rsidR="00141A69" w:rsidRPr="00C0152F" w:rsidRDefault="007C5281"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color w:val="0070C0"/>
          <w:sz w:val="32"/>
          <w:szCs w:val="32"/>
        </w:rPr>
      </w:pPr>
      <w:r w:rsidRPr="00C0152F">
        <w:rPr>
          <w:rFonts w:ascii="Arial" w:eastAsia="Arial Unicode MS" w:hAnsi="Arial" w:cs="Arial"/>
          <w:b/>
          <w:color w:val="0070C0"/>
          <w:sz w:val="32"/>
          <w:szCs w:val="32"/>
        </w:rPr>
        <w:t>Student’s name: Maria Miguel</w:t>
      </w:r>
    </w:p>
    <w:p w14:paraId="1711C0CD" w14:textId="77777777" w:rsidR="008825E0" w:rsidRPr="00C0152F" w:rsidRDefault="008825E0"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40"/>
          <w:szCs w:val="40"/>
        </w:rPr>
      </w:pPr>
    </w:p>
    <w:p w14:paraId="2E4B2069" w14:textId="77777777" w:rsidR="008825E0" w:rsidRPr="00C0152F" w:rsidRDefault="008825E0"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8"/>
          <w:szCs w:val="28"/>
        </w:rPr>
      </w:pPr>
    </w:p>
    <w:p w14:paraId="70F09D8E" w14:textId="2BB71515" w:rsidR="00141A69" w:rsidRPr="00C0152F" w:rsidRDefault="008825E0"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sz w:val="28"/>
          <w:szCs w:val="28"/>
        </w:rPr>
      </w:pPr>
      <w:r w:rsidRPr="00C0152F">
        <w:rPr>
          <w:rFonts w:ascii="Arial" w:eastAsia="Arial Unicode MS" w:hAnsi="Arial" w:cs="Arial"/>
          <w:b/>
          <w:bCs/>
          <w:sz w:val="28"/>
          <w:szCs w:val="28"/>
        </w:rPr>
        <w:t>Supervisor’s name:</w:t>
      </w:r>
      <w:r w:rsidR="007C5281" w:rsidRPr="00C0152F">
        <w:rPr>
          <w:rFonts w:ascii="Arial" w:eastAsia="Arial Unicode MS" w:hAnsi="Arial" w:cs="Arial"/>
          <w:b/>
          <w:bCs/>
          <w:sz w:val="28"/>
          <w:szCs w:val="28"/>
        </w:rPr>
        <w:t xml:space="preserve"> Konstantina Mari</w:t>
      </w:r>
    </w:p>
    <w:p w14:paraId="59D9433A" w14:textId="77777777" w:rsidR="00141A69" w:rsidRPr="00C0152F" w:rsidRDefault="00141A69"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40"/>
          <w:szCs w:val="40"/>
        </w:rPr>
      </w:pPr>
    </w:p>
    <w:p w14:paraId="7EF4DE9C" w14:textId="77777777" w:rsidR="00141A69" w:rsidRPr="00C0152F" w:rsidRDefault="00141A69"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C0152F">
        <w:rPr>
          <w:rFonts w:ascii="Arial" w:eastAsia="Arial Unicode MS" w:hAnsi="Arial" w:cs="Arial"/>
        </w:rPr>
        <w:t xml:space="preserve">Dissertation submitted as part of the requirements for the award BSc (Hons) Health and Social Care </w:t>
      </w:r>
    </w:p>
    <w:p w14:paraId="130CFF03" w14:textId="77777777" w:rsidR="00141A69" w:rsidRPr="00C0152F" w:rsidRDefault="00141A69"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49FBEC6" w14:textId="77777777" w:rsidR="00141A69" w:rsidRPr="00C0152F" w:rsidRDefault="00141A69"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F66A3F9" w14:textId="78DD4433" w:rsidR="00141A69" w:rsidRPr="00C0152F" w:rsidRDefault="00BC3C4A"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C0152F">
        <w:rPr>
          <w:rFonts w:ascii="Arial" w:eastAsia="Arial Unicode MS" w:hAnsi="Arial" w:cs="Arial"/>
        </w:rPr>
        <w:t>December 2025</w:t>
      </w:r>
    </w:p>
    <w:p w14:paraId="4164E278" w14:textId="77777777" w:rsidR="00BC3C4A" w:rsidRPr="00C0152F" w:rsidRDefault="00BC3C4A" w:rsidP="00C0152F">
      <w:pPr>
        <w:pStyle w:val="Heading1"/>
        <w:spacing w:line="360" w:lineRule="auto"/>
        <w:ind w:left="0"/>
        <w:jc w:val="both"/>
        <w:rPr>
          <w:rFonts w:cs="Arial"/>
        </w:rPr>
      </w:pPr>
    </w:p>
    <w:p w14:paraId="7C6B2B0F" w14:textId="77777777" w:rsidR="00BC3C4A" w:rsidRPr="00C0152F" w:rsidRDefault="00BC3C4A" w:rsidP="00C0152F">
      <w:pPr>
        <w:pStyle w:val="Heading1"/>
        <w:spacing w:line="360" w:lineRule="auto"/>
        <w:ind w:left="0"/>
        <w:jc w:val="both"/>
        <w:rPr>
          <w:rFonts w:cs="Arial"/>
        </w:rPr>
      </w:pPr>
    </w:p>
    <w:p w14:paraId="365FD669" w14:textId="77777777" w:rsidR="00BC3C4A" w:rsidRPr="00C0152F" w:rsidRDefault="00BC3C4A" w:rsidP="00C0152F">
      <w:pPr>
        <w:pStyle w:val="Heading1"/>
        <w:spacing w:line="360" w:lineRule="auto"/>
        <w:ind w:left="0"/>
        <w:jc w:val="both"/>
        <w:rPr>
          <w:rFonts w:cs="Arial"/>
        </w:rPr>
      </w:pPr>
      <w:r w:rsidRPr="00C0152F">
        <w:rPr>
          <w:rFonts w:cs="Arial"/>
        </w:rPr>
        <w:lastRenderedPageBreak/>
        <w:t>DECLARATION</w:t>
      </w:r>
    </w:p>
    <w:p w14:paraId="15B14CA5" w14:textId="77777777" w:rsidR="00BC3C4A" w:rsidRPr="00C0152F" w:rsidRDefault="00BC3C4A" w:rsidP="00C0152F">
      <w:pPr>
        <w:spacing w:line="360" w:lineRule="auto"/>
        <w:mirrorIndents/>
        <w:jc w:val="both"/>
        <w:rPr>
          <w:rFonts w:ascii="Arial" w:eastAsia="Times New Roman" w:hAnsi="Arial" w:cs="Arial"/>
          <w:sz w:val="20"/>
          <w:szCs w:val="20"/>
        </w:rPr>
      </w:pPr>
    </w:p>
    <w:p w14:paraId="4DD608E4" w14:textId="77777777" w:rsidR="00BC3C4A" w:rsidRPr="00C0152F" w:rsidRDefault="00BC3C4A" w:rsidP="00C0152F">
      <w:pPr>
        <w:spacing w:line="360" w:lineRule="auto"/>
        <w:mirrorIndents/>
        <w:jc w:val="both"/>
        <w:rPr>
          <w:rFonts w:ascii="Arial" w:eastAsia="Times New Roman" w:hAnsi="Arial" w:cs="Arial"/>
        </w:rPr>
      </w:pPr>
      <w:r w:rsidRPr="00C0152F">
        <w:rPr>
          <w:rFonts w:ascii="Arial" w:eastAsia="Times New Roman" w:hAnsi="Arial" w:cs="Arial"/>
        </w:rPr>
        <w:t>This work has not previously been accepted in substance for any degree and is not being concurrently submitted in candidature for any degree.</w:t>
      </w:r>
    </w:p>
    <w:p w14:paraId="27200073" w14:textId="77777777" w:rsidR="00BC3C4A" w:rsidRPr="00C0152F" w:rsidRDefault="00BC3C4A" w:rsidP="00C0152F">
      <w:pPr>
        <w:spacing w:line="360" w:lineRule="auto"/>
        <w:mirrorIndents/>
        <w:jc w:val="both"/>
        <w:rPr>
          <w:rFonts w:ascii="Arial" w:eastAsia="Times New Roman" w:hAnsi="Arial" w:cs="Arial"/>
          <w:sz w:val="24"/>
          <w:szCs w:val="24"/>
        </w:rPr>
      </w:pPr>
    </w:p>
    <w:p w14:paraId="11BE0BA7" w14:textId="77777777" w:rsidR="00BC3C4A" w:rsidRPr="00C0152F" w:rsidRDefault="00BC3C4A" w:rsidP="00C0152F">
      <w:pPr>
        <w:spacing w:line="360" w:lineRule="auto"/>
        <w:mirrorIndents/>
        <w:jc w:val="both"/>
        <w:rPr>
          <w:rFonts w:ascii="Arial" w:eastAsia="Times New Roman" w:hAnsi="Arial" w:cs="Arial"/>
          <w:sz w:val="24"/>
          <w:szCs w:val="24"/>
        </w:rPr>
      </w:pPr>
    </w:p>
    <w:p w14:paraId="42D1D145" w14:textId="77777777" w:rsidR="00BC3C4A" w:rsidRPr="00C0152F" w:rsidRDefault="00BC3C4A" w:rsidP="00C0152F">
      <w:pPr>
        <w:spacing w:line="360" w:lineRule="auto"/>
        <w:mirrorIndents/>
        <w:jc w:val="both"/>
        <w:rPr>
          <w:rFonts w:ascii="Arial" w:eastAsia="Times New Roman" w:hAnsi="Arial" w:cs="Arial"/>
          <w:sz w:val="24"/>
          <w:szCs w:val="24"/>
        </w:rPr>
      </w:pPr>
      <w:r w:rsidRPr="00C0152F">
        <w:rPr>
          <w:rFonts w:ascii="Arial" w:eastAsia="Times New Roman" w:hAnsi="Arial" w:cs="Arial"/>
          <w:sz w:val="24"/>
          <w:szCs w:val="24"/>
        </w:rPr>
        <w:t>Signed…</w:t>
      </w:r>
      <w:r w:rsidRPr="00C0152F">
        <w:rPr>
          <w:rFonts w:ascii="Arial" w:eastAsia="Arial Unicode MS" w:hAnsi="Arial" w:cs="Arial"/>
          <w:b/>
          <w:color w:val="0070C0"/>
          <w:sz w:val="36"/>
          <w:szCs w:val="36"/>
        </w:rPr>
        <w:t xml:space="preserve"> </w:t>
      </w:r>
      <w:r w:rsidRPr="00C0152F">
        <w:rPr>
          <w:rFonts w:ascii="Arial" w:eastAsia="Arial Unicode MS" w:hAnsi="Arial" w:cs="Arial"/>
          <w:bCs/>
          <w:sz w:val="24"/>
          <w:szCs w:val="24"/>
        </w:rPr>
        <w:t>Maria Miguel</w:t>
      </w:r>
      <w:r w:rsidRPr="00C0152F">
        <w:rPr>
          <w:rFonts w:ascii="Arial" w:eastAsia="Times New Roman" w:hAnsi="Arial" w:cs="Arial"/>
          <w:sz w:val="24"/>
          <w:szCs w:val="24"/>
        </w:rPr>
        <w:t xml:space="preserve"> ………………</w:t>
      </w:r>
    </w:p>
    <w:p w14:paraId="06562879" w14:textId="77777777" w:rsidR="00BC3C4A" w:rsidRPr="00C0152F" w:rsidRDefault="00BC3C4A" w:rsidP="00C0152F">
      <w:pPr>
        <w:spacing w:line="360" w:lineRule="auto"/>
        <w:mirrorIndents/>
        <w:jc w:val="both"/>
        <w:rPr>
          <w:rFonts w:ascii="Arial" w:eastAsia="Times New Roman" w:hAnsi="Arial" w:cs="Arial"/>
          <w:sz w:val="24"/>
          <w:szCs w:val="24"/>
        </w:rPr>
      </w:pPr>
    </w:p>
    <w:p w14:paraId="325B6CB8" w14:textId="77777777" w:rsidR="00BC3C4A" w:rsidRPr="00C0152F" w:rsidRDefault="00BC3C4A" w:rsidP="00C0152F">
      <w:pPr>
        <w:spacing w:line="360" w:lineRule="auto"/>
        <w:mirrorIndents/>
        <w:jc w:val="both"/>
        <w:rPr>
          <w:rFonts w:ascii="Arial" w:eastAsia="Times New Roman" w:hAnsi="Arial" w:cs="Arial"/>
          <w:sz w:val="24"/>
          <w:szCs w:val="24"/>
        </w:rPr>
      </w:pPr>
    </w:p>
    <w:p w14:paraId="7866A29C" w14:textId="77777777" w:rsidR="00BC3C4A" w:rsidRPr="00C0152F" w:rsidRDefault="00BC3C4A" w:rsidP="00C0152F">
      <w:pPr>
        <w:spacing w:line="360" w:lineRule="auto"/>
        <w:mirrorIndents/>
        <w:jc w:val="both"/>
        <w:rPr>
          <w:rFonts w:ascii="Arial" w:eastAsia="Times New Roman" w:hAnsi="Arial" w:cs="Arial"/>
          <w:sz w:val="24"/>
          <w:szCs w:val="24"/>
        </w:rPr>
      </w:pPr>
      <w:r w:rsidRPr="00C0152F">
        <w:rPr>
          <w:rFonts w:ascii="Arial" w:eastAsia="Times New Roman" w:hAnsi="Arial" w:cs="Arial"/>
          <w:sz w:val="24"/>
          <w:szCs w:val="24"/>
        </w:rPr>
        <w:t>Date………18/12/2025…………………</w:t>
      </w:r>
    </w:p>
    <w:p w14:paraId="14793DB9" w14:textId="77777777" w:rsidR="00BC3C4A" w:rsidRPr="00C0152F" w:rsidRDefault="00BC3C4A" w:rsidP="00C0152F">
      <w:pPr>
        <w:spacing w:line="360" w:lineRule="auto"/>
        <w:jc w:val="both"/>
        <w:rPr>
          <w:rFonts w:ascii="Arial" w:hAnsi="Arial" w:cs="Arial"/>
          <w:sz w:val="24"/>
          <w:szCs w:val="24"/>
        </w:rPr>
      </w:pPr>
    </w:p>
    <w:p w14:paraId="0A41B036" w14:textId="77777777" w:rsidR="00BC3C4A" w:rsidRPr="00C0152F" w:rsidRDefault="00BC3C4A" w:rsidP="00C0152F">
      <w:pPr>
        <w:spacing w:line="360" w:lineRule="auto"/>
        <w:jc w:val="both"/>
        <w:rPr>
          <w:rFonts w:ascii="Arial" w:hAnsi="Arial" w:cs="Arial"/>
          <w:sz w:val="24"/>
          <w:szCs w:val="24"/>
        </w:rPr>
      </w:pPr>
    </w:p>
    <w:p w14:paraId="1511BE78" w14:textId="77777777" w:rsidR="00BC3C4A" w:rsidRPr="00C0152F" w:rsidRDefault="00BC3C4A" w:rsidP="00C0152F">
      <w:pPr>
        <w:spacing w:line="360" w:lineRule="auto"/>
        <w:mirrorIndents/>
        <w:jc w:val="both"/>
        <w:rPr>
          <w:rFonts w:ascii="Arial" w:eastAsia="Times New Roman" w:hAnsi="Arial" w:cs="Arial"/>
          <w:bCs/>
          <w:kern w:val="32"/>
          <w:sz w:val="24"/>
          <w:szCs w:val="24"/>
        </w:rPr>
      </w:pPr>
      <w:r w:rsidRPr="00C0152F">
        <w:rPr>
          <w:rFonts w:ascii="Arial" w:eastAsia="Times New Roman" w:hAnsi="Arial" w:cs="Arial"/>
          <w:b/>
          <w:sz w:val="24"/>
          <w:szCs w:val="24"/>
        </w:rPr>
        <w:t xml:space="preserve">STATEMENT 1 </w:t>
      </w:r>
    </w:p>
    <w:p w14:paraId="64C4B392" w14:textId="77777777" w:rsidR="00BC3C4A" w:rsidRPr="00C0152F" w:rsidRDefault="00BC3C4A" w:rsidP="00C0152F">
      <w:pPr>
        <w:spacing w:line="360" w:lineRule="auto"/>
        <w:mirrorIndents/>
        <w:jc w:val="both"/>
        <w:rPr>
          <w:rFonts w:ascii="Arial" w:eastAsia="Times New Roman" w:hAnsi="Arial" w:cs="Arial"/>
        </w:rPr>
      </w:pPr>
      <w:r w:rsidRPr="00C0152F">
        <w:rPr>
          <w:rFonts w:ascii="Arial" w:eastAsia="Times New Roman" w:hAnsi="Arial" w:cs="Arial"/>
        </w:rPr>
        <w:t>This dissertation is being submitted in partial fulfilment of the requirements for the degree of BSc.</w:t>
      </w:r>
    </w:p>
    <w:p w14:paraId="6929C7CC" w14:textId="77777777" w:rsidR="00BC3C4A" w:rsidRPr="00C0152F" w:rsidRDefault="00BC3C4A" w:rsidP="00C0152F">
      <w:pPr>
        <w:spacing w:line="360" w:lineRule="auto"/>
        <w:jc w:val="both"/>
        <w:rPr>
          <w:rFonts w:ascii="Arial" w:hAnsi="Arial" w:cs="Arial"/>
        </w:rPr>
      </w:pPr>
    </w:p>
    <w:p w14:paraId="02E2BC33" w14:textId="77777777" w:rsidR="00BC3C4A" w:rsidRPr="00C0152F" w:rsidRDefault="00BC3C4A" w:rsidP="00C0152F">
      <w:pPr>
        <w:spacing w:line="360" w:lineRule="auto"/>
        <w:mirrorIndents/>
        <w:jc w:val="both"/>
        <w:rPr>
          <w:rFonts w:ascii="Arial" w:eastAsia="Times New Roman" w:hAnsi="Arial" w:cs="Arial"/>
        </w:rPr>
      </w:pPr>
      <w:r w:rsidRPr="00C0152F">
        <w:rPr>
          <w:rFonts w:ascii="Arial" w:eastAsia="Times New Roman" w:hAnsi="Arial" w:cs="Arial"/>
        </w:rPr>
        <w:t>Signed……</w:t>
      </w:r>
      <w:r w:rsidRPr="00C0152F">
        <w:rPr>
          <w:rFonts w:ascii="Arial" w:eastAsia="Arial Unicode MS" w:hAnsi="Arial" w:cs="Arial"/>
          <w:bCs/>
        </w:rPr>
        <w:t xml:space="preserve"> Maria Miguel</w:t>
      </w:r>
      <w:r w:rsidRPr="00C0152F">
        <w:rPr>
          <w:rFonts w:ascii="Arial" w:eastAsia="Times New Roman" w:hAnsi="Arial" w:cs="Arial"/>
        </w:rPr>
        <w:t xml:space="preserve"> ……………………. </w:t>
      </w:r>
    </w:p>
    <w:p w14:paraId="4F5A90E5" w14:textId="77777777" w:rsidR="00BC3C4A" w:rsidRPr="00C0152F" w:rsidRDefault="00BC3C4A" w:rsidP="00C0152F">
      <w:pPr>
        <w:spacing w:line="360" w:lineRule="auto"/>
        <w:mirrorIndents/>
        <w:jc w:val="both"/>
        <w:rPr>
          <w:rFonts w:ascii="Arial" w:eastAsia="Times New Roman" w:hAnsi="Arial" w:cs="Arial"/>
        </w:rPr>
      </w:pPr>
    </w:p>
    <w:p w14:paraId="60758D04" w14:textId="77777777" w:rsidR="00BC3C4A" w:rsidRPr="00C0152F" w:rsidRDefault="00BC3C4A" w:rsidP="00C0152F">
      <w:pPr>
        <w:spacing w:line="360" w:lineRule="auto"/>
        <w:mirrorIndents/>
        <w:jc w:val="both"/>
        <w:rPr>
          <w:rFonts w:ascii="Arial" w:eastAsia="Times New Roman" w:hAnsi="Arial" w:cs="Arial"/>
        </w:rPr>
      </w:pPr>
    </w:p>
    <w:p w14:paraId="18AFAB8C" w14:textId="77777777" w:rsidR="00BC3C4A" w:rsidRPr="00C0152F" w:rsidRDefault="00BC3C4A" w:rsidP="00C0152F">
      <w:pPr>
        <w:spacing w:line="360" w:lineRule="auto"/>
        <w:mirrorIndents/>
        <w:jc w:val="both"/>
        <w:rPr>
          <w:rFonts w:ascii="Arial" w:eastAsia="Times New Roman" w:hAnsi="Arial" w:cs="Arial"/>
          <w:sz w:val="24"/>
          <w:szCs w:val="24"/>
        </w:rPr>
      </w:pPr>
      <w:r w:rsidRPr="00C0152F">
        <w:rPr>
          <w:rFonts w:ascii="Arial" w:eastAsia="Times New Roman" w:hAnsi="Arial" w:cs="Arial"/>
        </w:rPr>
        <w:t>Date………18/12/2025</w:t>
      </w:r>
      <w:r w:rsidRPr="00C0152F">
        <w:rPr>
          <w:rFonts w:ascii="Arial" w:eastAsia="Times New Roman" w:hAnsi="Arial" w:cs="Arial"/>
          <w:sz w:val="24"/>
          <w:szCs w:val="24"/>
        </w:rPr>
        <w:t>……………………</w:t>
      </w:r>
    </w:p>
    <w:p w14:paraId="2654CC37" w14:textId="77777777" w:rsidR="00BC3C4A" w:rsidRPr="00C0152F" w:rsidRDefault="00BC3C4A" w:rsidP="00C0152F">
      <w:pPr>
        <w:spacing w:line="360" w:lineRule="auto"/>
        <w:mirrorIndents/>
        <w:jc w:val="both"/>
        <w:rPr>
          <w:rFonts w:ascii="Arial" w:eastAsia="Times New Roman" w:hAnsi="Arial" w:cs="Arial"/>
          <w:sz w:val="24"/>
          <w:szCs w:val="24"/>
        </w:rPr>
      </w:pPr>
    </w:p>
    <w:p w14:paraId="1E2B0FDB" w14:textId="77777777" w:rsidR="00BC3C4A" w:rsidRPr="00C0152F" w:rsidRDefault="00BC3C4A" w:rsidP="00C0152F">
      <w:pPr>
        <w:spacing w:line="360" w:lineRule="auto"/>
        <w:mirrorIndents/>
        <w:jc w:val="both"/>
        <w:rPr>
          <w:rFonts w:ascii="Arial" w:eastAsia="Times New Roman" w:hAnsi="Arial" w:cs="Arial"/>
          <w:sz w:val="24"/>
          <w:szCs w:val="24"/>
        </w:rPr>
      </w:pPr>
    </w:p>
    <w:p w14:paraId="750C0F09" w14:textId="77777777" w:rsidR="00BC3C4A" w:rsidRPr="00C0152F" w:rsidRDefault="00BC3C4A" w:rsidP="00C0152F">
      <w:pPr>
        <w:spacing w:line="360" w:lineRule="auto"/>
        <w:mirrorIndents/>
        <w:jc w:val="both"/>
        <w:rPr>
          <w:rFonts w:ascii="Arial" w:eastAsia="Times New Roman" w:hAnsi="Arial" w:cs="Arial"/>
          <w:sz w:val="24"/>
          <w:szCs w:val="24"/>
        </w:rPr>
      </w:pPr>
      <w:r w:rsidRPr="00C0152F">
        <w:rPr>
          <w:rFonts w:ascii="Arial" w:eastAsia="Times New Roman" w:hAnsi="Arial" w:cs="Arial"/>
          <w:b/>
          <w:sz w:val="24"/>
          <w:szCs w:val="24"/>
        </w:rPr>
        <w:t>STATEMENT 2</w:t>
      </w:r>
    </w:p>
    <w:p w14:paraId="6AA9BB3C" w14:textId="77777777" w:rsidR="00BC3C4A" w:rsidRPr="00C0152F" w:rsidRDefault="00BC3C4A" w:rsidP="00C0152F">
      <w:pPr>
        <w:spacing w:line="360" w:lineRule="auto"/>
        <w:mirrorIndents/>
        <w:jc w:val="both"/>
        <w:rPr>
          <w:rFonts w:ascii="Arial" w:eastAsia="Times New Roman" w:hAnsi="Arial" w:cs="Arial"/>
        </w:rPr>
      </w:pPr>
      <w:r w:rsidRPr="00C0152F">
        <w:rPr>
          <w:rFonts w:ascii="Arial" w:eastAsia="Times New Roman" w:hAnsi="Arial" w:cs="Arial"/>
        </w:rPr>
        <w:t>This dissertation is the result of my own independent work/investigation, except where otherwise stated.</w:t>
      </w:r>
    </w:p>
    <w:p w14:paraId="0C80ED74" w14:textId="77777777" w:rsidR="00BC3C4A" w:rsidRPr="00C0152F" w:rsidRDefault="00BC3C4A" w:rsidP="00C0152F">
      <w:pPr>
        <w:spacing w:line="360" w:lineRule="auto"/>
        <w:mirrorIndents/>
        <w:jc w:val="both"/>
        <w:rPr>
          <w:rFonts w:ascii="Arial" w:eastAsia="Times New Roman" w:hAnsi="Arial" w:cs="Arial"/>
        </w:rPr>
      </w:pPr>
    </w:p>
    <w:p w14:paraId="492229E5" w14:textId="77777777" w:rsidR="00BC3C4A" w:rsidRPr="00C0152F" w:rsidRDefault="00BC3C4A" w:rsidP="00C0152F">
      <w:pPr>
        <w:spacing w:line="360" w:lineRule="auto"/>
        <w:mirrorIndents/>
        <w:jc w:val="both"/>
        <w:rPr>
          <w:rFonts w:ascii="Arial" w:eastAsia="Times New Roman" w:hAnsi="Arial" w:cs="Arial"/>
        </w:rPr>
      </w:pPr>
      <w:r w:rsidRPr="00C0152F">
        <w:rPr>
          <w:rFonts w:ascii="Arial" w:eastAsia="Times New Roman" w:hAnsi="Arial" w:cs="Arial"/>
        </w:rPr>
        <w:t>Other sources are acknowledged by footnotes giving explicit references.  A bibliography is appended.</w:t>
      </w:r>
    </w:p>
    <w:p w14:paraId="3EAE1D38" w14:textId="77777777" w:rsidR="00BC3C4A" w:rsidRPr="00C0152F" w:rsidRDefault="00BC3C4A" w:rsidP="00C0152F">
      <w:pPr>
        <w:spacing w:line="360" w:lineRule="auto"/>
        <w:mirrorIndents/>
        <w:jc w:val="both"/>
        <w:rPr>
          <w:rFonts w:ascii="Arial" w:eastAsia="Times New Roman" w:hAnsi="Arial" w:cs="Arial"/>
        </w:rPr>
      </w:pPr>
    </w:p>
    <w:p w14:paraId="38A3BDD1" w14:textId="77777777" w:rsidR="00BC3C4A" w:rsidRPr="00C0152F" w:rsidRDefault="00BC3C4A" w:rsidP="00C0152F">
      <w:pPr>
        <w:spacing w:line="360" w:lineRule="auto"/>
        <w:mirrorIndents/>
        <w:jc w:val="both"/>
        <w:rPr>
          <w:rFonts w:ascii="Arial" w:eastAsia="Times New Roman" w:hAnsi="Arial" w:cs="Arial"/>
        </w:rPr>
      </w:pPr>
    </w:p>
    <w:p w14:paraId="7CB5D7E9" w14:textId="77777777" w:rsidR="00BC3C4A" w:rsidRPr="00C0152F" w:rsidRDefault="00BC3C4A" w:rsidP="00C0152F">
      <w:pPr>
        <w:spacing w:line="360" w:lineRule="auto"/>
        <w:mirrorIndents/>
        <w:jc w:val="both"/>
        <w:rPr>
          <w:rFonts w:ascii="Arial" w:eastAsia="Times New Roman" w:hAnsi="Arial" w:cs="Arial"/>
          <w:sz w:val="24"/>
          <w:szCs w:val="24"/>
        </w:rPr>
      </w:pPr>
      <w:r w:rsidRPr="00C0152F">
        <w:rPr>
          <w:rFonts w:ascii="Arial" w:eastAsia="Times New Roman" w:hAnsi="Arial" w:cs="Arial"/>
        </w:rPr>
        <w:t>Signed</w:t>
      </w:r>
      <w:r w:rsidRPr="00C0152F">
        <w:rPr>
          <w:rFonts w:ascii="Arial" w:eastAsia="Times New Roman" w:hAnsi="Arial" w:cs="Arial"/>
          <w:sz w:val="24"/>
          <w:szCs w:val="24"/>
        </w:rPr>
        <w:t>………</w:t>
      </w:r>
      <w:r w:rsidRPr="00C0152F">
        <w:rPr>
          <w:rFonts w:ascii="Arial" w:eastAsia="Arial Unicode MS" w:hAnsi="Arial" w:cs="Arial"/>
          <w:bCs/>
          <w:sz w:val="24"/>
          <w:szCs w:val="24"/>
        </w:rPr>
        <w:t xml:space="preserve"> </w:t>
      </w:r>
      <w:r w:rsidRPr="00C0152F">
        <w:rPr>
          <w:rFonts w:ascii="Arial" w:eastAsia="Arial Unicode MS" w:hAnsi="Arial" w:cs="Arial"/>
          <w:bCs/>
        </w:rPr>
        <w:t>Maria Miguel</w:t>
      </w:r>
      <w:r w:rsidRPr="00C0152F">
        <w:rPr>
          <w:rFonts w:ascii="Arial" w:eastAsia="Times New Roman" w:hAnsi="Arial" w:cs="Arial"/>
        </w:rPr>
        <w:t xml:space="preserve"> </w:t>
      </w:r>
      <w:r w:rsidRPr="00C0152F">
        <w:rPr>
          <w:rFonts w:ascii="Arial" w:eastAsia="Times New Roman" w:hAnsi="Arial" w:cs="Arial"/>
          <w:sz w:val="24"/>
          <w:szCs w:val="24"/>
        </w:rPr>
        <w:t>……………</w:t>
      </w:r>
    </w:p>
    <w:p w14:paraId="6728EF71" w14:textId="77777777" w:rsidR="00BC3C4A" w:rsidRPr="00C0152F" w:rsidRDefault="00BC3C4A" w:rsidP="00C0152F">
      <w:pPr>
        <w:spacing w:line="360" w:lineRule="auto"/>
        <w:mirrorIndents/>
        <w:jc w:val="both"/>
        <w:rPr>
          <w:rFonts w:ascii="Arial" w:eastAsia="Times New Roman" w:hAnsi="Arial" w:cs="Arial"/>
        </w:rPr>
      </w:pPr>
    </w:p>
    <w:p w14:paraId="2876AE2D" w14:textId="77777777" w:rsidR="00BC3C4A" w:rsidRPr="00C0152F" w:rsidRDefault="00BC3C4A" w:rsidP="00C0152F">
      <w:pPr>
        <w:spacing w:line="360" w:lineRule="auto"/>
        <w:mirrorIndents/>
        <w:jc w:val="both"/>
        <w:rPr>
          <w:rFonts w:ascii="Arial" w:eastAsia="Times New Roman" w:hAnsi="Arial" w:cs="Arial"/>
        </w:rPr>
      </w:pPr>
    </w:p>
    <w:p w14:paraId="6C04ABF1" w14:textId="77777777" w:rsidR="00BC3C4A" w:rsidRPr="00C0152F" w:rsidRDefault="00BC3C4A" w:rsidP="00C0152F">
      <w:pPr>
        <w:spacing w:line="360" w:lineRule="auto"/>
        <w:mirrorIndents/>
        <w:jc w:val="both"/>
        <w:rPr>
          <w:rFonts w:ascii="Arial" w:eastAsia="Times New Roman" w:hAnsi="Arial" w:cs="Arial"/>
          <w:sz w:val="24"/>
          <w:szCs w:val="24"/>
        </w:rPr>
      </w:pPr>
      <w:r w:rsidRPr="00C0152F">
        <w:rPr>
          <w:rFonts w:ascii="Arial" w:eastAsia="Times New Roman" w:hAnsi="Arial" w:cs="Arial"/>
        </w:rPr>
        <w:t>Date…………18/12/2025…</w:t>
      </w:r>
      <w:r w:rsidRPr="00C0152F">
        <w:rPr>
          <w:rFonts w:ascii="Arial" w:eastAsia="Times New Roman" w:hAnsi="Arial" w:cs="Arial"/>
          <w:sz w:val="24"/>
          <w:szCs w:val="24"/>
        </w:rPr>
        <w:t xml:space="preserve">…………… </w:t>
      </w:r>
    </w:p>
    <w:p w14:paraId="0A453437" w14:textId="77777777" w:rsidR="00BC3C4A" w:rsidRPr="00812591" w:rsidRDefault="00BC3C4A" w:rsidP="00BC3C4A">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1BF0D89B" w14:textId="77777777" w:rsidR="00BC3C4A" w:rsidRPr="00141A69" w:rsidRDefault="00BC3C4A" w:rsidP="00BC3C4A">
      <w:pPr>
        <w:pStyle w:val="Heading1"/>
        <w:ind w:left="0"/>
        <w:rPr>
          <w:rFonts w:cs="Arial"/>
          <w:color w:val="0070C0"/>
        </w:rPr>
      </w:pPr>
      <w:r w:rsidRPr="00812591">
        <w:lastRenderedPageBreak/>
        <w:t>ACKNOWLEDGEMENTS</w:t>
      </w:r>
    </w:p>
    <w:p w14:paraId="01B275C0" w14:textId="77777777" w:rsidR="00BC3C4A" w:rsidRPr="00C0152F" w:rsidRDefault="00BC3C4A" w:rsidP="00C0152F">
      <w:pPr>
        <w:spacing w:line="360" w:lineRule="auto"/>
        <w:rPr>
          <w:rFonts w:ascii="Arial" w:hAnsi="Arial" w:cs="Arial"/>
        </w:rPr>
      </w:pPr>
    </w:p>
    <w:p w14:paraId="365BE625" w14:textId="77777777" w:rsidR="00BC3C4A" w:rsidRPr="00C0152F" w:rsidRDefault="00BC3C4A" w:rsidP="00C0152F">
      <w:pPr>
        <w:spacing w:line="360" w:lineRule="auto"/>
        <w:rPr>
          <w:rFonts w:ascii="Arial" w:hAnsi="Arial" w:cs="Arial"/>
        </w:rPr>
      </w:pPr>
      <w:r w:rsidRPr="00C0152F">
        <w:rPr>
          <w:rFonts w:ascii="Arial" w:hAnsi="Arial" w:cs="Arial"/>
        </w:rPr>
        <w:t>I confirm that I have not used any AI tools in the research and creation of this assignment. I confirm that I have not presented any AI-generated materials as my work. I can confirm I have copies of my drafts, notes, and other resources I used, which I may be asked to provide in evidence.</w:t>
      </w:r>
    </w:p>
    <w:p w14:paraId="7E98F766" w14:textId="77777777" w:rsidR="00BC3C4A" w:rsidRPr="00141A69" w:rsidRDefault="00BC3C4A" w:rsidP="00BC3C4A">
      <w:pPr>
        <w:pStyle w:val="NormalWeb"/>
        <w:shd w:val="clear" w:color="auto" w:fill="FFFFFF"/>
        <w:spacing w:before="0" w:beforeAutospacing="0" w:after="150" w:afterAutospacing="0" w:line="360" w:lineRule="auto"/>
        <w:mirrorIndents/>
        <w:rPr>
          <w:rFonts w:ascii="Arial" w:hAnsi="Arial" w:cs="Arial"/>
          <w:color w:val="0070C0"/>
        </w:rPr>
      </w:pPr>
    </w:p>
    <w:p w14:paraId="4D5812B8" w14:textId="77777777" w:rsidR="00BC3C4A" w:rsidRPr="003F2B6D" w:rsidRDefault="00BC3C4A" w:rsidP="00BC3C4A">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46D2F0B0" w14:textId="77777777" w:rsidR="00BC3C4A" w:rsidRPr="003F2B6D" w:rsidRDefault="00BC3C4A" w:rsidP="00BC3C4A">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25687398" w14:textId="77777777" w:rsidR="00BC3C4A" w:rsidRPr="003F2B6D"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3275806" w14:textId="77777777" w:rsidR="00BC3C4A" w:rsidRDefault="00BC3C4A" w:rsidP="00BC3C4A">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0768B4CD" w14:textId="77777777" w:rsidR="00BC3C4A"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i/>
        </w:rPr>
      </w:pPr>
      <w:r w:rsidRPr="00812591">
        <w:rPr>
          <w:rFonts w:ascii="Arial" w:eastAsia="Arial Unicode MS" w:hAnsi="Arial" w:cs="Arial"/>
          <w:b/>
          <w:sz w:val="28"/>
          <w:szCs w:val="28"/>
        </w:rPr>
        <w:lastRenderedPageBreak/>
        <w:t>ABSTRACT</w:t>
      </w:r>
    </w:p>
    <w:p w14:paraId="56ECCF0C" w14:textId="77777777" w:rsidR="00BC3C4A" w:rsidRPr="00C0152F" w:rsidRDefault="00BC3C4A"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r>
        <w:rPr>
          <w:rFonts w:ascii="Arial" w:eastAsia="Arial Unicode MS" w:hAnsi="Arial" w:cs="Arial"/>
          <w:color w:val="0070C0"/>
        </w:rPr>
        <w:t xml:space="preserve"> </w:t>
      </w:r>
    </w:p>
    <w:p w14:paraId="55CFF080" w14:textId="77777777" w:rsidR="00BC3C4A" w:rsidRPr="00C0152F" w:rsidRDefault="00BC3C4A" w:rsidP="00C0152F">
      <w:pPr>
        <w:widowControl/>
        <w:autoSpaceDE/>
        <w:autoSpaceDN/>
        <w:spacing w:line="360" w:lineRule="auto"/>
        <w:jc w:val="both"/>
        <w:rPr>
          <w:rFonts w:ascii="Arial" w:eastAsia="Times New Roman" w:hAnsi="Arial" w:cs="Arial"/>
          <w:lang w:val="en-US" w:eastAsia="en-US" w:bidi="ar-SA"/>
        </w:rPr>
      </w:pPr>
      <w:r w:rsidRPr="00C0152F">
        <w:rPr>
          <w:rFonts w:ascii="Arial" w:eastAsia="Times New Roman" w:hAnsi="Arial" w:cs="Arial"/>
          <w:lang w:val="en-US" w:eastAsia="en-US" w:bidi="ar-SA"/>
        </w:rPr>
        <w:t xml:space="preserve">This secondary research investigates the impact of loneliness on older adults residing in care homes across the UK. </w:t>
      </w:r>
    </w:p>
    <w:p w14:paraId="254A42FB" w14:textId="77777777" w:rsidR="00BC3C4A" w:rsidRPr="00C0152F" w:rsidRDefault="00BC3C4A" w:rsidP="00C0152F">
      <w:pPr>
        <w:spacing w:line="360" w:lineRule="auto"/>
        <w:jc w:val="both"/>
        <w:rPr>
          <w:rFonts w:ascii="Arial" w:eastAsia="Times New Roman" w:hAnsi="Arial" w:cs="Arial"/>
          <w:lang w:bidi="ar-SA"/>
        </w:rPr>
      </w:pPr>
      <w:r w:rsidRPr="00C0152F">
        <w:rPr>
          <w:rFonts w:ascii="Arial" w:eastAsia="Times New Roman" w:hAnsi="Arial" w:cs="Arial"/>
          <w:b/>
          <w:bCs/>
          <w:lang w:val="en-US" w:eastAsia="en-US" w:bidi="ar-SA"/>
        </w:rPr>
        <w:t>Research Aim:</w:t>
      </w:r>
      <w:r w:rsidRPr="00C0152F">
        <w:rPr>
          <w:rFonts w:ascii="Arial" w:eastAsia="Times New Roman" w:hAnsi="Arial" w:cs="Arial"/>
          <w:lang w:val="en-US" w:eastAsia="en-US" w:bidi="ar-SA"/>
        </w:rPr>
        <w:t xml:space="preserve"> </w:t>
      </w:r>
      <w:r w:rsidRPr="00C0152F">
        <w:rPr>
          <w:rFonts w:ascii="Arial" w:eastAsia="Times New Roman" w:hAnsi="Arial" w:cs="Arial"/>
          <w:lang w:bidi="ar-SA"/>
        </w:rPr>
        <w:t>The study seeks to understand the extent and impact of loneliness in elderly adults residing in care facilities, emphasising emotional, psychological, and physical repercussions, while identifying solutions to alleviate these effects</w:t>
      </w:r>
      <w:r w:rsidRPr="00C0152F">
        <w:rPr>
          <w:rFonts w:ascii="Arial" w:eastAsia="Times New Roman" w:hAnsi="Arial" w:cs="Arial"/>
          <w:lang w:val="en-US" w:eastAsia="en-US" w:bidi="ar-SA"/>
        </w:rPr>
        <w:t xml:space="preserve">. </w:t>
      </w:r>
    </w:p>
    <w:p w14:paraId="2CF860EA" w14:textId="77777777" w:rsidR="00BC3C4A" w:rsidRPr="00C0152F" w:rsidRDefault="00BC3C4A" w:rsidP="00C0152F">
      <w:pPr>
        <w:spacing w:line="360" w:lineRule="auto"/>
        <w:jc w:val="both"/>
        <w:rPr>
          <w:rFonts w:ascii="Arial" w:eastAsia="Times New Roman" w:hAnsi="Arial" w:cs="Arial"/>
          <w:lang w:bidi="ar-SA"/>
        </w:rPr>
      </w:pPr>
      <w:r w:rsidRPr="00C0152F">
        <w:rPr>
          <w:rFonts w:ascii="Arial" w:eastAsia="Times New Roman" w:hAnsi="Arial" w:cs="Arial"/>
          <w:b/>
          <w:bCs/>
          <w:lang w:val="en-US" w:eastAsia="en-US" w:bidi="ar-SA"/>
        </w:rPr>
        <w:t>Research Objectives:</w:t>
      </w:r>
      <w:r w:rsidRPr="00C0152F">
        <w:rPr>
          <w:rFonts w:ascii="Arial" w:eastAsia="Times New Roman" w:hAnsi="Arial" w:cs="Arial"/>
          <w:lang w:val="en-US" w:eastAsia="en-US" w:bidi="ar-SA"/>
        </w:rPr>
        <w:t xml:space="preserve"> </w:t>
      </w:r>
      <w:r w:rsidRPr="00C0152F">
        <w:rPr>
          <w:rFonts w:ascii="Arial" w:eastAsia="Times New Roman" w:hAnsi="Arial" w:cs="Arial"/>
          <w:lang w:bidi="ar-SA"/>
        </w:rPr>
        <w:t>The objectives encompass analysing the prevalence and determinants of loneliness, evaluating its psychological and emotional consequences, analysing its effects on physical health, and recommending appropriate measures to mitigate its effect</w:t>
      </w:r>
      <w:r w:rsidRPr="00C0152F">
        <w:rPr>
          <w:rFonts w:ascii="Arial" w:eastAsia="Times New Roman" w:hAnsi="Arial" w:cs="Arial"/>
          <w:lang w:val="en-US" w:eastAsia="en-US" w:bidi="ar-SA"/>
        </w:rPr>
        <w:t xml:space="preserve">. </w:t>
      </w:r>
    </w:p>
    <w:p w14:paraId="4FAAC0A8" w14:textId="77777777" w:rsidR="00BC3C4A" w:rsidRPr="00C0152F" w:rsidRDefault="00BC3C4A" w:rsidP="00C0152F">
      <w:pPr>
        <w:spacing w:line="360" w:lineRule="auto"/>
        <w:jc w:val="both"/>
        <w:rPr>
          <w:rFonts w:ascii="Arial" w:eastAsia="Times New Roman" w:hAnsi="Arial" w:cs="Arial"/>
          <w:lang w:bidi="ar-SA"/>
        </w:rPr>
      </w:pPr>
      <w:r w:rsidRPr="00C0152F">
        <w:rPr>
          <w:rFonts w:ascii="Arial" w:eastAsia="Times New Roman" w:hAnsi="Arial" w:cs="Arial"/>
          <w:b/>
          <w:bCs/>
          <w:lang w:val="en-US" w:eastAsia="en-US" w:bidi="ar-SA"/>
        </w:rPr>
        <w:t>Background:</w:t>
      </w:r>
      <w:r w:rsidRPr="00C0152F">
        <w:rPr>
          <w:rFonts w:ascii="Arial" w:eastAsia="Times New Roman" w:hAnsi="Arial" w:cs="Arial"/>
          <w:lang w:val="en-US" w:eastAsia="en-US" w:bidi="ar-SA"/>
        </w:rPr>
        <w:t xml:space="preserve"> </w:t>
      </w:r>
      <w:r w:rsidRPr="00C0152F">
        <w:rPr>
          <w:rFonts w:ascii="Arial" w:eastAsia="Times New Roman" w:hAnsi="Arial" w:cs="Arial"/>
          <w:lang w:bidi="ar-SA"/>
        </w:rPr>
        <w:t>Loneliness in elderly individuals residing in care facilities is an escalating issue, frequently associated with diminished social interaction, loss of independence, and restricted familial involvement. These elements can profoundly influence general well-being and quality of life</w:t>
      </w:r>
      <w:r w:rsidRPr="00C0152F">
        <w:rPr>
          <w:rFonts w:ascii="Arial" w:eastAsia="Times New Roman" w:hAnsi="Arial" w:cs="Arial"/>
          <w:lang w:val="en-US" w:eastAsia="en-US" w:bidi="ar-SA"/>
        </w:rPr>
        <w:t xml:space="preserve">. </w:t>
      </w:r>
    </w:p>
    <w:p w14:paraId="64ADCA17" w14:textId="77777777" w:rsidR="00BC3C4A" w:rsidRPr="00C0152F" w:rsidRDefault="00BC3C4A" w:rsidP="00C0152F">
      <w:pPr>
        <w:spacing w:line="360" w:lineRule="auto"/>
        <w:jc w:val="both"/>
        <w:rPr>
          <w:rFonts w:ascii="Arial" w:eastAsia="Times New Roman" w:hAnsi="Arial" w:cs="Arial"/>
          <w:lang w:bidi="ar-SA"/>
        </w:rPr>
      </w:pPr>
      <w:r w:rsidRPr="00C0152F">
        <w:rPr>
          <w:rFonts w:ascii="Arial" w:eastAsia="Times New Roman" w:hAnsi="Arial" w:cs="Arial"/>
          <w:b/>
          <w:bCs/>
          <w:lang w:val="en-US" w:eastAsia="en-US" w:bidi="ar-SA"/>
        </w:rPr>
        <w:t>Methods:</w:t>
      </w:r>
      <w:r w:rsidRPr="00C0152F">
        <w:rPr>
          <w:rFonts w:ascii="Arial" w:eastAsia="Times New Roman" w:hAnsi="Arial" w:cs="Arial"/>
          <w:lang w:val="en-US" w:eastAsia="en-US" w:bidi="ar-SA"/>
        </w:rPr>
        <w:t xml:space="preserve"> </w:t>
      </w:r>
      <w:r w:rsidRPr="00C0152F">
        <w:rPr>
          <w:rFonts w:ascii="Arial" w:eastAsia="Times New Roman" w:hAnsi="Arial" w:cs="Arial"/>
          <w:lang w:bidi="ar-SA"/>
        </w:rPr>
        <w:t>A qualitative methodology was employed via a comprehensive literature review, examining previous research and reports on loneliness within residential care settings</w:t>
      </w:r>
      <w:r w:rsidRPr="00C0152F">
        <w:rPr>
          <w:rFonts w:ascii="Arial" w:eastAsia="Times New Roman" w:hAnsi="Arial" w:cs="Arial"/>
          <w:lang w:val="en-US" w:eastAsia="en-US" w:bidi="ar-SA"/>
        </w:rPr>
        <w:t xml:space="preserve">. </w:t>
      </w:r>
    </w:p>
    <w:p w14:paraId="7A2EC51F" w14:textId="77777777" w:rsidR="00BC3C4A" w:rsidRPr="00C0152F" w:rsidRDefault="00BC3C4A" w:rsidP="00C0152F">
      <w:pPr>
        <w:spacing w:line="360" w:lineRule="auto"/>
        <w:jc w:val="both"/>
        <w:rPr>
          <w:rFonts w:ascii="Arial" w:eastAsia="Times New Roman" w:hAnsi="Arial" w:cs="Arial"/>
          <w:lang w:bidi="ar-SA"/>
        </w:rPr>
      </w:pPr>
      <w:r w:rsidRPr="00C0152F">
        <w:rPr>
          <w:rFonts w:ascii="Arial" w:eastAsia="Times New Roman" w:hAnsi="Arial" w:cs="Arial"/>
          <w:b/>
          <w:bCs/>
          <w:lang w:val="en-US" w:eastAsia="en-US" w:bidi="ar-SA"/>
        </w:rPr>
        <w:t>Main Findings:</w:t>
      </w:r>
      <w:r w:rsidRPr="00C0152F">
        <w:rPr>
          <w:rFonts w:ascii="Arial" w:eastAsia="Times New Roman" w:hAnsi="Arial" w:cs="Arial"/>
          <w:lang w:val="en-US" w:eastAsia="en-US" w:bidi="ar-SA"/>
        </w:rPr>
        <w:t xml:space="preserve"> </w:t>
      </w:r>
      <w:r w:rsidRPr="00C0152F">
        <w:rPr>
          <w:rFonts w:ascii="Arial" w:eastAsia="Times New Roman" w:hAnsi="Arial" w:cs="Arial"/>
          <w:lang w:bidi="ar-SA"/>
        </w:rPr>
        <w:t>Research indicates that loneliness is widespread among care home residents and is significantly associated with sadness, anxiety, and cognitive deterioration. Physical health effects encompass an elevated risk of cardiovascular complications, diminished immune function, and increased mortality rates. Contributing variables encompass insufficient social support, institutional practices, and a reduced feeling of purpose</w:t>
      </w:r>
      <w:r w:rsidRPr="00C0152F">
        <w:rPr>
          <w:rFonts w:ascii="Arial" w:eastAsia="Times New Roman" w:hAnsi="Arial" w:cs="Arial"/>
          <w:lang w:val="en-US" w:eastAsia="en-US" w:bidi="ar-SA"/>
        </w:rPr>
        <w:t xml:space="preserve">. </w:t>
      </w:r>
    </w:p>
    <w:p w14:paraId="6F4D1E42" w14:textId="462FD5C0" w:rsidR="00BC3C4A" w:rsidRPr="00C0152F" w:rsidRDefault="00BC3C4A" w:rsidP="00C0152F">
      <w:pPr>
        <w:spacing w:line="360" w:lineRule="auto"/>
        <w:jc w:val="both"/>
        <w:rPr>
          <w:rFonts w:ascii="Arial" w:eastAsia="Times New Roman" w:hAnsi="Arial" w:cs="Arial"/>
          <w:lang w:bidi="ar-SA"/>
        </w:rPr>
      </w:pPr>
      <w:r w:rsidRPr="00C0152F">
        <w:rPr>
          <w:rFonts w:ascii="Arial" w:eastAsia="Times New Roman" w:hAnsi="Arial" w:cs="Arial"/>
          <w:b/>
          <w:bCs/>
          <w:lang w:val="en-US" w:eastAsia="en-US" w:bidi="ar-SA"/>
        </w:rPr>
        <w:t>Conclusions:</w:t>
      </w:r>
      <w:r w:rsidRPr="00C0152F">
        <w:rPr>
          <w:rFonts w:ascii="Arial" w:eastAsia="Times New Roman" w:hAnsi="Arial" w:cs="Arial"/>
          <w:lang w:val="en-US" w:eastAsia="en-US" w:bidi="ar-SA"/>
        </w:rPr>
        <w:t xml:space="preserve"> </w:t>
      </w:r>
      <w:r w:rsidRPr="00C0152F">
        <w:rPr>
          <w:rFonts w:ascii="Arial" w:eastAsia="Times New Roman" w:hAnsi="Arial" w:cs="Arial"/>
          <w:lang w:bidi="ar-SA"/>
        </w:rPr>
        <w:t xml:space="preserve">Loneliness presents significant mental and physical difficulties for elderly individuals in care facilities. Interventions such </w:t>
      </w:r>
      <w:r w:rsidR="00C0152F" w:rsidRPr="00C0152F">
        <w:rPr>
          <w:rFonts w:ascii="Arial" w:eastAsia="Times New Roman" w:hAnsi="Arial" w:cs="Arial"/>
          <w:lang w:bidi="ar-SA"/>
        </w:rPr>
        <w:t xml:space="preserve">as </w:t>
      </w:r>
      <w:r w:rsidRPr="00C0152F">
        <w:rPr>
          <w:rFonts w:ascii="Arial" w:eastAsia="Times New Roman" w:hAnsi="Arial" w:cs="Arial"/>
          <w:lang w:bidi="ar-SA"/>
        </w:rPr>
        <w:t xml:space="preserve">organised social activities, individualised care plans, and increased family engagement are crucial for mitigating its effects and enhancing </w:t>
      </w:r>
      <w:r w:rsidR="00C0152F" w:rsidRPr="00C0152F">
        <w:rPr>
          <w:rFonts w:ascii="Arial" w:eastAsia="Times New Roman" w:hAnsi="Arial" w:cs="Arial"/>
          <w:lang w:bidi="ar-SA"/>
        </w:rPr>
        <w:t>the</w:t>
      </w:r>
      <w:r w:rsidRPr="00C0152F">
        <w:rPr>
          <w:rFonts w:ascii="Arial" w:eastAsia="Times New Roman" w:hAnsi="Arial" w:cs="Arial"/>
          <w:lang w:bidi="ar-SA"/>
        </w:rPr>
        <w:t xml:space="preserve"> quality of life</w:t>
      </w:r>
      <w:r w:rsidR="00C0152F" w:rsidRPr="00C0152F">
        <w:rPr>
          <w:rFonts w:ascii="Arial" w:eastAsia="Times New Roman" w:hAnsi="Arial" w:cs="Arial"/>
          <w:lang w:bidi="ar-SA"/>
        </w:rPr>
        <w:t xml:space="preserve"> for residents</w:t>
      </w:r>
      <w:r w:rsidRPr="00C0152F">
        <w:rPr>
          <w:rFonts w:ascii="Arial" w:eastAsia="Times New Roman" w:hAnsi="Arial" w:cs="Arial"/>
          <w:lang w:val="en-US" w:eastAsia="en-US" w:bidi="ar-SA"/>
        </w:rPr>
        <w:t>.</w:t>
      </w:r>
    </w:p>
    <w:p w14:paraId="7C8ECEAC" w14:textId="77777777" w:rsidR="00BC3C4A" w:rsidRPr="001B0CB8"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u w:val="single"/>
        </w:rPr>
      </w:pPr>
    </w:p>
    <w:p w14:paraId="0D9B90B4" w14:textId="77777777" w:rsidR="00BC3C4A" w:rsidRPr="003F3EB9"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240AF261" w14:textId="77777777" w:rsidR="00BC3C4A" w:rsidRPr="003F3EB9"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301346D" w14:textId="77777777" w:rsidR="00BC3C4A" w:rsidRDefault="00BC3C4A" w:rsidP="00BC3C4A">
      <w:pPr>
        <w:spacing w:line="360" w:lineRule="auto"/>
        <w:mirrorIndents/>
        <w:rPr>
          <w:rFonts w:ascii="Arial" w:eastAsia="Arial Unicode MS" w:hAnsi="Arial" w:cs="Arial"/>
          <w:bCs/>
        </w:rPr>
      </w:pPr>
      <w:r>
        <w:rPr>
          <w:rFonts w:ascii="Arial" w:eastAsia="Arial Unicode MS" w:hAnsi="Arial" w:cs="Arial"/>
          <w:bCs/>
        </w:rPr>
        <w:br w:type="page"/>
      </w:r>
    </w:p>
    <w:p w14:paraId="7045147C" w14:textId="77777777" w:rsidR="00BC3C4A" w:rsidRPr="0057062B" w:rsidRDefault="00BC3C4A" w:rsidP="00BC3C4A">
      <w:pPr>
        <w:keepNext/>
        <w:pageBreakBefore/>
        <w:spacing w:after="180" w:line="360" w:lineRule="auto"/>
        <w:mirrorIndents/>
        <w:outlineLvl w:val="0"/>
        <w:rPr>
          <w:rFonts w:ascii="Arial" w:eastAsia="Times New Roman" w:hAnsi="Arial" w:cs="Arial"/>
          <w:b/>
          <w:kern w:val="28"/>
          <w:sz w:val="28"/>
          <w:szCs w:val="28"/>
        </w:rPr>
      </w:pPr>
      <w:bookmarkStart w:id="3" w:name="_Toc536543204"/>
      <w:bookmarkStart w:id="4" w:name="_Toc536543433"/>
      <w:bookmarkStart w:id="5" w:name="_Toc15893759"/>
      <w:bookmarkStart w:id="6" w:name="_Toc299977276"/>
      <w:r w:rsidRPr="0057062B">
        <w:rPr>
          <w:rFonts w:ascii="Arial" w:eastAsia="Times New Roman" w:hAnsi="Arial" w:cs="Arial"/>
          <w:b/>
          <w:kern w:val="28"/>
          <w:sz w:val="28"/>
          <w:szCs w:val="28"/>
        </w:rPr>
        <w:lastRenderedPageBreak/>
        <w:t>Table of</w:t>
      </w:r>
      <w:r w:rsidRPr="0057062B">
        <w:rPr>
          <w:rFonts w:ascii="Arial" w:eastAsia="Times New Roman" w:hAnsi="Arial" w:cs="Arial"/>
          <w:bCs/>
          <w:kern w:val="28"/>
          <w:sz w:val="28"/>
          <w:szCs w:val="28"/>
        </w:rPr>
        <w:t xml:space="preserve"> </w:t>
      </w:r>
      <w:r w:rsidRPr="0057062B">
        <w:rPr>
          <w:rFonts w:ascii="Arial" w:eastAsia="Times New Roman" w:hAnsi="Arial" w:cs="Arial"/>
          <w:b/>
          <w:kern w:val="28"/>
          <w:sz w:val="28"/>
          <w:szCs w:val="28"/>
        </w:rPr>
        <w:t>Contents</w:t>
      </w:r>
      <w:bookmarkEnd w:id="3"/>
      <w:bookmarkEnd w:id="4"/>
      <w:bookmarkEnd w:id="5"/>
      <w:bookmarkEnd w:id="6"/>
      <w:r w:rsidRPr="0057062B">
        <w:rPr>
          <w:rFonts w:ascii="Arial" w:eastAsia="Times New Roman" w:hAnsi="Arial" w:cs="Arial"/>
          <w:b/>
          <w:kern w:val="28"/>
          <w:sz w:val="28"/>
          <w:szCs w:val="28"/>
        </w:rPr>
        <w:t xml:space="preserve"> </w:t>
      </w:r>
    </w:p>
    <w:p w14:paraId="252FBF8D" w14:textId="77777777" w:rsidR="00BC3C4A" w:rsidRPr="00C0152F" w:rsidRDefault="00BC3C4A" w:rsidP="00C0152F">
      <w:pPr>
        <w:spacing w:line="360" w:lineRule="auto"/>
        <w:jc w:val="both"/>
        <w:rPr>
          <w:rFonts w:ascii="Arial" w:hAnsi="Arial" w:cs="Arial"/>
          <w:lang w:val="en-US"/>
        </w:rPr>
      </w:pPr>
      <w:r w:rsidRPr="00C0152F">
        <w:rPr>
          <w:rFonts w:ascii="Arial" w:hAnsi="Arial" w:cs="Arial"/>
          <w:lang w:val="en-US"/>
        </w:rPr>
        <w:t>Acknowledgement……………………………………………………………………p.3</w:t>
      </w:r>
    </w:p>
    <w:p w14:paraId="33D44A48" w14:textId="77777777" w:rsidR="00BC3C4A" w:rsidRPr="00C0152F" w:rsidRDefault="00BC3C4A" w:rsidP="00C0152F">
      <w:pPr>
        <w:spacing w:line="360" w:lineRule="auto"/>
        <w:jc w:val="both"/>
        <w:rPr>
          <w:rFonts w:ascii="Arial" w:hAnsi="Arial" w:cs="Arial"/>
          <w:lang w:val="fr-FR"/>
        </w:rPr>
      </w:pPr>
      <w:r w:rsidRPr="00C0152F">
        <w:rPr>
          <w:rFonts w:ascii="Arial" w:hAnsi="Arial" w:cs="Arial"/>
          <w:lang w:val="fr-FR"/>
        </w:rPr>
        <w:t>Abstract…………………………………………………………………………</w:t>
      </w:r>
      <w:proofErr w:type="gramStart"/>
      <w:r w:rsidRPr="00C0152F">
        <w:rPr>
          <w:rFonts w:ascii="Arial" w:hAnsi="Arial" w:cs="Arial"/>
          <w:lang w:val="fr-FR"/>
        </w:rPr>
        <w:t>…….</w:t>
      </w:r>
      <w:proofErr w:type="gramEnd"/>
      <w:r w:rsidRPr="00C0152F">
        <w:rPr>
          <w:rFonts w:ascii="Arial" w:hAnsi="Arial" w:cs="Arial"/>
          <w:lang w:val="fr-FR"/>
        </w:rPr>
        <w:t>.p.4</w:t>
      </w:r>
    </w:p>
    <w:p w14:paraId="72327FA0" w14:textId="77777777" w:rsidR="00BC3C4A" w:rsidRPr="00C0152F" w:rsidRDefault="00BC3C4A" w:rsidP="00C0152F">
      <w:pPr>
        <w:spacing w:line="360" w:lineRule="auto"/>
        <w:jc w:val="both"/>
        <w:rPr>
          <w:rFonts w:ascii="Arial" w:hAnsi="Arial" w:cs="Arial"/>
          <w:lang w:val="fr-FR"/>
        </w:rPr>
      </w:pPr>
      <w:proofErr w:type="spellStart"/>
      <w:r w:rsidRPr="00C0152F">
        <w:rPr>
          <w:rFonts w:ascii="Arial" w:hAnsi="Arial" w:cs="Arial"/>
          <w:lang w:val="fr-FR"/>
        </w:rPr>
        <w:t>Chapter</w:t>
      </w:r>
      <w:proofErr w:type="spellEnd"/>
      <w:r w:rsidRPr="00C0152F">
        <w:rPr>
          <w:rFonts w:ascii="Arial" w:hAnsi="Arial" w:cs="Arial"/>
          <w:lang w:val="fr-FR"/>
        </w:rPr>
        <w:t xml:space="preserve"> </w:t>
      </w:r>
      <w:proofErr w:type="gramStart"/>
      <w:r w:rsidRPr="00C0152F">
        <w:rPr>
          <w:rFonts w:ascii="Arial" w:hAnsi="Arial" w:cs="Arial"/>
          <w:lang w:val="fr-FR"/>
        </w:rPr>
        <w:t>1:</w:t>
      </w:r>
      <w:proofErr w:type="gramEnd"/>
      <w:r w:rsidRPr="00C0152F">
        <w:rPr>
          <w:rFonts w:ascii="Arial" w:hAnsi="Arial" w:cs="Arial"/>
          <w:lang w:val="fr-FR"/>
        </w:rPr>
        <w:t xml:space="preserve"> Introduction………………………………………………………………p.6</w:t>
      </w:r>
    </w:p>
    <w:p w14:paraId="1657044E" w14:textId="77777777" w:rsidR="00BC3C4A" w:rsidRPr="00C0152F" w:rsidRDefault="00BC3C4A" w:rsidP="00C0152F">
      <w:pPr>
        <w:spacing w:line="360" w:lineRule="auto"/>
        <w:jc w:val="both"/>
        <w:rPr>
          <w:rFonts w:ascii="Arial" w:hAnsi="Arial" w:cs="Arial"/>
          <w:lang w:val="en-US"/>
        </w:rPr>
      </w:pPr>
      <w:r w:rsidRPr="00C0152F">
        <w:rPr>
          <w:rFonts w:ascii="Arial" w:hAnsi="Arial" w:cs="Arial"/>
          <w:lang w:val="en-US"/>
        </w:rPr>
        <w:t>Chapter 2: Background………………………………………………………………p.10</w:t>
      </w:r>
    </w:p>
    <w:p w14:paraId="234CDC76" w14:textId="77777777" w:rsidR="00BC3C4A" w:rsidRPr="00C0152F" w:rsidRDefault="00BC3C4A" w:rsidP="00C0152F">
      <w:pPr>
        <w:spacing w:line="360" w:lineRule="auto"/>
        <w:jc w:val="both"/>
        <w:rPr>
          <w:rFonts w:ascii="Arial" w:hAnsi="Arial" w:cs="Arial"/>
          <w:lang w:val="en-US"/>
        </w:rPr>
      </w:pPr>
      <w:r w:rsidRPr="00C0152F">
        <w:rPr>
          <w:rFonts w:ascii="Arial" w:hAnsi="Arial" w:cs="Arial"/>
          <w:lang w:val="en-US"/>
        </w:rPr>
        <w:t>Chapter 3: Methods………………………………………………………………</w:t>
      </w:r>
      <w:proofErr w:type="gramStart"/>
      <w:r w:rsidRPr="00C0152F">
        <w:rPr>
          <w:rFonts w:ascii="Arial" w:hAnsi="Arial" w:cs="Arial"/>
          <w:lang w:val="en-US"/>
        </w:rPr>
        <w:t>…..</w:t>
      </w:r>
      <w:proofErr w:type="gramEnd"/>
      <w:r w:rsidRPr="00C0152F">
        <w:rPr>
          <w:rFonts w:ascii="Arial" w:hAnsi="Arial" w:cs="Arial"/>
          <w:lang w:val="en-US"/>
        </w:rPr>
        <w:t>p.18</w:t>
      </w:r>
    </w:p>
    <w:p w14:paraId="56B25037" w14:textId="77777777" w:rsidR="00BC3C4A" w:rsidRPr="00C0152F" w:rsidRDefault="00BC3C4A" w:rsidP="00C0152F">
      <w:pPr>
        <w:spacing w:line="360" w:lineRule="auto"/>
        <w:jc w:val="both"/>
        <w:rPr>
          <w:rFonts w:ascii="Arial" w:hAnsi="Arial" w:cs="Arial"/>
          <w:lang w:val="en-US"/>
        </w:rPr>
      </w:pPr>
      <w:r w:rsidRPr="00C0152F">
        <w:rPr>
          <w:rFonts w:ascii="Arial" w:hAnsi="Arial" w:cs="Arial"/>
          <w:lang w:val="en-US"/>
        </w:rPr>
        <w:t>Chapter 4: Results &amp; Discussion……………………………………………………p.22</w:t>
      </w:r>
    </w:p>
    <w:p w14:paraId="11BC3469" w14:textId="77777777" w:rsidR="00BC3C4A" w:rsidRPr="00C0152F" w:rsidRDefault="00BC3C4A" w:rsidP="00C0152F">
      <w:pPr>
        <w:spacing w:line="360" w:lineRule="auto"/>
        <w:jc w:val="both"/>
        <w:rPr>
          <w:rFonts w:ascii="Arial" w:hAnsi="Arial" w:cs="Arial"/>
          <w:lang w:val="en-US"/>
        </w:rPr>
      </w:pPr>
      <w:r w:rsidRPr="00C0152F">
        <w:rPr>
          <w:rFonts w:ascii="Arial" w:hAnsi="Arial" w:cs="Arial"/>
          <w:lang w:val="en-US"/>
        </w:rPr>
        <w:t>Chapter 5: Recommendations and Conclusion……………………………………p.35</w:t>
      </w:r>
    </w:p>
    <w:p w14:paraId="7C335F3B" w14:textId="77777777" w:rsidR="00BC3C4A" w:rsidRPr="00C0152F" w:rsidRDefault="00BC3C4A" w:rsidP="00C0152F">
      <w:pPr>
        <w:spacing w:line="360" w:lineRule="auto"/>
        <w:jc w:val="both"/>
        <w:rPr>
          <w:rFonts w:ascii="Arial" w:hAnsi="Arial" w:cs="Arial"/>
          <w:lang w:val="en-US"/>
        </w:rPr>
      </w:pPr>
      <w:r w:rsidRPr="00C0152F">
        <w:rPr>
          <w:rFonts w:ascii="Arial" w:hAnsi="Arial" w:cs="Arial"/>
          <w:lang w:val="en-US"/>
        </w:rPr>
        <w:t>References…………………………………………………………………………</w:t>
      </w:r>
      <w:proofErr w:type="gramStart"/>
      <w:r w:rsidRPr="00C0152F">
        <w:rPr>
          <w:rFonts w:ascii="Arial" w:hAnsi="Arial" w:cs="Arial"/>
          <w:lang w:val="en-US"/>
        </w:rPr>
        <w:t>….p.</w:t>
      </w:r>
      <w:proofErr w:type="gramEnd"/>
      <w:r w:rsidRPr="00C0152F">
        <w:rPr>
          <w:rFonts w:ascii="Arial" w:hAnsi="Arial" w:cs="Arial"/>
          <w:lang w:val="en-US"/>
        </w:rPr>
        <w:t>38</w:t>
      </w:r>
    </w:p>
    <w:p w14:paraId="59D95863" w14:textId="77777777" w:rsidR="00BC3C4A" w:rsidRDefault="00BC3C4A" w:rsidP="00BC3C4A">
      <w:pPr>
        <w:spacing w:line="360" w:lineRule="auto"/>
        <w:mirrorIndents/>
        <w:rPr>
          <w:rFonts w:ascii="Arial" w:eastAsia="Times New Roman" w:hAnsi="Arial" w:cs="Arial"/>
          <w:kern w:val="22"/>
          <w:szCs w:val="20"/>
        </w:rPr>
      </w:pPr>
    </w:p>
    <w:p w14:paraId="7D5EF523" w14:textId="77777777" w:rsidR="003F3EB9" w:rsidRDefault="003F3EB9" w:rsidP="00EC750B">
      <w:pPr>
        <w:spacing w:line="360" w:lineRule="auto"/>
        <w:mirrorIndents/>
        <w:rPr>
          <w:rFonts w:ascii="Arial" w:eastAsia="Times New Roman" w:hAnsi="Arial" w:cs="Arial"/>
          <w:kern w:val="22"/>
          <w:szCs w:val="20"/>
        </w:rPr>
      </w:pPr>
    </w:p>
    <w:p w14:paraId="79B3804A" w14:textId="77777777" w:rsidR="003F3EB9" w:rsidRDefault="003F3EB9" w:rsidP="00DA52F0">
      <w:pPr>
        <w:spacing w:line="360" w:lineRule="auto"/>
        <w:mirrorIndents/>
        <w:rPr>
          <w:rFonts w:ascii="Arial" w:eastAsia="Times New Roman" w:hAnsi="Arial" w:cs="Arial"/>
          <w:kern w:val="22"/>
          <w:szCs w:val="20"/>
        </w:rPr>
      </w:pPr>
    </w:p>
    <w:p w14:paraId="193F9D9A" w14:textId="77777777" w:rsidR="003F3EB9" w:rsidRDefault="003F3EB9" w:rsidP="00DA52F0">
      <w:pPr>
        <w:spacing w:line="360" w:lineRule="auto"/>
        <w:mirrorIndents/>
        <w:rPr>
          <w:rFonts w:ascii="Arial" w:eastAsia="Times New Roman" w:hAnsi="Arial" w:cs="Arial"/>
          <w:kern w:val="22"/>
          <w:szCs w:val="20"/>
        </w:rPr>
      </w:pPr>
    </w:p>
    <w:p w14:paraId="35647B2E" w14:textId="77777777" w:rsidR="003F3EB9" w:rsidRDefault="003F3EB9" w:rsidP="00DA52F0">
      <w:pPr>
        <w:spacing w:line="360" w:lineRule="auto"/>
        <w:mirrorIndents/>
        <w:rPr>
          <w:rFonts w:ascii="Arial" w:eastAsia="Times New Roman" w:hAnsi="Arial" w:cs="Arial"/>
          <w:kern w:val="22"/>
          <w:szCs w:val="20"/>
        </w:rPr>
      </w:pPr>
    </w:p>
    <w:p w14:paraId="740D1FD7" w14:textId="388DDD03" w:rsidR="003F3EB9" w:rsidRDefault="003F3EB9"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br w:type="page"/>
      </w:r>
    </w:p>
    <w:p w14:paraId="1D9FDDF0" w14:textId="77777777" w:rsidR="007C5281" w:rsidRDefault="005C2C7A" w:rsidP="007C5281">
      <w:pPr>
        <w:pStyle w:val="Heading1"/>
        <w:spacing w:line="360" w:lineRule="auto"/>
        <w:ind w:left="0"/>
        <w:mirrorIndents/>
        <w:jc w:val="center"/>
      </w:pPr>
      <w:r w:rsidRPr="00812591">
        <w:lastRenderedPageBreak/>
        <w:t>CHAPTE</w:t>
      </w:r>
      <w:r w:rsidR="00C764A3" w:rsidRPr="00812591">
        <w:t xml:space="preserve">R 1: INTRODUCTION </w:t>
      </w:r>
    </w:p>
    <w:p w14:paraId="69D163B5" w14:textId="32AFCEDE" w:rsidR="007C5281" w:rsidRPr="00C0152F" w:rsidRDefault="007C5281" w:rsidP="00C0152F">
      <w:pPr>
        <w:pStyle w:val="Heading1"/>
        <w:spacing w:line="360" w:lineRule="auto"/>
        <w:ind w:left="0"/>
        <w:mirrorIndents/>
        <w:jc w:val="both"/>
        <w:rPr>
          <w:rFonts w:cs="Arial"/>
          <w:b w:val="0"/>
          <w:bCs/>
          <w:color w:val="FF0000"/>
          <w:sz w:val="22"/>
          <w:szCs w:val="22"/>
        </w:rPr>
      </w:pPr>
      <w:r w:rsidRPr="00C0152F">
        <w:rPr>
          <w:rFonts w:eastAsia="Arial Unicode MS" w:cs="Arial"/>
          <w:color w:val="0070C0"/>
          <w:sz w:val="22"/>
          <w:szCs w:val="22"/>
        </w:rPr>
        <w:t xml:space="preserve"> </w:t>
      </w:r>
    </w:p>
    <w:p w14:paraId="20EAF47E" w14:textId="5A8AF592" w:rsidR="007C5281" w:rsidRPr="00C0152F" w:rsidRDefault="007C5281" w:rsidP="00C0152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t xml:space="preserve">The elderly </w:t>
      </w:r>
      <w:r w:rsidR="00C0152F">
        <w:rPr>
          <w:rFonts w:ascii="Arial" w:hAnsi="Arial" w:cs="Arial"/>
        </w:rPr>
        <w:t>population across the globe presents an increasing challenge, particularly in emerging countries, such as the United Kingdom, where the number of elderly adults requiring residential care is steadily</w:t>
      </w:r>
      <w:r w:rsidRPr="00C0152F">
        <w:rPr>
          <w:rFonts w:ascii="Arial" w:hAnsi="Arial" w:cs="Arial"/>
          <w:sz w:val="22"/>
          <w:szCs w:val="22"/>
        </w:rPr>
        <w:t xml:space="preserve"> growing (Smith et al., 2020). Residential care homes have become a pro</w:t>
      </w:r>
      <w:r w:rsidR="00C0152F" w:rsidRPr="00C0152F">
        <w:rPr>
          <w:rFonts w:ascii="Arial" w:hAnsi="Arial" w:cs="Arial"/>
          <w:sz w:val="22"/>
          <w:szCs w:val="22"/>
        </w:rPr>
        <w:t>tective</w:t>
      </w:r>
      <w:r w:rsidRPr="00C0152F">
        <w:rPr>
          <w:rFonts w:ascii="Arial" w:hAnsi="Arial" w:cs="Arial"/>
          <w:sz w:val="22"/>
          <w:szCs w:val="22"/>
        </w:rPr>
        <w:t xml:space="preserve"> environment for supporting the demands of elder</w:t>
      </w:r>
      <w:r w:rsidR="00197C73" w:rsidRPr="00C0152F">
        <w:rPr>
          <w:rFonts w:ascii="Arial" w:hAnsi="Arial" w:cs="Arial"/>
          <w:sz w:val="22"/>
          <w:szCs w:val="22"/>
        </w:rPr>
        <w:t>ly</w:t>
      </w:r>
      <w:r w:rsidRPr="00C0152F">
        <w:rPr>
          <w:rFonts w:ascii="Arial" w:hAnsi="Arial" w:cs="Arial"/>
          <w:sz w:val="22"/>
          <w:szCs w:val="22"/>
        </w:rPr>
        <w:t xml:space="preserve"> adults who may no longer live autonomously because of physical or cognitive deterioration. Though one of the important worries in this population is the incidence of loneliness and its damaging effect on general wellbeing (Baker et al., 2018). Loneliness amongst elder</w:t>
      </w:r>
      <w:r w:rsidR="00197C73" w:rsidRPr="00C0152F">
        <w:rPr>
          <w:rFonts w:ascii="Arial" w:hAnsi="Arial" w:cs="Arial"/>
          <w:sz w:val="22"/>
          <w:szCs w:val="22"/>
        </w:rPr>
        <w:t>ly</w:t>
      </w:r>
      <w:r w:rsidRPr="00C0152F">
        <w:rPr>
          <w:rFonts w:ascii="Arial" w:hAnsi="Arial" w:cs="Arial"/>
          <w:sz w:val="22"/>
          <w:szCs w:val="22"/>
        </w:rPr>
        <w:t xml:space="preserve"> adults in residential care homes has arisen as a serious matter that warrants systematic assessment.</w:t>
      </w:r>
    </w:p>
    <w:p w14:paraId="70B2422A" w14:textId="45E0D1ED" w:rsidR="007C5281" w:rsidRPr="00C0152F" w:rsidRDefault="007C5281" w:rsidP="00C0152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t>Loneliness is a multifaceted and subjective sensation that arises from an inconsistency among chosen and concrete social relations (Perlman and Peplau, 1981). It is branded by a sense of social loneliness and a lack in the quantity or quality of social networks (Hawkley and Cacioppo, 2010). Whereas loneliness may impact people of all ages, elder adults are mainly vulnerable because of life changes and conditions that frequently happen through later life stages, for example</w:t>
      </w:r>
      <w:r w:rsidR="00197C73" w:rsidRPr="00C0152F">
        <w:rPr>
          <w:rFonts w:ascii="Arial" w:hAnsi="Arial" w:cs="Arial"/>
          <w:sz w:val="22"/>
          <w:szCs w:val="22"/>
        </w:rPr>
        <w:t>,</w:t>
      </w:r>
      <w:r w:rsidRPr="00C0152F">
        <w:rPr>
          <w:rFonts w:ascii="Arial" w:hAnsi="Arial" w:cs="Arial"/>
          <w:sz w:val="22"/>
          <w:szCs w:val="22"/>
        </w:rPr>
        <w:t xml:space="preserve"> retirement, loss of loved ones, or deteriorating health (Baker et al., 2018). In the setting of residential care homes, loneliness might be further worsened by the change from familiar home settings and the possible disruption of long-lasting social links.</w:t>
      </w:r>
    </w:p>
    <w:p w14:paraId="01A12E89" w14:textId="1B642367" w:rsidR="007C5281" w:rsidRPr="00C0152F" w:rsidRDefault="007C5281" w:rsidP="00C0152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t xml:space="preserve">Many studies have emphasised the important effect of loneliness on the physical and mental health of </w:t>
      </w:r>
      <w:r w:rsidR="00197C73" w:rsidRPr="00C0152F">
        <w:rPr>
          <w:rFonts w:ascii="Arial" w:hAnsi="Arial" w:cs="Arial"/>
          <w:sz w:val="22"/>
          <w:szCs w:val="22"/>
        </w:rPr>
        <w:t>o</w:t>
      </w:r>
      <w:r w:rsidRPr="00C0152F">
        <w:rPr>
          <w:rFonts w:ascii="Arial" w:hAnsi="Arial" w:cs="Arial"/>
          <w:sz w:val="22"/>
          <w:szCs w:val="22"/>
        </w:rPr>
        <w:t xml:space="preserve">lder adults. Hawkley and Cacioppo (2010) state that continued loneliness may lead to a multitude of bad health costs, </w:t>
      </w:r>
      <w:r w:rsidR="00197C73" w:rsidRPr="00C0152F">
        <w:rPr>
          <w:rFonts w:ascii="Arial" w:hAnsi="Arial" w:cs="Arial"/>
          <w:sz w:val="22"/>
          <w:szCs w:val="22"/>
        </w:rPr>
        <w:t>includ</w:t>
      </w:r>
      <w:r w:rsidRPr="00C0152F">
        <w:rPr>
          <w:rFonts w:ascii="Arial" w:hAnsi="Arial" w:cs="Arial"/>
          <w:sz w:val="22"/>
          <w:szCs w:val="22"/>
        </w:rPr>
        <w:t>ing augmented risk of cardiovascular illness, impaired cognitive function, and compromised immune system functioning. Additionally, loneliness was connected to many emotional and psychological troubles, for example</w:t>
      </w:r>
      <w:r w:rsidR="00197C73" w:rsidRPr="00C0152F">
        <w:rPr>
          <w:rFonts w:ascii="Arial" w:hAnsi="Arial" w:cs="Arial"/>
          <w:sz w:val="22"/>
          <w:szCs w:val="22"/>
        </w:rPr>
        <w:t>,</w:t>
      </w:r>
      <w:r w:rsidRPr="00C0152F">
        <w:rPr>
          <w:rFonts w:ascii="Arial" w:hAnsi="Arial" w:cs="Arial"/>
          <w:sz w:val="22"/>
          <w:szCs w:val="22"/>
        </w:rPr>
        <w:t xml:space="preserve"> depression, anxiety, and a reduced sense of determination or sense in life (Baker et al., 2018). The effect of loneliness is not just a personal matter but a</w:t>
      </w:r>
      <w:r w:rsidR="00197C73" w:rsidRPr="00C0152F">
        <w:rPr>
          <w:rFonts w:ascii="Arial" w:hAnsi="Arial" w:cs="Arial"/>
          <w:sz w:val="22"/>
          <w:szCs w:val="22"/>
        </w:rPr>
        <w:t>lso</w:t>
      </w:r>
      <w:r w:rsidRPr="00C0152F">
        <w:rPr>
          <w:rFonts w:ascii="Arial" w:hAnsi="Arial" w:cs="Arial"/>
          <w:sz w:val="22"/>
          <w:szCs w:val="22"/>
        </w:rPr>
        <w:t xml:space="preserve"> carries economic inferences, as it is linked with augmented use of health facilities and higher costs for long-term care (Smith et al., 2020).</w:t>
      </w:r>
    </w:p>
    <w:p w14:paraId="1F82F931" w14:textId="54726942" w:rsidR="007C5281" w:rsidRDefault="007C5281" w:rsidP="00C0152F">
      <w:pPr>
        <w:pStyle w:val="NormalWeb"/>
        <w:shd w:val="clear" w:color="auto" w:fill="FFFFFF"/>
        <w:spacing w:before="0" w:beforeAutospacing="0" w:after="240" w:afterAutospacing="0" w:line="360" w:lineRule="auto"/>
        <w:jc w:val="both"/>
        <w:rPr>
          <w:rFonts w:ascii="Arial" w:hAnsi="Arial" w:cs="Arial"/>
          <w:b/>
          <w:bCs/>
          <w:color w:val="FF0000"/>
          <w:sz w:val="28"/>
          <w:szCs w:val="28"/>
        </w:rPr>
      </w:pPr>
      <w:r w:rsidRPr="00C0152F">
        <w:rPr>
          <w:rFonts w:ascii="Arial" w:hAnsi="Arial" w:cs="Arial"/>
          <w:sz w:val="22"/>
          <w:szCs w:val="22"/>
        </w:rPr>
        <w:t>Within the UK, the problem of loneliness amongst elder</w:t>
      </w:r>
      <w:r w:rsidR="00C0152F">
        <w:rPr>
          <w:rFonts w:ascii="Arial" w:hAnsi="Arial" w:cs="Arial"/>
          <w:sz w:val="22"/>
          <w:szCs w:val="22"/>
        </w:rPr>
        <w:t>ly</w:t>
      </w:r>
      <w:r w:rsidRPr="00C0152F">
        <w:rPr>
          <w:rFonts w:ascii="Arial" w:hAnsi="Arial" w:cs="Arial"/>
          <w:sz w:val="22"/>
          <w:szCs w:val="22"/>
        </w:rPr>
        <w:t xml:space="preserve"> adults has gained importance, with recent reports signifying that </w:t>
      </w:r>
      <w:r w:rsidR="00C0152F">
        <w:rPr>
          <w:rFonts w:ascii="Arial" w:hAnsi="Arial" w:cs="Arial"/>
          <w:sz w:val="22"/>
          <w:szCs w:val="22"/>
        </w:rPr>
        <w:t>above</w:t>
      </w:r>
      <w:r w:rsidRPr="00C0152F">
        <w:rPr>
          <w:rFonts w:ascii="Arial" w:hAnsi="Arial" w:cs="Arial"/>
          <w:sz w:val="22"/>
          <w:szCs w:val="22"/>
        </w:rPr>
        <w:t xml:space="preserve"> 2 million pe</w:t>
      </w:r>
      <w:r w:rsidR="00C0152F">
        <w:rPr>
          <w:rFonts w:ascii="Arial" w:hAnsi="Arial" w:cs="Arial"/>
          <w:sz w:val="22"/>
          <w:szCs w:val="22"/>
        </w:rPr>
        <w:t>ople</w:t>
      </w:r>
      <w:r w:rsidRPr="00C0152F">
        <w:rPr>
          <w:rFonts w:ascii="Arial" w:hAnsi="Arial" w:cs="Arial"/>
          <w:sz w:val="22"/>
          <w:szCs w:val="22"/>
        </w:rPr>
        <w:t xml:space="preserve"> over the age of 75 live alone (Age UK, 2021). This statistic underlines the possible degree of loneliness in this demographic. Residential care homes, then, present a critical situation for examining and addressing aloneness, as they offer a</w:t>
      </w:r>
      <w:r w:rsidR="00E751B0" w:rsidRPr="00C0152F">
        <w:rPr>
          <w:rFonts w:ascii="Arial" w:hAnsi="Arial" w:cs="Arial"/>
          <w:sz w:val="22"/>
          <w:szCs w:val="22"/>
        </w:rPr>
        <w:t xml:space="preserve">n </w:t>
      </w:r>
      <w:r w:rsidRPr="00C0152F">
        <w:rPr>
          <w:rFonts w:ascii="Arial" w:hAnsi="Arial" w:cs="Arial"/>
          <w:sz w:val="22"/>
          <w:szCs w:val="22"/>
        </w:rPr>
        <w:t xml:space="preserve">environment where social connections and support may be simplified or </w:t>
      </w:r>
      <w:r w:rsidR="00E751B0" w:rsidRPr="00C0152F">
        <w:rPr>
          <w:rFonts w:ascii="Arial" w:hAnsi="Arial" w:cs="Arial"/>
          <w:sz w:val="22"/>
          <w:szCs w:val="22"/>
        </w:rPr>
        <w:t>delayed</w:t>
      </w:r>
      <w:r w:rsidRPr="00C0152F">
        <w:rPr>
          <w:rFonts w:ascii="Arial" w:hAnsi="Arial" w:cs="Arial"/>
          <w:sz w:val="22"/>
          <w:szCs w:val="22"/>
        </w:rPr>
        <w:t>.</w:t>
      </w:r>
      <w:r w:rsidR="00BB245A" w:rsidRPr="00C0152F">
        <w:rPr>
          <w:rFonts w:ascii="Arial" w:hAnsi="Arial" w:cs="Arial"/>
          <w:sz w:val="22"/>
          <w:szCs w:val="22"/>
        </w:rPr>
        <w:t xml:space="preserve"> Therefore, it is not good to be in care homes.</w:t>
      </w:r>
    </w:p>
    <w:p w14:paraId="7E9E81D9" w14:textId="77777777" w:rsidR="007C5281" w:rsidRDefault="007C5281" w:rsidP="007C5281">
      <w:pPr>
        <w:spacing w:line="360" w:lineRule="auto"/>
        <w:jc w:val="both"/>
        <w:rPr>
          <w:rFonts w:ascii="Arial" w:hAnsi="Arial" w:cs="Arial"/>
          <w:b/>
          <w:bCs/>
          <w:color w:val="FF0000"/>
          <w:sz w:val="28"/>
          <w:szCs w:val="28"/>
        </w:rPr>
      </w:pPr>
      <w:bookmarkStart w:id="7" w:name="_Hlk204094503"/>
      <w:r w:rsidRPr="0086569B">
        <w:rPr>
          <w:rFonts w:ascii="Arial" w:hAnsi="Arial" w:cs="Arial"/>
          <w:b/>
          <w:bCs/>
          <w:sz w:val="28"/>
          <w:szCs w:val="28"/>
        </w:rPr>
        <w:t>Justification of the research</w:t>
      </w:r>
      <w:r>
        <w:rPr>
          <w:rFonts w:ascii="Arial" w:hAnsi="Arial" w:cs="Arial"/>
          <w:b/>
          <w:bCs/>
          <w:sz w:val="28"/>
          <w:szCs w:val="28"/>
        </w:rPr>
        <w:t xml:space="preserve"> </w:t>
      </w:r>
      <w:r>
        <w:rPr>
          <w:rFonts w:ascii="Arial" w:hAnsi="Arial" w:cs="Arial"/>
          <w:b/>
          <w:bCs/>
          <w:color w:val="FF0000"/>
          <w:sz w:val="28"/>
          <w:szCs w:val="28"/>
        </w:rPr>
        <w:t xml:space="preserve"> </w:t>
      </w:r>
    </w:p>
    <w:p w14:paraId="21E85E41" w14:textId="2C936AF7" w:rsidR="007C5281" w:rsidRPr="00C0152F" w:rsidRDefault="007C5281" w:rsidP="007C5281">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lastRenderedPageBreak/>
        <w:t>The projected research on the effect of loneliness amongst elder</w:t>
      </w:r>
      <w:r w:rsidR="00C0152F" w:rsidRPr="00C0152F">
        <w:rPr>
          <w:rFonts w:ascii="Arial" w:hAnsi="Arial" w:cs="Arial"/>
          <w:sz w:val="22"/>
          <w:szCs w:val="22"/>
        </w:rPr>
        <w:t>ly</w:t>
      </w:r>
      <w:r w:rsidRPr="00C0152F">
        <w:rPr>
          <w:rFonts w:ascii="Arial" w:hAnsi="Arial" w:cs="Arial"/>
          <w:sz w:val="22"/>
          <w:szCs w:val="22"/>
        </w:rPr>
        <w:t xml:space="preserve"> adults in </w:t>
      </w:r>
      <w:r w:rsidR="00E751B0" w:rsidRPr="00C0152F">
        <w:rPr>
          <w:rFonts w:ascii="Arial" w:hAnsi="Arial" w:cs="Arial"/>
          <w:sz w:val="22"/>
          <w:szCs w:val="22"/>
        </w:rPr>
        <w:t xml:space="preserve">the </w:t>
      </w:r>
      <w:r w:rsidRPr="00C0152F">
        <w:rPr>
          <w:rFonts w:ascii="Arial" w:hAnsi="Arial" w:cs="Arial"/>
          <w:sz w:val="22"/>
          <w:szCs w:val="22"/>
        </w:rPr>
        <w:t>UK residential care homes is both appropriate and vital. With an ag</w:t>
      </w:r>
      <w:r w:rsidR="00C0152F" w:rsidRPr="00C0152F">
        <w:rPr>
          <w:rFonts w:ascii="Arial" w:hAnsi="Arial" w:cs="Arial"/>
          <w:sz w:val="22"/>
          <w:szCs w:val="22"/>
        </w:rPr>
        <w:t>e</w:t>
      </w:r>
      <w:r w:rsidRPr="00C0152F">
        <w:rPr>
          <w:rFonts w:ascii="Arial" w:hAnsi="Arial" w:cs="Arial"/>
          <w:sz w:val="22"/>
          <w:szCs w:val="22"/>
        </w:rPr>
        <w:t xml:space="preserve">ing population, the </w:t>
      </w:r>
      <w:r w:rsidR="00C0152F" w:rsidRPr="00C0152F">
        <w:rPr>
          <w:rFonts w:ascii="Arial" w:hAnsi="Arial" w:cs="Arial"/>
          <w:sz w:val="22"/>
          <w:szCs w:val="22"/>
        </w:rPr>
        <w:t>number</w:t>
      </w:r>
      <w:r w:rsidRPr="00C0152F">
        <w:rPr>
          <w:rFonts w:ascii="Arial" w:hAnsi="Arial" w:cs="Arial"/>
          <w:sz w:val="22"/>
          <w:szCs w:val="22"/>
        </w:rPr>
        <w:t xml:space="preserve"> of pe</w:t>
      </w:r>
      <w:r w:rsidR="00C0152F" w:rsidRPr="00C0152F">
        <w:rPr>
          <w:rFonts w:ascii="Arial" w:hAnsi="Arial" w:cs="Arial"/>
          <w:sz w:val="22"/>
          <w:szCs w:val="22"/>
        </w:rPr>
        <w:t>ople</w:t>
      </w:r>
      <w:r w:rsidRPr="00C0152F">
        <w:rPr>
          <w:rFonts w:ascii="Arial" w:hAnsi="Arial" w:cs="Arial"/>
          <w:sz w:val="22"/>
          <w:szCs w:val="22"/>
        </w:rPr>
        <w:t xml:space="preserve"> needing residential care is increasing, </w:t>
      </w:r>
      <w:r w:rsidR="00C0152F" w:rsidRPr="00C0152F">
        <w:rPr>
          <w:rFonts w:ascii="Arial" w:hAnsi="Arial" w:cs="Arial"/>
          <w:sz w:val="22"/>
          <w:szCs w:val="22"/>
        </w:rPr>
        <w:t>bring</w:t>
      </w:r>
      <w:r w:rsidRPr="00C0152F">
        <w:rPr>
          <w:rFonts w:ascii="Arial" w:hAnsi="Arial" w:cs="Arial"/>
          <w:sz w:val="22"/>
          <w:szCs w:val="22"/>
        </w:rPr>
        <w:t xml:space="preserve">ing to light the matter of loneliness and its possible damaging impacts on this vulnerable group (Smith et al., 2020). Loneliness was known as a substantial public health fear, linked with a variety of bad physical and mental health </w:t>
      </w:r>
      <w:r w:rsidR="00C0152F" w:rsidRPr="00C0152F">
        <w:rPr>
          <w:rFonts w:ascii="Arial" w:hAnsi="Arial" w:cs="Arial"/>
          <w:sz w:val="22"/>
          <w:szCs w:val="22"/>
        </w:rPr>
        <w:t>outcome</w:t>
      </w:r>
      <w:r w:rsidRPr="00C0152F">
        <w:rPr>
          <w:rFonts w:ascii="Arial" w:hAnsi="Arial" w:cs="Arial"/>
          <w:sz w:val="22"/>
          <w:szCs w:val="22"/>
        </w:rPr>
        <w:t>s (Baker et al., 2018). Therefore, understanding the incidence and costs of loneliness in this situation is vital for evolving efficient interventions and policies to improve the wellbeing of elder</w:t>
      </w:r>
      <w:r w:rsidR="00C0152F" w:rsidRPr="00C0152F">
        <w:rPr>
          <w:rFonts w:ascii="Arial" w:hAnsi="Arial" w:cs="Arial"/>
          <w:sz w:val="22"/>
          <w:szCs w:val="22"/>
        </w:rPr>
        <w:t>ly</w:t>
      </w:r>
      <w:r w:rsidRPr="00C0152F">
        <w:rPr>
          <w:rFonts w:ascii="Arial" w:hAnsi="Arial" w:cs="Arial"/>
          <w:sz w:val="22"/>
          <w:szCs w:val="22"/>
        </w:rPr>
        <w:t xml:space="preserve"> adults.</w:t>
      </w:r>
    </w:p>
    <w:p w14:paraId="70A289F5" w14:textId="5D2CC31C" w:rsidR="007C5281" w:rsidRPr="00C0152F" w:rsidRDefault="007C5281" w:rsidP="007C5281">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t>Residential care homes offer an exclusive setting where social connections and support schemes vary from those in community-based surroundings. By assessing the aspects contributing to loneliness and its effect on occupants' lives, this study can provide valu</w:t>
      </w:r>
      <w:r w:rsidR="00C0152F" w:rsidRPr="00C0152F">
        <w:rPr>
          <w:rFonts w:ascii="Arial" w:hAnsi="Arial" w:cs="Arial"/>
          <w:sz w:val="22"/>
          <w:szCs w:val="22"/>
        </w:rPr>
        <w:t>able</w:t>
      </w:r>
      <w:r w:rsidRPr="00C0152F">
        <w:rPr>
          <w:rFonts w:ascii="Arial" w:hAnsi="Arial" w:cs="Arial"/>
          <w:sz w:val="22"/>
          <w:szCs w:val="22"/>
        </w:rPr>
        <w:t xml:space="preserve"> perceptions to </w:t>
      </w:r>
      <w:r w:rsidR="00C0152F" w:rsidRPr="00C0152F">
        <w:rPr>
          <w:rFonts w:ascii="Arial" w:hAnsi="Arial" w:cs="Arial"/>
          <w:sz w:val="22"/>
          <w:szCs w:val="22"/>
        </w:rPr>
        <w:t>inform</w:t>
      </w:r>
      <w:r w:rsidRPr="00C0152F">
        <w:rPr>
          <w:rFonts w:ascii="Arial" w:hAnsi="Arial" w:cs="Arial"/>
          <w:sz w:val="22"/>
          <w:szCs w:val="22"/>
        </w:rPr>
        <w:t xml:space="preserve"> practice and enhance results. The results will have practical inferences for care home managers, healthcare specialists, and legislators, allowing them to develop targeted interventions and approaches to </w:t>
      </w:r>
      <w:r w:rsidR="00C0152F" w:rsidRPr="00C0152F">
        <w:rPr>
          <w:rFonts w:ascii="Arial" w:hAnsi="Arial" w:cs="Arial"/>
          <w:sz w:val="22"/>
          <w:szCs w:val="22"/>
        </w:rPr>
        <w:t>address</w:t>
      </w:r>
      <w:r w:rsidRPr="00C0152F">
        <w:rPr>
          <w:rFonts w:ascii="Arial" w:hAnsi="Arial" w:cs="Arial"/>
          <w:sz w:val="22"/>
          <w:szCs w:val="22"/>
        </w:rPr>
        <w:t xml:space="preserve"> loneliness and encourage social </w:t>
      </w:r>
      <w:r w:rsidR="00C0152F" w:rsidRPr="00C0152F">
        <w:rPr>
          <w:rFonts w:ascii="Arial" w:hAnsi="Arial" w:cs="Arial"/>
          <w:sz w:val="22"/>
          <w:szCs w:val="22"/>
        </w:rPr>
        <w:t>engagement</w:t>
      </w:r>
      <w:r w:rsidRPr="00C0152F">
        <w:rPr>
          <w:rFonts w:ascii="Arial" w:hAnsi="Arial" w:cs="Arial"/>
          <w:sz w:val="22"/>
          <w:szCs w:val="22"/>
        </w:rPr>
        <w:t xml:space="preserve"> and emotional wellbeing amongst elder</w:t>
      </w:r>
      <w:r w:rsidR="00555F72" w:rsidRPr="00C0152F">
        <w:rPr>
          <w:rFonts w:ascii="Arial" w:hAnsi="Arial" w:cs="Arial"/>
          <w:sz w:val="22"/>
          <w:szCs w:val="22"/>
        </w:rPr>
        <w:t>ly</w:t>
      </w:r>
      <w:r w:rsidRPr="00C0152F">
        <w:rPr>
          <w:rFonts w:ascii="Arial" w:hAnsi="Arial" w:cs="Arial"/>
          <w:sz w:val="22"/>
          <w:szCs w:val="22"/>
        </w:rPr>
        <w:t xml:space="preserve"> adults in care homes.</w:t>
      </w:r>
      <w:bookmarkEnd w:id="7"/>
    </w:p>
    <w:p w14:paraId="0494FA60" w14:textId="0BB66DE4" w:rsidR="007C5281" w:rsidRPr="007C5281" w:rsidRDefault="007C5281" w:rsidP="007C5281">
      <w:pPr>
        <w:pStyle w:val="NormalWeb"/>
        <w:shd w:val="clear" w:color="auto" w:fill="FFFFFF"/>
        <w:spacing w:before="0" w:beforeAutospacing="0" w:after="240" w:afterAutospacing="0" w:line="360" w:lineRule="auto"/>
        <w:jc w:val="both"/>
        <w:rPr>
          <w:rFonts w:ascii="Arial" w:hAnsi="Arial" w:cs="Arial"/>
          <w:b/>
          <w:bCs/>
          <w:sz w:val="28"/>
          <w:szCs w:val="28"/>
        </w:rPr>
      </w:pPr>
      <w:r w:rsidRPr="007C5281">
        <w:rPr>
          <w:rFonts w:ascii="Arial" w:hAnsi="Arial" w:cs="Arial"/>
          <w:b/>
          <w:bCs/>
          <w:iCs/>
          <w:sz w:val="28"/>
          <w:szCs w:val="28"/>
        </w:rPr>
        <w:t>Research Aim:</w:t>
      </w:r>
    </w:p>
    <w:p w14:paraId="3BDEBB58" w14:textId="278EFDD1" w:rsidR="007C5281" w:rsidRPr="00C0152F" w:rsidRDefault="007C5281" w:rsidP="007C5281">
      <w:pPr>
        <w:spacing w:line="360" w:lineRule="auto"/>
        <w:jc w:val="both"/>
        <w:rPr>
          <w:rFonts w:ascii="Arial" w:hAnsi="Arial" w:cs="Arial"/>
          <w:iCs/>
        </w:rPr>
      </w:pPr>
      <w:r w:rsidRPr="00C0152F">
        <w:rPr>
          <w:rFonts w:ascii="Arial" w:hAnsi="Arial" w:cs="Arial"/>
          <w:iCs/>
        </w:rPr>
        <w:t>The main aim of this research is to comprehend the scope and effect of loneliness on elder</w:t>
      </w:r>
      <w:r w:rsidR="00555F72" w:rsidRPr="00C0152F">
        <w:rPr>
          <w:rFonts w:ascii="Arial" w:hAnsi="Arial" w:cs="Arial"/>
          <w:iCs/>
        </w:rPr>
        <w:t>ly</w:t>
      </w:r>
      <w:r w:rsidRPr="00C0152F">
        <w:rPr>
          <w:rFonts w:ascii="Arial" w:hAnsi="Arial" w:cs="Arial"/>
          <w:iCs/>
        </w:rPr>
        <w:t xml:space="preserve"> adults living in residential care homes in the UK. This involves examining the emotional, psychological, and physical effects of loneliness and linking approaches to alleviate its impacts.</w:t>
      </w:r>
    </w:p>
    <w:p w14:paraId="5F01F95A" w14:textId="77777777" w:rsidR="007C5281" w:rsidRDefault="007C5281" w:rsidP="007C5281">
      <w:pPr>
        <w:spacing w:line="360" w:lineRule="auto"/>
        <w:jc w:val="both"/>
        <w:rPr>
          <w:rFonts w:ascii="Arial" w:hAnsi="Arial" w:cs="Arial"/>
          <w:b/>
          <w:bCs/>
          <w:iCs/>
          <w:sz w:val="24"/>
          <w:szCs w:val="24"/>
        </w:rPr>
      </w:pPr>
    </w:p>
    <w:p w14:paraId="1660639E" w14:textId="5642E2C1" w:rsidR="007C5281" w:rsidRPr="007C5281" w:rsidRDefault="007C5281" w:rsidP="007C5281">
      <w:pPr>
        <w:spacing w:line="360" w:lineRule="auto"/>
        <w:jc w:val="both"/>
        <w:rPr>
          <w:rFonts w:ascii="Arial" w:hAnsi="Arial" w:cs="Arial"/>
          <w:b/>
          <w:bCs/>
          <w:iCs/>
          <w:sz w:val="28"/>
          <w:szCs w:val="28"/>
        </w:rPr>
      </w:pPr>
      <w:r w:rsidRPr="007C5281">
        <w:rPr>
          <w:rFonts w:ascii="Arial" w:hAnsi="Arial" w:cs="Arial"/>
          <w:b/>
          <w:bCs/>
          <w:iCs/>
          <w:sz w:val="28"/>
          <w:szCs w:val="28"/>
        </w:rPr>
        <w:t>Research Objectives:</w:t>
      </w:r>
    </w:p>
    <w:p w14:paraId="0ADA67B0" w14:textId="13DB7ADD" w:rsidR="007C5281" w:rsidRPr="000125AE" w:rsidRDefault="007C5281" w:rsidP="007C5281">
      <w:pPr>
        <w:pStyle w:val="ListParagraph"/>
        <w:widowControl/>
        <w:numPr>
          <w:ilvl w:val="0"/>
          <w:numId w:val="12"/>
        </w:numPr>
        <w:autoSpaceDE/>
        <w:autoSpaceDN/>
        <w:spacing w:after="160" w:line="360" w:lineRule="auto"/>
        <w:contextualSpacing/>
        <w:jc w:val="both"/>
        <w:rPr>
          <w:rFonts w:ascii="Arial" w:hAnsi="Arial" w:cs="Arial"/>
        </w:rPr>
      </w:pPr>
      <w:bookmarkStart w:id="8" w:name="_Hlk204093751"/>
      <w:r w:rsidRPr="000125AE">
        <w:rPr>
          <w:rFonts w:ascii="Arial" w:hAnsi="Arial" w:cs="Arial"/>
        </w:rPr>
        <w:t xml:space="preserve">To </w:t>
      </w:r>
      <w:r w:rsidR="007D191D">
        <w:rPr>
          <w:rFonts w:ascii="Arial" w:hAnsi="Arial" w:cs="Arial"/>
        </w:rPr>
        <w:t>e</w:t>
      </w:r>
      <w:r w:rsidRPr="000125AE">
        <w:rPr>
          <w:rFonts w:ascii="Arial" w:hAnsi="Arial" w:cs="Arial"/>
        </w:rPr>
        <w:t xml:space="preserve">xamine </w:t>
      </w:r>
      <w:r w:rsidRPr="00BB245A">
        <w:rPr>
          <w:rFonts w:ascii="Arial" w:hAnsi="Arial" w:cs="Arial"/>
        </w:rPr>
        <w:t xml:space="preserve">the </w:t>
      </w:r>
      <w:r w:rsidR="00BB245A">
        <w:rPr>
          <w:rFonts w:ascii="Arial" w:hAnsi="Arial" w:cs="Arial"/>
        </w:rPr>
        <w:t>prevalence</w:t>
      </w:r>
      <w:r w:rsidRPr="00BB245A">
        <w:rPr>
          <w:rFonts w:ascii="Arial" w:hAnsi="Arial" w:cs="Arial"/>
        </w:rPr>
        <w:t xml:space="preserve"> and </w:t>
      </w:r>
      <w:r w:rsidR="00BB245A">
        <w:rPr>
          <w:rFonts w:ascii="Arial" w:hAnsi="Arial" w:cs="Arial"/>
        </w:rPr>
        <w:t>facto</w:t>
      </w:r>
      <w:r w:rsidR="00DF463F">
        <w:rPr>
          <w:rFonts w:ascii="Arial" w:hAnsi="Arial" w:cs="Arial"/>
        </w:rPr>
        <w:t>r</w:t>
      </w:r>
      <w:r w:rsidR="00BB245A">
        <w:rPr>
          <w:rFonts w:ascii="Arial" w:hAnsi="Arial" w:cs="Arial"/>
        </w:rPr>
        <w:t>s</w:t>
      </w:r>
      <w:r w:rsidRPr="00BB245A">
        <w:rPr>
          <w:rFonts w:ascii="Arial" w:hAnsi="Arial" w:cs="Arial"/>
        </w:rPr>
        <w:t xml:space="preserve"> </w:t>
      </w:r>
      <w:r w:rsidR="007D191D" w:rsidRPr="00BB245A">
        <w:rPr>
          <w:rFonts w:ascii="Arial" w:hAnsi="Arial" w:cs="Arial"/>
        </w:rPr>
        <w:t>c</w:t>
      </w:r>
      <w:r w:rsidR="00DF463F">
        <w:rPr>
          <w:rFonts w:ascii="Arial" w:hAnsi="Arial" w:cs="Arial"/>
        </w:rPr>
        <w:t>ontribut</w:t>
      </w:r>
      <w:r w:rsidRPr="00BB245A">
        <w:rPr>
          <w:rFonts w:ascii="Arial" w:hAnsi="Arial" w:cs="Arial"/>
        </w:rPr>
        <w:t>ing</w:t>
      </w:r>
      <w:r w:rsidRPr="000125AE">
        <w:rPr>
          <w:rFonts w:ascii="Arial" w:hAnsi="Arial" w:cs="Arial"/>
        </w:rPr>
        <w:t xml:space="preserve"> to Loneliness for elderly People living in Residential Care </w:t>
      </w:r>
      <w:r>
        <w:rPr>
          <w:rFonts w:ascii="Arial" w:hAnsi="Arial" w:cs="Arial"/>
        </w:rPr>
        <w:t>h</w:t>
      </w:r>
      <w:r w:rsidRPr="000125AE">
        <w:rPr>
          <w:rFonts w:ascii="Arial" w:hAnsi="Arial" w:cs="Arial"/>
        </w:rPr>
        <w:t>ome</w:t>
      </w:r>
      <w:r>
        <w:rPr>
          <w:rFonts w:ascii="Arial" w:hAnsi="Arial" w:cs="Arial"/>
        </w:rPr>
        <w:t>s</w:t>
      </w:r>
      <w:r w:rsidRPr="000125AE">
        <w:rPr>
          <w:rFonts w:ascii="Arial" w:hAnsi="Arial" w:cs="Arial"/>
        </w:rPr>
        <w:t>.</w:t>
      </w:r>
    </w:p>
    <w:p w14:paraId="77C882C2" w14:textId="206A82E2" w:rsidR="007C5281" w:rsidRPr="000125AE" w:rsidRDefault="007C5281" w:rsidP="007C5281">
      <w:pPr>
        <w:pStyle w:val="ListParagraph"/>
        <w:widowControl/>
        <w:numPr>
          <w:ilvl w:val="0"/>
          <w:numId w:val="12"/>
        </w:numPr>
        <w:autoSpaceDE/>
        <w:autoSpaceDN/>
        <w:spacing w:after="160" w:line="360" w:lineRule="auto"/>
        <w:contextualSpacing/>
        <w:jc w:val="both"/>
        <w:rPr>
          <w:rFonts w:ascii="Arial" w:hAnsi="Arial" w:cs="Arial"/>
        </w:rPr>
      </w:pPr>
      <w:r w:rsidRPr="000125AE">
        <w:rPr>
          <w:rFonts w:ascii="Arial" w:hAnsi="Arial" w:cs="Arial"/>
        </w:rPr>
        <w:t xml:space="preserve">To </w:t>
      </w:r>
      <w:r w:rsidR="00DF463F">
        <w:rPr>
          <w:rFonts w:ascii="Arial" w:hAnsi="Arial" w:cs="Arial"/>
        </w:rPr>
        <w:t>e</w:t>
      </w:r>
      <w:r w:rsidRPr="000125AE">
        <w:rPr>
          <w:rFonts w:ascii="Arial" w:hAnsi="Arial" w:cs="Arial"/>
        </w:rPr>
        <w:t xml:space="preserve">valuate the Psychological and Emotional Effect of Loneliness for elderly People living in Residential Care </w:t>
      </w:r>
      <w:r>
        <w:rPr>
          <w:rFonts w:ascii="Arial" w:hAnsi="Arial" w:cs="Arial"/>
        </w:rPr>
        <w:t>h</w:t>
      </w:r>
      <w:r w:rsidRPr="000125AE">
        <w:rPr>
          <w:rFonts w:ascii="Arial" w:hAnsi="Arial" w:cs="Arial"/>
        </w:rPr>
        <w:t>ome</w:t>
      </w:r>
      <w:r>
        <w:rPr>
          <w:rFonts w:ascii="Arial" w:hAnsi="Arial" w:cs="Arial"/>
        </w:rPr>
        <w:t>s</w:t>
      </w:r>
      <w:r w:rsidRPr="000125AE">
        <w:rPr>
          <w:rFonts w:ascii="Arial" w:hAnsi="Arial" w:cs="Arial"/>
        </w:rPr>
        <w:t>.</w:t>
      </w:r>
    </w:p>
    <w:p w14:paraId="624D32AD" w14:textId="0D5B0CAE" w:rsidR="007C5281" w:rsidRPr="000125AE" w:rsidRDefault="007C5281" w:rsidP="007C5281">
      <w:pPr>
        <w:pStyle w:val="ListParagraph"/>
        <w:widowControl/>
        <w:numPr>
          <w:ilvl w:val="0"/>
          <w:numId w:val="12"/>
        </w:numPr>
        <w:autoSpaceDE/>
        <w:autoSpaceDN/>
        <w:spacing w:after="160" w:line="360" w:lineRule="auto"/>
        <w:contextualSpacing/>
        <w:jc w:val="both"/>
        <w:rPr>
          <w:rFonts w:ascii="Arial" w:hAnsi="Arial" w:cs="Arial"/>
        </w:rPr>
      </w:pPr>
      <w:r w:rsidRPr="000125AE">
        <w:rPr>
          <w:rFonts w:ascii="Arial" w:hAnsi="Arial" w:cs="Arial"/>
        </w:rPr>
        <w:t xml:space="preserve">To </w:t>
      </w:r>
      <w:r w:rsidR="00197C73">
        <w:rPr>
          <w:rFonts w:ascii="Arial" w:hAnsi="Arial" w:cs="Arial"/>
        </w:rPr>
        <w:t>a</w:t>
      </w:r>
      <w:r w:rsidRPr="000125AE">
        <w:rPr>
          <w:rFonts w:ascii="Arial" w:hAnsi="Arial" w:cs="Arial"/>
        </w:rPr>
        <w:t xml:space="preserve">ssess the Physical Health Effects of Loneliness for elderly People living in Residential Care </w:t>
      </w:r>
      <w:r w:rsidR="00197C73">
        <w:rPr>
          <w:rFonts w:ascii="Arial" w:hAnsi="Arial" w:cs="Arial"/>
        </w:rPr>
        <w:t>homes</w:t>
      </w:r>
      <w:r w:rsidRPr="000125AE">
        <w:rPr>
          <w:rFonts w:ascii="Arial" w:hAnsi="Arial" w:cs="Arial"/>
        </w:rPr>
        <w:t>.</w:t>
      </w:r>
    </w:p>
    <w:p w14:paraId="469E0DC2" w14:textId="1ACDF2D7" w:rsidR="007C5281" w:rsidRPr="00266678" w:rsidRDefault="007C5281" w:rsidP="007C5281">
      <w:pPr>
        <w:pStyle w:val="ListParagraph"/>
        <w:widowControl/>
        <w:numPr>
          <w:ilvl w:val="0"/>
          <w:numId w:val="12"/>
        </w:numPr>
        <w:autoSpaceDE/>
        <w:autoSpaceDN/>
        <w:spacing w:after="160" w:line="360" w:lineRule="auto"/>
        <w:contextualSpacing/>
        <w:jc w:val="both"/>
        <w:rPr>
          <w:rFonts w:ascii="Arial" w:hAnsi="Arial" w:cs="Arial"/>
          <w:iCs/>
        </w:rPr>
      </w:pPr>
      <w:r w:rsidRPr="00E83C8E">
        <w:rPr>
          <w:rFonts w:ascii="Arial" w:hAnsi="Arial" w:cs="Arial"/>
        </w:rPr>
        <w:t xml:space="preserve">To </w:t>
      </w:r>
      <w:r w:rsidR="00C356AF">
        <w:rPr>
          <w:rFonts w:ascii="Arial" w:hAnsi="Arial" w:cs="Arial"/>
        </w:rPr>
        <w:t>D</w:t>
      </w:r>
      <w:r w:rsidRPr="00E83C8E">
        <w:rPr>
          <w:rFonts w:ascii="Arial" w:hAnsi="Arial" w:cs="Arial"/>
        </w:rPr>
        <w:t xml:space="preserve">evelop Suggestions for </w:t>
      </w:r>
      <w:r>
        <w:rPr>
          <w:rFonts w:ascii="Arial" w:hAnsi="Arial" w:cs="Arial"/>
        </w:rPr>
        <w:t xml:space="preserve">Appropriate </w:t>
      </w:r>
      <w:r w:rsidRPr="00E83C8E">
        <w:rPr>
          <w:rFonts w:ascii="Arial" w:hAnsi="Arial" w:cs="Arial"/>
        </w:rPr>
        <w:t>Interventions</w:t>
      </w:r>
      <w:r>
        <w:rPr>
          <w:rFonts w:ascii="Arial" w:hAnsi="Arial" w:cs="Arial"/>
        </w:rPr>
        <w:t xml:space="preserve"> for elderly People living in Residential Care </w:t>
      </w:r>
      <w:r w:rsidR="00197C73">
        <w:rPr>
          <w:rFonts w:ascii="Arial" w:hAnsi="Arial" w:cs="Arial"/>
        </w:rPr>
        <w:t>homes</w:t>
      </w:r>
      <w:r w:rsidRPr="00E83C8E">
        <w:rPr>
          <w:rFonts w:ascii="Arial" w:hAnsi="Arial" w:cs="Arial"/>
        </w:rPr>
        <w:t>.</w:t>
      </w:r>
    </w:p>
    <w:bookmarkEnd w:id="8"/>
    <w:p w14:paraId="3882AF6F" w14:textId="77777777" w:rsidR="007C5281" w:rsidRDefault="007C5281" w:rsidP="007C5281">
      <w:pPr>
        <w:spacing w:line="360" w:lineRule="auto"/>
        <w:rPr>
          <w:rFonts w:ascii="Arial" w:hAnsi="Arial" w:cs="Arial"/>
          <w:b/>
          <w:bCs/>
          <w:iCs/>
          <w:sz w:val="28"/>
          <w:szCs w:val="28"/>
        </w:rPr>
      </w:pPr>
      <w:r w:rsidRPr="00266678">
        <w:rPr>
          <w:rFonts w:ascii="Arial" w:hAnsi="Arial" w:cs="Arial"/>
          <w:b/>
          <w:bCs/>
          <w:iCs/>
          <w:sz w:val="28"/>
          <w:szCs w:val="28"/>
        </w:rPr>
        <w:t>Research Questions</w:t>
      </w:r>
    </w:p>
    <w:p w14:paraId="0890F4A4" w14:textId="3CE696A4" w:rsidR="007C5281" w:rsidRPr="00C0152F" w:rsidRDefault="007C5281" w:rsidP="007C5281">
      <w:pPr>
        <w:pStyle w:val="ListParagraph"/>
        <w:widowControl/>
        <w:numPr>
          <w:ilvl w:val="0"/>
          <w:numId w:val="13"/>
        </w:numPr>
        <w:autoSpaceDE/>
        <w:autoSpaceDN/>
        <w:spacing w:after="160" w:line="360" w:lineRule="auto"/>
        <w:contextualSpacing/>
        <w:jc w:val="both"/>
        <w:rPr>
          <w:rFonts w:ascii="Arial" w:hAnsi="Arial" w:cs="Arial"/>
        </w:rPr>
      </w:pPr>
      <w:r w:rsidRPr="00C0152F">
        <w:rPr>
          <w:rFonts w:ascii="Arial" w:hAnsi="Arial" w:cs="Arial"/>
        </w:rPr>
        <w:t xml:space="preserve">What </w:t>
      </w:r>
      <w:r w:rsidR="00BB245A" w:rsidRPr="00C0152F">
        <w:rPr>
          <w:rFonts w:ascii="Arial" w:hAnsi="Arial" w:cs="Arial"/>
        </w:rPr>
        <w:t xml:space="preserve">are the causes of </w:t>
      </w:r>
      <w:r w:rsidRPr="00C0152F">
        <w:rPr>
          <w:rFonts w:ascii="Arial" w:hAnsi="Arial" w:cs="Arial"/>
        </w:rPr>
        <w:t>loneliness amongst ageing residents in care homes?</w:t>
      </w:r>
    </w:p>
    <w:p w14:paraId="3C05FDB6" w14:textId="77777777" w:rsidR="007C5281" w:rsidRDefault="007C5281" w:rsidP="007C5281">
      <w:pPr>
        <w:pStyle w:val="ListParagraph"/>
        <w:widowControl/>
        <w:numPr>
          <w:ilvl w:val="0"/>
          <w:numId w:val="13"/>
        </w:numPr>
        <w:autoSpaceDE/>
        <w:autoSpaceDN/>
        <w:spacing w:after="160" w:line="360" w:lineRule="auto"/>
        <w:contextualSpacing/>
        <w:jc w:val="both"/>
        <w:rPr>
          <w:rFonts w:ascii="Arial" w:hAnsi="Arial" w:cs="Arial"/>
        </w:rPr>
      </w:pPr>
      <w:r w:rsidRPr="00266678">
        <w:rPr>
          <w:rFonts w:ascii="Arial" w:hAnsi="Arial" w:cs="Arial"/>
        </w:rPr>
        <w:lastRenderedPageBreak/>
        <w:t xml:space="preserve">How does loneliness </w:t>
      </w:r>
      <w:r>
        <w:rPr>
          <w:rFonts w:ascii="Arial" w:hAnsi="Arial" w:cs="Arial"/>
        </w:rPr>
        <w:t xml:space="preserve">impact </w:t>
      </w:r>
      <w:r w:rsidRPr="00266678">
        <w:rPr>
          <w:rFonts w:ascii="Arial" w:hAnsi="Arial" w:cs="Arial"/>
        </w:rPr>
        <w:t xml:space="preserve">the emotional wellbeing and </w:t>
      </w:r>
      <w:r>
        <w:rPr>
          <w:rFonts w:ascii="Arial" w:hAnsi="Arial" w:cs="Arial"/>
        </w:rPr>
        <w:t xml:space="preserve">psychological </w:t>
      </w:r>
      <w:r w:rsidRPr="00266678">
        <w:rPr>
          <w:rFonts w:ascii="Arial" w:hAnsi="Arial" w:cs="Arial"/>
        </w:rPr>
        <w:t>state of ageing persons residing in residential care homes?</w:t>
      </w:r>
    </w:p>
    <w:p w14:paraId="4CE3098E" w14:textId="592637FE" w:rsidR="007C5281" w:rsidRDefault="007C5281" w:rsidP="007C5281">
      <w:pPr>
        <w:pStyle w:val="ListParagraph"/>
        <w:widowControl/>
        <w:numPr>
          <w:ilvl w:val="0"/>
          <w:numId w:val="13"/>
        </w:numPr>
        <w:autoSpaceDE/>
        <w:autoSpaceDN/>
        <w:spacing w:after="160" w:line="360" w:lineRule="auto"/>
        <w:contextualSpacing/>
        <w:jc w:val="both"/>
        <w:rPr>
          <w:rFonts w:ascii="Arial" w:hAnsi="Arial" w:cs="Arial"/>
        </w:rPr>
      </w:pPr>
      <w:r w:rsidRPr="00266678">
        <w:rPr>
          <w:rFonts w:ascii="Arial" w:hAnsi="Arial" w:cs="Arial"/>
        </w:rPr>
        <w:t xml:space="preserve">What are the explicit physical health </w:t>
      </w:r>
      <w:r>
        <w:rPr>
          <w:rFonts w:ascii="Arial" w:hAnsi="Arial" w:cs="Arial"/>
        </w:rPr>
        <w:t>effects r</w:t>
      </w:r>
      <w:r w:rsidRPr="00266678">
        <w:rPr>
          <w:rFonts w:ascii="Arial" w:hAnsi="Arial" w:cs="Arial"/>
        </w:rPr>
        <w:t xml:space="preserve">elated </w:t>
      </w:r>
      <w:r w:rsidR="00197C73">
        <w:rPr>
          <w:rFonts w:ascii="Arial" w:hAnsi="Arial" w:cs="Arial"/>
        </w:rPr>
        <w:t>to</w:t>
      </w:r>
      <w:r w:rsidRPr="00266678">
        <w:rPr>
          <w:rFonts w:ascii="Arial" w:hAnsi="Arial" w:cs="Arial"/>
        </w:rPr>
        <w:t xml:space="preserve"> loneliness amongst ageing persons in residential care facilities?</w:t>
      </w:r>
    </w:p>
    <w:p w14:paraId="3CF26FA4" w14:textId="77777777" w:rsidR="007C5281" w:rsidRPr="00266678" w:rsidRDefault="007C5281" w:rsidP="007C5281">
      <w:pPr>
        <w:pStyle w:val="ListParagraph"/>
        <w:widowControl/>
        <w:numPr>
          <w:ilvl w:val="0"/>
          <w:numId w:val="13"/>
        </w:numPr>
        <w:autoSpaceDE/>
        <w:autoSpaceDN/>
        <w:spacing w:after="160" w:line="360" w:lineRule="auto"/>
        <w:contextualSpacing/>
        <w:jc w:val="both"/>
        <w:rPr>
          <w:rFonts w:ascii="Arial" w:hAnsi="Arial" w:cs="Arial"/>
        </w:rPr>
      </w:pPr>
      <w:r w:rsidRPr="00266678">
        <w:rPr>
          <w:rFonts w:ascii="Arial" w:hAnsi="Arial" w:cs="Arial"/>
        </w:rPr>
        <w:t>What</w:t>
      </w:r>
      <w:r>
        <w:rPr>
          <w:rFonts w:ascii="Arial" w:hAnsi="Arial" w:cs="Arial"/>
        </w:rPr>
        <w:t xml:space="preserve"> appropriate </w:t>
      </w:r>
      <w:r w:rsidRPr="00266678">
        <w:rPr>
          <w:rFonts w:ascii="Arial" w:hAnsi="Arial" w:cs="Arial"/>
        </w:rPr>
        <w:t xml:space="preserve">interventions </w:t>
      </w:r>
      <w:r>
        <w:rPr>
          <w:rFonts w:ascii="Arial" w:hAnsi="Arial" w:cs="Arial"/>
        </w:rPr>
        <w:t xml:space="preserve">that might </w:t>
      </w:r>
      <w:r w:rsidRPr="00266678">
        <w:rPr>
          <w:rFonts w:ascii="Arial" w:hAnsi="Arial" w:cs="Arial"/>
        </w:rPr>
        <w:t xml:space="preserve">be developed and applied to successfully decrease loneliness and </w:t>
      </w:r>
      <w:r>
        <w:rPr>
          <w:rFonts w:ascii="Arial" w:hAnsi="Arial" w:cs="Arial"/>
        </w:rPr>
        <w:t xml:space="preserve">enhance </w:t>
      </w:r>
      <w:r w:rsidRPr="00266678">
        <w:rPr>
          <w:rFonts w:ascii="Arial" w:hAnsi="Arial" w:cs="Arial"/>
        </w:rPr>
        <w:t>the general quality of life for ageing residents in care homes?</w:t>
      </w:r>
    </w:p>
    <w:p w14:paraId="3BB1C55D" w14:textId="77777777" w:rsidR="007C5281" w:rsidRDefault="007C5281" w:rsidP="007C5281">
      <w:pPr>
        <w:spacing w:line="360" w:lineRule="auto"/>
        <w:jc w:val="both"/>
        <w:rPr>
          <w:rFonts w:ascii="Arial" w:hAnsi="Arial" w:cs="Arial"/>
          <w:b/>
          <w:bCs/>
          <w:color w:val="FF0000"/>
          <w:sz w:val="28"/>
          <w:szCs w:val="28"/>
        </w:rPr>
      </w:pPr>
      <w:r w:rsidRPr="0086569B">
        <w:rPr>
          <w:rFonts w:ascii="Arial" w:hAnsi="Arial" w:cs="Arial"/>
          <w:b/>
          <w:bCs/>
          <w:sz w:val="28"/>
          <w:szCs w:val="28"/>
        </w:rPr>
        <w:t>Rationale of the Research</w:t>
      </w:r>
      <w:r>
        <w:rPr>
          <w:rFonts w:ascii="Arial" w:hAnsi="Arial" w:cs="Arial"/>
          <w:b/>
          <w:bCs/>
          <w:sz w:val="28"/>
          <w:szCs w:val="28"/>
        </w:rPr>
        <w:t xml:space="preserve"> </w:t>
      </w:r>
      <w:r>
        <w:rPr>
          <w:rFonts w:ascii="Arial" w:hAnsi="Arial" w:cs="Arial"/>
          <w:b/>
          <w:bCs/>
          <w:color w:val="FF0000"/>
          <w:sz w:val="28"/>
          <w:szCs w:val="28"/>
        </w:rPr>
        <w:t xml:space="preserve"> </w:t>
      </w:r>
    </w:p>
    <w:p w14:paraId="2DED5202" w14:textId="13B7764B" w:rsidR="007C5281" w:rsidRPr="00C0152F" w:rsidRDefault="007C5281" w:rsidP="007C5281">
      <w:pPr>
        <w:spacing w:line="360" w:lineRule="auto"/>
        <w:jc w:val="both"/>
        <w:rPr>
          <w:rFonts w:ascii="Arial" w:hAnsi="Arial" w:cs="Arial"/>
        </w:rPr>
      </w:pPr>
      <w:r w:rsidRPr="00C0152F">
        <w:rPr>
          <w:rFonts w:ascii="Arial" w:hAnsi="Arial" w:cs="Arial"/>
        </w:rPr>
        <w:t>The effect of loneliness on elder</w:t>
      </w:r>
      <w:r w:rsidR="00197C73" w:rsidRPr="00C0152F">
        <w:rPr>
          <w:rFonts w:ascii="Arial" w:hAnsi="Arial" w:cs="Arial"/>
        </w:rPr>
        <w:t>ly</w:t>
      </w:r>
      <w:r w:rsidRPr="00C0152F">
        <w:rPr>
          <w:rFonts w:ascii="Arial" w:hAnsi="Arial" w:cs="Arial"/>
        </w:rPr>
        <w:t xml:space="preserve"> adults residing in residential care homes is a serious field of concern because of its important i</w:t>
      </w:r>
      <w:r w:rsidR="00197C73" w:rsidRPr="00C0152F">
        <w:rPr>
          <w:rFonts w:ascii="Arial" w:hAnsi="Arial" w:cs="Arial"/>
        </w:rPr>
        <w:t>mplication</w:t>
      </w:r>
      <w:r w:rsidRPr="00C0152F">
        <w:rPr>
          <w:rFonts w:ascii="Arial" w:hAnsi="Arial" w:cs="Arial"/>
        </w:rPr>
        <w:t>s on both mental and physical health. Loneliness in elderly adults was connected to adverse health outcomes, including depression, augmented cognitive failure, and a sensitive risk of death (Cacioppo and Cacioppo, 2018). Within the United Kingdom, where a growing number of elderly adults are transitioning in residential care homes, understanding and addressing loneliness is vital to enhance their quality of life and healthcare outcomes.</w:t>
      </w:r>
    </w:p>
    <w:p w14:paraId="046FECAC" w14:textId="2CD5BF08" w:rsidR="007C5281" w:rsidRPr="00C0152F" w:rsidRDefault="007C5281" w:rsidP="007C5281">
      <w:pPr>
        <w:spacing w:line="360" w:lineRule="auto"/>
        <w:jc w:val="both"/>
        <w:rPr>
          <w:rFonts w:ascii="Arial" w:hAnsi="Arial" w:cs="Arial"/>
        </w:rPr>
      </w:pPr>
      <w:r w:rsidRPr="00C0152F">
        <w:rPr>
          <w:rFonts w:ascii="Arial" w:hAnsi="Arial" w:cs="Arial"/>
        </w:rPr>
        <w:t xml:space="preserve">The public setting of residential care homes may pose challenges, for example, loss of freedom and lack of tailored social connections, which might worsen feelings of loneliness (Victor et al., 2020). </w:t>
      </w:r>
      <w:r w:rsidR="00BB245A" w:rsidRPr="00C0152F">
        <w:rPr>
          <w:rFonts w:ascii="Arial" w:hAnsi="Arial" w:cs="Arial"/>
        </w:rPr>
        <w:t xml:space="preserve">These aspects are not good for the wellbeing of elderly people living in care homes. </w:t>
      </w:r>
      <w:r w:rsidRPr="00C0152F">
        <w:rPr>
          <w:rFonts w:ascii="Arial" w:hAnsi="Arial" w:cs="Arial"/>
        </w:rPr>
        <w:t xml:space="preserve">These locations need to change to generate more inclusive and appealing social situations to alleviate loneliness and its bad effects. Addressing loneliness is vital not just for improving individual wellbeing but also for dropping healthcare costs related </w:t>
      </w:r>
      <w:r w:rsidR="00197C73" w:rsidRPr="00C0152F">
        <w:rPr>
          <w:rFonts w:ascii="Arial" w:hAnsi="Arial" w:cs="Arial"/>
        </w:rPr>
        <w:t>to</w:t>
      </w:r>
      <w:r w:rsidRPr="00C0152F">
        <w:rPr>
          <w:rFonts w:ascii="Arial" w:hAnsi="Arial" w:cs="Arial"/>
        </w:rPr>
        <w:t xml:space="preserve"> the treatment of loneliness-related situations. By promoting social connection</w:t>
      </w:r>
      <w:r w:rsidR="00197C73" w:rsidRPr="00C0152F">
        <w:rPr>
          <w:rFonts w:ascii="Arial" w:hAnsi="Arial" w:cs="Arial"/>
        </w:rPr>
        <w:t>s</w:t>
      </w:r>
      <w:r w:rsidRPr="00C0152F">
        <w:rPr>
          <w:rFonts w:ascii="Arial" w:hAnsi="Arial" w:cs="Arial"/>
        </w:rPr>
        <w:t xml:space="preserve"> and focused connections in residential care locations, care providers may play an essential part in lessening loneliness and enhancing the overall health and satisfaction of elderly adults in the United Kingdom.</w:t>
      </w:r>
    </w:p>
    <w:p w14:paraId="54D74312" w14:textId="77777777" w:rsidR="007C5281" w:rsidRDefault="007C5281" w:rsidP="007C5281">
      <w:pPr>
        <w:spacing w:line="360" w:lineRule="auto"/>
        <w:jc w:val="both"/>
        <w:rPr>
          <w:rFonts w:ascii="Arial" w:hAnsi="Arial" w:cs="Arial"/>
          <w:b/>
          <w:bCs/>
          <w:sz w:val="28"/>
          <w:szCs w:val="28"/>
        </w:rPr>
      </w:pPr>
      <w:r>
        <w:rPr>
          <w:rFonts w:ascii="Arial" w:hAnsi="Arial" w:cs="Arial"/>
          <w:b/>
          <w:bCs/>
          <w:sz w:val="28"/>
          <w:szCs w:val="28"/>
        </w:rPr>
        <w:t xml:space="preserve"> </w:t>
      </w:r>
    </w:p>
    <w:p w14:paraId="6134F968" w14:textId="629372D2" w:rsidR="007C5281" w:rsidRDefault="007C5281" w:rsidP="007C5281">
      <w:pPr>
        <w:spacing w:line="360" w:lineRule="auto"/>
        <w:jc w:val="both"/>
        <w:rPr>
          <w:rFonts w:ascii="Arial" w:hAnsi="Arial" w:cs="Arial"/>
          <w:b/>
          <w:bCs/>
          <w:sz w:val="28"/>
          <w:szCs w:val="28"/>
        </w:rPr>
      </w:pPr>
      <w:r w:rsidRPr="007C5281">
        <w:rPr>
          <w:rFonts w:ascii="Arial" w:hAnsi="Arial" w:cs="Arial"/>
          <w:b/>
          <w:bCs/>
          <w:sz w:val="28"/>
          <w:szCs w:val="28"/>
        </w:rPr>
        <w:t xml:space="preserve">Structure of the Dissertation </w:t>
      </w:r>
      <w:r>
        <w:rPr>
          <w:rFonts w:ascii="Arial" w:hAnsi="Arial" w:cs="Arial"/>
          <w:b/>
          <w:bCs/>
          <w:sz w:val="28"/>
          <w:szCs w:val="28"/>
        </w:rPr>
        <w:t xml:space="preserve"> </w:t>
      </w:r>
    </w:p>
    <w:p w14:paraId="4DA8C75E" w14:textId="7D103C2A" w:rsidR="007C5281" w:rsidRPr="00C0152F" w:rsidRDefault="007C5281" w:rsidP="007C5281">
      <w:pPr>
        <w:spacing w:line="360" w:lineRule="auto"/>
        <w:jc w:val="both"/>
        <w:rPr>
          <w:rFonts w:ascii="Arial" w:hAnsi="Arial" w:cs="Arial"/>
          <w:b/>
          <w:bCs/>
        </w:rPr>
      </w:pPr>
      <w:r w:rsidRPr="007C5281">
        <w:rPr>
          <w:rFonts w:ascii="Arial" w:hAnsi="Arial" w:cs="Arial"/>
          <w:sz w:val="24"/>
          <w:szCs w:val="24"/>
        </w:rPr>
        <w:t>T</w:t>
      </w:r>
      <w:r w:rsidRPr="00C0152F">
        <w:rPr>
          <w:rFonts w:ascii="Arial" w:hAnsi="Arial" w:cs="Arial"/>
        </w:rPr>
        <w:t xml:space="preserve">he structure of the dissertation </w:t>
      </w:r>
      <w:r w:rsidRPr="00C0152F">
        <w:rPr>
          <w:rStyle w:val="Strong"/>
          <w:rFonts w:ascii="Arial" w:hAnsi="Arial" w:cs="Arial"/>
          <w:b w:val="0"/>
          <w:bCs w:val="0"/>
        </w:rPr>
        <w:t>“Impact of Loneliness of Older Adults Living in Residential Care Homes in the UK”</w:t>
      </w:r>
      <w:r w:rsidRPr="00C0152F">
        <w:rPr>
          <w:rFonts w:ascii="Arial" w:hAnsi="Arial" w:cs="Arial"/>
        </w:rPr>
        <w:t xml:space="preserve"> shadows a traditional academic set-up. The </w:t>
      </w:r>
      <w:r w:rsidRPr="00C0152F">
        <w:rPr>
          <w:rStyle w:val="Strong"/>
          <w:rFonts w:ascii="Arial" w:hAnsi="Arial" w:cs="Arial"/>
          <w:b w:val="0"/>
          <w:bCs w:val="0"/>
        </w:rPr>
        <w:t>introduction</w:t>
      </w:r>
      <w:r w:rsidRPr="00C0152F">
        <w:rPr>
          <w:rFonts w:ascii="Arial" w:hAnsi="Arial" w:cs="Arial"/>
        </w:rPr>
        <w:t xml:space="preserve"> summari</w:t>
      </w:r>
      <w:r w:rsidR="00C0152F" w:rsidRPr="00C0152F">
        <w:rPr>
          <w:rFonts w:ascii="Arial" w:hAnsi="Arial" w:cs="Arial"/>
        </w:rPr>
        <w:t>s</w:t>
      </w:r>
      <w:r w:rsidRPr="00C0152F">
        <w:rPr>
          <w:rFonts w:ascii="Arial" w:hAnsi="Arial" w:cs="Arial"/>
        </w:rPr>
        <w:t xml:space="preserve">es the background, significance, research aims, and objectives, highlighting the rising worry of isolation amongst older adults in care locations. The </w:t>
      </w:r>
      <w:r w:rsidRPr="00C0152F">
        <w:rPr>
          <w:rStyle w:val="Strong"/>
          <w:rFonts w:ascii="Arial" w:hAnsi="Arial" w:cs="Arial"/>
          <w:b w:val="0"/>
          <w:bCs w:val="0"/>
        </w:rPr>
        <w:t>literature review</w:t>
      </w:r>
      <w:r w:rsidRPr="00C0152F">
        <w:rPr>
          <w:rFonts w:ascii="Arial" w:hAnsi="Arial" w:cs="Arial"/>
        </w:rPr>
        <w:t xml:space="preserve"> judgmentally scrutinises current resources on </w:t>
      </w:r>
      <w:r w:rsidR="00EF1559" w:rsidRPr="00C0152F">
        <w:rPr>
          <w:rFonts w:ascii="Arial" w:hAnsi="Arial" w:cs="Arial"/>
        </w:rPr>
        <w:t>isolation</w:t>
      </w:r>
      <w:r w:rsidRPr="00C0152F">
        <w:rPr>
          <w:rFonts w:ascii="Arial" w:hAnsi="Arial" w:cs="Arial"/>
        </w:rPr>
        <w:t xml:space="preserve">, </w:t>
      </w:r>
      <w:r w:rsidR="00C0152F" w:rsidRPr="00C0152F">
        <w:rPr>
          <w:rFonts w:ascii="Arial" w:hAnsi="Arial" w:cs="Arial"/>
        </w:rPr>
        <w:t xml:space="preserve">the </w:t>
      </w:r>
      <w:r w:rsidR="00EF1559" w:rsidRPr="00C0152F">
        <w:rPr>
          <w:rFonts w:ascii="Arial" w:hAnsi="Arial" w:cs="Arial"/>
        </w:rPr>
        <w:t>elderly</w:t>
      </w:r>
      <w:r w:rsidRPr="00C0152F">
        <w:rPr>
          <w:rFonts w:ascii="Arial" w:hAnsi="Arial" w:cs="Arial"/>
        </w:rPr>
        <w:t xml:space="preserve">, and </w:t>
      </w:r>
      <w:r w:rsidR="00EF1559" w:rsidRPr="00C0152F">
        <w:rPr>
          <w:rFonts w:ascii="Arial" w:hAnsi="Arial" w:cs="Arial"/>
        </w:rPr>
        <w:t>established</w:t>
      </w:r>
      <w:r w:rsidRPr="00C0152F">
        <w:rPr>
          <w:rFonts w:ascii="Arial" w:hAnsi="Arial" w:cs="Arial"/>
        </w:rPr>
        <w:t xml:space="preserve"> living, </w:t>
      </w:r>
      <w:r w:rsidR="00EF1559" w:rsidRPr="00C0152F">
        <w:rPr>
          <w:rFonts w:ascii="Arial" w:hAnsi="Arial" w:cs="Arial"/>
        </w:rPr>
        <w:t>categorising</w:t>
      </w:r>
      <w:r w:rsidRPr="00C0152F">
        <w:rPr>
          <w:rFonts w:ascii="Arial" w:hAnsi="Arial" w:cs="Arial"/>
        </w:rPr>
        <w:t xml:space="preserve"> key themes and </w:t>
      </w:r>
      <w:r w:rsidR="00EF1559" w:rsidRPr="00C0152F">
        <w:rPr>
          <w:rFonts w:ascii="Arial" w:hAnsi="Arial" w:cs="Arial"/>
        </w:rPr>
        <w:t>study</w:t>
      </w:r>
      <w:r w:rsidRPr="00C0152F">
        <w:rPr>
          <w:rFonts w:ascii="Arial" w:hAnsi="Arial" w:cs="Arial"/>
        </w:rPr>
        <w:t xml:space="preserve"> gaps. The </w:t>
      </w:r>
      <w:r w:rsidRPr="00C0152F">
        <w:rPr>
          <w:rStyle w:val="Strong"/>
          <w:rFonts w:ascii="Arial" w:hAnsi="Arial" w:cs="Arial"/>
          <w:b w:val="0"/>
          <w:bCs w:val="0"/>
        </w:rPr>
        <w:t>methodology</w:t>
      </w:r>
      <w:r w:rsidRPr="00C0152F">
        <w:rPr>
          <w:rFonts w:ascii="Arial" w:hAnsi="Arial" w:cs="Arial"/>
          <w:b/>
          <w:bCs/>
        </w:rPr>
        <w:t xml:space="preserve"> </w:t>
      </w:r>
      <w:r w:rsidRPr="00C0152F">
        <w:rPr>
          <w:rFonts w:ascii="Arial" w:hAnsi="Arial" w:cs="Arial"/>
        </w:rPr>
        <w:t xml:space="preserve">chapter </w:t>
      </w:r>
      <w:r w:rsidR="00EF1559" w:rsidRPr="00C0152F">
        <w:rPr>
          <w:rFonts w:ascii="Arial" w:hAnsi="Arial" w:cs="Arial"/>
        </w:rPr>
        <w:t>elucidates</w:t>
      </w:r>
      <w:r w:rsidRPr="00C0152F">
        <w:rPr>
          <w:rFonts w:ascii="Arial" w:hAnsi="Arial" w:cs="Arial"/>
        </w:rPr>
        <w:t xml:space="preserve"> the </w:t>
      </w:r>
      <w:r w:rsidR="00EF1559" w:rsidRPr="00C0152F">
        <w:rPr>
          <w:rFonts w:ascii="Arial" w:hAnsi="Arial" w:cs="Arial"/>
        </w:rPr>
        <w:t>usage</w:t>
      </w:r>
      <w:r w:rsidRPr="00C0152F">
        <w:rPr>
          <w:rFonts w:ascii="Arial" w:hAnsi="Arial" w:cs="Arial"/>
        </w:rPr>
        <w:t xml:space="preserve"> of a </w:t>
      </w:r>
      <w:r w:rsidRPr="00C0152F">
        <w:rPr>
          <w:rStyle w:val="Strong"/>
          <w:rFonts w:ascii="Arial" w:hAnsi="Arial" w:cs="Arial"/>
          <w:b w:val="0"/>
          <w:bCs w:val="0"/>
        </w:rPr>
        <w:t xml:space="preserve">secondary data collection </w:t>
      </w:r>
      <w:r w:rsidR="00EF1559" w:rsidRPr="00C0152F">
        <w:rPr>
          <w:rStyle w:val="Strong"/>
          <w:rFonts w:ascii="Arial" w:hAnsi="Arial" w:cs="Arial"/>
          <w:b w:val="0"/>
          <w:bCs w:val="0"/>
        </w:rPr>
        <w:t>method</w:t>
      </w:r>
      <w:r w:rsidRPr="00C0152F">
        <w:rPr>
          <w:rFonts w:ascii="Arial" w:hAnsi="Arial" w:cs="Arial"/>
        </w:rPr>
        <w:t xml:space="preserve">, </w:t>
      </w:r>
      <w:r w:rsidR="00EF1559" w:rsidRPr="00C0152F">
        <w:rPr>
          <w:rFonts w:ascii="Arial" w:hAnsi="Arial" w:cs="Arial"/>
        </w:rPr>
        <w:t>specifying</w:t>
      </w:r>
      <w:r w:rsidRPr="00C0152F">
        <w:rPr>
          <w:rFonts w:ascii="Arial" w:hAnsi="Arial" w:cs="Arial"/>
        </w:rPr>
        <w:t xml:space="preserve"> data sources, inclusion criteria, and methods of analysis. The </w:t>
      </w:r>
      <w:r w:rsidRPr="00C0152F">
        <w:rPr>
          <w:rStyle w:val="Strong"/>
          <w:rFonts w:ascii="Arial" w:hAnsi="Arial" w:cs="Arial"/>
          <w:b w:val="0"/>
          <w:bCs w:val="0"/>
        </w:rPr>
        <w:t>findings and discussion</w:t>
      </w:r>
      <w:r w:rsidRPr="00C0152F">
        <w:rPr>
          <w:rFonts w:ascii="Arial" w:hAnsi="Arial" w:cs="Arial"/>
        </w:rPr>
        <w:t xml:space="preserve"> </w:t>
      </w:r>
      <w:r w:rsidR="00EF1559" w:rsidRPr="00C0152F">
        <w:rPr>
          <w:rFonts w:ascii="Arial" w:hAnsi="Arial" w:cs="Arial"/>
        </w:rPr>
        <w:t>segment</w:t>
      </w:r>
      <w:r w:rsidRPr="00C0152F">
        <w:rPr>
          <w:rFonts w:ascii="Arial" w:hAnsi="Arial" w:cs="Arial"/>
        </w:rPr>
        <w:t xml:space="preserve"> </w:t>
      </w:r>
      <w:r w:rsidR="00EF1559" w:rsidRPr="00C0152F">
        <w:rPr>
          <w:rFonts w:ascii="Arial" w:hAnsi="Arial" w:cs="Arial"/>
        </w:rPr>
        <w:t>offerings</w:t>
      </w:r>
      <w:r w:rsidRPr="00C0152F">
        <w:rPr>
          <w:rFonts w:ascii="Arial" w:hAnsi="Arial" w:cs="Arial"/>
        </w:rPr>
        <w:t xml:space="preserve"> and interprets </w:t>
      </w:r>
      <w:r w:rsidR="00EF1559" w:rsidRPr="00C0152F">
        <w:rPr>
          <w:rFonts w:ascii="Arial" w:hAnsi="Arial" w:cs="Arial"/>
        </w:rPr>
        <w:t>outlines</w:t>
      </w:r>
      <w:r w:rsidRPr="00C0152F">
        <w:rPr>
          <w:rFonts w:ascii="Arial" w:hAnsi="Arial" w:cs="Arial"/>
        </w:rPr>
        <w:t xml:space="preserve"> </w:t>
      </w:r>
      <w:r w:rsidR="00EF1559" w:rsidRPr="00C0152F">
        <w:rPr>
          <w:rFonts w:ascii="Arial" w:hAnsi="Arial" w:cs="Arial"/>
        </w:rPr>
        <w:t>emergent</w:t>
      </w:r>
      <w:r w:rsidRPr="00C0152F">
        <w:rPr>
          <w:rFonts w:ascii="Arial" w:hAnsi="Arial" w:cs="Arial"/>
        </w:rPr>
        <w:t xml:space="preserve"> from </w:t>
      </w:r>
      <w:r w:rsidR="00EF1559" w:rsidRPr="00C0152F">
        <w:rPr>
          <w:rFonts w:ascii="Arial" w:hAnsi="Arial" w:cs="Arial"/>
        </w:rPr>
        <w:t>current</w:t>
      </w:r>
      <w:r w:rsidRPr="00C0152F">
        <w:rPr>
          <w:rFonts w:ascii="Arial" w:hAnsi="Arial" w:cs="Arial"/>
        </w:rPr>
        <w:t xml:space="preserve"> datasets and </w:t>
      </w:r>
      <w:r w:rsidR="00EF1559" w:rsidRPr="00C0152F">
        <w:rPr>
          <w:rFonts w:ascii="Arial" w:hAnsi="Arial" w:cs="Arial"/>
        </w:rPr>
        <w:t>previous</w:t>
      </w:r>
      <w:r w:rsidRPr="00C0152F">
        <w:rPr>
          <w:rFonts w:ascii="Arial" w:hAnsi="Arial" w:cs="Arial"/>
        </w:rPr>
        <w:t xml:space="preserve"> studies, </w:t>
      </w:r>
      <w:r w:rsidR="00EF1559" w:rsidRPr="00C0152F">
        <w:rPr>
          <w:rFonts w:ascii="Arial" w:hAnsi="Arial" w:cs="Arial"/>
        </w:rPr>
        <w:t>connecting</w:t>
      </w:r>
      <w:r w:rsidRPr="00C0152F">
        <w:rPr>
          <w:rFonts w:ascii="Arial" w:hAnsi="Arial" w:cs="Arial"/>
        </w:rPr>
        <w:t xml:space="preserve"> them to theoretical frameworks on social </w:t>
      </w:r>
      <w:r w:rsidR="00EF1559" w:rsidRPr="00C0152F">
        <w:rPr>
          <w:rFonts w:ascii="Arial" w:hAnsi="Arial" w:cs="Arial"/>
        </w:rPr>
        <w:t>loneliness</w:t>
      </w:r>
      <w:r w:rsidRPr="00C0152F">
        <w:rPr>
          <w:rFonts w:ascii="Arial" w:hAnsi="Arial" w:cs="Arial"/>
        </w:rPr>
        <w:t xml:space="preserve"> and well</w:t>
      </w:r>
      <w:r w:rsidR="00EF1559" w:rsidRPr="00C0152F">
        <w:rPr>
          <w:rFonts w:ascii="Arial" w:hAnsi="Arial" w:cs="Arial"/>
        </w:rPr>
        <w:t>-</w:t>
      </w:r>
      <w:r w:rsidRPr="00C0152F">
        <w:rPr>
          <w:rFonts w:ascii="Arial" w:hAnsi="Arial" w:cs="Arial"/>
        </w:rPr>
        <w:lastRenderedPageBreak/>
        <w:t xml:space="preserve">being. The </w:t>
      </w:r>
      <w:r w:rsidRPr="00C0152F">
        <w:rPr>
          <w:rStyle w:val="Strong"/>
          <w:rFonts w:ascii="Arial" w:hAnsi="Arial" w:cs="Arial"/>
          <w:b w:val="0"/>
          <w:bCs w:val="0"/>
        </w:rPr>
        <w:t>conclusion</w:t>
      </w:r>
      <w:r w:rsidRPr="00C0152F">
        <w:rPr>
          <w:rFonts w:ascii="Arial" w:hAnsi="Arial" w:cs="Arial"/>
        </w:rPr>
        <w:t xml:space="preserve"> </w:t>
      </w:r>
      <w:r w:rsidR="00EF1559" w:rsidRPr="00C0152F">
        <w:rPr>
          <w:rFonts w:ascii="Arial" w:hAnsi="Arial" w:cs="Arial"/>
        </w:rPr>
        <w:t>recapitulates</w:t>
      </w:r>
      <w:r w:rsidRPr="00C0152F">
        <w:rPr>
          <w:rFonts w:ascii="Arial" w:hAnsi="Arial" w:cs="Arial"/>
        </w:rPr>
        <w:t xml:space="preserve"> </w:t>
      </w:r>
      <w:r w:rsidR="00EF1559" w:rsidRPr="00C0152F">
        <w:rPr>
          <w:rFonts w:ascii="Arial" w:hAnsi="Arial" w:cs="Arial"/>
        </w:rPr>
        <w:t>main</w:t>
      </w:r>
      <w:r w:rsidRPr="00C0152F">
        <w:rPr>
          <w:rFonts w:ascii="Arial" w:hAnsi="Arial" w:cs="Arial"/>
        </w:rPr>
        <w:t xml:space="preserve"> </w:t>
      </w:r>
      <w:r w:rsidR="00EF1559" w:rsidRPr="00C0152F">
        <w:rPr>
          <w:rFonts w:ascii="Arial" w:hAnsi="Arial" w:cs="Arial"/>
        </w:rPr>
        <w:t>perceptions</w:t>
      </w:r>
      <w:r w:rsidRPr="00C0152F">
        <w:rPr>
          <w:rFonts w:ascii="Arial" w:hAnsi="Arial" w:cs="Arial"/>
        </w:rPr>
        <w:t xml:space="preserve">, </w:t>
      </w:r>
      <w:r w:rsidR="00EF1559" w:rsidRPr="00C0152F">
        <w:rPr>
          <w:rFonts w:ascii="Arial" w:hAnsi="Arial" w:cs="Arial"/>
        </w:rPr>
        <w:t>debates</w:t>
      </w:r>
      <w:r w:rsidR="00C0152F" w:rsidRPr="00C0152F">
        <w:rPr>
          <w:rFonts w:ascii="Arial" w:hAnsi="Arial" w:cs="Arial"/>
        </w:rPr>
        <w:t>,</w:t>
      </w:r>
      <w:r w:rsidRPr="00C0152F">
        <w:rPr>
          <w:rFonts w:ascii="Arial" w:hAnsi="Arial" w:cs="Arial"/>
        </w:rPr>
        <w:t xml:space="preserve"> </w:t>
      </w:r>
      <w:r w:rsidR="00C0152F" w:rsidRPr="00C0152F">
        <w:rPr>
          <w:rFonts w:ascii="Arial" w:hAnsi="Arial" w:cs="Arial"/>
        </w:rPr>
        <w:t xml:space="preserve">and </w:t>
      </w:r>
      <w:r w:rsidR="00EF1559" w:rsidRPr="00C0152F">
        <w:rPr>
          <w:rFonts w:ascii="Arial" w:hAnsi="Arial" w:cs="Arial"/>
        </w:rPr>
        <w:t>inferences</w:t>
      </w:r>
      <w:r w:rsidRPr="00C0152F">
        <w:rPr>
          <w:rFonts w:ascii="Arial" w:hAnsi="Arial" w:cs="Arial"/>
        </w:rPr>
        <w:t xml:space="preserve"> for care home practices and policy, and </w:t>
      </w:r>
      <w:r w:rsidR="00EF1559" w:rsidRPr="00C0152F">
        <w:rPr>
          <w:rFonts w:ascii="Arial" w:hAnsi="Arial" w:cs="Arial"/>
        </w:rPr>
        <w:t xml:space="preserve">provides suggestions </w:t>
      </w:r>
      <w:r w:rsidRPr="00C0152F">
        <w:rPr>
          <w:rFonts w:ascii="Arial" w:hAnsi="Arial" w:cs="Arial"/>
        </w:rPr>
        <w:t xml:space="preserve">for </w:t>
      </w:r>
      <w:r w:rsidR="00EF1559" w:rsidRPr="00C0152F">
        <w:rPr>
          <w:rFonts w:ascii="Arial" w:hAnsi="Arial" w:cs="Arial"/>
        </w:rPr>
        <w:t>dropping</w:t>
      </w:r>
      <w:r w:rsidRPr="00C0152F">
        <w:rPr>
          <w:rFonts w:ascii="Arial" w:hAnsi="Arial" w:cs="Arial"/>
        </w:rPr>
        <w:t xml:space="preserve"> </w:t>
      </w:r>
      <w:r w:rsidR="00EF1559" w:rsidRPr="00C0152F">
        <w:rPr>
          <w:rFonts w:ascii="Arial" w:hAnsi="Arial" w:cs="Arial"/>
        </w:rPr>
        <w:t>isolation</w:t>
      </w:r>
      <w:r w:rsidRPr="00C0152F">
        <w:rPr>
          <w:rFonts w:ascii="Arial" w:hAnsi="Arial" w:cs="Arial"/>
        </w:rPr>
        <w:t xml:space="preserve"> and </w:t>
      </w:r>
      <w:r w:rsidR="00EF1559" w:rsidRPr="00C0152F">
        <w:rPr>
          <w:rFonts w:ascii="Arial" w:hAnsi="Arial" w:cs="Arial"/>
        </w:rPr>
        <w:t>improving</w:t>
      </w:r>
      <w:r w:rsidRPr="00C0152F">
        <w:rPr>
          <w:rFonts w:ascii="Arial" w:hAnsi="Arial" w:cs="Arial"/>
        </w:rPr>
        <w:t xml:space="preserve"> quality of life for </w:t>
      </w:r>
      <w:r w:rsidR="00EF1559" w:rsidRPr="00C0152F">
        <w:rPr>
          <w:rFonts w:ascii="Arial" w:hAnsi="Arial" w:cs="Arial"/>
        </w:rPr>
        <w:t>elder</w:t>
      </w:r>
      <w:r w:rsidR="00C0152F" w:rsidRPr="00C0152F">
        <w:rPr>
          <w:rFonts w:ascii="Arial" w:hAnsi="Arial" w:cs="Arial"/>
        </w:rPr>
        <w:t>ly</w:t>
      </w:r>
      <w:r w:rsidRPr="00C0152F">
        <w:rPr>
          <w:rFonts w:ascii="Arial" w:hAnsi="Arial" w:cs="Arial"/>
        </w:rPr>
        <w:t xml:space="preserve"> adults in residential care </w:t>
      </w:r>
      <w:r w:rsidR="00C0152F" w:rsidRPr="00C0152F">
        <w:rPr>
          <w:rFonts w:ascii="Arial" w:hAnsi="Arial" w:cs="Arial"/>
        </w:rPr>
        <w:t>acros</w:t>
      </w:r>
      <w:r w:rsidR="00EF1559" w:rsidRPr="00C0152F">
        <w:rPr>
          <w:rFonts w:ascii="Arial" w:hAnsi="Arial" w:cs="Arial"/>
        </w:rPr>
        <w:t>s</w:t>
      </w:r>
      <w:r w:rsidRPr="00C0152F">
        <w:rPr>
          <w:rFonts w:ascii="Arial" w:hAnsi="Arial" w:cs="Arial"/>
        </w:rPr>
        <w:t xml:space="preserve"> the U</w:t>
      </w:r>
      <w:r w:rsidR="00EF1559" w:rsidRPr="00C0152F">
        <w:rPr>
          <w:rFonts w:ascii="Arial" w:hAnsi="Arial" w:cs="Arial"/>
        </w:rPr>
        <w:t xml:space="preserve">nited </w:t>
      </w:r>
      <w:r w:rsidRPr="00C0152F">
        <w:rPr>
          <w:rFonts w:ascii="Arial" w:hAnsi="Arial" w:cs="Arial"/>
        </w:rPr>
        <w:t>K</w:t>
      </w:r>
      <w:r w:rsidR="00EF1559" w:rsidRPr="00C0152F">
        <w:rPr>
          <w:rFonts w:ascii="Arial" w:hAnsi="Arial" w:cs="Arial"/>
        </w:rPr>
        <w:t>ingdom</w:t>
      </w:r>
      <w:r w:rsidRPr="00C0152F">
        <w:rPr>
          <w:rFonts w:ascii="Arial" w:hAnsi="Arial" w:cs="Arial"/>
        </w:rPr>
        <w:t>.</w:t>
      </w:r>
    </w:p>
    <w:p w14:paraId="02688984" w14:textId="403A5657" w:rsidR="00766D97" w:rsidRDefault="00766D97" w:rsidP="00DA52F0">
      <w:pPr>
        <w:spacing w:line="360" w:lineRule="auto"/>
        <w:mirrorIndents/>
        <w:jc w:val="both"/>
        <w:rPr>
          <w:rFonts w:ascii="Arial" w:eastAsia="Arial Unicode MS" w:hAnsi="Arial" w:cs="Arial"/>
          <w:color w:val="0070C0"/>
        </w:rPr>
      </w:pPr>
    </w:p>
    <w:p w14:paraId="190F26B1" w14:textId="77777777" w:rsidR="006B5BD5" w:rsidRPr="000B5F85" w:rsidRDefault="006B5BD5" w:rsidP="00DA52F0">
      <w:pPr>
        <w:spacing w:line="360" w:lineRule="auto"/>
        <w:mirrorIndents/>
        <w:jc w:val="both"/>
        <w:rPr>
          <w:rFonts w:ascii="Arial" w:eastAsia="Arial Unicode MS" w:hAnsi="Arial" w:cs="Arial"/>
          <w:color w:val="0070C0"/>
        </w:rPr>
      </w:pPr>
    </w:p>
    <w:p w14:paraId="0776700F" w14:textId="38324B2F" w:rsidR="00DA52F0" w:rsidRPr="00141A69" w:rsidRDefault="007C5281" w:rsidP="00DA52F0">
      <w:pPr>
        <w:spacing w:line="360" w:lineRule="auto"/>
        <w:mirrorIndents/>
        <w:jc w:val="both"/>
        <w:rPr>
          <w:rFonts w:ascii="Arial" w:eastAsia="Arial Unicode MS" w:hAnsi="Arial" w:cs="Arial"/>
        </w:rPr>
      </w:pPr>
      <w:r>
        <w:rPr>
          <w:rFonts w:ascii="Arial" w:eastAsia="Arial Unicode MS" w:hAnsi="Arial" w:cs="Arial"/>
        </w:rPr>
        <w:t xml:space="preserve"> </w:t>
      </w:r>
    </w:p>
    <w:p w14:paraId="65CC7BDF" w14:textId="77777777" w:rsidR="00DA52F0" w:rsidRPr="00141A69" w:rsidRDefault="00DA52F0" w:rsidP="00DA52F0">
      <w:pPr>
        <w:spacing w:line="360" w:lineRule="auto"/>
        <w:mirrorIndents/>
        <w:jc w:val="both"/>
        <w:rPr>
          <w:rFonts w:ascii="Arial" w:eastAsia="Arial Unicode MS" w:hAnsi="Arial" w:cs="Arial"/>
        </w:rPr>
      </w:pPr>
    </w:p>
    <w:p w14:paraId="7F7039E8" w14:textId="77777777" w:rsidR="00766D97" w:rsidRPr="00141A69" w:rsidRDefault="00766D97" w:rsidP="00DA52F0">
      <w:pPr>
        <w:spacing w:line="360" w:lineRule="auto"/>
        <w:mirrorIndents/>
        <w:jc w:val="both"/>
        <w:rPr>
          <w:rFonts w:ascii="Arial" w:eastAsia="Arial Unicode MS" w:hAnsi="Arial" w:cs="Arial"/>
        </w:rPr>
      </w:pPr>
    </w:p>
    <w:p w14:paraId="0F6A78E4"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8"/>
          <w:szCs w:val="28"/>
        </w:rPr>
      </w:pPr>
    </w:p>
    <w:p w14:paraId="02AC73C3"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49BCB2A1" w14:textId="77777777" w:rsidR="00585286" w:rsidRPr="00141A69" w:rsidRDefault="00585286" w:rsidP="00DA52F0">
      <w:pPr>
        <w:spacing w:line="360" w:lineRule="auto"/>
        <w:mirrorIndents/>
        <w:jc w:val="both"/>
        <w:rPr>
          <w:rFonts w:ascii="Arial" w:eastAsia="Arial Unicode MS" w:hAnsi="Arial" w:cs="Arial"/>
          <w:b/>
          <w:u w:val="single"/>
        </w:rPr>
      </w:pPr>
    </w:p>
    <w:p w14:paraId="0B4C91FF" w14:textId="77777777" w:rsidR="003F2B6D" w:rsidRPr="00141A69" w:rsidRDefault="003F2B6D" w:rsidP="00DA52F0">
      <w:pPr>
        <w:spacing w:line="360" w:lineRule="auto"/>
        <w:mirrorIndents/>
        <w:rPr>
          <w:rFonts w:ascii="Arial" w:hAnsi="Arial"/>
          <w:b/>
          <w:sz w:val="32"/>
          <w:szCs w:val="32"/>
        </w:rPr>
      </w:pPr>
      <w:r w:rsidRPr="00141A69">
        <w:br w:type="page"/>
      </w:r>
    </w:p>
    <w:p w14:paraId="64A3928F" w14:textId="23BFAC95" w:rsidR="003F2B6D" w:rsidRPr="00141A69" w:rsidRDefault="003F2B6D" w:rsidP="00114BFD">
      <w:pPr>
        <w:pStyle w:val="Heading1"/>
        <w:spacing w:line="360" w:lineRule="auto"/>
        <w:ind w:left="0"/>
        <w:mirrorIndents/>
        <w:jc w:val="center"/>
      </w:pPr>
      <w:r w:rsidRPr="00141A69">
        <w:lastRenderedPageBreak/>
        <w:t>CHAPTER 2: BACKGROUND</w:t>
      </w:r>
    </w:p>
    <w:p w14:paraId="777C2796" w14:textId="7107A6AA" w:rsidR="003F2B6D" w:rsidRPr="00141A69" w:rsidRDefault="003F2B6D" w:rsidP="00DA52F0">
      <w:pPr>
        <w:spacing w:line="360" w:lineRule="auto"/>
        <w:mirrorIndents/>
        <w:jc w:val="both"/>
        <w:rPr>
          <w:rFonts w:ascii="Arial" w:eastAsia="Arial Unicode MS" w:hAnsi="Arial" w:cs="Arial"/>
          <w:b/>
          <w:u w:val="single"/>
        </w:rPr>
      </w:pPr>
    </w:p>
    <w:p w14:paraId="3EE2B49B" w14:textId="31848025" w:rsidR="005C2C7A" w:rsidRPr="00141A69" w:rsidRDefault="006B5BD5" w:rsidP="00DA52F0">
      <w:pPr>
        <w:spacing w:line="360" w:lineRule="auto"/>
        <w:mirrorIndents/>
        <w:jc w:val="both"/>
        <w:rPr>
          <w:rFonts w:ascii="Arial" w:eastAsia="Arial Unicode MS" w:hAnsi="Arial" w:cs="Arial"/>
          <w:bCs/>
        </w:rPr>
      </w:pPr>
      <w:r>
        <w:rPr>
          <w:rFonts w:ascii="Arial" w:eastAsia="Arial Unicode MS" w:hAnsi="Arial" w:cs="Arial"/>
          <w:bCs/>
          <w:color w:val="0070C0"/>
        </w:rPr>
        <w:t xml:space="preserve"> </w:t>
      </w:r>
    </w:p>
    <w:p w14:paraId="1A376651" w14:textId="6C16B724" w:rsidR="005C2C7A" w:rsidRDefault="006B5BD5" w:rsidP="00DA52F0">
      <w:pPr>
        <w:spacing w:line="360" w:lineRule="auto"/>
        <w:mirrorIndents/>
        <w:jc w:val="both"/>
        <w:rPr>
          <w:rFonts w:ascii="Arial" w:eastAsia="Arial Unicode MS" w:hAnsi="Arial" w:cs="Arial"/>
          <w:b/>
          <w:sz w:val="28"/>
          <w:szCs w:val="28"/>
        </w:rPr>
      </w:pPr>
      <w:r>
        <w:rPr>
          <w:rFonts w:ascii="Arial" w:eastAsia="Arial Unicode MS" w:hAnsi="Arial" w:cs="Arial"/>
          <w:b/>
          <w:sz w:val="28"/>
          <w:szCs w:val="28"/>
        </w:rPr>
        <w:t xml:space="preserve">2.1. </w:t>
      </w:r>
      <w:bookmarkStart w:id="9" w:name="_Hlk212887778"/>
      <w:r w:rsidR="00141A69" w:rsidRPr="006B5BD5">
        <w:rPr>
          <w:rFonts w:ascii="Arial" w:eastAsia="Arial Unicode MS" w:hAnsi="Arial" w:cs="Arial"/>
          <w:b/>
          <w:sz w:val="28"/>
          <w:szCs w:val="28"/>
        </w:rPr>
        <w:t xml:space="preserve">Historical background </w:t>
      </w:r>
      <w:bookmarkEnd w:id="9"/>
    </w:p>
    <w:p w14:paraId="44610888" w14:textId="02DB538B" w:rsidR="00BB245A" w:rsidRPr="00C0152F" w:rsidRDefault="006B5BD5" w:rsidP="00DA52F0">
      <w:pPr>
        <w:spacing w:line="360" w:lineRule="auto"/>
        <w:mirrorIndents/>
        <w:jc w:val="both"/>
        <w:rPr>
          <w:rFonts w:ascii="Arial" w:hAnsi="Arial" w:cs="Arial"/>
        </w:rPr>
      </w:pPr>
      <w:r w:rsidRPr="00C0152F">
        <w:rPr>
          <w:rFonts w:ascii="Arial" w:hAnsi="Arial" w:cs="Arial"/>
        </w:rPr>
        <w:t xml:space="preserve">Historically, </w:t>
      </w:r>
      <w:r w:rsidR="00601C20" w:rsidRPr="00C0152F">
        <w:rPr>
          <w:rFonts w:ascii="Arial" w:hAnsi="Arial" w:cs="Arial"/>
        </w:rPr>
        <w:t>lone</w:t>
      </w:r>
      <w:r w:rsidR="00DF463F" w:rsidRPr="00C0152F">
        <w:rPr>
          <w:rFonts w:ascii="Arial" w:hAnsi="Arial" w:cs="Arial"/>
        </w:rPr>
        <w:t>li</w:t>
      </w:r>
      <w:r w:rsidR="00601C20" w:rsidRPr="00C0152F">
        <w:rPr>
          <w:rFonts w:ascii="Arial" w:hAnsi="Arial" w:cs="Arial"/>
        </w:rPr>
        <w:t>ness</w:t>
      </w:r>
      <w:r w:rsidRPr="00C0152F">
        <w:rPr>
          <w:rFonts w:ascii="Arial" w:hAnsi="Arial" w:cs="Arial"/>
        </w:rPr>
        <w:t xml:space="preserve"> </w:t>
      </w:r>
      <w:r w:rsidR="00601C20" w:rsidRPr="00C0152F">
        <w:rPr>
          <w:rFonts w:ascii="Arial" w:hAnsi="Arial" w:cs="Arial"/>
        </w:rPr>
        <w:t>amongst</w:t>
      </w:r>
      <w:r w:rsidRPr="00C0152F">
        <w:rPr>
          <w:rFonts w:ascii="Arial" w:hAnsi="Arial" w:cs="Arial"/>
        </w:rPr>
        <w:t xml:space="preserve"> </w:t>
      </w:r>
      <w:r w:rsidR="00601C20" w:rsidRPr="00C0152F">
        <w:rPr>
          <w:rFonts w:ascii="Arial" w:hAnsi="Arial" w:cs="Arial"/>
        </w:rPr>
        <w:t>elder</w:t>
      </w:r>
      <w:r w:rsidR="00555F72" w:rsidRPr="00C0152F">
        <w:rPr>
          <w:rFonts w:ascii="Arial" w:hAnsi="Arial" w:cs="Arial"/>
        </w:rPr>
        <w:t>ly</w:t>
      </w:r>
      <w:r w:rsidRPr="00C0152F">
        <w:rPr>
          <w:rFonts w:ascii="Arial" w:hAnsi="Arial" w:cs="Arial"/>
        </w:rPr>
        <w:t xml:space="preserve"> adults in residential care homes </w:t>
      </w:r>
      <w:r w:rsidR="00601C20" w:rsidRPr="00C0152F">
        <w:rPr>
          <w:rFonts w:ascii="Arial" w:hAnsi="Arial" w:cs="Arial"/>
        </w:rPr>
        <w:t>was</w:t>
      </w:r>
      <w:r w:rsidRPr="00C0152F">
        <w:rPr>
          <w:rFonts w:ascii="Arial" w:hAnsi="Arial" w:cs="Arial"/>
        </w:rPr>
        <w:t xml:space="preserve"> </w:t>
      </w:r>
      <w:r w:rsidR="00601C20" w:rsidRPr="00C0152F">
        <w:rPr>
          <w:rFonts w:ascii="Arial" w:hAnsi="Arial" w:cs="Arial"/>
        </w:rPr>
        <w:t>documented</w:t>
      </w:r>
      <w:r w:rsidRPr="00C0152F">
        <w:rPr>
          <w:rFonts w:ascii="Arial" w:hAnsi="Arial" w:cs="Arial"/>
        </w:rPr>
        <w:t xml:space="preserve"> as a </w:t>
      </w:r>
      <w:r w:rsidR="00601C20" w:rsidRPr="00C0152F">
        <w:rPr>
          <w:rFonts w:ascii="Arial" w:hAnsi="Arial" w:cs="Arial"/>
        </w:rPr>
        <w:t>discrete</w:t>
      </w:r>
      <w:r w:rsidRPr="00C0152F">
        <w:rPr>
          <w:rFonts w:ascii="Arial" w:hAnsi="Arial" w:cs="Arial"/>
        </w:rPr>
        <w:t xml:space="preserve"> and </w:t>
      </w:r>
      <w:r w:rsidR="00601C20" w:rsidRPr="00C0152F">
        <w:rPr>
          <w:rFonts w:ascii="Arial" w:hAnsi="Arial" w:cs="Arial"/>
        </w:rPr>
        <w:t>tenacious</w:t>
      </w:r>
      <w:r w:rsidRPr="00C0152F">
        <w:rPr>
          <w:rFonts w:ascii="Arial" w:hAnsi="Arial" w:cs="Arial"/>
        </w:rPr>
        <w:t xml:space="preserve"> public-health and quality-of-care </w:t>
      </w:r>
      <w:r w:rsidR="00601C20" w:rsidRPr="00C0152F">
        <w:rPr>
          <w:rFonts w:ascii="Arial" w:hAnsi="Arial" w:cs="Arial"/>
        </w:rPr>
        <w:t>worry</w:t>
      </w:r>
      <w:r w:rsidRPr="00C0152F">
        <w:rPr>
          <w:rFonts w:ascii="Arial" w:hAnsi="Arial" w:cs="Arial"/>
        </w:rPr>
        <w:t xml:space="preserve"> that </w:t>
      </w:r>
      <w:r w:rsidR="00601C20" w:rsidRPr="00C0152F">
        <w:rPr>
          <w:rFonts w:ascii="Arial" w:hAnsi="Arial" w:cs="Arial"/>
        </w:rPr>
        <w:t>pre-exist</w:t>
      </w:r>
      <w:r w:rsidR="00DF463F" w:rsidRPr="00C0152F">
        <w:rPr>
          <w:rFonts w:ascii="Arial" w:hAnsi="Arial" w:cs="Arial"/>
        </w:rPr>
        <w:t>ed</w:t>
      </w:r>
      <w:r w:rsidRPr="00C0152F">
        <w:rPr>
          <w:rFonts w:ascii="Arial" w:hAnsi="Arial" w:cs="Arial"/>
        </w:rPr>
        <w:t xml:space="preserve"> but was </w:t>
      </w:r>
      <w:r w:rsidR="00601C20" w:rsidRPr="00C0152F">
        <w:rPr>
          <w:rFonts w:ascii="Arial" w:hAnsi="Arial" w:cs="Arial"/>
        </w:rPr>
        <w:t>intensely</w:t>
      </w:r>
      <w:r w:rsidRPr="00C0152F">
        <w:rPr>
          <w:rFonts w:ascii="Arial" w:hAnsi="Arial" w:cs="Arial"/>
        </w:rPr>
        <w:t xml:space="preserve"> </w:t>
      </w:r>
      <w:r w:rsidR="00601C20" w:rsidRPr="00C0152F">
        <w:rPr>
          <w:rFonts w:ascii="Arial" w:hAnsi="Arial" w:cs="Arial"/>
        </w:rPr>
        <w:t>illumin</w:t>
      </w:r>
      <w:r w:rsidR="00DF463F" w:rsidRPr="00C0152F">
        <w:rPr>
          <w:rFonts w:ascii="Arial" w:hAnsi="Arial" w:cs="Arial"/>
        </w:rPr>
        <w:t>at</w:t>
      </w:r>
      <w:r w:rsidR="00601C20" w:rsidRPr="00C0152F">
        <w:rPr>
          <w:rFonts w:ascii="Arial" w:hAnsi="Arial" w:cs="Arial"/>
        </w:rPr>
        <w:t>ed</w:t>
      </w:r>
      <w:r w:rsidRPr="00C0152F">
        <w:rPr>
          <w:rFonts w:ascii="Arial" w:hAnsi="Arial" w:cs="Arial"/>
        </w:rPr>
        <w:t xml:space="preserve"> by the COVID-19 </w:t>
      </w:r>
      <w:r w:rsidR="00601C20" w:rsidRPr="00C0152F">
        <w:rPr>
          <w:rFonts w:ascii="Arial" w:hAnsi="Arial" w:cs="Arial"/>
        </w:rPr>
        <w:t>outbreak</w:t>
      </w:r>
      <w:r w:rsidRPr="00C0152F">
        <w:rPr>
          <w:rFonts w:ascii="Arial" w:hAnsi="Arial" w:cs="Arial"/>
        </w:rPr>
        <w:t xml:space="preserve">. Early </w:t>
      </w:r>
      <w:r w:rsidR="00601C20" w:rsidRPr="00C0152F">
        <w:rPr>
          <w:rFonts w:ascii="Arial" w:hAnsi="Arial" w:cs="Arial"/>
        </w:rPr>
        <w:t>pragmatic</w:t>
      </w:r>
      <w:r w:rsidRPr="00C0152F">
        <w:rPr>
          <w:rFonts w:ascii="Arial" w:hAnsi="Arial" w:cs="Arial"/>
        </w:rPr>
        <w:t xml:space="preserve"> work </w:t>
      </w:r>
      <w:r w:rsidR="00601C20" w:rsidRPr="00C0152F">
        <w:rPr>
          <w:rFonts w:ascii="Arial" w:hAnsi="Arial" w:cs="Arial"/>
        </w:rPr>
        <w:t>recognised</w:t>
      </w:r>
      <w:r w:rsidRPr="00C0152F">
        <w:rPr>
          <w:rFonts w:ascii="Arial" w:hAnsi="Arial" w:cs="Arial"/>
        </w:rPr>
        <w:t xml:space="preserve"> that </w:t>
      </w:r>
      <w:r w:rsidR="00601C20" w:rsidRPr="00C0152F">
        <w:rPr>
          <w:rFonts w:ascii="Arial" w:hAnsi="Arial" w:cs="Arial"/>
        </w:rPr>
        <w:t>long-standing</w:t>
      </w:r>
      <w:r w:rsidRPr="00C0152F">
        <w:rPr>
          <w:rFonts w:ascii="Arial" w:hAnsi="Arial" w:cs="Arial"/>
        </w:rPr>
        <w:t xml:space="preserve"> care residents </w:t>
      </w:r>
      <w:r w:rsidR="00601C20" w:rsidRPr="00C0152F">
        <w:rPr>
          <w:rFonts w:ascii="Arial" w:hAnsi="Arial" w:cs="Arial"/>
        </w:rPr>
        <w:t>experience exclusive</w:t>
      </w:r>
      <w:r w:rsidRPr="00C0152F">
        <w:rPr>
          <w:rFonts w:ascii="Arial" w:hAnsi="Arial" w:cs="Arial"/>
        </w:rPr>
        <w:t xml:space="preserve"> risk factors</w:t>
      </w:r>
      <w:r w:rsidR="00601C20" w:rsidRPr="00C0152F">
        <w:rPr>
          <w:rFonts w:ascii="Arial" w:hAnsi="Arial" w:cs="Arial"/>
        </w:rPr>
        <w:t xml:space="preserve">, </w:t>
      </w:r>
      <w:r w:rsidRPr="00C0152F">
        <w:rPr>
          <w:rFonts w:ascii="Arial" w:hAnsi="Arial" w:cs="Arial"/>
        </w:rPr>
        <w:t xml:space="preserve">loss of </w:t>
      </w:r>
      <w:r w:rsidR="00601C20" w:rsidRPr="00C0152F">
        <w:rPr>
          <w:rFonts w:ascii="Arial" w:hAnsi="Arial" w:cs="Arial"/>
        </w:rPr>
        <w:t>long-lasting</w:t>
      </w:r>
      <w:r w:rsidRPr="00C0152F">
        <w:rPr>
          <w:rFonts w:ascii="Arial" w:hAnsi="Arial" w:cs="Arial"/>
        </w:rPr>
        <w:t xml:space="preserve"> social </w:t>
      </w:r>
      <w:r w:rsidR="00601C20" w:rsidRPr="00C0152F">
        <w:rPr>
          <w:rFonts w:ascii="Arial" w:hAnsi="Arial" w:cs="Arial"/>
        </w:rPr>
        <w:t>links</w:t>
      </w:r>
      <w:r w:rsidRPr="00C0152F">
        <w:rPr>
          <w:rFonts w:ascii="Arial" w:hAnsi="Arial" w:cs="Arial"/>
        </w:rPr>
        <w:t xml:space="preserve">, high </w:t>
      </w:r>
      <w:r w:rsidR="00601C20" w:rsidRPr="00C0152F">
        <w:rPr>
          <w:rFonts w:ascii="Arial" w:hAnsi="Arial" w:cs="Arial"/>
        </w:rPr>
        <w:t>occurrence</w:t>
      </w:r>
      <w:r w:rsidRPr="00C0152F">
        <w:rPr>
          <w:rFonts w:ascii="Arial" w:hAnsi="Arial" w:cs="Arial"/>
        </w:rPr>
        <w:t xml:space="preserve"> of sensory and cognitive </w:t>
      </w:r>
      <w:r w:rsidR="00601C20" w:rsidRPr="00C0152F">
        <w:rPr>
          <w:rFonts w:ascii="Arial" w:hAnsi="Arial" w:cs="Arial"/>
        </w:rPr>
        <w:t>loss</w:t>
      </w:r>
      <w:r w:rsidRPr="00C0152F">
        <w:rPr>
          <w:rFonts w:ascii="Arial" w:hAnsi="Arial" w:cs="Arial"/>
        </w:rPr>
        <w:t xml:space="preserve">, and </w:t>
      </w:r>
      <w:r w:rsidR="00601C20" w:rsidRPr="00C0152F">
        <w:rPr>
          <w:rFonts w:ascii="Arial" w:hAnsi="Arial" w:cs="Arial"/>
        </w:rPr>
        <w:t>established</w:t>
      </w:r>
      <w:r w:rsidRPr="00C0152F">
        <w:rPr>
          <w:rFonts w:ascii="Arial" w:hAnsi="Arial" w:cs="Arial"/>
        </w:rPr>
        <w:t xml:space="preserve"> </w:t>
      </w:r>
      <w:r w:rsidR="00601C20" w:rsidRPr="00C0152F">
        <w:rPr>
          <w:rFonts w:ascii="Arial" w:hAnsi="Arial" w:cs="Arial"/>
        </w:rPr>
        <w:t>habits</w:t>
      </w:r>
      <w:r w:rsidRPr="00C0152F">
        <w:rPr>
          <w:rFonts w:ascii="Arial" w:hAnsi="Arial" w:cs="Arial"/>
        </w:rPr>
        <w:t xml:space="preserve"> that </w:t>
      </w:r>
      <w:r w:rsidR="00601C20" w:rsidRPr="00C0152F">
        <w:rPr>
          <w:rFonts w:ascii="Arial" w:hAnsi="Arial" w:cs="Arial"/>
        </w:rPr>
        <w:t>may</w:t>
      </w:r>
      <w:r w:rsidRPr="00C0152F">
        <w:rPr>
          <w:rFonts w:ascii="Arial" w:hAnsi="Arial" w:cs="Arial"/>
        </w:rPr>
        <w:t xml:space="preserve"> </w:t>
      </w:r>
      <w:r w:rsidR="00601C20" w:rsidRPr="00C0152F">
        <w:rPr>
          <w:rFonts w:ascii="Arial" w:hAnsi="Arial" w:cs="Arial"/>
        </w:rPr>
        <w:t>limit</w:t>
      </w:r>
      <w:r w:rsidRPr="00C0152F">
        <w:rPr>
          <w:rFonts w:ascii="Arial" w:hAnsi="Arial" w:cs="Arial"/>
        </w:rPr>
        <w:t xml:space="preserve"> </w:t>
      </w:r>
      <w:r w:rsidR="00601C20" w:rsidRPr="00C0152F">
        <w:rPr>
          <w:rFonts w:ascii="Arial" w:hAnsi="Arial" w:cs="Arial"/>
        </w:rPr>
        <w:t>natural</w:t>
      </w:r>
      <w:r w:rsidRPr="00C0152F">
        <w:rPr>
          <w:rFonts w:ascii="Arial" w:hAnsi="Arial" w:cs="Arial"/>
        </w:rPr>
        <w:t xml:space="preserve"> social </w:t>
      </w:r>
      <w:r w:rsidR="00601C20" w:rsidRPr="00C0152F">
        <w:rPr>
          <w:rFonts w:ascii="Arial" w:hAnsi="Arial" w:cs="Arial"/>
        </w:rPr>
        <w:t>interaction</w:t>
      </w:r>
      <w:r w:rsidR="00DF463F" w:rsidRPr="00C0152F">
        <w:rPr>
          <w:rFonts w:ascii="Arial" w:hAnsi="Arial" w:cs="Arial"/>
        </w:rPr>
        <w:t>,</w:t>
      </w:r>
      <w:r w:rsidRPr="00C0152F">
        <w:rPr>
          <w:rFonts w:ascii="Arial" w:hAnsi="Arial" w:cs="Arial"/>
        </w:rPr>
        <w:t xml:space="preserve"> which </w:t>
      </w:r>
      <w:r w:rsidR="00601C20" w:rsidRPr="00C0152F">
        <w:rPr>
          <w:rFonts w:ascii="Arial" w:hAnsi="Arial" w:cs="Arial"/>
        </w:rPr>
        <w:t>jointly</w:t>
      </w:r>
      <w:r w:rsidRPr="00C0152F">
        <w:rPr>
          <w:rFonts w:ascii="Arial" w:hAnsi="Arial" w:cs="Arial"/>
        </w:rPr>
        <w:t xml:space="preserve"> produce high base rates of </w:t>
      </w:r>
      <w:r w:rsidR="00601C20" w:rsidRPr="00C0152F">
        <w:rPr>
          <w:rFonts w:ascii="Arial" w:hAnsi="Arial" w:cs="Arial"/>
        </w:rPr>
        <w:t>individual</w:t>
      </w:r>
      <w:r w:rsidRPr="00C0152F">
        <w:rPr>
          <w:rFonts w:ascii="Arial" w:hAnsi="Arial" w:cs="Arial"/>
        </w:rPr>
        <w:t xml:space="preserve"> </w:t>
      </w:r>
      <w:r w:rsidR="00601C20" w:rsidRPr="00C0152F">
        <w:rPr>
          <w:rFonts w:ascii="Arial" w:hAnsi="Arial" w:cs="Arial"/>
        </w:rPr>
        <w:t>isolation</w:t>
      </w:r>
      <w:r w:rsidRPr="00C0152F">
        <w:rPr>
          <w:rFonts w:ascii="Arial" w:hAnsi="Arial" w:cs="Arial"/>
        </w:rPr>
        <w:t xml:space="preserve"> and social </w:t>
      </w:r>
      <w:r w:rsidR="00601C20" w:rsidRPr="00C0152F">
        <w:rPr>
          <w:rFonts w:ascii="Arial" w:hAnsi="Arial" w:cs="Arial"/>
        </w:rPr>
        <w:t>remoteness</w:t>
      </w:r>
      <w:r w:rsidRPr="00C0152F">
        <w:rPr>
          <w:rFonts w:ascii="Arial" w:hAnsi="Arial" w:cs="Arial"/>
        </w:rPr>
        <w:t xml:space="preserve"> </w:t>
      </w:r>
      <w:r w:rsidR="00601C20" w:rsidRPr="00C0152F">
        <w:rPr>
          <w:rFonts w:ascii="Arial" w:hAnsi="Arial" w:cs="Arial"/>
        </w:rPr>
        <w:t>related</w:t>
      </w:r>
      <w:r w:rsidRPr="00C0152F">
        <w:rPr>
          <w:rFonts w:ascii="Arial" w:hAnsi="Arial" w:cs="Arial"/>
        </w:rPr>
        <w:t xml:space="preserve"> </w:t>
      </w:r>
      <w:r w:rsidR="00DF463F" w:rsidRPr="00C0152F">
        <w:rPr>
          <w:rFonts w:ascii="Arial" w:hAnsi="Arial" w:cs="Arial"/>
        </w:rPr>
        <w:t>to</w:t>
      </w:r>
      <w:r w:rsidRPr="00C0152F">
        <w:rPr>
          <w:rFonts w:ascii="Arial" w:hAnsi="Arial" w:cs="Arial"/>
        </w:rPr>
        <w:t xml:space="preserve"> community-</w:t>
      </w:r>
      <w:r w:rsidR="00601C20" w:rsidRPr="00C0152F">
        <w:rPr>
          <w:rFonts w:ascii="Arial" w:hAnsi="Arial" w:cs="Arial"/>
        </w:rPr>
        <w:t>lodging</w:t>
      </w:r>
      <w:r w:rsidRPr="00C0152F">
        <w:rPr>
          <w:rFonts w:ascii="Arial" w:hAnsi="Arial" w:cs="Arial"/>
        </w:rPr>
        <w:t xml:space="preserve"> peers</w:t>
      </w:r>
      <w:r w:rsidR="00601C20" w:rsidRPr="00C0152F">
        <w:rPr>
          <w:rFonts w:ascii="Arial" w:hAnsi="Arial" w:cs="Arial"/>
        </w:rPr>
        <w:t xml:space="preserve"> (</w:t>
      </w:r>
      <w:proofErr w:type="spellStart"/>
      <w:r w:rsidR="00601C20" w:rsidRPr="00C0152F">
        <w:rPr>
          <w:rFonts w:ascii="Arial" w:hAnsi="Arial" w:cs="Arial"/>
        </w:rPr>
        <w:t>Autschbach</w:t>
      </w:r>
      <w:proofErr w:type="spellEnd"/>
      <w:r w:rsidR="00601C20" w:rsidRPr="00C0152F">
        <w:rPr>
          <w:rFonts w:ascii="Arial" w:hAnsi="Arial" w:cs="Arial"/>
        </w:rPr>
        <w:t xml:space="preserve"> et al., 2024).</w:t>
      </w:r>
      <w:r w:rsidRPr="00C0152F">
        <w:rPr>
          <w:rFonts w:ascii="Arial" w:hAnsi="Arial" w:cs="Arial"/>
        </w:rPr>
        <w:t xml:space="preserve"> </w:t>
      </w:r>
      <w:r w:rsidR="00601C20" w:rsidRPr="00C0152F">
        <w:rPr>
          <w:rFonts w:ascii="Arial" w:hAnsi="Arial" w:cs="Arial"/>
        </w:rPr>
        <w:t xml:space="preserve">In the past </w:t>
      </w:r>
      <w:r w:rsidRPr="00C0152F">
        <w:rPr>
          <w:rFonts w:ascii="Arial" w:hAnsi="Arial" w:cs="Arial"/>
        </w:rPr>
        <w:t>decade</w:t>
      </w:r>
      <w:r w:rsidR="00DF463F" w:rsidRPr="00C0152F">
        <w:rPr>
          <w:rFonts w:ascii="Arial" w:hAnsi="Arial" w:cs="Arial"/>
        </w:rPr>
        <w:t>,</w:t>
      </w:r>
      <w:r w:rsidRPr="00C0152F">
        <w:rPr>
          <w:rFonts w:ascii="Arial" w:hAnsi="Arial" w:cs="Arial"/>
        </w:rPr>
        <w:t xml:space="preserve"> </w:t>
      </w:r>
      <w:r w:rsidR="00601C20" w:rsidRPr="00C0152F">
        <w:rPr>
          <w:rFonts w:ascii="Arial" w:hAnsi="Arial" w:cs="Arial"/>
        </w:rPr>
        <w:t>scholars</w:t>
      </w:r>
      <w:r w:rsidRPr="00C0152F">
        <w:rPr>
          <w:rFonts w:ascii="Arial" w:hAnsi="Arial" w:cs="Arial"/>
        </w:rPr>
        <w:t xml:space="preserve"> have </w:t>
      </w:r>
      <w:r w:rsidR="00601C20" w:rsidRPr="00C0152F">
        <w:rPr>
          <w:rFonts w:ascii="Arial" w:hAnsi="Arial" w:cs="Arial"/>
        </w:rPr>
        <w:t>distinguished</w:t>
      </w:r>
      <w:r w:rsidRPr="00C0152F">
        <w:rPr>
          <w:rFonts w:ascii="Arial" w:hAnsi="Arial" w:cs="Arial"/>
        </w:rPr>
        <w:t xml:space="preserve"> conceptual </w:t>
      </w:r>
      <w:r w:rsidR="00601C20" w:rsidRPr="00C0152F">
        <w:rPr>
          <w:rFonts w:ascii="Arial" w:hAnsi="Arial" w:cs="Arial"/>
        </w:rPr>
        <w:t>differences</w:t>
      </w:r>
      <w:r w:rsidRPr="00C0152F">
        <w:rPr>
          <w:rFonts w:ascii="Arial" w:hAnsi="Arial" w:cs="Arial"/>
        </w:rPr>
        <w:t xml:space="preserve"> (for </w:t>
      </w:r>
      <w:r w:rsidR="00601C20" w:rsidRPr="00C0152F">
        <w:rPr>
          <w:rFonts w:ascii="Arial" w:hAnsi="Arial" w:cs="Arial"/>
        </w:rPr>
        <w:t>instance</w:t>
      </w:r>
      <w:r w:rsidRPr="00C0152F">
        <w:rPr>
          <w:rFonts w:ascii="Arial" w:hAnsi="Arial" w:cs="Arial"/>
        </w:rPr>
        <w:t xml:space="preserve">, </w:t>
      </w:r>
      <w:r w:rsidR="00601C20" w:rsidRPr="00C0152F">
        <w:rPr>
          <w:rFonts w:ascii="Arial" w:hAnsi="Arial" w:cs="Arial"/>
        </w:rPr>
        <w:t>psychological against</w:t>
      </w:r>
      <w:r w:rsidRPr="00C0152F">
        <w:rPr>
          <w:rFonts w:ascii="Arial" w:hAnsi="Arial" w:cs="Arial"/>
        </w:rPr>
        <w:t xml:space="preserve"> social </w:t>
      </w:r>
      <w:r w:rsidR="00601C20" w:rsidRPr="00C0152F">
        <w:rPr>
          <w:rFonts w:ascii="Arial" w:hAnsi="Arial" w:cs="Arial"/>
        </w:rPr>
        <w:t>isolation</w:t>
      </w:r>
      <w:r w:rsidRPr="00C0152F">
        <w:rPr>
          <w:rFonts w:ascii="Arial" w:hAnsi="Arial" w:cs="Arial"/>
        </w:rPr>
        <w:t xml:space="preserve">) and measurement </w:t>
      </w:r>
      <w:r w:rsidR="00601C20" w:rsidRPr="00C0152F">
        <w:rPr>
          <w:rFonts w:ascii="Arial" w:hAnsi="Arial" w:cs="Arial"/>
        </w:rPr>
        <w:t>methods</w:t>
      </w:r>
      <w:r w:rsidRPr="00C0152F">
        <w:rPr>
          <w:rFonts w:ascii="Arial" w:hAnsi="Arial" w:cs="Arial"/>
        </w:rPr>
        <w:t xml:space="preserve"> (the UCLA, De Jong-Gierveld and Three-Item scales </w:t>
      </w:r>
      <w:r w:rsidR="00601C20" w:rsidRPr="00C0152F">
        <w:rPr>
          <w:rFonts w:ascii="Arial" w:hAnsi="Arial" w:cs="Arial"/>
        </w:rPr>
        <w:t>were</w:t>
      </w:r>
      <w:r w:rsidRPr="00C0152F">
        <w:rPr>
          <w:rFonts w:ascii="Arial" w:hAnsi="Arial" w:cs="Arial"/>
        </w:rPr>
        <w:t xml:space="preserve"> the most </w:t>
      </w:r>
      <w:r w:rsidR="00601C20" w:rsidRPr="00C0152F">
        <w:rPr>
          <w:rFonts w:ascii="Arial" w:hAnsi="Arial" w:cs="Arial"/>
        </w:rPr>
        <w:t>extensively</w:t>
      </w:r>
      <w:r w:rsidRPr="00C0152F">
        <w:rPr>
          <w:rFonts w:ascii="Arial" w:hAnsi="Arial" w:cs="Arial"/>
        </w:rPr>
        <w:t xml:space="preserve"> </w:t>
      </w:r>
      <w:r w:rsidR="00601C20" w:rsidRPr="00C0152F">
        <w:rPr>
          <w:rFonts w:ascii="Arial" w:hAnsi="Arial" w:cs="Arial"/>
        </w:rPr>
        <w:t>employed</w:t>
      </w:r>
      <w:r w:rsidRPr="00C0152F">
        <w:rPr>
          <w:rFonts w:ascii="Arial" w:hAnsi="Arial" w:cs="Arial"/>
        </w:rPr>
        <w:t xml:space="preserve">), </w:t>
      </w:r>
      <w:r w:rsidR="00601C20" w:rsidRPr="00C0152F">
        <w:rPr>
          <w:rFonts w:ascii="Arial" w:hAnsi="Arial" w:cs="Arial"/>
        </w:rPr>
        <w:t>allowing</w:t>
      </w:r>
      <w:r w:rsidRPr="00C0152F">
        <w:rPr>
          <w:rFonts w:ascii="Arial" w:hAnsi="Arial" w:cs="Arial"/>
        </w:rPr>
        <w:t xml:space="preserve"> more </w:t>
      </w:r>
      <w:r w:rsidR="00601C20" w:rsidRPr="00C0152F">
        <w:rPr>
          <w:rFonts w:ascii="Arial" w:hAnsi="Arial" w:cs="Arial"/>
        </w:rPr>
        <w:t>similar</w:t>
      </w:r>
      <w:r w:rsidRPr="00C0152F">
        <w:rPr>
          <w:rFonts w:ascii="Arial" w:hAnsi="Arial" w:cs="Arial"/>
        </w:rPr>
        <w:t xml:space="preserve"> </w:t>
      </w:r>
      <w:r w:rsidR="00601C20" w:rsidRPr="00C0152F">
        <w:rPr>
          <w:rFonts w:ascii="Arial" w:hAnsi="Arial" w:cs="Arial"/>
        </w:rPr>
        <w:t>occurrence</w:t>
      </w:r>
      <w:r w:rsidRPr="00C0152F">
        <w:rPr>
          <w:rFonts w:ascii="Arial" w:hAnsi="Arial" w:cs="Arial"/>
        </w:rPr>
        <w:t xml:space="preserve"> estimates, </w:t>
      </w:r>
      <w:r w:rsidR="00601C20" w:rsidRPr="00C0152F">
        <w:rPr>
          <w:rFonts w:ascii="Arial" w:hAnsi="Arial" w:cs="Arial"/>
        </w:rPr>
        <w:t>while</w:t>
      </w:r>
      <w:r w:rsidRPr="00C0152F">
        <w:rPr>
          <w:rFonts w:ascii="Arial" w:hAnsi="Arial" w:cs="Arial"/>
        </w:rPr>
        <w:t xml:space="preserve"> measurement </w:t>
      </w:r>
      <w:r w:rsidR="00601C20" w:rsidRPr="00C0152F">
        <w:rPr>
          <w:rFonts w:ascii="Arial" w:hAnsi="Arial" w:cs="Arial"/>
        </w:rPr>
        <w:t xml:space="preserve">problems </w:t>
      </w:r>
      <w:r w:rsidR="00555F72" w:rsidRPr="00C0152F">
        <w:rPr>
          <w:rFonts w:ascii="Arial" w:hAnsi="Arial" w:cs="Arial"/>
        </w:rPr>
        <w:t>remain</w:t>
      </w:r>
      <w:r w:rsidR="00601C20" w:rsidRPr="00C0152F">
        <w:rPr>
          <w:rFonts w:ascii="Arial" w:hAnsi="Arial" w:cs="Arial"/>
        </w:rPr>
        <w:t xml:space="preserve"> </w:t>
      </w:r>
      <w:r w:rsidRPr="00C0152F">
        <w:rPr>
          <w:rFonts w:ascii="Arial" w:hAnsi="Arial" w:cs="Arial"/>
        </w:rPr>
        <w:t xml:space="preserve">for </w:t>
      </w:r>
      <w:r w:rsidR="00601C20" w:rsidRPr="00C0152F">
        <w:rPr>
          <w:rFonts w:ascii="Arial" w:hAnsi="Arial" w:cs="Arial"/>
        </w:rPr>
        <w:t>individuals</w:t>
      </w:r>
      <w:r w:rsidRPr="00C0152F">
        <w:rPr>
          <w:rFonts w:ascii="Arial" w:hAnsi="Arial" w:cs="Arial"/>
        </w:rPr>
        <w:t xml:space="preserve"> with dementia or severe </w:t>
      </w:r>
      <w:r w:rsidR="00601C20" w:rsidRPr="00C0152F">
        <w:rPr>
          <w:rFonts w:ascii="Arial" w:hAnsi="Arial" w:cs="Arial"/>
        </w:rPr>
        <w:t>infirmity (</w:t>
      </w:r>
      <w:r w:rsidR="001B63AE" w:rsidRPr="00C0152F">
        <w:rPr>
          <w:rFonts w:ascii="Arial" w:hAnsi="Arial" w:cs="Arial"/>
        </w:rPr>
        <w:t xml:space="preserve">UK </w:t>
      </w:r>
      <w:r w:rsidR="00601C20" w:rsidRPr="00C0152F">
        <w:rPr>
          <w:rFonts w:ascii="Arial" w:hAnsi="Arial" w:cs="Arial"/>
        </w:rPr>
        <w:t>GOV</w:t>
      </w:r>
      <w:r w:rsidR="001B63AE" w:rsidRPr="00C0152F">
        <w:rPr>
          <w:rFonts w:ascii="Arial" w:hAnsi="Arial" w:cs="Arial"/>
        </w:rPr>
        <w:t xml:space="preserve">, </w:t>
      </w:r>
      <w:r w:rsidR="00601C20" w:rsidRPr="00C0152F">
        <w:rPr>
          <w:rFonts w:ascii="Arial" w:hAnsi="Arial" w:cs="Arial"/>
        </w:rPr>
        <w:t>2025).</w:t>
      </w:r>
      <w:r w:rsidR="001B63AE" w:rsidRPr="00C0152F">
        <w:rPr>
          <w:rFonts w:ascii="Arial" w:hAnsi="Arial" w:cs="Arial"/>
        </w:rPr>
        <w:t xml:space="preserve"> </w:t>
      </w:r>
      <w:r w:rsidRPr="00C0152F">
        <w:rPr>
          <w:rFonts w:ascii="Arial" w:hAnsi="Arial" w:cs="Arial"/>
        </w:rPr>
        <w:t xml:space="preserve">Qualitative syntheses and </w:t>
      </w:r>
      <w:r w:rsidR="001B63AE" w:rsidRPr="00C0152F">
        <w:rPr>
          <w:rFonts w:ascii="Arial" w:hAnsi="Arial" w:cs="Arial"/>
        </w:rPr>
        <w:t>current</w:t>
      </w:r>
      <w:r w:rsidRPr="00C0152F">
        <w:rPr>
          <w:rFonts w:ascii="Arial" w:hAnsi="Arial" w:cs="Arial"/>
        </w:rPr>
        <w:t xml:space="preserve"> </w:t>
      </w:r>
      <w:r w:rsidR="001B63AE" w:rsidRPr="00C0152F">
        <w:rPr>
          <w:rFonts w:ascii="Arial" w:hAnsi="Arial" w:cs="Arial"/>
        </w:rPr>
        <w:t>ethnographical</w:t>
      </w:r>
      <w:r w:rsidRPr="00C0152F">
        <w:rPr>
          <w:rFonts w:ascii="Arial" w:hAnsi="Arial" w:cs="Arial"/>
        </w:rPr>
        <w:t xml:space="preserve"> work have </w:t>
      </w:r>
      <w:r w:rsidR="001B63AE" w:rsidRPr="00C0152F">
        <w:rPr>
          <w:rFonts w:ascii="Arial" w:hAnsi="Arial" w:cs="Arial"/>
        </w:rPr>
        <w:t>extended</w:t>
      </w:r>
      <w:r w:rsidRPr="00C0152F">
        <w:rPr>
          <w:rFonts w:ascii="Arial" w:hAnsi="Arial" w:cs="Arial"/>
        </w:rPr>
        <w:t xml:space="preserve"> </w:t>
      </w:r>
      <w:r w:rsidR="001B63AE" w:rsidRPr="00C0152F">
        <w:rPr>
          <w:rFonts w:ascii="Arial" w:hAnsi="Arial" w:cs="Arial"/>
        </w:rPr>
        <w:t>the comprehension of isolation</w:t>
      </w:r>
      <w:r w:rsidRPr="00C0152F">
        <w:rPr>
          <w:rFonts w:ascii="Arial" w:hAnsi="Arial" w:cs="Arial"/>
        </w:rPr>
        <w:t xml:space="preserve"> as a</w:t>
      </w:r>
      <w:r w:rsidR="001B63AE" w:rsidRPr="00C0152F">
        <w:rPr>
          <w:rFonts w:ascii="Arial" w:hAnsi="Arial" w:cs="Arial"/>
        </w:rPr>
        <w:t>n</w:t>
      </w:r>
      <w:r w:rsidRPr="00C0152F">
        <w:rPr>
          <w:rFonts w:ascii="Arial" w:hAnsi="Arial" w:cs="Arial"/>
        </w:rPr>
        <w:t xml:space="preserve"> </w:t>
      </w:r>
      <w:r w:rsidR="001B63AE" w:rsidRPr="00C0152F">
        <w:rPr>
          <w:rFonts w:ascii="Arial" w:hAnsi="Arial" w:cs="Arial"/>
        </w:rPr>
        <w:t>interpersonal</w:t>
      </w:r>
      <w:r w:rsidRPr="00C0152F">
        <w:rPr>
          <w:rFonts w:ascii="Arial" w:hAnsi="Arial" w:cs="Arial"/>
        </w:rPr>
        <w:t xml:space="preserve">, place-based phenomenon in care </w:t>
      </w:r>
      <w:r w:rsidR="001B63AE" w:rsidRPr="00C0152F">
        <w:rPr>
          <w:rFonts w:ascii="Arial" w:hAnsi="Arial" w:cs="Arial"/>
        </w:rPr>
        <w:t xml:space="preserve">locations, service users may </w:t>
      </w:r>
      <w:r w:rsidRPr="00C0152F">
        <w:rPr>
          <w:rFonts w:ascii="Arial" w:hAnsi="Arial" w:cs="Arial"/>
        </w:rPr>
        <w:t xml:space="preserve">feel </w:t>
      </w:r>
      <w:r w:rsidR="001B63AE" w:rsidRPr="00C0152F">
        <w:rPr>
          <w:rFonts w:ascii="Arial" w:hAnsi="Arial" w:cs="Arial"/>
        </w:rPr>
        <w:t>isolated</w:t>
      </w:r>
      <w:r w:rsidRPr="00C0152F">
        <w:rPr>
          <w:rFonts w:ascii="Arial" w:hAnsi="Arial" w:cs="Arial"/>
        </w:rPr>
        <w:t xml:space="preserve"> ‘in a crowd’, or </w:t>
      </w:r>
      <w:r w:rsidR="001B63AE" w:rsidRPr="00C0152F">
        <w:rPr>
          <w:rFonts w:ascii="Arial" w:hAnsi="Arial" w:cs="Arial"/>
        </w:rPr>
        <w:t>face</w:t>
      </w:r>
      <w:r w:rsidRPr="00C0152F">
        <w:rPr>
          <w:rFonts w:ascii="Arial" w:hAnsi="Arial" w:cs="Arial"/>
        </w:rPr>
        <w:t xml:space="preserve"> </w:t>
      </w:r>
      <w:r w:rsidR="001B63AE" w:rsidRPr="00C0152F">
        <w:rPr>
          <w:rFonts w:ascii="Arial" w:hAnsi="Arial" w:cs="Arial"/>
        </w:rPr>
        <w:t>isolation</w:t>
      </w:r>
      <w:r w:rsidRPr="00C0152F">
        <w:rPr>
          <w:rFonts w:ascii="Arial" w:hAnsi="Arial" w:cs="Arial"/>
        </w:rPr>
        <w:t xml:space="preserve"> </w:t>
      </w:r>
      <w:r w:rsidR="001B63AE" w:rsidRPr="00C0152F">
        <w:rPr>
          <w:rFonts w:ascii="Arial" w:hAnsi="Arial" w:cs="Arial"/>
        </w:rPr>
        <w:t>increased</w:t>
      </w:r>
      <w:r w:rsidRPr="00C0152F">
        <w:rPr>
          <w:rFonts w:ascii="Arial" w:hAnsi="Arial" w:cs="Arial"/>
        </w:rPr>
        <w:t xml:space="preserve"> by the loss of </w:t>
      </w:r>
      <w:r w:rsidR="001B63AE" w:rsidRPr="00C0152F">
        <w:rPr>
          <w:rFonts w:ascii="Arial" w:hAnsi="Arial" w:cs="Arial"/>
        </w:rPr>
        <w:t>evocative</w:t>
      </w:r>
      <w:r w:rsidRPr="00C0152F">
        <w:rPr>
          <w:rFonts w:ascii="Arial" w:hAnsi="Arial" w:cs="Arial"/>
        </w:rPr>
        <w:t xml:space="preserve"> roles and private life, </w:t>
      </w:r>
      <w:r w:rsidR="001B63AE" w:rsidRPr="00C0152F">
        <w:rPr>
          <w:rFonts w:ascii="Arial" w:hAnsi="Arial" w:cs="Arial"/>
        </w:rPr>
        <w:t>directing</w:t>
      </w:r>
      <w:r w:rsidRPr="00C0152F">
        <w:rPr>
          <w:rFonts w:ascii="Arial" w:hAnsi="Arial" w:cs="Arial"/>
        </w:rPr>
        <w:t xml:space="preserve"> to the </w:t>
      </w:r>
      <w:r w:rsidR="001B63AE" w:rsidRPr="00C0152F">
        <w:rPr>
          <w:rFonts w:ascii="Arial" w:hAnsi="Arial" w:cs="Arial"/>
        </w:rPr>
        <w:t>significance</w:t>
      </w:r>
      <w:r w:rsidRPr="00C0152F">
        <w:rPr>
          <w:rFonts w:ascii="Arial" w:hAnsi="Arial" w:cs="Arial"/>
        </w:rPr>
        <w:t xml:space="preserve"> of person-centred </w:t>
      </w:r>
      <w:r w:rsidR="001B63AE" w:rsidRPr="00C0152F">
        <w:rPr>
          <w:rFonts w:ascii="Arial" w:hAnsi="Arial" w:cs="Arial"/>
        </w:rPr>
        <w:t>habits</w:t>
      </w:r>
      <w:r w:rsidRPr="00C0152F">
        <w:rPr>
          <w:rFonts w:ascii="Arial" w:hAnsi="Arial" w:cs="Arial"/>
        </w:rPr>
        <w:t xml:space="preserve">, </w:t>
      </w:r>
      <w:r w:rsidR="001B63AE" w:rsidRPr="00C0152F">
        <w:rPr>
          <w:rFonts w:ascii="Arial" w:hAnsi="Arial" w:cs="Arial"/>
        </w:rPr>
        <w:t>personnel</w:t>
      </w:r>
      <w:r w:rsidRPr="00C0152F">
        <w:rPr>
          <w:rFonts w:ascii="Arial" w:hAnsi="Arial" w:cs="Arial"/>
        </w:rPr>
        <w:t xml:space="preserve">–resident </w:t>
      </w:r>
      <w:r w:rsidR="001B63AE" w:rsidRPr="00C0152F">
        <w:rPr>
          <w:rFonts w:ascii="Arial" w:hAnsi="Arial" w:cs="Arial"/>
        </w:rPr>
        <w:t>relations</w:t>
      </w:r>
      <w:r w:rsidRPr="00C0152F">
        <w:rPr>
          <w:rFonts w:ascii="Arial" w:hAnsi="Arial" w:cs="Arial"/>
        </w:rPr>
        <w:t xml:space="preserve"> and </w:t>
      </w:r>
      <w:r w:rsidR="001B63AE" w:rsidRPr="00C0152F">
        <w:rPr>
          <w:rFonts w:ascii="Arial" w:hAnsi="Arial" w:cs="Arial"/>
        </w:rPr>
        <w:t>chances</w:t>
      </w:r>
      <w:r w:rsidRPr="00C0152F">
        <w:rPr>
          <w:rFonts w:ascii="Arial" w:hAnsi="Arial" w:cs="Arial"/>
        </w:rPr>
        <w:t xml:space="preserve"> for </w:t>
      </w:r>
      <w:r w:rsidR="001B63AE" w:rsidRPr="00C0152F">
        <w:rPr>
          <w:rFonts w:ascii="Arial" w:hAnsi="Arial" w:cs="Arial"/>
        </w:rPr>
        <w:t>permanence</w:t>
      </w:r>
      <w:r w:rsidRPr="00C0152F">
        <w:rPr>
          <w:rFonts w:ascii="Arial" w:hAnsi="Arial" w:cs="Arial"/>
        </w:rPr>
        <w:t xml:space="preserve"> with family and community life</w:t>
      </w:r>
      <w:r w:rsidR="001B63AE" w:rsidRPr="00C0152F">
        <w:rPr>
          <w:rFonts w:ascii="Arial" w:hAnsi="Arial" w:cs="Arial"/>
        </w:rPr>
        <w:t xml:space="preserve"> (Chapman et al., 2024).</w:t>
      </w:r>
      <w:r w:rsidRPr="00C0152F">
        <w:rPr>
          <w:rFonts w:ascii="Arial" w:hAnsi="Arial" w:cs="Arial"/>
        </w:rPr>
        <w:t xml:space="preserve"> </w:t>
      </w:r>
    </w:p>
    <w:p w14:paraId="03F0C097" w14:textId="77777777" w:rsidR="00BB245A" w:rsidRDefault="00BB245A" w:rsidP="00DA52F0">
      <w:pPr>
        <w:spacing w:line="360" w:lineRule="auto"/>
        <w:mirrorIndents/>
        <w:jc w:val="both"/>
        <w:rPr>
          <w:rFonts w:ascii="Arial" w:hAnsi="Arial" w:cs="Arial"/>
          <w:sz w:val="24"/>
          <w:szCs w:val="24"/>
        </w:rPr>
      </w:pPr>
    </w:p>
    <w:p w14:paraId="492BA974" w14:textId="60DFDFC1" w:rsidR="00BB245A" w:rsidRPr="00BB245A" w:rsidRDefault="00BB245A" w:rsidP="00DA52F0">
      <w:pPr>
        <w:spacing w:line="360" w:lineRule="auto"/>
        <w:mirrorIndents/>
        <w:jc w:val="both"/>
        <w:rPr>
          <w:rFonts w:ascii="Arial" w:hAnsi="Arial" w:cs="Arial"/>
          <w:b/>
          <w:bCs/>
          <w:sz w:val="28"/>
          <w:szCs w:val="28"/>
        </w:rPr>
      </w:pPr>
      <w:r w:rsidRPr="00BB245A">
        <w:rPr>
          <w:rFonts w:ascii="Arial" w:hAnsi="Arial" w:cs="Arial"/>
          <w:b/>
          <w:bCs/>
          <w:sz w:val="28"/>
          <w:szCs w:val="28"/>
        </w:rPr>
        <w:t>2.2. Impact of the COVID-19 p</w:t>
      </w:r>
      <w:r w:rsidR="00DF463F">
        <w:rPr>
          <w:rFonts w:ascii="Arial" w:hAnsi="Arial" w:cs="Arial"/>
          <w:b/>
          <w:bCs/>
          <w:sz w:val="28"/>
          <w:szCs w:val="28"/>
        </w:rPr>
        <w:t>a</w:t>
      </w:r>
      <w:r w:rsidRPr="00BB245A">
        <w:rPr>
          <w:rFonts w:ascii="Arial" w:hAnsi="Arial" w:cs="Arial"/>
          <w:b/>
          <w:bCs/>
          <w:sz w:val="28"/>
          <w:szCs w:val="28"/>
        </w:rPr>
        <w:t>ndemic on lon</w:t>
      </w:r>
      <w:r w:rsidR="00DF463F">
        <w:rPr>
          <w:rFonts w:ascii="Arial" w:hAnsi="Arial" w:cs="Arial"/>
          <w:b/>
          <w:bCs/>
          <w:sz w:val="28"/>
          <w:szCs w:val="28"/>
        </w:rPr>
        <w:t>e</w:t>
      </w:r>
      <w:r w:rsidRPr="00BB245A">
        <w:rPr>
          <w:rFonts w:ascii="Arial" w:hAnsi="Arial" w:cs="Arial"/>
          <w:b/>
          <w:bCs/>
          <w:sz w:val="28"/>
          <w:szCs w:val="28"/>
        </w:rPr>
        <w:t xml:space="preserve">liness among </w:t>
      </w:r>
      <w:r w:rsidR="00DF463F">
        <w:rPr>
          <w:rFonts w:ascii="Arial" w:hAnsi="Arial" w:cs="Arial"/>
          <w:b/>
          <w:bCs/>
          <w:sz w:val="28"/>
          <w:szCs w:val="28"/>
        </w:rPr>
        <w:t xml:space="preserve">the </w:t>
      </w:r>
      <w:r w:rsidRPr="00BB245A">
        <w:rPr>
          <w:rFonts w:ascii="Arial" w:hAnsi="Arial" w:cs="Arial"/>
          <w:b/>
          <w:bCs/>
          <w:sz w:val="28"/>
          <w:szCs w:val="28"/>
        </w:rPr>
        <w:t>elderly living in care homes</w:t>
      </w:r>
    </w:p>
    <w:p w14:paraId="00209F5B" w14:textId="78954156" w:rsidR="00DF6A69" w:rsidRDefault="006B5BD5" w:rsidP="00DA52F0">
      <w:pPr>
        <w:spacing w:line="360" w:lineRule="auto"/>
        <w:mirrorIndents/>
        <w:jc w:val="both"/>
        <w:rPr>
          <w:rFonts w:ascii="Arial" w:eastAsia="Arial Unicode MS" w:hAnsi="Arial" w:cs="Arial"/>
          <w:b/>
          <w:sz w:val="24"/>
          <w:szCs w:val="24"/>
        </w:rPr>
      </w:pPr>
      <w:r w:rsidRPr="00C0152F">
        <w:rPr>
          <w:rFonts w:ascii="Arial" w:hAnsi="Arial" w:cs="Arial"/>
        </w:rPr>
        <w:t xml:space="preserve">The </w:t>
      </w:r>
      <w:r w:rsidR="001B63AE" w:rsidRPr="00C0152F">
        <w:rPr>
          <w:rFonts w:ascii="Arial" w:hAnsi="Arial" w:cs="Arial"/>
        </w:rPr>
        <w:t xml:space="preserve">COVID-19 </w:t>
      </w:r>
      <w:r w:rsidRPr="00C0152F">
        <w:rPr>
          <w:rFonts w:ascii="Arial" w:hAnsi="Arial" w:cs="Arial"/>
        </w:rPr>
        <w:t xml:space="preserve">pandemic (2020–2022) acted as both </w:t>
      </w:r>
      <w:r w:rsidR="001B63AE" w:rsidRPr="00C0152F">
        <w:rPr>
          <w:rFonts w:ascii="Arial" w:hAnsi="Arial" w:cs="Arial"/>
        </w:rPr>
        <w:t>substance</w:t>
      </w:r>
      <w:r w:rsidRPr="00C0152F">
        <w:rPr>
          <w:rFonts w:ascii="Arial" w:hAnsi="Arial" w:cs="Arial"/>
        </w:rPr>
        <w:t xml:space="preserve"> and natural </w:t>
      </w:r>
      <w:r w:rsidR="001B63AE" w:rsidRPr="00C0152F">
        <w:rPr>
          <w:rFonts w:ascii="Arial" w:hAnsi="Arial" w:cs="Arial"/>
        </w:rPr>
        <w:t>experimentation</w:t>
      </w:r>
      <w:r w:rsidRPr="00C0152F">
        <w:rPr>
          <w:rFonts w:ascii="Arial" w:hAnsi="Arial" w:cs="Arial"/>
        </w:rPr>
        <w:t xml:space="preserve">: </w:t>
      </w:r>
      <w:r w:rsidR="001B63AE" w:rsidRPr="00C0152F">
        <w:rPr>
          <w:rFonts w:ascii="Arial" w:hAnsi="Arial" w:cs="Arial"/>
        </w:rPr>
        <w:t>guest</w:t>
      </w:r>
      <w:r w:rsidRPr="00C0152F">
        <w:rPr>
          <w:rFonts w:ascii="Arial" w:hAnsi="Arial" w:cs="Arial"/>
        </w:rPr>
        <w:t xml:space="preserve"> </w:t>
      </w:r>
      <w:r w:rsidR="001B63AE" w:rsidRPr="00C0152F">
        <w:rPr>
          <w:rFonts w:ascii="Arial" w:hAnsi="Arial" w:cs="Arial"/>
        </w:rPr>
        <w:t>boundaries</w:t>
      </w:r>
      <w:r w:rsidRPr="00C0152F">
        <w:rPr>
          <w:rFonts w:ascii="Arial" w:hAnsi="Arial" w:cs="Arial"/>
        </w:rPr>
        <w:t xml:space="preserve">, </w:t>
      </w:r>
      <w:r w:rsidR="001B63AE" w:rsidRPr="00C0152F">
        <w:rPr>
          <w:rFonts w:ascii="Arial" w:hAnsi="Arial" w:cs="Arial"/>
        </w:rPr>
        <w:t>void</w:t>
      </w:r>
      <w:r w:rsidRPr="00C0152F">
        <w:rPr>
          <w:rFonts w:ascii="Arial" w:hAnsi="Arial" w:cs="Arial"/>
        </w:rPr>
        <w:t xml:space="preserve"> group </w:t>
      </w:r>
      <w:r w:rsidR="001B63AE" w:rsidRPr="00C0152F">
        <w:rPr>
          <w:rFonts w:ascii="Arial" w:hAnsi="Arial" w:cs="Arial"/>
        </w:rPr>
        <w:t>events</w:t>
      </w:r>
      <w:r w:rsidRPr="00C0152F">
        <w:rPr>
          <w:rFonts w:ascii="Arial" w:hAnsi="Arial" w:cs="Arial"/>
        </w:rPr>
        <w:t xml:space="preserve"> and </w:t>
      </w:r>
      <w:r w:rsidR="001B63AE" w:rsidRPr="00C0152F">
        <w:rPr>
          <w:rFonts w:ascii="Arial" w:hAnsi="Arial" w:cs="Arial"/>
        </w:rPr>
        <w:t>personnel</w:t>
      </w:r>
      <w:r w:rsidRPr="00C0152F">
        <w:rPr>
          <w:rFonts w:ascii="Arial" w:hAnsi="Arial" w:cs="Arial"/>
        </w:rPr>
        <w:t xml:space="preserve"> </w:t>
      </w:r>
      <w:r w:rsidR="001B63AE" w:rsidRPr="00C0152F">
        <w:rPr>
          <w:rFonts w:ascii="Arial" w:hAnsi="Arial" w:cs="Arial"/>
        </w:rPr>
        <w:t>burdens</w:t>
      </w:r>
      <w:r w:rsidRPr="00C0152F">
        <w:rPr>
          <w:rFonts w:ascii="Arial" w:hAnsi="Arial" w:cs="Arial"/>
        </w:rPr>
        <w:t xml:space="preserve"> </w:t>
      </w:r>
      <w:r w:rsidR="001B63AE" w:rsidRPr="00C0152F">
        <w:rPr>
          <w:rFonts w:ascii="Arial" w:hAnsi="Arial" w:cs="Arial"/>
        </w:rPr>
        <w:t>formed</w:t>
      </w:r>
      <w:r w:rsidRPr="00C0152F">
        <w:rPr>
          <w:rFonts w:ascii="Arial" w:hAnsi="Arial" w:cs="Arial"/>
        </w:rPr>
        <w:t xml:space="preserve"> </w:t>
      </w:r>
      <w:r w:rsidR="001B63AE" w:rsidRPr="00C0152F">
        <w:rPr>
          <w:rFonts w:ascii="Arial" w:hAnsi="Arial" w:cs="Arial"/>
        </w:rPr>
        <w:t>quick</w:t>
      </w:r>
      <w:r w:rsidRPr="00C0152F">
        <w:rPr>
          <w:rFonts w:ascii="Arial" w:hAnsi="Arial" w:cs="Arial"/>
        </w:rPr>
        <w:t xml:space="preserve"> </w:t>
      </w:r>
      <w:r w:rsidR="001B63AE" w:rsidRPr="00C0152F">
        <w:rPr>
          <w:rFonts w:ascii="Arial" w:hAnsi="Arial" w:cs="Arial"/>
        </w:rPr>
        <w:t>rises</w:t>
      </w:r>
      <w:r w:rsidRPr="00C0152F">
        <w:rPr>
          <w:rFonts w:ascii="Arial" w:hAnsi="Arial" w:cs="Arial"/>
        </w:rPr>
        <w:t xml:space="preserve"> in </w:t>
      </w:r>
      <w:r w:rsidR="001B63AE" w:rsidRPr="00C0152F">
        <w:rPr>
          <w:rFonts w:ascii="Arial" w:hAnsi="Arial" w:cs="Arial"/>
        </w:rPr>
        <w:t>individual</w:t>
      </w:r>
      <w:r w:rsidRPr="00C0152F">
        <w:rPr>
          <w:rFonts w:ascii="Arial" w:hAnsi="Arial" w:cs="Arial"/>
        </w:rPr>
        <w:t xml:space="preserve"> </w:t>
      </w:r>
      <w:r w:rsidR="001B63AE" w:rsidRPr="00C0152F">
        <w:rPr>
          <w:rFonts w:ascii="Arial" w:hAnsi="Arial" w:cs="Arial"/>
        </w:rPr>
        <w:t>isolation</w:t>
      </w:r>
      <w:r w:rsidRPr="00C0152F">
        <w:rPr>
          <w:rFonts w:ascii="Arial" w:hAnsi="Arial" w:cs="Arial"/>
        </w:rPr>
        <w:t xml:space="preserve"> for </w:t>
      </w:r>
      <w:r w:rsidR="001B63AE" w:rsidRPr="00C0152F">
        <w:rPr>
          <w:rFonts w:ascii="Arial" w:hAnsi="Arial" w:cs="Arial"/>
        </w:rPr>
        <w:t>several</w:t>
      </w:r>
      <w:r w:rsidRPr="00C0152F">
        <w:rPr>
          <w:rFonts w:ascii="Arial" w:hAnsi="Arial" w:cs="Arial"/>
        </w:rPr>
        <w:t xml:space="preserve"> care-home </w:t>
      </w:r>
      <w:r w:rsidR="001B63AE" w:rsidRPr="00C0152F">
        <w:rPr>
          <w:rFonts w:ascii="Arial" w:hAnsi="Arial" w:cs="Arial"/>
        </w:rPr>
        <w:t>service users</w:t>
      </w:r>
      <w:r w:rsidRPr="00C0152F">
        <w:rPr>
          <w:rFonts w:ascii="Arial" w:hAnsi="Arial" w:cs="Arial"/>
        </w:rPr>
        <w:t xml:space="preserve"> and exposed </w:t>
      </w:r>
      <w:r w:rsidR="001B63AE" w:rsidRPr="00C0152F">
        <w:rPr>
          <w:rFonts w:ascii="Arial" w:hAnsi="Arial" w:cs="Arial"/>
        </w:rPr>
        <w:t>in what way</w:t>
      </w:r>
      <w:r w:rsidRPr="00C0152F">
        <w:rPr>
          <w:rFonts w:ascii="Arial" w:hAnsi="Arial" w:cs="Arial"/>
        </w:rPr>
        <w:t xml:space="preserve"> </w:t>
      </w:r>
      <w:r w:rsidR="001B63AE" w:rsidRPr="00C0152F">
        <w:rPr>
          <w:rFonts w:ascii="Arial" w:hAnsi="Arial" w:cs="Arial"/>
        </w:rPr>
        <w:t>official</w:t>
      </w:r>
      <w:r w:rsidRPr="00C0152F">
        <w:rPr>
          <w:rFonts w:ascii="Arial" w:hAnsi="Arial" w:cs="Arial"/>
        </w:rPr>
        <w:t xml:space="preserve"> </w:t>
      </w:r>
      <w:r w:rsidR="001B63AE" w:rsidRPr="00C0152F">
        <w:rPr>
          <w:rFonts w:ascii="Arial" w:hAnsi="Arial" w:cs="Arial"/>
        </w:rPr>
        <w:t>plan</w:t>
      </w:r>
      <w:r w:rsidRPr="00C0152F">
        <w:rPr>
          <w:rFonts w:ascii="Arial" w:hAnsi="Arial" w:cs="Arial"/>
        </w:rPr>
        <w:t xml:space="preserve"> and policy decisions </w:t>
      </w:r>
      <w:r w:rsidR="001B63AE" w:rsidRPr="00C0152F">
        <w:rPr>
          <w:rFonts w:ascii="Arial" w:hAnsi="Arial" w:cs="Arial"/>
        </w:rPr>
        <w:t>may moreover</w:t>
      </w:r>
      <w:r w:rsidRPr="00C0152F">
        <w:rPr>
          <w:rFonts w:ascii="Arial" w:hAnsi="Arial" w:cs="Arial"/>
        </w:rPr>
        <w:t xml:space="preserve"> </w:t>
      </w:r>
      <w:r w:rsidR="001B63AE" w:rsidRPr="00C0152F">
        <w:rPr>
          <w:rFonts w:ascii="Arial" w:hAnsi="Arial" w:cs="Arial"/>
        </w:rPr>
        <w:t>shield</w:t>
      </w:r>
      <w:r w:rsidRPr="00C0152F">
        <w:rPr>
          <w:rFonts w:ascii="Arial" w:hAnsi="Arial" w:cs="Arial"/>
        </w:rPr>
        <w:t xml:space="preserve"> or </w:t>
      </w:r>
      <w:r w:rsidR="001B63AE" w:rsidRPr="00C0152F">
        <w:rPr>
          <w:rFonts w:ascii="Arial" w:hAnsi="Arial" w:cs="Arial"/>
        </w:rPr>
        <w:t>worsen</w:t>
      </w:r>
      <w:r w:rsidRPr="00C0152F">
        <w:rPr>
          <w:rFonts w:ascii="Arial" w:hAnsi="Arial" w:cs="Arial"/>
        </w:rPr>
        <w:t xml:space="preserve"> social disconnection</w:t>
      </w:r>
      <w:r w:rsidR="001B63AE" w:rsidRPr="00C0152F">
        <w:rPr>
          <w:rFonts w:ascii="Arial" w:hAnsi="Arial" w:cs="Arial"/>
        </w:rPr>
        <w:t xml:space="preserve"> (Zhang, 2023).</w:t>
      </w:r>
      <w:r w:rsidRPr="00C0152F">
        <w:rPr>
          <w:rFonts w:ascii="Arial" w:hAnsi="Arial" w:cs="Arial"/>
        </w:rPr>
        <w:t xml:space="preserve"> In re</w:t>
      </w:r>
      <w:r w:rsidR="001B63AE" w:rsidRPr="00C0152F">
        <w:rPr>
          <w:rFonts w:ascii="Arial" w:hAnsi="Arial" w:cs="Arial"/>
        </w:rPr>
        <w:t>action</w:t>
      </w:r>
      <w:r w:rsidRPr="00C0152F">
        <w:rPr>
          <w:rFonts w:ascii="Arial" w:hAnsi="Arial" w:cs="Arial"/>
        </w:rPr>
        <w:t xml:space="preserve">, </w:t>
      </w:r>
      <w:r w:rsidR="001B63AE" w:rsidRPr="00C0152F">
        <w:rPr>
          <w:rFonts w:ascii="Arial" w:hAnsi="Arial" w:cs="Arial"/>
        </w:rPr>
        <w:t>current</w:t>
      </w:r>
      <w:r w:rsidRPr="00C0152F">
        <w:rPr>
          <w:rFonts w:ascii="Arial" w:hAnsi="Arial" w:cs="Arial"/>
        </w:rPr>
        <w:t xml:space="preserve"> UK and </w:t>
      </w:r>
      <w:r w:rsidR="001B63AE" w:rsidRPr="00C0152F">
        <w:rPr>
          <w:rFonts w:ascii="Arial" w:hAnsi="Arial" w:cs="Arial"/>
        </w:rPr>
        <w:t>global</w:t>
      </w:r>
      <w:r w:rsidRPr="00C0152F">
        <w:rPr>
          <w:rFonts w:ascii="Arial" w:hAnsi="Arial" w:cs="Arial"/>
        </w:rPr>
        <w:t xml:space="preserve"> research has </w:t>
      </w:r>
      <w:r w:rsidR="001B63AE" w:rsidRPr="00C0152F">
        <w:rPr>
          <w:rFonts w:ascii="Arial" w:hAnsi="Arial" w:cs="Arial"/>
        </w:rPr>
        <w:t>changed</w:t>
      </w:r>
      <w:r w:rsidRPr="00C0152F">
        <w:rPr>
          <w:rFonts w:ascii="Arial" w:hAnsi="Arial" w:cs="Arial"/>
        </w:rPr>
        <w:t xml:space="preserve"> from </w:t>
      </w:r>
      <w:r w:rsidR="001B63AE" w:rsidRPr="00C0152F">
        <w:rPr>
          <w:rFonts w:ascii="Arial" w:hAnsi="Arial" w:cs="Arial"/>
        </w:rPr>
        <w:t>recording</w:t>
      </w:r>
      <w:r w:rsidRPr="00C0152F">
        <w:rPr>
          <w:rFonts w:ascii="Arial" w:hAnsi="Arial" w:cs="Arial"/>
        </w:rPr>
        <w:t xml:space="preserve"> </w:t>
      </w:r>
      <w:r w:rsidR="001B63AE" w:rsidRPr="00C0152F">
        <w:rPr>
          <w:rFonts w:ascii="Arial" w:hAnsi="Arial" w:cs="Arial"/>
        </w:rPr>
        <w:t>occurrence</w:t>
      </w:r>
      <w:r w:rsidRPr="00C0152F">
        <w:rPr>
          <w:rFonts w:ascii="Arial" w:hAnsi="Arial" w:cs="Arial"/>
        </w:rPr>
        <w:t xml:space="preserve"> to </w:t>
      </w:r>
      <w:r w:rsidR="001B63AE" w:rsidRPr="00C0152F">
        <w:rPr>
          <w:rFonts w:ascii="Arial" w:hAnsi="Arial" w:cs="Arial"/>
        </w:rPr>
        <w:t>trying</w:t>
      </w:r>
      <w:r w:rsidRPr="00C0152F">
        <w:rPr>
          <w:rFonts w:ascii="Arial" w:hAnsi="Arial" w:cs="Arial"/>
        </w:rPr>
        <w:t xml:space="preserve"> and </w:t>
      </w:r>
      <w:r w:rsidR="001B63AE" w:rsidRPr="00C0152F">
        <w:rPr>
          <w:rFonts w:ascii="Arial" w:hAnsi="Arial" w:cs="Arial"/>
        </w:rPr>
        <w:t>creating</w:t>
      </w:r>
      <w:r w:rsidRPr="00C0152F">
        <w:rPr>
          <w:rFonts w:ascii="Arial" w:hAnsi="Arial" w:cs="Arial"/>
        </w:rPr>
        <w:t xml:space="preserve"> interventions (</w:t>
      </w:r>
      <w:r w:rsidR="001B63AE" w:rsidRPr="00C0152F">
        <w:rPr>
          <w:rFonts w:ascii="Arial" w:hAnsi="Arial" w:cs="Arial"/>
        </w:rPr>
        <w:t>like,</w:t>
      </w:r>
      <w:r w:rsidRPr="00C0152F">
        <w:rPr>
          <w:rFonts w:ascii="Arial" w:hAnsi="Arial" w:cs="Arial"/>
        </w:rPr>
        <w:t xml:space="preserve"> family-</w:t>
      </w:r>
      <w:r w:rsidR="001B63AE" w:rsidRPr="00C0152F">
        <w:rPr>
          <w:rFonts w:ascii="Arial" w:hAnsi="Arial" w:cs="Arial"/>
        </w:rPr>
        <w:t xml:space="preserve">participation </w:t>
      </w:r>
      <w:r w:rsidRPr="00C0152F">
        <w:rPr>
          <w:rFonts w:ascii="Arial" w:hAnsi="Arial" w:cs="Arial"/>
        </w:rPr>
        <w:t xml:space="preserve">programmes, </w:t>
      </w:r>
      <w:r w:rsidR="001B63AE" w:rsidRPr="00C0152F">
        <w:rPr>
          <w:rFonts w:ascii="Arial" w:hAnsi="Arial" w:cs="Arial"/>
        </w:rPr>
        <w:t>action</w:t>
      </w:r>
      <w:r w:rsidRPr="00C0152F">
        <w:rPr>
          <w:rFonts w:ascii="Arial" w:hAnsi="Arial" w:cs="Arial"/>
        </w:rPr>
        <w:t xml:space="preserve"> </w:t>
      </w:r>
      <w:r w:rsidR="001B63AE" w:rsidRPr="00C0152F">
        <w:rPr>
          <w:rFonts w:ascii="Arial" w:hAnsi="Arial" w:cs="Arial"/>
        </w:rPr>
        <w:t>reform</w:t>
      </w:r>
      <w:r w:rsidRPr="00C0152F">
        <w:rPr>
          <w:rFonts w:ascii="Arial" w:hAnsi="Arial" w:cs="Arial"/>
        </w:rPr>
        <w:t xml:space="preserve">, technology-mediated </w:t>
      </w:r>
      <w:r w:rsidR="001B63AE" w:rsidRPr="00C0152F">
        <w:rPr>
          <w:rFonts w:ascii="Arial" w:hAnsi="Arial" w:cs="Arial"/>
        </w:rPr>
        <w:t>interaction</w:t>
      </w:r>
      <w:r w:rsidRPr="00C0152F">
        <w:rPr>
          <w:rFonts w:ascii="Arial" w:hAnsi="Arial" w:cs="Arial"/>
        </w:rPr>
        <w:t xml:space="preserve">) and </w:t>
      </w:r>
      <w:r w:rsidR="001B63AE" w:rsidRPr="00C0152F">
        <w:rPr>
          <w:rFonts w:ascii="Arial" w:hAnsi="Arial" w:cs="Arial"/>
        </w:rPr>
        <w:t>examining</w:t>
      </w:r>
      <w:r w:rsidRPr="00C0152F">
        <w:rPr>
          <w:rFonts w:ascii="Arial" w:hAnsi="Arial" w:cs="Arial"/>
        </w:rPr>
        <w:t xml:space="preserve"> </w:t>
      </w:r>
      <w:r w:rsidR="001B63AE" w:rsidRPr="00C0152F">
        <w:rPr>
          <w:rFonts w:ascii="Arial" w:hAnsi="Arial" w:cs="Arial"/>
        </w:rPr>
        <w:t xml:space="preserve">instruments </w:t>
      </w:r>
      <w:r w:rsidRPr="00C0152F">
        <w:rPr>
          <w:rFonts w:ascii="Arial" w:hAnsi="Arial" w:cs="Arial"/>
        </w:rPr>
        <w:t xml:space="preserve">how interventions </w:t>
      </w:r>
      <w:r w:rsidR="001B63AE" w:rsidRPr="00C0152F">
        <w:rPr>
          <w:rFonts w:ascii="Arial" w:hAnsi="Arial" w:cs="Arial"/>
        </w:rPr>
        <w:t>rise</w:t>
      </w:r>
      <w:r w:rsidRPr="00C0152F">
        <w:rPr>
          <w:rFonts w:ascii="Arial" w:hAnsi="Arial" w:cs="Arial"/>
        </w:rPr>
        <w:t xml:space="preserve"> </w:t>
      </w:r>
      <w:r w:rsidR="001B63AE" w:rsidRPr="00C0152F">
        <w:rPr>
          <w:rFonts w:ascii="Arial" w:hAnsi="Arial" w:cs="Arial"/>
        </w:rPr>
        <w:t>evocative</w:t>
      </w:r>
      <w:r w:rsidRPr="00C0152F">
        <w:rPr>
          <w:rFonts w:ascii="Arial" w:hAnsi="Arial" w:cs="Arial"/>
        </w:rPr>
        <w:t xml:space="preserve"> social </w:t>
      </w:r>
      <w:r w:rsidR="001B63AE" w:rsidRPr="00C0152F">
        <w:rPr>
          <w:rFonts w:ascii="Arial" w:hAnsi="Arial" w:cs="Arial"/>
        </w:rPr>
        <w:t>interaction</w:t>
      </w:r>
      <w:r w:rsidRPr="00C0152F">
        <w:rPr>
          <w:rFonts w:ascii="Arial" w:hAnsi="Arial" w:cs="Arial"/>
        </w:rPr>
        <w:t xml:space="preserve">, </w:t>
      </w:r>
      <w:r w:rsidR="001B63AE" w:rsidRPr="00C0152F">
        <w:rPr>
          <w:rFonts w:ascii="Arial" w:hAnsi="Arial" w:cs="Arial"/>
        </w:rPr>
        <w:t>maintain</w:t>
      </w:r>
      <w:r w:rsidRPr="00C0152F">
        <w:rPr>
          <w:rFonts w:ascii="Arial" w:hAnsi="Arial" w:cs="Arial"/>
        </w:rPr>
        <w:t xml:space="preserve"> </w:t>
      </w:r>
      <w:r w:rsidR="001B63AE" w:rsidRPr="00C0152F">
        <w:rPr>
          <w:rFonts w:ascii="Arial" w:hAnsi="Arial" w:cs="Arial"/>
        </w:rPr>
        <w:t>relations</w:t>
      </w:r>
      <w:r w:rsidRPr="00C0152F">
        <w:rPr>
          <w:rFonts w:ascii="Arial" w:hAnsi="Arial" w:cs="Arial"/>
        </w:rPr>
        <w:t xml:space="preserve"> and </w:t>
      </w:r>
      <w:r w:rsidR="001B63AE" w:rsidRPr="00C0152F">
        <w:rPr>
          <w:rFonts w:ascii="Arial" w:hAnsi="Arial" w:cs="Arial"/>
        </w:rPr>
        <w:t>familiarise</w:t>
      </w:r>
      <w:r w:rsidRPr="00C0152F">
        <w:rPr>
          <w:rFonts w:ascii="Arial" w:hAnsi="Arial" w:cs="Arial"/>
        </w:rPr>
        <w:t xml:space="preserve"> to cognitive or mobility </w:t>
      </w:r>
      <w:r w:rsidR="00DF6A69" w:rsidRPr="00C0152F">
        <w:rPr>
          <w:rFonts w:ascii="Arial" w:hAnsi="Arial" w:cs="Arial"/>
        </w:rPr>
        <w:t>restrictions,</w:t>
      </w:r>
      <w:r w:rsidRPr="00C0152F">
        <w:rPr>
          <w:rFonts w:ascii="Arial" w:hAnsi="Arial" w:cs="Arial"/>
        </w:rPr>
        <w:t xml:space="preserve"> </w:t>
      </w:r>
      <w:r w:rsidR="00DF6A69" w:rsidRPr="00C0152F">
        <w:rPr>
          <w:rFonts w:ascii="Arial" w:hAnsi="Arial" w:cs="Arial"/>
        </w:rPr>
        <w:t>while</w:t>
      </w:r>
      <w:r w:rsidRPr="00C0152F">
        <w:rPr>
          <w:rFonts w:ascii="Arial" w:hAnsi="Arial" w:cs="Arial"/>
        </w:rPr>
        <w:t xml:space="preserve"> scoping </w:t>
      </w:r>
      <w:r w:rsidR="00DF6A69" w:rsidRPr="00C0152F">
        <w:rPr>
          <w:rFonts w:ascii="Arial" w:hAnsi="Arial" w:cs="Arial"/>
        </w:rPr>
        <w:t>evaluations</w:t>
      </w:r>
      <w:r w:rsidRPr="00C0152F">
        <w:rPr>
          <w:rFonts w:ascii="Arial" w:hAnsi="Arial" w:cs="Arial"/>
        </w:rPr>
        <w:t xml:space="preserve"> </w:t>
      </w:r>
      <w:r w:rsidR="00DF6A69" w:rsidRPr="00C0152F">
        <w:rPr>
          <w:rFonts w:ascii="Arial" w:hAnsi="Arial" w:cs="Arial"/>
        </w:rPr>
        <w:t>complete</w:t>
      </w:r>
      <w:r w:rsidRPr="00C0152F">
        <w:rPr>
          <w:rFonts w:ascii="Arial" w:hAnsi="Arial" w:cs="Arial"/>
        </w:rPr>
        <w:t xml:space="preserve"> that </w:t>
      </w:r>
      <w:r w:rsidR="00DF6A69" w:rsidRPr="00C0152F">
        <w:rPr>
          <w:rFonts w:ascii="Arial" w:hAnsi="Arial" w:cs="Arial"/>
        </w:rPr>
        <w:t>several</w:t>
      </w:r>
      <w:r w:rsidRPr="00C0152F">
        <w:rPr>
          <w:rFonts w:ascii="Arial" w:hAnsi="Arial" w:cs="Arial"/>
        </w:rPr>
        <w:t xml:space="preserve"> intervention </w:t>
      </w:r>
      <w:proofErr w:type="spellStart"/>
      <w:r w:rsidR="00DF6A69" w:rsidRPr="00C0152F">
        <w:rPr>
          <w:rFonts w:ascii="Arial" w:hAnsi="Arial" w:cs="Arial"/>
        </w:rPr>
        <w:t>resesrches</w:t>
      </w:r>
      <w:proofErr w:type="spellEnd"/>
      <w:r w:rsidRPr="00C0152F">
        <w:rPr>
          <w:rFonts w:ascii="Arial" w:hAnsi="Arial" w:cs="Arial"/>
        </w:rPr>
        <w:t xml:space="preserve"> still </w:t>
      </w:r>
      <w:r w:rsidR="00DF6A69" w:rsidRPr="00C0152F">
        <w:rPr>
          <w:rFonts w:ascii="Arial" w:hAnsi="Arial" w:cs="Arial"/>
        </w:rPr>
        <w:t>do not have obvious</w:t>
      </w:r>
      <w:r w:rsidRPr="00C0152F">
        <w:rPr>
          <w:rFonts w:ascii="Arial" w:hAnsi="Arial" w:cs="Arial"/>
        </w:rPr>
        <w:t xml:space="preserve"> theoretical mechanisms and </w:t>
      </w:r>
      <w:r w:rsidR="00DF6A69" w:rsidRPr="00C0152F">
        <w:rPr>
          <w:rFonts w:ascii="Arial" w:hAnsi="Arial" w:cs="Arial"/>
        </w:rPr>
        <w:t>strong</w:t>
      </w:r>
      <w:r w:rsidRPr="00C0152F">
        <w:rPr>
          <w:rFonts w:ascii="Arial" w:hAnsi="Arial" w:cs="Arial"/>
        </w:rPr>
        <w:t xml:space="preserve"> </w:t>
      </w:r>
      <w:r w:rsidR="00DF6A69" w:rsidRPr="00C0152F">
        <w:rPr>
          <w:rFonts w:ascii="Arial" w:hAnsi="Arial" w:cs="Arial"/>
        </w:rPr>
        <w:t>result</w:t>
      </w:r>
      <w:r w:rsidRPr="00C0152F">
        <w:rPr>
          <w:rFonts w:ascii="Arial" w:hAnsi="Arial" w:cs="Arial"/>
        </w:rPr>
        <w:t xml:space="preserve"> measurement</w:t>
      </w:r>
      <w:r w:rsidR="00DF6A69" w:rsidRPr="00C0152F">
        <w:rPr>
          <w:rFonts w:ascii="Arial" w:hAnsi="Arial" w:cs="Arial"/>
        </w:rPr>
        <w:t xml:space="preserve"> (</w:t>
      </w:r>
      <w:proofErr w:type="spellStart"/>
      <w:r w:rsidR="00DF6A69" w:rsidRPr="00C0152F">
        <w:rPr>
          <w:rFonts w:ascii="Arial" w:hAnsi="Arial" w:cs="Arial"/>
        </w:rPr>
        <w:t>Puyané</w:t>
      </w:r>
      <w:proofErr w:type="spellEnd"/>
      <w:r w:rsidR="00DF6A69" w:rsidRPr="00C0152F">
        <w:rPr>
          <w:rFonts w:ascii="Arial" w:hAnsi="Arial" w:cs="Arial"/>
        </w:rPr>
        <w:t xml:space="preserve"> et al., 2025).</w:t>
      </w:r>
      <w:r w:rsidRPr="00C0152F">
        <w:rPr>
          <w:rFonts w:ascii="Arial" w:hAnsi="Arial" w:cs="Arial"/>
        </w:rPr>
        <w:t xml:space="preserve"> </w:t>
      </w:r>
      <w:r w:rsidR="00DF6A69" w:rsidRPr="00C0152F">
        <w:rPr>
          <w:rFonts w:ascii="Arial" w:hAnsi="Arial" w:cs="Arial"/>
        </w:rPr>
        <w:t>Jointly</w:t>
      </w:r>
      <w:r w:rsidRPr="00C0152F">
        <w:rPr>
          <w:rFonts w:ascii="Arial" w:hAnsi="Arial" w:cs="Arial"/>
        </w:rPr>
        <w:t xml:space="preserve">, these historical </w:t>
      </w:r>
      <w:r w:rsidR="00DF6A69" w:rsidRPr="00C0152F">
        <w:rPr>
          <w:rFonts w:ascii="Arial" w:hAnsi="Arial" w:cs="Arial"/>
        </w:rPr>
        <w:t>growths</w:t>
      </w:r>
      <w:r w:rsidRPr="00C0152F">
        <w:rPr>
          <w:rFonts w:ascii="Arial" w:hAnsi="Arial" w:cs="Arial"/>
        </w:rPr>
        <w:t xml:space="preserve"> </w:t>
      </w:r>
      <w:r w:rsidR="00DF6A69" w:rsidRPr="00C0152F">
        <w:rPr>
          <w:rFonts w:ascii="Arial" w:hAnsi="Arial" w:cs="Arial"/>
        </w:rPr>
        <w:t>display</w:t>
      </w:r>
      <w:r w:rsidRPr="00C0152F">
        <w:rPr>
          <w:rFonts w:ascii="Arial" w:hAnsi="Arial" w:cs="Arial"/>
        </w:rPr>
        <w:t xml:space="preserve"> a </w:t>
      </w:r>
      <w:r w:rsidR="00DF6A69" w:rsidRPr="00C0152F">
        <w:rPr>
          <w:rFonts w:ascii="Arial" w:hAnsi="Arial" w:cs="Arial"/>
        </w:rPr>
        <w:t>ground</w:t>
      </w:r>
      <w:r w:rsidRPr="00C0152F">
        <w:rPr>
          <w:rFonts w:ascii="Arial" w:hAnsi="Arial" w:cs="Arial"/>
        </w:rPr>
        <w:t xml:space="preserve"> moving from </w:t>
      </w:r>
      <w:r w:rsidR="00DF6A69" w:rsidRPr="00C0152F">
        <w:rPr>
          <w:rFonts w:ascii="Arial" w:hAnsi="Arial" w:cs="Arial"/>
        </w:rPr>
        <w:t>acknowledgement</w:t>
      </w:r>
      <w:r w:rsidRPr="00C0152F">
        <w:rPr>
          <w:rFonts w:ascii="Arial" w:hAnsi="Arial" w:cs="Arial"/>
        </w:rPr>
        <w:t xml:space="preserve"> and </w:t>
      </w:r>
      <w:r w:rsidR="00DF6A69" w:rsidRPr="00C0152F">
        <w:rPr>
          <w:rFonts w:ascii="Arial" w:hAnsi="Arial" w:cs="Arial"/>
        </w:rPr>
        <w:t>explanation</w:t>
      </w:r>
      <w:r w:rsidRPr="00C0152F">
        <w:rPr>
          <w:rFonts w:ascii="Arial" w:hAnsi="Arial" w:cs="Arial"/>
        </w:rPr>
        <w:t xml:space="preserve"> </w:t>
      </w:r>
      <w:r w:rsidR="00DF6A69" w:rsidRPr="00C0152F">
        <w:rPr>
          <w:rFonts w:ascii="Arial" w:hAnsi="Arial" w:cs="Arial"/>
        </w:rPr>
        <w:t>to</w:t>
      </w:r>
      <w:r w:rsidRPr="00C0152F">
        <w:rPr>
          <w:rFonts w:ascii="Arial" w:hAnsi="Arial" w:cs="Arial"/>
        </w:rPr>
        <w:t xml:space="preserve"> theory-driven measurement and </w:t>
      </w:r>
      <w:r w:rsidR="00DF6A69" w:rsidRPr="00C0152F">
        <w:rPr>
          <w:rFonts w:ascii="Arial" w:hAnsi="Arial" w:cs="Arial"/>
        </w:rPr>
        <w:t>aimed</w:t>
      </w:r>
      <w:r w:rsidRPr="00C0152F">
        <w:rPr>
          <w:rFonts w:ascii="Arial" w:hAnsi="Arial" w:cs="Arial"/>
        </w:rPr>
        <w:t>, context-sensitive interventions; for a UK-</w:t>
      </w:r>
      <w:r w:rsidR="00DF6A69" w:rsidRPr="00C0152F">
        <w:rPr>
          <w:rFonts w:ascii="Arial" w:hAnsi="Arial" w:cs="Arial"/>
        </w:rPr>
        <w:t>based research</w:t>
      </w:r>
      <w:r w:rsidRPr="00C0152F">
        <w:rPr>
          <w:rFonts w:ascii="Arial" w:hAnsi="Arial" w:cs="Arial"/>
        </w:rPr>
        <w:t xml:space="preserve"> of </w:t>
      </w:r>
      <w:r w:rsidR="00DF6A69" w:rsidRPr="00C0152F">
        <w:rPr>
          <w:rFonts w:ascii="Arial" w:hAnsi="Arial" w:cs="Arial"/>
        </w:rPr>
        <w:t>isolation</w:t>
      </w:r>
      <w:r w:rsidRPr="00C0152F">
        <w:rPr>
          <w:rFonts w:ascii="Arial" w:hAnsi="Arial" w:cs="Arial"/>
        </w:rPr>
        <w:t xml:space="preserve"> </w:t>
      </w:r>
      <w:r w:rsidRPr="00C0152F">
        <w:rPr>
          <w:rFonts w:ascii="Arial" w:hAnsi="Arial" w:cs="Arial"/>
        </w:rPr>
        <w:lastRenderedPageBreak/>
        <w:t xml:space="preserve">in residential care this background </w:t>
      </w:r>
      <w:r w:rsidR="00DF6A69" w:rsidRPr="00C0152F">
        <w:rPr>
          <w:rFonts w:ascii="Arial" w:hAnsi="Arial" w:cs="Arial"/>
        </w:rPr>
        <w:t>underlines</w:t>
      </w:r>
      <w:r w:rsidRPr="00C0152F">
        <w:rPr>
          <w:rFonts w:ascii="Arial" w:hAnsi="Arial" w:cs="Arial"/>
        </w:rPr>
        <w:t xml:space="preserve"> the </w:t>
      </w:r>
      <w:r w:rsidR="00DF6A69" w:rsidRPr="00C0152F">
        <w:rPr>
          <w:rFonts w:ascii="Arial" w:hAnsi="Arial" w:cs="Arial"/>
        </w:rPr>
        <w:t>necessity</w:t>
      </w:r>
      <w:r w:rsidRPr="00C0152F">
        <w:rPr>
          <w:rFonts w:ascii="Arial" w:hAnsi="Arial" w:cs="Arial"/>
        </w:rPr>
        <w:t xml:space="preserve"> to select </w:t>
      </w:r>
      <w:r w:rsidR="00DF6A69" w:rsidRPr="00C0152F">
        <w:rPr>
          <w:rFonts w:ascii="Arial" w:hAnsi="Arial" w:cs="Arial"/>
        </w:rPr>
        <w:t>authenticated</w:t>
      </w:r>
      <w:r w:rsidRPr="00C0152F">
        <w:rPr>
          <w:rFonts w:ascii="Arial" w:hAnsi="Arial" w:cs="Arial"/>
        </w:rPr>
        <w:t xml:space="preserve"> measures </w:t>
      </w:r>
      <w:r w:rsidR="00DF6A69" w:rsidRPr="00C0152F">
        <w:rPr>
          <w:rFonts w:ascii="Arial" w:hAnsi="Arial" w:cs="Arial"/>
        </w:rPr>
        <w:t>suitable</w:t>
      </w:r>
      <w:r w:rsidRPr="00C0152F">
        <w:rPr>
          <w:rFonts w:ascii="Arial" w:hAnsi="Arial" w:cs="Arial"/>
        </w:rPr>
        <w:t xml:space="preserve"> for </w:t>
      </w:r>
      <w:r w:rsidR="00DF6A69" w:rsidRPr="00C0152F">
        <w:rPr>
          <w:rFonts w:ascii="Arial" w:hAnsi="Arial" w:cs="Arial"/>
        </w:rPr>
        <w:t>infirmity</w:t>
      </w:r>
      <w:r w:rsidRPr="00C0152F">
        <w:rPr>
          <w:rFonts w:ascii="Arial" w:hAnsi="Arial" w:cs="Arial"/>
        </w:rPr>
        <w:t xml:space="preserve"> and cognitive </w:t>
      </w:r>
      <w:r w:rsidR="00DF6A69" w:rsidRPr="00C0152F">
        <w:rPr>
          <w:rFonts w:ascii="Arial" w:hAnsi="Arial" w:cs="Arial"/>
        </w:rPr>
        <w:t>loss</w:t>
      </w:r>
      <w:r w:rsidRPr="00C0152F">
        <w:rPr>
          <w:rFonts w:ascii="Arial" w:hAnsi="Arial" w:cs="Arial"/>
        </w:rPr>
        <w:t xml:space="preserve">, </w:t>
      </w:r>
      <w:r w:rsidR="00DF6A69" w:rsidRPr="00C0152F">
        <w:rPr>
          <w:rFonts w:ascii="Arial" w:hAnsi="Arial" w:cs="Arial"/>
        </w:rPr>
        <w:t>position</w:t>
      </w:r>
      <w:r w:rsidRPr="00C0152F">
        <w:rPr>
          <w:rFonts w:ascii="Arial" w:hAnsi="Arial" w:cs="Arial"/>
        </w:rPr>
        <w:t xml:space="preserve"> </w:t>
      </w:r>
      <w:r w:rsidR="00DF6A69" w:rsidRPr="00C0152F">
        <w:rPr>
          <w:rFonts w:ascii="Arial" w:hAnsi="Arial" w:cs="Arial"/>
        </w:rPr>
        <w:t>occurrence</w:t>
      </w:r>
      <w:r w:rsidRPr="00C0152F">
        <w:rPr>
          <w:rFonts w:ascii="Arial" w:hAnsi="Arial" w:cs="Arial"/>
        </w:rPr>
        <w:t xml:space="preserve"> and experience </w:t>
      </w:r>
      <w:r w:rsidR="00DF6A69" w:rsidRPr="00C0152F">
        <w:rPr>
          <w:rFonts w:ascii="Arial" w:hAnsi="Arial" w:cs="Arial"/>
        </w:rPr>
        <w:t>in</w:t>
      </w:r>
      <w:r w:rsidRPr="00C0152F">
        <w:rPr>
          <w:rFonts w:ascii="Arial" w:hAnsi="Arial" w:cs="Arial"/>
        </w:rPr>
        <w:t xml:space="preserve"> </w:t>
      </w:r>
      <w:r w:rsidR="00DF6A69" w:rsidRPr="00C0152F">
        <w:rPr>
          <w:rFonts w:ascii="Arial" w:hAnsi="Arial" w:cs="Arial"/>
        </w:rPr>
        <w:t>official</w:t>
      </w:r>
      <w:r w:rsidRPr="00C0152F">
        <w:rPr>
          <w:rFonts w:ascii="Arial" w:hAnsi="Arial" w:cs="Arial"/>
        </w:rPr>
        <w:t xml:space="preserve"> and policy </w:t>
      </w:r>
      <w:r w:rsidR="00DF6A69" w:rsidRPr="00C0152F">
        <w:rPr>
          <w:rFonts w:ascii="Arial" w:hAnsi="Arial" w:cs="Arial"/>
        </w:rPr>
        <w:t>settings</w:t>
      </w:r>
      <w:r w:rsidRPr="00C0152F">
        <w:rPr>
          <w:rFonts w:ascii="Arial" w:hAnsi="Arial" w:cs="Arial"/>
        </w:rPr>
        <w:t xml:space="preserve">, and </w:t>
      </w:r>
      <w:r w:rsidR="00DF6A69" w:rsidRPr="00C0152F">
        <w:rPr>
          <w:rFonts w:ascii="Arial" w:hAnsi="Arial" w:cs="Arial"/>
        </w:rPr>
        <w:t>assess</w:t>
      </w:r>
      <w:r w:rsidRPr="00C0152F">
        <w:rPr>
          <w:rFonts w:ascii="Arial" w:hAnsi="Arial" w:cs="Arial"/>
        </w:rPr>
        <w:t xml:space="preserve"> interventions not </w:t>
      </w:r>
      <w:r w:rsidR="00DF6A69" w:rsidRPr="00C0152F">
        <w:rPr>
          <w:rFonts w:ascii="Arial" w:hAnsi="Arial" w:cs="Arial"/>
        </w:rPr>
        <w:t>just</w:t>
      </w:r>
      <w:r w:rsidRPr="00C0152F">
        <w:rPr>
          <w:rFonts w:ascii="Arial" w:hAnsi="Arial" w:cs="Arial"/>
        </w:rPr>
        <w:t xml:space="preserve"> for contact quantity but for the </w:t>
      </w:r>
      <w:r w:rsidR="00DF6A69" w:rsidRPr="00C0152F">
        <w:rPr>
          <w:rFonts w:ascii="Arial" w:hAnsi="Arial" w:cs="Arial"/>
        </w:rPr>
        <w:t>interpersonal</w:t>
      </w:r>
      <w:r w:rsidRPr="00C0152F">
        <w:rPr>
          <w:rFonts w:ascii="Arial" w:hAnsi="Arial" w:cs="Arial"/>
        </w:rPr>
        <w:t xml:space="preserve"> quality and </w:t>
      </w:r>
      <w:r w:rsidR="00DF6A69" w:rsidRPr="00C0152F">
        <w:rPr>
          <w:rFonts w:ascii="Arial" w:hAnsi="Arial" w:cs="Arial"/>
        </w:rPr>
        <w:t>sense</w:t>
      </w:r>
      <w:r w:rsidRPr="00C0152F">
        <w:rPr>
          <w:rFonts w:ascii="Arial" w:hAnsi="Arial" w:cs="Arial"/>
        </w:rPr>
        <w:t xml:space="preserve"> that </w:t>
      </w:r>
      <w:r w:rsidR="00DF6A69" w:rsidRPr="00C0152F">
        <w:rPr>
          <w:rFonts w:ascii="Arial" w:hAnsi="Arial" w:cs="Arial"/>
        </w:rPr>
        <w:t>regulate</w:t>
      </w:r>
      <w:r w:rsidRPr="00C0152F">
        <w:rPr>
          <w:rFonts w:ascii="Arial" w:hAnsi="Arial" w:cs="Arial"/>
        </w:rPr>
        <w:t xml:space="preserve"> whether </w:t>
      </w:r>
      <w:r w:rsidR="00BB245A" w:rsidRPr="00C0152F">
        <w:rPr>
          <w:rFonts w:ascii="Arial" w:hAnsi="Arial" w:cs="Arial"/>
        </w:rPr>
        <w:t>interactions</w:t>
      </w:r>
      <w:r w:rsidRPr="00C0152F">
        <w:rPr>
          <w:rFonts w:ascii="Arial" w:hAnsi="Arial" w:cs="Arial"/>
        </w:rPr>
        <w:t xml:space="preserve"> </w:t>
      </w:r>
      <w:r w:rsidR="00DF6A69" w:rsidRPr="00C0152F">
        <w:rPr>
          <w:rFonts w:ascii="Arial" w:hAnsi="Arial" w:cs="Arial"/>
        </w:rPr>
        <w:t>really</w:t>
      </w:r>
      <w:r w:rsidRPr="00C0152F">
        <w:rPr>
          <w:rFonts w:ascii="Arial" w:hAnsi="Arial" w:cs="Arial"/>
        </w:rPr>
        <w:t xml:space="preserve"> </w:t>
      </w:r>
      <w:r w:rsidR="00DF6A69" w:rsidRPr="00C0152F">
        <w:rPr>
          <w:rFonts w:ascii="Arial" w:hAnsi="Arial" w:cs="Arial"/>
        </w:rPr>
        <w:t>decreases</w:t>
      </w:r>
      <w:r w:rsidRPr="00C0152F">
        <w:rPr>
          <w:rFonts w:ascii="Arial" w:hAnsi="Arial" w:cs="Arial"/>
        </w:rPr>
        <w:t xml:space="preserve"> </w:t>
      </w:r>
      <w:r w:rsidR="00DF6A69" w:rsidRPr="00C0152F">
        <w:rPr>
          <w:rFonts w:ascii="Arial" w:hAnsi="Arial" w:cs="Arial"/>
        </w:rPr>
        <w:t>isolation</w:t>
      </w:r>
      <w:r w:rsidRPr="00C0152F">
        <w:rPr>
          <w:rFonts w:ascii="Arial" w:hAnsi="Arial" w:cs="Arial"/>
        </w:rPr>
        <w:t>.</w:t>
      </w:r>
    </w:p>
    <w:p w14:paraId="2E8FF643" w14:textId="77777777" w:rsidR="00DF6A69" w:rsidRDefault="00DF6A69" w:rsidP="00DA52F0">
      <w:pPr>
        <w:spacing w:line="360" w:lineRule="auto"/>
        <w:mirrorIndents/>
        <w:jc w:val="both"/>
        <w:rPr>
          <w:rFonts w:ascii="Arial" w:eastAsia="Arial Unicode MS" w:hAnsi="Arial" w:cs="Arial"/>
          <w:b/>
          <w:sz w:val="24"/>
          <w:szCs w:val="24"/>
        </w:rPr>
      </w:pPr>
    </w:p>
    <w:p w14:paraId="5A5CFA41" w14:textId="63E72674" w:rsidR="006B7C10" w:rsidRDefault="006B5BD5" w:rsidP="00DA52F0">
      <w:pPr>
        <w:spacing w:line="360" w:lineRule="auto"/>
        <w:mirrorIndents/>
        <w:jc w:val="both"/>
        <w:rPr>
          <w:rFonts w:ascii="Arial" w:eastAsia="Arial Unicode MS" w:hAnsi="Arial" w:cs="Arial"/>
          <w:b/>
          <w:sz w:val="28"/>
          <w:szCs w:val="28"/>
        </w:rPr>
      </w:pPr>
      <w:r>
        <w:rPr>
          <w:rFonts w:ascii="Arial" w:eastAsia="Arial Unicode MS" w:hAnsi="Arial" w:cs="Arial"/>
          <w:b/>
          <w:sz w:val="28"/>
          <w:szCs w:val="28"/>
        </w:rPr>
        <w:t xml:space="preserve">2.2. </w:t>
      </w:r>
      <w:bookmarkStart w:id="10" w:name="_Hlk212889592"/>
      <w:r w:rsidR="00114BFD" w:rsidRPr="006B5BD5">
        <w:rPr>
          <w:rFonts w:ascii="Arial" w:eastAsia="Arial Unicode MS" w:hAnsi="Arial" w:cs="Arial"/>
          <w:b/>
          <w:sz w:val="28"/>
          <w:szCs w:val="28"/>
        </w:rPr>
        <w:t>Theoretical background</w:t>
      </w:r>
      <w:r w:rsidR="00141A69" w:rsidRPr="006B5BD5">
        <w:rPr>
          <w:rFonts w:ascii="Arial" w:eastAsia="Arial Unicode MS" w:hAnsi="Arial" w:cs="Arial"/>
          <w:b/>
          <w:sz w:val="28"/>
          <w:szCs w:val="28"/>
        </w:rPr>
        <w:t xml:space="preserve"> </w:t>
      </w:r>
      <w:bookmarkEnd w:id="10"/>
    </w:p>
    <w:p w14:paraId="20856182" w14:textId="06C02554" w:rsidR="00E751B0" w:rsidRPr="00C0152F" w:rsidRDefault="00DF6A69" w:rsidP="00DA52F0">
      <w:pPr>
        <w:spacing w:line="360" w:lineRule="auto"/>
        <w:mirrorIndents/>
        <w:jc w:val="both"/>
        <w:rPr>
          <w:rFonts w:ascii="Arial" w:hAnsi="Arial" w:cs="Arial"/>
        </w:rPr>
      </w:pPr>
      <w:r w:rsidRPr="00C0152F">
        <w:rPr>
          <w:rFonts w:ascii="Arial" w:hAnsi="Arial" w:cs="Arial"/>
        </w:rPr>
        <w:t>Loneliness amongst elder adults in residential care is a complex psycho-social phenomenon that interconnects individual, interpersonal and structural causes and has evident costs for wellbeing and health. Theoretically, isolation in care locations need</w:t>
      </w:r>
      <w:r w:rsidR="00555F72" w:rsidRPr="00C0152F">
        <w:rPr>
          <w:rFonts w:ascii="Arial" w:hAnsi="Arial" w:cs="Arial"/>
        </w:rPr>
        <w:t>s</w:t>
      </w:r>
      <w:r w:rsidRPr="00C0152F">
        <w:rPr>
          <w:rFonts w:ascii="Arial" w:hAnsi="Arial" w:cs="Arial"/>
        </w:rPr>
        <w:t xml:space="preserve"> to be distinguished from objective social loneliness: isolation reproduces the individual displeasure with the quality or appropriateness of social relations, while loneliness signifies the objective lack of social interactions</w:t>
      </w:r>
      <w:r w:rsidR="007F4BF0" w:rsidRPr="00C0152F">
        <w:rPr>
          <w:rFonts w:ascii="Arial" w:hAnsi="Arial" w:cs="Arial"/>
        </w:rPr>
        <w:t xml:space="preserve">, </w:t>
      </w:r>
      <w:r w:rsidRPr="00C0152F">
        <w:rPr>
          <w:rFonts w:ascii="Arial" w:hAnsi="Arial" w:cs="Arial"/>
        </w:rPr>
        <w:t xml:space="preserve">a </w:t>
      </w:r>
      <w:r w:rsidR="007F4BF0" w:rsidRPr="00C0152F">
        <w:rPr>
          <w:rFonts w:ascii="Arial" w:hAnsi="Arial" w:cs="Arial"/>
        </w:rPr>
        <w:t>difference</w:t>
      </w:r>
      <w:r w:rsidRPr="00C0152F">
        <w:rPr>
          <w:rFonts w:ascii="Arial" w:hAnsi="Arial" w:cs="Arial"/>
        </w:rPr>
        <w:t xml:space="preserve"> that </w:t>
      </w:r>
      <w:r w:rsidR="007F4BF0" w:rsidRPr="00C0152F">
        <w:rPr>
          <w:rFonts w:ascii="Arial" w:hAnsi="Arial" w:cs="Arial"/>
        </w:rPr>
        <w:t>outlines</w:t>
      </w:r>
      <w:r w:rsidRPr="00C0152F">
        <w:rPr>
          <w:rFonts w:ascii="Arial" w:hAnsi="Arial" w:cs="Arial"/>
        </w:rPr>
        <w:t xml:space="preserve"> measurement and intervention </w:t>
      </w:r>
      <w:r w:rsidR="007F4BF0" w:rsidRPr="00C0152F">
        <w:rPr>
          <w:rFonts w:ascii="Arial" w:hAnsi="Arial" w:cs="Arial"/>
        </w:rPr>
        <w:t>reason</w:t>
      </w:r>
      <w:r w:rsidR="00555F72" w:rsidRPr="00C0152F">
        <w:rPr>
          <w:rFonts w:ascii="Arial" w:hAnsi="Arial" w:cs="Arial"/>
        </w:rPr>
        <w:t>s</w:t>
      </w:r>
      <w:r w:rsidRPr="00C0152F">
        <w:rPr>
          <w:rFonts w:ascii="Arial" w:hAnsi="Arial" w:cs="Arial"/>
        </w:rPr>
        <w:t xml:space="preserve"> in residential </w:t>
      </w:r>
      <w:r w:rsidR="007F4BF0" w:rsidRPr="00C0152F">
        <w:rPr>
          <w:rFonts w:ascii="Arial" w:hAnsi="Arial" w:cs="Arial"/>
        </w:rPr>
        <w:t>settings</w:t>
      </w:r>
      <w:r w:rsidRPr="00C0152F">
        <w:rPr>
          <w:rFonts w:ascii="Arial" w:hAnsi="Arial" w:cs="Arial"/>
        </w:rPr>
        <w:t xml:space="preserve"> (Mansfield et al., 2023). </w:t>
      </w:r>
    </w:p>
    <w:p w14:paraId="35BB203C" w14:textId="07DE9B70" w:rsidR="00DF6A69" w:rsidRDefault="00DF6A69" w:rsidP="00DA52F0">
      <w:pPr>
        <w:spacing w:line="360" w:lineRule="auto"/>
        <w:mirrorIndents/>
        <w:jc w:val="both"/>
        <w:rPr>
          <w:rFonts w:ascii="Arial" w:hAnsi="Arial" w:cs="Arial"/>
          <w:sz w:val="24"/>
          <w:szCs w:val="24"/>
        </w:rPr>
      </w:pPr>
      <w:r w:rsidRPr="00C0152F">
        <w:rPr>
          <w:rFonts w:ascii="Arial" w:hAnsi="Arial" w:cs="Arial"/>
        </w:rPr>
        <w:t xml:space="preserve">The </w:t>
      </w:r>
      <w:r w:rsidR="007F4BF0" w:rsidRPr="00C0152F">
        <w:rPr>
          <w:rFonts w:ascii="Arial" w:hAnsi="Arial" w:cs="Arial"/>
        </w:rPr>
        <w:t>changeover</w:t>
      </w:r>
      <w:r w:rsidRPr="00C0152F">
        <w:rPr>
          <w:rFonts w:ascii="Arial" w:hAnsi="Arial" w:cs="Arial"/>
        </w:rPr>
        <w:t xml:space="preserve"> in a care home is itself a </w:t>
      </w:r>
      <w:r w:rsidR="007F4BF0" w:rsidRPr="00C0152F">
        <w:rPr>
          <w:rFonts w:ascii="Arial" w:hAnsi="Arial" w:cs="Arial"/>
        </w:rPr>
        <w:t>serious</w:t>
      </w:r>
      <w:r w:rsidRPr="00C0152F">
        <w:rPr>
          <w:rFonts w:ascii="Arial" w:hAnsi="Arial" w:cs="Arial"/>
        </w:rPr>
        <w:t xml:space="preserve"> </w:t>
      </w:r>
      <w:r w:rsidR="007F4BF0" w:rsidRPr="00C0152F">
        <w:rPr>
          <w:rFonts w:ascii="Arial" w:hAnsi="Arial" w:cs="Arial"/>
        </w:rPr>
        <w:t>stage</w:t>
      </w:r>
      <w:r w:rsidRPr="00C0152F">
        <w:rPr>
          <w:rFonts w:ascii="Arial" w:hAnsi="Arial" w:cs="Arial"/>
        </w:rPr>
        <w:t xml:space="preserve"> that </w:t>
      </w:r>
      <w:r w:rsidR="007F4BF0" w:rsidRPr="00C0152F">
        <w:rPr>
          <w:rFonts w:ascii="Arial" w:hAnsi="Arial" w:cs="Arial"/>
        </w:rPr>
        <w:t>may</w:t>
      </w:r>
      <w:r w:rsidRPr="00C0152F">
        <w:rPr>
          <w:rFonts w:ascii="Arial" w:hAnsi="Arial" w:cs="Arial"/>
        </w:rPr>
        <w:t xml:space="preserve"> both </w:t>
      </w:r>
      <w:r w:rsidR="007F4BF0" w:rsidRPr="00C0152F">
        <w:rPr>
          <w:rFonts w:ascii="Arial" w:hAnsi="Arial" w:cs="Arial"/>
        </w:rPr>
        <w:t>lessen</w:t>
      </w:r>
      <w:r w:rsidRPr="00C0152F">
        <w:rPr>
          <w:rFonts w:ascii="Arial" w:hAnsi="Arial" w:cs="Arial"/>
        </w:rPr>
        <w:t xml:space="preserve"> some </w:t>
      </w:r>
      <w:r w:rsidR="007F4BF0" w:rsidRPr="00C0152F">
        <w:rPr>
          <w:rFonts w:ascii="Arial" w:hAnsi="Arial" w:cs="Arial"/>
        </w:rPr>
        <w:t>procedures</w:t>
      </w:r>
      <w:r w:rsidRPr="00C0152F">
        <w:rPr>
          <w:rFonts w:ascii="Arial" w:hAnsi="Arial" w:cs="Arial"/>
        </w:rPr>
        <w:t xml:space="preserve"> of social </w:t>
      </w:r>
      <w:r w:rsidR="007F4BF0" w:rsidRPr="00C0152F">
        <w:rPr>
          <w:rFonts w:ascii="Arial" w:hAnsi="Arial" w:cs="Arial"/>
        </w:rPr>
        <w:t>loneliness</w:t>
      </w:r>
      <w:r w:rsidRPr="00C0152F">
        <w:rPr>
          <w:rFonts w:ascii="Arial" w:hAnsi="Arial" w:cs="Arial"/>
        </w:rPr>
        <w:t xml:space="preserve"> (by </w:t>
      </w:r>
      <w:r w:rsidR="007F4BF0" w:rsidRPr="00C0152F">
        <w:rPr>
          <w:rFonts w:ascii="Arial" w:hAnsi="Arial" w:cs="Arial"/>
        </w:rPr>
        <w:t xml:space="preserve">offering </w:t>
      </w:r>
      <w:r w:rsidRPr="00C0152F">
        <w:rPr>
          <w:rFonts w:ascii="Arial" w:hAnsi="Arial" w:cs="Arial"/>
        </w:rPr>
        <w:t xml:space="preserve">company and </w:t>
      </w:r>
      <w:r w:rsidR="007F4BF0" w:rsidRPr="00C0152F">
        <w:rPr>
          <w:rFonts w:ascii="Arial" w:hAnsi="Arial" w:cs="Arial"/>
        </w:rPr>
        <w:t>organised</w:t>
      </w:r>
      <w:r w:rsidRPr="00C0152F">
        <w:rPr>
          <w:rFonts w:ascii="Arial" w:hAnsi="Arial" w:cs="Arial"/>
        </w:rPr>
        <w:t xml:space="preserve"> </w:t>
      </w:r>
      <w:r w:rsidR="007F4BF0" w:rsidRPr="00C0152F">
        <w:rPr>
          <w:rFonts w:ascii="Arial" w:hAnsi="Arial" w:cs="Arial"/>
        </w:rPr>
        <w:t>action</w:t>
      </w:r>
      <w:r w:rsidRPr="00C0152F">
        <w:rPr>
          <w:rFonts w:ascii="Arial" w:hAnsi="Arial" w:cs="Arial"/>
        </w:rPr>
        <w:t xml:space="preserve">) and </w:t>
      </w:r>
      <w:r w:rsidR="007F4BF0" w:rsidRPr="00C0152F">
        <w:rPr>
          <w:rFonts w:ascii="Arial" w:hAnsi="Arial" w:cs="Arial"/>
        </w:rPr>
        <w:t>worsen</w:t>
      </w:r>
      <w:r w:rsidRPr="00C0152F">
        <w:rPr>
          <w:rFonts w:ascii="Arial" w:hAnsi="Arial" w:cs="Arial"/>
        </w:rPr>
        <w:t xml:space="preserve"> </w:t>
      </w:r>
      <w:r w:rsidR="007F4BF0" w:rsidRPr="00C0152F">
        <w:rPr>
          <w:rFonts w:ascii="Arial" w:hAnsi="Arial" w:cs="Arial"/>
        </w:rPr>
        <w:t>psychological</w:t>
      </w:r>
      <w:r w:rsidRPr="00C0152F">
        <w:rPr>
          <w:rFonts w:ascii="Arial" w:hAnsi="Arial" w:cs="Arial"/>
        </w:rPr>
        <w:t xml:space="preserve"> </w:t>
      </w:r>
      <w:r w:rsidR="007F4BF0" w:rsidRPr="00C0152F">
        <w:rPr>
          <w:rFonts w:ascii="Arial" w:hAnsi="Arial" w:cs="Arial"/>
        </w:rPr>
        <w:t>isolation</w:t>
      </w:r>
      <w:r w:rsidRPr="00C0152F">
        <w:rPr>
          <w:rFonts w:ascii="Arial" w:hAnsi="Arial" w:cs="Arial"/>
        </w:rPr>
        <w:t xml:space="preserve"> when </w:t>
      </w:r>
      <w:r w:rsidR="007F4BF0" w:rsidRPr="00C0152F">
        <w:rPr>
          <w:rFonts w:ascii="Arial" w:hAnsi="Arial" w:cs="Arial"/>
        </w:rPr>
        <w:t>service users</w:t>
      </w:r>
      <w:r w:rsidRPr="00C0152F">
        <w:rPr>
          <w:rFonts w:ascii="Arial" w:hAnsi="Arial" w:cs="Arial"/>
        </w:rPr>
        <w:t xml:space="preserve"> lose </w:t>
      </w:r>
      <w:r w:rsidR="007F4BF0" w:rsidRPr="00C0152F">
        <w:rPr>
          <w:rFonts w:ascii="Arial" w:hAnsi="Arial" w:cs="Arial"/>
        </w:rPr>
        <w:t>close</w:t>
      </w:r>
      <w:r w:rsidRPr="00C0152F">
        <w:rPr>
          <w:rFonts w:ascii="Arial" w:hAnsi="Arial" w:cs="Arial"/>
        </w:rPr>
        <w:t xml:space="preserve"> </w:t>
      </w:r>
      <w:r w:rsidR="007F4BF0" w:rsidRPr="00C0152F">
        <w:rPr>
          <w:rFonts w:ascii="Arial" w:hAnsi="Arial" w:cs="Arial"/>
        </w:rPr>
        <w:t>bonds</w:t>
      </w:r>
      <w:r w:rsidRPr="00C0152F">
        <w:rPr>
          <w:rFonts w:ascii="Arial" w:hAnsi="Arial" w:cs="Arial"/>
        </w:rPr>
        <w:t xml:space="preserve">, </w:t>
      </w:r>
      <w:r w:rsidR="007F4BF0" w:rsidRPr="00C0152F">
        <w:rPr>
          <w:rFonts w:ascii="Arial" w:hAnsi="Arial" w:cs="Arial"/>
        </w:rPr>
        <w:t>face</w:t>
      </w:r>
      <w:r w:rsidRPr="00C0152F">
        <w:rPr>
          <w:rFonts w:ascii="Arial" w:hAnsi="Arial" w:cs="Arial"/>
        </w:rPr>
        <w:t xml:space="preserve"> identity </w:t>
      </w:r>
      <w:r w:rsidR="007F4BF0" w:rsidRPr="00C0152F">
        <w:rPr>
          <w:rFonts w:ascii="Arial" w:hAnsi="Arial" w:cs="Arial"/>
        </w:rPr>
        <w:t>breaks</w:t>
      </w:r>
      <w:r w:rsidRPr="00C0152F">
        <w:rPr>
          <w:rFonts w:ascii="Arial" w:hAnsi="Arial" w:cs="Arial"/>
        </w:rPr>
        <w:t xml:space="preserve">, or find peer </w:t>
      </w:r>
      <w:r w:rsidR="007F4BF0" w:rsidRPr="00C0152F">
        <w:rPr>
          <w:rFonts w:ascii="Arial" w:hAnsi="Arial" w:cs="Arial"/>
        </w:rPr>
        <w:t>relations</w:t>
      </w:r>
      <w:r w:rsidRPr="00C0152F">
        <w:rPr>
          <w:rFonts w:ascii="Arial" w:hAnsi="Arial" w:cs="Arial"/>
        </w:rPr>
        <w:t xml:space="preserve"> </w:t>
      </w:r>
      <w:r w:rsidR="007F4BF0" w:rsidRPr="00C0152F">
        <w:rPr>
          <w:rFonts w:ascii="Arial" w:hAnsi="Arial" w:cs="Arial"/>
        </w:rPr>
        <w:t>passing</w:t>
      </w:r>
      <w:r w:rsidRPr="00C0152F">
        <w:rPr>
          <w:rFonts w:ascii="Arial" w:hAnsi="Arial" w:cs="Arial"/>
        </w:rPr>
        <w:t xml:space="preserve"> or </w:t>
      </w:r>
      <w:r w:rsidR="007F4BF0" w:rsidRPr="00C0152F">
        <w:rPr>
          <w:rFonts w:ascii="Arial" w:hAnsi="Arial" w:cs="Arial"/>
        </w:rPr>
        <w:t>deprived</w:t>
      </w:r>
      <w:r w:rsidRPr="00C0152F">
        <w:rPr>
          <w:rFonts w:ascii="Arial" w:hAnsi="Arial" w:cs="Arial"/>
        </w:rPr>
        <w:t xml:space="preserve"> in quality (My Home Life, 2023). Empirical work </w:t>
      </w:r>
      <w:r w:rsidR="007F4BF0" w:rsidRPr="00C0152F">
        <w:rPr>
          <w:rFonts w:ascii="Arial" w:hAnsi="Arial" w:cs="Arial"/>
        </w:rPr>
        <w:t xml:space="preserve">performed through </w:t>
      </w:r>
      <w:r w:rsidRPr="00C0152F">
        <w:rPr>
          <w:rFonts w:ascii="Arial" w:hAnsi="Arial" w:cs="Arial"/>
        </w:rPr>
        <w:t xml:space="preserve">and after the COVID-19 </w:t>
      </w:r>
      <w:r w:rsidR="007F4BF0" w:rsidRPr="00C0152F">
        <w:rPr>
          <w:rFonts w:ascii="Arial" w:hAnsi="Arial" w:cs="Arial"/>
        </w:rPr>
        <w:t>outbreak</w:t>
      </w:r>
      <w:r w:rsidRPr="00C0152F">
        <w:rPr>
          <w:rFonts w:ascii="Arial" w:hAnsi="Arial" w:cs="Arial"/>
        </w:rPr>
        <w:t xml:space="preserve"> has </w:t>
      </w:r>
      <w:r w:rsidR="007F4BF0" w:rsidRPr="00C0152F">
        <w:rPr>
          <w:rFonts w:ascii="Arial" w:hAnsi="Arial" w:cs="Arial"/>
        </w:rPr>
        <w:t>demonstrated</w:t>
      </w:r>
      <w:r w:rsidRPr="00C0152F">
        <w:rPr>
          <w:rFonts w:ascii="Arial" w:hAnsi="Arial" w:cs="Arial"/>
        </w:rPr>
        <w:t xml:space="preserve"> </w:t>
      </w:r>
      <w:r w:rsidR="007F4BF0" w:rsidRPr="00C0152F">
        <w:rPr>
          <w:rFonts w:ascii="Arial" w:hAnsi="Arial" w:cs="Arial"/>
        </w:rPr>
        <w:t>in what way</w:t>
      </w:r>
      <w:r w:rsidRPr="00C0152F">
        <w:rPr>
          <w:rFonts w:ascii="Arial" w:hAnsi="Arial" w:cs="Arial"/>
        </w:rPr>
        <w:t xml:space="preserve"> infection-control </w:t>
      </w:r>
      <w:r w:rsidR="007F4BF0" w:rsidRPr="00C0152F">
        <w:rPr>
          <w:rFonts w:ascii="Arial" w:hAnsi="Arial" w:cs="Arial"/>
        </w:rPr>
        <w:t>actions</w:t>
      </w:r>
      <w:r w:rsidRPr="00C0152F">
        <w:rPr>
          <w:rFonts w:ascii="Arial" w:hAnsi="Arial" w:cs="Arial"/>
        </w:rPr>
        <w:t xml:space="preserve"> (</w:t>
      </w:r>
      <w:r w:rsidR="007F4BF0" w:rsidRPr="00C0152F">
        <w:rPr>
          <w:rFonts w:ascii="Arial" w:hAnsi="Arial" w:cs="Arial"/>
        </w:rPr>
        <w:t>limited</w:t>
      </w:r>
      <w:r w:rsidRPr="00C0152F">
        <w:rPr>
          <w:rFonts w:ascii="Arial" w:hAnsi="Arial" w:cs="Arial"/>
        </w:rPr>
        <w:t xml:space="preserve"> visiting, </w:t>
      </w:r>
      <w:proofErr w:type="spellStart"/>
      <w:r w:rsidRPr="00C0152F">
        <w:rPr>
          <w:rFonts w:ascii="Arial" w:hAnsi="Arial" w:cs="Arial"/>
        </w:rPr>
        <w:t>cohorting</w:t>
      </w:r>
      <w:proofErr w:type="spellEnd"/>
      <w:r w:rsidRPr="00C0152F">
        <w:rPr>
          <w:rFonts w:ascii="Arial" w:hAnsi="Arial" w:cs="Arial"/>
        </w:rPr>
        <w:t xml:space="preserve"> and </w:t>
      </w:r>
      <w:r w:rsidR="007F4BF0" w:rsidRPr="00C0152F">
        <w:rPr>
          <w:rFonts w:ascii="Arial" w:hAnsi="Arial" w:cs="Arial"/>
        </w:rPr>
        <w:t>compulsory</w:t>
      </w:r>
      <w:r w:rsidRPr="00C0152F">
        <w:rPr>
          <w:rFonts w:ascii="Arial" w:hAnsi="Arial" w:cs="Arial"/>
        </w:rPr>
        <w:t xml:space="preserve"> distancing) </w:t>
      </w:r>
      <w:r w:rsidR="007F4BF0" w:rsidRPr="00C0152F">
        <w:rPr>
          <w:rFonts w:ascii="Arial" w:hAnsi="Arial" w:cs="Arial"/>
        </w:rPr>
        <w:t>exaggerated</w:t>
      </w:r>
      <w:r w:rsidRPr="00C0152F">
        <w:rPr>
          <w:rFonts w:ascii="Arial" w:hAnsi="Arial" w:cs="Arial"/>
        </w:rPr>
        <w:t xml:space="preserve"> feelings of </w:t>
      </w:r>
      <w:r w:rsidR="007F4BF0" w:rsidRPr="00C0152F">
        <w:rPr>
          <w:rFonts w:ascii="Arial" w:hAnsi="Arial" w:cs="Arial"/>
        </w:rPr>
        <w:t>neglect or rejection</w:t>
      </w:r>
      <w:r w:rsidRPr="00C0152F">
        <w:rPr>
          <w:rFonts w:ascii="Arial" w:hAnsi="Arial" w:cs="Arial"/>
        </w:rPr>
        <w:t xml:space="preserve">, </w:t>
      </w:r>
      <w:r w:rsidR="007F4BF0" w:rsidRPr="00C0152F">
        <w:rPr>
          <w:rFonts w:ascii="Arial" w:hAnsi="Arial" w:cs="Arial"/>
        </w:rPr>
        <w:t>decreased</w:t>
      </w:r>
      <w:r w:rsidRPr="00C0152F">
        <w:rPr>
          <w:rFonts w:ascii="Arial" w:hAnsi="Arial" w:cs="Arial"/>
        </w:rPr>
        <w:t xml:space="preserve"> meaningful touch and </w:t>
      </w:r>
      <w:r w:rsidR="007F4BF0" w:rsidRPr="00C0152F">
        <w:rPr>
          <w:rFonts w:ascii="Arial" w:hAnsi="Arial" w:cs="Arial"/>
        </w:rPr>
        <w:t>shortened</w:t>
      </w:r>
      <w:r w:rsidRPr="00C0152F">
        <w:rPr>
          <w:rFonts w:ascii="Arial" w:hAnsi="Arial" w:cs="Arial"/>
        </w:rPr>
        <w:t xml:space="preserve"> </w:t>
      </w:r>
      <w:r w:rsidR="007F4BF0" w:rsidRPr="00C0152F">
        <w:rPr>
          <w:rFonts w:ascii="Arial" w:hAnsi="Arial" w:cs="Arial"/>
        </w:rPr>
        <w:t>shared</w:t>
      </w:r>
      <w:r w:rsidRPr="00C0152F">
        <w:rPr>
          <w:rFonts w:ascii="Arial" w:hAnsi="Arial" w:cs="Arial"/>
        </w:rPr>
        <w:t xml:space="preserve"> family r</w:t>
      </w:r>
      <w:r w:rsidR="007F4BF0" w:rsidRPr="00C0152F">
        <w:rPr>
          <w:rFonts w:ascii="Arial" w:hAnsi="Arial" w:cs="Arial"/>
        </w:rPr>
        <w:t>esponsibilities</w:t>
      </w:r>
      <w:r w:rsidRPr="00C0152F">
        <w:rPr>
          <w:rFonts w:ascii="Arial" w:hAnsi="Arial" w:cs="Arial"/>
        </w:rPr>
        <w:t xml:space="preserve"> mechanisms </w:t>
      </w:r>
      <w:r w:rsidR="007F4BF0" w:rsidRPr="00C0152F">
        <w:rPr>
          <w:rFonts w:ascii="Arial" w:hAnsi="Arial" w:cs="Arial"/>
        </w:rPr>
        <w:t>reasonably</w:t>
      </w:r>
      <w:r w:rsidRPr="00C0152F">
        <w:rPr>
          <w:rFonts w:ascii="Arial" w:hAnsi="Arial" w:cs="Arial"/>
        </w:rPr>
        <w:t xml:space="preserve"> </w:t>
      </w:r>
      <w:r w:rsidR="007F4BF0" w:rsidRPr="00C0152F">
        <w:rPr>
          <w:rFonts w:ascii="Arial" w:hAnsi="Arial" w:cs="Arial"/>
        </w:rPr>
        <w:t>interceding</w:t>
      </w:r>
      <w:r w:rsidRPr="00C0152F">
        <w:rPr>
          <w:rFonts w:ascii="Arial" w:hAnsi="Arial" w:cs="Arial"/>
        </w:rPr>
        <w:t xml:space="preserve"> </w:t>
      </w:r>
      <w:r w:rsidR="007F4BF0" w:rsidRPr="00C0152F">
        <w:rPr>
          <w:rFonts w:ascii="Arial" w:hAnsi="Arial" w:cs="Arial"/>
        </w:rPr>
        <w:t>drops</w:t>
      </w:r>
      <w:r w:rsidRPr="00C0152F">
        <w:rPr>
          <w:rFonts w:ascii="Arial" w:hAnsi="Arial" w:cs="Arial"/>
        </w:rPr>
        <w:t xml:space="preserve"> in mental health, </w:t>
      </w:r>
      <w:r w:rsidR="007F4BF0" w:rsidRPr="00C0152F">
        <w:rPr>
          <w:rFonts w:ascii="Arial" w:hAnsi="Arial" w:cs="Arial"/>
        </w:rPr>
        <w:t>reasoning</w:t>
      </w:r>
      <w:r w:rsidRPr="00C0152F">
        <w:rPr>
          <w:rFonts w:ascii="Arial" w:hAnsi="Arial" w:cs="Arial"/>
        </w:rPr>
        <w:t xml:space="preserve"> and </w:t>
      </w:r>
      <w:r w:rsidR="007F4BF0" w:rsidRPr="00C0152F">
        <w:rPr>
          <w:rFonts w:ascii="Arial" w:hAnsi="Arial" w:cs="Arial"/>
        </w:rPr>
        <w:t>alleged</w:t>
      </w:r>
      <w:r w:rsidRPr="00C0152F">
        <w:rPr>
          <w:rFonts w:ascii="Arial" w:hAnsi="Arial" w:cs="Arial"/>
        </w:rPr>
        <w:t xml:space="preserve"> quality of life </w:t>
      </w:r>
      <w:r w:rsidR="007F4BF0" w:rsidRPr="00C0152F">
        <w:rPr>
          <w:rFonts w:ascii="Arial" w:hAnsi="Arial" w:cs="Arial"/>
        </w:rPr>
        <w:t>amongst</w:t>
      </w:r>
      <w:r w:rsidRPr="00C0152F">
        <w:rPr>
          <w:rFonts w:ascii="Arial" w:hAnsi="Arial" w:cs="Arial"/>
        </w:rPr>
        <w:t xml:space="preserve"> </w:t>
      </w:r>
      <w:r w:rsidR="007F4BF0" w:rsidRPr="00C0152F">
        <w:rPr>
          <w:rFonts w:ascii="Arial" w:hAnsi="Arial" w:cs="Arial"/>
        </w:rPr>
        <w:t>those living in care homes</w:t>
      </w:r>
      <w:r w:rsidRPr="00C0152F">
        <w:rPr>
          <w:rFonts w:ascii="Arial" w:hAnsi="Arial" w:cs="Arial"/>
        </w:rPr>
        <w:t xml:space="preserve"> (Fitzpatrick et al., 2021). Qualitative </w:t>
      </w:r>
      <w:proofErr w:type="gramStart"/>
      <w:r w:rsidR="007F4BF0" w:rsidRPr="00C0152F">
        <w:rPr>
          <w:rFonts w:ascii="Arial" w:hAnsi="Arial" w:cs="Arial"/>
        </w:rPr>
        <w:t>researches</w:t>
      </w:r>
      <w:proofErr w:type="gramEnd"/>
      <w:r w:rsidRPr="00C0152F">
        <w:rPr>
          <w:rFonts w:ascii="Arial" w:hAnsi="Arial" w:cs="Arial"/>
        </w:rPr>
        <w:t xml:space="preserve"> </w:t>
      </w:r>
      <w:r w:rsidR="007F4BF0" w:rsidRPr="00C0152F">
        <w:rPr>
          <w:rFonts w:ascii="Arial" w:hAnsi="Arial" w:cs="Arial"/>
        </w:rPr>
        <w:t>additional</w:t>
      </w:r>
      <w:r w:rsidRPr="00C0152F">
        <w:rPr>
          <w:rFonts w:ascii="Arial" w:hAnsi="Arial" w:cs="Arial"/>
        </w:rPr>
        <w:t xml:space="preserve"> show heterogeneity in how </w:t>
      </w:r>
      <w:r w:rsidR="007F4BF0" w:rsidRPr="00C0152F">
        <w:rPr>
          <w:rFonts w:ascii="Arial" w:hAnsi="Arial" w:cs="Arial"/>
        </w:rPr>
        <w:t>isolation</w:t>
      </w:r>
      <w:r w:rsidRPr="00C0152F">
        <w:rPr>
          <w:rFonts w:ascii="Arial" w:hAnsi="Arial" w:cs="Arial"/>
        </w:rPr>
        <w:t xml:space="preserve"> is </w:t>
      </w:r>
      <w:r w:rsidR="007F4BF0" w:rsidRPr="00C0152F">
        <w:rPr>
          <w:rFonts w:ascii="Arial" w:hAnsi="Arial" w:cs="Arial"/>
        </w:rPr>
        <w:t>faced</w:t>
      </w:r>
      <w:r w:rsidRPr="00C0152F">
        <w:rPr>
          <w:rFonts w:ascii="Arial" w:hAnsi="Arial" w:cs="Arial"/>
        </w:rPr>
        <w:t xml:space="preserve"> and </w:t>
      </w:r>
      <w:r w:rsidR="007F4BF0" w:rsidRPr="00C0152F">
        <w:rPr>
          <w:rFonts w:ascii="Arial" w:hAnsi="Arial" w:cs="Arial"/>
        </w:rPr>
        <w:t xml:space="preserve">handled </w:t>
      </w:r>
      <w:r w:rsidRPr="00C0152F">
        <w:rPr>
          <w:rFonts w:ascii="Arial" w:hAnsi="Arial" w:cs="Arial"/>
        </w:rPr>
        <w:t xml:space="preserve">in </w:t>
      </w:r>
      <w:r w:rsidR="007F4BF0" w:rsidRPr="00C0152F">
        <w:rPr>
          <w:rFonts w:ascii="Arial" w:hAnsi="Arial" w:cs="Arial"/>
        </w:rPr>
        <w:t>care</w:t>
      </w:r>
      <w:r w:rsidRPr="00C0152F">
        <w:rPr>
          <w:rFonts w:ascii="Arial" w:hAnsi="Arial" w:cs="Arial"/>
        </w:rPr>
        <w:t xml:space="preserve"> homes: </w:t>
      </w:r>
      <w:r w:rsidR="007F4BF0" w:rsidRPr="00C0152F">
        <w:rPr>
          <w:rFonts w:ascii="Arial" w:hAnsi="Arial" w:cs="Arial"/>
        </w:rPr>
        <w:t>a lot of</w:t>
      </w:r>
      <w:r w:rsidRPr="00C0152F">
        <w:rPr>
          <w:rFonts w:ascii="Arial" w:hAnsi="Arial" w:cs="Arial"/>
        </w:rPr>
        <w:t xml:space="preserve"> residents </w:t>
      </w:r>
      <w:r w:rsidR="007F4BF0" w:rsidRPr="00C0152F">
        <w:rPr>
          <w:rFonts w:ascii="Arial" w:hAnsi="Arial" w:cs="Arial"/>
        </w:rPr>
        <w:t>familiarise</w:t>
      </w:r>
      <w:r w:rsidRPr="00C0152F">
        <w:rPr>
          <w:rFonts w:ascii="Arial" w:hAnsi="Arial" w:cs="Arial"/>
        </w:rPr>
        <w:t xml:space="preserve"> </w:t>
      </w:r>
      <w:r w:rsidR="007F4BF0" w:rsidRPr="00C0152F">
        <w:rPr>
          <w:rFonts w:ascii="Arial" w:hAnsi="Arial" w:cs="Arial"/>
        </w:rPr>
        <w:t>over</w:t>
      </w:r>
      <w:r w:rsidRPr="00C0152F">
        <w:rPr>
          <w:rFonts w:ascii="Arial" w:hAnsi="Arial" w:cs="Arial"/>
        </w:rPr>
        <w:t xml:space="preserve"> life-closure </w:t>
      </w:r>
      <w:r w:rsidR="007F4BF0" w:rsidRPr="00C0152F">
        <w:rPr>
          <w:rFonts w:ascii="Arial" w:hAnsi="Arial" w:cs="Arial"/>
        </w:rPr>
        <w:t>stories</w:t>
      </w:r>
      <w:r w:rsidRPr="00C0152F">
        <w:rPr>
          <w:rFonts w:ascii="Arial" w:hAnsi="Arial" w:cs="Arial"/>
        </w:rPr>
        <w:t xml:space="preserve">, </w:t>
      </w:r>
      <w:r w:rsidR="007F4BF0" w:rsidRPr="00C0152F">
        <w:rPr>
          <w:rFonts w:ascii="Arial" w:hAnsi="Arial" w:cs="Arial"/>
        </w:rPr>
        <w:t>memories</w:t>
      </w:r>
      <w:r w:rsidRPr="00C0152F">
        <w:rPr>
          <w:rFonts w:ascii="Arial" w:hAnsi="Arial" w:cs="Arial"/>
        </w:rPr>
        <w:t xml:space="preserve"> and selective </w:t>
      </w:r>
      <w:r w:rsidR="007F4BF0" w:rsidRPr="00C0152F">
        <w:rPr>
          <w:rFonts w:ascii="Arial" w:hAnsi="Arial" w:cs="Arial"/>
        </w:rPr>
        <w:t>extraction</w:t>
      </w:r>
      <w:r w:rsidRPr="00C0152F">
        <w:rPr>
          <w:rFonts w:ascii="Arial" w:hAnsi="Arial" w:cs="Arial"/>
        </w:rPr>
        <w:t xml:space="preserve">, </w:t>
      </w:r>
      <w:r w:rsidR="007F4BF0" w:rsidRPr="00C0152F">
        <w:rPr>
          <w:rFonts w:ascii="Arial" w:hAnsi="Arial" w:cs="Arial"/>
        </w:rPr>
        <w:t>whereas</w:t>
      </w:r>
      <w:r w:rsidRPr="00C0152F">
        <w:rPr>
          <w:rFonts w:ascii="Arial" w:hAnsi="Arial" w:cs="Arial"/>
        </w:rPr>
        <w:t xml:space="preserve"> others </w:t>
      </w:r>
      <w:r w:rsidR="007F4BF0" w:rsidRPr="00C0152F">
        <w:rPr>
          <w:rFonts w:ascii="Arial" w:hAnsi="Arial" w:cs="Arial"/>
        </w:rPr>
        <w:t>label</w:t>
      </w:r>
      <w:r w:rsidRPr="00C0152F">
        <w:rPr>
          <w:rFonts w:ascii="Arial" w:hAnsi="Arial" w:cs="Arial"/>
        </w:rPr>
        <w:t xml:space="preserve"> </w:t>
      </w:r>
      <w:r w:rsidR="007F4BF0" w:rsidRPr="00C0152F">
        <w:rPr>
          <w:rFonts w:ascii="Arial" w:hAnsi="Arial" w:cs="Arial"/>
        </w:rPr>
        <w:t>long-lasting</w:t>
      </w:r>
      <w:r w:rsidRPr="00C0152F">
        <w:rPr>
          <w:rFonts w:ascii="Arial" w:hAnsi="Arial" w:cs="Arial"/>
        </w:rPr>
        <w:t xml:space="preserve"> unmet </w:t>
      </w:r>
      <w:r w:rsidR="007F4BF0" w:rsidRPr="00C0152F">
        <w:rPr>
          <w:rFonts w:ascii="Arial" w:hAnsi="Arial" w:cs="Arial"/>
        </w:rPr>
        <w:t>interpersonal</w:t>
      </w:r>
      <w:r w:rsidRPr="00C0152F">
        <w:rPr>
          <w:rFonts w:ascii="Arial" w:hAnsi="Arial" w:cs="Arial"/>
        </w:rPr>
        <w:t xml:space="preserve"> </w:t>
      </w:r>
      <w:r w:rsidR="007F4BF0" w:rsidRPr="00C0152F">
        <w:rPr>
          <w:rFonts w:ascii="Arial" w:hAnsi="Arial" w:cs="Arial"/>
        </w:rPr>
        <w:t>requirements</w:t>
      </w:r>
      <w:r w:rsidRPr="00C0152F">
        <w:rPr>
          <w:rFonts w:ascii="Arial" w:hAnsi="Arial" w:cs="Arial"/>
        </w:rPr>
        <w:t xml:space="preserve"> that </w:t>
      </w:r>
      <w:r w:rsidR="007F4BF0" w:rsidRPr="00C0152F">
        <w:rPr>
          <w:rFonts w:ascii="Arial" w:hAnsi="Arial" w:cs="Arial"/>
        </w:rPr>
        <w:t>reinforce</w:t>
      </w:r>
      <w:r w:rsidRPr="00C0152F">
        <w:rPr>
          <w:rFonts w:ascii="Arial" w:hAnsi="Arial" w:cs="Arial"/>
        </w:rPr>
        <w:t xml:space="preserve"> </w:t>
      </w:r>
      <w:r w:rsidR="007F4BF0" w:rsidRPr="00C0152F">
        <w:rPr>
          <w:rFonts w:ascii="Arial" w:hAnsi="Arial" w:cs="Arial"/>
        </w:rPr>
        <w:t>signs of depression</w:t>
      </w:r>
      <w:r w:rsidRPr="00C0152F">
        <w:rPr>
          <w:rFonts w:ascii="Arial" w:hAnsi="Arial" w:cs="Arial"/>
        </w:rPr>
        <w:t xml:space="preserve"> and a </w:t>
      </w:r>
      <w:r w:rsidR="007F4BF0" w:rsidRPr="00C0152F">
        <w:rPr>
          <w:rFonts w:ascii="Arial" w:hAnsi="Arial" w:cs="Arial"/>
        </w:rPr>
        <w:t>reduced</w:t>
      </w:r>
      <w:r w:rsidRPr="00C0152F">
        <w:rPr>
          <w:rFonts w:ascii="Arial" w:hAnsi="Arial" w:cs="Arial"/>
        </w:rPr>
        <w:t xml:space="preserve"> sense of belonging (Söderman </w:t>
      </w:r>
      <w:r w:rsidR="007F4BF0" w:rsidRPr="00C0152F">
        <w:rPr>
          <w:rFonts w:ascii="Arial" w:hAnsi="Arial" w:cs="Arial"/>
        </w:rPr>
        <w:t>and</w:t>
      </w:r>
      <w:r w:rsidRPr="00C0152F">
        <w:rPr>
          <w:rFonts w:ascii="Arial" w:hAnsi="Arial" w:cs="Arial"/>
        </w:rPr>
        <w:t xml:space="preserve"> Lindvall, 2024). </w:t>
      </w:r>
      <w:r w:rsidR="007F4BF0" w:rsidRPr="00C0152F">
        <w:rPr>
          <w:rFonts w:ascii="Arial" w:hAnsi="Arial" w:cs="Arial"/>
        </w:rPr>
        <w:t>Fusions</w:t>
      </w:r>
      <w:r w:rsidRPr="00C0152F">
        <w:rPr>
          <w:rFonts w:ascii="Arial" w:hAnsi="Arial" w:cs="Arial"/>
        </w:rPr>
        <w:t xml:space="preserve"> and </w:t>
      </w:r>
      <w:r w:rsidR="007F4BF0" w:rsidRPr="00C0152F">
        <w:rPr>
          <w:rFonts w:ascii="Arial" w:hAnsi="Arial" w:cs="Arial"/>
        </w:rPr>
        <w:t>current</w:t>
      </w:r>
      <w:r w:rsidRPr="00C0152F">
        <w:rPr>
          <w:rFonts w:ascii="Arial" w:hAnsi="Arial" w:cs="Arial"/>
        </w:rPr>
        <w:t xml:space="preserve"> scoping reviews </w:t>
      </w:r>
      <w:r w:rsidR="007F4BF0" w:rsidRPr="00C0152F">
        <w:rPr>
          <w:rFonts w:ascii="Arial" w:hAnsi="Arial" w:cs="Arial"/>
        </w:rPr>
        <w:t>highlight</w:t>
      </w:r>
      <w:r w:rsidRPr="00C0152F">
        <w:rPr>
          <w:rFonts w:ascii="Arial" w:hAnsi="Arial" w:cs="Arial"/>
        </w:rPr>
        <w:t xml:space="preserve"> that </w:t>
      </w:r>
      <w:r w:rsidR="007F4BF0" w:rsidRPr="00C0152F">
        <w:rPr>
          <w:rFonts w:ascii="Arial" w:hAnsi="Arial" w:cs="Arial"/>
        </w:rPr>
        <w:t>isolation</w:t>
      </w:r>
      <w:r w:rsidRPr="00C0152F">
        <w:rPr>
          <w:rFonts w:ascii="Arial" w:hAnsi="Arial" w:cs="Arial"/>
        </w:rPr>
        <w:t xml:space="preserve"> in later life is not </w:t>
      </w:r>
      <w:r w:rsidR="007F4BF0" w:rsidRPr="00C0152F">
        <w:rPr>
          <w:rFonts w:ascii="Arial" w:hAnsi="Arial" w:cs="Arial"/>
        </w:rPr>
        <w:t>just</w:t>
      </w:r>
      <w:r w:rsidRPr="00C0152F">
        <w:rPr>
          <w:rFonts w:ascii="Arial" w:hAnsi="Arial" w:cs="Arial"/>
        </w:rPr>
        <w:t xml:space="preserve"> </w:t>
      </w:r>
      <w:r w:rsidR="007F4BF0" w:rsidRPr="00C0152F">
        <w:rPr>
          <w:rFonts w:ascii="Arial" w:hAnsi="Arial" w:cs="Arial"/>
        </w:rPr>
        <w:t>predominant</w:t>
      </w:r>
      <w:r w:rsidRPr="00C0152F">
        <w:rPr>
          <w:rFonts w:ascii="Arial" w:hAnsi="Arial" w:cs="Arial"/>
        </w:rPr>
        <w:t xml:space="preserve"> but </w:t>
      </w:r>
      <w:r w:rsidR="007F4BF0" w:rsidRPr="00C0152F">
        <w:rPr>
          <w:rFonts w:ascii="Arial" w:hAnsi="Arial" w:cs="Arial"/>
        </w:rPr>
        <w:t>as well</w:t>
      </w:r>
      <w:r w:rsidRPr="00C0152F">
        <w:rPr>
          <w:rFonts w:ascii="Arial" w:hAnsi="Arial" w:cs="Arial"/>
        </w:rPr>
        <w:t xml:space="preserve"> </w:t>
      </w:r>
      <w:r w:rsidR="007F4BF0" w:rsidRPr="00C0152F">
        <w:rPr>
          <w:rFonts w:ascii="Arial" w:hAnsi="Arial" w:cs="Arial"/>
        </w:rPr>
        <w:t>lengthways</w:t>
      </w:r>
      <w:r w:rsidRPr="00C0152F">
        <w:rPr>
          <w:rFonts w:ascii="Arial" w:hAnsi="Arial" w:cs="Arial"/>
        </w:rPr>
        <w:t xml:space="preserve"> </w:t>
      </w:r>
      <w:r w:rsidR="007F4BF0" w:rsidRPr="00C0152F">
        <w:rPr>
          <w:rFonts w:ascii="Arial" w:hAnsi="Arial" w:cs="Arial"/>
        </w:rPr>
        <w:t>connected</w:t>
      </w:r>
      <w:r w:rsidRPr="00C0152F">
        <w:rPr>
          <w:rFonts w:ascii="Arial" w:hAnsi="Arial" w:cs="Arial"/>
        </w:rPr>
        <w:t xml:space="preserve"> to </w:t>
      </w:r>
      <w:r w:rsidR="007F4BF0" w:rsidRPr="00C0152F">
        <w:rPr>
          <w:rFonts w:ascii="Arial" w:hAnsi="Arial" w:cs="Arial"/>
        </w:rPr>
        <w:t>opposing</w:t>
      </w:r>
      <w:r w:rsidRPr="00C0152F">
        <w:rPr>
          <w:rFonts w:ascii="Arial" w:hAnsi="Arial" w:cs="Arial"/>
        </w:rPr>
        <w:t xml:space="preserve"> </w:t>
      </w:r>
      <w:r w:rsidR="007F4BF0" w:rsidRPr="00C0152F">
        <w:rPr>
          <w:rFonts w:ascii="Arial" w:hAnsi="Arial" w:cs="Arial"/>
        </w:rPr>
        <w:t>results</w:t>
      </w:r>
      <w:r w:rsidRPr="00C0152F">
        <w:rPr>
          <w:rFonts w:ascii="Arial" w:hAnsi="Arial" w:cs="Arial"/>
        </w:rPr>
        <w:t xml:space="preserve"> (</w:t>
      </w:r>
      <w:r w:rsidR="007F4BF0" w:rsidRPr="00C0152F">
        <w:rPr>
          <w:rFonts w:ascii="Arial" w:hAnsi="Arial" w:cs="Arial"/>
        </w:rPr>
        <w:t>of poorer quality</w:t>
      </w:r>
      <w:r w:rsidRPr="00C0152F">
        <w:rPr>
          <w:rFonts w:ascii="Arial" w:hAnsi="Arial" w:cs="Arial"/>
        </w:rPr>
        <w:t xml:space="preserve"> </w:t>
      </w:r>
      <w:r w:rsidR="007F4BF0" w:rsidRPr="00C0152F">
        <w:rPr>
          <w:rFonts w:ascii="Arial" w:hAnsi="Arial" w:cs="Arial"/>
        </w:rPr>
        <w:t xml:space="preserve">of </w:t>
      </w:r>
      <w:r w:rsidRPr="00C0152F">
        <w:rPr>
          <w:rFonts w:ascii="Arial" w:hAnsi="Arial" w:cs="Arial"/>
        </w:rPr>
        <w:t xml:space="preserve">physical health, </w:t>
      </w:r>
      <w:r w:rsidR="007F4BF0" w:rsidRPr="00C0152F">
        <w:rPr>
          <w:rFonts w:ascii="Arial" w:hAnsi="Arial" w:cs="Arial"/>
        </w:rPr>
        <w:t>quicker</w:t>
      </w:r>
      <w:r w:rsidRPr="00C0152F">
        <w:rPr>
          <w:rFonts w:ascii="Arial" w:hAnsi="Arial" w:cs="Arial"/>
        </w:rPr>
        <w:t xml:space="preserve"> cognitive </w:t>
      </w:r>
      <w:r w:rsidR="007F4BF0" w:rsidRPr="00C0152F">
        <w:rPr>
          <w:rFonts w:ascii="Arial" w:hAnsi="Arial" w:cs="Arial"/>
        </w:rPr>
        <w:t>weakening</w:t>
      </w:r>
      <w:r w:rsidRPr="00C0152F">
        <w:rPr>
          <w:rFonts w:ascii="Arial" w:hAnsi="Arial" w:cs="Arial"/>
        </w:rPr>
        <w:t xml:space="preserve">, and higher </w:t>
      </w:r>
      <w:r w:rsidR="007F4BF0" w:rsidRPr="00C0152F">
        <w:rPr>
          <w:rFonts w:ascii="Arial" w:hAnsi="Arial" w:cs="Arial"/>
        </w:rPr>
        <w:t>death</w:t>
      </w:r>
      <w:r w:rsidRPr="00C0152F">
        <w:rPr>
          <w:rFonts w:ascii="Arial" w:hAnsi="Arial" w:cs="Arial"/>
        </w:rPr>
        <w:t xml:space="preserve"> risk), and that these </w:t>
      </w:r>
      <w:r w:rsidR="00FF4846" w:rsidRPr="00C0152F">
        <w:rPr>
          <w:rFonts w:ascii="Arial" w:hAnsi="Arial" w:cs="Arial"/>
        </w:rPr>
        <w:t>paths</w:t>
      </w:r>
      <w:r w:rsidRPr="00C0152F">
        <w:rPr>
          <w:rFonts w:ascii="Arial" w:hAnsi="Arial" w:cs="Arial"/>
        </w:rPr>
        <w:t xml:space="preserve"> </w:t>
      </w:r>
      <w:r w:rsidR="00FF4846" w:rsidRPr="00C0152F">
        <w:rPr>
          <w:rFonts w:ascii="Arial" w:hAnsi="Arial" w:cs="Arial"/>
        </w:rPr>
        <w:t>work</w:t>
      </w:r>
      <w:r w:rsidRPr="00C0152F">
        <w:rPr>
          <w:rFonts w:ascii="Arial" w:hAnsi="Arial" w:cs="Arial"/>
        </w:rPr>
        <w:t xml:space="preserve"> </w:t>
      </w:r>
      <w:r w:rsidR="00FF4846" w:rsidRPr="00C0152F">
        <w:rPr>
          <w:rFonts w:ascii="Arial" w:hAnsi="Arial" w:cs="Arial"/>
        </w:rPr>
        <w:t>through</w:t>
      </w:r>
      <w:r w:rsidRPr="00C0152F">
        <w:rPr>
          <w:rFonts w:ascii="Arial" w:hAnsi="Arial" w:cs="Arial"/>
        </w:rPr>
        <w:t xml:space="preserve"> </w:t>
      </w:r>
      <w:r w:rsidR="00FF4846" w:rsidRPr="00C0152F">
        <w:rPr>
          <w:rFonts w:ascii="Arial" w:hAnsi="Arial" w:cs="Arial"/>
        </w:rPr>
        <w:t>interrelating</w:t>
      </w:r>
      <w:r w:rsidRPr="00C0152F">
        <w:rPr>
          <w:rFonts w:ascii="Arial" w:hAnsi="Arial" w:cs="Arial"/>
        </w:rPr>
        <w:t xml:space="preserve"> </w:t>
      </w:r>
      <w:r w:rsidR="00FF4846" w:rsidRPr="00C0152F">
        <w:rPr>
          <w:rFonts w:ascii="Arial" w:hAnsi="Arial" w:cs="Arial"/>
        </w:rPr>
        <w:t>emotional</w:t>
      </w:r>
      <w:r w:rsidRPr="00C0152F">
        <w:rPr>
          <w:rFonts w:ascii="Arial" w:hAnsi="Arial" w:cs="Arial"/>
        </w:rPr>
        <w:t xml:space="preserve"> (</w:t>
      </w:r>
      <w:r w:rsidR="00FF4846" w:rsidRPr="00C0152F">
        <w:rPr>
          <w:rFonts w:ascii="Arial" w:hAnsi="Arial" w:cs="Arial"/>
        </w:rPr>
        <w:t>like</w:t>
      </w:r>
      <w:r w:rsidRPr="00C0152F">
        <w:rPr>
          <w:rFonts w:ascii="Arial" w:hAnsi="Arial" w:cs="Arial"/>
        </w:rPr>
        <w:t xml:space="preserve">, </w:t>
      </w:r>
      <w:r w:rsidR="00FF4846" w:rsidRPr="00C0152F">
        <w:rPr>
          <w:rFonts w:ascii="Arial" w:hAnsi="Arial" w:cs="Arial"/>
        </w:rPr>
        <w:t>desperateness</w:t>
      </w:r>
      <w:r w:rsidRPr="00C0152F">
        <w:rPr>
          <w:rFonts w:ascii="Arial" w:hAnsi="Arial" w:cs="Arial"/>
        </w:rPr>
        <w:t>), behavioural (</w:t>
      </w:r>
      <w:r w:rsidR="00FF4846" w:rsidRPr="00C0152F">
        <w:rPr>
          <w:rFonts w:ascii="Arial" w:hAnsi="Arial" w:cs="Arial"/>
        </w:rPr>
        <w:t xml:space="preserve">like, </w:t>
      </w:r>
      <w:r w:rsidRPr="00C0152F">
        <w:rPr>
          <w:rFonts w:ascii="Arial" w:hAnsi="Arial" w:cs="Arial"/>
        </w:rPr>
        <w:t>withdrawal</w:t>
      </w:r>
      <w:r w:rsidR="00FF4846" w:rsidRPr="00C0152F">
        <w:rPr>
          <w:rFonts w:ascii="Arial" w:hAnsi="Arial" w:cs="Arial"/>
        </w:rPr>
        <w:t xml:space="preserve"> from activities</w:t>
      </w:r>
      <w:r w:rsidRPr="00C0152F">
        <w:rPr>
          <w:rFonts w:ascii="Arial" w:hAnsi="Arial" w:cs="Arial"/>
        </w:rPr>
        <w:t>) and biological (</w:t>
      </w:r>
      <w:r w:rsidR="00FF4846" w:rsidRPr="00C0152F">
        <w:rPr>
          <w:rFonts w:ascii="Arial" w:hAnsi="Arial" w:cs="Arial"/>
        </w:rPr>
        <w:t xml:space="preserve">like, </w:t>
      </w:r>
      <w:r w:rsidRPr="00C0152F">
        <w:rPr>
          <w:rFonts w:ascii="Arial" w:hAnsi="Arial" w:cs="Arial"/>
        </w:rPr>
        <w:t xml:space="preserve">stress-related </w:t>
      </w:r>
      <w:r w:rsidR="00FF4846" w:rsidRPr="00C0152F">
        <w:rPr>
          <w:rFonts w:ascii="Arial" w:hAnsi="Arial" w:cs="Arial"/>
        </w:rPr>
        <w:t>irritation</w:t>
      </w:r>
      <w:r w:rsidRPr="00C0152F">
        <w:rPr>
          <w:rFonts w:ascii="Arial" w:hAnsi="Arial" w:cs="Arial"/>
        </w:rPr>
        <w:t xml:space="preserve">) </w:t>
      </w:r>
      <w:r w:rsidR="00FF4846" w:rsidRPr="00C0152F">
        <w:rPr>
          <w:rFonts w:ascii="Arial" w:hAnsi="Arial" w:cs="Arial"/>
        </w:rPr>
        <w:t>procedures,</w:t>
      </w:r>
      <w:r w:rsidRPr="00C0152F">
        <w:rPr>
          <w:rFonts w:ascii="Arial" w:hAnsi="Arial" w:cs="Arial"/>
        </w:rPr>
        <w:t xml:space="preserve"> </w:t>
      </w:r>
      <w:r w:rsidR="00FF4846" w:rsidRPr="00C0152F">
        <w:rPr>
          <w:rFonts w:ascii="Arial" w:hAnsi="Arial" w:cs="Arial"/>
        </w:rPr>
        <w:t>recommending</w:t>
      </w:r>
      <w:r w:rsidRPr="00C0152F">
        <w:rPr>
          <w:rFonts w:ascii="Arial" w:hAnsi="Arial" w:cs="Arial"/>
        </w:rPr>
        <w:t xml:space="preserve"> that </w:t>
      </w:r>
      <w:r w:rsidR="00FF4846" w:rsidRPr="00C0152F">
        <w:rPr>
          <w:rFonts w:ascii="Arial" w:hAnsi="Arial" w:cs="Arial"/>
        </w:rPr>
        <w:t>active</w:t>
      </w:r>
      <w:r w:rsidRPr="00C0152F">
        <w:rPr>
          <w:rFonts w:ascii="Arial" w:hAnsi="Arial" w:cs="Arial"/>
        </w:rPr>
        <w:t xml:space="preserve"> </w:t>
      </w:r>
      <w:r w:rsidR="00FF4846" w:rsidRPr="00C0152F">
        <w:rPr>
          <w:rFonts w:ascii="Arial" w:hAnsi="Arial" w:cs="Arial"/>
        </w:rPr>
        <w:t>replies</w:t>
      </w:r>
      <w:r w:rsidRPr="00C0152F">
        <w:rPr>
          <w:rFonts w:ascii="Arial" w:hAnsi="Arial" w:cs="Arial"/>
        </w:rPr>
        <w:t xml:space="preserve"> in residential </w:t>
      </w:r>
      <w:r w:rsidR="00FF4846" w:rsidRPr="00C0152F">
        <w:rPr>
          <w:rFonts w:ascii="Arial" w:hAnsi="Arial" w:cs="Arial"/>
        </w:rPr>
        <w:t>locations</w:t>
      </w:r>
      <w:r w:rsidRPr="00C0152F">
        <w:rPr>
          <w:rFonts w:ascii="Arial" w:hAnsi="Arial" w:cs="Arial"/>
        </w:rPr>
        <w:t xml:space="preserve"> </w:t>
      </w:r>
      <w:r w:rsidR="00FF4846" w:rsidRPr="00C0152F">
        <w:rPr>
          <w:rFonts w:ascii="Arial" w:hAnsi="Arial" w:cs="Arial"/>
        </w:rPr>
        <w:t xml:space="preserve">need to </w:t>
      </w:r>
      <w:r w:rsidRPr="00C0152F">
        <w:rPr>
          <w:rFonts w:ascii="Arial" w:hAnsi="Arial" w:cs="Arial"/>
        </w:rPr>
        <w:t xml:space="preserve">be multi-level, addressing </w:t>
      </w:r>
      <w:r w:rsidR="00FF4846" w:rsidRPr="00C0152F">
        <w:rPr>
          <w:rFonts w:ascii="Arial" w:hAnsi="Arial" w:cs="Arial"/>
        </w:rPr>
        <w:t>rapport</w:t>
      </w:r>
      <w:r w:rsidRPr="00C0152F">
        <w:rPr>
          <w:rFonts w:ascii="Arial" w:hAnsi="Arial" w:cs="Arial"/>
        </w:rPr>
        <w:t xml:space="preserve"> quality, </w:t>
      </w:r>
      <w:r w:rsidR="00FF4846" w:rsidRPr="00C0152F">
        <w:rPr>
          <w:rFonts w:ascii="Arial" w:hAnsi="Arial" w:cs="Arial"/>
        </w:rPr>
        <w:t>personnel</w:t>
      </w:r>
      <w:r w:rsidRPr="00C0152F">
        <w:rPr>
          <w:rFonts w:ascii="Arial" w:hAnsi="Arial" w:cs="Arial"/>
        </w:rPr>
        <w:t xml:space="preserve">-resident </w:t>
      </w:r>
      <w:r w:rsidR="00FF4846" w:rsidRPr="00C0152F">
        <w:rPr>
          <w:rFonts w:ascii="Arial" w:hAnsi="Arial" w:cs="Arial"/>
        </w:rPr>
        <w:t>connections</w:t>
      </w:r>
      <w:r w:rsidRPr="00C0152F">
        <w:rPr>
          <w:rFonts w:ascii="Arial" w:hAnsi="Arial" w:cs="Arial"/>
        </w:rPr>
        <w:t xml:space="preserve">, and </w:t>
      </w:r>
      <w:r w:rsidR="00FF4846" w:rsidRPr="00C0152F">
        <w:rPr>
          <w:rFonts w:ascii="Arial" w:hAnsi="Arial" w:cs="Arial"/>
        </w:rPr>
        <w:t>broader</w:t>
      </w:r>
      <w:r w:rsidRPr="00C0152F">
        <w:rPr>
          <w:rFonts w:ascii="Arial" w:hAnsi="Arial" w:cs="Arial"/>
        </w:rPr>
        <w:t xml:space="preserve"> organisational and policy </w:t>
      </w:r>
      <w:r w:rsidR="00FF4846" w:rsidRPr="00C0152F">
        <w:rPr>
          <w:rFonts w:ascii="Arial" w:hAnsi="Arial" w:cs="Arial"/>
        </w:rPr>
        <w:t>frameworks</w:t>
      </w:r>
      <w:r w:rsidRPr="00DF6A69">
        <w:rPr>
          <w:rFonts w:ascii="Arial" w:hAnsi="Arial" w:cs="Arial"/>
          <w:sz w:val="24"/>
          <w:szCs w:val="24"/>
        </w:rPr>
        <w:t xml:space="preserve"> </w:t>
      </w:r>
      <w:r w:rsidRPr="00C0152F">
        <w:rPr>
          <w:rFonts w:ascii="Arial" w:hAnsi="Arial" w:cs="Arial"/>
        </w:rPr>
        <w:t xml:space="preserve">that </w:t>
      </w:r>
      <w:r w:rsidR="00FF4846" w:rsidRPr="00C0152F">
        <w:rPr>
          <w:rFonts w:ascii="Arial" w:hAnsi="Arial" w:cs="Arial"/>
        </w:rPr>
        <w:t>outline</w:t>
      </w:r>
      <w:r w:rsidRPr="00C0152F">
        <w:rPr>
          <w:rFonts w:ascii="Arial" w:hAnsi="Arial" w:cs="Arial"/>
        </w:rPr>
        <w:t xml:space="preserve"> </w:t>
      </w:r>
      <w:r w:rsidR="00FF4846" w:rsidRPr="00C0152F">
        <w:rPr>
          <w:rFonts w:ascii="Arial" w:hAnsi="Arial" w:cs="Arial"/>
        </w:rPr>
        <w:t>occasions</w:t>
      </w:r>
      <w:r w:rsidRPr="00C0152F">
        <w:rPr>
          <w:rFonts w:ascii="Arial" w:hAnsi="Arial" w:cs="Arial"/>
        </w:rPr>
        <w:t xml:space="preserve"> for </w:t>
      </w:r>
      <w:r w:rsidR="00FF4846" w:rsidRPr="00C0152F">
        <w:rPr>
          <w:rFonts w:ascii="Arial" w:hAnsi="Arial" w:cs="Arial"/>
        </w:rPr>
        <w:t>evocative</w:t>
      </w:r>
      <w:r w:rsidRPr="00C0152F">
        <w:rPr>
          <w:rFonts w:ascii="Arial" w:hAnsi="Arial" w:cs="Arial"/>
        </w:rPr>
        <w:t xml:space="preserve"> </w:t>
      </w:r>
      <w:r w:rsidR="00FF4846" w:rsidRPr="00C0152F">
        <w:rPr>
          <w:rFonts w:ascii="Arial" w:hAnsi="Arial" w:cs="Arial"/>
        </w:rPr>
        <w:t>assignation</w:t>
      </w:r>
      <w:r w:rsidRPr="00C0152F">
        <w:rPr>
          <w:rFonts w:ascii="Arial" w:hAnsi="Arial" w:cs="Arial"/>
        </w:rPr>
        <w:t xml:space="preserve"> (</w:t>
      </w:r>
      <w:proofErr w:type="spellStart"/>
      <w:r w:rsidRPr="00C0152F">
        <w:rPr>
          <w:rFonts w:ascii="Arial" w:hAnsi="Arial" w:cs="Arial"/>
        </w:rPr>
        <w:t>Puyané</w:t>
      </w:r>
      <w:proofErr w:type="spellEnd"/>
      <w:r w:rsidRPr="00C0152F">
        <w:rPr>
          <w:rFonts w:ascii="Arial" w:hAnsi="Arial" w:cs="Arial"/>
        </w:rPr>
        <w:t xml:space="preserve"> et al., 2025).</w:t>
      </w:r>
      <w:r w:rsidRPr="00DF6A69">
        <w:rPr>
          <w:rFonts w:ascii="Arial" w:hAnsi="Arial" w:cs="Arial"/>
          <w:sz w:val="24"/>
          <w:szCs w:val="24"/>
        </w:rPr>
        <w:t xml:space="preserve"> </w:t>
      </w:r>
      <w:r w:rsidR="00BB245A">
        <w:rPr>
          <w:rFonts w:ascii="Arial" w:hAnsi="Arial" w:cs="Arial"/>
          <w:sz w:val="24"/>
          <w:szCs w:val="24"/>
        </w:rPr>
        <w:t xml:space="preserve"> </w:t>
      </w:r>
    </w:p>
    <w:p w14:paraId="01FDD7C1" w14:textId="024AC635" w:rsidR="004D33D7" w:rsidRDefault="004D33D7" w:rsidP="00DA52F0">
      <w:pPr>
        <w:spacing w:line="360" w:lineRule="auto"/>
        <w:mirrorIndents/>
        <w:jc w:val="both"/>
        <w:rPr>
          <w:rFonts w:ascii="Arial" w:hAnsi="Arial" w:cs="Arial"/>
          <w:sz w:val="24"/>
          <w:szCs w:val="24"/>
        </w:rPr>
      </w:pPr>
    </w:p>
    <w:p w14:paraId="404FE23D" w14:textId="77777777" w:rsidR="004D33D7" w:rsidRPr="004D33D7" w:rsidRDefault="004D33D7" w:rsidP="004D33D7">
      <w:pPr>
        <w:spacing w:line="360" w:lineRule="auto"/>
        <w:mirrorIndents/>
        <w:jc w:val="both"/>
        <w:rPr>
          <w:rFonts w:ascii="Arial" w:eastAsia="Times New Roman" w:hAnsi="Arial" w:cs="Arial"/>
          <w:b/>
          <w:bCs/>
          <w:sz w:val="24"/>
          <w:szCs w:val="24"/>
          <w:lang w:bidi="ar-SA"/>
        </w:rPr>
      </w:pPr>
      <w:r w:rsidRPr="004D33D7">
        <w:rPr>
          <w:rFonts w:ascii="Arial" w:hAnsi="Arial" w:cs="Arial"/>
          <w:b/>
          <w:bCs/>
          <w:sz w:val="24"/>
          <w:szCs w:val="24"/>
        </w:rPr>
        <w:t xml:space="preserve">2.2.1. </w:t>
      </w:r>
      <w:r w:rsidRPr="004D33D7">
        <w:rPr>
          <w:rFonts w:ascii="Arial" w:eastAsia="Times New Roman" w:hAnsi="Arial" w:cs="Arial"/>
          <w:b/>
          <w:bCs/>
          <w:sz w:val="24"/>
          <w:szCs w:val="24"/>
          <w:lang w:bidi="ar-SA"/>
        </w:rPr>
        <w:t xml:space="preserve">Socioemotional Selectivity Theory (SST) </w:t>
      </w:r>
    </w:p>
    <w:p w14:paraId="2990EFFB" w14:textId="77777777" w:rsidR="002829F2" w:rsidRPr="00C0152F" w:rsidRDefault="004D33D7" w:rsidP="002829F2">
      <w:pPr>
        <w:spacing w:line="360" w:lineRule="auto"/>
        <w:mirrorIndents/>
        <w:jc w:val="both"/>
        <w:rPr>
          <w:rFonts w:ascii="Arial" w:eastAsia="Times New Roman" w:hAnsi="Arial" w:cs="Arial"/>
          <w:lang w:bidi="ar-SA"/>
        </w:rPr>
      </w:pPr>
      <w:r w:rsidRPr="004D33D7">
        <w:rPr>
          <w:rFonts w:ascii="Arial" w:eastAsia="Times New Roman" w:hAnsi="Arial" w:cs="Arial"/>
          <w:sz w:val="24"/>
          <w:szCs w:val="24"/>
          <w:lang w:bidi="ar-SA"/>
        </w:rPr>
        <w:t>Socio</w:t>
      </w:r>
      <w:r w:rsidRPr="00C0152F">
        <w:rPr>
          <w:rFonts w:ascii="Arial" w:eastAsia="Times New Roman" w:hAnsi="Arial" w:cs="Arial"/>
          <w:lang w:bidi="ar-SA"/>
        </w:rPr>
        <w:t xml:space="preserve">emotional Selectivity Theory (SST) </w:t>
      </w:r>
      <w:r w:rsidR="00B43D2B" w:rsidRPr="00C0152F">
        <w:rPr>
          <w:rFonts w:ascii="Arial" w:eastAsia="Times New Roman" w:hAnsi="Arial" w:cs="Arial"/>
          <w:lang w:bidi="ar-SA"/>
        </w:rPr>
        <w:t>elucidates</w:t>
      </w:r>
      <w:r w:rsidRPr="00C0152F">
        <w:rPr>
          <w:rFonts w:ascii="Arial" w:eastAsia="Times New Roman" w:hAnsi="Arial" w:cs="Arial"/>
          <w:lang w:bidi="ar-SA"/>
        </w:rPr>
        <w:t xml:space="preserve"> </w:t>
      </w:r>
      <w:r w:rsidR="00B43D2B" w:rsidRPr="00C0152F">
        <w:rPr>
          <w:rFonts w:ascii="Arial" w:eastAsia="Times New Roman" w:hAnsi="Arial" w:cs="Arial"/>
          <w:lang w:bidi="ar-SA"/>
        </w:rPr>
        <w:t>in what way</w:t>
      </w:r>
      <w:r w:rsidRPr="00C0152F">
        <w:rPr>
          <w:rFonts w:ascii="Arial" w:eastAsia="Times New Roman" w:hAnsi="Arial" w:cs="Arial"/>
          <w:lang w:bidi="ar-SA"/>
        </w:rPr>
        <w:t xml:space="preserve"> older adults prioritise </w:t>
      </w:r>
      <w:r w:rsidR="00B43D2B" w:rsidRPr="00C0152F">
        <w:rPr>
          <w:rFonts w:ascii="Arial" w:eastAsia="Times New Roman" w:hAnsi="Arial" w:cs="Arial"/>
          <w:lang w:bidi="ar-SA"/>
        </w:rPr>
        <w:lastRenderedPageBreak/>
        <w:t>psychological</w:t>
      </w:r>
      <w:r w:rsidRPr="00C0152F">
        <w:rPr>
          <w:rFonts w:ascii="Arial" w:eastAsia="Times New Roman" w:hAnsi="Arial" w:cs="Arial"/>
          <w:lang w:bidi="ar-SA"/>
        </w:rPr>
        <w:t xml:space="preserve"> meaningful </w:t>
      </w:r>
      <w:r w:rsidR="00B43D2B" w:rsidRPr="00C0152F">
        <w:rPr>
          <w:rFonts w:ascii="Arial" w:eastAsia="Times New Roman" w:hAnsi="Arial" w:cs="Arial"/>
          <w:lang w:bidi="ar-SA"/>
        </w:rPr>
        <w:t>relations</w:t>
      </w:r>
      <w:r w:rsidRPr="00C0152F">
        <w:rPr>
          <w:rFonts w:ascii="Arial" w:eastAsia="Times New Roman" w:hAnsi="Arial" w:cs="Arial"/>
          <w:lang w:bidi="ar-SA"/>
        </w:rPr>
        <w:t xml:space="preserve"> as their </w:t>
      </w:r>
      <w:r w:rsidR="00B43D2B" w:rsidRPr="00C0152F">
        <w:rPr>
          <w:rFonts w:ascii="Arial" w:eastAsia="Times New Roman" w:hAnsi="Arial" w:cs="Arial"/>
          <w:lang w:bidi="ar-SA"/>
        </w:rPr>
        <w:t>alleged</w:t>
      </w:r>
      <w:r w:rsidRPr="00C0152F">
        <w:rPr>
          <w:rFonts w:ascii="Arial" w:eastAsia="Times New Roman" w:hAnsi="Arial" w:cs="Arial"/>
          <w:lang w:bidi="ar-SA"/>
        </w:rPr>
        <w:t xml:space="preserve"> time </w:t>
      </w:r>
      <w:r w:rsidR="00B43D2B" w:rsidRPr="00C0152F">
        <w:rPr>
          <w:rFonts w:ascii="Arial" w:eastAsia="Times New Roman" w:hAnsi="Arial" w:cs="Arial"/>
          <w:lang w:bidi="ar-SA"/>
        </w:rPr>
        <w:t>prospect</w:t>
      </w:r>
      <w:r w:rsidRPr="00C0152F">
        <w:rPr>
          <w:rFonts w:ascii="Arial" w:eastAsia="Times New Roman" w:hAnsi="Arial" w:cs="Arial"/>
          <w:lang w:bidi="ar-SA"/>
        </w:rPr>
        <w:t xml:space="preserve"> shortens. In residential care </w:t>
      </w:r>
      <w:r w:rsidR="00B43D2B" w:rsidRPr="00C0152F">
        <w:rPr>
          <w:rFonts w:ascii="Arial" w:eastAsia="Times New Roman" w:hAnsi="Arial" w:cs="Arial"/>
          <w:lang w:bidi="ar-SA"/>
        </w:rPr>
        <w:t>environments</w:t>
      </w:r>
      <w:r w:rsidRPr="00C0152F">
        <w:rPr>
          <w:rFonts w:ascii="Arial" w:eastAsia="Times New Roman" w:hAnsi="Arial" w:cs="Arial"/>
          <w:lang w:bidi="ar-SA"/>
        </w:rPr>
        <w:t xml:space="preserve">, </w:t>
      </w:r>
      <w:r w:rsidR="00B43D2B" w:rsidRPr="00C0152F">
        <w:rPr>
          <w:rFonts w:ascii="Arial" w:eastAsia="Times New Roman" w:hAnsi="Arial" w:cs="Arial"/>
          <w:lang w:bidi="ar-SA"/>
        </w:rPr>
        <w:t xml:space="preserve">decreased </w:t>
      </w:r>
      <w:r w:rsidRPr="00C0152F">
        <w:rPr>
          <w:rFonts w:ascii="Arial" w:eastAsia="Times New Roman" w:hAnsi="Arial" w:cs="Arial"/>
          <w:lang w:bidi="ar-SA"/>
        </w:rPr>
        <w:t>access to long-</w:t>
      </w:r>
      <w:r w:rsidR="00B43D2B" w:rsidRPr="00C0152F">
        <w:rPr>
          <w:rFonts w:ascii="Arial" w:eastAsia="Times New Roman" w:hAnsi="Arial" w:cs="Arial"/>
          <w:lang w:bidi="ar-SA"/>
        </w:rPr>
        <w:t>term</w:t>
      </w:r>
      <w:r w:rsidRPr="00C0152F">
        <w:rPr>
          <w:rFonts w:ascii="Arial" w:eastAsia="Times New Roman" w:hAnsi="Arial" w:cs="Arial"/>
          <w:lang w:bidi="ar-SA"/>
        </w:rPr>
        <w:t xml:space="preserve"> social </w:t>
      </w:r>
      <w:r w:rsidR="00B43D2B" w:rsidRPr="00C0152F">
        <w:rPr>
          <w:rFonts w:ascii="Arial" w:eastAsia="Times New Roman" w:hAnsi="Arial" w:cs="Arial"/>
          <w:lang w:bidi="ar-SA"/>
        </w:rPr>
        <w:t>links</w:t>
      </w:r>
      <w:r w:rsidRPr="00C0152F">
        <w:rPr>
          <w:rFonts w:ascii="Arial" w:eastAsia="Times New Roman" w:hAnsi="Arial" w:cs="Arial"/>
          <w:lang w:bidi="ar-SA"/>
        </w:rPr>
        <w:t xml:space="preserve"> </w:t>
      </w:r>
      <w:r w:rsidR="00B43D2B" w:rsidRPr="00C0152F">
        <w:rPr>
          <w:rFonts w:ascii="Arial" w:eastAsia="Times New Roman" w:hAnsi="Arial" w:cs="Arial"/>
          <w:lang w:bidi="ar-SA"/>
        </w:rPr>
        <w:t>may</w:t>
      </w:r>
      <w:r w:rsidRPr="00C0152F">
        <w:rPr>
          <w:rFonts w:ascii="Arial" w:eastAsia="Times New Roman" w:hAnsi="Arial" w:cs="Arial"/>
          <w:lang w:bidi="ar-SA"/>
        </w:rPr>
        <w:t xml:space="preserve"> </w:t>
      </w:r>
      <w:r w:rsidR="00B43D2B" w:rsidRPr="00C0152F">
        <w:rPr>
          <w:rFonts w:ascii="Arial" w:eastAsia="Times New Roman" w:hAnsi="Arial" w:cs="Arial"/>
          <w:lang w:bidi="ar-SA"/>
        </w:rPr>
        <w:t>intensify</w:t>
      </w:r>
      <w:r w:rsidRPr="00C0152F">
        <w:rPr>
          <w:rFonts w:ascii="Arial" w:eastAsia="Times New Roman" w:hAnsi="Arial" w:cs="Arial"/>
          <w:lang w:bidi="ar-SA"/>
        </w:rPr>
        <w:t xml:space="preserve"> feelings of </w:t>
      </w:r>
      <w:r w:rsidR="00B43D2B" w:rsidRPr="00C0152F">
        <w:rPr>
          <w:rFonts w:ascii="Arial" w:eastAsia="Times New Roman" w:hAnsi="Arial" w:cs="Arial"/>
          <w:lang w:bidi="ar-SA"/>
        </w:rPr>
        <w:t>isolation</w:t>
      </w:r>
      <w:r w:rsidRPr="00C0152F">
        <w:rPr>
          <w:rFonts w:ascii="Arial" w:eastAsia="Times New Roman" w:hAnsi="Arial" w:cs="Arial"/>
          <w:lang w:bidi="ar-SA"/>
        </w:rPr>
        <w:t xml:space="preserve"> when these preferred </w:t>
      </w:r>
      <w:r w:rsidR="00B43D2B" w:rsidRPr="00C0152F">
        <w:rPr>
          <w:rFonts w:ascii="Arial" w:eastAsia="Times New Roman" w:hAnsi="Arial" w:cs="Arial"/>
          <w:lang w:bidi="ar-SA"/>
        </w:rPr>
        <w:t>psychological</w:t>
      </w:r>
      <w:r w:rsidRPr="00C0152F">
        <w:rPr>
          <w:rFonts w:ascii="Arial" w:eastAsia="Times New Roman" w:hAnsi="Arial" w:cs="Arial"/>
          <w:lang w:bidi="ar-SA"/>
        </w:rPr>
        <w:t xml:space="preserve"> </w:t>
      </w:r>
      <w:r w:rsidR="00B43D2B" w:rsidRPr="00C0152F">
        <w:rPr>
          <w:rFonts w:ascii="Arial" w:eastAsia="Times New Roman" w:hAnsi="Arial" w:cs="Arial"/>
          <w:lang w:bidi="ar-SA"/>
        </w:rPr>
        <w:t>bonds</w:t>
      </w:r>
      <w:r w:rsidRPr="00C0152F">
        <w:rPr>
          <w:rFonts w:ascii="Arial" w:eastAsia="Times New Roman" w:hAnsi="Arial" w:cs="Arial"/>
          <w:lang w:bidi="ar-SA"/>
        </w:rPr>
        <w:t xml:space="preserve"> are </w:t>
      </w:r>
      <w:r w:rsidR="00B43D2B" w:rsidRPr="00C0152F">
        <w:rPr>
          <w:rFonts w:ascii="Arial" w:eastAsia="Times New Roman" w:hAnsi="Arial" w:cs="Arial"/>
          <w:lang w:bidi="ar-SA"/>
        </w:rPr>
        <w:t>interrupted</w:t>
      </w:r>
      <w:r w:rsidR="002829F2" w:rsidRPr="00C0152F">
        <w:rPr>
          <w:rFonts w:ascii="Arial" w:eastAsia="Times New Roman" w:hAnsi="Arial" w:cs="Arial"/>
          <w:lang w:bidi="ar-SA"/>
        </w:rPr>
        <w:t xml:space="preserve"> (</w:t>
      </w:r>
      <w:r w:rsidR="002829F2" w:rsidRPr="00C0152F">
        <w:rPr>
          <w:rFonts w:ascii="Arial" w:hAnsi="Arial" w:cs="Arial"/>
        </w:rPr>
        <w:t>Abdi et al., 2019</w:t>
      </w:r>
      <w:r w:rsidR="002829F2" w:rsidRPr="00C0152F">
        <w:rPr>
          <w:rFonts w:ascii="Arial" w:eastAsia="Times New Roman" w:hAnsi="Arial" w:cs="Arial"/>
          <w:lang w:bidi="ar-SA"/>
        </w:rPr>
        <w:t>).</w:t>
      </w:r>
    </w:p>
    <w:p w14:paraId="78F4B989" w14:textId="3853418F" w:rsidR="002829F2" w:rsidRDefault="002829F2" w:rsidP="004D33D7">
      <w:pPr>
        <w:spacing w:line="360" w:lineRule="auto"/>
        <w:mirrorIndents/>
        <w:jc w:val="both"/>
        <w:rPr>
          <w:rFonts w:ascii="Arial" w:eastAsia="Times New Roman" w:hAnsi="Arial" w:cs="Arial"/>
          <w:sz w:val="24"/>
          <w:szCs w:val="24"/>
          <w:lang w:bidi="ar-SA"/>
        </w:rPr>
      </w:pPr>
    </w:p>
    <w:p w14:paraId="1049FEBA" w14:textId="6D06D3F7" w:rsidR="002829F2" w:rsidRPr="00C0152F" w:rsidRDefault="002829F2" w:rsidP="002829F2">
      <w:pPr>
        <w:spacing w:line="360" w:lineRule="auto"/>
        <w:mirrorIndents/>
        <w:jc w:val="center"/>
        <w:rPr>
          <w:rFonts w:ascii="Arial" w:eastAsia="Times New Roman" w:hAnsi="Arial" w:cs="Arial"/>
          <w:lang w:bidi="ar-SA"/>
        </w:rPr>
      </w:pPr>
      <w:r w:rsidRPr="00C0152F">
        <w:rPr>
          <w:noProof/>
          <w:lang w:val="en-US" w:eastAsia="en-US" w:bidi="ar-SA"/>
        </w:rPr>
        <w:drawing>
          <wp:inline distT="0" distB="0" distL="0" distR="0" wp14:anchorId="403935EF" wp14:editId="5641AD9C">
            <wp:extent cx="5731510" cy="3135630"/>
            <wp:effectExtent l="0" t="0" r="2540" b="7620"/>
            <wp:docPr id="7" name="Picture 7" descr="Socioemotional Selectivity Theory (SST) by Carstensen (1992). A numbe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oemotional Selectivity Theory (SST) by Carstensen (1992). A number...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35630"/>
                    </a:xfrm>
                    <a:prstGeom prst="rect">
                      <a:avLst/>
                    </a:prstGeom>
                    <a:noFill/>
                    <a:ln>
                      <a:noFill/>
                    </a:ln>
                  </pic:spPr>
                </pic:pic>
              </a:graphicData>
            </a:graphic>
          </wp:inline>
        </w:drawing>
      </w:r>
    </w:p>
    <w:p w14:paraId="39FE9820" w14:textId="3A3C7583" w:rsidR="002829F2" w:rsidRPr="00C0152F" w:rsidRDefault="002829F2" w:rsidP="002829F2">
      <w:pPr>
        <w:spacing w:line="360" w:lineRule="auto"/>
        <w:mirrorIndents/>
        <w:jc w:val="center"/>
        <w:rPr>
          <w:rFonts w:ascii="Arial" w:eastAsia="Times New Roman" w:hAnsi="Arial" w:cs="Arial"/>
          <w:lang w:bidi="ar-SA"/>
        </w:rPr>
      </w:pPr>
      <w:r w:rsidRPr="00C0152F">
        <w:rPr>
          <w:rFonts w:ascii="Arial" w:eastAsia="Times New Roman" w:hAnsi="Arial" w:cs="Arial"/>
          <w:lang w:bidi="ar-SA"/>
        </w:rPr>
        <w:t>Source: (</w:t>
      </w:r>
      <w:r w:rsidRPr="00C0152F">
        <w:rPr>
          <w:rFonts w:ascii="Arial" w:hAnsi="Arial" w:cs="Arial"/>
        </w:rPr>
        <w:t>Abdi et al., 2019</w:t>
      </w:r>
      <w:r w:rsidRPr="00C0152F">
        <w:rPr>
          <w:rFonts w:ascii="Arial" w:eastAsia="Times New Roman" w:hAnsi="Arial" w:cs="Arial"/>
          <w:lang w:bidi="ar-SA"/>
        </w:rPr>
        <w:t>).</w:t>
      </w:r>
    </w:p>
    <w:p w14:paraId="1A640262" w14:textId="77777777" w:rsidR="002829F2" w:rsidRPr="00C0152F" w:rsidRDefault="002829F2" w:rsidP="004D33D7">
      <w:pPr>
        <w:spacing w:line="360" w:lineRule="auto"/>
        <w:mirrorIndents/>
        <w:jc w:val="both"/>
        <w:rPr>
          <w:rFonts w:ascii="Arial" w:eastAsia="Times New Roman" w:hAnsi="Arial" w:cs="Arial"/>
          <w:lang w:bidi="ar-SA"/>
        </w:rPr>
      </w:pPr>
    </w:p>
    <w:p w14:paraId="5950977F" w14:textId="5F7EB148" w:rsidR="004D33D7" w:rsidRPr="00C0152F" w:rsidRDefault="00B43D2B" w:rsidP="004D33D7">
      <w:pPr>
        <w:spacing w:line="360" w:lineRule="auto"/>
        <w:mirrorIndents/>
        <w:jc w:val="both"/>
        <w:rPr>
          <w:rFonts w:ascii="Arial" w:eastAsia="Times New Roman" w:hAnsi="Arial" w:cs="Arial"/>
          <w:lang w:bidi="ar-SA"/>
        </w:rPr>
      </w:pPr>
      <w:r w:rsidRPr="00C0152F">
        <w:rPr>
          <w:rFonts w:ascii="Arial" w:eastAsia="Times New Roman" w:hAnsi="Arial" w:cs="Arial"/>
          <w:lang w:bidi="ar-SA"/>
        </w:rPr>
        <w:t>Socioemotional Selectivity Theory i</w:t>
      </w:r>
      <w:r w:rsidR="004D33D7" w:rsidRPr="00C0152F">
        <w:rPr>
          <w:rFonts w:ascii="Arial" w:eastAsia="Times New Roman" w:hAnsi="Arial" w:cs="Arial"/>
          <w:lang w:bidi="ar-SA"/>
        </w:rPr>
        <w:t xml:space="preserve">s </w:t>
      </w:r>
      <w:r w:rsidRPr="00C0152F">
        <w:rPr>
          <w:rFonts w:ascii="Arial" w:eastAsia="Times New Roman" w:hAnsi="Arial" w:cs="Arial"/>
          <w:lang w:bidi="ar-SA"/>
        </w:rPr>
        <w:t>important</w:t>
      </w:r>
      <w:r w:rsidR="004D33D7" w:rsidRPr="00C0152F">
        <w:rPr>
          <w:rFonts w:ascii="Arial" w:eastAsia="Times New Roman" w:hAnsi="Arial" w:cs="Arial"/>
          <w:lang w:bidi="ar-SA"/>
        </w:rPr>
        <w:t xml:space="preserve"> for understanding </w:t>
      </w:r>
      <w:r w:rsidRPr="00C0152F">
        <w:rPr>
          <w:rFonts w:ascii="Arial" w:eastAsia="Times New Roman" w:hAnsi="Arial" w:cs="Arial"/>
          <w:lang w:bidi="ar-SA"/>
        </w:rPr>
        <w:t>isolation</w:t>
      </w:r>
      <w:r w:rsidR="004D33D7" w:rsidRPr="00C0152F">
        <w:rPr>
          <w:rFonts w:ascii="Arial" w:eastAsia="Times New Roman" w:hAnsi="Arial" w:cs="Arial"/>
          <w:lang w:bidi="ar-SA"/>
        </w:rPr>
        <w:t xml:space="preserve"> </w:t>
      </w:r>
      <w:r w:rsidRPr="00C0152F">
        <w:rPr>
          <w:rFonts w:ascii="Arial" w:eastAsia="Times New Roman" w:hAnsi="Arial" w:cs="Arial"/>
          <w:lang w:bidi="ar-SA"/>
        </w:rPr>
        <w:t>since</w:t>
      </w:r>
      <w:r w:rsidR="004D33D7" w:rsidRPr="00C0152F">
        <w:rPr>
          <w:rFonts w:ascii="Arial" w:eastAsia="Times New Roman" w:hAnsi="Arial" w:cs="Arial"/>
          <w:lang w:bidi="ar-SA"/>
        </w:rPr>
        <w:t xml:space="preserve"> it </w:t>
      </w:r>
      <w:r w:rsidRPr="00C0152F">
        <w:rPr>
          <w:rFonts w:ascii="Arial" w:eastAsia="Times New Roman" w:hAnsi="Arial" w:cs="Arial"/>
          <w:lang w:bidi="ar-SA"/>
        </w:rPr>
        <w:t>underlines</w:t>
      </w:r>
      <w:r w:rsidR="004D33D7" w:rsidRPr="00C0152F">
        <w:rPr>
          <w:rFonts w:ascii="Arial" w:eastAsia="Times New Roman" w:hAnsi="Arial" w:cs="Arial"/>
          <w:lang w:bidi="ar-SA"/>
        </w:rPr>
        <w:t xml:space="preserve"> that </w:t>
      </w:r>
      <w:r w:rsidRPr="00C0152F">
        <w:rPr>
          <w:rFonts w:ascii="Arial" w:eastAsia="Times New Roman" w:hAnsi="Arial" w:cs="Arial"/>
          <w:lang w:bidi="ar-SA"/>
        </w:rPr>
        <w:t>just</w:t>
      </w:r>
      <w:r w:rsidR="004D33D7" w:rsidRPr="00C0152F">
        <w:rPr>
          <w:rFonts w:ascii="Arial" w:eastAsia="Times New Roman" w:hAnsi="Arial" w:cs="Arial"/>
          <w:lang w:bidi="ar-SA"/>
        </w:rPr>
        <w:t xml:space="preserve"> </w:t>
      </w:r>
      <w:r w:rsidRPr="00C0152F">
        <w:rPr>
          <w:rFonts w:ascii="Arial" w:eastAsia="Times New Roman" w:hAnsi="Arial" w:cs="Arial"/>
          <w:lang w:bidi="ar-SA"/>
        </w:rPr>
        <w:t>augmenting</w:t>
      </w:r>
      <w:r w:rsidR="004D33D7" w:rsidRPr="00C0152F">
        <w:rPr>
          <w:rFonts w:ascii="Arial" w:eastAsia="Times New Roman" w:hAnsi="Arial" w:cs="Arial"/>
          <w:lang w:bidi="ar-SA"/>
        </w:rPr>
        <w:t xml:space="preserve"> social contact is </w:t>
      </w:r>
      <w:r w:rsidRPr="00C0152F">
        <w:rPr>
          <w:rFonts w:ascii="Arial" w:eastAsia="Times New Roman" w:hAnsi="Arial" w:cs="Arial"/>
          <w:lang w:bidi="ar-SA"/>
        </w:rPr>
        <w:t>inadequate</w:t>
      </w:r>
      <w:r w:rsidR="004D33D7" w:rsidRPr="00C0152F">
        <w:rPr>
          <w:rFonts w:ascii="Arial" w:eastAsia="Times New Roman" w:hAnsi="Arial" w:cs="Arial"/>
          <w:lang w:bidi="ar-SA"/>
        </w:rPr>
        <w:t xml:space="preserve">; what matters is the quality and </w:t>
      </w:r>
      <w:r w:rsidRPr="00C0152F">
        <w:rPr>
          <w:rFonts w:ascii="Arial" w:eastAsia="Times New Roman" w:hAnsi="Arial" w:cs="Arial"/>
          <w:lang w:bidi="ar-SA"/>
        </w:rPr>
        <w:t>psychological</w:t>
      </w:r>
      <w:r w:rsidR="004D33D7" w:rsidRPr="00C0152F">
        <w:rPr>
          <w:rFonts w:ascii="Arial" w:eastAsia="Times New Roman" w:hAnsi="Arial" w:cs="Arial"/>
          <w:lang w:bidi="ar-SA"/>
        </w:rPr>
        <w:t xml:space="preserve"> </w:t>
      </w:r>
      <w:r w:rsidRPr="00C0152F">
        <w:rPr>
          <w:rFonts w:ascii="Arial" w:eastAsia="Times New Roman" w:hAnsi="Arial" w:cs="Arial"/>
          <w:lang w:bidi="ar-SA"/>
        </w:rPr>
        <w:t>significance</w:t>
      </w:r>
      <w:r w:rsidR="004D33D7" w:rsidRPr="00C0152F">
        <w:rPr>
          <w:rFonts w:ascii="Arial" w:eastAsia="Times New Roman" w:hAnsi="Arial" w:cs="Arial"/>
          <w:lang w:bidi="ar-SA"/>
        </w:rPr>
        <w:t xml:space="preserve"> of those </w:t>
      </w:r>
      <w:r w:rsidRPr="00C0152F">
        <w:rPr>
          <w:rFonts w:ascii="Arial" w:eastAsia="Times New Roman" w:hAnsi="Arial" w:cs="Arial"/>
          <w:lang w:bidi="ar-SA"/>
        </w:rPr>
        <w:t>connections</w:t>
      </w:r>
      <w:r w:rsidR="004D33D7" w:rsidRPr="00C0152F">
        <w:rPr>
          <w:rFonts w:ascii="Arial" w:eastAsia="Times New Roman" w:hAnsi="Arial" w:cs="Arial"/>
          <w:lang w:bidi="ar-SA"/>
        </w:rPr>
        <w:t xml:space="preserve"> (</w:t>
      </w:r>
      <w:r w:rsidRPr="00C0152F">
        <w:rPr>
          <w:rFonts w:ascii="Arial" w:hAnsi="Arial" w:cs="Arial"/>
        </w:rPr>
        <w:t>Abdi et al., 2019</w:t>
      </w:r>
      <w:r w:rsidR="004D33D7" w:rsidRPr="00C0152F">
        <w:rPr>
          <w:rFonts w:ascii="Arial" w:eastAsia="Times New Roman" w:hAnsi="Arial" w:cs="Arial"/>
          <w:lang w:bidi="ar-SA"/>
        </w:rPr>
        <w:t>).</w:t>
      </w:r>
    </w:p>
    <w:p w14:paraId="7F4E3FDB" w14:textId="04093485" w:rsidR="00B43D2B" w:rsidRPr="00C0152F" w:rsidRDefault="00B43D2B" w:rsidP="004D33D7">
      <w:pPr>
        <w:widowControl/>
        <w:autoSpaceDE/>
        <w:autoSpaceDN/>
        <w:spacing w:before="100" w:beforeAutospacing="1" w:after="100" w:afterAutospacing="1" w:line="360" w:lineRule="auto"/>
        <w:jc w:val="both"/>
        <w:rPr>
          <w:rFonts w:ascii="Arial" w:eastAsia="Times New Roman" w:hAnsi="Arial" w:cs="Arial"/>
          <w:b/>
          <w:bCs/>
          <w:lang w:bidi="ar-SA"/>
        </w:rPr>
      </w:pPr>
      <w:r w:rsidRPr="00B43D2B">
        <w:rPr>
          <w:rFonts w:ascii="Arial" w:eastAsia="Times New Roman" w:hAnsi="Arial" w:cs="Arial"/>
          <w:b/>
          <w:bCs/>
          <w:sz w:val="24"/>
          <w:szCs w:val="24"/>
          <w:lang w:bidi="ar-SA"/>
        </w:rPr>
        <w:t xml:space="preserve">2.2.2. </w:t>
      </w:r>
      <w:r w:rsidRPr="004D33D7">
        <w:rPr>
          <w:rFonts w:ascii="Arial" w:eastAsia="Times New Roman" w:hAnsi="Arial" w:cs="Arial"/>
          <w:b/>
          <w:bCs/>
          <w:sz w:val="24"/>
          <w:szCs w:val="24"/>
          <w:lang w:bidi="ar-SA"/>
        </w:rPr>
        <w:t>Activity Theory</w:t>
      </w:r>
      <w:r w:rsidRPr="00B43D2B">
        <w:rPr>
          <w:rFonts w:ascii="Arial" w:eastAsia="Times New Roman" w:hAnsi="Arial" w:cs="Arial"/>
          <w:b/>
          <w:bCs/>
          <w:sz w:val="24"/>
          <w:szCs w:val="24"/>
          <w:lang w:bidi="ar-SA"/>
        </w:rPr>
        <w:t xml:space="preserve"> </w:t>
      </w:r>
      <w:r w:rsidR="004D33D7" w:rsidRPr="004D33D7">
        <w:rPr>
          <w:rFonts w:ascii="Arial" w:eastAsia="Times New Roman" w:hAnsi="Arial" w:cs="Arial"/>
          <w:b/>
          <w:bCs/>
          <w:sz w:val="24"/>
          <w:szCs w:val="24"/>
          <w:lang w:bidi="ar-SA"/>
        </w:rPr>
        <w:t xml:space="preserve"> </w:t>
      </w:r>
      <w:r w:rsidRPr="00B43D2B">
        <w:rPr>
          <w:rFonts w:ascii="Arial" w:eastAsia="Times New Roman" w:hAnsi="Arial" w:cs="Arial"/>
          <w:b/>
          <w:bCs/>
          <w:sz w:val="24"/>
          <w:szCs w:val="24"/>
          <w:lang w:bidi="ar-SA"/>
        </w:rPr>
        <w:t xml:space="preserve"> </w:t>
      </w:r>
    </w:p>
    <w:p w14:paraId="247432D7" w14:textId="0ADDCE4F" w:rsidR="002829F2" w:rsidRPr="00C0152F" w:rsidRDefault="004D33D7" w:rsidP="004D33D7">
      <w:pPr>
        <w:widowControl/>
        <w:autoSpaceDE/>
        <w:autoSpaceDN/>
        <w:spacing w:before="100" w:beforeAutospacing="1" w:after="100" w:afterAutospacing="1" w:line="360" w:lineRule="auto"/>
        <w:jc w:val="both"/>
        <w:rPr>
          <w:rFonts w:ascii="Arial" w:eastAsia="Times New Roman" w:hAnsi="Arial" w:cs="Arial"/>
          <w:lang w:bidi="ar-SA"/>
        </w:rPr>
      </w:pPr>
      <w:r w:rsidRPr="00C0152F">
        <w:rPr>
          <w:rFonts w:ascii="Arial" w:eastAsia="Times New Roman" w:hAnsi="Arial" w:cs="Arial"/>
          <w:lang w:bidi="ar-SA"/>
        </w:rPr>
        <w:t xml:space="preserve">Activity Theory </w:t>
      </w:r>
      <w:r w:rsidR="00B43D2B" w:rsidRPr="00C0152F">
        <w:rPr>
          <w:rFonts w:ascii="Arial" w:eastAsia="Times New Roman" w:hAnsi="Arial" w:cs="Arial"/>
          <w:lang w:bidi="ar-SA"/>
        </w:rPr>
        <w:t>suggests</w:t>
      </w:r>
      <w:r w:rsidRPr="00C0152F">
        <w:rPr>
          <w:rFonts w:ascii="Arial" w:eastAsia="Times New Roman" w:hAnsi="Arial" w:cs="Arial"/>
          <w:lang w:bidi="ar-SA"/>
        </w:rPr>
        <w:t xml:space="preserve"> that wellbeing in later life is </w:t>
      </w:r>
      <w:r w:rsidR="00B43D2B" w:rsidRPr="00C0152F">
        <w:rPr>
          <w:rFonts w:ascii="Arial" w:eastAsia="Times New Roman" w:hAnsi="Arial" w:cs="Arial"/>
          <w:lang w:bidi="ar-SA"/>
        </w:rPr>
        <w:t>improved</w:t>
      </w:r>
      <w:r w:rsidRPr="00C0152F">
        <w:rPr>
          <w:rFonts w:ascii="Arial" w:eastAsia="Times New Roman" w:hAnsi="Arial" w:cs="Arial"/>
          <w:lang w:bidi="ar-SA"/>
        </w:rPr>
        <w:t xml:space="preserve"> when </w:t>
      </w:r>
      <w:r w:rsidR="008C767F" w:rsidRPr="00C0152F">
        <w:rPr>
          <w:rFonts w:ascii="Arial" w:eastAsia="Times New Roman" w:hAnsi="Arial" w:cs="Arial"/>
          <w:lang w:bidi="ar-SA"/>
        </w:rPr>
        <w:t>o</w:t>
      </w:r>
      <w:r w:rsidR="00B43D2B" w:rsidRPr="00C0152F">
        <w:rPr>
          <w:rFonts w:ascii="Arial" w:eastAsia="Times New Roman" w:hAnsi="Arial" w:cs="Arial"/>
          <w:lang w:bidi="ar-SA"/>
        </w:rPr>
        <w:t>lder</w:t>
      </w:r>
      <w:r w:rsidRPr="00C0152F">
        <w:rPr>
          <w:rFonts w:ascii="Arial" w:eastAsia="Times New Roman" w:hAnsi="Arial" w:cs="Arial"/>
          <w:lang w:bidi="ar-SA"/>
        </w:rPr>
        <w:t xml:space="preserve"> adults </w:t>
      </w:r>
      <w:r w:rsidR="00B43D2B" w:rsidRPr="00C0152F">
        <w:rPr>
          <w:rFonts w:ascii="Arial" w:eastAsia="Times New Roman" w:hAnsi="Arial" w:cs="Arial"/>
          <w:lang w:bidi="ar-SA"/>
        </w:rPr>
        <w:t>keep on</w:t>
      </w:r>
      <w:r w:rsidRPr="00C0152F">
        <w:rPr>
          <w:rFonts w:ascii="Arial" w:eastAsia="Times New Roman" w:hAnsi="Arial" w:cs="Arial"/>
          <w:lang w:bidi="ar-SA"/>
        </w:rPr>
        <w:t xml:space="preserve"> </w:t>
      </w:r>
      <w:r w:rsidR="00B43D2B" w:rsidRPr="00C0152F">
        <w:rPr>
          <w:rFonts w:ascii="Arial" w:eastAsia="Times New Roman" w:hAnsi="Arial" w:cs="Arial"/>
          <w:lang w:bidi="ar-SA"/>
        </w:rPr>
        <w:t>involved</w:t>
      </w:r>
      <w:r w:rsidRPr="00C0152F">
        <w:rPr>
          <w:rFonts w:ascii="Arial" w:eastAsia="Times New Roman" w:hAnsi="Arial" w:cs="Arial"/>
          <w:lang w:bidi="ar-SA"/>
        </w:rPr>
        <w:t xml:space="preserve"> in meaningful social and physical </w:t>
      </w:r>
      <w:r w:rsidR="00B43D2B" w:rsidRPr="00C0152F">
        <w:rPr>
          <w:rFonts w:ascii="Arial" w:eastAsia="Times New Roman" w:hAnsi="Arial" w:cs="Arial"/>
          <w:lang w:bidi="ar-SA"/>
        </w:rPr>
        <w:t>events</w:t>
      </w:r>
      <w:r w:rsidRPr="00C0152F">
        <w:rPr>
          <w:rFonts w:ascii="Arial" w:eastAsia="Times New Roman" w:hAnsi="Arial" w:cs="Arial"/>
          <w:lang w:bidi="ar-SA"/>
        </w:rPr>
        <w:t xml:space="preserve">. </w:t>
      </w:r>
      <w:r w:rsidR="00B43D2B" w:rsidRPr="00C0152F">
        <w:rPr>
          <w:rFonts w:ascii="Arial" w:eastAsia="Times New Roman" w:hAnsi="Arial" w:cs="Arial"/>
          <w:lang w:bidi="ar-SA"/>
        </w:rPr>
        <w:t>In</w:t>
      </w:r>
      <w:r w:rsidRPr="00C0152F">
        <w:rPr>
          <w:rFonts w:ascii="Arial" w:eastAsia="Times New Roman" w:hAnsi="Arial" w:cs="Arial"/>
          <w:lang w:bidi="ar-SA"/>
        </w:rPr>
        <w:t xml:space="preserve"> UK residential care homes, </w:t>
      </w:r>
      <w:r w:rsidR="00B43D2B" w:rsidRPr="00C0152F">
        <w:rPr>
          <w:rFonts w:ascii="Arial" w:eastAsia="Times New Roman" w:hAnsi="Arial" w:cs="Arial"/>
          <w:lang w:bidi="ar-SA"/>
        </w:rPr>
        <w:t>restricted</w:t>
      </w:r>
      <w:r w:rsidRPr="00C0152F">
        <w:rPr>
          <w:rFonts w:ascii="Arial" w:eastAsia="Times New Roman" w:hAnsi="Arial" w:cs="Arial"/>
          <w:lang w:bidi="ar-SA"/>
        </w:rPr>
        <w:t xml:space="preserve"> </w:t>
      </w:r>
      <w:r w:rsidR="00B43D2B" w:rsidRPr="00C0152F">
        <w:rPr>
          <w:rFonts w:ascii="Arial" w:eastAsia="Times New Roman" w:hAnsi="Arial" w:cs="Arial"/>
          <w:lang w:bidi="ar-SA"/>
        </w:rPr>
        <w:t>independence</w:t>
      </w:r>
      <w:r w:rsidRPr="00C0152F">
        <w:rPr>
          <w:rFonts w:ascii="Arial" w:eastAsia="Times New Roman" w:hAnsi="Arial" w:cs="Arial"/>
          <w:lang w:bidi="ar-SA"/>
        </w:rPr>
        <w:t xml:space="preserve">, </w:t>
      </w:r>
      <w:r w:rsidR="008C767F" w:rsidRPr="00C0152F">
        <w:rPr>
          <w:rFonts w:ascii="Arial" w:eastAsia="Times New Roman" w:hAnsi="Arial" w:cs="Arial"/>
          <w:lang w:bidi="ar-SA"/>
        </w:rPr>
        <w:t>reduc</w:t>
      </w:r>
      <w:r w:rsidR="00B43D2B" w:rsidRPr="00C0152F">
        <w:rPr>
          <w:rFonts w:ascii="Arial" w:eastAsia="Times New Roman" w:hAnsi="Arial" w:cs="Arial"/>
          <w:lang w:bidi="ar-SA"/>
        </w:rPr>
        <w:t>ed</w:t>
      </w:r>
      <w:r w:rsidRPr="00C0152F">
        <w:rPr>
          <w:rFonts w:ascii="Arial" w:eastAsia="Times New Roman" w:hAnsi="Arial" w:cs="Arial"/>
          <w:lang w:bidi="ar-SA"/>
        </w:rPr>
        <w:t xml:space="preserve"> mobility, and </w:t>
      </w:r>
      <w:r w:rsidR="00B43D2B" w:rsidRPr="00C0152F">
        <w:rPr>
          <w:rFonts w:ascii="Arial" w:eastAsia="Times New Roman" w:hAnsi="Arial" w:cs="Arial"/>
          <w:lang w:bidi="ar-SA"/>
        </w:rPr>
        <w:t>established</w:t>
      </w:r>
      <w:r w:rsidRPr="00C0152F">
        <w:rPr>
          <w:rFonts w:ascii="Arial" w:eastAsia="Times New Roman" w:hAnsi="Arial" w:cs="Arial"/>
          <w:lang w:bidi="ar-SA"/>
        </w:rPr>
        <w:t xml:space="preserve"> </w:t>
      </w:r>
      <w:r w:rsidR="00B43D2B" w:rsidRPr="00C0152F">
        <w:rPr>
          <w:rFonts w:ascii="Arial" w:eastAsia="Times New Roman" w:hAnsi="Arial" w:cs="Arial"/>
          <w:lang w:bidi="ar-SA"/>
        </w:rPr>
        <w:t>habits</w:t>
      </w:r>
      <w:r w:rsidRPr="00C0152F">
        <w:rPr>
          <w:rFonts w:ascii="Arial" w:eastAsia="Times New Roman" w:hAnsi="Arial" w:cs="Arial"/>
          <w:lang w:bidi="ar-SA"/>
        </w:rPr>
        <w:t xml:space="preserve"> </w:t>
      </w:r>
      <w:r w:rsidR="00B43D2B" w:rsidRPr="00C0152F">
        <w:rPr>
          <w:rFonts w:ascii="Arial" w:eastAsia="Times New Roman" w:hAnsi="Arial" w:cs="Arial"/>
          <w:lang w:bidi="ar-SA"/>
        </w:rPr>
        <w:t>m</w:t>
      </w:r>
      <w:r w:rsidR="008C767F" w:rsidRPr="00C0152F">
        <w:rPr>
          <w:rFonts w:ascii="Arial" w:eastAsia="Times New Roman" w:hAnsi="Arial" w:cs="Arial"/>
          <w:lang w:bidi="ar-SA"/>
        </w:rPr>
        <w:t>ay</w:t>
      </w:r>
      <w:r w:rsidRPr="00C0152F">
        <w:rPr>
          <w:rFonts w:ascii="Arial" w:eastAsia="Times New Roman" w:hAnsi="Arial" w:cs="Arial"/>
          <w:lang w:bidi="ar-SA"/>
        </w:rPr>
        <w:t xml:space="preserve"> </w:t>
      </w:r>
      <w:r w:rsidR="00B43D2B" w:rsidRPr="00C0152F">
        <w:rPr>
          <w:rFonts w:ascii="Arial" w:eastAsia="Times New Roman" w:hAnsi="Arial" w:cs="Arial"/>
          <w:lang w:bidi="ar-SA"/>
        </w:rPr>
        <w:t>limit</w:t>
      </w:r>
      <w:r w:rsidRPr="00C0152F">
        <w:rPr>
          <w:rFonts w:ascii="Arial" w:eastAsia="Times New Roman" w:hAnsi="Arial" w:cs="Arial"/>
          <w:lang w:bidi="ar-SA"/>
        </w:rPr>
        <w:t xml:space="preserve"> </w:t>
      </w:r>
      <w:r w:rsidR="00B43D2B" w:rsidRPr="00C0152F">
        <w:rPr>
          <w:rFonts w:ascii="Arial" w:eastAsia="Times New Roman" w:hAnsi="Arial" w:cs="Arial"/>
          <w:lang w:bidi="ar-SA"/>
        </w:rPr>
        <w:t>involvement</w:t>
      </w:r>
      <w:r w:rsidRPr="00C0152F">
        <w:rPr>
          <w:rFonts w:ascii="Arial" w:eastAsia="Times New Roman" w:hAnsi="Arial" w:cs="Arial"/>
          <w:lang w:bidi="ar-SA"/>
        </w:rPr>
        <w:t xml:space="preserve">, </w:t>
      </w:r>
      <w:r w:rsidR="008C767F" w:rsidRPr="00C0152F">
        <w:rPr>
          <w:rFonts w:ascii="Arial" w:eastAsia="Times New Roman" w:hAnsi="Arial" w:cs="Arial"/>
          <w:lang w:bidi="ar-SA"/>
        </w:rPr>
        <w:t>increas</w:t>
      </w:r>
      <w:r w:rsidR="00B43D2B" w:rsidRPr="00C0152F">
        <w:rPr>
          <w:rFonts w:ascii="Arial" w:eastAsia="Times New Roman" w:hAnsi="Arial" w:cs="Arial"/>
          <w:lang w:bidi="ar-SA"/>
        </w:rPr>
        <w:t>ing</w:t>
      </w:r>
      <w:r w:rsidRPr="00C0152F">
        <w:rPr>
          <w:rFonts w:ascii="Arial" w:eastAsia="Times New Roman" w:hAnsi="Arial" w:cs="Arial"/>
          <w:lang w:bidi="ar-SA"/>
        </w:rPr>
        <w:t xml:space="preserve"> the risk of </w:t>
      </w:r>
      <w:r w:rsidR="00B43D2B" w:rsidRPr="00C0152F">
        <w:rPr>
          <w:rFonts w:ascii="Arial" w:eastAsia="Times New Roman" w:hAnsi="Arial" w:cs="Arial"/>
          <w:lang w:bidi="ar-SA"/>
        </w:rPr>
        <w:t>isolation</w:t>
      </w:r>
      <w:r w:rsidRPr="00C0152F">
        <w:rPr>
          <w:rFonts w:ascii="Arial" w:eastAsia="Times New Roman" w:hAnsi="Arial" w:cs="Arial"/>
          <w:lang w:bidi="ar-SA"/>
        </w:rPr>
        <w:t xml:space="preserve"> and social </w:t>
      </w:r>
      <w:r w:rsidR="00B43D2B" w:rsidRPr="00C0152F">
        <w:rPr>
          <w:rFonts w:ascii="Arial" w:eastAsia="Times New Roman" w:hAnsi="Arial" w:cs="Arial"/>
          <w:lang w:bidi="ar-SA"/>
        </w:rPr>
        <w:t>exclusion</w:t>
      </w:r>
      <w:r w:rsidR="002829F2" w:rsidRPr="00C0152F">
        <w:rPr>
          <w:rFonts w:ascii="Arial" w:eastAsia="Times New Roman" w:hAnsi="Arial" w:cs="Arial"/>
          <w:lang w:bidi="ar-SA"/>
        </w:rPr>
        <w:t xml:space="preserve"> (</w:t>
      </w:r>
      <w:r w:rsidR="002829F2" w:rsidRPr="00C0152F">
        <w:rPr>
          <w:rFonts w:ascii="Arial" w:hAnsi="Arial" w:cs="Arial"/>
        </w:rPr>
        <w:t>Banks et al., 2021).</w:t>
      </w:r>
      <w:r w:rsidRPr="00C0152F">
        <w:rPr>
          <w:rFonts w:ascii="Arial" w:eastAsia="Times New Roman" w:hAnsi="Arial" w:cs="Arial"/>
          <w:lang w:bidi="ar-SA"/>
        </w:rPr>
        <w:t xml:space="preserve"> </w:t>
      </w:r>
    </w:p>
    <w:p w14:paraId="5EA0A297" w14:textId="00B2119B" w:rsidR="002829F2" w:rsidRPr="00C0152F" w:rsidRDefault="002829F2" w:rsidP="002829F2">
      <w:pPr>
        <w:widowControl/>
        <w:autoSpaceDE/>
        <w:autoSpaceDN/>
        <w:spacing w:before="100" w:beforeAutospacing="1" w:after="100" w:afterAutospacing="1" w:line="360" w:lineRule="auto"/>
        <w:jc w:val="center"/>
        <w:rPr>
          <w:rFonts w:ascii="Arial" w:eastAsia="Times New Roman" w:hAnsi="Arial" w:cs="Arial"/>
          <w:lang w:bidi="ar-SA"/>
        </w:rPr>
      </w:pPr>
      <w:r w:rsidRPr="00C0152F">
        <w:rPr>
          <w:rFonts w:ascii="Arial" w:hAnsi="Arial" w:cs="Arial"/>
          <w:noProof/>
          <w:lang w:val="en-US" w:eastAsia="en-US" w:bidi="ar-SA"/>
        </w:rPr>
        <w:lastRenderedPageBreak/>
        <w:drawing>
          <wp:inline distT="0" distB="0" distL="0" distR="0" wp14:anchorId="7731B6B9" wp14:editId="00BAC80B">
            <wp:extent cx="4419600" cy="2057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9600" cy="2057400"/>
                    </a:xfrm>
                    <a:prstGeom prst="rect">
                      <a:avLst/>
                    </a:prstGeom>
                    <a:noFill/>
                    <a:ln>
                      <a:noFill/>
                    </a:ln>
                  </pic:spPr>
                </pic:pic>
              </a:graphicData>
            </a:graphic>
          </wp:inline>
        </w:drawing>
      </w:r>
    </w:p>
    <w:p w14:paraId="4A5A1A1C" w14:textId="1C52E64D" w:rsidR="002829F2" w:rsidRPr="00C0152F" w:rsidRDefault="002829F2" w:rsidP="002829F2">
      <w:pPr>
        <w:widowControl/>
        <w:autoSpaceDE/>
        <w:autoSpaceDN/>
        <w:spacing w:before="100" w:beforeAutospacing="1" w:after="100" w:afterAutospacing="1" w:line="360" w:lineRule="auto"/>
        <w:jc w:val="center"/>
        <w:rPr>
          <w:rFonts w:ascii="Arial" w:eastAsia="Times New Roman" w:hAnsi="Arial" w:cs="Arial"/>
          <w:lang w:bidi="ar-SA"/>
        </w:rPr>
      </w:pPr>
      <w:r w:rsidRPr="00C0152F">
        <w:rPr>
          <w:rFonts w:ascii="Arial" w:eastAsia="Times New Roman" w:hAnsi="Arial" w:cs="Arial"/>
          <w:lang w:bidi="ar-SA"/>
        </w:rPr>
        <w:t xml:space="preserve">Source: </w:t>
      </w:r>
      <w:r w:rsidRPr="00C0152F">
        <w:rPr>
          <w:rFonts w:ascii="Arial" w:hAnsi="Arial" w:cs="Arial"/>
        </w:rPr>
        <w:t>Banks et al. (2021).</w:t>
      </w:r>
    </w:p>
    <w:p w14:paraId="03D0CAEB" w14:textId="35DDB4D8" w:rsidR="004D33D7" w:rsidRPr="00C0152F" w:rsidRDefault="004D33D7" w:rsidP="004D33D7">
      <w:pPr>
        <w:widowControl/>
        <w:autoSpaceDE/>
        <w:autoSpaceDN/>
        <w:spacing w:before="100" w:beforeAutospacing="1" w:after="100" w:afterAutospacing="1" w:line="360" w:lineRule="auto"/>
        <w:jc w:val="both"/>
        <w:rPr>
          <w:rFonts w:ascii="Arial" w:eastAsia="Times New Roman" w:hAnsi="Arial" w:cs="Arial"/>
          <w:lang w:bidi="ar-SA"/>
        </w:rPr>
      </w:pPr>
      <w:r w:rsidRPr="00C0152F">
        <w:rPr>
          <w:rFonts w:ascii="Arial" w:eastAsia="Times New Roman" w:hAnsi="Arial" w:cs="Arial"/>
          <w:lang w:bidi="ar-SA"/>
        </w:rPr>
        <w:t xml:space="preserve">The </w:t>
      </w:r>
      <w:r w:rsidR="008C767F" w:rsidRPr="00C0152F">
        <w:rPr>
          <w:rFonts w:ascii="Arial" w:eastAsia="Times New Roman" w:hAnsi="Arial" w:cs="Arial"/>
          <w:lang w:bidi="ar-SA"/>
        </w:rPr>
        <w:t>implications of Activity Theory lie in its emphasis on sustained participation, recommending that personalised actions may decrease loneliness by supporting individuality and social inclusion</w:t>
      </w:r>
      <w:r w:rsidRPr="00C0152F">
        <w:rPr>
          <w:rFonts w:ascii="Arial" w:eastAsia="Times New Roman" w:hAnsi="Arial" w:cs="Arial"/>
          <w:lang w:bidi="ar-SA"/>
        </w:rPr>
        <w:t xml:space="preserve"> </w:t>
      </w:r>
      <w:r w:rsidR="002829F2" w:rsidRPr="00C0152F">
        <w:rPr>
          <w:rFonts w:ascii="Arial" w:eastAsia="Times New Roman" w:hAnsi="Arial" w:cs="Arial"/>
          <w:lang w:bidi="ar-SA"/>
        </w:rPr>
        <w:t>(</w:t>
      </w:r>
      <w:r w:rsidR="002829F2" w:rsidRPr="00C0152F">
        <w:rPr>
          <w:rFonts w:ascii="Arial" w:hAnsi="Arial" w:cs="Arial"/>
        </w:rPr>
        <w:t>Banks et al., 2021).</w:t>
      </w:r>
    </w:p>
    <w:p w14:paraId="2458EFBC" w14:textId="37B1337E" w:rsidR="00B43D2B" w:rsidRPr="00B43D2B" w:rsidRDefault="00B43D2B" w:rsidP="004D33D7">
      <w:pPr>
        <w:widowControl/>
        <w:autoSpaceDE/>
        <w:autoSpaceDN/>
        <w:spacing w:before="100" w:beforeAutospacing="1" w:after="100" w:afterAutospacing="1" w:line="360" w:lineRule="auto"/>
        <w:jc w:val="both"/>
        <w:rPr>
          <w:rFonts w:ascii="Arial" w:eastAsia="Times New Roman" w:hAnsi="Arial" w:cs="Arial"/>
          <w:b/>
          <w:bCs/>
          <w:sz w:val="24"/>
          <w:szCs w:val="24"/>
          <w:lang w:bidi="ar-SA"/>
        </w:rPr>
      </w:pPr>
      <w:r w:rsidRPr="00B43D2B">
        <w:rPr>
          <w:rFonts w:ascii="Arial" w:eastAsia="Times New Roman" w:hAnsi="Arial" w:cs="Arial"/>
          <w:b/>
          <w:bCs/>
          <w:sz w:val="24"/>
          <w:szCs w:val="24"/>
          <w:lang w:bidi="ar-SA"/>
        </w:rPr>
        <w:t xml:space="preserve">2.2.3. </w:t>
      </w:r>
      <w:r w:rsidRPr="004D33D7">
        <w:rPr>
          <w:rFonts w:ascii="Arial" w:eastAsia="Times New Roman" w:hAnsi="Arial" w:cs="Arial"/>
          <w:b/>
          <w:bCs/>
          <w:sz w:val="24"/>
          <w:szCs w:val="24"/>
          <w:lang w:bidi="ar-SA"/>
        </w:rPr>
        <w:t>The Person–Environment Fit Theory</w:t>
      </w:r>
    </w:p>
    <w:p w14:paraId="275A6004" w14:textId="76301F97" w:rsidR="002829F2" w:rsidRPr="00C0152F" w:rsidRDefault="004D33D7" w:rsidP="004D33D7">
      <w:pPr>
        <w:widowControl/>
        <w:autoSpaceDE/>
        <w:autoSpaceDN/>
        <w:spacing w:before="100" w:beforeAutospacing="1" w:after="100" w:afterAutospacing="1" w:line="360" w:lineRule="auto"/>
        <w:jc w:val="both"/>
        <w:rPr>
          <w:rFonts w:ascii="Arial" w:eastAsia="Times New Roman" w:hAnsi="Arial" w:cs="Arial"/>
          <w:lang w:bidi="ar-SA"/>
        </w:rPr>
      </w:pPr>
      <w:r w:rsidRPr="00C0152F">
        <w:rPr>
          <w:rFonts w:ascii="Arial" w:eastAsia="Times New Roman" w:hAnsi="Arial" w:cs="Arial"/>
          <w:lang w:bidi="ar-SA"/>
        </w:rPr>
        <w:t xml:space="preserve">The Person–Environment Fit Theory </w:t>
      </w:r>
      <w:r w:rsidR="00B43D2B" w:rsidRPr="00C0152F">
        <w:rPr>
          <w:rFonts w:ascii="Arial" w:eastAsia="Times New Roman" w:hAnsi="Arial" w:cs="Arial"/>
          <w:lang w:bidi="ar-SA"/>
        </w:rPr>
        <w:t>claims</w:t>
      </w:r>
      <w:r w:rsidRPr="00C0152F">
        <w:rPr>
          <w:rFonts w:ascii="Arial" w:eastAsia="Times New Roman" w:hAnsi="Arial" w:cs="Arial"/>
          <w:lang w:bidi="ar-SA"/>
        </w:rPr>
        <w:t xml:space="preserve"> that</w:t>
      </w:r>
      <w:r w:rsidR="00555F72" w:rsidRPr="00C0152F">
        <w:rPr>
          <w:rFonts w:ascii="Arial" w:eastAsia="Times New Roman" w:hAnsi="Arial" w:cs="Arial"/>
          <w:lang w:bidi="ar-SA"/>
        </w:rPr>
        <w:t xml:space="preserve"> </w:t>
      </w:r>
      <w:r w:rsidRPr="00C0152F">
        <w:rPr>
          <w:rFonts w:ascii="Arial" w:eastAsia="Times New Roman" w:hAnsi="Arial" w:cs="Arial"/>
          <w:lang w:bidi="ar-SA"/>
        </w:rPr>
        <w:t xml:space="preserve">wellbeing </w:t>
      </w:r>
      <w:r w:rsidR="00B43D2B" w:rsidRPr="00C0152F">
        <w:rPr>
          <w:rFonts w:ascii="Arial" w:eastAsia="Times New Roman" w:hAnsi="Arial" w:cs="Arial"/>
          <w:lang w:bidi="ar-SA"/>
        </w:rPr>
        <w:t>relies</w:t>
      </w:r>
      <w:r w:rsidRPr="00C0152F">
        <w:rPr>
          <w:rFonts w:ascii="Arial" w:eastAsia="Times New Roman" w:hAnsi="Arial" w:cs="Arial"/>
          <w:lang w:bidi="ar-SA"/>
        </w:rPr>
        <w:t xml:space="preserve"> on the match </w:t>
      </w:r>
      <w:r w:rsidR="00555F72" w:rsidRPr="00C0152F">
        <w:rPr>
          <w:rFonts w:ascii="Arial" w:eastAsia="Times New Roman" w:hAnsi="Arial" w:cs="Arial"/>
          <w:lang w:bidi="ar-SA"/>
        </w:rPr>
        <w:t>between</w:t>
      </w:r>
      <w:r w:rsidRPr="00C0152F">
        <w:rPr>
          <w:rFonts w:ascii="Arial" w:eastAsia="Times New Roman" w:hAnsi="Arial" w:cs="Arial"/>
          <w:lang w:bidi="ar-SA"/>
        </w:rPr>
        <w:t xml:space="preserve"> a</w:t>
      </w:r>
      <w:r w:rsidR="00B43D2B" w:rsidRPr="00C0152F">
        <w:rPr>
          <w:rFonts w:ascii="Arial" w:eastAsia="Times New Roman" w:hAnsi="Arial" w:cs="Arial"/>
          <w:lang w:bidi="ar-SA"/>
        </w:rPr>
        <w:t xml:space="preserve"> person</w:t>
      </w:r>
      <w:r w:rsidRPr="00C0152F">
        <w:rPr>
          <w:rFonts w:ascii="Arial" w:eastAsia="Times New Roman" w:hAnsi="Arial" w:cs="Arial"/>
          <w:lang w:bidi="ar-SA"/>
        </w:rPr>
        <w:t xml:space="preserve">’s </w:t>
      </w:r>
      <w:r w:rsidR="00B43D2B" w:rsidRPr="00C0152F">
        <w:rPr>
          <w:rFonts w:ascii="Arial" w:eastAsia="Times New Roman" w:hAnsi="Arial" w:cs="Arial"/>
          <w:lang w:bidi="ar-SA"/>
        </w:rPr>
        <w:t>capabilities</w:t>
      </w:r>
      <w:r w:rsidRPr="00C0152F">
        <w:rPr>
          <w:rFonts w:ascii="Arial" w:eastAsia="Times New Roman" w:hAnsi="Arial" w:cs="Arial"/>
          <w:lang w:bidi="ar-SA"/>
        </w:rPr>
        <w:t xml:space="preserve"> and </w:t>
      </w:r>
      <w:r w:rsidR="00B43D2B" w:rsidRPr="00C0152F">
        <w:rPr>
          <w:rFonts w:ascii="Arial" w:eastAsia="Times New Roman" w:hAnsi="Arial" w:cs="Arial"/>
          <w:lang w:bidi="ar-SA"/>
        </w:rPr>
        <w:t>ecological</w:t>
      </w:r>
      <w:r w:rsidRPr="00C0152F">
        <w:rPr>
          <w:rFonts w:ascii="Arial" w:eastAsia="Times New Roman" w:hAnsi="Arial" w:cs="Arial"/>
          <w:lang w:bidi="ar-SA"/>
        </w:rPr>
        <w:t xml:space="preserve"> demands. In care homes, </w:t>
      </w:r>
      <w:r w:rsidR="00555F72" w:rsidRPr="00C0152F">
        <w:rPr>
          <w:rFonts w:ascii="Arial" w:eastAsia="Times New Roman" w:hAnsi="Arial" w:cs="Arial"/>
          <w:lang w:bidi="ar-SA"/>
        </w:rPr>
        <w:t>disparities, such as insufficient social spaces or inadequate recruitment for tailored collaboration, may worsen loneliness among residents with limited management</w:t>
      </w:r>
      <w:r w:rsidRPr="00C0152F">
        <w:rPr>
          <w:rFonts w:ascii="Arial" w:eastAsia="Times New Roman" w:hAnsi="Arial" w:cs="Arial"/>
          <w:lang w:bidi="ar-SA"/>
        </w:rPr>
        <w:t xml:space="preserve"> resources</w:t>
      </w:r>
      <w:r w:rsidR="002829F2" w:rsidRPr="00C0152F">
        <w:rPr>
          <w:rFonts w:ascii="Arial" w:eastAsia="Times New Roman" w:hAnsi="Arial" w:cs="Arial"/>
          <w:lang w:bidi="ar-SA"/>
        </w:rPr>
        <w:t xml:space="preserve"> (</w:t>
      </w:r>
      <w:r w:rsidR="002829F2" w:rsidRPr="00C0152F">
        <w:rPr>
          <w:rFonts w:ascii="Arial" w:hAnsi="Arial" w:cs="Arial"/>
        </w:rPr>
        <w:t>Lara et al., 2019).</w:t>
      </w:r>
      <w:r w:rsidRPr="00C0152F">
        <w:rPr>
          <w:rFonts w:ascii="Arial" w:eastAsia="Times New Roman" w:hAnsi="Arial" w:cs="Arial"/>
          <w:lang w:bidi="ar-SA"/>
        </w:rPr>
        <w:t xml:space="preserve"> </w:t>
      </w:r>
    </w:p>
    <w:p w14:paraId="2C977948" w14:textId="68210C70" w:rsidR="002829F2" w:rsidRPr="00C0152F" w:rsidRDefault="002829F2" w:rsidP="002829F2">
      <w:pPr>
        <w:widowControl/>
        <w:autoSpaceDE/>
        <w:autoSpaceDN/>
        <w:spacing w:before="100" w:beforeAutospacing="1" w:after="100" w:afterAutospacing="1" w:line="360" w:lineRule="auto"/>
        <w:jc w:val="center"/>
        <w:rPr>
          <w:rFonts w:ascii="Arial" w:eastAsia="Times New Roman" w:hAnsi="Arial" w:cs="Arial"/>
          <w:lang w:bidi="ar-SA"/>
        </w:rPr>
      </w:pPr>
      <w:r w:rsidRPr="00C0152F">
        <w:rPr>
          <w:rFonts w:ascii="Arial" w:hAnsi="Arial" w:cs="Arial"/>
          <w:noProof/>
          <w:lang w:val="en-US" w:eastAsia="en-US" w:bidi="ar-SA"/>
        </w:rPr>
        <w:drawing>
          <wp:inline distT="0" distB="0" distL="0" distR="0" wp14:anchorId="643DB17E" wp14:editId="4E1F2C01">
            <wp:extent cx="5124450" cy="2343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4450" cy="2343150"/>
                    </a:xfrm>
                    <a:prstGeom prst="rect">
                      <a:avLst/>
                    </a:prstGeom>
                    <a:noFill/>
                    <a:ln>
                      <a:noFill/>
                    </a:ln>
                  </pic:spPr>
                </pic:pic>
              </a:graphicData>
            </a:graphic>
          </wp:inline>
        </w:drawing>
      </w:r>
    </w:p>
    <w:p w14:paraId="56E72543" w14:textId="54F2AEE0" w:rsidR="002829F2" w:rsidRPr="00C0152F" w:rsidRDefault="002829F2" w:rsidP="002829F2">
      <w:pPr>
        <w:widowControl/>
        <w:autoSpaceDE/>
        <w:autoSpaceDN/>
        <w:spacing w:before="100" w:beforeAutospacing="1" w:after="100" w:afterAutospacing="1" w:line="360" w:lineRule="auto"/>
        <w:jc w:val="center"/>
        <w:rPr>
          <w:rFonts w:ascii="Arial" w:eastAsia="Times New Roman" w:hAnsi="Arial" w:cs="Arial"/>
          <w:lang w:bidi="ar-SA"/>
        </w:rPr>
      </w:pPr>
      <w:r w:rsidRPr="00C0152F">
        <w:rPr>
          <w:rFonts w:ascii="Arial" w:eastAsia="Times New Roman" w:hAnsi="Arial" w:cs="Arial"/>
          <w:lang w:bidi="ar-SA"/>
        </w:rPr>
        <w:t xml:space="preserve">Source: </w:t>
      </w:r>
      <w:r w:rsidRPr="00C0152F">
        <w:rPr>
          <w:rFonts w:ascii="Arial" w:hAnsi="Arial" w:cs="Arial"/>
        </w:rPr>
        <w:t>Lara et al. (2019).</w:t>
      </w:r>
    </w:p>
    <w:p w14:paraId="7C053C6F" w14:textId="0CA631B5" w:rsidR="004D33D7" w:rsidRPr="00C0152F" w:rsidRDefault="004D33D7" w:rsidP="004D33D7">
      <w:pPr>
        <w:widowControl/>
        <w:autoSpaceDE/>
        <w:autoSpaceDN/>
        <w:spacing w:before="100" w:beforeAutospacing="1" w:after="100" w:afterAutospacing="1" w:line="360" w:lineRule="auto"/>
        <w:jc w:val="both"/>
        <w:rPr>
          <w:rFonts w:ascii="Arial" w:eastAsia="Times New Roman" w:hAnsi="Arial" w:cs="Arial"/>
          <w:lang w:bidi="ar-SA"/>
        </w:rPr>
      </w:pPr>
      <w:r w:rsidRPr="00C0152F">
        <w:rPr>
          <w:rFonts w:ascii="Arial" w:eastAsia="Times New Roman" w:hAnsi="Arial" w:cs="Arial"/>
          <w:lang w:bidi="ar-SA"/>
        </w:rPr>
        <w:t xml:space="preserve">This theory is </w:t>
      </w:r>
      <w:r w:rsidR="00B43D2B" w:rsidRPr="00C0152F">
        <w:rPr>
          <w:rFonts w:ascii="Arial" w:eastAsia="Times New Roman" w:hAnsi="Arial" w:cs="Arial"/>
          <w:lang w:bidi="ar-SA"/>
        </w:rPr>
        <w:t>important</w:t>
      </w:r>
      <w:r w:rsidRPr="00C0152F">
        <w:rPr>
          <w:rFonts w:ascii="Arial" w:eastAsia="Times New Roman" w:hAnsi="Arial" w:cs="Arial"/>
          <w:lang w:bidi="ar-SA"/>
        </w:rPr>
        <w:t xml:space="preserve"> </w:t>
      </w:r>
      <w:r w:rsidR="00B43D2B" w:rsidRPr="00C0152F">
        <w:rPr>
          <w:rFonts w:ascii="Arial" w:eastAsia="Times New Roman" w:hAnsi="Arial" w:cs="Arial"/>
          <w:lang w:bidi="ar-SA"/>
        </w:rPr>
        <w:t>since</w:t>
      </w:r>
      <w:r w:rsidRPr="00C0152F">
        <w:rPr>
          <w:rFonts w:ascii="Arial" w:eastAsia="Times New Roman" w:hAnsi="Arial" w:cs="Arial"/>
          <w:lang w:bidi="ar-SA"/>
        </w:rPr>
        <w:t xml:space="preserve"> it directs </w:t>
      </w:r>
      <w:r w:rsidR="00B43D2B" w:rsidRPr="00C0152F">
        <w:rPr>
          <w:rFonts w:ascii="Arial" w:eastAsia="Times New Roman" w:hAnsi="Arial" w:cs="Arial"/>
          <w:lang w:bidi="ar-SA"/>
        </w:rPr>
        <w:t>consideration</w:t>
      </w:r>
      <w:r w:rsidRPr="00C0152F">
        <w:rPr>
          <w:rFonts w:ascii="Arial" w:eastAsia="Times New Roman" w:hAnsi="Arial" w:cs="Arial"/>
          <w:lang w:bidi="ar-SA"/>
        </w:rPr>
        <w:t xml:space="preserve"> to </w:t>
      </w:r>
      <w:r w:rsidR="00B43D2B" w:rsidRPr="00C0152F">
        <w:rPr>
          <w:rFonts w:ascii="Arial" w:eastAsia="Times New Roman" w:hAnsi="Arial" w:cs="Arial"/>
          <w:lang w:bidi="ar-SA"/>
        </w:rPr>
        <w:t>eco-friendly</w:t>
      </w:r>
      <w:r w:rsidRPr="00C0152F">
        <w:rPr>
          <w:rFonts w:ascii="Arial" w:eastAsia="Times New Roman" w:hAnsi="Arial" w:cs="Arial"/>
          <w:lang w:bidi="ar-SA"/>
        </w:rPr>
        <w:t xml:space="preserve"> </w:t>
      </w:r>
      <w:r w:rsidR="00B43D2B" w:rsidRPr="00C0152F">
        <w:rPr>
          <w:rFonts w:ascii="Arial" w:eastAsia="Times New Roman" w:hAnsi="Arial" w:cs="Arial"/>
          <w:lang w:bidi="ar-SA"/>
        </w:rPr>
        <w:t>adjustments</w:t>
      </w:r>
      <w:r w:rsidRPr="00C0152F">
        <w:rPr>
          <w:rFonts w:ascii="Arial" w:eastAsia="Times New Roman" w:hAnsi="Arial" w:cs="Arial"/>
          <w:lang w:bidi="ar-SA"/>
        </w:rPr>
        <w:t xml:space="preserve"> and </w:t>
      </w:r>
      <w:r w:rsidR="00B43D2B" w:rsidRPr="00C0152F">
        <w:rPr>
          <w:rFonts w:ascii="Arial" w:eastAsia="Times New Roman" w:hAnsi="Arial" w:cs="Arial"/>
          <w:lang w:bidi="ar-SA"/>
        </w:rPr>
        <w:t>tailored</w:t>
      </w:r>
      <w:r w:rsidRPr="00C0152F">
        <w:rPr>
          <w:rFonts w:ascii="Arial" w:eastAsia="Times New Roman" w:hAnsi="Arial" w:cs="Arial"/>
          <w:lang w:bidi="ar-SA"/>
        </w:rPr>
        <w:t xml:space="preserve"> support as </w:t>
      </w:r>
      <w:r w:rsidR="00B43D2B" w:rsidRPr="00C0152F">
        <w:rPr>
          <w:rFonts w:ascii="Arial" w:eastAsia="Times New Roman" w:hAnsi="Arial" w:cs="Arial"/>
          <w:lang w:bidi="ar-SA"/>
        </w:rPr>
        <w:t>main</w:t>
      </w:r>
      <w:r w:rsidRPr="00C0152F">
        <w:rPr>
          <w:rFonts w:ascii="Arial" w:eastAsia="Times New Roman" w:hAnsi="Arial" w:cs="Arial"/>
          <w:lang w:bidi="ar-SA"/>
        </w:rPr>
        <w:t xml:space="preserve"> interventions for </w:t>
      </w:r>
      <w:r w:rsidR="00B43D2B" w:rsidRPr="00C0152F">
        <w:rPr>
          <w:rFonts w:ascii="Arial" w:eastAsia="Times New Roman" w:hAnsi="Arial" w:cs="Arial"/>
          <w:lang w:bidi="ar-SA"/>
        </w:rPr>
        <w:t>diminishing</w:t>
      </w:r>
      <w:r w:rsidRPr="00C0152F">
        <w:rPr>
          <w:rFonts w:ascii="Arial" w:eastAsia="Times New Roman" w:hAnsi="Arial" w:cs="Arial"/>
          <w:lang w:bidi="ar-SA"/>
        </w:rPr>
        <w:t xml:space="preserve"> loneliness (</w:t>
      </w:r>
      <w:r w:rsidR="002829F2" w:rsidRPr="00C0152F">
        <w:rPr>
          <w:rFonts w:ascii="Arial" w:hAnsi="Arial" w:cs="Arial"/>
        </w:rPr>
        <w:t>Lara et al., 2019</w:t>
      </w:r>
      <w:r w:rsidRPr="00C0152F">
        <w:rPr>
          <w:rFonts w:ascii="Arial" w:eastAsia="Times New Roman" w:hAnsi="Arial" w:cs="Arial"/>
          <w:lang w:bidi="ar-SA"/>
        </w:rPr>
        <w:t>).</w:t>
      </w:r>
    </w:p>
    <w:p w14:paraId="65038B79" w14:textId="77777777" w:rsidR="00DF6A69" w:rsidRPr="00DF6A69" w:rsidRDefault="00DF6A69" w:rsidP="00DA52F0">
      <w:pPr>
        <w:spacing w:line="360" w:lineRule="auto"/>
        <w:mirrorIndents/>
        <w:jc w:val="both"/>
        <w:rPr>
          <w:rFonts w:ascii="Arial" w:eastAsia="Arial Unicode MS" w:hAnsi="Arial" w:cs="Arial"/>
          <w:b/>
          <w:sz w:val="24"/>
          <w:szCs w:val="24"/>
        </w:rPr>
      </w:pPr>
    </w:p>
    <w:p w14:paraId="1F0237A0" w14:textId="39D5EB14" w:rsidR="00114BFD" w:rsidRDefault="006B5BD5" w:rsidP="00DA52F0">
      <w:pPr>
        <w:spacing w:line="360" w:lineRule="auto"/>
        <w:mirrorIndents/>
        <w:jc w:val="both"/>
        <w:rPr>
          <w:rFonts w:ascii="Arial" w:eastAsia="Arial Unicode MS" w:hAnsi="Arial" w:cs="Arial"/>
          <w:b/>
          <w:sz w:val="28"/>
          <w:szCs w:val="28"/>
        </w:rPr>
      </w:pPr>
      <w:r>
        <w:rPr>
          <w:rFonts w:ascii="Arial" w:eastAsia="Arial Unicode MS" w:hAnsi="Arial" w:cs="Arial"/>
          <w:b/>
          <w:sz w:val="28"/>
          <w:szCs w:val="28"/>
        </w:rPr>
        <w:t xml:space="preserve">2.3. </w:t>
      </w:r>
      <w:bookmarkStart w:id="11" w:name="_Hlk212890798"/>
      <w:r w:rsidR="00114BFD" w:rsidRPr="006B5BD5">
        <w:rPr>
          <w:rFonts w:ascii="Arial" w:eastAsia="Arial Unicode MS" w:hAnsi="Arial" w:cs="Arial"/>
          <w:b/>
          <w:sz w:val="28"/>
          <w:szCs w:val="28"/>
        </w:rPr>
        <w:t>International context</w:t>
      </w:r>
      <w:r w:rsidR="00141A69" w:rsidRPr="006B5BD5">
        <w:rPr>
          <w:rFonts w:ascii="Arial" w:eastAsia="Arial Unicode MS" w:hAnsi="Arial" w:cs="Arial"/>
          <w:b/>
          <w:sz w:val="28"/>
          <w:szCs w:val="28"/>
        </w:rPr>
        <w:t xml:space="preserve"> </w:t>
      </w:r>
      <w:bookmarkEnd w:id="11"/>
    </w:p>
    <w:p w14:paraId="5EA820BA" w14:textId="4D394F87" w:rsidR="00B715A9" w:rsidRPr="00C0152F" w:rsidRDefault="00B715A9" w:rsidP="00DA52F0">
      <w:pPr>
        <w:spacing w:line="360" w:lineRule="auto"/>
        <w:mirrorIndents/>
        <w:jc w:val="both"/>
        <w:rPr>
          <w:rFonts w:ascii="Arial" w:hAnsi="Arial" w:cs="Arial"/>
        </w:rPr>
      </w:pPr>
      <w:r w:rsidRPr="00C0152F">
        <w:rPr>
          <w:rFonts w:ascii="Arial" w:hAnsi="Arial" w:cs="Arial"/>
        </w:rPr>
        <w:t xml:space="preserve">Elder adults living in residential care homes in the UK are </w:t>
      </w:r>
      <w:r w:rsidR="00AF2ABD" w:rsidRPr="00C0152F">
        <w:rPr>
          <w:rFonts w:ascii="Arial" w:hAnsi="Arial" w:cs="Arial"/>
        </w:rPr>
        <w:t>rooted</w:t>
      </w:r>
      <w:r w:rsidRPr="00C0152F">
        <w:rPr>
          <w:rFonts w:ascii="Arial" w:hAnsi="Arial" w:cs="Arial"/>
        </w:rPr>
        <w:t xml:space="preserve"> in a </w:t>
      </w:r>
      <w:r w:rsidR="00AF2ABD" w:rsidRPr="00C0152F">
        <w:rPr>
          <w:rFonts w:ascii="Arial" w:hAnsi="Arial" w:cs="Arial"/>
        </w:rPr>
        <w:t>global</w:t>
      </w:r>
      <w:r w:rsidRPr="00C0152F">
        <w:rPr>
          <w:rFonts w:ascii="Arial" w:hAnsi="Arial" w:cs="Arial"/>
        </w:rPr>
        <w:t xml:space="preserve"> </w:t>
      </w:r>
      <w:r w:rsidR="00AF2ABD" w:rsidRPr="00C0152F">
        <w:rPr>
          <w:rFonts w:ascii="Arial" w:hAnsi="Arial" w:cs="Arial"/>
        </w:rPr>
        <w:t>background</w:t>
      </w:r>
      <w:r w:rsidRPr="00C0152F">
        <w:rPr>
          <w:rFonts w:ascii="Arial" w:hAnsi="Arial" w:cs="Arial"/>
        </w:rPr>
        <w:t xml:space="preserve"> where demographic </w:t>
      </w:r>
      <w:r w:rsidR="00AF2ABD" w:rsidRPr="00C0152F">
        <w:rPr>
          <w:rFonts w:ascii="Arial" w:hAnsi="Arial" w:cs="Arial"/>
        </w:rPr>
        <w:t>elderly</w:t>
      </w:r>
      <w:r w:rsidRPr="00C0152F">
        <w:rPr>
          <w:rFonts w:ascii="Arial" w:hAnsi="Arial" w:cs="Arial"/>
        </w:rPr>
        <w:t xml:space="preserve">, </w:t>
      </w:r>
      <w:r w:rsidR="00AF2ABD" w:rsidRPr="00C0152F">
        <w:rPr>
          <w:rFonts w:ascii="Arial" w:hAnsi="Arial" w:cs="Arial"/>
        </w:rPr>
        <w:t>facility</w:t>
      </w:r>
      <w:r w:rsidRPr="00C0152F">
        <w:rPr>
          <w:rFonts w:ascii="Arial" w:hAnsi="Arial" w:cs="Arial"/>
        </w:rPr>
        <w:t xml:space="preserve"> </w:t>
      </w:r>
      <w:r w:rsidR="00AF2ABD" w:rsidRPr="00C0152F">
        <w:rPr>
          <w:rFonts w:ascii="Arial" w:hAnsi="Arial" w:cs="Arial"/>
        </w:rPr>
        <w:t>burdens</w:t>
      </w:r>
      <w:r w:rsidRPr="00C0152F">
        <w:rPr>
          <w:rFonts w:ascii="Arial" w:hAnsi="Arial" w:cs="Arial"/>
        </w:rPr>
        <w:t xml:space="preserve"> and the after-effects of the COVID-19 </w:t>
      </w:r>
      <w:r w:rsidR="00AF2ABD" w:rsidRPr="00C0152F">
        <w:rPr>
          <w:rFonts w:ascii="Arial" w:hAnsi="Arial" w:cs="Arial"/>
        </w:rPr>
        <w:t>outbreak</w:t>
      </w:r>
      <w:r w:rsidRPr="00C0152F">
        <w:rPr>
          <w:rFonts w:ascii="Arial" w:hAnsi="Arial" w:cs="Arial"/>
        </w:rPr>
        <w:t xml:space="preserve"> have </w:t>
      </w:r>
      <w:r w:rsidR="00AF2ABD" w:rsidRPr="00C0152F">
        <w:rPr>
          <w:rFonts w:ascii="Arial" w:hAnsi="Arial" w:cs="Arial"/>
        </w:rPr>
        <w:t>augmented</w:t>
      </w:r>
      <w:r w:rsidRPr="00C0152F">
        <w:rPr>
          <w:rFonts w:ascii="Arial" w:hAnsi="Arial" w:cs="Arial"/>
        </w:rPr>
        <w:t xml:space="preserve"> both the </w:t>
      </w:r>
      <w:r w:rsidR="00AF2ABD" w:rsidRPr="00C0152F">
        <w:rPr>
          <w:rFonts w:ascii="Arial" w:hAnsi="Arial" w:cs="Arial"/>
        </w:rPr>
        <w:t>occurrence</w:t>
      </w:r>
      <w:r w:rsidRPr="00C0152F">
        <w:rPr>
          <w:rFonts w:ascii="Arial" w:hAnsi="Arial" w:cs="Arial"/>
        </w:rPr>
        <w:t xml:space="preserve"> and </w:t>
      </w:r>
      <w:r w:rsidR="00AF2ABD" w:rsidRPr="00C0152F">
        <w:rPr>
          <w:rFonts w:ascii="Arial" w:hAnsi="Arial" w:cs="Arial"/>
        </w:rPr>
        <w:t>costs</w:t>
      </w:r>
      <w:r w:rsidRPr="00C0152F">
        <w:rPr>
          <w:rFonts w:ascii="Arial" w:hAnsi="Arial" w:cs="Arial"/>
        </w:rPr>
        <w:t xml:space="preserve"> of </w:t>
      </w:r>
      <w:r w:rsidR="00AF2ABD" w:rsidRPr="00C0152F">
        <w:rPr>
          <w:rFonts w:ascii="Arial" w:hAnsi="Arial" w:cs="Arial"/>
        </w:rPr>
        <w:t>isolation</w:t>
      </w:r>
      <w:r w:rsidRPr="00C0152F">
        <w:rPr>
          <w:rFonts w:ascii="Arial" w:hAnsi="Arial" w:cs="Arial"/>
        </w:rPr>
        <w:t xml:space="preserve">. </w:t>
      </w:r>
      <w:r w:rsidR="00AF2ABD" w:rsidRPr="00C0152F">
        <w:rPr>
          <w:rFonts w:ascii="Arial" w:hAnsi="Arial" w:cs="Arial"/>
        </w:rPr>
        <w:t>Crossways</w:t>
      </w:r>
      <w:r w:rsidRPr="00C0152F">
        <w:rPr>
          <w:rFonts w:ascii="Arial" w:hAnsi="Arial" w:cs="Arial"/>
        </w:rPr>
        <w:t xml:space="preserve"> high-income </w:t>
      </w:r>
      <w:r w:rsidR="00AF2ABD" w:rsidRPr="00C0152F">
        <w:rPr>
          <w:rFonts w:ascii="Arial" w:hAnsi="Arial" w:cs="Arial"/>
        </w:rPr>
        <w:t>nations</w:t>
      </w:r>
      <w:r w:rsidRPr="00C0152F">
        <w:rPr>
          <w:rFonts w:ascii="Arial" w:hAnsi="Arial" w:cs="Arial"/>
        </w:rPr>
        <w:t xml:space="preserve"> </w:t>
      </w:r>
      <w:r w:rsidR="00AF2ABD" w:rsidRPr="00C0152F">
        <w:rPr>
          <w:rFonts w:ascii="Arial" w:hAnsi="Arial" w:cs="Arial"/>
        </w:rPr>
        <w:t>academics</w:t>
      </w:r>
      <w:r w:rsidRPr="00C0152F">
        <w:rPr>
          <w:rFonts w:ascii="Arial" w:hAnsi="Arial" w:cs="Arial"/>
        </w:rPr>
        <w:t xml:space="preserve"> report that </w:t>
      </w:r>
      <w:r w:rsidR="00AF2ABD" w:rsidRPr="00C0152F">
        <w:rPr>
          <w:rFonts w:ascii="Arial" w:hAnsi="Arial" w:cs="Arial"/>
        </w:rPr>
        <w:t>shared</w:t>
      </w:r>
      <w:r w:rsidRPr="00C0152F">
        <w:rPr>
          <w:rFonts w:ascii="Arial" w:hAnsi="Arial" w:cs="Arial"/>
        </w:rPr>
        <w:t xml:space="preserve"> living does not </w:t>
      </w:r>
      <w:r w:rsidR="00AF2ABD" w:rsidRPr="00C0152F">
        <w:rPr>
          <w:rFonts w:ascii="Arial" w:hAnsi="Arial" w:cs="Arial"/>
        </w:rPr>
        <w:t>routinely</w:t>
      </w:r>
      <w:r w:rsidRPr="00C0152F">
        <w:rPr>
          <w:rFonts w:ascii="Arial" w:hAnsi="Arial" w:cs="Arial"/>
        </w:rPr>
        <w:t xml:space="preserve"> </w:t>
      </w:r>
      <w:r w:rsidR="00AF2ABD" w:rsidRPr="00C0152F">
        <w:rPr>
          <w:rFonts w:ascii="Arial" w:hAnsi="Arial" w:cs="Arial"/>
        </w:rPr>
        <w:t>shield</w:t>
      </w:r>
      <w:r w:rsidRPr="00C0152F">
        <w:rPr>
          <w:rFonts w:ascii="Arial" w:hAnsi="Arial" w:cs="Arial"/>
        </w:rPr>
        <w:t xml:space="preserve"> against </w:t>
      </w:r>
      <w:r w:rsidR="00AF2ABD" w:rsidRPr="00C0152F">
        <w:rPr>
          <w:rFonts w:ascii="Arial" w:hAnsi="Arial" w:cs="Arial"/>
        </w:rPr>
        <w:t>isolation</w:t>
      </w:r>
      <w:r w:rsidRPr="00C0152F">
        <w:rPr>
          <w:rFonts w:ascii="Arial" w:hAnsi="Arial" w:cs="Arial"/>
        </w:rPr>
        <w:t xml:space="preserve">; </w:t>
      </w:r>
      <w:r w:rsidR="00AF2ABD" w:rsidRPr="00C0152F">
        <w:rPr>
          <w:rFonts w:ascii="Arial" w:hAnsi="Arial" w:cs="Arial"/>
        </w:rPr>
        <w:t>somewhat</w:t>
      </w:r>
      <w:r w:rsidRPr="00C0152F">
        <w:rPr>
          <w:rFonts w:ascii="Arial" w:hAnsi="Arial" w:cs="Arial"/>
        </w:rPr>
        <w:t xml:space="preserve">, </w:t>
      </w:r>
      <w:r w:rsidR="00AF2ABD" w:rsidRPr="00C0152F">
        <w:rPr>
          <w:rFonts w:ascii="Arial" w:hAnsi="Arial" w:cs="Arial"/>
        </w:rPr>
        <w:t xml:space="preserve">those living in </w:t>
      </w:r>
      <w:r w:rsidRPr="00C0152F">
        <w:rPr>
          <w:rFonts w:ascii="Arial" w:hAnsi="Arial" w:cs="Arial"/>
        </w:rPr>
        <w:t>care-home</w:t>
      </w:r>
      <w:r w:rsidR="00AF2ABD" w:rsidRPr="00C0152F">
        <w:rPr>
          <w:rFonts w:ascii="Arial" w:hAnsi="Arial" w:cs="Arial"/>
        </w:rPr>
        <w:t>s</w:t>
      </w:r>
      <w:r w:rsidRPr="00C0152F">
        <w:rPr>
          <w:rFonts w:ascii="Arial" w:hAnsi="Arial" w:cs="Arial"/>
        </w:rPr>
        <w:t xml:space="preserve"> </w:t>
      </w:r>
      <w:r w:rsidR="00AF2ABD" w:rsidRPr="00C0152F">
        <w:rPr>
          <w:rFonts w:ascii="Arial" w:hAnsi="Arial" w:cs="Arial"/>
        </w:rPr>
        <w:t>frequently</w:t>
      </w:r>
      <w:r w:rsidRPr="00C0152F">
        <w:rPr>
          <w:rFonts w:ascii="Arial" w:hAnsi="Arial" w:cs="Arial"/>
        </w:rPr>
        <w:t xml:space="preserve"> </w:t>
      </w:r>
      <w:r w:rsidR="00AF2ABD" w:rsidRPr="00C0152F">
        <w:rPr>
          <w:rFonts w:ascii="Arial" w:hAnsi="Arial" w:cs="Arial"/>
        </w:rPr>
        <w:t>face determined</w:t>
      </w:r>
      <w:r w:rsidRPr="00C0152F">
        <w:rPr>
          <w:rFonts w:ascii="Arial" w:hAnsi="Arial" w:cs="Arial"/>
        </w:rPr>
        <w:t xml:space="preserve">, </w:t>
      </w:r>
      <w:r w:rsidR="00AF2ABD" w:rsidRPr="00C0152F">
        <w:rPr>
          <w:rFonts w:ascii="Arial" w:hAnsi="Arial" w:cs="Arial"/>
        </w:rPr>
        <w:t>occasionally</w:t>
      </w:r>
      <w:r w:rsidRPr="00C0152F">
        <w:rPr>
          <w:rFonts w:ascii="Arial" w:hAnsi="Arial" w:cs="Arial"/>
        </w:rPr>
        <w:t xml:space="preserve"> </w:t>
      </w:r>
      <w:r w:rsidR="00AF2ABD" w:rsidRPr="00C0152F">
        <w:rPr>
          <w:rFonts w:ascii="Arial" w:hAnsi="Arial" w:cs="Arial"/>
        </w:rPr>
        <w:t>deep</w:t>
      </w:r>
      <w:r w:rsidRPr="00C0152F">
        <w:rPr>
          <w:rFonts w:ascii="Arial" w:hAnsi="Arial" w:cs="Arial"/>
        </w:rPr>
        <w:t xml:space="preserve">, </w:t>
      </w:r>
      <w:r w:rsidR="00AF2ABD" w:rsidRPr="00C0152F">
        <w:rPr>
          <w:rFonts w:ascii="Arial" w:hAnsi="Arial" w:cs="Arial"/>
        </w:rPr>
        <w:t>psychological</w:t>
      </w:r>
      <w:r w:rsidRPr="00C0152F">
        <w:rPr>
          <w:rFonts w:ascii="Arial" w:hAnsi="Arial" w:cs="Arial"/>
        </w:rPr>
        <w:t xml:space="preserve"> and social </w:t>
      </w:r>
      <w:r w:rsidR="00AF2ABD" w:rsidRPr="00C0152F">
        <w:rPr>
          <w:rFonts w:ascii="Arial" w:hAnsi="Arial" w:cs="Arial"/>
        </w:rPr>
        <w:t>withdrawal</w:t>
      </w:r>
      <w:r w:rsidRPr="00C0152F">
        <w:rPr>
          <w:rFonts w:ascii="Arial" w:hAnsi="Arial" w:cs="Arial"/>
        </w:rPr>
        <w:t xml:space="preserve"> </w:t>
      </w:r>
      <w:r w:rsidR="00AF2ABD" w:rsidRPr="00C0152F">
        <w:rPr>
          <w:rFonts w:ascii="Arial" w:hAnsi="Arial" w:cs="Arial"/>
        </w:rPr>
        <w:t>determined</w:t>
      </w:r>
      <w:r w:rsidRPr="00C0152F">
        <w:rPr>
          <w:rFonts w:ascii="Arial" w:hAnsi="Arial" w:cs="Arial"/>
        </w:rPr>
        <w:t xml:space="preserve"> by loss of </w:t>
      </w:r>
      <w:r w:rsidR="00AF2ABD" w:rsidRPr="00C0152F">
        <w:rPr>
          <w:rFonts w:ascii="Arial" w:hAnsi="Arial" w:cs="Arial"/>
        </w:rPr>
        <w:t>past</w:t>
      </w:r>
      <w:r w:rsidRPr="00C0152F">
        <w:rPr>
          <w:rFonts w:ascii="Arial" w:hAnsi="Arial" w:cs="Arial"/>
        </w:rPr>
        <w:t xml:space="preserve"> social r</w:t>
      </w:r>
      <w:r w:rsidR="00AF2ABD" w:rsidRPr="00C0152F">
        <w:rPr>
          <w:rFonts w:ascii="Arial" w:hAnsi="Arial" w:cs="Arial"/>
        </w:rPr>
        <w:t>esponsibilities,</w:t>
      </w:r>
      <w:r w:rsidRPr="00C0152F">
        <w:rPr>
          <w:rFonts w:ascii="Arial" w:hAnsi="Arial" w:cs="Arial"/>
        </w:rPr>
        <w:t xml:space="preserve"> </w:t>
      </w:r>
      <w:r w:rsidR="00AF2ABD" w:rsidRPr="00C0152F">
        <w:rPr>
          <w:rFonts w:ascii="Arial" w:hAnsi="Arial" w:cs="Arial"/>
        </w:rPr>
        <w:t>grief</w:t>
      </w:r>
      <w:r w:rsidRPr="00C0152F">
        <w:rPr>
          <w:rFonts w:ascii="Arial" w:hAnsi="Arial" w:cs="Arial"/>
        </w:rPr>
        <w:t xml:space="preserve">, cognitive and sensory </w:t>
      </w:r>
      <w:r w:rsidR="00AF2ABD" w:rsidRPr="00C0152F">
        <w:rPr>
          <w:rFonts w:ascii="Arial" w:hAnsi="Arial" w:cs="Arial"/>
        </w:rPr>
        <w:t>losses</w:t>
      </w:r>
      <w:r w:rsidRPr="00C0152F">
        <w:rPr>
          <w:rFonts w:ascii="Arial" w:hAnsi="Arial" w:cs="Arial"/>
        </w:rPr>
        <w:t xml:space="preserve">, and </w:t>
      </w:r>
      <w:r w:rsidR="00AF2ABD" w:rsidRPr="00C0152F">
        <w:rPr>
          <w:rFonts w:ascii="Arial" w:hAnsi="Arial" w:cs="Arial"/>
        </w:rPr>
        <w:t>official</w:t>
      </w:r>
      <w:r w:rsidRPr="00C0152F">
        <w:rPr>
          <w:rFonts w:ascii="Arial" w:hAnsi="Arial" w:cs="Arial"/>
        </w:rPr>
        <w:t xml:space="preserve"> routines that </w:t>
      </w:r>
      <w:r w:rsidR="00AF2ABD" w:rsidRPr="00C0152F">
        <w:rPr>
          <w:rFonts w:ascii="Arial" w:hAnsi="Arial" w:cs="Arial"/>
        </w:rPr>
        <w:t>decrease</w:t>
      </w:r>
      <w:r w:rsidRPr="00C0152F">
        <w:rPr>
          <w:rFonts w:ascii="Arial" w:hAnsi="Arial" w:cs="Arial"/>
        </w:rPr>
        <w:t xml:space="preserve"> </w:t>
      </w:r>
      <w:r w:rsidR="00AF2ABD" w:rsidRPr="00C0152F">
        <w:rPr>
          <w:rFonts w:ascii="Arial" w:hAnsi="Arial" w:cs="Arial"/>
        </w:rPr>
        <w:t>chances</w:t>
      </w:r>
      <w:r w:rsidRPr="00C0152F">
        <w:rPr>
          <w:rFonts w:ascii="Arial" w:hAnsi="Arial" w:cs="Arial"/>
        </w:rPr>
        <w:t xml:space="preserve"> for </w:t>
      </w:r>
      <w:r w:rsidR="00AF2ABD" w:rsidRPr="00C0152F">
        <w:rPr>
          <w:rFonts w:ascii="Arial" w:hAnsi="Arial" w:cs="Arial"/>
        </w:rPr>
        <w:t>expressive</w:t>
      </w:r>
      <w:r w:rsidRPr="00C0152F">
        <w:rPr>
          <w:rFonts w:ascii="Arial" w:hAnsi="Arial" w:cs="Arial"/>
        </w:rPr>
        <w:t xml:space="preserve"> </w:t>
      </w:r>
      <w:r w:rsidR="00AF2ABD" w:rsidRPr="00C0152F">
        <w:rPr>
          <w:rFonts w:ascii="Arial" w:hAnsi="Arial" w:cs="Arial"/>
        </w:rPr>
        <w:t>optimal</w:t>
      </w:r>
      <w:r w:rsidRPr="00C0152F">
        <w:rPr>
          <w:rFonts w:ascii="Arial" w:hAnsi="Arial" w:cs="Arial"/>
        </w:rPr>
        <w:t xml:space="preserve"> and </w:t>
      </w:r>
      <w:r w:rsidR="00AF2ABD" w:rsidRPr="00C0152F">
        <w:rPr>
          <w:rFonts w:ascii="Arial" w:hAnsi="Arial" w:cs="Arial"/>
        </w:rPr>
        <w:t>interaction</w:t>
      </w:r>
      <w:r w:rsidRPr="00C0152F">
        <w:rPr>
          <w:rFonts w:ascii="Arial" w:hAnsi="Arial" w:cs="Arial"/>
        </w:rPr>
        <w:t xml:space="preserve"> (Chapman et al., 2024). Qualitative </w:t>
      </w:r>
      <w:r w:rsidR="00AF2ABD" w:rsidRPr="00C0152F">
        <w:rPr>
          <w:rFonts w:ascii="Arial" w:hAnsi="Arial" w:cs="Arial"/>
        </w:rPr>
        <w:t>blends</w:t>
      </w:r>
      <w:r w:rsidRPr="00C0152F">
        <w:rPr>
          <w:rFonts w:ascii="Arial" w:hAnsi="Arial" w:cs="Arial"/>
        </w:rPr>
        <w:t xml:space="preserve"> and </w:t>
      </w:r>
      <w:r w:rsidR="00AF2ABD" w:rsidRPr="00C0152F">
        <w:rPr>
          <w:rFonts w:ascii="Arial" w:hAnsi="Arial" w:cs="Arial"/>
        </w:rPr>
        <w:t>current</w:t>
      </w:r>
      <w:r w:rsidRPr="00C0152F">
        <w:rPr>
          <w:rFonts w:ascii="Arial" w:hAnsi="Arial" w:cs="Arial"/>
        </w:rPr>
        <w:t xml:space="preserve"> primary </w:t>
      </w:r>
      <w:r w:rsidR="00AF2ABD" w:rsidRPr="00C0152F">
        <w:rPr>
          <w:rFonts w:ascii="Arial" w:hAnsi="Arial" w:cs="Arial"/>
        </w:rPr>
        <w:t>research</w:t>
      </w:r>
      <w:r w:rsidRPr="00C0152F">
        <w:rPr>
          <w:rFonts w:ascii="Arial" w:hAnsi="Arial" w:cs="Arial"/>
        </w:rPr>
        <w:t xml:space="preserve"> from Europe and North America </w:t>
      </w:r>
      <w:r w:rsidR="00AF2ABD" w:rsidRPr="00C0152F">
        <w:rPr>
          <w:rFonts w:ascii="Arial" w:hAnsi="Arial" w:cs="Arial"/>
        </w:rPr>
        <w:t xml:space="preserve">reveal </w:t>
      </w:r>
      <w:r w:rsidRPr="00C0152F">
        <w:rPr>
          <w:rFonts w:ascii="Arial" w:hAnsi="Arial" w:cs="Arial"/>
        </w:rPr>
        <w:t xml:space="preserve">that </w:t>
      </w:r>
      <w:r w:rsidR="00AF2ABD" w:rsidRPr="00C0152F">
        <w:rPr>
          <w:rFonts w:ascii="Arial" w:hAnsi="Arial" w:cs="Arial"/>
        </w:rPr>
        <w:t>isolation</w:t>
      </w:r>
      <w:r w:rsidRPr="00C0152F">
        <w:rPr>
          <w:rFonts w:ascii="Arial" w:hAnsi="Arial" w:cs="Arial"/>
        </w:rPr>
        <w:t xml:space="preserve"> in </w:t>
      </w:r>
      <w:r w:rsidR="00AF2ABD" w:rsidRPr="00C0152F">
        <w:rPr>
          <w:rFonts w:ascii="Arial" w:hAnsi="Arial" w:cs="Arial"/>
        </w:rPr>
        <w:t>long-standing</w:t>
      </w:r>
      <w:r w:rsidRPr="00C0152F">
        <w:rPr>
          <w:rFonts w:ascii="Arial" w:hAnsi="Arial" w:cs="Arial"/>
        </w:rPr>
        <w:t xml:space="preserve"> care is </w:t>
      </w:r>
      <w:r w:rsidR="00AF2ABD" w:rsidRPr="00C0152F">
        <w:rPr>
          <w:rFonts w:ascii="Arial" w:hAnsi="Arial" w:cs="Arial"/>
        </w:rPr>
        <w:t xml:space="preserve">mixed, </w:t>
      </w:r>
      <w:r w:rsidRPr="00C0152F">
        <w:rPr>
          <w:rFonts w:ascii="Arial" w:hAnsi="Arial" w:cs="Arial"/>
        </w:rPr>
        <w:t xml:space="preserve">experienced as </w:t>
      </w:r>
      <w:r w:rsidR="00AF2ABD" w:rsidRPr="00C0152F">
        <w:rPr>
          <w:rFonts w:ascii="Arial" w:hAnsi="Arial" w:cs="Arial"/>
        </w:rPr>
        <w:t>experiential</w:t>
      </w:r>
      <w:r w:rsidRPr="00C0152F">
        <w:rPr>
          <w:rFonts w:ascii="Arial" w:hAnsi="Arial" w:cs="Arial"/>
        </w:rPr>
        <w:t xml:space="preserve">, </w:t>
      </w:r>
      <w:r w:rsidR="00AF2ABD" w:rsidRPr="00C0152F">
        <w:rPr>
          <w:rFonts w:ascii="Arial" w:hAnsi="Arial" w:cs="Arial"/>
        </w:rPr>
        <w:t xml:space="preserve">psychological </w:t>
      </w:r>
      <w:r w:rsidRPr="00C0152F">
        <w:rPr>
          <w:rFonts w:ascii="Arial" w:hAnsi="Arial" w:cs="Arial"/>
        </w:rPr>
        <w:t xml:space="preserve">or social </w:t>
      </w:r>
      <w:r w:rsidR="00AF2ABD" w:rsidRPr="00C0152F">
        <w:rPr>
          <w:rFonts w:ascii="Arial" w:hAnsi="Arial" w:cs="Arial"/>
        </w:rPr>
        <w:t xml:space="preserve">isolation, </w:t>
      </w:r>
      <w:r w:rsidRPr="00C0152F">
        <w:rPr>
          <w:rFonts w:ascii="Arial" w:hAnsi="Arial" w:cs="Arial"/>
        </w:rPr>
        <w:t xml:space="preserve">and </w:t>
      </w:r>
      <w:r w:rsidR="00AF2ABD" w:rsidRPr="00C0152F">
        <w:rPr>
          <w:rFonts w:ascii="Arial" w:hAnsi="Arial" w:cs="Arial"/>
        </w:rPr>
        <w:t>formed</w:t>
      </w:r>
      <w:r w:rsidRPr="00C0152F">
        <w:rPr>
          <w:rFonts w:ascii="Arial" w:hAnsi="Arial" w:cs="Arial"/>
        </w:rPr>
        <w:t xml:space="preserve"> by the </w:t>
      </w:r>
      <w:r w:rsidR="00AF2ABD" w:rsidRPr="00C0152F">
        <w:rPr>
          <w:rFonts w:ascii="Arial" w:hAnsi="Arial" w:cs="Arial"/>
        </w:rPr>
        <w:t>fit</w:t>
      </w:r>
      <w:r w:rsidRPr="00C0152F">
        <w:rPr>
          <w:rFonts w:ascii="Arial" w:hAnsi="Arial" w:cs="Arial"/>
        </w:rPr>
        <w:t xml:space="preserve"> </w:t>
      </w:r>
      <w:r w:rsidR="00AF2ABD" w:rsidRPr="00C0152F">
        <w:rPr>
          <w:rFonts w:ascii="Arial" w:hAnsi="Arial" w:cs="Arial"/>
        </w:rPr>
        <w:t>among</w:t>
      </w:r>
      <w:r w:rsidRPr="00C0152F">
        <w:rPr>
          <w:rFonts w:ascii="Arial" w:hAnsi="Arial" w:cs="Arial"/>
        </w:rPr>
        <w:t xml:space="preserve"> preferences </w:t>
      </w:r>
      <w:r w:rsidR="00AF2ABD" w:rsidRPr="00C0152F">
        <w:rPr>
          <w:rFonts w:ascii="Arial" w:hAnsi="Arial" w:cs="Arial"/>
        </w:rPr>
        <w:t xml:space="preserve">of residents </w:t>
      </w:r>
      <w:r w:rsidRPr="00C0152F">
        <w:rPr>
          <w:rFonts w:ascii="Arial" w:hAnsi="Arial" w:cs="Arial"/>
        </w:rPr>
        <w:t xml:space="preserve">and the </w:t>
      </w:r>
      <w:r w:rsidR="00AF2ABD" w:rsidRPr="00C0152F">
        <w:rPr>
          <w:rFonts w:ascii="Arial" w:hAnsi="Arial" w:cs="Arial"/>
        </w:rPr>
        <w:t>dimensions</w:t>
      </w:r>
      <w:r w:rsidRPr="00C0152F">
        <w:rPr>
          <w:rFonts w:ascii="Arial" w:hAnsi="Arial" w:cs="Arial"/>
        </w:rPr>
        <w:t xml:space="preserve"> </w:t>
      </w:r>
      <w:r w:rsidR="00AF2ABD" w:rsidRPr="00C0152F">
        <w:rPr>
          <w:rFonts w:ascii="Arial" w:hAnsi="Arial" w:cs="Arial"/>
        </w:rPr>
        <w:t xml:space="preserve">of the homes </w:t>
      </w:r>
      <w:r w:rsidRPr="00C0152F">
        <w:rPr>
          <w:rFonts w:ascii="Arial" w:hAnsi="Arial" w:cs="Arial"/>
        </w:rPr>
        <w:t xml:space="preserve">to </w:t>
      </w:r>
      <w:r w:rsidR="00AF2ABD" w:rsidRPr="00C0152F">
        <w:rPr>
          <w:rFonts w:ascii="Arial" w:hAnsi="Arial" w:cs="Arial"/>
        </w:rPr>
        <w:t>offer</w:t>
      </w:r>
      <w:r w:rsidRPr="00C0152F">
        <w:rPr>
          <w:rFonts w:ascii="Arial" w:hAnsi="Arial" w:cs="Arial"/>
        </w:rPr>
        <w:t xml:space="preserve"> person-centred </w:t>
      </w:r>
      <w:r w:rsidR="00AF2ABD" w:rsidRPr="00C0152F">
        <w:rPr>
          <w:rFonts w:ascii="Arial" w:hAnsi="Arial" w:cs="Arial"/>
        </w:rPr>
        <w:t>events</w:t>
      </w:r>
      <w:r w:rsidRPr="00C0152F">
        <w:rPr>
          <w:rFonts w:ascii="Arial" w:hAnsi="Arial" w:cs="Arial"/>
        </w:rPr>
        <w:t xml:space="preserve">, family </w:t>
      </w:r>
      <w:r w:rsidR="00AF2ABD" w:rsidRPr="00C0152F">
        <w:rPr>
          <w:rFonts w:ascii="Arial" w:hAnsi="Arial" w:cs="Arial"/>
        </w:rPr>
        <w:t>participation</w:t>
      </w:r>
      <w:r w:rsidRPr="00C0152F">
        <w:rPr>
          <w:rFonts w:ascii="Arial" w:hAnsi="Arial" w:cs="Arial"/>
        </w:rPr>
        <w:t xml:space="preserve"> and </w:t>
      </w:r>
      <w:r w:rsidR="00AF2ABD" w:rsidRPr="00C0152F">
        <w:rPr>
          <w:rFonts w:ascii="Arial" w:hAnsi="Arial" w:cs="Arial"/>
        </w:rPr>
        <w:t>personnel permanency</w:t>
      </w:r>
      <w:r w:rsidRPr="00C0152F">
        <w:rPr>
          <w:rFonts w:ascii="Arial" w:hAnsi="Arial" w:cs="Arial"/>
        </w:rPr>
        <w:t xml:space="preserve"> (Söderman </w:t>
      </w:r>
      <w:r w:rsidR="00AF2ABD" w:rsidRPr="00C0152F">
        <w:rPr>
          <w:rFonts w:ascii="Arial" w:hAnsi="Arial" w:cs="Arial"/>
        </w:rPr>
        <w:t>and</w:t>
      </w:r>
      <w:r w:rsidRPr="00C0152F">
        <w:rPr>
          <w:rFonts w:ascii="Arial" w:hAnsi="Arial" w:cs="Arial"/>
        </w:rPr>
        <w:t xml:space="preserve"> Arvidsson-Lindvall, 2024). </w:t>
      </w:r>
      <w:r w:rsidR="00AF2ABD" w:rsidRPr="00C0152F">
        <w:rPr>
          <w:rFonts w:ascii="Arial" w:hAnsi="Arial" w:cs="Arial"/>
        </w:rPr>
        <w:t>Significantly</w:t>
      </w:r>
      <w:r w:rsidRPr="00C0152F">
        <w:rPr>
          <w:rFonts w:ascii="Arial" w:hAnsi="Arial" w:cs="Arial"/>
        </w:rPr>
        <w:t xml:space="preserve">, systematic reviews </w:t>
      </w:r>
      <w:r w:rsidR="00AF2ABD" w:rsidRPr="00C0152F">
        <w:rPr>
          <w:rFonts w:ascii="Arial" w:hAnsi="Arial" w:cs="Arial"/>
        </w:rPr>
        <w:t>reveal</w:t>
      </w:r>
      <w:r w:rsidRPr="00C0152F">
        <w:rPr>
          <w:rFonts w:ascii="Arial" w:hAnsi="Arial" w:cs="Arial"/>
        </w:rPr>
        <w:t xml:space="preserve"> that </w:t>
      </w:r>
      <w:r w:rsidR="00AF2ABD" w:rsidRPr="00C0152F">
        <w:rPr>
          <w:rFonts w:ascii="Arial" w:hAnsi="Arial" w:cs="Arial"/>
        </w:rPr>
        <w:t>isolation</w:t>
      </w:r>
      <w:r w:rsidRPr="00C0152F">
        <w:rPr>
          <w:rFonts w:ascii="Arial" w:hAnsi="Arial" w:cs="Arial"/>
        </w:rPr>
        <w:t xml:space="preserve"> is not </w:t>
      </w:r>
      <w:r w:rsidR="00AF2ABD" w:rsidRPr="00C0152F">
        <w:rPr>
          <w:rFonts w:ascii="Arial" w:hAnsi="Arial" w:cs="Arial"/>
        </w:rPr>
        <w:t>just emotionally</w:t>
      </w:r>
      <w:r w:rsidRPr="00C0152F">
        <w:rPr>
          <w:rFonts w:ascii="Arial" w:hAnsi="Arial" w:cs="Arial"/>
        </w:rPr>
        <w:t xml:space="preserve"> </w:t>
      </w:r>
      <w:r w:rsidR="00AF2ABD" w:rsidRPr="00C0152F">
        <w:rPr>
          <w:rFonts w:ascii="Arial" w:hAnsi="Arial" w:cs="Arial"/>
        </w:rPr>
        <w:t>damaging</w:t>
      </w:r>
      <w:r w:rsidRPr="00C0152F">
        <w:rPr>
          <w:rFonts w:ascii="Arial" w:hAnsi="Arial" w:cs="Arial"/>
        </w:rPr>
        <w:t xml:space="preserve"> but </w:t>
      </w:r>
      <w:r w:rsidR="00AF2ABD" w:rsidRPr="00C0152F">
        <w:rPr>
          <w:rFonts w:ascii="Arial" w:hAnsi="Arial" w:cs="Arial"/>
        </w:rPr>
        <w:t>a</w:t>
      </w:r>
      <w:r w:rsidR="00197C73" w:rsidRPr="00C0152F">
        <w:rPr>
          <w:rFonts w:ascii="Arial" w:hAnsi="Arial" w:cs="Arial"/>
        </w:rPr>
        <w:t>lso</w:t>
      </w:r>
      <w:r w:rsidRPr="00C0152F">
        <w:rPr>
          <w:rFonts w:ascii="Arial" w:hAnsi="Arial" w:cs="Arial"/>
        </w:rPr>
        <w:t xml:space="preserve"> </w:t>
      </w:r>
      <w:r w:rsidR="00AF2ABD" w:rsidRPr="00C0152F">
        <w:rPr>
          <w:rFonts w:ascii="Arial" w:hAnsi="Arial" w:cs="Arial"/>
        </w:rPr>
        <w:t>connected</w:t>
      </w:r>
      <w:r w:rsidRPr="00C0152F">
        <w:rPr>
          <w:rFonts w:ascii="Arial" w:hAnsi="Arial" w:cs="Arial"/>
        </w:rPr>
        <w:t xml:space="preserve"> to </w:t>
      </w:r>
      <w:r w:rsidR="00AF2ABD" w:rsidRPr="00C0152F">
        <w:rPr>
          <w:rFonts w:ascii="Arial" w:hAnsi="Arial" w:cs="Arial"/>
        </w:rPr>
        <w:t>better</w:t>
      </w:r>
      <w:r w:rsidRPr="00C0152F">
        <w:rPr>
          <w:rFonts w:ascii="Arial" w:hAnsi="Arial" w:cs="Arial"/>
        </w:rPr>
        <w:t xml:space="preserve"> </w:t>
      </w:r>
      <w:r w:rsidR="00AF2ABD" w:rsidRPr="00C0152F">
        <w:rPr>
          <w:rFonts w:ascii="Arial" w:hAnsi="Arial" w:cs="Arial"/>
        </w:rPr>
        <w:t>usage</w:t>
      </w:r>
      <w:r w:rsidRPr="00C0152F">
        <w:rPr>
          <w:rFonts w:ascii="Arial" w:hAnsi="Arial" w:cs="Arial"/>
        </w:rPr>
        <w:t xml:space="preserve"> of health and social care </w:t>
      </w:r>
      <w:r w:rsidR="00AF2ABD" w:rsidRPr="00C0152F">
        <w:rPr>
          <w:rFonts w:ascii="Arial" w:hAnsi="Arial" w:cs="Arial"/>
        </w:rPr>
        <w:t>facilities</w:t>
      </w:r>
      <w:r w:rsidRPr="00C0152F">
        <w:rPr>
          <w:rFonts w:ascii="Arial" w:hAnsi="Arial" w:cs="Arial"/>
        </w:rPr>
        <w:t xml:space="preserve"> and adverse physical </w:t>
      </w:r>
      <w:r w:rsidR="00AF2ABD" w:rsidRPr="00C0152F">
        <w:rPr>
          <w:rFonts w:ascii="Arial" w:hAnsi="Arial" w:cs="Arial"/>
        </w:rPr>
        <w:t>results</w:t>
      </w:r>
      <w:r w:rsidRPr="00C0152F">
        <w:rPr>
          <w:rFonts w:ascii="Arial" w:hAnsi="Arial" w:cs="Arial"/>
        </w:rPr>
        <w:t xml:space="preserve"> (</w:t>
      </w:r>
      <w:r w:rsidR="00197C73" w:rsidRPr="00C0152F">
        <w:rPr>
          <w:rFonts w:ascii="Arial" w:hAnsi="Arial" w:cs="Arial"/>
        </w:rPr>
        <w:t>includ</w:t>
      </w:r>
      <w:r w:rsidR="00AF2ABD" w:rsidRPr="00C0152F">
        <w:rPr>
          <w:rFonts w:ascii="Arial" w:hAnsi="Arial" w:cs="Arial"/>
        </w:rPr>
        <w:t>ing</w:t>
      </w:r>
      <w:r w:rsidRPr="00C0152F">
        <w:rPr>
          <w:rFonts w:ascii="Arial" w:hAnsi="Arial" w:cs="Arial"/>
        </w:rPr>
        <w:t xml:space="preserve"> depression, cognitive </w:t>
      </w:r>
      <w:r w:rsidR="00AF2ABD" w:rsidRPr="00C0152F">
        <w:rPr>
          <w:rFonts w:ascii="Arial" w:hAnsi="Arial" w:cs="Arial"/>
        </w:rPr>
        <w:t>failure</w:t>
      </w:r>
      <w:r w:rsidRPr="00C0152F">
        <w:rPr>
          <w:rFonts w:ascii="Arial" w:hAnsi="Arial" w:cs="Arial"/>
        </w:rPr>
        <w:t xml:space="preserve"> and higher emergency care </w:t>
      </w:r>
      <w:r w:rsidR="00AF2ABD" w:rsidRPr="00C0152F">
        <w:rPr>
          <w:rFonts w:ascii="Arial" w:hAnsi="Arial" w:cs="Arial"/>
        </w:rPr>
        <w:t>usage</w:t>
      </w:r>
      <w:r w:rsidRPr="00C0152F">
        <w:rPr>
          <w:rFonts w:ascii="Arial" w:hAnsi="Arial" w:cs="Arial"/>
        </w:rPr>
        <w:t xml:space="preserve">), </w:t>
      </w:r>
      <w:r w:rsidR="00AF2ABD" w:rsidRPr="00C0152F">
        <w:rPr>
          <w:rFonts w:ascii="Arial" w:hAnsi="Arial" w:cs="Arial"/>
        </w:rPr>
        <w:t>recommending</w:t>
      </w:r>
      <w:r w:rsidRPr="00C0152F">
        <w:rPr>
          <w:rFonts w:ascii="Arial" w:hAnsi="Arial" w:cs="Arial"/>
        </w:rPr>
        <w:t xml:space="preserve"> that </w:t>
      </w:r>
      <w:r w:rsidR="00AF2ABD" w:rsidRPr="00C0152F">
        <w:rPr>
          <w:rFonts w:ascii="Arial" w:hAnsi="Arial" w:cs="Arial"/>
        </w:rPr>
        <w:t>isolation</w:t>
      </w:r>
      <w:r w:rsidRPr="00C0152F">
        <w:rPr>
          <w:rFonts w:ascii="Arial" w:hAnsi="Arial" w:cs="Arial"/>
        </w:rPr>
        <w:t xml:space="preserve"> </w:t>
      </w:r>
      <w:r w:rsidR="00AF2ABD" w:rsidRPr="00C0152F">
        <w:rPr>
          <w:rFonts w:ascii="Arial" w:hAnsi="Arial" w:cs="Arial"/>
        </w:rPr>
        <w:t>amongst</w:t>
      </w:r>
      <w:r w:rsidRPr="00C0152F">
        <w:rPr>
          <w:rFonts w:ascii="Arial" w:hAnsi="Arial" w:cs="Arial"/>
        </w:rPr>
        <w:t xml:space="preserve"> </w:t>
      </w:r>
      <w:r w:rsidR="00AF2ABD" w:rsidRPr="00C0152F">
        <w:rPr>
          <w:rFonts w:ascii="Arial" w:hAnsi="Arial" w:cs="Arial"/>
        </w:rPr>
        <w:t xml:space="preserve">elderly living in </w:t>
      </w:r>
      <w:r w:rsidRPr="00C0152F">
        <w:rPr>
          <w:rFonts w:ascii="Arial" w:hAnsi="Arial" w:cs="Arial"/>
        </w:rPr>
        <w:t>care</w:t>
      </w:r>
      <w:r w:rsidR="00AF2ABD" w:rsidRPr="00C0152F">
        <w:rPr>
          <w:rFonts w:ascii="Arial" w:hAnsi="Arial" w:cs="Arial"/>
        </w:rPr>
        <w:t xml:space="preserve"> </w:t>
      </w:r>
      <w:r w:rsidRPr="00C0152F">
        <w:rPr>
          <w:rFonts w:ascii="Arial" w:hAnsi="Arial" w:cs="Arial"/>
        </w:rPr>
        <w:t>home</w:t>
      </w:r>
      <w:r w:rsidR="00AF2ABD" w:rsidRPr="00C0152F">
        <w:rPr>
          <w:rFonts w:ascii="Arial" w:hAnsi="Arial" w:cs="Arial"/>
        </w:rPr>
        <w:t>s</w:t>
      </w:r>
      <w:r w:rsidRPr="00C0152F">
        <w:rPr>
          <w:rFonts w:ascii="Arial" w:hAnsi="Arial" w:cs="Arial"/>
        </w:rPr>
        <w:t xml:space="preserve"> </w:t>
      </w:r>
      <w:r w:rsidR="00AF2ABD" w:rsidRPr="00C0152F">
        <w:rPr>
          <w:rFonts w:ascii="Arial" w:hAnsi="Arial" w:cs="Arial"/>
        </w:rPr>
        <w:t>enforces</w:t>
      </w:r>
      <w:r w:rsidRPr="00C0152F">
        <w:rPr>
          <w:rFonts w:ascii="Arial" w:hAnsi="Arial" w:cs="Arial"/>
        </w:rPr>
        <w:t xml:space="preserve"> both human and system-level costs (Smith </w:t>
      </w:r>
      <w:r w:rsidR="00AF2ABD" w:rsidRPr="00C0152F">
        <w:rPr>
          <w:rFonts w:ascii="Arial" w:hAnsi="Arial" w:cs="Arial"/>
        </w:rPr>
        <w:t>and</w:t>
      </w:r>
      <w:r w:rsidRPr="00C0152F">
        <w:rPr>
          <w:rFonts w:ascii="Arial" w:hAnsi="Arial" w:cs="Arial"/>
        </w:rPr>
        <w:t xml:space="preserve"> Victor, 2022). </w:t>
      </w:r>
      <w:r w:rsidR="002829F2" w:rsidRPr="00C0152F">
        <w:rPr>
          <w:rFonts w:ascii="Arial" w:hAnsi="Arial" w:cs="Arial"/>
        </w:rPr>
        <w:t xml:space="preserve"> </w:t>
      </w:r>
      <w:r w:rsidRPr="00C0152F">
        <w:rPr>
          <w:rFonts w:ascii="Arial" w:hAnsi="Arial" w:cs="Arial"/>
        </w:rPr>
        <w:t xml:space="preserve"> Taken </w:t>
      </w:r>
      <w:r w:rsidR="00BB7569" w:rsidRPr="00C0152F">
        <w:rPr>
          <w:rFonts w:ascii="Arial" w:hAnsi="Arial" w:cs="Arial"/>
        </w:rPr>
        <w:t>jointly</w:t>
      </w:r>
      <w:r w:rsidRPr="00C0152F">
        <w:rPr>
          <w:rFonts w:ascii="Arial" w:hAnsi="Arial" w:cs="Arial"/>
        </w:rPr>
        <w:t xml:space="preserve">, the </w:t>
      </w:r>
      <w:r w:rsidR="00BB7569" w:rsidRPr="00C0152F">
        <w:rPr>
          <w:rFonts w:ascii="Arial" w:hAnsi="Arial" w:cs="Arial"/>
        </w:rPr>
        <w:t>global</w:t>
      </w:r>
      <w:r w:rsidRPr="00C0152F">
        <w:rPr>
          <w:rFonts w:ascii="Arial" w:hAnsi="Arial" w:cs="Arial"/>
        </w:rPr>
        <w:t xml:space="preserve"> literature frames </w:t>
      </w:r>
      <w:r w:rsidR="00197C73" w:rsidRPr="00C0152F">
        <w:rPr>
          <w:rFonts w:ascii="Arial" w:hAnsi="Arial" w:cs="Arial"/>
        </w:rPr>
        <w:t xml:space="preserve">the </w:t>
      </w:r>
      <w:r w:rsidRPr="00C0152F">
        <w:rPr>
          <w:rFonts w:ascii="Arial" w:hAnsi="Arial" w:cs="Arial"/>
        </w:rPr>
        <w:t xml:space="preserve">UK </w:t>
      </w:r>
      <w:r w:rsidR="00BB7569" w:rsidRPr="00C0152F">
        <w:rPr>
          <w:rFonts w:ascii="Arial" w:hAnsi="Arial" w:cs="Arial"/>
        </w:rPr>
        <w:t>study</w:t>
      </w:r>
      <w:r w:rsidR="00197C73" w:rsidRPr="00C0152F">
        <w:rPr>
          <w:rFonts w:ascii="Arial" w:hAnsi="Arial" w:cs="Arial"/>
        </w:rPr>
        <w:t>,</w:t>
      </w:r>
      <w:r w:rsidRPr="00C0152F">
        <w:rPr>
          <w:rFonts w:ascii="Arial" w:hAnsi="Arial" w:cs="Arial"/>
        </w:rPr>
        <w:t xml:space="preserve"> </w:t>
      </w:r>
      <w:r w:rsidR="00BB7569" w:rsidRPr="00C0152F">
        <w:rPr>
          <w:rFonts w:ascii="Arial" w:hAnsi="Arial" w:cs="Arial"/>
        </w:rPr>
        <w:t>gives priorities to the following</w:t>
      </w:r>
      <w:r w:rsidRPr="00C0152F">
        <w:rPr>
          <w:rFonts w:ascii="Arial" w:hAnsi="Arial" w:cs="Arial"/>
        </w:rPr>
        <w:t xml:space="preserve">: </w:t>
      </w:r>
      <w:r w:rsidR="00BB7569" w:rsidRPr="00C0152F">
        <w:rPr>
          <w:rFonts w:ascii="Arial" w:hAnsi="Arial" w:cs="Arial"/>
        </w:rPr>
        <w:t>accurate</w:t>
      </w:r>
      <w:r w:rsidRPr="00C0152F">
        <w:rPr>
          <w:rFonts w:ascii="Arial" w:hAnsi="Arial" w:cs="Arial"/>
        </w:rPr>
        <w:t xml:space="preserve"> measurement of </w:t>
      </w:r>
      <w:r w:rsidR="00BB7569" w:rsidRPr="00C0152F">
        <w:rPr>
          <w:rFonts w:ascii="Arial" w:hAnsi="Arial" w:cs="Arial"/>
        </w:rPr>
        <w:t>opposing</w:t>
      </w:r>
      <w:r w:rsidRPr="00C0152F">
        <w:rPr>
          <w:rFonts w:ascii="Arial" w:hAnsi="Arial" w:cs="Arial"/>
        </w:rPr>
        <w:t xml:space="preserve"> </w:t>
      </w:r>
      <w:r w:rsidR="00BB7569" w:rsidRPr="00C0152F">
        <w:rPr>
          <w:rFonts w:ascii="Arial" w:hAnsi="Arial" w:cs="Arial"/>
        </w:rPr>
        <w:t xml:space="preserve">types of isolation </w:t>
      </w:r>
      <w:r w:rsidRPr="00C0152F">
        <w:rPr>
          <w:rFonts w:ascii="Arial" w:hAnsi="Arial" w:cs="Arial"/>
        </w:rPr>
        <w:t xml:space="preserve">in care </w:t>
      </w:r>
      <w:r w:rsidR="00BB7569" w:rsidRPr="00C0152F">
        <w:rPr>
          <w:rFonts w:ascii="Arial" w:hAnsi="Arial" w:cs="Arial"/>
        </w:rPr>
        <w:t>locations</w:t>
      </w:r>
      <w:r w:rsidRPr="00C0152F">
        <w:rPr>
          <w:rFonts w:ascii="Arial" w:hAnsi="Arial" w:cs="Arial"/>
        </w:rPr>
        <w:t xml:space="preserve">, </w:t>
      </w:r>
      <w:r w:rsidR="00BB7569" w:rsidRPr="00C0152F">
        <w:rPr>
          <w:rFonts w:ascii="Arial" w:hAnsi="Arial" w:cs="Arial"/>
        </w:rPr>
        <w:t>ethnically</w:t>
      </w:r>
      <w:r w:rsidRPr="00C0152F">
        <w:rPr>
          <w:rFonts w:ascii="Arial" w:hAnsi="Arial" w:cs="Arial"/>
        </w:rPr>
        <w:t xml:space="preserve"> and cognitively </w:t>
      </w:r>
      <w:r w:rsidR="00BB7569" w:rsidRPr="00C0152F">
        <w:rPr>
          <w:rFonts w:ascii="Arial" w:hAnsi="Arial" w:cs="Arial"/>
        </w:rPr>
        <w:t>wide-ranging</w:t>
      </w:r>
      <w:r w:rsidRPr="00C0152F">
        <w:rPr>
          <w:rFonts w:ascii="Arial" w:hAnsi="Arial" w:cs="Arial"/>
        </w:rPr>
        <w:t xml:space="preserve"> intervention </w:t>
      </w:r>
      <w:r w:rsidR="00BB7569" w:rsidRPr="00C0152F">
        <w:rPr>
          <w:rFonts w:ascii="Arial" w:hAnsi="Arial" w:cs="Arial"/>
        </w:rPr>
        <w:t>plan</w:t>
      </w:r>
      <w:r w:rsidRPr="00C0152F">
        <w:rPr>
          <w:rFonts w:ascii="Arial" w:hAnsi="Arial" w:cs="Arial"/>
        </w:rPr>
        <w:t xml:space="preserve">, </w:t>
      </w:r>
      <w:r w:rsidR="00BB7569" w:rsidRPr="00C0152F">
        <w:rPr>
          <w:rFonts w:ascii="Arial" w:hAnsi="Arial" w:cs="Arial"/>
        </w:rPr>
        <w:t xml:space="preserve">personnel </w:t>
      </w:r>
      <w:r w:rsidRPr="00C0152F">
        <w:rPr>
          <w:rFonts w:ascii="Arial" w:hAnsi="Arial" w:cs="Arial"/>
        </w:rPr>
        <w:t xml:space="preserve">training and organisational </w:t>
      </w:r>
      <w:r w:rsidR="00BB7569" w:rsidRPr="00C0152F">
        <w:rPr>
          <w:rFonts w:ascii="Arial" w:hAnsi="Arial" w:cs="Arial"/>
        </w:rPr>
        <w:t>shift</w:t>
      </w:r>
      <w:r w:rsidRPr="00C0152F">
        <w:rPr>
          <w:rFonts w:ascii="Arial" w:hAnsi="Arial" w:cs="Arial"/>
        </w:rPr>
        <w:t xml:space="preserve"> to </w:t>
      </w:r>
      <w:r w:rsidR="00BB7569" w:rsidRPr="00C0152F">
        <w:rPr>
          <w:rFonts w:ascii="Arial" w:hAnsi="Arial" w:cs="Arial"/>
        </w:rPr>
        <w:t>encourage</w:t>
      </w:r>
      <w:r w:rsidRPr="00C0152F">
        <w:rPr>
          <w:rFonts w:ascii="Arial" w:hAnsi="Arial" w:cs="Arial"/>
        </w:rPr>
        <w:t xml:space="preserve"> </w:t>
      </w:r>
      <w:r w:rsidR="00BB7569" w:rsidRPr="00C0152F">
        <w:rPr>
          <w:rFonts w:ascii="Arial" w:hAnsi="Arial" w:cs="Arial"/>
        </w:rPr>
        <w:t>independence</w:t>
      </w:r>
      <w:r w:rsidRPr="00C0152F">
        <w:rPr>
          <w:rFonts w:ascii="Arial" w:hAnsi="Arial" w:cs="Arial"/>
        </w:rPr>
        <w:t xml:space="preserve"> and </w:t>
      </w:r>
      <w:r w:rsidR="00BB7569" w:rsidRPr="00C0152F">
        <w:rPr>
          <w:rFonts w:ascii="Arial" w:hAnsi="Arial" w:cs="Arial"/>
        </w:rPr>
        <w:t>evocative</w:t>
      </w:r>
      <w:r w:rsidRPr="00C0152F">
        <w:rPr>
          <w:rFonts w:ascii="Arial" w:hAnsi="Arial" w:cs="Arial"/>
        </w:rPr>
        <w:t xml:space="preserve"> </w:t>
      </w:r>
      <w:r w:rsidR="00BB7569" w:rsidRPr="00C0152F">
        <w:rPr>
          <w:rFonts w:ascii="Arial" w:hAnsi="Arial" w:cs="Arial"/>
        </w:rPr>
        <w:t>relations</w:t>
      </w:r>
      <w:r w:rsidRPr="00C0152F">
        <w:rPr>
          <w:rFonts w:ascii="Arial" w:hAnsi="Arial" w:cs="Arial"/>
        </w:rPr>
        <w:t xml:space="preserve">, and longitudinal </w:t>
      </w:r>
      <w:r w:rsidR="00BB7569" w:rsidRPr="00C0152F">
        <w:rPr>
          <w:rFonts w:ascii="Arial" w:hAnsi="Arial" w:cs="Arial"/>
        </w:rPr>
        <w:t>assessment</w:t>
      </w:r>
      <w:r w:rsidRPr="00C0152F">
        <w:rPr>
          <w:rFonts w:ascii="Arial" w:hAnsi="Arial" w:cs="Arial"/>
        </w:rPr>
        <w:t xml:space="preserve"> of health- and service-level </w:t>
      </w:r>
      <w:r w:rsidR="00BB7569" w:rsidRPr="00C0152F">
        <w:rPr>
          <w:rFonts w:ascii="Arial" w:hAnsi="Arial" w:cs="Arial"/>
        </w:rPr>
        <w:t>effects</w:t>
      </w:r>
      <w:r w:rsidRPr="00C0152F">
        <w:rPr>
          <w:rFonts w:ascii="Arial" w:hAnsi="Arial" w:cs="Arial"/>
        </w:rPr>
        <w:t xml:space="preserve"> to </w:t>
      </w:r>
      <w:r w:rsidR="00197C73" w:rsidRPr="00C0152F">
        <w:rPr>
          <w:rFonts w:ascii="Arial" w:hAnsi="Arial" w:cs="Arial"/>
        </w:rPr>
        <w:t>inform</w:t>
      </w:r>
      <w:r w:rsidRPr="00C0152F">
        <w:rPr>
          <w:rFonts w:ascii="Arial" w:hAnsi="Arial" w:cs="Arial"/>
        </w:rPr>
        <w:t xml:space="preserve"> policy and practice. This </w:t>
      </w:r>
      <w:r w:rsidR="00BB7569" w:rsidRPr="00C0152F">
        <w:rPr>
          <w:rFonts w:ascii="Arial" w:hAnsi="Arial" w:cs="Arial"/>
        </w:rPr>
        <w:t>wider</w:t>
      </w:r>
      <w:r w:rsidRPr="00C0152F">
        <w:rPr>
          <w:rFonts w:ascii="Arial" w:hAnsi="Arial" w:cs="Arial"/>
        </w:rPr>
        <w:t xml:space="preserve"> </w:t>
      </w:r>
      <w:r w:rsidR="00BB7569" w:rsidRPr="00C0152F">
        <w:rPr>
          <w:rFonts w:ascii="Arial" w:hAnsi="Arial" w:cs="Arial"/>
        </w:rPr>
        <w:t>setting</w:t>
      </w:r>
      <w:r w:rsidRPr="00C0152F">
        <w:rPr>
          <w:rFonts w:ascii="Arial" w:hAnsi="Arial" w:cs="Arial"/>
        </w:rPr>
        <w:t xml:space="preserve"> </w:t>
      </w:r>
      <w:r w:rsidR="00BB7569" w:rsidRPr="00C0152F">
        <w:rPr>
          <w:rFonts w:ascii="Arial" w:hAnsi="Arial" w:cs="Arial"/>
        </w:rPr>
        <w:t>highlights</w:t>
      </w:r>
      <w:r w:rsidRPr="00C0152F">
        <w:rPr>
          <w:rFonts w:ascii="Arial" w:hAnsi="Arial" w:cs="Arial"/>
        </w:rPr>
        <w:t xml:space="preserve"> why </w:t>
      </w:r>
      <w:r w:rsidR="00BB7569" w:rsidRPr="00C0152F">
        <w:rPr>
          <w:rFonts w:ascii="Arial" w:hAnsi="Arial" w:cs="Arial"/>
        </w:rPr>
        <w:t>learning</w:t>
      </w:r>
      <w:r w:rsidRPr="00C0152F">
        <w:rPr>
          <w:rFonts w:ascii="Arial" w:hAnsi="Arial" w:cs="Arial"/>
        </w:rPr>
        <w:t xml:space="preserve"> the </w:t>
      </w:r>
      <w:r w:rsidR="00BB7569" w:rsidRPr="00C0152F">
        <w:rPr>
          <w:rFonts w:ascii="Arial" w:hAnsi="Arial" w:cs="Arial"/>
        </w:rPr>
        <w:t>effect</w:t>
      </w:r>
      <w:r w:rsidRPr="00C0152F">
        <w:rPr>
          <w:rFonts w:ascii="Arial" w:hAnsi="Arial" w:cs="Arial"/>
        </w:rPr>
        <w:t xml:space="preserve"> of </w:t>
      </w:r>
      <w:r w:rsidR="00BB7569" w:rsidRPr="00C0152F">
        <w:rPr>
          <w:rFonts w:ascii="Arial" w:hAnsi="Arial" w:cs="Arial"/>
        </w:rPr>
        <w:t>isolation</w:t>
      </w:r>
      <w:r w:rsidRPr="00C0152F">
        <w:rPr>
          <w:rFonts w:ascii="Arial" w:hAnsi="Arial" w:cs="Arial"/>
        </w:rPr>
        <w:t xml:space="preserve"> on </w:t>
      </w:r>
      <w:r w:rsidR="00BB7569" w:rsidRPr="00C0152F">
        <w:rPr>
          <w:rFonts w:ascii="Arial" w:hAnsi="Arial" w:cs="Arial"/>
        </w:rPr>
        <w:t>elder</w:t>
      </w:r>
      <w:r w:rsidR="00197C73" w:rsidRPr="00C0152F">
        <w:rPr>
          <w:rFonts w:ascii="Arial" w:hAnsi="Arial" w:cs="Arial"/>
        </w:rPr>
        <w:t>ly</w:t>
      </w:r>
      <w:r w:rsidRPr="00C0152F">
        <w:rPr>
          <w:rFonts w:ascii="Arial" w:hAnsi="Arial" w:cs="Arial"/>
        </w:rPr>
        <w:t xml:space="preserve"> adults in UK residential care homes is both </w:t>
      </w:r>
      <w:r w:rsidR="00BB7569" w:rsidRPr="00C0152F">
        <w:rPr>
          <w:rFonts w:ascii="Arial" w:hAnsi="Arial" w:cs="Arial"/>
        </w:rPr>
        <w:t>opportune</w:t>
      </w:r>
      <w:r w:rsidRPr="00C0152F">
        <w:rPr>
          <w:rFonts w:ascii="Arial" w:hAnsi="Arial" w:cs="Arial"/>
        </w:rPr>
        <w:t xml:space="preserve"> and </w:t>
      </w:r>
      <w:r w:rsidR="00BB7569" w:rsidRPr="00C0152F">
        <w:rPr>
          <w:rFonts w:ascii="Arial" w:hAnsi="Arial" w:cs="Arial"/>
        </w:rPr>
        <w:t>essential</w:t>
      </w:r>
      <w:r w:rsidRPr="00C0152F">
        <w:rPr>
          <w:rFonts w:ascii="Arial" w:hAnsi="Arial" w:cs="Arial"/>
        </w:rPr>
        <w:t xml:space="preserve">: interventions </w:t>
      </w:r>
      <w:r w:rsidR="00BB7569" w:rsidRPr="00C0152F">
        <w:rPr>
          <w:rFonts w:ascii="Arial" w:hAnsi="Arial" w:cs="Arial"/>
        </w:rPr>
        <w:t xml:space="preserve">need to </w:t>
      </w:r>
      <w:r w:rsidRPr="00C0152F">
        <w:rPr>
          <w:rFonts w:ascii="Arial" w:hAnsi="Arial" w:cs="Arial"/>
        </w:rPr>
        <w:t xml:space="preserve">be </w:t>
      </w:r>
      <w:r w:rsidR="00C0152F">
        <w:rPr>
          <w:rFonts w:ascii="Arial" w:hAnsi="Arial" w:cs="Arial"/>
        </w:rPr>
        <w:t>informed</w:t>
      </w:r>
      <w:r w:rsidRPr="00C0152F">
        <w:rPr>
          <w:rFonts w:ascii="Arial" w:hAnsi="Arial" w:cs="Arial"/>
        </w:rPr>
        <w:t xml:space="preserve"> by cross-national evidence</w:t>
      </w:r>
      <w:r w:rsidR="00197C73" w:rsidRPr="00C0152F">
        <w:rPr>
          <w:rFonts w:ascii="Arial" w:hAnsi="Arial" w:cs="Arial"/>
        </w:rPr>
        <w:t>,</w:t>
      </w:r>
      <w:r w:rsidRPr="00C0152F">
        <w:rPr>
          <w:rFonts w:ascii="Arial" w:hAnsi="Arial" w:cs="Arial"/>
        </w:rPr>
        <w:t xml:space="preserve"> </w:t>
      </w:r>
      <w:r w:rsidR="00BB7569" w:rsidRPr="00C0152F">
        <w:rPr>
          <w:rFonts w:ascii="Arial" w:hAnsi="Arial" w:cs="Arial"/>
        </w:rPr>
        <w:t>whereas</w:t>
      </w:r>
      <w:r w:rsidRPr="00C0152F">
        <w:rPr>
          <w:rFonts w:ascii="Arial" w:hAnsi="Arial" w:cs="Arial"/>
        </w:rPr>
        <w:t xml:space="preserve"> being </w:t>
      </w:r>
      <w:r w:rsidR="00BB7569" w:rsidRPr="00C0152F">
        <w:rPr>
          <w:rFonts w:ascii="Arial" w:hAnsi="Arial" w:cs="Arial"/>
        </w:rPr>
        <w:t>modified</w:t>
      </w:r>
      <w:r w:rsidRPr="00C0152F">
        <w:rPr>
          <w:rFonts w:ascii="Arial" w:hAnsi="Arial" w:cs="Arial"/>
        </w:rPr>
        <w:t xml:space="preserve"> to the </w:t>
      </w:r>
      <w:r w:rsidR="00BB7569" w:rsidRPr="00C0152F">
        <w:rPr>
          <w:rFonts w:ascii="Arial" w:hAnsi="Arial" w:cs="Arial"/>
        </w:rPr>
        <w:t>controlling</w:t>
      </w:r>
      <w:r w:rsidRPr="00C0152F">
        <w:rPr>
          <w:rFonts w:ascii="Arial" w:hAnsi="Arial" w:cs="Arial"/>
        </w:rPr>
        <w:t xml:space="preserve">, </w:t>
      </w:r>
      <w:r w:rsidR="00BB7569" w:rsidRPr="00C0152F">
        <w:rPr>
          <w:rFonts w:ascii="Arial" w:hAnsi="Arial" w:cs="Arial"/>
        </w:rPr>
        <w:t>personnel</w:t>
      </w:r>
      <w:r w:rsidRPr="00C0152F">
        <w:rPr>
          <w:rFonts w:ascii="Arial" w:hAnsi="Arial" w:cs="Arial"/>
        </w:rPr>
        <w:t xml:space="preserve"> and demographic </w:t>
      </w:r>
      <w:r w:rsidR="00BB7569" w:rsidRPr="00C0152F">
        <w:rPr>
          <w:rFonts w:ascii="Arial" w:hAnsi="Arial" w:cs="Arial"/>
        </w:rPr>
        <w:t>exactitudes</w:t>
      </w:r>
      <w:r w:rsidRPr="00C0152F">
        <w:rPr>
          <w:rFonts w:ascii="Arial" w:hAnsi="Arial" w:cs="Arial"/>
        </w:rPr>
        <w:t xml:space="preserve"> of the UK care-home </w:t>
      </w:r>
      <w:r w:rsidR="00BB7569" w:rsidRPr="00C0152F">
        <w:rPr>
          <w:rFonts w:ascii="Arial" w:hAnsi="Arial" w:cs="Arial"/>
        </w:rPr>
        <w:t>subdivision</w:t>
      </w:r>
      <w:r w:rsidRPr="00C0152F">
        <w:rPr>
          <w:rFonts w:ascii="Arial" w:hAnsi="Arial" w:cs="Arial"/>
        </w:rPr>
        <w:t>.</w:t>
      </w:r>
    </w:p>
    <w:p w14:paraId="6CA56E7B" w14:textId="228697EE" w:rsidR="00566746" w:rsidRPr="00566746" w:rsidRDefault="00566746" w:rsidP="00DA52F0">
      <w:pPr>
        <w:spacing w:line="360" w:lineRule="auto"/>
        <w:mirrorIndents/>
        <w:jc w:val="both"/>
        <w:rPr>
          <w:rFonts w:ascii="Arial" w:eastAsia="Arial Unicode MS" w:hAnsi="Arial" w:cs="Arial"/>
          <w:b/>
          <w:sz w:val="24"/>
          <w:szCs w:val="24"/>
        </w:rPr>
      </w:pPr>
      <w:r w:rsidRPr="00C0152F">
        <w:rPr>
          <w:rFonts w:ascii="Arial" w:hAnsi="Arial" w:cs="Arial"/>
        </w:rPr>
        <w:t>Globally, loneliness amongst older adults in residential care is a rising public-health alarm: incidence and costs differ by nation yet produce comparable harms (Hawkley and Cacioppo, 2010). Systematic reviews in the UK and Europe illustrate high rates</w:t>
      </w:r>
      <w:r w:rsidRPr="00566746">
        <w:rPr>
          <w:rFonts w:ascii="Arial" w:hAnsi="Arial" w:cs="Arial"/>
          <w:sz w:val="24"/>
          <w:szCs w:val="24"/>
        </w:rPr>
        <w:t xml:space="preserve"> of moderate-to-severe isolation in care homes (Gardiner et al., 2020), </w:t>
      </w:r>
      <w:r w:rsidRPr="00C0152F">
        <w:rPr>
          <w:rFonts w:ascii="Arial" w:hAnsi="Arial" w:cs="Arial"/>
        </w:rPr>
        <w:t>whereas research from North America, Asia and Australasia connect</w:t>
      </w:r>
      <w:r w:rsidR="00C0152F">
        <w:rPr>
          <w:rFonts w:ascii="Arial" w:hAnsi="Arial" w:cs="Arial"/>
        </w:rPr>
        <w:t>s</w:t>
      </w:r>
      <w:r w:rsidRPr="00C0152F">
        <w:rPr>
          <w:rFonts w:ascii="Arial" w:hAnsi="Arial" w:cs="Arial"/>
        </w:rPr>
        <w:t xml:space="preserve"> isolation to poorer mental and cognitive health and greater usage of healthcare (Guarnera et al., 2023). Cross-national variances in culture, family standards and long-standing care systems outline threat and intervention efficiency, so comparative research is important for personalised policies. </w:t>
      </w:r>
      <w:proofErr w:type="gramStart"/>
      <w:r w:rsidRPr="00C0152F">
        <w:rPr>
          <w:rFonts w:ascii="Arial" w:hAnsi="Arial" w:cs="Arial"/>
        </w:rPr>
        <w:t>Policy-makers</w:t>
      </w:r>
      <w:proofErr w:type="gramEnd"/>
      <w:r w:rsidRPr="00C0152F">
        <w:rPr>
          <w:rFonts w:ascii="Arial" w:hAnsi="Arial" w:cs="Arial"/>
        </w:rPr>
        <w:t xml:space="preserve"> must prioritise ethnically sensitive resolutions.</w:t>
      </w:r>
    </w:p>
    <w:p w14:paraId="56A87B2F" w14:textId="77777777" w:rsidR="00B715A9" w:rsidRPr="006B5BD5" w:rsidRDefault="00B715A9" w:rsidP="00DA52F0">
      <w:pPr>
        <w:spacing w:line="360" w:lineRule="auto"/>
        <w:mirrorIndents/>
        <w:jc w:val="both"/>
        <w:rPr>
          <w:rFonts w:ascii="Arial" w:eastAsia="Arial Unicode MS" w:hAnsi="Arial" w:cs="Arial"/>
          <w:b/>
          <w:sz w:val="28"/>
          <w:szCs w:val="28"/>
        </w:rPr>
      </w:pPr>
    </w:p>
    <w:p w14:paraId="61E1801B" w14:textId="7064F4F8" w:rsidR="00114BFD" w:rsidRPr="006B5BD5" w:rsidRDefault="006B5BD5" w:rsidP="00DA52F0">
      <w:pPr>
        <w:spacing w:line="360" w:lineRule="auto"/>
        <w:mirrorIndents/>
        <w:jc w:val="both"/>
        <w:rPr>
          <w:rFonts w:ascii="Arial" w:eastAsia="Arial Unicode MS" w:hAnsi="Arial" w:cs="Arial"/>
          <w:b/>
          <w:sz w:val="28"/>
          <w:szCs w:val="28"/>
        </w:rPr>
      </w:pPr>
      <w:r>
        <w:rPr>
          <w:rFonts w:ascii="Arial" w:eastAsia="Arial Unicode MS" w:hAnsi="Arial" w:cs="Arial"/>
          <w:b/>
          <w:sz w:val="28"/>
          <w:szCs w:val="28"/>
        </w:rPr>
        <w:t xml:space="preserve">2.4. </w:t>
      </w:r>
      <w:r w:rsidR="00114BFD" w:rsidRPr="006B5BD5">
        <w:rPr>
          <w:rFonts w:ascii="Arial" w:eastAsia="Arial Unicode MS" w:hAnsi="Arial" w:cs="Arial"/>
          <w:b/>
          <w:sz w:val="28"/>
          <w:szCs w:val="28"/>
        </w:rPr>
        <w:t>National/Local context</w:t>
      </w:r>
      <w:r w:rsidR="00141A69" w:rsidRPr="006B5BD5">
        <w:rPr>
          <w:rFonts w:ascii="Arial" w:eastAsia="Arial Unicode MS" w:hAnsi="Arial" w:cs="Arial"/>
          <w:b/>
          <w:sz w:val="28"/>
          <w:szCs w:val="28"/>
        </w:rPr>
        <w:t xml:space="preserve"> </w:t>
      </w:r>
    </w:p>
    <w:p w14:paraId="3DC43F85" w14:textId="46CC8A34" w:rsidR="00960763" w:rsidRPr="00C0152F" w:rsidRDefault="00313591" w:rsidP="00960763">
      <w:pPr>
        <w:spacing w:line="360" w:lineRule="auto"/>
        <w:jc w:val="both"/>
        <w:rPr>
          <w:rFonts w:ascii="Arial" w:eastAsia="Times New Roman" w:hAnsi="Arial" w:cs="Arial"/>
          <w:lang w:bidi="ar-SA"/>
        </w:rPr>
      </w:pPr>
      <w:r w:rsidRPr="00C0152F">
        <w:rPr>
          <w:rFonts w:ascii="Arial" w:hAnsi="Arial" w:cs="Arial"/>
        </w:rPr>
        <w:t xml:space="preserve">In the UK </w:t>
      </w:r>
      <w:r w:rsidR="00BD4F3E" w:rsidRPr="00C0152F">
        <w:rPr>
          <w:rFonts w:ascii="Arial" w:hAnsi="Arial" w:cs="Arial"/>
        </w:rPr>
        <w:t>setting</w:t>
      </w:r>
      <w:r w:rsidRPr="00C0152F">
        <w:rPr>
          <w:rFonts w:ascii="Arial" w:hAnsi="Arial" w:cs="Arial"/>
        </w:rPr>
        <w:t xml:space="preserve">, the ageing </w:t>
      </w:r>
      <w:r w:rsidR="00BD4F3E" w:rsidRPr="00C0152F">
        <w:rPr>
          <w:rFonts w:ascii="Arial" w:hAnsi="Arial" w:cs="Arial"/>
        </w:rPr>
        <w:t>p</w:t>
      </w:r>
      <w:r w:rsidR="00197C73" w:rsidRPr="00C0152F">
        <w:rPr>
          <w:rFonts w:ascii="Arial" w:hAnsi="Arial" w:cs="Arial"/>
        </w:rPr>
        <w:t>opulation</w:t>
      </w:r>
      <w:r w:rsidRPr="00C0152F">
        <w:rPr>
          <w:rFonts w:ascii="Arial" w:hAnsi="Arial" w:cs="Arial"/>
        </w:rPr>
        <w:t xml:space="preserve"> and the </w:t>
      </w:r>
      <w:r w:rsidR="00BD4F3E" w:rsidRPr="00C0152F">
        <w:rPr>
          <w:rFonts w:ascii="Arial" w:hAnsi="Arial" w:cs="Arial"/>
        </w:rPr>
        <w:t>growing</w:t>
      </w:r>
      <w:r w:rsidRPr="00C0152F">
        <w:rPr>
          <w:rFonts w:ascii="Arial" w:hAnsi="Arial" w:cs="Arial"/>
        </w:rPr>
        <w:t xml:space="preserve"> </w:t>
      </w:r>
      <w:r w:rsidR="00197C73" w:rsidRPr="00C0152F">
        <w:rPr>
          <w:rFonts w:ascii="Arial" w:hAnsi="Arial" w:cs="Arial"/>
        </w:rPr>
        <w:t>number</w:t>
      </w:r>
      <w:r w:rsidRPr="00C0152F">
        <w:rPr>
          <w:rFonts w:ascii="Arial" w:hAnsi="Arial" w:cs="Arial"/>
        </w:rPr>
        <w:t xml:space="preserve"> of </w:t>
      </w:r>
      <w:r w:rsidR="00BD4F3E" w:rsidRPr="00C0152F">
        <w:rPr>
          <w:rFonts w:ascii="Arial" w:hAnsi="Arial" w:cs="Arial"/>
        </w:rPr>
        <w:t>elder</w:t>
      </w:r>
      <w:r w:rsidR="00197C73" w:rsidRPr="00C0152F">
        <w:rPr>
          <w:rFonts w:ascii="Arial" w:hAnsi="Arial" w:cs="Arial"/>
        </w:rPr>
        <w:t>ly</w:t>
      </w:r>
      <w:r w:rsidRPr="00C0152F">
        <w:rPr>
          <w:rFonts w:ascii="Arial" w:hAnsi="Arial" w:cs="Arial"/>
        </w:rPr>
        <w:t xml:space="preserve"> adults </w:t>
      </w:r>
      <w:r w:rsidR="00BD4F3E" w:rsidRPr="00C0152F">
        <w:rPr>
          <w:rFonts w:ascii="Arial" w:hAnsi="Arial" w:cs="Arial"/>
        </w:rPr>
        <w:t>living</w:t>
      </w:r>
      <w:r w:rsidRPr="00C0152F">
        <w:rPr>
          <w:rFonts w:ascii="Arial" w:hAnsi="Arial" w:cs="Arial"/>
        </w:rPr>
        <w:t xml:space="preserve"> in care </w:t>
      </w:r>
      <w:r w:rsidR="00BD4F3E" w:rsidRPr="00C0152F">
        <w:rPr>
          <w:rFonts w:ascii="Arial" w:hAnsi="Arial" w:cs="Arial"/>
        </w:rPr>
        <w:t>settings</w:t>
      </w:r>
      <w:r w:rsidRPr="00C0152F">
        <w:rPr>
          <w:rFonts w:ascii="Arial" w:hAnsi="Arial" w:cs="Arial"/>
        </w:rPr>
        <w:t xml:space="preserve"> </w:t>
      </w:r>
      <w:r w:rsidR="00BD4F3E" w:rsidRPr="00C0152F">
        <w:rPr>
          <w:rFonts w:ascii="Arial" w:hAnsi="Arial" w:cs="Arial"/>
        </w:rPr>
        <w:t>offer</w:t>
      </w:r>
      <w:r w:rsidRPr="00C0152F">
        <w:rPr>
          <w:rFonts w:ascii="Arial" w:hAnsi="Arial" w:cs="Arial"/>
        </w:rPr>
        <w:t xml:space="preserve"> a </w:t>
      </w:r>
      <w:r w:rsidR="00BD4F3E" w:rsidRPr="00C0152F">
        <w:rPr>
          <w:rFonts w:ascii="Arial" w:hAnsi="Arial" w:cs="Arial"/>
        </w:rPr>
        <w:t>significant</w:t>
      </w:r>
      <w:r w:rsidRPr="00C0152F">
        <w:rPr>
          <w:rFonts w:ascii="Arial" w:hAnsi="Arial" w:cs="Arial"/>
        </w:rPr>
        <w:t xml:space="preserve"> </w:t>
      </w:r>
      <w:r w:rsidR="00BD4F3E" w:rsidRPr="00C0152F">
        <w:rPr>
          <w:rFonts w:ascii="Arial" w:hAnsi="Arial" w:cs="Arial"/>
        </w:rPr>
        <w:t>background</w:t>
      </w:r>
      <w:r w:rsidRPr="00C0152F">
        <w:rPr>
          <w:rFonts w:ascii="Arial" w:hAnsi="Arial" w:cs="Arial"/>
        </w:rPr>
        <w:t xml:space="preserve"> for </w:t>
      </w:r>
      <w:r w:rsidR="00BD4F3E" w:rsidRPr="00C0152F">
        <w:rPr>
          <w:rFonts w:ascii="Arial" w:hAnsi="Arial" w:cs="Arial"/>
        </w:rPr>
        <w:t>examining</w:t>
      </w:r>
      <w:r w:rsidRPr="00C0152F">
        <w:rPr>
          <w:rFonts w:ascii="Arial" w:hAnsi="Arial" w:cs="Arial"/>
        </w:rPr>
        <w:t xml:space="preserve"> the </w:t>
      </w:r>
      <w:r w:rsidR="00BD4F3E" w:rsidRPr="00C0152F">
        <w:rPr>
          <w:rFonts w:ascii="Arial" w:hAnsi="Arial" w:cs="Arial"/>
        </w:rPr>
        <w:t>effect</w:t>
      </w:r>
      <w:r w:rsidRPr="00C0152F">
        <w:rPr>
          <w:rFonts w:ascii="Arial" w:hAnsi="Arial" w:cs="Arial"/>
        </w:rPr>
        <w:t xml:space="preserve"> of </w:t>
      </w:r>
      <w:r w:rsidR="00BD4F3E" w:rsidRPr="00C0152F">
        <w:rPr>
          <w:rFonts w:ascii="Arial" w:hAnsi="Arial" w:cs="Arial"/>
        </w:rPr>
        <w:t>isolation</w:t>
      </w:r>
      <w:r w:rsidRPr="00C0152F">
        <w:rPr>
          <w:rFonts w:ascii="Arial" w:hAnsi="Arial" w:cs="Arial"/>
        </w:rPr>
        <w:t xml:space="preserve"> </w:t>
      </w:r>
      <w:r w:rsidR="00BD4F3E" w:rsidRPr="00C0152F">
        <w:rPr>
          <w:rFonts w:ascii="Arial" w:hAnsi="Arial" w:cs="Arial"/>
        </w:rPr>
        <w:t>amongst</w:t>
      </w:r>
      <w:r w:rsidRPr="00C0152F">
        <w:rPr>
          <w:rFonts w:ascii="Arial" w:hAnsi="Arial" w:cs="Arial"/>
        </w:rPr>
        <w:t xml:space="preserve"> </w:t>
      </w:r>
      <w:r w:rsidR="00197C73" w:rsidRPr="00C0152F">
        <w:rPr>
          <w:rFonts w:ascii="Arial" w:hAnsi="Arial" w:cs="Arial"/>
        </w:rPr>
        <w:t xml:space="preserve">the </w:t>
      </w:r>
      <w:r w:rsidR="00BD4F3E" w:rsidRPr="00C0152F">
        <w:rPr>
          <w:rFonts w:ascii="Arial" w:hAnsi="Arial" w:cs="Arial"/>
        </w:rPr>
        <w:t>elderly living in care settings</w:t>
      </w:r>
      <w:r w:rsidRPr="00C0152F">
        <w:rPr>
          <w:rFonts w:ascii="Arial" w:hAnsi="Arial" w:cs="Arial"/>
        </w:rPr>
        <w:t xml:space="preserve">. </w:t>
      </w:r>
      <w:r w:rsidR="00197C73" w:rsidRPr="00C0152F">
        <w:rPr>
          <w:rFonts w:ascii="Arial" w:hAnsi="Arial" w:cs="Arial"/>
        </w:rPr>
        <w:t>A s</w:t>
      </w:r>
      <w:r w:rsidR="00BD4F3E" w:rsidRPr="00C0152F">
        <w:rPr>
          <w:rFonts w:ascii="Arial" w:hAnsi="Arial" w:cs="Arial"/>
        </w:rPr>
        <w:t>tudy</w:t>
      </w:r>
      <w:r w:rsidRPr="00C0152F">
        <w:rPr>
          <w:rFonts w:ascii="Arial" w:hAnsi="Arial" w:cs="Arial"/>
        </w:rPr>
        <w:t xml:space="preserve"> </w:t>
      </w:r>
      <w:r w:rsidR="00BD4F3E" w:rsidRPr="00C0152F">
        <w:rPr>
          <w:rFonts w:ascii="Arial" w:hAnsi="Arial" w:cs="Arial"/>
        </w:rPr>
        <w:t>shows</w:t>
      </w:r>
      <w:r w:rsidRPr="00C0152F">
        <w:rPr>
          <w:rFonts w:ascii="Arial" w:hAnsi="Arial" w:cs="Arial"/>
        </w:rPr>
        <w:t xml:space="preserve"> that </w:t>
      </w:r>
      <w:r w:rsidR="00BD4F3E" w:rsidRPr="00C0152F">
        <w:rPr>
          <w:rFonts w:ascii="Arial" w:hAnsi="Arial" w:cs="Arial"/>
        </w:rPr>
        <w:t>elder</w:t>
      </w:r>
      <w:r w:rsidR="00197C73" w:rsidRPr="00C0152F">
        <w:rPr>
          <w:rFonts w:ascii="Arial" w:hAnsi="Arial" w:cs="Arial"/>
        </w:rPr>
        <w:t>ly</w:t>
      </w:r>
      <w:r w:rsidRPr="00C0152F">
        <w:rPr>
          <w:rFonts w:ascii="Arial" w:hAnsi="Arial" w:cs="Arial"/>
        </w:rPr>
        <w:t xml:space="preserve"> </w:t>
      </w:r>
      <w:r w:rsidR="00BD4F3E" w:rsidRPr="00C0152F">
        <w:rPr>
          <w:rFonts w:ascii="Arial" w:hAnsi="Arial" w:cs="Arial"/>
        </w:rPr>
        <w:t>persons</w:t>
      </w:r>
      <w:r w:rsidRPr="00C0152F">
        <w:rPr>
          <w:rFonts w:ascii="Arial" w:hAnsi="Arial" w:cs="Arial"/>
        </w:rPr>
        <w:t xml:space="preserve"> living in residential care homes </w:t>
      </w:r>
      <w:r w:rsidR="00BD4F3E" w:rsidRPr="00C0152F">
        <w:rPr>
          <w:rFonts w:ascii="Arial" w:hAnsi="Arial" w:cs="Arial"/>
        </w:rPr>
        <w:t>face significantly</w:t>
      </w:r>
      <w:r w:rsidRPr="00C0152F">
        <w:rPr>
          <w:rFonts w:ascii="Arial" w:hAnsi="Arial" w:cs="Arial"/>
        </w:rPr>
        <w:t xml:space="preserve"> high levels of </w:t>
      </w:r>
      <w:r w:rsidR="00BD4F3E" w:rsidRPr="00C0152F">
        <w:rPr>
          <w:rFonts w:ascii="Arial" w:hAnsi="Arial" w:cs="Arial"/>
        </w:rPr>
        <w:t>isolation. O</w:t>
      </w:r>
      <w:r w:rsidRPr="00C0152F">
        <w:rPr>
          <w:rFonts w:ascii="Arial" w:hAnsi="Arial" w:cs="Arial"/>
        </w:rPr>
        <w:t xml:space="preserve">ne systematic review </w:t>
      </w:r>
      <w:r w:rsidR="00BD4F3E" w:rsidRPr="00C0152F">
        <w:rPr>
          <w:rFonts w:ascii="Arial" w:hAnsi="Arial" w:cs="Arial"/>
        </w:rPr>
        <w:t>revealed th</w:t>
      </w:r>
      <w:r w:rsidRPr="00C0152F">
        <w:rPr>
          <w:rFonts w:ascii="Arial" w:hAnsi="Arial" w:cs="Arial"/>
        </w:rPr>
        <w:t xml:space="preserve">at </w:t>
      </w:r>
      <w:r w:rsidR="00BD4F3E" w:rsidRPr="00C0152F">
        <w:rPr>
          <w:rFonts w:ascii="Arial" w:hAnsi="Arial" w:cs="Arial"/>
        </w:rPr>
        <w:t>about</w:t>
      </w:r>
      <w:r w:rsidRPr="00C0152F">
        <w:rPr>
          <w:rFonts w:ascii="Arial" w:hAnsi="Arial" w:cs="Arial"/>
        </w:rPr>
        <w:t xml:space="preserve"> 61% of </w:t>
      </w:r>
      <w:r w:rsidR="00BD4F3E" w:rsidRPr="00C0152F">
        <w:rPr>
          <w:rFonts w:ascii="Arial" w:hAnsi="Arial" w:cs="Arial"/>
        </w:rPr>
        <w:t>those living in care homes claimed reasonable</w:t>
      </w:r>
      <w:r w:rsidRPr="00C0152F">
        <w:rPr>
          <w:rFonts w:ascii="Arial" w:hAnsi="Arial" w:cs="Arial"/>
        </w:rPr>
        <w:t xml:space="preserve"> </w:t>
      </w:r>
      <w:r w:rsidR="00BD4F3E" w:rsidRPr="00C0152F">
        <w:rPr>
          <w:rFonts w:ascii="Arial" w:hAnsi="Arial" w:cs="Arial"/>
        </w:rPr>
        <w:t>solitude</w:t>
      </w:r>
      <w:r w:rsidRPr="00C0152F">
        <w:rPr>
          <w:rFonts w:ascii="Arial" w:hAnsi="Arial" w:cs="Arial"/>
        </w:rPr>
        <w:t xml:space="preserve"> and 35% severe </w:t>
      </w:r>
      <w:r w:rsidR="00BD4F3E" w:rsidRPr="00C0152F">
        <w:rPr>
          <w:rFonts w:ascii="Arial" w:hAnsi="Arial" w:cs="Arial"/>
        </w:rPr>
        <w:t>isolation</w:t>
      </w:r>
      <w:r w:rsidRPr="00C0152F">
        <w:rPr>
          <w:rFonts w:ascii="Arial" w:hAnsi="Arial" w:cs="Arial"/>
        </w:rPr>
        <w:t xml:space="preserve">, </w:t>
      </w:r>
      <w:r w:rsidR="00BD4F3E" w:rsidRPr="00C0152F">
        <w:rPr>
          <w:rFonts w:ascii="Arial" w:hAnsi="Arial" w:cs="Arial"/>
        </w:rPr>
        <w:t>noticing</w:t>
      </w:r>
      <w:r w:rsidRPr="00C0152F">
        <w:rPr>
          <w:rFonts w:ascii="Arial" w:hAnsi="Arial" w:cs="Arial"/>
        </w:rPr>
        <w:t xml:space="preserve"> that </w:t>
      </w:r>
      <w:r w:rsidR="00BD4F3E" w:rsidRPr="00C0152F">
        <w:rPr>
          <w:rFonts w:ascii="Arial" w:hAnsi="Arial" w:cs="Arial"/>
        </w:rPr>
        <w:t>the rate of isolation within ca</w:t>
      </w:r>
      <w:r w:rsidRPr="00C0152F">
        <w:rPr>
          <w:rFonts w:ascii="Arial" w:hAnsi="Arial" w:cs="Arial"/>
        </w:rPr>
        <w:t>re homes w</w:t>
      </w:r>
      <w:r w:rsidR="00197C73" w:rsidRPr="00C0152F">
        <w:rPr>
          <w:rFonts w:ascii="Arial" w:hAnsi="Arial" w:cs="Arial"/>
        </w:rPr>
        <w:t>as</w:t>
      </w:r>
      <w:r w:rsidRPr="00C0152F">
        <w:rPr>
          <w:rFonts w:ascii="Arial" w:hAnsi="Arial" w:cs="Arial"/>
        </w:rPr>
        <w:t xml:space="preserve"> </w:t>
      </w:r>
      <w:r w:rsidR="00BD4F3E" w:rsidRPr="00C0152F">
        <w:rPr>
          <w:rFonts w:ascii="Arial" w:hAnsi="Arial" w:cs="Arial"/>
        </w:rPr>
        <w:t>a</w:t>
      </w:r>
      <w:r w:rsidR="00197C73" w:rsidRPr="00C0152F">
        <w:rPr>
          <w:rFonts w:ascii="Arial" w:hAnsi="Arial" w:cs="Arial"/>
        </w:rPr>
        <w:t>t</w:t>
      </w:r>
      <w:r w:rsidR="00BD4F3E" w:rsidRPr="00C0152F">
        <w:rPr>
          <w:rFonts w:ascii="Arial" w:hAnsi="Arial" w:cs="Arial"/>
        </w:rPr>
        <w:t xml:space="preserve"> </w:t>
      </w:r>
      <w:r w:rsidR="00197C73" w:rsidRPr="00C0152F">
        <w:rPr>
          <w:rFonts w:ascii="Arial" w:hAnsi="Arial" w:cs="Arial"/>
        </w:rPr>
        <w:t>least</w:t>
      </w:r>
      <w:r w:rsidRPr="00C0152F">
        <w:rPr>
          <w:rFonts w:ascii="Arial" w:hAnsi="Arial" w:cs="Arial"/>
        </w:rPr>
        <w:t xml:space="preserve"> as high as, and in </w:t>
      </w:r>
      <w:r w:rsidR="00BD4F3E" w:rsidRPr="00C0152F">
        <w:rPr>
          <w:rFonts w:ascii="Arial" w:hAnsi="Arial" w:cs="Arial"/>
        </w:rPr>
        <w:t>various</w:t>
      </w:r>
      <w:r w:rsidRPr="00C0152F">
        <w:rPr>
          <w:rFonts w:ascii="Arial" w:hAnsi="Arial" w:cs="Arial"/>
        </w:rPr>
        <w:t xml:space="preserve"> cases higher than, those of community</w:t>
      </w:r>
      <w:r w:rsidRPr="00C0152F">
        <w:rPr>
          <w:rFonts w:ascii="Arial" w:hAnsi="Arial" w:cs="Arial"/>
        </w:rPr>
        <w:noBreakHyphen/>
      </w:r>
      <w:r w:rsidR="00BD4F3E" w:rsidRPr="00C0152F">
        <w:rPr>
          <w:rFonts w:ascii="Arial" w:hAnsi="Arial" w:cs="Arial"/>
        </w:rPr>
        <w:t>housing elder</w:t>
      </w:r>
      <w:r w:rsidRPr="00C0152F">
        <w:rPr>
          <w:rFonts w:ascii="Arial" w:hAnsi="Arial" w:cs="Arial"/>
        </w:rPr>
        <w:t xml:space="preserve"> adults</w:t>
      </w:r>
      <w:r w:rsidR="00BD4F3E" w:rsidRPr="00C0152F">
        <w:rPr>
          <w:rFonts w:ascii="Arial" w:hAnsi="Arial" w:cs="Arial"/>
        </w:rPr>
        <w:t xml:space="preserve"> (Gardiner et al., 2020).</w:t>
      </w:r>
      <w:r w:rsidRPr="00C0152F">
        <w:rPr>
          <w:rFonts w:ascii="Arial" w:hAnsi="Arial" w:cs="Arial"/>
        </w:rPr>
        <w:t xml:space="preserve"> </w:t>
      </w:r>
      <w:r w:rsidR="009818F2" w:rsidRPr="00C0152F">
        <w:rPr>
          <w:rFonts w:ascii="Arial" w:hAnsi="Arial" w:cs="Arial"/>
        </w:rPr>
        <w:t xml:space="preserve">Care homes deliver 24/7 support with individual care, meals, management, and health support in an operated facility. Community housing for older adults provides more independent living, with private components, voluntary support facilities, and an </w:t>
      </w:r>
      <w:r w:rsidR="00197C73" w:rsidRPr="00C0152F">
        <w:rPr>
          <w:rFonts w:ascii="Arial" w:hAnsi="Arial" w:cs="Arial"/>
        </w:rPr>
        <w:t>emphasis</w:t>
      </w:r>
      <w:r w:rsidR="009818F2" w:rsidRPr="00C0152F">
        <w:rPr>
          <w:rFonts w:ascii="Arial" w:hAnsi="Arial" w:cs="Arial"/>
        </w:rPr>
        <w:t xml:space="preserve"> on independence. Care homes give priority to non-stop care; community housing highlights autonomy with available assistance (Gardiner et al., 2020). </w:t>
      </w:r>
      <w:r w:rsidRPr="00C0152F">
        <w:rPr>
          <w:rFonts w:ascii="Arial" w:hAnsi="Arial" w:cs="Arial"/>
        </w:rPr>
        <w:t xml:space="preserve">The </w:t>
      </w:r>
      <w:r w:rsidR="00BD4F3E" w:rsidRPr="00C0152F">
        <w:rPr>
          <w:rFonts w:ascii="Arial" w:hAnsi="Arial" w:cs="Arial"/>
        </w:rPr>
        <w:t xml:space="preserve">importance </w:t>
      </w:r>
      <w:r w:rsidRPr="00C0152F">
        <w:rPr>
          <w:rFonts w:ascii="Arial" w:hAnsi="Arial" w:cs="Arial"/>
        </w:rPr>
        <w:t xml:space="preserve">of </w:t>
      </w:r>
      <w:r w:rsidR="00BD4F3E" w:rsidRPr="00C0152F">
        <w:rPr>
          <w:rFonts w:ascii="Arial" w:hAnsi="Arial" w:cs="Arial"/>
        </w:rPr>
        <w:t>isolation</w:t>
      </w:r>
      <w:r w:rsidRPr="00C0152F">
        <w:rPr>
          <w:rFonts w:ascii="Arial" w:hAnsi="Arial" w:cs="Arial"/>
        </w:rPr>
        <w:t xml:space="preserve"> is further </w:t>
      </w:r>
      <w:r w:rsidR="00BD4F3E" w:rsidRPr="00C0152F">
        <w:rPr>
          <w:rFonts w:ascii="Arial" w:hAnsi="Arial" w:cs="Arial"/>
        </w:rPr>
        <w:t>underlined</w:t>
      </w:r>
      <w:r w:rsidRPr="00C0152F">
        <w:rPr>
          <w:rFonts w:ascii="Arial" w:hAnsi="Arial" w:cs="Arial"/>
        </w:rPr>
        <w:t xml:space="preserve"> by longitudinal UK work </w:t>
      </w:r>
      <w:r w:rsidR="00BD4F3E" w:rsidRPr="00C0152F">
        <w:rPr>
          <w:rFonts w:ascii="Arial" w:hAnsi="Arial" w:cs="Arial"/>
        </w:rPr>
        <w:t>displaying</w:t>
      </w:r>
      <w:r w:rsidRPr="00C0152F">
        <w:rPr>
          <w:rFonts w:ascii="Arial" w:hAnsi="Arial" w:cs="Arial"/>
        </w:rPr>
        <w:t xml:space="preserve"> that </w:t>
      </w:r>
      <w:r w:rsidR="00BD4F3E" w:rsidRPr="00C0152F">
        <w:rPr>
          <w:rFonts w:ascii="Arial" w:hAnsi="Arial" w:cs="Arial"/>
        </w:rPr>
        <w:t>isolation</w:t>
      </w:r>
      <w:r w:rsidRPr="00C0152F">
        <w:rPr>
          <w:rFonts w:ascii="Arial" w:hAnsi="Arial" w:cs="Arial"/>
        </w:rPr>
        <w:t xml:space="preserve"> </w:t>
      </w:r>
      <w:r w:rsidR="00BD4F3E" w:rsidRPr="00C0152F">
        <w:rPr>
          <w:rFonts w:ascii="Arial" w:hAnsi="Arial" w:cs="Arial"/>
        </w:rPr>
        <w:t>amongst</w:t>
      </w:r>
      <w:r w:rsidRPr="00C0152F">
        <w:rPr>
          <w:rFonts w:ascii="Arial" w:hAnsi="Arial" w:cs="Arial"/>
        </w:rPr>
        <w:t xml:space="preserve"> </w:t>
      </w:r>
      <w:r w:rsidR="00BD4F3E" w:rsidRPr="00C0152F">
        <w:rPr>
          <w:rFonts w:ascii="Arial" w:hAnsi="Arial" w:cs="Arial"/>
        </w:rPr>
        <w:t>elder</w:t>
      </w:r>
      <w:r w:rsidRPr="00C0152F">
        <w:rPr>
          <w:rFonts w:ascii="Arial" w:hAnsi="Arial" w:cs="Arial"/>
        </w:rPr>
        <w:t xml:space="preserve"> adults is a </w:t>
      </w:r>
      <w:r w:rsidR="00BD4F3E" w:rsidRPr="00C0152F">
        <w:rPr>
          <w:rFonts w:ascii="Arial" w:hAnsi="Arial" w:cs="Arial"/>
        </w:rPr>
        <w:t>self-regulating</w:t>
      </w:r>
      <w:r w:rsidRPr="00C0152F">
        <w:rPr>
          <w:rFonts w:ascii="Arial" w:hAnsi="Arial" w:cs="Arial"/>
        </w:rPr>
        <w:t xml:space="preserve"> risk factor for a</w:t>
      </w:r>
      <w:r w:rsidR="00BD4F3E" w:rsidRPr="00C0152F">
        <w:rPr>
          <w:rFonts w:ascii="Arial" w:hAnsi="Arial" w:cs="Arial"/>
        </w:rPr>
        <w:t xml:space="preserve">ccess in </w:t>
      </w:r>
      <w:r w:rsidRPr="00C0152F">
        <w:rPr>
          <w:rFonts w:ascii="Arial" w:hAnsi="Arial" w:cs="Arial"/>
        </w:rPr>
        <w:t xml:space="preserve">a care home; </w:t>
      </w:r>
      <w:r w:rsidR="009818F2" w:rsidRPr="00C0152F">
        <w:rPr>
          <w:rFonts w:ascii="Arial" w:eastAsia="Times New Roman" w:hAnsi="Arial" w:cs="Arial"/>
          <w:lang w:bidi="ar-SA"/>
        </w:rPr>
        <w:t>In the English Longitudinal Study of Ageing, the population attributable fraction for social isolation on care home admission was 19.9% after adjusting for age, disability, cognitive impairment, and social loneliness (Department of Health and Social Care, 2012).</w:t>
      </w:r>
      <w:r w:rsidRPr="00C0152F">
        <w:rPr>
          <w:rFonts w:ascii="Arial" w:hAnsi="Arial" w:cs="Arial"/>
        </w:rPr>
        <w:t xml:space="preserve"> </w:t>
      </w:r>
      <w:r w:rsidR="00824263" w:rsidRPr="00C0152F">
        <w:rPr>
          <w:rFonts w:ascii="Arial" w:hAnsi="Arial" w:cs="Arial"/>
        </w:rPr>
        <w:t>Specified</w:t>
      </w:r>
      <w:r w:rsidRPr="00C0152F">
        <w:rPr>
          <w:rFonts w:ascii="Arial" w:hAnsi="Arial" w:cs="Arial"/>
        </w:rPr>
        <w:t xml:space="preserve"> </w:t>
      </w:r>
      <w:r w:rsidR="00555F72" w:rsidRPr="00C0152F">
        <w:rPr>
          <w:rFonts w:ascii="Arial" w:hAnsi="Arial" w:cs="Arial"/>
        </w:rPr>
        <w:t xml:space="preserve">as </w:t>
      </w:r>
      <w:r w:rsidRPr="00C0152F">
        <w:rPr>
          <w:rFonts w:ascii="Arial" w:hAnsi="Arial" w:cs="Arial"/>
        </w:rPr>
        <w:t xml:space="preserve">the </w:t>
      </w:r>
      <w:r w:rsidR="00824263" w:rsidRPr="00C0152F">
        <w:rPr>
          <w:rFonts w:ascii="Arial" w:hAnsi="Arial" w:cs="Arial"/>
        </w:rPr>
        <w:t>favoured</w:t>
      </w:r>
      <w:r w:rsidRPr="00C0152F">
        <w:rPr>
          <w:rFonts w:ascii="Arial" w:hAnsi="Arial" w:cs="Arial"/>
        </w:rPr>
        <w:t xml:space="preserve"> policy </w:t>
      </w:r>
      <w:r w:rsidR="00824263" w:rsidRPr="00C0152F">
        <w:rPr>
          <w:rFonts w:ascii="Arial" w:hAnsi="Arial" w:cs="Arial"/>
        </w:rPr>
        <w:t>objective</w:t>
      </w:r>
      <w:r w:rsidRPr="00C0152F">
        <w:rPr>
          <w:rFonts w:ascii="Arial" w:hAnsi="Arial" w:cs="Arial"/>
        </w:rPr>
        <w:t xml:space="preserve"> of </w:t>
      </w:r>
      <w:r w:rsidR="00824263" w:rsidRPr="00C0152F">
        <w:rPr>
          <w:rFonts w:ascii="Arial" w:hAnsi="Arial" w:cs="Arial"/>
        </w:rPr>
        <w:t>allowing</w:t>
      </w:r>
      <w:r w:rsidRPr="00C0152F">
        <w:rPr>
          <w:rFonts w:ascii="Arial" w:hAnsi="Arial" w:cs="Arial"/>
        </w:rPr>
        <w:t xml:space="preserve"> </w:t>
      </w:r>
      <w:r w:rsidR="00824263" w:rsidRPr="00C0152F">
        <w:rPr>
          <w:rFonts w:ascii="Arial" w:hAnsi="Arial" w:cs="Arial"/>
        </w:rPr>
        <w:t>elder</w:t>
      </w:r>
      <w:r w:rsidR="00555F72" w:rsidRPr="00C0152F">
        <w:rPr>
          <w:rFonts w:ascii="Arial" w:hAnsi="Arial" w:cs="Arial"/>
        </w:rPr>
        <w:t>ly</w:t>
      </w:r>
      <w:r w:rsidRPr="00C0152F">
        <w:rPr>
          <w:rFonts w:ascii="Arial" w:hAnsi="Arial" w:cs="Arial"/>
        </w:rPr>
        <w:t xml:space="preserve"> </w:t>
      </w:r>
      <w:r w:rsidR="00824263" w:rsidRPr="00C0152F">
        <w:rPr>
          <w:rFonts w:ascii="Arial" w:hAnsi="Arial" w:cs="Arial"/>
        </w:rPr>
        <w:t>persons</w:t>
      </w:r>
      <w:r w:rsidRPr="00C0152F">
        <w:rPr>
          <w:rFonts w:ascii="Arial" w:hAnsi="Arial" w:cs="Arial"/>
        </w:rPr>
        <w:t xml:space="preserve"> to </w:t>
      </w:r>
      <w:r w:rsidR="00824263" w:rsidRPr="00C0152F">
        <w:rPr>
          <w:rFonts w:ascii="Arial" w:hAnsi="Arial" w:cs="Arial"/>
        </w:rPr>
        <w:t>stay</w:t>
      </w:r>
      <w:r w:rsidRPr="00C0152F">
        <w:rPr>
          <w:rFonts w:ascii="Arial" w:hAnsi="Arial" w:cs="Arial"/>
        </w:rPr>
        <w:t xml:space="preserve"> in their </w:t>
      </w:r>
      <w:r w:rsidR="00555F72" w:rsidRPr="00C0152F">
        <w:rPr>
          <w:rFonts w:ascii="Arial" w:hAnsi="Arial" w:cs="Arial"/>
        </w:rPr>
        <w:t xml:space="preserve">own </w:t>
      </w:r>
      <w:r w:rsidRPr="00C0152F">
        <w:rPr>
          <w:rFonts w:ascii="Arial" w:hAnsi="Arial" w:cs="Arial"/>
        </w:rPr>
        <w:t xml:space="preserve">homes, this </w:t>
      </w:r>
      <w:r w:rsidR="00824263" w:rsidRPr="00C0152F">
        <w:rPr>
          <w:rFonts w:ascii="Arial" w:hAnsi="Arial" w:cs="Arial"/>
        </w:rPr>
        <w:t>indication</w:t>
      </w:r>
      <w:r w:rsidRPr="00C0152F">
        <w:rPr>
          <w:rFonts w:ascii="Arial" w:hAnsi="Arial" w:cs="Arial"/>
        </w:rPr>
        <w:t xml:space="preserve"> </w:t>
      </w:r>
      <w:r w:rsidR="00824263" w:rsidRPr="00C0152F">
        <w:rPr>
          <w:rFonts w:ascii="Arial" w:hAnsi="Arial" w:cs="Arial"/>
        </w:rPr>
        <w:t>identifies</w:t>
      </w:r>
      <w:r w:rsidRPr="00C0152F">
        <w:rPr>
          <w:rFonts w:ascii="Arial" w:hAnsi="Arial" w:cs="Arial"/>
        </w:rPr>
        <w:t xml:space="preserve"> </w:t>
      </w:r>
      <w:r w:rsidR="00824263" w:rsidRPr="00C0152F">
        <w:rPr>
          <w:rFonts w:ascii="Arial" w:hAnsi="Arial" w:cs="Arial"/>
        </w:rPr>
        <w:t>aloneness</w:t>
      </w:r>
      <w:r w:rsidRPr="00C0152F">
        <w:rPr>
          <w:rFonts w:ascii="Arial" w:hAnsi="Arial" w:cs="Arial"/>
        </w:rPr>
        <w:t xml:space="preserve"> as a</w:t>
      </w:r>
      <w:r w:rsidR="00824263" w:rsidRPr="00C0152F">
        <w:rPr>
          <w:rFonts w:ascii="Arial" w:hAnsi="Arial" w:cs="Arial"/>
        </w:rPr>
        <w:t>n</w:t>
      </w:r>
      <w:r w:rsidRPr="00C0152F">
        <w:rPr>
          <w:rFonts w:ascii="Arial" w:hAnsi="Arial" w:cs="Arial"/>
        </w:rPr>
        <w:t xml:space="preserve"> </w:t>
      </w:r>
      <w:r w:rsidR="00824263" w:rsidRPr="00C0152F">
        <w:rPr>
          <w:rFonts w:ascii="Arial" w:hAnsi="Arial" w:cs="Arial"/>
        </w:rPr>
        <w:t>adjustable</w:t>
      </w:r>
      <w:r w:rsidRPr="00C0152F">
        <w:rPr>
          <w:rFonts w:ascii="Arial" w:hAnsi="Arial" w:cs="Arial"/>
        </w:rPr>
        <w:t xml:space="preserve"> psychosocial </w:t>
      </w:r>
      <w:r w:rsidR="00824263" w:rsidRPr="00C0152F">
        <w:rPr>
          <w:rFonts w:ascii="Arial" w:hAnsi="Arial" w:cs="Arial"/>
        </w:rPr>
        <w:t>aspect</w:t>
      </w:r>
      <w:r w:rsidRPr="00C0152F">
        <w:rPr>
          <w:rFonts w:ascii="Arial" w:hAnsi="Arial" w:cs="Arial"/>
        </w:rPr>
        <w:t xml:space="preserve"> of </w:t>
      </w:r>
      <w:r w:rsidR="00824263" w:rsidRPr="00C0152F">
        <w:rPr>
          <w:rFonts w:ascii="Arial" w:hAnsi="Arial" w:cs="Arial"/>
        </w:rPr>
        <w:t>significance</w:t>
      </w:r>
      <w:r w:rsidRPr="00C0152F">
        <w:rPr>
          <w:rFonts w:ascii="Arial" w:hAnsi="Arial" w:cs="Arial"/>
        </w:rPr>
        <w:t xml:space="preserve"> to </w:t>
      </w:r>
      <w:r w:rsidR="00824263" w:rsidRPr="00C0152F">
        <w:rPr>
          <w:rFonts w:ascii="Arial" w:hAnsi="Arial" w:cs="Arial"/>
        </w:rPr>
        <w:t>scheduling</w:t>
      </w:r>
      <w:r w:rsidRPr="00C0152F">
        <w:rPr>
          <w:rFonts w:ascii="Arial" w:hAnsi="Arial" w:cs="Arial"/>
        </w:rPr>
        <w:t xml:space="preserve"> and prevention in social care. On a </w:t>
      </w:r>
      <w:r w:rsidR="00824263" w:rsidRPr="00C0152F">
        <w:rPr>
          <w:rFonts w:ascii="Arial" w:hAnsi="Arial" w:cs="Arial"/>
        </w:rPr>
        <w:t>nationwide</w:t>
      </w:r>
      <w:r w:rsidRPr="00C0152F">
        <w:rPr>
          <w:rFonts w:ascii="Arial" w:hAnsi="Arial" w:cs="Arial"/>
        </w:rPr>
        <w:t xml:space="preserve"> level, </w:t>
      </w:r>
      <w:r w:rsidR="00824263" w:rsidRPr="00C0152F">
        <w:rPr>
          <w:rFonts w:ascii="Arial" w:hAnsi="Arial" w:cs="Arial"/>
        </w:rPr>
        <w:t>prior</w:t>
      </w:r>
      <w:r w:rsidRPr="00C0152F">
        <w:rPr>
          <w:rFonts w:ascii="Arial" w:hAnsi="Arial" w:cs="Arial"/>
        </w:rPr>
        <w:t xml:space="preserve"> government initiatives</w:t>
      </w:r>
      <w:r w:rsidR="00555F72" w:rsidRPr="00C0152F">
        <w:rPr>
          <w:rFonts w:ascii="Arial" w:hAnsi="Arial" w:cs="Arial"/>
        </w:rPr>
        <w:t>,</w:t>
      </w:r>
      <w:r w:rsidRPr="00C0152F">
        <w:rPr>
          <w:rFonts w:ascii="Arial" w:hAnsi="Arial" w:cs="Arial"/>
        </w:rPr>
        <w:t xml:space="preserve"> </w:t>
      </w:r>
      <w:r w:rsidR="00824263" w:rsidRPr="00C0152F">
        <w:rPr>
          <w:rFonts w:ascii="Arial" w:hAnsi="Arial" w:cs="Arial"/>
        </w:rPr>
        <w:t>for example</w:t>
      </w:r>
      <w:r w:rsidR="00555F72" w:rsidRPr="00C0152F">
        <w:rPr>
          <w:rFonts w:ascii="Arial" w:hAnsi="Arial" w:cs="Arial"/>
        </w:rPr>
        <w:t>,</w:t>
      </w:r>
      <w:r w:rsidRPr="00C0152F">
        <w:rPr>
          <w:rFonts w:ascii="Arial" w:hAnsi="Arial" w:cs="Arial"/>
        </w:rPr>
        <w:t xml:space="preserve"> the </w:t>
      </w:r>
      <w:r w:rsidR="00824263" w:rsidRPr="00C0152F">
        <w:rPr>
          <w:rFonts w:ascii="Arial" w:hAnsi="Arial" w:cs="Arial"/>
        </w:rPr>
        <w:t>launching</w:t>
      </w:r>
      <w:r w:rsidRPr="00C0152F">
        <w:rPr>
          <w:rFonts w:ascii="Arial" w:hAnsi="Arial" w:cs="Arial"/>
        </w:rPr>
        <w:t xml:space="preserve"> of </w:t>
      </w:r>
      <w:r w:rsidR="00555F72" w:rsidRPr="00C0152F">
        <w:rPr>
          <w:rFonts w:ascii="Arial" w:hAnsi="Arial" w:cs="Arial"/>
        </w:rPr>
        <w:t>loneli</w:t>
      </w:r>
      <w:r w:rsidR="00824263" w:rsidRPr="00C0152F">
        <w:rPr>
          <w:rFonts w:ascii="Arial" w:hAnsi="Arial" w:cs="Arial"/>
        </w:rPr>
        <w:t>ness</w:t>
      </w:r>
      <w:r w:rsidRPr="00C0152F">
        <w:rPr>
          <w:rFonts w:ascii="Arial" w:hAnsi="Arial" w:cs="Arial"/>
        </w:rPr>
        <w:t xml:space="preserve"> measures in adult social care </w:t>
      </w:r>
      <w:r w:rsidR="00824263" w:rsidRPr="00C0152F">
        <w:rPr>
          <w:rFonts w:ascii="Arial" w:hAnsi="Arial" w:cs="Arial"/>
        </w:rPr>
        <w:t>outlines</w:t>
      </w:r>
      <w:r w:rsidRPr="00C0152F">
        <w:rPr>
          <w:rFonts w:ascii="Arial" w:hAnsi="Arial" w:cs="Arial"/>
        </w:rPr>
        <w:t xml:space="preserve"> </w:t>
      </w:r>
      <w:r w:rsidR="00824263" w:rsidRPr="00C0152F">
        <w:rPr>
          <w:rFonts w:ascii="Arial" w:hAnsi="Arial" w:cs="Arial"/>
        </w:rPr>
        <w:t>replicate</w:t>
      </w:r>
      <w:r w:rsidRPr="00C0152F">
        <w:rPr>
          <w:rFonts w:ascii="Arial" w:hAnsi="Arial" w:cs="Arial"/>
        </w:rPr>
        <w:t xml:space="preserve"> the </w:t>
      </w:r>
      <w:r w:rsidR="00824263" w:rsidRPr="00C0152F">
        <w:rPr>
          <w:rFonts w:ascii="Arial" w:hAnsi="Arial" w:cs="Arial"/>
        </w:rPr>
        <w:t>acknowledgement</w:t>
      </w:r>
      <w:r w:rsidRPr="00C0152F">
        <w:rPr>
          <w:rFonts w:ascii="Arial" w:hAnsi="Arial" w:cs="Arial"/>
        </w:rPr>
        <w:t xml:space="preserve"> of the health and social </w:t>
      </w:r>
      <w:r w:rsidR="00824263" w:rsidRPr="00C0152F">
        <w:rPr>
          <w:rFonts w:ascii="Arial" w:hAnsi="Arial" w:cs="Arial"/>
        </w:rPr>
        <w:t>costs</w:t>
      </w:r>
      <w:r w:rsidRPr="00C0152F">
        <w:rPr>
          <w:rFonts w:ascii="Arial" w:hAnsi="Arial" w:cs="Arial"/>
        </w:rPr>
        <w:t xml:space="preserve"> of </w:t>
      </w:r>
      <w:r w:rsidR="00555F72" w:rsidRPr="00C0152F">
        <w:rPr>
          <w:rFonts w:ascii="Arial" w:hAnsi="Arial" w:cs="Arial"/>
        </w:rPr>
        <w:t>loneli</w:t>
      </w:r>
      <w:r w:rsidR="00824263" w:rsidRPr="00C0152F">
        <w:rPr>
          <w:rFonts w:ascii="Arial" w:hAnsi="Arial" w:cs="Arial"/>
        </w:rPr>
        <w:t>ness</w:t>
      </w:r>
      <w:r w:rsidRPr="00C0152F">
        <w:rPr>
          <w:rFonts w:ascii="Arial" w:hAnsi="Arial" w:cs="Arial"/>
        </w:rPr>
        <w:t xml:space="preserve"> for </w:t>
      </w:r>
      <w:r w:rsidR="00824263" w:rsidRPr="00C0152F">
        <w:rPr>
          <w:rFonts w:ascii="Arial" w:hAnsi="Arial" w:cs="Arial"/>
        </w:rPr>
        <w:t>elder</w:t>
      </w:r>
      <w:r w:rsidR="00555F72" w:rsidRPr="00C0152F">
        <w:rPr>
          <w:rFonts w:ascii="Arial" w:hAnsi="Arial" w:cs="Arial"/>
        </w:rPr>
        <w:t>ly</w:t>
      </w:r>
      <w:r w:rsidRPr="00C0152F">
        <w:rPr>
          <w:rFonts w:ascii="Arial" w:hAnsi="Arial" w:cs="Arial"/>
        </w:rPr>
        <w:t xml:space="preserve"> </w:t>
      </w:r>
      <w:r w:rsidR="00824263" w:rsidRPr="00C0152F">
        <w:rPr>
          <w:rFonts w:ascii="Arial" w:hAnsi="Arial" w:cs="Arial"/>
        </w:rPr>
        <w:t>persons</w:t>
      </w:r>
      <w:r w:rsidRPr="00C0152F">
        <w:rPr>
          <w:rFonts w:ascii="Arial" w:hAnsi="Arial" w:cs="Arial"/>
        </w:rPr>
        <w:t xml:space="preserve"> in the UK</w:t>
      </w:r>
      <w:r w:rsidR="00824263" w:rsidRPr="00C0152F">
        <w:rPr>
          <w:rFonts w:ascii="Arial" w:hAnsi="Arial" w:cs="Arial"/>
        </w:rPr>
        <w:t xml:space="preserve"> (Victor et al., 2021). </w:t>
      </w:r>
      <w:r w:rsidR="00960763" w:rsidRPr="00C0152F">
        <w:rPr>
          <w:rFonts w:ascii="Arial" w:eastAsia="Times New Roman" w:hAnsi="Arial" w:cs="Arial"/>
          <w:lang w:bidi="ar-SA"/>
        </w:rPr>
        <w:t>Qualitative research in residential care homes reveals how feelings of loneliness persist after relocation to such facilities. A UK study involving elderly residents and staff identified barriers to meaningful social engagement, including a lack of belonging, minimal control over daily activities, and passive use of time, all of which contribute to loneliness despite residing in a communal environment (Roberts et al., 2023).</w:t>
      </w:r>
    </w:p>
    <w:p w14:paraId="641BD936" w14:textId="110A7F24" w:rsidR="00114BFD" w:rsidRPr="00C0152F" w:rsidRDefault="00313591" w:rsidP="00960763">
      <w:pPr>
        <w:spacing w:line="360" w:lineRule="auto"/>
        <w:jc w:val="both"/>
        <w:rPr>
          <w:rFonts w:ascii="Arial" w:eastAsia="Times New Roman" w:hAnsi="Arial" w:cs="Arial"/>
          <w:lang w:bidi="ar-SA"/>
        </w:rPr>
      </w:pPr>
      <w:r w:rsidRPr="00C0152F">
        <w:rPr>
          <w:rFonts w:ascii="Arial" w:hAnsi="Arial" w:cs="Arial"/>
        </w:rPr>
        <w:t xml:space="preserve">These </w:t>
      </w:r>
      <w:r w:rsidR="00824263" w:rsidRPr="00C0152F">
        <w:rPr>
          <w:rFonts w:ascii="Arial" w:hAnsi="Arial" w:cs="Arial"/>
        </w:rPr>
        <w:t>results</w:t>
      </w:r>
      <w:r w:rsidRPr="00C0152F">
        <w:rPr>
          <w:rFonts w:ascii="Arial" w:hAnsi="Arial" w:cs="Arial"/>
        </w:rPr>
        <w:t xml:space="preserve"> </w:t>
      </w:r>
      <w:r w:rsidR="00824263" w:rsidRPr="00C0152F">
        <w:rPr>
          <w:rFonts w:ascii="Arial" w:hAnsi="Arial" w:cs="Arial"/>
        </w:rPr>
        <w:t>jointly</w:t>
      </w:r>
      <w:r w:rsidRPr="00C0152F">
        <w:rPr>
          <w:rFonts w:ascii="Arial" w:hAnsi="Arial" w:cs="Arial"/>
        </w:rPr>
        <w:t xml:space="preserve"> </w:t>
      </w:r>
      <w:r w:rsidR="00824263" w:rsidRPr="00C0152F">
        <w:rPr>
          <w:rFonts w:ascii="Arial" w:hAnsi="Arial" w:cs="Arial"/>
        </w:rPr>
        <w:t>high</w:t>
      </w:r>
      <w:r w:rsidR="00197C73" w:rsidRPr="00C0152F">
        <w:rPr>
          <w:rFonts w:ascii="Arial" w:hAnsi="Arial" w:cs="Arial"/>
        </w:rPr>
        <w:t>ligh</w:t>
      </w:r>
      <w:r w:rsidR="00824263" w:rsidRPr="00C0152F">
        <w:rPr>
          <w:rFonts w:ascii="Arial" w:hAnsi="Arial" w:cs="Arial"/>
        </w:rPr>
        <w:t>t</w:t>
      </w:r>
      <w:r w:rsidRPr="00C0152F">
        <w:rPr>
          <w:rFonts w:ascii="Arial" w:hAnsi="Arial" w:cs="Arial"/>
        </w:rPr>
        <w:t xml:space="preserve"> that </w:t>
      </w:r>
      <w:r w:rsidR="00824263" w:rsidRPr="00C0152F">
        <w:rPr>
          <w:rFonts w:ascii="Arial" w:hAnsi="Arial" w:cs="Arial"/>
        </w:rPr>
        <w:t>aloneness</w:t>
      </w:r>
      <w:r w:rsidRPr="00C0152F">
        <w:rPr>
          <w:rFonts w:ascii="Arial" w:hAnsi="Arial" w:cs="Arial"/>
        </w:rPr>
        <w:t xml:space="preserve"> is neither </w:t>
      </w:r>
      <w:r w:rsidR="00824263" w:rsidRPr="00C0152F">
        <w:rPr>
          <w:rFonts w:ascii="Arial" w:hAnsi="Arial" w:cs="Arial"/>
        </w:rPr>
        <w:t>insignificant</w:t>
      </w:r>
      <w:r w:rsidRPr="00C0152F">
        <w:rPr>
          <w:rFonts w:ascii="Arial" w:hAnsi="Arial" w:cs="Arial"/>
        </w:rPr>
        <w:t xml:space="preserve"> nor </w:t>
      </w:r>
      <w:r w:rsidR="00824263" w:rsidRPr="00C0152F">
        <w:rPr>
          <w:rFonts w:ascii="Arial" w:hAnsi="Arial" w:cs="Arial"/>
        </w:rPr>
        <w:t>just</w:t>
      </w:r>
      <w:r w:rsidRPr="00C0152F">
        <w:rPr>
          <w:rFonts w:ascii="Arial" w:hAnsi="Arial" w:cs="Arial"/>
        </w:rPr>
        <w:t xml:space="preserve"> a </w:t>
      </w:r>
      <w:r w:rsidR="00824263" w:rsidRPr="00C0152F">
        <w:rPr>
          <w:rFonts w:ascii="Arial" w:hAnsi="Arial" w:cs="Arial"/>
        </w:rPr>
        <w:t>communal</w:t>
      </w:r>
      <w:r w:rsidRPr="00C0152F">
        <w:rPr>
          <w:rFonts w:ascii="Arial" w:hAnsi="Arial" w:cs="Arial"/>
        </w:rPr>
        <w:t xml:space="preserve"> phenomenon: it is a </w:t>
      </w:r>
      <w:r w:rsidR="00824263" w:rsidRPr="00C0152F">
        <w:rPr>
          <w:rFonts w:ascii="Arial" w:hAnsi="Arial" w:cs="Arial"/>
        </w:rPr>
        <w:t>persistent</w:t>
      </w:r>
      <w:r w:rsidRPr="00C0152F">
        <w:rPr>
          <w:rFonts w:ascii="Arial" w:hAnsi="Arial" w:cs="Arial"/>
        </w:rPr>
        <w:t xml:space="preserve"> </w:t>
      </w:r>
      <w:r w:rsidR="00824263" w:rsidRPr="00C0152F">
        <w:rPr>
          <w:rFonts w:ascii="Arial" w:hAnsi="Arial" w:cs="Arial"/>
        </w:rPr>
        <w:t>worry</w:t>
      </w:r>
      <w:r w:rsidRPr="00C0152F">
        <w:rPr>
          <w:rFonts w:ascii="Arial" w:hAnsi="Arial" w:cs="Arial"/>
        </w:rPr>
        <w:t xml:space="preserve"> in residential care </w:t>
      </w:r>
      <w:r w:rsidR="00824263" w:rsidRPr="00C0152F">
        <w:rPr>
          <w:rFonts w:ascii="Arial" w:hAnsi="Arial" w:cs="Arial"/>
        </w:rPr>
        <w:t>locations</w:t>
      </w:r>
      <w:r w:rsidRPr="00C0152F">
        <w:rPr>
          <w:rFonts w:ascii="Arial" w:hAnsi="Arial" w:cs="Arial"/>
        </w:rPr>
        <w:t xml:space="preserve"> and </w:t>
      </w:r>
      <w:r w:rsidR="00824263" w:rsidRPr="00C0152F">
        <w:rPr>
          <w:rFonts w:ascii="Arial" w:hAnsi="Arial" w:cs="Arial"/>
        </w:rPr>
        <w:t>progressively</w:t>
      </w:r>
      <w:r w:rsidRPr="00C0152F">
        <w:rPr>
          <w:rFonts w:ascii="Arial" w:hAnsi="Arial" w:cs="Arial"/>
        </w:rPr>
        <w:t xml:space="preserve"> </w:t>
      </w:r>
      <w:r w:rsidR="00824263" w:rsidRPr="00C0152F">
        <w:rPr>
          <w:rFonts w:ascii="Arial" w:hAnsi="Arial" w:cs="Arial"/>
        </w:rPr>
        <w:t>known</w:t>
      </w:r>
      <w:r w:rsidRPr="00C0152F">
        <w:rPr>
          <w:rFonts w:ascii="Arial" w:hAnsi="Arial" w:cs="Arial"/>
        </w:rPr>
        <w:t xml:space="preserve"> in the U</w:t>
      </w:r>
      <w:r w:rsidR="00824263" w:rsidRPr="00C0152F">
        <w:rPr>
          <w:rFonts w:ascii="Arial" w:hAnsi="Arial" w:cs="Arial"/>
        </w:rPr>
        <w:t xml:space="preserve">nited </w:t>
      </w:r>
      <w:r w:rsidRPr="00C0152F">
        <w:rPr>
          <w:rFonts w:ascii="Arial" w:hAnsi="Arial" w:cs="Arial"/>
        </w:rPr>
        <w:t>K</w:t>
      </w:r>
      <w:r w:rsidR="00824263" w:rsidRPr="00C0152F">
        <w:rPr>
          <w:rFonts w:ascii="Arial" w:hAnsi="Arial" w:cs="Arial"/>
        </w:rPr>
        <w:t>ingdom</w:t>
      </w:r>
      <w:r w:rsidRPr="00C0152F">
        <w:rPr>
          <w:rFonts w:ascii="Arial" w:hAnsi="Arial" w:cs="Arial"/>
        </w:rPr>
        <w:t xml:space="preserve"> both in academic </w:t>
      </w:r>
      <w:r w:rsidR="00824263" w:rsidRPr="00C0152F">
        <w:rPr>
          <w:rFonts w:ascii="Arial" w:hAnsi="Arial" w:cs="Arial"/>
        </w:rPr>
        <w:t>study</w:t>
      </w:r>
      <w:r w:rsidRPr="00C0152F">
        <w:rPr>
          <w:rFonts w:ascii="Arial" w:hAnsi="Arial" w:cs="Arial"/>
        </w:rPr>
        <w:t xml:space="preserve"> and policy </w:t>
      </w:r>
      <w:r w:rsidR="00824263" w:rsidRPr="00C0152F">
        <w:rPr>
          <w:rFonts w:ascii="Arial" w:hAnsi="Arial" w:cs="Arial"/>
        </w:rPr>
        <w:t>address</w:t>
      </w:r>
      <w:r w:rsidR="00197C73" w:rsidRPr="00C0152F">
        <w:rPr>
          <w:rFonts w:ascii="Arial" w:hAnsi="Arial" w:cs="Arial"/>
        </w:rPr>
        <w:t>es</w:t>
      </w:r>
      <w:r w:rsidRPr="00C0152F">
        <w:rPr>
          <w:rFonts w:ascii="Arial" w:hAnsi="Arial" w:cs="Arial"/>
        </w:rPr>
        <w:t xml:space="preserve">. </w:t>
      </w:r>
      <w:r w:rsidR="00824263" w:rsidRPr="00C0152F">
        <w:rPr>
          <w:rFonts w:ascii="Arial" w:hAnsi="Arial" w:cs="Arial"/>
        </w:rPr>
        <w:t>Therefore</w:t>
      </w:r>
      <w:r w:rsidRPr="00C0152F">
        <w:rPr>
          <w:rFonts w:ascii="Arial" w:hAnsi="Arial" w:cs="Arial"/>
        </w:rPr>
        <w:t xml:space="preserve">, any </w:t>
      </w:r>
      <w:r w:rsidR="00824263" w:rsidRPr="00C0152F">
        <w:rPr>
          <w:rFonts w:ascii="Arial" w:hAnsi="Arial" w:cs="Arial"/>
        </w:rPr>
        <w:t>enquiry</w:t>
      </w:r>
      <w:r w:rsidRPr="00C0152F">
        <w:rPr>
          <w:rFonts w:ascii="Arial" w:hAnsi="Arial" w:cs="Arial"/>
        </w:rPr>
        <w:t xml:space="preserve"> </w:t>
      </w:r>
      <w:r w:rsidR="00197C73" w:rsidRPr="00C0152F">
        <w:rPr>
          <w:rFonts w:ascii="Arial" w:hAnsi="Arial" w:cs="Arial"/>
        </w:rPr>
        <w:t>into</w:t>
      </w:r>
      <w:r w:rsidRPr="00C0152F">
        <w:rPr>
          <w:rFonts w:ascii="Arial" w:hAnsi="Arial" w:cs="Arial"/>
        </w:rPr>
        <w:t xml:space="preserve"> the </w:t>
      </w:r>
      <w:r w:rsidR="00824263" w:rsidRPr="00C0152F">
        <w:rPr>
          <w:rFonts w:ascii="Arial" w:hAnsi="Arial" w:cs="Arial"/>
        </w:rPr>
        <w:t>effect</w:t>
      </w:r>
      <w:r w:rsidRPr="00C0152F">
        <w:rPr>
          <w:rFonts w:ascii="Arial" w:hAnsi="Arial" w:cs="Arial"/>
        </w:rPr>
        <w:t xml:space="preserve"> of </w:t>
      </w:r>
      <w:r w:rsidR="00824263" w:rsidRPr="00C0152F">
        <w:rPr>
          <w:rFonts w:ascii="Arial" w:hAnsi="Arial" w:cs="Arial"/>
        </w:rPr>
        <w:t>aloneness</w:t>
      </w:r>
      <w:r w:rsidRPr="00C0152F">
        <w:rPr>
          <w:rFonts w:ascii="Arial" w:hAnsi="Arial" w:cs="Arial"/>
        </w:rPr>
        <w:t xml:space="preserve"> </w:t>
      </w:r>
      <w:r w:rsidR="00824263" w:rsidRPr="00C0152F">
        <w:rPr>
          <w:rFonts w:ascii="Arial" w:hAnsi="Arial" w:cs="Arial"/>
        </w:rPr>
        <w:t>amongst</w:t>
      </w:r>
      <w:r w:rsidRPr="00C0152F">
        <w:rPr>
          <w:rFonts w:ascii="Arial" w:hAnsi="Arial" w:cs="Arial"/>
        </w:rPr>
        <w:t xml:space="preserve"> </w:t>
      </w:r>
      <w:r w:rsidR="00824263" w:rsidRPr="00C0152F">
        <w:rPr>
          <w:rFonts w:ascii="Arial" w:hAnsi="Arial" w:cs="Arial"/>
        </w:rPr>
        <w:t>elder</w:t>
      </w:r>
      <w:r w:rsidR="00197C73" w:rsidRPr="00C0152F">
        <w:rPr>
          <w:rFonts w:ascii="Arial" w:hAnsi="Arial" w:cs="Arial"/>
        </w:rPr>
        <w:t>ly</w:t>
      </w:r>
      <w:r w:rsidRPr="00C0152F">
        <w:rPr>
          <w:rFonts w:ascii="Arial" w:hAnsi="Arial" w:cs="Arial"/>
        </w:rPr>
        <w:t xml:space="preserve"> adults in UK residential care homes </w:t>
      </w:r>
      <w:r w:rsidR="00824263" w:rsidRPr="00C0152F">
        <w:rPr>
          <w:rFonts w:ascii="Arial" w:hAnsi="Arial" w:cs="Arial"/>
        </w:rPr>
        <w:t>need</w:t>
      </w:r>
      <w:r w:rsidR="00197C73" w:rsidRPr="00C0152F">
        <w:rPr>
          <w:rFonts w:ascii="Arial" w:hAnsi="Arial" w:cs="Arial"/>
        </w:rPr>
        <w:t>s</w:t>
      </w:r>
      <w:r w:rsidR="00824263" w:rsidRPr="00C0152F">
        <w:rPr>
          <w:rFonts w:ascii="Arial" w:hAnsi="Arial" w:cs="Arial"/>
        </w:rPr>
        <w:t xml:space="preserve"> to position</w:t>
      </w:r>
      <w:r w:rsidRPr="00C0152F">
        <w:rPr>
          <w:rFonts w:ascii="Arial" w:hAnsi="Arial" w:cs="Arial"/>
        </w:rPr>
        <w:t xml:space="preserve"> itself </w:t>
      </w:r>
      <w:r w:rsidR="00824263" w:rsidRPr="00C0152F">
        <w:rPr>
          <w:rFonts w:ascii="Arial" w:hAnsi="Arial" w:cs="Arial"/>
        </w:rPr>
        <w:t>in</w:t>
      </w:r>
      <w:r w:rsidRPr="00C0152F">
        <w:rPr>
          <w:rFonts w:ascii="Arial" w:hAnsi="Arial" w:cs="Arial"/>
        </w:rPr>
        <w:t xml:space="preserve"> this </w:t>
      </w:r>
      <w:r w:rsidR="00824263" w:rsidRPr="00C0152F">
        <w:rPr>
          <w:rFonts w:ascii="Arial" w:hAnsi="Arial" w:cs="Arial"/>
        </w:rPr>
        <w:t>nationwide</w:t>
      </w:r>
      <w:r w:rsidRPr="00C0152F">
        <w:rPr>
          <w:rFonts w:ascii="Arial" w:hAnsi="Arial" w:cs="Arial"/>
        </w:rPr>
        <w:t xml:space="preserve"> </w:t>
      </w:r>
      <w:r w:rsidR="00824263" w:rsidRPr="00C0152F">
        <w:rPr>
          <w:rFonts w:ascii="Arial" w:hAnsi="Arial" w:cs="Arial"/>
        </w:rPr>
        <w:t>background</w:t>
      </w:r>
      <w:r w:rsidRPr="00C0152F">
        <w:rPr>
          <w:rFonts w:ascii="Arial" w:hAnsi="Arial" w:cs="Arial"/>
        </w:rPr>
        <w:t xml:space="preserve"> of </w:t>
      </w:r>
      <w:r w:rsidR="00824263" w:rsidRPr="00C0152F">
        <w:rPr>
          <w:rFonts w:ascii="Arial" w:hAnsi="Arial" w:cs="Arial"/>
        </w:rPr>
        <w:t>increasing</w:t>
      </w:r>
      <w:r w:rsidRPr="00C0152F">
        <w:rPr>
          <w:rFonts w:ascii="Arial" w:hAnsi="Arial" w:cs="Arial"/>
        </w:rPr>
        <w:t xml:space="preserve"> </w:t>
      </w:r>
      <w:r w:rsidR="00824263" w:rsidRPr="00C0152F">
        <w:rPr>
          <w:rFonts w:ascii="Arial" w:hAnsi="Arial" w:cs="Arial"/>
        </w:rPr>
        <w:t>elder</w:t>
      </w:r>
      <w:r w:rsidR="00197C73" w:rsidRPr="00C0152F">
        <w:rPr>
          <w:rFonts w:ascii="Arial" w:hAnsi="Arial" w:cs="Arial"/>
        </w:rPr>
        <w:t>ly</w:t>
      </w:r>
      <w:r w:rsidR="00824263" w:rsidRPr="00C0152F">
        <w:rPr>
          <w:rFonts w:ascii="Arial" w:hAnsi="Arial" w:cs="Arial"/>
        </w:rPr>
        <w:t xml:space="preserve"> </w:t>
      </w:r>
      <w:r w:rsidRPr="00C0152F">
        <w:rPr>
          <w:rFonts w:ascii="Arial" w:hAnsi="Arial" w:cs="Arial"/>
        </w:rPr>
        <w:t xml:space="preserve">adult populations, high </w:t>
      </w:r>
      <w:r w:rsidR="00824263" w:rsidRPr="00C0152F">
        <w:rPr>
          <w:rFonts w:ascii="Arial" w:hAnsi="Arial" w:cs="Arial"/>
        </w:rPr>
        <w:t>occurrence</w:t>
      </w:r>
      <w:r w:rsidRPr="00C0152F">
        <w:rPr>
          <w:rFonts w:ascii="Arial" w:hAnsi="Arial" w:cs="Arial"/>
        </w:rPr>
        <w:t xml:space="preserve"> of </w:t>
      </w:r>
      <w:r w:rsidR="00824263" w:rsidRPr="00C0152F">
        <w:rPr>
          <w:rFonts w:ascii="Arial" w:hAnsi="Arial" w:cs="Arial"/>
        </w:rPr>
        <w:t>aloneness</w:t>
      </w:r>
      <w:r w:rsidRPr="00C0152F">
        <w:rPr>
          <w:rFonts w:ascii="Arial" w:hAnsi="Arial" w:cs="Arial"/>
        </w:rPr>
        <w:t xml:space="preserve"> in care </w:t>
      </w:r>
      <w:r w:rsidR="00824263" w:rsidRPr="00C0152F">
        <w:rPr>
          <w:rFonts w:ascii="Arial" w:hAnsi="Arial" w:cs="Arial"/>
        </w:rPr>
        <w:t>locations</w:t>
      </w:r>
      <w:r w:rsidRPr="00C0152F">
        <w:rPr>
          <w:rFonts w:ascii="Arial" w:hAnsi="Arial" w:cs="Arial"/>
        </w:rPr>
        <w:t xml:space="preserve">, policy interest in </w:t>
      </w:r>
      <w:r w:rsidR="00824263" w:rsidRPr="00C0152F">
        <w:rPr>
          <w:rFonts w:ascii="Arial" w:hAnsi="Arial" w:cs="Arial"/>
        </w:rPr>
        <w:t>aloneness</w:t>
      </w:r>
      <w:r w:rsidRPr="00C0152F">
        <w:rPr>
          <w:rFonts w:ascii="Arial" w:hAnsi="Arial" w:cs="Arial"/>
        </w:rPr>
        <w:t xml:space="preserve"> </w:t>
      </w:r>
      <w:r w:rsidR="00824263" w:rsidRPr="00C0152F">
        <w:rPr>
          <w:rFonts w:ascii="Arial" w:hAnsi="Arial" w:cs="Arial"/>
        </w:rPr>
        <w:t>decrease</w:t>
      </w:r>
      <w:r w:rsidRPr="00C0152F">
        <w:rPr>
          <w:rFonts w:ascii="Arial" w:hAnsi="Arial" w:cs="Arial"/>
        </w:rPr>
        <w:t xml:space="preserve">, and the </w:t>
      </w:r>
      <w:r w:rsidR="00824263" w:rsidRPr="00C0152F">
        <w:rPr>
          <w:rFonts w:ascii="Arial" w:hAnsi="Arial" w:cs="Arial"/>
        </w:rPr>
        <w:t>possib</w:t>
      </w:r>
      <w:r w:rsidR="00197C73" w:rsidRPr="00C0152F">
        <w:rPr>
          <w:rFonts w:ascii="Arial" w:hAnsi="Arial" w:cs="Arial"/>
        </w:rPr>
        <w:t>ility</w:t>
      </w:r>
      <w:r w:rsidRPr="00C0152F">
        <w:rPr>
          <w:rFonts w:ascii="Arial" w:hAnsi="Arial" w:cs="Arial"/>
        </w:rPr>
        <w:t xml:space="preserve"> for </w:t>
      </w:r>
      <w:r w:rsidR="00824263" w:rsidRPr="00C0152F">
        <w:rPr>
          <w:rFonts w:ascii="Arial" w:hAnsi="Arial" w:cs="Arial"/>
        </w:rPr>
        <w:t>aloneness</w:t>
      </w:r>
      <w:r w:rsidRPr="00C0152F">
        <w:rPr>
          <w:rFonts w:ascii="Arial" w:hAnsi="Arial" w:cs="Arial"/>
        </w:rPr>
        <w:t xml:space="preserve"> to </w:t>
      </w:r>
      <w:r w:rsidR="00824263" w:rsidRPr="00C0152F">
        <w:rPr>
          <w:rFonts w:ascii="Arial" w:hAnsi="Arial" w:cs="Arial"/>
        </w:rPr>
        <w:t>impact</w:t>
      </w:r>
      <w:r w:rsidR="00960763" w:rsidRPr="00C0152F">
        <w:rPr>
          <w:rFonts w:ascii="Arial" w:hAnsi="Arial" w:cs="Arial"/>
        </w:rPr>
        <w:t xml:space="preserve"> </w:t>
      </w:r>
      <w:r w:rsidRPr="00C0152F">
        <w:rPr>
          <w:rFonts w:ascii="Arial" w:hAnsi="Arial" w:cs="Arial"/>
        </w:rPr>
        <w:t xml:space="preserve">health </w:t>
      </w:r>
      <w:r w:rsidR="00555F72" w:rsidRPr="00C0152F">
        <w:rPr>
          <w:rFonts w:ascii="Arial" w:hAnsi="Arial" w:cs="Arial"/>
        </w:rPr>
        <w:t>outcome</w:t>
      </w:r>
      <w:r w:rsidR="00824263" w:rsidRPr="00C0152F">
        <w:rPr>
          <w:rFonts w:ascii="Arial" w:hAnsi="Arial" w:cs="Arial"/>
        </w:rPr>
        <w:t>s</w:t>
      </w:r>
      <w:r w:rsidRPr="00C0152F">
        <w:rPr>
          <w:rFonts w:ascii="Arial" w:hAnsi="Arial" w:cs="Arial"/>
        </w:rPr>
        <w:t>.</w:t>
      </w:r>
    </w:p>
    <w:p w14:paraId="3BF97EBC" w14:textId="77777777" w:rsidR="005C2C7A" w:rsidRPr="00141A69" w:rsidRDefault="005C2C7A" w:rsidP="00DA52F0">
      <w:pPr>
        <w:spacing w:line="360" w:lineRule="auto"/>
        <w:mirrorIndents/>
        <w:jc w:val="both"/>
        <w:rPr>
          <w:rFonts w:ascii="Arial" w:eastAsia="Arial Unicode MS" w:hAnsi="Arial" w:cs="Arial"/>
          <w:bCs/>
        </w:rPr>
      </w:pPr>
    </w:p>
    <w:p w14:paraId="57BDC65C" w14:textId="21786EA6" w:rsidR="0011391D" w:rsidRDefault="0011391D">
      <w:pPr>
        <w:rPr>
          <w:rFonts w:ascii="Arial" w:eastAsia="Arial Unicode MS" w:hAnsi="Arial" w:cs="Arial"/>
          <w:b/>
        </w:rPr>
      </w:pPr>
    </w:p>
    <w:p w14:paraId="54A01744" w14:textId="7F53E9D5" w:rsidR="00DA52F0" w:rsidRPr="00141A69" w:rsidRDefault="00DA52F0">
      <w:pPr>
        <w:rPr>
          <w:rFonts w:ascii="Arial" w:eastAsia="Arial Unicode MS" w:hAnsi="Arial" w:cs="Arial"/>
          <w:b/>
        </w:rPr>
      </w:pPr>
      <w:r w:rsidRPr="00141A69">
        <w:rPr>
          <w:rFonts w:ascii="Arial" w:eastAsia="Arial Unicode MS" w:hAnsi="Arial" w:cs="Arial"/>
          <w:b/>
        </w:rPr>
        <w:br w:type="page"/>
      </w:r>
    </w:p>
    <w:p w14:paraId="6D7FB415" w14:textId="554A8649" w:rsidR="005C2C7A" w:rsidRPr="00141A69" w:rsidRDefault="005C2C7A" w:rsidP="00114BFD">
      <w:pPr>
        <w:pStyle w:val="Heading1"/>
        <w:ind w:left="0"/>
        <w:jc w:val="center"/>
      </w:pPr>
      <w:r w:rsidRPr="00141A69">
        <w:lastRenderedPageBreak/>
        <w:t xml:space="preserve">CHAPTER </w:t>
      </w:r>
      <w:r w:rsidR="00114BFD" w:rsidRPr="00141A69">
        <w:t>3</w:t>
      </w:r>
      <w:r w:rsidRPr="00141A69">
        <w:t xml:space="preserve">: </w:t>
      </w:r>
      <w:r w:rsidR="00114BFD" w:rsidRPr="00141A69">
        <w:t>METHODS</w:t>
      </w:r>
    </w:p>
    <w:p w14:paraId="572C75E6"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4738F78A" w14:textId="319A23E5" w:rsidR="00114BFD" w:rsidRPr="000B5F85" w:rsidRDefault="00F1115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color w:val="0070C0"/>
        </w:rPr>
      </w:pPr>
      <w:r>
        <w:rPr>
          <w:rFonts w:ascii="Arial" w:eastAsia="Arial Unicode MS" w:hAnsi="Arial" w:cs="Arial"/>
          <w:color w:val="0070C0"/>
        </w:rPr>
        <w:t xml:space="preserve"> </w:t>
      </w:r>
    </w:p>
    <w:p w14:paraId="402A4CF9" w14:textId="5B67E910" w:rsidR="00F1115A" w:rsidRDefault="00F1115A" w:rsidP="00F1115A">
      <w:pPr>
        <w:spacing w:line="360" w:lineRule="auto"/>
        <w:jc w:val="both"/>
        <w:rPr>
          <w:rFonts w:ascii="Arial" w:hAnsi="Arial" w:cs="Arial"/>
          <w:b/>
          <w:bCs/>
          <w:sz w:val="24"/>
          <w:szCs w:val="24"/>
        </w:rPr>
      </w:pPr>
      <w:r w:rsidRPr="00EC3336">
        <w:rPr>
          <w:rFonts w:ascii="Arial" w:hAnsi="Arial" w:cs="Arial"/>
          <w:b/>
          <w:bCs/>
          <w:sz w:val="24"/>
          <w:szCs w:val="24"/>
        </w:rPr>
        <w:t xml:space="preserve">3.1. </w:t>
      </w:r>
      <w:bookmarkStart w:id="12" w:name="_Hlk206518121"/>
      <w:bookmarkStart w:id="13" w:name="_Hlk214705947"/>
      <w:r w:rsidRPr="00EC3336">
        <w:rPr>
          <w:rFonts w:ascii="Arial" w:hAnsi="Arial" w:cs="Arial"/>
          <w:b/>
          <w:bCs/>
          <w:sz w:val="24"/>
          <w:szCs w:val="24"/>
        </w:rPr>
        <w:t xml:space="preserve">Research Approach </w:t>
      </w:r>
      <w:bookmarkEnd w:id="12"/>
      <w:r w:rsidRPr="00EC3336">
        <w:rPr>
          <w:rFonts w:ascii="Arial" w:hAnsi="Arial" w:cs="Arial"/>
          <w:b/>
          <w:bCs/>
          <w:sz w:val="24"/>
          <w:szCs w:val="24"/>
        </w:rPr>
        <w:t xml:space="preserve"> </w:t>
      </w:r>
      <w:bookmarkEnd w:id="13"/>
    </w:p>
    <w:p w14:paraId="51B47144" w14:textId="7A9E5572" w:rsidR="00960763" w:rsidRPr="00C0152F" w:rsidRDefault="00960763" w:rsidP="00F1115A">
      <w:pPr>
        <w:spacing w:line="360" w:lineRule="auto"/>
        <w:jc w:val="both"/>
        <w:rPr>
          <w:rFonts w:ascii="Arial" w:hAnsi="Arial" w:cs="Arial"/>
          <w:b/>
          <w:bCs/>
        </w:rPr>
      </w:pPr>
      <w:r w:rsidRPr="00C0152F">
        <w:rPr>
          <w:rFonts w:ascii="Arial" w:hAnsi="Arial" w:cs="Arial"/>
        </w:rPr>
        <w:t xml:space="preserve">A qualitative research approach is well matched for exploring the impact of loneliness on older adults living in residential care homes in the UK since it enables </w:t>
      </w:r>
      <w:r w:rsidR="00555F72" w:rsidRPr="00C0152F">
        <w:rPr>
          <w:rFonts w:ascii="Arial" w:hAnsi="Arial" w:cs="Arial"/>
        </w:rPr>
        <w:t>a</w:t>
      </w:r>
      <w:r w:rsidRPr="00C0152F">
        <w:rPr>
          <w:rFonts w:ascii="Arial" w:hAnsi="Arial" w:cs="Arial"/>
        </w:rPr>
        <w:t xml:space="preserve"> comprehensive examination of individual experiences, feelings, and social situations. This approach concentrates on understanding how people see and make sense of isolation, rather than gauging it statistically. Secondary qualitative research would include examining current research, observational reports, and thematic studies led in care home environments (Smith, 2020). By revising such resources, the researcher may categorise recurrent themes, for example</w:t>
      </w:r>
      <w:r w:rsidR="008C767F" w:rsidRPr="00C0152F">
        <w:rPr>
          <w:rFonts w:ascii="Arial" w:hAnsi="Arial" w:cs="Arial"/>
        </w:rPr>
        <w:t>,</w:t>
      </w:r>
      <w:r w:rsidRPr="00C0152F">
        <w:rPr>
          <w:rFonts w:ascii="Arial" w:hAnsi="Arial" w:cs="Arial"/>
        </w:rPr>
        <w:t xml:space="preserve"> emotional loneliness, decreased social engagement, or the impact of staff relations and care home settings. This method a</w:t>
      </w:r>
      <w:r w:rsidR="008C767F" w:rsidRPr="00C0152F">
        <w:rPr>
          <w:rFonts w:ascii="Arial" w:hAnsi="Arial" w:cs="Arial"/>
        </w:rPr>
        <w:t>lso</w:t>
      </w:r>
      <w:r w:rsidRPr="00C0152F">
        <w:rPr>
          <w:rFonts w:ascii="Arial" w:hAnsi="Arial" w:cs="Arial"/>
        </w:rPr>
        <w:t xml:space="preserve"> supports the understanding of multifaceted, individual experiences that might not be apprehended over quantitative figures</w:t>
      </w:r>
      <w:r w:rsidR="00223A2F" w:rsidRPr="00C0152F">
        <w:rPr>
          <w:rFonts w:ascii="Arial" w:hAnsi="Arial" w:cs="Arial"/>
        </w:rPr>
        <w:t xml:space="preserve"> (Brown and Taylor, 2021). </w:t>
      </w:r>
      <w:r w:rsidRPr="00C0152F">
        <w:rPr>
          <w:rFonts w:ascii="Arial" w:hAnsi="Arial" w:cs="Arial"/>
        </w:rPr>
        <w:t>In general, a qualitative approach offers rich, nuanced perceptions in the lived experiences of elder adults, supporting t</w:t>
      </w:r>
      <w:r w:rsidR="00555F72" w:rsidRPr="00C0152F">
        <w:rPr>
          <w:rFonts w:ascii="Arial" w:hAnsi="Arial" w:cs="Arial"/>
        </w:rPr>
        <w:t>he</w:t>
      </w:r>
      <w:r w:rsidRPr="00C0152F">
        <w:rPr>
          <w:rFonts w:ascii="Arial" w:hAnsi="Arial" w:cs="Arial"/>
        </w:rPr>
        <w:t xml:space="preserve"> update </w:t>
      </w:r>
      <w:r w:rsidR="008C767F" w:rsidRPr="00C0152F">
        <w:rPr>
          <w:rFonts w:ascii="Arial" w:hAnsi="Arial" w:cs="Arial"/>
        </w:rPr>
        <w:t xml:space="preserve">of </w:t>
      </w:r>
      <w:r w:rsidRPr="00C0152F">
        <w:rPr>
          <w:rFonts w:ascii="Arial" w:hAnsi="Arial" w:cs="Arial"/>
        </w:rPr>
        <w:t xml:space="preserve">more sympathetic and person-centred approaches for </w:t>
      </w:r>
      <w:r w:rsidR="008C767F" w:rsidRPr="00C0152F">
        <w:rPr>
          <w:rFonts w:ascii="Arial" w:hAnsi="Arial" w:cs="Arial"/>
        </w:rPr>
        <w:t>reduc</w:t>
      </w:r>
      <w:r w:rsidRPr="00C0152F">
        <w:rPr>
          <w:rFonts w:ascii="Arial" w:hAnsi="Arial" w:cs="Arial"/>
        </w:rPr>
        <w:t>ing loneliness within residential care homes.</w:t>
      </w:r>
    </w:p>
    <w:p w14:paraId="3FB96DF1" w14:textId="10B5AB6A" w:rsidR="00F1115A" w:rsidRPr="00993D17" w:rsidRDefault="00223A2F" w:rsidP="00F1115A">
      <w:pPr>
        <w:spacing w:line="360" w:lineRule="auto"/>
        <w:jc w:val="both"/>
        <w:rPr>
          <w:rFonts w:ascii="Arial" w:hAnsi="Arial" w:cs="Arial"/>
          <w:sz w:val="24"/>
          <w:szCs w:val="24"/>
        </w:rPr>
      </w:pPr>
      <w:r>
        <w:rPr>
          <w:rFonts w:ascii="Arial" w:hAnsi="Arial" w:cs="Arial"/>
          <w:sz w:val="24"/>
          <w:szCs w:val="24"/>
        </w:rPr>
        <w:t xml:space="preserve"> </w:t>
      </w:r>
    </w:p>
    <w:p w14:paraId="47BB9A81" w14:textId="77777777" w:rsidR="00F1115A" w:rsidRDefault="00F1115A" w:rsidP="00F1115A">
      <w:pPr>
        <w:spacing w:line="360" w:lineRule="auto"/>
        <w:jc w:val="both"/>
        <w:rPr>
          <w:rFonts w:ascii="Arial" w:hAnsi="Arial" w:cs="Arial"/>
          <w:b/>
          <w:bCs/>
          <w:sz w:val="24"/>
          <w:szCs w:val="24"/>
        </w:rPr>
      </w:pPr>
      <w:r>
        <w:rPr>
          <w:rFonts w:ascii="Arial" w:hAnsi="Arial" w:cs="Arial"/>
          <w:b/>
          <w:bCs/>
          <w:sz w:val="24"/>
          <w:szCs w:val="24"/>
        </w:rPr>
        <w:t xml:space="preserve">3.2. </w:t>
      </w:r>
      <w:bookmarkStart w:id="14" w:name="_Hlk206518509"/>
      <w:r>
        <w:rPr>
          <w:rFonts w:ascii="Arial" w:hAnsi="Arial" w:cs="Arial"/>
          <w:b/>
          <w:bCs/>
          <w:sz w:val="24"/>
          <w:szCs w:val="24"/>
        </w:rPr>
        <w:t>Research Philosophy</w:t>
      </w:r>
      <w:bookmarkEnd w:id="14"/>
    </w:p>
    <w:p w14:paraId="03232C8C" w14:textId="1402522F" w:rsidR="00F1115A" w:rsidRPr="00C0152F" w:rsidRDefault="00F1115A" w:rsidP="00F1115A">
      <w:pPr>
        <w:spacing w:line="360" w:lineRule="auto"/>
        <w:jc w:val="both"/>
        <w:rPr>
          <w:rFonts w:ascii="Arial" w:hAnsi="Arial" w:cs="Arial"/>
        </w:rPr>
      </w:pPr>
      <w:r w:rsidRPr="00C0152F">
        <w:rPr>
          <w:rFonts w:ascii="Arial" w:hAnsi="Arial" w:cs="Arial"/>
        </w:rPr>
        <w:t>Interpretivism highlights understanding social phenomena from the viewpoint of those facing it, making it appropriate for inspecting the effect of loneliness on elder</w:t>
      </w:r>
      <w:r w:rsidR="008C767F" w:rsidRPr="00C0152F">
        <w:rPr>
          <w:rFonts w:ascii="Arial" w:hAnsi="Arial" w:cs="Arial"/>
        </w:rPr>
        <w:t>ly</w:t>
      </w:r>
      <w:r w:rsidRPr="00C0152F">
        <w:rPr>
          <w:rFonts w:ascii="Arial" w:hAnsi="Arial" w:cs="Arial"/>
        </w:rPr>
        <w:t xml:space="preserve"> adults in residential care homes in the UK. By understanding individual experiences and social connections, </w:t>
      </w:r>
      <w:r w:rsidR="00223A2F" w:rsidRPr="00C0152F">
        <w:rPr>
          <w:rFonts w:ascii="Arial" w:hAnsi="Arial" w:cs="Arial"/>
        </w:rPr>
        <w:t>researchers</w:t>
      </w:r>
      <w:r w:rsidRPr="00C0152F">
        <w:rPr>
          <w:rFonts w:ascii="Arial" w:hAnsi="Arial" w:cs="Arial"/>
        </w:rPr>
        <w:t xml:space="preserve"> may obtain perceptions into the psychological and emotional impacts of loneliness (Bryman, 2016). Though interpretivism naturally favours qualitative data, incorporating a quantitative approach may improve the study by offering quantifiable information on the occurrence and intensity of loneliness, assisting to legalise qualitative results.</w:t>
      </w:r>
    </w:p>
    <w:p w14:paraId="325FA910" w14:textId="77777777" w:rsidR="00114BFD" w:rsidRPr="00141A69" w:rsidRDefault="00114BFD"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0D73FCB4" w14:textId="354F78EE" w:rsidR="00114BFD" w:rsidRDefault="00F1115A" w:rsidP="00114B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Pr>
          <w:rFonts w:ascii="Arial" w:eastAsia="Arial Unicode MS" w:hAnsi="Arial" w:cs="Arial"/>
          <w:b/>
          <w:bCs/>
          <w:sz w:val="24"/>
          <w:szCs w:val="24"/>
        </w:rPr>
        <w:t xml:space="preserve">3.3. </w:t>
      </w:r>
      <w:r w:rsidR="00114BFD" w:rsidRPr="00F1115A">
        <w:rPr>
          <w:rFonts w:ascii="Arial" w:eastAsia="Arial Unicode MS" w:hAnsi="Arial" w:cs="Arial"/>
          <w:b/>
          <w:bCs/>
          <w:sz w:val="24"/>
          <w:szCs w:val="24"/>
        </w:rPr>
        <w:t>Data collection</w:t>
      </w:r>
    </w:p>
    <w:p w14:paraId="7856CB58" w14:textId="37405C2D" w:rsidR="00F1115A" w:rsidRDefault="00F1115A" w:rsidP="00F1115A">
      <w:pPr>
        <w:spacing w:line="360" w:lineRule="auto"/>
        <w:jc w:val="both"/>
        <w:rPr>
          <w:rFonts w:ascii="Arial" w:hAnsi="Arial" w:cs="Arial"/>
          <w:b/>
          <w:bCs/>
          <w:sz w:val="24"/>
          <w:szCs w:val="24"/>
        </w:rPr>
      </w:pPr>
      <w:bookmarkStart w:id="15" w:name="_Hlk206518661"/>
    </w:p>
    <w:p w14:paraId="05DF60F5" w14:textId="7250E51A" w:rsidR="00F1115A" w:rsidRDefault="00F1115A" w:rsidP="00F1115A">
      <w:pPr>
        <w:spacing w:line="360" w:lineRule="auto"/>
        <w:jc w:val="both"/>
        <w:rPr>
          <w:rFonts w:ascii="Arial" w:hAnsi="Arial" w:cs="Arial"/>
          <w:b/>
          <w:bCs/>
          <w:sz w:val="24"/>
          <w:szCs w:val="24"/>
        </w:rPr>
      </w:pPr>
      <w:r>
        <w:rPr>
          <w:rFonts w:ascii="Arial" w:hAnsi="Arial" w:cs="Arial"/>
          <w:b/>
          <w:bCs/>
          <w:sz w:val="24"/>
          <w:szCs w:val="24"/>
        </w:rPr>
        <w:t xml:space="preserve">3.3.1. </w:t>
      </w:r>
      <w:r w:rsidRPr="00F71F36">
        <w:rPr>
          <w:rFonts w:ascii="Arial" w:hAnsi="Arial" w:cs="Arial"/>
          <w:b/>
          <w:bCs/>
          <w:sz w:val="24"/>
          <w:szCs w:val="24"/>
        </w:rPr>
        <w:t xml:space="preserve">Search </w:t>
      </w:r>
      <w:r>
        <w:rPr>
          <w:rFonts w:ascii="Arial" w:hAnsi="Arial" w:cs="Arial"/>
          <w:b/>
          <w:bCs/>
          <w:sz w:val="24"/>
          <w:szCs w:val="24"/>
        </w:rPr>
        <w:t>Strategy</w:t>
      </w:r>
      <w:bookmarkEnd w:id="15"/>
    </w:p>
    <w:p w14:paraId="65974409" w14:textId="6D0C63F1" w:rsidR="00F1115A" w:rsidRPr="00C0152F" w:rsidRDefault="00F1115A" w:rsidP="00F1115A">
      <w:pPr>
        <w:spacing w:line="360" w:lineRule="auto"/>
        <w:jc w:val="both"/>
        <w:rPr>
          <w:rFonts w:ascii="Arial" w:hAnsi="Arial" w:cs="Arial"/>
        </w:rPr>
      </w:pPr>
      <w:r w:rsidRPr="00C0152F">
        <w:rPr>
          <w:rFonts w:ascii="Arial" w:hAnsi="Arial" w:cs="Arial"/>
        </w:rPr>
        <w:t>For secondary research on the "Impact of Loneliness on Older Adults Living in Residential Care Homes in the UK," a complete search approach was involved</w:t>
      </w:r>
      <w:r w:rsidR="008C767F" w:rsidRPr="00C0152F">
        <w:rPr>
          <w:rFonts w:ascii="Arial" w:hAnsi="Arial" w:cs="Arial"/>
        </w:rPr>
        <w:t>,</w:t>
      </w:r>
      <w:r w:rsidRPr="00C0152F">
        <w:rPr>
          <w:rFonts w:ascii="Arial" w:hAnsi="Arial" w:cs="Arial"/>
        </w:rPr>
        <w:t xml:space="preserve"> utilising academic databases such as PubMed, PsycINFO, and CINAHL. Keywords</w:t>
      </w:r>
      <w:r w:rsidR="008C767F" w:rsidRPr="00C0152F">
        <w:rPr>
          <w:rFonts w:ascii="Arial" w:hAnsi="Arial" w:cs="Arial"/>
        </w:rPr>
        <w:t>,</w:t>
      </w:r>
      <w:r w:rsidRPr="00C0152F">
        <w:rPr>
          <w:rFonts w:ascii="Arial" w:hAnsi="Arial" w:cs="Arial"/>
        </w:rPr>
        <w:t xml:space="preserve"> for example</w:t>
      </w:r>
      <w:r w:rsidR="008C767F" w:rsidRPr="00C0152F">
        <w:rPr>
          <w:rFonts w:ascii="Arial" w:hAnsi="Arial" w:cs="Arial"/>
        </w:rPr>
        <w:t>,</w:t>
      </w:r>
      <w:r w:rsidRPr="00C0152F">
        <w:rPr>
          <w:rFonts w:ascii="Arial" w:hAnsi="Arial" w:cs="Arial"/>
        </w:rPr>
        <w:t xml:space="preserve"> "loneliness," "older adults," "residential care," and "UK" were used (Creswell, 2014).</w:t>
      </w:r>
    </w:p>
    <w:p w14:paraId="7719ED79" w14:textId="77777777" w:rsidR="00F1115A" w:rsidRDefault="00F1115A" w:rsidP="00F1115A">
      <w:pPr>
        <w:spacing w:line="360" w:lineRule="auto"/>
        <w:jc w:val="both"/>
        <w:rPr>
          <w:rFonts w:ascii="Arial" w:hAnsi="Arial" w:cs="Arial"/>
          <w:sz w:val="24"/>
          <w:szCs w:val="24"/>
        </w:rPr>
      </w:pPr>
    </w:p>
    <w:p w14:paraId="38B843DA" w14:textId="465B9DCD" w:rsidR="00F1115A" w:rsidRDefault="00F1115A" w:rsidP="00F1115A">
      <w:pPr>
        <w:spacing w:line="360" w:lineRule="auto"/>
        <w:jc w:val="both"/>
        <w:rPr>
          <w:rFonts w:ascii="Arial" w:hAnsi="Arial" w:cs="Arial"/>
          <w:b/>
          <w:bCs/>
          <w:sz w:val="24"/>
          <w:szCs w:val="24"/>
        </w:rPr>
      </w:pPr>
      <w:r>
        <w:rPr>
          <w:rFonts w:ascii="Arial" w:hAnsi="Arial" w:cs="Arial"/>
          <w:b/>
          <w:bCs/>
          <w:sz w:val="24"/>
          <w:szCs w:val="24"/>
        </w:rPr>
        <w:lastRenderedPageBreak/>
        <w:t xml:space="preserve">3.3.2. </w:t>
      </w:r>
      <w:r w:rsidRPr="00EC3336">
        <w:rPr>
          <w:rFonts w:ascii="Arial" w:hAnsi="Arial" w:cs="Arial"/>
          <w:b/>
          <w:bCs/>
          <w:sz w:val="24"/>
          <w:szCs w:val="24"/>
        </w:rPr>
        <w:t>Pri</w:t>
      </w:r>
      <w:r w:rsidR="00961D7F">
        <w:rPr>
          <w:rFonts w:ascii="Arial" w:hAnsi="Arial" w:cs="Arial"/>
          <w:b/>
          <w:bCs/>
          <w:sz w:val="24"/>
          <w:szCs w:val="24"/>
        </w:rPr>
        <w:t>s</w:t>
      </w:r>
      <w:r w:rsidRPr="00EC3336">
        <w:rPr>
          <w:rFonts w:ascii="Arial" w:hAnsi="Arial" w:cs="Arial"/>
          <w:b/>
          <w:bCs/>
          <w:sz w:val="24"/>
          <w:szCs w:val="24"/>
        </w:rPr>
        <w:t>m</w:t>
      </w:r>
      <w:r w:rsidR="00961D7F">
        <w:rPr>
          <w:rFonts w:ascii="Arial" w:hAnsi="Arial" w:cs="Arial"/>
          <w:b/>
          <w:bCs/>
          <w:sz w:val="24"/>
          <w:szCs w:val="24"/>
        </w:rPr>
        <w:t>-</w:t>
      </w:r>
      <w:r w:rsidRPr="00EC3336">
        <w:rPr>
          <w:rFonts w:ascii="Arial" w:hAnsi="Arial" w:cs="Arial"/>
          <w:b/>
          <w:bCs/>
          <w:sz w:val="24"/>
          <w:szCs w:val="24"/>
        </w:rPr>
        <w:t>flow Diagram</w:t>
      </w:r>
    </w:p>
    <w:p w14:paraId="100FD6A5" w14:textId="41AE8CF7" w:rsidR="00F1115A" w:rsidRPr="00C0152F" w:rsidRDefault="00F1115A" w:rsidP="00F1115A">
      <w:pPr>
        <w:pStyle w:val="NormalWeb"/>
        <w:spacing w:line="360" w:lineRule="auto"/>
        <w:jc w:val="both"/>
        <w:rPr>
          <w:rFonts w:ascii="Arial" w:hAnsi="Arial" w:cs="Arial"/>
          <w:sz w:val="22"/>
          <w:szCs w:val="22"/>
        </w:rPr>
      </w:pPr>
      <w:r w:rsidRPr="00C0152F">
        <w:rPr>
          <w:rFonts w:ascii="Arial" w:hAnsi="Arial" w:cs="Arial"/>
          <w:sz w:val="22"/>
          <w:szCs w:val="22"/>
        </w:rPr>
        <w:t xml:space="preserve">The systematic exploration </w:t>
      </w:r>
      <w:r w:rsidR="00197C73" w:rsidRPr="00C0152F">
        <w:rPr>
          <w:rFonts w:ascii="Arial" w:hAnsi="Arial" w:cs="Arial"/>
          <w:sz w:val="22"/>
          <w:szCs w:val="22"/>
        </w:rPr>
        <w:t>of</w:t>
      </w:r>
      <w:r w:rsidRPr="00C0152F">
        <w:rPr>
          <w:rFonts w:ascii="Arial" w:hAnsi="Arial" w:cs="Arial"/>
          <w:sz w:val="22"/>
          <w:szCs w:val="22"/>
        </w:rPr>
        <w:t xml:space="preserve"> literature on the effect of aloneness amongst elder</w:t>
      </w:r>
      <w:r w:rsidR="00197C73" w:rsidRPr="00C0152F">
        <w:rPr>
          <w:rFonts w:ascii="Arial" w:hAnsi="Arial" w:cs="Arial"/>
          <w:sz w:val="22"/>
          <w:szCs w:val="22"/>
        </w:rPr>
        <w:t>ly</w:t>
      </w:r>
      <w:r w:rsidRPr="00C0152F">
        <w:rPr>
          <w:rFonts w:ascii="Arial" w:hAnsi="Arial" w:cs="Arial"/>
          <w:sz w:val="22"/>
          <w:szCs w:val="22"/>
        </w:rPr>
        <w:t xml:space="preserve"> adults living in residential care homes in the UK shadowed the PRISMA (Preferred Reporting Items for Systematic Reviews and Meta-Analyses) strategies. The preliminary search </w:t>
      </w:r>
      <w:r w:rsidR="00197C73" w:rsidRPr="00C0152F">
        <w:rPr>
          <w:rFonts w:ascii="Arial" w:hAnsi="Arial" w:cs="Arial"/>
          <w:sz w:val="22"/>
          <w:szCs w:val="22"/>
        </w:rPr>
        <w:t>acros</w:t>
      </w:r>
      <w:r w:rsidRPr="00C0152F">
        <w:rPr>
          <w:rFonts w:ascii="Arial" w:hAnsi="Arial" w:cs="Arial"/>
          <w:sz w:val="22"/>
          <w:szCs w:val="22"/>
        </w:rPr>
        <w:t>s the following databases</w:t>
      </w:r>
      <w:r w:rsidR="00197C73" w:rsidRPr="00C0152F">
        <w:rPr>
          <w:rFonts w:ascii="Arial" w:hAnsi="Arial" w:cs="Arial"/>
          <w:sz w:val="22"/>
          <w:szCs w:val="22"/>
        </w:rPr>
        <w:t>,</w:t>
      </w:r>
      <w:r w:rsidRPr="00C0152F">
        <w:rPr>
          <w:rFonts w:ascii="Arial" w:hAnsi="Arial" w:cs="Arial"/>
          <w:sz w:val="22"/>
          <w:szCs w:val="22"/>
        </w:rPr>
        <w:t xml:space="preserve"> PubMed, Scopus, and CINAHL</w:t>
      </w:r>
      <w:r w:rsidR="00197C73" w:rsidRPr="00C0152F">
        <w:rPr>
          <w:rFonts w:ascii="Arial" w:hAnsi="Arial" w:cs="Arial"/>
          <w:sz w:val="22"/>
          <w:szCs w:val="22"/>
        </w:rPr>
        <w:t>,</w:t>
      </w:r>
      <w:r w:rsidRPr="00C0152F">
        <w:rPr>
          <w:rFonts w:ascii="Arial" w:hAnsi="Arial" w:cs="Arial"/>
          <w:sz w:val="22"/>
          <w:szCs w:val="22"/>
        </w:rPr>
        <w:t xml:space="preserve"> produced 182 articles. After eliminating 42 duplicates, 140 articles were screened b</w:t>
      </w:r>
      <w:r w:rsidR="00197C73" w:rsidRPr="00C0152F">
        <w:rPr>
          <w:rFonts w:ascii="Arial" w:hAnsi="Arial" w:cs="Arial"/>
          <w:sz w:val="22"/>
          <w:szCs w:val="22"/>
        </w:rPr>
        <w:t>ased</w:t>
      </w:r>
      <w:r w:rsidRPr="00C0152F">
        <w:rPr>
          <w:rFonts w:ascii="Arial" w:hAnsi="Arial" w:cs="Arial"/>
          <w:sz w:val="22"/>
          <w:szCs w:val="22"/>
        </w:rPr>
        <w:t xml:space="preserve"> on headings and summaries.</w:t>
      </w:r>
    </w:p>
    <w:p w14:paraId="4AAA2041" w14:textId="588FB6C9" w:rsidR="00F1115A" w:rsidRPr="00C0152F" w:rsidRDefault="00F1115A" w:rsidP="00F1115A">
      <w:pPr>
        <w:widowControl/>
        <w:autoSpaceDE/>
        <w:autoSpaceDN/>
        <w:spacing w:before="100" w:beforeAutospacing="1" w:after="100" w:afterAutospacing="1" w:line="360" w:lineRule="auto"/>
        <w:jc w:val="both"/>
        <w:rPr>
          <w:rFonts w:ascii="Arial" w:eastAsia="Times New Roman" w:hAnsi="Arial" w:cs="Arial"/>
          <w:lang w:bidi="ar-SA"/>
        </w:rPr>
      </w:pPr>
      <w:r w:rsidRPr="00C0152F">
        <w:rPr>
          <w:rFonts w:ascii="Arial" w:eastAsia="Times New Roman" w:hAnsi="Arial" w:cs="Arial"/>
          <w:b/>
          <w:bCs/>
          <w:lang w:bidi="ar-SA"/>
        </w:rPr>
        <w:t>Inclusion criteria</w:t>
      </w:r>
      <w:r w:rsidRPr="00C0152F">
        <w:rPr>
          <w:rFonts w:ascii="Arial" w:eastAsia="Times New Roman" w:hAnsi="Arial" w:cs="Arial"/>
          <w:lang w:bidi="ar-SA"/>
        </w:rPr>
        <w:t xml:space="preserve"> </w:t>
      </w:r>
      <w:proofErr w:type="gramStart"/>
      <w:r w:rsidRPr="00C0152F">
        <w:rPr>
          <w:rFonts w:ascii="Arial" w:eastAsia="Times New Roman" w:hAnsi="Arial" w:cs="Arial"/>
          <w:lang w:bidi="ar-SA"/>
        </w:rPr>
        <w:t>were:</w:t>
      </w:r>
      <w:proofErr w:type="gramEnd"/>
      <w:r w:rsidRPr="00C0152F">
        <w:rPr>
          <w:rFonts w:ascii="Arial" w:eastAsia="Times New Roman" w:hAnsi="Arial" w:cs="Arial"/>
          <w:lang w:bidi="ar-SA"/>
        </w:rPr>
        <w:t xml:space="preserve"> documents issued from 2015 to the present; study concentrating on elder adults (aged 65+) living in residential care homes in the UK; re</w:t>
      </w:r>
      <w:r w:rsidR="00E751B0" w:rsidRPr="00C0152F">
        <w:rPr>
          <w:rFonts w:ascii="Arial" w:eastAsia="Times New Roman" w:hAnsi="Arial" w:cs="Arial"/>
          <w:lang w:bidi="ar-SA"/>
        </w:rPr>
        <w:t>s</w:t>
      </w:r>
      <w:r w:rsidRPr="00C0152F">
        <w:rPr>
          <w:rFonts w:ascii="Arial" w:eastAsia="Times New Roman" w:hAnsi="Arial" w:cs="Arial"/>
          <w:lang w:bidi="ar-SA"/>
        </w:rPr>
        <w:t xml:space="preserve">earch addressing aloneness or social loneliness as a main or secondary result; and peer-reviewed empirical research, </w:t>
      </w:r>
      <w:r w:rsidR="00197C73" w:rsidRPr="00C0152F">
        <w:rPr>
          <w:rFonts w:ascii="Arial" w:eastAsia="Times New Roman" w:hAnsi="Arial" w:cs="Arial"/>
          <w:lang w:bidi="ar-SA"/>
        </w:rPr>
        <w:t>includ</w:t>
      </w:r>
      <w:r w:rsidRPr="00C0152F">
        <w:rPr>
          <w:rFonts w:ascii="Arial" w:eastAsia="Times New Roman" w:hAnsi="Arial" w:cs="Arial"/>
          <w:lang w:bidi="ar-SA"/>
        </w:rPr>
        <w:t>ing qualitative, quantitative, mixed-methods research</w:t>
      </w:r>
      <w:r w:rsidR="00223A2F" w:rsidRPr="00C0152F">
        <w:rPr>
          <w:rFonts w:ascii="Arial" w:eastAsia="Times New Roman" w:hAnsi="Arial" w:cs="Arial"/>
          <w:lang w:bidi="ar-SA"/>
        </w:rPr>
        <w:t>, and articles written in English</w:t>
      </w:r>
      <w:r w:rsidRPr="00C0152F">
        <w:rPr>
          <w:rFonts w:ascii="Arial" w:eastAsia="Times New Roman" w:hAnsi="Arial" w:cs="Arial"/>
          <w:lang w:bidi="ar-SA"/>
        </w:rPr>
        <w:t>.</w:t>
      </w:r>
    </w:p>
    <w:p w14:paraId="7BA42CCF" w14:textId="424611D7" w:rsidR="00F1115A" w:rsidRPr="00C0152F" w:rsidRDefault="00F1115A" w:rsidP="00F1115A">
      <w:pPr>
        <w:widowControl/>
        <w:autoSpaceDE/>
        <w:autoSpaceDN/>
        <w:spacing w:before="100" w:beforeAutospacing="1" w:after="100" w:afterAutospacing="1" w:line="360" w:lineRule="auto"/>
        <w:jc w:val="both"/>
        <w:rPr>
          <w:rFonts w:ascii="Arial" w:eastAsia="Times New Roman" w:hAnsi="Arial" w:cs="Arial"/>
          <w:lang w:bidi="ar-SA"/>
        </w:rPr>
      </w:pPr>
      <w:r w:rsidRPr="00C0152F">
        <w:rPr>
          <w:rFonts w:ascii="Arial" w:eastAsia="Times New Roman" w:hAnsi="Arial" w:cs="Arial"/>
          <w:b/>
          <w:bCs/>
          <w:lang w:bidi="ar-SA"/>
        </w:rPr>
        <w:t>Exclusion criteria</w:t>
      </w:r>
      <w:r w:rsidRPr="00C0152F">
        <w:rPr>
          <w:rFonts w:ascii="Arial" w:eastAsia="Times New Roman" w:hAnsi="Arial" w:cs="Arial"/>
          <w:lang w:bidi="ar-SA"/>
        </w:rPr>
        <w:t xml:space="preserve"> comprised: </w:t>
      </w:r>
      <w:bookmarkStart w:id="16" w:name="_Hlk214706680"/>
      <w:r w:rsidRPr="00C0152F">
        <w:rPr>
          <w:rFonts w:ascii="Arial" w:eastAsia="Times New Roman" w:hAnsi="Arial" w:cs="Arial"/>
          <w:lang w:bidi="ar-SA"/>
        </w:rPr>
        <w:t>research led outside the UK; research concentrated on community-dwelling elder adults or other populations; hypothetical papers, appraisals, meeting summaries, or grey literature; documents iss</w:t>
      </w:r>
      <w:r w:rsidR="00197C73" w:rsidRPr="00C0152F">
        <w:rPr>
          <w:rFonts w:ascii="Arial" w:eastAsia="Times New Roman" w:hAnsi="Arial" w:cs="Arial"/>
          <w:lang w:bidi="ar-SA"/>
        </w:rPr>
        <w:t>u</w:t>
      </w:r>
      <w:r w:rsidRPr="00C0152F">
        <w:rPr>
          <w:rFonts w:ascii="Arial" w:eastAsia="Times New Roman" w:hAnsi="Arial" w:cs="Arial"/>
          <w:lang w:bidi="ar-SA"/>
        </w:rPr>
        <w:t>ed before 2015</w:t>
      </w:r>
      <w:r w:rsidR="00197C73" w:rsidRPr="00C0152F">
        <w:rPr>
          <w:rFonts w:ascii="Arial" w:eastAsia="Times New Roman" w:hAnsi="Arial" w:cs="Arial"/>
          <w:lang w:bidi="ar-SA"/>
        </w:rPr>
        <w:t>;</w:t>
      </w:r>
      <w:r w:rsidRPr="00C0152F">
        <w:rPr>
          <w:rFonts w:ascii="Arial" w:eastAsia="Times New Roman" w:hAnsi="Arial" w:cs="Arial"/>
          <w:lang w:bidi="ar-SA"/>
        </w:rPr>
        <w:t xml:space="preserve"> and articles not accessible in English.</w:t>
      </w:r>
      <w:bookmarkEnd w:id="16"/>
    </w:p>
    <w:p w14:paraId="7EFDCA00" w14:textId="3B89B236" w:rsidR="00F1115A" w:rsidRPr="00C0152F" w:rsidRDefault="00223A2F" w:rsidP="00F1115A">
      <w:pPr>
        <w:widowControl/>
        <w:autoSpaceDE/>
        <w:autoSpaceDN/>
        <w:spacing w:before="100" w:beforeAutospacing="1" w:after="100" w:afterAutospacing="1" w:line="360" w:lineRule="auto"/>
        <w:jc w:val="both"/>
        <w:rPr>
          <w:rFonts w:ascii="Arial" w:eastAsia="Times New Roman" w:hAnsi="Arial" w:cs="Arial"/>
          <w:lang w:bidi="ar-SA"/>
        </w:rPr>
      </w:pPr>
      <w:r w:rsidRPr="00C0152F">
        <w:rPr>
          <w:rFonts w:ascii="Arial" w:eastAsia="Times New Roman" w:hAnsi="Arial" w:cs="Arial"/>
          <w:lang w:bidi="ar-SA"/>
        </w:rPr>
        <w:t xml:space="preserve">The following is the selection of 10 articles through </w:t>
      </w:r>
      <w:r w:rsidR="00197C73" w:rsidRPr="00C0152F">
        <w:rPr>
          <w:rFonts w:ascii="Arial" w:eastAsia="Times New Roman" w:hAnsi="Arial" w:cs="Arial"/>
          <w:lang w:bidi="ar-SA"/>
        </w:rPr>
        <w:t xml:space="preserve">the </w:t>
      </w:r>
      <w:r w:rsidRPr="00C0152F">
        <w:rPr>
          <w:rFonts w:ascii="Arial" w:eastAsia="Times New Roman" w:hAnsi="Arial" w:cs="Arial"/>
          <w:lang w:bidi="ar-SA"/>
        </w:rPr>
        <w:t>PRISMA Flowchart to present fin</w:t>
      </w:r>
      <w:r w:rsidR="00197C73" w:rsidRPr="00C0152F">
        <w:rPr>
          <w:rFonts w:ascii="Arial" w:eastAsia="Times New Roman" w:hAnsi="Arial" w:cs="Arial"/>
          <w:lang w:bidi="ar-SA"/>
        </w:rPr>
        <w:t>d</w:t>
      </w:r>
      <w:r w:rsidRPr="00C0152F">
        <w:rPr>
          <w:rFonts w:ascii="Arial" w:eastAsia="Times New Roman" w:hAnsi="Arial" w:cs="Arial"/>
          <w:lang w:bidi="ar-SA"/>
        </w:rPr>
        <w:t xml:space="preserve">ings. </w:t>
      </w:r>
      <w:r w:rsidR="00F1115A" w:rsidRPr="00C0152F">
        <w:rPr>
          <w:rFonts w:ascii="Arial" w:eastAsia="Times New Roman" w:hAnsi="Arial" w:cs="Arial"/>
          <w:lang w:bidi="ar-SA"/>
        </w:rPr>
        <w:t xml:space="preserve">The PRISMA flowchart documents this method, demonstrating the step-by-step narrowing from 182 initial records to the last </w:t>
      </w:r>
      <w:r w:rsidR="00E751B0" w:rsidRPr="00C0152F">
        <w:rPr>
          <w:rFonts w:ascii="Arial" w:eastAsia="Times New Roman" w:hAnsi="Arial" w:cs="Arial"/>
          <w:lang w:bidi="ar-SA"/>
        </w:rPr>
        <w:t>10</w:t>
      </w:r>
      <w:r w:rsidR="00F1115A" w:rsidRPr="00C0152F">
        <w:rPr>
          <w:rFonts w:ascii="Arial" w:eastAsia="Times New Roman" w:hAnsi="Arial" w:cs="Arial"/>
          <w:lang w:bidi="ar-SA"/>
        </w:rPr>
        <w:t xml:space="preserve"> article documents, certifying a clear and replicable selection procedure that lines up with severe systematic review standards.</w:t>
      </w:r>
    </w:p>
    <w:p w14:paraId="6C50BF0E" w14:textId="77777777" w:rsidR="00223A2F" w:rsidRPr="00C0152F" w:rsidRDefault="00223A2F" w:rsidP="00F1115A">
      <w:pPr>
        <w:widowControl/>
        <w:autoSpaceDE/>
        <w:autoSpaceDN/>
        <w:spacing w:before="100" w:beforeAutospacing="1" w:after="100" w:afterAutospacing="1" w:line="360" w:lineRule="auto"/>
        <w:jc w:val="both"/>
        <w:rPr>
          <w:rFonts w:ascii="Arial" w:eastAsia="Times New Roman" w:hAnsi="Arial" w:cs="Arial"/>
          <w:lang w:bidi="ar-SA"/>
        </w:rPr>
      </w:pPr>
    </w:p>
    <w:p w14:paraId="58171C85" w14:textId="09ADFD60" w:rsidR="00F1115A" w:rsidRPr="00C0152F" w:rsidRDefault="00F1115A" w:rsidP="00F1115A">
      <w:pPr>
        <w:widowControl/>
        <w:autoSpaceDE/>
        <w:autoSpaceDN/>
        <w:spacing w:before="100" w:beforeAutospacing="1" w:after="100" w:afterAutospacing="1" w:line="360" w:lineRule="auto"/>
        <w:jc w:val="both"/>
        <w:rPr>
          <w:rFonts w:ascii="Arial" w:eastAsia="Times New Roman" w:hAnsi="Arial" w:cs="Arial"/>
          <w:lang w:bidi="ar-SA"/>
        </w:rPr>
      </w:pPr>
    </w:p>
    <w:p w14:paraId="72DE044B" w14:textId="77777777" w:rsidR="00F1115A" w:rsidRPr="00C0152F" w:rsidRDefault="00F1115A" w:rsidP="00F1115A">
      <w:pPr>
        <w:widowControl/>
        <w:autoSpaceDE/>
        <w:autoSpaceDN/>
        <w:spacing w:before="100" w:beforeAutospacing="1" w:after="100" w:afterAutospacing="1" w:line="360" w:lineRule="auto"/>
        <w:jc w:val="both"/>
      </w:pPr>
    </w:p>
    <w:p w14:paraId="693B5EAE"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68480" behindDoc="0" locked="0" layoutInCell="1" allowOverlap="1" wp14:anchorId="612352CC" wp14:editId="232C4E27">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1AB410E0" w14:textId="77777777" w:rsidR="00B91E62" w:rsidRPr="001502CF" w:rsidRDefault="00B91E62" w:rsidP="00F1115A">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2352C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4.65pt;margin-top:5.85pt;width:342.15pt;height:20.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" fillcolor="#8064a2 [3207]" strokecolor="#3f3151 [1607]" strokeweight="2pt">
                <v:textbox>
                  <w:txbxContent>
                    <w:p w14:paraId="1AB410E0" w14:textId="77777777" w:rsidR="00B91E62" w:rsidRPr="001502CF" w:rsidRDefault="00B91E62" w:rsidP="00F1115A">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25AC1CA5" w14:textId="77777777" w:rsidR="00F1115A" w:rsidRPr="00C0152F" w:rsidRDefault="00F1115A" w:rsidP="00F1115A"/>
    <w:p w14:paraId="56D39AD7"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59264" behindDoc="0" locked="0" layoutInCell="1" allowOverlap="1" wp14:anchorId="75BEF32D" wp14:editId="3983EA5A">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F8226B" w14:textId="77777777" w:rsidR="00B91E62" w:rsidRDefault="00B91E62" w:rsidP="00F1115A">
                            <w:pPr>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324D0976" w14:textId="77777777" w:rsidR="00B91E62"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(n=182)</w:t>
                            </w:r>
                          </w:p>
                          <w:p w14:paraId="5070BC3F" w14:textId="77777777" w:rsidR="00B91E62" w:rsidRDefault="00B91E62" w:rsidP="00F1115A">
                            <w:pPr>
                              <w:ind w:left="284"/>
                              <w:jc w:val="center"/>
                              <w:rPr>
                                <w:rFonts w:ascii="Arial" w:eastAsia="Times New Roman" w:hAnsi="Arial" w:cs="Arial"/>
                                <w:sz w:val="18"/>
                                <w:szCs w:val="18"/>
                                <w:shd w:val="clear" w:color="auto" w:fill="FFFFFF"/>
                              </w:rPr>
                            </w:pPr>
                            <w:r w:rsidRPr="00A00EE7">
                              <w:rPr>
                                <w:rFonts w:ascii="Arial" w:eastAsia="Times New Roman" w:hAnsi="Arial" w:cs="Arial"/>
                                <w:sz w:val="18"/>
                                <w:szCs w:val="18"/>
                                <w:shd w:val="clear" w:color="auto" w:fill="FFFFFF"/>
                              </w:rPr>
                              <w:t>PubMed</w:t>
                            </w:r>
                            <w:r>
                              <w:rPr>
                                <w:rFonts w:ascii="Arial" w:eastAsia="Times New Roman" w:hAnsi="Arial" w:cs="Arial"/>
                                <w:sz w:val="18"/>
                                <w:szCs w:val="18"/>
                                <w:shd w:val="clear" w:color="auto" w:fill="FFFFFF"/>
                              </w:rPr>
                              <w:t xml:space="preserve"> (n=45)</w:t>
                            </w:r>
                          </w:p>
                          <w:p w14:paraId="0FF2A890" w14:textId="77777777" w:rsidR="00B91E62" w:rsidRDefault="00B91E62" w:rsidP="00F1115A">
                            <w:pPr>
                              <w:ind w:left="284"/>
                              <w:jc w:val="center"/>
                              <w:rPr>
                                <w:rFonts w:ascii="Arial" w:eastAsia="Times New Roman" w:hAnsi="Arial" w:cs="Arial"/>
                                <w:sz w:val="18"/>
                                <w:szCs w:val="18"/>
                                <w:shd w:val="clear" w:color="auto" w:fill="FFFFFF"/>
                              </w:rPr>
                            </w:pPr>
                            <w:r>
                              <w:rPr>
                                <w:rFonts w:ascii="Arial" w:eastAsia="Times New Roman" w:hAnsi="Arial" w:cs="Arial"/>
                                <w:sz w:val="18"/>
                                <w:szCs w:val="18"/>
                                <w:shd w:val="clear" w:color="auto" w:fill="FFFFFF"/>
                              </w:rPr>
                              <w:t>Scopus (n=55)</w:t>
                            </w:r>
                          </w:p>
                          <w:p w14:paraId="6B395076" w14:textId="77777777" w:rsidR="00B91E62" w:rsidRDefault="00B91E62" w:rsidP="00F1115A">
                            <w:pPr>
                              <w:ind w:left="284"/>
                              <w:jc w:val="center"/>
                              <w:rPr>
                                <w:rFonts w:ascii="Arial" w:eastAsia="Times New Roman" w:hAnsi="Arial" w:cs="Arial"/>
                                <w:sz w:val="18"/>
                                <w:szCs w:val="18"/>
                                <w:shd w:val="clear" w:color="auto" w:fill="FFFFFF"/>
                              </w:rPr>
                            </w:pPr>
                            <w:r>
                              <w:rPr>
                                <w:rFonts w:ascii="Arial" w:eastAsia="Times New Roman" w:hAnsi="Arial" w:cs="Arial"/>
                                <w:sz w:val="18"/>
                                <w:szCs w:val="18"/>
                                <w:shd w:val="clear" w:color="auto" w:fill="FFFFFF"/>
                              </w:rPr>
                              <w:t>Google Scholar (n=50)</w:t>
                            </w:r>
                          </w:p>
                          <w:p w14:paraId="10D0A8E5" w14:textId="77777777" w:rsidR="00B91E62" w:rsidRPr="00BC19EA" w:rsidRDefault="00B91E62" w:rsidP="00F1115A">
                            <w:pPr>
                              <w:ind w:left="284"/>
                              <w:jc w:val="center"/>
                              <w:rPr>
                                <w:rFonts w:ascii="Arial" w:hAnsi="Arial" w:cs="Arial"/>
                                <w:color w:val="000000" w:themeColor="text1"/>
                                <w:sz w:val="18"/>
                                <w:szCs w:val="18"/>
                              </w:rPr>
                            </w:pPr>
                            <w:r w:rsidRPr="00A00EE7">
                              <w:rPr>
                                <w:rFonts w:ascii="Arial" w:eastAsia="Times New Roman" w:hAnsi="Arial" w:cs="Arial"/>
                                <w:sz w:val="18"/>
                                <w:szCs w:val="18"/>
                                <w:shd w:val="clear" w:color="auto" w:fill="FFFFFF"/>
                              </w:rPr>
                              <w:t>CINAHL</w:t>
                            </w:r>
                            <w:r w:rsidRPr="00BC19EA">
                              <w:rPr>
                                <w:rFonts w:ascii="Arial" w:hAnsi="Arial" w:cs="Arial"/>
                                <w:color w:val="000000" w:themeColor="text1"/>
                                <w:sz w:val="18"/>
                                <w:szCs w:val="18"/>
                              </w:rPr>
                              <w:t xml:space="preserve"> (n =</w:t>
                            </w:r>
                            <w:r>
                              <w:rPr>
                                <w:rFonts w:ascii="Arial" w:hAnsi="Arial" w:cs="Arial"/>
                                <w:color w:val="000000" w:themeColor="text1"/>
                                <w:sz w:val="18"/>
                                <w:szCs w:val="18"/>
                              </w:rPr>
                              <w:t>32</w:t>
                            </w:r>
                            <w:r w:rsidRPr="00BC19EA">
                              <w:rPr>
                                <w:rFonts w:ascii="Arial" w:hAnsi="Arial" w:cs="Arial"/>
                                <w:color w:val="000000" w:themeColor="text1"/>
                                <w:sz w:val="18"/>
                                <w:szCs w:val="18"/>
                              </w:rPr>
                              <w:t>)</w:t>
                            </w:r>
                          </w:p>
                          <w:p w14:paraId="2FEC0D91" w14:textId="77777777" w:rsidR="00B91E62" w:rsidRPr="00560609" w:rsidRDefault="00B91E62" w:rsidP="00F1115A">
                            <w:pPr>
                              <w:ind w:left="284"/>
                              <w:rPr>
                                <w:rFonts w:ascii="Arial" w:hAnsi="Arial" w:cs="Arial"/>
                                <w:color w:val="000000" w:themeColor="text1"/>
                                <w:sz w:val="18"/>
                                <w:szCs w:val="20"/>
                              </w:rPr>
                            </w:pPr>
                            <w:r>
                              <w:rPr>
                                <w:rFonts w:ascii="Arial" w:hAnsi="Arial" w:cs="Arial"/>
                                <w:color w:val="000000" w:themeColor="text1"/>
                                <w:sz w:val="18"/>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EF32D" id="Rectangle 1" o:spid="_x0000_s1027"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" filled="f" strokecolor="black [3213]" strokeweight="2pt">
                <v:textbox>
                  <w:txbxContent>
                    <w:p w14:paraId="08F8226B" w14:textId="77777777" w:rsidR="00B91E62" w:rsidRDefault="00B91E62" w:rsidP="00F1115A">
                      <w:pPr>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324D0976" w14:textId="77777777" w:rsidR="00B91E62"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(n=182)</w:t>
                      </w:r>
                    </w:p>
                    <w:p w14:paraId="5070BC3F" w14:textId="77777777" w:rsidR="00B91E62" w:rsidRDefault="00B91E62" w:rsidP="00F1115A">
                      <w:pPr>
                        <w:ind w:left="284"/>
                        <w:jc w:val="center"/>
                        <w:rPr>
                          <w:rFonts w:ascii="Arial" w:eastAsia="Times New Roman" w:hAnsi="Arial" w:cs="Arial"/>
                          <w:sz w:val="18"/>
                          <w:szCs w:val="18"/>
                          <w:shd w:val="clear" w:color="auto" w:fill="FFFFFF"/>
                        </w:rPr>
                      </w:pPr>
                      <w:r w:rsidRPr="00A00EE7">
                        <w:rPr>
                          <w:rFonts w:ascii="Arial" w:eastAsia="Times New Roman" w:hAnsi="Arial" w:cs="Arial"/>
                          <w:sz w:val="18"/>
                          <w:szCs w:val="18"/>
                          <w:shd w:val="clear" w:color="auto" w:fill="FFFFFF"/>
                        </w:rPr>
                        <w:t>PubMed</w:t>
                      </w:r>
                      <w:r>
                        <w:rPr>
                          <w:rFonts w:ascii="Arial" w:eastAsia="Times New Roman" w:hAnsi="Arial" w:cs="Arial"/>
                          <w:sz w:val="18"/>
                          <w:szCs w:val="18"/>
                          <w:shd w:val="clear" w:color="auto" w:fill="FFFFFF"/>
                        </w:rPr>
                        <w:t xml:space="preserve"> (n=45)</w:t>
                      </w:r>
                    </w:p>
                    <w:p w14:paraId="0FF2A890" w14:textId="77777777" w:rsidR="00B91E62" w:rsidRDefault="00B91E62" w:rsidP="00F1115A">
                      <w:pPr>
                        <w:ind w:left="284"/>
                        <w:jc w:val="center"/>
                        <w:rPr>
                          <w:rFonts w:ascii="Arial" w:eastAsia="Times New Roman" w:hAnsi="Arial" w:cs="Arial"/>
                          <w:sz w:val="18"/>
                          <w:szCs w:val="18"/>
                          <w:shd w:val="clear" w:color="auto" w:fill="FFFFFF"/>
                        </w:rPr>
                      </w:pPr>
                      <w:r>
                        <w:rPr>
                          <w:rFonts w:ascii="Arial" w:eastAsia="Times New Roman" w:hAnsi="Arial" w:cs="Arial"/>
                          <w:sz w:val="18"/>
                          <w:szCs w:val="18"/>
                          <w:shd w:val="clear" w:color="auto" w:fill="FFFFFF"/>
                        </w:rPr>
                        <w:t>Scopus (n=55)</w:t>
                      </w:r>
                    </w:p>
                    <w:p w14:paraId="6B395076" w14:textId="77777777" w:rsidR="00B91E62" w:rsidRDefault="00B91E62" w:rsidP="00F1115A">
                      <w:pPr>
                        <w:ind w:left="284"/>
                        <w:jc w:val="center"/>
                        <w:rPr>
                          <w:rFonts w:ascii="Arial" w:eastAsia="Times New Roman" w:hAnsi="Arial" w:cs="Arial"/>
                          <w:sz w:val="18"/>
                          <w:szCs w:val="18"/>
                          <w:shd w:val="clear" w:color="auto" w:fill="FFFFFF"/>
                        </w:rPr>
                      </w:pPr>
                      <w:r>
                        <w:rPr>
                          <w:rFonts w:ascii="Arial" w:eastAsia="Times New Roman" w:hAnsi="Arial" w:cs="Arial"/>
                          <w:sz w:val="18"/>
                          <w:szCs w:val="18"/>
                          <w:shd w:val="clear" w:color="auto" w:fill="FFFFFF"/>
                        </w:rPr>
                        <w:t>Google Scholar (n=50)</w:t>
                      </w:r>
                    </w:p>
                    <w:p w14:paraId="10D0A8E5" w14:textId="77777777" w:rsidR="00B91E62" w:rsidRPr="00BC19EA" w:rsidRDefault="00B91E62" w:rsidP="00F1115A">
                      <w:pPr>
                        <w:ind w:left="284"/>
                        <w:jc w:val="center"/>
                        <w:rPr>
                          <w:rFonts w:ascii="Arial" w:hAnsi="Arial" w:cs="Arial"/>
                          <w:color w:val="000000" w:themeColor="text1"/>
                          <w:sz w:val="18"/>
                          <w:szCs w:val="18"/>
                        </w:rPr>
                      </w:pPr>
                      <w:r w:rsidRPr="00A00EE7">
                        <w:rPr>
                          <w:rFonts w:ascii="Arial" w:eastAsia="Times New Roman" w:hAnsi="Arial" w:cs="Arial"/>
                          <w:sz w:val="18"/>
                          <w:szCs w:val="18"/>
                          <w:shd w:val="clear" w:color="auto" w:fill="FFFFFF"/>
                        </w:rPr>
                        <w:t>CINAHL</w:t>
                      </w:r>
                      <w:r w:rsidRPr="00BC19EA">
                        <w:rPr>
                          <w:rFonts w:ascii="Arial" w:hAnsi="Arial" w:cs="Arial"/>
                          <w:color w:val="000000" w:themeColor="text1"/>
                          <w:sz w:val="18"/>
                          <w:szCs w:val="18"/>
                        </w:rPr>
                        <w:t xml:space="preserve"> (n =</w:t>
                      </w:r>
                      <w:r>
                        <w:rPr>
                          <w:rFonts w:ascii="Arial" w:hAnsi="Arial" w:cs="Arial"/>
                          <w:color w:val="000000" w:themeColor="text1"/>
                          <w:sz w:val="18"/>
                          <w:szCs w:val="18"/>
                        </w:rPr>
                        <w:t>32</w:t>
                      </w:r>
                      <w:r w:rsidRPr="00BC19EA">
                        <w:rPr>
                          <w:rFonts w:ascii="Arial" w:hAnsi="Arial" w:cs="Arial"/>
                          <w:color w:val="000000" w:themeColor="text1"/>
                          <w:sz w:val="18"/>
                          <w:szCs w:val="18"/>
                        </w:rPr>
                        <w:t>)</w:t>
                      </w:r>
                    </w:p>
                    <w:p w14:paraId="2FEC0D91" w14:textId="77777777" w:rsidR="00B91E62" w:rsidRPr="00560609" w:rsidRDefault="00B91E62" w:rsidP="00F1115A">
                      <w:pPr>
                        <w:ind w:left="284"/>
                        <w:rPr>
                          <w:rFonts w:ascii="Arial" w:hAnsi="Arial" w:cs="Arial"/>
                          <w:color w:val="000000" w:themeColor="text1"/>
                          <w:sz w:val="18"/>
                          <w:szCs w:val="20"/>
                        </w:rPr>
                      </w:pPr>
                      <w:r>
                        <w:rPr>
                          <w:rFonts w:ascii="Arial" w:hAnsi="Arial" w:cs="Arial"/>
                          <w:color w:val="000000" w:themeColor="text1"/>
                          <w:sz w:val="18"/>
                          <w:szCs w:val="20"/>
                        </w:rPr>
                        <w:t xml:space="preserve"> </w:t>
                      </w:r>
                    </w:p>
                  </w:txbxContent>
                </v:textbox>
              </v:rect>
            </w:pict>
          </mc:Fallback>
        </mc:AlternateContent>
      </w:r>
    </w:p>
    <w:p w14:paraId="0EE80D17"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66432" behindDoc="0" locked="0" layoutInCell="1" allowOverlap="1" wp14:anchorId="14C252D8" wp14:editId="7DF0DB44">
                <wp:simplePos x="0" y="0"/>
                <wp:positionH relativeFrom="column">
                  <wp:posOffset>2480945</wp:posOffset>
                </wp:positionH>
                <wp:positionV relativeFrom="paragraph">
                  <wp:posOffset>665480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shapetype w14:anchorId="652B2350" id="_x0000_t32" coordsize="21600,21600" o:spt="32" o:oned="t" path="m,l21600,21600e" filled="f">
                <v:path arrowok="t" fillok="f" o:connecttype="none"/>
                <o:lock v:ext="edit" shapetype="t"/>
              </v:shapetype>
              <v:shape id="Straight Arrow Connector 14" o:spid="_x0000_s1026" type="#_x0000_t32" style="position:absolute;margin-left:195.35pt;margin-top:52.4pt;width:44.3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" strokecolor="black [3213]">
                <v:stroke endarrow="block"/>
              </v:shape>
            </w:pict>
          </mc:Fallback>
        </mc:AlternateContent>
      </w:r>
    </w:p>
    <w:p w14:paraId="774ADCCE"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69504" behindDoc="0" locked="0" layoutInCell="1" allowOverlap="1" wp14:anchorId="1C18C5C1" wp14:editId="7D672EF0">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DD14C3F" w14:textId="77777777" w:rsidR="00B91E62" w:rsidRPr="001502CF" w:rsidRDefault="00B91E62" w:rsidP="00F1115A">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18C5C1" id="Flowchart: Alternate Process 31" o:spid="_x0000_s1028" type="#_x0000_t176" style="position:absolute;margin-left:-31.8pt;margin-top:17.5pt;width:100.55pt;height:20.7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" fillcolor="#92cddc [1944]" strokecolor="black [3213]" strokeweight="2pt">
                <v:textbox>
                  <w:txbxContent>
                    <w:p w14:paraId="0DD14C3F" w14:textId="77777777" w:rsidR="00B91E62" w:rsidRPr="001502CF" w:rsidRDefault="00B91E62" w:rsidP="00F1115A">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0E05C68C"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60288" behindDoc="0" locked="0" layoutInCell="1" allowOverlap="1" wp14:anchorId="7A80A55F" wp14:editId="345514D7">
                <wp:simplePos x="0" y="0"/>
                <wp:positionH relativeFrom="column">
                  <wp:posOffset>3085106</wp:posOffset>
                </wp:positionH>
                <wp:positionV relativeFrom="paragraph">
                  <wp:posOffset>121505</wp:posOffset>
                </wp:positionV>
                <wp:extent cx="1887220" cy="540689"/>
                <wp:effectExtent l="0" t="0" r="17780" b="12065"/>
                <wp:wrapNone/>
                <wp:docPr id="2" name="Rectangle 2"/>
                <wp:cNvGraphicFramePr/>
                <a:graphic xmlns:a="http://schemas.openxmlformats.org/drawingml/2006/main">
                  <a:graphicData uri="http://schemas.microsoft.com/office/word/2010/wordprocessingShape">
                    <wps:wsp>
                      <wps:cNvSpPr/>
                      <wps:spPr>
                        <a:xfrm>
                          <a:off x="0" y="0"/>
                          <a:ext cx="1887220" cy="54068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66B4D3" w14:textId="77777777" w:rsidR="00B91E62"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 xml:space="preserve"> </w:t>
                            </w:r>
                          </w:p>
                          <w:p w14:paraId="4C33D55F" w14:textId="77777777" w:rsidR="00B91E62" w:rsidRDefault="00B91E62" w:rsidP="00F1115A">
                            <w:pPr>
                              <w:ind w:left="284"/>
                              <w:jc w:val="center"/>
                              <w:rPr>
                                <w:rFonts w:ascii="Arial" w:hAnsi="Arial" w:cs="Arial"/>
                                <w:color w:val="000000" w:themeColor="text1"/>
                                <w:sz w:val="18"/>
                                <w:szCs w:val="20"/>
                              </w:rPr>
                            </w:pPr>
                            <w:r>
                              <w:rPr>
                                <w:rFonts w:ascii="Arial" w:hAnsi="Arial" w:cs="Arial"/>
                                <w:color w:val="000000" w:themeColor="text1"/>
                                <w:sz w:val="18"/>
                                <w:szCs w:val="20"/>
                              </w:rPr>
                              <w:t>Duplicate records removed (n = 42)</w:t>
                            </w:r>
                          </w:p>
                          <w:p w14:paraId="7B8D8BBA" w14:textId="77777777" w:rsidR="00B91E62" w:rsidRPr="00560609" w:rsidRDefault="00B91E62" w:rsidP="00F1115A">
                            <w:pPr>
                              <w:ind w:left="284"/>
                              <w:jc w:val="center"/>
                              <w:rPr>
                                <w:rFonts w:ascii="Arial" w:hAnsi="Arial" w:cs="Arial"/>
                                <w:color w:val="000000" w:themeColor="text1"/>
                                <w:sz w:val="18"/>
                                <w:szCs w:val="20"/>
                              </w:rPr>
                            </w:pPr>
                            <w:r>
                              <w:rPr>
                                <w:rFonts w:ascii="Arial" w:hAnsi="Arial" w:cs="Arial"/>
                                <w:color w:val="000000" w:themeColor="text1"/>
                                <w:sz w:val="18"/>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0A55F" id="Rectangle 2" o:spid="_x0000_s1029" style="position:absolute;margin-left:242.9pt;margin-top:9.55pt;width:148.6pt;height:4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" filled="f" strokecolor="black [3213]" strokeweight="2pt">
                <v:textbox>
                  <w:txbxContent>
                    <w:p w14:paraId="3166B4D3" w14:textId="77777777" w:rsidR="00B91E62"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 xml:space="preserve"> </w:t>
                      </w:r>
                    </w:p>
                    <w:p w14:paraId="4C33D55F" w14:textId="77777777" w:rsidR="00B91E62" w:rsidRDefault="00B91E62" w:rsidP="00F1115A">
                      <w:pPr>
                        <w:ind w:left="284"/>
                        <w:jc w:val="center"/>
                        <w:rPr>
                          <w:rFonts w:ascii="Arial" w:hAnsi="Arial" w:cs="Arial"/>
                          <w:color w:val="000000" w:themeColor="text1"/>
                          <w:sz w:val="18"/>
                          <w:szCs w:val="20"/>
                        </w:rPr>
                      </w:pPr>
                      <w:r>
                        <w:rPr>
                          <w:rFonts w:ascii="Arial" w:hAnsi="Arial" w:cs="Arial"/>
                          <w:color w:val="000000" w:themeColor="text1"/>
                          <w:sz w:val="18"/>
                          <w:szCs w:val="20"/>
                        </w:rPr>
                        <w:t>Duplicate records removed (n = 42)</w:t>
                      </w:r>
                    </w:p>
                    <w:p w14:paraId="7B8D8BBA" w14:textId="77777777" w:rsidR="00B91E62" w:rsidRPr="00560609" w:rsidRDefault="00B91E62" w:rsidP="00F1115A">
                      <w:pPr>
                        <w:ind w:left="284"/>
                        <w:jc w:val="center"/>
                        <w:rPr>
                          <w:rFonts w:ascii="Arial" w:hAnsi="Arial" w:cs="Arial"/>
                          <w:color w:val="000000" w:themeColor="text1"/>
                          <w:sz w:val="18"/>
                          <w:szCs w:val="20"/>
                        </w:rPr>
                      </w:pPr>
                      <w:r>
                        <w:rPr>
                          <w:rFonts w:ascii="Arial" w:hAnsi="Arial" w:cs="Arial"/>
                          <w:color w:val="000000" w:themeColor="text1"/>
                          <w:sz w:val="18"/>
                          <w:szCs w:val="20"/>
                        </w:rPr>
                        <w:t xml:space="preserve"> </w:t>
                      </w:r>
                    </w:p>
                  </w:txbxContent>
                </v:textbox>
              </v:rect>
            </w:pict>
          </mc:Fallback>
        </mc:AlternateContent>
      </w:r>
    </w:p>
    <w:p w14:paraId="0E9E9824" w14:textId="77777777" w:rsidR="00F1115A" w:rsidRPr="00C0152F" w:rsidRDefault="00F1115A" w:rsidP="00F1115A"/>
    <w:p w14:paraId="753F6827" w14:textId="77777777" w:rsidR="00F1115A" w:rsidRPr="00C0152F" w:rsidRDefault="00F1115A" w:rsidP="00F1115A"/>
    <w:p w14:paraId="1C8BA086" w14:textId="77777777" w:rsidR="00F1115A" w:rsidRPr="00C0152F" w:rsidRDefault="00F1115A" w:rsidP="00F1115A"/>
    <w:p w14:paraId="3399EE00"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72576" behindDoc="0" locked="0" layoutInCell="1" allowOverlap="1" wp14:anchorId="3F0D422A" wp14:editId="7AB018BA">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shape w14:anchorId="02C8ACAD" id="Straight Arrow Connector 27" o:spid="_x0000_s1026" type="#_x0000_t32" style="position:absolute;margin-left:110.25pt;margin-top:10.15pt;width:0;height:22.1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" strokecolor="black [3213]">
                <v:stroke endarrow="block"/>
              </v:shape>
            </w:pict>
          </mc:Fallback>
        </mc:AlternateContent>
      </w:r>
    </w:p>
    <w:p w14:paraId="334C4E1E" w14:textId="77777777" w:rsidR="00F1115A" w:rsidRPr="00C0152F" w:rsidRDefault="00F1115A" w:rsidP="00F1115A"/>
    <w:p w14:paraId="115D9FC1" w14:textId="3CA4C1B0" w:rsidR="00F1115A" w:rsidRPr="00C0152F" w:rsidRDefault="00E751B0" w:rsidP="00F1115A">
      <w:r w:rsidRPr="00C0152F">
        <w:rPr>
          <w:noProof/>
          <w:lang w:val="en-US" w:eastAsia="en-US" w:bidi="ar-SA"/>
        </w:rPr>
        <mc:AlternateContent>
          <mc:Choice Requires="wps">
            <w:drawing>
              <wp:anchor distT="0" distB="0" distL="114300" distR="114300" simplePos="0" relativeHeight="251662336" behindDoc="0" locked="0" layoutInCell="1" allowOverlap="1" wp14:anchorId="3E95344E" wp14:editId="21049AA8">
                <wp:simplePos x="0" y="0"/>
                <wp:positionH relativeFrom="column">
                  <wp:posOffset>3045655</wp:posOffset>
                </wp:positionH>
                <wp:positionV relativeFrom="paragraph">
                  <wp:posOffset>72585</wp:posOffset>
                </wp:positionV>
                <wp:extent cx="1887220" cy="2497016"/>
                <wp:effectExtent l="12700" t="12700" r="17780" b="17780"/>
                <wp:wrapNone/>
                <wp:docPr id="5" name="Rectangle 5"/>
                <wp:cNvGraphicFramePr/>
                <a:graphic xmlns:a="http://schemas.openxmlformats.org/drawingml/2006/main">
                  <a:graphicData uri="http://schemas.microsoft.com/office/word/2010/wordprocessingShape">
                    <wps:wsp>
                      <wps:cNvSpPr/>
                      <wps:spPr>
                        <a:xfrm>
                          <a:off x="0" y="0"/>
                          <a:ext cx="1887220" cy="249701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77D740" w14:textId="77777777" w:rsidR="00B91E62" w:rsidRDefault="00B91E62" w:rsidP="00F1115A">
                            <w:pPr>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5989ABB5" w14:textId="778BCDA4" w:rsidR="00B91E62" w:rsidRDefault="00B91E62" w:rsidP="00223A2F">
                            <w:pPr>
                              <w:jc w:val="center"/>
                              <w:rPr>
                                <w:rFonts w:ascii="Arial" w:hAnsi="Arial" w:cs="Arial"/>
                                <w:color w:val="000000" w:themeColor="text1"/>
                                <w:sz w:val="18"/>
                                <w:szCs w:val="20"/>
                              </w:rPr>
                            </w:pPr>
                            <w:r>
                              <w:rPr>
                                <w:rFonts w:ascii="Arial" w:hAnsi="Arial" w:cs="Arial"/>
                                <w:color w:val="000000" w:themeColor="text1"/>
                                <w:sz w:val="18"/>
                                <w:szCs w:val="20"/>
                              </w:rPr>
                              <w:t>(n =100)</w:t>
                            </w:r>
                          </w:p>
                          <w:p w14:paraId="495D06DC" w14:textId="10DD108C" w:rsidR="00B91E62" w:rsidRDefault="00B91E62" w:rsidP="00223A2F">
                            <w:pPr>
                              <w:jc w:val="center"/>
                              <w:rPr>
                                <w:rFonts w:ascii="Arial" w:hAnsi="Arial" w:cs="Arial"/>
                                <w:color w:val="000000" w:themeColor="text1"/>
                                <w:sz w:val="18"/>
                                <w:szCs w:val="20"/>
                              </w:rPr>
                            </w:pPr>
                          </w:p>
                          <w:p w14:paraId="0BD0908C" w14:textId="4F985A64" w:rsidR="00B91E62" w:rsidRDefault="00B91E62" w:rsidP="00223A2F">
                            <w:pPr>
                              <w:pStyle w:val="ListParagraph"/>
                              <w:numPr>
                                <w:ilvl w:val="0"/>
                                <w:numId w:val="15"/>
                              </w:numPr>
                              <w:rPr>
                                <w:rFonts w:ascii="Arial" w:hAnsi="Arial" w:cs="Arial"/>
                                <w:color w:val="000000" w:themeColor="text1"/>
                                <w:sz w:val="18"/>
                                <w:szCs w:val="20"/>
                              </w:rPr>
                            </w:pPr>
                            <w:r>
                              <w:rPr>
                                <w:rFonts w:ascii="Arial" w:hAnsi="Arial" w:cs="Arial"/>
                                <w:color w:val="000000" w:themeColor="text1"/>
                                <w:sz w:val="18"/>
                                <w:szCs w:val="20"/>
                              </w:rPr>
                              <w:t>Research led outsde the UK</w:t>
                            </w:r>
                          </w:p>
                          <w:p w14:paraId="22D09D4D" w14:textId="518998FE" w:rsidR="00B91E62" w:rsidRDefault="00B91E62" w:rsidP="00223A2F">
                            <w:pPr>
                              <w:pStyle w:val="ListParagraph"/>
                              <w:numPr>
                                <w:ilvl w:val="0"/>
                                <w:numId w:val="15"/>
                              </w:numPr>
                              <w:rPr>
                                <w:rFonts w:ascii="Arial" w:hAnsi="Arial" w:cs="Arial"/>
                                <w:color w:val="000000" w:themeColor="text1"/>
                                <w:sz w:val="18"/>
                                <w:szCs w:val="20"/>
                              </w:rPr>
                            </w:pPr>
                            <w:r>
                              <w:rPr>
                                <w:rFonts w:ascii="Arial" w:hAnsi="Arial" w:cs="Arial"/>
                                <w:color w:val="000000" w:themeColor="text1"/>
                                <w:sz w:val="18"/>
                                <w:szCs w:val="20"/>
                              </w:rPr>
                              <w:t>Researches concentrated on community-dwelling elder adults or other populations</w:t>
                            </w:r>
                          </w:p>
                          <w:p w14:paraId="26BF2FD4" w14:textId="42F44BB3" w:rsidR="00B91E62" w:rsidRDefault="00B91E62" w:rsidP="00223A2F">
                            <w:pPr>
                              <w:pStyle w:val="ListParagraph"/>
                              <w:numPr>
                                <w:ilvl w:val="0"/>
                                <w:numId w:val="15"/>
                              </w:numPr>
                              <w:rPr>
                                <w:rFonts w:ascii="Arial" w:hAnsi="Arial" w:cs="Arial"/>
                                <w:color w:val="000000" w:themeColor="text1"/>
                                <w:sz w:val="18"/>
                                <w:szCs w:val="20"/>
                              </w:rPr>
                            </w:pPr>
                            <w:r>
                              <w:rPr>
                                <w:rFonts w:ascii="Arial" w:hAnsi="Arial" w:cs="Arial"/>
                                <w:color w:val="000000" w:themeColor="text1"/>
                                <w:sz w:val="18"/>
                                <w:szCs w:val="20"/>
                              </w:rPr>
                              <w:t xml:space="preserve">Hypothetical papers, appraidals, meetings summary of grey literatures </w:t>
                            </w:r>
                          </w:p>
                          <w:p w14:paraId="3108E7AC" w14:textId="51299552" w:rsidR="00B91E62" w:rsidRDefault="00B91E62" w:rsidP="00223A2F">
                            <w:pPr>
                              <w:pStyle w:val="ListParagraph"/>
                              <w:numPr>
                                <w:ilvl w:val="0"/>
                                <w:numId w:val="15"/>
                              </w:numPr>
                              <w:rPr>
                                <w:rFonts w:ascii="Arial" w:hAnsi="Arial" w:cs="Arial"/>
                                <w:color w:val="000000" w:themeColor="text1"/>
                                <w:sz w:val="18"/>
                                <w:szCs w:val="20"/>
                              </w:rPr>
                            </w:pPr>
                            <w:r>
                              <w:rPr>
                                <w:rFonts w:ascii="Arial" w:hAnsi="Arial" w:cs="Arial"/>
                                <w:color w:val="000000" w:themeColor="text1"/>
                                <w:sz w:val="18"/>
                                <w:szCs w:val="20"/>
                              </w:rPr>
                              <w:t>Doccuments issued before 2015</w:t>
                            </w:r>
                          </w:p>
                          <w:p w14:paraId="43525B55" w14:textId="3FB90B95" w:rsidR="00B91E62" w:rsidRPr="00223A2F" w:rsidRDefault="00B91E62" w:rsidP="00223A2F">
                            <w:pPr>
                              <w:pStyle w:val="ListParagraph"/>
                              <w:numPr>
                                <w:ilvl w:val="0"/>
                                <w:numId w:val="15"/>
                              </w:numPr>
                              <w:rPr>
                                <w:rFonts w:ascii="Arial" w:hAnsi="Arial" w:cs="Arial"/>
                                <w:color w:val="000000" w:themeColor="text1"/>
                                <w:sz w:val="18"/>
                                <w:szCs w:val="20"/>
                              </w:rPr>
                            </w:pPr>
                            <w:r>
                              <w:rPr>
                                <w:rFonts w:ascii="Arial" w:hAnsi="Arial" w:cs="Arial"/>
                                <w:color w:val="000000" w:themeColor="text1"/>
                                <w:sz w:val="18"/>
                                <w:szCs w:val="20"/>
                              </w:rPr>
                              <w:t>Articles not accessible in English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5344E" id="Rectangle 5" o:spid="_x0000_s1030" style="position:absolute;margin-left:239.8pt;margin-top:5.7pt;width:148.6pt;height:19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" filled="f" strokecolor="black [3213]" strokeweight="2pt">
                <v:textbox>
                  <w:txbxContent>
                    <w:p w14:paraId="5D77D740" w14:textId="77777777" w:rsidR="00B91E62" w:rsidRDefault="00B91E62" w:rsidP="00F1115A">
                      <w:pPr>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5989ABB5" w14:textId="778BCDA4" w:rsidR="00B91E62" w:rsidRDefault="00B91E62" w:rsidP="00223A2F">
                      <w:pPr>
                        <w:jc w:val="center"/>
                        <w:rPr>
                          <w:rFonts w:ascii="Arial" w:hAnsi="Arial" w:cs="Arial"/>
                          <w:color w:val="000000" w:themeColor="text1"/>
                          <w:sz w:val="18"/>
                          <w:szCs w:val="20"/>
                        </w:rPr>
                      </w:pPr>
                      <w:r>
                        <w:rPr>
                          <w:rFonts w:ascii="Arial" w:hAnsi="Arial" w:cs="Arial"/>
                          <w:color w:val="000000" w:themeColor="text1"/>
                          <w:sz w:val="18"/>
                          <w:szCs w:val="20"/>
                        </w:rPr>
                        <w:t>(n =100)</w:t>
                      </w:r>
                    </w:p>
                    <w:p w14:paraId="495D06DC" w14:textId="10DD108C" w:rsidR="00B91E62" w:rsidRDefault="00B91E62" w:rsidP="00223A2F">
                      <w:pPr>
                        <w:jc w:val="center"/>
                        <w:rPr>
                          <w:rFonts w:ascii="Arial" w:hAnsi="Arial" w:cs="Arial"/>
                          <w:color w:val="000000" w:themeColor="text1"/>
                          <w:sz w:val="18"/>
                          <w:szCs w:val="20"/>
                        </w:rPr>
                      </w:pPr>
                    </w:p>
                    <w:p w14:paraId="0BD0908C" w14:textId="4F985A64" w:rsidR="00B91E62" w:rsidRDefault="00B91E62" w:rsidP="00223A2F">
                      <w:pPr>
                        <w:pStyle w:val="ListParagraph"/>
                        <w:numPr>
                          <w:ilvl w:val="0"/>
                          <w:numId w:val="15"/>
                        </w:numPr>
                        <w:rPr>
                          <w:rFonts w:ascii="Arial" w:hAnsi="Arial" w:cs="Arial"/>
                          <w:color w:val="000000" w:themeColor="text1"/>
                          <w:sz w:val="18"/>
                          <w:szCs w:val="20"/>
                        </w:rPr>
                      </w:pPr>
                      <w:r>
                        <w:rPr>
                          <w:rFonts w:ascii="Arial" w:hAnsi="Arial" w:cs="Arial"/>
                          <w:color w:val="000000" w:themeColor="text1"/>
                          <w:sz w:val="18"/>
                          <w:szCs w:val="20"/>
                        </w:rPr>
                        <w:t>Research led outsde the UK</w:t>
                      </w:r>
                    </w:p>
                    <w:p w14:paraId="22D09D4D" w14:textId="518998FE" w:rsidR="00B91E62" w:rsidRDefault="00B91E62" w:rsidP="00223A2F">
                      <w:pPr>
                        <w:pStyle w:val="ListParagraph"/>
                        <w:numPr>
                          <w:ilvl w:val="0"/>
                          <w:numId w:val="15"/>
                        </w:numPr>
                        <w:rPr>
                          <w:rFonts w:ascii="Arial" w:hAnsi="Arial" w:cs="Arial"/>
                          <w:color w:val="000000" w:themeColor="text1"/>
                          <w:sz w:val="18"/>
                          <w:szCs w:val="20"/>
                        </w:rPr>
                      </w:pPr>
                      <w:r>
                        <w:rPr>
                          <w:rFonts w:ascii="Arial" w:hAnsi="Arial" w:cs="Arial"/>
                          <w:color w:val="000000" w:themeColor="text1"/>
                          <w:sz w:val="18"/>
                          <w:szCs w:val="20"/>
                        </w:rPr>
                        <w:t>Researches concentrated on community-dwelling elder adults or other populations</w:t>
                      </w:r>
                    </w:p>
                    <w:p w14:paraId="26BF2FD4" w14:textId="42F44BB3" w:rsidR="00B91E62" w:rsidRDefault="00B91E62" w:rsidP="00223A2F">
                      <w:pPr>
                        <w:pStyle w:val="ListParagraph"/>
                        <w:numPr>
                          <w:ilvl w:val="0"/>
                          <w:numId w:val="15"/>
                        </w:numPr>
                        <w:rPr>
                          <w:rFonts w:ascii="Arial" w:hAnsi="Arial" w:cs="Arial"/>
                          <w:color w:val="000000" w:themeColor="text1"/>
                          <w:sz w:val="18"/>
                          <w:szCs w:val="20"/>
                        </w:rPr>
                      </w:pPr>
                      <w:r>
                        <w:rPr>
                          <w:rFonts w:ascii="Arial" w:hAnsi="Arial" w:cs="Arial"/>
                          <w:color w:val="000000" w:themeColor="text1"/>
                          <w:sz w:val="18"/>
                          <w:szCs w:val="20"/>
                        </w:rPr>
                        <w:t xml:space="preserve">Hypothetical papers, appraidals, meetings summary of grey literatures </w:t>
                      </w:r>
                    </w:p>
                    <w:p w14:paraId="3108E7AC" w14:textId="51299552" w:rsidR="00B91E62" w:rsidRDefault="00B91E62" w:rsidP="00223A2F">
                      <w:pPr>
                        <w:pStyle w:val="ListParagraph"/>
                        <w:numPr>
                          <w:ilvl w:val="0"/>
                          <w:numId w:val="15"/>
                        </w:numPr>
                        <w:rPr>
                          <w:rFonts w:ascii="Arial" w:hAnsi="Arial" w:cs="Arial"/>
                          <w:color w:val="000000" w:themeColor="text1"/>
                          <w:sz w:val="18"/>
                          <w:szCs w:val="20"/>
                        </w:rPr>
                      </w:pPr>
                      <w:r>
                        <w:rPr>
                          <w:rFonts w:ascii="Arial" w:hAnsi="Arial" w:cs="Arial"/>
                          <w:color w:val="000000" w:themeColor="text1"/>
                          <w:sz w:val="18"/>
                          <w:szCs w:val="20"/>
                        </w:rPr>
                        <w:t>Doccuments issued before 2015</w:t>
                      </w:r>
                    </w:p>
                    <w:p w14:paraId="43525B55" w14:textId="3FB90B95" w:rsidR="00B91E62" w:rsidRPr="00223A2F" w:rsidRDefault="00B91E62" w:rsidP="00223A2F">
                      <w:pPr>
                        <w:pStyle w:val="ListParagraph"/>
                        <w:numPr>
                          <w:ilvl w:val="0"/>
                          <w:numId w:val="15"/>
                        </w:numPr>
                        <w:rPr>
                          <w:rFonts w:ascii="Arial" w:hAnsi="Arial" w:cs="Arial"/>
                          <w:color w:val="000000" w:themeColor="text1"/>
                          <w:sz w:val="18"/>
                          <w:szCs w:val="20"/>
                        </w:rPr>
                      </w:pPr>
                      <w:r>
                        <w:rPr>
                          <w:rFonts w:ascii="Arial" w:hAnsi="Arial" w:cs="Arial"/>
                          <w:color w:val="000000" w:themeColor="text1"/>
                          <w:sz w:val="18"/>
                          <w:szCs w:val="20"/>
                        </w:rPr>
                        <w:t>Articles not accessible in English</w:t>
                      </w:r>
                    </w:p>
                  </w:txbxContent>
                </v:textbox>
              </v:rect>
            </w:pict>
          </mc:Fallback>
        </mc:AlternateContent>
      </w:r>
      <w:r w:rsidR="00F1115A" w:rsidRPr="00C0152F">
        <w:rPr>
          <w:noProof/>
          <w:lang w:val="en-US" w:eastAsia="en-US" w:bidi="ar-SA"/>
        </w:rPr>
        <mc:AlternateContent>
          <mc:Choice Requires="wps">
            <w:drawing>
              <wp:anchor distT="0" distB="0" distL="114300" distR="114300" simplePos="0" relativeHeight="251667456" behindDoc="0" locked="0" layoutInCell="1" allowOverlap="1" wp14:anchorId="50B17EBF" wp14:editId="445843DF">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shape w14:anchorId="296692EE" id="Straight Arrow Connector 15" o:spid="_x0000_s1026" type="#_x0000_t32" style="position:absolute;margin-left:193.2pt;margin-top:25.85pt;width:44.3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" strokecolor="black [3213]">
                <v:stroke endarrow="block"/>
              </v:shape>
            </w:pict>
          </mc:Fallback>
        </mc:AlternateContent>
      </w:r>
      <w:r w:rsidR="00F1115A" w:rsidRPr="00C0152F">
        <w:rPr>
          <w:noProof/>
          <w:lang w:val="en-US" w:eastAsia="en-US" w:bidi="ar-SA"/>
        </w:rPr>
        <mc:AlternateContent>
          <mc:Choice Requires="wps">
            <w:drawing>
              <wp:anchor distT="0" distB="0" distL="114300" distR="114300" simplePos="0" relativeHeight="251661312" behindDoc="0" locked="0" layoutInCell="1" allowOverlap="1" wp14:anchorId="09309DBA" wp14:editId="1E1144A9">
                <wp:simplePos x="0" y="0"/>
                <wp:positionH relativeFrom="column">
                  <wp:posOffset>559435</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366632" w14:textId="77777777" w:rsidR="00B91E62" w:rsidRDefault="00B91E62" w:rsidP="00F1115A">
                            <w:pPr>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41FB36F3" w14:textId="77777777" w:rsidR="00B91E62" w:rsidRPr="00560609"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(n =140)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309DBA" id="Rectangle 4" o:spid="_x0000_s1031" style="position:absolute;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" filled="f" strokecolor="black [3213]" strokeweight="2pt">
                <v:textbox>
                  <w:txbxContent>
                    <w:p w14:paraId="00366632" w14:textId="77777777" w:rsidR="00B91E62" w:rsidRDefault="00B91E62" w:rsidP="00F1115A">
                      <w:pPr>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41FB36F3" w14:textId="77777777" w:rsidR="00B91E62" w:rsidRPr="00560609"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(n =140)</w:t>
                      </w:r>
                    </w:p>
                  </w:txbxContent>
                </v:textbox>
              </v:rect>
            </w:pict>
          </mc:Fallback>
        </mc:AlternateContent>
      </w:r>
    </w:p>
    <w:p w14:paraId="4FC67432" w14:textId="77777777" w:rsidR="00F1115A" w:rsidRPr="00C0152F" w:rsidRDefault="00F1115A" w:rsidP="00F1115A"/>
    <w:p w14:paraId="0B648E24" w14:textId="77777777" w:rsidR="00F1115A" w:rsidRPr="00C0152F" w:rsidRDefault="00F1115A" w:rsidP="00F1115A"/>
    <w:p w14:paraId="2BADA4BD"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73600" behindDoc="0" locked="0" layoutInCell="1" allowOverlap="1" wp14:anchorId="2DAD49E7" wp14:editId="6BF8DE7C">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shape w14:anchorId="7F8F5FB9" id="Straight Arrow Connector 35" o:spid="_x0000_s1026" type="#_x0000_t32" style="position:absolute;margin-left:110.25pt;margin-top:7.85pt;width:0;height:22.1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" strokecolor="black [3213]">
                <v:stroke endarrow="block"/>
              </v:shape>
            </w:pict>
          </mc:Fallback>
        </mc:AlternateContent>
      </w:r>
    </w:p>
    <w:p w14:paraId="3F95C033" w14:textId="77777777" w:rsidR="00F1115A" w:rsidRPr="00C0152F" w:rsidRDefault="00F1115A" w:rsidP="00F1115A"/>
    <w:p w14:paraId="6EFB40B0"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63360" behindDoc="0" locked="0" layoutInCell="1" allowOverlap="1" wp14:anchorId="457C2465" wp14:editId="468D1F84">
                <wp:simplePos x="0" y="0"/>
                <wp:positionH relativeFrom="column">
                  <wp:posOffset>560705</wp:posOffset>
                </wp:positionH>
                <wp:positionV relativeFrom="paragraph">
                  <wp:posOffset>47625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8D2974" w14:textId="77777777" w:rsidR="00B91E62"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Full-text articles assedded for eligibility</w:t>
                            </w:r>
                          </w:p>
                          <w:p w14:paraId="6F7C13CA" w14:textId="77777777" w:rsidR="00B91E62" w:rsidRPr="00560609"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(n =40)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7C2465" id="Rectangle 6" o:spid="_x0000_s1032" style="position:absolute;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" filled="f" strokecolor="black [3213]" strokeweight="2pt">
                <v:textbox>
                  <w:txbxContent>
                    <w:p w14:paraId="118D2974" w14:textId="77777777" w:rsidR="00B91E62"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Full-text articles assedded for eligibility</w:t>
                      </w:r>
                    </w:p>
                    <w:p w14:paraId="6F7C13CA" w14:textId="77777777" w:rsidR="00B91E62" w:rsidRPr="00560609"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(n =40)</w:t>
                      </w:r>
                    </w:p>
                  </w:txbxContent>
                </v:textbox>
              </v:rect>
            </w:pict>
          </mc:Fallback>
        </mc:AlternateContent>
      </w:r>
    </w:p>
    <w:p w14:paraId="37ED89D0" w14:textId="77777777" w:rsidR="00F1115A" w:rsidRPr="00C0152F" w:rsidRDefault="00F1115A" w:rsidP="00F1115A"/>
    <w:p w14:paraId="2ECCBD5E"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70528" behindDoc="0" locked="0" layoutInCell="1" allowOverlap="1" wp14:anchorId="2EFEE937" wp14:editId="0445A9CB">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610259F" w14:textId="77777777" w:rsidR="00B91E62" w:rsidRDefault="00B91E62" w:rsidP="00F1115A">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347FF458" w14:textId="77777777" w:rsidR="00B91E62" w:rsidRPr="001502CF" w:rsidRDefault="00B91E62" w:rsidP="00F1115A">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EE937" id="Flowchart: Alternate Process 32" o:spid="_x0000_s1033" type="#_x0000_t176" style="position:absolute;margin-left:-91.4pt;margin-top:11.05pt;width:219.5pt;height:20.7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" fillcolor="#92cddc [1944]" strokecolor="black [3213]" strokeweight="2pt">
                <v:textbox>
                  <w:txbxContent>
                    <w:p w14:paraId="0610259F" w14:textId="77777777" w:rsidR="00B91E62" w:rsidRDefault="00B91E62" w:rsidP="00F1115A">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347FF458" w14:textId="77777777" w:rsidR="00B91E62" w:rsidRPr="001502CF" w:rsidRDefault="00B91E62" w:rsidP="00F1115A">
                      <w:pPr>
                        <w:rPr>
                          <w:rFonts w:ascii="Arial" w:hAnsi="Arial" w:cs="Arial"/>
                          <w:b/>
                          <w:color w:val="000000" w:themeColor="text1"/>
                          <w:sz w:val="18"/>
                          <w:szCs w:val="18"/>
                        </w:rPr>
                      </w:pPr>
                    </w:p>
                  </w:txbxContent>
                </v:textbox>
              </v:shape>
            </w:pict>
          </mc:Fallback>
        </mc:AlternateContent>
      </w:r>
    </w:p>
    <w:p w14:paraId="7F897997"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74624" behindDoc="0" locked="0" layoutInCell="1" allowOverlap="1" wp14:anchorId="7F8F76CE" wp14:editId="3DCDC787">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shape w14:anchorId="3ED32CD6" id="Straight Arrow Connector 36" o:spid="_x0000_s1026" type="#_x0000_t32" style="position:absolute;margin-left:111pt;margin-top:4.45pt;width:0;height:22.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" strokecolor="black [3213]">
                <v:stroke endarrow="block"/>
              </v:shape>
            </w:pict>
          </mc:Fallback>
        </mc:AlternateContent>
      </w:r>
    </w:p>
    <w:p w14:paraId="580A89C5" w14:textId="77777777" w:rsidR="00F1115A" w:rsidRPr="00C0152F" w:rsidRDefault="00F1115A" w:rsidP="00F1115A"/>
    <w:p w14:paraId="27542468"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64384" behindDoc="0" locked="0" layoutInCell="1" allowOverlap="1" wp14:anchorId="1A6C6847" wp14:editId="4BE9244A">
                <wp:simplePos x="0" y="0"/>
                <wp:positionH relativeFrom="column">
                  <wp:posOffset>573929</wp:posOffset>
                </wp:positionH>
                <wp:positionV relativeFrom="paragraph">
                  <wp:posOffset>45996</wp:posOffset>
                </wp:positionV>
                <wp:extent cx="1887220" cy="58102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581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CD948F" w14:textId="77777777" w:rsidR="00B91E62" w:rsidRDefault="00B91E62" w:rsidP="00F1115A">
                            <w:pPr>
                              <w:jc w:val="cente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 for any other reasons</w:t>
                            </w:r>
                          </w:p>
                          <w:p w14:paraId="08C8FB75" w14:textId="77777777" w:rsidR="00B91E62"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(n=30)</w:t>
                            </w:r>
                          </w:p>
                          <w:p w14:paraId="21637240" w14:textId="77777777" w:rsidR="00B91E62" w:rsidRPr="00560609" w:rsidRDefault="00B91E62" w:rsidP="00F1115A">
                            <w:pPr>
                              <w:ind w:left="284"/>
                              <w:rPr>
                                <w:rFonts w:ascii="Arial" w:hAnsi="Arial" w:cs="Arial"/>
                                <w:color w:val="000000" w:themeColor="text1"/>
                                <w:sz w:val="18"/>
                                <w:szCs w:val="20"/>
                              </w:rPr>
                            </w:pPr>
                            <w:r>
                              <w:rPr>
                                <w:rFonts w:ascii="Arial" w:hAnsi="Arial" w:cs="Arial"/>
                                <w:color w:val="000000" w:themeColor="text1"/>
                                <w:sz w:val="18"/>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C6847" id="Rectangle 9" o:spid="_x0000_s1034" style="position:absolute;margin-left:45.2pt;margin-top:3.6pt;width:148.6pt;height:4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" filled="f" strokecolor="black [3213]" strokeweight="2pt">
                <v:textbox>
                  <w:txbxContent>
                    <w:p w14:paraId="2BCD948F" w14:textId="77777777" w:rsidR="00B91E62" w:rsidRDefault="00B91E62" w:rsidP="00F1115A">
                      <w:pPr>
                        <w:jc w:val="cente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 for any other reasons</w:t>
                      </w:r>
                    </w:p>
                    <w:p w14:paraId="08C8FB75" w14:textId="77777777" w:rsidR="00B91E62"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(n=30)</w:t>
                      </w:r>
                    </w:p>
                    <w:p w14:paraId="21637240" w14:textId="77777777" w:rsidR="00B91E62" w:rsidRPr="00560609" w:rsidRDefault="00B91E62" w:rsidP="00F1115A">
                      <w:pPr>
                        <w:ind w:left="284"/>
                        <w:rPr>
                          <w:rFonts w:ascii="Arial" w:hAnsi="Arial" w:cs="Arial"/>
                          <w:color w:val="000000" w:themeColor="text1"/>
                          <w:sz w:val="18"/>
                          <w:szCs w:val="20"/>
                        </w:rPr>
                      </w:pPr>
                      <w:r>
                        <w:rPr>
                          <w:rFonts w:ascii="Arial" w:hAnsi="Arial" w:cs="Arial"/>
                          <w:color w:val="000000" w:themeColor="text1"/>
                          <w:sz w:val="18"/>
                          <w:szCs w:val="20"/>
                        </w:rPr>
                        <w:t xml:space="preserve">  </w:t>
                      </w:r>
                    </w:p>
                  </w:txbxContent>
                </v:textbox>
              </v:rect>
            </w:pict>
          </mc:Fallback>
        </mc:AlternateContent>
      </w:r>
    </w:p>
    <w:p w14:paraId="62057B74" w14:textId="77777777" w:rsidR="00F1115A" w:rsidRPr="00C0152F" w:rsidRDefault="00F1115A" w:rsidP="00F1115A"/>
    <w:p w14:paraId="075DEA89" w14:textId="77777777" w:rsidR="00F1115A" w:rsidRPr="00C0152F" w:rsidRDefault="00F1115A" w:rsidP="00F1115A"/>
    <w:p w14:paraId="38FB31A2"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75648" behindDoc="0" locked="0" layoutInCell="1" allowOverlap="1" wp14:anchorId="4A220313" wp14:editId="15DCC1BA">
                <wp:simplePos x="0" y="0"/>
                <wp:positionH relativeFrom="column">
                  <wp:posOffset>1431235</wp:posOffset>
                </wp:positionH>
                <wp:positionV relativeFrom="paragraph">
                  <wp:posOffset>118497</wp:posOffset>
                </wp:positionV>
                <wp:extent cx="0" cy="652655"/>
                <wp:effectExtent l="76200" t="0" r="76200" b="52705"/>
                <wp:wrapNone/>
                <wp:docPr id="10" name="Straight Arrow Connector 10"/>
                <wp:cNvGraphicFramePr/>
                <a:graphic xmlns:a="http://schemas.openxmlformats.org/drawingml/2006/main">
                  <a:graphicData uri="http://schemas.microsoft.com/office/word/2010/wordprocessingShape">
                    <wps:wsp>
                      <wps:cNvCnPr/>
                      <wps:spPr>
                        <a:xfrm>
                          <a:off x="0" y="0"/>
                          <a:ext cx="0" cy="6526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shape w14:anchorId="581C4603" id="Straight Arrow Connector 10" o:spid="_x0000_s1026" type="#_x0000_t32" style="position:absolute;margin-left:112.7pt;margin-top:9.35pt;width:0;height:51.4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" strokecolor="black [3040]">
                <v:stroke endarrow="block"/>
              </v:shape>
            </w:pict>
          </mc:Fallback>
        </mc:AlternateContent>
      </w:r>
    </w:p>
    <w:p w14:paraId="17ABDF9B" w14:textId="77777777" w:rsidR="00F1115A" w:rsidRPr="00C0152F" w:rsidRDefault="00F1115A" w:rsidP="00F1115A"/>
    <w:p w14:paraId="37AE0949" w14:textId="77777777" w:rsidR="00F1115A" w:rsidRPr="00C0152F" w:rsidRDefault="00F1115A" w:rsidP="00F1115A"/>
    <w:p w14:paraId="2AA71667" w14:textId="77777777" w:rsidR="00F1115A" w:rsidRPr="00C0152F" w:rsidRDefault="00F1115A" w:rsidP="00F1115A"/>
    <w:p w14:paraId="671341EF"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65408" behindDoc="0" locked="0" layoutInCell="1" allowOverlap="1" wp14:anchorId="5100BD88" wp14:editId="2473F6C1">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22C44F" w14:textId="77777777" w:rsidR="00B91E62"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Studies included in review</w:t>
                            </w:r>
                          </w:p>
                          <w:p w14:paraId="73D1FA57" w14:textId="77777777" w:rsidR="00B91E62"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(n =10)</w:t>
                            </w:r>
                          </w:p>
                          <w:p w14:paraId="597DCE52" w14:textId="77777777" w:rsidR="00B91E62" w:rsidRPr="00560609"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00BD88" id="Rectangle 13" o:spid="_x0000_s1035" style="position:absolute;margin-left:42.55pt;margin-top:8.7pt;width:148.6pt;height: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" filled="f" strokecolor="black [3213]" strokeweight="2pt">
                <v:textbox>
                  <w:txbxContent>
                    <w:p w14:paraId="7F22C44F" w14:textId="77777777" w:rsidR="00B91E62"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Studies included in review</w:t>
                      </w:r>
                    </w:p>
                    <w:p w14:paraId="73D1FA57" w14:textId="77777777" w:rsidR="00B91E62"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(n =10)</w:t>
                      </w:r>
                    </w:p>
                    <w:p w14:paraId="597DCE52" w14:textId="77777777" w:rsidR="00B91E62" w:rsidRPr="00560609" w:rsidRDefault="00B91E62" w:rsidP="00F1115A">
                      <w:pPr>
                        <w:jc w:val="center"/>
                        <w:rPr>
                          <w:rFonts w:ascii="Arial" w:hAnsi="Arial" w:cs="Arial"/>
                          <w:color w:val="000000" w:themeColor="text1"/>
                          <w:sz w:val="18"/>
                          <w:szCs w:val="20"/>
                        </w:rPr>
                      </w:pPr>
                      <w:r>
                        <w:rPr>
                          <w:rFonts w:ascii="Arial" w:hAnsi="Arial" w:cs="Arial"/>
                          <w:color w:val="000000" w:themeColor="text1"/>
                          <w:sz w:val="18"/>
                          <w:szCs w:val="20"/>
                        </w:rPr>
                        <w:t xml:space="preserve"> </w:t>
                      </w:r>
                    </w:p>
                  </w:txbxContent>
                </v:textbox>
              </v:rect>
            </w:pict>
          </mc:Fallback>
        </mc:AlternateContent>
      </w:r>
    </w:p>
    <w:p w14:paraId="68D569D4" w14:textId="77777777" w:rsidR="00F1115A" w:rsidRPr="00C0152F" w:rsidRDefault="00F1115A" w:rsidP="00F1115A">
      <w:r w:rsidRPr="00C0152F">
        <w:rPr>
          <w:noProof/>
          <w:lang w:val="en-US" w:eastAsia="en-US" w:bidi="ar-SA"/>
        </w:rPr>
        <mc:AlternateContent>
          <mc:Choice Requires="wps">
            <w:drawing>
              <wp:anchor distT="0" distB="0" distL="114300" distR="114300" simplePos="0" relativeHeight="251671552" behindDoc="0" locked="0" layoutInCell="1" allowOverlap="1" wp14:anchorId="0FCE169E" wp14:editId="70467054">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A60FD39" w14:textId="77777777" w:rsidR="00B91E62" w:rsidRPr="001502CF" w:rsidRDefault="00B91E62" w:rsidP="00F1115A">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E169E" id="Flowchart: Alternate Process 33" o:spid="_x0000_s1036" type="#_x0000_t176" style="position:absolute;margin-left:-10.5pt;margin-top:13.45pt;width:60.2pt;height:20.7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" fillcolor="#92cddc [1944]" strokecolor="black [3213]" strokeweight="2pt">
                <v:textbox>
                  <w:txbxContent>
                    <w:p w14:paraId="4A60FD39" w14:textId="77777777" w:rsidR="00B91E62" w:rsidRPr="001502CF" w:rsidRDefault="00B91E62" w:rsidP="00F1115A">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5E49DB75" w14:textId="77777777" w:rsidR="00F1115A" w:rsidRPr="00C0152F" w:rsidRDefault="00F1115A" w:rsidP="00F1115A"/>
    <w:p w14:paraId="5274F17E" w14:textId="77777777" w:rsidR="00F1115A" w:rsidRPr="00C0152F" w:rsidRDefault="00F1115A" w:rsidP="00F1115A"/>
    <w:p w14:paraId="6B614E61" w14:textId="77777777" w:rsidR="00F1115A" w:rsidRDefault="00F1115A" w:rsidP="00F1115A">
      <w:pPr>
        <w:spacing w:line="360" w:lineRule="auto"/>
        <w:jc w:val="both"/>
        <w:rPr>
          <w:rFonts w:ascii="Arial" w:hAnsi="Arial" w:cs="Arial"/>
          <w:b/>
          <w:bCs/>
          <w:sz w:val="24"/>
          <w:szCs w:val="24"/>
        </w:rPr>
      </w:pPr>
    </w:p>
    <w:p w14:paraId="0F08D6C1" w14:textId="77777777" w:rsidR="00F1115A" w:rsidRDefault="00F1115A" w:rsidP="00F1115A">
      <w:pPr>
        <w:spacing w:line="360" w:lineRule="auto"/>
        <w:jc w:val="both"/>
        <w:rPr>
          <w:rFonts w:ascii="Arial" w:hAnsi="Arial" w:cs="Arial"/>
          <w:b/>
          <w:bCs/>
          <w:sz w:val="24"/>
          <w:szCs w:val="24"/>
        </w:rPr>
      </w:pPr>
    </w:p>
    <w:p w14:paraId="51148160" w14:textId="77777777" w:rsidR="00F1115A" w:rsidRPr="00F1115A" w:rsidRDefault="00F1115A" w:rsidP="00114B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75EECC75" w14:textId="6015A23A" w:rsidR="00114BFD" w:rsidRDefault="00F1115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cs="Arial"/>
          <w:b/>
          <w:bCs/>
          <w:sz w:val="24"/>
          <w:szCs w:val="24"/>
        </w:rPr>
      </w:pPr>
      <w:r>
        <w:rPr>
          <w:rFonts w:ascii="Arial" w:eastAsia="Arial Unicode MS" w:hAnsi="Arial" w:cs="Arial"/>
          <w:b/>
          <w:bCs/>
          <w:sz w:val="24"/>
          <w:szCs w:val="24"/>
        </w:rPr>
        <w:t xml:space="preserve">3.4. </w:t>
      </w:r>
      <w:r w:rsidR="00114BFD" w:rsidRPr="00F1115A">
        <w:rPr>
          <w:rFonts w:ascii="Arial" w:eastAsia="Arial Unicode MS" w:hAnsi="Arial" w:cs="Arial"/>
          <w:b/>
          <w:bCs/>
          <w:sz w:val="24"/>
          <w:szCs w:val="24"/>
        </w:rPr>
        <w:t>Data analysis</w:t>
      </w:r>
      <w:r>
        <w:rPr>
          <w:rFonts w:ascii="Arial" w:eastAsia="Arial Unicode MS" w:hAnsi="Arial" w:cs="Arial"/>
          <w:b/>
          <w:bCs/>
          <w:sz w:val="24"/>
          <w:szCs w:val="24"/>
        </w:rPr>
        <w:t xml:space="preserve"> </w:t>
      </w:r>
      <w:r>
        <w:rPr>
          <w:rFonts w:ascii="Arial" w:hAnsi="Arial" w:cs="Arial"/>
          <w:b/>
          <w:bCs/>
          <w:sz w:val="24"/>
          <w:szCs w:val="24"/>
        </w:rPr>
        <w:t>of data (10 selected papers)</w:t>
      </w:r>
    </w:p>
    <w:p w14:paraId="41C06728" w14:textId="02FE0A5B" w:rsidR="00F1115A" w:rsidRPr="00384FF4" w:rsidRDefault="00F1115A" w:rsidP="00F1115A">
      <w:pPr>
        <w:spacing w:line="360" w:lineRule="auto"/>
        <w:jc w:val="both"/>
        <w:rPr>
          <w:rFonts w:ascii="Arial" w:hAnsi="Arial" w:cs="Arial"/>
          <w:sz w:val="24"/>
          <w:szCs w:val="24"/>
        </w:rPr>
      </w:pPr>
      <w:r w:rsidRPr="00C0152F">
        <w:rPr>
          <w:rFonts w:ascii="Arial" w:hAnsi="Arial" w:cs="Arial"/>
        </w:rPr>
        <w:t xml:space="preserve">To analyse the 10 papers designated over the PRISMA Chart Flow for the research on the “Impact of Loneliness on Older Adults Living in Residential Care Homes in the UK,” I design to analytically review every paper by concentrating on key parts for example the methodology used, participant demographics, measurement tools for aloneness, and the stated emotional, social, and physical results. I will extract appropriate information on aspects contributing to aloneness, interventions established, and the efficiency of approaches intended </w:t>
      </w:r>
      <w:r w:rsidR="00C0152F">
        <w:rPr>
          <w:rFonts w:ascii="Arial" w:hAnsi="Arial" w:cs="Arial"/>
        </w:rPr>
        <w:t>to</w:t>
      </w:r>
      <w:r w:rsidRPr="00C0152F">
        <w:rPr>
          <w:rFonts w:ascii="Arial" w:hAnsi="Arial" w:cs="Arial"/>
        </w:rPr>
        <w:t xml:space="preserve"> </w:t>
      </w:r>
      <w:r w:rsidR="00C0152F">
        <w:rPr>
          <w:rFonts w:ascii="Arial" w:hAnsi="Arial" w:cs="Arial"/>
        </w:rPr>
        <w:t>reduce</w:t>
      </w:r>
      <w:r w:rsidRPr="00C0152F">
        <w:rPr>
          <w:rFonts w:ascii="Arial" w:hAnsi="Arial" w:cs="Arial"/>
        </w:rPr>
        <w:t xml:space="preserve"> social separation. Every paper will be studied for both qualitative and quantitative results, with consideration to context-specific variables</w:t>
      </w:r>
      <w:r w:rsidR="00C0152F">
        <w:rPr>
          <w:rFonts w:ascii="Arial" w:hAnsi="Arial" w:cs="Arial"/>
        </w:rPr>
        <w:t>,</w:t>
      </w:r>
      <w:r w:rsidRPr="00C0152F">
        <w:rPr>
          <w:rFonts w:ascii="Arial" w:hAnsi="Arial" w:cs="Arial"/>
        </w:rPr>
        <w:t xml:space="preserve"> for example</w:t>
      </w:r>
      <w:r w:rsidR="00C0152F">
        <w:rPr>
          <w:rFonts w:ascii="Arial" w:hAnsi="Arial" w:cs="Arial"/>
        </w:rPr>
        <w:t>,</w:t>
      </w:r>
      <w:r w:rsidRPr="00C0152F">
        <w:rPr>
          <w:rFonts w:ascii="Arial" w:hAnsi="Arial" w:cs="Arial"/>
        </w:rPr>
        <w:t xml:space="preserve"> care home setting, personnel commitment, and resident relations. After personal examination, I will review the data across all papers, categorising outlines, reliabilities, or contradictory outcomes. This comparative strategy will help high</w:t>
      </w:r>
      <w:r w:rsidR="00197C73" w:rsidRPr="00C0152F">
        <w:rPr>
          <w:rFonts w:ascii="Arial" w:hAnsi="Arial" w:cs="Arial"/>
        </w:rPr>
        <w:t>ligh</w:t>
      </w:r>
      <w:r w:rsidRPr="00C0152F">
        <w:rPr>
          <w:rFonts w:ascii="Arial" w:hAnsi="Arial" w:cs="Arial"/>
        </w:rPr>
        <w:t>t main trends, gaps in the literature, and offer a nuanced understanding of the effect of aloneness amongst elder adults in residential care environment</w:t>
      </w:r>
      <w:r w:rsidR="00197C73" w:rsidRPr="00C0152F">
        <w:rPr>
          <w:rFonts w:ascii="Arial" w:hAnsi="Arial" w:cs="Arial"/>
        </w:rPr>
        <w:t>s</w:t>
      </w:r>
      <w:r w:rsidRPr="00C0152F">
        <w:rPr>
          <w:rFonts w:ascii="Arial" w:hAnsi="Arial" w:cs="Arial"/>
        </w:rPr>
        <w:t xml:space="preserve"> in the UK</w:t>
      </w:r>
      <w:r w:rsidRPr="00384FF4">
        <w:rPr>
          <w:rFonts w:ascii="Arial" w:hAnsi="Arial" w:cs="Arial"/>
          <w:sz w:val="24"/>
          <w:szCs w:val="24"/>
        </w:rPr>
        <w:t>.</w:t>
      </w:r>
    </w:p>
    <w:p w14:paraId="38FD7AB7" w14:textId="77777777" w:rsidR="00F1115A" w:rsidRPr="00F1115A" w:rsidRDefault="00F1115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10260A21" w14:textId="77777777" w:rsidR="00F1115A" w:rsidRDefault="00F1115A" w:rsidP="00F1115A">
      <w:pPr>
        <w:spacing w:line="360" w:lineRule="auto"/>
        <w:jc w:val="both"/>
        <w:rPr>
          <w:rFonts w:ascii="Arial" w:hAnsi="Arial" w:cs="Arial"/>
          <w:b/>
          <w:bCs/>
          <w:sz w:val="24"/>
          <w:szCs w:val="24"/>
        </w:rPr>
      </w:pPr>
      <w:r>
        <w:rPr>
          <w:rFonts w:ascii="Arial" w:eastAsia="Arial Unicode MS" w:hAnsi="Arial" w:cs="Arial"/>
          <w:b/>
          <w:bCs/>
          <w:sz w:val="24"/>
          <w:szCs w:val="24"/>
        </w:rPr>
        <w:t xml:space="preserve">3.5. </w:t>
      </w:r>
      <w:r>
        <w:rPr>
          <w:rFonts w:ascii="Arial" w:hAnsi="Arial" w:cs="Arial"/>
          <w:b/>
          <w:bCs/>
          <w:sz w:val="24"/>
          <w:szCs w:val="24"/>
        </w:rPr>
        <w:t>Sampling</w:t>
      </w:r>
    </w:p>
    <w:p w14:paraId="71BA376C" w14:textId="1370D16B" w:rsidR="00F1115A" w:rsidRPr="00C0152F" w:rsidRDefault="00F1115A" w:rsidP="00F1115A">
      <w:pPr>
        <w:spacing w:line="360" w:lineRule="auto"/>
        <w:jc w:val="both"/>
        <w:rPr>
          <w:rFonts w:ascii="Arial" w:hAnsi="Arial" w:cs="Arial"/>
        </w:rPr>
      </w:pPr>
      <w:r w:rsidRPr="00C0152F">
        <w:rPr>
          <w:rFonts w:ascii="Arial" w:hAnsi="Arial" w:cs="Arial"/>
        </w:rPr>
        <w:t xml:space="preserve">For the secondary research on "Impact of loneliness of Older Adults living in Residential Care Homes in the UK," </w:t>
      </w:r>
      <w:r w:rsidR="00197C73" w:rsidRPr="00C0152F">
        <w:rPr>
          <w:rFonts w:ascii="Arial" w:hAnsi="Arial" w:cs="Arial"/>
        </w:rPr>
        <w:t xml:space="preserve">a </w:t>
      </w:r>
      <w:r w:rsidRPr="00C0152F">
        <w:rPr>
          <w:rFonts w:ascii="Arial" w:hAnsi="Arial" w:cs="Arial"/>
        </w:rPr>
        <w:t>non-probability sampling technique was used. This approach permits the selection of studies that precisely disc</w:t>
      </w:r>
      <w:r w:rsidR="00197C73" w:rsidRPr="00C0152F">
        <w:rPr>
          <w:rFonts w:ascii="Arial" w:hAnsi="Arial" w:cs="Arial"/>
        </w:rPr>
        <w:t>uss</w:t>
      </w:r>
      <w:r w:rsidRPr="00C0152F">
        <w:rPr>
          <w:rFonts w:ascii="Arial" w:hAnsi="Arial" w:cs="Arial"/>
        </w:rPr>
        <w:t xml:space="preserve"> loneliness in elder</w:t>
      </w:r>
      <w:r w:rsidR="00197C73" w:rsidRPr="00C0152F">
        <w:rPr>
          <w:rFonts w:ascii="Arial" w:hAnsi="Arial" w:cs="Arial"/>
        </w:rPr>
        <w:t>ly</w:t>
      </w:r>
      <w:r w:rsidRPr="00C0152F">
        <w:rPr>
          <w:rFonts w:ascii="Arial" w:hAnsi="Arial" w:cs="Arial"/>
        </w:rPr>
        <w:t xml:space="preserve"> adults in residential care </w:t>
      </w:r>
      <w:r w:rsidRPr="00C0152F">
        <w:rPr>
          <w:rFonts w:ascii="Arial" w:hAnsi="Arial" w:cs="Arial"/>
        </w:rPr>
        <w:lastRenderedPageBreak/>
        <w:t>locations. The quantitative approach is important as it offers quantifiable information on loneliness levels, nurturing an inclusive understanding of patterns and links, therefore assisting in the development of intervention approaches (Creswell, 2014).</w:t>
      </w:r>
    </w:p>
    <w:p w14:paraId="0FED0B6B" w14:textId="77777777" w:rsidR="00F1115A" w:rsidRPr="005B498A" w:rsidRDefault="00F1115A" w:rsidP="00F1115A">
      <w:pPr>
        <w:spacing w:line="360" w:lineRule="auto"/>
        <w:jc w:val="both"/>
        <w:rPr>
          <w:rFonts w:ascii="Arial" w:hAnsi="Arial" w:cs="Arial"/>
          <w:sz w:val="24"/>
          <w:szCs w:val="24"/>
        </w:rPr>
      </w:pPr>
    </w:p>
    <w:p w14:paraId="13DBD1FA" w14:textId="0D4643B9" w:rsidR="00F1115A" w:rsidRDefault="00F1115A" w:rsidP="00F1115A">
      <w:pPr>
        <w:spacing w:line="360" w:lineRule="auto"/>
        <w:jc w:val="both"/>
        <w:rPr>
          <w:rFonts w:ascii="Arial" w:hAnsi="Arial" w:cs="Arial"/>
          <w:b/>
          <w:bCs/>
          <w:color w:val="FF0000"/>
          <w:sz w:val="24"/>
          <w:szCs w:val="24"/>
        </w:rPr>
      </w:pPr>
      <w:r>
        <w:rPr>
          <w:rFonts w:ascii="Arial" w:hAnsi="Arial" w:cs="Arial"/>
          <w:b/>
          <w:bCs/>
          <w:sz w:val="24"/>
          <w:szCs w:val="24"/>
        </w:rPr>
        <w:t xml:space="preserve">3.6. </w:t>
      </w:r>
      <w:bookmarkStart w:id="17" w:name="_Hlk206518832"/>
      <w:r>
        <w:rPr>
          <w:rFonts w:ascii="Arial" w:hAnsi="Arial" w:cs="Arial"/>
          <w:b/>
          <w:bCs/>
          <w:sz w:val="24"/>
          <w:szCs w:val="24"/>
        </w:rPr>
        <w:t xml:space="preserve">Data Collection Technique </w:t>
      </w:r>
      <w:bookmarkEnd w:id="17"/>
      <w:r>
        <w:rPr>
          <w:rFonts w:ascii="Arial" w:hAnsi="Arial" w:cs="Arial"/>
          <w:b/>
          <w:bCs/>
          <w:color w:val="FF0000"/>
          <w:sz w:val="24"/>
          <w:szCs w:val="24"/>
        </w:rPr>
        <w:t xml:space="preserve"> </w:t>
      </w:r>
    </w:p>
    <w:p w14:paraId="73132FF2" w14:textId="1F7EFFA6" w:rsidR="00F1115A" w:rsidRPr="00C0152F" w:rsidRDefault="00F1115A" w:rsidP="00F1115A">
      <w:pPr>
        <w:spacing w:line="360" w:lineRule="auto"/>
        <w:jc w:val="both"/>
        <w:rPr>
          <w:rFonts w:ascii="Arial" w:hAnsi="Arial" w:cs="Arial"/>
        </w:rPr>
      </w:pPr>
      <w:r w:rsidRPr="00C0152F">
        <w:rPr>
          <w:rFonts w:ascii="Arial" w:hAnsi="Arial" w:cs="Arial"/>
        </w:rPr>
        <w:t>For this secondary research on the "Impact of loneliness of Older Adults living in Residential Care Home</w:t>
      </w:r>
      <w:r w:rsidR="00197C73" w:rsidRPr="00C0152F">
        <w:rPr>
          <w:rFonts w:ascii="Arial" w:hAnsi="Arial" w:cs="Arial"/>
        </w:rPr>
        <w:t>s</w:t>
      </w:r>
      <w:r w:rsidRPr="00C0152F">
        <w:rPr>
          <w:rFonts w:ascii="Arial" w:hAnsi="Arial" w:cs="Arial"/>
        </w:rPr>
        <w:t xml:space="preserve"> in the UK," an efficient data collection method used was the examination of present literature, reports, and datasets from health and social care bodies. This might comprise government reports, study articles, and databases concentrating on </w:t>
      </w:r>
      <w:r w:rsidR="00197C73" w:rsidRPr="00C0152F">
        <w:rPr>
          <w:rFonts w:ascii="Arial" w:hAnsi="Arial" w:cs="Arial"/>
        </w:rPr>
        <w:t xml:space="preserve">the </w:t>
      </w:r>
      <w:r w:rsidRPr="00C0152F">
        <w:rPr>
          <w:rFonts w:ascii="Arial" w:hAnsi="Arial" w:cs="Arial"/>
        </w:rPr>
        <w:t>health and social well</w:t>
      </w:r>
      <w:r w:rsidR="00197C73" w:rsidRPr="00C0152F">
        <w:rPr>
          <w:rFonts w:ascii="Arial" w:hAnsi="Arial" w:cs="Arial"/>
        </w:rPr>
        <w:t>-</w:t>
      </w:r>
      <w:r w:rsidRPr="00C0152F">
        <w:rPr>
          <w:rFonts w:ascii="Arial" w:hAnsi="Arial" w:cs="Arial"/>
        </w:rPr>
        <w:t xml:space="preserve">being of </w:t>
      </w:r>
      <w:r w:rsidR="00197C73" w:rsidRPr="00C0152F">
        <w:rPr>
          <w:rFonts w:ascii="Arial" w:hAnsi="Arial" w:cs="Arial"/>
        </w:rPr>
        <w:t>o</w:t>
      </w:r>
      <w:r w:rsidRPr="00C0152F">
        <w:rPr>
          <w:rFonts w:ascii="Arial" w:hAnsi="Arial" w:cs="Arial"/>
        </w:rPr>
        <w:t>lder adults (Bryman, 2016). A</w:t>
      </w:r>
      <w:r w:rsidR="00197C73" w:rsidRPr="00C0152F">
        <w:rPr>
          <w:rFonts w:ascii="Arial" w:hAnsi="Arial" w:cs="Arial"/>
        </w:rPr>
        <w:t>n a</w:t>
      </w:r>
      <w:r w:rsidRPr="00C0152F">
        <w:rPr>
          <w:rFonts w:ascii="Arial" w:hAnsi="Arial" w:cs="Arial"/>
        </w:rPr>
        <w:t>dditional valu</w:t>
      </w:r>
      <w:r w:rsidR="00197C73" w:rsidRPr="00C0152F">
        <w:rPr>
          <w:rFonts w:ascii="Arial" w:hAnsi="Arial" w:cs="Arial"/>
        </w:rPr>
        <w:t>able</w:t>
      </w:r>
      <w:r w:rsidRPr="00C0152F">
        <w:rPr>
          <w:rFonts w:ascii="Arial" w:hAnsi="Arial" w:cs="Arial"/>
        </w:rPr>
        <w:t xml:space="preserve"> source might be surveys and evaluations beforehand led by care homes themselves or by academics in gerontology (Creswell and </w:t>
      </w:r>
      <w:proofErr w:type="spellStart"/>
      <w:r w:rsidRPr="00C0152F">
        <w:rPr>
          <w:rFonts w:ascii="Arial" w:hAnsi="Arial" w:cs="Arial"/>
        </w:rPr>
        <w:t>Poth</w:t>
      </w:r>
      <w:proofErr w:type="spellEnd"/>
      <w:r w:rsidRPr="00C0152F">
        <w:rPr>
          <w:rFonts w:ascii="Arial" w:hAnsi="Arial" w:cs="Arial"/>
        </w:rPr>
        <w:t>, 2018).</w:t>
      </w:r>
    </w:p>
    <w:p w14:paraId="422345BC" w14:textId="719A19D6" w:rsidR="00F1115A" w:rsidRPr="00C0152F" w:rsidRDefault="00F1115A" w:rsidP="00F1115A">
      <w:pPr>
        <w:spacing w:line="360" w:lineRule="auto"/>
        <w:jc w:val="both"/>
        <w:rPr>
          <w:rFonts w:ascii="Arial" w:hAnsi="Arial" w:cs="Arial"/>
          <w:b/>
          <w:bCs/>
        </w:rPr>
      </w:pPr>
      <w:r w:rsidRPr="00C0152F">
        <w:rPr>
          <w:rFonts w:ascii="Arial" w:hAnsi="Arial" w:cs="Arial"/>
        </w:rPr>
        <w:t xml:space="preserve">This strategy is important since it offers access to complete, large-scale information that primary research could not realise in the same timeframe. Examining </w:t>
      </w:r>
      <w:r w:rsidR="00555F72" w:rsidRPr="00C0152F">
        <w:rPr>
          <w:rFonts w:ascii="Arial" w:hAnsi="Arial" w:cs="Arial"/>
        </w:rPr>
        <w:t>exist</w:t>
      </w:r>
      <w:r w:rsidRPr="00C0152F">
        <w:rPr>
          <w:rFonts w:ascii="Arial" w:hAnsi="Arial" w:cs="Arial"/>
        </w:rPr>
        <w:t xml:space="preserve">ing studies permits for recognising patterns and trends over time, and manufacturing this information may provide perceptions </w:t>
      </w:r>
      <w:r w:rsidR="00555F72" w:rsidRPr="00C0152F">
        <w:rPr>
          <w:rFonts w:ascii="Arial" w:hAnsi="Arial" w:cs="Arial"/>
        </w:rPr>
        <w:t>o</w:t>
      </w:r>
      <w:r w:rsidRPr="00C0152F">
        <w:rPr>
          <w:rFonts w:ascii="Arial" w:hAnsi="Arial" w:cs="Arial"/>
        </w:rPr>
        <w:t xml:space="preserve">n the efficiency of existing interventions and strategies, assisting in the development of policy for enhancing </w:t>
      </w:r>
      <w:r w:rsidR="00197C73" w:rsidRPr="00C0152F">
        <w:rPr>
          <w:rFonts w:ascii="Arial" w:hAnsi="Arial" w:cs="Arial"/>
        </w:rPr>
        <w:t xml:space="preserve">the </w:t>
      </w:r>
      <w:r w:rsidRPr="00C0152F">
        <w:rPr>
          <w:rFonts w:ascii="Arial" w:hAnsi="Arial" w:cs="Arial"/>
        </w:rPr>
        <w:t>quality of life for ageing residents.</w:t>
      </w:r>
      <w:r w:rsidRPr="00C0152F">
        <w:rPr>
          <w:rFonts w:ascii="Arial" w:hAnsi="Arial" w:cs="Arial"/>
          <w:b/>
          <w:bCs/>
        </w:rPr>
        <w:t xml:space="preserve"> </w:t>
      </w:r>
    </w:p>
    <w:p w14:paraId="410727AE" w14:textId="77777777" w:rsidR="00F1115A" w:rsidRDefault="00F1115A" w:rsidP="00F1115A">
      <w:pPr>
        <w:spacing w:line="360" w:lineRule="auto"/>
        <w:jc w:val="both"/>
        <w:rPr>
          <w:rFonts w:ascii="Arial" w:hAnsi="Arial" w:cs="Arial"/>
          <w:b/>
          <w:bCs/>
          <w:sz w:val="24"/>
          <w:szCs w:val="24"/>
        </w:rPr>
      </w:pPr>
    </w:p>
    <w:p w14:paraId="5E3709A6" w14:textId="77777777" w:rsidR="00F1115A" w:rsidRDefault="00F1115A" w:rsidP="00F1115A">
      <w:pPr>
        <w:spacing w:line="360" w:lineRule="auto"/>
        <w:jc w:val="both"/>
        <w:rPr>
          <w:rFonts w:ascii="Arial" w:hAnsi="Arial" w:cs="Arial"/>
          <w:b/>
          <w:bCs/>
          <w:color w:val="FF0000"/>
          <w:sz w:val="24"/>
          <w:szCs w:val="24"/>
        </w:rPr>
      </w:pPr>
      <w:r>
        <w:rPr>
          <w:rFonts w:ascii="Arial" w:hAnsi="Arial" w:cs="Arial"/>
          <w:b/>
          <w:bCs/>
          <w:sz w:val="24"/>
          <w:szCs w:val="24"/>
        </w:rPr>
        <w:t xml:space="preserve">3.8. </w:t>
      </w:r>
      <w:bookmarkStart w:id="18" w:name="_Hlk206519108"/>
      <w:r>
        <w:rPr>
          <w:rFonts w:ascii="Arial" w:hAnsi="Arial" w:cs="Arial"/>
          <w:b/>
          <w:bCs/>
          <w:sz w:val="24"/>
          <w:szCs w:val="24"/>
        </w:rPr>
        <w:t xml:space="preserve">Inclusion and Exclusion Criteria </w:t>
      </w:r>
      <w:bookmarkEnd w:id="18"/>
      <w:r>
        <w:rPr>
          <w:rFonts w:ascii="Arial" w:hAnsi="Arial" w:cs="Arial"/>
          <w:b/>
          <w:bCs/>
          <w:color w:val="FF0000"/>
          <w:sz w:val="24"/>
          <w:szCs w:val="24"/>
        </w:rPr>
        <w:t xml:space="preserve"> </w:t>
      </w:r>
    </w:p>
    <w:p w14:paraId="007A02AB" w14:textId="0019F5FB" w:rsidR="00F1115A" w:rsidRPr="00C0152F" w:rsidRDefault="00F1115A" w:rsidP="00F1115A">
      <w:pPr>
        <w:spacing w:line="360" w:lineRule="auto"/>
        <w:jc w:val="both"/>
        <w:rPr>
          <w:rFonts w:ascii="Arial" w:hAnsi="Arial" w:cs="Arial"/>
          <w:b/>
          <w:bCs/>
          <w:i/>
          <w:iCs/>
        </w:rPr>
      </w:pPr>
      <w:r w:rsidRPr="00C0152F">
        <w:rPr>
          <w:rFonts w:ascii="Arial" w:hAnsi="Arial" w:cs="Arial"/>
          <w:iCs/>
        </w:rPr>
        <w:t xml:space="preserve">For the inclusion criteria, this research concentrates on persons aged 65 and over, as this age group frequently experiences exclusive challenges and is more vulnerable to loneliness. The research is </w:t>
      </w:r>
      <w:r w:rsidR="00197C73" w:rsidRPr="00C0152F">
        <w:rPr>
          <w:rFonts w:ascii="Arial" w:hAnsi="Arial" w:cs="Arial"/>
          <w:iCs/>
        </w:rPr>
        <w:t>specific</w:t>
      </w:r>
      <w:r w:rsidRPr="00C0152F">
        <w:rPr>
          <w:rFonts w:ascii="Arial" w:hAnsi="Arial" w:cs="Arial"/>
          <w:iCs/>
        </w:rPr>
        <w:t xml:space="preserve"> to </w:t>
      </w:r>
      <w:r w:rsidR="00197C73" w:rsidRPr="00C0152F">
        <w:rPr>
          <w:rFonts w:ascii="Arial" w:hAnsi="Arial" w:cs="Arial"/>
          <w:iCs/>
        </w:rPr>
        <w:t>o</w:t>
      </w:r>
      <w:r w:rsidRPr="00C0152F">
        <w:rPr>
          <w:rFonts w:ascii="Arial" w:hAnsi="Arial" w:cs="Arial"/>
          <w:iCs/>
        </w:rPr>
        <w:t>lder adults living in care homes, as these locations can affect social connections and loneliness. Authenticated tools and scales will be employed to evaluate and measure loneliness quantitatively. Moreover, the study comprises documents and research issued from 2015 to the present, seizing the most current considerations of loneliness in elder</w:t>
      </w:r>
      <w:r w:rsidR="00555F72" w:rsidRPr="00C0152F">
        <w:rPr>
          <w:rFonts w:ascii="Arial" w:hAnsi="Arial" w:cs="Arial"/>
          <w:iCs/>
        </w:rPr>
        <w:t>ly</w:t>
      </w:r>
      <w:r w:rsidRPr="00C0152F">
        <w:rPr>
          <w:rFonts w:ascii="Arial" w:hAnsi="Arial" w:cs="Arial"/>
          <w:iCs/>
        </w:rPr>
        <w:t xml:space="preserve"> adults. Finally, all documents explored are published in </w:t>
      </w:r>
      <w:r w:rsidR="00197C73" w:rsidRPr="00C0152F">
        <w:rPr>
          <w:rFonts w:ascii="Arial" w:hAnsi="Arial" w:cs="Arial"/>
          <w:iCs/>
        </w:rPr>
        <w:t xml:space="preserve">the </w:t>
      </w:r>
      <w:r w:rsidRPr="00C0152F">
        <w:rPr>
          <w:rFonts w:ascii="Arial" w:hAnsi="Arial" w:cs="Arial"/>
          <w:iCs/>
        </w:rPr>
        <w:t>English language and are about the UK.</w:t>
      </w:r>
    </w:p>
    <w:p w14:paraId="2BE99D81" w14:textId="5CB126C5" w:rsidR="00F1115A" w:rsidRPr="00C0152F" w:rsidRDefault="00F1115A" w:rsidP="00F1115A">
      <w:pPr>
        <w:spacing w:line="360" w:lineRule="auto"/>
        <w:jc w:val="both"/>
        <w:rPr>
          <w:rFonts w:ascii="Arial" w:hAnsi="Arial" w:cs="Arial"/>
        </w:rPr>
      </w:pPr>
      <w:r w:rsidRPr="00C0152F">
        <w:rPr>
          <w:rFonts w:ascii="Arial" w:hAnsi="Arial" w:cs="Arial"/>
        </w:rPr>
        <w:t xml:space="preserve">On the other hand, all other age groups are excluded from the research, and adults residing </w:t>
      </w:r>
      <w:r w:rsidR="00555F72" w:rsidRPr="00C0152F">
        <w:rPr>
          <w:rFonts w:ascii="Arial" w:hAnsi="Arial" w:cs="Arial"/>
        </w:rPr>
        <w:t xml:space="preserve">in </w:t>
      </w:r>
      <w:r w:rsidRPr="00C0152F">
        <w:rPr>
          <w:rFonts w:ascii="Arial" w:hAnsi="Arial" w:cs="Arial"/>
        </w:rPr>
        <w:t>other locations</w:t>
      </w:r>
      <w:r w:rsidR="00555F72" w:rsidRPr="00C0152F">
        <w:rPr>
          <w:rFonts w:ascii="Arial" w:hAnsi="Arial" w:cs="Arial"/>
        </w:rPr>
        <w:t>, such</w:t>
      </w:r>
      <w:r w:rsidRPr="00C0152F">
        <w:rPr>
          <w:rFonts w:ascii="Arial" w:hAnsi="Arial" w:cs="Arial"/>
        </w:rPr>
        <w:t xml:space="preserve"> </w:t>
      </w:r>
      <w:r w:rsidR="00555F72" w:rsidRPr="00C0152F">
        <w:rPr>
          <w:rFonts w:ascii="Arial" w:hAnsi="Arial" w:cs="Arial"/>
        </w:rPr>
        <w:t>as</w:t>
      </w:r>
      <w:r w:rsidRPr="00C0152F">
        <w:rPr>
          <w:rFonts w:ascii="Arial" w:hAnsi="Arial" w:cs="Arial"/>
        </w:rPr>
        <w:t xml:space="preserve"> care homes</w:t>
      </w:r>
      <w:r w:rsidR="00555F72" w:rsidRPr="00C0152F">
        <w:rPr>
          <w:rFonts w:ascii="Arial" w:hAnsi="Arial" w:cs="Arial"/>
        </w:rPr>
        <w:t>,</w:t>
      </w:r>
      <w:r w:rsidRPr="00C0152F">
        <w:rPr>
          <w:rFonts w:ascii="Arial" w:hAnsi="Arial" w:cs="Arial"/>
        </w:rPr>
        <w:t xml:space="preserve"> are not included in the research.  All document</w:t>
      </w:r>
      <w:r w:rsidR="00555F72" w:rsidRPr="00C0152F">
        <w:rPr>
          <w:rFonts w:ascii="Arial" w:hAnsi="Arial" w:cs="Arial"/>
        </w:rPr>
        <w:t>s</w:t>
      </w:r>
      <w:r w:rsidRPr="00C0152F">
        <w:rPr>
          <w:rFonts w:ascii="Arial" w:hAnsi="Arial" w:cs="Arial"/>
        </w:rPr>
        <w:t xml:space="preserve"> published in languages </w:t>
      </w:r>
      <w:r w:rsidR="00555F72" w:rsidRPr="00C0152F">
        <w:rPr>
          <w:rFonts w:ascii="Arial" w:hAnsi="Arial" w:cs="Arial"/>
        </w:rPr>
        <w:t xml:space="preserve">other </w:t>
      </w:r>
      <w:r w:rsidRPr="00C0152F">
        <w:rPr>
          <w:rFonts w:ascii="Arial" w:hAnsi="Arial" w:cs="Arial"/>
        </w:rPr>
        <w:t>than English are not included in the research. Lastly, all document</w:t>
      </w:r>
      <w:r w:rsidR="00555F72" w:rsidRPr="00C0152F">
        <w:rPr>
          <w:rFonts w:ascii="Arial" w:hAnsi="Arial" w:cs="Arial"/>
        </w:rPr>
        <w:t>s</w:t>
      </w:r>
      <w:r w:rsidRPr="00C0152F">
        <w:rPr>
          <w:rFonts w:ascii="Arial" w:hAnsi="Arial" w:cs="Arial"/>
        </w:rPr>
        <w:t xml:space="preserve"> published before 2015 are not considered.</w:t>
      </w:r>
    </w:p>
    <w:p w14:paraId="63C51A08" w14:textId="4A8A04DE" w:rsidR="00F1115A" w:rsidRPr="00993D17" w:rsidRDefault="00F1115A" w:rsidP="00F1115A">
      <w:pPr>
        <w:spacing w:line="360" w:lineRule="auto"/>
        <w:jc w:val="both"/>
        <w:rPr>
          <w:rFonts w:ascii="Arial" w:hAnsi="Arial" w:cs="Arial"/>
          <w:b/>
          <w:bCs/>
          <w:color w:val="FF0000"/>
          <w:sz w:val="24"/>
          <w:szCs w:val="24"/>
        </w:rPr>
      </w:pPr>
      <w:r w:rsidRPr="00FD3C9F">
        <w:rPr>
          <w:rFonts w:ascii="Arial" w:hAnsi="Arial" w:cs="Arial"/>
          <w:sz w:val="24"/>
          <w:szCs w:val="24"/>
        </w:rPr>
        <w:t xml:space="preserve"> </w:t>
      </w:r>
    </w:p>
    <w:p w14:paraId="1B84A2CA" w14:textId="77777777" w:rsidR="00F1115A" w:rsidRDefault="00F1115A" w:rsidP="00F1115A">
      <w:pPr>
        <w:spacing w:line="360" w:lineRule="auto"/>
        <w:jc w:val="both"/>
        <w:rPr>
          <w:rFonts w:ascii="Arial" w:hAnsi="Arial" w:cs="Arial"/>
          <w:b/>
          <w:bCs/>
          <w:color w:val="FF0000"/>
          <w:sz w:val="24"/>
          <w:szCs w:val="24"/>
        </w:rPr>
      </w:pPr>
      <w:r>
        <w:rPr>
          <w:rFonts w:ascii="Arial" w:hAnsi="Arial" w:cs="Arial"/>
          <w:b/>
          <w:bCs/>
          <w:sz w:val="24"/>
          <w:szCs w:val="24"/>
        </w:rPr>
        <w:t xml:space="preserve">3.9. </w:t>
      </w:r>
      <w:bookmarkStart w:id="19" w:name="_Hlk206519806"/>
      <w:r>
        <w:rPr>
          <w:rFonts w:ascii="Arial" w:hAnsi="Arial" w:cs="Arial"/>
          <w:b/>
          <w:bCs/>
          <w:sz w:val="24"/>
          <w:szCs w:val="24"/>
        </w:rPr>
        <w:t xml:space="preserve">Ethical Considerations </w:t>
      </w:r>
      <w:bookmarkEnd w:id="19"/>
      <w:r>
        <w:rPr>
          <w:rFonts w:ascii="Arial" w:hAnsi="Arial" w:cs="Arial"/>
          <w:b/>
          <w:bCs/>
          <w:color w:val="FF0000"/>
          <w:sz w:val="24"/>
          <w:szCs w:val="24"/>
        </w:rPr>
        <w:t xml:space="preserve"> </w:t>
      </w:r>
    </w:p>
    <w:p w14:paraId="4A65E451" w14:textId="5843878F" w:rsidR="00F1115A" w:rsidRPr="00C0152F" w:rsidRDefault="00F1115A" w:rsidP="00F1115A">
      <w:pPr>
        <w:spacing w:line="360" w:lineRule="auto"/>
        <w:jc w:val="both"/>
        <w:rPr>
          <w:rFonts w:ascii="Arial" w:hAnsi="Arial" w:cs="Arial"/>
        </w:rPr>
      </w:pPr>
      <w:r w:rsidRPr="00C0152F">
        <w:rPr>
          <w:rFonts w:ascii="Arial" w:hAnsi="Arial" w:cs="Arial"/>
        </w:rPr>
        <w:t xml:space="preserve">As directing secondary research on the impact of loneliness on older adults living in residential care homes in the UK, it was vital to </w:t>
      </w:r>
      <w:r w:rsidR="00C0152F">
        <w:rPr>
          <w:rFonts w:ascii="Arial" w:hAnsi="Arial" w:cs="Arial"/>
        </w:rPr>
        <w:t>adhere</w:t>
      </w:r>
      <w:r w:rsidRPr="00C0152F">
        <w:rPr>
          <w:rFonts w:ascii="Arial" w:hAnsi="Arial" w:cs="Arial"/>
        </w:rPr>
        <w:t xml:space="preserve"> to several ethical considerations, certifying </w:t>
      </w:r>
      <w:r w:rsidR="00555F72" w:rsidRPr="00C0152F">
        <w:rPr>
          <w:rFonts w:ascii="Arial" w:hAnsi="Arial" w:cs="Arial"/>
        </w:rPr>
        <w:t xml:space="preserve">that </w:t>
      </w:r>
      <w:r w:rsidRPr="00C0152F">
        <w:rPr>
          <w:rFonts w:ascii="Arial" w:hAnsi="Arial" w:cs="Arial"/>
        </w:rPr>
        <w:t xml:space="preserve">the research is </w:t>
      </w:r>
      <w:r w:rsidR="00555F72" w:rsidRPr="00C0152F">
        <w:rPr>
          <w:rFonts w:ascii="Arial" w:hAnsi="Arial" w:cs="Arial"/>
        </w:rPr>
        <w:t>conduct</w:t>
      </w:r>
      <w:r w:rsidRPr="00C0152F">
        <w:rPr>
          <w:rFonts w:ascii="Arial" w:hAnsi="Arial" w:cs="Arial"/>
        </w:rPr>
        <w:t>ed in conformity with ethical strategies and respects the rights and self-</w:t>
      </w:r>
      <w:r w:rsidRPr="00C0152F">
        <w:rPr>
          <w:rFonts w:ascii="Arial" w:hAnsi="Arial" w:cs="Arial"/>
        </w:rPr>
        <w:lastRenderedPageBreak/>
        <w:t>esteem of persons involved.</w:t>
      </w:r>
    </w:p>
    <w:p w14:paraId="41F4D576" w14:textId="79797506" w:rsidR="00F1115A" w:rsidRPr="00C0152F" w:rsidRDefault="00F1115A" w:rsidP="00F1115A">
      <w:pPr>
        <w:spacing w:line="360" w:lineRule="auto"/>
        <w:jc w:val="both"/>
        <w:rPr>
          <w:rFonts w:ascii="Arial" w:hAnsi="Arial" w:cs="Arial"/>
        </w:rPr>
      </w:pPr>
      <w:r w:rsidRPr="00C0152F">
        <w:rPr>
          <w:rFonts w:ascii="Arial" w:hAnsi="Arial" w:cs="Arial"/>
          <w:b/>
          <w:bCs/>
        </w:rPr>
        <w:t>Data Privacy and Confidentiality</w:t>
      </w:r>
      <w:r w:rsidRPr="00C0152F">
        <w:rPr>
          <w:rFonts w:ascii="Arial" w:hAnsi="Arial" w:cs="Arial"/>
        </w:rPr>
        <w:t xml:space="preserve">: One of the main ethical alarms is keeping the confidentiality and secrecy of the information used. While secondary research does not include </w:t>
      </w:r>
      <w:r w:rsidR="00555F72" w:rsidRPr="00C0152F">
        <w:rPr>
          <w:rFonts w:ascii="Arial" w:hAnsi="Arial" w:cs="Arial"/>
        </w:rPr>
        <w:t>direc</w:t>
      </w:r>
      <w:r w:rsidRPr="00C0152F">
        <w:rPr>
          <w:rFonts w:ascii="Arial" w:hAnsi="Arial" w:cs="Arial"/>
        </w:rPr>
        <w:t xml:space="preserve">t contact with subjects, it was vital to certify that any individual information gotten is nameless and utilised </w:t>
      </w:r>
      <w:r w:rsidR="00C356AF">
        <w:rPr>
          <w:rFonts w:ascii="Arial" w:hAnsi="Arial" w:cs="Arial"/>
        </w:rPr>
        <w:t>in accordance</w:t>
      </w:r>
      <w:r w:rsidRPr="00C0152F">
        <w:rPr>
          <w:rFonts w:ascii="Arial" w:hAnsi="Arial" w:cs="Arial"/>
        </w:rPr>
        <w:t xml:space="preserve"> with </w:t>
      </w:r>
      <w:r w:rsidR="00555F72" w:rsidRPr="00C0152F">
        <w:rPr>
          <w:rFonts w:ascii="Arial" w:hAnsi="Arial" w:cs="Arial"/>
        </w:rPr>
        <w:t xml:space="preserve">the </w:t>
      </w:r>
      <w:r w:rsidRPr="00C0152F">
        <w:rPr>
          <w:rFonts w:ascii="Arial" w:hAnsi="Arial" w:cs="Arial"/>
        </w:rPr>
        <w:t>standing data protection laws</w:t>
      </w:r>
      <w:r w:rsidR="00555F72" w:rsidRPr="00C0152F">
        <w:rPr>
          <w:rFonts w:ascii="Arial" w:hAnsi="Arial" w:cs="Arial"/>
        </w:rPr>
        <w:t>,</w:t>
      </w:r>
      <w:r w:rsidRPr="00C0152F">
        <w:rPr>
          <w:rFonts w:ascii="Arial" w:hAnsi="Arial" w:cs="Arial"/>
        </w:rPr>
        <w:t xml:space="preserve"> for example</w:t>
      </w:r>
      <w:r w:rsidR="00555F72" w:rsidRPr="00C0152F">
        <w:rPr>
          <w:rFonts w:ascii="Arial" w:hAnsi="Arial" w:cs="Arial"/>
        </w:rPr>
        <w:t>,</w:t>
      </w:r>
      <w:r w:rsidRPr="00C0152F">
        <w:rPr>
          <w:rFonts w:ascii="Arial" w:hAnsi="Arial" w:cs="Arial"/>
        </w:rPr>
        <w:t xml:space="preserve"> the UK's Data Protection Act 2018 and GDPR (Beaver and Kerridge, 2018).</w:t>
      </w:r>
    </w:p>
    <w:p w14:paraId="68ADE821" w14:textId="44B1CFE4" w:rsidR="00F1115A" w:rsidRPr="00C0152F" w:rsidRDefault="00F1115A" w:rsidP="00F1115A">
      <w:pPr>
        <w:spacing w:line="360" w:lineRule="auto"/>
        <w:jc w:val="both"/>
        <w:rPr>
          <w:rFonts w:ascii="Arial" w:hAnsi="Arial" w:cs="Arial"/>
        </w:rPr>
      </w:pPr>
      <w:r w:rsidRPr="00C0152F">
        <w:rPr>
          <w:rFonts w:ascii="Arial" w:hAnsi="Arial" w:cs="Arial"/>
          <w:b/>
          <w:bCs/>
        </w:rPr>
        <w:t>Informed Consent</w:t>
      </w:r>
      <w:r w:rsidRPr="00C0152F">
        <w:rPr>
          <w:rFonts w:ascii="Arial" w:hAnsi="Arial" w:cs="Arial"/>
        </w:rPr>
        <w:t xml:space="preserve">: While secondary information might be openly accessible or gotten from preceding studies, ethical research practices need that original information be gathered with informed consent. Academics need to certify that the secondary use of such information respects the original consent and </w:t>
      </w:r>
      <w:r w:rsidR="00555F72" w:rsidRPr="00C0152F">
        <w:rPr>
          <w:rFonts w:ascii="Arial" w:hAnsi="Arial" w:cs="Arial"/>
        </w:rPr>
        <w:t>meet</w:t>
      </w:r>
      <w:r w:rsidRPr="00C0152F">
        <w:rPr>
          <w:rFonts w:ascii="Arial" w:hAnsi="Arial" w:cs="Arial"/>
        </w:rPr>
        <w:t>s ethical standards (Smith, 2019).</w:t>
      </w:r>
    </w:p>
    <w:p w14:paraId="72AF3924" w14:textId="55233928" w:rsidR="00F1115A" w:rsidRPr="00C0152F" w:rsidRDefault="00F1115A" w:rsidP="00F1115A">
      <w:pPr>
        <w:spacing w:line="360" w:lineRule="auto"/>
        <w:jc w:val="both"/>
        <w:rPr>
          <w:rFonts w:ascii="Arial" w:hAnsi="Arial" w:cs="Arial"/>
        </w:rPr>
      </w:pPr>
      <w:r w:rsidRPr="00C0152F">
        <w:rPr>
          <w:rFonts w:ascii="Arial" w:hAnsi="Arial" w:cs="Arial"/>
          <w:b/>
          <w:bCs/>
        </w:rPr>
        <w:t>Bias and Misinterpretation</w:t>
      </w:r>
      <w:r w:rsidRPr="00C0152F">
        <w:rPr>
          <w:rFonts w:ascii="Arial" w:hAnsi="Arial" w:cs="Arial"/>
        </w:rPr>
        <w:t>: Academics w</w:t>
      </w:r>
      <w:r w:rsidR="00555F72" w:rsidRPr="00C0152F">
        <w:rPr>
          <w:rFonts w:ascii="Arial" w:hAnsi="Arial" w:cs="Arial"/>
        </w:rPr>
        <w:t>ere</w:t>
      </w:r>
      <w:r w:rsidRPr="00C0152F">
        <w:rPr>
          <w:rFonts w:ascii="Arial" w:hAnsi="Arial" w:cs="Arial"/>
        </w:rPr>
        <w:t xml:space="preserve"> vigilant of prejudice and misunderstanding of information. Selective usage of information or interpreting findings in a way that misrepresents the authenticity can challenge the research's ethical honesty. Therefore, keeping impartiality and transparency in data analysis is vital (Corti and Thompson, 2016).</w:t>
      </w:r>
    </w:p>
    <w:p w14:paraId="472FFD48" w14:textId="5972C465" w:rsidR="00F1115A" w:rsidRPr="00C0152F" w:rsidRDefault="00F1115A" w:rsidP="00F1115A">
      <w:pPr>
        <w:spacing w:line="360" w:lineRule="auto"/>
        <w:jc w:val="both"/>
        <w:rPr>
          <w:rFonts w:ascii="Arial" w:hAnsi="Arial" w:cs="Arial"/>
        </w:rPr>
      </w:pPr>
      <w:r w:rsidRPr="00C0152F">
        <w:rPr>
          <w:rFonts w:ascii="Arial" w:hAnsi="Arial" w:cs="Arial"/>
          <w:b/>
          <w:bCs/>
        </w:rPr>
        <w:t>Purpose and Beneficence</w:t>
      </w:r>
      <w:r w:rsidRPr="00C0152F">
        <w:rPr>
          <w:rFonts w:ascii="Arial" w:hAnsi="Arial" w:cs="Arial"/>
        </w:rPr>
        <w:t xml:space="preserve">: The study must have an obvious aim and purpose to </w:t>
      </w:r>
      <w:r w:rsidR="00555F72" w:rsidRPr="00C0152F">
        <w:rPr>
          <w:rFonts w:ascii="Arial" w:hAnsi="Arial" w:cs="Arial"/>
        </w:rPr>
        <w:t>bene</w:t>
      </w:r>
      <w:r w:rsidRPr="00C0152F">
        <w:rPr>
          <w:rFonts w:ascii="Arial" w:hAnsi="Arial" w:cs="Arial"/>
        </w:rPr>
        <w:t>fit the population studied. It is significant to reflect whether the research will contribute certainly to understanding and possibly perfecting the matter of loneliness amongst elder</w:t>
      </w:r>
      <w:r w:rsidR="00555F72" w:rsidRPr="00C0152F">
        <w:rPr>
          <w:rFonts w:ascii="Arial" w:hAnsi="Arial" w:cs="Arial"/>
        </w:rPr>
        <w:t>ly</w:t>
      </w:r>
      <w:r w:rsidRPr="00C0152F">
        <w:rPr>
          <w:rFonts w:ascii="Arial" w:hAnsi="Arial" w:cs="Arial"/>
        </w:rPr>
        <w:t xml:space="preserve"> adults (Hagger and </w:t>
      </w:r>
      <w:proofErr w:type="spellStart"/>
      <w:r w:rsidRPr="00C0152F">
        <w:rPr>
          <w:rFonts w:ascii="Arial" w:hAnsi="Arial" w:cs="Arial"/>
        </w:rPr>
        <w:t>Chatzisarantis</w:t>
      </w:r>
      <w:proofErr w:type="spellEnd"/>
      <w:r w:rsidRPr="00C0152F">
        <w:rPr>
          <w:rFonts w:ascii="Arial" w:hAnsi="Arial" w:cs="Arial"/>
        </w:rPr>
        <w:t>, 2016).</w:t>
      </w:r>
    </w:p>
    <w:p w14:paraId="20788263" w14:textId="415FD781" w:rsidR="00114BFD" w:rsidRDefault="00114BFD"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14DB4177" w14:textId="4B3D551A" w:rsidR="00CF053C" w:rsidRDefault="00CF053C"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55F84E86" w14:textId="77777777" w:rsidR="00E92CE3" w:rsidRDefault="00E92CE3">
      <w:pPr>
        <w:rPr>
          <w:rFonts w:ascii="Arial" w:hAnsi="Arial"/>
          <w:b/>
          <w:sz w:val="32"/>
          <w:szCs w:val="32"/>
        </w:rPr>
      </w:pPr>
      <w:r>
        <w:br w:type="page"/>
      </w:r>
    </w:p>
    <w:p w14:paraId="21F0CA91" w14:textId="6254456D" w:rsidR="00CF053C" w:rsidRPr="00812591" w:rsidRDefault="00CF053C" w:rsidP="00CF053C">
      <w:pPr>
        <w:pStyle w:val="Heading1"/>
        <w:ind w:left="0"/>
        <w:jc w:val="center"/>
      </w:pPr>
      <w:r w:rsidRPr="00812591">
        <w:lastRenderedPageBreak/>
        <w:t xml:space="preserve">CHAPTER </w:t>
      </w:r>
      <w:r>
        <w:t>4</w:t>
      </w:r>
      <w:r w:rsidRPr="00812591">
        <w:t xml:space="preserve">: </w:t>
      </w:r>
      <w:r>
        <w:t>RESULTS AND DISCUSSION</w:t>
      </w:r>
    </w:p>
    <w:p w14:paraId="2D97D82C" w14:textId="77777777" w:rsidR="00CF053C" w:rsidRPr="00141A69" w:rsidRDefault="00CF053C" w:rsidP="00CF05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354CCC01" w14:textId="77777777" w:rsidR="00CF053C" w:rsidRDefault="00CF053C" w:rsidP="00CF05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5E3B08CB" w14:textId="77777777" w:rsidR="00CF053C" w:rsidRDefault="00CF053C" w:rsidP="00CF05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19CD4A0F" w14:textId="77777777" w:rsidR="00CF053C" w:rsidRDefault="00CF053C" w:rsidP="00CF05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Pr>
          <w:rFonts w:ascii="Arial" w:eastAsia="Arial Unicode MS" w:hAnsi="Arial" w:cs="Arial"/>
          <w:b/>
          <w:bCs/>
          <w:sz w:val="28"/>
          <w:szCs w:val="28"/>
        </w:rPr>
        <w:t xml:space="preserve">4.1. </w:t>
      </w:r>
      <w:r w:rsidRPr="000B5F85">
        <w:rPr>
          <w:rFonts w:ascii="Arial" w:eastAsia="Arial Unicode MS" w:hAnsi="Arial" w:cs="Arial"/>
          <w:b/>
          <w:bCs/>
          <w:sz w:val="28"/>
          <w:szCs w:val="28"/>
        </w:rPr>
        <w:t>RESULTS</w:t>
      </w:r>
      <w:r>
        <w:rPr>
          <w:rFonts w:ascii="Arial" w:eastAsia="Arial Unicode MS" w:hAnsi="Arial" w:cs="Arial"/>
          <w:b/>
          <w:bCs/>
          <w:sz w:val="28"/>
          <w:szCs w:val="28"/>
        </w:rPr>
        <w:t xml:space="preserve">                  </w:t>
      </w:r>
    </w:p>
    <w:p w14:paraId="739EF404" w14:textId="77777777" w:rsidR="00CF053C" w:rsidRDefault="00CF053C" w:rsidP="00CF05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3404441A" w14:textId="77777777" w:rsidR="00CF053C" w:rsidRDefault="00CF053C" w:rsidP="00CF05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Pr>
          <w:rFonts w:ascii="Arial" w:eastAsia="Arial Unicode MS" w:hAnsi="Arial" w:cs="Arial"/>
          <w:b/>
          <w:bCs/>
          <w:sz w:val="28"/>
          <w:szCs w:val="28"/>
        </w:rPr>
        <w:t>4.1. Introduction</w:t>
      </w:r>
    </w:p>
    <w:p w14:paraId="22B55CA8" w14:textId="1E3EC17F" w:rsidR="00CF053C" w:rsidRPr="00C0152F" w:rsidRDefault="00CF053C" w:rsidP="00CF053C">
      <w:pPr>
        <w:widowControl/>
        <w:autoSpaceDE/>
        <w:autoSpaceDN/>
        <w:spacing w:line="360" w:lineRule="auto"/>
        <w:jc w:val="both"/>
        <w:rPr>
          <w:rFonts w:ascii="Arial" w:eastAsia="Times New Roman" w:hAnsi="Arial" w:cs="Arial"/>
          <w:lang w:val="en-US" w:eastAsia="en-US" w:bidi="ar-SA"/>
        </w:rPr>
      </w:pPr>
      <w:r w:rsidRPr="00C0152F">
        <w:rPr>
          <w:rFonts w:ascii="Arial" w:eastAsia="Times New Roman" w:hAnsi="Arial" w:cs="Arial"/>
          <w:lang w:val="en-US" w:eastAsia="en-US" w:bidi="ar-SA"/>
        </w:rPr>
        <w:t xml:space="preserve">This section presents the introduction to the findings derived from ten scholarly articles relevant to the research topic. Each article was carefully reviewed to identify key themes, methodologies, and conclusions that contribute to a comprehensive understanding of the subject. The synthesis of these sources highlights common patterns, significant insights, and areas of divergence within the existing literature. By consolidating these findings, the research aims to establish a strong foundation for further analysis and discussion. This overview not only </w:t>
      </w:r>
      <w:proofErr w:type="spellStart"/>
      <w:r w:rsidRPr="00C0152F">
        <w:rPr>
          <w:rFonts w:ascii="Arial" w:eastAsia="Times New Roman" w:hAnsi="Arial" w:cs="Arial"/>
          <w:lang w:val="en-US" w:eastAsia="en-US" w:bidi="ar-SA"/>
        </w:rPr>
        <w:t>summari</w:t>
      </w:r>
      <w:r w:rsidR="00555F72" w:rsidRPr="00C0152F">
        <w:rPr>
          <w:rFonts w:ascii="Arial" w:eastAsia="Times New Roman" w:hAnsi="Arial" w:cs="Arial"/>
          <w:lang w:val="en-US" w:eastAsia="en-US" w:bidi="ar-SA"/>
        </w:rPr>
        <w:t>s</w:t>
      </w:r>
      <w:r w:rsidRPr="00C0152F">
        <w:rPr>
          <w:rFonts w:ascii="Arial" w:eastAsia="Times New Roman" w:hAnsi="Arial" w:cs="Arial"/>
          <w:lang w:val="en-US" w:eastAsia="en-US" w:bidi="ar-SA"/>
        </w:rPr>
        <w:t>es</w:t>
      </w:r>
      <w:proofErr w:type="spellEnd"/>
      <w:r w:rsidRPr="00C0152F">
        <w:rPr>
          <w:rFonts w:ascii="Arial" w:eastAsia="Times New Roman" w:hAnsi="Arial" w:cs="Arial"/>
          <w:lang w:val="en-US" w:eastAsia="en-US" w:bidi="ar-SA"/>
        </w:rPr>
        <w:t xml:space="preserve"> the core contributions of the selected studies but also provides context for interpreting their implications in relation to the research objectives.</w:t>
      </w:r>
    </w:p>
    <w:p w14:paraId="22B07040" w14:textId="77777777" w:rsidR="00CF053C" w:rsidRPr="000B5F85" w:rsidRDefault="00CF053C" w:rsidP="00CF05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3E2CE058" w14:textId="77777777" w:rsidR="00C0152F" w:rsidRPr="00C0152F" w:rsidRDefault="00C0152F"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bCs/>
          <w:sz w:val="28"/>
          <w:szCs w:val="28"/>
        </w:rPr>
      </w:pPr>
    </w:p>
    <w:p w14:paraId="789C702A" w14:textId="5AA760AA" w:rsidR="00BC3C4A" w:rsidRDefault="00C0152F" w:rsidP="00C015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bCs/>
          <w:sz w:val="24"/>
          <w:szCs w:val="24"/>
        </w:rPr>
      </w:pPr>
      <w:r w:rsidRPr="00C0152F">
        <w:rPr>
          <w:rFonts w:ascii="Arial" w:eastAsia="Times New Roman" w:hAnsi="Arial" w:cs="Arial"/>
          <w:b/>
          <w:bCs/>
          <w:sz w:val="28"/>
          <w:szCs w:val="28"/>
        </w:rPr>
        <w:t>Table 4.2: Analysis of the 10 Selected Papers</w:t>
      </w:r>
    </w:p>
    <w:p w14:paraId="2487F65E" w14:textId="77777777" w:rsidR="00BC3C4A"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bCs/>
          <w:sz w:val="24"/>
          <w:szCs w:val="24"/>
        </w:rPr>
      </w:pPr>
    </w:p>
    <w:p w14:paraId="0F033869" w14:textId="77777777" w:rsidR="00BC3C4A"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bCs/>
          <w:sz w:val="24"/>
          <w:szCs w:val="24"/>
        </w:rPr>
      </w:pPr>
    </w:p>
    <w:p w14:paraId="0997D9D5" w14:textId="77777777" w:rsidR="00BC3C4A"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bCs/>
          <w:sz w:val="24"/>
          <w:szCs w:val="24"/>
        </w:rPr>
      </w:pPr>
    </w:p>
    <w:p w14:paraId="218C7102" w14:textId="77777777" w:rsidR="00BC3C4A"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bCs/>
          <w:sz w:val="24"/>
          <w:szCs w:val="24"/>
        </w:rPr>
      </w:pPr>
    </w:p>
    <w:p w14:paraId="23D82F26" w14:textId="77777777" w:rsidR="00BC3C4A"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bCs/>
          <w:sz w:val="24"/>
          <w:szCs w:val="24"/>
        </w:rPr>
      </w:pPr>
    </w:p>
    <w:p w14:paraId="37957AFB" w14:textId="77777777" w:rsidR="00BC3C4A"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bCs/>
          <w:sz w:val="24"/>
          <w:szCs w:val="24"/>
        </w:rPr>
      </w:pPr>
    </w:p>
    <w:p w14:paraId="7C9BAF2B" w14:textId="77777777" w:rsidR="00BC3C4A"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bCs/>
          <w:sz w:val="24"/>
          <w:szCs w:val="24"/>
        </w:rPr>
      </w:pPr>
    </w:p>
    <w:p w14:paraId="7B9C0977" w14:textId="77777777" w:rsidR="00BC3C4A" w:rsidRPr="00E10287"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bCs/>
          <w:sz w:val="24"/>
          <w:szCs w:val="24"/>
        </w:rPr>
      </w:pPr>
    </w:p>
    <w:p w14:paraId="2C241C62" w14:textId="77777777" w:rsidR="00BC3C4A" w:rsidRPr="00F1115A"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0061A2B6" w14:textId="77777777" w:rsidR="00BC3C4A" w:rsidRPr="00141A69"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141A69">
        <w:rPr>
          <w:rFonts w:ascii="Arial" w:eastAsia="Arial Unicode MS" w:hAnsi="Arial" w:cs="Arial"/>
        </w:rPr>
        <w:t xml:space="preserve"> </w:t>
      </w:r>
    </w:p>
    <w:p w14:paraId="3CABE20E" w14:textId="77777777" w:rsidR="00BC3C4A" w:rsidRPr="00C0152F" w:rsidRDefault="00BC3C4A" w:rsidP="00BC3C4A">
      <w:pPr>
        <w:spacing w:line="360" w:lineRule="auto"/>
        <w:jc w:val="both"/>
        <w:rPr>
          <w:rFonts w:ascii="Arial" w:hAnsi="Arial" w:cs="Arial"/>
          <w:b/>
          <w:bCs/>
        </w:rPr>
      </w:pPr>
      <w:r w:rsidRPr="00C0152F">
        <w:rPr>
          <w:rFonts w:ascii="Arial" w:hAnsi="Arial" w:cs="Arial"/>
          <w:b/>
          <w:bCs/>
        </w:rPr>
        <w:t xml:space="preserve"> </w:t>
      </w:r>
    </w:p>
    <w:tbl>
      <w:tblPr>
        <w:tblStyle w:val="TableGrid"/>
        <w:tblpPr w:leftFromText="180" w:rightFromText="180" w:horzAnchor="margin" w:tblpXSpec="center" w:tblpY="-1440"/>
        <w:tblW w:w="11065" w:type="dxa"/>
        <w:tblLayout w:type="fixed"/>
        <w:tblLook w:val="04A0" w:firstRow="1" w:lastRow="0" w:firstColumn="1" w:lastColumn="0" w:noHBand="0" w:noVBand="1"/>
      </w:tblPr>
      <w:tblGrid>
        <w:gridCol w:w="1530"/>
        <w:gridCol w:w="1260"/>
        <w:gridCol w:w="1165"/>
        <w:gridCol w:w="1530"/>
        <w:gridCol w:w="1456"/>
        <w:gridCol w:w="2126"/>
        <w:gridCol w:w="1998"/>
      </w:tblGrid>
      <w:tr w:rsidR="00BC3C4A" w:rsidRPr="00C0152F" w14:paraId="245ADD8C" w14:textId="77777777" w:rsidTr="00BC3C4A">
        <w:trPr>
          <w:trHeight w:val="719"/>
        </w:trPr>
        <w:tc>
          <w:tcPr>
            <w:tcW w:w="1530" w:type="dxa"/>
            <w:shd w:val="clear" w:color="auto" w:fill="E5DFEC" w:themeFill="accent4" w:themeFillTint="33"/>
          </w:tcPr>
          <w:p w14:paraId="290C06EF"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rPr>
            </w:pPr>
            <w:r w:rsidRPr="00C0152F">
              <w:rPr>
                <w:rFonts w:ascii="Arial" w:eastAsia="Arial Unicode MS" w:hAnsi="Arial" w:cs="Arial"/>
                <w:b/>
                <w:bCs/>
              </w:rPr>
              <w:lastRenderedPageBreak/>
              <w:t>Authors, Year, Title</w:t>
            </w:r>
          </w:p>
        </w:tc>
        <w:tc>
          <w:tcPr>
            <w:tcW w:w="1260" w:type="dxa"/>
            <w:shd w:val="clear" w:color="auto" w:fill="E5DFEC" w:themeFill="accent4" w:themeFillTint="33"/>
          </w:tcPr>
          <w:p w14:paraId="4D72CA80"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rPr>
            </w:pPr>
            <w:r w:rsidRPr="00C0152F">
              <w:rPr>
                <w:rFonts w:ascii="Arial" w:eastAsia="Times New Roman" w:hAnsi="Arial" w:cs="Arial"/>
                <w:b/>
                <w:bCs/>
              </w:rPr>
              <w:t>Sample size &amp; gender</w:t>
            </w:r>
          </w:p>
        </w:tc>
        <w:tc>
          <w:tcPr>
            <w:tcW w:w="1165" w:type="dxa"/>
            <w:shd w:val="clear" w:color="auto" w:fill="E5DFEC" w:themeFill="accent4" w:themeFillTint="33"/>
          </w:tcPr>
          <w:p w14:paraId="47CF7BDF"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rPr>
            </w:pPr>
            <w:r w:rsidRPr="00C0152F">
              <w:rPr>
                <w:rFonts w:ascii="Arial" w:eastAsia="Arial Unicode MS" w:hAnsi="Arial" w:cs="Arial"/>
                <w:b/>
                <w:bCs/>
              </w:rPr>
              <w:t>Age</w:t>
            </w:r>
          </w:p>
        </w:tc>
        <w:tc>
          <w:tcPr>
            <w:tcW w:w="1530" w:type="dxa"/>
            <w:shd w:val="clear" w:color="auto" w:fill="E5DFEC" w:themeFill="accent4" w:themeFillTint="33"/>
          </w:tcPr>
          <w:p w14:paraId="7DCFFF03"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rPr>
            </w:pPr>
            <w:r w:rsidRPr="00C0152F">
              <w:rPr>
                <w:rFonts w:ascii="Arial" w:eastAsia="Times New Roman" w:hAnsi="Arial" w:cs="Arial"/>
                <w:b/>
                <w:bCs/>
              </w:rPr>
              <w:t>Setting &amp; dates</w:t>
            </w:r>
          </w:p>
        </w:tc>
        <w:tc>
          <w:tcPr>
            <w:tcW w:w="1456" w:type="dxa"/>
            <w:shd w:val="clear" w:color="auto" w:fill="E5DFEC" w:themeFill="accent4" w:themeFillTint="33"/>
          </w:tcPr>
          <w:p w14:paraId="2F771099"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rPr>
            </w:pPr>
            <w:r w:rsidRPr="00C0152F">
              <w:rPr>
                <w:rFonts w:ascii="Arial" w:eastAsia="Arial Unicode MS" w:hAnsi="Arial" w:cs="Arial"/>
                <w:b/>
                <w:bCs/>
              </w:rPr>
              <w:t>Methodology</w:t>
            </w:r>
          </w:p>
        </w:tc>
        <w:tc>
          <w:tcPr>
            <w:tcW w:w="2126" w:type="dxa"/>
            <w:shd w:val="clear" w:color="auto" w:fill="E5DFEC" w:themeFill="accent4" w:themeFillTint="33"/>
          </w:tcPr>
          <w:p w14:paraId="05C496D3"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rPr>
            </w:pPr>
            <w:r w:rsidRPr="00C0152F">
              <w:rPr>
                <w:rFonts w:ascii="Arial" w:eastAsia="Times New Roman" w:hAnsi="Arial" w:cs="Arial"/>
                <w:b/>
                <w:bCs/>
              </w:rPr>
              <w:t>Main Conclusions</w:t>
            </w:r>
          </w:p>
        </w:tc>
        <w:tc>
          <w:tcPr>
            <w:tcW w:w="1998" w:type="dxa"/>
            <w:shd w:val="clear" w:color="auto" w:fill="E5DFEC" w:themeFill="accent4" w:themeFillTint="33"/>
          </w:tcPr>
          <w:p w14:paraId="61DADCF0"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rPr>
            </w:pPr>
            <w:r w:rsidRPr="00C0152F">
              <w:rPr>
                <w:rFonts w:ascii="Arial" w:eastAsia="Times New Roman" w:hAnsi="Arial" w:cs="Arial"/>
                <w:b/>
                <w:bCs/>
              </w:rPr>
              <w:t>Recommendations</w:t>
            </w:r>
          </w:p>
        </w:tc>
      </w:tr>
      <w:tr w:rsidR="00BC3C4A" w:rsidRPr="00C0152F" w14:paraId="6220B9BB" w14:textId="77777777" w:rsidTr="00BC3C4A">
        <w:tc>
          <w:tcPr>
            <w:tcW w:w="1530" w:type="dxa"/>
          </w:tcPr>
          <w:p w14:paraId="4CF20F16"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 xml:space="preserve">Mann R., </w:t>
            </w:r>
            <w:proofErr w:type="spellStart"/>
            <w:r w:rsidRPr="00C0152F">
              <w:rPr>
                <w:rFonts w:ascii="Arial" w:eastAsia="Times New Roman" w:hAnsi="Arial" w:cs="Arial"/>
              </w:rPr>
              <w:t>Rabiee</w:t>
            </w:r>
            <w:proofErr w:type="spellEnd"/>
            <w:r w:rsidRPr="00C0152F">
              <w:rPr>
                <w:rFonts w:ascii="Arial" w:eastAsia="Times New Roman" w:hAnsi="Arial" w:cs="Arial"/>
              </w:rPr>
              <w:t xml:space="preserve"> P., Birks Y., Wilberforce M. (2020). </w:t>
            </w:r>
            <w:r w:rsidRPr="00C0152F">
              <w:rPr>
                <w:rFonts w:ascii="Arial" w:eastAsia="Times New Roman" w:hAnsi="Arial" w:cs="Arial"/>
                <w:i/>
                <w:iCs/>
              </w:rPr>
              <w:t>Identifying loneliness and social isolation in care home residents with sight loss: lessons from using the De Jong Gierveld scale</w:t>
            </w:r>
          </w:p>
        </w:tc>
        <w:tc>
          <w:tcPr>
            <w:tcW w:w="1260" w:type="dxa"/>
          </w:tcPr>
          <w:p w14:paraId="7D39A6EA"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n=42 (people with eyesight loss); gender not completely stated for all; mix of man/woman.</w:t>
            </w:r>
          </w:p>
        </w:tc>
        <w:tc>
          <w:tcPr>
            <w:tcW w:w="1165" w:type="dxa"/>
          </w:tcPr>
          <w:p w14:paraId="27C55CBD"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65+ (care home residents with vision impairment).</w:t>
            </w:r>
          </w:p>
        </w:tc>
        <w:tc>
          <w:tcPr>
            <w:tcW w:w="1530" w:type="dxa"/>
          </w:tcPr>
          <w:p w14:paraId="598390B5"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 xml:space="preserve">English care </w:t>
            </w:r>
            <w:proofErr w:type="gramStart"/>
            <w:r w:rsidRPr="00C0152F">
              <w:rPr>
                <w:rFonts w:ascii="Arial" w:eastAsia="Times New Roman" w:hAnsi="Arial" w:cs="Arial"/>
              </w:rPr>
              <w:t>homes;</w:t>
            </w:r>
            <w:proofErr w:type="gramEnd"/>
            <w:r w:rsidRPr="00C0152F">
              <w:rPr>
                <w:rFonts w:ascii="Arial" w:eastAsia="Times New Roman" w:hAnsi="Arial" w:cs="Arial"/>
              </w:rPr>
              <w:t xml:space="preserve"> data collection 2019 to 2020 (research rooted in insight project).</w:t>
            </w:r>
          </w:p>
        </w:tc>
        <w:tc>
          <w:tcPr>
            <w:tcW w:w="1456" w:type="dxa"/>
          </w:tcPr>
          <w:p w14:paraId="275345A0"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Mixed-method: directed the 6-item De Jong Gierveld Isolation Scale to people with eyesight loss; descriptive study + observational notes on application</w:t>
            </w:r>
          </w:p>
        </w:tc>
        <w:tc>
          <w:tcPr>
            <w:tcW w:w="2126" w:type="dxa"/>
          </w:tcPr>
          <w:p w14:paraId="40A2C4BF" w14:textId="77777777" w:rsidR="00BC3C4A" w:rsidRPr="00C0152F" w:rsidRDefault="00BC3C4A" w:rsidP="00BC3C4A">
            <w:pPr>
              <w:pStyle w:val="ListParagraph"/>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t>The De Jong Gierveld scale was hard to implement constantly in this people (low achievement rates).</w:t>
            </w:r>
          </w:p>
          <w:p w14:paraId="4AA8A38B" w14:textId="77777777" w:rsidR="00BC3C4A" w:rsidRPr="00C0152F" w:rsidRDefault="00BC3C4A" w:rsidP="00BC3C4A">
            <w:pPr>
              <w:pStyle w:val="ListParagraph"/>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t>Isolation scores specified meaningful isolation but tool challenges inadequate usefulness.</w:t>
            </w:r>
          </w:p>
          <w:p w14:paraId="45C7D0D2" w14:textId="3E291F75" w:rsidR="00BC3C4A" w:rsidRPr="00C0152F" w:rsidRDefault="00BC3C4A" w:rsidP="00BC3C4A">
            <w:pPr>
              <w:pStyle w:val="ListParagraph"/>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t xml:space="preserve">Sensory impairment confuses isolation extent and social assignation. </w:t>
            </w:r>
            <w:hyperlink r:id="rId11" w:tgtFrame="_blank" w:history="1"/>
          </w:p>
          <w:p w14:paraId="1DA2F53D" w14:textId="77777777" w:rsidR="00BC3C4A" w:rsidRPr="00C0152F" w:rsidRDefault="00BC3C4A" w:rsidP="00BC3C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rPr>
            </w:pPr>
          </w:p>
        </w:tc>
        <w:tc>
          <w:tcPr>
            <w:tcW w:w="1998" w:type="dxa"/>
          </w:tcPr>
          <w:p w14:paraId="0FA6DCAF" w14:textId="77777777" w:rsidR="00BC3C4A" w:rsidRPr="00C0152F" w:rsidRDefault="00BC3C4A" w:rsidP="00555F72">
            <w:pPr>
              <w:pStyle w:val="ListParagraph"/>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t xml:space="preserve">Utilise simpler monitoring (single-item) in busy care-home </w:t>
            </w:r>
            <w:proofErr w:type="gramStart"/>
            <w:r w:rsidRPr="00C0152F">
              <w:rPr>
                <w:rFonts w:ascii="Arial" w:eastAsia="Times New Roman" w:hAnsi="Arial" w:cs="Arial"/>
              </w:rPr>
              <w:t>settings</w:t>
            </w:r>
            <w:proofErr w:type="gramEnd"/>
          </w:p>
          <w:p w14:paraId="0F6CEFE8" w14:textId="77777777" w:rsidR="00BC3C4A" w:rsidRPr="00C0152F" w:rsidRDefault="00BC3C4A" w:rsidP="00555F72">
            <w:pPr>
              <w:pStyle w:val="ListParagraph"/>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t xml:space="preserve">Acclimatise measurement equipment for sensory-impaired </w:t>
            </w:r>
            <w:proofErr w:type="gramStart"/>
            <w:r w:rsidRPr="00C0152F">
              <w:rPr>
                <w:rFonts w:ascii="Arial" w:eastAsia="Times New Roman" w:hAnsi="Arial" w:cs="Arial"/>
              </w:rPr>
              <w:t>people</w:t>
            </w:r>
            <w:proofErr w:type="gramEnd"/>
          </w:p>
          <w:p w14:paraId="613C51F3" w14:textId="4AC258D9" w:rsidR="00BC3C4A" w:rsidRPr="00C0152F" w:rsidRDefault="00BC3C4A" w:rsidP="00555F72">
            <w:pPr>
              <w:pStyle w:val="ListParagraph"/>
              <w:numPr>
                <w:ilvl w:val="0"/>
                <w:numId w:val="5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t>Enhance assistive tech and conservational provisions to ease social communication</w:t>
            </w:r>
            <w:r w:rsidR="00555F72" w:rsidRPr="00C0152F">
              <w:rPr>
                <w:rFonts w:ascii="Arial" w:eastAsia="Times New Roman" w:hAnsi="Arial" w:cs="Arial"/>
              </w:rPr>
              <w:t>.</w:t>
            </w:r>
            <w:hyperlink r:id="rId12" w:tgtFrame="_blank" w:history="1"/>
          </w:p>
        </w:tc>
      </w:tr>
      <w:tr w:rsidR="00BC3C4A" w:rsidRPr="00C0152F" w14:paraId="3DC57AFF" w14:textId="77777777" w:rsidTr="00BC3C4A">
        <w:tc>
          <w:tcPr>
            <w:tcW w:w="1530" w:type="dxa"/>
          </w:tcPr>
          <w:p w14:paraId="1C822EB3"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roofErr w:type="spellStart"/>
            <w:r w:rsidRPr="00C0152F">
              <w:rPr>
                <w:rFonts w:ascii="Arial" w:eastAsia="Times New Roman" w:hAnsi="Arial" w:cs="Arial"/>
              </w:rPr>
              <w:t>Rabiee</w:t>
            </w:r>
            <w:proofErr w:type="spellEnd"/>
            <w:r w:rsidRPr="00C0152F">
              <w:rPr>
                <w:rFonts w:ascii="Arial" w:eastAsia="Times New Roman" w:hAnsi="Arial" w:cs="Arial"/>
              </w:rPr>
              <w:t xml:space="preserve"> P., Mann R., Birks Y., Wilberforce M. (2021). </w:t>
            </w:r>
            <w:r w:rsidRPr="00C0152F">
              <w:rPr>
                <w:rFonts w:ascii="Arial" w:eastAsia="Times New Roman" w:hAnsi="Arial" w:cs="Arial"/>
                <w:i/>
                <w:iCs/>
              </w:rPr>
              <w:t xml:space="preserve">The experience of loneliness and living with sight loss in </w:t>
            </w:r>
            <w:r w:rsidRPr="00C0152F">
              <w:rPr>
                <w:rFonts w:ascii="Arial" w:eastAsia="Times New Roman" w:hAnsi="Arial" w:cs="Arial"/>
                <w:i/>
                <w:iCs/>
              </w:rPr>
              <w:lastRenderedPageBreak/>
              <w:t>English care homes</w:t>
            </w:r>
          </w:p>
        </w:tc>
        <w:tc>
          <w:tcPr>
            <w:tcW w:w="1260" w:type="dxa"/>
          </w:tcPr>
          <w:p w14:paraId="494654DB"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lastRenderedPageBreak/>
              <w:t>Residents, family members, and managers</w:t>
            </w:r>
          </w:p>
        </w:tc>
        <w:tc>
          <w:tcPr>
            <w:tcW w:w="1165" w:type="dxa"/>
          </w:tcPr>
          <w:p w14:paraId="2A322882"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65+ (elder people with eyesight loss).</w:t>
            </w:r>
          </w:p>
        </w:tc>
        <w:tc>
          <w:tcPr>
            <w:tcW w:w="1530" w:type="dxa"/>
          </w:tcPr>
          <w:p w14:paraId="6148B99F"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 xml:space="preserve">English care </w:t>
            </w:r>
            <w:proofErr w:type="gramStart"/>
            <w:r w:rsidRPr="00C0152F">
              <w:rPr>
                <w:rFonts w:ascii="Arial" w:eastAsia="Times New Roman" w:hAnsi="Arial" w:cs="Arial"/>
              </w:rPr>
              <w:t>homes;</w:t>
            </w:r>
            <w:proofErr w:type="gramEnd"/>
            <w:r w:rsidRPr="00C0152F">
              <w:rPr>
                <w:rFonts w:ascii="Arial" w:eastAsia="Times New Roman" w:hAnsi="Arial" w:cs="Arial"/>
              </w:rPr>
              <w:t xml:space="preserve"> data gathered as part of the insight project (dates issued 2021).</w:t>
            </w:r>
          </w:p>
        </w:tc>
        <w:tc>
          <w:tcPr>
            <w:tcW w:w="1456" w:type="dxa"/>
          </w:tcPr>
          <w:p w14:paraId="3E060405"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 xml:space="preserve">Qualitative interviews with residents, relatives and care home personnel; mixed-methods </w:t>
            </w:r>
            <w:r w:rsidRPr="00C0152F">
              <w:rPr>
                <w:rFonts w:ascii="Arial" w:eastAsia="Times New Roman" w:hAnsi="Arial" w:cs="Arial"/>
              </w:rPr>
              <w:lastRenderedPageBreak/>
              <w:t>research mechanisms</w:t>
            </w:r>
          </w:p>
        </w:tc>
        <w:tc>
          <w:tcPr>
            <w:tcW w:w="2126" w:type="dxa"/>
          </w:tcPr>
          <w:p w14:paraId="07D505F1" w14:textId="77777777" w:rsidR="00BC3C4A" w:rsidRPr="00C0152F" w:rsidRDefault="00BC3C4A" w:rsidP="00555F72">
            <w:pPr>
              <w:pStyle w:val="ListParagraph"/>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lastRenderedPageBreak/>
              <w:t xml:space="preserve">Visual impairment networked with conservational and social features of homes to rise threat of isolation </w:t>
            </w:r>
            <w:r w:rsidRPr="00C0152F">
              <w:rPr>
                <w:rFonts w:ascii="Arial" w:eastAsia="Times New Roman" w:hAnsi="Arial" w:cs="Arial"/>
              </w:rPr>
              <w:lastRenderedPageBreak/>
              <w:t xml:space="preserve">(for example, incapability to know others; movement/wayfinding issues). </w:t>
            </w:r>
          </w:p>
          <w:p w14:paraId="1251A507" w14:textId="77777777" w:rsidR="00BC3C4A" w:rsidRPr="00C0152F" w:rsidRDefault="00BC3C4A" w:rsidP="00555F72">
            <w:pPr>
              <w:pStyle w:val="ListParagraph"/>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t xml:space="preserve">Isolation had psychological and social extents that were worsened by sensory loss. </w:t>
            </w:r>
            <w:hyperlink r:id="rId13" w:tgtFrame="_blank" w:history="1"/>
          </w:p>
        </w:tc>
        <w:tc>
          <w:tcPr>
            <w:tcW w:w="1998" w:type="dxa"/>
          </w:tcPr>
          <w:p w14:paraId="6134B30A" w14:textId="77777777" w:rsidR="00BC3C4A" w:rsidRPr="00C0152F" w:rsidRDefault="00BC3C4A" w:rsidP="00555F72">
            <w:pPr>
              <w:pStyle w:val="ListParagraph"/>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lastRenderedPageBreak/>
              <w:t xml:space="preserve">Suggested personalised interventions (assistive tech, personnel training, conservational plan) </w:t>
            </w:r>
            <w:r w:rsidRPr="00C0152F">
              <w:rPr>
                <w:rFonts w:ascii="Arial" w:eastAsia="Times New Roman" w:hAnsi="Arial" w:cs="Arial"/>
              </w:rPr>
              <w:lastRenderedPageBreak/>
              <w:t xml:space="preserve">and healthier identification of isolation amongst people with sensory impairment. </w:t>
            </w:r>
            <w:hyperlink r:id="rId14" w:tgtFrame="_blank" w:history="1"/>
          </w:p>
        </w:tc>
      </w:tr>
      <w:tr w:rsidR="00BC3C4A" w:rsidRPr="00C0152F" w14:paraId="6CBCE24E" w14:textId="77777777" w:rsidTr="00BC3C4A">
        <w:tc>
          <w:tcPr>
            <w:tcW w:w="1530" w:type="dxa"/>
            <w:vAlign w:val="center"/>
          </w:tcPr>
          <w:p w14:paraId="5C0C65D9"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 xml:space="preserve">Sims S., Desai A., Harris R., Rafferty A.M., Hussein S., Adams R., Rees L., Brearley S., Fitzpatrick J.M. (2024). </w:t>
            </w:r>
            <w:r w:rsidRPr="00C0152F">
              <w:rPr>
                <w:rFonts w:ascii="Arial" w:eastAsia="Times New Roman" w:hAnsi="Arial" w:cs="Arial"/>
                <w:i/>
                <w:iCs/>
              </w:rPr>
              <w:t xml:space="preserve">Living restricted lives understanding the impact of isolation, social </w:t>
            </w:r>
            <w:r w:rsidRPr="00C0152F">
              <w:rPr>
                <w:rFonts w:ascii="Arial" w:eastAsia="Times New Roman" w:hAnsi="Arial" w:cs="Arial"/>
                <w:i/>
                <w:iCs/>
              </w:rPr>
              <w:lastRenderedPageBreak/>
              <w:t>distancing and other restriction measures on older care home residents and their relatives in England during the COVID-19 pandemic.</w:t>
            </w:r>
            <w:r w:rsidRPr="00C0152F">
              <w:rPr>
                <w:rFonts w:ascii="Arial" w:eastAsia="Times New Roman" w:hAnsi="Arial" w:cs="Arial"/>
              </w:rPr>
              <w:t xml:space="preserve"> </w:t>
            </w:r>
          </w:p>
        </w:tc>
        <w:tc>
          <w:tcPr>
            <w:tcW w:w="1260" w:type="dxa"/>
          </w:tcPr>
          <w:p w14:paraId="62AC0E2C"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lastRenderedPageBreak/>
              <w:t>Residents (n=17) and relatives (n=17)</w:t>
            </w:r>
          </w:p>
        </w:tc>
        <w:tc>
          <w:tcPr>
            <w:tcW w:w="1165" w:type="dxa"/>
          </w:tcPr>
          <w:p w14:paraId="7DA88DBD" w14:textId="77777777" w:rsidR="00BC3C4A" w:rsidRPr="00C0152F" w:rsidRDefault="00BC3C4A" w:rsidP="00555F72">
            <w:pPr>
              <w:pStyle w:val="ListParagraph"/>
              <w:numPr>
                <w:ilvl w:val="0"/>
                <w:numId w:val="4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Older adults (care home reside</w:t>
            </w:r>
            <w:r w:rsidRPr="00C0152F">
              <w:rPr>
                <w:rFonts w:ascii="Arial" w:eastAsia="Times New Roman" w:hAnsi="Arial" w:cs="Arial"/>
              </w:rPr>
              <w:lastRenderedPageBreak/>
              <w:t>nts); ages not always reported but 65+.</w:t>
            </w:r>
          </w:p>
        </w:tc>
        <w:tc>
          <w:tcPr>
            <w:tcW w:w="1530" w:type="dxa"/>
          </w:tcPr>
          <w:p w14:paraId="4652911B"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lastRenderedPageBreak/>
              <w:t>Six purposively sampled care homes across England; interviews Feb–Dec 2021.</w:t>
            </w:r>
          </w:p>
        </w:tc>
        <w:tc>
          <w:tcPr>
            <w:tcW w:w="1456" w:type="dxa"/>
          </w:tcPr>
          <w:p w14:paraId="6895A5FA"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Qualitative interviews; inductive thematic analysis as part of mixed-methods NIHR study.</w:t>
            </w:r>
          </w:p>
        </w:tc>
        <w:tc>
          <w:tcPr>
            <w:tcW w:w="2126" w:type="dxa"/>
          </w:tcPr>
          <w:p w14:paraId="500D5A9C" w14:textId="77777777" w:rsidR="00BC3C4A" w:rsidRPr="00C0152F" w:rsidRDefault="00BC3C4A" w:rsidP="00555F72">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Times New Roman" w:hAnsi="Arial" w:cs="Arial"/>
              </w:rPr>
            </w:pPr>
            <w:r w:rsidRPr="00C0152F">
              <w:rPr>
                <w:rFonts w:ascii="Arial" w:eastAsia="Times New Roman" w:hAnsi="Arial" w:cs="Arial"/>
              </w:rPr>
              <w:t>COVID-linked boundaries (guest prohibitions, social distancing) frequently augmented isolation.</w:t>
            </w:r>
          </w:p>
          <w:p w14:paraId="2B59F701" w14:textId="77777777" w:rsidR="00BC3C4A" w:rsidRPr="00C0152F" w:rsidRDefault="00BC3C4A" w:rsidP="00555F72">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Times New Roman" w:hAnsi="Arial" w:cs="Arial"/>
              </w:rPr>
            </w:pPr>
            <w:r w:rsidRPr="00C0152F">
              <w:rPr>
                <w:rFonts w:ascii="Arial" w:eastAsia="Times New Roman" w:hAnsi="Arial" w:cs="Arial"/>
              </w:rPr>
              <w:t xml:space="preserve">COVID decreased occasions for expressive non-verbal interaction, and made </w:t>
            </w:r>
            <w:r w:rsidRPr="00C0152F">
              <w:rPr>
                <w:rFonts w:ascii="Arial" w:eastAsia="Times New Roman" w:hAnsi="Arial" w:cs="Arial"/>
              </w:rPr>
              <w:lastRenderedPageBreak/>
              <w:t>homes feel less unattractive.</w:t>
            </w:r>
          </w:p>
          <w:p w14:paraId="35659D28" w14:textId="77777777" w:rsidR="00BC3C4A" w:rsidRPr="00C0152F" w:rsidRDefault="00BC3C4A" w:rsidP="00555F72">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Times New Roman" w:hAnsi="Arial" w:cs="Arial"/>
              </w:rPr>
            </w:pPr>
            <w:r w:rsidRPr="00C0152F">
              <w:rPr>
                <w:rFonts w:ascii="Arial" w:eastAsia="Times New Roman" w:hAnsi="Arial" w:cs="Arial"/>
              </w:rPr>
              <w:t xml:space="preserve">Effect differed by prior relations and care-home practices. </w:t>
            </w:r>
            <w:hyperlink r:id="rId15" w:tgtFrame="_blank" w:history="1"/>
          </w:p>
        </w:tc>
        <w:tc>
          <w:tcPr>
            <w:tcW w:w="1998" w:type="dxa"/>
          </w:tcPr>
          <w:p w14:paraId="164ADF6D" w14:textId="77777777" w:rsidR="00BC3C4A" w:rsidRPr="00C0152F" w:rsidRDefault="00BC3C4A" w:rsidP="00555F72">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Times New Roman" w:hAnsi="Arial" w:cs="Arial"/>
              </w:rPr>
            </w:pPr>
            <w:r w:rsidRPr="00C0152F">
              <w:rPr>
                <w:rFonts w:ascii="Arial" w:eastAsia="Times New Roman" w:hAnsi="Arial" w:cs="Arial"/>
              </w:rPr>
              <w:lastRenderedPageBreak/>
              <w:t>Grow readiness to stabilise infection control and psycho-social demands.</w:t>
            </w:r>
          </w:p>
          <w:p w14:paraId="516A0E8C" w14:textId="77777777" w:rsidR="00BC3C4A" w:rsidRPr="00C0152F" w:rsidRDefault="00BC3C4A" w:rsidP="00555F72">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t xml:space="preserve">Capitalise in relationship-centred justification (comprehensive visiting </w:t>
            </w:r>
            <w:r w:rsidRPr="00C0152F">
              <w:rPr>
                <w:rFonts w:ascii="Arial" w:eastAsia="Times New Roman" w:hAnsi="Arial" w:cs="Arial"/>
              </w:rPr>
              <w:lastRenderedPageBreak/>
              <w:t xml:space="preserve">policies, distant contact support, personnel training). </w:t>
            </w:r>
            <w:hyperlink r:id="rId16" w:tgtFrame="_blank" w:history="1"/>
          </w:p>
        </w:tc>
      </w:tr>
      <w:tr w:rsidR="00BC3C4A" w:rsidRPr="00C0152F" w14:paraId="6AD89511" w14:textId="77777777" w:rsidTr="00BC3C4A">
        <w:tc>
          <w:tcPr>
            <w:tcW w:w="1530" w:type="dxa"/>
            <w:vAlign w:val="center"/>
          </w:tcPr>
          <w:p w14:paraId="2542B530"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 xml:space="preserve">Chapman H., et al. (2024). </w:t>
            </w:r>
            <w:r w:rsidRPr="00C0152F">
              <w:rPr>
                <w:rFonts w:ascii="Arial" w:eastAsia="Times New Roman" w:hAnsi="Arial" w:cs="Arial"/>
                <w:i/>
                <w:iCs/>
              </w:rPr>
              <w:t>Social connection in long-term care homes: a qualitative study.</w:t>
            </w:r>
            <w:r w:rsidRPr="00C0152F">
              <w:rPr>
                <w:rFonts w:ascii="Arial" w:eastAsia="Times New Roman" w:hAnsi="Arial" w:cs="Arial"/>
              </w:rPr>
              <w:t xml:space="preserve"> </w:t>
            </w:r>
          </w:p>
        </w:tc>
        <w:tc>
          <w:tcPr>
            <w:tcW w:w="1260" w:type="dxa"/>
          </w:tcPr>
          <w:p w14:paraId="0B2DA6D1"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Purposive sample: residents, family/friends, personnel, physicians.</w:t>
            </w:r>
          </w:p>
        </w:tc>
        <w:tc>
          <w:tcPr>
            <w:tcW w:w="1165" w:type="dxa"/>
          </w:tcPr>
          <w:p w14:paraId="71655220"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 xml:space="preserve">Care home residents (generally elder adults; several with and deprived of </w:t>
            </w:r>
            <w:proofErr w:type="spellStart"/>
            <w:r w:rsidRPr="00C0152F">
              <w:rPr>
                <w:rFonts w:ascii="Arial" w:eastAsia="Times New Roman" w:hAnsi="Arial" w:cs="Arial"/>
              </w:rPr>
              <w:t>dementi</w:t>
            </w:r>
            <w:proofErr w:type="spellEnd"/>
            <w:r w:rsidRPr="00C0152F">
              <w:rPr>
                <w:rFonts w:ascii="Arial" w:eastAsia="Times New Roman" w:hAnsi="Arial" w:cs="Arial"/>
              </w:rPr>
              <w:t>).</w:t>
            </w:r>
          </w:p>
        </w:tc>
        <w:tc>
          <w:tcPr>
            <w:tcW w:w="1530" w:type="dxa"/>
          </w:tcPr>
          <w:p w14:paraId="570C8A4A"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 xml:space="preserve">UK long-term care </w:t>
            </w:r>
            <w:proofErr w:type="gramStart"/>
            <w:r w:rsidRPr="00C0152F">
              <w:rPr>
                <w:rFonts w:ascii="Arial" w:eastAsia="Times New Roman" w:hAnsi="Arial" w:cs="Arial"/>
              </w:rPr>
              <w:t>homes;</w:t>
            </w:r>
            <w:proofErr w:type="gramEnd"/>
            <w:r w:rsidRPr="00C0152F">
              <w:rPr>
                <w:rFonts w:ascii="Arial" w:eastAsia="Times New Roman" w:hAnsi="Arial" w:cs="Arial"/>
              </w:rPr>
              <w:t xml:space="preserve"> (data collected as part of SONNET/related projects; 2022–2023 era).</w:t>
            </w:r>
          </w:p>
        </w:tc>
        <w:tc>
          <w:tcPr>
            <w:tcW w:w="1456" w:type="dxa"/>
          </w:tcPr>
          <w:p w14:paraId="17220BAE"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Qualitative case studies and interviews across multiple stakeholder groups; thematic analysis.</w:t>
            </w:r>
          </w:p>
        </w:tc>
        <w:tc>
          <w:tcPr>
            <w:tcW w:w="2126" w:type="dxa"/>
          </w:tcPr>
          <w:p w14:paraId="1026E10A" w14:textId="77777777" w:rsidR="00BC3C4A" w:rsidRPr="00C0152F" w:rsidRDefault="00BC3C4A" w:rsidP="00555F72">
            <w:pPr>
              <w:pStyle w:val="ListParagraph"/>
              <w:numPr>
                <w:ilvl w:val="0"/>
                <w:numId w:val="4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t xml:space="preserve">Recognised blockades and organisers of social linking; person-centred strategies, personnel knowledge, shared spaces and </w:t>
            </w:r>
            <w:r w:rsidRPr="00C0152F">
              <w:rPr>
                <w:rFonts w:ascii="Arial" w:eastAsia="Times New Roman" w:hAnsi="Arial" w:cs="Arial"/>
              </w:rPr>
              <w:lastRenderedPageBreak/>
              <w:t xml:space="preserve">action project affected isolation and linking. </w:t>
            </w:r>
            <w:hyperlink r:id="rId17" w:tgtFrame="_blank" w:history="1"/>
          </w:p>
        </w:tc>
        <w:tc>
          <w:tcPr>
            <w:tcW w:w="1998" w:type="dxa"/>
          </w:tcPr>
          <w:p w14:paraId="3E93F368" w14:textId="77777777" w:rsidR="00BC3C4A" w:rsidRPr="00C0152F" w:rsidRDefault="00BC3C4A" w:rsidP="00555F72">
            <w:pPr>
              <w:pStyle w:val="ListParagraph"/>
              <w:numPr>
                <w:ilvl w:val="0"/>
                <w:numId w:val="4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lastRenderedPageBreak/>
              <w:t xml:space="preserve">Apply person-centred action </w:t>
            </w:r>
            <w:proofErr w:type="gramStart"/>
            <w:r w:rsidRPr="00C0152F">
              <w:rPr>
                <w:rFonts w:ascii="Arial" w:eastAsia="Times New Roman" w:hAnsi="Arial" w:cs="Arial"/>
              </w:rPr>
              <w:t>programming</w:t>
            </w:r>
            <w:proofErr w:type="gramEnd"/>
          </w:p>
          <w:p w14:paraId="4CEDAE27" w14:textId="77777777" w:rsidR="00BC3C4A" w:rsidRPr="00C0152F" w:rsidRDefault="00BC3C4A" w:rsidP="00555F72">
            <w:pPr>
              <w:pStyle w:val="ListParagraph"/>
              <w:numPr>
                <w:ilvl w:val="0"/>
                <w:numId w:val="4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t xml:space="preserve">Selection of personnel/training concentrated on </w:t>
            </w:r>
            <w:r w:rsidRPr="00C0152F">
              <w:rPr>
                <w:rFonts w:ascii="Arial" w:eastAsia="Times New Roman" w:hAnsi="Arial" w:cs="Arial"/>
              </w:rPr>
              <w:lastRenderedPageBreak/>
              <w:t>relation-</w:t>
            </w:r>
            <w:proofErr w:type="gramStart"/>
            <w:r w:rsidRPr="00C0152F">
              <w:rPr>
                <w:rFonts w:ascii="Arial" w:eastAsia="Times New Roman" w:hAnsi="Arial" w:cs="Arial"/>
              </w:rPr>
              <w:t>building</w:t>
            </w:r>
            <w:proofErr w:type="gramEnd"/>
          </w:p>
          <w:p w14:paraId="553EF20C" w14:textId="77777777" w:rsidR="00BC3C4A" w:rsidRPr="00C0152F" w:rsidRDefault="00BC3C4A" w:rsidP="00555F72">
            <w:pPr>
              <w:pStyle w:val="ListParagraph"/>
              <w:numPr>
                <w:ilvl w:val="0"/>
                <w:numId w:val="4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t xml:space="preserve">Reshape of shared spaces to promote community. </w:t>
            </w:r>
            <w:hyperlink r:id="rId18" w:tgtFrame="_blank" w:history="1"/>
          </w:p>
        </w:tc>
      </w:tr>
      <w:tr w:rsidR="00BC3C4A" w:rsidRPr="00C0152F" w14:paraId="3AEE3C1A" w14:textId="77777777" w:rsidTr="00BC3C4A">
        <w:tc>
          <w:tcPr>
            <w:tcW w:w="1530" w:type="dxa"/>
          </w:tcPr>
          <w:p w14:paraId="11DB9DCC"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lastRenderedPageBreak/>
              <w:t xml:space="preserve">Misiak M.M., Bethell J., Chapman H., </w:t>
            </w:r>
            <w:proofErr w:type="spellStart"/>
            <w:r w:rsidRPr="00C0152F">
              <w:rPr>
                <w:rFonts w:ascii="Arial" w:eastAsia="Times New Roman" w:hAnsi="Arial" w:cs="Arial"/>
              </w:rPr>
              <w:t>Sommerlad</w:t>
            </w:r>
            <w:proofErr w:type="spellEnd"/>
            <w:r w:rsidRPr="00C0152F">
              <w:rPr>
                <w:rFonts w:ascii="Arial" w:eastAsia="Times New Roman" w:hAnsi="Arial" w:cs="Arial"/>
              </w:rPr>
              <w:t xml:space="preserve"> A. (2024). </w:t>
            </w:r>
            <w:r w:rsidRPr="00C0152F">
              <w:rPr>
                <w:rFonts w:ascii="Arial" w:eastAsia="Times New Roman" w:hAnsi="Arial" w:cs="Arial"/>
                <w:i/>
                <w:iCs/>
              </w:rPr>
              <w:t>How can care home activities facilitate social connection in residents? A qualitative study.</w:t>
            </w:r>
            <w:r w:rsidRPr="00C0152F">
              <w:rPr>
                <w:rFonts w:ascii="Arial" w:eastAsia="Times New Roman" w:hAnsi="Arial" w:cs="Arial"/>
              </w:rPr>
              <w:t xml:space="preserve"> </w:t>
            </w:r>
          </w:p>
        </w:tc>
        <w:tc>
          <w:tcPr>
            <w:tcW w:w="1260" w:type="dxa"/>
          </w:tcPr>
          <w:p w14:paraId="31414EE3"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n=35 applicants (12 residents, 10 family caregivers, 9 staff, 4 clinicians).</w:t>
            </w:r>
          </w:p>
        </w:tc>
        <w:tc>
          <w:tcPr>
            <w:tcW w:w="1165" w:type="dxa"/>
          </w:tcPr>
          <w:p w14:paraId="317C21A6"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Residents: older adults living in English care homes; age 65+.</w:t>
            </w:r>
          </w:p>
        </w:tc>
        <w:tc>
          <w:tcPr>
            <w:tcW w:w="1530" w:type="dxa"/>
          </w:tcPr>
          <w:p w14:paraId="0223A637"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English care homes; interviews and recruitment via NHS trusts and one care-home organisation; dates 2022–2023.</w:t>
            </w:r>
          </w:p>
        </w:tc>
        <w:tc>
          <w:tcPr>
            <w:tcW w:w="1456" w:type="dxa"/>
          </w:tcPr>
          <w:p w14:paraId="2CAC3558"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Semi-structured interviews; reflexive thematic analysis.</w:t>
            </w:r>
          </w:p>
        </w:tc>
        <w:tc>
          <w:tcPr>
            <w:tcW w:w="2126" w:type="dxa"/>
          </w:tcPr>
          <w:p w14:paraId="65872EA3" w14:textId="77777777" w:rsidR="00BC3C4A" w:rsidRPr="00C0152F" w:rsidRDefault="00BC3C4A" w:rsidP="00555F72">
            <w:pPr>
              <w:pStyle w:val="ListParagraph"/>
              <w:numPr>
                <w:ilvl w:val="0"/>
                <w:numId w:val="4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t xml:space="preserve">Actions encourage social linking when tailored, community-fostering, highlight common interests and allow resident participation. </w:t>
            </w:r>
          </w:p>
          <w:p w14:paraId="0E150081" w14:textId="77777777" w:rsidR="00BC3C4A" w:rsidRPr="00C0152F" w:rsidRDefault="00BC3C4A" w:rsidP="00555F72">
            <w:pPr>
              <w:pStyle w:val="ListParagraph"/>
              <w:numPr>
                <w:ilvl w:val="0"/>
                <w:numId w:val="4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Arial Unicode MS" w:hAnsi="Arial" w:cs="Arial"/>
              </w:rPr>
            </w:pPr>
            <w:r w:rsidRPr="00C0152F">
              <w:rPr>
                <w:rFonts w:ascii="Arial" w:eastAsia="Times New Roman" w:hAnsi="Arial" w:cs="Arial"/>
              </w:rPr>
              <w:t xml:space="preserve">Generic actions frequently fail to decrease isolation. </w:t>
            </w:r>
            <w:hyperlink r:id="rId19" w:tgtFrame="_blank" w:history="1"/>
          </w:p>
        </w:tc>
        <w:tc>
          <w:tcPr>
            <w:tcW w:w="1998" w:type="dxa"/>
          </w:tcPr>
          <w:p w14:paraId="56C10DCF" w14:textId="77777777" w:rsidR="00BC3C4A" w:rsidRPr="00C0152F" w:rsidRDefault="00BC3C4A" w:rsidP="00555F72">
            <w:pPr>
              <w:pStyle w:val="ListParagraph"/>
              <w:numPr>
                <w:ilvl w:val="0"/>
                <w:numId w:val="4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Times New Roman" w:hAnsi="Arial" w:cs="Arial"/>
              </w:rPr>
            </w:pPr>
            <w:r w:rsidRPr="00C0152F">
              <w:rPr>
                <w:rFonts w:ascii="Arial" w:eastAsia="Times New Roman" w:hAnsi="Arial" w:cs="Arial"/>
              </w:rPr>
              <w:t xml:space="preserve">Adapt actions to favourites and cognitive </w:t>
            </w:r>
            <w:proofErr w:type="gramStart"/>
            <w:r w:rsidRPr="00C0152F">
              <w:rPr>
                <w:rFonts w:ascii="Arial" w:eastAsia="Times New Roman" w:hAnsi="Arial" w:cs="Arial"/>
              </w:rPr>
              <w:t>aptitude</w:t>
            </w:r>
            <w:proofErr w:type="gramEnd"/>
          </w:p>
          <w:p w14:paraId="473B99D6" w14:textId="77777777" w:rsidR="00BC3C4A" w:rsidRPr="00C0152F" w:rsidRDefault="00BC3C4A" w:rsidP="00555F72">
            <w:pPr>
              <w:pStyle w:val="ListParagraph"/>
              <w:numPr>
                <w:ilvl w:val="0"/>
                <w:numId w:val="4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Times New Roman" w:hAnsi="Arial" w:cs="Arial"/>
              </w:rPr>
            </w:pPr>
            <w:r w:rsidRPr="00C0152F">
              <w:rPr>
                <w:rFonts w:ascii="Arial" w:eastAsia="Times New Roman" w:hAnsi="Arial" w:cs="Arial"/>
              </w:rPr>
              <w:t>Allow resident independence/</w:t>
            </w:r>
            <w:proofErr w:type="gramStart"/>
            <w:r w:rsidRPr="00C0152F">
              <w:rPr>
                <w:rFonts w:ascii="Arial" w:eastAsia="Times New Roman" w:hAnsi="Arial" w:cs="Arial"/>
              </w:rPr>
              <w:t>participation</w:t>
            </w:r>
            <w:proofErr w:type="gramEnd"/>
          </w:p>
          <w:p w14:paraId="54898633" w14:textId="77777777" w:rsidR="00BC3C4A" w:rsidRPr="00C0152F" w:rsidRDefault="00BC3C4A" w:rsidP="00555F72">
            <w:pPr>
              <w:pStyle w:val="ListParagraph"/>
              <w:numPr>
                <w:ilvl w:val="0"/>
                <w:numId w:val="4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contextualSpacing/>
              <w:mirrorIndents/>
              <w:rPr>
                <w:rFonts w:ascii="Arial" w:eastAsia="Times New Roman" w:hAnsi="Arial" w:cs="Arial"/>
              </w:rPr>
            </w:pPr>
            <w:r w:rsidRPr="00C0152F">
              <w:rPr>
                <w:rFonts w:ascii="Arial" w:eastAsia="Times New Roman" w:hAnsi="Arial" w:cs="Arial"/>
              </w:rPr>
              <w:t xml:space="preserve">Training for personnel to utilise routine care as social occasions. </w:t>
            </w:r>
            <w:hyperlink r:id="rId20" w:tgtFrame="_blank" w:history="1"/>
          </w:p>
        </w:tc>
      </w:tr>
      <w:tr w:rsidR="00BC3C4A" w:rsidRPr="00C0152F" w14:paraId="40084200" w14:textId="77777777" w:rsidTr="00BC3C4A">
        <w:trPr>
          <w:trHeight w:val="4243"/>
        </w:trPr>
        <w:tc>
          <w:tcPr>
            <w:tcW w:w="1530" w:type="dxa"/>
            <w:vAlign w:val="center"/>
          </w:tcPr>
          <w:p w14:paraId="608488A9"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lastRenderedPageBreak/>
              <w:t xml:space="preserve">Paddock K., Brown Wilson C., Walshe C., Todd C. (2019). </w:t>
            </w:r>
            <w:r w:rsidRPr="00C0152F">
              <w:rPr>
                <w:rFonts w:ascii="Arial" w:eastAsia="Times New Roman" w:hAnsi="Arial" w:cs="Arial"/>
                <w:i/>
                <w:iCs/>
              </w:rPr>
              <w:t>Care home life and identity: a qualitative case study.</w:t>
            </w:r>
            <w:r w:rsidRPr="00C0152F">
              <w:rPr>
                <w:rFonts w:ascii="Arial" w:eastAsia="Times New Roman" w:hAnsi="Arial" w:cs="Arial"/>
              </w:rPr>
              <w:t xml:space="preserve"> </w:t>
            </w:r>
          </w:p>
        </w:tc>
        <w:tc>
          <w:tcPr>
            <w:tcW w:w="1260" w:type="dxa"/>
          </w:tcPr>
          <w:p w14:paraId="577BA5B7" w14:textId="77777777" w:rsidR="00BC3C4A" w:rsidRPr="00C0152F" w:rsidRDefault="00BC3C4A" w:rsidP="00A50B66">
            <w:pPr>
              <w:spacing w:line="360" w:lineRule="auto"/>
              <w:rPr>
                <w:rFonts w:ascii="Arial" w:eastAsia="Times New Roman" w:hAnsi="Arial" w:cs="Arial"/>
                <w:lang w:bidi="ar-SA"/>
              </w:rPr>
            </w:pPr>
            <w:r w:rsidRPr="00C0152F">
              <w:rPr>
                <w:rFonts w:ascii="Arial" w:eastAsia="Times New Roman" w:hAnsi="Arial" w:cs="Arial"/>
                <w:lang w:bidi="ar-SA"/>
              </w:rPr>
              <w:t>Conducted 18 semi-structured interviews and 260 hours of observation including residents, family, and staff across three care homes.</w:t>
            </w:r>
          </w:p>
          <w:p w14:paraId="3D915404"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tc>
        <w:tc>
          <w:tcPr>
            <w:tcW w:w="1165" w:type="dxa"/>
          </w:tcPr>
          <w:p w14:paraId="0B5104EF"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Older care home residents (varied ages 65+).</w:t>
            </w:r>
          </w:p>
        </w:tc>
        <w:tc>
          <w:tcPr>
            <w:tcW w:w="1530" w:type="dxa"/>
          </w:tcPr>
          <w:p w14:paraId="3E36F262"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Three care homes in Greater Manchester, UK; fieldwork across one year.</w:t>
            </w:r>
          </w:p>
        </w:tc>
        <w:tc>
          <w:tcPr>
            <w:tcW w:w="1456" w:type="dxa"/>
          </w:tcPr>
          <w:p w14:paraId="5CFD5DDC"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Multiple qualitative case studies (interviews + extensive observations); framework analysis.</w:t>
            </w:r>
          </w:p>
        </w:tc>
        <w:tc>
          <w:tcPr>
            <w:tcW w:w="2126" w:type="dxa"/>
          </w:tcPr>
          <w:p w14:paraId="7F06ACF7" w14:textId="77777777" w:rsidR="00BC3C4A" w:rsidRPr="00C0152F" w:rsidRDefault="00BC3C4A" w:rsidP="00555F72">
            <w:pPr>
              <w:pStyle w:val="ListParagraph"/>
              <w:numPr>
                <w:ilvl w:val="0"/>
                <w:numId w:val="45"/>
              </w:numPr>
              <w:spacing w:line="360" w:lineRule="auto"/>
              <w:rPr>
                <w:rFonts w:ascii="Arial" w:eastAsia="Times New Roman" w:hAnsi="Arial" w:cs="Arial"/>
                <w:lang w:bidi="ar-SA"/>
              </w:rPr>
            </w:pPr>
            <w:r w:rsidRPr="00C0152F">
              <w:rPr>
                <w:rFonts w:ascii="Arial" w:eastAsia="Times New Roman" w:hAnsi="Arial" w:cs="Arial"/>
                <w:lang w:bidi="ar-SA"/>
              </w:rPr>
              <w:t>Transitioning to a care facility impacts personal and social identity; routines, institutional limitations, and social comparison contribute to feelings of isolation and diminished sense of belonging, which are factors in loneliness</w:t>
            </w:r>
            <w:r w:rsidRPr="00C0152F">
              <w:rPr>
                <w:rFonts w:ascii="Arial" w:eastAsia="Times New Roman" w:hAnsi="Arial" w:cs="Arial"/>
              </w:rPr>
              <w:t xml:space="preserve">. </w:t>
            </w:r>
            <w:hyperlink r:id="rId21" w:tgtFrame="_blank" w:history="1"/>
          </w:p>
        </w:tc>
        <w:tc>
          <w:tcPr>
            <w:tcW w:w="1998" w:type="dxa"/>
          </w:tcPr>
          <w:p w14:paraId="3E267D16" w14:textId="17DD2AD7" w:rsidR="00BC3C4A" w:rsidRPr="00C0152F" w:rsidRDefault="00BC3C4A" w:rsidP="00555F72">
            <w:pPr>
              <w:pStyle w:val="ListParagraph"/>
              <w:numPr>
                <w:ilvl w:val="0"/>
                <w:numId w:val="45"/>
              </w:numPr>
              <w:spacing w:line="360" w:lineRule="auto"/>
              <w:rPr>
                <w:rFonts w:ascii="Arial" w:eastAsia="Times New Roman" w:hAnsi="Arial" w:cs="Arial"/>
                <w:lang w:bidi="ar-SA"/>
              </w:rPr>
            </w:pPr>
            <w:r w:rsidRPr="00C0152F">
              <w:rPr>
                <w:rFonts w:ascii="Arial" w:eastAsia="Times New Roman" w:hAnsi="Arial" w:cs="Arial"/>
                <w:lang w:bidi="ar-SA"/>
              </w:rPr>
              <w:t>Promote identity-preserving procedures during admission</w:t>
            </w:r>
            <w:r w:rsidR="00555F72" w:rsidRPr="00C0152F">
              <w:rPr>
                <w:rFonts w:ascii="Arial" w:eastAsia="Times New Roman" w:hAnsi="Arial" w:cs="Arial"/>
                <w:lang w:bidi="ar-SA"/>
              </w:rPr>
              <w:t>.</w:t>
            </w:r>
          </w:p>
          <w:p w14:paraId="65998A7C" w14:textId="7529872C" w:rsidR="00BC3C4A" w:rsidRPr="00C0152F" w:rsidRDefault="00BC3C4A" w:rsidP="00555F72">
            <w:pPr>
              <w:pStyle w:val="ListParagraph"/>
              <w:numPr>
                <w:ilvl w:val="0"/>
                <w:numId w:val="45"/>
              </w:numPr>
              <w:spacing w:line="360" w:lineRule="auto"/>
              <w:rPr>
                <w:rFonts w:ascii="Arial" w:eastAsia="Times New Roman" w:hAnsi="Arial" w:cs="Arial"/>
                <w:lang w:bidi="ar-SA"/>
              </w:rPr>
            </w:pPr>
            <w:r w:rsidRPr="00C0152F">
              <w:rPr>
                <w:rFonts w:ascii="Arial" w:eastAsia="Times New Roman" w:hAnsi="Arial" w:cs="Arial"/>
                <w:lang w:bidi="ar-SA"/>
              </w:rPr>
              <w:t xml:space="preserve">Minimize stigmatising societal </w:t>
            </w:r>
            <w:proofErr w:type="gramStart"/>
            <w:r w:rsidRPr="00C0152F">
              <w:rPr>
                <w:rFonts w:ascii="Arial" w:eastAsia="Times New Roman" w:hAnsi="Arial" w:cs="Arial"/>
                <w:lang w:bidi="ar-SA"/>
              </w:rPr>
              <w:t>comparisons</w:t>
            </w:r>
            <w:proofErr w:type="gramEnd"/>
            <w:r w:rsidRPr="00C0152F">
              <w:rPr>
                <w:rFonts w:ascii="Arial" w:eastAsia="Times New Roman" w:hAnsi="Arial" w:cs="Arial"/>
                <w:lang w:bidi="ar-SA"/>
              </w:rPr>
              <w:t xml:space="preserve"> </w:t>
            </w:r>
          </w:p>
          <w:p w14:paraId="4E629A8D" w14:textId="3955D6C5" w:rsidR="00BC3C4A" w:rsidRPr="00C0152F" w:rsidRDefault="00BC3C4A" w:rsidP="00555F72">
            <w:pPr>
              <w:pStyle w:val="ListParagraph"/>
              <w:numPr>
                <w:ilvl w:val="0"/>
                <w:numId w:val="45"/>
              </w:numPr>
              <w:spacing w:line="360" w:lineRule="auto"/>
              <w:rPr>
                <w:rFonts w:ascii="Arial" w:eastAsia="Times New Roman" w:hAnsi="Arial" w:cs="Arial"/>
                <w:lang w:bidi="ar-SA"/>
              </w:rPr>
            </w:pPr>
            <w:r w:rsidRPr="00C0152F">
              <w:rPr>
                <w:rFonts w:ascii="Arial" w:eastAsia="Times New Roman" w:hAnsi="Arial" w:cs="Arial"/>
                <w:lang w:bidi="ar-SA"/>
              </w:rPr>
              <w:t>Foster possibilities for meaningful interactions and resident-led initiatives.</w:t>
            </w:r>
          </w:p>
          <w:p w14:paraId="37CFF574" w14:textId="77777777" w:rsidR="00BC3C4A" w:rsidRPr="00C0152F" w:rsidRDefault="00BC3C4A" w:rsidP="00A50B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firstLine="0"/>
              <w:contextualSpacing/>
              <w:mirrorIndents/>
              <w:rPr>
                <w:rFonts w:ascii="Arial" w:eastAsia="Arial Unicode MS" w:hAnsi="Arial" w:cs="Arial"/>
              </w:rPr>
            </w:pPr>
          </w:p>
        </w:tc>
      </w:tr>
      <w:tr w:rsidR="00BC3C4A" w:rsidRPr="00C0152F" w14:paraId="730544A0" w14:textId="77777777" w:rsidTr="00BC3C4A">
        <w:tc>
          <w:tcPr>
            <w:tcW w:w="1530" w:type="dxa"/>
          </w:tcPr>
          <w:p w14:paraId="17D8D232"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 xml:space="preserve">O’Neill M., Ryan A., Tracey A., Laird L. (2020). </w:t>
            </w:r>
            <w:r w:rsidRPr="00C0152F">
              <w:rPr>
                <w:rFonts w:ascii="Arial" w:eastAsia="Times New Roman" w:hAnsi="Arial" w:cs="Arial"/>
                <w:i/>
                <w:iCs/>
              </w:rPr>
              <w:t>“You’re at their mercy”: older people’s experiences of moving from home to a care home.</w:t>
            </w:r>
            <w:r w:rsidRPr="00C0152F">
              <w:rPr>
                <w:rFonts w:ascii="Arial" w:eastAsia="Times New Roman" w:hAnsi="Arial" w:cs="Arial"/>
              </w:rPr>
              <w:t xml:space="preserve"> </w:t>
            </w:r>
          </w:p>
        </w:tc>
        <w:tc>
          <w:tcPr>
            <w:tcW w:w="1260" w:type="dxa"/>
          </w:tcPr>
          <w:p w14:paraId="7404739F"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Qualitative: n≈17–23 participants across several papers (semi-structured interviews).</w:t>
            </w:r>
          </w:p>
        </w:tc>
        <w:tc>
          <w:tcPr>
            <w:tcW w:w="1165" w:type="dxa"/>
          </w:tcPr>
          <w:p w14:paraId="69D48216"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Older adults newly moved into care homes (65+).</w:t>
            </w:r>
          </w:p>
        </w:tc>
        <w:tc>
          <w:tcPr>
            <w:tcW w:w="1530" w:type="dxa"/>
          </w:tcPr>
          <w:p w14:paraId="188F726B"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Multiple care homes within a large Health Trust (Northern Ireland); recruitment Aug 2017–May 2019 (published 2020/2022).</w:t>
            </w:r>
          </w:p>
        </w:tc>
        <w:tc>
          <w:tcPr>
            <w:tcW w:w="1456" w:type="dxa"/>
          </w:tcPr>
          <w:p w14:paraId="52251FFA"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0152F">
              <w:rPr>
                <w:rFonts w:ascii="Arial" w:eastAsia="Times New Roman" w:hAnsi="Arial" w:cs="Arial"/>
              </w:rPr>
              <w:t>Grounded theory/semi-structured interviews (longitudinal elements in some outputs).</w:t>
            </w:r>
          </w:p>
        </w:tc>
        <w:tc>
          <w:tcPr>
            <w:tcW w:w="2126" w:type="dxa"/>
          </w:tcPr>
          <w:p w14:paraId="3ACB2CE2" w14:textId="77777777" w:rsidR="00555F72" w:rsidRPr="00C0152F" w:rsidRDefault="00BC3C4A" w:rsidP="00555F72">
            <w:pPr>
              <w:pStyle w:val="ListParagraph"/>
              <w:numPr>
                <w:ilvl w:val="0"/>
                <w:numId w:val="48"/>
              </w:numPr>
              <w:spacing w:line="360" w:lineRule="auto"/>
              <w:rPr>
                <w:rFonts w:ascii="Arial" w:eastAsia="Times New Roman" w:hAnsi="Arial" w:cs="Arial"/>
                <w:lang w:bidi="ar-SA"/>
              </w:rPr>
            </w:pPr>
            <w:r w:rsidRPr="00C0152F">
              <w:rPr>
                <w:rFonts w:ascii="Arial" w:eastAsia="Times New Roman" w:hAnsi="Arial" w:cs="Arial"/>
                <w:lang w:bidi="ar-SA"/>
              </w:rPr>
              <w:t xml:space="preserve">The transition to a care facility is confusing and may disrupt existing </w:t>
            </w:r>
            <w:proofErr w:type="gramStart"/>
            <w:r w:rsidRPr="00C0152F">
              <w:rPr>
                <w:rFonts w:ascii="Arial" w:eastAsia="Times New Roman" w:hAnsi="Arial" w:cs="Arial"/>
                <w:lang w:bidi="ar-SA"/>
              </w:rPr>
              <w:t>social</w:t>
            </w:r>
            <w:proofErr w:type="gramEnd"/>
          </w:p>
          <w:p w14:paraId="1CEFCBA6" w14:textId="52774CF4" w:rsidR="00555F72" w:rsidRPr="00C0152F" w:rsidRDefault="00555F72" w:rsidP="00555F72">
            <w:pPr>
              <w:pStyle w:val="ListParagraph"/>
              <w:spacing w:line="360" w:lineRule="auto"/>
              <w:ind w:left="720" w:firstLine="0"/>
              <w:rPr>
                <w:rFonts w:ascii="Arial" w:eastAsia="Times New Roman" w:hAnsi="Arial" w:cs="Arial"/>
                <w:lang w:bidi="ar-SA"/>
              </w:rPr>
            </w:pPr>
            <w:r w:rsidRPr="00C0152F">
              <w:rPr>
                <w:rFonts w:ascii="Arial" w:eastAsia="Times New Roman" w:hAnsi="Arial" w:cs="Arial"/>
                <w:lang w:bidi="ar-SA"/>
              </w:rPr>
              <w:t>c</w:t>
            </w:r>
            <w:r w:rsidR="00BC3C4A" w:rsidRPr="00C0152F">
              <w:rPr>
                <w:rFonts w:ascii="Arial" w:eastAsia="Times New Roman" w:hAnsi="Arial" w:cs="Arial"/>
                <w:lang w:bidi="ar-SA"/>
              </w:rPr>
              <w:t>onnection</w:t>
            </w:r>
            <w:r w:rsidRPr="00C0152F">
              <w:rPr>
                <w:rFonts w:ascii="Arial" w:eastAsia="Times New Roman" w:hAnsi="Arial" w:cs="Arial"/>
                <w:lang w:bidi="ar-SA"/>
              </w:rPr>
              <w:t>s.</w:t>
            </w:r>
          </w:p>
          <w:p w14:paraId="2C6A8AC9" w14:textId="77777777" w:rsidR="00555F72" w:rsidRPr="00C0152F" w:rsidRDefault="00BC3C4A" w:rsidP="00555F72">
            <w:pPr>
              <w:pStyle w:val="ListParagraph"/>
              <w:numPr>
                <w:ilvl w:val="0"/>
                <w:numId w:val="48"/>
              </w:numPr>
              <w:spacing w:line="360" w:lineRule="auto"/>
              <w:rPr>
                <w:rFonts w:ascii="Arial" w:eastAsia="Times New Roman" w:hAnsi="Arial" w:cs="Arial"/>
                <w:lang w:bidi="ar-SA"/>
              </w:rPr>
            </w:pPr>
            <w:r w:rsidRPr="00C0152F">
              <w:rPr>
                <w:rFonts w:ascii="Arial" w:eastAsia="Times New Roman" w:hAnsi="Arial" w:cs="Arial"/>
                <w:lang w:bidi="ar-SA"/>
              </w:rPr>
              <w:t xml:space="preserve">Difficulties in forming new </w:t>
            </w:r>
            <w:r w:rsidRPr="00C0152F">
              <w:rPr>
                <w:rFonts w:ascii="Arial" w:eastAsia="Times New Roman" w:hAnsi="Arial" w:cs="Arial"/>
                <w:lang w:bidi="ar-SA"/>
              </w:rPr>
              <w:lastRenderedPageBreak/>
              <w:t xml:space="preserve">connections after relocating exacerbate feelings of loneliness, particularly when initial impressions and early integration are </w:t>
            </w:r>
            <w:proofErr w:type="gramStart"/>
            <w:r w:rsidRPr="00C0152F">
              <w:rPr>
                <w:rFonts w:ascii="Arial" w:eastAsia="Times New Roman" w:hAnsi="Arial" w:cs="Arial"/>
                <w:lang w:bidi="ar-SA"/>
              </w:rPr>
              <w:t>unfavourable</w:t>
            </w:r>
            <w:proofErr w:type="gramEnd"/>
          </w:p>
          <w:p w14:paraId="7548A0FE" w14:textId="49F08D53" w:rsidR="00BC3C4A" w:rsidRPr="00C0152F" w:rsidRDefault="00BC3C4A" w:rsidP="00555F72">
            <w:pPr>
              <w:pStyle w:val="ListParagraph"/>
              <w:spacing w:line="360" w:lineRule="auto"/>
              <w:ind w:left="720" w:firstLine="0"/>
              <w:rPr>
                <w:rFonts w:ascii="Arial" w:eastAsia="Times New Roman" w:hAnsi="Arial" w:cs="Arial"/>
                <w:lang w:bidi="ar-SA"/>
              </w:rPr>
            </w:pPr>
            <w:r w:rsidRPr="00C0152F">
              <w:rPr>
                <w:rFonts w:ascii="Arial" w:eastAsia="Times New Roman" w:hAnsi="Arial" w:cs="Arial"/>
                <w:lang w:bidi="ar-SA"/>
              </w:rPr>
              <w:t>.</w:t>
            </w:r>
          </w:p>
          <w:p w14:paraId="7E55350B" w14:textId="77777777" w:rsidR="00BC3C4A" w:rsidRPr="00C0152F" w:rsidRDefault="00BC3C4A" w:rsidP="00A50B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firstLine="0"/>
              <w:contextualSpacing/>
              <w:mirrorIndents/>
              <w:rPr>
                <w:rFonts w:ascii="Arial" w:eastAsia="Arial Unicode MS" w:hAnsi="Arial" w:cs="Arial"/>
              </w:rPr>
            </w:pPr>
          </w:p>
        </w:tc>
        <w:tc>
          <w:tcPr>
            <w:tcW w:w="1998" w:type="dxa"/>
          </w:tcPr>
          <w:p w14:paraId="4DCBBD02" w14:textId="77777777" w:rsidR="00BC3C4A" w:rsidRPr="00C0152F" w:rsidRDefault="00BC3C4A" w:rsidP="00BC3C4A">
            <w:pPr>
              <w:pStyle w:val="ListParagraph"/>
              <w:numPr>
                <w:ilvl w:val="0"/>
                <w:numId w:val="36"/>
              </w:numPr>
              <w:spacing w:line="360" w:lineRule="auto"/>
              <w:rPr>
                <w:rFonts w:ascii="Arial" w:eastAsia="Times New Roman" w:hAnsi="Arial" w:cs="Arial"/>
                <w:lang w:bidi="ar-SA"/>
              </w:rPr>
            </w:pPr>
            <w:r w:rsidRPr="00C0152F">
              <w:rPr>
                <w:rFonts w:ascii="Arial" w:eastAsia="Times New Roman" w:hAnsi="Arial" w:cs="Arial"/>
                <w:lang w:bidi="ar-SA"/>
              </w:rPr>
              <w:lastRenderedPageBreak/>
              <w:t>Individualised admission procedures</w:t>
            </w:r>
          </w:p>
          <w:p w14:paraId="3782F213" w14:textId="77777777" w:rsidR="00BC3C4A" w:rsidRPr="00C0152F" w:rsidRDefault="00BC3C4A" w:rsidP="00BC3C4A">
            <w:pPr>
              <w:pStyle w:val="ListParagraph"/>
              <w:numPr>
                <w:ilvl w:val="0"/>
                <w:numId w:val="36"/>
              </w:numPr>
              <w:spacing w:line="360" w:lineRule="auto"/>
              <w:rPr>
                <w:rFonts w:ascii="Arial" w:eastAsia="Times New Roman" w:hAnsi="Arial" w:cs="Arial"/>
                <w:lang w:bidi="ar-SA"/>
              </w:rPr>
            </w:pPr>
            <w:r w:rsidRPr="00C0152F">
              <w:rPr>
                <w:rFonts w:ascii="Arial" w:eastAsia="Times New Roman" w:hAnsi="Arial" w:cs="Arial"/>
                <w:lang w:bidi="ar-SA"/>
              </w:rPr>
              <w:t>Prompt social assistance</w:t>
            </w:r>
          </w:p>
          <w:p w14:paraId="1269AF73" w14:textId="67FEDD76" w:rsidR="00BC3C4A" w:rsidRPr="00C0152F" w:rsidRDefault="00BC3C4A" w:rsidP="00BC3C4A">
            <w:pPr>
              <w:pStyle w:val="ListParagraph"/>
              <w:numPr>
                <w:ilvl w:val="0"/>
                <w:numId w:val="36"/>
              </w:numPr>
              <w:spacing w:line="360" w:lineRule="auto"/>
              <w:rPr>
                <w:rFonts w:ascii="Arial" w:eastAsia="Times New Roman" w:hAnsi="Arial" w:cs="Arial"/>
                <w:lang w:bidi="ar-SA"/>
              </w:rPr>
            </w:pPr>
            <w:r w:rsidRPr="00C0152F">
              <w:rPr>
                <w:rFonts w:ascii="Arial" w:eastAsia="Times New Roman" w:hAnsi="Arial" w:cs="Arial"/>
                <w:lang w:bidi="ar-SA"/>
              </w:rPr>
              <w:t>Family engagement and strategic relationship development during the initial year post-transition.</w:t>
            </w:r>
          </w:p>
          <w:p w14:paraId="7B7C84F2" w14:textId="77777777" w:rsidR="00BC3C4A" w:rsidRPr="00C0152F" w:rsidRDefault="00BC3C4A" w:rsidP="00A50B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firstLine="0"/>
              <w:contextualSpacing/>
              <w:mirrorIndents/>
              <w:rPr>
                <w:rFonts w:ascii="Arial" w:eastAsia="Arial Unicode MS" w:hAnsi="Arial" w:cs="Arial"/>
              </w:rPr>
            </w:pPr>
          </w:p>
        </w:tc>
      </w:tr>
      <w:tr w:rsidR="00BC3C4A" w:rsidRPr="00C0152F" w14:paraId="6568FF01" w14:textId="77777777" w:rsidTr="00BC3C4A">
        <w:tc>
          <w:tcPr>
            <w:tcW w:w="1530" w:type="dxa"/>
          </w:tcPr>
          <w:p w14:paraId="2C26B320"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proofErr w:type="spellStart"/>
            <w:r w:rsidRPr="00C0152F">
              <w:rPr>
                <w:rFonts w:ascii="Arial" w:eastAsia="Times New Roman" w:hAnsi="Arial" w:cs="Arial"/>
                <w:lang w:val="fr-FR"/>
              </w:rPr>
              <w:lastRenderedPageBreak/>
              <w:t>Thoft</w:t>
            </w:r>
            <w:proofErr w:type="spellEnd"/>
            <w:r w:rsidRPr="00C0152F">
              <w:rPr>
                <w:rFonts w:ascii="Arial" w:eastAsia="Times New Roman" w:hAnsi="Arial" w:cs="Arial"/>
                <w:lang w:val="fr-FR"/>
              </w:rPr>
              <w:t xml:space="preserve"> D.S. et al. </w:t>
            </w:r>
            <w:r w:rsidRPr="00C0152F">
              <w:rPr>
                <w:rFonts w:ascii="Arial" w:eastAsia="Times New Roman" w:hAnsi="Arial" w:cs="Arial"/>
              </w:rPr>
              <w:t xml:space="preserve">(2022). </w:t>
            </w:r>
            <w:r w:rsidRPr="00C0152F">
              <w:rPr>
                <w:rFonts w:ascii="Arial" w:eastAsia="Times New Roman" w:hAnsi="Arial" w:cs="Arial"/>
                <w:i/>
                <w:iCs/>
              </w:rPr>
              <w:t>Evaluating a digital life story app in a nursing home context.</w:t>
            </w:r>
          </w:p>
        </w:tc>
        <w:tc>
          <w:tcPr>
            <w:tcW w:w="1260" w:type="dxa"/>
          </w:tcPr>
          <w:p w14:paraId="63B295FC"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rPr>
              <w:t>Small evaluation sample (</w:t>
            </w:r>
            <w:r w:rsidRPr="00C0152F">
              <w:rPr>
                <w:rFonts w:ascii="Arial" w:hAnsi="Arial" w:cs="Arial"/>
                <w:color w:val="212121"/>
                <w:shd w:val="clear" w:color="auto" w:fill="FFFFFF"/>
              </w:rPr>
              <w:t>Six healthcare professionals and two members of the management team</w:t>
            </w:r>
            <w:r w:rsidRPr="00C0152F">
              <w:rPr>
                <w:rFonts w:ascii="Arial" w:eastAsia="Times New Roman" w:hAnsi="Arial" w:cs="Arial"/>
              </w:rPr>
              <w:t>).</w:t>
            </w:r>
          </w:p>
        </w:tc>
        <w:tc>
          <w:tcPr>
            <w:tcW w:w="1165" w:type="dxa"/>
          </w:tcPr>
          <w:p w14:paraId="5530C9B3"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rPr>
              <w:t>Older adults in nursing homes (including people with dementia).</w:t>
            </w:r>
          </w:p>
        </w:tc>
        <w:tc>
          <w:tcPr>
            <w:tcW w:w="1530" w:type="dxa"/>
          </w:tcPr>
          <w:p w14:paraId="4BB6BA1C"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rPr>
              <w:t>Nursing home(s); deployment and evaluation period reported in article (2020–2022 era).</w:t>
            </w:r>
          </w:p>
        </w:tc>
        <w:tc>
          <w:tcPr>
            <w:tcW w:w="1456" w:type="dxa"/>
          </w:tcPr>
          <w:p w14:paraId="3C0E9518"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rPr>
              <w:t>Mixed-method process evaluation: observations, interviews, usage data.</w:t>
            </w:r>
          </w:p>
        </w:tc>
        <w:tc>
          <w:tcPr>
            <w:tcW w:w="2126" w:type="dxa"/>
          </w:tcPr>
          <w:p w14:paraId="2CC13564" w14:textId="77777777" w:rsidR="00555F72" w:rsidRPr="00C0152F" w:rsidRDefault="00BC3C4A" w:rsidP="00555F72">
            <w:pPr>
              <w:pStyle w:val="ListParagraph"/>
              <w:numPr>
                <w:ilvl w:val="0"/>
                <w:numId w:val="49"/>
              </w:numPr>
              <w:spacing w:line="360" w:lineRule="auto"/>
              <w:rPr>
                <w:rFonts w:ascii="Arial" w:eastAsia="Times New Roman" w:hAnsi="Arial" w:cs="Arial"/>
                <w:lang w:bidi="ar-SA"/>
              </w:rPr>
            </w:pPr>
            <w:r w:rsidRPr="00C0152F">
              <w:rPr>
                <w:rFonts w:ascii="Arial" w:eastAsia="Times New Roman" w:hAnsi="Arial" w:cs="Arial"/>
                <w:lang w:bidi="ar-SA"/>
              </w:rPr>
              <w:t xml:space="preserve">Digital life-story applications can facilitate person-centred care and foster meaningful interactions, enabling staff to engage residents and mitigate loneliness when effectively integrated and supported. </w:t>
            </w:r>
          </w:p>
          <w:p w14:paraId="167A9A28" w14:textId="3987E0A0" w:rsidR="00BC3C4A" w:rsidRPr="00C0152F" w:rsidRDefault="00555F72" w:rsidP="00555F72">
            <w:pPr>
              <w:pStyle w:val="ListParagraph"/>
              <w:numPr>
                <w:ilvl w:val="0"/>
                <w:numId w:val="49"/>
              </w:numPr>
              <w:spacing w:line="360" w:lineRule="auto"/>
              <w:rPr>
                <w:rFonts w:ascii="Arial" w:eastAsia="Times New Roman" w:hAnsi="Arial" w:cs="Arial"/>
                <w:lang w:bidi="ar-SA"/>
              </w:rPr>
            </w:pPr>
            <w:r w:rsidRPr="00C0152F">
              <w:rPr>
                <w:rFonts w:ascii="Arial" w:eastAsia="Times New Roman" w:hAnsi="Arial" w:cs="Arial"/>
                <w:lang w:bidi="ar-SA"/>
              </w:rPr>
              <w:t>I</w:t>
            </w:r>
            <w:r w:rsidR="00BC3C4A" w:rsidRPr="00C0152F">
              <w:rPr>
                <w:rFonts w:ascii="Arial" w:eastAsia="Times New Roman" w:hAnsi="Arial" w:cs="Arial"/>
                <w:lang w:bidi="ar-SA"/>
              </w:rPr>
              <w:t xml:space="preserve">mplementation obstacles, such as training, time </w:t>
            </w:r>
            <w:r w:rsidR="00BC3C4A" w:rsidRPr="00C0152F">
              <w:rPr>
                <w:rFonts w:ascii="Arial" w:eastAsia="Times New Roman" w:hAnsi="Arial" w:cs="Arial"/>
                <w:lang w:bidi="ar-SA"/>
              </w:rPr>
              <w:lastRenderedPageBreak/>
              <w:t>constraints, and digital accessibility, restrict outreach.</w:t>
            </w:r>
          </w:p>
          <w:p w14:paraId="78789B3D" w14:textId="77777777" w:rsidR="00BC3C4A" w:rsidRPr="00C0152F" w:rsidRDefault="00BC3C4A" w:rsidP="00A50B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firstLine="0"/>
              <w:contextualSpacing/>
              <w:mirrorIndents/>
              <w:rPr>
                <w:rFonts w:ascii="Arial" w:eastAsia="Times New Roman" w:hAnsi="Arial" w:cs="Arial"/>
              </w:rPr>
            </w:pPr>
          </w:p>
        </w:tc>
        <w:tc>
          <w:tcPr>
            <w:tcW w:w="1998" w:type="dxa"/>
          </w:tcPr>
          <w:p w14:paraId="45E86188" w14:textId="64E89EC4" w:rsidR="00BC3C4A" w:rsidRPr="00C0152F" w:rsidRDefault="00BC3C4A" w:rsidP="00BC3C4A">
            <w:pPr>
              <w:pStyle w:val="ListParagraph"/>
              <w:numPr>
                <w:ilvl w:val="0"/>
                <w:numId w:val="37"/>
              </w:numPr>
              <w:spacing w:line="360" w:lineRule="auto"/>
              <w:rPr>
                <w:rFonts w:ascii="Arial" w:eastAsia="Times New Roman" w:hAnsi="Arial" w:cs="Arial"/>
                <w:lang w:bidi="ar-SA"/>
              </w:rPr>
            </w:pPr>
            <w:r w:rsidRPr="00C0152F">
              <w:rPr>
                <w:rFonts w:ascii="Arial" w:eastAsia="Times New Roman" w:hAnsi="Arial" w:cs="Arial"/>
                <w:lang w:bidi="ar-SA"/>
              </w:rPr>
              <w:lastRenderedPageBreak/>
              <w:t>Facilitate staff training</w:t>
            </w:r>
            <w:r w:rsidR="00555F72" w:rsidRPr="00C0152F">
              <w:rPr>
                <w:rFonts w:ascii="Arial" w:eastAsia="Times New Roman" w:hAnsi="Arial" w:cs="Arial"/>
                <w:lang w:bidi="ar-SA"/>
              </w:rPr>
              <w:t>.</w:t>
            </w:r>
          </w:p>
          <w:p w14:paraId="7EF2674F" w14:textId="1BA02712" w:rsidR="00BC3C4A" w:rsidRPr="00C0152F" w:rsidRDefault="00BC3C4A" w:rsidP="00BC3C4A">
            <w:pPr>
              <w:pStyle w:val="ListParagraph"/>
              <w:numPr>
                <w:ilvl w:val="0"/>
                <w:numId w:val="37"/>
              </w:numPr>
              <w:spacing w:line="360" w:lineRule="auto"/>
              <w:rPr>
                <w:rFonts w:ascii="Arial" w:eastAsia="Times New Roman" w:hAnsi="Arial" w:cs="Arial"/>
                <w:lang w:bidi="ar-SA"/>
              </w:rPr>
            </w:pPr>
            <w:r w:rsidRPr="00C0152F">
              <w:rPr>
                <w:rFonts w:ascii="Arial" w:eastAsia="Times New Roman" w:hAnsi="Arial" w:cs="Arial"/>
                <w:lang w:bidi="ar-SA"/>
              </w:rPr>
              <w:t>Ensure integration of devices and workflow</w:t>
            </w:r>
            <w:r w:rsidR="00555F72" w:rsidRPr="00C0152F">
              <w:rPr>
                <w:rFonts w:ascii="Arial" w:eastAsia="Times New Roman" w:hAnsi="Arial" w:cs="Arial"/>
                <w:lang w:bidi="ar-SA"/>
              </w:rPr>
              <w:t>.</w:t>
            </w:r>
          </w:p>
          <w:p w14:paraId="1735B8CB" w14:textId="77777777" w:rsidR="00BC3C4A" w:rsidRPr="00C0152F" w:rsidRDefault="00BC3C4A" w:rsidP="00BC3C4A">
            <w:pPr>
              <w:pStyle w:val="ListParagraph"/>
              <w:numPr>
                <w:ilvl w:val="0"/>
                <w:numId w:val="37"/>
              </w:numPr>
              <w:spacing w:line="360" w:lineRule="auto"/>
              <w:rPr>
                <w:rFonts w:ascii="Arial" w:eastAsia="Times New Roman" w:hAnsi="Arial" w:cs="Arial"/>
                <w:lang w:bidi="ar-SA"/>
              </w:rPr>
            </w:pPr>
            <w:r w:rsidRPr="00C0152F">
              <w:rPr>
                <w:rFonts w:ascii="Arial" w:eastAsia="Times New Roman" w:hAnsi="Arial" w:cs="Arial"/>
                <w:lang w:bidi="ar-SA"/>
              </w:rPr>
              <w:t>Engage family members and volunteers to develop and sustain life narratives.</w:t>
            </w:r>
          </w:p>
          <w:p w14:paraId="347237CA" w14:textId="038B6F33" w:rsidR="00BC3C4A" w:rsidRPr="00C0152F" w:rsidRDefault="00BC3C4A" w:rsidP="00BC3C4A">
            <w:pPr>
              <w:pStyle w:val="ListParagraph"/>
              <w:numPr>
                <w:ilvl w:val="0"/>
                <w:numId w:val="37"/>
              </w:numPr>
              <w:spacing w:line="360" w:lineRule="auto"/>
              <w:rPr>
                <w:rFonts w:ascii="Arial" w:eastAsia="Times New Roman" w:hAnsi="Arial" w:cs="Arial"/>
                <w:lang w:bidi="ar-SA"/>
              </w:rPr>
            </w:pPr>
            <w:r w:rsidRPr="00C0152F">
              <w:rPr>
                <w:rFonts w:ascii="Arial" w:eastAsia="Times New Roman" w:hAnsi="Arial" w:cs="Arial"/>
                <w:lang w:bidi="ar-SA"/>
              </w:rPr>
              <w:t>Technology serves as an enabling but requires organisational backing.</w:t>
            </w:r>
          </w:p>
          <w:p w14:paraId="1CD2FE0D" w14:textId="77777777" w:rsidR="00BC3C4A" w:rsidRPr="00C0152F" w:rsidRDefault="00BC3C4A" w:rsidP="00A50B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firstLine="0"/>
              <w:contextualSpacing/>
              <w:mirrorIndents/>
              <w:rPr>
                <w:rFonts w:ascii="Arial" w:eastAsia="Times New Roman" w:hAnsi="Arial" w:cs="Arial"/>
              </w:rPr>
            </w:pPr>
          </w:p>
        </w:tc>
      </w:tr>
      <w:tr w:rsidR="00BC3C4A" w:rsidRPr="00C0152F" w14:paraId="2F80D94C" w14:textId="77777777" w:rsidTr="00BC3C4A">
        <w:tc>
          <w:tcPr>
            <w:tcW w:w="1530" w:type="dxa"/>
          </w:tcPr>
          <w:p w14:paraId="080BB1BE"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lang w:val="fr-FR"/>
              </w:rPr>
              <w:t xml:space="preserve">Lange S.K., et al. </w:t>
            </w:r>
            <w:r w:rsidRPr="00C0152F">
              <w:rPr>
                <w:rFonts w:ascii="Arial" w:eastAsia="Times New Roman" w:hAnsi="Arial" w:cs="Arial"/>
              </w:rPr>
              <w:t xml:space="preserve">(2024). </w:t>
            </w:r>
            <w:r w:rsidRPr="00C0152F">
              <w:rPr>
                <w:rFonts w:ascii="Arial" w:eastAsia="Times New Roman" w:hAnsi="Arial" w:cs="Arial"/>
                <w:i/>
                <w:iCs/>
              </w:rPr>
              <w:t>Can we steer nursing home residents away from loneliness? A qualitative study of Cycling Without Age (CWA).</w:t>
            </w:r>
            <w:r w:rsidRPr="00C0152F">
              <w:rPr>
                <w:rFonts w:ascii="Arial" w:eastAsia="Times New Roman" w:hAnsi="Arial" w:cs="Arial"/>
              </w:rPr>
              <w:t xml:space="preserve"> </w:t>
            </w:r>
          </w:p>
        </w:tc>
        <w:tc>
          <w:tcPr>
            <w:tcW w:w="1260" w:type="dxa"/>
            <w:vAlign w:val="center"/>
          </w:tcPr>
          <w:p w14:paraId="43AE7A79"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rPr>
              <w:t>n=8 interviews + 3 observations (passengers/residents across 4 nursing homes).</w:t>
            </w:r>
          </w:p>
        </w:tc>
        <w:tc>
          <w:tcPr>
            <w:tcW w:w="1165" w:type="dxa"/>
          </w:tcPr>
          <w:p w14:paraId="179D537E"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rPr>
              <w:t>Older nursing home residents (varied; 65+).</w:t>
            </w:r>
          </w:p>
        </w:tc>
        <w:tc>
          <w:tcPr>
            <w:tcW w:w="1530" w:type="dxa"/>
          </w:tcPr>
          <w:p w14:paraId="0998D2F5"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rPr>
              <w:t>Four nursing homes in Denmark; data collection Feb–Mar 2022.</w:t>
            </w:r>
          </w:p>
        </w:tc>
        <w:tc>
          <w:tcPr>
            <w:tcW w:w="1456" w:type="dxa"/>
          </w:tcPr>
          <w:p w14:paraId="46E1ADBC"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rPr>
              <w:t>Qualitative phenomenological design: observations and semi-structured interviews; reflexive thematic analysis.</w:t>
            </w:r>
          </w:p>
        </w:tc>
        <w:tc>
          <w:tcPr>
            <w:tcW w:w="2126" w:type="dxa"/>
          </w:tcPr>
          <w:p w14:paraId="5AD2EFFE" w14:textId="77777777" w:rsidR="00BC3C4A" w:rsidRPr="00C0152F" w:rsidRDefault="00BC3C4A" w:rsidP="00555F72">
            <w:pPr>
              <w:pStyle w:val="ListParagraph"/>
              <w:numPr>
                <w:ilvl w:val="0"/>
                <w:numId w:val="51"/>
              </w:numPr>
              <w:spacing w:line="360" w:lineRule="auto"/>
              <w:rPr>
                <w:rFonts w:ascii="Arial" w:eastAsia="Times New Roman" w:hAnsi="Arial" w:cs="Arial"/>
                <w:lang w:bidi="ar-SA"/>
              </w:rPr>
            </w:pPr>
            <w:r w:rsidRPr="00C0152F">
              <w:rPr>
                <w:rFonts w:ascii="Arial" w:eastAsia="Times New Roman" w:hAnsi="Arial" w:cs="Arial"/>
                <w:lang w:bidi="ar-SA"/>
              </w:rPr>
              <w:t xml:space="preserve">Engagement in significant outdoor rides fostered collaborative interactions, alleviated monotony, and re-established residents' connections with both the community and </w:t>
            </w:r>
            <w:proofErr w:type="gramStart"/>
            <w:r w:rsidRPr="00C0152F">
              <w:rPr>
                <w:rFonts w:ascii="Arial" w:eastAsia="Times New Roman" w:hAnsi="Arial" w:cs="Arial"/>
                <w:lang w:bidi="ar-SA"/>
              </w:rPr>
              <w:t>themselves</w:t>
            </w:r>
            <w:proofErr w:type="gramEnd"/>
            <w:r w:rsidRPr="00C0152F">
              <w:rPr>
                <w:rFonts w:ascii="Arial" w:eastAsia="Times New Roman" w:hAnsi="Arial" w:cs="Arial"/>
                <w:lang w:bidi="ar-SA"/>
              </w:rPr>
              <w:t>, regarded as a means to mitigate various dimensions of loneliness.</w:t>
            </w:r>
          </w:p>
          <w:p w14:paraId="694DD649" w14:textId="77777777" w:rsidR="00BC3C4A" w:rsidRPr="00C0152F" w:rsidRDefault="00000000"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hyperlink r:id="rId22" w:tgtFrame="_blank" w:history="1"/>
          </w:p>
        </w:tc>
        <w:tc>
          <w:tcPr>
            <w:tcW w:w="1998" w:type="dxa"/>
          </w:tcPr>
          <w:p w14:paraId="402F8780" w14:textId="3202319D" w:rsidR="00BC3C4A" w:rsidRPr="00C0152F" w:rsidRDefault="00BC3C4A" w:rsidP="00BC3C4A">
            <w:pPr>
              <w:pStyle w:val="ListParagraph"/>
              <w:numPr>
                <w:ilvl w:val="0"/>
                <w:numId w:val="38"/>
              </w:numPr>
              <w:spacing w:line="360" w:lineRule="auto"/>
              <w:rPr>
                <w:rFonts w:ascii="Arial" w:eastAsia="Times New Roman" w:hAnsi="Arial" w:cs="Arial"/>
                <w:lang w:bidi="ar-SA"/>
              </w:rPr>
            </w:pPr>
            <w:r w:rsidRPr="00C0152F">
              <w:rPr>
                <w:rFonts w:ascii="Arial" w:eastAsia="Times New Roman" w:hAnsi="Arial" w:cs="Arial"/>
                <w:lang w:bidi="ar-SA"/>
              </w:rPr>
              <w:t>Provide significant, community-oriented activities</w:t>
            </w:r>
            <w:r w:rsidR="00555F72" w:rsidRPr="00C0152F">
              <w:rPr>
                <w:rFonts w:ascii="Arial" w:eastAsia="Times New Roman" w:hAnsi="Arial" w:cs="Arial"/>
                <w:lang w:bidi="ar-SA"/>
              </w:rPr>
              <w:t>.</w:t>
            </w:r>
          </w:p>
          <w:p w14:paraId="38F5AFFE" w14:textId="77777777" w:rsidR="00BC3C4A" w:rsidRPr="00C0152F" w:rsidRDefault="00BC3C4A" w:rsidP="00BC3C4A">
            <w:pPr>
              <w:pStyle w:val="ListParagraph"/>
              <w:numPr>
                <w:ilvl w:val="0"/>
                <w:numId w:val="38"/>
              </w:numPr>
              <w:spacing w:line="360" w:lineRule="auto"/>
              <w:rPr>
                <w:rFonts w:ascii="Arial" w:eastAsia="Times New Roman" w:hAnsi="Arial" w:cs="Arial"/>
                <w:lang w:bidi="ar-SA"/>
              </w:rPr>
            </w:pPr>
            <w:r w:rsidRPr="00C0152F">
              <w:rPr>
                <w:rFonts w:ascii="Arial" w:eastAsia="Times New Roman" w:hAnsi="Arial" w:cs="Arial"/>
                <w:lang w:bidi="ar-SA"/>
              </w:rPr>
              <w:t>Volunteering methods can provide advantages but necessitate resources for scalability and equitable access.</w:t>
            </w:r>
          </w:p>
          <w:p w14:paraId="6A22A7C0" w14:textId="664D279D" w:rsidR="00BC3C4A" w:rsidRPr="00C0152F" w:rsidRDefault="00BC3C4A" w:rsidP="00BC3C4A">
            <w:pPr>
              <w:pStyle w:val="ListParagraph"/>
              <w:numPr>
                <w:ilvl w:val="0"/>
                <w:numId w:val="38"/>
              </w:numPr>
              <w:spacing w:line="360" w:lineRule="auto"/>
              <w:rPr>
                <w:rFonts w:ascii="Arial" w:eastAsia="Times New Roman" w:hAnsi="Arial" w:cs="Arial"/>
                <w:lang w:bidi="ar-SA"/>
              </w:rPr>
            </w:pPr>
            <w:r w:rsidRPr="00C0152F">
              <w:rPr>
                <w:rFonts w:ascii="Arial" w:eastAsia="Times New Roman" w:hAnsi="Arial" w:cs="Arial"/>
                <w:lang w:bidi="ar-SA"/>
              </w:rPr>
              <w:t>Contemplate adjusting to regional circumstances, like the UK.</w:t>
            </w:r>
          </w:p>
          <w:p w14:paraId="4E8A6CE8" w14:textId="77777777" w:rsidR="00BC3C4A" w:rsidRPr="00C0152F" w:rsidRDefault="00BC3C4A" w:rsidP="00A50B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firstLine="0"/>
              <w:contextualSpacing/>
              <w:mirrorIndents/>
              <w:rPr>
                <w:rFonts w:ascii="Arial" w:eastAsia="Times New Roman" w:hAnsi="Arial" w:cs="Arial"/>
              </w:rPr>
            </w:pPr>
          </w:p>
        </w:tc>
      </w:tr>
      <w:tr w:rsidR="00BC3C4A" w:rsidRPr="00C0152F" w14:paraId="39DAB555" w14:textId="77777777" w:rsidTr="00BC3C4A">
        <w:trPr>
          <w:trHeight w:val="2826"/>
        </w:trPr>
        <w:tc>
          <w:tcPr>
            <w:tcW w:w="1530" w:type="dxa"/>
          </w:tcPr>
          <w:p w14:paraId="7D1D0A5A"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rPr>
              <w:lastRenderedPageBreak/>
              <w:t xml:space="preserve">Noten S., et al. (2022). </w:t>
            </w:r>
            <w:r w:rsidRPr="00C0152F">
              <w:rPr>
                <w:rFonts w:ascii="Arial" w:eastAsia="Times New Roman" w:hAnsi="Arial" w:cs="Arial"/>
                <w:i/>
                <w:iCs/>
              </w:rPr>
              <w:t>Impact of COVID-19 restrictive measures on social needs in nursing homes: experiences of residents, relatives &amp; volunteers.</w:t>
            </w:r>
          </w:p>
        </w:tc>
        <w:tc>
          <w:tcPr>
            <w:tcW w:w="1260" w:type="dxa"/>
          </w:tcPr>
          <w:p w14:paraId="5E23256A"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rPr>
              <w:t>Qualitative sample: residents, relatives, volunteers across several nursing homes (</w:t>
            </w:r>
            <w:r w:rsidRPr="00C0152F">
              <w:rPr>
                <w:rFonts w:ascii="Arial" w:hAnsi="Arial" w:cs="Arial"/>
              </w:rPr>
              <w:t>Thirty semi-structured</w:t>
            </w:r>
            <w:r w:rsidRPr="00C0152F">
              <w:rPr>
                <w:rFonts w:ascii="Arial" w:eastAsia="Times New Roman" w:hAnsi="Arial" w:cs="Arial"/>
              </w:rPr>
              <w:t>).</w:t>
            </w:r>
          </w:p>
        </w:tc>
        <w:tc>
          <w:tcPr>
            <w:tcW w:w="1165" w:type="dxa"/>
          </w:tcPr>
          <w:p w14:paraId="055F4421"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rPr>
              <w:t>Older adults in nursing homes (65+).</w:t>
            </w:r>
          </w:p>
        </w:tc>
        <w:tc>
          <w:tcPr>
            <w:tcW w:w="1530" w:type="dxa"/>
          </w:tcPr>
          <w:p w14:paraId="32C559B1"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rPr>
              <w:t>Nursing homes (Netherlands); data collected during COVID-19 restrictions (2020–2021).</w:t>
            </w:r>
          </w:p>
        </w:tc>
        <w:tc>
          <w:tcPr>
            <w:tcW w:w="1456" w:type="dxa"/>
          </w:tcPr>
          <w:p w14:paraId="580E9B83" w14:textId="77777777" w:rsidR="00BC3C4A" w:rsidRPr="00C0152F" w:rsidRDefault="00BC3C4A"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r w:rsidRPr="00C0152F">
              <w:rPr>
                <w:rFonts w:ascii="Arial" w:eastAsia="Times New Roman" w:hAnsi="Arial" w:cs="Arial"/>
              </w:rPr>
              <w:t>Qualitative interviews and analysis exploring experiences with visiting restrictions and social distancing.</w:t>
            </w:r>
          </w:p>
        </w:tc>
        <w:tc>
          <w:tcPr>
            <w:tcW w:w="2126" w:type="dxa"/>
          </w:tcPr>
          <w:p w14:paraId="4370E3FB" w14:textId="77777777" w:rsidR="00BC3C4A" w:rsidRPr="00C0152F" w:rsidRDefault="00BC3C4A" w:rsidP="00555F72">
            <w:pPr>
              <w:pStyle w:val="ListParagraph"/>
              <w:numPr>
                <w:ilvl w:val="0"/>
                <w:numId w:val="52"/>
              </w:numPr>
              <w:spacing w:line="360" w:lineRule="auto"/>
              <w:rPr>
                <w:rFonts w:ascii="Arial" w:eastAsia="Times New Roman" w:hAnsi="Arial" w:cs="Arial"/>
                <w:lang w:bidi="ar-SA"/>
              </w:rPr>
            </w:pPr>
            <w:r w:rsidRPr="00C0152F">
              <w:rPr>
                <w:rFonts w:ascii="Arial" w:eastAsia="Times New Roman" w:hAnsi="Arial" w:cs="Arial"/>
                <w:lang w:bidi="ar-SA"/>
              </w:rPr>
              <w:t>Restrictive measures produced variable impacts, with many individuals reporting heightened loneliness owing to the cessation of visits and activities; coping mechanisms differed based on individual resilience and pre-existing social networks.</w:t>
            </w:r>
          </w:p>
          <w:p w14:paraId="5CE6E388" w14:textId="77777777" w:rsidR="00BC3C4A" w:rsidRPr="00C0152F" w:rsidRDefault="00000000" w:rsidP="00A50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rPr>
            </w:pPr>
            <w:hyperlink r:id="rId23" w:tgtFrame="_blank" w:history="1"/>
          </w:p>
        </w:tc>
        <w:tc>
          <w:tcPr>
            <w:tcW w:w="1998" w:type="dxa"/>
          </w:tcPr>
          <w:p w14:paraId="7D340F1A" w14:textId="77777777" w:rsidR="00BC3C4A" w:rsidRPr="00C0152F" w:rsidRDefault="00BC3C4A" w:rsidP="00BC3C4A">
            <w:pPr>
              <w:pStyle w:val="ListParagraph"/>
              <w:numPr>
                <w:ilvl w:val="0"/>
                <w:numId w:val="39"/>
              </w:numPr>
              <w:spacing w:line="360" w:lineRule="auto"/>
              <w:rPr>
                <w:rFonts w:ascii="Arial" w:eastAsia="Times New Roman" w:hAnsi="Arial" w:cs="Arial"/>
                <w:lang w:bidi="ar-SA"/>
              </w:rPr>
            </w:pPr>
            <w:r w:rsidRPr="00C0152F">
              <w:rPr>
                <w:rFonts w:ascii="Arial" w:eastAsia="Times New Roman" w:hAnsi="Arial" w:cs="Arial"/>
                <w:lang w:bidi="ar-SA"/>
              </w:rPr>
              <w:t>In forthcoming epidemics, engage residents and families in decision-making processes.</w:t>
            </w:r>
          </w:p>
          <w:p w14:paraId="07EF58F9" w14:textId="0D512639" w:rsidR="00BC3C4A" w:rsidRPr="00C0152F" w:rsidRDefault="00BC3C4A" w:rsidP="00BC3C4A">
            <w:pPr>
              <w:pStyle w:val="ListParagraph"/>
              <w:numPr>
                <w:ilvl w:val="0"/>
                <w:numId w:val="39"/>
              </w:numPr>
              <w:spacing w:line="360" w:lineRule="auto"/>
              <w:rPr>
                <w:rFonts w:ascii="Arial" w:eastAsia="Times New Roman" w:hAnsi="Arial" w:cs="Arial"/>
                <w:lang w:bidi="ar-SA"/>
              </w:rPr>
            </w:pPr>
            <w:r w:rsidRPr="00C0152F">
              <w:rPr>
                <w:rFonts w:ascii="Arial" w:eastAsia="Times New Roman" w:hAnsi="Arial" w:cs="Arial"/>
                <w:lang w:bidi="ar-SA"/>
              </w:rPr>
              <w:t xml:space="preserve">Ensure a balance between safety and wellbeing. </w:t>
            </w:r>
          </w:p>
          <w:p w14:paraId="20B3BFF6" w14:textId="04350920" w:rsidR="00BC3C4A" w:rsidRPr="00C0152F" w:rsidRDefault="00BC3C4A" w:rsidP="00BC3C4A">
            <w:pPr>
              <w:pStyle w:val="ListParagraph"/>
              <w:numPr>
                <w:ilvl w:val="0"/>
                <w:numId w:val="39"/>
              </w:numPr>
              <w:spacing w:line="360" w:lineRule="auto"/>
              <w:rPr>
                <w:rFonts w:ascii="Arial" w:eastAsia="Times New Roman" w:hAnsi="Arial" w:cs="Arial"/>
                <w:lang w:bidi="ar-SA"/>
              </w:rPr>
            </w:pPr>
            <w:r w:rsidRPr="00C0152F">
              <w:rPr>
                <w:rFonts w:ascii="Arial" w:eastAsia="Times New Roman" w:hAnsi="Arial" w:cs="Arial"/>
                <w:lang w:bidi="ar-SA"/>
              </w:rPr>
              <w:t>Offer innovative alternatives to in-person visitation (remote communication, secure visits, continuity of activities).</w:t>
            </w:r>
          </w:p>
          <w:p w14:paraId="2AD7F4E5" w14:textId="77777777" w:rsidR="00BC3C4A" w:rsidRPr="00C0152F" w:rsidRDefault="00000000" w:rsidP="00A50B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firstLine="0"/>
              <w:contextualSpacing/>
              <w:mirrorIndents/>
              <w:rPr>
                <w:rFonts w:ascii="Arial" w:eastAsia="Times New Roman" w:hAnsi="Arial" w:cs="Arial"/>
              </w:rPr>
            </w:pPr>
            <w:hyperlink r:id="rId24" w:tgtFrame="_blank" w:history="1"/>
          </w:p>
        </w:tc>
      </w:tr>
    </w:tbl>
    <w:p w14:paraId="166B43F1" w14:textId="77777777" w:rsidR="00BC3C4A" w:rsidRDefault="00BC3C4A" w:rsidP="00BC3C4A">
      <w:pPr>
        <w:spacing w:line="360" w:lineRule="auto"/>
        <w:jc w:val="both"/>
        <w:rPr>
          <w:rFonts w:ascii="Arial" w:hAnsi="Arial" w:cs="Arial"/>
          <w:b/>
          <w:bCs/>
          <w:sz w:val="24"/>
          <w:szCs w:val="24"/>
        </w:rPr>
      </w:pPr>
    </w:p>
    <w:p w14:paraId="1956F54C" w14:textId="77777777" w:rsidR="00F1115A" w:rsidRDefault="00F1115A" w:rsidP="00F1115A">
      <w:pPr>
        <w:rPr>
          <w:rFonts w:ascii="Arial" w:eastAsia="Arial Unicode MS" w:hAnsi="Arial" w:cs="Arial"/>
          <w:b/>
        </w:rPr>
      </w:pPr>
    </w:p>
    <w:p w14:paraId="277DEB25" w14:textId="0B3CEA0F" w:rsidR="00CF053C" w:rsidRDefault="00CF053C" w:rsidP="00CF053C">
      <w:pPr>
        <w:spacing w:line="360" w:lineRule="auto"/>
        <w:rPr>
          <w:rFonts w:ascii="Arial" w:hAnsi="Arial" w:cs="Arial"/>
          <w:b/>
          <w:bCs/>
          <w:sz w:val="28"/>
          <w:szCs w:val="28"/>
        </w:rPr>
      </w:pPr>
      <w:r w:rsidRPr="000B6267">
        <w:rPr>
          <w:rFonts w:ascii="Arial" w:hAnsi="Arial" w:cs="Arial"/>
          <w:b/>
          <w:bCs/>
          <w:sz w:val="28"/>
          <w:szCs w:val="28"/>
        </w:rPr>
        <w:t>4.2 Discussion</w:t>
      </w:r>
    </w:p>
    <w:p w14:paraId="0A45F38A" w14:textId="59AB99FF" w:rsidR="00E7449D" w:rsidRPr="0093417B" w:rsidRDefault="0093417B" w:rsidP="0093417B">
      <w:pPr>
        <w:pStyle w:val="Heading2"/>
        <w:spacing w:line="360" w:lineRule="auto"/>
        <w:ind w:left="0"/>
        <w:jc w:val="both"/>
        <w:rPr>
          <w:rFonts w:ascii="Arial" w:eastAsia="Times New Roman" w:hAnsi="Arial" w:cs="Arial"/>
          <w:sz w:val="24"/>
          <w:szCs w:val="24"/>
          <w:lang w:bidi="ar-SA"/>
        </w:rPr>
      </w:pPr>
      <w:r w:rsidRPr="0093417B">
        <w:rPr>
          <w:rStyle w:val="Strong"/>
          <w:rFonts w:ascii="Arial" w:hAnsi="Arial" w:cs="Arial"/>
          <w:sz w:val="24"/>
          <w:szCs w:val="24"/>
        </w:rPr>
        <w:t xml:space="preserve">4.2.1. </w:t>
      </w:r>
      <w:r w:rsidR="00E7449D" w:rsidRPr="0093417B">
        <w:rPr>
          <w:rStyle w:val="Strong"/>
          <w:rFonts w:ascii="Arial" w:hAnsi="Arial" w:cs="Arial"/>
          <w:sz w:val="24"/>
          <w:szCs w:val="24"/>
        </w:rPr>
        <w:t>Introduction</w:t>
      </w:r>
    </w:p>
    <w:p w14:paraId="389CA8D6" w14:textId="7592C6A2" w:rsidR="00E7449D" w:rsidRPr="00C0152F" w:rsidRDefault="0089330F" w:rsidP="0093417B">
      <w:pPr>
        <w:pStyle w:val="NormalWeb"/>
        <w:spacing w:line="360" w:lineRule="auto"/>
        <w:jc w:val="both"/>
        <w:rPr>
          <w:rFonts w:ascii="Arial" w:hAnsi="Arial" w:cs="Arial"/>
          <w:sz w:val="22"/>
          <w:szCs w:val="22"/>
        </w:rPr>
      </w:pPr>
      <w:bookmarkStart w:id="20" w:name="_Hlk216612594"/>
      <w:r w:rsidRPr="0089330F">
        <w:rPr>
          <w:rFonts w:ascii="Arial" w:hAnsi="Arial" w:cs="Arial"/>
        </w:rPr>
        <w:t>Lon</w:t>
      </w:r>
      <w:r w:rsidRPr="00C0152F">
        <w:rPr>
          <w:rFonts w:ascii="Arial" w:hAnsi="Arial" w:cs="Arial"/>
          <w:sz w:val="22"/>
          <w:szCs w:val="22"/>
        </w:rPr>
        <w:t xml:space="preserve">eliness and social isolation in older individuals residing in long-term care facilities are acknowledged as critical public health concerns with substantial mental and </w:t>
      </w:r>
      <w:r w:rsidR="00555F72" w:rsidRPr="00C0152F">
        <w:rPr>
          <w:rFonts w:ascii="Arial" w:hAnsi="Arial" w:cs="Arial"/>
          <w:sz w:val="22"/>
          <w:szCs w:val="22"/>
        </w:rPr>
        <w:t xml:space="preserve">physical </w:t>
      </w:r>
      <w:r w:rsidRPr="00C0152F">
        <w:rPr>
          <w:rFonts w:ascii="Arial" w:hAnsi="Arial" w:cs="Arial"/>
          <w:sz w:val="22"/>
          <w:szCs w:val="22"/>
        </w:rPr>
        <w:t xml:space="preserve">health consequences. The studies encapsulated in your findings collectively examine various aspects of social disconnection: the difficulty in recognising loneliness among sensory-impaired individuals, the personal experience of isolation, the impact of external factors like COVID-19, and the significance of interventions and social activities in promoting connection. </w:t>
      </w:r>
      <w:r w:rsidRPr="00C0152F">
        <w:rPr>
          <w:rFonts w:ascii="Arial" w:hAnsi="Arial" w:cs="Arial"/>
          <w:sz w:val="22"/>
          <w:szCs w:val="22"/>
        </w:rPr>
        <w:lastRenderedPageBreak/>
        <w:t>This discourse integrates these findings, juxtaposing them with established data, and rigorously evaluates the merits and weaknesses of your research in the context of bigger empirical studies</w:t>
      </w:r>
      <w:r w:rsidR="00E7449D" w:rsidRPr="00C0152F">
        <w:rPr>
          <w:rFonts w:ascii="Arial" w:hAnsi="Arial" w:cs="Arial"/>
          <w:sz w:val="22"/>
          <w:szCs w:val="22"/>
        </w:rPr>
        <w:t>.</w:t>
      </w:r>
    </w:p>
    <w:p w14:paraId="3CB9F31B" w14:textId="77777777" w:rsidR="0093417B" w:rsidRPr="0093417B" w:rsidRDefault="0093417B" w:rsidP="0093417B">
      <w:pPr>
        <w:pStyle w:val="Heading2"/>
        <w:spacing w:line="360" w:lineRule="auto"/>
        <w:ind w:left="0"/>
        <w:jc w:val="both"/>
        <w:rPr>
          <w:rFonts w:ascii="Arial" w:eastAsia="Times New Roman" w:hAnsi="Arial" w:cs="Arial"/>
          <w:sz w:val="24"/>
          <w:szCs w:val="24"/>
          <w:lang w:bidi="ar-SA"/>
        </w:rPr>
      </w:pPr>
      <w:r w:rsidRPr="0093417B">
        <w:rPr>
          <w:rFonts w:ascii="Arial" w:hAnsi="Arial" w:cs="Arial"/>
          <w:b/>
          <w:bCs/>
          <w:sz w:val="24"/>
          <w:szCs w:val="24"/>
        </w:rPr>
        <w:t>4.2.2.</w:t>
      </w:r>
      <w:r w:rsidRPr="0093417B">
        <w:rPr>
          <w:rFonts w:ascii="Arial" w:hAnsi="Arial" w:cs="Arial"/>
          <w:sz w:val="24"/>
          <w:szCs w:val="24"/>
        </w:rPr>
        <w:t xml:space="preserve"> </w:t>
      </w:r>
      <w:r w:rsidRPr="0093417B">
        <w:rPr>
          <w:rStyle w:val="Strong"/>
          <w:rFonts w:ascii="Arial" w:hAnsi="Arial" w:cs="Arial"/>
          <w:sz w:val="24"/>
          <w:szCs w:val="24"/>
        </w:rPr>
        <w:t>Interpretation of Findings in Light of Previous Research</w:t>
      </w:r>
    </w:p>
    <w:p w14:paraId="7B57F06C" w14:textId="1ECBFDF6" w:rsidR="0089330F" w:rsidRPr="00C0152F" w:rsidRDefault="0089330F" w:rsidP="0093417B">
      <w:pPr>
        <w:pStyle w:val="NormalWeb"/>
        <w:spacing w:line="360" w:lineRule="auto"/>
        <w:jc w:val="both"/>
        <w:rPr>
          <w:rFonts w:ascii="Arial" w:hAnsi="Arial" w:cs="Arial"/>
          <w:sz w:val="22"/>
          <w:szCs w:val="22"/>
          <w:lang w:bidi="en-GB"/>
        </w:rPr>
      </w:pPr>
      <w:r w:rsidRPr="00C0152F">
        <w:rPr>
          <w:rFonts w:ascii="Arial" w:hAnsi="Arial" w:cs="Arial"/>
          <w:sz w:val="22"/>
          <w:szCs w:val="22"/>
          <w:lang w:bidi="en-GB"/>
        </w:rPr>
        <w:t xml:space="preserve">Mann et al. (2020) identified challenges in utilising the De Jong Gierveld Loneliness Scale among care home individuals experiencing visual impairment. The implementation was erratic, and difficulties in comprehension significantly curtailed its efficacy. This aligns with wider methodological issues with the assessment of loneliness in residential environments. While the De Jong Gierveld scale is validated in community populations, its psychometric features remain unexamined in care home settings, especially for residents with sensory impairments (Mann et al., 2020). This corresponds with work emphasising measuring difficulties in intricate populations, where cognitive and sensory constraints may compromise scale reliability and interpretation. The scoping analysis of social isolation in long-term care identifies </w:t>
      </w:r>
      <w:r w:rsidR="00C0152F" w:rsidRPr="00C0152F">
        <w:rPr>
          <w:rFonts w:ascii="Arial" w:hAnsi="Arial" w:cs="Arial"/>
          <w:sz w:val="22"/>
          <w:szCs w:val="22"/>
          <w:lang w:bidi="en-GB"/>
        </w:rPr>
        <w:t xml:space="preserve">the </w:t>
      </w:r>
      <w:r w:rsidRPr="00C0152F">
        <w:rPr>
          <w:rFonts w:ascii="Arial" w:hAnsi="Arial" w:cs="Arial"/>
          <w:sz w:val="22"/>
          <w:szCs w:val="22"/>
          <w:lang w:bidi="en-GB"/>
        </w:rPr>
        <w:t xml:space="preserve">same barriers: communication challenges, structural limitations, and diverse definitions of loneliness frequently obstruct precise evaluation. The findings indicate that tools intended for community settings may not be effectively applicable to care home populations without modification. O’Neill et al. (2020) also highlighted that initial experiences of relocating to a care facility complicate social evaluations, since transitional disorientation and evolving identity affect experienced loneliness, potentially distorting conventional loneliness indicators (O’Neill et al., 2020). </w:t>
      </w:r>
      <w:r w:rsidRPr="00C0152F">
        <w:rPr>
          <w:rFonts w:ascii="Arial" w:hAnsi="Arial" w:cs="Arial"/>
          <w:sz w:val="22"/>
          <w:szCs w:val="22"/>
          <w:lang w:bidi="en-GB"/>
        </w:rPr>
        <w:br/>
        <w:t xml:space="preserve">Numerous research in your overview </w:t>
      </w:r>
      <w:proofErr w:type="gramStart"/>
      <w:r w:rsidRPr="00C0152F">
        <w:rPr>
          <w:rFonts w:ascii="Arial" w:hAnsi="Arial" w:cs="Arial"/>
          <w:sz w:val="22"/>
          <w:szCs w:val="22"/>
          <w:lang w:bidi="en-GB"/>
        </w:rPr>
        <w:t>identify</w:t>
      </w:r>
      <w:proofErr w:type="gramEnd"/>
      <w:r w:rsidRPr="00C0152F">
        <w:rPr>
          <w:rFonts w:ascii="Arial" w:hAnsi="Arial" w:cs="Arial"/>
          <w:sz w:val="22"/>
          <w:szCs w:val="22"/>
          <w:lang w:bidi="en-GB"/>
        </w:rPr>
        <w:t xml:space="preserve"> sensory impairment and environmental limitations in care homes as significant factors contributing to social disconnection. </w:t>
      </w:r>
      <w:proofErr w:type="spellStart"/>
      <w:r w:rsidRPr="00C0152F">
        <w:rPr>
          <w:rFonts w:ascii="Arial" w:hAnsi="Arial" w:cs="Arial"/>
          <w:sz w:val="22"/>
          <w:szCs w:val="22"/>
          <w:lang w:bidi="en-GB"/>
        </w:rPr>
        <w:t>Rabiee</w:t>
      </w:r>
      <w:proofErr w:type="spellEnd"/>
      <w:r w:rsidRPr="00C0152F">
        <w:rPr>
          <w:rFonts w:ascii="Arial" w:hAnsi="Arial" w:cs="Arial"/>
          <w:sz w:val="22"/>
          <w:szCs w:val="22"/>
          <w:lang w:bidi="en-GB"/>
        </w:rPr>
        <w:t xml:space="preserve"> et al. (2021) emphasise that visual impairment exacerbates challenges in distinguishing individuals and navigating environments, hence increasing isolation. These data reflect broader evidence that sensory deficits substantially contribute to social retreat and diminished participation, both of which are important predictors of loneliness. Furthermore, sensory impairment frequently coexists with additional risk factors: cognitive deterioration, mobility challenges, and depressive symptoms that exacerbate the sensation of loneliness. Evaluations of loneliness in long-term care highlight that social isolation stems from human factors (communication problems), systemic issues (facility layout), and structural elements (discrimination, resource scarcity). Your findings align effectively with this multi-level conceptualisation. It is essential to recognise that not all individuals with sensory impairments experience loneliness; personal coping mechanisms, social support systems, and professional involvement greatly affect results. Systematic evaluations indicate that </w:t>
      </w:r>
      <w:r w:rsidRPr="00C0152F">
        <w:rPr>
          <w:rFonts w:ascii="Arial" w:hAnsi="Arial" w:cs="Arial"/>
          <w:sz w:val="22"/>
          <w:szCs w:val="22"/>
          <w:lang w:bidi="en-GB"/>
        </w:rPr>
        <w:lastRenderedPageBreak/>
        <w:t>multicomponent therapies, using technological aids and tailored social interaction activities, can alleviate loneliness in diverse populations.</w:t>
      </w:r>
    </w:p>
    <w:p w14:paraId="19B97641" w14:textId="2D46F6FA" w:rsidR="0089330F" w:rsidRPr="00C0152F" w:rsidRDefault="0089330F" w:rsidP="0093417B">
      <w:pPr>
        <w:pStyle w:val="NormalWeb"/>
        <w:spacing w:line="360" w:lineRule="auto"/>
        <w:jc w:val="both"/>
        <w:rPr>
          <w:rFonts w:ascii="Arial" w:hAnsi="Arial" w:cs="Arial"/>
          <w:sz w:val="22"/>
          <w:szCs w:val="22"/>
          <w:lang w:bidi="en-GB"/>
        </w:rPr>
      </w:pPr>
      <w:r w:rsidRPr="00C0152F">
        <w:rPr>
          <w:rFonts w:ascii="Arial" w:hAnsi="Arial" w:cs="Arial"/>
          <w:sz w:val="22"/>
          <w:szCs w:val="22"/>
          <w:lang w:bidi="en-GB"/>
        </w:rPr>
        <w:t xml:space="preserve">The study by The Sims et al. (2024) emphasises how COVID-19 limits exacerbated isolation in care facilities. Lockdowns, visitation prohibitions, and social distancing substantially curtailed meaningful contacts and degraded the quality of nonverbal communication, a crucial means of connection for numerous elderly residents. This aligns with extensive research indicating that COVID-19 markedly heightened both loneliness and social isolation in care home environments worldwide, especially when regular family visits and social activities were restricted. Noten et al. (2022) discovered that pandemic restrictions significantly heightened feelings of loneliness, with residents' coping mechanisms differing markedly based on individual resilience and pre-existing social networks. Research indicates that remote alternatives to in-person interaction, such as videoconferencing, can mitigate loneliness among care home residents; nevertheless, the data about their usefulness is inconsistent and context-dependent. These findings highlight the fluid and context-dependent nature of social isolation: it arises not solely from individual shortcomings but also from organisational practices, policies, and external crises. </w:t>
      </w:r>
    </w:p>
    <w:p w14:paraId="1FBFCDFE" w14:textId="5D40CB05" w:rsidR="0093417B" w:rsidRDefault="0089330F" w:rsidP="0093417B">
      <w:pPr>
        <w:pStyle w:val="NormalWeb"/>
        <w:spacing w:line="360" w:lineRule="auto"/>
        <w:jc w:val="both"/>
        <w:rPr>
          <w:rFonts w:ascii="Arial" w:hAnsi="Arial" w:cs="Arial"/>
          <w:lang w:bidi="en-GB"/>
        </w:rPr>
      </w:pPr>
      <w:r w:rsidRPr="00C0152F">
        <w:rPr>
          <w:rFonts w:ascii="Arial" w:hAnsi="Arial" w:cs="Arial"/>
          <w:sz w:val="22"/>
          <w:szCs w:val="22"/>
          <w:lang w:bidi="en-GB"/>
        </w:rPr>
        <w:t>Chapman et al. (2024) highlighted staff competencies, communal areas, and individualised activities as essential enablers of social connectivity. Misiak et al. (2024) discovered that customised activities aligned with residents' interests and facilitating active engagement fostered stronger bonds compared to generic activities. Lange et al. (2024) demonstrated how creative initiatives such as Cycling Without Age reintegrate residents into the community, alleviating monotony and connecting them to shared, significant experiences. These findings are corroborated by intervention research indicating that social and leisure activity programs, when customised to participants' interests and integrated within supportive surroundings, can mitigate loneliness and improve social engagement. Systematic reviews demonstrate that technology-based interactions and animal therapy, among other interventions, exhibit potential in long-term care environments. The emphasis on person-centred methodologies and staff development reflects broader research supporting relational care models in long-term environments. Person-centred care not only addresses physical requirements but also actively promotes emotional well-being and social connectedness, which are crucial for alleviating loneliness and isolation.</w:t>
      </w:r>
      <w:r w:rsidRPr="00C0152F">
        <w:rPr>
          <w:rFonts w:ascii="Arial" w:hAnsi="Arial" w:cs="Arial"/>
          <w:sz w:val="22"/>
          <w:szCs w:val="22"/>
          <w:lang w:bidi="en-GB"/>
        </w:rPr>
        <w:br/>
        <w:t xml:space="preserve">Paddock et al. (2019) and O’Neill et al. (2020) investigated the impact of transfers into care homes on identity and social connectivity. Transitioning to a care facility frequently entails the relinquishment of familiar surroundings, established habits, and enduring social connections. Such losses can undermine identity and diminish prospects for significant connections in the </w:t>
      </w:r>
      <w:r w:rsidRPr="00C0152F">
        <w:rPr>
          <w:rFonts w:ascii="Arial" w:hAnsi="Arial" w:cs="Arial"/>
          <w:sz w:val="22"/>
          <w:szCs w:val="22"/>
          <w:lang w:bidi="en-GB"/>
        </w:rPr>
        <w:lastRenderedPageBreak/>
        <w:t>early stages. These findings correspond with research indicating that loneliness is a subjective phenomenon shaped by internal conditions and external factors. The act of relocating can disrupt social connections and necessitate significant psychosocial adaptation. Interventions promoting early integration, including organised relationship development and family engagement, are corroborated by further research indicating that increased social support during transitions can alleviate loneliness and boost adjustment results</w:t>
      </w:r>
      <w:r w:rsidR="0093417B" w:rsidRPr="00C0152F">
        <w:rPr>
          <w:rFonts w:ascii="Arial" w:hAnsi="Arial" w:cs="Arial"/>
          <w:sz w:val="22"/>
          <w:szCs w:val="22"/>
        </w:rPr>
        <w:t>.</w:t>
      </w:r>
    </w:p>
    <w:p w14:paraId="173C2F01" w14:textId="77777777" w:rsidR="0093417B" w:rsidRPr="0093417B" w:rsidRDefault="0093417B" w:rsidP="0093417B">
      <w:pPr>
        <w:pStyle w:val="Heading2"/>
        <w:spacing w:line="360" w:lineRule="auto"/>
        <w:ind w:left="0"/>
        <w:jc w:val="both"/>
        <w:rPr>
          <w:rFonts w:ascii="Arial" w:eastAsia="Times New Roman" w:hAnsi="Arial" w:cs="Arial"/>
          <w:sz w:val="24"/>
          <w:szCs w:val="24"/>
          <w:lang w:bidi="ar-SA"/>
        </w:rPr>
      </w:pPr>
      <w:r w:rsidRPr="0093417B">
        <w:rPr>
          <w:rFonts w:ascii="Arial" w:hAnsi="Arial" w:cs="Arial"/>
          <w:b/>
          <w:bCs/>
          <w:sz w:val="24"/>
          <w:szCs w:val="24"/>
        </w:rPr>
        <w:t xml:space="preserve">4.2.3. </w:t>
      </w:r>
      <w:r w:rsidRPr="0093417B">
        <w:rPr>
          <w:rStyle w:val="Strong"/>
          <w:rFonts w:ascii="Arial" w:hAnsi="Arial" w:cs="Arial"/>
          <w:sz w:val="24"/>
          <w:szCs w:val="24"/>
        </w:rPr>
        <w:t>Strengths of the Research</w:t>
      </w:r>
    </w:p>
    <w:p w14:paraId="22BCD2B4" w14:textId="500827D0" w:rsidR="000D64A5" w:rsidRPr="00C0152F" w:rsidRDefault="0089330F" w:rsidP="0089330F">
      <w:pPr>
        <w:pStyle w:val="Heading3"/>
        <w:spacing w:line="360" w:lineRule="auto"/>
        <w:jc w:val="both"/>
        <w:rPr>
          <w:rStyle w:val="Strong"/>
          <w:rFonts w:ascii="Arial" w:hAnsi="Arial" w:cs="Arial"/>
          <w:b w:val="0"/>
          <w:bCs w:val="0"/>
          <w:sz w:val="22"/>
          <w:szCs w:val="22"/>
        </w:rPr>
      </w:pPr>
      <w:r w:rsidRPr="00C0152F">
        <w:rPr>
          <w:rFonts w:ascii="Arial" w:hAnsi="Arial" w:cs="Arial"/>
          <w:sz w:val="22"/>
          <w:szCs w:val="22"/>
        </w:rPr>
        <w:t>A notable strength of your integrated studies is the multi-methodological approach. Incorporating quantitative metrics, such as the De Jong Gierveld scale, alongside qualitative interviews and observational methods, your research effectively encompasses both the quantifiable and experiential dimensions of loneliness and isolation. Mixed methods research facilitates the triangulation of findings, hence enhancing validity. Qualitative interviews with residents, staff, and family offer intricate insights that numerical data alone cannot convey. Observational notes elucidate challenges in measurement instruments, underscoring real-world issues frequently overlooked in solely quantitative research. This methodological diversity corresponds with best practices in social gerontology, where intricate issues such as loneliness necessitate comprehensive and contextually sensitive methods.</w:t>
      </w:r>
      <w:r w:rsidRPr="00C0152F">
        <w:rPr>
          <w:rFonts w:ascii="Arial" w:hAnsi="Arial" w:cs="Arial"/>
          <w:sz w:val="22"/>
          <w:szCs w:val="22"/>
        </w:rPr>
        <w:br/>
        <w:t>The emphasis on residents with visual impairments is a significant strength, as sensory deficits are prevalent among older persons yet under-represented in loneliness studies. Your research enhances the literature by specifically examining how sensory loss influences social experiences and the associated measur</w:t>
      </w:r>
      <w:r w:rsidR="00C356AF">
        <w:rPr>
          <w:rFonts w:ascii="Arial" w:hAnsi="Arial" w:cs="Arial"/>
          <w:sz w:val="22"/>
          <w:szCs w:val="22"/>
        </w:rPr>
        <w:t>ement</w:t>
      </w:r>
      <w:r w:rsidRPr="00C0152F">
        <w:rPr>
          <w:rFonts w:ascii="Arial" w:hAnsi="Arial" w:cs="Arial"/>
          <w:sz w:val="22"/>
          <w:szCs w:val="22"/>
        </w:rPr>
        <w:t xml:space="preserve"> issues.</w:t>
      </w:r>
      <w:r w:rsidRPr="00C0152F">
        <w:rPr>
          <w:rFonts w:ascii="Arial" w:hAnsi="Arial" w:cs="Arial"/>
          <w:sz w:val="22"/>
          <w:szCs w:val="22"/>
        </w:rPr>
        <w:br/>
        <w:t>Incorporating diverse viewpoints from residents, families, and care personnel enhances depth. This stakeholder approach elucidates the divergent perceptions of social isolation and interventions among various roles, hence enhancing the understanding necessary for formulating effective practice solutions. Research indicates that properly utilising informal carers in social interventions can markedly diminish feelings of loneliness (O’Neill et al., 2020</w:t>
      </w:r>
      <w:r w:rsidR="000D64A5" w:rsidRPr="00C0152F">
        <w:rPr>
          <w:rStyle w:val="Strong"/>
          <w:rFonts w:ascii="Arial" w:hAnsi="Arial" w:cs="Arial"/>
          <w:b w:val="0"/>
          <w:bCs w:val="0"/>
          <w:sz w:val="22"/>
          <w:szCs w:val="22"/>
        </w:rPr>
        <w:t>).</w:t>
      </w:r>
    </w:p>
    <w:p w14:paraId="3CBFD6E4" w14:textId="77777777" w:rsidR="000D64A5" w:rsidRDefault="000D64A5" w:rsidP="000D64A5">
      <w:pPr>
        <w:pStyle w:val="Heading3"/>
        <w:spacing w:line="360" w:lineRule="auto"/>
        <w:jc w:val="both"/>
        <w:rPr>
          <w:rStyle w:val="Strong"/>
          <w:rFonts w:ascii="Arial" w:hAnsi="Arial" w:cs="Arial"/>
          <w:b w:val="0"/>
          <w:bCs w:val="0"/>
        </w:rPr>
      </w:pPr>
    </w:p>
    <w:p w14:paraId="73BEC0F0" w14:textId="40EC1A75" w:rsidR="000D64A5" w:rsidRPr="000D64A5" w:rsidRDefault="000D64A5" w:rsidP="000D64A5">
      <w:pPr>
        <w:pStyle w:val="Heading3"/>
        <w:spacing w:line="360" w:lineRule="auto"/>
        <w:jc w:val="both"/>
        <w:rPr>
          <w:rFonts w:ascii="Arial" w:hAnsi="Arial" w:cs="Arial"/>
        </w:rPr>
      </w:pPr>
      <w:r w:rsidRPr="000D64A5">
        <w:rPr>
          <w:rStyle w:val="Strong"/>
          <w:rFonts w:ascii="Arial" w:hAnsi="Arial" w:cs="Arial"/>
        </w:rPr>
        <w:t>4.2.4. Limitations of the Research</w:t>
      </w:r>
    </w:p>
    <w:p w14:paraId="19DF9051" w14:textId="77777777" w:rsidR="0089330F" w:rsidRPr="00C0152F" w:rsidRDefault="0089330F" w:rsidP="000D64A5">
      <w:pPr>
        <w:pStyle w:val="NormalWeb"/>
        <w:spacing w:line="360" w:lineRule="auto"/>
        <w:jc w:val="both"/>
        <w:rPr>
          <w:rFonts w:ascii="Arial" w:hAnsi="Arial" w:cs="Arial"/>
          <w:sz w:val="22"/>
          <w:szCs w:val="22"/>
          <w:lang w:bidi="en-GB"/>
        </w:rPr>
      </w:pPr>
      <w:r w:rsidRPr="00C0152F">
        <w:rPr>
          <w:rFonts w:ascii="Arial" w:hAnsi="Arial" w:cs="Arial"/>
          <w:sz w:val="22"/>
          <w:szCs w:val="22"/>
          <w:lang w:bidi="en-GB"/>
        </w:rPr>
        <w:t>In numerous investigations, limited sample numbers restrict generalisability. The De Jong Gierveld study yielded merely 42 completed assessments owing to difficulties in comprehension and participation, while other qualitative investigations had comparably limited sample sizes. While qualitative research emphasises depth rather than breadth, limited sample sizes restrict the generalisability of results. The findings may indicate particular care home cultures or resident traits, hence constraining wider</w:t>
      </w:r>
      <w:r w:rsidRPr="0089330F">
        <w:rPr>
          <w:rFonts w:ascii="Arial" w:hAnsi="Arial" w:cs="Arial"/>
          <w:lang w:bidi="en-GB"/>
        </w:rPr>
        <w:t xml:space="preserve"> </w:t>
      </w:r>
      <w:r w:rsidRPr="00C0152F">
        <w:rPr>
          <w:rFonts w:ascii="Arial" w:hAnsi="Arial" w:cs="Arial"/>
          <w:sz w:val="22"/>
          <w:szCs w:val="22"/>
          <w:lang w:bidi="en-GB"/>
        </w:rPr>
        <w:t xml:space="preserve">applicability. The difficulties associated with the De Jong Gierveld scale underscore a more extensive concern: instruments </w:t>
      </w:r>
      <w:r w:rsidRPr="00C0152F">
        <w:rPr>
          <w:rFonts w:ascii="Arial" w:hAnsi="Arial" w:cs="Arial"/>
          <w:sz w:val="22"/>
          <w:szCs w:val="22"/>
          <w:lang w:bidi="en-GB"/>
        </w:rPr>
        <w:lastRenderedPageBreak/>
        <w:t>validated in community contexts may not be appropriate for care home populations with sensory or cognitive impairments. This raises problems regarding construct validity and whether the selected measures accurately reflect loneliness in these circumstances. Subsequent study ought to explore alternative measuring methodologies, like solitary-item loneliness enquiries, observational metrics, and multi-informant assessments, which may prove more accessible and dependable for this group (Mann et al., 2020).</w:t>
      </w:r>
    </w:p>
    <w:p w14:paraId="46E71FA7" w14:textId="77777777" w:rsidR="0089330F" w:rsidRPr="00C0152F" w:rsidRDefault="0089330F" w:rsidP="000D64A5">
      <w:pPr>
        <w:pStyle w:val="NormalWeb"/>
        <w:spacing w:line="360" w:lineRule="auto"/>
        <w:jc w:val="both"/>
        <w:rPr>
          <w:rFonts w:ascii="Arial" w:hAnsi="Arial" w:cs="Arial"/>
          <w:sz w:val="22"/>
          <w:szCs w:val="22"/>
          <w:lang w:bidi="en-GB"/>
        </w:rPr>
      </w:pPr>
      <w:r w:rsidRPr="00C0152F">
        <w:rPr>
          <w:rFonts w:ascii="Arial" w:hAnsi="Arial" w:cs="Arial"/>
          <w:sz w:val="22"/>
          <w:szCs w:val="22"/>
          <w:lang w:bidi="en-GB"/>
        </w:rPr>
        <w:t xml:space="preserve">A significant portion of your research employs cross-sectional analyses of residents' experiences. This design, however informative, cannot determine causality or temporal changes. The evolution of loneliness trajectories following intervention or migration remains ambiguous, complicating the assessment of long-term benefits. Longitudinal designs would yield more substantial information regarding the impact of social connection therapies on loneliness over time, addressing a highlighted gap in the existing literature. </w:t>
      </w:r>
    </w:p>
    <w:p w14:paraId="30236CA1" w14:textId="77777777" w:rsidR="0089330F" w:rsidRPr="00C0152F" w:rsidRDefault="0089330F" w:rsidP="000D64A5">
      <w:pPr>
        <w:pStyle w:val="NormalWeb"/>
        <w:spacing w:line="360" w:lineRule="auto"/>
        <w:jc w:val="both"/>
        <w:rPr>
          <w:rFonts w:ascii="Arial" w:hAnsi="Arial" w:cs="Arial"/>
          <w:sz w:val="22"/>
          <w:szCs w:val="22"/>
          <w:lang w:bidi="en-GB"/>
        </w:rPr>
      </w:pPr>
      <w:r w:rsidRPr="00C0152F">
        <w:rPr>
          <w:rFonts w:ascii="Arial" w:hAnsi="Arial" w:cs="Arial"/>
          <w:sz w:val="22"/>
          <w:szCs w:val="22"/>
          <w:lang w:bidi="en-GB"/>
        </w:rPr>
        <w:t>The research recognises broader consequences, such as COVID-19 limits, but may inadequately stress macro-level drivers, including policy contexts, staffing ratios, and regulatory restraints that influence care home living and residents' social possibilities. Integrating organisational and policy assessments would enhance comprehension of systemic obstacles and enablers.</w:t>
      </w:r>
    </w:p>
    <w:p w14:paraId="12D4FD0E" w14:textId="0C56F6F7" w:rsidR="000D64A5" w:rsidRPr="00C0152F" w:rsidRDefault="0089330F" w:rsidP="000D64A5">
      <w:pPr>
        <w:pStyle w:val="NormalWeb"/>
        <w:spacing w:line="360" w:lineRule="auto"/>
        <w:jc w:val="both"/>
        <w:rPr>
          <w:rFonts w:ascii="Arial" w:hAnsi="Arial" w:cs="Arial"/>
          <w:sz w:val="22"/>
          <w:szCs w:val="22"/>
          <w:lang w:bidi="en-GB"/>
        </w:rPr>
      </w:pPr>
      <w:r w:rsidRPr="00C0152F">
        <w:rPr>
          <w:rFonts w:ascii="Arial" w:hAnsi="Arial" w:cs="Arial"/>
          <w:sz w:val="22"/>
          <w:szCs w:val="22"/>
          <w:lang w:bidi="en-GB"/>
        </w:rPr>
        <w:t xml:space="preserve">The cumulative evidence from your studies, supported by broader literature, underscores that loneliness and social isolation in care home environments are complex phenomena shaped by individual factors (sensory impairment, identity transitions), environmental dynamics (shared spaces, visiting policies), and systemic conditions (staff training, activity programming). These aspects interact in intricate manners that conventional metrics may inadequately encompass. The research emphasises the necessity for adaptive measurement strategies specific to care home populations; individualised and significant social interventions that align with residents' interests and capabilities; staff training and organisational support that prioritise relational care in conjunction with physical care routines; longitudinal studies to assess the impact of interventions over time; and the inclusion of informal carers as collaborators in mitigating social isolation. These findings augment a burgeoning database indicating that </w:t>
      </w:r>
      <w:r w:rsidR="00C0152F" w:rsidRPr="00C0152F">
        <w:rPr>
          <w:rFonts w:ascii="Arial" w:hAnsi="Arial" w:cs="Arial"/>
          <w:sz w:val="22"/>
          <w:szCs w:val="22"/>
          <w:lang w:bidi="en-GB"/>
        </w:rPr>
        <w:t xml:space="preserve">an </w:t>
      </w:r>
      <w:r w:rsidRPr="00C0152F">
        <w:rPr>
          <w:rFonts w:ascii="Arial" w:hAnsi="Arial" w:cs="Arial"/>
          <w:sz w:val="22"/>
          <w:szCs w:val="22"/>
          <w:lang w:bidi="en-GB"/>
        </w:rPr>
        <w:t>effective strategy must transcend uncomplicated activities to encompass holistic frameworks that foster residents' psychosocial well-being and social identities within care facilities</w:t>
      </w:r>
      <w:r w:rsidR="000D64A5" w:rsidRPr="00C0152F">
        <w:rPr>
          <w:rFonts w:ascii="Arial" w:hAnsi="Arial" w:cs="Arial"/>
          <w:sz w:val="22"/>
          <w:szCs w:val="22"/>
        </w:rPr>
        <w:t>.</w:t>
      </w:r>
    </w:p>
    <w:bookmarkEnd w:id="20"/>
    <w:p w14:paraId="2E7E0714" w14:textId="0FFCAB99" w:rsidR="000D64A5" w:rsidRPr="000D64A5" w:rsidRDefault="000D64A5" w:rsidP="000D64A5">
      <w:pPr>
        <w:pStyle w:val="Heading3"/>
        <w:spacing w:line="360" w:lineRule="auto"/>
        <w:ind w:left="0"/>
        <w:jc w:val="both"/>
        <w:rPr>
          <w:rFonts w:ascii="Arial" w:hAnsi="Arial" w:cs="Arial"/>
        </w:rPr>
      </w:pPr>
    </w:p>
    <w:p w14:paraId="523AC7E4" w14:textId="2494B927" w:rsidR="0093417B" w:rsidRPr="000D64A5" w:rsidRDefault="0093417B" w:rsidP="000D64A5">
      <w:pPr>
        <w:pStyle w:val="NormalWeb"/>
        <w:spacing w:line="360" w:lineRule="auto"/>
        <w:jc w:val="both"/>
        <w:rPr>
          <w:rFonts w:ascii="Arial" w:hAnsi="Arial" w:cs="Arial"/>
        </w:rPr>
      </w:pPr>
    </w:p>
    <w:p w14:paraId="785950F3" w14:textId="1C4E50AF" w:rsidR="0093417B" w:rsidRPr="000D64A5" w:rsidRDefault="0093417B" w:rsidP="000D64A5">
      <w:pPr>
        <w:pStyle w:val="NormalWeb"/>
        <w:spacing w:line="360" w:lineRule="auto"/>
        <w:jc w:val="both"/>
        <w:rPr>
          <w:rFonts w:ascii="Arial" w:hAnsi="Arial" w:cs="Arial"/>
        </w:rPr>
      </w:pPr>
    </w:p>
    <w:p w14:paraId="3AEBE890" w14:textId="77777777" w:rsidR="00E7449D" w:rsidRPr="000D64A5" w:rsidRDefault="00E7449D" w:rsidP="000D64A5">
      <w:pPr>
        <w:spacing w:line="360" w:lineRule="auto"/>
        <w:jc w:val="both"/>
        <w:rPr>
          <w:rFonts w:ascii="Arial" w:hAnsi="Arial" w:cs="Arial"/>
          <w:b/>
          <w:bCs/>
          <w:sz w:val="24"/>
          <w:szCs w:val="24"/>
        </w:rPr>
      </w:pPr>
    </w:p>
    <w:p w14:paraId="3E748C9F" w14:textId="29DF0B4C" w:rsidR="00CF053C" w:rsidRPr="00082098" w:rsidRDefault="00E7449D" w:rsidP="00CF053C">
      <w:pPr>
        <w:widowControl/>
        <w:autoSpaceDE/>
        <w:autoSpaceDN/>
        <w:spacing w:line="360" w:lineRule="auto"/>
        <w:ind w:firstLine="720"/>
        <w:jc w:val="both"/>
        <w:rPr>
          <w:rFonts w:ascii="Arial" w:eastAsia="Times New Roman" w:hAnsi="Arial" w:cs="Arial"/>
          <w:sz w:val="24"/>
          <w:szCs w:val="24"/>
          <w:lang w:val="en-US" w:eastAsia="en-US" w:bidi="ar-SA"/>
        </w:rPr>
      </w:pPr>
      <w:r>
        <w:rPr>
          <w:rFonts w:ascii="Arial" w:eastAsia="Times New Roman" w:hAnsi="Arial" w:cs="Arial"/>
          <w:sz w:val="24"/>
          <w:szCs w:val="24"/>
          <w:lang w:val="en-US" w:eastAsia="en-US" w:bidi="ar-SA"/>
        </w:rPr>
        <w:t xml:space="preserve"> </w:t>
      </w:r>
    </w:p>
    <w:p w14:paraId="380D27AC" w14:textId="77777777" w:rsidR="00F1115A" w:rsidRDefault="00F1115A" w:rsidP="00F1115A">
      <w:pPr>
        <w:rPr>
          <w:rFonts w:ascii="Arial" w:eastAsia="Arial Unicode MS" w:hAnsi="Arial" w:cs="Arial"/>
          <w:b/>
        </w:rPr>
      </w:pPr>
    </w:p>
    <w:p w14:paraId="6BB7BAC3" w14:textId="77777777" w:rsidR="00F1115A" w:rsidRDefault="00F1115A" w:rsidP="00F1115A">
      <w:pPr>
        <w:rPr>
          <w:rFonts w:ascii="Arial" w:eastAsia="Arial Unicode MS" w:hAnsi="Arial" w:cs="Arial"/>
          <w:b/>
        </w:rPr>
      </w:pPr>
    </w:p>
    <w:p w14:paraId="3C600835" w14:textId="77777777" w:rsidR="00CF053C" w:rsidRDefault="00CF053C" w:rsidP="00CF053C">
      <w:pPr>
        <w:pStyle w:val="Heading1"/>
        <w:ind w:left="0"/>
        <w:jc w:val="center"/>
      </w:pPr>
    </w:p>
    <w:p w14:paraId="5C979841" w14:textId="77777777" w:rsidR="00E92CE3" w:rsidRDefault="00E92CE3">
      <w:pPr>
        <w:rPr>
          <w:rFonts w:ascii="Arial" w:hAnsi="Arial"/>
          <w:b/>
          <w:sz w:val="28"/>
          <w:szCs w:val="28"/>
        </w:rPr>
      </w:pPr>
      <w:r>
        <w:rPr>
          <w:sz w:val="28"/>
          <w:szCs w:val="28"/>
        </w:rPr>
        <w:br w:type="page"/>
      </w:r>
    </w:p>
    <w:p w14:paraId="20E52608" w14:textId="31E9420C" w:rsidR="00CF053C" w:rsidRPr="00CF053C" w:rsidRDefault="00CF053C" w:rsidP="00CF053C">
      <w:pPr>
        <w:pStyle w:val="Heading1"/>
        <w:ind w:left="0"/>
        <w:jc w:val="center"/>
        <w:rPr>
          <w:sz w:val="28"/>
          <w:szCs w:val="28"/>
        </w:rPr>
      </w:pPr>
      <w:r w:rsidRPr="00CF053C">
        <w:rPr>
          <w:sz w:val="28"/>
          <w:szCs w:val="28"/>
        </w:rPr>
        <w:lastRenderedPageBreak/>
        <w:t>CHAPTER 5: RECOMMENDATIONS AND CONCLUSION</w:t>
      </w:r>
    </w:p>
    <w:p w14:paraId="11F0B1D6" w14:textId="77777777" w:rsidR="00CF053C" w:rsidRPr="00141A69" w:rsidRDefault="00CF053C" w:rsidP="00CF05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1170AAA0" w14:textId="5C77C1AB" w:rsidR="00CF053C" w:rsidRDefault="00B91E62" w:rsidP="00CF05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8"/>
          <w:szCs w:val="28"/>
        </w:rPr>
      </w:pPr>
      <w:r>
        <w:rPr>
          <w:rFonts w:ascii="Arial" w:eastAsia="Arial Unicode MS" w:hAnsi="Arial" w:cs="Arial"/>
          <w:color w:val="0070C0"/>
        </w:rPr>
        <w:t xml:space="preserve"> </w:t>
      </w:r>
      <w:r w:rsidRPr="00B91E62">
        <w:rPr>
          <w:rFonts w:ascii="Arial" w:eastAsia="Arial Unicode MS" w:hAnsi="Arial" w:cs="Arial"/>
          <w:b/>
          <w:sz w:val="28"/>
          <w:szCs w:val="28"/>
        </w:rPr>
        <w:t>5.1. Recommendations</w:t>
      </w:r>
    </w:p>
    <w:p w14:paraId="4768B380" w14:textId="2B7D3E4A" w:rsidR="0089330F" w:rsidRPr="00C0152F" w:rsidRDefault="0089330F" w:rsidP="0089330F">
      <w:pPr>
        <w:pStyle w:val="NormalWeb"/>
        <w:spacing w:line="360" w:lineRule="auto"/>
        <w:jc w:val="both"/>
        <w:rPr>
          <w:rFonts w:ascii="Arial" w:hAnsi="Arial" w:cs="Arial"/>
          <w:sz w:val="22"/>
          <w:szCs w:val="22"/>
          <w:lang w:val="en-US" w:eastAsia="en-US"/>
        </w:rPr>
      </w:pPr>
      <w:r w:rsidRPr="00C0152F">
        <w:rPr>
          <w:rFonts w:ascii="Arial" w:hAnsi="Arial" w:cs="Arial"/>
          <w:sz w:val="22"/>
          <w:szCs w:val="22"/>
          <w:lang w:val="en-US" w:eastAsia="en-US"/>
        </w:rPr>
        <w:t>The examined research reveals various effective techniques to alleviate loneliness among older individuals in UK residential care facilities. Initially, person-</w:t>
      </w:r>
      <w:proofErr w:type="spellStart"/>
      <w:r w:rsidRPr="00C0152F">
        <w:rPr>
          <w:rFonts w:ascii="Arial" w:hAnsi="Arial" w:cs="Arial"/>
          <w:sz w:val="22"/>
          <w:szCs w:val="22"/>
          <w:lang w:val="en-US" w:eastAsia="en-US"/>
        </w:rPr>
        <w:t>centred</w:t>
      </w:r>
      <w:proofErr w:type="spellEnd"/>
      <w:r w:rsidRPr="00C0152F">
        <w:rPr>
          <w:rFonts w:ascii="Arial" w:hAnsi="Arial" w:cs="Arial"/>
          <w:sz w:val="22"/>
          <w:szCs w:val="22"/>
          <w:lang w:val="en-US" w:eastAsia="en-US"/>
        </w:rPr>
        <w:t xml:space="preserve"> admission procedures must be </w:t>
      </w:r>
      <w:proofErr w:type="spellStart"/>
      <w:r w:rsidRPr="00C0152F">
        <w:rPr>
          <w:rFonts w:ascii="Arial" w:hAnsi="Arial" w:cs="Arial"/>
          <w:sz w:val="22"/>
          <w:szCs w:val="22"/>
          <w:lang w:val="en-US" w:eastAsia="en-US"/>
        </w:rPr>
        <w:t>prioritised</w:t>
      </w:r>
      <w:proofErr w:type="spellEnd"/>
      <w:r w:rsidRPr="00C0152F">
        <w:rPr>
          <w:rFonts w:ascii="Arial" w:hAnsi="Arial" w:cs="Arial"/>
          <w:sz w:val="22"/>
          <w:szCs w:val="22"/>
          <w:lang w:val="en-US" w:eastAsia="en-US"/>
        </w:rPr>
        <w:t xml:space="preserve">, guaranteeing that residents' identities, preferences, and social histories are </w:t>
      </w:r>
      <w:proofErr w:type="spellStart"/>
      <w:r w:rsidRPr="00C0152F">
        <w:rPr>
          <w:rFonts w:ascii="Arial" w:hAnsi="Arial" w:cs="Arial"/>
          <w:sz w:val="22"/>
          <w:szCs w:val="22"/>
          <w:lang w:val="en-US" w:eastAsia="en-US"/>
        </w:rPr>
        <w:t>recognised</w:t>
      </w:r>
      <w:proofErr w:type="spellEnd"/>
      <w:r w:rsidRPr="00C0152F">
        <w:rPr>
          <w:rFonts w:ascii="Arial" w:hAnsi="Arial" w:cs="Arial"/>
          <w:sz w:val="22"/>
          <w:szCs w:val="22"/>
          <w:lang w:val="en-US" w:eastAsia="en-US"/>
        </w:rPr>
        <w:t xml:space="preserve"> from the beginning (O’Neill et al., 2020). Initial integration programs, encompassing </w:t>
      </w:r>
      <w:proofErr w:type="spellStart"/>
      <w:r w:rsidRPr="00C0152F">
        <w:rPr>
          <w:rFonts w:ascii="Arial" w:hAnsi="Arial" w:cs="Arial"/>
          <w:sz w:val="22"/>
          <w:szCs w:val="22"/>
          <w:lang w:val="en-US" w:eastAsia="en-US"/>
        </w:rPr>
        <w:t>organised</w:t>
      </w:r>
      <w:proofErr w:type="spellEnd"/>
      <w:r w:rsidRPr="00C0152F">
        <w:rPr>
          <w:rFonts w:ascii="Arial" w:hAnsi="Arial" w:cs="Arial"/>
          <w:sz w:val="22"/>
          <w:szCs w:val="22"/>
          <w:lang w:val="en-US" w:eastAsia="en-US"/>
        </w:rPr>
        <w:t xml:space="preserve"> relationship-building activities and family engagement in the early months, can markedly diminish feelings of confusion and isolation. Secondly, identity-preserving techniques, including life-story work and recollection activities, ought to be integrated into daily routines. Thoft et al. (2022) indicate that digital life-story tools can improve meaningful involvement, contingent upon staff receiving sufficient training and technological assistance. Third, community-oriented programs such as Cycling Without Age (Lange et al., 2024) illustrate the significance of outdoor, volunteer-driven activities in promoting social connectivity and alleviating monotony. These programs must be tailored to local UK circumstances and bolstered through collaborations with volunteer </w:t>
      </w:r>
      <w:proofErr w:type="spellStart"/>
      <w:r w:rsidRPr="00C0152F">
        <w:rPr>
          <w:rFonts w:ascii="Arial" w:hAnsi="Arial" w:cs="Arial"/>
          <w:sz w:val="22"/>
          <w:szCs w:val="22"/>
          <w:lang w:val="en-US" w:eastAsia="en-US"/>
        </w:rPr>
        <w:t>organisations</w:t>
      </w:r>
      <w:proofErr w:type="spellEnd"/>
      <w:r w:rsidRPr="00C0152F">
        <w:rPr>
          <w:rFonts w:ascii="Arial" w:hAnsi="Arial" w:cs="Arial"/>
          <w:sz w:val="22"/>
          <w:szCs w:val="22"/>
          <w:lang w:val="en-US" w:eastAsia="en-US"/>
        </w:rPr>
        <w:t xml:space="preserve">. Crisis planning is crucial; insights from COVID-19 restrictions (Noten et al., 2022) underscore the necessity for adaptable visitation policies and innovative options like virtual communication during calamities. Care homes should implement a multi-tiered strategy that integrates psychosocial interventions with </w:t>
      </w:r>
      <w:proofErr w:type="spellStart"/>
      <w:r w:rsidRPr="00C0152F">
        <w:rPr>
          <w:rFonts w:ascii="Arial" w:hAnsi="Arial" w:cs="Arial"/>
          <w:sz w:val="22"/>
          <w:szCs w:val="22"/>
          <w:lang w:val="en-US" w:eastAsia="en-US"/>
        </w:rPr>
        <w:t>organisational</w:t>
      </w:r>
      <w:proofErr w:type="spellEnd"/>
      <w:r w:rsidRPr="00C0152F">
        <w:rPr>
          <w:rFonts w:ascii="Arial" w:hAnsi="Arial" w:cs="Arial"/>
          <w:sz w:val="22"/>
          <w:szCs w:val="22"/>
          <w:lang w:val="en-US" w:eastAsia="en-US"/>
        </w:rPr>
        <w:t xml:space="preserve"> support, including sufficient staffing, training, and resource allocation to guarantee sustainability. Future stud</w:t>
      </w:r>
      <w:r w:rsidR="00C0152F" w:rsidRPr="00C0152F">
        <w:rPr>
          <w:rFonts w:ascii="Arial" w:hAnsi="Arial" w:cs="Arial"/>
          <w:sz w:val="22"/>
          <w:szCs w:val="22"/>
          <w:lang w:val="en-US" w:eastAsia="en-US"/>
        </w:rPr>
        <w:t>ies</w:t>
      </w:r>
      <w:r w:rsidRPr="00C0152F">
        <w:rPr>
          <w:rFonts w:ascii="Arial" w:hAnsi="Arial" w:cs="Arial"/>
          <w:sz w:val="22"/>
          <w:szCs w:val="22"/>
          <w:lang w:val="en-US" w:eastAsia="en-US"/>
        </w:rPr>
        <w:t xml:space="preserve"> ought to investigate hybrid models that use technology, community involvement, and cultural adaptation to meet the varied requirements of care facilities in the UK.</w:t>
      </w:r>
    </w:p>
    <w:p w14:paraId="16BB0A79" w14:textId="08FF8D29" w:rsidR="0089330F" w:rsidRPr="00C0152F" w:rsidRDefault="0089330F" w:rsidP="0089330F">
      <w:pPr>
        <w:pStyle w:val="NormalWeb"/>
        <w:spacing w:line="360" w:lineRule="auto"/>
        <w:jc w:val="both"/>
        <w:rPr>
          <w:rFonts w:ascii="Arial" w:hAnsi="Arial" w:cs="Arial"/>
          <w:sz w:val="22"/>
          <w:szCs w:val="22"/>
          <w:lang w:val="en-US" w:eastAsia="en-US"/>
        </w:rPr>
      </w:pPr>
      <w:r w:rsidRPr="00C0152F">
        <w:rPr>
          <w:rFonts w:ascii="Arial" w:hAnsi="Arial" w:cs="Arial"/>
          <w:sz w:val="22"/>
          <w:szCs w:val="22"/>
          <w:lang w:val="en-US" w:eastAsia="en-US"/>
        </w:rPr>
        <w:t>Th</w:t>
      </w:r>
      <w:r w:rsidR="00C0152F" w:rsidRPr="00C0152F">
        <w:rPr>
          <w:rFonts w:ascii="Arial" w:hAnsi="Arial" w:cs="Arial"/>
          <w:sz w:val="22"/>
          <w:szCs w:val="22"/>
          <w:lang w:val="en-US" w:eastAsia="en-US"/>
        </w:rPr>
        <w:t>is</w:t>
      </w:r>
      <w:r w:rsidRPr="00C0152F">
        <w:rPr>
          <w:rFonts w:ascii="Arial" w:hAnsi="Arial" w:cs="Arial"/>
          <w:sz w:val="22"/>
          <w:szCs w:val="22"/>
          <w:lang w:val="en-US" w:eastAsia="en-US"/>
        </w:rPr>
        <w:t xml:space="preserve"> research encompass</w:t>
      </w:r>
      <w:r w:rsidR="00C0152F" w:rsidRPr="00C0152F">
        <w:rPr>
          <w:rFonts w:ascii="Arial" w:hAnsi="Arial" w:cs="Arial"/>
          <w:sz w:val="22"/>
          <w:szCs w:val="22"/>
          <w:lang w:val="en-US" w:eastAsia="en-US"/>
        </w:rPr>
        <w:t>es</w:t>
      </w:r>
      <w:r w:rsidRPr="00C0152F">
        <w:rPr>
          <w:rFonts w:ascii="Arial" w:hAnsi="Arial" w:cs="Arial"/>
          <w:sz w:val="22"/>
          <w:szCs w:val="22"/>
          <w:lang w:val="en-US" w:eastAsia="en-US"/>
        </w:rPr>
        <w:t xml:space="preserve"> human, environmental, </w:t>
      </w:r>
      <w:proofErr w:type="spellStart"/>
      <w:r w:rsidRPr="00C0152F">
        <w:rPr>
          <w:rFonts w:ascii="Arial" w:hAnsi="Arial" w:cs="Arial"/>
          <w:sz w:val="22"/>
          <w:szCs w:val="22"/>
          <w:lang w:val="en-US" w:eastAsia="en-US"/>
        </w:rPr>
        <w:t>organisational</w:t>
      </w:r>
      <w:proofErr w:type="spellEnd"/>
      <w:r w:rsidRPr="00C0152F">
        <w:rPr>
          <w:rFonts w:ascii="Arial" w:hAnsi="Arial" w:cs="Arial"/>
          <w:sz w:val="22"/>
          <w:szCs w:val="22"/>
          <w:lang w:val="en-US" w:eastAsia="en-US"/>
        </w:rPr>
        <w:t>, and policy remedies, illustrating the intricate, multi-faceted factors contributing to social separation identified in the research.</w:t>
      </w:r>
    </w:p>
    <w:p w14:paraId="208D76B0" w14:textId="77777777" w:rsidR="0089330F" w:rsidRPr="00C0152F" w:rsidRDefault="0089330F" w:rsidP="0089330F">
      <w:pPr>
        <w:pStyle w:val="NormalWeb"/>
        <w:spacing w:line="360" w:lineRule="auto"/>
        <w:jc w:val="both"/>
        <w:rPr>
          <w:rFonts w:ascii="Arial" w:hAnsi="Arial" w:cs="Arial"/>
          <w:sz w:val="22"/>
          <w:szCs w:val="22"/>
          <w:lang w:val="en-US" w:eastAsia="en-US"/>
        </w:rPr>
      </w:pPr>
      <w:r w:rsidRPr="00C0152F">
        <w:rPr>
          <w:rFonts w:ascii="Arial" w:hAnsi="Arial" w:cs="Arial"/>
          <w:sz w:val="22"/>
          <w:szCs w:val="22"/>
          <w:lang w:val="en-US" w:eastAsia="en-US"/>
        </w:rPr>
        <w:t xml:space="preserve">A significant obstacle highlighted in the research, especially in the study by Mann et al. (2020), is the difficulty of implementing </w:t>
      </w:r>
      <w:proofErr w:type="spellStart"/>
      <w:r w:rsidRPr="00C0152F">
        <w:rPr>
          <w:rFonts w:ascii="Arial" w:hAnsi="Arial" w:cs="Arial"/>
          <w:sz w:val="22"/>
          <w:szCs w:val="22"/>
          <w:lang w:val="en-US" w:eastAsia="en-US"/>
        </w:rPr>
        <w:t>standardised</w:t>
      </w:r>
      <w:proofErr w:type="spellEnd"/>
      <w:r w:rsidRPr="00C0152F">
        <w:rPr>
          <w:rFonts w:ascii="Arial" w:hAnsi="Arial" w:cs="Arial"/>
          <w:sz w:val="22"/>
          <w:szCs w:val="22"/>
          <w:lang w:val="en-US" w:eastAsia="en-US"/>
        </w:rPr>
        <w:t xml:space="preserve"> loneliness assessments, such as the De Jong Gierveld scale, among sensory-impaired individuals. The obstacles in understanding and application highlight the necessity for </w:t>
      </w:r>
      <w:proofErr w:type="spellStart"/>
      <w:r w:rsidRPr="00C0152F">
        <w:rPr>
          <w:rFonts w:ascii="Arial" w:hAnsi="Arial" w:cs="Arial"/>
          <w:sz w:val="22"/>
          <w:szCs w:val="22"/>
          <w:lang w:val="en-US" w:eastAsia="en-US"/>
        </w:rPr>
        <w:t>customised</w:t>
      </w:r>
      <w:proofErr w:type="spellEnd"/>
      <w:r w:rsidRPr="00C0152F">
        <w:rPr>
          <w:rFonts w:ascii="Arial" w:hAnsi="Arial" w:cs="Arial"/>
          <w:sz w:val="22"/>
          <w:szCs w:val="22"/>
          <w:lang w:val="en-US" w:eastAsia="en-US"/>
        </w:rPr>
        <w:t xml:space="preserve"> measurement methodologies designed for care home populations. Care homes ought to implement single-item loneliness enquiries or concise observational metrics that are comprehensible to residents with sensory or cognitive disabilities. For example, visual or auditory signals could enhance written questionnaires to address eyesight or hearing impairments. Integrating viewpoints from staff, family members, </w:t>
      </w:r>
      <w:r w:rsidRPr="00C0152F">
        <w:rPr>
          <w:rFonts w:ascii="Arial" w:hAnsi="Arial" w:cs="Arial"/>
          <w:sz w:val="22"/>
          <w:szCs w:val="22"/>
          <w:lang w:val="en-US" w:eastAsia="en-US"/>
        </w:rPr>
        <w:lastRenderedPageBreak/>
        <w:t xml:space="preserve">and fellow residents can enhance the precision in </w:t>
      </w:r>
      <w:proofErr w:type="spellStart"/>
      <w:r w:rsidRPr="00C0152F">
        <w:rPr>
          <w:rFonts w:ascii="Arial" w:hAnsi="Arial" w:cs="Arial"/>
          <w:sz w:val="22"/>
          <w:szCs w:val="22"/>
          <w:lang w:val="en-US" w:eastAsia="en-US"/>
        </w:rPr>
        <w:t>recognising</w:t>
      </w:r>
      <w:proofErr w:type="spellEnd"/>
      <w:r w:rsidRPr="00C0152F">
        <w:rPr>
          <w:rFonts w:ascii="Arial" w:hAnsi="Arial" w:cs="Arial"/>
          <w:sz w:val="22"/>
          <w:szCs w:val="22"/>
          <w:lang w:val="en-US" w:eastAsia="en-US"/>
        </w:rPr>
        <w:t xml:space="preserve"> socially isolated persons. Observational checklists and staff-reported social interaction diaries may serve as viable alternatives when self-reporting is deemed inaccurate. Care facilities should establish ongoing monitoring techniques to assess fluctuations in loneliness over time, rather than relying on sporadic evaluations. This would facilitate the early identification of nascent social isolation, especially following occurrences such as </w:t>
      </w:r>
      <w:proofErr w:type="spellStart"/>
      <w:r w:rsidRPr="00C0152F">
        <w:rPr>
          <w:rFonts w:ascii="Arial" w:hAnsi="Arial" w:cs="Arial"/>
          <w:sz w:val="22"/>
          <w:szCs w:val="22"/>
          <w:lang w:val="en-US" w:eastAsia="en-US"/>
        </w:rPr>
        <w:t>hospitalisation</w:t>
      </w:r>
      <w:proofErr w:type="spellEnd"/>
      <w:r w:rsidRPr="00C0152F">
        <w:rPr>
          <w:rFonts w:ascii="Arial" w:hAnsi="Arial" w:cs="Arial"/>
          <w:sz w:val="22"/>
          <w:szCs w:val="22"/>
          <w:lang w:val="en-US" w:eastAsia="en-US"/>
        </w:rPr>
        <w:t>, illness, or lockdowns. These recommendations correspond with current data highlighting the necessity of contextually relevant measurement in intricate populations, hence assuring the efficient targeting of treatments (Mann et al., 2020; O’Neill et al., 2020).</w:t>
      </w:r>
    </w:p>
    <w:p w14:paraId="6E0EF049" w14:textId="7ECB6616" w:rsidR="0089330F" w:rsidRPr="00C0152F" w:rsidRDefault="0089330F" w:rsidP="0089330F">
      <w:pPr>
        <w:pStyle w:val="NormalWeb"/>
        <w:spacing w:line="360" w:lineRule="auto"/>
        <w:jc w:val="both"/>
        <w:rPr>
          <w:rFonts w:ascii="Arial" w:hAnsi="Arial" w:cs="Arial"/>
          <w:sz w:val="22"/>
          <w:szCs w:val="22"/>
          <w:lang w:val="en-US" w:eastAsia="en-US"/>
        </w:rPr>
      </w:pPr>
      <w:r w:rsidRPr="00C0152F">
        <w:rPr>
          <w:rFonts w:ascii="Arial" w:hAnsi="Arial" w:cs="Arial"/>
          <w:sz w:val="22"/>
          <w:szCs w:val="22"/>
          <w:lang w:val="en-US" w:eastAsia="en-US"/>
        </w:rPr>
        <w:t>The study repeatedly demonstrates that meaningful, resident-</w:t>
      </w:r>
      <w:proofErr w:type="spellStart"/>
      <w:r w:rsidRPr="00C0152F">
        <w:rPr>
          <w:rFonts w:ascii="Arial" w:hAnsi="Arial" w:cs="Arial"/>
          <w:sz w:val="22"/>
          <w:szCs w:val="22"/>
          <w:lang w:val="en-US" w:eastAsia="en-US"/>
        </w:rPr>
        <w:t>centred</w:t>
      </w:r>
      <w:proofErr w:type="spellEnd"/>
      <w:r w:rsidRPr="00C0152F">
        <w:rPr>
          <w:rFonts w:ascii="Arial" w:hAnsi="Arial" w:cs="Arial"/>
          <w:sz w:val="22"/>
          <w:szCs w:val="22"/>
          <w:lang w:val="en-US" w:eastAsia="en-US"/>
        </w:rPr>
        <w:t xml:space="preserve"> activities promote social connection more successfully than generic interventions (Chapman et al., 2024; Misiak et al., 2024; Lange et al., 2024). Person-</w:t>
      </w:r>
      <w:proofErr w:type="spellStart"/>
      <w:r w:rsidRPr="00C0152F">
        <w:rPr>
          <w:rFonts w:ascii="Arial" w:hAnsi="Arial" w:cs="Arial"/>
          <w:sz w:val="22"/>
          <w:szCs w:val="22"/>
          <w:lang w:val="en-US" w:eastAsia="en-US"/>
        </w:rPr>
        <w:t>centred</w:t>
      </w:r>
      <w:proofErr w:type="spellEnd"/>
      <w:r w:rsidRPr="00C0152F">
        <w:rPr>
          <w:rFonts w:ascii="Arial" w:hAnsi="Arial" w:cs="Arial"/>
          <w:sz w:val="22"/>
          <w:szCs w:val="22"/>
          <w:lang w:val="en-US" w:eastAsia="en-US"/>
        </w:rPr>
        <w:t xml:space="preserve"> techniques empower people, </w:t>
      </w:r>
      <w:proofErr w:type="spellStart"/>
      <w:r w:rsidRPr="00C0152F">
        <w:rPr>
          <w:rFonts w:ascii="Arial" w:hAnsi="Arial" w:cs="Arial"/>
          <w:sz w:val="22"/>
          <w:szCs w:val="22"/>
          <w:lang w:val="en-US" w:eastAsia="en-US"/>
        </w:rPr>
        <w:t>honour</w:t>
      </w:r>
      <w:proofErr w:type="spellEnd"/>
      <w:r w:rsidRPr="00C0152F">
        <w:rPr>
          <w:rFonts w:ascii="Arial" w:hAnsi="Arial" w:cs="Arial"/>
          <w:sz w:val="22"/>
          <w:szCs w:val="22"/>
          <w:lang w:val="en-US" w:eastAsia="en-US"/>
        </w:rPr>
        <w:t xml:space="preserve"> their autonomy, and </w:t>
      </w:r>
      <w:proofErr w:type="gramStart"/>
      <w:r w:rsidRPr="00C0152F">
        <w:rPr>
          <w:rFonts w:ascii="Arial" w:hAnsi="Arial" w:cs="Arial"/>
          <w:sz w:val="22"/>
          <w:szCs w:val="22"/>
          <w:lang w:val="en-US" w:eastAsia="en-US"/>
        </w:rPr>
        <w:t>take into account</w:t>
      </w:r>
      <w:proofErr w:type="gramEnd"/>
      <w:r w:rsidRPr="00C0152F">
        <w:rPr>
          <w:rFonts w:ascii="Arial" w:hAnsi="Arial" w:cs="Arial"/>
          <w:sz w:val="22"/>
          <w:szCs w:val="22"/>
          <w:lang w:val="en-US" w:eastAsia="en-US"/>
        </w:rPr>
        <w:t xml:space="preserve"> individual choices, cognitive ability, and physical capacities. Social and recreational activities must align with inhabitants' interests, previous hobbies, and cultural heritage. Personnel ought to interact with residents and their families to co-create activities that foster participation and engagement. Residents ought to participate in the formulation of communal practices and social initiatives, so augmenting their sense of agency and ownership. Regular resident councils or planning committees can facilitate participation in activity planning. Programs like Cycling Without Age, reminiscence therapy, and digital life-story applications (Thoft et al., 2022; Lange et al., 2024) can foster significant experiences that link people to the broader community and their individual narratives. Care facilities </w:t>
      </w:r>
      <w:proofErr w:type="gramStart"/>
      <w:r w:rsidRPr="00C0152F">
        <w:rPr>
          <w:rFonts w:ascii="Arial" w:hAnsi="Arial" w:cs="Arial"/>
          <w:sz w:val="22"/>
          <w:szCs w:val="22"/>
          <w:lang w:val="en-US" w:eastAsia="en-US"/>
        </w:rPr>
        <w:t>must to</w:t>
      </w:r>
      <w:proofErr w:type="gramEnd"/>
      <w:r w:rsidRPr="00C0152F">
        <w:rPr>
          <w:rFonts w:ascii="Arial" w:hAnsi="Arial" w:cs="Arial"/>
          <w:sz w:val="22"/>
          <w:szCs w:val="22"/>
          <w:lang w:val="en-US" w:eastAsia="en-US"/>
        </w:rPr>
        <w:t xml:space="preserve"> contemplate modifying such applications to their environments, guaranteeing equal access. Personnel ought to undergo training in relationship cultivation, facilitation of social engagements, and methods for interacting with residents who have sensory impairments. This should encompass the comprehension of non-verbal signals, the facilitation of mobility, and the promotion of inclusive group interactions. Person-</w:t>
      </w:r>
      <w:proofErr w:type="spellStart"/>
      <w:r w:rsidRPr="00C0152F">
        <w:rPr>
          <w:rFonts w:ascii="Arial" w:hAnsi="Arial" w:cs="Arial"/>
          <w:sz w:val="22"/>
          <w:szCs w:val="22"/>
          <w:lang w:val="en-US" w:eastAsia="en-US"/>
        </w:rPr>
        <w:t>centred</w:t>
      </w:r>
      <w:proofErr w:type="spellEnd"/>
      <w:r w:rsidRPr="00C0152F">
        <w:rPr>
          <w:rFonts w:ascii="Arial" w:hAnsi="Arial" w:cs="Arial"/>
          <w:sz w:val="22"/>
          <w:szCs w:val="22"/>
          <w:lang w:val="en-US" w:eastAsia="en-US"/>
        </w:rPr>
        <w:t xml:space="preserve"> interventions are essential as social engagement serves not only as a </w:t>
      </w:r>
      <w:proofErr w:type="spellStart"/>
      <w:r w:rsidRPr="00C0152F">
        <w:rPr>
          <w:rFonts w:ascii="Arial" w:hAnsi="Arial" w:cs="Arial"/>
          <w:sz w:val="22"/>
          <w:szCs w:val="22"/>
          <w:lang w:val="en-US" w:eastAsia="en-US"/>
        </w:rPr>
        <w:t>behavioural</w:t>
      </w:r>
      <w:proofErr w:type="spellEnd"/>
      <w:r w:rsidRPr="00C0152F">
        <w:rPr>
          <w:rFonts w:ascii="Arial" w:hAnsi="Arial" w:cs="Arial"/>
          <w:sz w:val="22"/>
          <w:szCs w:val="22"/>
          <w:lang w:val="en-US" w:eastAsia="en-US"/>
        </w:rPr>
        <w:t xml:space="preserve"> outcome but also as a fundamental driver of psychological well-being, identity maintenance, and a sense of belonging within the care home community (Paddock et al., 2019).</w:t>
      </w:r>
    </w:p>
    <w:p w14:paraId="4E25231E" w14:textId="77777777" w:rsidR="0089330F" w:rsidRPr="00C0152F" w:rsidRDefault="0089330F" w:rsidP="0089330F">
      <w:pPr>
        <w:pStyle w:val="NormalWeb"/>
        <w:spacing w:line="360" w:lineRule="auto"/>
        <w:jc w:val="both"/>
        <w:rPr>
          <w:rFonts w:ascii="Arial" w:hAnsi="Arial" w:cs="Arial"/>
          <w:sz w:val="22"/>
          <w:szCs w:val="22"/>
          <w:lang w:val="en-US" w:eastAsia="en-US"/>
        </w:rPr>
      </w:pPr>
      <w:r w:rsidRPr="00C0152F">
        <w:rPr>
          <w:rFonts w:ascii="Arial" w:hAnsi="Arial" w:cs="Arial"/>
          <w:sz w:val="22"/>
          <w:szCs w:val="22"/>
          <w:lang w:val="en-US" w:eastAsia="en-US"/>
        </w:rPr>
        <w:t xml:space="preserve">Environmental elements, including care facility design, communal areas, and accessibility, affect residents' prospects for social engagement. Research by </w:t>
      </w:r>
      <w:proofErr w:type="spellStart"/>
      <w:r w:rsidRPr="00C0152F">
        <w:rPr>
          <w:rFonts w:ascii="Arial" w:hAnsi="Arial" w:cs="Arial"/>
          <w:sz w:val="22"/>
          <w:szCs w:val="22"/>
          <w:lang w:val="en-US" w:eastAsia="en-US"/>
        </w:rPr>
        <w:t>Rabiee</w:t>
      </w:r>
      <w:proofErr w:type="spellEnd"/>
      <w:r w:rsidRPr="00C0152F">
        <w:rPr>
          <w:rFonts w:ascii="Arial" w:hAnsi="Arial" w:cs="Arial"/>
          <w:sz w:val="22"/>
          <w:szCs w:val="22"/>
          <w:lang w:val="en-US" w:eastAsia="en-US"/>
        </w:rPr>
        <w:t xml:space="preserve"> et al. (2021) and Chapman et al. (2024) reveals that physical and </w:t>
      </w:r>
      <w:proofErr w:type="spellStart"/>
      <w:r w:rsidRPr="00C0152F">
        <w:rPr>
          <w:rFonts w:ascii="Arial" w:hAnsi="Arial" w:cs="Arial"/>
          <w:sz w:val="22"/>
          <w:szCs w:val="22"/>
          <w:lang w:val="en-US" w:eastAsia="en-US"/>
        </w:rPr>
        <w:t>organisational</w:t>
      </w:r>
      <w:proofErr w:type="spellEnd"/>
      <w:r w:rsidRPr="00C0152F">
        <w:rPr>
          <w:rFonts w:ascii="Arial" w:hAnsi="Arial" w:cs="Arial"/>
          <w:sz w:val="22"/>
          <w:szCs w:val="22"/>
          <w:lang w:val="en-US" w:eastAsia="en-US"/>
        </w:rPr>
        <w:t xml:space="preserve"> limitations might intensify isolation, especially among individuals with mobility or sensory disabilities. Common areas must be readily accessible for anyone with visual or mobility impairments. Factors to consider encompass explicit signage, unimpeded paths, suitable illumination, and ergonomic seating </w:t>
      </w:r>
      <w:r w:rsidRPr="00C0152F">
        <w:rPr>
          <w:rFonts w:ascii="Arial" w:hAnsi="Arial" w:cs="Arial"/>
          <w:sz w:val="22"/>
          <w:szCs w:val="22"/>
          <w:lang w:val="en-US" w:eastAsia="en-US"/>
        </w:rPr>
        <w:lastRenderedPageBreak/>
        <w:t xml:space="preserve">configurations to promote informal social interaction. Not all inhabitants </w:t>
      </w:r>
      <w:proofErr w:type="spellStart"/>
      <w:r w:rsidRPr="00C0152F">
        <w:rPr>
          <w:rFonts w:ascii="Arial" w:hAnsi="Arial" w:cs="Arial"/>
          <w:sz w:val="22"/>
          <w:szCs w:val="22"/>
          <w:lang w:val="en-US" w:eastAsia="en-US"/>
        </w:rPr>
        <w:t>favour</w:t>
      </w:r>
      <w:proofErr w:type="spellEnd"/>
      <w:r w:rsidRPr="00C0152F">
        <w:rPr>
          <w:rFonts w:ascii="Arial" w:hAnsi="Arial" w:cs="Arial"/>
          <w:sz w:val="22"/>
          <w:szCs w:val="22"/>
          <w:lang w:val="en-US" w:eastAsia="en-US"/>
        </w:rPr>
        <w:t xml:space="preserve"> extensive social assemblies. Establishing adaptable settings that facilitate smaller, more personal interactions can assist those with anxiety, sensory difficulties, or cognitive impairments. Video conferencing tools, interactive digital displays, and social engagement applications can enhance face-to-face connection, particularly when external circumstances such as pandemics restrict visits (Noten et al., 2022). Technological solutions require accompanying human training and continuous technical support to guarantee effective </w:t>
      </w:r>
      <w:proofErr w:type="spellStart"/>
      <w:r w:rsidRPr="00C0152F">
        <w:rPr>
          <w:rFonts w:ascii="Arial" w:hAnsi="Arial" w:cs="Arial"/>
          <w:sz w:val="22"/>
          <w:szCs w:val="22"/>
          <w:lang w:val="en-US" w:eastAsia="en-US"/>
        </w:rPr>
        <w:t>utilisation</w:t>
      </w:r>
      <w:proofErr w:type="spellEnd"/>
      <w:r w:rsidRPr="00C0152F">
        <w:rPr>
          <w:rFonts w:ascii="Arial" w:hAnsi="Arial" w:cs="Arial"/>
          <w:sz w:val="22"/>
          <w:szCs w:val="22"/>
          <w:lang w:val="en-US" w:eastAsia="en-US"/>
        </w:rPr>
        <w:t xml:space="preserve">. Environmental alterations must be guided by the requirements and desires of people, ensuring that physical areas promote rather than obstruct social interaction. </w:t>
      </w:r>
    </w:p>
    <w:p w14:paraId="01C126D2" w14:textId="77777777" w:rsidR="0089330F" w:rsidRPr="00C0152F" w:rsidRDefault="0089330F" w:rsidP="0089330F">
      <w:pPr>
        <w:pStyle w:val="NormalWeb"/>
        <w:spacing w:line="360" w:lineRule="auto"/>
        <w:jc w:val="both"/>
        <w:rPr>
          <w:rFonts w:ascii="Arial" w:hAnsi="Arial" w:cs="Arial"/>
          <w:sz w:val="22"/>
          <w:szCs w:val="22"/>
          <w:lang w:val="en-US" w:eastAsia="en-US"/>
        </w:rPr>
      </w:pPr>
      <w:r w:rsidRPr="00C0152F">
        <w:rPr>
          <w:rFonts w:ascii="Arial" w:hAnsi="Arial" w:cs="Arial"/>
          <w:sz w:val="22"/>
          <w:szCs w:val="22"/>
          <w:lang w:val="en-US" w:eastAsia="en-US"/>
        </w:rPr>
        <w:t xml:space="preserve">Entering a care facility is a significant transition marked by the loss of established social networks and the disruption of personal identity, as </w:t>
      </w:r>
      <w:proofErr w:type="spellStart"/>
      <w:r w:rsidRPr="00C0152F">
        <w:rPr>
          <w:rFonts w:ascii="Arial" w:hAnsi="Arial" w:cs="Arial"/>
          <w:sz w:val="22"/>
          <w:szCs w:val="22"/>
          <w:lang w:val="en-US" w:eastAsia="en-US"/>
        </w:rPr>
        <w:t>emphasised</w:t>
      </w:r>
      <w:proofErr w:type="spellEnd"/>
      <w:r w:rsidRPr="00C0152F">
        <w:rPr>
          <w:rFonts w:ascii="Arial" w:hAnsi="Arial" w:cs="Arial"/>
          <w:sz w:val="22"/>
          <w:szCs w:val="22"/>
          <w:lang w:val="en-US" w:eastAsia="en-US"/>
        </w:rPr>
        <w:t xml:space="preserve"> by Paddock et al. (2019) and O’Neill et al. (2020). </w:t>
      </w:r>
      <w:proofErr w:type="spellStart"/>
      <w:r w:rsidRPr="00C0152F">
        <w:rPr>
          <w:rFonts w:ascii="Arial" w:hAnsi="Arial" w:cs="Arial"/>
          <w:sz w:val="22"/>
          <w:szCs w:val="22"/>
          <w:lang w:val="en-US" w:eastAsia="en-US"/>
        </w:rPr>
        <w:t>Organised</w:t>
      </w:r>
      <w:proofErr w:type="spellEnd"/>
      <w:r w:rsidRPr="00C0152F">
        <w:rPr>
          <w:rFonts w:ascii="Arial" w:hAnsi="Arial" w:cs="Arial"/>
          <w:sz w:val="22"/>
          <w:szCs w:val="22"/>
          <w:lang w:val="en-US" w:eastAsia="en-US"/>
        </w:rPr>
        <w:t xml:space="preserve"> assistance during this time can alleviate early-onset loneliness and enhance adaptation. Recently admitted residents ought to undergo an orientation that </w:t>
      </w:r>
      <w:proofErr w:type="spellStart"/>
      <w:r w:rsidRPr="00C0152F">
        <w:rPr>
          <w:rFonts w:ascii="Arial" w:hAnsi="Arial" w:cs="Arial"/>
          <w:sz w:val="22"/>
          <w:szCs w:val="22"/>
          <w:lang w:val="en-US" w:eastAsia="en-US"/>
        </w:rPr>
        <w:t>familiarises</w:t>
      </w:r>
      <w:proofErr w:type="spellEnd"/>
      <w:r w:rsidRPr="00C0152F">
        <w:rPr>
          <w:rFonts w:ascii="Arial" w:hAnsi="Arial" w:cs="Arial"/>
          <w:sz w:val="22"/>
          <w:szCs w:val="22"/>
          <w:lang w:val="en-US" w:eastAsia="en-US"/>
        </w:rPr>
        <w:t xml:space="preserve"> them with staff, fellow residents, and communal practices. Assigning new residents to peer "buddies" can expedite their assimilation. Families ought to be actively involved in the initial phases of admission to facilitate the continuity of social networks and emotional adaptation. Consistent visits, virtual communication, or collaborative engagement in activities can preserve established social connections. Care facilities must integrate residents' histories, preferences, and routines into care planning. This may encompass </w:t>
      </w:r>
      <w:proofErr w:type="spellStart"/>
      <w:r w:rsidRPr="00C0152F">
        <w:rPr>
          <w:rFonts w:ascii="Arial" w:hAnsi="Arial" w:cs="Arial"/>
          <w:sz w:val="22"/>
          <w:szCs w:val="22"/>
          <w:lang w:val="en-US" w:eastAsia="en-US"/>
        </w:rPr>
        <w:t>customised</w:t>
      </w:r>
      <w:proofErr w:type="spellEnd"/>
      <w:r w:rsidRPr="00C0152F">
        <w:rPr>
          <w:rFonts w:ascii="Arial" w:hAnsi="Arial" w:cs="Arial"/>
          <w:sz w:val="22"/>
          <w:szCs w:val="22"/>
          <w:lang w:val="en-US" w:eastAsia="en-US"/>
        </w:rPr>
        <w:t xml:space="preserve"> room design, memento boxes, life narrative projects, and activities that represent former professions or interests. These measures seek to preserve a feeling of identification and belonging, essential for preventing social withdrawal and promoting psychological well-being (Paddock et al., 2019; O’Neill et al., 2020).</w:t>
      </w:r>
    </w:p>
    <w:p w14:paraId="69FAEF7F" w14:textId="12430B41" w:rsidR="0089330F" w:rsidRPr="00C0152F" w:rsidRDefault="0089330F" w:rsidP="0089330F">
      <w:pPr>
        <w:pStyle w:val="NormalWeb"/>
        <w:spacing w:line="360" w:lineRule="auto"/>
        <w:jc w:val="both"/>
        <w:rPr>
          <w:rFonts w:ascii="Arial" w:hAnsi="Arial" w:cs="Arial"/>
          <w:sz w:val="22"/>
          <w:szCs w:val="22"/>
          <w:lang w:val="en-US" w:eastAsia="en-US"/>
        </w:rPr>
      </w:pPr>
      <w:r w:rsidRPr="00C0152F">
        <w:rPr>
          <w:rFonts w:ascii="Arial" w:hAnsi="Arial" w:cs="Arial"/>
          <w:sz w:val="22"/>
          <w:szCs w:val="22"/>
          <w:lang w:val="en-US" w:eastAsia="en-US"/>
        </w:rPr>
        <w:t xml:space="preserve">The study </w:t>
      </w:r>
      <w:proofErr w:type="spellStart"/>
      <w:r w:rsidRPr="00C0152F">
        <w:rPr>
          <w:rFonts w:ascii="Arial" w:hAnsi="Arial" w:cs="Arial"/>
          <w:sz w:val="22"/>
          <w:szCs w:val="22"/>
          <w:lang w:val="en-US" w:eastAsia="en-US"/>
        </w:rPr>
        <w:t>emphasises</w:t>
      </w:r>
      <w:proofErr w:type="spellEnd"/>
      <w:r w:rsidRPr="00C0152F">
        <w:rPr>
          <w:rFonts w:ascii="Arial" w:hAnsi="Arial" w:cs="Arial"/>
          <w:sz w:val="22"/>
          <w:szCs w:val="22"/>
          <w:lang w:val="en-US" w:eastAsia="en-US"/>
        </w:rPr>
        <w:t xml:space="preserve"> the impact of macro-level factors, like staffing levels, </w:t>
      </w:r>
      <w:proofErr w:type="spellStart"/>
      <w:r w:rsidRPr="00C0152F">
        <w:rPr>
          <w:rFonts w:ascii="Arial" w:hAnsi="Arial" w:cs="Arial"/>
          <w:sz w:val="22"/>
          <w:szCs w:val="22"/>
          <w:lang w:val="en-US" w:eastAsia="en-US"/>
        </w:rPr>
        <w:t>organisational</w:t>
      </w:r>
      <w:proofErr w:type="spellEnd"/>
      <w:r w:rsidRPr="00C0152F">
        <w:rPr>
          <w:rFonts w:ascii="Arial" w:hAnsi="Arial" w:cs="Arial"/>
          <w:sz w:val="22"/>
          <w:szCs w:val="22"/>
          <w:lang w:val="en-US" w:eastAsia="en-US"/>
        </w:rPr>
        <w:t xml:space="preserve"> culture, and care facility policies, on the social experiences of residents. Effective tactics necessitate systemic support. Adequate staffing ratios are crucial for enabling staff to participate in social activities with residents and facilitate significant contacts. Relational care training should be integrated into standard staff development programs. Policies must reconcile safety factors with psychosocial requirements, especially during public health crises. Adaptable visitation regulations, secure outdoor environments, and </w:t>
      </w:r>
      <w:proofErr w:type="spellStart"/>
      <w:r w:rsidRPr="00C0152F">
        <w:rPr>
          <w:rFonts w:ascii="Arial" w:hAnsi="Arial" w:cs="Arial"/>
          <w:sz w:val="22"/>
          <w:szCs w:val="22"/>
          <w:lang w:val="en-US" w:eastAsia="en-US"/>
        </w:rPr>
        <w:t>organised</w:t>
      </w:r>
      <w:proofErr w:type="spellEnd"/>
      <w:r w:rsidRPr="00C0152F">
        <w:rPr>
          <w:rFonts w:ascii="Arial" w:hAnsi="Arial" w:cs="Arial"/>
          <w:sz w:val="22"/>
          <w:szCs w:val="22"/>
          <w:lang w:val="en-US" w:eastAsia="en-US"/>
        </w:rPr>
        <w:t xml:space="preserve"> activity timetables can facilitate sustained social engagement even in constrained conditions (Sims et al., 2024; Noten et al., 2022). Loneliness and social isolation must be expressly incorporated into regulatory and quality assessment frameworks for care facilities. This promotes systematic oversight</w:t>
      </w:r>
      <w:r w:rsidRPr="0089330F">
        <w:rPr>
          <w:rFonts w:ascii="Arial" w:hAnsi="Arial" w:cs="Arial"/>
          <w:lang w:val="en-US" w:eastAsia="en-US"/>
        </w:rPr>
        <w:t xml:space="preserve"> </w:t>
      </w:r>
      <w:r w:rsidRPr="00C0152F">
        <w:rPr>
          <w:rFonts w:ascii="Arial" w:hAnsi="Arial" w:cs="Arial"/>
          <w:sz w:val="22"/>
          <w:szCs w:val="22"/>
          <w:lang w:val="en-US" w:eastAsia="en-US"/>
        </w:rPr>
        <w:t xml:space="preserve">and funding distribution for initiatives aimed at enhancing social well-being. Investment from governmental and </w:t>
      </w:r>
      <w:proofErr w:type="spellStart"/>
      <w:r w:rsidRPr="00C0152F">
        <w:rPr>
          <w:rFonts w:ascii="Arial" w:hAnsi="Arial" w:cs="Arial"/>
          <w:sz w:val="22"/>
          <w:szCs w:val="22"/>
          <w:lang w:val="en-US" w:eastAsia="en-US"/>
        </w:rPr>
        <w:t>organisational</w:t>
      </w:r>
      <w:proofErr w:type="spellEnd"/>
      <w:r w:rsidRPr="00C0152F">
        <w:rPr>
          <w:rFonts w:ascii="Arial" w:hAnsi="Arial" w:cs="Arial"/>
          <w:sz w:val="22"/>
          <w:szCs w:val="22"/>
          <w:lang w:val="en-US" w:eastAsia="en-US"/>
        </w:rPr>
        <w:t xml:space="preserve"> entities is essential for the sustained </w:t>
      </w:r>
      <w:r w:rsidRPr="00C0152F">
        <w:rPr>
          <w:rFonts w:ascii="Arial" w:hAnsi="Arial" w:cs="Arial"/>
          <w:sz w:val="22"/>
          <w:szCs w:val="22"/>
          <w:lang w:val="en-US" w:eastAsia="en-US"/>
        </w:rPr>
        <w:lastRenderedPageBreak/>
        <w:t xml:space="preserve">execution of technology-driven treatments, community engagement initiatives, and staff training programs. Equitable access to resources guarantees that all citizens benefit from evidence-based social engagement programs. Policy-level initiatives bolster individual and </w:t>
      </w:r>
      <w:proofErr w:type="spellStart"/>
      <w:r w:rsidRPr="00C0152F">
        <w:rPr>
          <w:rFonts w:ascii="Arial" w:hAnsi="Arial" w:cs="Arial"/>
          <w:sz w:val="22"/>
          <w:szCs w:val="22"/>
          <w:lang w:val="en-US" w:eastAsia="en-US"/>
        </w:rPr>
        <w:t>organisational</w:t>
      </w:r>
      <w:proofErr w:type="spellEnd"/>
      <w:r w:rsidRPr="00C0152F">
        <w:rPr>
          <w:rFonts w:ascii="Arial" w:hAnsi="Arial" w:cs="Arial"/>
          <w:sz w:val="22"/>
          <w:szCs w:val="22"/>
          <w:lang w:val="en-US" w:eastAsia="en-US"/>
        </w:rPr>
        <w:t xml:space="preserve"> efforts, establishing a supportive environment that </w:t>
      </w:r>
      <w:proofErr w:type="spellStart"/>
      <w:r w:rsidRPr="00C0152F">
        <w:rPr>
          <w:rFonts w:ascii="Arial" w:hAnsi="Arial" w:cs="Arial"/>
          <w:sz w:val="22"/>
          <w:szCs w:val="22"/>
          <w:lang w:val="en-US" w:eastAsia="en-US"/>
        </w:rPr>
        <w:t>prioritises</w:t>
      </w:r>
      <w:proofErr w:type="spellEnd"/>
      <w:r w:rsidRPr="00C0152F">
        <w:rPr>
          <w:rFonts w:ascii="Arial" w:hAnsi="Arial" w:cs="Arial"/>
          <w:sz w:val="22"/>
          <w:szCs w:val="22"/>
          <w:lang w:val="en-US" w:eastAsia="en-US"/>
        </w:rPr>
        <w:t xml:space="preserve"> people' psychosocial needs in conjunction with physical care. </w:t>
      </w:r>
    </w:p>
    <w:p w14:paraId="0D67FB01" w14:textId="4C98856A" w:rsidR="000D64A5" w:rsidRPr="00B91E62" w:rsidRDefault="0089330F" w:rsidP="0089330F">
      <w:pPr>
        <w:pStyle w:val="NormalWeb"/>
        <w:spacing w:line="360" w:lineRule="auto"/>
        <w:jc w:val="both"/>
        <w:rPr>
          <w:rFonts w:ascii="Arial" w:hAnsi="Arial" w:cs="Arial"/>
          <w:lang w:val="en-US" w:eastAsia="en-US"/>
        </w:rPr>
      </w:pPr>
      <w:r w:rsidRPr="00C0152F">
        <w:rPr>
          <w:rFonts w:ascii="Arial" w:hAnsi="Arial" w:cs="Arial"/>
          <w:sz w:val="22"/>
          <w:szCs w:val="22"/>
          <w:lang w:val="en-US" w:eastAsia="en-US"/>
        </w:rPr>
        <w:t>The examined study offers useful insights; nonetheless, additional investigation is necessary to enhance the evidence bas</w:t>
      </w:r>
      <w:r w:rsidR="00C356AF">
        <w:rPr>
          <w:rFonts w:ascii="Arial" w:hAnsi="Arial" w:cs="Arial"/>
          <w:sz w:val="22"/>
          <w:szCs w:val="22"/>
          <w:lang w:val="en-US" w:eastAsia="en-US"/>
        </w:rPr>
        <w:t>e</w:t>
      </w:r>
      <w:r w:rsidRPr="00C0152F">
        <w:rPr>
          <w:rFonts w:ascii="Arial" w:hAnsi="Arial" w:cs="Arial"/>
          <w:sz w:val="22"/>
          <w:szCs w:val="22"/>
          <w:lang w:val="en-US" w:eastAsia="en-US"/>
        </w:rPr>
        <w:t xml:space="preserve"> and inform effective interventions. Monitoring residents' experiences over time helps elucidate the enduring effects of social interventions, the progression of loneliness, and the determinants of resilience. Assessing certain programs, such as digital technology, person-</w:t>
      </w:r>
      <w:proofErr w:type="spellStart"/>
      <w:r w:rsidRPr="00C0152F">
        <w:rPr>
          <w:rFonts w:ascii="Arial" w:hAnsi="Arial" w:cs="Arial"/>
          <w:sz w:val="22"/>
          <w:szCs w:val="22"/>
          <w:lang w:val="en-US" w:eastAsia="en-US"/>
        </w:rPr>
        <w:t>centred</w:t>
      </w:r>
      <w:proofErr w:type="spellEnd"/>
      <w:r w:rsidRPr="00C0152F">
        <w:rPr>
          <w:rFonts w:ascii="Arial" w:hAnsi="Arial" w:cs="Arial"/>
          <w:sz w:val="22"/>
          <w:szCs w:val="22"/>
          <w:lang w:val="en-US" w:eastAsia="en-US"/>
        </w:rPr>
        <w:t xml:space="preserve"> activities, and volunteer-led projects, will yield evidence for optimal practices. When feasible, </w:t>
      </w:r>
      <w:proofErr w:type="spellStart"/>
      <w:r w:rsidRPr="00C0152F">
        <w:rPr>
          <w:rFonts w:ascii="Arial" w:hAnsi="Arial" w:cs="Arial"/>
          <w:sz w:val="22"/>
          <w:szCs w:val="22"/>
          <w:lang w:val="en-US" w:eastAsia="en-US"/>
        </w:rPr>
        <w:t>randomised</w:t>
      </w:r>
      <w:proofErr w:type="spellEnd"/>
      <w:r w:rsidRPr="00C0152F">
        <w:rPr>
          <w:rFonts w:ascii="Arial" w:hAnsi="Arial" w:cs="Arial"/>
          <w:sz w:val="22"/>
          <w:szCs w:val="22"/>
          <w:lang w:val="en-US" w:eastAsia="en-US"/>
        </w:rPr>
        <w:t xml:space="preserve"> controlled trials can augment </w:t>
      </w:r>
      <w:proofErr w:type="spellStart"/>
      <w:r w:rsidRPr="00C0152F">
        <w:rPr>
          <w:rFonts w:ascii="Arial" w:hAnsi="Arial" w:cs="Arial"/>
          <w:sz w:val="22"/>
          <w:szCs w:val="22"/>
          <w:lang w:val="en-US" w:eastAsia="en-US"/>
        </w:rPr>
        <w:t>rigour</w:t>
      </w:r>
      <w:proofErr w:type="spellEnd"/>
      <w:r w:rsidRPr="00C0152F">
        <w:rPr>
          <w:rFonts w:ascii="Arial" w:hAnsi="Arial" w:cs="Arial"/>
          <w:sz w:val="22"/>
          <w:szCs w:val="22"/>
          <w:lang w:val="en-US" w:eastAsia="en-US"/>
        </w:rPr>
        <w:t>. Research should investigate the impact of care home practices, cultural norms, and policy frameworks around the UK on residents' social experiences, ensuring that suggestions are contextually relevant.</w:t>
      </w:r>
      <w:r w:rsidRPr="0089330F">
        <w:rPr>
          <w:rFonts w:ascii="Arial" w:hAnsi="Arial" w:cs="Arial"/>
          <w:lang w:val="en-US" w:eastAsia="en-US"/>
        </w:rPr>
        <w:t xml:space="preserve"> </w:t>
      </w:r>
      <w:r w:rsidRPr="00C0152F">
        <w:rPr>
          <w:rFonts w:ascii="Arial" w:hAnsi="Arial" w:cs="Arial"/>
          <w:sz w:val="22"/>
          <w:szCs w:val="22"/>
          <w:lang w:val="en-US" w:eastAsia="en-US"/>
        </w:rPr>
        <w:t xml:space="preserve">Future research should investigate the impact of staffing, </w:t>
      </w:r>
      <w:proofErr w:type="spellStart"/>
      <w:r w:rsidRPr="00C0152F">
        <w:rPr>
          <w:rFonts w:ascii="Arial" w:hAnsi="Arial" w:cs="Arial"/>
          <w:sz w:val="22"/>
          <w:szCs w:val="22"/>
          <w:lang w:val="en-US" w:eastAsia="en-US"/>
        </w:rPr>
        <w:t>organisational</w:t>
      </w:r>
      <w:proofErr w:type="spellEnd"/>
      <w:r w:rsidRPr="00C0152F">
        <w:rPr>
          <w:rFonts w:ascii="Arial" w:hAnsi="Arial" w:cs="Arial"/>
          <w:sz w:val="22"/>
          <w:szCs w:val="22"/>
          <w:lang w:val="en-US" w:eastAsia="en-US"/>
        </w:rPr>
        <w:t xml:space="preserve"> culture, and policy contexts on residents' social interaction, focusing on systemic factors contributing to loneliness. These study avenues will enhance the ability of care homes to use evidence-based techniques and elevate psychological outcomes for elderly individuals.</w:t>
      </w:r>
    </w:p>
    <w:p w14:paraId="794D9742" w14:textId="10B7CCA1" w:rsidR="00B91E62" w:rsidRDefault="00B91E62" w:rsidP="00CF05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7632035E" w14:textId="00B33C6A" w:rsidR="00B91E62" w:rsidRDefault="00B91E62" w:rsidP="00CF05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Pr>
          <w:rFonts w:ascii="Arial" w:eastAsia="Arial Unicode MS" w:hAnsi="Arial" w:cs="Arial"/>
          <w:b/>
          <w:bCs/>
          <w:sz w:val="28"/>
          <w:szCs w:val="28"/>
        </w:rPr>
        <w:t>5.2. Conclusion</w:t>
      </w:r>
      <w:r w:rsidR="00E92CE3">
        <w:rPr>
          <w:rFonts w:ascii="Arial" w:eastAsia="Arial Unicode MS" w:hAnsi="Arial" w:cs="Arial"/>
          <w:b/>
          <w:bCs/>
          <w:sz w:val="28"/>
          <w:szCs w:val="28"/>
        </w:rPr>
        <w:t>s</w:t>
      </w:r>
    </w:p>
    <w:p w14:paraId="3301EA61" w14:textId="77777777" w:rsidR="0089330F" w:rsidRPr="00C0152F" w:rsidRDefault="0089330F" w:rsidP="0089330F">
      <w:pPr>
        <w:pStyle w:val="NormalWeb"/>
        <w:spacing w:line="360" w:lineRule="auto"/>
        <w:jc w:val="both"/>
        <w:rPr>
          <w:rFonts w:ascii="Arial" w:eastAsia="Calibri Light" w:hAnsi="Arial" w:cs="Arial"/>
          <w:sz w:val="22"/>
          <w:szCs w:val="22"/>
          <w:lang w:bidi="en-GB"/>
        </w:rPr>
      </w:pPr>
      <w:r w:rsidRPr="00C0152F">
        <w:rPr>
          <w:rFonts w:ascii="Arial" w:eastAsia="Calibri Light" w:hAnsi="Arial" w:cs="Arial"/>
          <w:sz w:val="22"/>
          <w:szCs w:val="22"/>
          <w:lang w:bidi="en-GB"/>
        </w:rPr>
        <w:t>Loneliness and social isolation among elderly individuals in residential care facilities in the UK are intricate, multifaceted problems with significant implications for psychological, social, and physical well-being. This research examines the interaction of individual factors (such as sensory impairment, mobility challenges, and identity disruption), environmental determinants (including care home layout, communal areas, and activity programming), and systemic conditions (staff training, organisational culture, and policy frameworks) in influencing residents' experiences of social connection.</w:t>
      </w:r>
    </w:p>
    <w:p w14:paraId="40E96C96" w14:textId="0218C085" w:rsidR="0089330F" w:rsidRPr="00C0152F" w:rsidRDefault="0089330F" w:rsidP="0089330F">
      <w:pPr>
        <w:pStyle w:val="NormalWeb"/>
        <w:spacing w:line="360" w:lineRule="auto"/>
        <w:jc w:val="both"/>
        <w:rPr>
          <w:rFonts w:ascii="Arial" w:eastAsia="Calibri Light" w:hAnsi="Arial" w:cs="Arial"/>
          <w:sz w:val="22"/>
          <w:szCs w:val="22"/>
          <w:lang w:bidi="en-GB"/>
        </w:rPr>
      </w:pPr>
      <w:r w:rsidRPr="00C0152F">
        <w:rPr>
          <w:rFonts w:ascii="Arial" w:eastAsia="Calibri Light" w:hAnsi="Arial" w:cs="Arial"/>
          <w:sz w:val="22"/>
          <w:szCs w:val="22"/>
          <w:lang w:bidi="en-GB"/>
        </w:rPr>
        <w:t>Secondary research highlights that loneliness among older persons residing in care institutions is a complex issue shaped by identity loss, fractured social networks, institutional routines, and external crises. Research constantly demonstrates that loneliness is not simply the absence of companionship but rather a deep sense of detachment from significant relationships and communal existence (Paddock et al., 2019; O’Neill et al., 2020). Traditional therapies emphasise group activities, whereas new data support personalised, context-</w:t>
      </w:r>
      <w:r w:rsidRPr="00C0152F">
        <w:rPr>
          <w:rFonts w:ascii="Arial" w:eastAsia="Calibri Light" w:hAnsi="Arial" w:cs="Arial"/>
          <w:sz w:val="22"/>
          <w:szCs w:val="22"/>
          <w:lang w:bidi="en-GB"/>
        </w:rPr>
        <w:lastRenderedPageBreak/>
        <w:t xml:space="preserve">sensitive solutions that honour residents' autonomy and life histories. Technological developments, such </w:t>
      </w:r>
      <w:r w:rsidR="00C0152F">
        <w:rPr>
          <w:rFonts w:ascii="Arial" w:eastAsia="Calibri Light" w:hAnsi="Arial" w:cs="Arial"/>
          <w:sz w:val="22"/>
          <w:szCs w:val="22"/>
          <w:lang w:bidi="en-GB"/>
        </w:rPr>
        <w:t xml:space="preserve">as </w:t>
      </w:r>
      <w:r w:rsidRPr="00C0152F">
        <w:rPr>
          <w:rFonts w:ascii="Arial" w:eastAsia="Calibri Light" w:hAnsi="Arial" w:cs="Arial"/>
          <w:sz w:val="22"/>
          <w:szCs w:val="22"/>
          <w:lang w:bidi="en-GB"/>
        </w:rPr>
        <w:t>digital life-story applications, and community-oriented initiatives like Cycling Without Age</w:t>
      </w:r>
      <w:r w:rsidR="00C0152F">
        <w:rPr>
          <w:rFonts w:ascii="Arial" w:eastAsia="Calibri Light" w:hAnsi="Arial" w:cs="Arial"/>
          <w:sz w:val="22"/>
          <w:szCs w:val="22"/>
          <w:lang w:bidi="en-GB"/>
        </w:rPr>
        <w:t>,</w:t>
      </w:r>
      <w:r w:rsidRPr="00C0152F">
        <w:rPr>
          <w:rFonts w:ascii="Arial" w:eastAsia="Calibri Light" w:hAnsi="Arial" w:cs="Arial"/>
          <w:sz w:val="22"/>
          <w:szCs w:val="22"/>
          <w:lang w:bidi="en-GB"/>
        </w:rPr>
        <w:t xml:space="preserve"> present significant opportunities to improve involvement and a sense of belonging, contingent upon the resolution of implementation issues related to training, resources, and equity. The COVID-19 pandemic underscored systemic vulnerabilities, accentuating the necessity for resilience planning that harmonises safety with mental well-being. Addressing loneliness necessitates a comprehensive strategy that incorporates individualised care, institutional dedication, and innovative interaction opportunities. For UK care homes, this entails transcending conventional practices in favour of dynamic, inclusive frameworks that empower residents, engage families, and utilise technology and community collaborations. Future research should include </w:t>
      </w:r>
      <w:proofErr w:type="gramStart"/>
      <w:r w:rsidRPr="00C0152F">
        <w:rPr>
          <w:rFonts w:ascii="Arial" w:eastAsia="Calibri Light" w:hAnsi="Arial" w:cs="Arial"/>
          <w:sz w:val="22"/>
          <w:szCs w:val="22"/>
          <w:lang w:bidi="en-GB"/>
        </w:rPr>
        <w:t>mixed-method</w:t>
      </w:r>
      <w:proofErr w:type="gramEnd"/>
      <w:r w:rsidRPr="00C0152F">
        <w:rPr>
          <w:rFonts w:ascii="Arial" w:eastAsia="Calibri Light" w:hAnsi="Arial" w:cs="Arial"/>
          <w:sz w:val="22"/>
          <w:szCs w:val="22"/>
          <w:lang w:bidi="en-GB"/>
        </w:rPr>
        <w:t xml:space="preserve"> designs to encompass both quantifiable results and subjective experiences, </w:t>
      </w:r>
      <w:r w:rsidR="00C356AF">
        <w:rPr>
          <w:rFonts w:ascii="Arial" w:eastAsia="Calibri Light" w:hAnsi="Arial" w:cs="Arial"/>
          <w:sz w:val="22"/>
          <w:szCs w:val="22"/>
          <w:lang w:bidi="en-GB"/>
        </w:rPr>
        <w:t>ensur</w:t>
      </w:r>
      <w:r w:rsidRPr="00C0152F">
        <w:rPr>
          <w:rFonts w:ascii="Arial" w:eastAsia="Calibri Light" w:hAnsi="Arial" w:cs="Arial"/>
          <w:sz w:val="22"/>
          <w:szCs w:val="22"/>
          <w:lang w:bidi="en-GB"/>
        </w:rPr>
        <w:t>ing that interventions are grounded in evidence and flexible. By emphasising social connectedness as an essential element of care, residential homes can evolve from simple living spaces into environments that foster dignity, identity, and emotional well-being.</w:t>
      </w:r>
    </w:p>
    <w:p w14:paraId="0E8BCFA4" w14:textId="77777777" w:rsidR="0089330F" w:rsidRPr="00C0152F" w:rsidRDefault="0089330F" w:rsidP="0089330F">
      <w:pPr>
        <w:pStyle w:val="NormalWeb"/>
        <w:spacing w:line="360" w:lineRule="auto"/>
        <w:jc w:val="both"/>
        <w:rPr>
          <w:rFonts w:ascii="Arial" w:eastAsia="Calibri Light" w:hAnsi="Arial" w:cs="Arial"/>
          <w:sz w:val="22"/>
          <w:szCs w:val="22"/>
          <w:lang w:bidi="en-GB"/>
        </w:rPr>
      </w:pPr>
      <w:r w:rsidRPr="00C0152F">
        <w:rPr>
          <w:rFonts w:ascii="Arial" w:eastAsia="Calibri Light" w:hAnsi="Arial" w:cs="Arial"/>
          <w:sz w:val="22"/>
          <w:szCs w:val="22"/>
          <w:lang w:bidi="en-GB"/>
        </w:rPr>
        <w:t xml:space="preserve">The principal findings from the investigation are as follows: </w:t>
      </w:r>
    </w:p>
    <w:p w14:paraId="2EB9F4B7" w14:textId="5DC5FAAB" w:rsidR="0089330F" w:rsidRPr="00C0152F" w:rsidRDefault="0089330F" w:rsidP="0089330F">
      <w:pPr>
        <w:pStyle w:val="NormalWeb"/>
        <w:spacing w:line="360" w:lineRule="auto"/>
        <w:jc w:val="both"/>
        <w:rPr>
          <w:rFonts w:ascii="Arial" w:eastAsia="Calibri Light" w:hAnsi="Arial" w:cs="Arial"/>
          <w:sz w:val="22"/>
          <w:szCs w:val="22"/>
          <w:lang w:bidi="en-GB"/>
        </w:rPr>
      </w:pPr>
      <w:r w:rsidRPr="00C0152F">
        <w:rPr>
          <w:rFonts w:ascii="Arial" w:eastAsia="Calibri Light" w:hAnsi="Arial" w:cs="Arial"/>
          <w:sz w:val="22"/>
          <w:szCs w:val="22"/>
          <w:lang w:bidi="en-GB"/>
        </w:rPr>
        <w:t xml:space="preserve">Standardised instruments such as the De Jong Gierveld scale may be inappropriate for those with sensory or cognitive impairments, underscoring the necessity for simpler, multi-informant, and observational methodologies to accurately evaluate loneliness. Activities customised to residents' interests, capabilities, and preferences provide significant engagement and social interaction, whereas generic treatments are inadequate. Staff training in relationship cultivation and engagement techniques is essential. Accessible common areas, adaptable group configurations, and technological integration facilitate residents in sustaining connections </w:t>
      </w:r>
      <w:r w:rsidR="00C356AF">
        <w:rPr>
          <w:rFonts w:ascii="Arial" w:eastAsia="Calibri Light" w:hAnsi="Arial" w:cs="Arial"/>
          <w:sz w:val="22"/>
          <w:szCs w:val="22"/>
          <w:lang w:bidi="en-GB"/>
        </w:rPr>
        <w:t>within</w:t>
      </w:r>
      <w:r w:rsidRPr="00C0152F">
        <w:rPr>
          <w:rFonts w:ascii="Arial" w:eastAsia="Calibri Light" w:hAnsi="Arial" w:cs="Arial"/>
          <w:sz w:val="22"/>
          <w:szCs w:val="22"/>
          <w:lang w:bidi="en-GB"/>
        </w:rPr>
        <w:t xml:space="preserve"> care facilities and the broader community. Organised orientation programs, familial engagement, and identity-affirming efforts facilitate residents' adaptation to care home environments, hence diminishing the likelihood of social withdrawal. Staffing ratios, visitation regulations, organisational culture, and financing priorities affect the viability and efficacy of programs. Macro-level factors must be incorporated with individual and organisational strategies to establish a holistic, sustainable strategy. Restrictive tactics, although essential for infection management, may aggravate social isolation. Adaptive and robust solutions are essential to reconcile safety with psychosocial well-being in times of crisis.</w:t>
      </w:r>
    </w:p>
    <w:p w14:paraId="1E15494B" w14:textId="77777777" w:rsidR="0089330F" w:rsidRPr="00C0152F" w:rsidRDefault="0089330F" w:rsidP="0089330F">
      <w:pPr>
        <w:pStyle w:val="NormalWeb"/>
        <w:spacing w:line="360" w:lineRule="auto"/>
        <w:jc w:val="both"/>
        <w:rPr>
          <w:rFonts w:ascii="Arial" w:eastAsia="Calibri Light" w:hAnsi="Arial" w:cs="Arial"/>
          <w:sz w:val="22"/>
          <w:szCs w:val="22"/>
          <w:lang w:bidi="en-GB"/>
        </w:rPr>
      </w:pPr>
      <w:r w:rsidRPr="00C0152F">
        <w:rPr>
          <w:rFonts w:ascii="Arial" w:eastAsia="Calibri Light" w:hAnsi="Arial" w:cs="Arial"/>
          <w:sz w:val="22"/>
          <w:szCs w:val="22"/>
          <w:lang w:bidi="en-GB"/>
        </w:rPr>
        <w:t xml:space="preserve">In conclusion, tackling loneliness in residential care facilities necessitates a comprehensive framework that incorporates adaptive evaluation, individualised social interventions, nurturing surroundings, transitional assistance, systemic legislative initiatives, and continuous research. </w:t>
      </w:r>
      <w:r w:rsidRPr="00C0152F">
        <w:rPr>
          <w:rFonts w:ascii="Arial" w:eastAsia="Calibri Light" w:hAnsi="Arial" w:cs="Arial"/>
          <w:sz w:val="22"/>
          <w:szCs w:val="22"/>
          <w:lang w:bidi="en-GB"/>
        </w:rPr>
        <w:lastRenderedPageBreak/>
        <w:t>By emphasising psychological well-being in conjunction with physical care, residential care facilities can improve quality of life, cultivate meaningful connections, and encourage social inclusion for elderly individuals.</w:t>
      </w:r>
    </w:p>
    <w:p w14:paraId="31827041" w14:textId="1606CDE3" w:rsidR="00B505AE" w:rsidRPr="00C0152F" w:rsidRDefault="0089330F" w:rsidP="0089330F">
      <w:pPr>
        <w:pStyle w:val="NormalWeb"/>
        <w:spacing w:line="360" w:lineRule="auto"/>
        <w:jc w:val="both"/>
        <w:rPr>
          <w:rFonts w:ascii="Arial" w:eastAsia="Calibri Light" w:hAnsi="Arial" w:cs="Arial"/>
          <w:sz w:val="22"/>
          <w:szCs w:val="22"/>
          <w:lang w:bidi="en-GB"/>
        </w:rPr>
      </w:pPr>
      <w:r w:rsidRPr="00C0152F">
        <w:rPr>
          <w:rFonts w:ascii="Arial" w:eastAsia="Calibri Light" w:hAnsi="Arial" w:cs="Arial"/>
          <w:sz w:val="22"/>
          <w:szCs w:val="22"/>
          <w:lang w:bidi="en-GB"/>
        </w:rPr>
        <w:t>Executing these recommendations will diminish loneliness and social isolation while enhancing mental health, cognitive engagement, and overall life satisfaction among care home residents. The findings highlight the necessity of a multifaceted, evidence-based, and resident-focused strategy in social care, emphasising the requirement for ongoing innovation, assessment, and policy dedication within the UK residential care system.</w:t>
      </w:r>
    </w:p>
    <w:p w14:paraId="0E053595" w14:textId="77777777" w:rsidR="00B505AE" w:rsidRPr="00B91E62" w:rsidRDefault="00B505AE" w:rsidP="00B91E62">
      <w:pPr>
        <w:widowControl/>
        <w:autoSpaceDE/>
        <w:autoSpaceDN/>
        <w:spacing w:line="360" w:lineRule="auto"/>
        <w:jc w:val="both"/>
        <w:rPr>
          <w:rFonts w:ascii="Arial" w:eastAsia="Times New Roman" w:hAnsi="Arial" w:cs="Arial"/>
          <w:sz w:val="24"/>
          <w:szCs w:val="24"/>
          <w:lang w:val="en-US" w:eastAsia="en-US" w:bidi="ar-SA"/>
        </w:rPr>
      </w:pPr>
    </w:p>
    <w:p w14:paraId="2A4E6650" w14:textId="74E2C63F" w:rsidR="00CF053C" w:rsidRPr="00B91E62" w:rsidRDefault="00CF053C" w:rsidP="00B91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1CB7C8A8" w14:textId="77777777" w:rsidR="00CF053C" w:rsidRPr="000B5F85" w:rsidRDefault="00CF053C" w:rsidP="00CF05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51CD5590" w14:textId="77777777" w:rsidR="0089330F" w:rsidRDefault="0089330F" w:rsidP="00F1115A">
      <w:pPr>
        <w:spacing w:line="360" w:lineRule="auto"/>
        <w:jc w:val="both"/>
        <w:rPr>
          <w:rFonts w:ascii="Arial" w:hAnsi="Arial" w:cs="Arial"/>
          <w:b/>
          <w:bCs/>
          <w:sz w:val="28"/>
          <w:szCs w:val="28"/>
        </w:rPr>
      </w:pPr>
    </w:p>
    <w:p w14:paraId="0284BD69" w14:textId="31A99531" w:rsidR="00F1115A" w:rsidRDefault="00F1115A" w:rsidP="00F1115A">
      <w:pPr>
        <w:spacing w:line="360" w:lineRule="auto"/>
        <w:jc w:val="both"/>
        <w:rPr>
          <w:rFonts w:ascii="Arial" w:hAnsi="Arial" w:cs="Arial"/>
          <w:b/>
          <w:bCs/>
          <w:sz w:val="28"/>
          <w:szCs w:val="28"/>
        </w:rPr>
      </w:pPr>
      <w:r>
        <w:rPr>
          <w:rFonts w:ascii="Arial" w:hAnsi="Arial" w:cs="Arial"/>
          <w:b/>
          <w:bCs/>
          <w:sz w:val="28"/>
          <w:szCs w:val="28"/>
        </w:rPr>
        <w:t>References</w:t>
      </w:r>
    </w:p>
    <w:p w14:paraId="087E3D49" w14:textId="77777777" w:rsidR="00980064" w:rsidRPr="00C0152F" w:rsidRDefault="009977DC" w:rsidP="00980064">
      <w:pPr>
        <w:spacing w:line="360" w:lineRule="auto"/>
        <w:jc w:val="both"/>
        <w:rPr>
          <w:rFonts w:ascii="Arial" w:hAnsi="Arial" w:cs="Arial"/>
        </w:rPr>
      </w:pPr>
      <w:r w:rsidRPr="00C0152F">
        <w:rPr>
          <w:rFonts w:ascii="Arial" w:hAnsi="Arial" w:cs="Arial"/>
        </w:rPr>
        <w:t xml:space="preserve">Abdi, S., Spann, A., </w:t>
      </w:r>
      <w:proofErr w:type="spellStart"/>
      <w:r w:rsidRPr="00C0152F">
        <w:rPr>
          <w:rFonts w:ascii="Arial" w:hAnsi="Arial" w:cs="Arial"/>
        </w:rPr>
        <w:t>Borilovic</w:t>
      </w:r>
      <w:proofErr w:type="spellEnd"/>
      <w:r w:rsidRPr="00C0152F">
        <w:rPr>
          <w:rFonts w:ascii="Arial" w:hAnsi="Arial" w:cs="Arial"/>
        </w:rPr>
        <w:t xml:space="preserve">, J., de Witte, L., &amp; Hawley, M. (2019). Understanding the care and support needs of older people: A scoping review and categorisation using the WHO international classification of functioning, disability and health framework (ICF). </w:t>
      </w:r>
      <w:r w:rsidR="00B124A3" w:rsidRPr="00C0152F">
        <w:rPr>
          <w:rFonts w:ascii="Arial" w:hAnsi="Arial" w:cs="Arial"/>
          <w:i/>
          <w:iCs/>
        </w:rPr>
        <w:t>BioMed Central Ltd</w:t>
      </w:r>
      <w:r w:rsidRPr="00C0152F">
        <w:rPr>
          <w:rFonts w:ascii="Arial" w:hAnsi="Arial" w:cs="Arial"/>
          <w:i/>
          <w:iCs/>
        </w:rPr>
        <w:t>,</w:t>
      </w:r>
      <w:r w:rsidRPr="00C0152F">
        <w:rPr>
          <w:rFonts w:ascii="Arial" w:hAnsi="Arial" w:cs="Arial"/>
        </w:rPr>
        <w:t xml:space="preserve"> 19(1), 1–15.</w:t>
      </w:r>
    </w:p>
    <w:p w14:paraId="36D87687" w14:textId="45E1F4EF" w:rsidR="00980064" w:rsidRPr="00C0152F" w:rsidRDefault="00F1115A" w:rsidP="00980064">
      <w:pPr>
        <w:spacing w:line="360" w:lineRule="auto"/>
        <w:jc w:val="both"/>
        <w:rPr>
          <w:rStyle w:val="Hyperlink"/>
          <w:rFonts w:ascii="Arial" w:hAnsi="Arial" w:cs="Arial"/>
          <w:color w:val="auto"/>
          <w:u w:val="none"/>
        </w:rPr>
      </w:pPr>
      <w:r w:rsidRPr="00C0152F">
        <w:rPr>
          <w:rFonts w:ascii="Arial" w:hAnsi="Arial" w:cs="Arial"/>
        </w:rPr>
        <w:t xml:space="preserve">Age UK. (2021). </w:t>
      </w:r>
      <w:r w:rsidRPr="00C0152F">
        <w:rPr>
          <w:rFonts w:ascii="Arial" w:hAnsi="Arial" w:cs="Arial"/>
          <w:i/>
          <w:iCs/>
        </w:rPr>
        <w:t>Facts about older people and loneliness</w:t>
      </w:r>
      <w:r w:rsidRPr="00C0152F">
        <w:rPr>
          <w:rFonts w:ascii="Arial" w:hAnsi="Arial" w:cs="Arial"/>
        </w:rPr>
        <w:t xml:space="preserve">. </w:t>
      </w:r>
      <w:hyperlink r:id="rId25" w:history="1">
        <w:r w:rsidRPr="00C0152F">
          <w:rPr>
            <w:rStyle w:val="Hyperlink"/>
            <w:rFonts w:ascii="Arial" w:hAnsi="Arial" w:cs="Arial"/>
            <w:color w:val="auto"/>
          </w:rPr>
          <w:t>https://www.ageuk.org.uk/globalassets/age-uk/documents/reports-and-publications/loneliness/age-uk-facts-about-older-people-and-loneliness-2021.pdf</w:t>
        </w:r>
      </w:hyperlink>
    </w:p>
    <w:p w14:paraId="12C3E741" w14:textId="7CDFF575" w:rsidR="00980064" w:rsidRPr="00C0152F" w:rsidRDefault="00F1115A" w:rsidP="00980064">
      <w:pPr>
        <w:spacing w:line="360" w:lineRule="auto"/>
        <w:jc w:val="both"/>
        <w:rPr>
          <w:rFonts w:ascii="Arial" w:hAnsi="Arial" w:cs="Arial"/>
          <w:u w:val="single"/>
        </w:rPr>
      </w:pPr>
      <w:proofErr w:type="spellStart"/>
      <w:r w:rsidRPr="00C0152F">
        <w:rPr>
          <w:rFonts w:ascii="Arial" w:hAnsi="Arial" w:cs="Arial"/>
        </w:rPr>
        <w:t>Autschbach</w:t>
      </w:r>
      <w:proofErr w:type="spellEnd"/>
      <w:r w:rsidRPr="00C0152F">
        <w:rPr>
          <w:rFonts w:ascii="Arial" w:hAnsi="Arial" w:cs="Arial"/>
        </w:rPr>
        <w:t xml:space="preserve">, D., Hagedorn, A. &amp; Halek, M. (2024) ‘Addressing loneliness and social isolation through the involvement of primary and secondary informal caregivers in nursing homes: a scoping review’, </w:t>
      </w:r>
      <w:r w:rsidR="00B124A3" w:rsidRPr="00C0152F">
        <w:rPr>
          <w:rFonts w:ascii="Arial" w:hAnsi="Arial" w:cs="Arial"/>
          <w:i/>
          <w:iCs/>
        </w:rPr>
        <w:t>BioMed Central Ltd</w:t>
      </w:r>
      <w:r w:rsidRPr="00C0152F">
        <w:rPr>
          <w:rStyle w:val="Emphasis"/>
          <w:rFonts w:ascii="Arial" w:hAnsi="Arial" w:cs="Arial"/>
        </w:rPr>
        <w:t xml:space="preserve"> Geriatrics</w:t>
      </w:r>
      <w:r w:rsidRPr="00C0152F">
        <w:rPr>
          <w:rFonts w:ascii="Arial" w:hAnsi="Arial" w:cs="Arial"/>
        </w:rPr>
        <w:t xml:space="preserve">, 24:552. doi:10.1186/s12877-024-05156-1. Available at: </w:t>
      </w:r>
      <w:hyperlink r:id="rId26" w:tgtFrame="_new" w:history="1">
        <w:r w:rsidRPr="00C0152F">
          <w:rPr>
            <w:rStyle w:val="Hyperlink"/>
            <w:rFonts w:ascii="Arial" w:hAnsi="Arial" w:cs="Arial"/>
            <w:color w:val="auto"/>
          </w:rPr>
          <w:t>https://bmcgeriatr.biomedcentral.com/articles/10.1186/s12877-024-05156-1</w:t>
        </w:r>
      </w:hyperlink>
      <w:r w:rsidRPr="00C0152F">
        <w:rPr>
          <w:rFonts w:ascii="Arial" w:hAnsi="Arial" w:cs="Arial"/>
        </w:rPr>
        <w:t xml:space="preserve"> (Accessed 1 Nov 2025).</w:t>
      </w:r>
    </w:p>
    <w:p w14:paraId="6F074D0C" w14:textId="21068909" w:rsidR="00980064" w:rsidRPr="00C0152F" w:rsidRDefault="00F1115A" w:rsidP="00980064">
      <w:pPr>
        <w:spacing w:line="360" w:lineRule="auto"/>
        <w:jc w:val="both"/>
        <w:rPr>
          <w:rFonts w:ascii="Arial" w:hAnsi="Arial" w:cs="Arial"/>
        </w:rPr>
      </w:pPr>
      <w:r w:rsidRPr="00C0152F">
        <w:rPr>
          <w:rFonts w:ascii="Arial" w:hAnsi="Arial" w:cs="Arial"/>
        </w:rPr>
        <w:t xml:space="preserve">Baker, A., Akhtar, S., &amp; Price, J. (2018). Loneliness and social isolation in later life: Challenges and opportunities for intervention. </w:t>
      </w:r>
      <w:r w:rsidRPr="00C0152F">
        <w:rPr>
          <w:rFonts w:ascii="Arial" w:hAnsi="Arial" w:cs="Arial"/>
          <w:i/>
          <w:iCs/>
        </w:rPr>
        <w:t>Ageing &amp; Mental Health,</w:t>
      </w:r>
      <w:r w:rsidRPr="00C0152F">
        <w:rPr>
          <w:rFonts w:ascii="Arial" w:hAnsi="Arial" w:cs="Arial"/>
        </w:rPr>
        <w:t xml:space="preserve"> 22(9), 1163-1169. </w:t>
      </w:r>
      <w:hyperlink r:id="rId27" w:history="1">
        <w:r w:rsidRPr="00C0152F">
          <w:rPr>
            <w:rStyle w:val="Hyperlink"/>
            <w:rFonts w:ascii="Arial" w:hAnsi="Arial" w:cs="Arial"/>
            <w:color w:val="auto"/>
          </w:rPr>
          <w:t>https://doi.org/10.1080/13607863.2017.1387126</w:t>
        </w:r>
      </w:hyperlink>
    </w:p>
    <w:p w14:paraId="16CDF98F" w14:textId="29103D2A" w:rsidR="00E92CE3" w:rsidRPr="00C0152F" w:rsidRDefault="00F1115A" w:rsidP="00980064">
      <w:pPr>
        <w:spacing w:line="360" w:lineRule="auto"/>
        <w:jc w:val="both"/>
        <w:rPr>
          <w:rFonts w:ascii="Arial" w:hAnsi="Arial" w:cs="Arial"/>
          <w:u w:val="single"/>
        </w:rPr>
      </w:pPr>
      <w:r w:rsidRPr="00C0152F">
        <w:rPr>
          <w:rFonts w:ascii="Arial" w:hAnsi="Arial" w:cs="Arial"/>
        </w:rPr>
        <w:t xml:space="preserve">Beaver, M., &amp; Kerridge, I. (2018). </w:t>
      </w:r>
      <w:r w:rsidRPr="00C0152F">
        <w:rPr>
          <w:rFonts w:ascii="Arial" w:hAnsi="Arial" w:cs="Arial"/>
          <w:i/>
          <w:iCs/>
        </w:rPr>
        <w:t>The Ethical Management of Data</w:t>
      </w:r>
      <w:r w:rsidRPr="00C0152F">
        <w:rPr>
          <w:rFonts w:ascii="Arial" w:hAnsi="Arial" w:cs="Arial"/>
        </w:rPr>
        <w:t>. London: Routledge.</w:t>
      </w:r>
    </w:p>
    <w:p w14:paraId="3B6D624E" w14:textId="1E0F1708" w:rsidR="00E92CE3" w:rsidRPr="00C0152F" w:rsidRDefault="00895A01" w:rsidP="0089330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t xml:space="preserve">Banks, J., Phelps, A., </w:t>
      </w:r>
      <w:proofErr w:type="spellStart"/>
      <w:r w:rsidRPr="00C0152F">
        <w:rPr>
          <w:rFonts w:ascii="Arial" w:hAnsi="Arial" w:cs="Arial"/>
          <w:sz w:val="22"/>
          <w:szCs w:val="22"/>
        </w:rPr>
        <w:t>Oskala</w:t>
      </w:r>
      <w:proofErr w:type="spellEnd"/>
      <w:r w:rsidRPr="00C0152F">
        <w:rPr>
          <w:rFonts w:ascii="Arial" w:hAnsi="Arial" w:cs="Arial"/>
          <w:sz w:val="22"/>
          <w:szCs w:val="22"/>
        </w:rPr>
        <w:t xml:space="preserve">, A., Steptoe, A., Blake, M., Oldfield, Z., Marmot, M., Clemens, S., Rogers, N., &amp; </w:t>
      </w:r>
      <w:proofErr w:type="spellStart"/>
      <w:r w:rsidRPr="00C0152F">
        <w:rPr>
          <w:rFonts w:ascii="Arial" w:hAnsi="Arial" w:cs="Arial"/>
          <w:sz w:val="22"/>
          <w:szCs w:val="22"/>
        </w:rPr>
        <w:t>Nazroo</w:t>
      </w:r>
      <w:proofErr w:type="spellEnd"/>
      <w:r w:rsidRPr="00C0152F">
        <w:rPr>
          <w:rFonts w:ascii="Arial" w:hAnsi="Arial" w:cs="Arial"/>
          <w:sz w:val="22"/>
          <w:szCs w:val="22"/>
        </w:rPr>
        <w:t xml:space="preserve">, J. (2021). </w:t>
      </w:r>
      <w:r w:rsidRPr="00C0152F">
        <w:rPr>
          <w:rFonts w:ascii="Arial" w:hAnsi="Arial" w:cs="Arial"/>
          <w:i/>
          <w:iCs/>
          <w:sz w:val="22"/>
          <w:szCs w:val="22"/>
        </w:rPr>
        <w:t>English Longitudinal Study of Ageing: Waves 0–9, 1998– 2019</w:t>
      </w:r>
      <w:r w:rsidRPr="00C0152F">
        <w:rPr>
          <w:rFonts w:ascii="Arial" w:hAnsi="Arial" w:cs="Arial"/>
          <w:sz w:val="22"/>
          <w:szCs w:val="22"/>
        </w:rPr>
        <w:t xml:space="preserve"> (data collection, SN:5050, 36th Ed). UK Data Service.</w:t>
      </w:r>
    </w:p>
    <w:p w14:paraId="47E25AAA" w14:textId="6E611928" w:rsidR="00E92CE3" w:rsidRPr="0089330F" w:rsidRDefault="00F1115A" w:rsidP="0089330F">
      <w:pPr>
        <w:pStyle w:val="NormalWeb"/>
        <w:shd w:val="clear" w:color="auto" w:fill="FFFFFF"/>
        <w:spacing w:before="0" w:beforeAutospacing="0" w:after="240" w:afterAutospacing="0" w:line="360" w:lineRule="auto"/>
        <w:jc w:val="both"/>
        <w:rPr>
          <w:rFonts w:ascii="Arial" w:hAnsi="Arial" w:cs="Arial"/>
        </w:rPr>
      </w:pPr>
      <w:r w:rsidRPr="00C0152F">
        <w:rPr>
          <w:rFonts w:ascii="Arial" w:hAnsi="Arial" w:cs="Arial"/>
          <w:sz w:val="22"/>
          <w:szCs w:val="22"/>
        </w:rPr>
        <w:t xml:space="preserve">Brown, L., &amp; Taylor, R. (2021). </w:t>
      </w:r>
      <w:r w:rsidRPr="00C0152F">
        <w:rPr>
          <w:rFonts w:ascii="Arial" w:hAnsi="Arial" w:cs="Arial"/>
          <w:i/>
          <w:iCs/>
          <w:sz w:val="22"/>
          <w:szCs w:val="22"/>
        </w:rPr>
        <w:t>Quantitative Approaches in Social Research</w:t>
      </w:r>
      <w:r w:rsidRPr="00C0152F">
        <w:rPr>
          <w:rFonts w:ascii="Arial" w:hAnsi="Arial" w:cs="Arial"/>
          <w:sz w:val="22"/>
          <w:szCs w:val="22"/>
        </w:rPr>
        <w:t>. Oxford:</w:t>
      </w:r>
      <w:r w:rsidRPr="0089330F">
        <w:rPr>
          <w:rFonts w:ascii="Arial" w:hAnsi="Arial" w:cs="Arial"/>
        </w:rPr>
        <w:t xml:space="preserve"> </w:t>
      </w:r>
      <w:r w:rsidRPr="00C0152F">
        <w:rPr>
          <w:rFonts w:ascii="Arial" w:hAnsi="Arial" w:cs="Arial"/>
          <w:sz w:val="22"/>
          <w:szCs w:val="22"/>
        </w:rPr>
        <w:t>Academic Press.</w:t>
      </w:r>
    </w:p>
    <w:p w14:paraId="62CF50BD" w14:textId="62837A27" w:rsidR="00F1115A" w:rsidRPr="00C0152F" w:rsidRDefault="00F1115A" w:rsidP="0089330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lastRenderedPageBreak/>
        <w:t xml:space="preserve">Bryman, A. (2016). </w:t>
      </w:r>
      <w:r w:rsidRPr="00C0152F">
        <w:rPr>
          <w:rFonts w:ascii="Arial" w:hAnsi="Arial" w:cs="Arial"/>
          <w:i/>
          <w:iCs/>
          <w:sz w:val="22"/>
          <w:szCs w:val="22"/>
        </w:rPr>
        <w:t xml:space="preserve">Social Research Methods. </w:t>
      </w:r>
      <w:r w:rsidRPr="00C0152F">
        <w:rPr>
          <w:rFonts w:ascii="Arial" w:hAnsi="Arial" w:cs="Arial"/>
          <w:sz w:val="22"/>
          <w:szCs w:val="22"/>
        </w:rPr>
        <w:t>5th ed. Oxford University Press.</w:t>
      </w:r>
      <w:r w:rsidR="00B124A3" w:rsidRPr="00C0152F">
        <w:rPr>
          <w:rFonts w:ascii="Arial" w:hAnsi="Arial" w:cs="Arial"/>
          <w:sz w:val="22"/>
          <w:szCs w:val="22"/>
        </w:rPr>
        <w:t xml:space="preserve"> </w:t>
      </w:r>
    </w:p>
    <w:p w14:paraId="3A137519" w14:textId="77777777" w:rsidR="00980064" w:rsidRPr="00C0152F" w:rsidRDefault="00B91E62" w:rsidP="00980064">
      <w:pPr>
        <w:spacing w:line="360" w:lineRule="auto"/>
        <w:jc w:val="both"/>
        <w:rPr>
          <w:rFonts w:ascii="Arial" w:hAnsi="Arial" w:cs="Arial"/>
        </w:rPr>
      </w:pPr>
      <w:r w:rsidRPr="00C0152F">
        <w:rPr>
          <w:rFonts w:ascii="Arial" w:hAnsi="Arial" w:cs="Arial"/>
        </w:rPr>
        <w:t xml:space="preserve">Carstensen, L.L. (1992) ‘Social and emotional patterns in adulthood: support for socioemotional selectivity theory’, </w:t>
      </w:r>
      <w:r w:rsidRPr="00C0152F">
        <w:rPr>
          <w:rStyle w:val="Emphasis"/>
          <w:rFonts w:ascii="Arial" w:hAnsi="Arial" w:cs="Arial"/>
        </w:rPr>
        <w:t>Psychology and Ageing</w:t>
      </w:r>
      <w:r w:rsidRPr="00C0152F">
        <w:rPr>
          <w:rFonts w:ascii="Arial" w:hAnsi="Arial" w:cs="Arial"/>
        </w:rPr>
        <w:t>, 7(3), pp. 331–338.</w:t>
      </w:r>
    </w:p>
    <w:p w14:paraId="07979E7D" w14:textId="6A64DA31" w:rsidR="00980064" w:rsidRPr="00C0152F" w:rsidRDefault="00F1115A" w:rsidP="00980064">
      <w:pPr>
        <w:spacing w:line="360" w:lineRule="auto"/>
        <w:jc w:val="both"/>
        <w:rPr>
          <w:rFonts w:ascii="Arial" w:hAnsi="Arial" w:cs="Arial"/>
        </w:rPr>
      </w:pPr>
      <w:r w:rsidRPr="00C0152F">
        <w:rPr>
          <w:rFonts w:ascii="Arial" w:hAnsi="Arial" w:cs="Arial"/>
        </w:rPr>
        <w:t xml:space="preserve">Chapman, H., Bethell, J., Dewan, N., </w:t>
      </w:r>
      <w:proofErr w:type="spellStart"/>
      <w:r w:rsidRPr="00C0152F">
        <w:rPr>
          <w:rFonts w:ascii="Arial" w:hAnsi="Arial" w:cs="Arial"/>
        </w:rPr>
        <w:t>Liougas</w:t>
      </w:r>
      <w:proofErr w:type="spellEnd"/>
      <w:r w:rsidRPr="00C0152F">
        <w:rPr>
          <w:rFonts w:ascii="Arial" w:hAnsi="Arial" w:cs="Arial"/>
        </w:rPr>
        <w:t xml:space="preserve">, M. P., Livingston, G., McGilton, K. S., </w:t>
      </w:r>
      <w:proofErr w:type="spellStart"/>
      <w:r w:rsidRPr="00C0152F">
        <w:rPr>
          <w:rFonts w:ascii="Arial" w:hAnsi="Arial" w:cs="Arial"/>
        </w:rPr>
        <w:t>Sommerlad</w:t>
      </w:r>
      <w:proofErr w:type="spellEnd"/>
      <w:r w:rsidRPr="00C0152F">
        <w:rPr>
          <w:rFonts w:ascii="Arial" w:hAnsi="Arial" w:cs="Arial"/>
        </w:rPr>
        <w:t xml:space="preserve">, A. et al. (2024). ‘Social connection in long-term care homes: a qualitative study of barriers and facilitators’, </w:t>
      </w:r>
      <w:r w:rsidR="00B124A3" w:rsidRPr="00C0152F">
        <w:rPr>
          <w:rFonts w:ascii="Arial" w:hAnsi="Arial" w:cs="Arial"/>
          <w:i/>
          <w:iCs/>
        </w:rPr>
        <w:t>BioMed Central Ltd</w:t>
      </w:r>
      <w:r w:rsidR="00B124A3" w:rsidRPr="00C0152F">
        <w:rPr>
          <w:rStyle w:val="Emphasis"/>
          <w:rFonts w:ascii="Arial" w:hAnsi="Arial" w:cs="Arial"/>
        </w:rPr>
        <w:t xml:space="preserve"> </w:t>
      </w:r>
      <w:r w:rsidRPr="00C0152F">
        <w:rPr>
          <w:rStyle w:val="Emphasis"/>
          <w:rFonts w:ascii="Arial" w:hAnsi="Arial" w:cs="Arial"/>
        </w:rPr>
        <w:t>Geriatrics</w:t>
      </w:r>
      <w:r w:rsidRPr="00C0152F">
        <w:rPr>
          <w:rFonts w:ascii="Arial" w:hAnsi="Arial" w:cs="Arial"/>
        </w:rPr>
        <w:t xml:space="preserve">, 24, Article 857. doi:10.1186/s12877-024-05454-8. Available at: </w:t>
      </w:r>
      <w:hyperlink r:id="rId28" w:tgtFrame="_new" w:history="1">
        <w:r w:rsidRPr="00C0152F">
          <w:rPr>
            <w:rStyle w:val="Hyperlink"/>
            <w:rFonts w:ascii="Arial" w:hAnsi="Arial" w:cs="Arial"/>
            <w:color w:val="auto"/>
          </w:rPr>
          <w:t>https://bmcgeriatr.biomedcentral.com/articles/10.1186/s12877-024-05454-8</w:t>
        </w:r>
      </w:hyperlink>
      <w:r w:rsidRPr="00C0152F">
        <w:rPr>
          <w:rFonts w:ascii="Arial" w:hAnsi="Arial" w:cs="Arial"/>
        </w:rPr>
        <w:t xml:space="preserve"> (Accessed 1 Nov 2025). </w:t>
      </w:r>
    </w:p>
    <w:p w14:paraId="54EA17AE" w14:textId="66E8AF3D" w:rsidR="00980064" w:rsidRPr="00C0152F" w:rsidRDefault="00F1115A" w:rsidP="00980064">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t xml:space="preserve">Corti, L., &amp; Thompson, P. (2016). Secondary Analysis of Archived Data. </w:t>
      </w:r>
      <w:r w:rsidRPr="00C0152F">
        <w:rPr>
          <w:rFonts w:ascii="Arial" w:hAnsi="Arial" w:cs="Arial"/>
          <w:i/>
          <w:iCs/>
          <w:sz w:val="22"/>
          <w:szCs w:val="22"/>
        </w:rPr>
        <w:t>Qualitative Research Journal</w:t>
      </w:r>
      <w:r w:rsidRPr="00C0152F">
        <w:rPr>
          <w:rFonts w:ascii="Arial" w:hAnsi="Arial" w:cs="Arial"/>
          <w:sz w:val="22"/>
          <w:szCs w:val="22"/>
        </w:rPr>
        <w:t>, 16(1), 78-92.</w:t>
      </w:r>
    </w:p>
    <w:p w14:paraId="4F38DED2" w14:textId="6156AAFA" w:rsidR="00980064" w:rsidRPr="00C0152F" w:rsidRDefault="00F1115A" w:rsidP="0089330F">
      <w:pPr>
        <w:spacing w:line="360" w:lineRule="auto"/>
        <w:jc w:val="both"/>
        <w:rPr>
          <w:rFonts w:ascii="Arial" w:hAnsi="Arial" w:cs="Arial"/>
        </w:rPr>
      </w:pPr>
      <w:r w:rsidRPr="00C0152F">
        <w:rPr>
          <w:rFonts w:ascii="Arial" w:hAnsi="Arial" w:cs="Arial"/>
        </w:rPr>
        <w:t xml:space="preserve">Creswell, J. W. (2014). Research Design: </w:t>
      </w:r>
      <w:r w:rsidRPr="00C0152F">
        <w:rPr>
          <w:rFonts w:ascii="Arial" w:hAnsi="Arial" w:cs="Arial"/>
          <w:i/>
          <w:iCs/>
        </w:rPr>
        <w:t>Qualitative, Quantitative, and Mixed Methods Approaches</w:t>
      </w:r>
      <w:r w:rsidRPr="00C0152F">
        <w:rPr>
          <w:rFonts w:ascii="Arial" w:hAnsi="Arial" w:cs="Arial"/>
        </w:rPr>
        <w:t xml:space="preserve"> (4th ed.). SAGE Publications.</w:t>
      </w:r>
    </w:p>
    <w:p w14:paraId="585F4C30" w14:textId="61067163" w:rsidR="00980064" w:rsidRPr="00C0152F" w:rsidRDefault="00F1115A" w:rsidP="0089330F">
      <w:pPr>
        <w:spacing w:line="360" w:lineRule="auto"/>
        <w:jc w:val="both"/>
        <w:rPr>
          <w:rFonts w:ascii="Arial" w:hAnsi="Arial" w:cs="Arial"/>
        </w:rPr>
      </w:pPr>
      <w:r w:rsidRPr="00C0152F">
        <w:rPr>
          <w:rFonts w:ascii="Arial" w:hAnsi="Arial" w:cs="Arial"/>
        </w:rPr>
        <w:t xml:space="preserve">Creswell, J. W., &amp; </w:t>
      </w:r>
      <w:proofErr w:type="spellStart"/>
      <w:r w:rsidRPr="00C0152F">
        <w:rPr>
          <w:rFonts w:ascii="Arial" w:hAnsi="Arial" w:cs="Arial"/>
        </w:rPr>
        <w:t>Poth</w:t>
      </w:r>
      <w:proofErr w:type="spellEnd"/>
      <w:r w:rsidRPr="00C0152F">
        <w:rPr>
          <w:rFonts w:ascii="Arial" w:hAnsi="Arial" w:cs="Arial"/>
        </w:rPr>
        <w:t>, C. N. (2018).</w:t>
      </w:r>
      <w:r w:rsidRPr="00C0152F">
        <w:rPr>
          <w:rFonts w:ascii="Arial" w:hAnsi="Arial" w:cs="Arial"/>
          <w:i/>
          <w:iCs/>
        </w:rPr>
        <w:t xml:space="preserve"> Qualitative Inquiry and Research Design: Choosing Among Five Approaches </w:t>
      </w:r>
      <w:r w:rsidRPr="00C0152F">
        <w:rPr>
          <w:rFonts w:ascii="Arial" w:hAnsi="Arial" w:cs="Arial"/>
        </w:rPr>
        <w:t>(4th ed.). SAGE Publications.</w:t>
      </w:r>
    </w:p>
    <w:p w14:paraId="127CF460" w14:textId="30556DBA" w:rsidR="00B91E62" w:rsidRPr="00C0152F" w:rsidRDefault="00B91E62" w:rsidP="0089330F">
      <w:pPr>
        <w:spacing w:line="360" w:lineRule="auto"/>
        <w:jc w:val="both"/>
        <w:rPr>
          <w:rFonts w:ascii="Arial" w:hAnsi="Arial" w:cs="Arial"/>
        </w:rPr>
      </w:pPr>
      <w:r w:rsidRPr="00C0152F">
        <w:rPr>
          <w:rFonts w:ascii="Arial" w:hAnsi="Arial" w:cs="Arial"/>
          <w:shd w:val="clear" w:color="auto" w:fill="FFFFFF"/>
        </w:rPr>
        <w:t xml:space="preserve">Diana S Thoft, Anders K </w:t>
      </w:r>
      <w:proofErr w:type="spellStart"/>
      <w:r w:rsidRPr="00C0152F">
        <w:rPr>
          <w:rFonts w:ascii="Arial" w:hAnsi="Arial" w:cs="Arial"/>
          <w:shd w:val="clear" w:color="auto" w:fill="FFFFFF"/>
        </w:rPr>
        <w:t>Møller</w:t>
      </w:r>
      <w:proofErr w:type="spellEnd"/>
      <w:r w:rsidRPr="00C0152F">
        <w:rPr>
          <w:rFonts w:ascii="Arial" w:hAnsi="Arial" w:cs="Arial"/>
          <w:shd w:val="clear" w:color="auto" w:fill="FFFFFF"/>
        </w:rPr>
        <w:t xml:space="preserve">, Ann K </w:t>
      </w:r>
      <w:proofErr w:type="spellStart"/>
      <w:r w:rsidRPr="00C0152F">
        <w:rPr>
          <w:rFonts w:ascii="Arial" w:hAnsi="Arial" w:cs="Arial"/>
          <w:shd w:val="clear" w:color="auto" w:fill="FFFFFF"/>
        </w:rPr>
        <w:t>K</w:t>
      </w:r>
      <w:proofErr w:type="spellEnd"/>
      <w:r w:rsidRPr="00C0152F">
        <w:rPr>
          <w:rFonts w:ascii="Arial" w:hAnsi="Arial" w:cs="Arial"/>
          <w:shd w:val="clear" w:color="auto" w:fill="FFFFFF"/>
        </w:rPr>
        <w:t xml:space="preserve"> </w:t>
      </w:r>
      <w:proofErr w:type="spellStart"/>
      <w:r w:rsidRPr="00C0152F">
        <w:rPr>
          <w:rFonts w:ascii="Arial" w:hAnsi="Arial" w:cs="Arial"/>
          <w:shd w:val="clear" w:color="auto" w:fill="FFFFFF"/>
        </w:rPr>
        <w:t>Møller</w:t>
      </w:r>
      <w:proofErr w:type="spellEnd"/>
      <w:r w:rsidRPr="00C0152F">
        <w:rPr>
          <w:rFonts w:ascii="Arial" w:hAnsi="Arial" w:cs="Arial"/>
          <w:shd w:val="clear" w:color="auto" w:fill="FFFFFF"/>
        </w:rPr>
        <w:t>. (2022). </w:t>
      </w:r>
      <w:r w:rsidRPr="00C0152F">
        <w:rPr>
          <w:rFonts w:ascii="Arial" w:hAnsi="Arial" w:cs="Arial"/>
          <w:i/>
          <w:iCs/>
        </w:rPr>
        <w:t>Evaluating a digital life story app in a nursing home context - A qualitative study</w:t>
      </w:r>
      <w:r w:rsidRPr="00C0152F">
        <w:rPr>
          <w:rFonts w:ascii="Arial" w:hAnsi="Arial" w:cs="Arial"/>
          <w:shd w:val="clear" w:color="auto" w:fill="FFFFFF"/>
        </w:rPr>
        <w:t xml:space="preserve">. (Online). </w:t>
      </w:r>
      <w:proofErr w:type="spellStart"/>
      <w:r w:rsidRPr="00C0152F">
        <w:rPr>
          <w:rFonts w:ascii="Arial" w:hAnsi="Arial" w:cs="Arial"/>
          <w:shd w:val="clear" w:color="auto" w:fill="FFFFFF"/>
        </w:rPr>
        <w:t>pubmed.ncbi.nlm.nih</w:t>
      </w:r>
      <w:proofErr w:type="spellEnd"/>
      <w:r w:rsidRPr="00C0152F">
        <w:rPr>
          <w:rFonts w:ascii="Arial" w:hAnsi="Arial" w:cs="Arial"/>
          <w:shd w:val="clear" w:color="auto" w:fill="FFFFFF"/>
        </w:rPr>
        <w:t>. Last Updated: 2022 Jul. Available at: https://pubmed.ncbi.nlm.nih.gov/33590641/ (Accessed 21 November 2025).</w:t>
      </w:r>
    </w:p>
    <w:p w14:paraId="7EBCFDB9" w14:textId="77777777" w:rsidR="00E92CE3" w:rsidRPr="00C0152F" w:rsidRDefault="00E92CE3" w:rsidP="0089330F">
      <w:pPr>
        <w:spacing w:line="360" w:lineRule="auto"/>
        <w:jc w:val="both"/>
        <w:rPr>
          <w:rFonts w:ascii="Arial" w:hAnsi="Arial" w:cs="Arial"/>
        </w:rPr>
      </w:pPr>
    </w:p>
    <w:p w14:paraId="5DCB1F7F" w14:textId="641632D1" w:rsidR="00F1115A" w:rsidRPr="00C0152F" w:rsidRDefault="00F1115A" w:rsidP="0089330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t xml:space="preserve">Department of Health and Social Care (2012) </w:t>
      </w:r>
      <w:r w:rsidRPr="00C0152F">
        <w:rPr>
          <w:rFonts w:ascii="Arial" w:hAnsi="Arial" w:cs="Arial"/>
          <w:i/>
          <w:iCs/>
          <w:sz w:val="22"/>
          <w:szCs w:val="22"/>
        </w:rPr>
        <w:t>‘Loneliness measure to boost care for older people’</w:t>
      </w:r>
      <w:r w:rsidR="00B124A3" w:rsidRPr="00C0152F">
        <w:rPr>
          <w:rFonts w:ascii="Arial" w:hAnsi="Arial" w:cs="Arial"/>
          <w:sz w:val="22"/>
          <w:szCs w:val="22"/>
        </w:rPr>
        <w:t xml:space="preserve">. Available at: </w:t>
      </w:r>
      <w:hyperlink r:id="rId29" w:history="1">
        <w:r w:rsidR="00B124A3" w:rsidRPr="00C0152F">
          <w:rPr>
            <w:rStyle w:val="Hyperlink"/>
            <w:rFonts w:ascii="Arial" w:hAnsi="Arial" w:cs="Arial"/>
            <w:color w:val="auto"/>
            <w:sz w:val="22"/>
            <w:szCs w:val="22"/>
          </w:rPr>
          <w:t>https://www.gov.uk/government/news/loneliness-measure-to-boost-care-for-older-people</w:t>
        </w:r>
      </w:hyperlink>
      <w:r w:rsidR="00B124A3" w:rsidRPr="00C0152F">
        <w:rPr>
          <w:rFonts w:ascii="Arial" w:hAnsi="Arial" w:cs="Arial"/>
          <w:sz w:val="22"/>
          <w:szCs w:val="22"/>
        </w:rPr>
        <w:t>. Accessed 12/12/2025).</w:t>
      </w:r>
    </w:p>
    <w:p w14:paraId="548442B9" w14:textId="77777777" w:rsidR="00F1115A" w:rsidRPr="00C0152F" w:rsidRDefault="00F1115A" w:rsidP="0089330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t xml:space="preserve">Fernandez, J.-L., Malley, J. et al. (2025) ‘Loneliness as a risk factor for time to care home entry for older adults receiving community care’, </w:t>
      </w:r>
      <w:r w:rsidRPr="00C0152F">
        <w:rPr>
          <w:rStyle w:val="Emphasis"/>
          <w:rFonts w:ascii="Arial" w:hAnsi="Arial" w:cs="Arial"/>
          <w:sz w:val="22"/>
          <w:szCs w:val="22"/>
        </w:rPr>
        <w:t>Innovation in Aging</w:t>
      </w:r>
      <w:r w:rsidRPr="00C0152F">
        <w:rPr>
          <w:rFonts w:ascii="Arial" w:hAnsi="Arial" w:cs="Arial"/>
          <w:sz w:val="22"/>
          <w:szCs w:val="22"/>
        </w:rPr>
        <w:t>, 9(6), igaf010.</w:t>
      </w:r>
    </w:p>
    <w:p w14:paraId="71008926" w14:textId="77777777" w:rsidR="00F1115A" w:rsidRPr="00C0152F" w:rsidRDefault="00F1115A" w:rsidP="0089330F">
      <w:pPr>
        <w:pStyle w:val="NormalWeb"/>
        <w:shd w:val="clear" w:color="auto" w:fill="FFFFFF"/>
        <w:spacing w:before="0" w:beforeAutospacing="0" w:after="240" w:afterAutospacing="0" w:line="360" w:lineRule="auto"/>
        <w:jc w:val="both"/>
        <w:rPr>
          <w:rFonts w:ascii="Arial" w:hAnsi="Arial" w:cs="Arial"/>
          <w:i/>
          <w:iCs/>
          <w:sz w:val="22"/>
          <w:szCs w:val="22"/>
        </w:rPr>
      </w:pPr>
      <w:r w:rsidRPr="00C0152F">
        <w:rPr>
          <w:rFonts w:ascii="Arial" w:hAnsi="Arial" w:cs="Arial"/>
          <w:sz w:val="22"/>
          <w:szCs w:val="22"/>
        </w:rPr>
        <w:t xml:space="preserve">Fitzpatrick, J.M., Rafferty, A.M., Hussein, S., Ezhova, I., Palmer, S., Adams, R., Rees, L., Brearley, S., Sims, S. &amp; Harris, R. (2021) ‘Protecting older people living in care homes from COVID-19: a protocol for a mixed-methods study to understand the challenges and solutions to implementing social distancing and isolation’, </w:t>
      </w:r>
      <w:r w:rsidRPr="00C0152F">
        <w:rPr>
          <w:rStyle w:val="Emphasis"/>
          <w:rFonts w:ascii="Arial" w:hAnsi="Arial" w:cs="Arial"/>
          <w:sz w:val="22"/>
          <w:szCs w:val="22"/>
        </w:rPr>
        <w:t>BMJ Open</w:t>
      </w:r>
      <w:r w:rsidRPr="00C0152F">
        <w:rPr>
          <w:rFonts w:ascii="Arial" w:hAnsi="Arial" w:cs="Arial"/>
          <w:sz w:val="22"/>
          <w:szCs w:val="22"/>
        </w:rPr>
        <w:t>, 11(8), e050706. doi: 10.1136/bmjopen-2021-</w:t>
      </w:r>
      <w:r w:rsidRPr="00C0152F">
        <w:rPr>
          <w:rFonts w:ascii="Arial" w:hAnsi="Arial" w:cs="Arial"/>
          <w:i/>
          <w:iCs/>
          <w:sz w:val="22"/>
          <w:szCs w:val="22"/>
        </w:rPr>
        <w:t>050706.</w:t>
      </w:r>
    </w:p>
    <w:p w14:paraId="0FC6C457" w14:textId="2B86DFBD" w:rsidR="00895A01" w:rsidRPr="00C0152F" w:rsidRDefault="00F1115A" w:rsidP="0089330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lang w:val="fr-FR"/>
        </w:rPr>
        <w:t xml:space="preserve">Gardiner, C., Laud, P., </w:t>
      </w:r>
      <w:proofErr w:type="spellStart"/>
      <w:r w:rsidRPr="00C0152F">
        <w:rPr>
          <w:rFonts w:ascii="Arial" w:hAnsi="Arial" w:cs="Arial"/>
          <w:sz w:val="22"/>
          <w:szCs w:val="22"/>
          <w:lang w:val="fr-FR"/>
        </w:rPr>
        <w:t>Heaton</w:t>
      </w:r>
      <w:proofErr w:type="spellEnd"/>
      <w:r w:rsidRPr="00C0152F">
        <w:rPr>
          <w:rFonts w:ascii="Arial" w:hAnsi="Arial" w:cs="Arial"/>
          <w:sz w:val="22"/>
          <w:szCs w:val="22"/>
          <w:lang w:val="fr-FR"/>
        </w:rPr>
        <w:t xml:space="preserve">, T., et al. </w:t>
      </w:r>
      <w:r w:rsidRPr="00C0152F">
        <w:rPr>
          <w:rFonts w:ascii="Arial" w:hAnsi="Arial" w:cs="Arial"/>
          <w:sz w:val="22"/>
          <w:szCs w:val="22"/>
        </w:rPr>
        <w:t>(2020)</w:t>
      </w:r>
      <w:r w:rsidRPr="00C0152F">
        <w:rPr>
          <w:rFonts w:ascii="Arial" w:hAnsi="Arial" w:cs="Arial"/>
          <w:i/>
          <w:iCs/>
          <w:sz w:val="22"/>
          <w:szCs w:val="22"/>
        </w:rPr>
        <w:t xml:space="preserve"> </w:t>
      </w:r>
      <w:r w:rsidRPr="00C0152F">
        <w:rPr>
          <w:rFonts w:ascii="Arial" w:hAnsi="Arial" w:cs="Arial"/>
          <w:sz w:val="22"/>
          <w:szCs w:val="22"/>
        </w:rPr>
        <w:t>‘What is the prevalence of loneliness amongst older people living in residential and nursing care homes? A systematic review and meta</w:t>
      </w:r>
      <w:r w:rsidRPr="00C0152F">
        <w:rPr>
          <w:rFonts w:ascii="Arial" w:hAnsi="Arial" w:cs="Arial"/>
          <w:sz w:val="22"/>
          <w:szCs w:val="22"/>
        </w:rPr>
        <w:noBreakHyphen/>
        <w:t xml:space="preserve">analysis’, </w:t>
      </w:r>
      <w:r w:rsidRPr="00C0152F">
        <w:rPr>
          <w:rStyle w:val="Emphasis"/>
          <w:rFonts w:ascii="Arial" w:hAnsi="Arial" w:cs="Arial"/>
          <w:sz w:val="22"/>
          <w:szCs w:val="22"/>
        </w:rPr>
        <w:t>Age and Ageing</w:t>
      </w:r>
      <w:r w:rsidRPr="00C0152F">
        <w:rPr>
          <w:rFonts w:ascii="Arial" w:hAnsi="Arial" w:cs="Arial"/>
          <w:sz w:val="22"/>
          <w:szCs w:val="22"/>
        </w:rPr>
        <w:t>, 49(5), pp. 748</w:t>
      </w:r>
      <w:r w:rsidRPr="00C0152F">
        <w:rPr>
          <w:rFonts w:ascii="Arial" w:hAnsi="Arial" w:cs="Arial"/>
          <w:sz w:val="22"/>
          <w:szCs w:val="22"/>
        </w:rPr>
        <w:noBreakHyphen/>
        <w:t>757.</w:t>
      </w:r>
      <w:r w:rsidR="00895A01" w:rsidRPr="00C0152F">
        <w:rPr>
          <w:rFonts w:ascii="Arial" w:hAnsi="Arial" w:cs="Arial"/>
          <w:sz w:val="22"/>
          <w:szCs w:val="22"/>
        </w:rPr>
        <w:t xml:space="preserve"> </w:t>
      </w:r>
    </w:p>
    <w:p w14:paraId="4E69B182" w14:textId="4B94798D" w:rsidR="00A537D9" w:rsidRPr="00C0152F" w:rsidRDefault="00A537D9" w:rsidP="0089330F">
      <w:pPr>
        <w:pStyle w:val="NormalWeb"/>
        <w:spacing w:line="360" w:lineRule="auto"/>
        <w:jc w:val="both"/>
        <w:rPr>
          <w:rFonts w:ascii="Arial" w:hAnsi="Arial" w:cs="Arial"/>
          <w:sz w:val="22"/>
          <w:szCs w:val="22"/>
        </w:rPr>
      </w:pPr>
      <w:r w:rsidRPr="00C0152F">
        <w:rPr>
          <w:rFonts w:ascii="Arial" w:hAnsi="Arial" w:cs="Arial"/>
          <w:sz w:val="22"/>
          <w:szCs w:val="22"/>
          <w:lang w:val="fr-FR"/>
        </w:rPr>
        <w:lastRenderedPageBreak/>
        <w:t xml:space="preserve">Grey, E., Baber, F. et al. </w:t>
      </w:r>
      <w:r w:rsidRPr="00C0152F">
        <w:rPr>
          <w:rFonts w:ascii="Arial" w:hAnsi="Arial" w:cs="Arial"/>
          <w:sz w:val="22"/>
          <w:szCs w:val="22"/>
        </w:rPr>
        <w:t xml:space="preserve">(2024). ‘The use of technology to address loneliness and social isolation among older adults: the role of social care providers’, </w:t>
      </w:r>
      <w:r w:rsidRPr="00C0152F">
        <w:rPr>
          <w:rStyle w:val="Emphasis"/>
          <w:rFonts w:ascii="Arial" w:hAnsi="Arial" w:cs="Arial"/>
          <w:sz w:val="22"/>
          <w:szCs w:val="22"/>
        </w:rPr>
        <w:t>BMC Public Health</w:t>
      </w:r>
      <w:r w:rsidRPr="00C0152F">
        <w:rPr>
          <w:rFonts w:ascii="Arial" w:hAnsi="Arial" w:cs="Arial"/>
          <w:sz w:val="22"/>
          <w:szCs w:val="22"/>
        </w:rPr>
        <w:t xml:space="preserve">, 24, 108. Available at: </w:t>
      </w:r>
      <w:hyperlink r:id="rId30" w:tgtFrame="_new" w:history="1">
        <w:r w:rsidRPr="00C0152F">
          <w:rPr>
            <w:rStyle w:val="Hyperlink"/>
            <w:rFonts w:ascii="Arial" w:hAnsi="Arial" w:cs="Arial"/>
            <w:color w:val="auto"/>
            <w:sz w:val="22"/>
            <w:szCs w:val="22"/>
          </w:rPr>
          <w:t>https://bmcpublichealth.biomedcentral.com/articles/10.1186/s12889-023-17386-w</w:t>
        </w:r>
      </w:hyperlink>
      <w:r w:rsidRPr="00C0152F">
        <w:rPr>
          <w:rFonts w:ascii="Arial" w:hAnsi="Arial" w:cs="Arial"/>
          <w:sz w:val="22"/>
          <w:szCs w:val="22"/>
        </w:rPr>
        <w:t xml:space="preserve"> (Accessed: 10 December 2025). </w:t>
      </w:r>
      <w:hyperlink r:id="rId31" w:tgtFrame="_blank" w:history="1"/>
      <w:r w:rsidRPr="00C0152F">
        <w:rPr>
          <w:rFonts w:ascii="Arial" w:hAnsi="Arial" w:cs="Arial"/>
          <w:sz w:val="22"/>
          <w:szCs w:val="22"/>
        </w:rPr>
        <w:t xml:space="preserve"> </w:t>
      </w:r>
    </w:p>
    <w:p w14:paraId="5766E9D0" w14:textId="17DE4783" w:rsidR="00895A01" w:rsidRPr="00C0152F" w:rsidRDefault="00895A01" w:rsidP="0089330F">
      <w:pPr>
        <w:spacing w:line="360" w:lineRule="auto"/>
        <w:jc w:val="both"/>
        <w:rPr>
          <w:rFonts w:ascii="Arial" w:hAnsi="Arial" w:cs="Arial"/>
        </w:rPr>
      </w:pPr>
      <w:r w:rsidRPr="00C0152F">
        <w:rPr>
          <w:rFonts w:ascii="Arial" w:hAnsi="Arial" w:cs="Arial"/>
        </w:rPr>
        <w:t>Guarnera, J., Yuen, E., &amp; Macpherson, H. (2023). The impact of loneliness and social isolation on cognitive ag</w:t>
      </w:r>
      <w:r w:rsidR="00C0152F">
        <w:rPr>
          <w:rFonts w:ascii="Arial" w:hAnsi="Arial" w:cs="Arial"/>
        </w:rPr>
        <w:t>e</w:t>
      </w:r>
      <w:r w:rsidRPr="00C0152F">
        <w:rPr>
          <w:rFonts w:ascii="Arial" w:hAnsi="Arial" w:cs="Arial"/>
        </w:rPr>
        <w:t xml:space="preserve">ing: A narrative review. </w:t>
      </w:r>
      <w:r w:rsidRPr="00C0152F">
        <w:rPr>
          <w:rStyle w:val="Emphasis"/>
          <w:rFonts w:ascii="Arial" w:hAnsi="Arial" w:cs="Arial"/>
        </w:rPr>
        <w:t>Journal of Alzheimer’s Disease Reports, 7</w:t>
      </w:r>
      <w:r w:rsidRPr="00C0152F">
        <w:rPr>
          <w:rFonts w:ascii="Arial" w:hAnsi="Arial" w:cs="Arial"/>
        </w:rPr>
        <w:t xml:space="preserve">(1), 699–714. https://doi.org/10.3233/ADR-230011 — </w:t>
      </w:r>
      <w:hyperlink r:id="rId32" w:tgtFrame="_new" w:history="1">
        <w:r w:rsidRPr="00C0152F">
          <w:rPr>
            <w:rStyle w:val="Hyperlink"/>
            <w:rFonts w:ascii="Arial" w:hAnsi="Arial" w:cs="Arial"/>
            <w:color w:val="auto"/>
          </w:rPr>
          <w:t>https://pmc.ncbi.nlm.nih.gov/articles/PMC10357115/</w:t>
        </w:r>
      </w:hyperlink>
    </w:p>
    <w:p w14:paraId="21F359BF" w14:textId="77777777" w:rsidR="00895A01" w:rsidRPr="0089330F" w:rsidRDefault="00895A01" w:rsidP="0089330F">
      <w:pPr>
        <w:pStyle w:val="NormalWeb"/>
        <w:shd w:val="clear" w:color="auto" w:fill="FFFFFF"/>
        <w:spacing w:before="0" w:beforeAutospacing="0" w:after="240" w:afterAutospacing="0" w:line="360" w:lineRule="auto"/>
        <w:jc w:val="both"/>
        <w:rPr>
          <w:rFonts w:ascii="Arial" w:hAnsi="Arial" w:cs="Arial"/>
        </w:rPr>
      </w:pPr>
    </w:p>
    <w:p w14:paraId="090BA522" w14:textId="61C43EB3" w:rsidR="00F1115A" w:rsidRPr="00C0152F" w:rsidRDefault="00F1115A" w:rsidP="0089330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t xml:space="preserve">GOV.UK (2025). </w:t>
      </w:r>
      <w:r w:rsidRPr="00C0152F">
        <w:rPr>
          <w:rStyle w:val="Emphasis"/>
          <w:rFonts w:ascii="Arial" w:hAnsi="Arial" w:cs="Arial"/>
          <w:sz w:val="22"/>
          <w:szCs w:val="22"/>
        </w:rPr>
        <w:t>Research on the measurement of loneliness</w:t>
      </w:r>
      <w:r w:rsidRPr="00C0152F">
        <w:rPr>
          <w:rFonts w:ascii="Arial" w:hAnsi="Arial" w:cs="Arial"/>
          <w:sz w:val="22"/>
          <w:szCs w:val="22"/>
        </w:rPr>
        <w:t xml:space="preserve">. </w:t>
      </w:r>
      <w:r w:rsidR="00C0152F" w:rsidRPr="00C0152F">
        <w:rPr>
          <w:rFonts w:ascii="Arial" w:hAnsi="Arial" w:cs="Arial"/>
          <w:sz w:val="22"/>
          <w:szCs w:val="22"/>
        </w:rPr>
        <w:t>(</w:t>
      </w:r>
      <w:r w:rsidRPr="00C0152F">
        <w:rPr>
          <w:rFonts w:ascii="Arial" w:hAnsi="Arial" w:cs="Arial"/>
          <w:sz w:val="22"/>
          <w:szCs w:val="22"/>
        </w:rPr>
        <w:t>online</w:t>
      </w:r>
      <w:r w:rsidR="00C0152F" w:rsidRPr="00C0152F">
        <w:rPr>
          <w:rFonts w:ascii="Arial" w:hAnsi="Arial" w:cs="Arial"/>
          <w:sz w:val="22"/>
          <w:szCs w:val="22"/>
        </w:rPr>
        <w:t xml:space="preserve">) </w:t>
      </w:r>
      <w:r w:rsidRPr="00C0152F">
        <w:rPr>
          <w:rFonts w:ascii="Arial" w:hAnsi="Arial" w:cs="Arial"/>
          <w:sz w:val="22"/>
          <w:szCs w:val="22"/>
        </w:rPr>
        <w:t xml:space="preserve">London: Government Social Research / Department for Science, Innovation and Technology (or relevant publisher on page). Available at: </w:t>
      </w:r>
      <w:hyperlink r:id="rId33" w:tgtFrame="_new" w:history="1">
        <w:r w:rsidRPr="00C0152F">
          <w:rPr>
            <w:rStyle w:val="Hyperlink"/>
            <w:rFonts w:ascii="Arial" w:hAnsi="Arial" w:cs="Arial"/>
            <w:color w:val="auto"/>
            <w:sz w:val="22"/>
            <w:szCs w:val="22"/>
          </w:rPr>
          <w:t>https://www.gov.uk/government/publications/research-on-the-measurement-of-loneliness/research-on-the-measurement-of-loneliness</w:t>
        </w:r>
      </w:hyperlink>
      <w:r w:rsidRPr="00C0152F">
        <w:rPr>
          <w:rFonts w:ascii="Arial" w:hAnsi="Arial" w:cs="Arial"/>
          <w:sz w:val="22"/>
          <w:szCs w:val="22"/>
        </w:rPr>
        <w:t xml:space="preserve"> (Accessed 1 Nov 2025).</w:t>
      </w:r>
    </w:p>
    <w:p w14:paraId="1ECAD209" w14:textId="32C043C3" w:rsidR="00F1115A" w:rsidRPr="00C0152F" w:rsidRDefault="00F1115A" w:rsidP="0089330F">
      <w:pPr>
        <w:spacing w:line="360" w:lineRule="auto"/>
        <w:jc w:val="both"/>
        <w:rPr>
          <w:rFonts w:ascii="Arial" w:hAnsi="Arial" w:cs="Arial"/>
        </w:rPr>
      </w:pPr>
      <w:proofErr w:type="spellStart"/>
      <w:r w:rsidRPr="00C0152F">
        <w:rPr>
          <w:rFonts w:ascii="Arial" w:hAnsi="Arial" w:cs="Arial"/>
          <w:lang w:val="fr-FR"/>
        </w:rPr>
        <w:t>Hagger</w:t>
      </w:r>
      <w:proofErr w:type="spellEnd"/>
      <w:r w:rsidRPr="00C0152F">
        <w:rPr>
          <w:rFonts w:ascii="Arial" w:hAnsi="Arial" w:cs="Arial"/>
          <w:lang w:val="fr-FR"/>
        </w:rPr>
        <w:t xml:space="preserve">, M. S., &amp; </w:t>
      </w:r>
      <w:proofErr w:type="spellStart"/>
      <w:r w:rsidRPr="00C0152F">
        <w:rPr>
          <w:rFonts w:ascii="Arial" w:hAnsi="Arial" w:cs="Arial"/>
          <w:lang w:val="fr-FR"/>
        </w:rPr>
        <w:t>Chatzisarantis</w:t>
      </w:r>
      <w:proofErr w:type="spellEnd"/>
      <w:r w:rsidRPr="00C0152F">
        <w:rPr>
          <w:rFonts w:ascii="Arial" w:hAnsi="Arial" w:cs="Arial"/>
          <w:lang w:val="fr-FR"/>
        </w:rPr>
        <w:t>, N. L. (2016).</w:t>
      </w:r>
      <w:r w:rsidRPr="00C0152F">
        <w:rPr>
          <w:rFonts w:ascii="Arial" w:hAnsi="Arial" w:cs="Arial"/>
          <w:i/>
          <w:iCs/>
          <w:lang w:val="fr-FR"/>
        </w:rPr>
        <w:t xml:space="preserve"> </w:t>
      </w:r>
      <w:r w:rsidRPr="00C0152F">
        <w:rPr>
          <w:rFonts w:ascii="Arial" w:hAnsi="Arial" w:cs="Arial"/>
        </w:rPr>
        <w:t>The Ethics of Research Utili</w:t>
      </w:r>
      <w:r w:rsidR="00C356AF">
        <w:rPr>
          <w:rFonts w:ascii="Arial" w:hAnsi="Arial" w:cs="Arial"/>
        </w:rPr>
        <w:t>s</w:t>
      </w:r>
      <w:r w:rsidRPr="00C0152F">
        <w:rPr>
          <w:rFonts w:ascii="Arial" w:hAnsi="Arial" w:cs="Arial"/>
        </w:rPr>
        <w:t>ation: Analy</w:t>
      </w:r>
      <w:r w:rsidR="00C356AF">
        <w:rPr>
          <w:rFonts w:ascii="Arial" w:hAnsi="Arial" w:cs="Arial"/>
        </w:rPr>
        <w:t>s</w:t>
      </w:r>
      <w:r w:rsidRPr="00C0152F">
        <w:rPr>
          <w:rFonts w:ascii="Arial" w:hAnsi="Arial" w:cs="Arial"/>
        </w:rPr>
        <w:t xml:space="preserve">ing the Balance. </w:t>
      </w:r>
      <w:r w:rsidRPr="00C0152F">
        <w:rPr>
          <w:rFonts w:ascii="Arial" w:hAnsi="Arial" w:cs="Arial"/>
          <w:i/>
          <w:iCs/>
        </w:rPr>
        <w:t>Research Policy,</w:t>
      </w:r>
      <w:r w:rsidRPr="00C0152F">
        <w:rPr>
          <w:rFonts w:ascii="Arial" w:hAnsi="Arial" w:cs="Arial"/>
        </w:rPr>
        <w:t xml:space="preserve"> 4(5), 544-563.</w:t>
      </w:r>
    </w:p>
    <w:p w14:paraId="4EC33C53" w14:textId="77777777" w:rsidR="00E92CE3" w:rsidRPr="00C0152F" w:rsidRDefault="00E92CE3" w:rsidP="0089330F">
      <w:pPr>
        <w:spacing w:line="360" w:lineRule="auto"/>
        <w:jc w:val="both"/>
        <w:rPr>
          <w:rFonts w:ascii="Arial" w:hAnsi="Arial" w:cs="Arial"/>
        </w:rPr>
      </w:pPr>
    </w:p>
    <w:p w14:paraId="0A005ADA" w14:textId="5B4B1E42" w:rsidR="00B91E62" w:rsidRPr="00C0152F" w:rsidRDefault="00B91E62" w:rsidP="0089330F">
      <w:pPr>
        <w:spacing w:line="360" w:lineRule="auto"/>
        <w:jc w:val="both"/>
        <w:rPr>
          <w:rFonts w:ascii="Arial" w:hAnsi="Arial" w:cs="Arial"/>
        </w:rPr>
      </w:pPr>
      <w:r w:rsidRPr="00C0152F">
        <w:rPr>
          <w:rFonts w:ascii="Arial" w:hAnsi="Arial" w:cs="Arial"/>
          <w:shd w:val="clear" w:color="auto" w:fill="FFFFFF"/>
        </w:rPr>
        <w:t>Hannah Chapman, Jennifer Bethell et al. (2024). </w:t>
      </w:r>
      <w:r w:rsidRPr="00C0152F">
        <w:rPr>
          <w:rFonts w:ascii="Arial" w:hAnsi="Arial" w:cs="Arial"/>
          <w:i/>
          <w:iCs/>
        </w:rPr>
        <w:t>Social connection in long-term care homes: a qualitative study of barriers and facilitators</w:t>
      </w:r>
      <w:r w:rsidRPr="00C0152F">
        <w:rPr>
          <w:rFonts w:ascii="Arial" w:hAnsi="Arial" w:cs="Arial"/>
          <w:shd w:val="clear" w:color="auto" w:fill="FFFFFF"/>
        </w:rPr>
        <w:t xml:space="preserve">. (Online). </w:t>
      </w:r>
      <w:proofErr w:type="spellStart"/>
      <w:r w:rsidRPr="00C0152F">
        <w:rPr>
          <w:rFonts w:ascii="Arial" w:hAnsi="Arial" w:cs="Arial"/>
          <w:shd w:val="clear" w:color="auto" w:fill="FFFFFF"/>
        </w:rPr>
        <w:t>bmcgeriatr</w:t>
      </w:r>
      <w:proofErr w:type="spellEnd"/>
      <w:r w:rsidRPr="00C0152F">
        <w:rPr>
          <w:rFonts w:ascii="Arial" w:hAnsi="Arial" w:cs="Arial"/>
          <w:shd w:val="clear" w:color="auto" w:fill="FFFFFF"/>
        </w:rPr>
        <w:t xml:space="preserve">. </w:t>
      </w:r>
      <w:proofErr w:type="spellStart"/>
      <w:r w:rsidRPr="00C0152F">
        <w:rPr>
          <w:rFonts w:ascii="Arial" w:hAnsi="Arial" w:cs="Arial"/>
          <w:shd w:val="clear" w:color="auto" w:fill="FFFFFF"/>
        </w:rPr>
        <w:t>biomedcentral</w:t>
      </w:r>
      <w:proofErr w:type="spellEnd"/>
      <w:r w:rsidRPr="00C0152F">
        <w:rPr>
          <w:rFonts w:ascii="Arial" w:hAnsi="Arial" w:cs="Arial"/>
          <w:shd w:val="clear" w:color="auto" w:fill="FFFFFF"/>
        </w:rPr>
        <w:t>. Last Updated: 22 October 2024. Available at: https://bmcgeriatr.biomedcentral.com/articles/10.1186/s12877-024-05454-8?utm_source=chatgpt.com (Accessed 21 November 2025).</w:t>
      </w:r>
      <w:r w:rsidRPr="00C0152F">
        <w:rPr>
          <w:rFonts w:ascii="Arial" w:hAnsi="Arial" w:cs="Arial"/>
        </w:rPr>
        <w:t xml:space="preserve"> </w:t>
      </w:r>
    </w:p>
    <w:p w14:paraId="73A05980" w14:textId="77777777" w:rsidR="00E92CE3" w:rsidRPr="00C0152F" w:rsidRDefault="00E92CE3" w:rsidP="0089330F">
      <w:pPr>
        <w:spacing w:line="360" w:lineRule="auto"/>
        <w:jc w:val="both"/>
        <w:rPr>
          <w:rFonts w:ascii="Arial" w:hAnsi="Arial" w:cs="Arial"/>
          <w:shd w:val="clear" w:color="auto" w:fill="FFFFFF"/>
        </w:rPr>
      </w:pPr>
    </w:p>
    <w:p w14:paraId="27D71177" w14:textId="40A643E0" w:rsidR="00895A01" w:rsidRPr="00C0152F" w:rsidRDefault="00895A01" w:rsidP="0089330F">
      <w:pPr>
        <w:spacing w:line="360" w:lineRule="auto"/>
        <w:jc w:val="both"/>
        <w:rPr>
          <w:rFonts w:ascii="Arial" w:hAnsi="Arial" w:cs="Arial"/>
        </w:rPr>
      </w:pPr>
      <w:r w:rsidRPr="00C0152F">
        <w:rPr>
          <w:rFonts w:ascii="Arial" w:hAnsi="Arial" w:cs="Arial"/>
        </w:rPr>
        <w:t xml:space="preserve">Hawkley, L. C., &amp; Cacioppo, J. T. (2010). Loneliness matters: A theoretical and empirical review of consequences and mechanisms. </w:t>
      </w:r>
      <w:r w:rsidRPr="00C0152F">
        <w:rPr>
          <w:rStyle w:val="Emphasis"/>
          <w:rFonts w:ascii="Arial" w:hAnsi="Arial" w:cs="Arial"/>
        </w:rPr>
        <w:t>Annals of Behavio</w:t>
      </w:r>
      <w:r w:rsidR="00C0152F" w:rsidRPr="00C0152F">
        <w:rPr>
          <w:rStyle w:val="Emphasis"/>
          <w:rFonts w:ascii="Arial" w:hAnsi="Arial" w:cs="Arial"/>
        </w:rPr>
        <w:t>u</w:t>
      </w:r>
      <w:r w:rsidRPr="00C0152F">
        <w:rPr>
          <w:rStyle w:val="Emphasis"/>
          <w:rFonts w:ascii="Arial" w:hAnsi="Arial" w:cs="Arial"/>
        </w:rPr>
        <w:t>ral Medicine, 40</w:t>
      </w:r>
      <w:r w:rsidRPr="00C0152F">
        <w:rPr>
          <w:rFonts w:ascii="Arial" w:hAnsi="Arial" w:cs="Arial"/>
        </w:rPr>
        <w:t>(2), 218–227. https://doi.org/10.1007/s12160-010-9210-8</w:t>
      </w:r>
    </w:p>
    <w:p w14:paraId="1E6E6263" w14:textId="7944BCB1" w:rsidR="00F1115A" w:rsidRPr="00C0152F" w:rsidRDefault="00F1115A" w:rsidP="0089330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t xml:space="preserve">Hoang, P., King, J.A., Moore, S., et al. (2022) </w:t>
      </w:r>
      <w:r w:rsidRPr="00C0152F">
        <w:rPr>
          <w:rFonts w:ascii="Arial" w:hAnsi="Arial" w:cs="Arial"/>
          <w:i/>
          <w:iCs/>
          <w:sz w:val="22"/>
          <w:szCs w:val="22"/>
        </w:rPr>
        <w:t>‘</w:t>
      </w:r>
      <w:r w:rsidRPr="00C0152F">
        <w:rPr>
          <w:rFonts w:ascii="Arial" w:hAnsi="Arial" w:cs="Arial"/>
          <w:sz w:val="22"/>
          <w:szCs w:val="22"/>
        </w:rPr>
        <w:t xml:space="preserve">Interventions associated with reduced loneliness and social isolation in older adults: a systematic review and meta-analysis’, </w:t>
      </w:r>
      <w:r w:rsidRPr="00C0152F">
        <w:rPr>
          <w:rFonts w:ascii="Arial" w:hAnsi="Arial" w:cs="Arial"/>
          <w:i/>
          <w:iCs/>
          <w:sz w:val="22"/>
          <w:szCs w:val="22"/>
        </w:rPr>
        <w:t>JAMA Network Open,</w:t>
      </w:r>
      <w:r w:rsidRPr="00C0152F">
        <w:rPr>
          <w:rFonts w:ascii="Arial" w:hAnsi="Arial" w:cs="Arial"/>
          <w:sz w:val="22"/>
          <w:szCs w:val="22"/>
        </w:rPr>
        <w:t xml:space="preserve"> 5(10): e2236676. doi:10.1001/jamanetworkopen.2022.36676.</w:t>
      </w:r>
    </w:p>
    <w:p w14:paraId="2B5F068F" w14:textId="4938622D" w:rsidR="00B124A3" w:rsidRPr="00C0152F" w:rsidRDefault="00B124A3" w:rsidP="0089330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lang w:bidi="en-GB"/>
        </w:rPr>
        <w:t xml:space="preserve">John T Cacioppo and Stephanie Cacioppo. (2018). </w:t>
      </w:r>
      <w:r w:rsidRPr="00C0152F">
        <w:rPr>
          <w:rFonts w:ascii="Arial" w:hAnsi="Arial" w:cs="Arial"/>
          <w:i/>
          <w:iCs/>
          <w:sz w:val="22"/>
          <w:szCs w:val="22"/>
          <w:lang w:bidi="en-GB"/>
        </w:rPr>
        <w:t>The growing problem of loneliness</w:t>
      </w:r>
      <w:r w:rsidRPr="00C0152F">
        <w:rPr>
          <w:rFonts w:ascii="Arial" w:hAnsi="Arial" w:cs="Arial"/>
          <w:sz w:val="22"/>
          <w:szCs w:val="22"/>
          <w:lang w:bidi="en-GB"/>
        </w:rPr>
        <w:t xml:space="preserve">. </w:t>
      </w:r>
      <w:r w:rsidR="00C356AF">
        <w:rPr>
          <w:rFonts w:ascii="Arial" w:hAnsi="Arial" w:cs="Arial"/>
          <w:sz w:val="22"/>
          <w:szCs w:val="22"/>
          <w:lang w:bidi="en-GB"/>
        </w:rPr>
        <w:t>(</w:t>
      </w:r>
      <w:r w:rsidRPr="00C0152F">
        <w:rPr>
          <w:rFonts w:ascii="Arial" w:hAnsi="Arial" w:cs="Arial"/>
          <w:sz w:val="22"/>
          <w:szCs w:val="22"/>
          <w:lang w:bidi="en-GB"/>
        </w:rPr>
        <w:t>Online</w:t>
      </w:r>
      <w:r w:rsidR="00C356AF">
        <w:rPr>
          <w:rFonts w:ascii="Arial" w:hAnsi="Arial" w:cs="Arial"/>
          <w:sz w:val="22"/>
          <w:szCs w:val="22"/>
          <w:lang w:bidi="en-GB"/>
        </w:rPr>
        <w:t>)</w:t>
      </w:r>
      <w:r w:rsidRPr="00C0152F">
        <w:rPr>
          <w:rFonts w:ascii="Arial" w:hAnsi="Arial" w:cs="Arial"/>
          <w:sz w:val="22"/>
          <w:szCs w:val="22"/>
          <w:lang w:bidi="en-GB"/>
        </w:rPr>
        <w:t xml:space="preserve">. </w:t>
      </w:r>
      <w:proofErr w:type="spellStart"/>
      <w:r w:rsidRPr="00C0152F">
        <w:rPr>
          <w:rFonts w:ascii="Arial" w:hAnsi="Arial" w:cs="Arial"/>
          <w:sz w:val="22"/>
          <w:szCs w:val="22"/>
          <w:lang w:bidi="en-GB"/>
        </w:rPr>
        <w:t>thelancet</w:t>
      </w:r>
      <w:proofErr w:type="spellEnd"/>
      <w:r w:rsidRPr="00C0152F">
        <w:rPr>
          <w:rFonts w:ascii="Arial" w:hAnsi="Arial" w:cs="Arial"/>
          <w:sz w:val="22"/>
          <w:szCs w:val="22"/>
          <w:lang w:bidi="en-GB"/>
        </w:rPr>
        <w:t xml:space="preserve">. Last Updated: February 03, 2018. Available at: https://www.thelancet.com/journals/lancet/article/PIIS0140-6736(18)30142-9/fulltext </w:t>
      </w:r>
      <w:r w:rsidR="00C0152F" w:rsidRPr="00C0152F">
        <w:rPr>
          <w:rFonts w:ascii="Arial" w:hAnsi="Arial" w:cs="Arial"/>
          <w:sz w:val="22"/>
          <w:szCs w:val="22"/>
          <w:lang w:bidi="en-GB"/>
        </w:rPr>
        <w:t>(</w:t>
      </w:r>
      <w:r w:rsidRPr="00C0152F">
        <w:rPr>
          <w:rFonts w:ascii="Arial" w:hAnsi="Arial" w:cs="Arial"/>
          <w:sz w:val="22"/>
          <w:szCs w:val="22"/>
          <w:lang w:bidi="en-GB"/>
        </w:rPr>
        <w:t>Accessed 14 December 2025</w:t>
      </w:r>
      <w:r w:rsidR="00C0152F" w:rsidRPr="00C0152F">
        <w:rPr>
          <w:rFonts w:ascii="Arial" w:hAnsi="Arial" w:cs="Arial"/>
          <w:sz w:val="22"/>
          <w:szCs w:val="22"/>
          <w:lang w:bidi="en-GB"/>
        </w:rPr>
        <w:t>)</w:t>
      </w:r>
    </w:p>
    <w:p w14:paraId="3E57084B" w14:textId="41DA20B4" w:rsidR="00980064" w:rsidRPr="00C0152F" w:rsidRDefault="00B91E62" w:rsidP="0089330F">
      <w:pPr>
        <w:spacing w:line="360" w:lineRule="auto"/>
        <w:jc w:val="both"/>
        <w:rPr>
          <w:rFonts w:ascii="Arial" w:hAnsi="Arial" w:cs="Arial"/>
          <w:shd w:val="clear" w:color="auto" w:fill="FFFFFF"/>
        </w:rPr>
      </w:pPr>
      <w:r w:rsidRPr="00C0152F">
        <w:rPr>
          <w:rFonts w:ascii="Arial" w:hAnsi="Arial" w:cs="Arial"/>
          <w:shd w:val="clear" w:color="auto" w:fill="FFFFFF"/>
        </w:rPr>
        <w:lastRenderedPageBreak/>
        <w:t xml:space="preserve">Paddock </w:t>
      </w:r>
      <w:r w:rsidR="00A537D9" w:rsidRPr="00C0152F">
        <w:rPr>
          <w:rFonts w:ascii="Arial" w:hAnsi="Arial" w:cs="Arial"/>
          <w:shd w:val="clear" w:color="auto" w:fill="FFFFFF"/>
        </w:rPr>
        <w:t xml:space="preserve">Katie </w:t>
      </w:r>
      <w:r w:rsidRPr="00C0152F">
        <w:rPr>
          <w:rFonts w:ascii="Arial" w:hAnsi="Arial" w:cs="Arial"/>
          <w:shd w:val="clear" w:color="auto" w:fill="FFFFFF"/>
        </w:rPr>
        <w:t>et al. (2018). </w:t>
      </w:r>
      <w:r w:rsidRPr="00C0152F">
        <w:rPr>
          <w:rFonts w:ascii="Arial" w:hAnsi="Arial" w:cs="Arial"/>
          <w:i/>
          <w:iCs/>
        </w:rPr>
        <w:t>Care Home Life and Identity: A Qualitative Case Study</w:t>
      </w:r>
      <w:r w:rsidRPr="00C0152F">
        <w:rPr>
          <w:rFonts w:ascii="Arial" w:hAnsi="Arial" w:cs="Arial"/>
          <w:shd w:val="clear" w:color="auto" w:fill="FFFFFF"/>
        </w:rPr>
        <w:t xml:space="preserve">. </w:t>
      </w:r>
      <w:r w:rsidR="00C0152F" w:rsidRPr="00C0152F">
        <w:rPr>
          <w:rFonts w:ascii="Arial" w:hAnsi="Arial" w:cs="Arial"/>
          <w:shd w:val="clear" w:color="auto" w:fill="FFFFFF"/>
        </w:rPr>
        <w:t>(</w:t>
      </w:r>
      <w:r w:rsidRPr="00C0152F">
        <w:rPr>
          <w:rFonts w:ascii="Arial" w:hAnsi="Arial" w:cs="Arial"/>
          <w:shd w:val="clear" w:color="auto" w:fill="FFFFFF"/>
        </w:rPr>
        <w:t>Online</w:t>
      </w:r>
      <w:r w:rsidR="00C0152F" w:rsidRPr="00C0152F">
        <w:rPr>
          <w:rFonts w:ascii="Arial" w:hAnsi="Arial" w:cs="Arial"/>
          <w:shd w:val="clear" w:color="auto" w:fill="FFFFFF"/>
        </w:rPr>
        <w:t>)</w:t>
      </w:r>
      <w:r w:rsidRPr="00C0152F">
        <w:rPr>
          <w:rFonts w:ascii="Arial" w:hAnsi="Arial" w:cs="Arial"/>
          <w:shd w:val="clear" w:color="auto" w:fill="FFFFFF"/>
        </w:rPr>
        <w:t>.</w:t>
      </w:r>
      <w:r w:rsidR="00E92CE3" w:rsidRPr="00C0152F">
        <w:rPr>
          <w:rFonts w:ascii="Arial" w:hAnsi="Arial" w:cs="Arial"/>
          <w:shd w:val="clear" w:color="auto" w:fill="FFFFFF"/>
        </w:rPr>
        <w:t xml:space="preserve"> </w:t>
      </w:r>
      <w:r w:rsidR="00E92CE3" w:rsidRPr="00C0152F">
        <w:rPr>
          <w:rFonts w:ascii="Arial" w:hAnsi="Arial" w:cs="Arial"/>
          <w:i/>
          <w:iCs/>
          <w:shd w:val="clear" w:color="auto" w:fill="FFFFFF"/>
        </w:rPr>
        <w:t>The Gerontologist</w:t>
      </w:r>
      <w:r w:rsidRPr="00C0152F">
        <w:rPr>
          <w:rFonts w:ascii="Arial" w:hAnsi="Arial" w:cs="Arial"/>
          <w:shd w:val="clear" w:color="auto" w:fill="FFFFFF"/>
        </w:rPr>
        <w:t xml:space="preserve">. Last Updated: 04 August 2018. Available at: </w:t>
      </w:r>
      <w:hyperlink r:id="rId34" w:history="1">
        <w:r w:rsidR="00E92CE3" w:rsidRPr="00C0152F">
          <w:rPr>
            <w:rStyle w:val="Hyperlink"/>
            <w:rFonts w:ascii="Arial" w:hAnsi="Arial" w:cs="Arial"/>
            <w:color w:val="auto"/>
            <w:shd w:val="clear" w:color="auto" w:fill="FFFFFF"/>
          </w:rPr>
          <w:t>https://academic.oup.com/gerontologist/article/59/4/655/5066654?utm_source=chatgpt.com</w:t>
        </w:r>
      </w:hyperlink>
      <w:r w:rsidR="00E92CE3" w:rsidRPr="00C0152F">
        <w:rPr>
          <w:rFonts w:ascii="Arial" w:hAnsi="Arial" w:cs="Arial"/>
          <w:shd w:val="clear" w:color="auto" w:fill="FFFFFF"/>
        </w:rPr>
        <w:t xml:space="preserve"> </w:t>
      </w:r>
      <w:r w:rsidRPr="00C0152F">
        <w:rPr>
          <w:rFonts w:ascii="Arial" w:hAnsi="Arial" w:cs="Arial"/>
          <w:shd w:val="clear" w:color="auto" w:fill="FFFFFF"/>
        </w:rPr>
        <w:t>(Accessed 21 November 2025).</w:t>
      </w:r>
      <w:r w:rsidRPr="00C0152F">
        <w:rPr>
          <w:rFonts w:ascii="Arial" w:hAnsi="Arial" w:cs="Arial"/>
        </w:rPr>
        <w:t xml:space="preserve"> </w:t>
      </w:r>
    </w:p>
    <w:p w14:paraId="72E4B629" w14:textId="595C207C" w:rsidR="0089330F" w:rsidRPr="00C0152F" w:rsidRDefault="00B91E62" w:rsidP="0089330F">
      <w:pPr>
        <w:spacing w:line="360" w:lineRule="auto"/>
        <w:jc w:val="both"/>
        <w:rPr>
          <w:rFonts w:ascii="Arial" w:hAnsi="Arial" w:cs="Arial"/>
          <w:shd w:val="clear" w:color="auto" w:fill="FFFFFF"/>
        </w:rPr>
      </w:pPr>
      <w:r w:rsidRPr="00C0152F">
        <w:rPr>
          <w:rFonts w:ascii="Arial" w:hAnsi="Arial" w:cs="Arial"/>
          <w:lang w:val="fr-FR"/>
        </w:rPr>
        <w:t xml:space="preserve">Lange, S.K., et al. </w:t>
      </w:r>
      <w:r w:rsidRPr="00C0152F">
        <w:rPr>
          <w:rFonts w:ascii="Arial" w:hAnsi="Arial" w:cs="Arial"/>
        </w:rPr>
        <w:t xml:space="preserve">(2024) ‘Can we steer nursing home residents away from loneliness? A qualitative study of Cycling Without Age (CWA)’, </w:t>
      </w:r>
      <w:r w:rsidRPr="00C0152F">
        <w:rPr>
          <w:rStyle w:val="Emphasis"/>
          <w:rFonts w:ascii="Arial" w:hAnsi="Arial" w:cs="Arial"/>
        </w:rPr>
        <w:t>Geriatrics</w:t>
      </w:r>
      <w:r w:rsidRPr="00C0152F">
        <w:rPr>
          <w:rFonts w:ascii="Arial" w:hAnsi="Arial" w:cs="Arial"/>
        </w:rPr>
        <w:t xml:space="preserve">, 9(4): 88. Available at: </w:t>
      </w:r>
      <w:hyperlink r:id="rId35" w:tgtFrame="_new" w:history="1">
        <w:r w:rsidRPr="00C0152F">
          <w:rPr>
            <w:rStyle w:val="Hyperlink"/>
            <w:rFonts w:ascii="Arial" w:hAnsi="Arial" w:cs="Arial"/>
            <w:color w:val="auto"/>
          </w:rPr>
          <w:t>https://www.mdpi.com/2308-3417/9/4/88</w:t>
        </w:r>
      </w:hyperlink>
      <w:r w:rsidRPr="00C0152F">
        <w:rPr>
          <w:rFonts w:ascii="Arial" w:hAnsi="Arial" w:cs="Arial"/>
        </w:rPr>
        <w:t xml:space="preserve"> (Accessed: 26 November 2025).</w:t>
      </w:r>
    </w:p>
    <w:p w14:paraId="7ADBE163" w14:textId="513B8185" w:rsidR="00895A01" w:rsidRPr="00C0152F" w:rsidRDefault="00895A01" w:rsidP="0089330F">
      <w:pPr>
        <w:spacing w:line="360" w:lineRule="auto"/>
        <w:jc w:val="both"/>
        <w:rPr>
          <w:rFonts w:ascii="Arial" w:hAnsi="Arial" w:cs="Arial"/>
        </w:rPr>
      </w:pPr>
      <w:r w:rsidRPr="00C0152F">
        <w:rPr>
          <w:rFonts w:ascii="Arial" w:hAnsi="Arial" w:cs="Arial"/>
        </w:rPr>
        <w:t xml:space="preserve">Lara, E., Caballero, F. F., Rico-Uribe, L. A., Olaya, B., Haro, J. M., Ayuso-Mateos, J. L., &amp; Miret, M. (2019). Are loneliness and social isolation associated with cognitive decline? </w:t>
      </w:r>
      <w:r w:rsidRPr="00C0152F">
        <w:rPr>
          <w:rFonts w:ascii="Arial" w:hAnsi="Arial" w:cs="Arial"/>
          <w:i/>
          <w:iCs/>
        </w:rPr>
        <w:t>International Journal of Geriatric Psychiatry</w:t>
      </w:r>
      <w:r w:rsidRPr="00C0152F">
        <w:rPr>
          <w:rFonts w:ascii="Arial" w:hAnsi="Arial" w:cs="Arial"/>
        </w:rPr>
        <w:t>, 34(11), 1613– 1622.</w:t>
      </w:r>
    </w:p>
    <w:p w14:paraId="4DD5C646" w14:textId="77777777" w:rsidR="00E92CE3" w:rsidRPr="00C0152F" w:rsidRDefault="00E92CE3" w:rsidP="0089330F">
      <w:pPr>
        <w:spacing w:line="360" w:lineRule="auto"/>
        <w:jc w:val="both"/>
        <w:rPr>
          <w:rFonts w:ascii="Arial" w:hAnsi="Arial" w:cs="Arial"/>
        </w:rPr>
      </w:pPr>
    </w:p>
    <w:p w14:paraId="5DBDFD83" w14:textId="4B58D393" w:rsidR="00B91E62" w:rsidRPr="00C0152F" w:rsidRDefault="00B91E62" w:rsidP="0089330F">
      <w:pPr>
        <w:spacing w:line="360" w:lineRule="auto"/>
        <w:jc w:val="both"/>
        <w:rPr>
          <w:rFonts w:ascii="Arial" w:hAnsi="Arial" w:cs="Arial"/>
        </w:rPr>
      </w:pPr>
      <w:r w:rsidRPr="00C0152F">
        <w:rPr>
          <w:rFonts w:ascii="Arial" w:hAnsi="Arial" w:cs="Arial"/>
        </w:rPr>
        <w:t xml:space="preserve">Mann, R., </w:t>
      </w:r>
      <w:proofErr w:type="spellStart"/>
      <w:r w:rsidRPr="00C0152F">
        <w:rPr>
          <w:rFonts w:ascii="Arial" w:hAnsi="Arial" w:cs="Arial"/>
        </w:rPr>
        <w:t>Rabiee</w:t>
      </w:r>
      <w:proofErr w:type="spellEnd"/>
      <w:r w:rsidRPr="00C0152F">
        <w:rPr>
          <w:rFonts w:ascii="Arial" w:hAnsi="Arial" w:cs="Arial"/>
        </w:rPr>
        <w:t>, P., Birks, Y. and Wilberforce, M. (2020)</w:t>
      </w:r>
      <w:r w:rsidR="00C356AF">
        <w:rPr>
          <w:rFonts w:ascii="Arial" w:hAnsi="Arial" w:cs="Arial"/>
        </w:rPr>
        <w:t>.</w:t>
      </w:r>
      <w:r w:rsidRPr="00C0152F">
        <w:rPr>
          <w:rFonts w:ascii="Arial" w:hAnsi="Arial" w:cs="Arial"/>
        </w:rPr>
        <w:t xml:space="preserve"> </w:t>
      </w:r>
      <w:r w:rsidRPr="00C0152F">
        <w:rPr>
          <w:rStyle w:val="Emphasis"/>
          <w:rFonts w:ascii="Arial" w:hAnsi="Arial" w:cs="Arial"/>
          <w:i w:val="0"/>
          <w:iCs w:val="0"/>
        </w:rPr>
        <w:t>Identifying loneliness and social isolation in care home residents with sight loss: lessons from using the De Jong Gierveld scale</w:t>
      </w:r>
      <w:r w:rsidRPr="00C0152F">
        <w:rPr>
          <w:rFonts w:ascii="Arial" w:hAnsi="Arial" w:cs="Arial"/>
          <w:i/>
          <w:iCs/>
        </w:rPr>
        <w:t>. LSE / Journal of Long-Term Care working paper</w:t>
      </w:r>
      <w:r w:rsidRPr="00C0152F">
        <w:rPr>
          <w:rFonts w:ascii="Arial" w:hAnsi="Arial" w:cs="Arial"/>
        </w:rPr>
        <w:t xml:space="preserve">. Available at: </w:t>
      </w:r>
      <w:hyperlink r:id="rId36" w:tgtFrame="_new" w:history="1">
        <w:r w:rsidRPr="00C0152F">
          <w:rPr>
            <w:rStyle w:val="Hyperlink"/>
            <w:rFonts w:ascii="Arial" w:hAnsi="Arial" w:cs="Arial"/>
            <w:color w:val="auto"/>
          </w:rPr>
          <w:t>https://eprints.lse.ac.uk/108506/1/Identifying_loneliness_and_social_isolation_in_care_home_residents_published.pdf</w:t>
        </w:r>
      </w:hyperlink>
      <w:r w:rsidRPr="00C0152F">
        <w:rPr>
          <w:rFonts w:ascii="Arial" w:hAnsi="Arial" w:cs="Arial"/>
        </w:rPr>
        <w:t xml:space="preserve"> (Accessed: 26 November 2025).</w:t>
      </w:r>
    </w:p>
    <w:p w14:paraId="3D80D46B" w14:textId="77777777" w:rsidR="0089330F" w:rsidRPr="00C0152F" w:rsidRDefault="00F1115A" w:rsidP="0089330F">
      <w:pPr>
        <w:pStyle w:val="NormalWeb"/>
        <w:spacing w:line="360" w:lineRule="auto"/>
        <w:jc w:val="both"/>
        <w:rPr>
          <w:rFonts w:ascii="Arial" w:hAnsi="Arial" w:cs="Arial"/>
          <w:sz w:val="22"/>
          <w:szCs w:val="22"/>
        </w:rPr>
      </w:pPr>
      <w:r w:rsidRPr="00C0152F">
        <w:rPr>
          <w:rFonts w:ascii="Arial" w:hAnsi="Arial" w:cs="Arial"/>
          <w:sz w:val="22"/>
          <w:szCs w:val="22"/>
        </w:rPr>
        <w:t xml:space="preserve">Mansfield, R., di </w:t>
      </w:r>
      <w:proofErr w:type="spellStart"/>
      <w:r w:rsidRPr="00C0152F">
        <w:rPr>
          <w:rFonts w:ascii="Arial" w:hAnsi="Arial" w:cs="Arial"/>
          <w:sz w:val="22"/>
          <w:szCs w:val="22"/>
        </w:rPr>
        <w:t>Gessa</w:t>
      </w:r>
      <w:proofErr w:type="spellEnd"/>
      <w:r w:rsidRPr="00C0152F">
        <w:rPr>
          <w:rFonts w:ascii="Arial" w:hAnsi="Arial" w:cs="Arial"/>
          <w:sz w:val="22"/>
          <w:szCs w:val="22"/>
        </w:rPr>
        <w:t xml:space="preserve">, G., Patel, K., McElroy, E., Wels, J., Henderson, M., Maddock, J., Stafford, J., Steptoe, A., Richards, M. &amp; </w:t>
      </w:r>
      <w:proofErr w:type="spellStart"/>
      <w:r w:rsidRPr="00C0152F">
        <w:rPr>
          <w:rFonts w:ascii="Arial" w:hAnsi="Arial" w:cs="Arial"/>
          <w:sz w:val="22"/>
          <w:szCs w:val="22"/>
        </w:rPr>
        <w:t>Patalay</w:t>
      </w:r>
      <w:proofErr w:type="spellEnd"/>
      <w:r w:rsidRPr="00C0152F">
        <w:rPr>
          <w:rFonts w:ascii="Arial" w:hAnsi="Arial" w:cs="Arial"/>
          <w:sz w:val="22"/>
          <w:szCs w:val="22"/>
        </w:rPr>
        <w:t xml:space="preserve">, P. (2023) ‘Examining the interrelationships between social isolation and loneliness and their correlates among older British adults before and during the COVID-19 lockdown: evidence from four British longitudinal studies’, </w:t>
      </w:r>
      <w:r w:rsidRPr="00C0152F">
        <w:rPr>
          <w:rStyle w:val="Emphasis"/>
          <w:rFonts w:ascii="Arial" w:hAnsi="Arial" w:cs="Arial"/>
          <w:sz w:val="22"/>
          <w:szCs w:val="22"/>
        </w:rPr>
        <w:t>Innovations in Aging</w:t>
      </w:r>
      <w:r w:rsidRPr="00C0152F">
        <w:rPr>
          <w:rFonts w:ascii="Arial" w:hAnsi="Arial" w:cs="Arial"/>
          <w:sz w:val="22"/>
          <w:szCs w:val="22"/>
        </w:rPr>
        <w:t>, 8(1), igad126. doi: 10.1093/</w:t>
      </w:r>
      <w:proofErr w:type="spellStart"/>
      <w:r w:rsidRPr="00C0152F">
        <w:rPr>
          <w:rFonts w:ascii="Arial" w:hAnsi="Arial" w:cs="Arial"/>
          <w:sz w:val="22"/>
          <w:szCs w:val="22"/>
        </w:rPr>
        <w:t>geroni</w:t>
      </w:r>
      <w:proofErr w:type="spellEnd"/>
      <w:r w:rsidRPr="00C0152F">
        <w:rPr>
          <w:rFonts w:ascii="Arial" w:hAnsi="Arial" w:cs="Arial"/>
          <w:sz w:val="22"/>
          <w:szCs w:val="22"/>
        </w:rPr>
        <w:t>/igad126.</w:t>
      </w:r>
    </w:p>
    <w:p w14:paraId="5B60A72F" w14:textId="51A83833" w:rsidR="00E92CE3" w:rsidRPr="00C0152F" w:rsidRDefault="00B91E62" w:rsidP="0089330F">
      <w:pPr>
        <w:pStyle w:val="NormalWeb"/>
        <w:spacing w:line="360" w:lineRule="auto"/>
        <w:jc w:val="both"/>
        <w:rPr>
          <w:rFonts w:ascii="Arial" w:hAnsi="Arial" w:cs="Arial"/>
          <w:sz w:val="22"/>
          <w:szCs w:val="22"/>
        </w:rPr>
      </w:pPr>
      <w:r w:rsidRPr="00C0152F">
        <w:rPr>
          <w:rFonts w:ascii="Arial" w:hAnsi="Arial" w:cs="Arial"/>
          <w:sz w:val="22"/>
          <w:szCs w:val="22"/>
          <w:shd w:val="clear" w:color="auto" w:fill="FFFFFF"/>
        </w:rPr>
        <w:t>Marie O’Neill, Assumpta Ryan, Anne Tracey, Liz Laird. (2020). </w:t>
      </w:r>
      <w:r w:rsidRPr="00C0152F">
        <w:rPr>
          <w:rFonts w:ascii="Arial" w:hAnsi="Arial" w:cs="Arial"/>
          <w:i/>
          <w:iCs/>
          <w:sz w:val="22"/>
          <w:szCs w:val="22"/>
        </w:rPr>
        <w:t>‘The Primacy of ‘Home’: An exploration of how older adults’ transition to life in a care home towards the end of</w:t>
      </w:r>
      <w:r w:rsidRPr="00C0152F">
        <w:rPr>
          <w:rFonts w:ascii="Arial" w:hAnsi="Arial" w:cs="Arial"/>
          <w:sz w:val="22"/>
          <w:szCs w:val="22"/>
          <w:shd w:val="clear" w:color="auto" w:fill="FFFFFF"/>
        </w:rPr>
        <w:t xml:space="preserve">. [Online]. </w:t>
      </w:r>
      <w:r w:rsidR="00E92CE3" w:rsidRPr="00C0152F">
        <w:rPr>
          <w:rFonts w:ascii="Arial" w:hAnsi="Arial" w:cs="Arial"/>
          <w:sz w:val="22"/>
          <w:szCs w:val="22"/>
          <w:shd w:val="clear" w:color="auto" w:fill="FFFFFF"/>
        </w:rPr>
        <w:t>U</w:t>
      </w:r>
      <w:r w:rsidRPr="00C0152F">
        <w:rPr>
          <w:rFonts w:ascii="Arial" w:hAnsi="Arial" w:cs="Arial"/>
          <w:sz w:val="22"/>
          <w:szCs w:val="22"/>
          <w:shd w:val="clear" w:color="auto" w:fill="FFFFFF"/>
        </w:rPr>
        <w:t>lster</w:t>
      </w:r>
      <w:r w:rsidR="00E92CE3" w:rsidRPr="00C0152F">
        <w:rPr>
          <w:rFonts w:ascii="Arial" w:hAnsi="Arial" w:cs="Arial"/>
          <w:sz w:val="22"/>
          <w:szCs w:val="22"/>
          <w:shd w:val="clear" w:color="auto" w:fill="FFFFFF"/>
        </w:rPr>
        <w:t xml:space="preserve"> University Research Portal</w:t>
      </w:r>
      <w:r w:rsidRPr="00C0152F">
        <w:rPr>
          <w:rFonts w:ascii="Arial" w:hAnsi="Arial" w:cs="Arial"/>
          <w:sz w:val="22"/>
          <w:szCs w:val="22"/>
          <w:shd w:val="clear" w:color="auto" w:fill="FFFFFF"/>
        </w:rPr>
        <w:t>. Last Updated: 20 October 2020. Available at:</w:t>
      </w:r>
    </w:p>
    <w:p w14:paraId="5E94C6CF" w14:textId="77777777" w:rsidR="0089330F" w:rsidRPr="00C0152F" w:rsidRDefault="00E92CE3" w:rsidP="0089330F">
      <w:pPr>
        <w:spacing w:line="360" w:lineRule="auto"/>
        <w:jc w:val="both"/>
        <w:rPr>
          <w:rFonts w:ascii="Arial" w:hAnsi="Arial" w:cs="Arial"/>
          <w:shd w:val="clear" w:color="auto" w:fill="FFFFFF"/>
        </w:rPr>
      </w:pPr>
      <w:r w:rsidRPr="00C0152F">
        <w:rPr>
          <w:rFonts w:ascii="Arial" w:hAnsi="Arial" w:cs="Arial"/>
          <w:shd w:val="clear" w:color="auto" w:fill="FFFFFF"/>
        </w:rPr>
        <w:t>https://pure.ulster.ac.uk/ws/portalfiles/portal/88228678/hsc.13232.pdf</w:t>
      </w:r>
      <w:r w:rsidR="00B91E62" w:rsidRPr="00C0152F">
        <w:rPr>
          <w:rFonts w:ascii="Arial" w:hAnsi="Arial" w:cs="Arial"/>
          <w:shd w:val="clear" w:color="auto" w:fill="FFFFFF"/>
        </w:rPr>
        <w:t xml:space="preserve"> (Accessed 21 November 2025).</w:t>
      </w:r>
    </w:p>
    <w:p w14:paraId="14EA40E8" w14:textId="57E2959D" w:rsidR="00E92CE3" w:rsidRPr="00C0152F" w:rsidRDefault="00B91E62" w:rsidP="0089330F">
      <w:pPr>
        <w:spacing w:line="360" w:lineRule="auto"/>
        <w:jc w:val="both"/>
        <w:rPr>
          <w:rFonts w:ascii="Arial" w:hAnsi="Arial" w:cs="Arial"/>
          <w:shd w:val="clear" w:color="auto" w:fill="FFFFFF"/>
        </w:rPr>
      </w:pPr>
      <w:r w:rsidRPr="00C0152F">
        <w:rPr>
          <w:rFonts w:ascii="Arial" w:hAnsi="Arial" w:cs="Arial"/>
          <w:shd w:val="clear" w:color="auto" w:fill="FFFFFF"/>
        </w:rPr>
        <w:t>Michal M. Misiak, Jennifer Bethell, Hannah Chapman &amp; Andrew Sommerlad. (2024). </w:t>
      </w:r>
      <w:r w:rsidRPr="00C0152F">
        <w:rPr>
          <w:rFonts w:ascii="Arial" w:hAnsi="Arial" w:cs="Arial"/>
          <w:i/>
          <w:iCs/>
        </w:rPr>
        <w:t>How can care home activities facilitate social connection in residents? A qualitative study</w:t>
      </w:r>
      <w:r w:rsidRPr="00C0152F">
        <w:rPr>
          <w:rFonts w:ascii="Arial" w:hAnsi="Arial" w:cs="Arial"/>
          <w:shd w:val="clear" w:color="auto" w:fill="FFFFFF"/>
        </w:rPr>
        <w:t xml:space="preserve">. (Online). </w:t>
      </w:r>
      <w:r w:rsidR="00E92CE3" w:rsidRPr="00C0152F">
        <w:rPr>
          <w:rFonts w:ascii="Arial" w:hAnsi="Arial" w:cs="Arial"/>
          <w:shd w:val="clear" w:color="auto" w:fill="FFFFFF"/>
        </w:rPr>
        <w:t>Ag</w:t>
      </w:r>
      <w:r w:rsidR="00C0152F" w:rsidRPr="00C0152F">
        <w:rPr>
          <w:rFonts w:ascii="Arial" w:hAnsi="Arial" w:cs="Arial"/>
          <w:shd w:val="clear" w:color="auto" w:fill="FFFFFF"/>
        </w:rPr>
        <w:t>e</w:t>
      </w:r>
      <w:r w:rsidR="00E92CE3" w:rsidRPr="00C0152F">
        <w:rPr>
          <w:rFonts w:ascii="Arial" w:hAnsi="Arial" w:cs="Arial"/>
          <w:shd w:val="clear" w:color="auto" w:fill="FFFFFF"/>
        </w:rPr>
        <w:t xml:space="preserve">ing &amp; Mental Health. </w:t>
      </w:r>
      <w:r w:rsidRPr="00C0152F">
        <w:rPr>
          <w:rFonts w:ascii="Arial" w:hAnsi="Arial" w:cs="Arial"/>
          <w:shd w:val="clear" w:color="auto" w:fill="FFFFFF"/>
        </w:rPr>
        <w:t xml:space="preserve">Last Updated: 26 Apr 2024. Available at: </w:t>
      </w:r>
      <w:hyperlink r:id="rId37" w:history="1">
        <w:r w:rsidR="00E92CE3" w:rsidRPr="00C0152F">
          <w:rPr>
            <w:rStyle w:val="Hyperlink"/>
            <w:rFonts w:ascii="Arial" w:hAnsi="Arial" w:cs="Arial"/>
            <w:color w:val="auto"/>
            <w:shd w:val="clear" w:color="auto" w:fill="FFFFFF"/>
          </w:rPr>
          <w:t>https://www.tandfonline.com/doi/full/10.1080/13607863.2024.2345130</w:t>
        </w:r>
      </w:hyperlink>
    </w:p>
    <w:p w14:paraId="3F0E2F84" w14:textId="77777777" w:rsidR="0089330F" w:rsidRPr="00C0152F" w:rsidRDefault="00B91E62" w:rsidP="0089330F">
      <w:pPr>
        <w:spacing w:line="360" w:lineRule="auto"/>
        <w:jc w:val="both"/>
        <w:rPr>
          <w:rFonts w:ascii="Arial" w:hAnsi="Arial" w:cs="Arial"/>
          <w:shd w:val="clear" w:color="auto" w:fill="FFFFFF"/>
        </w:rPr>
      </w:pPr>
      <w:r w:rsidRPr="00C0152F">
        <w:rPr>
          <w:rFonts w:ascii="Arial" w:hAnsi="Arial" w:cs="Arial"/>
          <w:shd w:val="clear" w:color="auto" w:fill="FFFFFF"/>
        </w:rPr>
        <w:t>(Accessed 21 November 2025).</w:t>
      </w:r>
    </w:p>
    <w:p w14:paraId="3E0E34D3" w14:textId="13D07466" w:rsidR="0089330F" w:rsidRPr="00C0152F" w:rsidRDefault="00F1115A" w:rsidP="0089330F">
      <w:pPr>
        <w:spacing w:line="360" w:lineRule="auto"/>
        <w:jc w:val="both"/>
        <w:rPr>
          <w:rFonts w:ascii="Arial" w:hAnsi="Arial" w:cs="Arial"/>
        </w:rPr>
      </w:pPr>
      <w:r w:rsidRPr="00C0152F">
        <w:rPr>
          <w:rFonts w:ascii="Arial" w:hAnsi="Arial" w:cs="Arial"/>
        </w:rPr>
        <w:t xml:space="preserve">My Home Life (2023) </w:t>
      </w:r>
      <w:r w:rsidRPr="00C0152F">
        <w:rPr>
          <w:rStyle w:val="Emphasis"/>
          <w:rFonts w:ascii="Arial" w:hAnsi="Arial" w:cs="Arial"/>
        </w:rPr>
        <w:t>Thriving in Residential Care: The Voices of Older People, Families and Care Teams</w:t>
      </w:r>
      <w:r w:rsidRPr="00C0152F">
        <w:rPr>
          <w:rFonts w:ascii="Arial" w:hAnsi="Arial" w:cs="Arial"/>
        </w:rPr>
        <w:t xml:space="preserve">. Available at: </w:t>
      </w:r>
      <w:hyperlink r:id="rId38" w:history="1">
        <w:r w:rsidR="00E92CE3" w:rsidRPr="00C0152F">
          <w:rPr>
            <w:rStyle w:val="Hyperlink"/>
            <w:rFonts w:ascii="Arial" w:hAnsi="Arial" w:cs="Arial"/>
            <w:color w:val="auto"/>
          </w:rPr>
          <w:t>https://myhomelife.org.uk/wp-content/uploads/2024/09/Thriving-in-Residential-Care-Full-Report.pdf</w:t>
        </w:r>
      </w:hyperlink>
      <w:r w:rsidRPr="00C0152F">
        <w:rPr>
          <w:rFonts w:ascii="Arial" w:hAnsi="Arial" w:cs="Arial"/>
        </w:rPr>
        <w:t xml:space="preserve"> (Accessed: 1 November 2025).</w:t>
      </w:r>
    </w:p>
    <w:p w14:paraId="72DF2248" w14:textId="0FA4BDB3" w:rsidR="00B91E62" w:rsidRPr="00C0152F" w:rsidRDefault="00B91E62" w:rsidP="0089330F">
      <w:pPr>
        <w:pStyle w:val="NormalWeb"/>
        <w:spacing w:line="360" w:lineRule="auto"/>
        <w:jc w:val="both"/>
        <w:rPr>
          <w:rFonts w:ascii="Arial" w:hAnsi="Arial" w:cs="Arial"/>
          <w:sz w:val="22"/>
          <w:szCs w:val="22"/>
        </w:rPr>
      </w:pPr>
      <w:r w:rsidRPr="00C0152F">
        <w:rPr>
          <w:rFonts w:ascii="Arial" w:hAnsi="Arial" w:cs="Arial"/>
          <w:sz w:val="22"/>
          <w:szCs w:val="22"/>
          <w:shd w:val="clear" w:color="auto" w:fill="FFFFFF"/>
        </w:rPr>
        <w:lastRenderedPageBreak/>
        <w:t xml:space="preserve">Noten, Suzie; Stoop, </w:t>
      </w:r>
      <w:proofErr w:type="spellStart"/>
      <w:r w:rsidRPr="00C0152F">
        <w:rPr>
          <w:rFonts w:ascii="Arial" w:hAnsi="Arial" w:cs="Arial"/>
          <w:sz w:val="22"/>
          <w:szCs w:val="22"/>
          <w:shd w:val="clear" w:color="auto" w:fill="FFFFFF"/>
        </w:rPr>
        <w:t>Annerieke</w:t>
      </w:r>
      <w:proofErr w:type="spellEnd"/>
      <w:r w:rsidRPr="00C0152F">
        <w:rPr>
          <w:rFonts w:ascii="Arial" w:hAnsi="Arial" w:cs="Arial"/>
          <w:sz w:val="22"/>
          <w:szCs w:val="22"/>
          <w:shd w:val="clear" w:color="auto" w:fill="FFFFFF"/>
        </w:rPr>
        <w:t xml:space="preserve">; De Witte, Jasper; </w:t>
      </w:r>
      <w:proofErr w:type="spellStart"/>
      <w:r w:rsidRPr="00C0152F">
        <w:rPr>
          <w:rFonts w:ascii="Arial" w:hAnsi="Arial" w:cs="Arial"/>
          <w:sz w:val="22"/>
          <w:szCs w:val="22"/>
          <w:shd w:val="clear" w:color="auto" w:fill="FFFFFF"/>
        </w:rPr>
        <w:t>Landeweer</w:t>
      </w:r>
      <w:proofErr w:type="spellEnd"/>
      <w:r w:rsidRPr="00C0152F">
        <w:rPr>
          <w:rFonts w:ascii="Arial" w:hAnsi="Arial" w:cs="Arial"/>
          <w:sz w:val="22"/>
          <w:szCs w:val="22"/>
          <w:shd w:val="clear" w:color="auto" w:fill="FFFFFF"/>
        </w:rPr>
        <w:t xml:space="preserve">, </w:t>
      </w:r>
      <w:proofErr w:type="spellStart"/>
      <w:r w:rsidRPr="00C0152F">
        <w:rPr>
          <w:rFonts w:ascii="Arial" w:hAnsi="Arial" w:cs="Arial"/>
          <w:sz w:val="22"/>
          <w:szCs w:val="22"/>
          <w:shd w:val="clear" w:color="auto" w:fill="FFFFFF"/>
        </w:rPr>
        <w:t>Elleke</w:t>
      </w:r>
      <w:proofErr w:type="spellEnd"/>
      <w:r w:rsidRPr="00C0152F">
        <w:rPr>
          <w:rFonts w:ascii="Arial" w:hAnsi="Arial" w:cs="Arial"/>
          <w:sz w:val="22"/>
          <w:szCs w:val="22"/>
          <w:shd w:val="clear" w:color="auto" w:fill="FFFFFF"/>
        </w:rPr>
        <w:t xml:space="preserve"> et al. (2022). </w:t>
      </w:r>
      <w:r w:rsidRPr="00C0152F">
        <w:rPr>
          <w:rFonts w:ascii="Arial" w:hAnsi="Arial" w:cs="Arial"/>
          <w:i/>
          <w:iCs/>
          <w:sz w:val="22"/>
          <w:szCs w:val="22"/>
        </w:rPr>
        <w:t>"Precious time together was taken away": Impact of COVID-19 restrictive measures on social needs and loneliness from the</w:t>
      </w:r>
      <w:r w:rsidRPr="00C0152F">
        <w:rPr>
          <w:rFonts w:ascii="Arial" w:hAnsi="Arial" w:cs="Arial"/>
          <w:sz w:val="22"/>
          <w:szCs w:val="22"/>
          <w:shd w:val="clear" w:color="auto" w:fill="FFFFFF"/>
        </w:rPr>
        <w:t xml:space="preserve">. (Online). </w:t>
      </w:r>
      <w:proofErr w:type="spellStart"/>
      <w:proofErr w:type="gramStart"/>
      <w:r w:rsidRPr="00C0152F">
        <w:rPr>
          <w:rFonts w:ascii="Arial" w:hAnsi="Arial" w:cs="Arial"/>
          <w:sz w:val="22"/>
          <w:szCs w:val="22"/>
          <w:shd w:val="clear" w:color="auto" w:fill="FFFFFF"/>
        </w:rPr>
        <w:t>repository.tilburguniversity</w:t>
      </w:r>
      <w:proofErr w:type="spellEnd"/>
      <w:proofErr w:type="gramEnd"/>
      <w:r w:rsidRPr="00C0152F">
        <w:rPr>
          <w:rFonts w:ascii="Arial" w:hAnsi="Arial" w:cs="Arial"/>
          <w:sz w:val="22"/>
          <w:szCs w:val="22"/>
          <w:shd w:val="clear" w:color="auto" w:fill="FFFFFF"/>
        </w:rPr>
        <w:t xml:space="preserve">. Available at: </w:t>
      </w:r>
      <w:hyperlink r:id="rId39" w:history="1">
        <w:r w:rsidR="00E92CE3" w:rsidRPr="00C0152F">
          <w:rPr>
            <w:rStyle w:val="Hyperlink"/>
            <w:rFonts w:ascii="Arial" w:hAnsi="Arial" w:cs="Arial"/>
            <w:color w:val="auto"/>
            <w:sz w:val="22"/>
            <w:szCs w:val="22"/>
            <w:shd w:val="clear" w:color="auto" w:fill="FFFFFF"/>
          </w:rPr>
          <w:t>https://repository.tilburguniversity.edu/server/api/core/bitstreams/fe40f161-9fb4-4e5e-9af5-d5ebd799</w:t>
        </w:r>
      </w:hyperlink>
      <w:r w:rsidRPr="00C0152F">
        <w:rPr>
          <w:rFonts w:ascii="Arial" w:hAnsi="Arial" w:cs="Arial"/>
          <w:sz w:val="22"/>
          <w:szCs w:val="22"/>
          <w:shd w:val="clear" w:color="auto" w:fill="FFFFFF"/>
        </w:rPr>
        <w:t>(Accessed 21 November 2025).</w:t>
      </w:r>
    </w:p>
    <w:p w14:paraId="4C5E384C" w14:textId="2F0684BD" w:rsidR="00B91E62" w:rsidRPr="00C0152F" w:rsidRDefault="00B91E62" w:rsidP="0089330F">
      <w:pPr>
        <w:spacing w:before="100" w:beforeAutospacing="1" w:after="100" w:afterAutospacing="1" w:line="360" w:lineRule="auto"/>
        <w:jc w:val="both"/>
        <w:rPr>
          <w:rFonts w:ascii="Arial" w:eastAsia="Times New Roman" w:hAnsi="Arial" w:cs="Arial"/>
        </w:rPr>
      </w:pPr>
      <w:r w:rsidRPr="00C0152F">
        <w:rPr>
          <w:rFonts w:ascii="Arial" w:eastAsia="Times New Roman" w:hAnsi="Arial" w:cs="Arial"/>
        </w:rPr>
        <w:t xml:space="preserve">O’Neill, M., Ryan, A., Tracey, A. and Laird, L. (2020) ‘“You’re at their mercy”: older people’s experiences of moving from home to a care home’, </w:t>
      </w:r>
      <w:r w:rsidRPr="00C0152F">
        <w:rPr>
          <w:rFonts w:ascii="Arial" w:eastAsia="Times New Roman" w:hAnsi="Arial" w:cs="Arial"/>
          <w:i/>
          <w:iCs/>
        </w:rPr>
        <w:t>Health &amp; Social Care in the Community</w:t>
      </w:r>
      <w:r w:rsidRPr="00C0152F">
        <w:rPr>
          <w:rFonts w:ascii="Arial" w:eastAsia="Times New Roman" w:hAnsi="Arial" w:cs="Arial"/>
        </w:rPr>
        <w:t xml:space="preserve"> (2020–2022 outputs).</w:t>
      </w:r>
    </w:p>
    <w:p w14:paraId="7B9F8DA2" w14:textId="77777777" w:rsidR="0089330F" w:rsidRPr="00C0152F" w:rsidRDefault="00B91E62" w:rsidP="0089330F">
      <w:pPr>
        <w:spacing w:before="100" w:beforeAutospacing="1" w:after="100" w:afterAutospacing="1" w:line="360" w:lineRule="auto"/>
        <w:jc w:val="both"/>
        <w:rPr>
          <w:rFonts w:ascii="Arial" w:hAnsi="Arial" w:cs="Arial"/>
        </w:rPr>
      </w:pPr>
      <w:r w:rsidRPr="00C0152F">
        <w:rPr>
          <w:rFonts w:ascii="Arial" w:eastAsia="Times New Roman" w:hAnsi="Arial" w:cs="Arial"/>
        </w:rPr>
        <w:t xml:space="preserve">Paddock, K., Brown Wilson, C., Walshe, C. and Todd, C. (2019) ‘Care home life and identity: a qualitative case study’, </w:t>
      </w:r>
      <w:r w:rsidRPr="00C0152F">
        <w:rPr>
          <w:rFonts w:ascii="Arial" w:eastAsia="Times New Roman" w:hAnsi="Arial" w:cs="Arial"/>
          <w:i/>
          <w:iCs/>
        </w:rPr>
        <w:t>The Gerontologist</w:t>
      </w:r>
      <w:r w:rsidRPr="00C0152F">
        <w:rPr>
          <w:rFonts w:ascii="Arial" w:eastAsia="Times New Roman" w:hAnsi="Arial" w:cs="Arial"/>
        </w:rPr>
        <w:t>. (Included for conceptual background on identity and admission processes).</w:t>
      </w:r>
      <w:r w:rsidRPr="00C0152F">
        <w:rPr>
          <w:rFonts w:ascii="Arial" w:hAnsi="Arial" w:cs="Arial"/>
        </w:rPr>
        <w:t xml:space="preserve"> </w:t>
      </w:r>
    </w:p>
    <w:p w14:paraId="76DC6BCA" w14:textId="1450D246" w:rsidR="00F1115A" w:rsidRPr="00C0152F" w:rsidRDefault="00F1115A" w:rsidP="0089330F">
      <w:pPr>
        <w:spacing w:before="100" w:beforeAutospacing="1" w:after="100" w:afterAutospacing="1" w:line="360" w:lineRule="auto"/>
        <w:jc w:val="both"/>
        <w:rPr>
          <w:rFonts w:ascii="Arial" w:hAnsi="Arial" w:cs="Arial"/>
        </w:rPr>
      </w:pPr>
      <w:r w:rsidRPr="00C0152F">
        <w:rPr>
          <w:rFonts w:ascii="Arial" w:hAnsi="Arial" w:cs="Arial"/>
        </w:rPr>
        <w:t xml:space="preserve">Perlman, D., &amp; Peplau, L. A. (1981). </w:t>
      </w:r>
      <w:r w:rsidRPr="00C0152F">
        <w:rPr>
          <w:rFonts w:ascii="Arial" w:hAnsi="Arial" w:cs="Arial"/>
          <w:i/>
          <w:iCs/>
        </w:rPr>
        <w:t>Research on loneliness: An evaluation and synthesis</w:t>
      </w:r>
      <w:r w:rsidRPr="00C0152F">
        <w:rPr>
          <w:rFonts w:ascii="Arial" w:hAnsi="Arial" w:cs="Arial"/>
        </w:rPr>
        <w:t>. In L. A. Peplau &amp; D. Perlman (Eds.), Loneliness: A sourcebook of current theory, research and therapy (pp. 3–23). New York: Wiley.</w:t>
      </w:r>
    </w:p>
    <w:p w14:paraId="012024AA" w14:textId="2D6980B0" w:rsidR="00F1115A" w:rsidRPr="00C0152F" w:rsidRDefault="00F1115A" w:rsidP="0089330F">
      <w:pPr>
        <w:pStyle w:val="NormalWeb"/>
        <w:shd w:val="clear" w:color="auto" w:fill="FFFFFF"/>
        <w:spacing w:before="0" w:beforeAutospacing="0" w:after="240" w:afterAutospacing="0" w:line="360" w:lineRule="auto"/>
        <w:jc w:val="both"/>
        <w:rPr>
          <w:rFonts w:ascii="Arial" w:hAnsi="Arial" w:cs="Arial"/>
          <w:sz w:val="22"/>
          <w:szCs w:val="22"/>
        </w:rPr>
      </w:pPr>
      <w:proofErr w:type="spellStart"/>
      <w:r w:rsidRPr="00C0152F">
        <w:rPr>
          <w:rFonts w:ascii="Arial" w:hAnsi="Arial" w:cs="Arial"/>
          <w:sz w:val="22"/>
          <w:szCs w:val="22"/>
        </w:rPr>
        <w:t>Puyané</w:t>
      </w:r>
      <w:proofErr w:type="spellEnd"/>
      <w:r w:rsidRPr="00C0152F">
        <w:rPr>
          <w:rFonts w:ascii="Arial" w:hAnsi="Arial" w:cs="Arial"/>
          <w:sz w:val="22"/>
          <w:szCs w:val="22"/>
        </w:rPr>
        <w:t xml:space="preserve">, M., </w:t>
      </w:r>
      <w:proofErr w:type="spellStart"/>
      <w:r w:rsidRPr="00C0152F">
        <w:rPr>
          <w:rFonts w:ascii="Arial" w:hAnsi="Arial" w:cs="Arial"/>
          <w:sz w:val="22"/>
          <w:szCs w:val="22"/>
        </w:rPr>
        <w:t>Chabrera</w:t>
      </w:r>
      <w:proofErr w:type="spellEnd"/>
      <w:r w:rsidRPr="00C0152F">
        <w:rPr>
          <w:rFonts w:ascii="Arial" w:hAnsi="Arial" w:cs="Arial"/>
          <w:sz w:val="22"/>
          <w:szCs w:val="22"/>
        </w:rPr>
        <w:t xml:space="preserve">, C., </w:t>
      </w:r>
      <w:proofErr w:type="spellStart"/>
      <w:r w:rsidRPr="00C0152F">
        <w:rPr>
          <w:rFonts w:ascii="Arial" w:hAnsi="Arial" w:cs="Arial"/>
          <w:sz w:val="22"/>
          <w:szCs w:val="22"/>
        </w:rPr>
        <w:t>Camón</w:t>
      </w:r>
      <w:proofErr w:type="spellEnd"/>
      <w:r w:rsidRPr="00C0152F">
        <w:rPr>
          <w:rFonts w:ascii="Arial" w:hAnsi="Arial" w:cs="Arial"/>
          <w:sz w:val="22"/>
          <w:szCs w:val="22"/>
        </w:rPr>
        <w:t xml:space="preserve">, E. &amp; Cabrera, E. (2025) ‘Uncovering the impact of loneliness in ageing populations: a comprehensive scoping review’, </w:t>
      </w:r>
      <w:r w:rsidR="00A537D9" w:rsidRPr="00C0152F">
        <w:rPr>
          <w:rFonts w:ascii="Arial" w:hAnsi="Arial" w:cs="Arial"/>
          <w:i/>
          <w:iCs/>
          <w:sz w:val="22"/>
          <w:szCs w:val="22"/>
        </w:rPr>
        <w:t xml:space="preserve">BioMed Central Ltd </w:t>
      </w:r>
      <w:r w:rsidRPr="00C0152F">
        <w:rPr>
          <w:rStyle w:val="Emphasis"/>
          <w:rFonts w:ascii="Arial" w:hAnsi="Arial" w:cs="Arial"/>
          <w:sz w:val="22"/>
          <w:szCs w:val="22"/>
        </w:rPr>
        <w:t>Geriatrics</w:t>
      </w:r>
      <w:r w:rsidRPr="00C0152F">
        <w:rPr>
          <w:rFonts w:ascii="Arial" w:hAnsi="Arial" w:cs="Arial"/>
          <w:sz w:val="22"/>
          <w:szCs w:val="22"/>
        </w:rPr>
        <w:t>. doi: 10.1186/s12877-025-05846-4</w:t>
      </w:r>
      <w:r w:rsidRPr="00C0152F">
        <w:rPr>
          <w:rStyle w:val="Emphasis"/>
          <w:rFonts w:ascii="Arial" w:hAnsi="Arial" w:cs="Arial"/>
          <w:sz w:val="22"/>
          <w:szCs w:val="22"/>
        </w:rPr>
        <w:t>]</w:t>
      </w:r>
      <w:r w:rsidRPr="00C0152F">
        <w:rPr>
          <w:rFonts w:ascii="Arial" w:hAnsi="Arial" w:cs="Arial"/>
          <w:sz w:val="22"/>
          <w:szCs w:val="22"/>
        </w:rPr>
        <w:t>. Available at: https://www.ncbi.nlm.nih.gov/pmc/articles/PMC11984289/ (Accessed 1 Nov 2025).</w:t>
      </w:r>
    </w:p>
    <w:p w14:paraId="25132755" w14:textId="77777777" w:rsidR="0089330F" w:rsidRPr="00C0152F" w:rsidRDefault="00B91E62" w:rsidP="0089330F">
      <w:pPr>
        <w:spacing w:line="360" w:lineRule="auto"/>
        <w:jc w:val="both"/>
        <w:rPr>
          <w:rFonts w:ascii="Arial" w:hAnsi="Arial" w:cs="Arial"/>
          <w:shd w:val="clear" w:color="auto" w:fill="FFFFFF"/>
        </w:rPr>
      </w:pPr>
      <w:proofErr w:type="spellStart"/>
      <w:r w:rsidRPr="00C0152F">
        <w:rPr>
          <w:rFonts w:ascii="Arial" w:hAnsi="Arial" w:cs="Arial"/>
          <w:shd w:val="clear" w:color="auto" w:fill="FFFFFF"/>
        </w:rPr>
        <w:t>Rabiee</w:t>
      </w:r>
      <w:proofErr w:type="spellEnd"/>
      <w:r w:rsidRPr="00C0152F">
        <w:rPr>
          <w:rFonts w:ascii="Arial" w:hAnsi="Arial" w:cs="Arial"/>
          <w:shd w:val="clear" w:color="auto" w:fill="FFFFFF"/>
        </w:rPr>
        <w:t xml:space="preserve">, </w:t>
      </w:r>
      <w:proofErr w:type="spellStart"/>
      <w:r w:rsidRPr="00C0152F">
        <w:rPr>
          <w:rFonts w:ascii="Arial" w:hAnsi="Arial" w:cs="Arial"/>
          <w:shd w:val="clear" w:color="auto" w:fill="FFFFFF"/>
        </w:rPr>
        <w:t>Parvaneh</w:t>
      </w:r>
      <w:proofErr w:type="spellEnd"/>
      <w:r w:rsidRPr="00C0152F">
        <w:rPr>
          <w:rFonts w:ascii="Arial" w:hAnsi="Arial" w:cs="Arial"/>
          <w:shd w:val="clear" w:color="auto" w:fill="FFFFFF"/>
        </w:rPr>
        <w:t xml:space="preserve"> et al. (2021). </w:t>
      </w:r>
      <w:r w:rsidRPr="00C0152F">
        <w:rPr>
          <w:rFonts w:ascii="Arial" w:hAnsi="Arial" w:cs="Arial"/>
          <w:i/>
          <w:iCs/>
        </w:rPr>
        <w:t>The experience of loneliness and living with sight loss in English care homes</w:t>
      </w:r>
      <w:r w:rsidRPr="00C0152F">
        <w:rPr>
          <w:rFonts w:ascii="Arial" w:hAnsi="Arial" w:cs="Arial"/>
          <w:shd w:val="clear" w:color="auto" w:fill="FFFFFF"/>
        </w:rPr>
        <w:t xml:space="preserve">. (Online). </w:t>
      </w:r>
      <w:proofErr w:type="spellStart"/>
      <w:proofErr w:type="gramStart"/>
      <w:r w:rsidRPr="00C0152F">
        <w:rPr>
          <w:rFonts w:ascii="Arial" w:hAnsi="Arial" w:cs="Arial"/>
          <w:shd w:val="clear" w:color="auto" w:fill="FFFFFF"/>
        </w:rPr>
        <w:t>eprints.whiterose</w:t>
      </w:r>
      <w:proofErr w:type="spellEnd"/>
      <w:proofErr w:type="gramEnd"/>
      <w:r w:rsidRPr="00C0152F">
        <w:rPr>
          <w:rFonts w:ascii="Arial" w:hAnsi="Arial" w:cs="Arial"/>
          <w:shd w:val="clear" w:color="auto" w:fill="FFFFFF"/>
        </w:rPr>
        <w:t>. Available at: https://eprints.whiterose.ac.uk/id/eprint/171135/ (Accessed 21 November 2025).</w:t>
      </w:r>
    </w:p>
    <w:p w14:paraId="4C45A999" w14:textId="2EC3B568" w:rsidR="0089330F" w:rsidRPr="00C0152F" w:rsidRDefault="00B91E62" w:rsidP="0089330F">
      <w:pPr>
        <w:spacing w:line="360" w:lineRule="auto"/>
        <w:jc w:val="both"/>
        <w:rPr>
          <w:rFonts w:ascii="Arial" w:hAnsi="Arial" w:cs="Arial"/>
          <w:shd w:val="clear" w:color="auto" w:fill="FFFFFF"/>
        </w:rPr>
      </w:pPr>
      <w:r w:rsidRPr="00C0152F">
        <w:rPr>
          <w:rFonts w:ascii="Arial" w:hAnsi="Arial" w:cs="Arial"/>
          <w:shd w:val="clear" w:color="auto" w:fill="FFFFFF"/>
        </w:rPr>
        <w:t>Rachel Mann, Parvaneh Rabiee, Yvonne Birks and Mark Wilberforce. (2020). </w:t>
      </w:r>
      <w:r w:rsidRPr="00C0152F">
        <w:rPr>
          <w:rFonts w:ascii="Arial" w:hAnsi="Arial" w:cs="Arial"/>
          <w:i/>
          <w:iCs/>
        </w:rPr>
        <w:t>Identifying Loneliness and Social Isolation in Care Home Residents with Sight Loss: Lessons from Using the De Jong Gie</w:t>
      </w:r>
      <w:r w:rsidRPr="00C0152F">
        <w:rPr>
          <w:rFonts w:ascii="Arial" w:hAnsi="Arial" w:cs="Arial"/>
          <w:shd w:val="clear" w:color="auto" w:fill="FFFFFF"/>
        </w:rPr>
        <w:t>. (Online). eprints.lse.ac. Available at: https://eprints.lse.ac.uk/108506/1/Identifying_loneliness_and_social_isolation_in_care_home_resident (Accessed 21 November 2025).</w:t>
      </w:r>
    </w:p>
    <w:p w14:paraId="5A59EAC1" w14:textId="16977A90" w:rsidR="0089330F" w:rsidRPr="00C0152F" w:rsidRDefault="00F1115A" w:rsidP="0089330F">
      <w:pPr>
        <w:spacing w:line="360" w:lineRule="auto"/>
        <w:jc w:val="both"/>
        <w:rPr>
          <w:rFonts w:ascii="Arial" w:hAnsi="Arial" w:cs="Arial"/>
          <w:shd w:val="clear" w:color="auto" w:fill="FFFFFF"/>
        </w:rPr>
      </w:pPr>
      <w:r w:rsidRPr="00C0152F">
        <w:rPr>
          <w:rFonts w:ascii="Arial" w:hAnsi="Arial" w:cs="Arial"/>
        </w:rPr>
        <w:t xml:space="preserve">Roberts, E. et al. (2023) ‘Identifying barriers and facilitators to the inclusion of older adults living in UK care homes in research: a scoping review’, </w:t>
      </w:r>
      <w:r w:rsidR="00A537D9" w:rsidRPr="00C0152F">
        <w:rPr>
          <w:rFonts w:ascii="Arial" w:hAnsi="Arial" w:cs="Arial"/>
          <w:i/>
          <w:iCs/>
        </w:rPr>
        <w:t>BioMed Central Ltd</w:t>
      </w:r>
      <w:r w:rsidR="00A537D9" w:rsidRPr="00C0152F">
        <w:rPr>
          <w:rStyle w:val="Emphasis"/>
          <w:rFonts w:ascii="Arial" w:hAnsi="Arial" w:cs="Arial"/>
        </w:rPr>
        <w:t xml:space="preserve"> </w:t>
      </w:r>
      <w:r w:rsidRPr="00C0152F">
        <w:rPr>
          <w:rStyle w:val="Emphasis"/>
          <w:rFonts w:ascii="Arial" w:hAnsi="Arial" w:cs="Arial"/>
        </w:rPr>
        <w:t>Geriatrics</w:t>
      </w:r>
      <w:r w:rsidRPr="00C0152F">
        <w:rPr>
          <w:rFonts w:ascii="Arial" w:hAnsi="Arial" w:cs="Arial"/>
        </w:rPr>
        <w:t>, 23:446.</w:t>
      </w:r>
    </w:p>
    <w:p w14:paraId="127FC9F4" w14:textId="3BA23F0F" w:rsidR="0089330F" w:rsidRPr="00C0152F" w:rsidRDefault="003A034C" w:rsidP="0089330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shd w:val="clear" w:color="auto" w:fill="FFFFFF"/>
          <w:lang w:val="fr-FR"/>
        </w:rPr>
        <w:t xml:space="preserve">Sara </w:t>
      </w:r>
      <w:proofErr w:type="spellStart"/>
      <w:r w:rsidRPr="00C0152F">
        <w:rPr>
          <w:rFonts w:ascii="Arial" w:hAnsi="Arial" w:cs="Arial"/>
          <w:sz w:val="22"/>
          <w:szCs w:val="22"/>
          <w:shd w:val="clear" w:color="auto" w:fill="FFFFFF"/>
          <w:lang w:val="fr-FR"/>
        </w:rPr>
        <w:t>Kruse</w:t>
      </w:r>
      <w:proofErr w:type="spellEnd"/>
      <w:r w:rsidRPr="00C0152F">
        <w:rPr>
          <w:rFonts w:ascii="Arial" w:hAnsi="Arial" w:cs="Arial"/>
          <w:sz w:val="22"/>
          <w:szCs w:val="22"/>
          <w:shd w:val="clear" w:color="auto" w:fill="FFFFFF"/>
          <w:lang w:val="fr-FR"/>
        </w:rPr>
        <w:t xml:space="preserve"> Lange et al. </w:t>
      </w:r>
      <w:r w:rsidRPr="00C0152F">
        <w:rPr>
          <w:rFonts w:ascii="Arial" w:hAnsi="Arial" w:cs="Arial"/>
          <w:sz w:val="22"/>
          <w:szCs w:val="22"/>
          <w:shd w:val="clear" w:color="auto" w:fill="FFFFFF"/>
        </w:rPr>
        <w:t>(2024). </w:t>
      </w:r>
      <w:r w:rsidRPr="00C0152F">
        <w:rPr>
          <w:rFonts w:ascii="Arial" w:hAnsi="Arial" w:cs="Arial"/>
          <w:i/>
          <w:iCs/>
          <w:sz w:val="22"/>
          <w:szCs w:val="22"/>
        </w:rPr>
        <w:t>Can We Steer Nursing Home Residents Away from Loneliness? A Qualitative Study of Cycling without Age</w:t>
      </w:r>
      <w:r w:rsidRPr="00C0152F">
        <w:rPr>
          <w:rFonts w:ascii="Arial" w:hAnsi="Arial" w:cs="Arial"/>
          <w:sz w:val="22"/>
          <w:szCs w:val="22"/>
          <w:shd w:val="clear" w:color="auto" w:fill="FFFFFF"/>
        </w:rPr>
        <w:t xml:space="preserve">. (Online). </w:t>
      </w:r>
      <w:proofErr w:type="spellStart"/>
      <w:r w:rsidRPr="00C0152F">
        <w:rPr>
          <w:rFonts w:ascii="Arial" w:hAnsi="Arial" w:cs="Arial"/>
          <w:sz w:val="22"/>
          <w:szCs w:val="22"/>
          <w:shd w:val="clear" w:color="auto" w:fill="FFFFFF"/>
        </w:rPr>
        <w:t>mdpi</w:t>
      </w:r>
      <w:proofErr w:type="spellEnd"/>
      <w:r w:rsidRPr="00C0152F">
        <w:rPr>
          <w:rFonts w:ascii="Arial" w:hAnsi="Arial" w:cs="Arial"/>
          <w:sz w:val="22"/>
          <w:szCs w:val="22"/>
          <w:shd w:val="clear" w:color="auto" w:fill="FFFFFF"/>
        </w:rPr>
        <w:t>. Last Updated: 25 June 2024. Available at: https://www.mdpi.com/2308-3417/9/4/88 (Accessed 21 November 2025).</w:t>
      </w:r>
    </w:p>
    <w:p w14:paraId="4590CD8F" w14:textId="07CB04B2" w:rsidR="0089330F" w:rsidRPr="00C0152F" w:rsidRDefault="003A034C" w:rsidP="0089330F">
      <w:pPr>
        <w:spacing w:line="360" w:lineRule="auto"/>
        <w:jc w:val="both"/>
        <w:rPr>
          <w:rFonts w:ascii="Arial" w:hAnsi="Arial" w:cs="Arial"/>
          <w:shd w:val="clear" w:color="auto" w:fill="FFFFFF"/>
        </w:rPr>
      </w:pPr>
      <w:r w:rsidRPr="00C0152F">
        <w:rPr>
          <w:rFonts w:ascii="Arial" w:hAnsi="Arial" w:cs="Arial"/>
          <w:shd w:val="clear" w:color="auto" w:fill="FFFFFF"/>
        </w:rPr>
        <w:t>Sarah Sims et al. (2024). </w:t>
      </w:r>
      <w:r w:rsidRPr="00C0152F">
        <w:rPr>
          <w:rFonts w:ascii="Arial" w:hAnsi="Arial" w:cs="Arial"/>
          <w:i/>
          <w:iCs/>
        </w:rPr>
        <w:t xml:space="preserve">Living restricted lives </w:t>
      </w:r>
      <w:r w:rsidRPr="00C0152F">
        <w:rPr>
          <w:rFonts w:ascii="Cambria Math" w:hAnsi="Cambria Math" w:cs="Cambria Math"/>
          <w:i/>
          <w:iCs/>
        </w:rPr>
        <w:t>‐</w:t>
      </w:r>
      <w:r w:rsidRPr="00C0152F">
        <w:rPr>
          <w:rFonts w:ascii="Arial" w:hAnsi="Arial" w:cs="Arial"/>
          <w:i/>
          <w:iCs/>
        </w:rPr>
        <w:t xml:space="preserve"> Understanding the impact of isolation, social </w:t>
      </w:r>
      <w:r w:rsidRPr="00C0152F">
        <w:rPr>
          <w:rFonts w:ascii="Arial" w:hAnsi="Arial" w:cs="Arial"/>
          <w:i/>
          <w:iCs/>
        </w:rPr>
        <w:lastRenderedPageBreak/>
        <w:t>distancing and other restriction measures on o</w:t>
      </w:r>
      <w:r w:rsidRPr="00C0152F">
        <w:rPr>
          <w:rFonts w:ascii="Arial" w:hAnsi="Arial" w:cs="Arial"/>
          <w:shd w:val="clear" w:color="auto" w:fill="FFFFFF"/>
        </w:rPr>
        <w:t xml:space="preserve">. [Online]. </w:t>
      </w:r>
      <w:proofErr w:type="spellStart"/>
      <w:proofErr w:type="gramStart"/>
      <w:r w:rsidRPr="00C0152F">
        <w:rPr>
          <w:rFonts w:ascii="Arial" w:hAnsi="Arial" w:cs="Arial"/>
          <w:shd w:val="clear" w:color="auto" w:fill="FFFFFF"/>
        </w:rPr>
        <w:t>journals.plos</w:t>
      </w:r>
      <w:proofErr w:type="spellEnd"/>
      <w:proofErr w:type="gramEnd"/>
      <w:r w:rsidRPr="00C0152F">
        <w:rPr>
          <w:rFonts w:ascii="Arial" w:hAnsi="Arial" w:cs="Arial"/>
          <w:shd w:val="clear" w:color="auto" w:fill="FFFFFF"/>
        </w:rPr>
        <w:t>. Last Updated: December 4, 2024. Available at: https://journals.plos.org/plosone/article?id=10.1371%2Fjournal.pone.0312509 (Accessed 21 November 20250).</w:t>
      </w:r>
    </w:p>
    <w:p w14:paraId="3C212901" w14:textId="453962D1" w:rsidR="00A537D9" w:rsidRPr="00C0152F" w:rsidRDefault="003A034C" w:rsidP="0089330F">
      <w:pPr>
        <w:spacing w:line="360" w:lineRule="auto"/>
        <w:jc w:val="both"/>
        <w:rPr>
          <w:rFonts w:ascii="Arial" w:hAnsi="Arial" w:cs="Arial"/>
          <w:shd w:val="clear" w:color="auto" w:fill="FFFFFF"/>
        </w:rPr>
      </w:pPr>
      <w:r w:rsidRPr="00C0152F">
        <w:rPr>
          <w:rFonts w:ascii="Arial" w:hAnsi="Arial" w:cs="Arial"/>
        </w:rPr>
        <w:t xml:space="preserve">Sims, S., Desai, A., Harris, R., Rafferty, A.M., Hussein, S., Adams, R., Rees, L. and Fitzpatrick, J.M. (2024) ‘Living restricted lives — Understanding the impact of isolation, social distancing and other restriction measures on older care home residents and their relatives in England during the COVID-19 pandemic: a qualitative study’, </w:t>
      </w:r>
      <w:r w:rsidRPr="00C0152F">
        <w:rPr>
          <w:rStyle w:val="Emphasis"/>
          <w:rFonts w:ascii="Arial" w:hAnsi="Arial" w:cs="Arial"/>
        </w:rPr>
        <w:t>PLOS ONE</w:t>
      </w:r>
      <w:r w:rsidRPr="00C0152F">
        <w:rPr>
          <w:rFonts w:ascii="Arial" w:hAnsi="Arial" w:cs="Arial"/>
        </w:rPr>
        <w:t>, 19(12): e0312509. doi: 10.1371/journal.pone.0312509.</w:t>
      </w:r>
    </w:p>
    <w:p w14:paraId="1B446E8B" w14:textId="40E213DF" w:rsidR="00F1115A" w:rsidRPr="00C0152F" w:rsidRDefault="00F1115A" w:rsidP="0089330F">
      <w:pPr>
        <w:spacing w:line="360" w:lineRule="auto"/>
        <w:jc w:val="both"/>
        <w:rPr>
          <w:rStyle w:val="Hyperlink"/>
          <w:rFonts w:ascii="Arial" w:hAnsi="Arial" w:cs="Arial"/>
          <w:color w:val="auto"/>
          <w:u w:val="none"/>
        </w:rPr>
      </w:pPr>
      <w:r w:rsidRPr="00C0152F">
        <w:rPr>
          <w:rFonts w:ascii="Arial" w:hAnsi="Arial" w:cs="Arial"/>
        </w:rPr>
        <w:t xml:space="preserve">Smith, J., Victor, C., Harris, R., Cattan, M., Cook, K., </w:t>
      </w:r>
      <w:proofErr w:type="spellStart"/>
      <w:r w:rsidRPr="00C0152F">
        <w:rPr>
          <w:rFonts w:ascii="Arial" w:hAnsi="Arial" w:cs="Arial"/>
        </w:rPr>
        <w:t>Nazroo</w:t>
      </w:r>
      <w:proofErr w:type="spellEnd"/>
      <w:r w:rsidRPr="00C0152F">
        <w:rPr>
          <w:rFonts w:ascii="Arial" w:hAnsi="Arial" w:cs="Arial"/>
        </w:rPr>
        <w:t xml:space="preserve">, J., ... &amp; Henderson, C. (2020). </w:t>
      </w:r>
      <w:r w:rsidRPr="00C0152F">
        <w:rPr>
          <w:rFonts w:ascii="Arial" w:hAnsi="Arial" w:cs="Arial"/>
          <w:i/>
          <w:iCs/>
        </w:rPr>
        <w:t>Loneliness in later life: An overview of the evidence. National Institute for Health Research</w:t>
      </w:r>
      <w:r w:rsidRPr="00C0152F">
        <w:rPr>
          <w:rFonts w:ascii="Arial" w:hAnsi="Arial" w:cs="Arial"/>
        </w:rPr>
        <w:t>.</w:t>
      </w:r>
      <w:r w:rsidR="00E92CE3" w:rsidRPr="00C0152F">
        <w:rPr>
          <w:rFonts w:ascii="Arial" w:hAnsi="Arial" w:cs="Arial"/>
        </w:rPr>
        <w:t xml:space="preserve"> </w:t>
      </w:r>
      <w:proofErr w:type="spellStart"/>
      <w:r w:rsidR="00E92CE3" w:rsidRPr="00C0152F">
        <w:rPr>
          <w:rFonts w:ascii="Arial" w:hAnsi="Arial" w:cs="Arial"/>
        </w:rPr>
        <w:t>Avaiable</w:t>
      </w:r>
      <w:proofErr w:type="spellEnd"/>
      <w:r w:rsidR="00E92CE3" w:rsidRPr="00C0152F">
        <w:rPr>
          <w:rFonts w:ascii="Arial" w:hAnsi="Arial" w:cs="Arial"/>
        </w:rPr>
        <w:t xml:space="preserve"> at: </w:t>
      </w:r>
      <w:hyperlink r:id="rId40" w:history="1">
        <w:r w:rsidR="00E92CE3" w:rsidRPr="00C0152F">
          <w:rPr>
            <w:rStyle w:val="Hyperlink"/>
            <w:rFonts w:ascii="Arial" w:hAnsi="Arial" w:cs="Arial"/>
            <w:color w:val="auto"/>
          </w:rPr>
          <w:t>https://www.ecrg.ac.uk/files/ecrg/NIHR%20Evidence%20Review%20-%20Loneliness%20in%20Later%20Life%20(2020).pdf</w:t>
        </w:r>
      </w:hyperlink>
    </w:p>
    <w:p w14:paraId="5A156988" w14:textId="77777777" w:rsidR="0089330F" w:rsidRPr="00C0152F" w:rsidRDefault="00F1115A" w:rsidP="0089330F">
      <w:pPr>
        <w:spacing w:line="360" w:lineRule="auto"/>
        <w:jc w:val="both"/>
        <w:rPr>
          <w:rFonts w:ascii="Arial" w:hAnsi="Arial" w:cs="Arial"/>
        </w:rPr>
      </w:pPr>
      <w:r w:rsidRPr="00C0152F">
        <w:rPr>
          <w:rFonts w:ascii="Arial" w:hAnsi="Arial" w:cs="Arial"/>
        </w:rPr>
        <w:t xml:space="preserve">Smith, J. (2020). </w:t>
      </w:r>
      <w:r w:rsidRPr="00C0152F">
        <w:rPr>
          <w:rFonts w:ascii="Arial" w:hAnsi="Arial" w:cs="Arial"/>
          <w:i/>
          <w:iCs/>
        </w:rPr>
        <w:t>Understanding Loneliness: A Comprehensive Analysis</w:t>
      </w:r>
      <w:r w:rsidRPr="00C0152F">
        <w:rPr>
          <w:rFonts w:ascii="Arial" w:hAnsi="Arial" w:cs="Arial"/>
        </w:rPr>
        <w:t>. London: Health Press.</w:t>
      </w:r>
    </w:p>
    <w:p w14:paraId="70632ABD" w14:textId="17560548" w:rsidR="00F1115A" w:rsidRPr="00C0152F" w:rsidRDefault="00F1115A" w:rsidP="0089330F">
      <w:pPr>
        <w:spacing w:line="360" w:lineRule="auto"/>
        <w:jc w:val="both"/>
        <w:rPr>
          <w:rStyle w:val="Hyperlink"/>
          <w:rFonts w:ascii="Arial" w:hAnsi="Arial" w:cs="Arial"/>
          <w:color w:val="auto"/>
          <w:u w:val="none"/>
        </w:rPr>
      </w:pPr>
      <w:r w:rsidRPr="00C0152F">
        <w:rPr>
          <w:rFonts w:ascii="Arial" w:hAnsi="Arial" w:cs="Arial"/>
        </w:rPr>
        <w:t xml:space="preserve">Smith, J. (2019). Research Ethics in Secondary Data Analysis. </w:t>
      </w:r>
      <w:r w:rsidRPr="00C0152F">
        <w:rPr>
          <w:rFonts w:ascii="Arial" w:hAnsi="Arial" w:cs="Arial"/>
          <w:i/>
          <w:iCs/>
        </w:rPr>
        <w:t>British Journal of Social Work</w:t>
      </w:r>
      <w:r w:rsidRPr="00C0152F">
        <w:rPr>
          <w:rFonts w:ascii="Arial" w:hAnsi="Arial" w:cs="Arial"/>
        </w:rPr>
        <w:t>, 49(2), 305-320.</w:t>
      </w:r>
    </w:p>
    <w:p w14:paraId="276B880D" w14:textId="77777777" w:rsidR="00F1115A" w:rsidRPr="00C0152F" w:rsidRDefault="00F1115A" w:rsidP="0089330F">
      <w:pPr>
        <w:pStyle w:val="NormalWeb"/>
        <w:shd w:val="clear" w:color="auto" w:fill="FFFFFF"/>
        <w:spacing w:before="0" w:beforeAutospacing="0" w:after="240" w:afterAutospacing="0" w:line="360" w:lineRule="auto"/>
        <w:jc w:val="both"/>
        <w:rPr>
          <w:rStyle w:val="Hyperlink"/>
          <w:rFonts w:ascii="Arial" w:hAnsi="Arial" w:cs="Arial"/>
          <w:color w:val="auto"/>
          <w:sz w:val="22"/>
          <w:szCs w:val="22"/>
        </w:rPr>
      </w:pPr>
      <w:r w:rsidRPr="00C0152F">
        <w:rPr>
          <w:rFonts w:ascii="Arial" w:hAnsi="Arial" w:cs="Arial"/>
          <w:sz w:val="22"/>
          <w:szCs w:val="22"/>
        </w:rPr>
        <w:t xml:space="preserve">Smith, K.J. and Victor, C. (2022) ‘The association of loneliness with health and social care utilization in older adults in the general population: a systematic review’, </w:t>
      </w:r>
      <w:r w:rsidRPr="00C0152F">
        <w:rPr>
          <w:rFonts w:ascii="Arial" w:hAnsi="Arial" w:cs="Arial"/>
          <w:i/>
          <w:iCs/>
          <w:sz w:val="22"/>
          <w:szCs w:val="22"/>
        </w:rPr>
        <w:t>The Gerontologist</w:t>
      </w:r>
      <w:r w:rsidRPr="00C0152F">
        <w:rPr>
          <w:rFonts w:ascii="Arial" w:hAnsi="Arial" w:cs="Arial"/>
          <w:sz w:val="22"/>
          <w:szCs w:val="22"/>
        </w:rPr>
        <w:t>, 62(10): e578–e596. doi:10.1093/</w:t>
      </w:r>
      <w:proofErr w:type="spellStart"/>
      <w:r w:rsidRPr="00C0152F">
        <w:rPr>
          <w:rFonts w:ascii="Arial" w:hAnsi="Arial" w:cs="Arial"/>
          <w:sz w:val="22"/>
          <w:szCs w:val="22"/>
        </w:rPr>
        <w:t>geront</w:t>
      </w:r>
      <w:proofErr w:type="spellEnd"/>
      <w:r w:rsidRPr="00C0152F">
        <w:rPr>
          <w:rFonts w:ascii="Arial" w:hAnsi="Arial" w:cs="Arial"/>
          <w:sz w:val="22"/>
          <w:szCs w:val="22"/>
        </w:rPr>
        <w:t>/gnab177.</w:t>
      </w:r>
    </w:p>
    <w:p w14:paraId="634F2A12" w14:textId="5A4AD435" w:rsidR="00F1115A" w:rsidRPr="00C0152F" w:rsidRDefault="00F1115A" w:rsidP="0089330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t xml:space="preserve">Söderman, A. &amp; Arvidsson Lindvall, M. (2024) ‘Older persons making a life closure: experiences of loneliness in an academic nursing home – a phenomenological qualitative interview study’, </w:t>
      </w:r>
      <w:r w:rsidRPr="00C0152F">
        <w:rPr>
          <w:rStyle w:val="Emphasis"/>
          <w:rFonts w:ascii="Arial" w:hAnsi="Arial" w:cs="Arial"/>
          <w:sz w:val="22"/>
          <w:szCs w:val="22"/>
        </w:rPr>
        <w:t>International Journal of Qualitative Studies on Health and Well-being</w:t>
      </w:r>
      <w:r w:rsidRPr="00C0152F">
        <w:rPr>
          <w:rFonts w:ascii="Arial" w:hAnsi="Arial" w:cs="Arial"/>
          <w:sz w:val="22"/>
          <w:szCs w:val="22"/>
        </w:rPr>
        <w:t>, 19(1), article id 2398201. doi: 10.1080/17482631.2024.2398201.</w:t>
      </w:r>
    </w:p>
    <w:p w14:paraId="7B4CF972" w14:textId="77777777" w:rsidR="003A034C" w:rsidRPr="00C0152F" w:rsidRDefault="003A034C" w:rsidP="0089330F">
      <w:pPr>
        <w:spacing w:before="100" w:beforeAutospacing="1" w:after="100" w:afterAutospacing="1" w:line="360" w:lineRule="auto"/>
        <w:jc w:val="both"/>
        <w:rPr>
          <w:rFonts w:ascii="Arial" w:eastAsia="Times New Roman" w:hAnsi="Arial" w:cs="Arial"/>
        </w:rPr>
      </w:pPr>
      <w:r w:rsidRPr="00C0152F">
        <w:rPr>
          <w:rFonts w:ascii="Arial" w:eastAsia="Times New Roman" w:hAnsi="Arial" w:cs="Arial"/>
        </w:rPr>
        <w:t xml:space="preserve">Tajfel, H. and Turner, J.C. (1979) ‘An integrative theory of intergroup conflict’, in </w:t>
      </w:r>
      <w:r w:rsidRPr="00C0152F">
        <w:rPr>
          <w:rFonts w:ascii="Arial" w:eastAsia="Times New Roman" w:hAnsi="Arial" w:cs="Arial"/>
          <w:i/>
          <w:iCs/>
        </w:rPr>
        <w:t>The Social Psychology of Intergroup Relations</w:t>
      </w:r>
      <w:r w:rsidRPr="00C0152F">
        <w:rPr>
          <w:rFonts w:ascii="Arial" w:eastAsia="Times New Roman" w:hAnsi="Arial" w:cs="Arial"/>
        </w:rPr>
        <w:t xml:space="preserve"> (eds. W.G. Austin and S. </w:t>
      </w:r>
      <w:proofErr w:type="spellStart"/>
      <w:r w:rsidRPr="00C0152F">
        <w:rPr>
          <w:rFonts w:ascii="Arial" w:eastAsia="Times New Roman" w:hAnsi="Arial" w:cs="Arial"/>
        </w:rPr>
        <w:t>Worchel</w:t>
      </w:r>
      <w:proofErr w:type="spellEnd"/>
      <w:r w:rsidRPr="00C0152F">
        <w:rPr>
          <w:rFonts w:ascii="Arial" w:eastAsia="Times New Roman" w:hAnsi="Arial" w:cs="Arial"/>
        </w:rPr>
        <w:t>). Monterey, CA: Brooks/Cole.</w:t>
      </w:r>
    </w:p>
    <w:p w14:paraId="03BBD611" w14:textId="2C1B962C" w:rsidR="003A034C" w:rsidRPr="00C0152F" w:rsidRDefault="003A034C" w:rsidP="0089330F">
      <w:pPr>
        <w:spacing w:before="100" w:beforeAutospacing="1" w:after="100" w:afterAutospacing="1" w:line="360" w:lineRule="auto"/>
        <w:jc w:val="both"/>
        <w:rPr>
          <w:rFonts w:ascii="Arial" w:eastAsia="Times New Roman" w:hAnsi="Arial" w:cs="Arial"/>
        </w:rPr>
      </w:pPr>
      <w:proofErr w:type="spellStart"/>
      <w:r w:rsidRPr="00C0152F">
        <w:rPr>
          <w:rFonts w:ascii="Arial" w:eastAsia="Times New Roman" w:hAnsi="Arial" w:cs="Arial"/>
          <w:lang w:val="fr-FR"/>
        </w:rPr>
        <w:t>Thoft</w:t>
      </w:r>
      <w:proofErr w:type="spellEnd"/>
      <w:r w:rsidRPr="00C0152F">
        <w:rPr>
          <w:rFonts w:ascii="Arial" w:eastAsia="Times New Roman" w:hAnsi="Arial" w:cs="Arial"/>
          <w:lang w:val="fr-FR"/>
        </w:rPr>
        <w:t xml:space="preserve">, D.S., et al. </w:t>
      </w:r>
      <w:r w:rsidRPr="00C0152F">
        <w:rPr>
          <w:rFonts w:ascii="Arial" w:eastAsia="Times New Roman" w:hAnsi="Arial" w:cs="Arial"/>
        </w:rPr>
        <w:t xml:space="preserve">(2022) ‘Evaluating a digital life story app in a nursing home context’, </w:t>
      </w:r>
      <w:r w:rsidRPr="00C0152F">
        <w:rPr>
          <w:rFonts w:ascii="Arial" w:eastAsia="Times New Roman" w:hAnsi="Arial" w:cs="Arial"/>
          <w:i/>
          <w:iCs/>
        </w:rPr>
        <w:t>Journal of Clinical Nursing</w:t>
      </w:r>
      <w:r w:rsidRPr="00C0152F">
        <w:rPr>
          <w:rFonts w:ascii="Arial" w:eastAsia="Times New Roman" w:hAnsi="Arial" w:cs="Arial"/>
        </w:rPr>
        <w:t xml:space="preserve"> / </w:t>
      </w:r>
      <w:r w:rsidRPr="00C0152F">
        <w:rPr>
          <w:rFonts w:ascii="Arial" w:eastAsia="Times New Roman" w:hAnsi="Arial" w:cs="Arial"/>
          <w:i/>
          <w:iCs/>
        </w:rPr>
        <w:t>Journal of Clinical Nursing</w:t>
      </w:r>
      <w:r w:rsidRPr="00C0152F">
        <w:rPr>
          <w:rFonts w:ascii="Arial" w:eastAsia="Times New Roman" w:hAnsi="Arial" w:cs="Arial"/>
        </w:rPr>
        <w:t xml:space="preserve"> (article). Available at: </w:t>
      </w:r>
      <w:hyperlink r:id="rId41" w:tgtFrame="_new" w:history="1">
        <w:r w:rsidRPr="00C0152F">
          <w:rPr>
            <w:rFonts w:ascii="Arial" w:eastAsia="Times New Roman" w:hAnsi="Arial" w:cs="Arial"/>
          </w:rPr>
          <w:t>https://pubmed.ncbi.nlm.nih.gov/33590641/</w:t>
        </w:r>
      </w:hyperlink>
      <w:r w:rsidRPr="00C0152F">
        <w:rPr>
          <w:rFonts w:ascii="Arial" w:eastAsia="Times New Roman" w:hAnsi="Arial" w:cs="Arial"/>
        </w:rPr>
        <w:t xml:space="preserve"> (Accessed: 26 November 2025).</w:t>
      </w:r>
    </w:p>
    <w:p w14:paraId="395CD526" w14:textId="55996566" w:rsidR="003A034C" w:rsidRPr="00C0152F" w:rsidRDefault="003A034C" w:rsidP="0089330F">
      <w:pPr>
        <w:spacing w:before="100" w:beforeAutospacing="1" w:after="100" w:afterAutospacing="1" w:line="360" w:lineRule="auto"/>
        <w:jc w:val="both"/>
        <w:rPr>
          <w:rFonts w:ascii="Arial" w:hAnsi="Arial" w:cs="Arial"/>
        </w:rPr>
      </w:pPr>
      <w:r w:rsidRPr="00C0152F">
        <w:rPr>
          <w:rFonts w:ascii="Arial" w:hAnsi="Arial" w:cs="Arial"/>
        </w:rPr>
        <w:t xml:space="preserve">UK Government / Centre for Ageing and Loneliness (Rapid Reviews) (2023) </w:t>
      </w:r>
      <w:r w:rsidRPr="00C0152F">
        <w:rPr>
          <w:rStyle w:val="Emphasis"/>
          <w:rFonts w:ascii="Arial" w:hAnsi="Arial" w:cs="Arial"/>
        </w:rPr>
        <w:t>Loneliness interventions across the life course: rapid review</w:t>
      </w:r>
      <w:r w:rsidRPr="00C0152F">
        <w:rPr>
          <w:rFonts w:ascii="Arial" w:hAnsi="Arial" w:cs="Arial"/>
        </w:rPr>
        <w:t xml:space="preserve">. Available at: </w:t>
      </w:r>
      <w:hyperlink r:id="rId42" w:tgtFrame="_new" w:history="1">
        <w:r w:rsidRPr="00C0152F">
          <w:rPr>
            <w:rStyle w:val="Hyperlink"/>
            <w:rFonts w:ascii="Arial" w:hAnsi="Arial" w:cs="Arial"/>
            <w:color w:val="auto"/>
          </w:rPr>
          <w:t>https://assets.publishing.service.gov.uk/media/64f1f88fa78c5f000dc6f455/Loneliness_interventions_across_the_life_Rapid_Review.pdf</w:t>
        </w:r>
      </w:hyperlink>
      <w:r w:rsidRPr="00C0152F">
        <w:rPr>
          <w:rFonts w:ascii="Arial" w:hAnsi="Arial" w:cs="Arial"/>
        </w:rPr>
        <w:t xml:space="preserve"> (Accessed: 26 November 2025).</w:t>
      </w:r>
    </w:p>
    <w:p w14:paraId="6F0DDC16" w14:textId="77777777" w:rsidR="00F1115A" w:rsidRPr="00C0152F" w:rsidRDefault="00F1115A" w:rsidP="0089330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lastRenderedPageBreak/>
        <w:t xml:space="preserve">Victor, C. R., </w:t>
      </w:r>
      <w:proofErr w:type="spellStart"/>
      <w:r w:rsidRPr="00C0152F">
        <w:rPr>
          <w:rFonts w:ascii="Arial" w:hAnsi="Arial" w:cs="Arial"/>
          <w:sz w:val="22"/>
          <w:szCs w:val="22"/>
        </w:rPr>
        <w:t>Scambler</w:t>
      </w:r>
      <w:proofErr w:type="spellEnd"/>
      <w:r w:rsidRPr="00C0152F">
        <w:rPr>
          <w:rFonts w:ascii="Arial" w:hAnsi="Arial" w:cs="Arial"/>
          <w:sz w:val="22"/>
          <w:szCs w:val="22"/>
        </w:rPr>
        <w:t xml:space="preserve">, S. J., &amp; Bond, J. (2020). </w:t>
      </w:r>
      <w:r w:rsidRPr="00C0152F">
        <w:rPr>
          <w:rFonts w:ascii="Arial" w:hAnsi="Arial" w:cs="Arial"/>
          <w:i/>
          <w:iCs/>
          <w:sz w:val="22"/>
          <w:szCs w:val="22"/>
        </w:rPr>
        <w:t>The social world of older people: Understanding loneliness and social isolation in later life</w:t>
      </w:r>
      <w:r w:rsidRPr="00C0152F">
        <w:rPr>
          <w:rFonts w:ascii="Arial" w:hAnsi="Arial" w:cs="Arial"/>
          <w:sz w:val="22"/>
          <w:szCs w:val="22"/>
        </w:rPr>
        <w:t>. Open University Press.</w:t>
      </w:r>
    </w:p>
    <w:p w14:paraId="01C1393F" w14:textId="12F82E48" w:rsidR="00F1115A" w:rsidRPr="00C0152F" w:rsidRDefault="00F1115A" w:rsidP="0089330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t xml:space="preserve">Victor, C., Mansfield, L., Victor, C., Meads, C., Daykin, N., Tomlinson, A., Lane, J., Gray, K. &amp; Golding, A. (2021). ‘A conceptual review of loneliness in adults: qualitative evidence synthesis’, </w:t>
      </w:r>
      <w:r w:rsidRPr="00C0152F">
        <w:rPr>
          <w:rStyle w:val="Emphasis"/>
          <w:rFonts w:ascii="Arial" w:hAnsi="Arial" w:cs="Arial"/>
          <w:sz w:val="22"/>
          <w:szCs w:val="22"/>
        </w:rPr>
        <w:t>International Journal of Environmental Research and Public Health</w:t>
      </w:r>
      <w:r w:rsidRPr="00C0152F">
        <w:rPr>
          <w:rFonts w:ascii="Arial" w:hAnsi="Arial" w:cs="Arial"/>
          <w:sz w:val="22"/>
          <w:szCs w:val="22"/>
        </w:rPr>
        <w:t>, 18(21), 11522.</w:t>
      </w:r>
    </w:p>
    <w:p w14:paraId="56144384" w14:textId="63C98EE6" w:rsidR="003A034C" w:rsidRPr="00C0152F" w:rsidRDefault="003A034C" w:rsidP="0089330F">
      <w:pPr>
        <w:spacing w:before="100" w:beforeAutospacing="1" w:after="100" w:afterAutospacing="1" w:line="360" w:lineRule="auto"/>
        <w:jc w:val="both"/>
        <w:rPr>
          <w:rFonts w:ascii="Arial" w:hAnsi="Arial" w:cs="Arial"/>
        </w:rPr>
      </w:pPr>
      <w:r w:rsidRPr="00C0152F">
        <w:rPr>
          <w:rFonts w:ascii="Arial" w:hAnsi="Arial" w:cs="Arial"/>
        </w:rPr>
        <w:t>Weiss, R.S. (1973)</w:t>
      </w:r>
      <w:r w:rsidR="00C0152F">
        <w:rPr>
          <w:rFonts w:ascii="Arial" w:hAnsi="Arial" w:cs="Arial"/>
        </w:rPr>
        <w:t>.</w:t>
      </w:r>
      <w:r w:rsidRPr="00C0152F">
        <w:rPr>
          <w:rFonts w:ascii="Arial" w:hAnsi="Arial" w:cs="Arial"/>
        </w:rPr>
        <w:t xml:space="preserve"> </w:t>
      </w:r>
      <w:r w:rsidRPr="00C0152F">
        <w:rPr>
          <w:rStyle w:val="Emphasis"/>
          <w:rFonts w:ascii="Arial" w:hAnsi="Arial" w:cs="Arial"/>
        </w:rPr>
        <w:t>Loneliness: The Experience of Emotional and Social Isolation</w:t>
      </w:r>
      <w:r w:rsidRPr="00C0152F">
        <w:rPr>
          <w:rFonts w:ascii="Arial" w:hAnsi="Arial" w:cs="Arial"/>
        </w:rPr>
        <w:t>. Cambridge, MA: MIT Press.</w:t>
      </w:r>
    </w:p>
    <w:p w14:paraId="6CBDE619" w14:textId="77777777" w:rsidR="00F1115A" w:rsidRPr="00C0152F" w:rsidRDefault="00F1115A" w:rsidP="0089330F">
      <w:pPr>
        <w:pStyle w:val="NormalWeb"/>
        <w:shd w:val="clear" w:color="auto" w:fill="FFFFFF"/>
        <w:spacing w:before="0" w:beforeAutospacing="0" w:after="240" w:afterAutospacing="0" w:line="360" w:lineRule="auto"/>
        <w:jc w:val="both"/>
        <w:rPr>
          <w:rFonts w:ascii="Arial" w:hAnsi="Arial" w:cs="Arial"/>
          <w:sz w:val="22"/>
          <w:szCs w:val="22"/>
        </w:rPr>
      </w:pPr>
      <w:r w:rsidRPr="00C0152F">
        <w:rPr>
          <w:rFonts w:ascii="Arial" w:hAnsi="Arial" w:cs="Arial"/>
          <w:sz w:val="22"/>
          <w:szCs w:val="22"/>
        </w:rPr>
        <w:t xml:space="preserve">Zhang, D. (2023) </w:t>
      </w:r>
      <w:r w:rsidRPr="00C0152F">
        <w:rPr>
          <w:rFonts w:ascii="Arial" w:hAnsi="Arial" w:cs="Arial"/>
          <w:i/>
          <w:iCs/>
          <w:sz w:val="22"/>
          <w:szCs w:val="22"/>
        </w:rPr>
        <w:t>‘</w:t>
      </w:r>
      <w:r w:rsidRPr="00C0152F">
        <w:rPr>
          <w:rFonts w:ascii="Arial" w:hAnsi="Arial" w:cs="Arial"/>
          <w:sz w:val="22"/>
          <w:szCs w:val="22"/>
        </w:rPr>
        <w:t xml:space="preserve">Loneliness in nursing homes: a qualitative meta-synthesis’, </w:t>
      </w:r>
      <w:r w:rsidRPr="00C0152F">
        <w:rPr>
          <w:rStyle w:val="Emphasis"/>
          <w:rFonts w:ascii="Arial" w:hAnsi="Arial" w:cs="Arial"/>
          <w:sz w:val="22"/>
          <w:szCs w:val="22"/>
        </w:rPr>
        <w:t>Journal of Clinical Nursing</w:t>
      </w:r>
      <w:r w:rsidRPr="00C0152F">
        <w:rPr>
          <w:rFonts w:ascii="Arial" w:hAnsi="Arial" w:cs="Arial"/>
          <w:sz w:val="22"/>
          <w:szCs w:val="22"/>
        </w:rPr>
        <w:t>. doi:10.1111/jocn.16842. (Accessed 1 Nov 2025).</w:t>
      </w:r>
    </w:p>
    <w:sectPr w:rsidR="00F1115A" w:rsidRPr="00C0152F" w:rsidSect="00911CFE">
      <w:headerReference w:type="default" r:id="rId43"/>
      <w:footerReference w:type="default" r:id="rId4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0AFBB" w14:textId="77777777" w:rsidR="001D53D7" w:rsidRDefault="001D53D7">
      <w:r>
        <w:separator/>
      </w:r>
    </w:p>
  </w:endnote>
  <w:endnote w:type="continuationSeparator" w:id="0">
    <w:p w14:paraId="3769E19A" w14:textId="77777777" w:rsidR="001D53D7" w:rsidRDefault="001D5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61103"/>
      <w:docPartObj>
        <w:docPartGallery w:val="Page Numbers (Bottom of Page)"/>
        <w:docPartUnique/>
      </w:docPartObj>
    </w:sdtPr>
    <w:sdtEndPr>
      <w:rPr>
        <w:noProof/>
      </w:rPr>
    </w:sdtEndPr>
    <w:sdtContent>
      <w:p w14:paraId="0B4DB3E6" w14:textId="51CFE461" w:rsidR="00B91E62" w:rsidRDefault="00B91E62">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57062B">
          <w:rPr>
            <w:rFonts w:ascii="Arial" w:hAnsi="Arial" w:cs="Arial"/>
            <w:noProof/>
          </w:rPr>
          <w:t>6</w:t>
        </w:r>
        <w:r w:rsidRPr="00911CFE">
          <w:rPr>
            <w:rFonts w:ascii="Arial" w:hAnsi="Arial" w:cs="Arial"/>
            <w:noProof/>
          </w:rPr>
          <w:fldChar w:fldCharType="end"/>
        </w:r>
      </w:p>
    </w:sdtContent>
  </w:sdt>
  <w:p w14:paraId="3EFB3D92" w14:textId="77777777" w:rsidR="00B91E62" w:rsidRDefault="00B91E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D36A6" w14:textId="77777777" w:rsidR="001D53D7" w:rsidRDefault="001D53D7">
      <w:r>
        <w:separator/>
      </w:r>
    </w:p>
  </w:footnote>
  <w:footnote w:type="continuationSeparator" w:id="0">
    <w:p w14:paraId="787B0758" w14:textId="77777777" w:rsidR="001D53D7" w:rsidRDefault="001D5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ABD94" w14:textId="5F42D843" w:rsidR="00B91E62" w:rsidRDefault="00B91E62">
    <w:pPr>
      <w:pStyle w:val="Header"/>
      <w:jc w:val="center"/>
    </w:pPr>
  </w:p>
  <w:p w14:paraId="3FE7CD14" w14:textId="77777777" w:rsidR="00B91E62" w:rsidRDefault="00B91E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19C6"/>
    <w:multiLevelType w:val="hybridMultilevel"/>
    <w:tmpl w:val="97CA9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2" w15:restartNumberingAfterBreak="0">
    <w:nsid w:val="06372507"/>
    <w:multiLevelType w:val="hybridMultilevel"/>
    <w:tmpl w:val="6DE66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FC7BD9"/>
    <w:multiLevelType w:val="multilevel"/>
    <w:tmpl w:val="2F0A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E7D8C"/>
    <w:multiLevelType w:val="hybridMultilevel"/>
    <w:tmpl w:val="2452B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647D3"/>
    <w:multiLevelType w:val="multilevel"/>
    <w:tmpl w:val="7E16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0D44B2"/>
    <w:multiLevelType w:val="hybridMultilevel"/>
    <w:tmpl w:val="66A42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9C072B"/>
    <w:multiLevelType w:val="hybridMultilevel"/>
    <w:tmpl w:val="4458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7D4728"/>
    <w:multiLevelType w:val="hybridMultilevel"/>
    <w:tmpl w:val="CF2678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C92666"/>
    <w:multiLevelType w:val="hybridMultilevel"/>
    <w:tmpl w:val="8D78B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767DC2"/>
    <w:multiLevelType w:val="hybridMultilevel"/>
    <w:tmpl w:val="DE68E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71291D"/>
    <w:multiLevelType w:val="hybridMultilevel"/>
    <w:tmpl w:val="0AA60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570FC2"/>
    <w:multiLevelType w:val="hybridMultilevel"/>
    <w:tmpl w:val="695EC88C"/>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A63A5E"/>
    <w:multiLevelType w:val="hybridMultilevel"/>
    <w:tmpl w:val="4AAC1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15" w15:restartNumberingAfterBreak="0">
    <w:nsid w:val="2A1367CA"/>
    <w:multiLevelType w:val="multilevel"/>
    <w:tmpl w:val="DAD82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17" w15:restartNumberingAfterBreak="0">
    <w:nsid w:val="2CAD2C90"/>
    <w:multiLevelType w:val="multilevel"/>
    <w:tmpl w:val="8362E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84135A"/>
    <w:multiLevelType w:val="hybridMultilevel"/>
    <w:tmpl w:val="4E8498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3F8777B"/>
    <w:multiLevelType w:val="hybridMultilevel"/>
    <w:tmpl w:val="C01EED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CEC7CC7"/>
    <w:multiLevelType w:val="hybridMultilevel"/>
    <w:tmpl w:val="5C6ACC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D9D651C"/>
    <w:multiLevelType w:val="hybridMultilevel"/>
    <w:tmpl w:val="79E84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23" w15:restartNumberingAfterBreak="0">
    <w:nsid w:val="47A136A7"/>
    <w:multiLevelType w:val="hybridMultilevel"/>
    <w:tmpl w:val="609461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DC749C"/>
    <w:multiLevelType w:val="hybridMultilevel"/>
    <w:tmpl w:val="F334CB8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26"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D3325F"/>
    <w:multiLevelType w:val="multilevel"/>
    <w:tmpl w:val="271CE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FC41C8"/>
    <w:multiLevelType w:val="hybridMultilevel"/>
    <w:tmpl w:val="A64EACF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91780B"/>
    <w:multiLevelType w:val="hybridMultilevel"/>
    <w:tmpl w:val="DBB0918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5D2123E"/>
    <w:multiLevelType w:val="hybridMultilevel"/>
    <w:tmpl w:val="312256DC"/>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33"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34" w15:restartNumberingAfterBreak="0">
    <w:nsid w:val="59A266DC"/>
    <w:multiLevelType w:val="hybridMultilevel"/>
    <w:tmpl w:val="3C9817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B1614A9"/>
    <w:multiLevelType w:val="hybridMultilevel"/>
    <w:tmpl w:val="7ADA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4526CD"/>
    <w:multiLevelType w:val="hybridMultilevel"/>
    <w:tmpl w:val="7C88F1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E534F12"/>
    <w:multiLevelType w:val="hybridMultilevel"/>
    <w:tmpl w:val="69067F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6080973"/>
    <w:multiLevelType w:val="hybridMultilevel"/>
    <w:tmpl w:val="49584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232C1A"/>
    <w:multiLevelType w:val="hybridMultilevel"/>
    <w:tmpl w:val="A4AA90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65A5D96"/>
    <w:multiLevelType w:val="hybridMultilevel"/>
    <w:tmpl w:val="13E45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0F0710"/>
    <w:multiLevelType w:val="hybridMultilevel"/>
    <w:tmpl w:val="22547B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8A96730"/>
    <w:multiLevelType w:val="hybridMultilevel"/>
    <w:tmpl w:val="DB8E8F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44" w15:restartNumberingAfterBreak="0">
    <w:nsid w:val="70C04447"/>
    <w:multiLevelType w:val="multilevel"/>
    <w:tmpl w:val="2E4A5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46" w15:restartNumberingAfterBreak="0">
    <w:nsid w:val="724B059D"/>
    <w:multiLevelType w:val="multilevel"/>
    <w:tmpl w:val="0A18B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507716D"/>
    <w:multiLevelType w:val="multilevel"/>
    <w:tmpl w:val="763E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6C7BAB"/>
    <w:multiLevelType w:val="multilevel"/>
    <w:tmpl w:val="25AA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F02871"/>
    <w:multiLevelType w:val="hybridMultilevel"/>
    <w:tmpl w:val="422639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7BB64631"/>
    <w:multiLevelType w:val="hybridMultilevel"/>
    <w:tmpl w:val="FB22F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CE12162"/>
    <w:multiLevelType w:val="hybridMultilevel"/>
    <w:tmpl w:val="2EE8F6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E6A72A6"/>
    <w:multiLevelType w:val="multilevel"/>
    <w:tmpl w:val="1F102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3036558">
    <w:abstractNumId w:val="25"/>
  </w:num>
  <w:num w:numId="2" w16cid:durableId="890531562">
    <w:abstractNumId w:val="14"/>
  </w:num>
  <w:num w:numId="3" w16cid:durableId="99111826">
    <w:abstractNumId w:val="16"/>
  </w:num>
  <w:num w:numId="4" w16cid:durableId="1027944005">
    <w:abstractNumId w:val="1"/>
  </w:num>
  <w:num w:numId="5" w16cid:durableId="1976640354">
    <w:abstractNumId w:val="22"/>
  </w:num>
  <w:num w:numId="6" w16cid:durableId="528643580">
    <w:abstractNumId w:val="43"/>
  </w:num>
  <w:num w:numId="7" w16cid:durableId="2077779415">
    <w:abstractNumId w:val="45"/>
  </w:num>
  <w:num w:numId="8" w16cid:durableId="574163471">
    <w:abstractNumId w:val="33"/>
  </w:num>
  <w:num w:numId="9" w16cid:durableId="1246065346">
    <w:abstractNumId w:val="27"/>
  </w:num>
  <w:num w:numId="10" w16cid:durableId="1265773298">
    <w:abstractNumId w:val="26"/>
  </w:num>
  <w:num w:numId="11" w16cid:durableId="1573004084">
    <w:abstractNumId w:val="29"/>
  </w:num>
  <w:num w:numId="12" w16cid:durableId="1429040343">
    <w:abstractNumId w:val="7"/>
  </w:num>
  <w:num w:numId="13" w16cid:durableId="909271819">
    <w:abstractNumId w:val="35"/>
  </w:num>
  <w:num w:numId="14" w16cid:durableId="831914561">
    <w:abstractNumId w:val="32"/>
  </w:num>
  <w:num w:numId="15" w16cid:durableId="1089039592">
    <w:abstractNumId w:val="36"/>
  </w:num>
  <w:num w:numId="16" w16cid:durableId="231081738">
    <w:abstractNumId w:val="39"/>
  </w:num>
  <w:num w:numId="17" w16cid:durableId="1199200363">
    <w:abstractNumId w:val="20"/>
  </w:num>
  <w:num w:numId="18" w16cid:durableId="354355714">
    <w:abstractNumId w:val="42"/>
  </w:num>
  <w:num w:numId="19" w16cid:durableId="1894654374">
    <w:abstractNumId w:val="51"/>
  </w:num>
  <w:num w:numId="20" w16cid:durableId="995107145">
    <w:abstractNumId w:val="8"/>
  </w:num>
  <w:num w:numId="21" w16cid:durableId="628633404">
    <w:abstractNumId w:val="49"/>
  </w:num>
  <w:num w:numId="22" w16cid:durableId="16196493">
    <w:abstractNumId w:val="41"/>
  </w:num>
  <w:num w:numId="23" w16cid:durableId="360516665">
    <w:abstractNumId w:val="30"/>
  </w:num>
  <w:num w:numId="24" w16cid:durableId="851606474">
    <w:abstractNumId w:val="12"/>
  </w:num>
  <w:num w:numId="25" w16cid:durableId="1384452699">
    <w:abstractNumId w:val="15"/>
  </w:num>
  <w:num w:numId="26" w16cid:durableId="133453448">
    <w:abstractNumId w:val="47"/>
  </w:num>
  <w:num w:numId="27" w16cid:durableId="703406048">
    <w:abstractNumId w:val="52"/>
  </w:num>
  <w:num w:numId="28" w16cid:durableId="895314260">
    <w:abstractNumId w:val="28"/>
  </w:num>
  <w:num w:numId="29" w16cid:durableId="1962763047">
    <w:abstractNumId w:val="17"/>
  </w:num>
  <w:num w:numId="30" w16cid:durableId="1972900701">
    <w:abstractNumId w:val="3"/>
  </w:num>
  <w:num w:numId="31" w16cid:durableId="906037601">
    <w:abstractNumId w:val="44"/>
  </w:num>
  <w:num w:numId="32" w16cid:durableId="647632339">
    <w:abstractNumId w:val="5"/>
  </w:num>
  <w:num w:numId="33" w16cid:durableId="2059208337">
    <w:abstractNumId w:val="48"/>
  </w:num>
  <w:num w:numId="34" w16cid:durableId="1380282251">
    <w:abstractNumId w:val="46"/>
  </w:num>
  <w:num w:numId="35" w16cid:durableId="687289802">
    <w:abstractNumId w:val="19"/>
  </w:num>
  <w:num w:numId="36" w16cid:durableId="1143546929">
    <w:abstractNumId w:val="18"/>
  </w:num>
  <w:num w:numId="37" w16cid:durableId="1961568224">
    <w:abstractNumId w:val="2"/>
  </w:num>
  <w:num w:numId="38" w16cid:durableId="1406368659">
    <w:abstractNumId w:val="9"/>
  </w:num>
  <w:num w:numId="39" w16cid:durableId="135075993">
    <w:abstractNumId w:val="37"/>
  </w:num>
  <w:num w:numId="40" w16cid:durableId="1765882690">
    <w:abstractNumId w:val="4"/>
  </w:num>
  <w:num w:numId="41" w16cid:durableId="744184735">
    <w:abstractNumId w:val="21"/>
  </w:num>
  <w:num w:numId="42" w16cid:durableId="962880261">
    <w:abstractNumId w:val="0"/>
  </w:num>
  <w:num w:numId="43" w16cid:durableId="330989496">
    <w:abstractNumId w:val="10"/>
  </w:num>
  <w:num w:numId="44" w16cid:durableId="1732120909">
    <w:abstractNumId w:val="40"/>
  </w:num>
  <w:num w:numId="45" w16cid:durableId="1875655033">
    <w:abstractNumId w:val="13"/>
  </w:num>
  <w:num w:numId="46" w16cid:durableId="1697390907">
    <w:abstractNumId w:val="24"/>
  </w:num>
  <w:num w:numId="47" w16cid:durableId="1535001314">
    <w:abstractNumId w:val="34"/>
  </w:num>
  <w:num w:numId="48" w16cid:durableId="26027609">
    <w:abstractNumId w:val="31"/>
  </w:num>
  <w:num w:numId="49" w16cid:durableId="1911425155">
    <w:abstractNumId w:val="23"/>
  </w:num>
  <w:num w:numId="50" w16cid:durableId="1196040206">
    <w:abstractNumId w:val="50"/>
  </w:num>
  <w:num w:numId="51" w16cid:durableId="1841038896">
    <w:abstractNumId w:val="11"/>
  </w:num>
  <w:num w:numId="52" w16cid:durableId="1828402376">
    <w:abstractNumId w:val="6"/>
  </w:num>
  <w:num w:numId="53" w16cid:durableId="63433482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hideSpellingErrors/>
  <w:hideGrammaticalError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fr-FR"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2771"/>
    <w:rsid w:val="000330FC"/>
    <w:rsid w:val="00034942"/>
    <w:rsid w:val="0005132A"/>
    <w:rsid w:val="00052FF7"/>
    <w:rsid w:val="00064E75"/>
    <w:rsid w:val="000922D9"/>
    <w:rsid w:val="0009510D"/>
    <w:rsid w:val="000B5F85"/>
    <w:rsid w:val="000D64A5"/>
    <w:rsid w:val="000D79A5"/>
    <w:rsid w:val="000E41A9"/>
    <w:rsid w:val="0011391D"/>
    <w:rsid w:val="00114BFD"/>
    <w:rsid w:val="00124E4B"/>
    <w:rsid w:val="00141A69"/>
    <w:rsid w:val="00175B5D"/>
    <w:rsid w:val="00184379"/>
    <w:rsid w:val="0019163C"/>
    <w:rsid w:val="00197C73"/>
    <w:rsid w:val="001A30BD"/>
    <w:rsid w:val="001B63AE"/>
    <w:rsid w:val="001B7307"/>
    <w:rsid w:val="001B7509"/>
    <w:rsid w:val="001D419F"/>
    <w:rsid w:val="001D53D7"/>
    <w:rsid w:val="001F1324"/>
    <w:rsid w:val="00203098"/>
    <w:rsid w:val="00204939"/>
    <w:rsid w:val="00223A2F"/>
    <w:rsid w:val="00226BBE"/>
    <w:rsid w:val="002705E5"/>
    <w:rsid w:val="002829F2"/>
    <w:rsid w:val="002B4534"/>
    <w:rsid w:val="002B55BF"/>
    <w:rsid w:val="002C4DB6"/>
    <w:rsid w:val="002D29CD"/>
    <w:rsid w:val="002D394E"/>
    <w:rsid w:val="002F0332"/>
    <w:rsid w:val="002F1B4C"/>
    <w:rsid w:val="00304A2B"/>
    <w:rsid w:val="00306F6F"/>
    <w:rsid w:val="00313591"/>
    <w:rsid w:val="00323841"/>
    <w:rsid w:val="00333B11"/>
    <w:rsid w:val="003416F4"/>
    <w:rsid w:val="00384141"/>
    <w:rsid w:val="00384FF4"/>
    <w:rsid w:val="00387BA2"/>
    <w:rsid w:val="003A034C"/>
    <w:rsid w:val="003A78F3"/>
    <w:rsid w:val="003E0C7D"/>
    <w:rsid w:val="003F118D"/>
    <w:rsid w:val="003F2B6D"/>
    <w:rsid w:val="003F3EB9"/>
    <w:rsid w:val="003F607D"/>
    <w:rsid w:val="004006FF"/>
    <w:rsid w:val="004029A9"/>
    <w:rsid w:val="00402BA5"/>
    <w:rsid w:val="0046736D"/>
    <w:rsid w:val="004701FC"/>
    <w:rsid w:val="00480FD3"/>
    <w:rsid w:val="00497C05"/>
    <w:rsid w:val="004A6BE9"/>
    <w:rsid w:val="004D33D7"/>
    <w:rsid w:val="004D4BB4"/>
    <w:rsid w:val="004D4EB6"/>
    <w:rsid w:val="004E34F7"/>
    <w:rsid w:val="00533383"/>
    <w:rsid w:val="00535BBA"/>
    <w:rsid w:val="005527C3"/>
    <w:rsid w:val="00552C68"/>
    <w:rsid w:val="00555F72"/>
    <w:rsid w:val="00566746"/>
    <w:rsid w:val="0057062B"/>
    <w:rsid w:val="005726E9"/>
    <w:rsid w:val="00585286"/>
    <w:rsid w:val="00585777"/>
    <w:rsid w:val="005A5411"/>
    <w:rsid w:val="005C2C7A"/>
    <w:rsid w:val="005C436D"/>
    <w:rsid w:val="005C59E9"/>
    <w:rsid w:val="00601C20"/>
    <w:rsid w:val="00602396"/>
    <w:rsid w:val="00620D31"/>
    <w:rsid w:val="006730B4"/>
    <w:rsid w:val="00686523"/>
    <w:rsid w:val="00691A8A"/>
    <w:rsid w:val="006B5BD5"/>
    <w:rsid w:val="006B7C10"/>
    <w:rsid w:val="006C2B3D"/>
    <w:rsid w:val="00710584"/>
    <w:rsid w:val="00765168"/>
    <w:rsid w:val="00766AA1"/>
    <w:rsid w:val="00766D97"/>
    <w:rsid w:val="0077326F"/>
    <w:rsid w:val="007C5281"/>
    <w:rsid w:val="007D191D"/>
    <w:rsid w:val="007F073B"/>
    <w:rsid w:val="007F4BF0"/>
    <w:rsid w:val="00802A09"/>
    <w:rsid w:val="0080352D"/>
    <w:rsid w:val="00812591"/>
    <w:rsid w:val="00822F46"/>
    <w:rsid w:val="00824263"/>
    <w:rsid w:val="008365BF"/>
    <w:rsid w:val="00841994"/>
    <w:rsid w:val="008825E0"/>
    <w:rsid w:val="0089330F"/>
    <w:rsid w:val="00895A01"/>
    <w:rsid w:val="008A699A"/>
    <w:rsid w:val="008C767F"/>
    <w:rsid w:val="008E3E6D"/>
    <w:rsid w:val="008E7DCC"/>
    <w:rsid w:val="00906A67"/>
    <w:rsid w:val="00911CFE"/>
    <w:rsid w:val="0093417B"/>
    <w:rsid w:val="009565F3"/>
    <w:rsid w:val="00960763"/>
    <w:rsid w:val="00961D7F"/>
    <w:rsid w:val="00980064"/>
    <w:rsid w:val="00980908"/>
    <w:rsid w:val="009818F2"/>
    <w:rsid w:val="009977DC"/>
    <w:rsid w:val="009A62BC"/>
    <w:rsid w:val="00A537D9"/>
    <w:rsid w:val="00A84A4C"/>
    <w:rsid w:val="00AA31D8"/>
    <w:rsid w:val="00AB5B0F"/>
    <w:rsid w:val="00AF2ABD"/>
    <w:rsid w:val="00B124A3"/>
    <w:rsid w:val="00B40005"/>
    <w:rsid w:val="00B43D2B"/>
    <w:rsid w:val="00B505AE"/>
    <w:rsid w:val="00B715A9"/>
    <w:rsid w:val="00B80583"/>
    <w:rsid w:val="00B83EC7"/>
    <w:rsid w:val="00B91E62"/>
    <w:rsid w:val="00B96E7B"/>
    <w:rsid w:val="00BB245A"/>
    <w:rsid w:val="00BB7569"/>
    <w:rsid w:val="00BC0AAA"/>
    <w:rsid w:val="00BC16D2"/>
    <w:rsid w:val="00BC1C53"/>
    <w:rsid w:val="00BC3C4A"/>
    <w:rsid w:val="00BD4F3E"/>
    <w:rsid w:val="00BE6942"/>
    <w:rsid w:val="00C0152F"/>
    <w:rsid w:val="00C12F55"/>
    <w:rsid w:val="00C13385"/>
    <w:rsid w:val="00C13E20"/>
    <w:rsid w:val="00C17E2F"/>
    <w:rsid w:val="00C22493"/>
    <w:rsid w:val="00C356AF"/>
    <w:rsid w:val="00C62A51"/>
    <w:rsid w:val="00C67DD5"/>
    <w:rsid w:val="00C764A3"/>
    <w:rsid w:val="00C93C3A"/>
    <w:rsid w:val="00CF053C"/>
    <w:rsid w:val="00D51E91"/>
    <w:rsid w:val="00D63D2C"/>
    <w:rsid w:val="00D65A4A"/>
    <w:rsid w:val="00D73AA7"/>
    <w:rsid w:val="00D86094"/>
    <w:rsid w:val="00D948AC"/>
    <w:rsid w:val="00DA52F0"/>
    <w:rsid w:val="00DC1687"/>
    <w:rsid w:val="00DF463F"/>
    <w:rsid w:val="00DF6A69"/>
    <w:rsid w:val="00E570CB"/>
    <w:rsid w:val="00E7449D"/>
    <w:rsid w:val="00E751B0"/>
    <w:rsid w:val="00E82F4F"/>
    <w:rsid w:val="00E870FC"/>
    <w:rsid w:val="00E92CE3"/>
    <w:rsid w:val="00EB0E93"/>
    <w:rsid w:val="00EC468D"/>
    <w:rsid w:val="00EC750B"/>
    <w:rsid w:val="00ED07ED"/>
    <w:rsid w:val="00ED1CDA"/>
    <w:rsid w:val="00ED237C"/>
    <w:rsid w:val="00ED6EDF"/>
    <w:rsid w:val="00EF1559"/>
    <w:rsid w:val="00EF3455"/>
    <w:rsid w:val="00F1115A"/>
    <w:rsid w:val="00F154BB"/>
    <w:rsid w:val="00F50738"/>
    <w:rsid w:val="00F56E1D"/>
    <w:rsid w:val="00F744EF"/>
    <w:rsid w:val="00FA6946"/>
    <w:rsid w:val="00FB180A"/>
    <w:rsid w:val="00FB62BF"/>
    <w:rsid w:val="00FB71C6"/>
    <w:rsid w:val="00FF0EEF"/>
    <w:rsid w:val="00FF48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link w:val="Heading2Char"/>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C5281"/>
    <w:rPr>
      <w:b/>
      <w:bCs/>
    </w:rPr>
  </w:style>
  <w:style w:type="character" w:customStyle="1" w:styleId="ms-1">
    <w:name w:val="ms-1"/>
    <w:basedOn w:val="DefaultParagraphFont"/>
    <w:rsid w:val="006B5BD5"/>
  </w:style>
  <w:style w:type="character" w:customStyle="1" w:styleId="max-w-15ch">
    <w:name w:val="max-w-[15ch]"/>
    <w:basedOn w:val="DefaultParagraphFont"/>
    <w:rsid w:val="006B5BD5"/>
  </w:style>
  <w:style w:type="character" w:customStyle="1" w:styleId="-me-1">
    <w:name w:val="-me-1"/>
    <w:basedOn w:val="DefaultParagraphFont"/>
    <w:rsid w:val="006B5BD5"/>
  </w:style>
  <w:style w:type="character" w:styleId="Hyperlink">
    <w:name w:val="Hyperlink"/>
    <w:basedOn w:val="DefaultParagraphFont"/>
    <w:uiPriority w:val="99"/>
    <w:unhideWhenUsed/>
    <w:rsid w:val="0011391D"/>
    <w:rPr>
      <w:color w:val="0000FF" w:themeColor="hyperlink"/>
      <w:u w:val="single"/>
    </w:rPr>
  </w:style>
  <w:style w:type="character" w:styleId="Emphasis">
    <w:name w:val="Emphasis"/>
    <w:basedOn w:val="DefaultParagraphFont"/>
    <w:uiPriority w:val="20"/>
    <w:qFormat/>
    <w:rsid w:val="0011391D"/>
    <w:rPr>
      <w:i/>
      <w:iCs/>
    </w:rPr>
  </w:style>
  <w:style w:type="character" w:customStyle="1" w:styleId="UnresolvedMention1">
    <w:name w:val="Unresolved Mention1"/>
    <w:basedOn w:val="DefaultParagraphFont"/>
    <w:uiPriority w:val="99"/>
    <w:semiHidden/>
    <w:unhideWhenUsed/>
    <w:rsid w:val="00824263"/>
    <w:rPr>
      <w:color w:val="605E5C"/>
      <w:shd w:val="clear" w:color="auto" w:fill="E1DFDD"/>
    </w:rPr>
  </w:style>
  <w:style w:type="character" w:styleId="CommentReference">
    <w:name w:val="annotation reference"/>
    <w:basedOn w:val="DefaultParagraphFont"/>
    <w:uiPriority w:val="99"/>
    <w:semiHidden/>
    <w:unhideWhenUsed/>
    <w:rsid w:val="001B7509"/>
    <w:rPr>
      <w:sz w:val="16"/>
      <w:szCs w:val="16"/>
    </w:rPr>
  </w:style>
  <w:style w:type="paragraph" w:customStyle="1" w:styleId="xe0n8xf">
    <w:name w:val="xe0n8xf"/>
    <w:basedOn w:val="Normal"/>
    <w:rsid w:val="00ED237C"/>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CommentText">
    <w:name w:val="annotation text"/>
    <w:basedOn w:val="Normal"/>
    <w:link w:val="CommentTextChar"/>
    <w:uiPriority w:val="99"/>
    <w:semiHidden/>
    <w:unhideWhenUsed/>
    <w:rsid w:val="00E751B0"/>
    <w:rPr>
      <w:sz w:val="20"/>
      <w:szCs w:val="20"/>
    </w:rPr>
  </w:style>
  <w:style w:type="character" w:customStyle="1" w:styleId="CommentTextChar">
    <w:name w:val="Comment Text Char"/>
    <w:basedOn w:val="DefaultParagraphFont"/>
    <w:link w:val="CommentText"/>
    <w:uiPriority w:val="99"/>
    <w:semiHidden/>
    <w:rsid w:val="00E751B0"/>
    <w:rPr>
      <w:rFonts w:ascii="Calibri Light" w:eastAsia="Calibri Light" w:hAnsi="Calibri Light" w:cs="Calibri Light"/>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E751B0"/>
    <w:rPr>
      <w:b/>
      <w:bCs/>
    </w:rPr>
  </w:style>
  <w:style w:type="character" w:customStyle="1" w:styleId="CommentSubjectChar">
    <w:name w:val="Comment Subject Char"/>
    <w:basedOn w:val="CommentTextChar"/>
    <w:link w:val="CommentSubject"/>
    <w:uiPriority w:val="99"/>
    <w:semiHidden/>
    <w:rsid w:val="00E751B0"/>
    <w:rPr>
      <w:rFonts w:ascii="Calibri Light" w:eastAsia="Calibri Light" w:hAnsi="Calibri Light" w:cs="Calibri Light"/>
      <w:b/>
      <w:bCs/>
      <w:sz w:val="20"/>
      <w:szCs w:val="20"/>
      <w:lang w:val="en-GB" w:eastAsia="en-GB" w:bidi="en-GB"/>
    </w:rPr>
  </w:style>
  <w:style w:type="character" w:customStyle="1" w:styleId="Heading2Char">
    <w:name w:val="Heading 2 Char"/>
    <w:basedOn w:val="DefaultParagraphFont"/>
    <w:link w:val="Heading2"/>
    <w:uiPriority w:val="1"/>
    <w:rsid w:val="00223A2F"/>
    <w:rPr>
      <w:rFonts w:ascii="Calibri Light" w:eastAsia="Calibri Light" w:hAnsi="Calibri Light" w:cs="Calibri Light"/>
      <w:sz w:val="28"/>
      <w:szCs w:val="28"/>
      <w:lang w:val="en-GB" w:eastAsia="en-GB" w:bidi="en-GB"/>
    </w:rPr>
  </w:style>
  <w:style w:type="character" w:styleId="FollowedHyperlink">
    <w:name w:val="FollowedHyperlink"/>
    <w:basedOn w:val="DefaultParagraphFont"/>
    <w:uiPriority w:val="99"/>
    <w:semiHidden/>
    <w:unhideWhenUsed/>
    <w:rsid w:val="00E92CE3"/>
    <w:rPr>
      <w:color w:val="800080" w:themeColor="followedHyperlink"/>
      <w:u w:val="single"/>
    </w:rPr>
  </w:style>
  <w:style w:type="character" w:styleId="UnresolvedMention">
    <w:name w:val="Unresolved Mention"/>
    <w:basedOn w:val="DefaultParagraphFont"/>
    <w:uiPriority w:val="99"/>
    <w:semiHidden/>
    <w:unhideWhenUsed/>
    <w:rsid w:val="00E92CE3"/>
    <w:rPr>
      <w:color w:val="605E5C"/>
      <w:shd w:val="clear" w:color="auto" w:fill="E1DFDD"/>
    </w:rPr>
  </w:style>
  <w:style w:type="character" w:customStyle="1" w:styleId="apple-converted-space">
    <w:name w:val="apple-converted-space"/>
    <w:basedOn w:val="DefaultParagraphFont"/>
    <w:rsid w:val="00E92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01014">
      <w:bodyDiv w:val="1"/>
      <w:marLeft w:val="0"/>
      <w:marRight w:val="0"/>
      <w:marTop w:val="0"/>
      <w:marBottom w:val="0"/>
      <w:divBdr>
        <w:top w:val="none" w:sz="0" w:space="0" w:color="auto"/>
        <w:left w:val="none" w:sz="0" w:space="0" w:color="auto"/>
        <w:bottom w:val="none" w:sz="0" w:space="0" w:color="auto"/>
        <w:right w:val="none" w:sz="0" w:space="0" w:color="auto"/>
      </w:divBdr>
    </w:div>
    <w:div w:id="167789655">
      <w:bodyDiv w:val="1"/>
      <w:marLeft w:val="0"/>
      <w:marRight w:val="0"/>
      <w:marTop w:val="0"/>
      <w:marBottom w:val="0"/>
      <w:divBdr>
        <w:top w:val="none" w:sz="0" w:space="0" w:color="auto"/>
        <w:left w:val="none" w:sz="0" w:space="0" w:color="auto"/>
        <w:bottom w:val="none" w:sz="0" w:space="0" w:color="auto"/>
        <w:right w:val="none" w:sz="0" w:space="0" w:color="auto"/>
      </w:divBdr>
      <w:divsChild>
        <w:div w:id="642782199">
          <w:marLeft w:val="0"/>
          <w:marRight w:val="0"/>
          <w:marTop w:val="0"/>
          <w:marBottom w:val="0"/>
          <w:divBdr>
            <w:top w:val="none" w:sz="0" w:space="0" w:color="auto"/>
            <w:left w:val="none" w:sz="0" w:space="0" w:color="auto"/>
            <w:bottom w:val="none" w:sz="0" w:space="0" w:color="auto"/>
            <w:right w:val="none" w:sz="0" w:space="0" w:color="auto"/>
          </w:divBdr>
        </w:div>
      </w:divsChild>
    </w:div>
    <w:div w:id="175189882">
      <w:bodyDiv w:val="1"/>
      <w:marLeft w:val="0"/>
      <w:marRight w:val="0"/>
      <w:marTop w:val="0"/>
      <w:marBottom w:val="0"/>
      <w:divBdr>
        <w:top w:val="none" w:sz="0" w:space="0" w:color="auto"/>
        <w:left w:val="none" w:sz="0" w:space="0" w:color="auto"/>
        <w:bottom w:val="none" w:sz="0" w:space="0" w:color="auto"/>
        <w:right w:val="none" w:sz="0" w:space="0" w:color="auto"/>
      </w:divBdr>
    </w:div>
    <w:div w:id="212347609">
      <w:bodyDiv w:val="1"/>
      <w:marLeft w:val="0"/>
      <w:marRight w:val="0"/>
      <w:marTop w:val="0"/>
      <w:marBottom w:val="0"/>
      <w:divBdr>
        <w:top w:val="none" w:sz="0" w:space="0" w:color="auto"/>
        <w:left w:val="none" w:sz="0" w:space="0" w:color="auto"/>
        <w:bottom w:val="none" w:sz="0" w:space="0" w:color="auto"/>
        <w:right w:val="none" w:sz="0" w:space="0" w:color="auto"/>
      </w:divBdr>
      <w:divsChild>
        <w:div w:id="1381242485">
          <w:marLeft w:val="0"/>
          <w:marRight w:val="0"/>
          <w:marTop w:val="0"/>
          <w:marBottom w:val="0"/>
          <w:divBdr>
            <w:top w:val="none" w:sz="0" w:space="0" w:color="auto"/>
            <w:left w:val="none" w:sz="0" w:space="0" w:color="auto"/>
            <w:bottom w:val="none" w:sz="0" w:space="0" w:color="auto"/>
            <w:right w:val="none" w:sz="0" w:space="0" w:color="auto"/>
          </w:divBdr>
        </w:div>
      </w:divsChild>
    </w:div>
    <w:div w:id="252512765">
      <w:bodyDiv w:val="1"/>
      <w:marLeft w:val="0"/>
      <w:marRight w:val="0"/>
      <w:marTop w:val="0"/>
      <w:marBottom w:val="0"/>
      <w:divBdr>
        <w:top w:val="none" w:sz="0" w:space="0" w:color="auto"/>
        <w:left w:val="none" w:sz="0" w:space="0" w:color="auto"/>
        <w:bottom w:val="none" w:sz="0" w:space="0" w:color="auto"/>
        <w:right w:val="none" w:sz="0" w:space="0" w:color="auto"/>
      </w:divBdr>
    </w:div>
    <w:div w:id="692848577">
      <w:bodyDiv w:val="1"/>
      <w:marLeft w:val="0"/>
      <w:marRight w:val="0"/>
      <w:marTop w:val="0"/>
      <w:marBottom w:val="0"/>
      <w:divBdr>
        <w:top w:val="none" w:sz="0" w:space="0" w:color="auto"/>
        <w:left w:val="none" w:sz="0" w:space="0" w:color="auto"/>
        <w:bottom w:val="none" w:sz="0" w:space="0" w:color="auto"/>
        <w:right w:val="none" w:sz="0" w:space="0" w:color="auto"/>
      </w:divBdr>
    </w:div>
    <w:div w:id="793325816">
      <w:bodyDiv w:val="1"/>
      <w:marLeft w:val="0"/>
      <w:marRight w:val="0"/>
      <w:marTop w:val="0"/>
      <w:marBottom w:val="0"/>
      <w:divBdr>
        <w:top w:val="none" w:sz="0" w:space="0" w:color="auto"/>
        <w:left w:val="none" w:sz="0" w:space="0" w:color="auto"/>
        <w:bottom w:val="none" w:sz="0" w:space="0" w:color="auto"/>
        <w:right w:val="none" w:sz="0" w:space="0" w:color="auto"/>
      </w:divBdr>
    </w:div>
    <w:div w:id="930888659">
      <w:bodyDiv w:val="1"/>
      <w:marLeft w:val="0"/>
      <w:marRight w:val="0"/>
      <w:marTop w:val="0"/>
      <w:marBottom w:val="0"/>
      <w:divBdr>
        <w:top w:val="none" w:sz="0" w:space="0" w:color="auto"/>
        <w:left w:val="none" w:sz="0" w:space="0" w:color="auto"/>
        <w:bottom w:val="none" w:sz="0" w:space="0" w:color="auto"/>
        <w:right w:val="none" w:sz="0" w:space="0" w:color="auto"/>
      </w:divBdr>
    </w:div>
    <w:div w:id="1116217721">
      <w:bodyDiv w:val="1"/>
      <w:marLeft w:val="0"/>
      <w:marRight w:val="0"/>
      <w:marTop w:val="0"/>
      <w:marBottom w:val="0"/>
      <w:divBdr>
        <w:top w:val="none" w:sz="0" w:space="0" w:color="auto"/>
        <w:left w:val="none" w:sz="0" w:space="0" w:color="auto"/>
        <w:bottom w:val="none" w:sz="0" w:space="0" w:color="auto"/>
        <w:right w:val="none" w:sz="0" w:space="0" w:color="auto"/>
      </w:divBdr>
    </w:div>
    <w:div w:id="1391460354">
      <w:bodyDiv w:val="1"/>
      <w:marLeft w:val="0"/>
      <w:marRight w:val="0"/>
      <w:marTop w:val="0"/>
      <w:marBottom w:val="0"/>
      <w:divBdr>
        <w:top w:val="none" w:sz="0" w:space="0" w:color="auto"/>
        <w:left w:val="none" w:sz="0" w:space="0" w:color="auto"/>
        <w:bottom w:val="none" w:sz="0" w:space="0" w:color="auto"/>
        <w:right w:val="none" w:sz="0" w:space="0" w:color="auto"/>
      </w:divBdr>
    </w:div>
    <w:div w:id="1823040023">
      <w:bodyDiv w:val="1"/>
      <w:marLeft w:val="0"/>
      <w:marRight w:val="0"/>
      <w:marTop w:val="0"/>
      <w:marBottom w:val="0"/>
      <w:divBdr>
        <w:top w:val="none" w:sz="0" w:space="0" w:color="auto"/>
        <w:left w:val="none" w:sz="0" w:space="0" w:color="auto"/>
        <w:bottom w:val="none" w:sz="0" w:space="0" w:color="auto"/>
        <w:right w:val="none" w:sz="0" w:space="0" w:color="auto"/>
      </w:divBdr>
      <w:divsChild>
        <w:div w:id="1381397722">
          <w:marLeft w:val="0"/>
          <w:marRight w:val="0"/>
          <w:marTop w:val="0"/>
          <w:marBottom w:val="0"/>
          <w:divBdr>
            <w:top w:val="none" w:sz="0" w:space="0" w:color="auto"/>
            <w:left w:val="none" w:sz="0" w:space="0" w:color="auto"/>
            <w:bottom w:val="none" w:sz="0" w:space="0" w:color="auto"/>
            <w:right w:val="none" w:sz="0" w:space="0" w:color="auto"/>
          </w:divBdr>
        </w:div>
      </w:divsChild>
    </w:div>
    <w:div w:id="1990287766">
      <w:bodyDiv w:val="1"/>
      <w:marLeft w:val="0"/>
      <w:marRight w:val="0"/>
      <w:marTop w:val="0"/>
      <w:marBottom w:val="0"/>
      <w:divBdr>
        <w:top w:val="none" w:sz="0" w:space="0" w:color="auto"/>
        <w:left w:val="none" w:sz="0" w:space="0" w:color="auto"/>
        <w:bottom w:val="none" w:sz="0" w:space="0" w:color="auto"/>
        <w:right w:val="none" w:sz="0" w:space="0" w:color="auto"/>
      </w:divBdr>
    </w:div>
    <w:div w:id="2071146635">
      <w:bodyDiv w:val="1"/>
      <w:marLeft w:val="0"/>
      <w:marRight w:val="0"/>
      <w:marTop w:val="0"/>
      <w:marBottom w:val="0"/>
      <w:divBdr>
        <w:top w:val="none" w:sz="0" w:space="0" w:color="auto"/>
        <w:left w:val="none" w:sz="0" w:space="0" w:color="auto"/>
        <w:bottom w:val="none" w:sz="0" w:space="0" w:color="auto"/>
        <w:right w:val="none" w:sz="0" w:space="0" w:color="auto"/>
      </w:divBdr>
    </w:div>
    <w:div w:id="21004394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prints.whiterose.ac.uk/171135/?utm_source=chatgpt.com" TargetMode="External"/><Relationship Id="rId18" Type="http://schemas.openxmlformats.org/officeDocument/2006/relationships/hyperlink" Target="https://bmcgeriatr.biomedcentral.com/articles/10.1186/s12877-024-05454-8?utm_source=chatgpt.com" TargetMode="External"/><Relationship Id="rId26" Type="http://schemas.openxmlformats.org/officeDocument/2006/relationships/hyperlink" Target="https://bmcgeriatr.biomedcentral.com/articles/10.1186/s12877-024-05156-1?utm_source=chatgpt.com" TargetMode="External"/><Relationship Id="rId39" Type="http://schemas.openxmlformats.org/officeDocument/2006/relationships/hyperlink" Target="https://repository.tilburguniversity.edu/server/api/core/bitstreams/fe40f161-9fb4-4e5e-9af5-d5ebd799" TargetMode="External"/><Relationship Id="rId21" Type="http://schemas.openxmlformats.org/officeDocument/2006/relationships/hyperlink" Target="https://e-space.mmu.ac.uk/624883/1/gny090%20%281%29.pdf?utm_source=chatgpt.com" TargetMode="External"/><Relationship Id="rId34" Type="http://schemas.openxmlformats.org/officeDocument/2006/relationships/hyperlink" Target="https://academic.oup.com/gerontologist/article/59/4/655/5066654?utm_source=chatgpt.com" TargetMode="External"/><Relationship Id="rId42" Type="http://schemas.openxmlformats.org/officeDocument/2006/relationships/hyperlink" Target="https://assets.publishing.service.gov.uk/media/64f1f88fa78c5f000dc6f455/Loneliness_interventions_across_the_life_Rapid_Review.pdf?utm_source=chatgpt.com"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journals.plos.org/plosone/article?id=10.1371%2Fjournal.pone.0312509" TargetMode="External"/><Relationship Id="rId29" Type="http://schemas.openxmlformats.org/officeDocument/2006/relationships/hyperlink" Target="https://www.gov.uk/government/news/loneliness-measure-to-boost-care-for-older-peop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ints.lse.ac.uk/108506/1/Identifying_loneliness_and_social_isolation_in_care_home_residents_published.pdf?utm_source=chatgpt.com" TargetMode="External"/><Relationship Id="rId24" Type="http://schemas.openxmlformats.org/officeDocument/2006/relationships/hyperlink" Target="https://pubmed.ncbi.nlm.nih.gov/35329154/?utm_source=chatgpt.com" TargetMode="External"/><Relationship Id="rId32" Type="http://schemas.openxmlformats.org/officeDocument/2006/relationships/hyperlink" Target="https://pmc.ncbi.nlm.nih.gov/articles/PMC10357115/?utm_source=chatgpt.com" TargetMode="External"/><Relationship Id="rId37" Type="http://schemas.openxmlformats.org/officeDocument/2006/relationships/hyperlink" Target="https://www.tandfonline.com/doi/full/10.1080/13607863.2024.2345130" TargetMode="External"/><Relationship Id="rId40" Type="http://schemas.openxmlformats.org/officeDocument/2006/relationships/hyperlink" Target="https://www.ecrg.ac.uk/files/ecrg/NIHR%20Evidence%20Review%20-%20Loneliness%20in%20Later%20Life%20(2020).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ournals.plos.org/plosone/article?id=10.1371%2Fjournal.pone.0312509" TargetMode="External"/><Relationship Id="rId23" Type="http://schemas.openxmlformats.org/officeDocument/2006/relationships/hyperlink" Target="https://research.tilburguniversity.edu/files/64188332/Tranzo_Noten_COVID_19_impact_social_needs_IJERPH_2022.pdf?utm_source=chatgpt.com" TargetMode="External"/><Relationship Id="rId28" Type="http://schemas.openxmlformats.org/officeDocument/2006/relationships/hyperlink" Target="https://bmcgeriatr.biomedcentral.com/articles/10.1186/s12877-024-05454-8?utm_source=chatgpt.com" TargetMode="External"/><Relationship Id="rId36" Type="http://schemas.openxmlformats.org/officeDocument/2006/relationships/hyperlink" Target="https://eprints.lse.ac.uk/108506/1/Identifying_loneliness_and_social_isolation_in_care_home_residents_published.pdf?utm_source=chatgpt.com" TargetMode="External"/><Relationship Id="rId10" Type="http://schemas.openxmlformats.org/officeDocument/2006/relationships/image" Target="media/image4.png"/><Relationship Id="rId19" Type="http://schemas.openxmlformats.org/officeDocument/2006/relationships/hyperlink" Target="https://discovery.ucl.ac.uk/10191477/1/Misiak%20-%20How%20can%20care%20home%20activities%20facilitate%20social%20connection.pdf" TargetMode="External"/><Relationship Id="rId31" Type="http://schemas.openxmlformats.org/officeDocument/2006/relationships/hyperlink" Target="https://bmcpublichealth.biomedcentral.com/articles/10.1186/s12889-023-17386-w?utm_source=chatgpt.com"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eprints.whiterose.ac.uk/171135/?utm_source=chatgpt.com" TargetMode="External"/><Relationship Id="rId22" Type="http://schemas.openxmlformats.org/officeDocument/2006/relationships/hyperlink" Target="https://www.mdpi.com/2308-3417/9/4/88" TargetMode="External"/><Relationship Id="rId27" Type="http://schemas.openxmlformats.org/officeDocument/2006/relationships/hyperlink" Target="https://doi.org/10.1080/13607863.2017.1387126" TargetMode="External"/><Relationship Id="rId30" Type="http://schemas.openxmlformats.org/officeDocument/2006/relationships/hyperlink" Target="https://bmcpublichealth.biomedcentral.com/articles/10.1186/s12889-023-17386-w?utm_source=chatgpt.com" TargetMode="External"/><Relationship Id="rId35" Type="http://schemas.openxmlformats.org/officeDocument/2006/relationships/hyperlink" Target="https://www.mdpi.com/2308-3417/9/4/88?utm_source=chatgpt.com" TargetMode="External"/><Relationship Id="rId43"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eprints.lse.ac.uk/108506/1/Identifying_loneliness_and_social_isolation_in_care_home_residents_published.pdf?utm_source=chatgpt.com" TargetMode="External"/><Relationship Id="rId17" Type="http://schemas.openxmlformats.org/officeDocument/2006/relationships/hyperlink" Target="https://bmcgeriatr.biomedcentral.com/articles/10.1186/s12877-024-05454-8?utm_source=chatgpt.com" TargetMode="External"/><Relationship Id="rId25" Type="http://schemas.openxmlformats.org/officeDocument/2006/relationships/hyperlink" Target="https://www.ageuk.org.uk/globalassets/age-uk/documents/reports-and-publications/loneliness/age-uk-facts-about-older-people-and-loneliness-2021.pdf" TargetMode="External"/><Relationship Id="rId33" Type="http://schemas.openxmlformats.org/officeDocument/2006/relationships/hyperlink" Target="https://www.gov.uk/government/publications/research-on-the-measurement-of-loneliness/research-on-the-measurement-of-loneliness?utm_source=chatgpt.com" TargetMode="External"/><Relationship Id="rId38" Type="http://schemas.openxmlformats.org/officeDocument/2006/relationships/hyperlink" Target="https://myhomelife.org.uk/wp-content/uploads/2024/09/Thriving-in-Residential-Care-Full-Report.pdf" TargetMode="External"/><Relationship Id="rId46" Type="http://schemas.openxmlformats.org/officeDocument/2006/relationships/theme" Target="theme/theme1.xml"/><Relationship Id="rId20" Type="http://schemas.openxmlformats.org/officeDocument/2006/relationships/hyperlink" Target="https://discovery.ucl.ac.uk/10191477/1/Misiak%20-%20How%20can%20care%20home%20activities%20facilitate%20social%20connection.pdf" TargetMode="External"/><Relationship Id="rId41" Type="http://schemas.openxmlformats.org/officeDocument/2006/relationships/hyperlink" Target="https://pubmed.ncbi.nlm.nih.gov/33590641/?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47</Pages>
  <Words>13422</Words>
  <Characters>76511</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89754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Maria Miguel</cp:lastModifiedBy>
  <cp:revision>3</cp:revision>
  <dcterms:created xsi:type="dcterms:W3CDTF">2025-12-19T01:43:00Z</dcterms:created>
  <dcterms:modified xsi:type="dcterms:W3CDTF">2025-12-19T02:06:00Z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