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8E4CA" w14:textId="77777777" w:rsidR="00FB614D" w:rsidRDefault="00000000">
      <w:pPr>
        <w:autoSpaceDE w:val="0"/>
        <w:autoSpaceDN w:val="0"/>
        <w:adjustRightInd w:val="0"/>
        <w:spacing w:line="480" w:lineRule="auto"/>
        <w:ind w:firstLineChars="200" w:firstLine="640"/>
        <w:jc w:val="center"/>
        <w:rPr>
          <w:rFonts w:ascii="Times New Roman Bold" w:eastAsia="Songti SC" w:hAnsi="Times New Roman Bold" w:cs="Times New Roman Bold"/>
          <w:b/>
          <w:bCs/>
          <w:kern w:val="0"/>
          <w:sz w:val="32"/>
          <w:szCs w:val="32"/>
        </w:rPr>
      </w:pPr>
      <w:r>
        <w:rPr>
          <w:rFonts w:ascii="Times New Roman Bold" w:eastAsia="Songti SC" w:hAnsi="Times New Roman Bold" w:cs="Times New Roman Bold"/>
          <w:b/>
          <w:bCs/>
          <w:kern w:val="0"/>
          <w:sz w:val="32"/>
          <w:szCs w:val="32"/>
        </w:rPr>
        <w:t>International Business Communication Challenges: A Reflective Analysis of UK–Brazil Corporate Interactions</w:t>
      </w:r>
    </w:p>
    <w:p w14:paraId="610DBDCC" w14:textId="77777777" w:rsidR="00FB614D" w:rsidRDefault="00000000">
      <w:pPr>
        <w:autoSpaceDE w:val="0"/>
        <w:autoSpaceDN w:val="0"/>
        <w:adjustRightInd w:val="0"/>
        <w:spacing w:line="480" w:lineRule="auto"/>
        <w:ind w:firstLineChars="200" w:firstLine="480"/>
        <w:jc w:val="center"/>
        <w:rPr>
          <w:rFonts w:ascii="Times New Roman Regular" w:eastAsia="Songti SC" w:hAnsi="Times New Roman Regular" w:cs="Times New Roman Regular"/>
          <w:kern w:val="0"/>
          <w:sz w:val="24"/>
        </w:rPr>
      </w:pPr>
      <w:r>
        <w:rPr>
          <w:rFonts w:ascii="Times New Roman Regular" w:eastAsia="Songti SC" w:hAnsi="Times New Roman Regular" w:cs="Times New Roman Regular"/>
          <w:noProof/>
          <w:kern w:val="0"/>
          <w:sz w:val="24"/>
        </w:rPr>
        <w:drawing>
          <wp:inline distT="0" distB="0" distL="0" distR="0" wp14:anchorId="217BDC0F" wp14:editId="27B5E2E6">
            <wp:extent cx="3039110" cy="2393315"/>
            <wp:effectExtent l="0" t="0" r="0" b="19685"/>
            <wp:docPr id="196349246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92467" name="图片 1"/>
                    <pic:cNvPicPr>
                      <a:picLocks noChangeAspect="1"/>
                    </pic:cNvPicPr>
                  </pic:nvPicPr>
                  <pic:blipFill>
                    <a:blip r:embed="rId5"/>
                    <a:stretch>
                      <a:fillRect/>
                    </a:stretch>
                  </pic:blipFill>
                  <pic:spPr>
                    <a:xfrm>
                      <a:off x="0" y="0"/>
                      <a:ext cx="3063700" cy="2413018"/>
                    </a:xfrm>
                    <a:prstGeom prst="rect">
                      <a:avLst/>
                    </a:prstGeom>
                  </pic:spPr>
                </pic:pic>
              </a:graphicData>
            </a:graphic>
          </wp:inline>
        </w:drawing>
      </w:r>
    </w:p>
    <w:p w14:paraId="67371F96" w14:textId="77777777" w:rsidR="00FB614D" w:rsidRDefault="00000000">
      <w:pPr>
        <w:autoSpaceDE w:val="0"/>
        <w:autoSpaceDN w:val="0"/>
        <w:adjustRightInd w:val="0"/>
        <w:spacing w:line="480" w:lineRule="auto"/>
        <w:ind w:firstLineChars="200" w:firstLine="560"/>
        <w:jc w:val="center"/>
        <w:rPr>
          <w:rFonts w:ascii="Times New Roman Regular" w:eastAsia="Songti SC" w:hAnsi="Times New Roman Regular" w:cs="Times New Roman Regular"/>
          <w:kern w:val="0"/>
          <w:sz w:val="28"/>
          <w:szCs w:val="28"/>
        </w:rPr>
      </w:pPr>
      <w:r>
        <w:rPr>
          <w:rFonts w:ascii="Times New Roman Regular" w:eastAsia="Songti SC" w:hAnsi="Times New Roman Regular" w:cs="Times New Roman Regular"/>
          <w:kern w:val="0"/>
          <w:sz w:val="28"/>
          <w:szCs w:val="28"/>
        </w:rPr>
        <w:t xml:space="preserve">Student Name: Zedong Zhang </w:t>
      </w:r>
    </w:p>
    <w:p w14:paraId="48C3AD96" w14:textId="77777777" w:rsidR="00FB614D" w:rsidRDefault="00000000">
      <w:pPr>
        <w:autoSpaceDE w:val="0"/>
        <w:autoSpaceDN w:val="0"/>
        <w:adjustRightInd w:val="0"/>
        <w:spacing w:line="480" w:lineRule="auto"/>
        <w:ind w:firstLineChars="200" w:firstLine="560"/>
        <w:jc w:val="center"/>
        <w:rPr>
          <w:rFonts w:ascii="Times New Roman Regular" w:eastAsia="Songti SC" w:hAnsi="Times New Roman Regular" w:cs="Times New Roman Regular"/>
          <w:kern w:val="0"/>
          <w:sz w:val="28"/>
          <w:szCs w:val="28"/>
        </w:rPr>
      </w:pPr>
      <w:r>
        <w:rPr>
          <w:rFonts w:ascii="Times New Roman Regular" w:eastAsia="Songti SC" w:hAnsi="Times New Roman Regular" w:cs="Times New Roman Regular"/>
          <w:kern w:val="0"/>
          <w:sz w:val="28"/>
          <w:szCs w:val="28"/>
        </w:rPr>
        <w:t>Student ID: 2500386</w:t>
      </w:r>
    </w:p>
    <w:p w14:paraId="15E72325" w14:textId="77777777" w:rsidR="00FB614D" w:rsidRDefault="00000000">
      <w:pPr>
        <w:autoSpaceDE w:val="0"/>
        <w:autoSpaceDN w:val="0"/>
        <w:adjustRightInd w:val="0"/>
        <w:spacing w:line="480" w:lineRule="auto"/>
        <w:ind w:firstLineChars="200" w:firstLine="560"/>
        <w:jc w:val="center"/>
        <w:rPr>
          <w:rFonts w:ascii="Times New Roman Regular" w:eastAsia="Songti SC" w:hAnsi="Times New Roman Regular" w:cs="Times New Roman Regular"/>
          <w:kern w:val="0"/>
          <w:sz w:val="28"/>
          <w:szCs w:val="28"/>
        </w:rPr>
      </w:pPr>
      <w:r>
        <w:rPr>
          <w:rFonts w:ascii="Times New Roman Regular" w:eastAsia="Songti SC" w:hAnsi="Times New Roman Regular" w:cs="Times New Roman Regular"/>
          <w:kern w:val="0"/>
          <w:sz w:val="28"/>
          <w:szCs w:val="28"/>
        </w:rPr>
        <w:t>Course: Corporate Reporting and Social Responsibility</w:t>
      </w:r>
    </w:p>
    <w:p w14:paraId="5F3BF923" w14:textId="77777777" w:rsidR="00FB614D" w:rsidRDefault="00000000">
      <w:pPr>
        <w:autoSpaceDE w:val="0"/>
        <w:autoSpaceDN w:val="0"/>
        <w:adjustRightInd w:val="0"/>
        <w:spacing w:line="480" w:lineRule="auto"/>
        <w:ind w:firstLineChars="200" w:firstLine="560"/>
        <w:jc w:val="center"/>
        <w:rPr>
          <w:rFonts w:ascii="Times New Roman Regular" w:eastAsia="Songti SC" w:hAnsi="Times New Roman Regular" w:cs="Times New Roman Regular"/>
          <w:kern w:val="0"/>
          <w:sz w:val="28"/>
          <w:szCs w:val="28"/>
        </w:rPr>
      </w:pPr>
      <w:r>
        <w:rPr>
          <w:rFonts w:ascii="Times New Roman Regular" w:eastAsia="Songti SC" w:hAnsi="Times New Roman Regular" w:cs="Times New Roman Regular"/>
          <w:kern w:val="0"/>
          <w:sz w:val="28"/>
          <w:szCs w:val="28"/>
        </w:rPr>
        <w:t>Course Code: BMMB6021</w:t>
      </w:r>
    </w:p>
    <w:p w14:paraId="1AD1A47C" w14:textId="77777777" w:rsidR="00FB614D" w:rsidRDefault="00000000">
      <w:pPr>
        <w:autoSpaceDE w:val="0"/>
        <w:autoSpaceDN w:val="0"/>
        <w:adjustRightInd w:val="0"/>
        <w:spacing w:line="480" w:lineRule="auto"/>
        <w:ind w:firstLineChars="200" w:firstLine="560"/>
        <w:jc w:val="center"/>
        <w:rPr>
          <w:rFonts w:ascii="Times New Roman Regular" w:eastAsia="Songti SC" w:hAnsi="Times New Roman Regular" w:cs="Times New Roman Regular"/>
          <w:kern w:val="0"/>
          <w:sz w:val="28"/>
          <w:szCs w:val="28"/>
        </w:rPr>
      </w:pPr>
      <w:r>
        <w:rPr>
          <w:rFonts w:ascii="Times New Roman Regular" w:eastAsia="Songti SC" w:hAnsi="Times New Roman Regular" w:cs="Times New Roman Regular"/>
          <w:kern w:val="0"/>
          <w:sz w:val="28"/>
          <w:szCs w:val="28"/>
        </w:rPr>
        <w:t>Lecturer: Jaliya de Silva</w:t>
      </w:r>
    </w:p>
    <w:p w14:paraId="779FEAAE" w14:textId="73B7A651" w:rsidR="00FB614D" w:rsidRDefault="00000000">
      <w:pPr>
        <w:autoSpaceDE w:val="0"/>
        <w:autoSpaceDN w:val="0"/>
        <w:adjustRightInd w:val="0"/>
        <w:spacing w:line="480" w:lineRule="auto"/>
        <w:ind w:firstLineChars="200" w:firstLine="560"/>
        <w:jc w:val="center"/>
        <w:rPr>
          <w:rFonts w:ascii="Times New Roman Regular" w:eastAsia="Songti SC" w:hAnsi="Times New Roman Regular" w:cs="Times New Roman Regular"/>
          <w:kern w:val="0"/>
          <w:sz w:val="28"/>
          <w:szCs w:val="28"/>
        </w:rPr>
      </w:pPr>
      <w:r>
        <w:rPr>
          <w:rFonts w:ascii="Times New Roman Regular" w:eastAsia="Songti SC" w:hAnsi="Times New Roman Regular" w:cs="Times New Roman Regular"/>
          <w:kern w:val="0"/>
          <w:sz w:val="28"/>
          <w:szCs w:val="28"/>
        </w:rPr>
        <w:t>Date of Submission:1</w:t>
      </w:r>
      <w:r w:rsidR="00DB61AC">
        <w:rPr>
          <w:rFonts w:ascii="Times New Roman Regular" w:eastAsia="Songti SC" w:hAnsi="Times New Roman Regular" w:cs="Times New Roman Regular"/>
          <w:kern w:val="0"/>
          <w:sz w:val="28"/>
          <w:szCs w:val="28"/>
        </w:rPr>
        <w:t>2</w:t>
      </w:r>
      <w:r>
        <w:rPr>
          <w:rFonts w:ascii="Times New Roman Regular" w:eastAsia="Songti SC" w:hAnsi="Times New Roman Regular" w:cs="Times New Roman Regular"/>
          <w:kern w:val="0"/>
          <w:sz w:val="28"/>
          <w:szCs w:val="28"/>
        </w:rPr>
        <w:t>/12/2025</w:t>
      </w:r>
    </w:p>
    <w:p w14:paraId="4CFB19E9" w14:textId="77777777" w:rsidR="00FB614D" w:rsidRDefault="00000000">
      <w:pPr>
        <w:spacing w:line="480" w:lineRule="auto"/>
        <w:rPr>
          <w:rFonts w:ascii="Times New Roman Regular" w:eastAsia="Songti SC" w:hAnsi="Times New Roman Regular" w:cs="Times New Roman Regular"/>
          <w:kern w:val="0"/>
          <w:sz w:val="24"/>
        </w:rPr>
      </w:pPr>
      <w:r>
        <w:rPr>
          <w:rFonts w:ascii="Times New Roman Regular" w:eastAsia="Songti SC" w:hAnsi="Times New Roman Regular" w:cs="Times New Roman Regular"/>
          <w:kern w:val="0"/>
          <w:sz w:val="24"/>
        </w:rPr>
        <w:br w:type="page"/>
      </w:r>
    </w:p>
    <w:p w14:paraId="581DCD7E" w14:textId="77777777" w:rsidR="00FB614D" w:rsidRDefault="00000000">
      <w:pPr>
        <w:spacing w:line="480" w:lineRule="auto"/>
        <w:outlineLvl w:val="0"/>
        <w:rPr>
          <w:rFonts w:ascii="Times New Roman Bold" w:hAnsi="Times New Roman Bold" w:cs="Times New Roman Bold"/>
          <w:b/>
          <w:bCs/>
          <w:sz w:val="28"/>
          <w:szCs w:val="28"/>
        </w:rPr>
      </w:pPr>
      <w:r>
        <w:rPr>
          <w:rFonts w:ascii="Times New Roman Bold" w:hAnsi="Times New Roman Bold" w:cs="Times New Roman Bold"/>
          <w:b/>
          <w:bCs/>
          <w:sz w:val="28"/>
          <w:szCs w:val="28"/>
        </w:rPr>
        <w:lastRenderedPageBreak/>
        <w:t>1.0 Introduction</w:t>
      </w:r>
    </w:p>
    <w:p w14:paraId="0A61506A" w14:textId="77777777"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Brazil is the largest economy in Latin America and an important emerging market country with diverse economic structures and rich resources. China’s dynamic business environment has brought opportunities and challenges to foreign companies. Brazil has a distinct cultural background, with the characteristics of high-context culture and strong collectivism. Unlike the low-context culture and individualism prevalent in Britain, Brazilians rely more on emotional expression, background knowledge and interpersonal communication, not just oral and written forms. This cultural difference poses challenges to British companies, because communication is often misunderstood or less efficient due to differences in communication styles. Understanding Brazil’s cultural characteristics and communication preferences is crucial for British companies to operate in this market.</w:t>
      </w:r>
    </w:p>
    <w:p w14:paraId="5256ACBA" w14:textId="0B1A7F83"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In this article, I will use Gibbs’ Reflective Cycle and some cross-cultural theories to </w:t>
      </w:r>
      <w:r w:rsidR="00CE562C">
        <w:rPr>
          <w:rFonts w:ascii="Times New Roman Regular" w:hAnsi="Times New Roman Regular" w:cs="Times New Roman Regular"/>
          <w:sz w:val="24"/>
        </w:rPr>
        <w:t>analyze</w:t>
      </w:r>
      <w:r>
        <w:rPr>
          <w:rFonts w:ascii="Times New Roman Regular" w:hAnsi="Times New Roman Regular" w:cs="Times New Roman Regular"/>
          <w:sz w:val="24"/>
        </w:rPr>
        <w:t xml:space="preserve"> the communication challenges faced by British companies in Brazil. These models provide a structured method for reflecting and </w:t>
      </w:r>
      <w:r w:rsidR="00CE562C">
        <w:rPr>
          <w:rFonts w:ascii="Times New Roman Regular" w:hAnsi="Times New Roman Regular" w:cs="Times New Roman Regular"/>
          <w:sz w:val="24"/>
        </w:rPr>
        <w:t>analyzing</w:t>
      </w:r>
      <w:r>
        <w:rPr>
          <w:rFonts w:ascii="Times New Roman Regular" w:hAnsi="Times New Roman Regular" w:cs="Times New Roman Regular"/>
          <w:sz w:val="24"/>
        </w:rPr>
        <w:t xml:space="preserve"> cross-cultural communication. Gibbs’ reflection cycle, which includes stages such as description, feeling, evaluation, analysis, conclusion and action plan, provides a way to understand the challenges in communication and how to solve them. These theories help assess the ability to adapt to and understand different cultural backgrounds, </w:t>
      </w:r>
      <w:r w:rsidR="00CE562C">
        <w:rPr>
          <w:rFonts w:ascii="Times New Roman Regular" w:hAnsi="Times New Roman Regular" w:cs="Times New Roman Regular"/>
          <w:sz w:val="24"/>
        </w:rPr>
        <w:t>focusing</w:t>
      </w:r>
      <w:r>
        <w:rPr>
          <w:rFonts w:ascii="Times New Roman Regular" w:hAnsi="Times New Roman Regular" w:cs="Times New Roman Regular"/>
          <w:sz w:val="24"/>
        </w:rPr>
        <w:t xml:space="preserve"> on the emotional and </w:t>
      </w:r>
      <w:r w:rsidR="00CE562C">
        <w:rPr>
          <w:rFonts w:ascii="Times New Roman Regular" w:hAnsi="Times New Roman Regular" w:cs="Times New Roman Regular"/>
          <w:sz w:val="24"/>
        </w:rPr>
        <w:t>behavioral</w:t>
      </w:r>
      <w:r>
        <w:rPr>
          <w:rFonts w:ascii="Times New Roman Regular" w:hAnsi="Times New Roman Regular" w:cs="Times New Roman Regular"/>
          <w:sz w:val="24"/>
        </w:rPr>
        <w:t xml:space="preserve"> aspects of communication. </w:t>
      </w:r>
    </w:p>
    <w:p w14:paraId="622D3A94" w14:textId="5D57293E" w:rsidR="00FB614D" w:rsidRDefault="00000000" w:rsidP="00C15EA2">
      <w:pPr>
        <w:spacing w:line="480" w:lineRule="auto"/>
        <w:ind w:firstLine="200"/>
        <w:rPr>
          <w:rFonts w:ascii="Times New Roman Regular" w:hAnsi="Times New Roman Regular" w:cs="Times New Roman Regular"/>
          <w:sz w:val="24"/>
        </w:rPr>
      </w:pPr>
      <w:r>
        <w:rPr>
          <w:rFonts w:ascii="Times New Roman Regular" w:hAnsi="Times New Roman Regular" w:cs="Times New Roman Regular"/>
          <w:sz w:val="24"/>
        </w:rPr>
        <w:t xml:space="preserve">I will </w:t>
      </w:r>
      <w:r w:rsidR="00CE562C">
        <w:rPr>
          <w:rFonts w:ascii="Times New Roman Regular" w:hAnsi="Times New Roman Regular" w:cs="Times New Roman Regular"/>
          <w:sz w:val="24"/>
        </w:rPr>
        <w:t>analyze</w:t>
      </w:r>
      <w:r>
        <w:rPr>
          <w:rFonts w:ascii="Times New Roman Regular" w:hAnsi="Times New Roman Regular" w:cs="Times New Roman Regular"/>
          <w:sz w:val="24"/>
        </w:rPr>
        <w:t xml:space="preserve"> the cross-cultural business communication challenges encountered by British companies in Brazil and put forward strategies to overcome these challenges. </w:t>
      </w:r>
      <w:r>
        <w:rPr>
          <w:rFonts w:ascii="Times New Roman Regular" w:hAnsi="Times New Roman Regular" w:cs="Times New Roman Regular"/>
          <w:sz w:val="24"/>
        </w:rPr>
        <w:lastRenderedPageBreak/>
        <w:t xml:space="preserve">These strategies will help British companies better understand the cultural differences in Brazil and adopt appropriate communication methods to </w:t>
      </w:r>
      <w:r w:rsidR="00CE562C">
        <w:rPr>
          <w:rFonts w:ascii="Times New Roman Regular" w:hAnsi="Times New Roman Regular" w:cs="Times New Roman Regular"/>
          <w:sz w:val="24"/>
        </w:rPr>
        <w:t>optimize</w:t>
      </w:r>
      <w:r>
        <w:rPr>
          <w:rFonts w:ascii="Times New Roman Regular" w:hAnsi="Times New Roman Regular" w:cs="Times New Roman Regular"/>
          <w:sz w:val="24"/>
        </w:rPr>
        <w:t xml:space="preserve"> their international business partnerships. I will first </w:t>
      </w:r>
      <w:r w:rsidR="00CE562C">
        <w:rPr>
          <w:rFonts w:ascii="Times New Roman Regular" w:hAnsi="Times New Roman Regular" w:cs="Times New Roman Regular"/>
          <w:sz w:val="24"/>
        </w:rPr>
        <w:t>analyze</w:t>
      </w:r>
      <w:r>
        <w:rPr>
          <w:rFonts w:ascii="Times New Roman Regular" w:hAnsi="Times New Roman Regular" w:cs="Times New Roman Regular"/>
          <w:sz w:val="24"/>
        </w:rPr>
        <w:t xml:space="preserve"> the cross-cultural communication between British companies and Brazil, then check the challenges and reasons.</w:t>
      </w:r>
      <w:r w:rsidR="00506B22">
        <w:rPr>
          <w:rFonts w:ascii="Times New Roman Regular" w:hAnsi="Times New Roman Regular" w:cs="Times New Roman Regular"/>
          <w:sz w:val="24"/>
        </w:rPr>
        <w:t xml:space="preserve"> After that </w:t>
      </w:r>
      <w:r>
        <w:rPr>
          <w:rFonts w:ascii="Times New Roman Regular" w:hAnsi="Times New Roman Regular" w:cs="Times New Roman Regular"/>
          <w:sz w:val="24"/>
        </w:rPr>
        <w:t>I will propose several strategies to overcome these challenges and evaluate them critically. Finally, the article will provide suggestions to help British companies improve their business communication in the Brazilian market.</w:t>
      </w:r>
    </w:p>
    <w:p w14:paraId="7C2D25E4" w14:textId="044FA0A0" w:rsidR="00FB614D" w:rsidRDefault="00000000">
      <w:pPr>
        <w:spacing w:line="480" w:lineRule="auto"/>
        <w:outlineLvl w:val="0"/>
        <w:rPr>
          <w:rFonts w:ascii="Times New Roman Bold" w:hAnsi="Times New Roman Bold" w:cs="Times New Roman Bold"/>
          <w:b/>
          <w:bCs/>
          <w:sz w:val="28"/>
          <w:szCs w:val="28"/>
        </w:rPr>
      </w:pPr>
      <w:r>
        <w:rPr>
          <w:rFonts w:ascii="Times New Roman Bold" w:hAnsi="Times New Roman Bold" w:cs="Times New Roman Bold"/>
          <w:b/>
          <w:bCs/>
          <w:sz w:val="28"/>
          <w:szCs w:val="28"/>
        </w:rPr>
        <w:t>2.0 Description of IBC Situations</w:t>
      </w:r>
    </w:p>
    <w:p w14:paraId="6B138BC5" w14:textId="77777777"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Walmart’s experience in Brazil represents a true and illustrative example of how the failure of cross-cultural communication undermines international business performance. Walmart entered Brazil in 1995, but after years of losses, it finally withdrew from the market in 2018 (Reuters, 2019). Multiple studies and industry analyses consistently show that Walmart’s failure was heavily connected to misunderstandings of Brazilian culture, communication styles, and consumer expectations (Picasso, 2023; CASTUS Global, 2022).</w:t>
      </w:r>
    </w:p>
    <w:p w14:paraId="67E5ECA4" w14:textId="0EA72DFA" w:rsidR="00FB614D"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Relationship-</w:t>
      </w:r>
      <w:r w:rsidR="00CE562C">
        <w:rPr>
          <w:rFonts w:ascii="Times New Roman Regular" w:hAnsi="Times New Roman Regular" w:cs="Times New Roman Regular"/>
          <w:sz w:val="24"/>
        </w:rPr>
        <w:t>centered</w:t>
      </w:r>
      <w:r>
        <w:rPr>
          <w:rFonts w:ascii="Times New Roman Regular" w:hAnsi="Times New Roman Regular" w:cs="Times New Roman Regular"/>
          <w:sz w:val="24"/>
        </w:rPr>
        <w:t xml:space="preserve"> communication vs. Walmart’s transactional approach</w:t>
      </w:r>
    </w:p>
    <w:p w14:paraId="7AB434F4" w14:textId="72B1E21E"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Brazilian business culture strongly values relationship-building and extensive informal interaction before negotiations begin (Fang et al., 2017). However, Walmart entered the market using an efficiency-driven, US-style transactional model that </w:t>
      </w:r>
      <w:r w:rsidR="00CE562C">
        <w:rPr>
          <w:rFonts w:ascii="Times New Roman Regular" w:hAnsi="Times New Roman Regular" w:cs="Times New Roman Regular"/>
          <w:sz w:val="24"/>
        </w:rPr>
        <w:t>prioritized</w:t>
      </w:r>
      <w:r>
        <w:rPr>
          <w:rFonts w:ascii="Times New Roman Regular" w:hAnsi="Times New Roman Regular" w:cs="Times New Roman Regular"/>
          <w:sz w:val="24"/>
        </w:rPr>
        <w:t xml:space="preserve"> speed, cost, and operational execution rather than human connection. Studies show that Brazilian partners interpreted Walmart's communication style as cold, distant, and impersonal, weakening trust formation (CASTUS Global, 2022). </w:t>
      </w:r>
      <w:r>
        <w:rPr>
          <w:rFonts w:ascii="Times New Roman Regular" w:hAnsi="Times New Roman Regular" w:cs="Times New Roman Regular"/>
          <w:sz w:val="24"/>
        </w:rPr>
        <w:lastRenderedPageBreak/>
        <w:t>This misalignment reflects a breakdown of communication expectations in a high-context culture (Hall, 1976).</w:t>
      </w:r>
    </w:p>
    <w:p w14:paraId="6E606BA0" w14:textId="77777777" w:rsidR="00FB614D"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Consumer communication expectations: service, promotions, and local adaptation</w:t>
      </w:r>
    </w:p>
    <w:p w14:paraId="040DC40D" w14:textId="31E7EFC1"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Walmart also failed to </w:t>
      </w:r>
      <w:r w:rsidR="00CE562C">
        <w:rPr>
          <w:rFonts w:ascii="Times New Roman Regular" w:hAnsi="Times New Roman Regular" w:cs="Times New Roman Regular"/>
          <w:sz w:val="24"/>
        </w:rPr>
        <w:t>recognize</w:t>
      </w:r>
      <w:r>
        <w:rPr>
          <w:rFonts w:ascii="Times New Roman Regular" w:hAnsi="Times New Roman Regular" w:cs="Times New Roman Regular"/>
          <w:sz w:val="24"/>
        </w:rPr>
        <w:t xml:space="preserve"> that Brazilian consumers expect personal assistance, promotional deals, and </w:t>
      </w:r>
      <w:r w:rsidR="00CE562C">
        <w:rPr>
          <w:rFonts w:ascii="Times New Roman Regular" w:hAnsi="Times New Roman Regular" w:cs="Times New Roman Regular"/>
          <w:sz w:val="24"/>
        </w:rPr>
        <w:t>localized</w:t>
      </w:r>
      <w:r>
        <w:rPr>
          <w:rFonts w:ascii="Times New Roman Regular" w:hAnsi="Times New Roman Regular" w:cs="Times New Roman Regular"/>
          <w:sz w:val="24"/>
        </w:rPr>
        <w:t xml:space="preserve"> messaging, unlike US customers who respond well to Walmart’s “Everyday Low Prices” slogan (Picasso, 2023). Research shows that Brazilian shoppers are highly promotion-oriented and value human interaction during the shopping process (Da Rocha &amp; Dib, 2002). Walmart’s U.S. style communication—minimal staff interaction, self-service, low-price positioning did not resonate with local expectations and was interpreted by consumers as poor service quality, demonstrating a communication mismatch between brand message and cultural norms (CASTUS Global, 2022).</w:t>
      </w:r>
    </w:p>
    <w:p w14:paraId="1F26E1FE" w14:textId="68D052CF" w:rsidR="00FB614D"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Miscommunication through poor </w:t>
      </w:r>
      <w:r w:rsidR="00CE562C">
        <w:rPr>
          <w:rFonts w:ascii="Times New Roman Regular" w:hAnsi="Times New Roman Regular" w:cs="Times New Roman Regular"/>
          <w:sz w:val="24"/>
        </w:rPr>
        <w:t>localization</w:t>
      </w:r>
      <w:r>
        <w:rPr>
          <w:rFonts w:ascii="Times New Roman Regular" w:hAnsi="Times New Roman Regular" w:cs="Times New Roman Regular"/>
          <w:sz w:val="24"/>
        </w:rPr>
        <w:t xml:space="preserve"> and strategic assumptions</w:t>
      </w:r>
    </w:p>
    <w:p w14:paraId="31B89AC0" w14:textId="6EA30EC9"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Walmart expanded rapidly through store acquisitions, but many stores </w:t>
      </w:r>
      <w:r w:rsidR="00CE562C">
        <w:rPr>
          <w:rFonts w:ascii="Times New Roman Regular" w:hAnsi="Times New Roman Regular" w:cs="Times New Roman Regular"/>
          <w:sz w:val="24"/>
        </w:rPr>
        <w:t>were in</w:t>
      </w:r>
      <w:r>
        <w:rPr>
          <w:rFonts w:ascii="Times New Roman Regular" w:hAnsi="Times New Roman Regular" w:cs="Times New Roman Regular"/>
          <w:sz w:val="24"/>
        </w:rPr>
        <w:t xml:space="preserve"> areas inconvenient for local consumer habits (CASTUS Global, 2022). The company also misunderstood communication signals regarding shopping </w:t>
      </w:r>
      <w:r w:rsidR="00CE562C">
        <w:rPr>
          <w:rFonts w:ascii="Times New Roman Regular" w:hAnsi="Times New Roman Regular" w:cs="Times New Roman Regular"/>
          <w:sz w:val="24"/>
        </w:rPr>
        <w:t>behavior</w:t>
      </w:r>
      <w:r>
        <w:rPr>
          <w:rFonts w:ascii="Times New Roman Regular" w:hAnsi="Times New Roman Regular" w:cs="Times New Roman Regular"/>
          <w:sz w:val="24"/>
        </w:rPr>
        <w:t>, such as Brazilians’ preference for several small shopping trips, heavy reliance on promotions, and rising popularity of cash-and-carry formats (“</w:t>
      </w:r>
      <w:proofErr w:type="spellStart"/>
      <w:r>
        <w:rPr>
          <w:rFonts w:ascii="Times New Roman Regular" w:hAnsi="Times New Roman Regular" w:cs="Times New Roman Regular"/>
          <w:sz w:val="24"/>
        </w:rPr>
        <w:t>atacarejo</w:t>
      </w:r>
      <w:proofErr w:type="spellEnd"/>
      <w:r>
        <w:rPr>
          <w:rFonts w:ascii="Times New Roman Regular" w:hAnsi="Times New Roman Regular" w:cs="Times New Roman Regular"/>
          <w:sz w:val="24"/>
        </w:rPr>
        <w:t xml:space="preserve">”) (Picasso, 2023). Walmart misread these </w:t>
      </w:r>
      <w:r w:rsidR="00DB61AC">
        <w:rPr>
          <w:rFonts w:ascii="Times New Roman Regular" w:hAnsi="Times New Roman Regular" w:cs="Times New Roman Regular"/>
          <w:sz w:val="24"/>
        </w:rPr>
        <w:t>behaviors</w:t>
      </w:r>
      <w:r>
        <w:rPr>
          <w:rFonts w:ascii="Times New Roman Regular" w:hAnsi="Times New Roman Regular" w:cs="Times New Roman Regular"/>
          <w:sz w:val="24"/>
        </w:rPr>
        <w:t xml:space="preserve"> and continued to communicate through its U.S.-</w:t>
      </w:r>
      <w:r w:rsidR="00DB61AC">
        <w:rPr>
          <w:rFonts w:ascii="Times New Roman Regular" w:hAnsi="Times New Roman Regular" w:cs="Times New Roman Regular"/>
          <w:sz w:val="24"/>
        </w:rPr>
        <w:t>centered</w:t>
      </w:r>
      <w:r>
        <w:rPr>
          <w:rFonts w:ascii="Times New Roman Regular" w:hAnsi="Times New Roman Regular" w:cs="Times New Roman Regular"/>
          <w:sz w:val="24"/>
        </w:rPr>
        <w:t xml:space="preserve"> retail model, expanding the cultural disconnection.</w:t>
      </w:r>
    </w:p>
    <w:p w14:paraId="12158A8D" w14:textId="12342328"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By 2019, after seven consecutive years of financial losses, Walmart sold 80% of its Brazilian business, changed its name to </w:t>
      </w:r>
      <w:proofErr w:type="spellStart"/>
      <w:r>
        <w:rPr>
          <w:rFonts w:ascii="Times New Roman Regular" w:hAnsi="Times New Roman Regular" w:cs="Times New Roman Regular"/>
          <w:sz w:val="24"/>
        </w:rPr>
        <w:t>Groupo</w:t>
      </w:r>
      <w:proofErr w:type="spellEnd"/>
      <w:r>
        <w:rPr>
          <w:rFonts w:ascii="Times New Roman Regular" w:hAnsi="Times New Roman Regular" w:cs="Times New Roman Regular"/>
          <w:sz w:val="24"/>
        </w:rPr>
        <w:t xml:space="preserve"> BIG, and was finally acquired by </w:t>
      </w:r>
      <w:r>
        <w:rPr>
          <w:rFonts w:ascii="Times New Roman Regular" w:hAnsi="Times New Roman Regular" w:cs="Times New Roman Regular"/>
          <w:sz w:val="24"/>
        </w:rPr>
        <w:lastRenderedPageBreak/>
        <w:t xml:space="preserve">Carrefour (Reuters, 2019; Picasso, 2023). Analysts agree that communication failure whether at the </w:t>
      </w:r>
      <w:r w:rsidR="00DB61AC">
        <w:rPr>
          <w:rFonts w:ascii="Times New Roman Regular" w:hAnsi="Times New Roman Regular" w:cs="Times New Roman Regular"/>
          <w:sz w:val="24"/>
        </w:rPr>
        <w:t>organizational</w:t>
      </w:r>
      <w:r>
        <w:rPr>
          <w:rFonts w:ascii="Times New Roman Regular" w:hAnsi="Times New Roman Regular" w:cs="Times New Roman Regular"/>
          <w:sz w:val="24"/>
        </w:rPr>
        <w:t xml:space="preserve"> level or at the customer level is the main reason for Walmart’s failure to succeed.</w:t>
      </w:r>
    </w:p>
    <w:p w14:paraId="68E63BF0" w14:textId="40E48D98" w:rsidR="00506B22" w:rsidRPr="00C15EA2" w:rsidRDefault="00506B22" w:rsidP="00C15EA2">
      <w:pPr>
        <w:spacing w:line="480" w:lineRule="auto"/>
        <w:ind w:firstLineChars="200" w:firstLine="480"/>
        <w:rPr>
          <w:rFonts w:ascii="Times New Roman Regular" w:hAnsi="Times New Roman Regular" w:cs="Times New Roman Regular"/>
          <w:sz w:val="24"/>
        </w:rPr>
      </w:pPr>
      <w:r w:rsidRPr="00C15EA2">
        <w:rPr>
          <w:rFonts w:ascii="Times New Roman Regular" w:hAnsi="Times New Roman Regular" w:cs="Times New Roman Regular"/>
          <w:sz w:val="24"/>
        </w:rPr>
        <w:t xml:space="preserve">In many IBC scenarios, Brazilian teams in virtual </w:t>
      </w:r>
      <w:r w:rsidRPr="00C15EA2">
        <w:rPr>
          <w:rFonts w:ascii="Times New Roman Regular" w:hAnsi="Times New Roman Regular" w:cs="Times New Roman Regular"/>
          <w:sz w:val="24"/>
        </w:rPr>
        <w:t>meetings maybe</w:t>
      </w:r>
      <w:r w:rsidRPr="00C15EA2">
        <w:rPr>
          <w:rFonts w:ascii="Times New Roman Regular" w:hAnsi="Times New Roman Regular" w:cs="Times New Roman Regular"/>
          <w:sz w:val="24"/>
        </w:rPr>
        <w:t xml:space="preserve"> up to 10–20 minutes late for a meeting and they often engage in long bouts of small talk prior to tackling the agenda, which can irritate British business partners. Mixing language in Portuguese and English could also result in confusion. When negotiating face to face, Brazilians tend to focus on “warm-up” </w:t>
      </w:r>
      <w:r w:rsidRPr="00C15EA2">
        <w:rPr>
          <w:rFonts w:ascii="Times New Roman Regular" w:hAnsi="Times New Roman Regular" w:cs="Times New Roman Regular"/>
          <w:sz w:val="24"/>
        </w:rPr>
        <w:t>to</w:t>
      </w:r>
      <w:r w:rsidRPr="00C15EA2">
        <w:rPr>
          <w:rFonts w:ascii="Times New Roman Regular" w:hAnsi="Times New Roman Regular" w:cs="Times New Roman Regular"/>
          <w:sz w:val="24"/>
        </w:rPr>
        <w:t xml:space="preserve"> create a personal relationship while British </w:t>
      </w:r>
      <w:r w:rsidRPr="00C15EA2">
        <w:rPr>
          <w:rFonts w:ascii="Times New Roman Regular" w:hAnsi="Times New Roman Regular" w:cs="Times New Roman Regular"/>
          <w:sz w:val="24"/>
        </w:rPr>
        <w:t xml:space="preserve">businessmen </w:t>
      </w:r>
      <w:r w:rsidRPr="00C15EA2">
        <w:rPr>
          <w:rFonts w:ascii="Times New Roman Regular" w:hAnsi="Times New Roman Regular" w:cs="Times New Roman Regular"/>
          <w:sz w:val="24"/>
        </w:rPr>
        <w:t xml:space="preserve">would start rushing through the </w:t>
      </w:r>
      <w:r w:rsidRPr="00C15EA2">
        <w:rPr>
          <w:rFonts w:ascii="Times New Roman Regular" w:hAnsi="Times New Roman Regular" w:cs="Times New Roman Regular"/>
          <w:sz w:val="24"/>
        </w:rPr>
        <w:t>business. In</w:t>
      </w:r>
      <w:r w:rsidRPr="00C15EA2">
        <w:rPr>
          <w:rFonts w:ascii="Times New Roman Regular" w:hAnsi="Times New Roman Regular" w:cs="Times New Roman Regular"/>
          <w:sz w:val="24"/>
        </w:rPr>
        <w:t xml:space="preserve"> the Brazilian discussions of contract terms partners will often imply things without being explicit, avoiding a direct answer with “no” or ambiguous terms that may lead to vagueness of responsibilities and issues.</w:t>
      </w:r>
    </w:p>
    <w:p w14:paraId="3041D657" w14:textId="5AE0E213" w:rsidR="00C15EA2" w:rsidRPr="00C15EA2" w:rsidRDefault="00C15EA2" w:rsidP="00C15EA2">
      <w:pPr>
        <w:spacing w:line="480" w:lineRule="auto"/>
        <w:outlineLvl w:val="0"/>
        <w:rPr>
          <w:rFonts w:ascii="Times New Roman Regular" w:hAnsi="Times New Roman Regular" w:cs="Times New Roman Regular"/>
          <w:b/>
          <w:bCs/>
          <w:sz w:val="28"/>
          <w:szCs w:val="28"/>
        </w:rPr>
      </w:pPr>
      <w:r w:rsidRPr="00C15EA2">
        <w:rPr>
          <w:rFonts w:ascii="Times New Roman Regular" w:hAnsi="Times New Roman Regular" w:cs="Times New Roman Regular"/>
          <w:b/>
          <w:bCs/>
          <w:sz w:val="28"/>
          <w:szCs w:val="28"/>
        </w:rPr>
        <w:t>3.0 Challenges</w:t>
      </w:r>
    </w:p>
    <w:p w14:paraId="0A0E75B7" w14:textId="275CDAC7"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British companies face some challenges in cross-cultural communication with Brazilian partners, which stem from differences in communication context, cultural values, negotiation </w:t>
      </w:r>
      <w:r w:rsidR="00DB61AC">
        <w:rPr>
          <w:rFonts w:ascii="Times New Roman Regular" w:hAnsi="Times New Roman Regular" w:cs="Times New Roman Regular"/>
          <w:sz w:val="24"/>
        </w:rPr>
        <w:t>behavior</w:t>
      </w:r>
      <w:r>
        <w:rPr>
          <w:rFonts w:ascii="Times New Roman Regular" w:hAnsi="Times New Roman Regular" w:cs="Times New Roman Regular"/>
          <w:sz w:val="24"/>
        </w:rPr>
        <w:t xml:space="preserve"> and language. According to Hall’s (1976) high-low context theory, Brazil is a high context culture that conveys meaning through implicit clues, indirect language and relationship understanding. This explains why Brazilian partners often avoid direct refusal, use ambiguous expressions such as “maybe later”, and rely heavily on non-verbal clue </w:t>
      </w:r>
      <w:r w:rsidR="00DB61AC">
        <w:rPr>
          <w:rFonts w:ascii="Times New Roman Regular" w:hAnsi="Times New Roman Regular" w:cs="Times New Roman Regular"/>
          <w:sz w:val="24"/>
        </w:rPr>
        <w:t>behaviors</w:t>
      </w:r>
      <w:r>
        <w:rPr>
          <w:rFonts w:ascii="Times New Roman Regular" w:hAnsi="Times New Roman Regular" w:cs="Times New Roman Regular"/>
          <w:sz w:val="24"/>
        </w:rPr>
        <w:t xml:space="preserve">, which have been recorded many times in the study of Brazilian negotiation style (Fang, Schaumburg &amp; </w:t>
      </w:r>
      <w:proofErr w:type="spellStart"/>
      <w:r>
        <w:rPr>
          <w:rFonts w:ascii="Times New Roman Regular" w:hAnsi="Times New Roman Regular" w:cs="Times New Roman Regular"/>
          <w:sz w:val="24"/>
        </w:rPr>
        <w:t>Fjellstr</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Öm</w:t>
      </w:r>
      <w:proofErr w:type="spellEnd"/>
      <w:r>
        <w:rPr>
          <w:rFonts w:ascii="Times New Roman Regular" w:hAnsi="Times New Roman Regular" w:cs="Times New Roman Regular"/>
          <w:sz w:val="24"/>
        </w:rPr>
        <w:t>, 2017). In contrast, the British business culture is low-con</w:t>
      </w:r>
      <w:r w:rsidR="00DB61AC">
        <w:rPr>
          <w:rFonts w:ascii="Times New Roman Regular" w:hAnsi="Times New Roman Regular" w:cs="Times New Roman Regular"/>
          <w:sz w:val="24"/>
        </w:rPr>
        <w:t>text</w:t>
      </w:r>
      <w:r>
        <w:rPr>
          <w:rFonts w:ascii="Times New Roman Regular" w:hAnsi="Times New Roman Regular" w:cs="Times New Roman Regular"/>
          <w:sz w:val="24"/>
        </w:rPr>
        <w:t xml:space="preserve"> and expects a clear and clear </w:t>
      </w:r>
      <w:r>
        <w:rPr>
          <w:rFonts w:ascii="Times New Roman Regular" w:hAnsi="Times New Roman Regular" w:cs="Times New Roman Regular"/>
          <w:sz w:val="24"/>
        </w:rPr>
        <w:lastRenderedPageBreak/>
        <w:t>language. This mismatch caused the British to be frustrated in the contract discussion because the responsibility seemed unclear or the decision was vague.</w:t>
      </w:r>
    </w:p>
    <w:p w14:paraId="67C6987D" w14:textId="3CDFD54E"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Hofstede Insights (2024)’s culture values difference also explain </w:t>
      </w:r>
      <w:r w:rsidR="00DB61AC">
        <w:rPr>
          <w:rFonts w:ascii="Times New Roman Regular" w:hAnsi="Times New Roman Regular" w:cs="Times New Roman Regular"/>
          <w:sz w:val="24"/>
        </w:rPr>
        <w:t>miscommunication</w:t>
      </w:r>
      <w:r>
        <w:rPr>
          <w:rFonts w:ascii="Times New Roman Regular" w:hAnsi="Times New Roman Regular" w:cs="Times New Roman Regular"/>
          <w:sz w:val="24"/>
        </w:rPr>
        <w:t xml:space="preserve">: due to the power distance, Brazilian decision making tends to be top down where juniors avoid bucking the authority, but this works against British perception of communication horizontally with a flatter </w:t>
      </w:r>
      <w:r w:rsidR="00DB61AC">
        <w:rPr>
          <w:rFonts w:ascii="Times New Roman Regular" w:hAnsi="Times New Roman Regular" w:cs="Times New Roman Regular"/>
          <w:sz w:val="24"/>
        </w:rPr>
        <w:t>structure. Brazil</w:t>
      </w:r>
      <w:r>
        <w:rPr>
          <w:rFonts w:ascii="Times New Roman Regular" w:hAnsi="Times New Roman Regular" w:cs="Times New Roman Regular"/>
          <w:sz w:val="24"/>
        </w:rPr>
        <w:t xml:space="preserve"> has much lower individualism, suggesting that building trust and personal relationships is needed before formal business can begin—</w:t>
      </w:r>
      <w:r w:rsidR="00DB61AC">
        <w:rPr>
          <w:rFonts w:ascii="Times New Roman Regular" w:hAnsi="Times New Roman Regular" w:cs="Times New Roman Regular"/>
          <w:sz w:val="24"/>
        </w:rPr>
        <w:t>these fits</w:t>
      </w:r>
      <w:r>
        <w:rPr>
          <w:rFonts w:ascii="Times New Roman Regular" w:hAnsi="Times New Roman Regular" w:cs="Times New Roman Regular"/>
          <w:sz w:val="24"/>
        </w:rPr>
        <w:t xml:space="preserve"> with Walmart’s struggles to succeed in Brazil where not enough relationship building in early stages frustrates local reception (Picasso, 2023; CASTUS Global, 2022). Brazil is also high on uncertainty averse, which shows that Brazilians prefer well-defined, predictable relationships and decisions are better delayed until trust is </w:t>
      </w:r>
      <w:r w:rsidR="00DB61AC">
        <w:rPr>
          <w:rFonts w:ascii="Times New Roman Regular" w:hAnsi="Times New Roman Regular" w:cs="Times New Roman Regular"/>
          <w:sz w:val="24"/>
        </w:rPr>
        <w:t>formed. Instead</w:t>
      </w:r>
      <w:r>
        <w:rPr>
          <w:rFonts w:ascii="Times New Roman Regular" w:hAnsi="Times New Roman Regular" w:cs="Times New Roman Regular"/>
          <w:sz w:val="24"/>
        </w:rPr>
        <w:t>, ambiguous British managers may see those delays as expressions of inefficiency or apathy.</w:t>
      </w:r>
    </w:p>
    <w:p w14:paraId="48D4D74A" w14:textId="471D651D"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Trompenaars and Hampden-Turner (2020) further shed light on other hurdles for this cultural dimension. They describe Brazil as an emotional culture. It is normal, valued and used to create a trust in the workplace for the Brazilian to express emotions. This is contrasted with the neutral communication of the British manager, where British mangers might have overlooked the excitement or tension of an emotion expressed by the Brazilians as a sign of un-</w:t>
      </w:r>
      <w:r w:rsidR="00DB61AC">
        <w:rPr>
          <w:rFonts w:ascii="Times New Roman Regular" w:hAnsi="Times New Roman Regular" w:cs="Times New Roman Regular"/>
          <w:sz w:val="24"/>
        </w:rPr>
        <w:t>professionalism. Brazil’s</w:t>
      </w:r>
      <w:r>
        <w:rPr>
          <w:rFonts w:ascii="Times New Roman Regular" w:hAnsi="Times New Roman Regular" w:cs="Times New Roman Regular"/>
          <w:sz w:val="24"/>
        </w:rPr>
        <w:t xml:space="preserve"> strong particularism also implies that norms, contracts and deadlines may be adapted to acquaintances, while British firms, driven by universalism, have a </w:t>
      </w:r>
      <w:r w:rsidR="00C15EA2">
        <w:rPr>
          <w:rFonts w:ascii="Times New Roman Regular" w:hAnsi="Times New Roman Regular" w:cs="Times New Roman Regular"/>
          <w:sz w:val="24"/>
        </w:rPr>
        <w:t>zero-tolerance</w:t>
      </w:r>
      <w:r>
        <w:rPr>
          <w:rFonts w:ascii="Times New Roman Regular" w:hAnsi="Times New Roman Regular" w:cs="Times New Roman Regular"/>
          <w:sz w:val="24"/>
        </w:rPr>
        <w:t xml:space="preserve"> attitude for nonuniformity irrespective of personal ties. Another context explanation </w:t>
      </w:r>
      <w:r>
        <w:rPr>
          <w:rFonts w:ascii="Times New Roman Regular" w:hAnsi="Times New Roman Regular" w:cs="Times New Roman Regular"/>
          <w:sz w:val="24"/>
        </w:rPr>
        <w:lastRenderedPageBreak/>
        <w:t>may be Brazil’s synchronic orientation in time, which reflects in the practices of informal meetings between 10 and 20 minutes late (Hough, 2022).</w:t>
      </w:r>
    </w:p>
    <w:p w14:paraId="28541098" w14:textId="21EC5D88"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Challenges of speaking different languages. </w:t>
      </w:r>
      <w:proofErr w:type="gramStart"/>
      <w:r>
        <w:rPr>
          <w:rFonts w:ascii="Times New Roman Regular" w:hAnsi="Times New Roman Regular" w:cs="Times New Roman Regular"/>
          <w:sz w:val="24"/>
        </w:rPr>
        <w:t>Portuguese-English</w:t>
      </w:r>
      <w:proofErr w:type="gramEnd"/>
      <w:r>
        <w:rPr>
          <w:rFonts w:ascii="Times New Roman Regular" w:hAnsi="Times New Roman Regular" w:cs="Times New Roman Regular"/>
          <w:sz w:val="24"/>
        </w:rPr>
        <w:t xml:space="preserve"> verbal code switching in virtual meetings was found not to go very smoothly, especially in technical or contractual meetings. According to the research, language differences play an important role for trust, perception and quality of interactions with multicultural teams (Scott, 2000; Tenzer, Pudelko &amp; </w:t>
      </w:r>
      <w:proofErr w:type="spellStart"/>
      <w:r>
        <w:rPr>
          <w:rFonts w:ascii="Times New Roman Regular" w:hAnsi="Times New Roman Regular" w:cs="Times New Roman Regular"/>
          <w:sz w:val="24"/>
        </w:rPr>
        <w:t>Harzing</w:t>
      </w:r>
      <w:proofErr w:type="spellEnd"/>
      <w:r>
        <w:rPr>
          <w:rFonts w:ascii="Times New Roman Regular" w:hAnsi="Times New Roman Regular" w:cs="Times New Roman Regular"/>
          <w:sz w:val="24"/>
        </w:rPr>
        <w:t>, 2014</w:t>
      </w:r>
      <w:r w:rsidR="00DB61AC">
        <w:rPr>
          <w:rFonts w:ascii="Times New Roman Regular" w:hAnsi="Times New Roman Regular" w:cs="Times New Roman Regular"/>
          <w:sz w:val="24"/>
        </w:rPr>
        <w:t>). Especially</w:t>
      </w:r>
      <w:r>
        <w:rPr>
          <w:rFonts w:ascii="Times New Roman Regular" w:hAnsi="Times New Roman Regular" w:cs="Times New Roman Regular"/>
          <w:sz w:val="24"/>
        </w:rPr>
        <w:t xml:space="preserve"> in Brazil, the lower English proficiency tends to empower the power of indirect expression which introduces a further ambiguity to the Brazilian partner.</w:t>
      </w:r>
    </w:p>
    <w:p w14:paraId="3C0D6179" w14:textId="77777777"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In other words, all these issues have proven that several communication issues have little to do with lack of capability and mostly spring from significant cultural differences in background, relationships, orientation towards time or language use, and this comprehension is essential for British firms to be successful in Brazil.</w:t>
      </w:r>
    </w:p>
    <w:p w14:paraId="68613905" w14:textId="647C93C0" w:rsidR="00FB614D" w:rsidRDefault="00C15EA2">
      <w:pPr>
        <w:spacing w:line="480" w:lineRule="auto"/>
        <w:outlineLvl w:val="0"/>
        <w:rPr>
          <w:rFonts w:ascii="Times New Roman Bold" w:hAnsi="Times New Roman Bold" w:cs="Times New Roman Bold"/>
          <w:b/>
          <w:bCs/>
          <w:sz w:val="28"/>
          <w:szCs w:val="28"/>
        </w:rPr>
      </w:pPr>
      <w:r>
        <w:rPr>
          <w:rFonts w:ascii="Times New Roman Bold" w:hAnsi="Times New Roman Bold" w:cs="Times New Roman Bold"/>
          <w:b/>
          <w:bCs/>
          <w:sz w:val="28"/>
          <w:szCs w:val="28"/>
        </w:rPr>
        <w:t>4</w:t>
      </w:r>
      <w:r w:rsidR="00000000">
        <w:rPr>
          <w:rFonts w:ascii="Times New Roman Bold" w:hAnsi="Times New Roman Bold" w:cs="Times New Roman Bold"/>
          <w:b/>
          <w:bCs/>
          <w:sz w:val="28"/>
          <w:szCs w:val="28"/>
        </w:rPr>
        <w:t>.0 Feelings</w:t>
      </w:r>
    </w:p>
    <w:p w14:paraId="74D55B64" w14:textId="77777777"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I confess that, when I began to observe the communication of British and Brazilian firms from a British perspective, my gut reaction was one of confusion. The tendency toward being late to on-line meetings, endless side conversations in on-line meetings and emotional expressions were misleading the communication process and conveying a “wasted time” perception. An outcome of having worked in a low-context, very task-focused culture, I initially struggled to adjust to the high-context and extremely expressive style typical of the average Brazilian professional.</w:t>
      </w:r>
    </w:p>
    <w:p w14:paraId="381FFEB8" w14:textId="6A11E31A"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lastRenderedPageBreak/>
        <w:t xml:space="preserve">I was also puzzled by the indirectness involved in some of the interactions. When the Brazilian partners would avoid saying “no” directly and at other times I would like to think if the partner had misunderstood. When my Brazilian colleague would be ambiguous, I perceived that it represented a lack of specificity and my own lack of commitment. This was anxiety generating because I </w:t>
      </w:r>
      <w:r w:rsidR="00DB61AC">
        <w:rPr>
          <w:rFonts w:ascii="Times New Roman Regular" w:hAnsi="Times New Roman Regular" w:cs="Times New Roman Regular"/>
          <w:sz w:val="24"/>
        </w:rPr>
        <w:t>feared</w:t>
      </w:r>
      <w:r>
        <w:rPr>
          <w:rFonts w:ascii="Times New Roman Regular" w:hAnsi="Times New Roman Regular" w:cs="Times New Roman Regular"/>
          <w:sz w:val="24"/>
        </w:rPr>
        <w:t xml:space="preserve"> potential ambiguities and their potential impact on the outcome of the project.</w:t>
      </w:r>
    </w:p>
    <w:p w14:paraId="3E7BA831" w14:textId="2F6B036D"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While I was reflecting on this phenomenon, I realized this behavior was not a signal of unprofessionalism; instead, this was a different value system. The values were focusing on unity, personal connection, and situational sense making. I became more flexible and accepting of other cultures, learning how to adjust my </w:t>
      </w:r>
      <w:r w:rsidR="00DB61AC">
        <w:rPr>
          <w:rFonts w:ascii="Times New Roman Regular" w:hAnsi="Times New Roman Regular" w:cs="Times New Roman Regular"/>
          <w:sz w:val="24"/>
        </w:rPr>
        <w:t>behavior</w:t>
      </w:r>
      <w:r>
        <w:rPr>
          <w:rFonts w:ascii="Times New Roman Regular" w:hAnsi="Times New Roman Regular" w:cs="Times New Roman Regular"/>
          <w:sz w:val="24"/>
        </w:rPr>
        <w:t xml:space="preserve"> </w:t>
      </w:r>
      <w:r w:rsidR="00C15EA2">
        <w:rPr>
          <w:rFonts w:ascii="Times New Roman Regular" w:hAnsi="Times New Roman Regular" w:cs="Times New Roman Regular"/>
          <w:sz w:val="24"/>
        </w:rPr>
        <w:t>to</w:t>
      </w:r>
      <w:r>
        <w:rPr>
          <w:rFonts w:ascii="Times New Roman Regular" w:hAnsi="Times New Roman Regular" w:cs="Times New Roman Regular"/>
          <w:sz w:val="24"/>
        </w:rPr>
        <w:t xml:space="preserve"> trust and form a reliable </w:t>
      </w:r>
      <w:r w:rsidR="00C15EA2">
        <w:rPr>
          <w:rFonts w:ascii="Times New Roman Regular" w:hAnsi="Times New Roman Regular" w:cs="Times New Roman Regular"/>
          <w:sz w:val="24"/>
        </w:rPr>
        <w:t>long-term</w:t>
      </w:r>
      <w:r>
        <w:rPr>
          <w:rFonts w:ascii="Times New Roman Regular" w:hAnsi="Times New Roman Regular" w:cs="Times New Roman Regular"/>
          <w:sz w:val="24"/>
        </w:rPr>
        <w:t xml:space="preserve"> partnership with partners in Brazil.</w:t>
      </w:r>
    </w:p>
    <w:p w14:paraId="28F0475A" w14:textId="00F50BAB" w:rsidR="00FB614D" w:rsidRDefault="00C15EA2">
      <w:pPr>
        <w:spacing w:line="480" w:lineRule="auto"/>
        <w:outlineLvl w:val="0"/>
        <w:rPr>
          <w:rFonts w:ascii="Times New Roman Bold" w:hAnsi="Times New Roman Bold" w:cs="Times New Roman Bold"/>
          <w:b/>
          <w:bCs/>
          <w:sz w:val="28"/>
          <w:szCs w:val="28"/>
        </w:rPr>
      </w:pPr>
      <w:r>
        <w:rPr>
          <w:rFonts w:ascii="Times New Roman Bold" w:hAnsi="Times New Roman Bold" w:cs="Times New Roman Bold"/>
          <w:b/>
          <w:bCs/>
          <w:sz w:val="28"/>
          <w:szCs w:val="28"/>
        </w:rPr>
        <w:t>5</w:t>
      </w:r>
      <w:r w:rsidR="00000000">
        <w:rPr>
          <w:rFonts w:ascii="Times New Roman Bold" w:hAnsi="Times New Roman Bold" w:cs="Times New Roman Bold"/>
          <w:b/>
          <w:bCs/>
          <w:sz w:val="28"/>
          <w:szCs w:val="28"/>
        </w:rPr>
        <w:t>.0 Strategies to Overcome</w:t>
      </w:r>
    </w:p>
    <w:p w14:paraId="5EB194A1" w14:textId="77777777"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To address the communication challenges identified, British firms should pursue four integrated strategies: </w:t>
      </w:r>
    </w:p>
    <w:p w14:paraId="5D9FD0E8" w14:textId="77777777" w:rsidR="00FB614D"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Cultural adaptation: develop Cultural Intelligence (CQ) through targeted training</w:t>
      </w:r>
    </w:p>
    <w:p w14:paraId="571E4E1D" w14:textId="51031DAE"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Organizations should deliver structured CQ </w:t>
      </w:r>
      <w:proofErr w:type="spellStart"/>
      <w:r>
        <w:rPr>
          <w:rFonts w:ascii="Times New Roman Regular" w:hAnsi="Times New Roman Regular" w:cs="Times New Roman Regular"/>
          <w:sz w:val="24"/>
        </w:rPr>
        <w:t>programmes</w:t>
      </w:r>
      <w:proofErr w:type="spellEnd"/>
      <w:r>
        <w:rPr>
          <w:rFonts w:ascii="Times New Roman Regular" w:hAnsi="Times New Roman Regular" w:cs="Times New Roman Regular"/>
          <w:sz w:val="24"/>
        </w:rPr>
        <w:t xml:space="preserve">, covering cognitive, motivational and </w:t>
      </w:r>
      <w:r w:rsidR="00DB61AC">
        <w:rPr>
          <w:rFonts w:ascii="Times New Roman Regular" w:hAnsi="Times New Roman Regular" w:cs="Times New Roman Regular"/>
          <w:sz w:val="24"/>
        </w:rPr>
        <w:t>behavioral</w:t>
      </w:r>
      <w:r>
        <w:rPr>
          <w:rFonts w:ascii="Times New Roman Regular" w:hAnsi="Times New Roman Regular" w:cs="Times New Roman Regular"/>
          <w:sz w:val="24"/>
        </w:rPr>
        <w:t xml:space="preserve"> CQ. </w:t>
      </w:r>
      <w:proofErr w:type="gramStart"/>
      <w:r>
        <w:rPr>
          <w:rFonts w:ascii="Times New Roman Regular" w:hAnsi="Times New Roman Regular" w:cs="Times New Roman Regular"/>
          <w:sz w:val="24"/>
        </w:rPr>
        <w:t>So</w:t>
      </w:r>
      <w:proofErr w:type="gramEnd"/>
      <w:r>
        <w:rPr>
          <w:rFonts w:ascii="Times New Roman Regular" w:hAnsi="Times New Roman Regular" w:cs="Times New Roman Regular"/>
          <w:sz w:val="24"/>
        </w:rPr>
        <w:t xml:space="preserve"> staff can interpret indirect cues, manage emotional expressiveness and adjust </w:t>
      </w:r>
      <w:r w:rsidR="00DB61AC">
        <w:rPr>
          <w:rFonts w:ascii="Times New Roman Regular" w:hAnsi="Times New Roman Regular" w:cs="Times New Roman Regular"/>
          <w:sz w:val="24"/>
        </w:rPr>
        <w:t>behavior</w:t>
      </w:r>
      <w:r>
        <w:rPr>
          <w:rFonts w:ascii="Times New Roman Regular" w:hAnsi="Times New Roman Regular" w:cs="Times New Roman Regular"/>
          <w:sz w:val="24"/>
        </w:rPr>
        <w:t xml:space="preserve"> in high-context settings (Earley &amp; Ang, 2003). Academic and practitioner literature </w:t>
      </w:r>
      <w:r w:rsidR="00DB61AC">
        <w:rPr>
          <w:rFonts w:ascii="Times New Roman Regular" w:hAnsi="Times New Roman Regular" w:cs="Times New Roman Regular"/>
          <w:sz w:val="24"/>
        </w:rPr>
        <w:t>emphasize</w:t>
      </w:r>
      <w:r>
        <w:rPr>
          <w:rFonts w:ascii="Times New Roman Regular" w:hAnsi="Times New Roman Regular" w:cs="Times New Roman Regular"/>
          <w:sz w:val="24"/>
        </w:rPr>
        <w:t xml:space="preserve"> that CQ training improves interaction quality in multicultural teams (Tenzer, Pudelko &amp; </w:t>
      </w:r>
      <w:proofErr w:type="spellStart"/>
      <w:r>
        <w:rPr>
          <w:rFonts w:ascii="Times New Roman Regular" w:hAnsi="Times New Roman Regular" w:cs="Times New Roman Regular"/>
          <w:sz w:val="24"/>
        </w:rPr>
        <w:t>Harzing</w:t>
      </w:r>
      <w:proofErr w:type="spellEnd"/>
      <w:r>
        <w:rPr>
          <w:rFonts w:ascii="Times New Roman Regular" w:hAnsi="Times New Roman Regular" w:cs="Times New Roman Regular"/>
          <w:sz w:val="24"/>
        </w:rPr>
        <w:t xml:space="preserve">, 2014). In practice, international firms operating in Brazil invest in local induction and culture workshops: for instance, multinationals that persisted in Brazil adopted extensive </w:t>
      </w:r>
      <w:r>
        <w:rPr>
          <w:rFonts w:ascii="Times New Roman Regular" w:hAnsi="Times New Roman Regular" w:cs="Times New Roman Regular"/>
          <w:sz w:val="24"/>
        </w:rPr>
        <w:lastRenderedPageBreak/>
        <w:t xml:space="preserve">local onboarding and management development to bridge cultural gaps (Da Rocha &amp; Dib, 2002; </w:t>
      </w:r>
      <w:proofErr w:type="spellStart"/>
      <w:r>
        <w:rPr>
          <w:rFonts w:ascii="Times New Roman Regular" w:hAnsi="Times New Roman Regular" w:cs="Times New Roman Regular"/>
          <w:sz w:val="24"/>
        </w:rPr>
        <w:t>Czinkota</w:t>
      </w:r>
      <w:proofErr w:type="spellEnd"/>
      <w:r>
        <w:rPr>
          <w:rFonts w:ascii="Times New Roman Regular" w:hAnsi="Times New Roman Regular" w:cs="Times New Roman Regular"/>
          <w:sz w:val="24"/>
        </w:rPr>
        <w:t xml:space="preserve"> et al., 2021). Walmart’s late attempts at </w:t>
      </w:r>
      <w:r w:rsidR="00DB61AC">
        <w:rPr>
          <w:rFonts w:ascii="Times New Roman Regular" w:hAnsi="Times New Roman Regular" w:cs="Times New Roman Regular"/>
          <w:sz w:val="24"/>
        </w:rPr>
        <w:t>localization</w:t>
      </w:r>
      <w:r>
        <w:rPr>
          <w:rFonts w:ascii="Times New Roman Regular" w:hAnsi="Times New Roman Regular" w:cs="Times New Roman Regular"/>
          <w:sz w:val="24"/>
        </w:rPr>
        <w:t xml:space="preserve"> further demonstrate that culturally informed restructuring is a necessary corrective when initial strategies fail (Reuters, 2019; Picasso, 2023).</w:t>
      </w:r>
    </w:p>
    <w:p w14:paraId="40A795B6" w14:textId="198DA635" w:rsidR="00FB614D"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Relationship </w:t>
      </w:r>
      <w:proofErr w:type="gramStart"/>
      <w:r w:rsidR="00DB61AC">
        <w:rPr>
          <w:rFonts w:ascii="Times New Roman Regular" w:hAnsi="Times New Roman Regular" w:cs="Times New Roman Regular"/>
          <w:sz w:val="24"/>
        </w:rPr>
        <w:t>building:</w:t>
      </w:r>
      <w:proofErr w:type="gramEnd"/>
      <w:r>
        <w:rPr>
          <w:rFonts w:ascii="Times New Roman Regular" w:hAnsi="Times New Roman Regular" w:cs="Times New Roman Regular"/>
          <w:sz w:val="24"/>
        </w:rPr>
        <w:t xml:space="preserve"> </w:t>
      </w:r>
      <w:r w:rsidR="00DB61AC">
        <w:rPr>
          <w:rFonts w:ascii="Times New Roman Regular" w:hAnsi="Times New Roman Regular" w:cs="Times New Roman Regular"/>
          <w:sz w:val="24"/>
        </w:rPr>
        <w:t>prioritize</w:t>
      </w:r>
      <w:r>
        <w:rPr>
          <w:rFonts w:ascii="Times New Roman Regular" w:hAnsi="Times New Roman Regular" w:cs="Times New Roman Regular"/>
          <w:sz w:val="24"/>
        </w:rPr>
        <w:t xml:space="preserve"> trust and long-term ties over immediate transaction</w:t>
      </w:r>
    </w:p>
    <w:p w14:paraId="78274586" w14:textId="77777777"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Given Brazil’s relationship orientation, British firms should allocate time and resources to informal meetings, hospitality and repeated face-to-face contact to build credibility (Fang, Schaumburg &amp; </w:t>
      </w:r>
      <w:proofErr w:type="spellStart"/>
      <w:r>
        <w:rPr>
          <w:rFonts w:ascii="Times New Roman Regular" w:hAnsi="Times New Roman Regular" w:cs="Times New Roman Regular"/>
          <w:sz w:val="24"/>
        </w:rPr>
        <w:t>Fjellström</w:t>
      </w:r>
      <w:proofErr w:type="spellEnd"/>
      <w:r>
        <w:rPr>
          <w:rFonts w:ascii="Times New Roman Regular" w:hAnsi="Times New Roman Regular" w:cs="Times New Roman Regular"/>
          <w:sz w:val="24"/>
        </w:rPr>
        <w:t>, 2017). Empirical studies of negotiations in Brazil suggest that negotiators employ relationship “warm-up” procedures, indicating that the negotiations are trustworthy; companies that adapt achieve better results (Fang et al., 2017). Evidence from the retail sector shows that successful local players (such as Carrefour Brazil) have increased market share by fostering customer relationships through loyalty programs and local community initiatives—initiatives that multinational entrants often underestimate (Picasso, 2023; CASTUS Global, 2022).</w:t>
      </w:r>
    </w:p>
    <w:p w14:paraId="15A320CA" w14:textId="77777777" w:rsidR="00FB614D"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Language &amp; communication techniques: provide Portuguese capability and mediated channels</w:t>
      </w:r>
    </w:p>
    <w:p w14:paraId="2E2DA9A5" w14:textId="77777777"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The feasible solutions include the employment of bilingual personnel, outsourcing contracts or marketing to professional Portuguese translators, simultaneous interpretation in the highest stakes meetings. Clear language is central to trust and contractual integrity: language proficiency is connected with the experience </w:t>
      </w:r>
      <w:r>
        <w:rPr>
          <w:rFonts w:ascii="Times New Roman Regular" w:hAnsi="Times New Roman Regular" w:cs="Times New Roman Regular"/>
          <w:sz w:val="24"/>
        </w:rPr>
        <w:lastRenderedPageBreak/>
        <w:t>and perception of international teams (Scott, 2000; Tenzer et al., 2014).Walmart shows a price for under-localization when brand messaging and format don’t conform to expectations in local markets; Grupo BIG shift focuses culturally and linguistically sensitive brands and messaging (Reuters, 2019; Picasso, 2023).</w:t>
      </w:r>
    </w:p>
    <w:p w14:paraId="28D1E4A0" w14:textId="77777777" w:rsidR="00FB614D"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Flexible decision-making: map and respect local hierarchical pathways</w:t>
      </w:r>
    </w:p>
    <w:p w14:paraId="173CA51F" w14:textId="4E9AC650"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British </w:t>
      </w:r>
      <w:r w:rsidR="00DB61AC">
        <w:rPr>
          <w:rFonts w:ascii="Times New Roman Regular" w:hAnsi="Times New Roman Regular" w:cs="Times New Roman Regular"/>
          <w:sz w:val="24"/>
        </w:rPr>
        <w:t>organizations</w:t>
      </w:r>
      <w:r>
        <w:rPr>
          <w:rFonts w:ascii="Times New Roman Regular" w:hAnsi="Times New Roman Regular" w:cs="Times New Roman Regular"/>
          <w:sz w:val="24"/>
        </w:rPr>
        <w:t xml:space="preserve"> should map their stakeholders to find the formal or informal decision-makers and associated route approvals (Da Rocha and Dib, 2002). Tiers of sign off and consensus on a project work well and can improve </w:t>
      </w:r>
      <w:r w:rsidR="00DB61AC">
        <w:rPr>
          <w:rFonts w:ascii="Times New Roman Regular" w:hAnsi="Times New Roman Regular" w:cs="Times New Roman Regular"/>
          <w:sz w:val="24"/>
        </w:rPr>
        <w:t>this. Regarding</w:t>
      </w:r>
      <w:r>
        <w:rPr>
          <w:rFonts w:ascii="Times New Roman Regular" w:hAnsi="Times New Roman Regular" w:cs="Times New Roman Regular"/>
          <w:sz w:val="24"/>
        </w:rPr>
        <w:t xml:space="preserve"> retail consolidation in Brazil, successful firms have associated a local administrative autonomy with the corporate governance a hybrid system that recognizes the power distance at the local level and still exerts decision control (Da Rocha &amp; Dib, 2002; Grosse, 2006).</w:t>
      </w:r>
    </w:p>
    <w:p w14:paraId="0C974552" w14:textId="77777777"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Complementary approaches: Using local partners in the forms of joint ventures and distributors for local market intelligence and swift localization; Brazilian retailers have employed both tactics ahead of national roll-out (Picasso, 2023; CASTUS Global, 2022).</w:t>
      </w:r>
    </w:p>
    <w:p w14:paraId="224B10F7" w14:textId="77777777"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Overall, these strategies, based on CQ theory and proven in practice in the Brazilian market, help UK companies translate cultural awareness into concrete communication practices and organizational choices to reduce misunderstandings and improve business results.</w:t>
      </w:r>
    </w:p>
    <w:p w14:paraId="26EDD855" w14:textId="77777777"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Evaluating the four strategies reveals meaningful differences in their impact and feasibility when applied to </w:t>
      </w:r>
      <w:proofErr w:type="gramStart"/>
      <w:r>
        <w:rPr>
          <w:rFonts w:ascii="Times New Roman Regular" w:hAnsi="Times New Roman Regular" w:cs="Times New Roman Regular"/>
          <w:sz w:val="24"/>
        </w:rPr>
        <w:t>British–Brazilian</w:t>
      </w:r>
      <w:proofErr w:type="gramEnd"/>
      <w:r>
        <w:rPr>
          <w:rFonts w:ascii="Times New Roman Regular" w:hAnsi="Times New Roman Regular" w:cs="Times New Roman Regular"/>
          <w:sz w:val="24"/>
        </w:rPr>
        <w:t xml:space="preserve"> business communication.</w:t>
      </w:r>
    </w:p>
    <w:p w14:paraId="0D90EA3B" w14:textId="77777777"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lastRenderedPageBreak/>
        <w:t>Cultural adaptation (CQ) strategies are supported by research showing that they can reduce misunderstandings and improve communication effectiveness across high-context/low-context differences. Its main limitation is that CQ development requires time and ongoing training. Therefore, despite its value, it may not immediately bring improvements to companies newly entering Brazil.</w:t>
      </w:r>
    </w:p>
    <w:p w14:paraId="0B769980" w14:textId="77777777"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This language strategy directly mitigates communication errors arising from </w:t>
      </w:r>
      <w:proofErr w:type="gramStart"/>
      <w:r>
        <w:rPr>
          <w:rFonts w:ascii="Times New Roman Regular" w:hAnsi="Times New Roman Regular" w:cs="Times New Roman Regular"/>
          <w:sz w:val="24"/>
        </w:rPr>
        <w:t>Portuguese-English</w:t>
      </w:r>
      <w:proofErr w:type="gramEnd"/>
      <w:r>
        <w:rPr>
          <w:rFonts w:ascii="Times New Roman Regular" w:hAnsi="Times New Roman Regular" w:cs="Times New Roman Regular"/>
          <w:sz w:val="24"/>
        </w:rPr>
        <w:t xml:space="preserve"> mixed interactions, a known problem in multicultural virtual and contractual communication. However, its effectiveness is primarily operational rather than relational; it addresses the issue of clarity but not the deeper cultural expectations surrounding trust, warmth, or indirect communication.</w:t>
      </w:r>
    </w:p>
    <w:p w14:paraId="5FEB8297" w14:textId="26B5F7DB"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The flexible decision-making strategy aligns well with Brazil’s higher power distance and </w:t>
      </w:r>
      <w:r w:rsidR="00DB61AC">
        <w:rPr>
          <w:rFonts w:ascii="Times New Roman Regular" w:hAnsi="Times New Roman Regular" w:cs="Times New Roman Regular"/>
          <w:sz w:val="24"/>
        </w:rPr>
        <w:t>centralized</w:t>
      </w:r>
      <w:r>
        <w:rPr>
          <w:rFonts w:ascii="Times New Roman Regular" w:hAnsi="Times New Roman Regular" w:cs="Times New Roman Regular"/>
          <w:sz w:val="24"/>
        </w:rPr>
        <w:t xml:space="preserve"> authority structures and research shows that </w:t>
      </w:r>
      <w:r w:rsidR="00DB61AC">
        <w:rPr>
          <w:rFonts w:ascii="Times New Roman Regular" w:hAnsi="Times New Roman Regular" w:cs="Times New Roman Regular"/>
          <w:sz w:val="24"/>
        </w:rPr>
        <w:t>recognizing</w:t>
      </w:r>
      <w:r>
        <w:rPr>
          <w:rFonts w:ascii="Times New Roman Regular" w:hAnsi="Times New Roman Regular" w:cs="Times New Roman Regular"/>
          <w:sz w:val="24"/>
        </w:rPr>
        <w:t xml:space="preserve"> hierarchical decision flows speeds up cross-cultural negotiations (Da Rocha &amp; Dib, 2002). Yet this strategy depends heavily on insider knowledge and access to key decision-makers, which international entrants may initially lack. Its success therefore varies according to the company’s local embeddedness.</w:t>
      </w:r>
    </w:p>
    <w:p w14:paraId="68FDB272" w14:textId="77777777" w:rsidR="00FB614D" w:rsidRDefault="00000000">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Among all strategies, relationship building demonstrates the strongest and most consistent effect on communication outcomes. Brazil's business culture emphasizes personal trust, enthusiasm, and continuity of relationships, which largely shapes negotiating behavior and willingness to cooperate. This is evidenced by the fact that companies like Carrefour benefit from deeper local relationships, while Walmart's failures are partly attributed to insufficient relationships with Brazilian consumers and </w:t>
      </w:r>
      <w:r>
        <w:rPr>
          <w:rFonts w:ascii="Times New Roman Regular" w:hAnsi="Times New Roman Regular" w:cs="Times New Roman Regular"/>
          <w:sz w:val="24"/>
        </w:rPr>
        <w:lastRenderedPageBreak/>
        <w:t>partners.</w:t>
      </w:r>
    </w:p>
    <w:p w14:paraId="67B3A637" w14:textId="77777777"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For these reasons, building relationships is the most effective overall strategy, as it directly addresses the cultural foundation of communication in Brazil and creates conditions for the success of other strategies.</w:t>
      </w:r>
    </w:p>
    <w:p w14:paraId="71FC6DE9" w14:textId="030E31A1" w:rsidR="00FB614D" w:rsidRDefault="00C15EA2">
      <w:pPr>
        <w:spacing w:line="480" w:lineRule="auto"/>
        <w:outlineLvl w:val="0"/>
        <w:rPr>
          <w:rFonts w:ascii="Times New Roman Bold" w:hAnsi="Times New Roman Bold" w:cs="Times New Roman Bold"/>
          <w:b/>
          <w:bCs/>
          <w:sz w:val="28"/>
          <w:szCs w:val="28"/>
        </w:rPr>
      </w:pPr>
      <w:r>
        <w:rPr>
          <w:rFonts w:ascii="Times New Roman Bold" w:hAnsi="Times New Roman Bold" w:cs="Times New Roman Bold"/>
          <w:b/>
          <w:bCs/>
          <w:sz w:val="28"/>
          <w:szCs w:val="28"/>
        </w:rPr>
        <w:t>6</w:t>
      </w:r>
      <w:r w:rsidR="00000000">
        <w:rPr>
          <w:rFonts w:ascii="Times New Roman Bold" w:hAnsi="Times New Roman Bold" w:cs="Times New Roman Bold"/>
          <w:b/>
          <w:bCs/>
          <w:sz w:val="28"/>
          <w:szCs w:val="28"/>
        </w:rPr>
        <w:t>.0 Conclusions</w:t>
      </w:r>
    </w:p>
    <w:p w14:paraId="7C116CFE" w14:textId="56F72F8F"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This section reviews how the perception that there is cultural distance between UK and Brazil, and Brazil’s cultural practices concerning IBC could cause problems. The IBC case indicates that numerous misunderstandings in international business communication can be traced back to the high-context characteristics of Brazilian communication, high relational emphasis and its soft communication character, contrasting with a typical task-focused communication model associated with UK culture, particularly low-context and explicit </w:t>
      </w:r>
      <w:r w:rsidR="00DB61AC">
        <w:rPr>
          <w:rFonts w:ascii="Times New Roman Regular" w:hAnsi="Times New Roman Regular" w:cs="Times New Roman Regular"/>
          <w:sz w:val="24"/>
        </w:rPr>
        <w:t>communication. As</w:t>
      </w:r>
      <w:r>
        <w:rPr>
          <w:rFonts w:ascii="Times New Roman Regular" w:hAnsi="Times New Roman Regular" w:cs="Times New Roman Regular"/>
          <w:sz w:val="24"/>
        </w:rPr>
        <w:t xml:space="preserve"> we will see in the discussions that follow, cultural divergences influence negotiation procedures, organization, decision-making styles, and even contracts transparency.</w:t>
      </w:r>
    </w:p>
    <w:p w14:paraId="438F34F3" w14:textId="7CA51212"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Having studied in the United Kingdom, the Gibbs reflective cycle was useful towards me </w:t>
      </w:r>
      <w:r w:rsidR="00DB61AC">
        <w:rPr>
          <w:rFonts w:ascii="Times New Roman Regular" w:hAnsi="Times New Roman Regular" w:cs="Times New Roman Regular"/>
          <w:sz w:val="24"/>
        </w:rPr>
        <w:t>recognizing</w:t>
      </w:r>
      <w:r>
        <w:rPr>
          <w:rFonts w:ascii="Times New Roman Regular" w:hAnsi="Times New Roman Regular" w:cs="Times New Roman Regular"/>
          <w:sz w:val="24"/>
        </w:rPr>
        <w:t xml:space="preserve"> my own assumptions at the start which were based on </w:t>
      </w:r>
      <w:proofErr w:type="gramStart"/>
      <w:r>
        <w:rPr>
          <w:rFonts w:ascii="Times New Roman Regular" w:hAnsi="Times New Roman Regular" w:cs="Times New Roman Regular"/>
          <w:sz w:val="24"/>
        </w:rPr>
        <w:t>low-context</w:t>
      </w:r>
      <w:proofErr w:type="gramEnd"/>
      <w:r>
        <w:rPr>
          <w:rFonts w:ascii="Times New Roman Regular" w:hAnsi="Times New Roman Regular" w:cs="Times New Roman Regular"/>
          <w:sz w:val="24"/>
        </w:rPr>
        <w:t xml:space="preserve"> which were not translating well to the Brazilian </w:t>
      </w:r>
      <w:r w:rsidR="00DB61AC">
        <w:rPr>
          <w:rFonts w:ascii="Times New Roman Regular" w:hAnsi="Times New Roman Regular" w:cs="Times New Roman Regular"/>
          <w:sz w:val="24"/>
        </w:rPr>
        <w:t>context. The</w:t>
      </w:r>
      <w:r>
        <w:rPr>
          <w:rFonts w:ascii="Times New Roman Regular" w:hAnsi="Times New Roman Regular" w:cs="Times New Roman Regular"/>
          <w:sz w:val="24"/>
        </w:rPr>
        <w:t xml:space="preserve"> reflective component also highlighted how the apparent simplicity of communication related problems (i.e., indirectness, flexible time orientation) can become a business problem, if the underlying cultural values are not properly understood.</w:t>
      </w:r>
    </w:p>
    <w:p w14:paraId="67EF1EAC" w14:textId="66674742"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Collectively, these tactics of cultural acclimation, relationship development, language facilitation, and adaptive </w:t>
      </w:r>
      <w:r w:rsidR="00DB61AC">
        <w:rPr>
          <w:rFonts w:ascii="Times New Roman Regular" w:hAnsi="Times New Roman Regular" w:cs="Times New Roman Regular"/>
          <w:sz w:val="24"/>
        </w:rPr>
        <w:t>decision-making</w:t>
      </w:r>
      <w:r>
        <w:rPr>
          <w:rFonts w:ascii="Times New Roman Regular" w:hAnsi="Times New Roman Regular" w:cs="Times New Roman Regular"/>
          <w:sz w:val="24"/>
        </w:rPr>
        <w:t xml:space="preserve"> illustrate that culturally savvy </w:t>
      </w:r>
      <w:r>
        <w:rPr>
          <w:rFonts w:ascii="Times New Roman Regular" w:hAnsi="Times New Roman Regular" w:cs="Times New Roman Regular"/>
          <w:sz w:val="24"/>
        </w:rPr>
        <w:lastRenderedPageBreak/>
        <w:t xml:space="preserve">communication in Brazil requires both behavior modification and organizational structure to back it up. Relationship development is the most influential of these, since trust, warmth, and personal relationship are the cornerstone to almost every aspect of doing business in </w:t>
      </w:r>
      <w:r w:rsidR="00DB61AC">
        <w:rPr>
          <w:rFonts w:ascii="Times New Roman Regular" w:hAnsi="Times New Roman Regular" w:cs="Times New Roman Regular"/>
          <w:sz w:val="24"/>
        </w:rPr>
        <w:t>Brazil. Yet</w:t>
      </w:r>
      <w:r>
        <w:rPr>
          <w:rFonts w:ascii="Times New Roman Regular" w:hAnsi="Times New Roman Regular" w:cs="Times New Roman Regular"/>
          <w:sz w:val="24"/>
        </w:rPr>
        <w:t xml:space="preserve"> the synergies of cultural IQ education and empathic dialogue architecture can offer a much firmer basis for British companies’ long-term engagement.</w:t>
      </w:r>
    </w:p>
    <w:p w14:paraId="5B78A8DD" w14:textId="77777777" w:rsidR="00FB614D" w:rsidRDefault="00000000" w:rsidP="00C15EA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In sum, I find that British firms appear considerably more likely to survive the IBC and win in the Brazilian market if they invest in cultural sensitivity, relationship activities and </w:t>
      </w:r>
      <w:proofErr w:type="gramStart"/>
      <w:r>
        <w:rPr>
          <w:rFonts w:ascii="Times New Roman Regular" w:hAnsi="Times New Roman Regular" w:cs="Times New Roman Regular"/>
          <w:sz w:val="24"/>
        </w:rPr>
        <w:t>locally-informed</w:t>
      </w:r>
      <w:proofErr w:type="gramEnd"/>
      <w:r>
        <w:rPr>
          <w:rFonts w:ascii="Times New Roman Regular" w:hAnsi="Times New Roman Regular" w:cs="Times New Roman Regular"/>
          <w:sz w:val="24"/>
        </w:rPr>
        <w:t xml:space="preserve"> communication.</w:t>
      </w:r>
    </w:p>
    <w:p w14:paraId="3EF31435" w14:textId="60273F08" w:rsidR="00FB614D" w:rsidRDefault="00C15EA2">
      <w:pPr>
        <w:spacing w:line="480" w:lineRule="auto"/>
        <w:outlineLvl w:val="0"/>
        <w:rPr>
          <w:rFonts w:ascii="Times New Roman Bold" w:hAnsi="Times New Roman Bold" w:cs="Times New Roman Bold"/>
          <w:b/>
          <w:bCs/>
          <w:sz w:val="28"/>
          <w:szCs w:val="28"/>
        </w:rPr>
      </w:pPr>
      <w:r>
        <w:rPr>
          <w:rFonts w:ascii="Times New Roman Bold" w:hAnsi="Times New Roman Bold" w:cs="Times New Roman Bold"/>
          <w:b/>
          <w:bCs/>
          <w:sz w:val="28"/>
          <w:szCs w:val="28"/>
        </w:rPr>
        <w:t>7</w:t>
      </w:r>
      <w:r w:rsidR="00000000">
        <w:rPr>
          <w:rFonts w:ascii="Times New Roman Bold" w:hAnsi="Times New Roman Bold" w:cs="Times New Roman Bold"/>
          <w:b/>
          <w:bCs/>
          <w:sz w:val="28"/>
          <w:szCs w:val="28"/>
        </w:rPr>
        <w:t>.0 Recommendations</w:t>
      </w:r>
    </w:p>
    <w:p w14:paraId="0E5AFAA4" w14:textId="25DD3E34" w:rsidR="00FB614D" w:rsidRDefault="00000000" w:rsidP="006A7B61">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As far as my observation and thinking are concerned, there are some pragmatic steps which can assist British companies communicate with Brazilian ones more efficiently. The first one is </w:t>
      </w:r>
      <w:r w:rsidR="00DB61AC">
        <w:rPr>
          <w:rFonts w:ascii="Times New Roman Regular" w:hAnsi="Times New Roman Regular" w:cs="Times New Roman Regular"/>
          <w:sz w:val="24"/>
        </w:rPr>
        <w:t>regular</w:t>
      </w:r>
      <w:r>
        <w:rPr>
          <w:rFonts w:ascii="Times New Roman Regular" w:hAnsi="Times New Roman Regular" w:cs="Times New Roman Regular"/>
          <w:sz w:val="24"/>
        </w:rPr>
        <w:t xml:space="preserve"> cross-cultural training as it continues to be the most powerful intervention. A training focused on Hall’s high-low context theory, Hofstede’s cultural dimensions, Trompenaars’ relational model, and nonverbal communication can boost the cultural intelligence (CQ) of employees in a </w:t>
      </w:r>
      <w:r w:rsidR="00DB61AC">
        <w:rPr>
          <w:rFonts w:ascii="Times New Roman Regular" w:hAnsi="Times New Roman Regular" w:cs="Times New Roman Regular"/>
          <w:sz w:val="24"/>
        </w:rPr>
        <w:t>company. As</w:t>
      </w:r>
      <w:r>
        <w:rPr>
          <w:rFonts w:ascii="Times New Roman Regular" w:hAnsi="Times New Roman Regular" w:cs="Times New Roman Regular"/>
          <w:sz w:val="24"/>
        </w:rPr>
        <w:t xml:space="preserve"> Varner and Beamer (2011) have identified, organized cross-cultural preparation can help practitioners make sense of actions within a pertinent culture instead of wrongly judging them as lack of professionalism or incompetence.</w:t>
      </w:r>
    </w:p>
    <w:p w14:paraId="534E20B2" w14:textId="3CA13431" w:rsidR="00FB614D" w:rsidRDefault="00000000" w:rsidP="006A7B61">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Second, I advise companies to make relationship building a central corporate strategy. From my study with the business relationship in Brazil, background chatter, personal rapport building, and personal trust are not a luxury, but essential. </w:t>
      </w:r>
      <w:r>
        <w:rPr>
          <w:rFonts w:ascii="Times New Roman Regular" w:hAnsi="Times New Roman Regular" w:cs="Times New Roman Regular"/>
          <w:sz w:val="24"/>
        </w:rPr>
        <w:lastRenderedPageBreak/>
        <w:t xml:space="preserve">Companies from the UK should build into the meeting schedule opportunities for scripted “relationship moments” and allow senior managers to </w:t>
      </w:r>
      <w:r w:rsidR="00DB61AC">
        <w:rPr>
          <w:rFonts w:ascii="Times New Roman Regular" w:hAnsi="Times New Roman Regular" w:cs="Times New Roman Regular"/>
          <w:sz w:val="24"/>
        </w:rPr>
        <w:t>sit-in</w:t>
      </w:r>
      <w:r>
        <w:rPr>
          <w:rFonts w:ascii="Times New Roman Regular" w:hAnsi="Times New Roman Regular" w:cs="Times New Roman Regular"/>
          <w:sz w:val="24"/>
        </w:rPr>
        <w:t xml:space="preserve"> on more business meetings </w:t>
      </w:r>
      <w:proofErr w:type="gramStart"/>
      <w:r w:rsidR="006F1F1F">
        <w:rPr>
          <w:rFonts w:ascii="Times New Roman Regular" w:hAnsi="Times New Roman Regular" w:cs="Times New Roman Regular"/>
          <w:sz w:val="24"/>
        </w:rPr>
        <w:t>face-to-face, and</w:t>
      </w:r>
      <w:proofErr w:type="gramEnd"/>
      <w:r>
        <w:rPr>
          <w:rFonts w:ascii="Times New Roman Regular" w:hAnsi="Times New Roman Regular" w:cs="Times New Roman Regular"/>
          <w:sz w:val="24"/>
        </w:rPr>
        <w:t xml:space="preserve"> embrace that relationship capital can often be necessary for business success in Brazil.</w:t>
      </w:r>
    </w:p>
    <w:p w14:paraId="77493290" w14:textId="08C9929C" w:rsidR="00FB614D" w:rsidRDefault="00000000" w:rsidP="006A7B61">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Third, I advise a looser decision-making process. Brazilian companies are typically more hierarchical (Hofstede Insights, 2024) and, as such, it can take more time for a decision to go through because the approval may be needed from high-ups. This should not be regarded as a challenge by UK-based companies, but something to think about from the beginning and map the main decision-makers and partner with local actors able to </w:t>
      </w:r>
      <w:r w:rsidR="00DB61AC">
        <w:rPr>
          <w:rFonts w:ascii="Times New Roman Regular" w:hAnsi="Times New Roman Regular" w:cs="Times New Roman Regular"/>
          <w:sz w:val="24"/>
        </w:rPr>
        <w:t>maneuver</w:t>
      </w:r>
      <w:r>
        <w:rPr>
          <w:rFonts w:ascii="Times New Roman Regular" w:hAnsi="Times New Roman Regular" w:cs="Times New Roman Regular"/>
          <w:sz w:val="24"/>
        </w:rPr>
        <w:t xml:space="preserve"> the local </w:t>
      </w:r>
      <w:r w:rsidR="00DB61AC">
        <w:rPr>
          <w:rFonts w:ascii="Times New Roman Regular" w:hAnsi="Times New Roman Regular" w:cs="Times New Roman Regular"/>
          <w:sz w:val="24"/>
        </w:rPr>
        <w:t>organization’s</w:t>
      </w:r>
      <w:r>
        <w:rPr>
          <w:rFonts w:ascii="Times New Roman Regular" w:hAnsi="Times New Roman Regular" w:cs="Times New Roman Regular"/>
          <w:sz w:val="24"/>
        </w:rPr>
        <w:t xml:space="preserve"> hierarchies more naturally.</w:t>
      </w:r>
    </w:p>
    <w:p w14:paraId="4E25BFB7" w14:textId="758FBC5B" w:rsidR="00FB614D" w:rsidRDefault="00000000" w:rsidP="006A7B61">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Fourth, firms need to enhance the translation and communication assistance. Bilingual documents in </w:t>
      </w:r>
      <w:proofErr w:type="spellStart"/>
      <w:r>
        <w:rPr>
          <w:rFonts w:ascii="Times New Roman Regular" w:hAnsi="Times New Roman Regular" w:cs="Times New Roman Regular"/>
          <w:sz w:val="24"/>
        </w:rPr>
        <w:t>Portugese</w:t>
      </w:r>
      <w:proofErr w:type="spellEnd"/>
      <w:r>
        <w:rPr>
          <w:rFonts w:ascii="Times New Roman Regular" w:hAnsi="Times New Roman Regular" w:cs="Times New Roman Regular"/>
          <w:sz w:val="24"/>
        </w:rPr>
        <w:t xml:space="preserve"> and English, translation of some of the most important contract words into Portuguese and English as a </w:t>
      </w:r>
      <w:r w:rsidR="00DB61AC">
        <w:rPr>
          <w:rFonts w:ascii="Times New Roman Regular" w:hAnsi="Times New Roman Regular" w:cs="Times New Roman Regular"/>
          <w:sz w:val="24"/>
        </w:rPr>
        <w:t>glossary and</w:t>
      </w:r>
      <w:r>
        <w:rPr>
          <w:rFonts w:ascii="Times New Roman Regular" w:hAnsi="Times New Roman Regular" w:cs="Times New Roman Regular"/>
          <w:sz w:val="24"/>
        </w:rPr>
        <w:t xml:space="preserve"> using a translator now and then to clarify communication can go a long way in limiting ambiguity and frustration. Findings indicate even when the two participants understand English, they can have linguistic differences adding to ambiguity (Tenzer et al., 2014).</w:t>
      </w:r>
    </w:p>
    <w:p w14:paraId="19389DA2" w14:textId="15B9C4D1" w:rsidR="00FB614D" w:rsidRDefault="00000000" w:rsidP="006A7B61">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Lastly, I urge readers to utilize IBCS style structured </w:t>
      </w:r>
      <w:r w:rsidR="00DB61AC">
        <w:rPr>
          <w:rFonts w:ascii="Times New Roman Regular" w:hAnsi="Times New Roman Regular" w:cs="Times New Roman Regular"/>
          <w:sz w:val="24"/>
        </w:rPr>
        <w:t>communications and</w:t>
      </w:r>
      <w:r>
        <w:rPr>
          <w:rFonts w:ascii="Times New Roman Regular" w:hAnsi="Times New Roman Regular" w:cs="Times New Roman Regular"/>
          <w:sz w:val="24"/>
        </w:rPr>
        <w:t xml:space="preserve"> extend the time to the right of the project timelines to handle the various timing capabilities within Brazil. Good graphics, structured data reporting, and shifting project timelines are crucial to crossing cultural barriers within this structure, while satisfying what is still British driven expectations of clarity and structure.</w:t>
      </w:r>
    </w:p>
    <w:p w14:paraId="2C0414A3" w14:textId="72C2991E" w:rsidR="00FB614D" w:rsidRDefault="00000000" w:rsidP="006A7B61">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lastRenderedPageBreak/>
        <w:t xml:space="preserve">In general, they intend to create a middle ground between cultural adaptation and practical performance </w:t>
      </w:r>
      <w:r w:rsidR="00DB61AC">
        <w:rPr>
          <w:rFonts w:ascii="Times New Roman Regular" w:hAnsi="Times New Roman Regular" w:cs="Times New Roman Regular"/>
          <w:sz w:val="24"/>
        </w:rPr>
        <w:t>to</w:t>
      </w:r>
      <w:r>
        <w:rPr>
          <w:rFonts w:ascii="Times New Roman Regular" w:hAnsi="Times New Roman Regular" w:cs="Times New Roman Regular"/>
          <w:sz w:val="24"/>
        </w:rPr>
        <w:t xml:space="preserve"> allow the British firms to work </w:t>
      </w:r>
      <w:r w:rsidR="00DB61AC">
        <w:rPr>
          <w:rFonts w:ascii="Times New Roman Regular" w:hAnsi="Times New Roman Regular" w:cs="Times New Roman Regular"/>
          <w:sz w:val="24"/>
        </w:rPr>
        <w:t>alongside</w:t>
      </w:r>
      <w:r>
        <w:rPr>
          <w:rFonts w:ascii="Times New Roman Regular" w:hAnsi="Times New Roman Regular" w:cs="Times New Roman Regular"/>
          <w:sz w:val="24"/>
        </w:rPr>
        <w:t xml:space="preserve"> Brazil’s local business culture.</w:t>
      </w:r>
    </w:p>
    <w:p w14:paraId="72D1BFF9" w14:textId="77777777" w:rsidR="00DB61AC" w:rsidRDefault="00DB61AC">
      <w:pPr>
        <w:widowControl/>
        <w:jc w:val="left"/>
        <w:rPr>
          <w:rFonts w:ascii="Times New Roman Bold" w:hAnsi="Times New Roman Bold" w:cs="Times New Roman Bold"/>
          <w:b/>
          <w:bCs/>
          <w:sz w:val="28"/>
          <w:szCs w:val="28"/>
        </w:rPr>
      </w:pPr>
      <w:r>
        <w:rPr>
          <w:rFonts w:ascii="Times New Roman Bold" w:hAnsi="Times New Roman Bold" w:cs="Times New Roman Bold"/>
          <w:b/>
          <w:bCs/>
          <w:sz w:val="28"/>
          <w:szCs w:val="28"/>
        </w:rPr>
        <w:br w:type="page"/>
      </w:r>
    </w:p>
    <w:p w14:paraId="33988150" w14:textId="7E6503CC" w:rsidR="00FB614D" w:rsidRDefault="00C15EA2">
      <w:pPr>
        <w:spacing w:line="480" w:lineRule="auto"/>
        <w:outlineLvl w:val="0"/>
        <w:rPr>
          <w:rFonts w:ascii="Times New Roman Bold" w:hAnsi="Times New Roman Bold" w:cs="Times New Roman Bold"/>
          <w:b/>
          <w:bCs/>
          <w:sz w:val="28"/>
          <w:szCs w:val="28"/>
        </w:rPr>
      </w:pPr>
      <w:r>
        <w:rPr>
          <w:rFonts w:ascii="Times New Roman Bold" w:hAnsi="Times New Roman Bold" w:cs="Times New Roman Bold"/>
          <w:b/>
          <w:bCs/>
          <w:sz w:val="28"/>
          <w:szCs w:val="28"/>
        </w:rPr>
        <w:lastRenderedPageBreak/>
        <w:t>8</w:t>
      </w:r>
      <w:r w:rsidR="00000000">
        <w:rPr>
          <w:rFonts w:ascii="Times New Roman Bold" w:hAnsi="Times New Roman Bold" w:cs="Times New Roman Bold"/>
          <w:b/>
          <w:bCs/>
          <w:sz w:val="28"/>
          <w:szCs w:val="28"/>
        </w:rPr>
        <w:t>.0 References</w:t>
      </w:r>
    </w:p>
    <w:p w14:paraId="7CA5BA91" w14:textId="77777777" w:rsidR="00FB614D" w:rsidRDefault="00000000">
      <w:pPr>
        <w:autoSpaceDE w:val="0"/>
        <w:autoSpaceDN w:val="0"/>
        <w:adjustRightInd w:val="0"/>
        <w:spacing w:line="480" w:lineRule="auto"/>
        <w:ind w:left="480" w:hangingChars="200" w:hanging="480"/>
        <w:rPr>
          <w:rFonts w:ascii="Times New Roman Regular" w:hAnsi="Times New Roman Regular" w:cs="Times New Roman Regular"/>
          <w:sz w:val="24"/>
        </w:rPr>
      </w:pPr>
      <w:r>
        <w:rPr>
          <w:rFonts w:ascii="Times New Roman Regular" w:eastAsia="Songti SC" w:hAnsi="Times New Roman Regular" w:cs="Times New Roman Regular"/>
          <w:kern w:val="0"/>
          <w:sz w:val="24"/>
        </w:rPr>
        <w:t>Berlo, D.K. (1960) </w:t>
      </w:r>
      <w:r>
        <w:rPr>
          <w:rFonts w:ascii="Times New Roman Regular" w:eastAsia="Songti SC" w:hAnsi="Times New Roman Regular" w:cs="Times New Roman Regular"/>
          <w:i/>
          <w:iCs/>
          <w:kern w:val="0"/>
          <w:sz w:val="24"/>
        </w:rPr>
        <w:t>The Process of Communication: An Introduction to Theory and Practice</w:t>
      </w:r>
      <w:r>
        <w:rPr>
          <w:rFonts w:ascii="Times New Roman Regular" w:eastAsia="Songti SC" w:hAnsi="Times New Roman Regular" w:cs="Times New Roman Regular"/>
          <w:kern w:val="0"/>
          <w:sz w:val="24"/>
        </w:rPr>
        <w:t>. New York: Holt, Rinehart and Winston, pp. 27–35.</w:t>
      </w:r>
    </w:p>
    <w:p w14:paraId="7CF34B14" w14:textId="77777777" w:rsidR="00FB614D" w:rsidRDefault="00000000">
      <w:pPr>
        <w:spacing w:line="480" w:lineRule="auto"/>
        <w:ind w:left="480" w:hangingChars="200" w:hanging="480"/>
        <w:rPr>
          <w:rFonts w:ascii="Times New Roman Regular" w:hAnsi="Times New Roman Regular" w:cs="Times New Roman Regular"/>
          <w:sz w:val="24"/>
        </w:rPr>
      </w:pPr>
      <w:proofErr w:type="spellStart"/>
      <w:r>
        <w:rPr>
          <w:rFonts w:ascii="Times New Roman Regular" w:hAnsi="Times New Roman Regular" w:cs="Times New Roman Regular"/>
          <w:sz w:val="24"/>
        </w:rPr>
        <w:t>Beugelsdijk</w:t>
      </w:r>
      <w:proofErr w:type="spellEnd"/>
      <w:r>
        <w:rPr>
          <w:rFonts w:ascii="Times New Roman Regular" w:hAnsi="Times New Roman Regular" w:cs="Times New Roman Regular"/>
          <w:sz w:val="24"/>
        </w:rPr>
        <w:t xml:space="preserve">, S., Kostova, T. &amp; Roth, K. (2017) ‘An overview of Hofstede-inspired country-level culture research in international business since 2006’, </w:t>
      </w:r>
      <w:r>
        <w:rPr>
          <w:rFonts w:ascii="Times New Roman Regular" w:hAnsi="Times New Roman Regular" w:cs="Times New Roman Regular"/>
          <w:i/>
          <w:iCs/>
          <w:sz w:val="24"/>
        </w:rPr>
        <w:t>Journal of International Business Studies</w:t>
      </w:r>
      <w:r>
        <w:rPr>
          <w:rFonts w:ascii="Times New Roman Regular" w:hAnsi="Times New Roman Regular" w:cs="Times New Roman Regular"/>
          <w:sz w:val="24"/>
        </w:rPr>
        <w:t>, 48(1), pp. 30–47. doi:10.1057/s41267-016-0038-8.</w:t>
      </w:r>
    </w:p>
    <w:p w14:paraId="1C942897" w14:textId="77777777" w:rsidR="00FB614D" w:rsidRDefault="00000000">
      <w:pPr>
        <w:autoSpaceDE w:val="0"/>
        <w:autoSpaceDN w:val="0"/>
        <w:adjustRightInd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kern w:val="0"/>
          <w:sz w:val="24"/>
        </w:rPr>
        <w:t xml:space="preserve">Bharadwaj, A. (2025) ‘Intercultural communication challenges in IT companies in India: A case study’, </w:t>
      </w:r>
      <w:r>
        <w:rPr>
          <w:rFonts w:ascii="Times New Roman Regular" w:hAnsi="Times New Roman Regular" w:cs="Times New Roman Regular"/>
          <w:i/>
          <w:iCs/>
          <w:kern w:val="0"/>
          <w:sz w:val="24"/>
        </w:rPr>
        <w:t>Business and Professional Communication Quarterly</w:t>
      </w:r>
      <w:r>
        <w:rPr>
          <w:rFonts w:ascii="Times New Roman Regular" w:hAnsi="Times New Roman Regular" w:cs="Times New Roman Regular"/>
          <w:kern w:val="0"/>
          <w:sz w:val="24"/>
        </w:rPr>
        <w:t>, 88(1), pp. 126–151.</w:t>
      </w:r>
    </w:p>
    <w:p w14:paraId="7AE5F91A"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 xml:space="preserve">Byars, S.M. &amp; Stanberry, K. (2019) </w:t>
      </w:r>
      <w:r>
        <w:rPr>
          <w:rFonts w:ascii="Times New Roman Regular" w:hAnsi="Times New Roman Regular" w:cs="Times New Roman Regular"/>
          <w:i/>
          <w:iCs/>
          <w:sz w:val="24"/>
        </w:rPr>
        <w:t>Business Ethics</w:t>
      </w:r>
      <w:r>
        <w:rPr>
          <w:rFonts w:ascii="Times New Roman Regular" w:hAnsi="Times New Roman Regular" w:cs="Times New Roman Regular"/>
          <w:sz w:val="24"/>
        </w:rPr>
        <w:t>. OpenStax. Available at: https://openstax.org/details/books/business-ethics (Accessed: 10 December 2025).</w:t>
      </w:r>
    </w:p>
    <w:p w14:paraId="639248E3"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Carroll, J.B. (ed.) (1956)</w:t>
      </w:r>
      <w:r>
        <w:rPr>
          <w:rFonts w:ascii="Times New Roman Regular" w:hAnsi="Times New Roman Regular" w:cs="Times New Roman Regular"/>
          <w:i/>
          <w:iCs/>
          <w:sz w:val="24"/>
        </w:rPr>
        <w:t xml:space="preserve"> Language, Thought, and Reality: Selected Writings of Benjamin Lee Whorf</w:t>
      </w:r>
      <w:r>
        <w:rPr>
          <w:rFonts w:ascii="Times New Roman Regular" w:hAnsi="Times New Roman Regular" w:cs="Times New Roman Regular"/>
          <w:sz w:val="24"/>
        </w:rPr>
        <w:t>. Cambridge, MA: MIT Press.</w:t>
      </w:r>
    </w:p>
    <w:p w14:paraId="7E0322A0"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 xml:space="preserve">CASTUS Global (2022) ‘How Walmart missed the mark in Brazil’, </w:t>
      </w:r>
      <w:r>
        <w:rPr>
          <w:rFonts w:ascii="Times New Roman Regular" w:hAnsi="Times New Roman Regular" w:cs="Times New Roman Regular"/>
          <w:i/>
          <w:iCs/>
          <w:sz w:val="24"/>
        </w:rPr>
        <w:t>CASTUS Global Insights</w:t>
      </w:r>
      <w:r>
        <w:rPr>
          <w:rFonts w:ascii="Times New Roman Regular" w:hAnsi="Times New Roman Regular" w:cs="Times New Roman Regular"/>
          <w:sz w:val="24"/>
        </w:rPr>
        <w:t>, 23 May. Available at: https://www.castusglobal.com/insights/how-walmart-missed-the-mark-in-brazil (Accessed: 10 December 2025).</w:t>
      </w:r>
    </w:p>
    <w:p w14:paraId="59543F1F" w14:textId="77777777" w:rsidR="00FB614D" w:rsidRDefault="00000000">
      <w:pPr>
        <w:autoSpaceDE w:val="0"/>
        <w:autoSpaceDN w:val="0"/>
        <w:adjustRightInd w:val="0"/>
        <w:spacing w:line="480" w:lineRule="auto"/>
        <w:ind w:left="480" w:hangingChars="200" w:hanging="480"/>
        <w:rPr>
          <w:rFonts w:ascii="Times New Roman Regular" w:eastAsia="Songti SC" w:hAnsi="Times New Roman Regular" w:cs="Times New Roman Regular"/>
          <w:kern w:val="0"/>
          <w:sz w:val="24"/>
        </w:rPr>
      </w:pPr>
      <w:proofErr w:type="spellStart"/>
      <w:r>
        <w:rPr>
          <w:rFonts w:ascii="Times New Roman Regular" w:eastAsia="Songti SC" w:hAnsi="Times New Roman Regular" w:cs="Times New Roman Regular"/>
          <w:kern w:val="0"/>
          <w:sz w:val="24"/>
        </w:rPr>
        <w:t>Czinkota</w:t>
      </w:r>
      <w:proofErr w:type="spellEnd"/>
      <w:r>
        <w:rPr>
          <w:rFonts w:ascii="Times New Roman Regular" w:eastAsia="Songti SC" w:hAnsi="Times New Roman Regular" w:cs="Times New Roman Regular"/>
          <w:kern w:val="0"/>
          <w:sz w:val="24"/>
        </w:rPr>
        <w:t>, M.R., Ronkainen, I.A. and Gupta, S. (2021) </w:t>
      </w:r>
      <w:r>
        <w:rPr>
          <w:rFonts w:ascii="Times New Roman Regular" w:eastAsia="Songti SC" w:hAnsi="Times New Roman Regular" w:cs="Times New Roman Regular"/>
          <w:i/>
          <w:iCs/>
          <w:kern w:val="0"/>
          <w:sz w:val="24"/>
        </w:rPr>
        <w:t>International Business</w:t>
      </w:r>
      <w:r>
        <w:rPr>
          <w:rFonts w:ascii="Times New Roman Regular" w:eastAsia="Songti SC" w:hAnsi="Times New Roman Regular" w:cs="Times New Roman Regular"/>
          <w:kern w:val="0"/>
          <w:sz w:val="24"/>
        </w:rPr>
        <w:t xml:space="preserve">. 9th </w:t>
      </w:r>
      <w:proofErr w:type="spellStart"/>
      <w:r>
        <w:rPr>
          <w:rFonts w:ascii="Times New Roman Regular" w:eastAsia="Songti SC" w:hAnsi="Times New Roman Regular" w:cs="Times New Roman Regular"/>
          <w:kern w:val="0"/>
          <w:sz w:val="24"/>
        </w:rPr>
        <w:t>edn</w:t>
      </w:r>
      <w:proofErr w:type="spellEnd"/>
      <w:r>
        <w:rPr>
          <w:rFonts w:ascii="Times New Roman Regular" w:eastAsia="Songti SC" w:hAnsi="Times New Roman Regular" w:cs="Times New Roman Regular"/>
          <w:kern w:val="0"/>
          <w:sz w:val="24"/>
        </w:rPr>
        <w:t>. Cambridge: Cambridge University Press, pp. 118–122.</w:t>
      </w:r>
    </w:p>
    <w:p w14:paraId="100670CA"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 xml:space="preserve">Da Rocha, A. &amp; Dib, L.A.R. (2002) ‘The entry of Wal-Mart in Brazil and the </w:t>
      </w:r>
      <w:r>
        <w:rPr>
          <w:rFonts w:ascii="Times New Roman Regular" w:hAnsi="Times New Roman Regular" w:cs="Times New Roman Regular"/>
          <w:sz w:val="24"/>
        </w:rPr>
        <w:lastRenderedPageBreak/>
        <w:t xml:space="preserve">competitive responses of multinational and domestic firms’, </w:t>
      </w:r>
      <w:r>
        <w:rPr>
          <w:rFonts w:ascii="Times New Roman Regular" w:hAnsi="Times New Roman Regular" w:cs="Times New Roman Regular"/>
          <w:i/>
          <w:iCs/>
          <w:sz w:val="24"/>
        </w:rPr>
        <w:t>International Journal of Retail &amp; Distribution Management</w:t>
      </w:r>
      <w:r>
        <w:rPr>
          <w:rFonts w:ascii="Times New Roman Regular" w:hAnsi="Times New Roman Regular" w:cs="Times New Roman Regular"/>
          <w:sz w:val="24"/>
        </w:rPr>
        <w:t>, 30(1), pp. 61–73. doi:10.1108/09590550210415266.</w:t>
      </w:r>
    </w:p>
    <w:p w14:paraId="6221B7C4" w14:textId="77777777" w:rsidR="00FB614D" w:rsidRDefault="00000000">
      <w:pPr>
        <w:autoSpaceDE w:val="0"/>
        <w:autoSpaceDN w:val="0"/>
        <w:adjustRightInd w:val="0"/>
        <w:spacing w:line="480" w:lineRule="auto"/>
        <w:ind w:left="480" w:hangingChars="200" w:hanging="480"/>
        <w:rPr>
          <w:rFonts w:ascii="Times New Roman Regular" w:eastAsia="Songti SC" w:hAnsi="Times New Roman Regular" w:cs="Times New Roman Regular"/>
          <w:kern w:val="0"/>
          <w:sz w:val="24"/>
        </w:rPr>
      </w:pPr>
      <w:r>
        <w:rPr>
          <w:rFonts w:ascii="Times New Roman Regular" w:eastAsia="Songti SC" w:hAnsi="Times New Roman Regular" w:cs="Times New Roman Regular"/>
          <w:kern w:val="0"/>
          <w:sz w:val="24"/>
        </w:rPr>
        <w:t>Earley, P.C. &amp; Ang, S. (2003). </w:t>
      </w:r>
      <w:r>
        <w:rPr>
          <w:rFonts w:ascii="Times New Roman Regular" w:eastAsia="Songti SC" w:hAnsi="Times New Roman Regular" w:cs="Times New Roman Regular"/>
          <w:i/>
          <w:iCs/>
          <w:kern w:val="0"/>
          <w:sz w:val="24"/>
        </w:rPr>
        <w:t>Cultural Intelligence: Individual Interactions Across Cultures</w:t>
      </w:r>
      <w:r>
        <w:rPr>
          <w:rFonts w:ascii="Times New Roman Regular" w:eastAsia="Songti SC" w:hAnsi="Times New Roman Regular" w:cs="Times New Roman Regular"/>
          <w:kern w:val="0"/>
          <w:sz w:val="24"/>
        </w:rPr>
        <w:t>. Stanford University Press.</w:t>
      </w:r>
    </w:p>
    <w:p w14:paraId="4293D7DC" w14:textId="77777777" w:rsidR="00FB614D" w:rsidRDefault="00000000">
      <w:pPr>
        <w:widowControl/>
        <w:spacing w:line="480" w:lineRule="auto"/>
        <w:ind w:left="480" w:hangingChars="200" w:hanging="480"/>
        <w:jc w:val="left"/>
        <w:rPr>
          <w:rFonts w:ascii="Times New Roman Regular" w:eastAsia="Songti SC" w:hAnsi="Times New Roman Regular" w:cs="Times New Roman Regular"/>
          <w:kern w:val="0"/>
          <w:sz w:val="24"/>
        </w:rPr>
      </w:pPr>
      <w:r>
        <w:rPr>
          <w:rFonts w:ascii="Times New Roman Regular" w:eastAsia="-webkit-standard" w:hAnsi="Times New Roman Regular" w:cs="Times New Roman Regular"/>
          <w:color w:val="000000"/>
          <w:kern w:val="0"/>
          <w:sz w:val="24"/>
          <w:lang w:bidi="ar"/>
        </w:rPr>
        <w:t>Gelfand, M. J., Aycan, Z., Erez, M., &amp; Leung, K. (2017). Cross‐cultural industrial–organizational psychology and organizational behavior: A hundred‐year journey. </w:t>
      </w:r>
      <w:r>
        <w:rPr>
          <w:rStyle w:val="a3"/>
          <w:rFonts w:ascii="Times New Roman Regular" w:eastAsia="宋体" w:hAnsi="Times New Roman Regular" w:cs="Times New Roman Regular"/>
          <w:color w:val="000000"/>
          <w:kern w:val="0"/>
          <w:sz w:val="24"/>
          <w:lang w:bidi="ar"/>
        </w:rPr>
        <w:t>Journal of Applied Psychology</w:t>
      </w:r>
      <w:r>
        <w:rPr>
          <w:rFonts w:ascii="Times New Roman Regular" w:eastAsia="-webkit-standard" w:hAnsi="Times New Roman Regular" w:cs="Times New Roman Regular"/>
          <w:color w:val="000000"/>
          <w:kern w:val="0"/>
          <w:sz w:val="24"/>
          <w:lang w:bidi="ar"/>
        </w:rPr>
        <w:t>, 102(3), 514–529.</w:t>
      </w:r>
    </w:p>
    <w:p w14:paraId="3CCCDDDA"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 xml:space="preserve">Hall, E.T. (1976) </w:t>
      </w:r>
      <w:r>
        <w:rPr>
          <w:rFonts w:ascii="Times New Roman Regular" w:hAnsi="Times New Roman Regular" w:cs="Times New Roman Regular"/>
          <w:i/>
          <w:iCs/>
          <w:sz w:val="24"/>
        </w:rPr>
        <w:t>Beyond Culture</w:t>
      </w:r>
      <w:r>
        <w:rPr>
          <w:rFonts w:ascii="Times New Roman Regular" w:hAnsi="Times New Roman Regular" w:cs="Times New Roman Regular"/>
          <w:sz w:val="24"/>
        </w:rPr>
        <w:t>. New York: Anchor Press.</w:t>
      </w:r>
    </w:p>
    <w:p w14:paraId="1A67C040" w14:textId="77777777" w:rsidR="00FB614D" w:rsidRDefault="00000000">
      <w:pPr>
        <w:spacing w:line="480" w:lineRule="auto"/>
        <w:ind w:left="480" w:hangingChars="200" w:hanging="480"/>
        <w:rPr>
          <w:rFonts w:ascii="Times New Roman Regular" w:hAnsi="Times New Roman Regular" w:cs="Times New Roman Regular"/>
          <w:sz w:val="24"/>
        </w:rPr>
      </w:pPr>
      <w:proofErr w:type="spellStart"/>
      <w:r>
        <w:rPr>
          <w:rFonts w:ascii="Times New Roman Regular" w:hAnsi="Times New Roman Regular" w:cs="Times New Roman Regular"/>
          <w:sz w:val="24"/>
        </w:rPr>
        <w:t>Hermeking</w:t>
      </w:r>
      <w:proofErr w:type="spellEnd"/>
      <w:r>
        <w:rPr>
          <w:rFonts w:ascii="Times New Roman Regular" w:hAnsi="Times New Roman Regular" w:cs="Times New Roman Regular"/>
          <w:sz w:val="24"/>
        </w:rPr>
        <w:t xml:space="preserve">, M. (2005) ‘Culture and internet consumption: contributions from cross-cultural marketing and advertising research’, </w:t>
      </w:r>
      <w:r>
        <w:rPr>
          <w:rFonts w:ascii="Times New Roman Regular" w:hAnsi="Times New Roman Regular" w:cs="Times New Roman Regular"/>
          <w:i/>
          <w:iCs/>
          <w:sz w:val="24"/>
        </w:rPr>
        <w:t>Journal of Computer-Mediated Communication</w:t>
      </w:r>
      <w:r>
        <w:rPr>
          <w:rFonts w:ascii="Times New Roman Regular" w:hAnsi="Times New Roman Regular" w:cs="Times New Roman Regular"/>
          <w:sz w:val="24"/>
        </w:rPr>
        <w:t>, 11(1), pp. 192–216. doi:10.1111/j.1083-</w:t>
      </w:r>
      <w:proofErr w:type="gramStart"/>
      <w:r>
        <w:rPr>
          <w:rFonts w:ascii="Times New Roman Regular" w:hAnsi="Times New Roman Regular" w:cs="Times New Roman Regular"/>
          <w:sz w:val="24"/>
        </w:rPr>
        <w:t>6101.2006.tb00310.x.</w:t>
      </w:r>
      <w:proofErr w:type="gramEnd"/>
    </w:p>
    <w:p w14:paraId="194718BD" w14:textId="77777777" w:rsidR="00FB614D" w:rsidRDefault="00000000">
      <w:pPr>
        <w:spacing w:line="480" w:lineRule="auto"/>
        <w:ind w:left="480" w:hangingChars="200" w:hanging="480"/>
        <w:rPr>
          <w:rFonts w:ascii="Times New Roman Regular" w:hAnsi="Times New Roman Regular" w:cs="Times New Roman Regular"/>
          <w:sz w:val="24"/>
        </w:rPr>
      </w:pPr>
      <w:proofErr w:type="spellStart"/>
      <w:r>
        <w:rPr>
          <w:rFonts w:ascii="Times New Roman Regular" w:hAnsi="Times New Roman Regular" w:cs="Times New Roman Regular"/>
          <w:sz w:val="24"/>
        </w:rPr>
        <w:t>Hichert</w:t>
      </w:r>
      <w:proofErr w:type="spellEnd"/>
      <w:r>
        <w:rPr>
          <w:rFonts w:ascii="Times New Roman Regular" w:hAnsi="Times New Roman Regular" w:cs="Times New Roman Regular"/>
          <w:sz w:val="24"/>
        </w:rPr>
        <w:t xml:space="preserve">, R. and </w:t>
      </w:r>
      <w:proofErr w:type="spellStart"/>
      <w:r>
        <w:rPr>
          <w:rFonts w:ascii="Times New Roman Regular" w:hAnsi="Times New Roman Regular" w:cs="Times New Roman Regular"/>
          <w:sz w:val="24"/>
        </w:rPr>
        <w:t>Faisst</w:t>
      </w:r>
      <w:proofErr w:type="spellEnd"/>
      <w:r>
        <w:rPr>
          <w:rFonts w:ascii="Times New Roman Regular" w:hAnsi="Times New Roman Regular" w:cs="Times New Roman Regular"/>
          <w:sz w:val="24"/>
        </w:rPr>
        <w:t xml:space="preserve">, J. (2022) </w:t>
      </w:r>
      <w:r>
        <w:rPr>
          <w:rFonts w:ascii="Times New Roman Regular" w:hAnsi="Times New Roman Regular" w:cs="Times New Roman Regular"/>
          <w:i/>
          <w:iCs/>
          <w:sz w:val="24"/>
        </w:rPr>
        <w:t>International Business Communication Standards</w:t>
      </w:r>
      <w:r>
        <w:rPr>
          <w:rFonts w:ascii="Times New Roman Regular" w:hAnsi="Times New Roman Regular" w:cs="Times New Roman Regular"/>
          <w:sz w:val="24"/>
        </w:rPr>
        <w:t>. Version 1.2. Germany: IBCS Media.</w:t>
      </w:r>
    </w:p>
    <w:p w14:paraId="578CDB0F"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 xml:space="preserve">Hofstede Insights (2024) </w:t>
      </w:r>
      <w:r>
        <w:rPr>
          <w:rFonts w:ascii="Times New Roman Regular" w:hAnsi="Times New Roman Regular" w:cs="Times New Roman Regular"/>
          <w:i/>
          <w:iCs/>
          <w:sz w:val="24"/>
        </w:rPr>
        <w:t>Country Comparison: Brazil vs United Kingdom</w:t>
      </w:r>
      <w:r>
        <w:rPr>
          <w:rFonts w:ascii="Times New Roman Regular" w:hAnsi="Times New Roman Regular" w:cs="Times New Roman Regular"/>
          <w:sz w:val="24"/>
        </w:rPr>
        <w:t>. Available at: https://www.hofstede-insights.com/country-comparison/ (Accessed: 10 December 2025).</w:t>
      </w:r>
    </w:p>
    <w:p w14:paraId="51BCA477"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International Business Communication Standards (IBCS) (2022)</w:t>
      </w:r>
      <w:r>
        <w:rPr>
          <w:rFonts w:ascii="Times New Roman Regular" w:hAnsi="Times New Roman Regular" w:cs="Times New Roman Regular"/>
          <w:i/>
          <w:iCs/>
          <w:sz w:val="24"/>
        </w:rPr>
        <w:t xml:space="preserve"> IBCS Standards for Business Communication</w:t>
      </w:r>
      <w:r>
        <w:rPr>
          <w:rFonts w:ascii="Times New Roman Regular" w:hAnsi="Times New Roman Regular" w:cs="Times New Roman Regular"/>
          <w:sz w:val="24"/>
        </w:rPr>
        <w:t>. Available at: https://www.ibcs.com/standards/ (Accessed: 10 December 2025).</w:t>
      </w:r>
    </w:p>
    <w:p w14:paraId="4CFE5726" w14:textId="77777777" w:rsidR="00FB614D" w:rsidRDefault="00000000">
      <w:pPr>
        <w:spacing w:line="480" w:lineRule="auto"/>
        <w:ind w:left="480" w:hangingChars="200" w:hanging="480"/>
        <w:rPr>
          <w:rFonts w:ascii="Times New Roman Regular" w:hAnsi="Times New Roman Regular" w:cs="Times New Roman Regular"/>
          <w:sz w:val="24"/>
        </w:rPr>
      </w:pPr>
      <w:proofErr w:type="spellStart"/>
      <w:r>
        <w:rPr>
          <w:rFonts w:ascii="Times New Roman Regular" w:hAnsi="Times New Roman Regular" w:cs="Times New Roman Regular"/>
          <w:sz w:val="24"/>
        </w:rPr>
        <w:t>Mainardes</w:t>
      </w:r>
      <w:proofErr w:type="spellEnd"/>
      <w:r>
        <w:rPr>
          <w:rFonts w:ascii="Times New Roman Regular" w:hAnsi="Times New Roman Regular" w:cs="Times New Roman Regular"/>
          <w:sz w:val="24"/>
        </w:rPr>
        <w:t xml:space="preserve">, E.W., Nunes, A.J. &amp; Pinheiro, P. (2013) ‘International negotiations with </w:t>
      </w:r>
      <w:r>
        <w:rPr>
          <w:rFonts w:ascii="Times New Roman Regular" w:hAnsi="Times New Roman Regular" w:cs="Times New Roman Regular"/>
          <w:sz w:val="24"/>
        </w:rPr>
        <w:lastRenderedPageBreak/>
        <w:t xml:space="preserve">Brazil: An essay about culture factor’, </w:t>
      </w:r>
      <w:r>
        <w:rPr>
          <w:rFonts w:ascii="Times New Roman Regular" w:hAnsi="Times New Roman Regular" w:cs="Times New Roman Regular"/>
          <w:i/>
          <w:iCs/>
          <w:sz w:val="24"/>
        </w:rPr>
        <w:t>African Journal of Business Management</w:t>
      </w:r>
      <w:r>
        <w:rPr>
          <w:rFonts w:ascii="Times New Roman Regular" w:hAnsi="Times New Roman Regular" w:cs="Times New Roman Regular"/>
          <w:sz w:val="24"/>
        </w:rPr>
        <w:t>, 7(39), pp. 4067–4077. doi:10.5897/AJBM11.561.</w:t>
      </w:r>
    </w:p>
    <w:p w14:paraId="5462388D" w14:textId="43C59EA9" w:rsidR="00FB614D" w:rsidRDefault="00000000">
      <w:pPr>
        <w:widowControl/>
        <w:spacing w:line="480" w:lineRule="auto"/>
        <w:ind w:left="480" w:hangingChars="200" w:hanging="480"/>
        <w:jc w:val="left"/>
        <w:rPr>
          <w:rFonts w:ascii="Times New Roman Regular" w:hAnsi="Times New Roman Regular" w:cs="Times New Roman Regular"/>
          <w:sz w:val="24"/>
        </w:rPr>
      </w:pPr>
      <w:r>
        <w:rPr>
          <w:rFonts w:ascii="Times New Roman Regular" w:eastAsia="-webkit-standard" w:hAnsi="Times New Roman Regular" w:cs="Times New Roman Regular"/>
          <w:color w:val="000000"/>
          <w:kern w:val="0"/>
          <w:sz w:val="24"/>
          <w:lang w:bidi="ar"/>
        </w:rPr>
        <w:t xml:space="preserve">Neves, J., &amp; Mead, R. (2018). The influence of Brazilian culture on business practice: A study of interpersonal relationships in </w:t>
      </w:r>
      <w:r w:rsidR="00C15EA2">
        <w:rPr>
          <w:rFonts w:ascii="Times New Roman Regular" w:eastAsia="-webkit-standard" w:hAnsi="Times New Roman Regular" w:cs="Times New Roman Regular"/>
          <w:color w:val="000000"/>
          <w:kern w:val="0"/>
          <w:sz w:val="24"/>
          <w:lang w:bidi="ar"/>
        </w:rPr>
        <w:t>organizations</w:t>
      </w:r>
      <w:r>
        <w:rPr>
          <w:rFonts w:ascii="Times New Roman Regular" w:eastAsia="-webkit-standard" w:hAnsi="Times New Roman Regular" w:cs="Times New Roman Regular"/>
          <w:color w:val="000000"/>
          <w:kern w:val="0"/>
          <w:sz w:val="24"/>
          <w:lang w:bidi="ar"/>
        </w:rPr>
        <w:t>. </w:t>
      </w:r>
      <w:r>
        <w:rPr>
          <w:rStyle w:val="a3"/>
          <w:rFonts w:ascii="Times New Roman Regular" w:eastAsia="宋体" w:hAnsi="Times New Roman Regular" w:cs="Times New Roman Regular"/>
          <w:color w:val="000000"/>
          <w:kern w:val="0"/>
          <w:sz w:val="24"/>
          <w:lang w:bidi="ar"/>
        </w:rPr>
        <w:t xml:space="preserve">International Journal of </w:t>
      </w:r>
      <w:proofErr w:type="gramStart"/>
      <w:r>
        <w:rPr>
          <w:rStyle w:val="a3"/>
          <w:rFonts w:ascii="Times New Roman Regular" w:eastAsia="宋体" w:hAnsi="Times New Roman Regular" w:cs="Times New Roman Regular"/>
          <w:color w:val="000000"/>
          <w:kern w:val="0"/>
          <w:sz w:val="24"/>
          <w:lang w:bidi="ar"/>
        </w:rPr>
        <w:t>Cross Cultural</w:t>
      </w:r>
      <w:proofErr w:type="gramEnd"/>
      <w:r>
        <w:rPr>
          <w:rStyle w:val="a3"/>
          <w:rFonts w:ascii="Times New Roman Regular" w:eastAsia="宋体" w:hAnsi="Times New Roman Regular" w:cs="Times New Roman Regular"/>
          <w:color w:val="000000"/>
          <w:kern w:val="0"/>
          <w:sz w:val="24"/>
          <w:lang w:bidi="ar"/>
        </w:rPr>
        <w:t xml:space="preserve"> Management</w:t>
      </w:r>
      <w:r>
        <w:rPr>
          <w:rFonts w:ascii="Times New Roman Regular" w:eastAsia="-webkit-standard" w:hAnsi="Times New Roman Regular" w:cs="Times New Roman Regular"/>
          <w:color w:val="000000"/>
          <w:kern w:val="0"/>
          <w:sz w:val="24"/>
          <w:lang w:bidi="ar"/>
        </w:rPr>
        <w:t>, 18(1), 57–75.</w:t>
      </w:r>
    </w:p>
    <w:p w14:paraId="57205AB4"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 xml:space="preserve">Picasso, A.P. (2023) ‘The Walmart journey in Brazil: A tale of rise, decline, and acquisition’, </w:t>
      </w:r>
      <w:r>
        <w:rPr>
          <w:rFonts w:ascii="Times New Roman Regular" w:hAnsi="Times New Roman Regular" w:cs="Times New Roman Regular"/>
          <w:i/>
          <w:iCs/>
          <w:sz w:val="24"/>
        </w:rPr>
        <w:t>Emerging Markets Today</w:t>
      </w:r>
      <w:r>
        <w:rPr>
          <w:rFonts w:ascii="Times New Roman Regular" w:hAnsi="Times New Roman Regular" w:cs="Times New Roman Regular"/>
          <w:sz w:val="24"/>
        </w:rPr>
        <w:t>, 24 July. Available at: https://emergingmarkets.today/walmart-journey-brazil-rise-decline-acquisition/ (Accessed: 10 December 2025).</w:t>
      </w:r>
    </w:p>
    <w:p w14:paraId="0F44914C"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 xml:space="preserve">Reuters (2019) ‘Walmart brand to be dropped from supermarkets in Brazil’, </w:t>
      </w:r>
      <w:r>
        <w:rPr>
          <w:rFonts w:ascii="Times New Roman Regular" w:hAnsi="Times New Roman Regular" w:cs="Times New Roman Regular"/>
          <w:i/>
          <w:iCs/>
          <w:sz w:val="24"/>
        </w:rPr>
        <w:t>Reuters</w:t>
      </w:r>
      <w:r>
        <w:rPr>
          <w:rFonts w:ascii="Times New Roman Regular" w:hAnsi="Times New Roman Regular" w:cs="Times New Roman Regular"/>
          <w:sz w:val="24"/>
        </w:rPr>
        <w:t>, 12 August. Available at: https://www.reuters.com/article/business/walmart-brand-to-be-dropped-from-supermarkets-in-brazil-idUSKCN1V214J/ (Accessed: 10 December 2025).</w:t>
      </w:r>
    </w:p>
    <w:p w14:paraId="5486C548"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 xml:space="preserve">Scott, M. (2000) ‘Globalization and language use in the workplace’, </w:t>
      </w:r>
      <w:r>
        <w:rPr>
          <w:rFonts w:ascii="Times New Roman Regular" w:hAnsi="Times New Roman Regular" w:cs="Times New Roman Regular"/>
          <w:i/>
          <w:iCs/>
          <w:sz w:val="24"/>
        </w:rPr>
        <w:t>Journal of Language and Social Psychology</w:t>
      </w:r>
      <w:r>
        <w:rPr>
          <w:rFonts w:ascii="Times New Roman Regular" w:hAnsi="Times New Roman Regular" w:cs="Times New Roman Regular"/>
          <w:sz w:val="24"/>
        </w:rPr>
        <w:t>, 19(1), pp. 5–20. doi:10.1177/0261927X00019001001.</w:t>
      </w:r>
    </w:p>
    <w:p w14:paraId="514B4F98"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 xml:space="preserve">Tenzer, H., Pudelko, M. &amp; </w:t>
      </w:r>
      <w:proofErr w:type="spellStart"/>
      <w:r>
        <w:rPr>
          <w:rFonts w:ascii="Times New Roman Regular" w:hAnsi="Times New Roman Regular" w:cs="Times New Roman Regular"/>
          <w:sz w:val="24"/>
        </w:rPr>
        <w:t>Harzing</w:t>
      </w:r>
      <w:proofErr w:type="spellEnd"/>
      <w:r>
        <w:rPr>
          <w:rFonts w:ascii="Times New Roman Regular" w:hAnsi="Times New Roman Regular" w:cs="Times New Roman Regular"/>
          <w:sz w:val="24"/>
        </w:rPr>
        <w:t xml:space="preserve">, A.-W. (2014) ‘The impact of language barriers on trust formation in multinational teams’, </w:t>
      </w:r>
      <w:r>
        <w:rPr>
          <w:rFonts w:ascii="Times New Roman Regular" w:hAnsi="Times New Roman Regular" w:cs="Times New Roman Regular"/>
          <w:i/>
          <w:iCs/>
          <w:sz w:val="24"/>
        </w:rPr>
        <w:t>Journal of International Business Studies</w:t>
      </w:r>
      <w:r>
        <w:rPr>
          <w:rFonts w:ascii="Times New Roman Regular" w:hAnsi="Times New Roman Regular" w:cs="Times New Roman Regular"/>
          <w:sz w:val="24"/>
        </w:rPr>
        <w:t>, 45(5), pp. 508–535. doi:10.1057/jibs.2013.64.</w:t>
      </w:r>
    </w:p>
    <w:p w14:paraId="51395E66"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 xml:space="preserve">Trompenaars, F. &amp; Hampden-Turner, C. (2020) </w:t>
      </w:r>
      <w:r>
        <w:rPr>
          <w:rFonts w:ascii="Times New Roman Regular" w:hAnsi="Times New Roman Regular" w:cs="Times New Roman Regular"/>
          <w:i/>
          <w:iCs/>
          <w:sz w:val="24"/>
        </w:rPr>
        <w:t>Riding the Waves of Culture: Understanding Diversity in Global Business</w:t>
      </w:r>
      <w:r>
        <w:rPr>
          <w:rFonts w:ascii="Times New Roman Regular" w:hAnsi="Times New Roman Regular" w:cs="Times New Roman Regular"/>
          <w:sz w:val="24"/>
        </w:rPr>
        <w:t xml:space="preserve">. 4th </w:t>
      </w:r>
      <w:proofErr w:type="spellStart"/>
      <w:r>
        <w:rPr>
          <w:rFonts w:ascii="Times New Roman Regular" w:hAnsi="Times New Roman Regular" w:cs="Times New Roman Regular"/>
          <w:sz w:val="24"/>
        </w:rPr>
        <w:t>edn</w:t>
      </w:r>
      <w:proofErr w:type="spellEnd"/>
      <w:r>
        <w:rPr>
          <w:rFonts w:ascii="Times New Roman Regular" w:hAnsi="Times New Roman Regular" w:cs="Times New Roman Regular"/>
          <w:sz w:val="24"/>
        </w:rPr>
        <w:t>. London: Nicholas Brealey.</w:t>
      </w:r>
    </w:p>
    <w:p w14:paraId="20E74347"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Varner, I. &amp; Beamer, L. (2011)</w:t>
      </w:r>
      <w:r>
        <w:rPr>
          <w:rFonts w:ascii="Times New Roman Regular" w:hAnsi="Times New Roman Regular" w:cs="Times New Roman Regular"/>
          <w:i/>
          <w:iCs/>
          <w:sz w:val="24"/>
        </w:rPr>
        <w:t xml:space="preserve"> Intercultural Communication in the Global Workplace</w:t>
      </w:r>
      <w:r>
        <w:rPr>
          <w:rFonts w:ascii="Times New Roman Regular" w:hAnsi="Times New Roman Regular" w:cs="Times New Roman Regular"/>
          <w:sz w:val="24"/>
        </w:rPr>
        <w:t xml:space="preserve">. </w:t>
      </w:r>
      <w:r>
        <w:rPr>
          <w:rFonts w:ascii="Times New Roman Regular" w:hAnsi="Times New Roman Regular" w:cs="Times New Roman Regular"/>
          <w:sz w:val="24"/>
        </w:rPr>
        <w:lastRenderedPageBreak/>
        <w:t xml:space="preserve">5th </w:t>
      </w:r>
      <w:proofErr w:type="spellStart"/>
      <w:r>
        <w:rPr>
          <w:rFonts w:ascii="Times New Roman Regular" w:hAnsi="Times New Roman Regular" w:cs="Times New Roman Regular"/>
          <w:sz w:val="24"/>
        </w:rPr>
        <w:t>edn</w:t>
      </w:r>
      <w:proofErr w:type="spellEnd"/>
      <w:r>
        <w:rPr>
          <w:rFonts w:ascii="Times New Roman Regular" w:hAnsi="Times New Roman Regular" w:cs="Times New Roman Regular"/>
          <w:sz w:val="24"/>
        </w:rPr>
        <w:t>. New York: McGraw-Hill.</w:t>
      </w:r>
    </w:p>
    <w:p w14:paraId="630CB490" w14:textId="77777777" w:rsidR="00FB614D" w:rsidRDefault="00000000">
      <w:pPr>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sz w:val="24"/>
        </w:rPr>
        <w:t xml:space="preserve">Würtz, E. (2006) ‘Intercultural communication on web sites: A cross-cultural analysis of web sites from high-context cultures and low-context cultures’, </w:t>
      </w:r>
      <w:r>
        <w:rPr>
          <w:rFonts w:ascii="Times New Roman Regular" w:hAnsi="Times New Roman Regular" w:cs="Times New Roman Regular"/>
          <w:i/>
          <w:iCs/>
          <w:sz w:val="24"/>
        </w:rPr>
        <w:t>Journal of Computer-Mediated Communication</w:t>
      </w:r>
      <w:r>
        <w:rPr>
          <w:rFonts w:ascii="Times New Roman Regular" w:hAnsi="Times New Roman Regular" w:cs="Times New Roman Regular"/>
          <w:sz w:val="24"/>
        </w:rPr>
        <w:t>, 11(1), pp. 274–299. doi:10.1111/j.1083-</w:t>
      </w:r>
      <w:proofErr w:type="gramStart"/>
      <w:r>
        <w:rPr>
          <w:rFonts w:ascii="Times New Roman Regular" w:hAnsi="Times New Roman Regular" w:cs="Times New Roman Regular"/>
          <w:sz w:val="24"/>
        </w:rPr>
        <w:t>6101.2006.tb00313.x.</w:t>
      </w:r>
      <w:proofErr w:type="gramEnd"/>
    </w:p>
    <w:p w14:paraId="7977D3DF" w14:textId="77777777" w:rsidR="00FB614D" w:rsidRDefault="00000000">
      <w:pPr>
        <w:autoSpaceDE w:val="0"/>
        <w:autoSpaceDN w:val="0"/>
        <w:adjustRightInd w:val="0"/>
        <w:spacing w:line="480" w:lineRule="auto"/>
        <w:ind w:left="480" w:hangingChars="200" w:hanging="480"/>
        <w:rPr>
          <w:rFonts w:ascii="Times New Roman Regular" w:eastAsia="Songti SC" w:hAnsi="Times New Roman Regular" w:cs="Times New Roman Regular"/>
          <w:kern w:val="0"/>
          <w:sz w:val="24"/>
        </w:rPr>
      </w:pPr>
      <w:r>
        <w:rPr>
          <w:rFonts w:ascii="Times New Roman Regular" w:eastAsia="Songti SC" w:hAnsi="Times New Roman Regular" w:cs="Times New Roman Regular"/>
          <w:kern w:val="0"/>
          <w:sz w:val="24"/>
        </w:rPr>
        <w:t>Zeng, Z. (2017) ‘Research on Cross-Cultural Communication Management in Business under the Background of Global Integration’, </w:t>
      </w:r>
      <w:r>
        <w:rPr>
          <w:rFonts w:ascii="Times New Roman Regular" w:eastAsia="Songti SC" w:hAnsi="Times New Roman Regular" w:cs="Times New Roman Regular"/>
          <w:i/>
          <w:iCs/>
          <w:kern w:val="0"/>
          <w:sz w:val="24"/>
        </w:rPr>
        <w:t>China Market</w:t>
      </w:r>
      <w:r>
        <w:rPr>
          <w:rFonts w:ascii="Times New Roman Regular" w:eastAsia="Songti SC" w:hAnsi="Times New Roman Regular" w:cs="Times New Roman Regular"/>
          <w:kern w:val="0"/>
          <w:sz w:val="24"/>
        </w:rPr>
        <w:t>, (10), pp. 34, 77.</w:t>
      </w:r>
    </w:p>
    <w:p w14:paraId="050810DF" w14:textId="77777777" w:rsidR="00FB614D" w:rsidRDefault="00FB614D">
      <w:pPr>
        <w:spacing w:line="480" w:lineRule="auto"/>
        <w:rPr>
          <w:rFonts w:ascii="Times New Roman Regular" w:hAnsi="Times New Roman Regular" w:cs="Times New Roman Regular"/>
          <w:sz w:val="24"/>
        </w:rPr>
      </w:pPr>
    </w:p>
    <w:sectPr w:rsidR="00FB614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7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imes New Roman Bold">
    <w:altName w:val="Times New Roman"/>
    <w:panose1 w:val="020B0604020202020204"/>
    <w:charset w:val="00"/>
    <w:family w:val="auto"/>
    <w:pitch w:val="default"/>
    <w:sig w:usb0="E0000AFF" w:usb1="00007843" w:usb2="00000001" w:usb3="00000000" w:csb0="400001BF" w:csb1="DFF70000"/>
  </w:font>
  <w:font w:name="Songti SC">
    <w:panose1 w:val="02010600040101010101"/>
    <w:charset w:val="86"/>
    <w:family w:val="auto"/>
    <w:pitch w:val="variable"/>
    <w:sig w:usb0="00000287" w:usb1="080F0000" w:usb2="00000010" w:usb3="00000000" w:csb0="0004009F" w:csb1="00000000"/>
  </w:font>
  <w:font w:name="Times New Roman Regular">
    <w:altName w:val="Times New Roman"/>
    <w:panose1 w:val="020B0604020202020204"/>
    <w:charset w:val="00"/>
    <w:family w:val="auto"/>
    <w:pitch w:val="default"/>
    <w:sig w:usb0="E0000AFF" w:usb1="00007843" w:usb2="00000001" w:usb3="00000000" w:csb0="400001BF" w:csb1="DFF70000"/>
  </w:font>
  <w:font w:name="-webkit-standard">
    <w:altName w:val="Calibri"/>
    <w:panose1 w:val="020B0604020202020204"/>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7DF873F"/>
    <w:multiLevelType w:val="singleLevel"/>
    <w:tmpl w:val="D7DF873F"/>
    <w:lvl w:ilvl="0">
      <w:start w:val="1"/>
      <w:numFmt w:val="bullet"/>
      <w:lvlText w:val=""/>
      <w:lvlJc w:val="left"/>
      <w:pPr>
        <w:ind w:left="420" w:hanging="420"/>
      </w:pPr>
      <w:rPr>
        <w:rFonts w:ascii="Wingdings" w:hAnsi="Wingdings" w:hint="default"/>
      </w:rPr>
    </w:lvl>
  </w:abstractNum>
  <w:num w:numId="1" w16cid:durableId="643243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embedSystemFonts/>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DBDE296D"/>
    <w:rsid w:val="00506B22"/>
    <w:rsid w:val="006A7B61"/>
    <w:rsid w:val="006F1F1F"/>
    <w:rsid w:val="00C15EA2"/>
    <w:rsid w:val="00CE562C"/>
    <w:rsid w:val="00DB61AC"/>
    <w:rsid w:val="00F14C5D"/>
    <w:rsid w:val="00FB614D"/>
    <w:rsid w:val="437763C8"/>
    <w:rsid w:val="51A958E8"/>
    <w:rsid w:val="5BFF291C"/>
    <w:rsid w:val="5FFE67FD"/>
    <w:rsid w:val="6F3D72F4"/>
    <w:rsid w:val="6F7A8BAD"/>
    <w:rsid w:val="76A7A1D4"/>
    <w:rsid w:val="77EB04CC"/>
    <w:rsid w:val="79C34785"/>
    <w:rsid w:val="7E7FC305"/>
    <w:rsid w:val="BEFDB1B4"/>
    <w:rsid w:val="DBDE296D"/>
    <w:rsid w:val="DFE56803"/>
    <w:rsid w:val="FEBE2896"/>
    <w:rsid w:val="FF5904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3ED3FBF"/>
  <w15:docId w15:val="{870B5383-6AFE-7346-B9E7-ACC4AA992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qFormat/>
    <w:rPr>
      <w:i/>
    </w:rPr>
  </w:style>
  <w:style w:type="paragraph" w:styleId="a4">
    <w:name w:val="Normal (Web)"/>
    <w:basedOn w:val="a"/>
    <w:uiPriority w:val="99"/>
    <w:unhideWhenUsed/>
    <w:rsid w:val="006F1F1F"/>
    <w:pPr>
      <w:widowControl/>
      <w:spacing w:before="100" w:beforeAutospacing="1" w:after="100" w:afterAutospacing="1"/>
      <w:jc w:val="left"/>
    </w:pPr>
    <w:rPr>
      <w:rFonts w:ascii="宋体" w:eastAsia="宋体" w:hAnsi="宋体" w:cs="宋体"/>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64</TotalTime>
  <Pages>19</Pages>
  <Words>3950</Words>
  <Characters>22516</Characters>
  <Application>Microsoft Office Word</Application>
  <DocSecurity>0</DocSecurity>
  <Lines>187</Lines>
  <Paragraphs>52</Paragraphs>
  <ScaleCrop>false</ScaleCrop>
  <Company/>
  <LinksUpToDate>false</LinksUpToDate>
  <CharactersWithSpaces>26414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清欢</dc:creator>
  <cp:lastModifiedBy>YANG, Qilin</cp:lastModifiedBy>
  <cp:revision>7</cp:revision>
  <dcterms:created xsi:type="dcterms:W3CDTF">2025-12-10T10:25:00Z</dcterms:created>
  <dcterms:modified xsi:type="dcterms:W3CDTF">2025-12-12T14:57:00Z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2052-7.2.2.8955</vt:lpwstr>
  </property>
  <property fmtid="{D5CDD505-2E9C-101B-9397-08002B2CF9AE}" pid="3" name="ICV">
    <vt:lpwstr>EB8D1BB0F1F712F09C69386922429DBC_41</vt:lpwstr>
  </property>
</Properties>
</file>