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9D693B">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rsidR="009D693B" w:rsidRDefault="000F3AC7">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9D693B">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rsidR="009D693B" w:rsidRDefault="000F3AC7">
            <w:pPr>
              <w:pStyle w:val="Body"/>
              <w:spacing w:before="120" w:after="120"/>
            </w:pPr>
            <w:r>
              <w:rPr>
                <w:rFonts w:ascii="Trebuchet MS" w:hAnsi="Trebuchet MS"/>
                <w:i/>
                <w:iCs/>
                <w:color w:val="585858"/>
                <w:sz w:val="56"/>
                <w:szCs w:val="56"/>
                <w:u w:color="585858"/>
                <w:lang w:val="en-US"/>
              </w:rPr>
              <w:t>Learner Assessment Brief</w:t>
            </w:r>
          </w:p>
        </w:tc>
      </w:tr>
      <w:tr w:rsidR="009D693B">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rsidR="009D693B" w:rsidRDefault="000F3AC7">
            <w:pPr>
              <w:pStyle w:val="Body"/>
              <w:spacing w:before="120" w:after="120"/>
            </w:pPr>
            <w:r>
              <w:rPr>
                <w:rFonts w:ascii="Trebuchet MS" w:hAnsi="Trebuchet MS"/>
                <w:b/>
                <w:bCs/>
                <w:color w:val="595959"/>
                <w:sz w:val="28"/>
                <w:szCs w:val="28"/>
                <w:u w:color="595959"/>
                <w:lang w:val="en-US"/>
              </w:rPr>
              <w:t>Assessment ID / CIPD_5OS01_24_01</w:t>
            </w:r>
          </w:p>
        </w:tc>
      </w:tr>
      <w:tr w:rsidR="009D693B">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rsidR="009D693B" w:rsidRDefault="009D693B"/>
        </w:tc>
      </w:tr>
      <w:tr w:rsidR="009D693B">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rsidR="009D693B" w:rsidRDefault="009D693B">
            <w:pPr>
              <w:pStyle w:val="Body"/>
              <w:spacing w:after="120"/>
              <w:rPr>
                <w:rFonts w:ascii="Trebuchet MS" w:eastAsia="Trebuchet MS" w:hAnsi="Trebuchet MS" w:cs="Trebuchet MS"/>
                <w:i/>
                <w:iCs/>
                <w:color w:val="595959"/>
                <w:sz w:val="44"/>
                <w:szCs w:val="44"/>
                <w:u w:color="595959"/>
                <w:lang w:val="en-US"/>
              </w:rPr>
            </w:pPr>
          </w:p>
          <w:p w:rsidR="009D693B" w:rsidRDefault="009D693B">
            <w:pPr>
              <w:pStyle w:val="Body"/>
              <w:spacing w:after="120"/>
              <w:rPr>
                <w:rFonts w:ascii="Trebuchet MS" w:eastAsia="Trebuchet MS" w:hAnsi="Trebuchet MS" w:cs="Trebuchet MS"/>
                <w:i/>
                <w:iCs/>
                <w:color w:val="595959"/>
                <w:sz w:val="44"/>
                <w:szCs w:val="44"/>
                <w:u w:color="595959"/>
                <w:lang w:val="en-US"/>
              </w:rPr>
            </w:pPr>
          </w:p>
          <w:p w:rsidR="009D693B" w:rsidRDefault="009D693B">
            <w:pPr>
              <w:pStyle w:val="Body"/>
              <w:spacing w:after="120"/>
              <w:rPr>
                <w:rFonts w:ascii="Trebuchet MS" w:eastAsia="Trebuchet MS" w:hAnsi="Trebuchet MS" w:cs="Trebuchet MS"/>
                <w:i/>
                <w:iCs/>
                <w:color w:val="595959"/>
                <w:sz w:val="44"/>
                <w:szCs w:val="44"/>
                <w:u w:color="595959"/>
                <w:lang w:val="en-US"/>
              </w:rPr>
            </w:pPr>
          </w:p>
          <w:p w:rsidR="009D693B" w:rsidRDefault="000F3AC7">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rsidR="009D693B" w:rsidRDefault="000F3AC7">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rsidR="009D693B" w:rsidRDefault="000F3AC7">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rsidR="009D693B" w:rsidRDefault="000F3AC7">
      <w:pPr>
        <w:pStyle w:val="Body"/>
        <w:sectPr w:rsidR="009D693B">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rsidR="009D693B" w:rsidRDefault="009D693B">
      <w:pPr>
        <w:pStyle w:val="Body"/>
        <w:spacing w:line="240" w:lineRule="auto"/>
        <w:rPr>
          <w:rFonts w:ascii="Trebuchet MS" w:eastAsia="Trebuchet MS" w:hAnsi="Trebuchet MS" w:cs="Trebuchet MS"/>
          <w:b/>
          <w:bCs/>
          <w:color w:val="004147"/>
          <w:sz w:val="48"/>
          <w:szCs w:val="48"/>
          <w:u w:color="004147"/>
        </w:rPr>
      </w:pPr>
    </w:p>
    <w:p w:rsidR="009D693B" w:rsidRDefault="009D693B">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9D693B">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Please write clearly in block capitals.</w:t>
            </w:r>
            <w:r>
              <w:rPr>
                <w:rFonts w:ascii="Trebuchet MS" w:hAnsi="Trebuchet MS"/>
                <w:lang w:val="en-US"/>
              </w:rPr>
              <w:t xml:space="preserve">  </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9D693B">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9D693B">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 xml:space="preserve"> </w:t>
            </w:r>
            <w:r w:rsidR="002F23BB">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pPr>
              <w:pStyle w:val="Body"/>
            </w:pPr>
            <w:r>
              <w:rPr>
                <w:rFonts w:ascii="Trebuchet MS" w:hAnsi="Trebuchet MS"/>
                <w:lang w:val="en-US"/>
              </w:rPr>
              <w:t>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r>
              <w:t>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r>
              <w:t>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r>
              <w:t>5</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r>
              <w:t>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r>
              <w:t>5</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pPr>
              <w:pStyle w:val="Body"/>
            </w:pPr>
            <w:r>
              <w:rPr>
                <w:rFonts w:ascii="Trebuchet MS" w:hAnsi="Trebuchet MS"/>
                <w:lang w:val="en-US"/>
              </w:rPr>
              <w:t>Sanderson</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2F23BB">
            <w:pPr>
              <w:pStyle w:val="Body"/>
            </w:pPr>
            <w:r>
              <w:rPr>
                <w:rFonts w:ascii="Trebuchet MS" w:hAnsi="Trebuchet MS"/>
                <w:lang w:val="en-US"/>
              </w:rPr>
              <w:t>Laura</w:t>
            </w:r>
          </w:p>
        </w:tc>
      </w:tr>
      <w:tr w:rsidR="009D693B">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rsidR="009D693B" w:rsidRDefault="009D693B"/>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 xml:space="preserve">Unit </w:t>
            </w:r>
            <w:r>
              <w:rPr>
                <w:rFonts w:ascii="Trebuchet MS" w:hAnsi="Trebuchet MS"/>
                <w:b/>
                <w:bCs/>
                <w:lang w:val="en-US"/>
              </w:rPr>
              <w:t>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5OS01</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Specialist employment law</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CIPD_5OS01_24_01</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Pr="00C0485A" w:rsidRDefault="00C0485A">
            <w:pPr>
              <w:spacing w:line="259" w:lineRule="auto"/>
              <w:rPr>
                <w:rFonts w:ascii="Trebuchet MS" w:hAnsi="Trebuchet MS"/>
              </w:rPr>
            </w:pPr>
            <w:r w:rsidRPr="00C0485A">
              <w:rPr>
                <w:rFonts w:ascii="Trebuchet MS" w:hAnsi="Trebuchet MS"/>
              </w:rPr>
              <w:t>25.03.2026</w:t>
            </w:r>
          </w:p>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Pr="00C0485A" w:rsidRDefault="002F23BB">
            <w:pPr>
              <w:rPr>
                <w:rFonts w:ascii="Trebuchet MS" w:hAnsi="Trebuchet MS"/>
              </w:rPr>
            </w:pPr>
            <w:r w:rsidRPr="00C0485A">
              <w:rPr>
                <w:rFonts w:ascii="Trebuchet MS" w:hAnsi="Trebuchet MS"/>
              </w:rPr>
              <w:t>07.06.2026</w:t>
            </w:r>
          </w:p>
        </w:tc>
      </w:tr>
      <w:tr w:rsidR="009D693B">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9D693B"/>
        </w:tc>
      </w:tr>
      <w:tr w:rsidR="009D693B">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9D693B"/>
        </w:tc>
      </w:tr>
      <w:tr w:rsidR="009D693B">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9D693B" w:rsidRDefault="000F3AC7">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Pr="00C0485A" w:rsidRDefault="00C0485A">
            <w:pPr>
              <w:rPr>
                <w:rFonts w:ascii="Trebuchet MS" w:hAnsi="Trebuchet MS"/>
              </w:rPr>
            </w:pPr>
            <w:r w:rsidRPr="00C0485A">
              <w:rPr>
                <w:rFonts w:ascii="Trebuchet MS" w:hAnsi="Trebuchet MS"/>
              </w:rPr>
              <w:t>4286</w:t>
            </w:r>
          </w:p>
        </w:tc>
      </w:tr>
    </w:tbl>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pPr>
      <w:r>
        <w:rPr>
          <w:rFonts w:ascii="Arial Unicode MS" w:eastAsia="Arial Unicode MS" w:hAnsi="Arial Unicode MS" w:cs="Arial Unicode MS"/>
          <w:color w:val="004147"/>
          <w:sz w:val="48"/>
          <w:szCs w:val="48"/>
          <w:u w:color="004147"/>
        </w:rPr>
        <w:br w:type="page"/>
      </w:r>
    </w:p>
    <w:p w:rsidR="009D693B" w:rsidRDefault="000F3AC7">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lang w:val="en-GB"/>
        </w:rPr>
        <w:lastRenderedPageBreak/>
        <mc:AlternateContent>
          <mc:Choice Requires="wps">
            <w:drawing>
              <wp:anchor distT="0" distB="0" distL="0" distR="0" simplePos="0" relativeHeight="251654144" behindDoc="1" locked="0" layoutInCell="1" allowOverlap="1">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rsidR="009D693B" w:rsidRDefault="009D693B">
      <w:pPr>
        <w:pStyle w:val="Body"/>
        <w:rPr>
          <w:rFonts w:ascii="Trebuchet MS" w:eastAsia="Trebuchet MS" w:hAnsi="Trebuchet MS" w:cs="Trebuchet MS"/>
        </w:rPr>
      </w:pPr>
    </w:p>
    <w:p w:rsidR="009D693B" w:rsidRDefault="000F3AC7">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rsidR="009D693B" w:rsidRDefault="000F3AC7">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w:t>
      </w:r>
      <w:r>
        <w:rPr>
          <w:rFonts w:ascii="Trebuchet MS" w:hAnsi="Trebuchet MS"/>
          <w:lang w:val="en-US"/>
        </w:rPr>
        <w:t>tion for the Tasks:</w:t>
      </w:r>
    </w:p>
    <w:p w:rsidR="009D693B" w:rsidRDefault="000F3AC7">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rsidR="009D693B" w:rsidRDefault="000F3AC7">
      <w:pPr>
        <w:pStyle w:val="Listparag"/>
        <w:numPr>
          <w:ilvl w:val="0"/>
          <w:numId w:val="5"/>
        </w:numPr>
        <w:rPr>
          <w:rFonts w:ascii="Trebuchet MS" w:hAnsi="Trebuchet MS"/>
        </w:rPr>
      </w:pPr>
      <w:r>
        <w:rPr>
          <w:rFonts w:ascii="Trebuchet MS" w:hAnsi="Trebuchet MS"/>
        </w:rPr>
        <w:t>Refer to the indicative content in the unit to guide and su</w:t>
      </w:r>
      <w:r>
        <w:rPr>
          <w:rFonts w:ascii="Trebuchet MS" w:hAnsi="Trebuchet MS"/>
        </w:rPr>
        <w:t>pport your evidence.</w:t>
      </w:r>
    </w:p>
    <w:p w:rsidR="009D693B" w:rsidRDefault="000F3AC7">
      <w:pPr>
        <w:pStyle w:val="Listparag"/>
        <w:numPr>
          <w:ilvl w:val="0"/>
          <w:numId w:val="5"/>
        </w:numPr>
        <w:rPr>
          <w:rFonts w:ascii="Trebuchet MS" w:hAnsi="Trebuchet MS"/>
        </w:rPr>
      </w:pPr>
      <w:r>
        <w:rPr>
          <w:rFonts w:ascii="Trebuchet MS" w:hAnsi="Trebuchet MS"/>
        </w:rPr>
        <w:t>Pay attention to how your evidence is presented.</w:t>
      </w:r>
    </w:p>
    <w:p w:rsidR="009D693B" w:rsidRDefault="000F3AC7">
      <w:pPr>
        <w:pStyle w:val="Listparag"/>
        <w:numPr>
          <w:ilvl w:val="0"/>
          <w:numId w:val="5"/>
        </w:numPr>
        <w:rPr>
          <w:rFonts w:ascii="Trebuchet MS" w:hAnsi="Trebuchet MS"/>
        </w:rPr>
      </w:pPr>
      <w:r>
        <w:rPr>
          <w:rFonts w:ascii="Trebuchet MS" w:hAnsi="Trebuchet MS"/>
        </w:rPr>
        <w:t>Ensure that the evidence generated for this assessment remains your own work.</w:t>
      </w:r>
    </w:p>
    <w:p w:rsidR="009D693B" w:rsidRDefault="000F3AC7">
      <w:pPr>
        <w:pStyle w:val="Heading2"/>
        <w:rPr>
          <w:rFonts w:ascii="Trebuchet MS" w:eastAsia="Trebuchet MS" w:hAnsi="Trebuchet MS" w:cs="Trebuchet MS"/>
        </w:rPr>
      </w:pPr>
      <w:r>
        <w:rPr>
          <w:rFonts w:ascii="Trebuchet MS" w:hAnsi="Trebuchet MS"/>
          <w:lang w:val="en-US"/>
        </w:rPr>
        <w:t>You will also benefit from:</w:t>
      </w:r>
    </w:p>
    <w:p w:rsidR="009D693B" w:rsidRDefault="000F3AC7">
      <w:pPr>
        <w:pStyle w:val="Listparag"/>
        <w:numPr>
          <w:ilvl w:val="0"/>
          <w:numId w:val="7"/>
        </w:numPr>
        <w:rPr>
          <w:rFonts w:ascii="Trebuchet MS" w:hAnsi="Trebuchet MS"/>
        </w:rPr>
      </w:pPr>
      <w:r>
        <w:rPr>
          <w:rFonts w:ascii="Trebuchet MS" w:hAnsi="Trebuchet MS"/>
        </w:rPr>
        <w:t>Completing and acting on formative feedback from your assessor.</w:t>
      </w:r>
    </w:p>
    <w:p w:rsidR="009D693B" w:rsidRDefault="000F3AC7">
      <w:pPr>
        <w:pStyle w:val="Listparag"/>
        <w:numPr>
          <w:ilvl w:val="0"/>
          <w:numId w:val="7"/>
        </w:numPr>
        <w:rPr>
          <w:rFonts w:ascii="Trebuchet MS" w:hAnsi="Trebuchet MS"/>
        </w:rPr>
      </w:pPr>
      <w:r>
        <w:rPr>
          <w:rFonts w:ascii="Trebuchet MS" w:hAnsi="Trebuchet MS"/>
        </w:rPr>
        <w:t>Reflecting on yo</w:t>
      </w:r>
      <w:r>
        <w:rPr>
          <w:rFonts w:ascii="Trebuchet MS" w:hAnsi="Trebuchet MS"/>
        </w:rPr>
        <w:t>ur own experiences of learning opportunities and continuous professional development.</w:t>
      </w:r>
    </w:p>
    <w:p w:rsidR="009D693B" w:rsidRDefault="000F3AC7">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0F3AC7">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extLst/>
                    </a:blip>
                    <a:stretch>
                      <a:fillRect/>
                    </a:stretch>
                  </pic:blipFill>
                  <pic:spPr>
                    <a:xfrm>
                      <a:off x="0" y="0"/>
                      <a:ext cx="1896111" cy="1571625"/>
                    </a:xfrm>
                    <a:prstGeom prst="rect">
                      <a:avLst/>
                    </a:prstGeom>
                    <a:ln w="12700" cap="flat">
                      <a:noFill/>
                      <a:miter lim="400000"/>
                    </a:ln>
                    <a:effectLst/>
                  </pic:spPr>
                </pic:pic>
              </a:graphicData>
            </a:graphic>
          </wp:anchor>
        </w:drawing>
      </w: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0F3AC7">
      <w:pPr>
        <w:pStyle w:val="Body"/>
        <w:spacing w:line="240" w:lineRule="auto"/>
      </w:pPr>
      <w:r>
        <w:rPr>
          <w:rFonts w:ascii="Arial Unicode MS" w:eastAsia="Arial Unicode MS" w:hAnsi="Arial Unicode MS" w:cs="Arial Unicode MS"/>
        </w:rPr>
        <w:br w:type="page"/>
      </w:r>
    </w:p>
    <w:p w:rsidR="009D693B" w:rsidRDefault="000F3AC7">
      <w:pPr>
        <w:pStyle w:val="Heading"/>
        <w:rPr>
          <w:rFonts w:ascii="Trebuchet MS" w:eastAsia="Trebuchet MS" w:hAnsi="Trebuchet MS" w:cs="Trebuchet MS"/>
        </w:rPr>
      </w:pPr>
      <w:r>
        <w:rPr>
          <w:rFonts w:ascii="Trebuchet MS" w:hAnsi="Trebuchet MS"/>
        </w:rPr>
        <w:lastRenderedPageBreak/>
        <w:t>Scenario</w:t>
      </w: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w:t>
      </w:r>
      <w:r>
        <w:rPr>
          <w:rFonts w:ascii="Trebuchet MS" w:hAnsi="Trebuchet MS"/>
          <w:lang w:val="en-US"/>
        </w:rPr>
        <w:t xml:space="preserv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w:t>
      </w:r>
      <w:r>
        <w:rPr>
          <w:rFonts w:ascii="Trebuchet MS" w:hAnsi="Trebuchet MS"/>
          <w:lang w:val="en-US"/>
        </w:rPr>
        <w:t xml:space="preserve"> and you should take care to justify all the points you make.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 xml:space="preserve">A fellow people management officer estimates that 20% or so of her working days are taken up with activity that is created as a result of regulations. She states </w:t>
      </w:r>
      <w:r>
        <w:rPr>
          <w:rFonts w:ascii="Trebuchet MS" w:hAnsi="Trebuchet MS"/>
          <w:lang w:val="en-US"/>
        </w:rPr>
        <w:t xml:space="preserve">this is time she would prefer to spend more productively improving the employment experience that the Trust provides. To help her understand why it is important to spend time dealing with issues that relate to employment law, send a reply that includes an </w:t>
      </w:r>
      <w:r>
        <w:rPr>
          <w:rFonts w:ascii="Trebuchet MS" w:hAnsi="Trebuchet MS"/>
          <w:lang w:val="en-US"/>
        </w:rPr>
        <w:t>evaluation of the aims and objectives of employment regulation.</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You are asked to brief a senior manager in your team about the status of judgements made by the European Court of Justice (ECJ) prior to the UK's departure from the Europea</w:t>
      </w:r>
      <w:r>
        <w:rPr>
          <w:rFonts w:ascii="Trebuchet MS" w:hAnsi="Trebuchet MS"/>
          <w:lang w:val="en-US"/>
        </w:rPr>
        <w:t xml:space="preserve">n Union in 2020. Do these remain good law?  Are they still binding on the UK courts?  Or can they now be disregarded?  He asks for an example by way of illustration.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A colleague asks for advice about 'occupational requirements'. She wants to know when she may and may not seek to stipulate that a job in her directorate must be carried out either by a man or a woman. Explain this to her, considering the maim principles o</w:t>
      </w:r>
      <w:r>
        <w:rPr>
          <w:rFonts w:ascii="Trebuchet MS" w:hAnsi="Trebuchet MS"/>
          <w:lang w:val="en-US"/>
        </w:rPr>
        <w:t xml:space="preserve">f discrimination law in recruitment and selection in your email with reference to specific examples.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 xml:space="preserve">A nurse manager wants to upgrade two of her health care assistants (HCAs) using some surplus money left over from a research project </w:t>
      </w:r>
      <w:r>
        <w:rPr>
          <w:rFonts w:ascii="Trebuchet MS" w:hAnsi="Trebuchet MS"/>
          <w:lang w:val="en-US"/>
        </w:rPr>
        <w:t>she has been carrying out. She wants to move them from the A grade on which the vast majority of HCAs in the Trust are employed to the higher B grade. The two people concerned are men. 80% of the HCAs in your Trust are women. She is asking you to approve t</w:t>
      </w:r>
      <w:r>
        <w:rPr>
          <w:rFonts w:ascii="Trebuchet MS" w:hAnsi="Trebuchet MS"/>
          <w:lang w:val="en-US"/>
        </w:rPr>
        <w:t>he upgrade. Include discussion of the legal requirements of equal pay in your reply.</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color w:val="004147"/>
          <w:u w:color="004147"/>
        </w:rPr>
      </w:pPr>
    </w:p>
    <w:p w:rsidR="009D693B" w:rsidRDefault="009D693B">
      <w:pPr>
        <w:pStyle w:val="Body"/>
        <w:spacing w:line="240" w:lineRule="auto"/>
        <w:rPr>
          <w:rFonts w:ascii="Trebuchet MS" w:eastAsia="Trebuchet MS" w:hAnsi="Trebuchet MS" w:cs="Trebuchet MS"/>
          <w:b/>
          <w:bCs/>
          <w:color w:val="004147"/>
          <w:u w:color="004147"/>
        </w:rPr>
      </w:pPr>
    </w:p>
    <w:p w:rsidR="009D693B" w:rsidRDefault="009D693B">
      <w:pPr>
        <w:pStyle w:val="Body"/>
        <w:spacing w:line="240" w:lineRule="auto"/>
        <w:rPr>
          <w:rFonts w:ascii="Trebuchet MS" w:eastAsia="Trebuchet MS" w:hAnsi="Trebuchet MS" w:cs="Trebuchet MS"/>
          <w:b/>
          <w:bCs/>
          <w:color w:val="004147"/>
          <w:u w:color="004147"/>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t>
      </w:r>
      <w:r>
        <w:rPr>
          <w:rFonts w:ascii="Trebuchet MS" w:hAnsi="Trebuchet MS"/>
          <w:lang w:val="en-US"/>
        </w:rPr>
        <w:t xml:space="preserve">which such a change can form the basis of a successful constructive dismissal claim and about how long former employees have to make claims before they are considered to be 'out of time' by the Employment Tribunal Service.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A senior man</w:t>
      </w:r>
      <w:r>
        <w:rPr>
          <w:rFonts w:ascii="Trebuchet MS" w:hAnsi="Trebuchet MS"/>
          <w:lang w:val="en-US"/>
        </w:rPr>
        <w:t xml:space="preserve">ager is leading on a </w:t>
      </w:r>
      <w:proofErr w:type="spellStart"/>
      <w:r>
        <w:rPr>
          <w:rFonts w:ascii="Trebuchet MS" w:hAnsi="Trebuchet MS"/>
          <w:lang w:val="en-US"/>
        </w:rPr>
        <w:t>reorganisation</w:t>
      </w:r>
      <w:proofErr w:type="spellEnd"/>
      <w:r>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w:t>
      </w:r>
      <w:r>
        <w:rPr>
          <w:rFonts w:ascii="Trebuchet MS" w:hAnsi="Trebuchet MS"/>
          <w:lang w:val="en-US"/>
        </w:rPr>
        <w:t>ime-consuming consultation as possible. Include discussion of the legal requirements relating to redundancy in your answer.</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Your Chief Executive Officer is about to open preliminary negotiations with a neighbouring hospital trust abo</w:t>
      </w:r>
      <w:r>
        <w:rPr>
          <w:rFonts w:ascii="Trebuchet MS" w:hAnsi="Trebuchet MS"/>
          <w:lang w:val="en-US"/>
        </w:rPr>
        <w:t>ut the possibility of merging their two major pharmacy operations. The new centralised pharmacy will be based in your Trust but will provide services to the neighbouring trust as an expanded operation. She asks you to explain the major relevant rights that</w:t>
      </w:r>
      <w:r>
        <w:rPr>
          <w:rFonts w:ascii="Trebuchet MS" w:hAnsi="Trebuchet MS"/>
          <w:lang w:val="en-US"/>
        </w:rPr>
        <w:t xml:space="preserve"> any employees involved in the merger might have in respect of the Transfer of Undertakings (i.e. TUPE) regulations should it go ahead at some date in the future.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You are asked to explain the regulatory requirements relating to the calculation of holiday pay to a new colleague. There are several dozen nurse bank staff who are employed regularly but on a casual basis to work in his department. They mainly cover shift</w:t>
      </w:r>
      <w:r>
        <w:rPr>
          <w:rFonts w:ascii="Trebuchet MS" w:hAnsi="Trebuchet MS"/>
          <w:lang w:val="en-US"/>
        </w:rPr>
        <w:t xml:space="preserve">s when permanently employed colleagues are absent and he is keen to ensure that their holiday pay is calculated fairly and lawfully.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rPr>
      </w:pPr>
      <w:r>
        <w:rPr>
          <w:rFonts w:ascii="Trebuchet MS" w:hAnsi="Trebuchet MS"/>
          <w:lang w:val="en-US"/>
        </w:rPr>
        <w:t>A member of staff who is pregnant asks you to explain to her the major ways in which maternity leave</w:t>
      </w:r>
      <w:r>
        <w:rPr>
          <w:rFonts w:ascii="Trebuchet MS" w:hAnsi="Trebuchet MS"/>
          <w:lang w:val="en-US"/>
        </w:rPr>
        <w:t xml:space="preserve"> and shared parental leave differ. She is considering which of these options would be most beneficial to her and her partner and is looking for your guidance before making her decision. </w:t>
      </w:r>
    </w:p>
    <w:p w:rsidR="009D693B" w:rsidRDefault="009D693B">
      <w:pPr>
        <w:pStyle w:val="Body"/>
        <w:spacing w:line="240" w:lineRule="auto"/>
        <w:rPr>
          <w:rFonts w:ascii="Trebuchet MS" w:eastAsia="Trebuchet MS" w:hAnsi="Trebuchet MS" w:cs="Trebuchet MS"/>
          <w:b/>
          <w:bCs/>
        </w:rPr>
      </w:pPr>
    </w:p>
    <w:p w:rsidR="009D693B" w:rsidRDefault="009D693B">
      <w:pPr>
        <w:pStyle w:val="Body"/>
        <w:spacing w:line="240" w:lineRule="auto"/>
        <w:rPr>
          <w:rFonts w:ascii="Trebuchet MS" w:eastAsia="Trebuchet MS" w:hAnsi="Trebuchet MS" w:cs="Trebuchet MS"/>
          <w:b/>
          <w:bCs/>
        </w:rPr>
      </w:pPr>
    </w:p>
    <w:p w:rsidR="009D693B" w:rsidRDefault="000F3AC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rsidR="009D693B" w:rsidRDefault="009D693B">
      <w:pPr>
        <w:pStyle w:val="Body"/>
        <w:spacing w:line="240" w:lineRule="auto"/>
        <w:rPr>
          <w:rFonts w:ascii="Trebuchet MS" w:eastAsia="Trebuchet MS" w:hAnsi="Trebuchet MS" w:cs="Trebuchet MS"/>
          <w:b/>
          <w:bCs/>
        </w:rPr>
      </w:pPr>
    </w:p>
    <w:p w:rsidR="009D693B" w:rsidRDefault="000F3AC7">
      <w:pPr>
        <w:pStyle w:val="Listparag"/>
        <w:spacing w:after="0" w:line="240" w:lineRule="auto"/>
        <w:rPr>
          <w:rFonts w:ascii="Trebuchet MS" w:eastAsia="Trebuchet MS" w:hAnsi="Trebuchet MS" w:cs="Trebuchet MS"/>
        </w:rPr>
      </w:pPr>
      <w:r>
        <w:rPr>
          <w:rFonts w:ascii="Trebuchet MS" w:hAnsi="Trebuchet MS"/>
        </w:rPr>
        <w:t>A colleague in the People Management team has re</w:t>
      </w:r>
      <w:r>
        <w:rPr>
          <w:rFonts w:ascii="Trebuchet MS" w:hAnsi="Trebuchet MS"/>
        </w:rPr>
        <w:t>cently received a letter from a newly appointed administrative officer who is employed to work on your main hospital site. She is formally requesting the right to work from home on three days each week. Your colleague does not wish to accede to this reques</w:t>
      </w:r>
      <w:r>
        <w:rPr>
          <w:rFonts w:ascii="Trebuchet MS" w:hAnsi="Trebuchet MS"/>
        </w:rPr>
        <w:t>t for fear that it will encourage other administrative staff to demand the right to work from home too and that this will reduce the quality of the service the team provides. Include an explanation of employment rights in relation to flexible working in yo</w:t>
      </w:r>
      <w:r>
        <w:rPr>
          <w:rFonts w:ascii="Trebuchet MS" w:hAnsi="Trebuchet MS"/>
        </w:rPr>
        <w:t>ur answer.</w:t>
      </w:r>
    </w:p>
    <w:p w:rsidR="009D693B" w:rsidRDefault="000F3AC7">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lang w:val="en-GB"/>
        </w:rPr>
        <mc:AlternateContent>
          <mc:Choice Requires="wps">
            <w:drawing>
              <wp:anchor distT="0" distB="0" distL="0" distR="0" simplePos="0" relativeHeight="251657216" behindDoc="1" locked="0" layoutInCell="1" allowOverlap="1">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rsidR="009D693B" w:rsidRDefault="000F3AC7">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rsidR="009D693B" w:rsidRDefault="009D693B">
                            <w:pPr>
                              <w:pStyle w:val="Body"/>
                              <w:spacing w:line="240" w:lineRule="auto"/>
                              <w:rPr>
                                <w:rFonts w:ascii="Trebuchet MS" w:eastAsia="Trebuchet MS" w:hAnsi="Trebuchet MS" w:cs="Trebuchet MS"/>
                              </w:rPr>
                            </w:pPr>
                          </w:p>
                          <w:p w:rsidR="009D693B" w:rsidRDefault="000F3AC7">
                            <w:pPr>
                              <w:pStyle w:val="Body"/>
                              <w:numPr>
                                <w:ilvl w:val="0"/>
                                <w:numId w:val="8"/>
                              </w:numPr>
                              <w:spacing w:line="240" w:lineRule="auto"/>
                              <w:rPr>
                                <w:rFonts w:ascii="Trebuchet MS" w:hAnsi="Trebuchet MS"/>
                                <w:color w:val="004146"/>
                                <w:lang w:val="en-US"/>
                              </w:rPr>
                            </w:pPr>
                            <w:proofErr w:type="gramStart"/>
                            <w:r>
                              <w:rPr>
                                <w:rFonts w:ascii="Trebuchet MS" w:hAnsi="Trebuchet MS"/>
                                <w:color w:val="004146"/>
                                <w:u w:color="004146"/>
                                <w:lang w:val="en-US"/>
                              </w:rPr>
                              <w:t>written</w:t>
                            </w:r>
                            <w:proofErr w:type="gramEnd"/>
                            <w:r>
                              <w:rPr>
                                <w:rFonts w:ascii="Trebuchet MS" w:hAnsi="Trebuchet MS"/>
                                <w:color w:val="004146"/>
                                <w:u w:color="004146"/>
                                <w:lang w:val="en-US"/>
                              </w:rPr>
                              <w:t xml:space="preserve"> responses to each of the 10 emails above.</w:t>
                            </w:r>
                          </w:p>
                          <w:p w:rsidR="009D693B" w:rsidRDefault="009D693B">
                            <w:pPr>
                              <w:pStyle w:val="Body"/>
                              <w:spacing w:line="240" w:lineRule="auto"/>
                              <w:rPr>
                                <w:rFonts w:ascii="Trebuchet MS" w:eastAsia="Trebuchet MS" w:hAnsi="Trebuchet MS" w:cs="Trebuchet MS"/>
                                <w:color w:val="004146"/>
                                <w:u w:color="004146"/>
                              </w:rPr>
                            </w:pPr>
                          </w:p>
                          <w:p w:rsidR="009D693B" w:rsidRDefault="000F3AC7">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id="_x0000_s1029" style="visibility:visible;position:absolute;margin-left:56.3pt;margin-top:0.3pt;width:490.5pt;height:99.5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With reference to the scenario, your evidence must consist of:</w:t>
                      </w:r>
                    </w:p>
                    <w:p>
                      <w:pPr>
                        <w:pStyle w:val="Body"/>
                        <w:spacing w:line="240" w:lineRule="auto"/>
                        <w:rPr>
                          <w:rFonts w:ascii="Trebuchet MS" w:cs="Trebuchet MS" w:hAnsi="Trebuchet MS" w:eastAsia="Trebuchet MS"/>
                        </w:rPr>
                      </w:pPr>
                    </w:p>
                    <w:p>
                      <w:pPr>
                        <w:pStyle w:val="Body"/>
                        <w:numPr>
                          <w:ilvl w:val="0"/>
                          <w:numId w:val="8"/>
                        </w:numPr>
                        <w:bidi w:val="0"/>
                        <w:spacing w:line="240" w:lineRule="auto"/>
                        <w:ind w:right="0"/>
                        <w:jc w:val="left"/>
                        <w:rPr>
                          <w:rFonts w:ascii="Trebuchet MS" w:hAnsi="Trebuchet MS"/>
                          <w:outline w:val="0"/>
                          <w:color w:val="004146"/>
                          <w:rtl w:val="0"/>
                          <w:lang w:val="en-US"/>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written responses to each of the 10 emails above.</w:t>
                      </w:r>
                    </w:p>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p>
                    <w:p>
                      <w:pPr>
                        <w:pStyle w:val="Body"/>
                        <w:spacing w:line="240" w:lineRule="auto"/>
                      </w:pPr>
                      <w:r>
                        <w:rPr>
                          <w:rFonts w:ascii="Trebuchet MS" w:hAnsi="Trebuchet MS"/>
                          <w:outline w:val="0"/>
                          <w:color w:val="004146"/>
                          <w:u w:color="004146"/>
                          <w:rtl w:val="0"/>
                          <w:lang w:val="en-US"/>
                          <w14:textFill>
                            <w14:solidFill>
                              <w14:srgbClr w14:val="004146"/>
                            </w14:solidFill>
                          </w14:textFill>
                        </w:rPr>
                        <w:t>Approximately 3900 words in total (+/- 10%), refer to CIPD word count policy.</w:t>
                      </w:r>
                    </w:p>
                  </w:txbxContent>
                </v:textbox>
                <w10:wrap type="none" side="bothSides" anchorx="page"/>
              </v:rect>
            </w:pict>
          </mc:Fallback>
        </mc:AlternateContent>
      </w:r>
    </w:p>
    <w:p w:rsidR="009D693B" w:rsidRDefault="009D693B">
      <w:pPr>
        <w:pStyle w:val="Listparag"/>
        <w:spacing w:after="0" w:line="240" w:lineRule="auto"/>
        <w:rPr>
          <w:rFonts w:ascii="Trebuchet MS" w:eastAsia="Trebuchet MS" w:hAnsi="Trebuchet MS" w:cs="Trebuchet MS"/>
          <w:b/>
          <w:bCs/>
          <w:color w:val="004147"/>
          <w:u w:color="004147"/>
        </w:rPr>
      </w:pPr>
    </w:p>
    <w:p w:rsidR="009D693B" w:rsidRDefault="000F3AC7">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rsidR="009D693B" w:rsidRDefault="009D693B">
      <w:pPr>
        <w:pStyle w:val="Listparag"/>
        <w:spacing w:after="0" w:line="240" w:lineRule="auto"/>
        <w:rPr>
          <w:rFonts w:ascii="Trebuchet MS" w:eastAsia="Trebuchet MS" w:hAnsi="Trebuchet MS" w:cs="Trebuchet MS"/>
          <w:b/>
          <w:bCs/>
          <w:color w:val="004147"/>
          <w:u w:color="004147"/>
        </w:rPr>
      </w:pPr>
      <w:bookmarkStart w:id="0" w:name="_GoBack"/>
      <w:bookmarkEnd w:id="0"/>
    </w:p>
    <w:p w:rsidR="009D693B" w:rsidRDefault="000F3AC7">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w:t>
      </w:r>
      <w:r>
        <w:rPr>
          <w:rFonts w:ascii="Trebuchet MS" w:hAnsi="Trebuchet MS"/>
        </w:rPr>
        <w:t>e assessment criteria have been met.</w:t>
      </w:r>
    </w:p>
    <w:p w:rsidR="009D693B" w:rsidRDefault="009D693B">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9D693B">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rsidR="009D693B" w:rsidRDefault="009D693B">
            <w:pPr>
              <w:pStyle w:val="Nornal"/>
              <w:rPr>
                <w:rFonts w:ascii="Trebuchet MS" w:eastAsia="Trebuchet MS" w:hAnsi="Trebuchet MS" w:cs="Trebuchet MS"/>
                <w:b/>
                <w:bCs/>
                <w:color w:val="004147"/>
                <w:u w:color="004147"/>
              </w:rPr>
            </w:pPr>
          </w:p>
          <w:p w:rsidR="009D693B" w:rsidRDefault="000F3AC7">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rsidR="009D693B" w:rsidRDefault="000F3AC7">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rsidR="009D693B" w:rsidRDefault="000F3AC7">
            <w:pPr>
              <w:pStyle w:val="Nornal"/>
              <w:spacing w:after="0"/>
              <w:jc w:val="center"/>
            </w:pPr>
            <w:r>
              <w:rPr>
                <w:rFonts w:ascii="Trebuchet MS" w:hAnsi="Trebuchet MS"/>
                <w:b/>
                <w:bCs/>
                <w:color w:val="004147"/>
                <w:u w:color="004147"/>
              </w:rPr>
              <w:t>Evidence reference</w:t>
            </w:r>
          </w:p>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Explain the legal requirements relating to</w:t>
            </w:r>
            <w:r>
              <w:rPr>
                <w:rFonts w:ascii="Trebuchet MS" w:hAnsi="Trebuchet MS"/>
                <w:color w:val="004147"/>
                <w:u w:color="004147"/>
              </w:rPr>
              <w:t xml:space="preserve">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r w:rsidR="009D693B">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rsidR="009D693B" w:rsidRDefault="000F3AC7">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rsidR="009D693B" w:rsidRDefault="000F3AC7">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rsidR="009D693B" w:rsidRDefault="00F81588">
            <w:r>
              <w:t>Y</w:t>
            </w:r>
          </w:p>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rsidR="009D693B" w:rsidRDefault="009D693B"/>
        </w:tc>
      </w:tr>
    </w:tbl>
    <w:p w:rsidR="009D693B" w:rsidRDefault="009D693B">
      <w:pPr>
        <w:pStyle w:val="Body"/>
        <w:widowControl w:val="0"/>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9D693B">
      <w:pPr>
        <w:pStyle w:val="Body"/>
        <w:spacing w:line="240" w:lineRule="auto"/>
        <w:rPr>
          <w:rFonts w:ascii="Trebuchet MS" w:eastAsia="Trebuchet MS" w:hAnsi="Trebuchet MS" w:cs="Trebuchet MS"/>
        </w:rPr>
      </w:pPr>
    </w:p>
    <w:p w:rsidR="009D693B" w:rsidRDefault="000F3AC7">
      <w:pPr>
        <w:pStyle w:val="Heading3"/>
        <w:rPr>
          <w:rFonts w:ascii="Trebuchet MS" w:eastAsia="Trebuchet MS" w:hAnsi="Trebuchet MS" w:cs="Trebuchet MS"/>
        </w:rPr>
      </w:pPr>
      <w:r>
        <w:rPr>
          <w:rFonts w:ascii="Trebuchet MS" w:hAnsi="Trebuchet MS"/>
        </w:rPr>
        <w:lastRenderedPageBreak/>
        <w:t>Declaration of Authentication</w:t>
      </w:r>
    </w:p>
    <w:p w:rsidR="009D693B" w:rsidRDefault="000F3AC7">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9D693B">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rsidR="009D693B" w:rsidRDefault="000F3AC7">
            <w:pPr>
              <w:pStyle w:val="elementtoproof"/>
              <w:ind w:right="315"/>
              <w:rPr>
                <w:rFonts w:ascii="Trebuchet MS" w:eastAsia="Trebuchet MS" w:hAnsi="Trebuchet MS" w:cs="Trebuchet MS"/>
              </w:rPr>
            </w:pPr>
            <w:r>
              <w:rPr>
                <w:rFonts w:ascii="Trebuchet MS" w:hAnsi="Trebuchet MS"/>
                <w:b/>
                <w:bCs/>
                <w:sz w:val="22"/>
                <w:szCs w:val="22"/>
              </w:rPr>
              <w:t>I can confirm that:</w:t>
            </w:r>
          </w:p>
          <w:p w:rsidR="009D693B" w:rsidRDefault="000F3AC7">
            <w:pPr>
              <w:pStyle w:val="elementtoproof"/>
              <w:ind w:right="315"/>
              <w:rPr>
                <w:rFonts w:ascii="Trebuchet MS" w:eastAsia="Trebuchet MS" w:hAnsi="Trebuchet MS" w:cs="Trebuchet MS"/>
              </w:rPr>
            </w:pPr>
            <w:r>
              <w:rPr>
                <w:rFonts w:ascii="Trebuchet MS" w:hAnsi="Trebuchet MS"/>
                <w:b/>
                <w:bCs/>
                <w:sz w:val="22"/>
                <w:szCs w:val="22"/>
              </w:rPr>
              <w:t> </w:t>
            </w:r>
          </w:p>
          <w:p w:rsidR="009D693B" w:rsidRDefault="000F3AC7">
            <w:pPr>
              <w:pStyle w:val="elementtoproof"/>
              <w:numPr>
                <w:ilvl w:val="0"/>
                <w:numId w:val="9"/>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w:t>
            </w:r>
            <w:r>
              <w:rPr>
                <w:rFonts w:ascii="Trebuchet MS" w:hAnsi="Trebuchet MS"/>
                <w:sz w:val="22"/>
                <w:szCs w:val="22"/>
              </w:rPr>
              <w:t xml:space="preserve">  </w:t>
            </w:r>
          </w:p>
          <w:p w:rsidR="009D693B" w:rsidRDefault="000F3AC7">
            <w:pPr>
              <w:pStyle w:val="ListParagraph"/>
              <w:numPr>
                <w:ilvl w:val="0"/>
                <w:numId w:val="10"/>
              </w:numPr>
              <w:spacing w:line="240" w:lineRule="auto"/>
              <w:rPr>
                <w:rFonts w:ascii="Trebuchet MS" w:hAnsi="Trebuchet MS"/>
              </w:rPr>
            </w:pPr>
            <w:proofErr w:type="gramStart"/>
            <w:r>
              <w:rPr>
                <w:rFonts w:ascii="Trebuchet MS" w:hAnsi="Trebuchet MS"/>
              </w:rPr>
              <w:t>where</w:t>
            </w:r>
            <w:proofErr w:type="gramEnd"/>
            <w:r>
              <w:rPr>
                <w:rFonts w:ascii="Trebuchet MS" w:hAnsi="Trebuchet MS"/>
              </w:rPr>
              <w:t xml:space="preserve"> I have used materials from other sources, they have been properly acknowledged and referenced.</w:t>
            </w:r>
          </w:p>
          <w:p w:rsidR="009D693B" w:rsidRDefault="000F3AC7">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rsidR="009D693B" w:rsidRDefault="000F3AC7">
            <w:pPr>
              <w:pStyle w:val="Body"/>
              <w:shd w:val="clear" w:color="auto" w:fill="FFFFFF"/>
              <w:spacing w:before="100" w:after="100"/>
            </w:pPr>
            <w:r>
              <w:rPr>
                <w:rFonts w:ascii="Trebuchet MS" w:hAnsi="Trebuchet MS"/>
                <w:color w:val="111111"/>
                <w:u w:color="111111"/>
                <w:lang w:val="en-US"/>
              </w:rPr>
              <w:t xml:space="preserve">I understand the consequences </w:t>
            </w:r>
            <w:r>
              <w:rPr>
                <w:rFonts w:ascii="Trebuchet MS" w:hAnsi="Trebuchet MS"/>
                <w:color w:val="111111"/>
                <w:u w:color="111111"/>
                <w:lang w:val="en-US"/>
              </w:rPr>
              <w:t xml:space="preserve">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9D693B">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rsidR="009D693B" w:rsidRDefault="000F3AC7">
            <w:pPr>
              <w:pStyle w:val="NormalWeb"/>
            </w:pPr>
            <w:r>
              <w:rPr>
                <w:rFonts w:ascii="Trebuchet MS" w:hAnsi="Trebuchet MS"/>
                <w:b/>
                <w:bCs/>
              </w:rPr>
              <w:t>Learner name:</w:t>
            </w:r>
            <w:r>
              <w:rPr>
                <w:rFonts w:ascii="Trebuchet MS" w:hAnsi="Trebuchet MS"/>
              </w:rPr>
              <w:t> </w:t>
            </w:r>
            <w:r w:rsidR="00F81588">
              <w:rPr>
                <w:rFonts w:ascii="Trebuchet MS" w:hAnsi="Trebuchet MS"/>
              </w:rPr>
              <w:t>Laura Sanderson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 </w:t>
            </w:r>
          </w:p>
        </w:tc>
      </w:tr>
      <w:tr w:rsidR="009D693B">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rsidR="009D693B" w:rsidRDefault="000F3AC7">
            <w:pPr>
              <w:pStyle w:val="NormalWeb"/>
            </w:pPr>
            <w:r>
              <w:rPr>
                <w:rFonts w:ascii="Trebuchet MS" w:hAnsi="Trebuchet MS"/>
                <w:b/>
                <w:bCs/>
              </w:rPr>
              <w:t>Learner signature:</w:t>
            </w:r>
            <w:r>
              <w:rPr>
                <w:rFonts w:ascii="Trebuchet MS" w:hAnsi="Trebuchet MS"/>
              </w:rPr>
              <w:t> </w:t>
            </w:r>
            <w:r w:rsidR="00F81588" w:rsidRPr="00CE5499">
              <w:rPr>
                <w:noProof/>
                <w:sz w:val="21"/>
                <w:szCs w:val="21"/>
              </w:rPr>
              <w:drawing>
                <wp:inline distT="0" distB="0" distL="0" distR="0" wp14:anchorId="4C1BCE05" wp14:editId="61BB78A5">
                  <wp:extent cx="1266825" cy="390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6326" b="-1"/>
                          <a:stretch/>
                        </pic:blipFill>
                        <pic:spPr bwMode="auto">
                          <a:xfrm>
                            <a:off x="0" y="0"/>
                            <a:ext cx="1266825" cy="390525"/>
                          </a:xfrm>
                          <a:prstGeom prst="rect">
                            <a:avLst/>
                          </a:prstGeom>
                          <a:ln>
                            <a:noFill/>
                          </a:ln>
                          <a:extLst>
                            <a:ext uri="{53640926-AAD7-44D8-BBD7-CCE9431645EC}">
                              <a14:shadowObscured xmlns:a14="http://schemas.microsoft.com/office/drawing/2010/main"/>
                            </a:ext>
                          </a:extLst>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 </w:t>
            </w:r>
          </w:p>
        </w:tc>
      </w:tr>
      <w:tr w:rsidR="009D693B">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rsidR="009D693B" w:rsidRDefault="000F3AC7">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F81588">
              <w:rPr>
                <w:rFonts w:ascii="Trebuchet MS" w:hAnsi="Trebuchet MS"/>
              </w:rPr>
              <w:t>07.06.2026</w:t>
            </w:r>
          </w:p>
          <w:p w:rsidR="009D693B" w:rsidRDefault="000F3AC7">
            <w:pPr>
              <w:pStyle w:val="NormalWeb"/>
            </w:pPr>
            <w:r>
              <w:rPr>
                <w:rFonts w:ascii="Trebuchet MS" w:hAnsi="Trebuchet MS"/>
                <w:b/>
                <w:bCs/>
              </w:rPr>
              <w:t xml:space="preserve">*This should be the date on which </w:t>
            </w:r>
            <w:r>
              <w:rPr>
                <w:rFonts w:ascii="Trebuchet MS" w:hAnsi="Trebuchet MS"/>
                <w:b/>
                <w:bCs/>
              </w:rPr>
              <w:t>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9D693B" w:rsidRDefault="000F3AC7">
            <w:pPr>
              <w:pStyle w:val="Body"/>
            </w:pPr>
            <w:r>
              <w:rPr>
                <w:rFonts w:ascii="Trebuchet MS" w:hAnsi="Trebuchet MS"/>
                <w:lang w:val="en-US"/>
              </w:rPr>
              <w:t> </w:t>
            </w:r>
          </w:p>
        </w:tc>
      </w:tr>
    </w:tbl>
    <w:p w:rsidR="009D693B" w:rsidRDefault="009D693B">
      <w:pPr>
        <w:pStyle w:val="Body"/>
        <w:spacing w:line="240" w:lineRule="auto"/>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0F3AC7">
      <w:pPr>
        <w:pStyle w:val="Body"/>
        <w:spacing w:line="240" w:lineRule="auto"/>
      </w:pPr>
      <w:r>
        <w:rPr>
          <w:rFonts w:ascii="Arial Unicode MS" w:eastAsia="Arial Unicode MS" w:hAnsi="Arial Unicode MS" w:cs="Arial Unicode MS"/>
        </w:rPr>
        <w:br w:type="page"/>
      </w:r>
    </w:p>
    <w:p w:rsidR="009D693B" w:rsidRDefault="009D693B">
      <w:pPr>
        <w:pStyle w:val="Body"/>
        <w:rPr>
          <w:rFonts w:ascii="Trebuchet MS" w:eastAsia="Trebuchet MS" w:hAnsi="Trebuchet MS" w:cs="Trebuchet MS"/>
        </w:rPr>
      </w:pPr>
    </w:p>
    <w:p w:rsidR="009D693B" w:rsidRDefault="000F3AC7">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lang w:val="en-GB"/>
        </w:rPr>
        <mc:AlternateContent>
          <mc:Choice Requires="wps">
            <w:drawing>
              <wp:anchor distT="0" distB="0" distL="0" distR="0" simplePos="0" relativeHeight="251656192" behindDoc="1" locked="0" layoutInCell="1" allowOverlap="1">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lang w:val="en-GB"/>
        </w:rPr>
        <w:drawing>
          <wp:anchor distT="57150" distB="57150" distL="57150" distR="57150" simplePos="0" relativeHeight="251659264" behindDoc="0" locked="0" layoutInCell="1" allowOverlap="1">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extLst/>
                    </a:blip>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rsidR="009D693B" w:rsidRDefault="000F3AC7">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rsidR="009D693B" w:rsidRDefault="000F3AC7">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rsidR="009D693B" w:rsidRDefault="000F3AC7">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rsidR="009D693B" w:rsidRDefault="000F3AC7">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w:t>
      </w:r>
      <w:r>
        <w:rPr>
          <w:rFonts w:ascii="Trebuchet MS" w:hAnsi="Trebuchet MS"/>
        </w:rPr>
        <w:t xml:space="preserve">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w:t>
      </w:r>
      <w:r>
        <w:rPr>
          <w:rFonts w:ascii="Trebuchet MS" w:hAnsi="Trebuchet MS"/>
        </w:rPr>
        <w:t xml:space="preserve"> must use their discretion in making grading decisions.</w:t>
      </w:r>
    </w:p>
    <w:p w:rsidR="009D693B" w:rsidRDefault="000F3AC7">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rsidR="009D693B" w:rsidRDefault="000F3AC7">
      <w:pPr>
        <w:pStyle w:val="Nornal"/>
        <w:rPr>
          <w:rFonts w:ascii="Trebuchet MS" w:eastAsia="Trebuchet MS" w:hAnsi="Trebuchet MS" w:cs="Trebuchet MS"/>
          <w:b/>
          <w:bCs/>
          <w:u w:val="single"/>
        </w:rPr>
      </w:pPr>
      <w:r>
        <w:rPr>
          <w:rFonts w:ascii="Trebuchet MS" w:hAnsi="Trebuchet MS"/>
          <w:b/>
          <w:bCs/>
        </w:rPr>
        <w:t>To pass the unit assessment learners must achieve a 2 (Low Pass)</w:t>
      </w:r>
      <w:r>
        <w:rPr>
          <w:rFonts w:ascii="Trebuchet MS" w:hAnsi="Trebuchet MS"/>
          <w:b/>
          <w:bCs/>
        </w:rPr>
        <w:t xml:space="preserve"> or above </w:t>
      </w:r>
      <w:r>
        <w:rPr>
          <w:rFonts w:ascii="Trebuchet MS" w:hAnsi="Trebuchet MS"/>
          <w:b/>
          <w:bCs/>
          <w:u w:val="single"/>
        </w:rPr>
        <w:t>for each of the assessment criteria.</w:t>
      </w:r>
    </w:p>
    <w:p w:rsidR="009D693B" w:rsidRDefault="000F3AC7">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rsidR="009D693B" w:rsidRDefault="000F3AC7">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 xml:space="preserve">Pass or </w:t>
      </w:r>
      <w:r>
        <w:rPr>
          <w:rFonts w:ascii="Trebuchet MS" w:hAnsi="Trebuchet MS"/>
          <w:b/>
          <w:bCs/>
        </w:rPr>
        <w:t>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rsidR="009D693B" w:rsidRDefault="009D693B">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9D693B">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Unit result</w:t>
            </w:r>
          </w:p>
        </w:tc>
      </w:tr>
      <w:tr w:rsidR="009D693B">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Fail</w:t>
            </w:r>
          </w:p>
        </w:tc>
      </w:tr>
      <w:tr w:rsidR="009D693B">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Low Pass</w:t>
            </w:r>
          </w:p>
        </w:tc>
      </w:tr>
      <w:tr w:rsidR="009D693B">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Pass</w:t>
            </w:r>
          </w:p>
        </w:tc>
      </w:tr>
      <w:tr w:rsidR="009D693B">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rsidR="009D693B" w:rsidRDefault="000F3AC7">
            <w:pPr>
              <w:pStyle w:val="Nornal"/>
              <w:spacing w:after="60" w:line="276" w:lineRule="auto"/>
            </w:pPr>
            <w:r>
              <w:rPr>
                <w:rFonts w:ascii="Trebuchet MS" w:hAnsi="Trebuchet MS"/>
                <w:b/>
                <w:bCs/>
              </w:rPr>
              <w:t>High Pass</w:t>
            </w:r>
          </w:p>
        </w:tc>
      </w:tr>
    </w:tbl>
    <w:p w:rsidR="009D693B" w:rsidRDefault="000F3AC7">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9D693B">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t>Descriptor</w:t>
            </w:r>
          </w:p>
        </w:tc>
      </w:tr>
      <w:tr w:rsidR="009D693B">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rsidR="009D693B" w:rsidRDefault="000F3AC7">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spacing w:after="40"/>
              <w:rPr>
                <w:rFonts w:ascii="Trebuchet MS" w:eastAsia="Trebuchet MS" w:hAnsi="Trebuchet MS" w:cs="Trebuchet MS"/>
              </w:rPr>
            </w:pPr>
            <w:r>
              <w:rPr>
                <w:rFonts w:ascii="Trebuchet MS" w:hAnsi="Trebuchet MS"/>
                <w:lang w:val="en-US"/>
              </w:rPr>
              <w:t xml:space="preserve">The response DOES NOT </w:t>
            </w:r>
            <w:r>
              <w:rPr>
                <w:rFonts w:ascii="Trebuchet MS" w:hAnsi="Trebuchet MS"/>
                <w:lang w:val="en-US"/>
              </w:rPr>
              <w:t>demonstrate sufficient knowledge, understanding or skill (as appropriate) to meet the AC.</w:t>
            </w:r>
          </w:p>
          <w:p w:rsidR="009D693B" w:rsidRDefault="000F3AC7">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rsidR="009D693B" w:rsidRDefault="000F3AC7">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rsidR="009D693B" w:rsidRDefault="000F3AC7">
            <w:pPr>
              <w:pStyle w:val="Body"/>
            </w:pPr>
            <w:r>
              <w:rPr>
                <w:rFonts w:ascii="Trebuchet MS" w:hAnsi="Trebuchet MS"/>
                <w:lang w:val="en-US"/>
              </w:rPr>
              <w:t xml:space="preserve">Presentation or </w:t>
            </w:r>
            <w:r>
              <w:rPr>
                <w:rFonts w:ascii="Trebuchet MS" w:hAnsi="Trebuchet MS"/>
                <w:lang w:val="en-US"/>
              </w:rPr>
              <w:t>structure of response is not appropriate and does not meet the requirement of the question/assessment brief.</w:t>
            </w:r>
          </w:p>
        </w:tc>
      </w:tr>
      <w:tr w:rsidR="009D693B">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rsidR="009D693B" w:rsidRDefault="000F3AC7">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rsidR="009D693B" w:rsidRDefault="000F3AC7">
            <w:pPr>
              <w:pStyle w:val="Body"/>
              <w:spacing w:after="40"/>
              <w:rPr>
                <w:rFonts w:ascii="Trebuchet MS" w:eastAsia="Trebuchet MS" w:hAnsi="Trebuchet MS" w:cs="Trebuchet MS"/>
              </w:rPr>
            </w:pPr>
            <w:r>
              <w:rPr>
                <w:rFonts w:ascii="Trebuchet MS" w:hAnsi="Trebuchet MS"/>
                <w:lang w:val="en-US"/>
              </w:rPr>
              <w:t xml:space="preserve">Sufficient </w:t>
            </w:r>
            <w:r>
              <w:rPr>
                <w:rFonts w:ascii="Trebuchet MS" w:hAnsi="Trebuchet MS"/>
                <w:lang w:val="en-US"/>
              </w:rPr>
              <w:t>acceptable examples included where required to support answer.</w:t>
            </w:r>
          </w:p>
          <w:p w:rsidR="009D693B" w:rsidRDefault="000F3AC7">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rsidR="009D693B" w:rsidRDefault="000F3AC7">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w:t>
            </w:r>
            <w:r>
              <w:rPr>
                <w:rFonts w:ascii="Trebuchet MS" w:hAnsi="Trebuchet MS"/>
                <w:lang w:val="en-US"/>
              </w:rPr>
              <w:t>ted in a more coherent way.</w:t>
            </w:r>
          </w:p>
          <w:p w:rsidR="009D693B" w:rsidRDefault="000F3AC7">
            <w:pPr>
              <w:pStyle w:val="Body"/>
            </w:pPr>
            <w:r>
              <w:rPr>
                <w:rFonts w:ascii="Trebuchet MS" w:hAnsi="Trebuchet MS"/>
                <w:lang w:val="en-US"/>
              </w:rPr>
              <w:t>Required format adopted but some improvement required to the structure and presentation of the response.</w:t>
            </w:r>
          </w:p>
        </w:tc>
      </w:tr>
      <w:tr w:rsidR="009D693B">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rsidR="009D693B" w:rsidRDefault="000F3AC7">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rsidR="009D693B" w:rsidRDefault="000F3AC7">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rsidR="009D693B" w:rsidRDefault="000F3AC7">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rsidR="009D693B" w:rsidRDefault="000F3AC7">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rsidR="009D693B" w:rsidRDefault="000F3AC7">
            <w:pPr>
              <w:pStyle w:val="Body"/>
            </w:pPr>
            <w:r>
              <w:rPr>
                <w:rFonts w:ascii="Trebuchet MS" w:hAnsi="Trebuchet MS"/>
                <w:lang w:val="en-US"/>
              </w:rPr>
              <w:t>Present</w:t>
            </w:r>
            <w:r>
              <w:rPr>
                <w:rFonts w:ascii="Trebuchet MS" w:hAnsi="Trebuchet MS"/>
                <w:lang w:val="en-US"/>
              </w:rPr>
              <w:t>ation and structure of response is appropriate for the question/task.</w:t>
            </w:r>
          </w:p>
        </w:tc>
      </w:tr>
      <w:tr w:rsidR="009D693B">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rsidR="009D693B" w:rsidRDefault="000F3AC7">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rsidR="009D693B" w:rsidRDefault="000F3AC7">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rsidR="009D693B" w:rsidRDefault="000F3AC7">
            <w:pPr>
              <w:pStyle w:val="Body"/>
              <w:spacing w:after="40"/>
              <w:rPr>
                <w:rFonts w:ascii="Trebuchet MS" w:eastAsia="Trebuchet MS" w:hAnsi="Trebuchet MS" w:cs="Trebuchet MS"/>
              </w:rPr>
            </w:pPr>
            <w:r>
              <w:rPr>
                <w:rFonts w:ascii="Trebuchet MS" w:hAnsi="Trebuchet MS"/>
                <w:lang w:val="en-US"/>
              </w:rPr>
              <w:t xml:space="preserve">Includes strong examples that illustrate the </w:t>
            </w:r>
            <w:r>
              <w:rPr>
                <w:rFonts w:ascii="Trebuchet MS" w:hAnsi="Trebuchet MS"/>
                <w:lang w:val="en-US"/>
              </w:rPr>
              <w:t>points being made and support the answer.</w:t>
            </w:r>
          </w:p>
          <w:p w:rsidR="009D693B" w:rsidRDefault="000F3AC7">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rsidR="009D693B" w:rsidRDefault="000F3AC7">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rsidR="009D693B" w:rsidRDefault="000F3AC7">
            <w:pPr>
              <w:pStyle w:val="Body"/>
            </w:pPr>
            <w:r>
              <w:rPr>
                <w:rFonts w:ascii="Trebuchet MS" w:hAnsi="Trebuchet MS"/>
                <w:lang w:val="en-US"/>
              </w:rPr>
              <w:t>Presenta</w:t>
            </w:r>
            <w:r>
              <w:rPr>
                <w:rFonts w:ascii="Trebuchet MS" w:hAnsi="Trebuchet MS"/>
                <w:lang w:val="en-US"/>
              </w:rPr>
              <w:t>tion and structure of response is clear, coherent, and responds directly to the requirements of the question/task.</w:t>
            </w:r>
          </w:p>
        </w:tc>
      </w:tr>
    </w:tbl>
    <w:p w:rsidR="009D693B" w:rsidRDefault="000F3AC7">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9D693B">
      <w:pPr>
        <w:pStyle w:val="Body"/>
        <w:rPr>
          <w:rFonts w:ascii="Trebuchet MS" w:eastAsia="Trebuchet MS" w:hAnsi="Trebuchet MS" w:cs="Trebuchet MS"/>
        </w:rPr>
      </w:pPr>
    </w:p>
    <w:p w:rsidR="009D693B" w:rsidRDefault="000F3AC7">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9D693B">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sz w:val="32"/>
                <w:szCs w:val="32"/>
                <w:u w:color="004147"/>
                <w:lang w:val="en-US"/>
              </w:rPr>
              <w:t>Unit 5OS01: Assessor Feedback to Learner</w:t>
            </w:r>
          </w:p>
        </w:tc>
      </w:tr>
      <w:tr w:rsidR="009D693B">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bl>
    <w:p w:rsidR="009D693B" w:rsidRDefault="009D693B">
      <w:pPr>
        <w:pStyle w:val="Heading"/>
        <w:widowControl w:val="0"/>
        <w:spacing w:line="240" w:lineRule="auto"/>
        <w:rPr>
          <w:rFonts w:ascii="Trebuchet MS" w:eastAsia="Trebuchet MS" w:hAnsi="Trebuchet MS" w:cs="Trebuchet MS"/>
          <w:sz w:val="40"/>
          <w:szCs w:val="40"/>
        </w:rPr>
      </w:pPr>
    </w:p>
    <w:p w:rsidR="009D693B" w:rsidRDefault="009D693B">
      <w:pPr>
        <w:pStyle w:val="Body"/>
        <w:rPr>
          <w:rFonts w:ascii="Trebuchet MS" w:eastAsia="Trebuchet MS" w:hAnsi="Trebuchet MS" w:cs="Trebuchet MS"/>
        </w:rPr>
      </w:pPr>
    </w:p>
    <w:p w:rsidR="009D693B" w:rsidRDefault="000F3AC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rsidR="009D693B" w:rsidRDefault="000F3AC7">
      <w:pPr>
        <w:pStyle w:val="Body"/>
        <w:spacing w:line="240" w:lineRule="auto"/>
        <w:rPr>
          <w:rFonts w:ascii="Trebuchet MS" w:eastAsia="Trebuchet MS" w:hAnsi="Trebuchet MS" w:cs="Trebuchet MS"/>
          <w:color w:val="004147"/>
          <w:u w:color="004147"/>
        </w:rPr>
      </w:pPr>
      <w:proofErr w:type="gramStart"/>
      <w:r>
        <w:rPr>
          <w:rFonts w:ascii="Trebuchet MS" w:hAnsi="Trebuchet MS"/>
          <w:color w:val="004147"/>
          <w:u w:color="004147"/>
          <w:lang w:val="en-US"/>
        </w:rPr>
        <w:t>where</w:t>
      </w:r>
      <w:proofErr w:type="gramEnd"/>
      <w:r>
        <w:rPr>
          <w:rFonts w:ascii="Trebuchet MS" w:hAnsi="Trebuchet MS"/>
          <w:color w:val="004147"/>
          <w:u w:color="004147"/>
          <w:lang w:val="en-US"/>
        </w:rPr>
        <w:t xml:space="preserve"> you have awarded a mark of 1.</w:t>
      </w:r>
      <w:r>
        <w:rPr>
          <w:rFonts w:ascii="Trebuchet MS" w:hAnsi="Trebuchet MS"/>
          <w:color w:val="004147"/>
          <w:u w:color="004147"/>
          <w:lang w:val="en-US"/>
        </w:rPr>
        <w:t xml:space="preserve"> This feedback should be developmental.</w:t>
      </w:r>
    </w:p>
    <w:p w:rsidR="009D693B" w:rsidRDefault="009D693B">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9D693B">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TASK 1</w:t>
            </w:r>
          </w:p>
        </w:tc>
      </w:tr>
      <w:tr w:rsidR="009D693B">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rsidR="009D693B" w:rsidRDefault="000F3AC7">
            <w:pPr>
              <w:pStyle w:val="Body"/>
            </w:pPr>
            <w:r>
              <w:rPr>
                <w:rFonts w:ascii="Trebuchet MS" w:hAnsi="Trebuchet MS"/>
                <w:b/>
                <w:bCs/>
                <w:color w:val="004147"/>
                <w:u w:color="004147"/>
                <w:lang w:val="en-US"/>
              </w:rPr>
              <w:t>1-4</w:t>
            </w:r>
          </w:p>
        </w:tc>
      </w:tr>
      <w:tr w:rsidR="009D693B">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 xml:space="preserve">Assessor feedback resubmission 1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 xml:space="preserve">Assessor feedback resubmission 1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w:t>
            </w:r>
            <w:r>
              <w:rPr>
                <w:rFonts w:ascii="Trebuchet MS" w:hAnsi="Trebuchet MS"/>
                <w:i/>
                <w:iCs/>
                <w:color w:val="004147"/>
                <w:u w:color="004147"/>
                <w:lang w:val="en-US"/>
              </w:rPr>
              <w:t xml:space="preserve">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 xml:space="preserve">Assessor feedback resubmission </w:t>
            </w:r>
            <w:r>
              <w:rPr>
                <w:rFonts w:ascii="Trebuchet MS" w:hAnsi="Trebuchet MS"/>
                <w:i/>
                <w:iCs/>
                <w:color w:val="004147"/>
                <w:u w:color="004147"/>
                <w:lang w:val="en-US"/>
              </w:rPr>
              <w:t>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 xml:space="preserve">Explain the </w:t>
            </w:r>
            <w:r>
              <w:rPr>
                <w:rFonts w:ascii="Trebuchet MS" w:hAnsi="Trebuchet MS"/>
                <w:color w:val="004147"/>
                <w:u w:color="004147"/>
                <w:lang w:val="en-US"/>
              </w:rPr>
              <w:t>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 xml:space="preserve">Explain the legal requirements relating to </w:t>
            </w:r>
            <w:r>
              <w:rPr>
                <w:rFonts w:ascii="Trebuchet MS" w:hAnsi="Trebuchet MS"/>
                <w:color w:val="004147"/>
                <w:u w:color="004147"/>
                <w:lang w:val="en-US"/>
              </w:rPr>
              <w:t>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 xml:space="preserve">Explain the main principles of maternity, paternity and adoption rights in the context of </w:t>
            </w:r>
            <w:r>
              <w:rPr>
                <w:rFonts w:ascii="Trebuchet MS" w:hAnsi="Trebuchet MS"/>
                <w:color w:val="004147"/>
                <w:u w:color="004147"/>
                <w:lang w:val="en-US"/>
              </w:rPr>
              <w:t>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 xml:space="preserve">Assessor </w:t>
            </w:r>
            <w:r>
              <w:rPr>
                <w:rFonts w:ascii="Trebuchet MS" w:hAnsi="Trebuchet MS"/>
                <w:i/>
                <w:iCs/>
                <w:color w:val="004147"/>
                <w:u w:color="004147"/>
                <w:lang w:val="en-US"/>
              </w:rPr>
              <w:t>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rsidR="009D693B" w:rsidRDefault="009D693B"/>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0F3AC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 xml:space="preserve">Total marks for TASK </w:t>
            </w:r>
            <w:r>
              <w:rPr>
                <w:rFonts w:ascii="Trebuchet MS" w:hAnsi="Trebuchet MS"/>
                <w:b/>
                <w:bCs/>
                <w:color w:val="004147"/>
                <w:u w:color="004147"/>
                <w:lang w:val="en-US"/>
              </w:rPr>
              <w:t>(resubmission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bl>
    <w:p w:rsidR="009D693B" w:rsidRDefault="009D693B">
      <w:pPr>
        <w:pStyle w:val="Body"/>
        <w:widowControl w:val="0"/>
        <w:spacing w:line="240" w:lineRule="auto"/>
        <w:rPr>
          <w:rFonts w:ascii="Trebuchet MS" w:eastAsia="Trebuchet MS" w:hAnsi="Trebuchet MS" w:cs="Trebuchet MS"/>
        </w:rPr>
      </w:pPr>
    </w:p>
    <w:p w:rsidR="009D693B" w:rsidRDefault="009D693B">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9D693B">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rsidR="009D693B" w:rsidRDefault="009D693B">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rsidR="009D693B" w:rsidRDefault="000F3AC7">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w:t>
            </w:r>
            <w:r>
              <w:rPr>
                <w:rFonts w:ascii="Trebuchet MS" w:hAnsi="Trebuchet MS"/>
                <w:i/>
                <w:iCs/>
                <w:color w:val="004147"/>
                <w:u w:color="004147"/>
                <w:lang w:val="en-US"/>
              </w:rPr>
              <w:t>evelopmental feedback on any ACs awarded a mark of 1 should have already been provided in the relevant box of the assessment form above.</w:t>
            </w:r>
          </w:p>
          <w:p w:rsidR="009D693B" w:rsidRDefault="000F3AC7">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pPr>
              <w:pStyle w:val="Body"/>
              <w:spacing w:line="240" w:lineRule="auto"/>
            </w:pPr>
          </w:p>
        </w:tc>
      </w:tr>
      <w:tr w:rsidR="009D693B">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Resubmission 2</w:t>
            </w:r>
          </w:p>
        </w:tc>
      </w:tr>
      <w:tr w:rsidR="009D693B">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9D693B"/>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rsidR="009D693B" w:rsidRDefault="000F3AC7">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r w:rsidR="009D693B">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rsidR="009D693B" w:rsidRDefault="000F3AC7">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D693B" w:rsidRDefault="009D693B"/>
        </w:tc>
      </w:tr>
    </w:tbl>
    <w:p w:rsidR="009D693B" w:rsidRDefault="009D693B">
      <w:pPr>
        <w:pStyle w:val="Body"/>
        <w:widowControl w:val="0"/>
        <w:spacing w:line="240" w:lineRule="auto"/>
        <w:rPr>
          <w:rFonts w:ascii="Trebuchet MS" w:eastAsia="Trebuchet MS" w:hAnsi="Trebuchet MS" w:cs="Trebuchet MS"/>
        </w:rPr>
      </w:pPr>
    </w:p>
    <w:p w:rsidR="009D693B" w:rsidRDefault="000F3AC7">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*This must be a true signature, so a handwritten signature, or a photo or scan of a </w:t>
      </w:r>
      <w:r>
        <w:rPr>
          <w:rFonts w:ascii="Trebuchet MS" w:hAnsi="Trebuchet MS"/>
          <w:color w:val="004147"/>
          <w:u w:color="004147"/>
          <w:lang w:val="en-US"/>
        </w:rPr>
        <w:t>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rsidR="009D693B" w:rsidRDefault="009D693B">
      <w:pPr>
        <w:pStyle w:val="Heading"/>
        <w:spacing w:after="240" w:line="360" w:lineRule="auto"/>
      </w:pPr>
    </w:p>
    <w:sectPr w:rsidR="009D693B">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AC7" w:rsidRDefault="000F3AC7">
      <w:r>
        <w:separator/>
      </w:r>
    </w:p>
  </w:endnote>
  <w:endnote w:type="continuationSeparator" w:id="0">
    <w:p w:rsidR="000F3AC7" w:rsidRDefault="000F3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93B" w:rsidRDefault="000F3AC7">
    <w:pPr>
      <w:pStyle w:val="Footer"/>
    </w:pPr>
    <w:r>
      <w:rPr>
        <w:noProof/>
        <w:color w:val="FFFFFF"/>
        <w:u w:color="FFFFFF"/>
        <w:lang w:val="en-GB"/>
      </w:rPr>
      <w:drawing>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rsidR="002F23BB">
      <w:fldChar w:fldCharType="separate"/>
    </w:r>
    <w:r w:rsidR="00F81588">
      <w:rPr>
        <w:noProof/>
      </w:rPr>
      <w:t>2</w:t>
    </w:r>
    <w:r>
      <w:fldChar w:fldCharType="end"/>
    </w:r>
  </w:p>
  <w:p w:rsidR="009D693B" w:rsidRDefault="000F3AC7">
    <w:pPr>
      <w:pStyle w:val="Footer"/>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93B" w:rsidRDefault="000F3AC7">
    <w:pPr>
      <w:pStyle w:val="Footer"/>
      <w:numPr>
        <w:ilvl w:val="0"/>
        <w:numId w:val="1"/>
      </w:numPr>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Released September 2024</w:t>
    </w:r>
  </w:p>
  <w:p w:rsidR="009D693B" w:rsidRDefault="000F3AC7">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rsidR="009D693B" w:rsidRDefault="000F3AC7">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93B" w:rsidRDefault="000F3AC7">
    <w:pPr>
      <w:pStyle w:val="Footer"/>
    </w:pPr>
    <w:r>
      <w:rPr>
        <w:noProof/>
        <w:lang w:val="en-GB"/>
      </w:rPr>
      <w:drawing>
        <wp:inline distT="0" distB="0" distL="0" distR="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rsidR="002F23BB">
      <w:fldChar w:fldCharType="separate"/>
    </w:r>
    <w:r w:rsidR="00F81588">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AC7" w:rsidRDefault="000F3AC7">
      <w:r>
        <w:separator/>
      </w:r>
    </w:p>
  </w:footnote>
  <w:footnote w:type="continuationSeparator" w:id="0">
    <w:p w:rsidR="000F3AC7" w:rsidRDefault="000F3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93B" w:rsidRDefault="000F3AC7">
    <w:pPr>
      <w:pStyle w:val="Header"/>
      <w:tabs>
        <w:tab w:val="clear" w:pos="4513"/>
        <w:tab w:val="clear" w:pos="9026"/>
        <w:tab w:val="center" w:pos="3544"/>
        <w:tab w:val="right" w:pos="9839"/>
      </w:tabs>
    </w:pPr>
    <w:r>
      <w:rPr>
        <w:noProof/>
        <w:lang w:val="en-GB"/>
      </w:rPr>
      <w:drawing>
        <wp:anchor distT="152400" distB="152400" distL="152400" distR="152400" simplePos="0" relativeHeight="251657216" behindDoc="1" locked="0" layoutInCell="1" allowOverlap="1">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93B" w:rsidRDefault="000F3AC7">
    <w:pPr>
      <w:pStyle w:val="Header"/>
    </w:pPr>
    <w:r>
      <w:rPr>
        <w:noProof/>
        <w:lang w:val="en-GB"/>
      </w:rPr>
      <w:drawing>
        <wp:anchor distT="152400" distB="152400" distL="152400" distR="152400" simplePos="0" relativeHeight="251658240" behindDoc="1" locked="0" layoutInCell="1" allowOverlap="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extLst/>
                  </a:blip>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93B" w:rsidRDefault="000F3AC7">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7782D"/>
    <w:multiLevelType w:val="hybridMultilevel"/>
    <w:tmpl w:val="8E70CB66"/>
    <w:numStyleLink w:val="ImportedStyle3"/>
  </w:abstractNum>
  <w:abstractNum w:abstractNumId="1" w15:restartNumberingAfterBreak="0">
    <w:nsid w:val="06482494"/>
    <w:multiLevelType w:val="hybridMultilevel"/>
    <w:tmpl w:val="139CB980"/>
    <w:numStyleLink w:val="ImportedStyle4"/>
  </w:abstractNum>
  <w:abstractNum w:abstractNumId="2" w15:restartNumberingAfterBreak="0">
    <w:nsid w:val="135561B3"/>
    <w:multiLevelType w:val="hybridMultilevel"/>
    <w:tmpl w:val="C12C710A"/>
    <w:lvl w:ilvl="0" w:tplc="F5CA100E">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EEE9C2C">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AEDA78C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9D5C63D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A6E2BEAA">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18BAD60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09A08E28">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C50C77C">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9E90712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3DFC3C84"/>
    <w:multiLevelType w:val="hybridMultilevel"/>
    <w:tmpl w:val="B7AA8408"/>
    <w:lvl w:ilvl="0" w:tplc="9D08C19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2424DA3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788D0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7F63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E5A91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00EC9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0ACDF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81AD6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C7A57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3E673CDE"/>
    <w:multiLevelType w:val="hybridMultilevel"/>
    <w:tmpl w:val="8E70CB66"/>
    <w:styleLink w:val="ImportedStyle3"/>
    <w:lvl w:ilvl="0" w:tplc="A76EBFD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C84BF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0C077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6AC1B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96458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01C67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4D04B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69E7A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4F2F2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37821D4"/>
    <w:multiLevelType w:val="hybridMultilevel"/>
    <w:tmpl w:val="139CB980"/>
    <w:styleLink w:val="ImportedStyle4"/>
    <w:lvl w:ilvl="0" w:tplc="D87E00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6EA80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D6EC4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932F98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E068E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1AC3E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0AA46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77AC19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45CC36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FDB3DB6"/>
    <w:multiLevelType w:val="hybridMultilevel"/>
    <w:tmpl w:val="722A2388"/>
    <w:lvl w:ilvl="0" w:tplc="766EF46E">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42C2B64">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4E8E83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8DA95C4">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80EF474">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8E22F6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72E380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F06A7B2">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F80A13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B5373F0"/>
    <w:multiLevelType w:val="hybridMultilevel"/>
    <w:tmpl w:val="2E445A10"/>
    <w:lvl w:ilvl="0" w:tplc="A17A449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B8AC366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20221A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79FC277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3B0E078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1400A4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FA648F5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2F06601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C77C6F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num w:numId="1">
    <w:abstractNumId w:val="7"/>
  </w:num>
  <w:num w:numId="2">
    <w:abstractNumId w:val="3"/>
  </w:num>
  <w:num w:numId="3">
    <w:abstractNumId w:val="3"/>
    <w:lvlOverride w:ilvl="0">
      <w:lvl w:ilvl="0" w:tplc="9D08C190">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2424DA3E">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3788D0C8">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37F6331C">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2E5A9122">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400EC92A">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D0ACDF6C">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D81AD64E">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FC7A5756">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abstractNumId w:val="4"/>
  </w:num>
  <w:num w:numId="5">
    <w:abstractNumId w:val="0"/>
  </w:num>
  <w:num w:numId="6">
    <w:abstractNumId w:val="5"/>
  </w:num>
  <w:num w:numId="7">
    <w:abstractNumId w:val="1"/>
  </w:num>
  <w:num w:numId="8">
    <w:abstractNumId w:val="6"/>
  </w:num>
  <w:num w:numId="9">
    <w:abstractNumId w:val="2"/>
  </w:num>
  <w:num w:numId="10">
    <w:abstractNumId w:val="2"/>
    <w:lvlOverride w:ilvl="0">
      <w:lvl w:ilvl="0" w:tplc="F5CA100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EEE9C2C">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EDA78C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D5C63D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6E2BEA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8BAD60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9A08E2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C50C77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E90712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93B"/>
    <w:rsid w:val="000F3AC7"/>
    <w:rsid w:val="002F23BB"/>
    <w:rsid w:val="009D693B"/>
    <w:rsid w:val="00C0485A"/>
    <w:rsid w:val="00F8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848A18-56FF-4205-A161-EFE40165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Sanderson</dc:creator>
  <cp:lastModifiedBy>Laura Sanderson</cp:lastModifiedBy>
  <cp:revision>2</cp:revision>
  <dcterms:created xsi:type="dcterms:W3CDTF">2026-06-07T21:03:00Z</dcterms:created>
  <dcterms:modified xsi:type="dcterms:W3CDTF">2026-06-07T21:03:00Z</dcterms:modified>
</cp:coreProperties>
</file>