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EBF6A" w14:textId="77777777" w:rsidR="00E31A0C" w:rsidRPr="00E31A0C" w:rsidRDefault="00E31A0C" w:rsidP="00E31A0C">
      <w:pPr>
        <w:spacing w:after="160" w:line="254" w:lineRule="auto"/>
        <w:rPr>
          <w:rFonts w:ascii="Arial" w:eastAsiaTheme="minorHAnsi" w:hAnsi="Arial" w:cs="Arial"/>
          <w:b/>
          <w:bCs/>
          <w:i/>
          <w:iCs/>
          <w:color w:val="000000"/>
          <w:sz w:val="24"/>
          <w:szCs w:val="24"/>
          <w:lang w:eastAsia="en-US"/>
        </w:rPr>
      </w:pPr>
    </w:p>
    <w:p w14:paraId="2F522CD6"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r w:rsidRPr="00E31A0C">
        <w:rPr>
          <w:rFonts w:ascii="Arial" w:eastAsiaTheme="minorHAnsi" w:hAnsi="Arial" w:cs="Arial"/>
          <w:color w:val="000000"/>
          <w:sz w:val="24"/>
          <w:szCs w:val="24"/>
          <w:u w:val="single"/>
          <w:lang w:eastAsia="en-US"/>
        </w:rPr>
        <w:t xml:space="preserve">Introduction </w:t>
      </w:r>
    </w:p>
    <w:p w14:paraId="7E8ED3CC" w14:textId="77777777" w:rsidR="00E31A0C" w:rsidRPr="00E31A0C" w:rsidRDefault="00E31A0C" w:rsidP="00E31A0C">
      <w:pPr>
        <w:spacing w:after="160" w:line="252" w:lineRule="auto"/>
        <w:rPr>
          <w:rFonts w:ascii="Arial" w:eastAsiaTheme="minorHAnsi" w:hAnsi="Arial" w:cs="Arial"/>
          <w:i/>
          <w:iCs/>
          <w:color w:val="000000"/>
          <w:sz w:val="24"/>
          <w:szCs w:val="24"/>
          <w:lang w:eastAsia="en-US"/>
        </w:rPr>
      </w:pPr>
      <w:bookmarkStart w:id="0" w:name="_Hlk87970570"/>
      <w:r w:rsidRPr="00E31A0C">
        <w:rPr>
          <w:rFonts w:ascii="Arial" w:eastAsiaTheme="minorHAnsi" w:hAnsi="Arial" w:cs="Arial"/>
          <w:sz w:val="24"/>
          <w:szCs w:val="24"/>
          <w:lang w:eastAsia="en-US"/>
        </w:rPr>
        <w:t xml:space="preserve">The following reflective aims to critically explore my role as an inclusive leader in the following event that occurred on school grounds: a single parent has overcome their addiction and has been found capable of being able to care for himself and his child. It has become apparent that during home time, he stands alone in the playground whilst other female parents/caregivers look at him but do not offer for him to join them. </w:t>
      </w:r>
    </w:p>
    <w:p w14:paraId="486032F1" w14:textId="77777777" w:rsidR="00E31A0C" w:rsidRPr="00E31A0C" w:rsidRDefault="00E31A0C" w:rsidP="00E31A0C">
      <w:pPr>
        <w:spacing w:after="160" w:line="252" w:lineRule="auto"/>
        <w:rPr>
          <w:rFonts w:ascii="Arial" w:hAnsi="Arial" w:cs="Arial"/>
          <w:sz w:val="24"/>
          <w:szCs w:val="24"/>
        </w:rPr>
      </w:pPr>
      <w:r w:rsidRPr="00E31A0C">
        <w:rPr>
          <w:rFonts w:ascii="Arial" w:eastAsiaTheme="minorHAnsi" w:hAnsi="Arial" w:cs="Arial"/>
          <w:sz w:val="24"/>
          <w:szCs w:val="24"/>
          <w:lang w:eastAsia="en-US"/>
        </w:rPr>
        <w:t xml:space="preserve">When analysing the role of the inclusive leader in the given scenario, it is important to understand what it means to be an inclusive leader. An inclusive leader welcomes everyone’s individual contribution and promotes engagement in decision making. The aim of inclusive leadership is to create, innovate and change whilst balancing individual needs. Leaders who practice inclusivity, are cognisant of others, value people as individuals and appreciate human rights </w:t>
      </w:r>
      <w:r w:rsidRPr="00E31A0C">
        <w:rPr>
          <w:rFonts w:ascii="Arial" w:hAnsi="Arial" w:cs="Arial"/>
          <w:sz w:val="24"/>
          <w:szCs w:val="24"/>
        </w:rPr>
        <w:t>(Childhood Education International, 2021).</w:t>
      </w:r>
    </w:p>
    <w:p w14:paraId="2D8F2EE1" w14:textId="77777777" w:rsidR="00E31A0C" w:rsidRPr="00E31A0C" w:rsidRDefault="00E31A0C" w:rsidP="00E31A0C">
      <w:pPr>
        <w:spacing w:after="160" w:line="252" w:lineRule="auto"/>
        <w:rPr>
          <w:rFonts w:ascii="Arial" w:hAnsi="Arial" w:cs="Arial"/>
          <w:sz w:val="24"/>
          <w:szCs w:val="24"/>
        </w:rPr>
      </w:pPr>
      <w:r w:rsidRPr="00E31A0C">
        <w:rPr>
          <w:rFonts w:ascii="Arial" w:eastAsiaTheme="minorHAnsi" w:hAnsi="Arial" w:cs="Arial"/>
          <w:sz w:val="24"/>
          <w:szCs w:val="24"/>
          <w:lang w:eastAsia="en-US"/>
        </w:rPr>
        <w:t xml:space="preserve"> </w:t>
      </w:r>
      <w:r w:rsidRPr="00E31A0C">
        <w:rPr>
          <w:rFonts w:ascii="Arial" w:hAnsi="Arial" w:cs="Arial"/>
          <w:sz w:val="24"/>
          <w:szCs w:val="24"/>
        </w:rPr>
        <w:t xml:space="preserve">Inclusive leadership is critical when it comes to improving education. This involves listening to and communicating with all stakeholders, including pupils, parents, teachers and community members. Whilst inclusive education if often associated with special education, recently, it has come to include a broader definition that aims to address all forms of marginalisation and social exclusion (Welsh Government, 2018). Examples of social exclusion or marginalisation that may have an impact in participation range from limited responses to social class, race and ethnicity, religion and gender to name a few (Childhood Education International, 2021). </w:t>
      </w:r>
    </w:p>
    <w:bookmarkEnd w:id="0"/>
    <w:p w14:paraId="690633B8" w14:textId="77777777" w:rsidR="00E31A0C" w:rsidRPr="00E31A0C" w:rsidRDefault="00E31A0C" w:rsidP="00E31A0C">
      <w:pPr>
        <w:spacing w:after="160" w:line="252" w:lineRule="auto"/>
        <w:rPr>
          <w:rFonts w:ascii="Arial" w:hAnsi="Arial" w:cs="Arial"/>
          <w:sz w:val="24"/>
          <w:szCs w:val="24"/>
        </w:rPr>
      </w:pPr>
      <w:r w:rsidRPr="00E31A0C">
        <w:rPr>
          <w:rFonts w:ascii="Arial" w:eastAsiaTheme="minorHAnsi" w:hAnsi="Arial" w:cs="Arial"/>
          <w:sz w:val="24"/>
          <w:szCs w:val="24"/>
          <w:lang w:eastAsia="en-US"/>
        </w:rPr>
        <w:t>To practice inclusion, would be to make all individuals feel that they belong to a group, meaning that they feel like an insider while having the opportunity to exercise and maintain their unique qualities</w:t>
      </w:r>
      <w:r w:rsidRPr="00E31A0C">
        <w:rPr>
          <w:rFonts w:ascii="Arial" w:hAnsi="Arial" w:cs="Arial"/>
          <w:sz w:val="24"/>
          <w:szCs w:val="24"/>
        </w:rPr>
        <w:t xml:space="preserve"> (</w:t>
      </w:r>
      <w:proofErr w:type="spellStart"/>
      <w:r w:rsidRPr="00E31A0C">
        <w:rPr>
          <w:rFonts w:ascii="Arial" w:hAnsi="Arial" w:cs="Arial"/>
          <w:sz w:val="24"/>
          <w:szCs w:val="24"/>
        </w:rPr>
        <w:t>Ashikali</w:t>
      </w:r>
      <w:proofErr w:type="spellEnd"/>
      <w:r w:rsidRPr="00E31A0C">
        <w:rPr>
          <w:rFonts w:ascii="Arial" w:hAnsi="Arial" w:cs="Arial"/>
          <w:sz w:val="24"/>
          <w:szCs w:val="24"/>
        </w:rPr>
        <w:t xml:space="preserve">, </w:t>
      </w:r>
      <w:proofErr w:type="spellStart"/>
      <w:r w:rsidRPr="00E31A0C">
        <w:rPr>
          <w:rFonts w:ascii="Arial" w:hAnsi="Arial" w:cs="Arial"/>
          <w:sz w:val="24"/>
          <w:szCs w:val="24"/>
        </w:rPr>
        <w:t>Groenevald</w:t>
      </w:r>
      <w:proofErr w:type="spellEnd"/>
      <w:r w:rsidRPr="00E31A0C">
        <w:rPr>
          <w:rFonts w:ascii="Arial" w:hAnsi="Arial" w:cs="Arial"/>
          <w:sz w:val="24"/>
          <w:szCs w:val="24"/>
        </w:rPr>
        <w:t xml:space="preserve"> and </w:t>
      </w:r>
      <w:proofErr w:type="spellStart"/>
      <w:r w:rsidRPr="00E31A0C">
        <w:rPr>
          <w:rFonts w:ascii="Arial" w:hAnsi="Arial" w:cs="Arial"/>
          <w:sz w:val="24"/>
          <w:szCs w:val="24"/>
        </w:rPr>
        <w:t>Kuipers</w:t>
      </w:r>
      <w:proofErr w:type="spellEnd"/>
      <w:r w:rsidRPr="00E31A0C">
        <w:rPr>
          <w:rFonts w:ascii="Arial" w:hAnsi="Arial" w:cs="Arial"/>
          <w:sz w:val="24"/>
          <w:szCs w:val="24"/>
        </w:rPr>
        <w:t xml:space="preserve">, 2020; </w:t>
      </w:r>
      <w:proofErr w:type="spellStart"/>
      <w:r w:rsidRPr="00E31A0C">
        <w:rPr>
          <w:rFonts w:ascii="Arial" w:hAnsi="Arial" w:cs="Arial"/>
          <w:sz w:val="24"/>
          <w:szCs w:val="24"/>
        </w:rPr>
        <w:t>Dwertmann</w:t>
      </w:r>
      <w:proofErr w:type="spellEnd"/>
      <w:r w:rsidRPr="00E31A0C">
        <w:rPr>
          <w:rFonts w:ascii="Arial" w:hAnsi="Arial" w:cs="Arial"/>
          <w:sz w:val="24"/>
          <w:szCs w:val="24"/>
        </w:rPr>
        <w:t xml:space="preserve"> and </w:t>
      </w:r>
      <w:proofErr w:type="spellStart"/>
      <w:r w:rsidRPr="00E31A0C">
        <w:rPr>
          <w:rFonts w:ascii="Arial" w:hAnsi="Arial" w:cs="Arial"/>
          <w:sz w:val="24"/>
          <w:szCs w:val="24"/>
        </w:rPr>
        <w:t>Boehm</w:t>
      </w:r>
      <w:proofErr w:type="spellEnd"/>
      <w:r w:rsidRPr="00E31A0C">
        <w:rPr>
          <w:rFonts w:ascii="Arial" w:hAnsi="Arial" w:cs="Arial"/>
          <w:sz w:val="24"/>
          <w:szCs w:val="24"/>
        </w:rPr>
        <w:t xml:space="preserve">, 2016; Jansen et al., 2014; </w:t>
      </w:r>
      <w:proofErr w:type="spellStart"/>
      <w:r w:rsidRPr="00E31A0C">
        <w:rPr>
          <w:rFonts w:ascii="Arial" w:hAnsi="Arial" w:cs="Arial"/>
          <w:sz w:val="24"/>
          <w:szCs w:val="24"/>
        </w:rPr>
        <w:t>Nishii</w:t>
      </w:r>
      <w:proofErr w:type="spellEnd"/>
      <w:r w:rsidRPr="00E31A0C">
        <w:rPr>
          <w:rFonts w:ascii="Arial" w:hAnsi="Arial" w:cs="Arial"/>
          <w:sz w:val="24"/>
          <w:szCs w:val="24"/>
        </w:rPr>
        <w:t xml:space="preserve">, 2013). </w:t>
      </w:r>
    </w:p>
    <w:p w14:paraId="2DFB0CB6" w14:textId="77777777" w:rsidR="00E31A0C" w:rsidRPr="00E31A0C" w:rsidRDefault="00E31A0C" w:rsidP="00E31A0C">
      <w:pPr>
        <w:rPr>
          <w:rFonts w:ascii="Arial" w:eastAsiaTheme="minorHAnsi" w:hAnsi="Arial" w:cs="Arial"/>
          <w:b/>
          <w:bCs/>
          <w:color w:val="FF0000"/>
          <w:sz w:val="24"/>
          <w:szCs w:val="24"/>
          <w:lang w:eastAsia="en-US"/>
        </w:rPr>
      </w:pPr>
    </w:p>
    <w:p w14:paraId="1323670E" w14:textId="77777777" w:rsidR="00E31A0C" w:rsidRPr="00E31A0C" w:rsidRDefault="00E31A0C" w:rsidP="00E31A0C">
      <w:pPr>
        <w:rPr>
          <w:rFonts w:ascii="Arial" w:hAnsi="Arial" w:cs="Arial"/>
          <w:sz w:val="24"/>
          <w:szCs w:val="24"/>
        </w:rPr>
      </w:pPr>
      <w:r w:rsidRPr="00E31A0C">
        <w:rPr>
          <w:rFonts w:ascii="Arial" w:hAnsi="Arial" w:cs="Arial"/>
          <w:sz w:val="24"/>
          <w:szCs w:val="24"/>
        </w:rPr>
        <w:t>According to Douglas Talbot (2019) Teams with inclusive Leaders are 17% likely to report that their workforce is high performing and their 29% more likely to behave collaboratively with others. Inclusive leaders are also known to say they make high quality decisions within their workplace (Douglas, T., 2019).</w:t>
      </w:r>
    </w:p>
    <w:p w14:paraId="50353BC2" w14:textId="77777777" w:rsidR="00E31A0C" w:rsidRPr="00E31A0C" w:rsidRDefault="00E31A0C" w:rsidP="00E31A0C">
      <w:pPr>
        <w:rPr>
          <w:rFonts w:ascii="Arial" w:eastAsiaTheme="minorHAnsi" w:hAnsi="Arial" w:cs="Arial"/>
          <w:b/>
          <w:bCs/>
          <w:color w:val="FF0000"/>
          <w:sz w:val="24"/>
          <w:szCs w:val="24"/>
          <w:lang w:eastAsia="en-US"/>
        </w:rPr>
      </w:pPr>
    </w:p>
    <w:p w14:paraId="254259BE" w14:textId="77777777" w:rsidR="00E31A0C" w:rsidRPr="00E31A0C" w:rsidRDefault="00E31A0C" w:rsidP="00E31A0C">
      <w:pPr>
        <w:rPr>
          <w:rFonts w:ascii="Arial" w:hAnsi="Arial" w:cs="Arial"/>
          <w:sz w:val="24"/>
          <w:szCs w:val="24"/>
        </w:rPr>
      </w:pPr>
    </w:p>
    <w:p w14:paraId="7D79A6CF" w14:textId="77777777" w:rsidR="00E31A0C" w:rsidRPr="00E31A0C" w:rsidRDefault="00E31A0C" w:rsidP="00E31A0C">
      <w:pPr>
        <w:rPr>
          <w:rFonts w:ascii="Arial" w:hAnsi="Arial" w:cs="Arial"/>
          <w:sz w:val="24"/>
          <w:szCs w:val="24"/>
        </w:rPr>
      </w:pPr>
      <w:r w:rsidRPr="00E31A0C">
        <w:rPr>
          <w:rFonts w:ascii="Arial" w:hAnsi="Arial" w:cs="Arial"/>
          <w:sz w:val="24"/>
          <w:szCs w:val="24"/>
        </w:rPr>
        <w:t>Research indicates that parental engagement has a positive effect and has the largest impact on a child’s learning and educational outcomes (Department for Education, 2010). Parents are regarded as the primary educators of children and therefore should be the main target group in educational discourse (</w:t>
      </w:r>
      <w:proofErr w:type="spellStart"/>
      <w:r w:rsidRPr="00E31A0C">
        <w:rPr>
          <w:rFonts w:ascii="Arial" w:hAnsi="Arial" w:cs="Arial"/>
          <w:sz w:val="24"/>
          <w:szCs w:val="24"/>
        </w:rPr>
        <w:t>Salamon</w:t>
      </w:r>
      <w:proofErr w:type="spellEnd"/>
      <w:r w:rsidRPr="00E31A0C">
        <w:rPr>
          <w:rFonts w:ascii="Arial" w:hAnsi="Arial" w:cs="Arial"/>
          <w:sz w:val="24"/>
          <w:szCs w:val="24"/>
        </w:rPr>
        <w:t xml:space="preserve">, 2019). Parental engagement consists of learning at home, home-school and school-home communication. An effective strategy of parental involvement involves a whole school approach such as collaboration through school-home links, training and support for parents and community-based interventions (Department for Education, 2010). </w:t>
      </w:r>
    </w:p>
    <w:p w14:paraId="3F015CC5" w14:textId="77777777" w:rsidR="00E31A0C" w:rsidRPr="00E31A0C" w:rsidRDefault="00E31A0C" w:rsidP="00E31A0C">
      <w:pPr>
        <w:rPr>
          <w:rFonts w:ascii="Arial" w:hAnsi="Arial" w:cs="Arial"/>
          <w:sz w:val="24"/>
          <w:szCs w:val="24"/>
          <w:u w:val="single"/>
        </w:rPr>
      </w:pPr>
    </w:p>
    <w:p w14:paraId="3250B7ED" w14:textId="77777777" w:rsidR="00E31A0C" w:rsidRPr="00E31A0C" w:rsidRDefault="00E31A0C" w:rsidP="00E31A0C">
      <w:pPr>
        <w:rPr>
          <w:rFonts w:ascii="Arial" w:eastAsiaTheme="minorHAnsi" w:hAnsi="Arial" w:cs="Arial"/>
          <w:sz w:val="24"/>
          <w:szCs w:val="24"/>
          <w:lang w:eastAsia="en-US"/>
        </w:rPr>
      </w:pPr>
    </w:p>
    <w:p w14:paraId="5DACC814" w14:textId="77777777" w:rsidR="00E31A0C" w:rsidRPr="00E31A0C" w:rsidRDefault="00E31A0C" w:rsidP="00E31A0C">
      <w:pPr>
        <w:rPr>
          <w:rFonts w:ascii="Arial" w:eastAsiaTheme="minorHAnsi" w:hAnsi="Arial" w:cs="Arial"/>
          <w:sz w:val="24"/>
          <w:szCs w:val="24"/>
          <w:lang w:eastAsia="en-US"/>
        </w:rPr>
      </w:pPr>
    </w:p>
    <w:p w14:paraId="48847DF5" w14:textId="77777777" w:rsidR="00E31A0C" w:rsidRPr="00E31A0C" w:rsidRDefault="00E31A0C" w:rsidP="00E31A0C">
      <w:pPr>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With reference to the above mentioned incident, it was observed that dad </w:t>
      </w:r>
    </w:p>
    <w:p w14:paraId="1DE0FFEA" w14:textId="77777777" w:rsidR="00E31A0C" w:rsidRPr="00E31A0C" w:rsidRDefault="00E31A0C" w:rsidP="00E31A0C">
      <w:pPr>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often stood in the corner of the playground alone and was being left out of conversations from the other parents. According to Ferdman: (2021, p.3), </w:t>
      </w:r>
    </w:p>
    <w:p w14:paraId="5BC67AAA" w14:textId="77777777" w:rsidR="00E31A0C" w:rsidRPr="00E31A0C" w:rsidRDefault="00E31A0C" w:rsidP="00E31A0C">
      <w:pPr>
        <w:rPr>
          <w:rFonts w:ascii="Arial" w:eastAsiaTheme="minorHAnsi" w:hAnsi="Arial" w:cs="Arial"/>
          <w:sz w:val="24"/>
          <w:szCs w:val="24"/>
          <w:lang w:eastAsia="en-US"/>
        </w:rPr>
      </w:pPr>
    </w:p>
    <w:p w14:paraId="685CB09C" w14:textId="77777777" w:rsidR="00E31A0C" w:rsidRPr="00E31A0C" w:rsidRDefault="00E31A0C" w:rsidP="00E31A0C">
      <w:pPr>
        <w:ind w:firstLine="720"/>
        <w:rPr>
          <w:rFonts w:ascii="Arial" w:eastAsiaTheme="minorHAnsi" w:hAnsi="Arial" w:cs="Arial"/>
          <w:sz w:val="24"/>
          <w:szCs w:val="24"/>
          <w:lang w:eastAsia="en-US"/>
        </w:rPr>
      </w:pPr>
      <w:r w:rsidRPr="00E31A0C">
        <w:rPr>
          <w:rFonts w:ascii="Arial" w:eastAsiaTheme="minorHAnsi" w:hAnsi="Arial" w:cs="Arial"/>
          <w:sz w:val="24"/>
          <w:szCs w:val="24"/>
          <w:lang w:eastAsia="en-US"/>
        </w:rPr>
        <w:t>“inclusive leadership goes well beyond cultural competence or managing diversity to incorporate creating and fostering the conditions that allow everyone—across and with their differences and without having to subsume or hide valued identities—to be at and to do their best, to see the value in doing so, and to belong and participate in ways that are safe, engaging, appreciated, and fair.”</w:t>
      </w:r>
    </w:p>
    <w:p w14:paraId="46F03D3E" w14:textId="77777777" w:rsidR="00E31A0C" w:rsidRPr="00E31A0C" w:rsidRDefault="00E31A0C" w:rsidP="00E31A0C">
      <w:pPr>
        <w:ind w:firstLine="720"/>
        <w:rPr>
          <w:rFonts w:ascii="Arial" w:eastAsiaTheme="minorHAnsi" w:hAnsi="Arial" w:cs="Arial"/>
          <w:sz w:val="24"/>
          <w:szCs w:val="24"/>
          <w:lang w:eastAsia="en-US"/>
        </w:rPr>
      </w:pPr>
    </w:p>
    <w:p w14:paraId="096A54EF" w14:textId="77777777" w:rsidR="00E31A0C" w:rsidRPr="00E31A0C" w:rsidRDefault="00E31A0C" w:rsidP="00E31A0C">
      <w:pPr>
        <w:ind w:firstLine="720"/>
        <w:rPr>
          <w:rFonts w:ascii="Arial" w:eastAsiaTheme="minorHAnsi" w:hAnsi="Arial" w:cs="Arial"/>
          <w:sz w:val="24"/>
          <w:szCs w:val="24"/>
          <w:lang w:eastAsia="en-US"/>
        </w:rPr>
      </w:pPr>
    </w:p>
    <w:p w14:paraId="4F490D65" w14:textId="77777777" w:rsidR="00E31A0C" w:rsidRPr="00E31A0C" w:rsidRDefault="00E31A0C" w:rsidP="00E31A0C">
      <w:pPr>
        <w:rPr>
          <w:rFonts w:ascii="Arial" w:eastAsiaTheme="minorHAnsi" w:hAnsi="Arial" w:cs="Arial"/>
          <w:sz w:val="24"/>
          <w:szCs w:val="24"/>
          <w:lang w:eastAsia="en-US"/>
        </w:rPr>
      </w:pPr>
      <w:r w:rsidRPr="00E31A0C">
        <w:rPr>
          <w:rFonts w:ascii="Arial" w:eastAsiaTheme="minorHAnsi" w:hAnsi="Arial" w:cs="Arial"/>
          <w:sz w:val="24"/>
          <w:szCs w:val="24"/>
          <w:lang w:eastAsia="en-US"/>
        </w:rPr>
        <w:t>As an inclusive leader I would have had information that he’s a single dad, and recovering from substance abuse. Early intervention is critical within early years as the foundation phase is the most critical time for positive intervention as the child at this age is strongly affected by his environment (</w:t>
      </w:r>
      <w:proofErr w:type="spellStart"/>
      <w:r w:rsidRPr="00E31A0C">
        <w:rPr>
          <w:rFonts w:ascii="Arial" w:eastAsiaTheme="minorHAnsi" w:hAnsi="Arial" w:cs="Arial"/>
          <w:sz w:val="24"/>
          <w:szCs w:val="24"/>
          <w:lang w:eastAsia="en-US"/>
        </w:rPr>
        <w:t>Aflatoun</w:t>
      </w:r>
      <w:proofErr w:type="spellEnd"/>
      <w:r w:rsidRPr="00E31A0C">
        <w:rPr>
          <w:rFonts w:ascii="Arial" w:eastAsiaTheme="minorHAnsi" w:hAnsi="Arial" w:cs="Arial"/>
          <w:sz w:val="24"/>
          <w:szCs w:val="24"/>
          <w:lang w:eastAsia="en-US"/>
        </w:rPr>
        <w:t>, 2019). This can impact on the rest of the child’s life and therefore it is important to ensure Dad is getting the support he needs to support his child and give the family the life they deserve (Welsh government, 2017). Ensuring an open classroom and having an ongoing positive relationship with the Dad is crucial to avoid this type of incident happening again and it is important to provide and identify effective early support to children who are at risk of poor outcomes (Anna Freud, 2021).</w:t>
      </w:r>
    </w:p>
    <w:p w14:paraId="4093BADA" w14:textId="77777777" w:rsidR="00E31A0C" w:rsidRPr="00E31A0C" w:rsidRDefault="00E31A0C" w:rsidP="00E31A0C">
      <w:pPr>
        <w:rPr>
          <w:rFonts w:ascii="Arial" w:eastAsiaTheme="minorHAnsi" w:hAnsi="Arial" w:cs="Arial"/>
          <w:sz w:val="24"/>
          <w:szCs w:val="24"/>
          <w:lang w:eastAsia="en-US"/>
        </w:rPr>
      </w:pPr>
    </w:p>
    <w:p w14:paraId="7E740AE4" w14:textId="77777777" w:rsidR="00E31A0C" w:rsidRPr="00E31A0C" w:rsidRDefault="00E31A0C" w:rsidP="00E31A0C">
      <w:pPr>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To prevent this type of situation happening again, staff training is essential within schools as staff need to be equipped with high quality mental health training to be able to notice pupils who may be presenting challenges. Then  when recognising the child, as an inclusive leader, identifying those types of emotional and body language early on can help resolve issues quicker or prevent them from getting worse whilst also being confident and proactive about their next steps (Anna Freud, 2021). A fantastic tool for understanding the needs of the child is the Mentally Healthy Schools website, which provides a great tool for understanding needs (Anna Freud, 2021). In which should be widely advertised in schools (Anna Freud, 2021). </w:t>
      </w:r>
    </w:p>
    <w:p w14:paraId="44D2DAE4" w14:textId="77777777" w:rsidR="00E31A0C" w:rsidRPr="00E31A0C" w:rsidRDefault="00E31A0C" w:rsidP="00E31A0C">
      <w:pPr>
        <w:rPr>
          <w:rFonts w:ascii="Arial" w:eastAsiaTheme="minorHAnsi" w:hAnsi="Arial" w:cs="Arial"/>
          <w:sz w:val="24"/>
          <w:szCs w:val="24"/>
          <w:lang w:eastAsia="en-US"/>
        </w:rPr>
      </w:pPr>
    </w:p>
    <w:p w14:paraId="682445A7" w14:textId="77777777" w:rsidR="00E31A0C" w:rsidRPr="00E31A0C" w:rsidRDefault="00E31A0C" w:rsidP="00E31A0C">
      <w:pPr>
        <w:rPr>
          <w:rFonts w:ascii="Arial" w:eastAsiaTheme="minorHAnsi" w:hAnsi="Arial" w:cs="Arial"/>
          <w:sz w:val="24"/>
          <w:szCs w:val="24"/>
          <w:lang w:eastAsia="en-US"/>
        </w:rPr>
      </w:pPr>
    </w:p>
    <w:p w14:paraId="5290F5ED" w14:textId="77777777" w:rsidR="00E31A0C" w:rsidRPr="00E31A0C" w:rsidRDefault="00E31A0C" w:rsidP="00E31A0C">
      <w:pPr>
        <w:rPr>
          <w:rFonts w:ascii="Arial" w:eastAsiaTheme="minorHAnsi" w:hAnsi="Arial" w:cs="Arial"/>
          <w:sz w:val="24"/>
          <w:szCs w:val="24"/>
          <w:lang w:eastAsia="en-US"/>
        </w:rPr>
      </w:pPr>
    </w:p>
    <w:p w14:paraId="1E377245" w14:textId="77777777" w:rsidR="00E31A0C" w:rsidRPr="00E31A0C" w:rsidRDefault="00E31A0C" w:rsidP="00E31A0C">
      <w:pPr>
        <w:rPr>
          <w:rFonts w:ascii="Arial" w:hAnsi="Arial" w:cs="Arial"/>
          <w:sz w:val="24"/>
          <w:szCs w:val="24"/>
        </w:rPr>
      </w:pPr>
      <w:r w:rsidRPr="00E31A0C">
        <w:rPr>
          <w:rFonts w:ascii="Arial" w:eastAsiaTheme="minorHAnsi" w:hAnsi="Arial" w:cs="Arial"/>
          <w:sz w:val="24"/>
          <w:szCs w:val="24"/>
          <w:lang w:eastAsia="en-US"/>
        </w:rPr>
        <w:t xml:space="preserve">To ensure that this was practiced, dad was invited to a meeting to discuss his support needs. </w:t>
      </w:r>
      <w:r w:rsidRPr="00E31A0C">
        <w:rPr>
          <w:rFonts w:ascii="Arial" w:hAnsi="Arial" w:cs="Arial"/>
          <w:sz w:val="24"/>
          <w:szCs w:val="24"/>
        </w:rPr>
        <w:t>As an inclusive leader, it is crucial to ensure that dad has the support that he needs as this is the person the school will be working with when it comes to their child’s education (Reynolds and Howard, 2013) . Ensuring that the child feels validated and that dad feels that his child is in good hands, can have an overall positive impact (</w:t>
      </w:r>
      <w:proofErr w:type="spellStart"/>
      <w:r w:rsidRPr="00E31A0C">
        <w:rPr>
          <w:rFonts w:ascii="Arial" w:hAnsi="Arial" w:cs="Arial"/>
          <w:sz w:val="24"/>
          <w:szCs w:val="24"/>
        </w:rPr>
        <w:t>Aboramadan</w:t>
      </w:r>
      <w:proofErr w:type="spellEnd"/>
      <w:r w:rsidRPr="00E31A0C">
        <w:rPr>
          <w:rFonts w:ascii="Arial" w:hAnsi="Arial" w:cs="Arial"/>
          <w:sz w:val="24"/>
          <w:szCs w:val="24"/>
        </w:rPr>
        <w:t xml:space="preserve"> et al, 2020). During the meeting, dad </w:t>
      </w:r>
      <w:r w:rsidRPr="00E31A0C">
        <w:rPr>
          <w:rFonts w:ascii="Arial" w:eastAsiaTheme="minorHAnsi" w:hAnsi="Arial" w:cs="Arial"/>
          <w:sz w:val="24"/>
          <w:szCs w:val="24"/>
          <w:lang w:eastAsia="en-US"/>
        </w:rPr>
        <w:t xml:space="preserve">expressed feeling isolated and judged for his past and for being a single parent. </w:t>
      </w:r>
      <w:proofErr w:type="spellStart"/>
      <w:r w:rsidRPr="00E31A0C">
        <w:rPr>
          <w:rFonts w:ascii="Arial" w:eastAsiaTheme="minorHAnsi" w:hAnsi="Arial" w:cs="Arial"/>
          <w:sz w:val="24"/>
          <w:szCs w:val="24"/>
          <w:lang w:eastAsia="en-US"/>
        </w:rPr>
        <w:t>Recognizing</w:t>
      </w:r>
      <w:proofErr w:type="spellEnd"/>
      <w:r w:rsidRPr="00E31A0C">
        <w:rPr>
          <w:rFonts w:ascii="Arial" w:eastAsiaTheme="minorHAnsi" w:hAnsi="Arial" w:cs="Arial"/>
          <w:sz w:val="24"/>
          <w:szCs w:val="24"/>
          <w:lang w:eastAsia="en-US"/>
        </w:rPr>
        <w:t xml:space="preserve"> this raised the question of what could have been done differently, to make dad feel included or facilitate belongingness (</w:t>
      </w:r>
      <w:proofErr w:type="spellStart"/>
      <w:r w:rsidRPr="00E31A0C">
        <w:rPr>
          <w:rFonts w:ascii="Arial" w:eastAsiaTheme="minorHAnsi" w:hAnsi="Arial" w:cs="Arial"/>
          <w:sz w:val="24"/>
          <w:szCs w:val="24"/>
          <w:lang w:eastAsia="en-US"/>
        </w:rPr>
        <w:t>Randel</w:t>
      </w:r>
      <w:proofErr w:type="spellEnd"/>
      <w:r w:rsidRPr="00E31A0C">
        <w:rPr>
          <w:rFonts w:ascii="Arial" w:eastAsiaTheme="minorHAnsi" w:hAnsi="Arial" w:cs="Arial"/>
          <w:sz w:val="24"/>
          <w:szCs w:val="24"/>
          <w:lang w:eastAsia="en-US"/>
        </w:rPr>
        <w:t xml:space="preserve"> et al., 2018) from earlier onset. Policy shift towards family support services have focused on prevention and early intervention by engaging parents in preventative mainstream services from school to family centres (Katz, La </w:t>
      </w:r>
      <w:proofErr w:type="spellStart"/>
      <w:r w:rsidRPr="00E31A0C">
        <w:rPr>
          <w:rFonts w:ascii="Arial" w:eastAsiaTheme="minorHAnsi" w:hAnsi="Arial" w:cs="Arial"/>
          <w:sz w:val="24"/>
          <w:szCs w:val="24"/>
          <w:lang w:eastAsia="en-US"/>
        </w:rPr>
        <w:t>Placa</w:t>
      </w:r>
      <w:proofErr w:type="spellEnd"/>
      <w:r w:rsidRPr="00E31A0C">
        <w:rPr>
          <w:rFonts w:ascii="Arial" w:eastAsiaTheme="minorHAnsi" w:hAnsi="Arial" w:cs="Arial"/>
          <w:sz w:val="24"/>
          <w:szCs w:val="24"/>
          <w:lang w:eastAsia="en-US"/>
        </w:rPr>
        <w:t xml:space="preserve"> and Hunter, 2007). Given that the school had information that dad was a single parent who had successfully overcome addiction, he could have been approached and informed about who the inclusive leader was, so that he was aware of who he could contact if he needed to seek help. According </w:t>
      </w:r>
      <w:r w:rsidRPr="00E31A0C">
        <w:rPr>
          <w:rFonts w:ascii="Arial" w:eastAsiaTheme="minorHAnsi" w:hAnsi="Arial" w:cs="Arial"/>
          <w:sz w:val="24"/>
          <w:szCs w:val="24"/>
          <w:lang w:eastAsia="en-US"/>
        </w:rPr>
        <w:lastRenderedPageBreak/>
        <w:t xml:space="preserve">to Freud </w:t>
      </w:r>
      <w:r w:rsidRPr="00E31A0C">
        <w:rPr>
          <w:rFonts w:ascii="Arial" w:hAnsi="Arial" w:cs="Arial"/>
          <w:sz w:val="24"/>
          <w:szCs w:val="24"/>
        </w:rPr>
        <w:t>(n.d),</w:t>
      </w:r>
      <w:r w:rsidRPr="00E31A0C">
        <w:rPr>
          <w:rFonts w:ascii="Arial" w:eastAsiaTheme="minorHAnsi" w:hAnsi="Arial" w:cs="Arial"/>
          <w:color w:val="FF0000"/>
          <w:sz w:val="24"/>
          <w:szCs w:val="24"/>
          <w:lang w:eastAsia="en-US"/>
        </w:rPr>
        <w:t xml:space="preserve"> </w:t>
      </w:r>
      <w:r w:rsidRPr="00E31A0C">
        <w:rPr>
          <w:rFonts w:ascii="Arial" w:eastAsiaTheme="minorHAnsi" w:hAnsi="Arial" w:cs="Arial"/>
          <w:sz w:val="24"/>
          <w:szCs w:val="24"/>
          <w:lang w:eastAsia="en-US"/>
        </w:rPr>
        <w:t xml:space="preserve">parents that struggle with mental health or are recovering from substance abuse may feel embarrassed to ask for help. Therefore, as an inclusive leader it is important to think in terms of differentiated approach to parental engagement. For example, when having difficult conversations with parents, it is essential as a leader to be sensitive to their emotional state, as these types of conversations may be distressing for them. </w:t>
      </w:r>
    </w:p>
    <w:p w14:paraId="50278D7E" w14:textId="77777777" w:rsidR="00E31A0C" w:rsidRPr="00E31A0C" w:rsidRDefault="00E31A0C" w:rsidP="00E31A0C">
      <w:pPr>
        <w:rPr>
          <w:rFonts w:ascii="Arial" w:eastAsiaTheme="minorHAnsi" w:hAnsi="Arial" w:cs="Arial"/>
          <w:sz w:val="24"/>
          <w:szCs w:val="24"/>
          <w:lang w:eastAsia="en-US"/>
        </w:rPr>
      </w:pPr>
    </w:p>
    <w:p w14:paraId="186BFF1B" w14:textId="77777777" w:rsidR="00E31A0C" w:rsidRPr="00E31A0C" w:rsidRDefault="00E31A0C" w:rsidP="00E31A0C">
      <w:pPr>
        <w:rPr>
          <w:rFonts w:ascii="Arial" w:eastAsiaTheme="minorHAnsi" w:hAnsi="Arial" w:cs="Arial"/>
          <w:sz w:val="24"/>
          <w:szCs w:val="24"/>
          <w:lang w:eastAsia="en-US"/>
        </w:rPr>
      </w:pPr>
      <w:proofErr w:type="spellStart"/>
      <w:r w:rsidRPr="00E31A0C">
        <w:rPr>
          <w:rFonts w:ascii="Arial" w:eastAsiaTheme="minorHAnsi" w:hAnsi="Arial" w:cs="Arial"/>
          <w:sz w:val="24"/>
          <w:szCs w:val="24"/>
          <w:lang w:eastAsia="en-US"/>
        </w:rPr>
        <w:t>Scalen</w:t>
      </w:r>
      <w:proofErr w:type="spellEnd"/>
      <w:r w:rsidRPr="00E31A0C">
        <w:rPr>
          <w:rFonts w:ascii="Arial" w:eastAsiaTheme="minorHAnsi" w:hAnsi="Arial" w:cs="Arial"/>
          <w:sz w:val="24"/>
          <w:szCs w:val="24"/>
          <w:lang w:eastAsia="en-US"/>
        </w:rPr>
        <w:t xml:space="preserve"> et al., (2020) notes that the current challenge of an inclusive leader is the issue of inequities within schools and how they are not understood properly, without considering the influences the child experiences outside of school. According to Crenshaw (2018), intersectionality should be at the heart and a main priority of the inclusive leader. Intersectionality is a metaphor for understanding the multiple forms of inequality or disadvantages that tend to compound themselves. They create obstacles that are not understood within the conventional ways of thinking about anti racism, age, gender etc (Crenshaw, 2018). Intersectionality should be promoted throughout the school, with the parent’s, children and practitioners to provide the best education for the child (</w:t>
      </w:r>
      <w:proofErr w:type="spellStart"/>
      <w:r w:rsidRPr="00E31A0C">
        <w:rPr>
          <w:rFonts w:ascii="Arial" w:eastAsiaTheme="minorHAnsi" w:hAnsi="Arial" w:cs="Arial"/>
          <w:sz w:val="24"/>
          <w:szCs w:val="24"/>
          <w:lang w:eastAsia="en-US"/>
        </w:rPr>
        <w:t>Gibon</w:t>
      </w:r>
      <w:proofErr w:type="spellEnd"/>
      <w:r w:rsidRPr="00E31A0C">
        <w:rPr>
          <w:rFonts w:ascii="Arial" w:eastAsiaTheme="minorHAnsi" w:hAnsi="Arial" w:cs="Arial"/>
          <w:sz w:val="24"/>
          <w:szCs w:val="24"/>
          <w:lang w:eastAsia="en-US"/>
        </w:rPr>
        <w:t xml:space="preserve">, 2015). As an inclusive leader, it is important to take a holistic approach to promoting intersectionality to all staff, children and parents within the setting or when unpacking these inequities (Scanlan et al, 2020). This means inclusive leaders should work well with others by connecting the intersections of the various sectors. Leaders are expected to have continuous engagement with communities and families (Scanlan et al, 2018) by ensuring an open, comfortable holistic approach with the parents so that they feel as if they are part of their child’s education (Estyn, 2020). </w:t>
      </w:r>
    </w:p>
    <w:p w14:paraId="02266A9B" w14:textId="77777777" w:rsidR="00E31A0C" w:rsidRPr="00E31A0C" w:rsidRDefault="00E31A0C" w:rsidP="00E31A0C">
      <w:pPr>
        <w:rPr>
          <w:rFonts w:ascii="Arial" w:eastAsiaTheme="minorHAnsi" w:hAnsi="Arial" w:cs="Arial"/>
          <w:sz w:val="24"/>
          <w:szCs w:val="24"/>
          <w:lang w:eastAsia="en-US"/>
        </w:rPr>
      </w:pPr>
      <w:bookmarkStart w:id="1" w:name="_Hlk89164955"/>
    </w:p>
    <w:bookmarkEnd w:id="1"/>
    <w:p w14:paraId="16D46DD7" w14:textId="77777777" w:rsidR="00E31A0C" w:rsidRPr="00E31A0C" w:rsidRDefault="00E31A0C" w:rsidP="00E31A0C">
      <w:pPr>
        <w:rPr>
          <w:rFonts w:ascii="Arial" w:hAnsi="Arial" w:cs="Arial"/>
          <w:sz w:val="24"/>
          <w:szCs w:val="24"/>
        </w:rPr>
      </w:pPr>
      <w:r w:rsidRPr="00E31A0C">
        <w:rPr>
          <w:rFonts w:ascii="Arial" w:hAnsi="Arial" w:cs="Arial"/>
          <w:sz w:val="24"/>
          <w:szCs w:val="24"/>
        </w:rPr>
        <w:t xml:space="preserve">Another type of support that could be recommended is Coffee Mornings (Gateway Academy, 2021). Inviting dad to a coffee morning can help him get to know the practitioners better and understand what is going on within his child’s education. Coffee Mornings are a great way of supporting parents to feel included, which can nurture the development of trust, respect, confidence and the desire to learn. Moreover, within the coffee mornings, parents can get to know each other and share challenges and ideas over a cup of coffee. In the case of dad, this could get other parents to understand his situation better and thus, foster a positive relationship and communication with them. </w:t>
      </w:r>
    </w:p>
    <w:p w14:paraId="6E86870E" w14:textId="77777777" w:rsidR="00E31A0C" w:rsidRPr="00E31A0C" w:rsidRDefault="00E31A0C" w:rsidP="00E31A0C">
      <w:pPr>
        <w:rPr>
          <w:rFonts w:ascii="Arial" w:hAnsi="Arial" w:cs="Arial"/>
          <w:sz w:val="24"/>
          <w:szCs w:val="24"/>
        </w:rPr>
      </w:pPr>
    </w:p>
    <w:p w14:paraId="39F80C89" w14:textId="77777777" w:rsidR="00E31A0C" w:rsidRPr="00E31A0C" w:rsidRDefault="00E31A0C" w:rsidP="00E31A0C">
      <w:pPr>
        <w:rPr>
          <w:rFonts w:ascii="Arial" w:hAnsi="Arial" w:cs="Arial"/>
          <w:sz w:val="24"/>
          <w:szCs w:val="24"/>
          <w:u w:val="single"/>
        </w:rPr>
      </w:pPr>
    </w:p>
    <w:p w14:paraId="7C05C5B3" w14:textId="77777777" w:rsidR="00E31A0C" w:rsidRPr="00E31A0C" w:rsidRDefault="00E31A0C" w:rsidP="00E31A0C">
      <w:pPr>
        <w:rPr>
          <w:rFonts w:ascii="Arial" w:hAnsi="Arial" w:cs="Arial"/>
          <w:sz w:val="24"/>
          <w:szCs w:val="24"/>
        </w:rPr>
      </w:pPr>
      <w:r w:rsidRPr="00E31A0C">
        <w:rPr>
          <w:rFonts w:ascii="Arial" w:hAnsi="Arial" w:cs="Arial"/>
          <w:sz w:val="24"/>
          <w:szCs w:val="24"/>
        </w:rPr>
        <w:t>Given that dad is a single parent and expressed facing challenges with this. Mother’s and Father’s day are great inclusive activities and is a great holiday for celebrating inclusivity. Inclusive celebrations provide excellent learning opportunities for children. This will in turn, enable the child to acknowledge the various family structures within schools and help them to understand that there are individuals within the school that are also raised by single or separated parents (Study corner, 2020).</w:t>
      </w:r>
    </w:p>
    <w:p w14:paraId="047E4D61" w14:textId="77777777" w:rsidR="00E31A0C" w:rsidRPr="00E31A0C" w:rsidRDefault="00E31A0C" w:rsidP="00E31A0C">
      <w:pPr>
        <w:rPr>
          <w:rFonts w:ascii="Arial" w:hAnsi="Arial" w:cs="Arial"/>
          <w:sz w:val="24"/>
          <w:szCs w:val="24"/>
        </w:rPr>
      </w:pPr>
    </w:p>
    <w:p w14:paraId="7C6B44B2" w14:textId="77777777" w:rsidR="00E31A0C" w:rsidRPr="00E31A0C" w:rsidRDefault="00E31A0C" w:rsidP="00E31A0C">
      <w:pPr>
        <w:rPr>
          <w:rFonts w:ascii="Arial" w:hAnsi="Arial" w:cs="Arial"/>
          <w:sz w:val="24"/>
          <w:szCs w:val="24"/>
        </w:rPr>
      </w:pPr>
      <w:r w:rsidRPr="00E31A0C">
        <w:rPr>
          <w:rFonts w:ascii="Arial" w:hAnsi="Arial" w:cs="Arial"/>
          <w:sz w:val="24"/>
          <w:szCs w:val="24"/>
        </w:rPr>
        <w:t xml:space="preserve">Working closely with Dad to nurture a development of trust with dad in which in turn could help his confidence by getting dad involved within his son’s education this could be done by inviting him to attend an afternoon in class to help support the kids….  </w:t>
      </w:r>
    </w:p>
    <w:p w14:paraId="3A37654A" w14:textId="77777777" w:rsidR="00E31A0C" w:rsidRPr="00E31A0C" w:rsidRDefault="00E31A0C" w:rsidP="00E31A0C">
      <w:pPr>
        <w:rPr>
          <w:rFonts w:ascii="Arial" w:hAnsi="Arial" w:cs="Arial"/>
          <w:sz w:val="24"/>
          <w:szCs w:val="24"/>
        </w:rPr>
      </w:pPr>
    </w:p>
    <w:p w14:paraId="7A358ED6" w14:textId="77777777" w:rsidR="00E31A0C" w:rsidRPr="00E31A0C" w:rsidRDefault="00E31A0C" w:rsidP="00E31A0C">
      <w:pPr>
        <w:rPr>
          <w:rFonts w:ascii="Arial" w:hAnsi="Arial" w:cs="Arial"/>
          <w:sz w:val="24"/>
          <w:szCs w:val="24"/>
        </w:rPr>
      </w:pPr>
    </w:p>
    <w:p w14:paraId="73B5A877" w14:textId="77777777" w:rsidR="00E31A0C" w:rsidRPr="00E31A0C" w:rsidRDefault="00E31A0C" w:rsidP="00E31A0C">
      <w:pPr>
        <w:rPr>
          <w:rFonts w:ascii="Arial" w:hAnsi="Arial" w:cs="Arial"/>
          <w:sz w:val="24"/>
          <w:szCs w:val="24"/>
        </w:rPr>
      </w:pPr>
      <w:r w:rsidRPr="00E31A0C">
        <w:rPr>
          <w:rFonts w:ascii="Arial" w:hAnsi="Arial" w:cs="Arial"/>
          <w:sz w:val="24"/>
          <w:szCs w:val="24"/>
        </w:rPr>
        <w:lastRenderedPageBreak/>
        <w:t xml:space="preserve">Ensuring that Dad feels respected and is comfortable as possible within the setting is essential. Maintaining regular contact with Dad and updating him on how his child is doing may encourage dad to engage more and feel comfortable within the environment (San Bernardino City Unified School, 2017). Ensuring Dad can address any issues he has within the setting should be addressed promptly so that he feels validated and heard. Having an open classroom for parents is essential, that way, if Dad wants to come in an assist within the classroom, they are welcome too or even help with the children’s homework marking this in turn makes the parent feel included (Ferdman et al, 2020). It was shown in research that Inclusive leaders within schools for  respectful or deferential parents whom accept any information that is given from the schools </w:t>
      </w:r>
      <w:r w:rsidRPr="00E31A0C">
        <w:rPr>
          <w:rFonts w:ascii="Arial" w:hAnsi="Arial" w:cs="Arial"/>
          <w:sz w:val="24"/>
          <w:szCs w:val="24"/>
          <w:highlight w:val="cyan"/>
        </w:rPr>
        <w:t>(Moore, Hart and Chatham, 2013).</w:t>
      </w:r>
      <w:r w:rsidRPr="00E31A0C">
        <w:rPr>
          <w:rFonts w:ascii="Arial" w:hAnsi="Arial" w:cs="Arial"/>
          <w:sz w:val="24"/>
          <w:szCs w:val="24"/>
        </w:rPr>
        <w:t xml:space="preserve"> Although Parents should be able to question or be included on when events are going to be taken place etc so that the Dad has time to attend when he’s not in Work (Ferdman, 2020).</w:t>
      </w:r>
    </w:p>
    <w:p w14:paraId="1B0CDFD5" w14:textId="77777777" w:rsidR="00E31A0C" w:rsidRPr="00E31A0C" w:rsidRDefault="00E31A0C" w:rsidP="00E31A0C">
      <w:pPr>
        <w:rPr>
          <w:rFonts w:ascii="Arial" w:hAnsi="Arial" w:cs="Arial"/>
          <w:sz w:val="24"/>
          <w:szCs w:val="24"/>
        </w:rPr>
      </w:pPr>
    </w:p>
    <w:p w14:paraId="57F3B8EE" w14:textId="77777777" w:rsidR="00E31A0C" w:rsidRPr="00E31A0C" w:rsidRDefault="00E31A0C" w:rsidP="00E31A0C">
      <w:pPr>
        <w:rPr>
          <w:rFonts w:ascii="Arial" w:hAnsi="Arial" w:cs="Arial"/>
          <w:sz w:val="24"/>
          <w:szCs w:val="24"/>
          <w:u w:val="single"/>
        </w:rPr>
      </w:pPr>
      <w:r w:rsidRPr="00E31A0C">
        <w:rPr>
          <w:rFonts w:ascii="Arial" w:hAnsi="Arial" w:cs="Arial"/>
          <w:sz w:val="24"/>
          <w:szCs w:val="24"/>
          <w:u w:val="single"/>
        </w:rPr>
        <w:t xml:space="preserve"> </w:t>
      </w:r>
    </w:p>
    <w:p w14:paraId="3C0A7866" w14:textId="77777777" w:rsidR="00E31A0C" w:rsidRPr="00E31A0C" w:rsidRDefault="00E31A0C" w:rsidP="00E31A0C">
      <w:pPr>
        <w:rPr>
          <w:rFonts w:ascii="Arial" w:hAnsi="Arial" w:cs="Arial"/>
          <w:sz w:val="24"/>
          <w:szCs w:val="24"/>
          <w:u w:val="single"/>
        </w:rPr>
      </w:pPr>
    </w:p>
    <w:p w14:paraId="78B9B725" w14:textId="77777777" w:rsidR="00E31A0C" w:rsidRPr="00E31A0C" w:rsidRDefault="00E31A0C" w:rsidP="00E31A0C">
      <w:pPr>
        <w:rPr>
          <w:rFonts w:ascii="Arial" w:hAnsi="Arial" w:cs="Arial"/>
          <w:sz w:val="24"/>
          <w:szCs w:val="24"/>
        </w:rPr>
      </w:pPr>
      <w:r w:rsidRPr="00E31A0C">
        <w:rPr>
          <w:rFonts w:ascii="Arial" w:hAnsi="Arial" w:cs="Arial"/>
          <w:sz w:val="24"/>
          <w:szCs w:val="24"/>
        </w:rPr>
        <w:t>Dad may feel as if he doesn’t have a Voice, and may feel as if their’s unequal power dynamics with him and the teacher (Brown, 2006). When parents don’t feel valued within a setting they may feel  intimidated to approach the inclusive leader although as an inclusive leader its essential to have continuous engagement with all parents (Anna freud, 2021) As this helps recognise the importance of strong, open and constructive conversations with parents on their child’s education in which will in turn build on this strong foundation (Department for Education, 2019). Working with dad  as partners instead of an outsider can help develop the best education for their child and a friendly environment for all. It is believed  that power becomes infinite and expands when shared with others (Brown, 2006). Therefor being inclusive within all aspect of the child’s education while using an intersectional approach will help better practice and avoid barriers like this from happening again (Brown, 2006). There are  four key development areas within the The Inclusive Leadership Handbook (Inclusive Leadership in education, ND). All inclusive leaders should be living a shared vision towards the future if inclusive leadership within education by co-creating and living a a shared vision with other stakeholders (The Welsh Government, 2016).</w:t>
      </w:r>
    </w:p>
    <w:p w14:paraId="07B3FB55" w14:textId="77777777" w:rsidR="00E31A0C" w:rsidRPr="00E31A0C" w:rsidRDefault="00E31A0C" w:rsidP="00E31A0C">
      <w:pPr>
        <w:rPr>
          <w:rFonts w:ascii="Arial" w:hAnsi="Arial" w:cs="Arial"/>
          <w:sz w:val="24"/>
          <w:szCs w:val="24"/>
        </w:rPr>
      </w:pPr>
    </w:p>
    <w:p w14:paraId="1EBDAD25" w14:textId="77777777" w:rsidR="00E31A0C" w:rsidRPr="00E31A0C" w:rsidRDefault="00E31A0C" w:rsidP="00E31A0C">
      <w:pPr>
        <w:rPr>
          <w:rFonts w:ascii="Arial" w:hAnsi="Arial" w:cs="Arial"/>
          <w:sz w:val="24"/>
          <w:szCs w:val="24"/>
        </w:rPr>
      </w:pPr>
    </w:p>
    <w:p w14:paraId="6DA81FEF" w14:textId="77777777" w:rsidR="00E31A0C" w:rsidRPr="00E31A0C" w:rsidRDefault="00E31A0C" w:rsidP="00E31A0C">
      <w:pPr>
        <w:rPr>
          <w:rFonts w:ascii="Arial" w:hAnsi="Arial" w:cs="Arial"/>
          <w:sz w:val="24"/>
          <w:szCs w:val="24"/>
        </w:rPr>
      </w:pPr>
    </w:p>
    <w:p w14:paraId="65DDF634" w14:textId="77777777" w:rsidR="00E31A0C" w:rsidRPr="00E31A0C" w:rsidRDefault="00E31A0C" w:rsidP="00E31A0C">
      <w:pPr>
        <w:rPr>
          <w:rFonts w:ascii="Arial" w:hAnsi="Arial" w:cs="Arial"/>
          <w:sz w:val="24"/>
          <w:szCs w:val="24"/>
        </w:rPr>
      </w:pPr>
      <w:r w:rsidRPr="00E31A0C">
        <w:rPr>
          <w:rFonts w:ascii="Arial" w:hAnsi="Arial" w:cs="Arial"/>
          <w:sz w:val="24"/>
          <w:szCs w:val="24"/>
        </w:rPr>
        <w:t xml:space="preserve"> An Inclusive Leader will provide  excellent education and choice whilst also seeking and responding to to the views of parents, Carers and Children (The Welsh Government, 2021). Whilst looking at dad we can see that he is nervous therefor its important as an inclusive leader to build relationships with with parents, colleagues and the community members (Inclusive Leadership in education, ND) Whilst  also making them aware that everything is kept confidential and that we are here to help vans that the interests of the children are safeguarded  (The Welsh Government, 2021). </w:t>
      </w:r>
    </w:p>
    <w:p w14:paraId="0F3B15C4" w14:textId="77777777" w:rsidR="00E31A0C" w:rsidRPr="00E31A0C" w:rsidRDefault="00E31A0C" w:rsidP="00E31A0C">
      <w:pPr>
        <w:rPr>
          <w:rFonts w:ascii="Arial" w:hAnsi="Arial" w:cs="Arial"/>
          <w:sz w:val="24"/>
          <w:szCs w:val="24"/>
        </w:rPr>
      </w:pPr>
    </w:p>
    <w:p w14:paraId="68BEB0C1" w14:textId="77777777" w:rsidR="00E31A0C" w:rsidRPr="00E31A0C" w:rsidRDefault="00E31A0C" w:rsidP="00E31A0C">
      <w:pPr>
        <w:rPr>
          <w:rFonts w:ascii="Arial" w:hAnsi="Arial" w:cs="Arial"/>
          <w:sz w:val="24"/>
          <w:szCs w:val="24"/>
        </w:rPr>
      </w:pPr>
    </w:p>
    <w:p w14:paraId="768FD0EC" w14:textId="77777777" w:rsidR="00E31A0C" w:rsidRPr="00E31A0C" w:rsidRDefault="00E31A0C" w:rsidP="00E31A0C">
      <w:pPr>
        <w:rPr>
          <w:rFonts w:ascii="Arial" w:hAnsi="Arial" w:cs="Arial"/>
          <w:sz w:val="24"/>
          <w:szCs w:val="24"/>
          <w:u w:val="single"/>
        </w:rPr>
      </w:pPr>
    </w:p>
    <w:p w14:paraId="064EF4C2" w14:textId="77777777" w:rsidR="00E31A0C" w:rsidRPr="00E31A0C" w:rsidRDefault="00E31A0C" w:rsidP="00E31A0C">
      <w:pPr>
        <w:rPr>
          <w:rFonts w:ascii="Arial" w:hAnsi="Arial" w:cs="Arial"/>
          <w:sz w:val="24"/>
          <w:szCs w:val="24"/>
          <w:u w:val="single"/>
        </w:rPr>
      </w:pPr>
      <w:r w:rsidRPr="00E31A0C">
        <w:rPr>
          <w:rFonts w:ascii="Arial" w:hAnsi="Arial" w:cs="Arial"/>
          <w:sz w:val="24"/>
          <w:szCs w:val="24"/>
          <w:u w:val="single"/>
        </w:rPr>
        <w:t xml:space="preserve"> </w:t>
      </w:r>
    </w:p>
    <w:p w14:paraId="1E10763E" w14:textId="77777777" w:rsidR="00E31A0C" w:rsidRPr="00E31A0C" w:rsidRDefault="00E31A0C" w:rsidP="00E31A0C">
      <w:pPr>
        <w:rPr>
          <w:rFonts w:ascii="Arial" w:hAnsi="Arial" w:cs="Arial"/>
          <w:sz w:val="24"/>
          <w:szCs w:val="24"/>
          <w:u w:val="single"/>
        </w:rPr>
      </w:pPr>
    </w:p>
    <w:p w14:paraId="7894F21A" w14:textId="77777777" w:rsidR="00E31A0C" w:rsidRPr="00E31A0C" w:rsidRDefault="00E31A0C" w:rsidP="00E31A0C">
      <w:pPr>
        <w:rPr>
          <w:rFonts w:ascii="Arial" w:hAnsi="Arial" w:cs="Arial"/>
          <w:sz w:val="24"/>
          <w:szCs w:val="24"/>
        </w:rPr>
      </w:pPr>
      <w:r w:rsidRPr="00E31A0C">
        <w:rPr>
          <w:rFonts w:ascii="Arial" w:hAnsi="Arial" w:cs="Arial"/>
          <w:sz w:val="24"/>
          <w:szCs w:val="24"/>
        </w:rPr>
        <w:t xml:space="preserve">The dad previously mentioned that he doesn’t get along with his social worker as there may be an unequal power relationship here due to Dads negative experiences </w:t>
      </w:r>
      <w:r w:rsidRPr="00E31A0C">
        <w:rPr>
          <w:rFonts w:ascii="Arial" w:hAnsi="Arial" w:cs="Arial"/>
          <w:sz w:val="24"/>
          <w:szCs w:val="24"/>
        </w:rPr>
        <w:lastRenderedPageBreak/>
        <w:t xml:space="preserve">with social workers (The Welsh Government 2021). This in turn will have a negative impact for Dad, as he will think that she is approaching Dad unfairly. Unconscious bias refers to the stereotypes or attitudes that could affect the understanding, action and decisions in an unconscious manner (UCSF, 2021). Bias is a prejudice in in favour of or against one person or group that is considered to be unfair (USCF, 2021). Unconscious Bias does not work alone, therefore, promoting and ensuring the understanding of cultures, religions, age and the community is important within schools to ensure that everyone supports each other and are aware of the effect of discrimination, indirect racism and unconscious bias (USCF, ND). Every individual holds unconscious beliefs about various social identities. Therefore, it is important to understand the impact of unconscious bias as it has a significant impact on student provider relationships, and contributes towards the lack of workforce diversity (UCSF, 2021). However the power dynamics between the healthcare visitor and Dad will not be affected as he has a positive ongoing relationship with Dad. Practising self-awareness and being able to admit mistakes and show vulnerability, and practice self-reflection and mindfulness is important for practitioners and can help combat bias and discrimination in educational settings (The Welsh Government, 2016). </w:t>
      </w:r>
    </w:p>
    <w:p w14:paraId="0518B786" w14:textId="77777777" w:rsidR="00E31A0C" w:rsidRPr="00E31A0C" w:rsidRDefault="00E31A0C" w:rsidP="00E31A0C">
      <w:pPr>
        <w:rPr>
          <w:rFonts w:ascii="Arial" w:hAnsi="Arial" w:cs="Arial"/>
          <w:sz w:val="24"/>
          <w:szCs w:val="24"/>
        </w:rPr>
      </w:pPr>
    </w:p>
    <w:p w14:paraId="20454EB2" w14:textId="77777777" w:rsidR="00E31A0C" w:rsidRPr="00E31A0C" w:rsidRDefault="00E31A0C" w:rsidP="00E31A0C">
      <w:pPr>
        <w:rPr>
          <w:rFonts w:ascii="Arial" w:hAnsi="Arial" w:cs="Arial"/>
          <w:sz w:val="24"/>
          <w:szCs w:val="24"/>
        </w:rPr>
      </w:pPr>
    </w:p>
    <w:p w14:paraId="1DE8D34A"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 xml:space="preserve">Collaboration should be at the heart of all inclusive leadership within education as when parents, professionals and the community work together they will be stronger as a whole. </w:t>
      </w:r>
      <w:r w:rsidRPr="00E31A0C">
        <w:rPr>
          <w:rFonts w:ascii="Arial" w:eastAsiaTheme="minorHAnsi" w:hAnsi="Arial" w:cs="Arial"/>
          <w:color w:val="FF0000"/>
          <w:sz w:val="24"/>
          <w:szCs w:val="24"/>
          <w:lang w:eastAsia="en-US"/>
        </w:rPr>
        <w:t xml:space="preserve"> </w:t>
      </w:r>
      <w:r w:rsidRPr="00E31A0C">
        <w:rPr>
          <w:rFonts w:ascii="Arial" w:eastAsiaTheme="minorHAnsi" w:hAnsi="Arial" w:cs="Arial"/>
          <w:color w:val="000000" w:themeColor="text1"/>
          <w:sz w:val="24"/>
          <w:szCs w:val="24"/>
          <w:lang w:eastAsia="en-US"/>
        </w:rPr>
        <w:t>which in turn will benefit the children’s education, lives, overall attitude and positive learning outcomes (Adams, 2005). Since 2008 all maintained schools within Wales are able co-construct and collaborate with other maintained schools (The Welsh Government, 2009). Collaboration (NEA today,2018) allows different people to come together and discuss their teaching methods that could help promote better practice as it allows creativity of the mind and to share these ideas with each other. This can provide a safety net for the whole Education System within Wales with genuine, committed, inclusive leaders and have identified clear, strategic, precise and objective criteria (Estyn, 2015).</w:t>
      </w:r>
    </w:p>
    <w:p w14:paraId="07FE8272"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p>
    <w:p w14:paraId="49DF0A9B"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 xml:space="preserve">Collaboration links too inclusive leadership by schools responding to a national policy to collaborate with other schools as this is following the arrangements of the government correctly (The Welsh Government, 2016). However when a school seeks to work with another school through arrangements they have made themselves because they choose to willingly, this shows that the collaboration is more genuine and not being done simply because the government has told them to (The Welsh Government, 2016). </w:t>
      </w:r>
    </w:p>
    <w:p w14:paraId="0CA6C92F"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There are different levels of leadership within the education system in Wales. Therefor its essential too understand that Each leader at each level should be showing strong, open inclusive leadership. This may vary from setting national policy to ensure that the story books in the classroom reflect different backgrounds and experiences (The Welsh Government, 2016)</w:t>
      </w:r>
    </w:p>
    <w:p w14:paraId="7580C0A0" w14:textId="77777777" w:rsidR="00E31A0C" w:rsidRPr="00E31A0C" w:rsidRDefault="00E31A0C" w:rsidP="00E31A0C">
      <w:pPr>
        <w:rPr>
          <w:rFonts w:ascii="Arial" w:hAnsi="Arial" w:cs="Arial"/>
          <w:sz w:val="24"/>
          <w:szCs w:val="24"/>
        </w:rPr>
      </w:pPr>
    </w:p>
    <w:p w14:paraId="676AAEF0" w14:textId="77777777" w:rsidR="00E31A0C" w:rsidRPr="00E31A0C" w:rsidRDefault="00E31A0C" w:rsidP="00E31A0C">
      <w:pPr>
        <w:rPr>
          <w:rFonts w:ascii="Arial" w:hAnsi="Arial" w:cs="Arial"/>
          <w:sz w:val="24"/>
          <w:szCs w:val="24"/>
        </w:rPr>
      </w:pPr>
    </w:p>
    <w:p w14:paraId="02C60DED" w14:textId="77777777" w:rsidR="00E31A0C" w:rsidRPr="00E31A0C" w:rsidRDefault="00E31A0C" w:rsidP="00E31A0C">
      <w:pPr>
        <w:rPr>
          <w:rFonts w:ascii="Arial" w:hAnsi="Arial" w:cs="Arial"/>
          <w:sz w:val="24"/>
          <w:szCs w:val="24"/>
          <w:u w:val="single"/>
        </w:rPr>
      </w:pPr>
    </w:p>
    <w:p w14:paraId="0310DD52" w14:textId="77777777" w:rsidR="00E31A0C" w:rsidRPr="00E31A0C" w:rsidRDefault="00E31A0C" w:rsidP="00E31A0C">
      <w:pPr>
        <w:rPr>
          <w:rFonts w:ascii="Arial" w:hAnsi="Arial" w:cs="Arial"/>
          <w:sz w:val="24"/>
          <w:szCs w:val="24"/>
          <w:highlight w:val="yellow"/>
        </w:rPr>
      </w:pPr>
    </w:p>
    <w:p w14:paraId="39074A50" w14:textId="77777777" w:rsidR="00E31A0C" w:rsidRPr="00E31A0C" w:rsidRDefault="00E31A0C" w:rsidP="00E31A0C">
      <w:pPr>
        <w:rPr>
          <w:rFonts w:ascii="Arial" w:hAnsi="Arial" w:cs="Arial"/>
          <w:sz w:val="24"/>
          <w:szCs w:val="24"/>
          <w:highlight w:val="yellow"/>
        </w:rPr>
      </w:pPr>
    </w:p>
    <w:p w14:paraId="67BAC063" w14:textId="77777777" w:rsidR="00E31A0C" w:rsidRPr="00E31A0C" w:rsidRDefault="00E31A0C" w:rsidP="00E31A0C">
      <w:pPr>
        <w:rPr>
          <w:rFonts w:ascii="Arial" w:hAnsi="Arial" w:cs="Arial"/>
          <w:sz w:val="24"/>
          <w:szCs w:val="24"/>
        </w:rPr>
      </w:pPr>
    </w:p>
    <w:p w14:paraId="02738CA8" w14:textId="77777777" w:rsidR="00E31A0C" w:rsidRPr="00E31A0C" w:rsidRDefault="00E31A0C" w:rsidP="00E31A0C">
      <w:pPr>
        <w:rPr>
          <w:rFonts w:ascii="Arial" w:hAnsi="Arial" w:cs="Arial"/>
          <w:sz w:val="24"/>
          <w:szCs w:val="24"/>
        </w:rPr>
      </w:pPr>
    </w:p>
    <w:p w14:paraId="25E7B1B8" w14:textId="77777777" w:rsidR="00E31A0C" w:rsidRPr="00E31A0C" w:rsidRDefault="00E31A0C" w:rsidP="00E31A0C">
      <w:pPr>
        <w:rPr>
          <w:rFonts w:ascii="Arial" w:hAnsi="Arial" w:cs="Arial"/>
          <w:sz w:val="24"/>
          <w:szCs w:val="24"/>
        </w:rPr>
      </w:pPr>
    </w:p>
    <w:p w14:paraId="4499AB86" w14:textId="77777777" w:rsidR="00E31A0C" w:rsidRPr="00E31A0C" w:rsidRDefault="00E31A0C" w:rsidP="00E31A0C">
      <w:pPr>
        <w:rPr>
          <w:rFonts w:ascii="Arial" w:hAnsi="Arial" w:cs="Arial"/>
          <w:sz w:val="24"/>
          <w:szCs w:val="24"/>
        </w:rPr>
      </w:pPr>
    </w:p>
    <w:p w14:paraId="56560FB1" w14:textId="77777777" w:rsidR="00E31A0C" w:rsidRPr="00E31A0C" w:rsidRDefault="00E31A0C" w:rsidP="00E31A0C">
      <w:pPr>
        <w:rPr>
          <w:rFonts w:ascii="Arial" w:hAnsi="Arial" w:cs="Arial"/>
          <w:sz w:val="24"/>
          <w:szCs w:val="24"/>
          <w:u w:val="single"/>
        </w:rPr>
      </w:pPr>
    </w:p>
    <w:p w14:paraId="3EA4D53D" w14:textId="77777777" w:rsidR="00E31A0C" w:rsidRPr="00E31A0C" w:rsidRDefault="00E31A0C" w:rsidP="00E31A0C">
      <w:pPr>
        <w:rPr>
          <w:rFonts w:ascii="Arial" w:hAnsi="Arial" w:cs="Arial"/>
          <w:sz w:val="24"/>
          <w:szCs w:val="24"/>
        </w:rPr>
      </w:pPr>
    </w:p>
    <w:p w14:paraId="54955A21" w14:textId="77777777" w:rsidR="00E31A0C" w:rsidRPr="00E31A0C" w:rsidRDefault="00E31A0C" w:rsidP="00E31A0C">
      <w:pPr>
        <w:rPr>
          <w:rFonts w:ascii="Arial" w:hAnsi="Arial" w:cs="Arial"/>
          <w:sz w:val="24"/>
          <w:szCs w:val="24"/>
        </w:rPr>
      </w:pPr>
    </w:p>
    <w:p w14:paraId="00AF7D15" w14:textId="77777777" w:rsidR="00E31A0C" w:rsidRPr="00E31A0C" w:rsidRDefault="00E31A0C" w:rsidP="00E31A0C">
      <w:pPr>
        <w:rPr>
          <w:rFonts w:ascii="Arial" w:hAnsi="Arial" w:cs="Arial"/>
          <w:sz w:val="24"/>
          <w:szCs w:val="24"/>
          <w:u w:val="single"/>
        </w:rPr>
      </w:pPr>
    </w:p>
    <w:p w14:paraId="675E40FB" w14:textId="77777777" w:rsidR="00E31A0C" w:rsidRPr="00E31A0C" w:rsidRDefault="00E31A0C" w:rsidP="00E31A0C">
      <w:pPr>
        <w:rPr>
          <w:rFonts w:ascii="Arial" w:hAnsi="Arial" w:cs="Arial"/>
          <w:sz w:val="24"/>
          <w:szCs w:val="24"/>
        </w:rPr>
      </w:pPr>
    </w:p>
    <w:p w14:paraId="25EFB96C" w14:textId="77777777" w:rsidR="00E31A0C" w:rsidRPr="00E31A0C" w:rsidRDefault="00E31A0C" w:rsidP="00E31A0C"/>
    <w:p w14:paraId="78A93A2D" w14:textId="77777777" w:rsidR="00E31A0C" w:rsidRPr="00E31A0C" w:rsidRDefault="00E31A0C" w:rsidP="00E31A0C">
      <w:pPr>
        <w:rPr>
          <w:sz w:val="24"/>
          <w:szCs w:val="24"/>
        </w:rPr>
      </w:pPr>
    </w:p>
    <w:p w14:paraId="0F29B74D" w14:textId="77777777" w:rsidR="00E31A0C" w:rsidRPr="00E31A0C" w:rsidRDefault="00E31A0C" w:rsidP="00E31A0C">
      <w:pPr>
        <w:rPr>
          <w:sz w:val="24"/>
          <w:szCs w:val="24"/>
        </w:rPr>
      </w:pPr>
    </w:p>
    <w:p w14:paraId="4E69CEA0" w14:textId="77777777" w:rsidR="00E31A0C" w:rsidRPr="00E31A0C" w:rsidRDefault="00E31A0C" w:rsidP="00E31A0C">
      <w:pPr>
        <w:rPr>
          <w:sz w:val="24"/>
          <w:szCs w:val="24"/>
        </w:rPr>
      </w:pPr>
    </w:p>
    <w:p w14:paraId="4C28BF2B" w14:textId="77777777" w:rsidR="00E31A0C" w:rsidRPr="00E31A0C" w:rsidRDefault="00E31A0C" w:rsidP="00E31A0C">
      <w:pPr>
        <w:rPr>
          <w:sz w:val="24"/>
          <w:szCs w:val="24"/>
        </w:rPr>
      </w:pPr>
    </w:p>
    <w:p w14:paraId="523AB5CD" w14:textId="77777777" w:rsidR="00E31A0C" w:rsidRPr="00E31A0C" w:rsidRDefault="00E31A0C" w:rsidP="00E31A0C">
      <w:pPr>
        <w:rPr>
          <w:sz w:val="24"/>
          <w:szCs w:val="24"/>
        </w:rPr>
      </w:pPr>
    </w:p>
    <w:p w14:paraId="315D69DE" w14:textId="77777777" w:rsidR="00E31A0C" w:rsidRPr="00E31A0C" w:rsidRDefault="00E31A0C" w:rsidP="00E31A0C">
      <w:pPr>
        <w:rPr>
          <w:rFonts w:ascii="Calibri Light" w:eastAsia="Times New Roman" w:hAnsi="Calibri Light" w:cs="Times New Roman"/>
          <w:color w:val="000000" w:themeColor="text1"/>
          <w:sz w:val="24"/>
          <w:szCs w:val="24"/>
        </w:rPr>
      </w:pPr>
    </w:p>
    <w:p w14:paraId="67B32ECE" w14:textId="77777777" w:rsidR="00E31A0C" w:rsidRPr="00E31A0C" w:rsidRDefault="00E31A0C" w:rsidP="00E31A0C">
      <w:pPr>
        <w:rPr>
          <w:rFonts w:ascii="Times New Roman" w:eastAsia="Times New Roman" w:hAnsi="Times New Roman" w:cs="Times New Roman"/>
          <w:sz w:val="24"/>
          <w:szCs w:val="24"/>
        </w:rPr>
      </w:pPr>
    </w:p>
    <w:p w14:paraId="601787C6" w14:textId="77777777" w:rsidR="00E31A0C" w:rsidRPr="00E31A0C" w:rsidRDefault="00E31A0C" w:rsidP="00E31A0C">
      <w:pPr>
        <w:rPr>
          <w:sz w:val="24"/>
          <w:szCs w:val="24"/>
        </w:rPr>
      </w:pPr>
    </w:p>
    <w:p w14:paraId="01C0A933" w14:textId="77777777" w:rsidR="00E31A0C" w:rsidRPr="00E31A0C" w:rsidRDefault="00E31A0C" w:rsidP="00E31A0C">
      <w:pPr>
        <w:rPr>
          <w:sz w:val="24"/>
          <w:szCs w:val="24"/>
        </w:rPr>
      </w:pPr>
    </w:p>
    <w:p w14:paraId="5727BD14" w14:textId="77777777" w:rsidR="00E31A0C" w:rsidRPr="00E31A0C" w:rsidRDefault="00E31A0C" w:rsidP="00E31A0C">
      <w:pPr>
        <w:rPr>
          <w:sz w:val="24"/>
          <w:szCs w:val="24"/>
        </w:rPr>
      </w:pPr>
    </w:p>
    <w:p w14:paraId="2A8D80E9" w14:textId="77777777" w:rsidR="00E31A0C" w:rsidRPr="00E31A0C" w:rsidRDefault="00E31A0C" w:rsidP="00E31A0C">
      <w:pPr>
        <w:spacing w:after="160" w:line="252" w:lineRule="auto"/>
        <w:rPr>
          <w:sz w:val="24"/>
          <w:szCs w:val="24"/>
        </w:rPr>
      </w:pPr>
    </w:p>
    <w:p w14:paraId="1197308E" w14:textId="77777777" w:rsidR="00E31A0C" w:rsidRPr="00E31A0C" w:rsidRDefault="00E31A0C" w:rsidP="00E31A0C">
      <w:pPr>
        <w:spacing w:after="160" w:line="252" w:lineRule="auto"/>
        <w:rPr>
          <w:sz w:val="24"/>
          <w:szCs w:val="24"/>
        </w:rPr>
      </w:pPr>
    </w:p>
    <w:p w14:paraId="702E7D1E" w14:textId="77777777" w:rsidR="00E31A0C" w:rsidRPr="00E31A0C" w:rsidRDefault="00E31A0C" w:rsidP="00E31A0C">
      <w:pPr>
        <w:spacing w:after="160" w:line="252" w:lineRule="auto"/>
        <w:rPr>
          <w:sz w:val="24"/>
          <w:szCs w:val="24"/>
        </w:rPr>
      </w:pPr>
    </w:p>
    <w:p w14:paraId="4282D751" w14:textId="77777777" w:rsidR="00E31A0C" w:rsidRPr="00E31A0C" w:rsidRDefault="00E31A0C" w:rsidP="00E31A0C">
      <w:pPr>
        <w:spacing w:after="160" w:line="252" w:lineRule="auto"/>
        <w:rPr>
          <w:sz w:val="24"/>
          <w:szCs w:val="24"/>
        </w:rPr>
      </w:pPr>
    </w:p>
    <w:p w14:paraId="308B1C2A" w14:textId="77777777" w:rsidR="00E31A0C" w:rsidRPr="00E31A0C" w:rsidRDefault="00E31A0C" w:rsidP="00E31A0C">
      <w:pPr>
        <w:spacing w:after="160" w:line="252" w:lineRule="auto"/>
        <w:rPr>
          <w:sz w:val="24"/>
          <w:szCs w:val="24"/>
        </w:rPr>
      </w:pPr>
    </w:p>
    <w:p w14:paraId="63C433A6" w14:textId="77777777" w:rsidR="00E31A0C" w:rsidRPr="00E31A0C" w:rsidRDefault="00E31A0C" w:rsidP="00E31A0C">
      <w:pPr>
        <w:spacing w:after="160" w:line="252" w:lineRule="auto"/>
        <w:rPr>
          <w:sz w:val="24"/>
          <w:szCs w:val="24"/>
        </w:rPr>
      </w:pPr>
    </w:p>
    <w:p w14:paraId="78FE5093" w14:textId="77777777" w:rsidR="00E31A0C" w:rsidRPr="00E31A0C" w:rsidRDefault="00E31A0C" w:rsidP="00E31A0C">
      <w:pPr>
        <w:spacing w:after="160" w:line="252" w:lineRule="auto"/>
        <w:rPr>
          <w:sz w:val="24"/>
          <w:szCs w:val="24"/>
        </w:rPr>
      </w:pPr>
    </w:p>
    <w:p w14:paraId="4F661F79" w14:textId="77777777" w:rsidR="00E31A0C" w:rsidRPr="00E31A0C" w:rsidRDefault="00E31A0C" w:rsidP="00E31A0C">
      <w:pPr>
        <w:spacing w:after="160" w:line="252" w:lineRule="auto"/>
        <w:rPr>
          <w:sz w:val="24"/>
          <w:szCs w:val="24"/>
        </w:rPr>
      </w:pPr>
    </w:p>
    <w:p w14:paraId="1BD23967" w14:textId="77777777" w:rsidR="00E31A0C" w:rsidRPr="00E31A0C" w:rsidRDefault="00E31A0C" w:rsidP="00E31A0C">
      <w:pPr>
        <w:spacing w:after="160" w:line="252" w:lineRule="auto"/>
        <w:rPr>
          <w:sz w:val="24"/>
          <w:szCs w:val="24"/>
        </w:rPr>
      </w:pPr>
    </w:p>
    <w:p w14:paraId="6AF0F317" w14:textId="77777777" w:rsidR="00E31A0C" w:rsidRPr="00E31A0C" w:rsidRDefault="00E31A0C" w:rsidP="00E31A0C">
      <w:pPr>
        <w:spacing w:after="160" w:line="252" w:lineRule="auto"/>
        <w:rPr>
          <w:sz w:val="24"/>
          <w:szCs w:val="24"/>
        </w:rPr>
      </w:pPr>
    </w:p>
    <w:p w14:paraId="38AAAEEB" w14:textId="77777777" w:rsidR="00E31A0C" w:rsidRPr="00E31A0C" w:rsidRDefault="00E31A0C" w:rsidP="00E31A0C">
      <w:pPr>
        <w:spacing w:after="160" w:line="254" w:lineRule="auto"/>
        <w:rPr>
          <w:rFonts w:ascii="Times New Roman" w:eastAsiaTheme="minorHAnsi" w:hAnsi="Times New Roman" w:cs="Times New Roman"/>
          <w:b/>
          <w:bCs/>
          <w:color w:val="000000"/>
          <w:sz w:val="24"/>
          <w:szCs w:val="24"/>
          <w:lang w:eastAsia="en-US"/>
        </w:rPr>
      </w:pPr>
    </w:p>
    <w:p w14:paraId="07054710"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7083F48C"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1149807E"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4BD32F53"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7FCB5CEA"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37B86E13"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3963AC7D" w14:textId="77777777" w:rsidR="00E31A0C" w:rsidRPr="00E31A0C" w:rsidRDefault="00E31A0C" w:rsidP="00E31A0C">
      <w:pPr>
        <w:spacing w:after="160" w:line="254" w:lineRule="auto"/>
        <w:rPr>
          <w:rFonts w:ascii="Arial" w:eastAsiaTheme="minorHAnsi" w:hAnsi="Arial" w:cs="Arial"/>
          <w:color w:val="000000"/>
          <w:sz w:val="24"/>
          <w:szCs w:val="24"/>
          <w:lang w:eastAsia="en-US"/>
        </w:rPr>
      </w:pPr>
      <w:r w:rsidRPr="00E31A0C">
        <w:rPr>
          <w:rFonts w:ascii="Arial" w:eastAsiaTheme="minorHAnsi" w:hAnsi="Arial" w:cs="Arial"/>
          <w:color w:val="000000"/>
          <w:sz w:val="24"/>
          <w:szCs w:val="24"/>
          <w:u w:val="single"/>
          <w:lang w:eastAsia="en-US"/>
        </w:rPr>
        <w:t>Introduction</w:t>
      </w:r>
    </w:p>
    <w:p w14:paraId="3FDD0C3B" w14:textId="77777777" w:rsidR="00E31A0C" w:rsidRPr="00E31A0C" w:rsidRDefault="00E31A0C" w:rsidP="00E31A0C">
      <w:pPr>
        <w:spacing w:after="160" w:line="254" w:lineRule="auto"/>
        <w:rPr>
          <w:rFonts w:ascii="Arial" w:eastAsiaTheme="minorHAnsi" w:hAnsi="Arial" w:cs="Arial"/>
          <w:color w:val="000000"/>
          <w:sz w:val="24"/>
          <w:szCs w:val="24"/>
          <w:lang w:eastAsia="en-US"/>
        </w:rPr>
      </w:pPr>
      <w:r w:rsidRPr="00E31A0C">
        <w:rPr>
          <w:rFonts w:ascii="Arial" w:eastAsiaTheme="minorHAnsi" w:hAnsi="Arial" w:cs="Arial"/>
          <w:color w:val="000000" w:themeColor="text1"/>
          <w:sz w:val="24"/>
          <w:szCs w:val="24"/>
          <w:lang w:eastAsia="en-US"/>
        </w:rPr>
        <w:t>This assignment will discuss and evaluate whether policies and professional guidance in Wales enables inclusive leadership. Unconscious bias training is discussed within this assignment and institutional racism. As an inclusive leader it is important to run a classroom with respect and equality. Diversity should be respected including gender, culture, language, and poverty. This assignment discusses the issues with power in schools and how power-dynamics can influence the overall decisions that may affect or not be sufficient for the child’s education.</w:t>
      </w:r>
    </w:p>
    <w:p w14:paraId="1E2AFE97" w14:textId="77777777" w:rsidR="00E31A0C" w:rsidRPr="00E31A0C" w:rsidRDefault="00E31A0C" w:rsidP="00E31A0C">
      <w:pPr>
        <w:spacing w:after="160" w:line="254" w:lineRule="auto"/>
        <w:rPr>
          <w:rFonts w:ascii="Arial" w:eastAsiaTheme="minorHAnsi" w:hAnsi="Arial" w:cs="Arial"/>
          <w:color w:val="000000"/>
          <w:sz w:val="24"/>
          <w:szCs w:val="24"/>
          <w:u w:val="single"/>
          <w:lang w:eastAsia="en-US"/>
        </w:rPr>
      </w:pPr>
    </w:p>
    <w:p w14:paraId="7275A172" w14:textId="77777777" w:rsidR="00E31A0C" w:rsidRPr="00E31A0C" w:rsidRDefault="00E31A0C" w:rsidP="00E31A0C">
      <w:pPr>
        <w:rPr>
          <w:rFonts w:ascii="Times New Roman" w:hAnsi="Times New Roman" w:cs="Times New Roman"/>
          <w:sz w:val="24"/>
          <w:szCs w:val="24"/>
        </w:rPr>
      </w:pPr>
      <w:r w:rsidRPr="00E31A0C">
        <w:rPr>
          <w:rFonts w:ascii="Arial" w:hAnsi="Arial" w:cs="Arial"/>
          <w:color w:val="000000"/>
          <w:sz w:val="24"/>
          <w:szCs w:val="24"/>
        </w:rPr>
        <w:t xml:space="preserve">Policies are a set of guidelines for professionals to follow as they outline the organisation’s plan for tackling certain barriers (PowerDMS, 2020). A policy is when a certain action is followed by professionals with responsibility (Baldock, Fitzgerald and Kay, 2013). Policy is a procedure that should be followed by all professionals and may also be a law for government institutions (Centres for Disease Control and Prevention, 2015). Policy is an administrative action and should be followed within practice consistently and understood by all professionals within the setting (Centres for Disease Control and Prevention, 2015). The main purpose of policies is to communicate an organisation’s practicality, standards, and beliefs (PowerDMS, 2020). However, policies are not always inclusive within schools and are not always consistently followed by all professionals, and this is usually shown within their practice (PowerDMS, 2020). </w:t>
      </w:r>
    </w:p>
    <w:p w14:paraId="25BF9444" w14:textId="77777777" w:rsidR="00E31A0C" w:rsidRPr="00E31A0C" w:rsidRDefault="00E31A0C" w:rsidP="00E31A0C">
      <w:pPr>
        <w:rPr>
          <w:rFonts w:ascii="Arial" w:hAnsi="Arial" w:cs="Arial"/>
          <w:color w:val="000000"/>
          <w:sz w:val="24"/>
          <w:szCs w:val="24"/>
          <w:u w:val="single"/>
        </w:rPr>
      </w:pPr>
    </w:p>
    <w:p w14:paraId="41A7C64D" w14:textId="77777777" w:rsidR="00E31A0C" w:rsidRPr="00E31A0C" w:rsidRDefault="00E31A0C" w:rsidP="00E31A0C">
      <w:pPr>
        <w:rPr>
          <w:rFonts w:ascii="Arial" w:hAnsi="Arial" w:cs="Arial"/>
          <w:color w:val="000000"/>
          <w:sz w:val="24"/>
          <w:szCs w:val="24"/>
        </w:rPr>
      </w:pPr>
      <w:r w:rsidRPr="00E31A0C">
        <w:rPr>
          <w:rFonts w:ascii="Arial" w:hAnsi="Arial" w:cs="Arial"/>
          <w:color w:val="000000"/>
          <w:sz w:val="24"/>
          <w:szCs w:val="24"/>
        </w:rPr>
        <w:t>Inclusive leadership promotes good practice in a school. If an inclusive leader is doing their job, then all the stakeholders in the setting will feel included.  An inclusive leader should welcome individual’s contributions and should encourage full engagement with everyone involved regarding shaping reality and decision making (</w:t>
      </w:r>
      <w:proofErr w:type="spellStart"/>
      <w:r w:rsidRPr="00E31A0C">
        <w:rPr>
          <w:rFonts w:ascii="Arial" w:hAnsi="Arial" w:cs="Arial"/>
          <w:color w:val="000000"/>
          <w:sz w:val="24"/>
          <w:szCs w:val="24"/>
        </w:rPr>
        <w:t>Bortini</w:t>
      </w:r>
      <w:proofErr w:type="spellEnd"/>
      <w:r w:rsidRPr="00E31A0C">
        <w:rPr>
          <w:rFonts w:ascii="Arial" w:hAnsi="Arial" w:cs="Arial"/>
          <w:color w:val="000000"/>
          <w:sz w:val="24"/>
          <w:szCs w:val="24"/>
        </w:rPr>
        <w:t xml:space="preserve"> et al, 2016 P.5). Inclusive education means that every child has the right to equal opportunities and quality learning and education (UNICEF, 2021). Inclusive education is the most effective way to allow all children the same opportunities and to ensure that all children feel that they belong (Welsh Government, 2021).  Inclusive education is important within schools as every child matters and should be treated equally (UNESCO, 2017). In terms of leadership this means that all children are included in all activities and that there is no segregation.If a child has Additional Learning Needs (ALN) or a difficulty with a particular task, then steps should be taken to include them.  </w:t>
      </w:r>
      <w:r w:rsidRPr="00E31A0C">
        <w:rPr>
          <w:rFonts w:ascii="Arial" w:hAnsi="Arial" w:cs="Arial"/>
          <w:color w:val="FF0000"/>
          <w:sz w:val="24"/>
          <w:szCs w:val="24"/>
        </w:rPr>
        <w:t xml:space="preserve">  </w:t>
      </w:r>
      <w:r w:rsidRPr="00E31A0C">
        <w:rPr>
          <w:rFonts w:ascii="Arial" w:hAnsi="Arial" w:cs="Arial"/>
          <w:color w:val="000000"/>
          <w:sz w:val="24"/>
          <w:szCs w:val="24"/>
        </w:rPr>
        <w:t>In this way the leadership should be acknowledging every individual’s development and progress, both staff and children. In this way inclusion in leadership involves more than ALN, it includes supporting people from all backgrounds, genders, and cultures.</w:t>
      </w:r>
    </w:p>
    <w:p w14:paraId="5C6F4A64" w14:textId="77777777" w:rsidR="00E31A0C" w:rsidRPr="00E31A0C" w:rsidRDefault="00E31A0C" w:rsidP="00E31A0C">
      <w:pPr>
        <w:rPr>
          <w:rFonts w:ascii="Arial" w:hAnsi="Arial" w:cs="Arial"/>
          <w:color w:val="000000"/>
          <w:sz w:val="24"/>
          <w:szCs w:val="24"/>
        </w:rPr>
      </w:pPr>
    </w:p>
    <w:p w14:paraId="3485D70A" w14:textId="77777777" w:rsidR="00E31A0C" w:rsidRPr="00E31A0C" w:rsidRDefault="00E31A0C" w:rsidP="00E31A0C">
      <w:pPr>
        <w:spacing w:after="160" w:line="254" w:lineRule="auto"/>
        <w:rPr>
          <w:rFonts w:eastAsiaTheme="minorHAnsi"/>
          <w:sz w:val="24"/>
          <w:szCs w:val="24"/>
          <w:u w:val="single"/>
          <w:lang w:eastAsia="en-US"/>
        </w:rPr>
      </w:pPr>
    </w:p>
    <w:p w14:paraId="0D976604" w14:textId="77777777" w:rsidR="00E31A0C" w:rsidRPr="00E31A0C" w:rsidRDefault="00E31A0C" w:rsidP="00E31A0C">
      <w:pPr>
        <w:rPr>
          <w:rFonts w:ascii="Times New Roman" w:hAnsi="Times New Roman" w:cs="Times New Roman"/>
          <w:color w:val="FF0000"/>
          <w:sz w:val="24"/>
          <w:szCs w:val="24"/>
        </w:rPr>
      </w:pPr>
      <w:r w:rsidRPr="00E31A0C">
        <w:rPr>
          <w:rFonts w:ascii="Arial" w:hAnsi="Arial" w:cs="Arial"/>
          <w:color w:val="000000"/>
          <w:sz w:val="24"/>
          <w:szCs w:val="24"/>
        </w:rPr>
        <w:t>The Welsh Government Curriculum for Wales 2020</w:t>
      </w:r>
      <w:r w:rsidRPr="00E31A0C">
        <w:rPr>
          <w:rFonts w:ascii="Times New Roman" w:hAnsi="Times New Roman" w:cs="Times New Roman"/>
          <w:color w:val="FF0000"/>
          <w:sz w:val="24"/>
          <w:szCs w:val="24"/>
        </w:rPr>
        <w:t xml:space="preserve"> </w:t>
      </w:r>
      <w:r w:rsidRPr="00E31A0C">
        <w:rPr>
          <w:rFonts w:ascii="Arial" w:eastAsiaTheme="minorHAnsi" w:hAnsi="Arial" w:cs="Arial"/>
          <w:color w:val="000000" w:themeColor="text1"/>
          <w:sz w:val="24"/>
          <w:szCs w:val="24"/>
          <w:lang w:eastAsia="en-US"/>
        </w:rPr>
        <w:t>Policy for Wales aims to improve inclusive leadership within schools. Although there seems to be a lack of inclusive leadership within schools across Wales (The Welsh Government, 2016). As an inclusive leader following the Welsh Government (2020) Policy, it is</w:t>
      </w:r>
      <w:r w:rsidRPr="00E31A0C">
        <w:rPr>
          <w:rFonts w:ascii="Arial" w:eastAsiaTheme="minorHAnsi" w:hAnsi="Arial" w:cs="Arial"/>
          <w:sz w:val="24"/>
          <w:szCs w:val="24"/>
          <w:lang w:eastAsia="en-US"/>
        </w:rPr>
        <w:t xml:space="preserve"> essential to have an open classroom with a sense of belonging (The Welsh Government, 2017). </w:t>
      </w:r>
      <w:r w:rsidRPr="00E31A0C">
        <w:rPr>
          <w:rFonts w:ascii="Arial" w:eastAsiaTheme="minorHAnsi" w:hAnsi="Arial" w:cs="Arial"/>
          <w:sz w:val="24"/>
          <w:szCs w:val="24"/>
          <w:lang w:eastAsia="en-US"/>
        </w:rPr>
        <w:lastRenderedPageBreak/>
        <w:t xml:space="preserve">Ensuring that all staff have an appreciation of values, identity, heritage, and background can influence their learners emotionally and spiritually and helps the children build their sense of belonging and a sense of self (The Welsh Government, 2021). A successful inclusive leader understands that inclusive education is a continuous process (Matthew et al, 2018). </w:t>
      </w:r>
    </w:p>
    <w:p w14:paraId="04315098" w14:textId="77777777" w:rsidR="00E31A0C" w:rsidRPr="00E31A0C" w:rsidRDefault="00E31A0C" w:rsidP="00E31A0C">
      <w:pPr>
        <w:spacing w:after="160" w:line="254" w:lineRule="auto"/>
        <w:rPr>
          <w:rFonts w:ascii="Arial" w:eastAsiaTheme="minorHAnsi" w:hAnsi="Arial" w:cs="Arial"/>
          <w:sz w:val="24"/>
          <w:szCs w:val="24"/>
          <w:lang w:eastAsia="en-US"/>
        </w:rPr>
      </w:pPr>
      <w:r w:rsidRPr="00E31A0C">
        <w:rPr>
          <w:rFonts w:ascii="Arial" w:eastAsiaTheme="minorHAnsi" w:hAnsi="Arial" w:cs="Arial"/>
          <w:sz w:val="24"/>
          <w:szCs w:val="24"/>
          <w:lang w:eastAsia="en-US"/>
        </w:rPr>
        <w:t>Although there are barriers to inclusive leadership within Wales there hasn’t been a significant change within expert consensus</w:t>
      </w:r>
      <w:r w:rsidRPr="00E31A0C">
        <w:rPr>
          <w:rFonts w:ascii="Arial" w:eastAsiaTheme="minorHAnsi" w:hAnsi="Arial" w:cs="Arial"/>
          <w:color w:val="000000" w:themeColor="text1"/>
          <w:sz w:val="24"/>
          <w:szCs w:val="24"/>
          <w:lang w:eastAsia="en-US"/>
        </w:rPr>
        <w:t xml:space="preserve"> </w:t>
      </w:r>
      <w:proofErr w:type="spellStart"/>
      <w:r w:rsidRPr="00E31A0C">
        <w:rPr>
          <w:rFonts w:ascii="Arial" w:eastAsiaTheme="minorHAnsi" w:hAnsi="Arial" w:cs="Arial"/>
          <w:sz w:val="24"/>
          <w:szCs w:val="24"/>
          <w:lang w:eastAsia="en-US"/>
        </w:rPr>
        <w:t>Schuelka</w:t>
      </w:r>
      <w:proofErr w:type="spellEnd"/>
      <w:r w:rsidRPr="00E31A0C">
        <w:rPr>
          <w:rFonts w:ascii="Arial" w:eastAsiaTheme="minorHAnsi" w:hAnsi="Arial" w:cs="Arial"/>
          <w:sz w:val="24"/>
          <w:szCs w:val="24"/>
          <w:lang w:eastAsia="en-US"/>
        </w:rPr>
        <w:t>, 2018). There are inclusivity issues that have been occurring over a long period of time. Many scholars are working on moving education in Wales from a deficit approach and to pay more focus on community collaboration (</w:t>
      </w:r>
      <w:proofErr w:type="spellStart"/>
      <w:r w:rsidRPr="00E31A0C">
        <w:rPr>
          <w:rFonts w:ascii="Arial" w:eastAsiaTheme="minorHAnsi" w:hAnsi="Arial" w:cs="Arial"/>
          <w:sz w:val="24"/>
          <w:szCs w:val="24"/>
          <w:lang w:eastAsia="en-US"/>
        </w:rPr>
        <w:t>Schuelka</w:t>
      </w:r>
      <w:proofErr w:type="spellEnd"/>
      <w:r w:rsidRPr="00E31A0C">
        <w:rPr>
          <w:rFonts w:ascii="Arial" w:eastAsiaTheme="minorHAnsi" w:hAnsi="Arial" w:cs="Arial"/>
          <w:sz w:val="24"/>
          <w:szCs w:val="24"/>
          <w:lang w:eastAsia="en-US"/>
        </w:rPr>
        <w:t>, 2018). Scholars are working on promoting education and policies and practices to ensure all staff within education are trained correctly and are following the correct policies and procedures to provide the best possible inclusive education (</w:t>
      </w:r>
      <w:proofErr w:type="spellStart"/>
      <w:r w:rsidRPr="00E31A0C">
        <w:rPr>
          <w:rFonts w:ascii="Arial" w:eastAsiaTheme="minorHAnsi" w:hAnsi="Arial" w:cs="Arial"/>
          <w:sz w:val="24"/>
          <w:szCs w:val="24"/>
          <w:lang w:eastAsia="en-US"/>
        </w:rPr>
        <w:t>Schuelka</w:t>
      </w:r>
      <w:proofErr w:type="spellEnd"/>
      <w:r w:rsidRPr="00E31A0C">
        <w:rPr>
          <w:rFonts w:ascii="Arial" w:eastAsiaTheme="minorHAnsi" w:hAnsi="Arial" w:cs="Arial"/>
          <w:sz w:val="24"/>
          <w:szCs w:val="24"/>
          <w:lang w:eastAsia="en-US"/>
        </w:rPr>
        <w:t xml:space="preserve">, 2018). However, professionals within schools do not promote The Welsh Government (2020) policy  </w:t>
      </w:r>
      <w:r w:rsidRPr="00E31A0C">
        <w:rPr>
          <w:rFonts w:ascii="Arial" w:eastAsiaTheme="minorHAnsi" w:hAnsi="Arial" w:cs="Arial"/>
          <w:color w:val="5B9BD5" w:themeColor="accent5"/>
          <w:sz w:val="24"/>
          <w:szCs w:val="24"/>
          <w:lang w:eastAsia="en-US"/>
        </w:rPr>
        <w:t xml:space="preserve"> </w:t>
      </w:r>
      <w:r w:rsidRPr="00E31A0C">
        <w:rPr>
          <w:rFonts w:ascii="Arial" w:eastAsiaTheme="minorHAnsi" w:hAnsi="Arial" w:cs="Arial"/>
          <w:sz w:val="24"/>
          <w:szCs w:val="24"/>
          <w:lang w:eastAsia="en-US"/>
        </w:rPr>
        <w:t xml:space="preserve">to parents nowhere near enough as they should, as parents are supposed to work as partners alongside teachers, in order to provide the best education for their child (The Welsh government, 2021). </w:t>
      </w:r>
    </w:p>
    <w:p w14:paraId="72ED7FFA" w14:textId="77777777" w:rsidR="00E31A0C" w:rsidRPr="00E31A0C" w:rsidRDefault="00E31A0C" w:rsidP="00E31A0C">
      <w:pPr>
        <w:spacing w:after="160" w:line="254" w:lineRule="auto"/>
        <w:rPr>
          <w:rFonts w:ascii="Arial" w:eastAsiaTheme="minorHAnsi" w:hAnsi="Arial" w:cs="Arial"/>
          <w:sz w:val="24"/>
          <w:szCs w:val="24"/>
          <w:u w:val="single"/>
          <w:lang w:eastAsia="en-US"/>
        </w:rPr>
      </w:pPr>
    </w:p>
    <w:p w14:paraId="1C5392D5" w14:textId="77777777" w:rsidR="00E31A0C" w:rsidRPr="00E31A0C" w:rsidRDefault="00E31A0C" w:rsidP="00E31A0C">
      <w:pPr>
        <w:spacing w:after="160" w:line="254" w:lineRule="auto"/>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Currently only 6% of students that have special needs are in inclusive programmes which is </w:t>
      </w:r>
      <w:r w:rsidRPr="00E31A0C">
        <w:rPr>
          <w:rFonts w:ascii="Arial" w:eastAsiaTheme="minorHAnsi" w:hAnsi="Arial" w:cs="Arial"/>
          <w:color w:val="000000" w:themeColor="text1"/>
          <w:sz w:val="24"/>
          <w:szCs w:val="24"/>
          <w:lang w:eastAsia="en-US"/>
        </w:rPr>
        <w:t>very disappointing (</w:t>
      </w:r>
      <w:r w:rsidRPr="00E31A0C">
        <w:rPr>
          <w:rFonts w:ascii="Arial" w:eastAsiaTheme="minorHAnsi" w:hAnsi="Arial" w:cs="Arial"/>
          <w:sz w:val="24"/>
          <w:szCs w:val="24"/>
          <w:lang w:eastAsia="en-US"/>
        </w:rPr>
        <w:t xml:space="preserve">Adams et al, 2016). Of these, 89% attend integrated programmes and the remaining 5% attend special education schools (Adams et al, 2016). As an inclusive leader it is essential to view inclusive education as one of overall educational systems and not as a specialised approach for children with additional needs (Adams et al, 2018). According to </w:t>
      </w:r>
      <w:proofErr w:type="spellStart"/>
      <w:r w:rsidRPr="00E31A0C">
        <w:rPr>
          <w:rFonts w:ascii="Arial" w:eastAsiaTheme="minorHAnsi" w:hAnsi="Arial" w:cs="Arial"/>
          <w:sz w:val="24"/>
          <w:szCs w:val="24"/>
          <w:lang w:eastAsia="en-US"/>
        </w:rPr>
        <w:t>Cowdery</w:t>
      </w:r>
      <w:proofErr w:type="spellEnd"/>
      <w:r w:rsidRPr="00E31A0C">
        <w:rPr>
          <w:rFonts w:ascii="Arial" w:eastAsiaTheme="minorHAnsi" w:hAnsi="Arial" w:cs="Arial"/>
          <w:sz w:val="24"/>
          <w:szCs w:val="24"/>
          <w:lang w:eastAsia="en-US"/>
        </w:rPr>
        <w:t xml:space="preserve"> and Allen (2005) inclusive leadership means knowing the rights of the child and acknowledging that every child is equal and must have equal educational opportunities.</w:t>
      </w:r>
    </w:p>
    <w:p w14:paraId="4D34B657" w14:textId="77777777" w:rsidR="00E31A0C" w:rsidRPr="00E31A0C" w:rsidRDefault="00E31A0C" w:rsidP="00E31A0C">
      <w:pPr>
        <w:spacing w:after="160" w:line="254" w:lineRule="auto"/>
        <w:rPr>
          <w:rFonts w:ascii="Arial" w:eastAsiaTheme="minorHAnsi" w:hAnsi="Arial" w:cs="Arial"/>
          <w:sz w:val="24"/>
          <w:szCs w:val="24"/>
          <w:lang w:eastAsia="en-US"/>
        </w:rPr>
      </w:pPr>
    </w:p>
    <w:p w14:paraId="7A4413F3" w14:textId="77777777" w:rsidR="00E31A0C" w:rsidRPr="00E31A0C" w:rsidRDefault="00E31A0C" w:rsidP="00E31A0C">
      <w:pPr>
        <w:spacing w:after="160" w:line="254" w:lineRule="auto"/>
        <w:rPr>
          <w:rFonts w:ascii="Arial" w:eastAsiaTheme="minorHAnsi" w:hAnsi="Arial" w:cs="Arial"/>
          <w:color w:val="FF0000"/>
          <w:sz w:val="24"/>
          <w:szCs w:val="24"/>
          <w:lang w:eastAsia="en-US"/>
        </w:rPr>
      </w:pPr>
    </w:p>
    <w:p w14:paraId="20BE4425" w14:textId="77777777" w:rsidR="00E31A0C" w:rsidRPr="00E31A0C" w:rsidRDefault="00E31A0C" w:rsidP="00E31A0C">
      <w:pPr>
        <w:spacing w:after="160" w:line="254" w:lineRule="auto"/>
        <w:rPr>
          <w:rFonts w:ascii="Arial" w:eastAsiaTheme="minorHAnsi" w:hAnsi="Arial" w:cs="Arial"/>
          <w:sz w:val="24"/>
          <w:szCs w:val="24"/>
          <w:u w:val="single"/>
          <w:lang w:eastAsia="en-US"/>
        </w:rPr>
      </w:pPr>
    </w:p>
    <w:p w14:paraId="3E490473" w14:textId="77777777" w:rsidR="00E31A0C" w:rsidRPr="00E31A0C" w:rsidRDefault="00E31A0C" w:rsidP="00E31A0C">
      <w:pPr>
        <w:spacing w:after="160" w:line="254" w:lineRule="auto"/>
        <w:rPr>
          <w:rFonts w:ascii="Arial" w:eastAsiaTheme="minorHAnsi" w:hAnsi="Arial" w:cs="Arial"/>
          <w:sz w:val="24"/>
          <w:szCs w:val="24"/>
          <w:lang w:eastAsia="en-US"/>
        </w:rPr>
      </w:pPr>
      <w:proofErr w:type="spellStart"/>
      <w:r w:rsidRPr="00E31A0C">
        <w:rPr>
          <w:rFonts w:ascii="Arial" w:eastAsiaTheme="minorHAnsi" w:hAnsi="Arial" w:cs="Arial"/>
          <w:sz w:val="24"/>
          <w:szCs w:val="24"/>
          <w:lang w:eastAsia="en-US"/>
        </w:rPr>
        <w:t>Mislan</w:t>
      </w:r>
      <w:proofErr w:type="spellEnd"/>
      <w:r w:rsidRPr="00E31A0C">
        <w:rPr>
          <w:rFonts w:ascii="Arial" w:eastAsiaTheme="minorHAnsi" w:hAnsi="Arial" w:cs="Arial"/>
          <w:sz w:val="24"/>
          <w:szCs w:val="24"/>
          <w:lang w:eastAsia="en-US"/>
        </w:rPr>
        <w:t xml:space="preserve">, </w:t>
      </w:r>
      <w:proofErr w:type="spellStart"/>
      <w:r w:rsidRPr="00E31A0C">
        <w:rPr>
          <w:rFonts w:ascii="Arial" w:eastAsiaTheme="minorHAnsi" w:hAnsi="Arial" w:cs="Arial"/>
          <w:sz w:val="24"/>
          <w:szCs w:val="24"/>
          <w:lang w:eastAsia="en-US"/>
        </w:rPr>
        <w:t>Kosnin</w:t>
      </w:r>
      <w:proofErr w:type="spellEnd"/>
      <w:r w:rsidRPr="00E31A0C">
        <w:rPr>
          <w:rFonts w:ascii="Arial" w:eastAsiaTheme="minorHAnsi" w:hAnsi="Arial" w:cs="Arial"/>
          <w:sz w:val="24"/>
          <w:szCs w:val="24"/>
          <w:lang w:eastAsia="en-US"/>
        </w:rPr>
        <w:t xml:space="preserve"> and Yeo (2009) define collaboration as a process of two or more individuals working together to achieve a common goal. Teachers face a lot of pressure and challenges when trying to meet the needs of all children (</w:t>
      </w:r>
      <w:proofErr w:type="spellStart"/>
      <w:r w:rsidRPr="00E31A0C">
        <w:rPr>
          <w:rFonts w:ascii="Arial" w:eastAsiaTheme="minorHAnsi" w:hAnsi="Arial" w:cs="Arial"/>
          <w:sz w:val="24"/>
          <w:szCs w:val="24"/>
          <w:lang w:eastAsia="en-US"/>
        </w:rPr>
        <w:t>Narinasamy</w:t>
      </w:r>
      <w:proofErr w:type="spellEnd"/>
      <w:r w:rsidRPr="00E31A0C">
        <w:rPr>
          <w:rFonts w:ascii="Arial" w:eastAsiaTheme="minorHAnsi" w:hAnsi="Arial" w:cs="Arial"/>
          <w:sz w:val="24"/>
          <w:szCs w:val="24"/>
          <w:lang w:eastAsia="en-US"/>
        </w:rPr>
        <w:t xml:space="preserve"> and </w:t>
      </w:r>
      <w:proofErr w:type="spellStart"/>
      <w:r w:rsidRPr="00E31A0C">
        <w:rPr>
          <w:rFonts w:ascii="Arial" w:eastAsiaTheme="minorHAnsi" w:hAnsi="Arial" w:cs="Arial"/>
          <w:sz w:val="24"/>
          <w:szCs w:val="24"/>
          <w:lang w:eastAsia="en-US"/>
        </w:rPr>
        <w:t>Mamat</w:t>
      </w:r>
      <w:proofErr w:type="spellEnd"/>
      <w:r w:rsidRPr="00E31A0C">
        <w:rPr>
          <w:rFonts w:ascii="Arial" w:eastAsiaTheme="minorHAnsi" w:hAnsi="Arial" w:cs="Arial"/>
          <w:sz w:val="24"/>
          <w:szCs w:val="24"/>
          <w:lang w:eastAsia="en-US"/>
        </w:rPr>
        <w:t xml:space="preserve">, 2013). Co-collaboration is essential when working with parents, and the answer to effective inclusive education requires a combination of the teachers and parents’ skills and knowledge on assessment practices and instructional strategies. Collaboration is also important for a reflection of practices and exchange of knowledge (Adams, Harris and Jones, 2016), As collaboration has been used as a main strategy to generate innovation and creativity when creating an effective educational programme </w:t>
      </w:r>
      <w:r w:rsidRPr="00E31A0C">
        <w:rPr>
          <w:rFonts w:ascii="Arial" w:eastAsiaTheme="minorHAnsi" w:hAnsi="Arial" w:cs="Arial"/>
          <w:color w:val="000000" w:themeColor="text1"/>
          <w:sz w:val="24"/>
          <w:szCs w:val="24"/>
          <w:lang w:eastAsia="en-US"/>
        </w:rPr>
        <w:t>(</w:t>
      </w:r>
      <w:r w:rsidRPr="00E31A0C">
        <w:rPr>
          <w:color w:val="000000" w:themeColor="text1"/>
          <w:sz w:val="24"/>
          <w:szCs w:val="24"/>
        </w:rPr>
        <w:t>Adams, 2005).</w:t>
      </w:r>
      <w:r w:rsidRPr="00E31A0C">
        <w:rPr>
          <w:rFonts w:ascii="Arial" w:eastAsiaTheme="minorHAnsi" w:hAnsi="Arial" w:cs="Arial"/>
          <w:color w:val="FF0000"/>
          <w:sz w:val="24"/>
          <w:szCs w:val="24"/>
          <w:lang w:eastAsia="en-US"/>
        </w:rPr>
        <w:t xml:space="preserve"> </w:t>
      </w:r>
      <w:r w:rsidRPr="00E31A0C">
        <w:rPr>
          <w:rFonts w:ascii="Arial" w:eastAsiaTheme="minorHAnsi" w:hAnsi="Arial" w:cs="Arial"/>
          <w:sz w:val="24"/>
          <w:szCs w:val="24"/>
          <w:lang w:eastAsia="en-US"/>
        </w:rPr>
        <w:t xml:space="preserve">As an inclusive leader it is essential to work in partnership with other professionals and also parents. As an inclusive leader it is essential to work in partnership with other professionals and also parents.As an inclusive leader its essential to collaborate with dad and other professionals to get the best support in place for the family as what Inclusive Leaders say and do make </w:t>
      </w:r>
      <w:r w:rsidRPr="00E31A0C">
        <w:rPr>
          <w:rFonts w:ascii="Arial" w:eastAsiaTheme="minorHAnsi" w:hAnsi="Arial" w:cs="Arial"/>
          <w:sz w:val="24"/>
          <w:szCs w:val="24"/>
          <w:lang w:eastAsia="en-US"/>
        </w:rPr>
        <w:lastRenderedPageBreak/>
        <w:t>up to 70% differences as to whether a child or parent feels included (Titus, A et al, 2020)</w:t>
      </w:r>
    </w:p>
    <w:p w14:paraId="123C94C9"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p>
    <w:p w14:paraId="392490CD"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 xml:space="preserve">Within most schools in Wales there is a collaborative work with other schools within a primary cluster. Within schools all additional school to school work is the result of arrangements made by The Welsh Government (The Welsh Government, 2015).There are around fifty percent of schools have other school to school working arrangements that are self generated (The Welsh Government, 2015).This demonstrates how inclusive leadership can work in micro level at a local school level. </w:t>
      </w:r>
    </w:p>
    <w:p w14:paraId="4AD3E1A3"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p>
    <w:p w14:paraId="3D8409E6"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 xml:space="preserve">The Collaboration Between Maintained Schools (Wales) Regulations 2008 came into force on 16 March 2008 and were made under section 26 of the Education Act 2002. All maintained schools are able to have increased collaborative arrangements with other maintained schools, including joint meetings of governing bodies and joint committees.Collaboration </w:t>
      </w:r>
      <w:r w:rsidRPr="00E31A0C">
        <w:rPr>
          <w:rFonts w:ascii="Arial" w:eastAsiaTheme="minorHAnsi" w:hAnsi="Arial" w:cs="Arial"/>
          <w:sz w:val="24"/>
          <w:szCs w:val="24"/>
          <w:lang w:eastAsia="en-US"/>
        </w:rPr>
        <w:t>has been used as a main strategy to generate creativity and innovation for creating effective educational programs (Adams, 2005).</w:t>
      </w:r>
    </w:p>
    <w:p w14:paraId="0D7C94AC" w14:textId="77777777" w:rsidR="00E31A0C" w:rsidRPr="00E31A0C" w:rsidRDefault="00E31A0C" w:rsidP="00E31A0C">
      <w:pPr>
        <w:spacing w:after="160" w:line="254" w:lineRule="auto"/>
        <w:rPr>
          <w:rFonts w:ascii="Arial" w:eastAsiaTheme="minorHAnsi" w:hAnsi="Arial" w:cs="Arial"/>
          <w:color w:val="4472C4" w:themeColor="accent1"/>
          <w:sz w:val="24"/>
          <w:szCs w:val="24"/>
          <w:lang w:eastAsia="en-US"/>
        </w:rPr>
      </w:pPr>
      <w:r w:rsidRPr="00E31A0C">
        <w:rPr>
          <w:rFonts w:ascii="Arial" w:eastAsiaTheme="minorHAnsi" w:hAnsi="Arial" w:cs="Arial"/>
          <w:color w:val="000000" w:themeColor="text1"/>
          <w:sz w:val="24"/>
          <w:szCs w:val="24"/>
          <w:lang w:eastAsia="en-US"/>
        </w:rPr>
        <w:t>Teachers face great challenges and often find it difficult to effectively meet the needs of all students (</w:t>
      </w:r>
      <w:proofErr w:type="spellStart"/>
      <w:r w:rsidRPr="00E31A0C">
        <w:rPr>
          <w:rFonts w:ascii="Arial" w:eastAsiaTheme="minorHAnsi" w:hAnsi="Arial" w:cs="Arial"/>
          <w:color w:val="000000" w:themeColor="text1"/>
          <w:sz w:val="24"/>
          <w:szCs w:val="24"/>
          <w:lang w:eastAsia="en-US"/>
        </w:rPr>
        <w:t>Narinasamy</w:t>
      </w:r>
      <w:proofErr w:type="spellEnd"/>
      <w:r w:rsidRPr="00E31A0C">
        <w:rPr>
          <w:rFonts w:ascii="Arial" w:eastAsiaTheme="minorHAnsi" w:hAnsi="Arial" w:cs="Arial"/>
          <w:color w:val="000000" w:themeColor="text1"/>
          <w:sz w:val="24"/>
          <w:szCs w:val="24"/>
          <w:lang w:eastAsia="en-US"/>
        </w:rPr>
        <w:t xml:space="preserve"> &amp; </w:t>
      </w:r>
      <w:proofErr w:type="spellStart"/>
      <w:r w:rsidRPr="00E31A0C">
        <w:rPr>
          <w:rFonts w:ascii="Arial" w:eastAsiaTheme="minorHAnsi" w:hAnsi="Arial" w:cs="Arial"/>
          <w:color w:val="000000" w:themeColor="text1"/>
          <w:sz w:val="24"/>
          <w:szCs w:val="24"/>
          <w:lang w:eastAsia="en-US"/>
        </w:rPr>
        <w:t>Mamat</w:t>
      </w:r>
      <w:proofErr w:type="spellEnd"/>
      <w:r w:rsidRPr="00E31A0C">
        <w:rPr>
          <w:rFonts w:ascii="Arial" w:eastAsiaTheme="minorHAnsi" w:hAnsi="Arial" w:cs="Arial"/>
          <w:color w:val="000000" w:themeColor="text1"/>
          <w:sz w:val="24"/>
          <w:szCs w:val="24"/>
          <w:lang w:eastAsia="en-US"/>
        </w:rPr>
        <w:t xml:space="preserve">, 2013). The creation of effective and inclusive schools requires a combination of teachers’ and parents’ knowledge and skills on instructional strategies and assessment practices (Friend &amp; Cook, 2007; </w:t>
      </w:r>
      <w:proofErr w:type="spellStart"/>
      <w:r w:rsidRPr="00E31A0C">
        <w:rPr>
          <w:rFonts w:ascii="Arial" w:eastAsiaTheme="minorHAnsi" w:hAnsi="Arial" w:cs="Arial"/>
          <w:color w:val="000000" w:themeColor="text1"/>
          <w:sz w:val="24"/>
          <w:szCs w:val="24"/>
          <w:lang w:eastAsia="en-US"/>
        </w:rPr>
        <w:t>Kampwirth</w:t>
      </w:r>
      <w:proofErr w:type="spellEnd"/>
      <w:r w:rsidRPr="00E31A0C">
        <w:rPr>
          <w:rFonts w:ascii="Arial" w:eastAsiaTheme="minorHAnsi" w:hAnsi="Arial" w:cs="Arial"/>
          <w:color w:val="000000" w:themeColor="text1"/>
          <w:sz w:val="24"/>
          <w:szCs w:val="24"/>
          <w:lang w:eastAsia="en-US"/>
        </w:rPr>
        <w:t>, 2003). Many studies show that an inclusive school can be identified through is its ability to work as a cohesive team (Ainscow &amp; Sandill, 2010). When working with a cohesive team, inclusive education seems to strive (Adams, 2016).</w:t>
      </w:r>
      <w:r w:rsidRPr="00E31A0C">
        <w:rPr>
          <w:rFonts w:ascii="Arial" w:eastAsiaTheme="minorHAnsi" w:hAnsi="Arial" w:cs="Arial"/>
          <w:color w:val="4472C4" w:themeColor="accent1"/>
          <w:sz w:val="24"/>
          <w:szCs w:val="24"/>
          <w:lang w:eastAsia="en-US"/>
        </w:rPr>
        <w:t xml:space="preserve"> </w:t>
      </w:r>
    </w:p>
    <w:p w14:paraId="7F605556" w14:textId="77777777" w:rsidR="00E31A0C" w:rsidRPr="00E31A0C" w:rsidRDefault="00E31A0C" w:rsidP="00E31A0C">
      <w:pPr>
        <w:spacing w:after="160" w:line="254" w:lineRule="auto"/>
        <w:rPr>
          <w:rFonts w:ascii="Arial" w:eastAsiaTheme="minorHAnsi" w:hAnsi="Arial" w:cs="Arial"/>
          <w:color w:val="4472C4" w:themeColor="accent1"/>
          <w:sz w:val="24"/>
          <w:szCs w:val="24"/>
          <w:lang w:eastAsia="en-US"/>
        </w:rPr>
      </w:pPr>
    </w:p>
    <w:p w14:paraId="2DB6AFB1" w14:textId="77777777" w:rsidR="00E31A0C" w:rsidRPr="00E31A0C" w:rsidRDefault="00E31A0C" w:rsidP="00E31A0C">
      <w:pPr>
        <w:spacing w:after="160" w:line="254" w:lineRule="auto"/>
        <w:rPr>
          <w:rFonts w:ascii="Arial" w:eastAsiaTheme="minorHAnsi" w:hAnsi="Arial" w:cs="Arial"/>
          <w:sz w:val="24"/>
          <w:szCs w:val="24"/>
          <w:lang w:eastAsia="en-US"/>
        </w:rPr>
      </w:pPr>
      <w:r w:rsidRPr="00E31A0C">
        <w:rPr>
          <w:rFonts w:ascii="Arial" w:eastAsiaTheme="minorHAnsi" w:hAnsi="Arial" w:cs="Arial"/>
          <w:sz w:val="24"/>
          <w:szCs w:val="24"/>
          <w:lang w:eastAsia="en-US"/>
        </w:rPr>
        <w:t>The macro Welsh government (2020) policy for Wales is effective in some areas. The current policy (2020) has been told to be complex to understand to some Practitioners and could be clearer to read. That’s exactly why The Welsh Government came up with the new curriculum for Wales (2021). The new policy is supposed to be easier to read, has been shortened in length and has been summarised (A new curriculum in Wales, 2020).</w:t>
      </w:r>
    </w:p>
    <w:p w14:paraId="547EDF0F" w14:textId="77777777" w:rsidR="00E31A0C" w:rsidRPr="00E31A0C" w:rsidRDefault="00E31A0C" w:rsidP="00E31A0C">
      <w:pPr>
        <w:spacing w:after="160" w:line="254" w:lineRule="auto"/>
        <w:rPr>
          <w:rFonts w:ascii="Arial" w:eastAsiaTheme="minorHAnsi" w:hAnsi="Arial" w:cs="Arial"/>
          <w:sz w:val="24"/>
          <w:szCs w:val="24"/>
          <w:lang w:eastAsia="en-US"/>
        </w:rPr>
      </w:pPr>
    </w:p>
    <w:p w14:paraId="22402069" w14:textId="77777777" w:rsidR="00E31A0C" w:rsidRPr="00E31A0C" w:rsidRDefault="00E31A0C" w:rsidP="00E31A0C">
      <w:pPr>
        <w:spacing w:after="160" w:line="254" w:lineRule="auto"/>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Policies and practices from macro to micro are systems of inclusion and are used as a multi-level framework for education (Ferdman, 2021). An example of this is when schools work together consistently with other schools, it helps to create the best possible education within Wales (The Welsh Government, 2021). This means that practitioners work with others to develop schemes of work and other stakeholders such a governors work together to best support the leadership. Through working collaboratively practitioners can draw on their experiences and share them within educational settings showing how there is a connection between the macro level (government and local authority) and the micro level (individual teachers and students). </w:t>
      </w:r>
    </w:p>
    <w:p w14:paraId="11282D72" w14:textId="77777777" w:rsidR="00E31A0C" w:rsidRPr="00E31A0C" w:rsidRDefault="00E31A0C" w:rsidP="00E31A0C">
      <w:pPr>
        <w:spacing w:after="160" w:line="254" w:lineRule="auto"/>
        <w:rPr>
          <w:rFonts w:ascii="Arial" w:eastAsiaTheme="minorHAnsi" w:hAnsi="Arial" w:cs="Arial"/>
          <w:sz w:val="24"/>
          <w:szCs w:val="24"/>
          <w:lang w:eastAsia="en-US"/>
        </w:rPr>
      </w:pPr>
    </w:p>
    <w:p w14:paraId="4D6424F6" w14:textId="77777777" w:rsidR="00E31A0C" w:rsidRPr="00E31A0C" w:rsidRDefault="00E31A0C" w:rsidP="00E31A0C">
      <w:pPr>
        <w:spacing w:after="160" w:line="254" w:lineRule="auto"/>
        <w:rPr>
          <w:rFonts w:ascii="Arial" w:eastAsiaTheme="minorHAnsi" w:hAnsi="Arial" w:cs="Arial"/>
          <w:color w:val="000000" w:themeColor="text1"/>
          <w:sz w:val="24"/>
          <w:szCs w:val="24"/>
          <w:lang w:eastAsia="en-US"/>
        </w:rPr>
      </w:pPr>
      <w:r w:rsidRPr="00E31A0C">
        <w:rPr>
          <w:rFonts w:ascii="Arial" w:eastAsiaTheme="minorHAnsi" w:hAnsi="Arial" w:cs="Arial"/>
          <w:sz w:val="24"/>
          <w:szCs w:val="24"/>
          <w:lang w:eastAsia="en-US"/>
        </w:rPr>
        <w:t xml:space="preserve">According to the Welsh Government’s (2017) Flying Start all settings should have an equality policy in place which will have an impact on the children’s activities and classroom tasks. According to the UNCRC, every child has the right to an Education, Survival and Protection. The governments should work together to make the 54 articles on the rights of the child available for all children (UNCRC, 2021). Governments are required to meet children’s basic needs and help the children reach their full potential and acknowledge their fundamental rights in which are protection from violence, abuse or neglect. An education that enables children to reach their full potential means that children’s opinions are expressed and listened to. </w:t>
      </w:r>
      <w:r w:rsidRPr="00E31A0C">
        <w:rPr>
          <w:rFonts w:ascii="Arial" w:hAnsi="Arial" w:cs="Arial"/>
          <w:sz w:val="24"/>
          <w:szCs w:val="24"/>
        </w:rPr>
        <w:t xml:space="preserve">The </w:t>
      </w:r>
      <w:r w:rsidRPr="00E31A0C">
        <w:rPr>
          <w:rFonts w:ascii="Arial" w:hAnsi="Arial" w:cs="Arial"/>
          <w:sz w:val="24"/>
          <w:szCs w:val="24"/>
          <w:lang w:eastAsia="en-US"/>
        </w:rPr>
        <w:t>Government policy is created at the macro level which then translates as individual policies, practices and experiences at the micro level of individual schools and the classroom</w:t>
      </w:r>
      <w:r w:rsidRPr="00E31A0C">
        <w:rPr>
          <w:rFonts w:ascii="Arial" w:eastAsiaTheme="minorHAnsi" w:hAnsi="Arial" w:cs="Arial"/>
          <w:i/>
          <w:iCs/>
          <w:color w:val="4472C4" w:themeColor="accent1"/>
          <w:sz w:val="24"/>
          <w:szCs w:val="24"/>
          <w:lang w:eastAsia="en-US"/>
        </w:rPr>
        <w:t xml:space="preserve"> </w:t>
      </w:r>
      <w:r w:rsidRPr="00E31A0C">
        <w:rPr>
          <w:rFonts w:ascii="Arial" w:eastAsiaTheme="minorHAnsi" w:hAnsi="Arial" w:cs="Arial"/>
          <w:color w:val="000000" w:themeColor="text1"/>
          <w:sz w:val="24"/>
          <w:szCs w:val="24"/>
          <w:lang w:eastAsia="en-US"/>
        </w:rPr>
        <w:t xml:space="preserve">(The Welsh Government, 2017). Inclusive leaders may disadvantage families with protected characteristics (The Welsh Government, 2017). </w:t>
      </w:r>
    </w:p>
    <w:p w14:paraId="15EAD433" w14:textId="77777777" w:rsidR="00E31A0C" w:rsidRPr="00E31A0C" w:rsidRDefault="00E31A0C" w:rsidP="00E31A0C">
      <w:pPr>
        <w:rPr>
          <w:rFonts w:ascii="Arial" w:eastAsia="Times New Roman" w:hAnsi="Arial" w:cs="Arial"/>
          <w:sz w:val="24"/>
          <w:szCs w:val="24"/>
        </w:rPr>
      </w:pPr>
    </w:p>
    <w:p w14:paraId="6CDB7267" w14:textId="77777777" w:rsidR="00E31A0C" w:rsidRPr="00E31A0C" w:rsidRDefault="00E31A0C" w:rsidP="00E31A0C">
      <w:pPr>
        <w:rPr>
          <w:rFonts w:ascii="Arial" w:eastAsia="Times New Roman" w:hAnsi="Arial" w:cs="Arial"/>
          <w:sz w:val="24"/>
          <w:szCs w:val="24"/>
        </w:rPr>
      </w:pPr>
    </w:p>
    <w:p w14:paraId="39C0DD5E" w14:textId="77777777" w:rsidR="00E31A0C" w:rsidRPr="00E31A0C" w:rsidRDefault="00E31A0C" w:rsidP="00E31A0C">
      <w:pPr>
        <w:rPr>
          <w:rFonts w:ascii="Arial" w:eastAsia="Times New Roman" w:hAnsi="Arial" w:cs="Arial"/>
          <w:sz w:val="24"/>
          <w:szCs w:val="24"/>
        </w:rPr>
      </w:pPr>
      <w:r w:rsidRPr="00E31A0C">
        <w:rPr>
          <w:rFonts w:ascii="Arial" w:eastAsia="Times New Roman" w:hAnsi="Arial" w:cs="Arial"/>
          <w:sz w:val="24"/>
          <w:szCs w:val="24"/>
        </w:rPr>
        <w:t>There are many issues within Inclusive leadership within Wales, staff should reflect on ethnic backgrounds within education and promote this within practice . (Black, Asian and Minority ethnic) BAME are not helpful descriptors because they emphasis certain minority groups and mask disparities between different ethnic groups (The Welsh Government, 2021). Gender balance is a huge issue within education therefor its essential to be equal (The Welsh Government, 2016) and provide unconscious bias training within the Workplace as it helps practitioners be aware that it exists and helps them take steps to reduce the likelihood that bias will impact final decisions within the workplace (Clear Law Institute, 2021).</w:t>
      </w:r>
    </w:p>
    <w:p w14:paraId="36F9340B" w14:textId="77777777" w:rsidR="00E31A0C" w:rsidRPr="00E31A0C" w:rsidRDefault="00E31A0C" w:rsidP="00E31A0C">
      <w:pPr>
        <w:spacing w:after="160" w:line="254" w:lineRule="auto"/>
        <w:rPr>
          <w:rFonts w:ascii="Arial" w:eastAsiaTheme="minorHAnsi" w:hAnsi="Arial" w:cs="Arial"/>
          <w:color w:val="FF0000"/>
          <w:sz w:val="24"/>
          <w:szCs w:val="24"/>
          <w:lang w:eastAsia="en-US"/>
        </w:rPr>
      </w:pPr>
    </w:p>
    <w:p w14:paraId="114E5C1F" w14:textId="77777777" w:rsidR="00E31A0C" w:rsidRPr="00E31A0C" w:rsidRDefault="00E31A0C" w:rsidP="00E31A0C">
      <w:pPr>
        <w:spacing w:after="160" w:line="254" w:lineRule="auto"/>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As a large-scale example, the shift from barrier-deficit-thinking to enabling success and seeking ‘what is working’ in inclusive education can be seen in the World Bank and USAID partnership in Africa (World Bank, 2017). This follows a larger conceptual trend to view inclusive education not as a specialised approach for marginalised children, but one of overall educational systems transformation (Opertti, Walker &amp; Zhang, 2014) </w:t>
      </w:r>
    </w:p>
    <w:p w14:paraId="0630C7BD" w14:textId="77777777" w:rsidR="00E31A0C" w:rsidRPr="00E31A0C" w:rsidRDefault="00E31A0C" w:rsidP="00E31A0C">
      <w:pPr>
        <w:spacing w:after="160" w:line="254" w:lineRule="auto"/>
        <w:rPr>
          <w:rFonts w:ascii="Arial" w:eastAsiaTheme="minorHAnsi" w:hAnsi="Arial" w:cs="Arial"/>
          <w:sz w:val="24"/>
          <w:szCs w:val="24"/>
          <w:lang w:eastAsia="en-US"/>
        </w:rPr>
      </w:pPr>
    </w:p>
    <w:p w14:paraId="186B5329" w14:textId="77777777" w:rsidR="00E31A0C" w:rsidRPr="00E31A0C" w:rsidRDefault="00E31A0C" w:rsidP="00E31A0C">
      <w:pPr>
        <w:spacing w:after="160" w:line="254" w:lineRule="auto"/>
        <w:rPr>
          <w:rFonts w:ascii="Times New Roman" w:eastAsiaTheme="minorHAnsi" w:hAnsi="Times New Roman" w:cs="Times New Roman"/>
          <w:b/>
          <w:bCs/>
          <w:color w:val="000000"/>
          <w:sz w:val="24"/>
          <w:szCs w:val="24"/>
          <w:u w:val="single"/>
          <w:lang w:eastAsia="en-US"/>
        </w:rPr>
      </w:pPr>
    </w:p>
    <w:p w14:paraId="686219E5" w14:textId="77777777" w:rsidR="00E31A0C" w:rsidRPr="00E31A0C" w:rsidRDefault="00E31A0C" w:rsidP="00E31A0C">
      <w:pPr>
        <w:spacing w:after="160" w:line="254" w:lineRule="auto"/>
        <w:rPr>
          <w:rFonts w:ascii="Times New Roman" w:eastAsiaTheme="minorHAnsi" w:hAnsi="Times New Roman" w:cs="Times New Roman"/>
          <w:b/>
          <w:bCs/>
          <w:color w:val="000000"/>
          <w:sz w:val="24"/>
          <w:szCs w:val="24"/>
          <w:u w:val="single"/>
          <w:lang w:eastAsia="en-US"/>
        </w:rPr>
      </w:pPr>
    </w:p>
    <w:p w14:paraId="16884368" w14:textId="77777777" w:rsidR="00E31A0C" w:rsidRPr="00E31A0C" w:rsidRDefault="00E31A0C" w:rsidP="00E31A0C">
      <w:pPr>
        <w:spacing w:after="160" w:line="254" w:lineRule="auto"/>
        <w:rPr>
          <w:rFonts w:eastAsiaTheme="minorHAnsi"/>
          <w:lang w:eastAsia="en-US"/>
        </w:rPr>
      </w:pPr>
    </w:p>
    <w:p w14:paraId="048E9EC3" w14:textId="77777777" w:rsidR="00E31A0C" w:rsidRPr="00E31A0C" w:rsidRDefault="00E31A0C" w:rsidP="00E31A0C"/>
    <w:p w14:paraId="6E6D583B" w14:textId="77777777" w:rsidR="00E31A0C" w:rsidRPr="00E31A0C" w:rsidRDefault="00E31A0C" w:rsidP="00E31A0C"/>
    <w:p w14:paraId="73DED4E1" w14:textId="77777777" w:rsidR="00E31A0C" w:rsidRPr="00E31A0C" w:rsidRDefault="00E31A0C" w:rsidP="00E31A0C"/>
    <w:p w14:paraId="4699A8E9" w14:textId="77777777" w:rsidR="00E31A0C" w:rsidRPr="00E31A0C" w:rsidRDefault="00E31A0C" w:rsidP="00E31A0C"/>
    <w:p w14:paraId="0FF1BF26" w14:textId="77777777" w:rsidR="00E31A0C" w:rsidRPr="00E31A0C" w:rsidRDefault="00E31A0C" w:rsidP="00E31A0C"/>
    <w:p w14:paraId="483ED9BD" w14:textId="77777777" w:rsidR="00E31A0C" w:rsidRPr="00E31A0C" w:rsidRDefault="00E31A0C" w:rsidP="00E31A0C"/>
    <w:p w14:paraId="2E3405B2" w14:textId="77777777" w:rsidR="00E31A0C" w:rsidRPr="00E31A0C" w:rsidRDefault="00E31A0C" w:rsidP="00E31A0C"/>
    <w:p w14:paraId="1CCB55EF" w14:textId="77777777" w:rsidR="00E31A0C" w:rsidRPr="00E31A0C" w:rsidRDefault="00E31A0C" w:rsidP="00E31A0C"/>
    <w:p w14:paraId="3FAC6440" w14:textId="77777777" w:rsidR="00E31A0C" w:rsidRPr="00E31A0C" w:rsidRDefault="00E31A0C" w:rsidP="00E31A0C">
      <w:pPr>
        <w:ind w:left="360"/>
        <w:rPr>
          <w:rFonts w:ascii="Arial" w:hAnsi="Arial" w:cs="Arial"/>
        </w:rPr>
      </w:pPr>
      <w:r w:rsidRPr="00E31A0C">
        <w:rPr>
          <w:rFonts w:ascii="Arial" w:hAnsi="Arial" w:cs="Arial"/>
        </w:rPr>
        <w:lastRenderedPageBreak/>
        <w:t xml:space="preserve"> </w:t>
      </w:r>
    </w:p>
    <w:p w14:paraId="538ECE74" w14:textId="77777777" w:rsidR="00E31A0C" w:rsidRPr="00E31A0C" w:rsidRDefault="00E31A0C" w:rsidP="00E31A0C">
      <w:pPr>
        <w:ind w:left="359"/>
        <w:rPr>
          <w:rFonts w:ascii="Arial" w:hAnsi="Arial" w:cs="Arial"/>
        </w:rPr>
      </w:pPr>
    </w:p>
    <w:p w14:paraId="289324DD" w14:textId="77777777" w:rsidR="00E31A0C" w:rsidRPr="00E31A0C" w:rsidRDefault="00E31A0C" w:rsidP="00E31A0C">
      <w:pPr>
        <w:ind w:left="359"/>
        <w:rPr>
          <w:rFonts w:ascii="Arial" w:hAnsi="Arial" w:cs="Arial"/>
        </w:rPr>
      </w:pPr>
    </w:p>
    <w:p w14:paraId="2FF9FB44" w14:textId="77777777" w:rsidR="00E31A0C" w:rsidRPr="00E31A0C" w:rsidRDefault="00E31A0C" w:rsidP="00E31A0C">
      <w:pPr>
        <w:ind w:left="359"/>
        <w:rPr>
          <w:rFonts w:ascii="Arial" w:hAnsi="Arial" w:cs="Arial"/>
        </w:rPr>
      </w:pPr>
    </w:p>
    <w:p w14:paraId="24293666" w14:textId="77777777" w:rsidR="00E31A0C" w:rsidRPr="00E31A0C" w:rsidRDefault="00E31A0C" w:rsidP="00E31A0C">
      <w:pPr>
        <w:ind w:left="359"/>
        <w:rPr>
          <w:rFonts w:ascii="Arial" w:hAnsi="Arial" w:cs="Arial"/>
          <w:u w:val="single"/>
        </w:rPr>
      </w:pPr>
      <w:r w:rsidRPr="00E31A0C">
        <w:rPr>
          <w:rFonts w:ascii="Arial" w:hAnsi="Arial" w:cs="Arial"/>
          <w:u w:val="single"/>
        </w:rPr>
        <w:t xml:space="preserve">Introduction </w:t>
      </w:r>
    </w:p>
    <w:p w14:paraId="5C18A099" w14:textId="77777777" w:rsidR="00E31A0C" w:rsidRPr="00E31A0C" w:rsidRDefault="00E31A0C" w:rsidP="00E31A0C">
      <w:pPr>
        <w:ind w:left="359"/>
        <w:rPr>
          <w:rFonts w:ascii="Arial" w:hAnsi="Arial" w:cs="Arial"/>
        </w:rPr>
      </w:pPr>
    </w:p>
    <w:p w14:paraId="37D5FA9B" w14:textId="77777777" w:rsidR="00E31A0C" w:rsidRPr="00E31A0C" w:rsidRDefault="00E31A0C" w:rsidP="00E31A0C">
      <w:pPr>
        <w:ind w:left="359"/>
        <w:rPr>
          <w:rFonts w:ascii="Arial" w:hAnsi="Arial" w:cs="Arial"/>
        </w:rPr>
      </w:pPr>
      <w:r w:rsidRPr="00E31A0C">
        <w:rPr>
          <w:rFonts w:ascii="Arial" w:hAnsi="Arial" w:cs="Arial"/>
        </w:rPr>
        <w:t>Within this section inclusive leadership will be discussed and the importance of this within practice. Promoting inclusive leadership within education is essential therefor the benefits of this has been discussed and why its beneficial and crucial for practitioners to work together as a team. The ongoing issues within education will be discussed within this assignment  and the issue with the current ongoing issue of inclusive education within Wales. This assignment highlights the importance of collaboration, and the outcomes of basic teaching education.The assignment highlights the importance of co-operation and why schools, professionals and stakeholders should work together.</w:t>
      </w:r>
    </w:p>
    <w:p w14:paraId="26FBCACD" w14:textId="77777777" w:rsidR="00E31A0C" w:rsidRPr="00E31A0C" w:rsidRDefault="00E31A0C" w:rsidP="00E31A0C">
      <w:pPr>
        <w:ind w:left="359"/>
        <w:rPr>
          <w:rFonts w:ascii="Arial" w:hAnsi="Arial" w:cs="Arial"/>
        </w:rPr>
      </w:pPr>
    </w:p>
    <w:p w14:paraId="249FE0AF" w14:textId="77777777" w:rsidR="00E31A0C" w:rsidRPr="00E31A0C" w:rsidRDefault="00E31A0C" w:rsidP="00E31A0C">
      <w:pPr>
        <w:ind w:left="359"/>
        <w:rPr>
          <w:rFonts w:ascii="Arial" w:hAnsi="Arial" w:cs="Arial"/>
        </w:rPr>
      </w:pPr>
    </w:p>
    <w:p w14:paraId="247B549F" w14:textId="77777777" w:rsidR="00E31A0C" w:rsidRPr="00E31A0C" w:rsidRDefault="00E31A0C" w:rsidP="00E31A0C">
      <w:pPr>
        <w:ind w:left="359"/>
        <w:rPr>
          <w:rFonts w:ascii="Arial" w:hAnsi="Arial" w:cs="Arial"/>
        </w:rPr>
      </w:pPr>
      <w:r w:rsidRPr="00E31A0C">
        <w:rPr>
          <w:rFonts w:ascii="Arial" w:hAnsi="Arial" w:cs="Arial"/>
        </w:rPr>
        <w:t>Inclusive leadership is important within the early years. Therefore its important to promote inclusive leadership and the benefits for this in practice. Unfortunately there is a current ongoing issue with inclusive leadership within Wales and the new Curriculum for Wales (2021) is slowly beginning to change this by looking at education as a whole by treating leadership development as a continuum (OECD, 2008). Inclusive leadership within schools is held within a regulatory framework which defines inclusive leadership, the changes and decision making, decides on the resources that are available for the children and staff (European Agency, 2015). According to the OECD all Inclusive leaders should provide the best quality standard care and meaningful educational opportunities for children alongside their friends and peers within their local community (European Agency, 2015). Successful Leaders combine Instructional, distributed and transformative leadership models as they where all stakeholders are supported by working together and collaborating with other peers (The Welsh Government, 2021).</w:t>
      </w:r>
    </w:p>
    <w:p w14:paraId="2A6A1056" w14:textId="77777777" w:rsidR="00E31A0C" w:rsidRPr="00E31A0C" w:rsidRDefault="00E31A0C" w:rsidP="00E31A0C">
      <w:pPr>
        <w:ind w:left="359"/>
        <w:rPr>
          <w:rFonts w:ascii="Arial" w:hAnsi="Arial" w:cs="Arial"/>
        </w:rPr>
      </w:pPr>
    </w:p>
    <w:p w14:paraId="42016C0A" w14:textId="77777777" w:rsidR="00E31A0C" w:rsidRPr="00E31A0C" w:rsidRDefault="00E31A0C" w:rsidP="00E31A0C">
      <w:pPr>
        <w:ind w:left="359"/>
        <w:rPr>
          <w:rFonts w:ascii="Arial" w:hAnsi="Arial" w:cs="Arial"/>
        </w:rPr>
      </w:pPr>
    </w:p>
    <w:p w14:paraId="4B9A8955" w14:textId="77777777" w:rsidR="00E31A0C" w:rsidRPr="00E31A0C" w:rsidRDefault="00E31A0C" w:rsidP="00E31A0C">
      <w:pPr>
        <w:ind w:left="359"/>
        <w:rPr>
          <w:rFonts w:ascii="Arial" w:eastAsia="Times New Roman" w:hAnsi="Arial" w:cs="Arial"/>
          <w:sz w:val="24"/>
          <w:szCs w:val="24"/>
        </w:rPr>
      </w:pPr>
      <w:r w:rsidRPr="00E31A0C">
        <w:rPr>
          <w:rFonts w:ascii="Arial" w:hAnsi="Arial" w:cs="Arial"/>
        </w:rPr>
        <w:t>Individualised Education planning requires cooperation between all peers (Lambrecht et al, 2020). The current ongoing issue within schools is the promotion of the best education for all students especially disadvantaged children (Lambrecht et al, 2020). In order to successfully be an inclusive leader it is essential to develop motivation, working conditions and skills as an inclusive practitioner with respect to a diverse student body. There are two main components within the framework of inclusive education in which is lesson development and collaborative process (Lambrecht, 2021).</w:t>
      </w:r>
      <w:proofErr w:type="spellStart"/>
      <w:r w:rsidRPr="00E31A0C">
        <w:rPr>
          <w:rFonts w:ascii="Arial" w:hAnsi="Arial" w:cs="Arial"/>
        </w:rPr>
        <w:t>Dorczak</w:t>
      </w:r>
      <w:proofErr w:type="spellEnd"/>
      <w:r w:rsidRPr="00E31A0C">
        <w:rPr>
          <w:rFonts w:ascii="Arial" w:hAnsi="Arial" w:cs="Arial"/>
        </w:rPr>
        <w:t xml:space="preserve"> (2011) defines the valuing of collaboration as they key aspect on inclusive leadership styles. According to research (Hopkins, 2008) having four sets of leadership qualities  is successful within schools and is effective: redesigning the organisation, building vision and setting direction and redesigning the organisation (Hopkins et al, 2008</w:t>
      </w:r>
      <w:r w:rsidRPr="00E31A0C">
        <w:rPr>
          <w:rFonts w:ascii="Arial" w:eastAsia="Times New Roman" w:hAnsi="Arial" w:cs="Arial"/>
          <w:sz w:val="24"/>
          <w:szCs w:val="24"/>
        </w:rPr>
        <w:t xml:space="preserve">). </w:t>
      </w:r>
    </w:p>
    <w:p w14:paraId="02936995" w14:textId="77777777" w:rsidR="00E31A0C" w:rsidRPr="00E31A0C" w:rsidRDefault="00E31A0C" w:rsidP="00E31A0C">
      <w:pPr>
        <w:ind w:left="359"/>
        <w:rPr>
          <w:rFonts w:ascii="Arial" w:eastAsia="Times New Roman" w:hAnsi="Arial" w:cs="Arial"/>
          <w:sz w:val="24"/>
          <w:szCs w:val="24"/>
        </w:rPr>
      </w:pPr>
    </w:p>
    <w:p w14:paraId="6C463B97" w14:textId="77777777" w:rsidR="00E31A0C" w:rsidRPr="00E31A0C" w:rsidRDefault="00E31A0C" w:rsidP="00E31A0C">
      <w:pPr>
        <w:ind w:left="359"/>
        <w:rPr>
          <w:rFonts w:ascii="Arial" w:eastAsia="Times New Roman" w:hAnsi="Arial" w:cs="Arial"/>
          <w:sz w:val="24"/>
          <w:szCs w:val="24"/>
        </w:rPr>
      </w:pPr>
      <w:r w:rsidRPr="00E31A0C">
        <w:rPr>
          <w:rFonts w:ascii="Arial" w:eastAsia="Times New Roman" w:hAnsi="Arial" w:cs="Arial"/>
          <w:sz w:val="24"/>
          <w:szCs w:val="24"/>
        </w:rPr>
        <w:t xml:space="preserve">In order to Promote inclusive leadership in early years settings policies will need to be Changed within education in Wales (The Welsh Government, 2021). The Welsh government for Wales are currently working on Workforce Equality, diversity and inclusion strategy. The New Strategy sets out ambitious plans in order to shape our organisation for the future. The educational system as a whole is stronger, successful when being diverse (The Welsh Government, 2021). When being inclusive individuals tend too bring together different ideas, vies and experiences in which helps ensure that The Welsh Governments Policy reflect the needs of everyone in Wales (The Welsh Government, 2021). To ensure that  Collaboration is successful within schools its essential for everyone to feel </w:t>
      </w:r>
      <w:r w:rsidRPr="00E31A0C">
        <w:rPr>
          <w:rFonts w:ascii="Arial" w:eastAsia="Times New Roman" w:hAnsi="Arial" w:cs="Arial"/>
          <w:sz w:val="24"/>
          <w:szCs w:val="24"/>
        </w:rPr>
        <w:lastRenderedPageBreak/>
        <w:t>themselves in work and therefor are able to reach their full potential within their classrooms and be able to give their best possible contribution (The Welsh Government, 2021).</w:t>
      </w:r>
    </w:p>
    <w:p w14:paraId="5D68EE1E" w14:textId="77777777" w:rsidR="00E31A0C" w:rsidRPr="00E31A0C" w:rsidRDefault="00E31A0C" w:rsidP="00E31A0C">
      <w:pPr>
        <w:ind w:left="359"/>
        <w:rPr>
          <w:rFonts w:ascii="Arial" w:eastAsia="Times New Roman" w:hAnsi="Arial" w:cs="Arial"/>
          <w:sz w:val="24"/>
          <w:szCs w:val="24"/>
        </w:rPr>
      </w:pPr>
    </w:p>
    <w:p w14:paraId="1D83D2C9" w14:textId="77777777" w:rsidR="00E31A0C" w:rsidRPr="00E31A0C" w:rsidRDefault="00E31A0C" w:rsidP="00E31A0C">
      <w:pPr>
        <w:ind w:left="359"/>
        <w:rPr>
          <w:rFonts w:ascii="Arial" w:eastAsia="Times New Roman" w:hAnsi="Arial" w:cs="Arial"/>
          <w:sz w:val="24"/>
          <w:szCs w:val="24"/>
        </w:rPr>
      </w:pPr>
      <w:r w:rsidRPr="00E31A0C">
        <w:rPr>
          <w:rFonts w:ascii="Arial" w:eastAsia="Times New Roman" w:hAnsi="Arial" w:cs="Arial"/>
          <w:sz w:val="24"/>
          <w:szCs w:val="24"/>
        </w:rPr>
        <w:t xml:space="preserve">Developing attitudes to different inclusivity is an essential factor in professional competence (Kunz, A et al,. 2021). Studies have shown that the findings on attitude changes in teacher education have been known to be inconsistent </w:t>
      </w:r>
    </w:p>
    <w:p w14:paraId="653A3359" w14:textId="77777777" w:rsidR="00E31A0C" w:rsidRPr="00E31A0C" w:rsidRDefault="00E31A0C" w:rsidP="00E31A0C">
      <w:pPr>
        <w:ind w:left="359"/>
        <w:rPr>
          <w:rFonts w:ascii="Arial" w:eastAsia="Times New Roman" w:hAnsi="Arial" w:cs="Arial"/>
          <w:sz w:val="24"/>
          <w:szCs w:val="24"/>
        </w:rPr>
      </w:pPr>
    </w:p>
    <w:p w14:paraId="04D0BE5E" w14:textId="77777777" w:rsidR="00E31A0C" w:rsidRPr="00E31A0C" w:rsidRDefault="00E31A0C" w:rsidP="00E31A0C">
      <w:pPr>
        <w:rPr>
          <w:rFonts w:ascii="Arial" w:eastAsia="Times New Roman" w:hAnsi="Arial" w:cs="Arial"/>
          <w:sz w:val="24"/>
          <w:szCs w:val="24"/>
        </w:rPr>
      </w:pPr>
    </w:p>
    <w:p w14:paraId="5723D83D" w14:textId="77777777" w:rsidR="00E31A0C" w:rsidRPr="00E31A0C" w:rsidRDefault="00E31A0C" w:rsidP="00E31A0C">
      <w:pPr>
        <w:ind w:left="359"/>
        <w:rPr>
          <w:rFonts w:ascii="Arial" w:eastAsia="Times New Roman" w:hAnsi="Arial" w:cs="Arial"/>
          <w:sz w:val="24"/>
          <w:szCs w:val="24"/>
        </w:rPr>
      </w:pPr>
    </w:p>
    <w:p w14:paraId="152B8FED" w14:textId="77777777" w:rsidR="00E31A0C" w:rsidRPr="00E31A0C" w:rsidRDefault="00E31A0C" w:rsidP="00E31A0C">
      <w:pPr>
        <w:rPr>
          <w:rFonts w:ascii="Times New Roman" w:eastAsia="Times New Roman" w:hAnsi="Times New Roman" w:cs="Times New Roman"/>
          <w:sz w:val="24"/>
          <w:szCs w:val="24"/>
        </w:rPr>
      </w:pPr>
      <w:r w:rsidRPr="00E31A0C">
        <w:rPr>
          <w:rFonts w:ascii="Arial" w:eastAsia="Times New Roman" w:hAnsi="Arial" w:cs="Arial"/>
          <w:sz w:val="24"/>
          <w:szCs w:val="24"/>
        </w:rPr>
        <w:t>By developing positive attitudes changes in teacher education the outcomes will be significant with an higher impact on learning and inclusivity (The Welsh Government, 2016). Although some studies report that the attitude changes in teacher education is inconsistent (Kunz, A et al,. 2021). There has been positive outcomes of basic teacher education on successful inclusion (Kunz, et al, 2021).</w:t>
      </w:r>
    </w:p>
    <w:p w14:paraId="433D42ED" w14:textId="77777777" w:rsidR="00E31A0C" w:rsidRPr="00E31A0C" w:rsidRDefault="00E31A0C" w:rsidP="00E31A0C">
      <w:pPr>
        <w:rPr>
          <w:rFonts w:ascii="Times New Roman" w:eastAsia="Times New Roman" w:hAnsi="Times New Roman" w:cs="Times New Roman"/>
          <w:sz w:val="24"/>
          <w:szCs w:val="24"/>
        </w:rPr>
      </w:pPr>
    </w:p>
    <w:p w14:paraId="203D510C" w14:textId="77777777" w:rsidR="00E31A0C" w:rsidRPr="00E31A0C" w:rsidRDefault="00E31A0C" w:rsidP="00E31A0C"/>
    <w:p w14:paraId="6B5AEFC1" w14:textId="77777777" w:rsidR="00E31A0C" w:rsidRPr="00E31A0C" w:rsidRDefault="00E31A0C" w:rsidP="00E31A0C">
      <w:pPr>
        <w:rPr>
          <w:rFonts w:ascii="Times New Roman" w:eastAsia="Times New Roman" w:hAnsi="Times New Roman" w:cs="Times New Roman"/>
          <w:sz w:val="24"/>
          <w:szCs w:val="24"/>
        </w:rPr>
      </w:pPr>
    </w:p>
    <w:p w14:paraId="1AACBA5F" w14:textId="77777777" w:rsidR="00E31A0C" w:rsidRPr="00E31A0C" w:rsidRDefault="00E31A0C" w:rsidP="00E31A0C">
      <w:pPr>
        <w:ind w:left="359"/>
      </w:pPr>
    </w:p>
    <w:p w14:paraId="6F76A0B5" w14:textId="77777777" w:rsidR="00E31A0C" w:rsidRPr="00E31A0C" w:rsidRDefault="00E31A0C" w:rsidP="00E31A0C">
      <w:pPr>
        <w:ind w:left="359"/>
      </w:pPr>
    </w:p>
    <w:p w14:paraId="3500238F" w14:textId="77777777" w:rsidR="00E31A0C" w:rsidRPr="00E31A0C" w:rsidRDefault="00E31A0C" w:rsidP="00E31A0C">
      <w:pPr>
        <w:ind w:left="359"/>
      </w:pPr>
    </w:p>
    <w:p w14:paraId="6160FCB0" w14:textId="77777777" w:rsidR="00E31A0C" w:rsidRPr="00E31A0C" w:rsidRDefault="00E31A0C" w:rsidP="00E31A0C">
      <w:pPr>
        <w:ind w:left="359"/>
      </w:pPr>
    </w:p>
    <w:p w14:paraId="60CAE0AD" w14:textId="77777777" w:rsidR="00E31A0C" w:rsidRPr="00E31A0C" w:rsidRDefault="00E31A0C" w:rsidP="00E31A0C">
      <w:pPr>
        <w:ind w:left="359"/>
      </w:pPr>
    </w:p>
    <w:p w14:paraId="621A2689" w14:textId="77777777" w:rsidR="00E31A0C" w:rsidRPr="00E31A0C" w:rsidRDefault="00E31A0C" w:rsidP="00E31A0C">
      <w:pPr>
        <w:ind w:left="359"/>
      </w:pPr>
    </w:p>
    <w:p w14:paraId="20453FDF" w14:textId="77777777" w:rsidR="00E31A0C" w:rsidRPr="00E31A0C" w:rsidRDefault="00E31A0C" w:rsidP="00E31A0C">
      <w:pPr>
        <w:ind w:left="359"/>
      </w:pPr>
    </w:p>
    <w:p w14:paraId="1BB00948" w14:textId="77777777" w:rsidR="00E31A0C" w:rsidRPr="00E31A0C" w:rsidRDefault="00E31A0C" w:rsidP="00E31A0C"/>
    <w:p w14:paraId="4B60DCA2" w14:textId="77777777" w:rsidR="00E31A0C" w:rsidRPr="00E31A0C" w:rsidRDefault="00E31A0C" w:rsidP="00E31A0C"/>
    <w:p w14:paraId="5DFD05A5" w14:textId="77777777" w:rsidR="00E31A0C" w:rsidRPr="00E31A0C" w:rsidRDefault="00E31A0C" w:rsidP="00E31A0C"/>
    <w:p w14:paraId="4ECE8021" w14:textId="77777777" w:rsidR="00E31A0C" w:rsidRPr="00E31A0C" w:rsidRDefault="00E31A0C" w:rsidP="00E31A0C"/>
    <w:p w14:paraId="63164F1F" w14:textId="77777777" w:rsidR="00E31A0C" w:rsidRPr="00E31A0C" w:rsidRDefault="00E31A0C" w:rsidP="00E31A0C"/>
    <w:p w14:paraId="69E64FFF" w14:textId="77777777" w:rsidR="00E31A0C" w:rsidRPr="00E31A0C" w:rsidRDefault="00E31A0C" w:rsidP="00E31A0C"/>
    <w:p w14:paraId="4397CD84" w14:textId="77777777" w:rsidR="00E31A0C" w:rsidRPr="00E31A0C" w:rsidRDefault="00E31A0C" w:rsidP="00E31A0C"/>
    <w:p w14:paraId="31B41FAA" w14:textId="77777777" w:rsidR="00E31A0C" w:rsidRPr="00E31A0C" w:rsidRDefault="00E31A0C" w:rsidP="00E31A0C"/>
    <w:p w14:paraId="662F8702" w14:textId="77777777" w:rsidR="00E31A0C" w:rsidRPr="00E31A0C" w:rsidRDefault="00E31A0C" w:rsidP="00E31A0C"/>
    <w:p w14:paraId="485B5827" w14:textId="77777777" w:rsidR="00E31A0C" w:rsidRPr="00E31A0C" w:rsidRDefault="00E31A0C" w:rsidP="00E31A0C"/>
    <w:p w14:paraId="7351B6BE" w14:textId="77777777" w:rsidR="00E31A0C" w:rsidRPr="00E31A0C" w:rsidRDefault="00E31A0C" w:rsidP="00E31A0C"/>
    <w:p w14:paraId="20DC8A6A" w14:textId="77777777" w:rsidR="00E31A0C" w:rsidRPr="00E31A0C" w:rsidRDefault="00E31A0C" w:rsidP="00E31A0C"/>
    <w:p w14:paraId="47B6D3DB" w14:textId="77777777" w:rsidR="00E31A0C" w:rsidRPr="00E31A0C" w:rsidRDefault="00E31A0C" w:rsidP="00E31A0C"/>
    <w:p w14:paraId="4BEA601C" w14:textId="77777777" w:rsidR="00E31A0C" w:rsidRPr="00E31A0C" w:rsidRDefault="00E31A0C" w:rsidP="00E31A0C"/>
    <w:p w14:paraId="7975ED0F" w14:textId="77777777" w:rsidR="00E31A0C" w:rsidRPr="00E31A0C" w:rsidRDefault="00E31A0C" w:rsidP="00E31A0C"/>
    <w:p w14:paraId="3C143EF4" w14:textId="77777777" w:rsidR="00E31A0C" w:rsidRPr="00E31A0C" w:rsidRDefault="00E31A0C" w:rsidP="00E31A0C"/>
    <w:p w14:paraId="6FBFDCB2" w14:textId="77777777" w:rsidR="00E31A0C" w:rsidRPr="00E31A0C" w:rsidRDefault="00E31A0C" w:rsidP="00E31A0C"/>
    <w:p w14:paraId="2E829280" w14:textId="77777777" w:rsidR="00E31A0C" w:rsidRPr="00E31A0C" w:rsidRDefault="00E31A0C" w:rsidP="00E31A0C"/>
    <w:p w14:paraId="623AF976" w14:textId="77777777" w:rsidR="00E31A0C" w:rsidRPr="00E31A0C" w:rsidRDefault="00E31A0C" w:rsidP="00E31A0C"/>
    <w:p w14:paraId="0B811038" w14:textId="77777777" w:rsidR="00E31A0C" w:rsidRPr="00E31A0C" w:rsidRDefault="00E31A0C" w:rsidP="00E31A0C"/>
    <w:p w14:paraId="7157DA7B" w14:textId="77777777" w:rsidR="00E31A0C" w:rsidRPr="00E31A0C" w:rsidRDefault="00E31A0C" w:rsidP="00E31A0C"/>
    <w:p w14:paraId="52658BFB" w14:textId="77777777" w:rsidR="00E31A0C" w:rsidRPr="00E31A0C" w:rsidRDefault="00E31A0C" w:rsidP="00E31A0C"/>
    <w:p w14:paraId="1CB7FA39" w14:textId="77777777" w:rsidR="00E31A0C" w:rsidRPr="00E31A0C" w:rsidRDefault="00E31A0C" w:rsidP="00E31A0C"/>
    <w:p w14:paraId="59070E9C" w14:textId="77777777" w:rsidR="00E31A0C" w:rsidRPr="00E31A0C" w:rsidRDefault="00E31A0C" w:rsidP="00E31A0C"/>
    <w:p w14:paraId="7EC84F75" w14:textId="77777777" w:rsidR="00E31A0C" w:rsidRPr="00E31A0C" w:rsidRDefault="00E31A0C" w:rsidP="00E31A0C"/>
    <w:p w14:paraId="659D4512" w14:textId="77777777" w:rsidR="00E31A0C" w:rsidRPr="00E31A0C" w:rsidRDefault="00E31A0C" w:rsidP="00E31A0C"/>
    <w:p w14:paraId="5D6FB042" w14:textId="77777777" w:rsidR="00E31A0C" w:rsidRPr="00E31A0C" w:rsidRDefault="00E31A0C" w:rsidP="00E31A0C"/>
    <w:p w14:paraId="20C9C352" w14:textId="77777777" w:rsidR="00E31A0C" w:rsidRPr="00E31A0C" w:rsidRDefault="00E31A0C" w:rsidP="00E31A0C"/>
    <w:p w14:paraId="7756F77A" w14:textId="77777777" w:rsidR="00E31A0C" w:rsidRPr="00E31A0C" w:rsidRDefault="00E31A0C" w:rsidP="00E31A0C"/>
    <w:p w14:paraId="5E610997" w14:textId="77777777" w:rsidR="00E31A0C" w:rsidRPr="00E31A0C" w:rsidRDefault="00E31A0C" w:rsidP="00E31A0C"/>
    <w:p w14:paraId="4BB9D2E0" w14:textId="77777777" w:rsidR="00E31A0C" w:rsidRPr="00E31A0C" w:rsidRDefault="00E31A0C" w:rsidP="00E31A0C"/>
    <w:p w14:paraId="32DBC03B" w14:textId="77777777" w:rsidR="00E31A0C" w:rsidRPr="00E31A0C" w:rsidRDefault="00E31A0C" w:rsidP="00E31A0C"/>
    <w:p w14:paraId="336A5DA4" w14:textId="77777777" w:rsidR="00E31A0C" w:rsidRPr="00E31A0C" w:rsidRDefault="00E31A0C" w:rsidP="00E31A0C"/>
    <w:p w14:paraId="12973DFD" w14:textId="77777777" w:rsidR="00E31A0C" w:rsidRPr="00E31A0C" w:rsidRDefault="00E31A0C" w:rsidP="00E31A0C"/>
    <w:p w14:paraId="4F31CB7B" w14:textId="77777777" w:rsidR="00E31A0C" w:rsidRPr="00E31A0C" w:rsidRDefault="00E31A0C" w:rsidP="00E31A0C"/>
    <w:p w14:paraId="44580CD8" w14:textId="77777777" w:rsidR="00E31A0C" w:rsidRPr="00E31A0C" w:rsidRDefault="00E31A0C" w:rsidP="00E31A0C">
      <w:pPr>
        <w:spacing w:after="160" w:line="254" w:lineRule="auto"/>
        <w:rPr>
          <w:rFonts w:ascii="Arial" w:eastAsiaTheme="minorHAnsi" w:hAnsi="Arial" w:cs="Arial"/>
          <w:sz w:val="24"/>
          <w:szCs w:val="24"/>
          <w:lang w:eastAsia="en-US"/>
        </w:rPr>
      </w:pPr>
    </w:p>
    <w:p w14:paraId="00F1882C" w14:textId="77777777" w:rsidR="00E31A0C" w:rsidRPr="00E31A0C" w:rsidRDefault="00E31A0C" w:rsidP="00E31A0C">
      <w:pPr>
        <w:spacing w:after="160" w:line="254" w:lineRule="auto"/>
        <w:rPr>
          <w:rFonts w:ascii="Arial" w:eastAsiaTheme="minorHAnsi" w:hAnsi="Arial" w:cs="Arial"/>
          <w:sz w:val="24"/>
          <w:szCs w:val="24"/>
          <w:lang w:eastAsia="en-US"/>
        </w:rPr>
      </w:pPr>
    </w:p>
    <w:p w14:paraId="4D01C152" w14:textId="77777777" w:rsidR="00E31A0C" w:rsidRPr="00E31A0C" w:rsidRDefault="00E31A0C" w:rsidP="00E31A0C">
      <w:pPr>
        <w:spacing w:after="160" w:line="254" w:lineRule="auto"/>
        <w:rPr>
          <w:rFonts w:ascii="Arial" w:eastAsiaTheme="minorHAnsi" w:hAnsi="Arial" w:cs="Arial"/>
          <w:sz w:val="24"/>
          <w:szCs w:val="24"/>
          <w:lang w:eastAsia="en-US"/>
        </w:rPr>
      </w:pPr>
    </w:p>
    <w:p w14:paraId="57624F9D" w14:textId="77777777" w:rsidR="00E31A0C" w:rsidRPr="00E31A0C" w:rsidRDefault="00E31A0C" w:rsidP="00E31A0C">
      <w:pPr>
        <w:spacing w:after="160" w:line="254" w:lineRule="auto"/>
        <w:rPr>
          <w:rFonts w:ascii="Arial" w:eastAsiaTheme="minorHAnsi" w:hAnsi="Arial" w:cs="Arial"/>
          <w:sz w:val="24"/>
          <w:szCs w:val="24"/>
          <w:lang w:eastAsia="en-US"/>
        </w:rPr>
      </w:pPr>
    </w:p>
    <w:p w14:paraId="719523C2" w14:textId="77777777" w:rsidR="00E31A0C" w:rsidRPr="00E31A0C" w:rsidRDefault="00E31A0C" w:rsidP="00E31A0C">
      <w:pPr>
        <w:spacing w:after="160" w:line="254" w:lineRule="auto"/>
        <w:rPr>
          <w:rFonts w:ascii="Arial" w:eastAsiaTheme="minorHAnsi" w:hAnsi="Arial" w:cs="Arial"/>
          <w:sz w:val="24"/>
          <w:szCs w:val="24"/>
          <w:lang w:eastAsia="en-US"/>
        </w:rPr>
      </w:pPr>
    </w:p>
    <w:p w14:paraId="0189AEA2" w14:textId="77777777" w:rsidR="00E31A0C" w:rsidRPr="00E31A0C" w:rsidRDefault="00E31A0C" w:rsidP="00E31A0C">
      <w:pPr>
        <w:spacing w:after="160" w:line="254" w:lineRule="auto"/>
        <w:rPr>
          <w:rFonts w:ascii="Arial" w:eastAsiaTheme="minorHAnsi" w:hAnsi="Arial" w:cs="Arial"/>
          <w:sz w:val="24"/>
          <w:szCs w:val="24"/>
          <w:lang w:eastAsia="en-US"/>
        </w:rPr>
      </w:pPr>
    </w:p>
    <w:p w14:paraId="19FD38B9" w14:textId="77777777" w:rsidR="00E31A0C" w:rsidRPr="00E31A0C" w:rsidRDefault="00E31A0C" w:rsidP="00E31A0C">
      <w:pPr>
        <w:spacing w:after="160" w:line="254" w:lineRule="auto"/>
        <w:rPr>
          <w:rFonts w:ascii="Arial" w:eastAsiaTheme="minorHAnsi" w:hAnsi="Arial" w:cs="Arial"/>
          <w:sz w:val="24"/>
          <w:szCs w:val="24"/>
          <w:lang w:eastAsia="en-US"/>
        </w:rPr>
      </w:pPr>
    </w:p>
    <w:p w14:paraId="2275C9B5" w14:textId="77777777" w:rsidR="00E31A0C" w:rsidRPr="00E31A0C" w:rsidRDefault="00E31A0C" w:rsidP="00E31A0C">
      <w:pPr>
        <w:spacing w:after="160" w:line="254" w:lineRule="auto"/>
        <w:rPr>
          <w:rFonts w:ascii="Arial" w:eastAsiaTheme="minorHAnsi" w:hAnsi="Arial" w:cs="Arial"/>
          <w:sz w:val="24"/>
          <w:szCs w:val="24"/>
          <w:lang w:eastAsia="en-US"/>
        </w:rPr>
      </w:pPr>
    </w:p>
    <w:p w14:paraId="1BC7E216" w14:textId="77777777" w:rsidR="00E31A0C" w:rsidRPr="00E31A0C" w:rsidRDefault="00E31A0C" w:rsidP="00E31A0C">
      <w:pPr>
        <w:spacing w:after="160" w:line="254" w:lineRule="auto"/>
        <w:rPr>
          <w:rFonts w:ascii="Arial" w:eastAsiaTheme="minorHAnsi" w:hAnsi="Arial" w:cs="Arial"/>
          <w:sz w:val="24"/>
          <w:szCs w:val="24"/>
          <w:lang w:eastAsia="en-US"/>
        </w:rPr>
      </w:pPr>
    </w:p>
    <w:p w14:paraId="5E392019" w14:textId="77777777" w:rsidR="00E31A0C" w:rsidRPr="00E31A0C" w:rsidRDefault="00E31A0C" w:rsidP="00E31A0C">
      <w:pPr>
        <w:spacing w:after="160" w:line="254" w:lineRule="auto"/>
        <w:rPr>
          <w:rFonts w:ascii="Arial" w:eastAsiaTheme="minorHAnsi" w:hAnsi="Arial" w:cs="Arial"/>
          <w:sz w:val="24"/>
          <w:szCs w:val="24"/>
          <w:u w:val="single"/>
          <w:lang w:eastAsia="en-US"/>
        </w:rPr>
      </w:pPr>
      <w:r w:rsidRPr="00E31A0C">
        <w:rPr>
          <w:rFonts w:ascii="Arial" w:eastAsiaTheme="minorHAnsi" w:hAnsi="Arial" w:cs="Arial"/>
          <w:sz w:val="24"/>
          <w:szCs w:val="24"/>
          <w:u w:val="single"/>
          <w:lang w:eastAsia="en-US"/>
        </w:rPr>
        <w:t>Reference list</w:t>
      </w:r>
    </w:p>
    <w:p w14:paraId="509146D2" w14:textId="77777777" w:rsidR="00E31A0C" w:rsidRPr="00E31A0C" w:rsidRDefault="00E31A0C" w:rsidP="00E31A0C">
      <w:pPr>
        <w:spacing w:after="160" w:line="252" w:lineRule="auto"/>
        <w:ind w:left="720"/>
        <w:rPr>
          <w:rFonts w:ascii="Arial" w:hAnsi="Arial" w:cs="Arial"/>
          <w:color w:val="000000" w:themeColor="text1"/>
        </w:rPr>
      </w:pPr>
      <w:proofErr w:type="spellStart"/>
      <w:r w:rsidRPr="00E31A0C">
        <w:rPr>
          <w:rFonts w:ascii="Arial" w:hAnsi="Arial" w:cs="Arial"/>
        </w:rPr>
        <w:t>Ashikali</w:t>
      </w:r>
      <w:proofErr w:type="spellEnd"/>
      <w:r w:rsidRPr="00E31A0C">
        <w:rPr>
          <w:rFonts w:ascii="Arial" w:hAnsi="Arial" w:cs="Arial"/>
        </w:rPr>
        <w:t xml:space="preserve">, T. , </w:t>
      </w:r>
      <w:proofErr w:type="spellStart"/>
      <w:r w:rsidRPr="00E31A0C">
        <w:rPr>
          <w:rFonts w:ascii="Arial" w:hAnsi="Arial" w:cs="Arial"/>
        </w:rPr>
        <w:t>Groeneveld,S</w:t>
      </w:r>
      <w:proofErr w:type="spellEnd"/>
      <w:r w:rsidRPr="00E31A0C">
        <w:rPr>
          <w:rFonts w:ascii="Arial" w:hAnsi="Arial" w:cs="Arial"/>
        </w:rPr>
        <w:t xml:space="preserve">. and </w:t>
      </w:r>
      <w:proofErr w:type="spellStart"/>
      <w:r w:rsidRPr="00E31A0C">
        <w:rPr>
          <w:rFonts w:ascii="Arial" w:hAnsi="Arial" w:cs="Arial"/>
        </w:rPr>
        <w:t>Kuipers</w:t>
      </w:r>
      <w:proofErr w:type="spellEnd"/>
      <w:r w:rsidRPr="00E31A0C">
        <w:rPr>
          <w:rFonts w:ascii="Arial" w:hAnsi="Arial" w:cs="Arial"/>
        </w:rPr>
        <w:t xml:space="preserve">, B. (2020). </w:t>
      </w:r>
      <w:r w:rsidRPr="00E31A0C">
        <w:rPr>
          <w:rFonts w:ascii="Arial" w:hAnsi="Arial" w:cs="Arial"/>
          <w:i/>
          <w:iCs/>
        </w:rPr>
        <w:t>The Role of Inclusive Leadership in supporting an inclusive climate in diverse public sector teams.</w:t>
      </w:r>
      <w:r w:rsidRPr="00E31A0C">
        <w:rPr>
          <w:rFonts w:ascii="Arial" w:hAnsi="Arial" w:cs="Arial"/>
        </w:rPr>
        <w:t xml:space="preserve"> Available at:  </w:t>
      </w:r>
      <w:hyperlink r:id="rId4" w:history="1">
        <w:r w:rsidRPr="00E31A0C">
          <w:rPr>
            <w:rFonts w:ascii="Arial" w:hAnsi="Arial" w:cs="Arial"/>
            <w:color w:val="000000" w:themeColor="text1"/>
          </w:rPr>
          <w:t>https://www.researchgate.net/publication/338752354_The_Role_of_Inclusive_Leadership_in_Supporting_an_Inclusive_Climate_in_Diverse_Public_Sector_Teams/link/5e28824b92851c3aadd2190d/download</w:t>
        </w:r>
      </w:hyperlink>
      <w:r w:rsidRPr="00E31A0C">
        <w:rPr>
          <w:rFonts w:ascii="Arial" w:hAnsi="Arial" w:cs="Arial"/>
          <w:color w:val="000000" w:themeColor="text1"/>
        </w:rPr>
        <w:t xml:space="preserve">  (Accessed 12 December 2021).</w:t>
      </w:r>
    </w:p>
    <w:p w14:paraId="7056BF73" w14:textId="77777777" w:rsidR="00E31A0C" w:rsidRPr="00E31A0C" w:rsidRDefault="00E31A0C" w:rsidP="00E31A0C">
      <w:pPr>
        <w:spacing w:after="160" w:line="252" w:lineRule="auto"/>
        <w:ind w:left="720"/>
        <w:rPr>
          <w:rFonts w:ascii="Arial" w:hAnsi="Arial" w:cs="Arial"/>
          <w:color w:val="FF0000"/>
        </w:rPr>
      </w:pPr>
      <w:r w:rsidRPr="00E31A0C">
        <w:rPr>
          <w:rFonts w:ascii="Arial" w:hAnsi="Arial" w:cs="Arial"/>
          <w:color w:val="000000" w:themeColor="text1"/>
        </w:rPr>
        <w:t>Chatham, 2013.</w:t>
      </w:r>
    </w:p>
    <w:p w14:paraId="4AFBA4D3" w14:textId="77777777" w:rsidR="00E31A0C" w:rsidRPr="00E31A0C" w:rsidRDefault="00E31A0C" w:rsidP="00E31A0C">
      <w:pPr>
        <w:spacing w:after="160" w:line="252" w:lineRule="auto"/>
        <w:ind w:left="720"/>
        <w:rPr>
          <w:rFonts w:ascii="Arial" w:hAnsi="Arial" w:cs="Arial"/>
        </w:rPr>
      </w:pPr>
      <w:r w:rsidRPr="00E31A0C">
        <w:rPr>
          <w:rFonts w:ascii="Arial" w:hAnsi="Arial" w:cs="Arial"/>
        </w:rPr>
        <w:t xml:space="preserve">Crenshaw, K. (2018) </w:t>
      </w:r>
      <w:r w:rsidRPr="00E31A0C">
        <w:rPr>
          <w:rFonts w:ascii="Arial" w:hAnsi="Arial" w:cs="Arial"/>
          <w:i/>
          <w:iCs/>
        </w:rPr>
        <w:t>What is intersectionality?</w:t>
      </w:r>
      <w:r w:rsidRPr="00E31A0C">
        <w:rPr>
          <w:rFonts w:ascii="Arial" w:hAnsi="Arial" w:cs="Arial"/>
        </w:rPr>
        <w:t xml:space="preserve"> Available at: https://www.youtube.com/watch?v=</w:t>
      </w:r>
      <w:proofErr w:type="spellStart"/>
      <w:r w:rsidRPr="00E31A0C">
        <w:rPr>
          <w:rFonts w:ascii="Arial" w:hAnsi="Arial" w:cs="Arial"/>
        </w:rPr>
        <w:t>ViDtnfQ9FHc</w:t>
      </w:r>
      <w:proofErr w:type="spellEnd"/>
      <w:r w:rsidRPr="00E31A0C">
        <w:rPr>
          <w:rFonts w:ascii="Arial" w:hAnsi="Arial" w:cs="Arial"/>
        </w:rPr>
        <w:t xml:space="preserve"> (Accessed 12 December 2021).</w:t>
      </w:r>
    </w:p>
    <w:p w14:paraId="32EF0AD8" w14:textId="77777777" w:rsidR="00E31A0C" w:rsidRPr="00E31A0C" w:rsidRDefault="00E31A0C" w:rsidP="00E31A0C">
      <w:pPr>
        <w:spacing w:after="160" w:line="252" w:lineRule="auto"/>
        <w:ind w:left="720"/>
        <w:rPr>
          <w:rFonts w:ascii="Arial" w:hAnsi="Arial" w:cs="Arial"/>
          <w:color w:val="000000" w:themeColor="text1"/>
        </w:rPr>
      </w:pPr>
      <w:proofErr w:type="spellStart"/>
      <w:r w:rsidRPr="00E31A0C">
        <w:rPr>
          <w:rFonts w:ascii="Arial" w:hAnsi="Arial" w:cs="Arial"/>
        </w:rPr>
        <w:t>Dwertmann</w:t>
      </w:r>
      <w:proofErr w:type="spellEnd"/>
      <w:r w:rsidRPr="00E31A0C">
        <w:rPr>
          <w:rFonts w:ascii="Arial" w:hAnsi="Arial" w:cs="Arial"/>
        </w:rPr>
        <w:t xml:space="preserve">, D. J. G., &amp; </w:t>
      </w:r>
      <w:proofErr w:type="spellStart"/>
      <w:r w:rsidRPr="00E31A0C">
        <w:rPr>
          <w:rFonts w:ascii="Arial" w:hAnsi="Arial" w:cs="Arial"/>
        </w:rPr>
        <w:t>Boehm</w:t>
      </w:r>
      <w:proofErr w:type="spellEnd"/>
      <w:r w:rsidRPr="00E31A0C">
        <w:rPr>
          <w:rFonts w:ascii="Arial" w:hAnsi="Arial" w:cs="Arial"/>
        </w:rPr>
        <w:t xml:space="preserve">, S. A. (2016). Status matters: The asymmetric effects of supervisor-subordinate disability incongruence and climate for inclusion. Academy of Management Journal, 59(1), 44–64.Available at:  </w:t>
      </w:r>
      <w:hyperlink r:id="rId5" w:history="1">
        <w:r w:rsidRPr="00E31A0C">
          <w:rPr>
            <w:rFonts w:ascii="Arial" w:hAnsi="Arial" w:cs="Arial"/>
            <w:color w:val="000000" w:themeColor="text1"/>
          </w:rPr>
          <w:t>http://doi.org/10.5465/amj.2014.0093</w:t>
        </w:r>
      </w:hyperlink>
      <w:r w:rsidRPr="00E31A0C">
        <w:rPr>
          <w:rFonts w:ascii="Arial" w:hAnsi="Arial" w:cs="Arial"/>
          <w:color w:val="000000" w:themeColor="text1"/>
        </w:rPr>
        <w:t xml:space="preserve">. </w:t>
      </w:r>
    </w:p>
    <w:p w14:paraId="177FD24B" w14:textId="77777777" w:rsidR="00E31A0C" w:rsidRPr="00E31A0C" w:rsidRDefault="00E31A0C" w:rsidP="00E31A0C">
      <w:pPr>
        <w:ind w:left="720"/>
        <w:rPr>
          <w:rFonts w:ascii="Arial" w:hAnsi="Arial" w:cs="Arial"/>
          <w:sz w:val="24"/>
          <w:szCs w:val="24"/>
        </w:rPr>
      </w:pPr>
      <w:r w:rsidRPr="00E31A0C">
        <w:rPr>
          <w:rFonts w:ascii="Arial" w:hAnsi="Arial" w:cs="Arial"/>
          <w:sz w:val="24"/>
          <w:szCs w:val="24"/>
        </w:rPr>
        <w:t>European Agency for Special Needs and Inclusive Education (2021</w:t>
      </w:r>
      <w:r w:rsidRPr="00E31A0C">
        <w:rPr>
          <w:rFonts w:ascii="Arial" w:hAnsi="Arial" w:cs="Arial"/>
          <w:i/>
          <w:iCs/>
          <w:sz w:val="24"/>
          <w:szCs w:val="24"/>
        </w:rPr>
        <w:t>) Inclusive Leadership in Schools</w:t>
      </w:r>
      <w:r w:rsidRPr="00E31A0C">
        <w:rPr>
          <w:rFonts w:ascii="Arial" w:hAnsi="Arial" w:cs="Arial"/>
          <w:sz w:val="24"/>
          <w:szCs w:val="24"/>
        </w:rPr>
        <w:t>. Available at:</w:t>
      </w:r>
      <w:hyperlink r:id="rId6" w:history="1">
        <w:r w:rsidRPr="00E31A0C">
          <w:rPr>
            <w:rFonts w:ascii="Arial" w:hAnsi="Arial" w:cs="Arial"/>
            <w:color w:val="000000" w:themeColor="text1"/>
            <w:sz w:val="24"/>
            <w:szCs w:val="24"/>
          </w:rPr>
          <w:t>https://ceinternational1892.org/wp-content/uploads/2021/07/InclusiveLeadershipBriefJuly2021.pdf</w:t>
        </w:r>
      </w:hyperlink>
      <w:r w:rsidRPr="00E31A0C">
        <w:rPr>
          <w:rFonts w:ascii="Arial" w:hAnsi="Arial" w:cs="Arial"/>
          <w:color w:val="000000" w:themeColor="text1"/>
          <w:sz w:val="24"/>
          <w:szCs w:val="24"/>
          <w:lang w:eastAsia="en-US"/>
        </w:rPr>
        <w:t xml:space="preserve"> </w:t>
      </w:r>
    </w:p>
    <w:p w14:paraId="1DB34836" w14:textId="77777777" w:rsidR="00E31A0C" w:rsidRPr="00E31A0C" w:rsidRDefault="00E31A0C" w:rsidP="00E31A0C">
      <w:pPr>
        <w:spacing w:after="160" w:line="252" w:lineRule="auto"/>
        <w:ind w:left="720"/>
        <w:rPr>
          <w:rFonts w:ascii="Arial" w:hAnsi="Arial" w:cs="Arial"/>
          <w:sz w:val="24"/>
          <w:szCs w:val="24"/>
        </w:rPr>
      </w:pPr>
      <w:r w:rsidRPr="00E31A0C">
        <w:rPr>
          <w:rFonts w:ascii="Arial" w:hAnsi="Arial" w:cs="Arial"/>
          <w:sz w:val="24"/>
          <w:szCs w:val="24"/>
        </w:rPr>
        <w:t>(Accessed 12 December 2021).</w:t>
      </w:r>
    </w:p>
    <w:p w14:paraId="01E6059B" w14:textId="77777777" w:rsidR="00E31A0C" w:rsidRPr="00E31A0C" w:rsidRDefault="00E31A0C" w:rsidP="00E31A0C">
      <w:pPr>
        <w:spacing w:after="160" w:line="254" w:lineRule="auto"/>
        <w:ind w:left="720"/>
        <w:rPr>
          <w:rFonts w:ascii="Arial" w:eastAsiaTheme="minorHAnsi" w:hAnsi="Arial" w:cs="Arial"/>
          <w:color w:val="000000" w:themeColor="text1"/>
          <w:sz w:val="24"/>
          <w:szCs w:val="24"/>
          <w:lang w:eastAsia="en-US"/>
        </w:rPr>
      </w:pPr>
      <w:r w:rsidRPr="00E31A0C">
        <w:rPr>
          <w:rFonts w:ascii="Arial" w:hAnsi="Arial" w:cs="Arial"/>
          <w:sz w:val="24"/>
          <w:szCs w:val="24"/>
        </w:rPr>
        <w:t xml:space="preserve">Estyn (2015) </w:t>
      </w:r>
      <w:r w:rsidRPr="00E31A0C">
        <w:rPr>
          <w:rFonts w:ascii="Arial" w:hAnsi="Arial" w:cs="Arial"/>
          <w:i/>
          <w:iCs/>
          <w:sz w:val="24"/>
          <w:szCs w:val="24"/>
        </w:rPr>
        <w:t>School to School support and collaboration.</w:t>
      </w:r>
      <w:r w:rsidRPr="00E31A0C">
        <w:rPr>
          <w:rFonts w:ascii="Arial" w:hAnsi="Arial" w:cs="Arial"/>
          <w:sz w:val="24"/>
          <w:szCs w:val="24"/>
        </w:rPr>
        <w:t xml:space="preserve"> Available at: </w:t>
      </w:r>
      <w:hyperlink r:id="rId7" w:history="1">
        <w:r w:rsidRPr="00E31A0C">
          <w:rPr>
            <w:rFonts w:ascii="Arial" w:hAnsi="Arial" w:cs="Arial"/>
            <w:color w:val="000000" w:themeColor="text1"/>
            <w:sz w:val="24"/>
            <w:szCs w:val="24"/>
            <w:lang w:eastAsia="en-US"/>
          </w:rPr>
          <w:t>https://www.estyn.gov.wales/system/files/2020-07/School-to-school_support_and_collaboration_-_June_2015.pdf</w:t>
        </w:r>
      </w:hyperlink>
      <w:r w:rsidRPr="00E31A0C">
        <w:rPr>
          <w:rFonts w:ascii="Arial" w:hAnsi="Arial" w:cs="Arial"/>
          <w:sz w:val="24"/>
          <w:szCs w:val="24"/>
        </w:rPr>
        <w:t xml:space="preserve"> (Accessed 20 December 2021).</w:t>
      </w:r>
    </w:p>
    <w:p w14:paraId="7071B172" w14:textId="77777777" w:rsidR="00E31A0C" w:rsidRPr="00E31A0C" w:rsidRDefault="00E31A0C" w:rsidP="00E31A0C">
      <w:pPr>
        <w:ind w:left="720"/>
        <w:rPr>
          <w:rFonts w:ascii="Arial" w:hAnsi="Arial" w:cs="Arial"/>
          <w:sz w:val="24"/>
          <w:szCs w:val="24"/>
        </w:rPr>
      </w:pPr>
      <w:proofErr w:type="spellStart"/>
      <w:r w:rsidRPr="00E31A0C">
        <w:rPr>
          <w:rFonts w:ascii="Arial" w:hAnsi="Arial" w:cs="Arial"/>
          <w:sz w:val="24"/>
          <w:szCs w:val="24"/>
        </w:rPr>
        <w:t>Gilllborn</w:t>
      </w:r>
      <w:proofErr w:type="spellEnd"/>
      <w:r w:rsidRPr="00E31A0C">
        <w:rPr>
          <w:rFonts w:ascii="Arial" w:hAnsi="Arial" w:cs="Arial"/>
          <w:sz w:val="24"/>
          <w:szCs w:val="24"/>
        </w:rPr>
        <w:t xml:space="preserve">, D. (2015) Intersectionality, Critical Race Theory, and the Primacy of Racism: Race, Class, Gender, and Disability in Education. Available at : </w:t>
      </w:r>
      <w:r w:rsidRPr="00E31A0C">
        <w:rPr>
          <w:rFonts w:ascii="Arial" w:hAnsi="Arial" w:cs="Arial"/>
          <w:sz w:val="24"/>
          <w:szCs w:val="24"/>
        </w:rPr>
        <w:lastRenderedPageBreak/>
        <w:t xml:space="preserve">https://journals.sagepub.com/doi/full/10.1177/1077800414557827 (Accessed 12 December 2021). </w:t>
      </w:r>
    </w:p>
    <w:p w14:paraId="54B14DB6" w14:textId="77777777" w:rsidR="00E31A0C" w:rsidRPr="00E31A0C" w:rsidRDefault="00E31A0C" w:rsidP="00E31A0C">
      <w:pPr>
        <w:spacing w:after="160" w:line="252" w:lineRule="auto"/>
        <w:ind w:left="720"/>
        <w:rPr>
          <w:rFonts w:ascii="Arial" w:hAnsi="Arial" w:cs="Arial"/>
          <w:color w:val="FF0000"/>
          <w:sz w:val="24"/>
          <w:szCs w:val="24"/>
        </w:rPr>
      </w:pPr>
      <w:r w:rsidRPr="00E31A0C">
        <w:rPr>
          <w:rFonts w:ascii="Arial" w:hAnsi="Arial" w:cs="Arial"/>
          <w:color w:val="000000" w:themeColor="text1"/>
          <w:sz w:val="24"/>
          <w:szCs w:val="24"/>
        </w:rPr>
        <w:t>Howard and Reynolds, (2013) https://moodle.uwtsd.ac.uk/pluginfile.php/540111/mod_resource/content/1/Baldock%2C%20Fitzgerald%20and%20Kay%20%282013%29%20What%20is%20policy.pdf?forcedownload=</w:t>
      </w:r>
    </w:p>
    <w:p w14:paraId="30FF343B" w14:textId="77777777" w:rsidR="00E31A0C" w:rsidRPr="00E31A0C" w:rsidRDefault="00E31A0C" w:rsidP="00E31A0C">
      <w:pPr>
        <w:spacing w:after="160" w:line="252" w:lineRule="auto"/>
        <w:ind w:left="720"/>
        <w:rPr>
          <w:rFonts w:ascii="Arial" w:hAnsi="Arial" w:cs="Arial"/>
          <w:sz w:val="24"/>
          <w:szCs w:val="24"/>
        </w:rPr>
      </w:pPr>
      <w:r w:rsidRPr="00E31A0C">
        <w:rPr>
          <w:rFonts w:ascii="Arial" w:hAnsi="Arial" w:cs="Arial"/>
          <w:sz w:val="24"/>
          <w:szCs w:val="24"/>
        </w:rPr>
        <w:t xml:space="preserve">Jansen, W. S., Otten, S., Van </w:t>
      </w:r>
      <w:proofErr w:type="spellStart"/>
      <w:r w:rsidRPr="00E31A0C">
        <w:rPr>
          <w:rFonts w:ascii="Arial" w:hAnsi="Arial" w:cs="Arial"/>
          <w:sz w:val="24"/>
          <w:szCs w:val="24"/>
        </w:rPr>
        <w:t>der</w:t>
      </w:r>
      <w:proofErr w:type="spellEnd"/>
      <w:r w:rsidRPr="00E31A0C">
        <w:rPr>
          <w:rFonts w:ascii="Arial" w:hAnsi="Arial" w:cs="Arial"/>
          <w:sz w:val="24"/>
          <w:szCs w:val="24"/>
        </w:rPr>
        <w:t xml:space="preserve"> Zee, K. I., and Jans, L. (2014). ‘Inclusion: </w:t>
      </w:r>
      <w:proofErr w:type="spellStart"/>
      <w:r w:rsidRPr="00E31A0C">
        <w:rPr>
          <w:rFonts w:ascii="Arial" w:hAnsi="Arial" w:cs="Arial"/>
          <w:sz w:val="24"/>
          <w:szCs w:val="24"/>
        </w:rPr>
        <w:t>Conceptualization</w:t>
      </w:r>
      <w:proofErr w:type="spellEnd"/>
      <w:r w:rsidRPr="00E31A0C">
        <w:rPr>
          <w:rFonts w:ascii="Arial" w:hAnsi="Arial" w:cs="Arial"/>
          <w:sz w:val="24"/>
          <w:szCs w:val="24"/>
        </w:rPr>
        <w:t xml:space="preserve"> and measurement’. </w:t>
      </w:r>
      <w:r w:rsidRPr="00E31A0C">
        <w:rPr>
          <w:rFonts w:ascii="Arial" w:hAnsi="Arial" w:cs="Arial"/>
          <w:i/>
          <w:iCs/>
          <w:sz w:val="24"/>
          <w:szCs w:val="24"/>
        </w:rPr>
        <w:t>European Journal of Social Psychology,</w:t>
      </w:r>
      <w:r w:rsidRPr="00E31A0C">
        <w:rPr>
          <w:rFonts w:ascii="Arial" w:hAnsi="Arial" w:cs="Arial"/>
          <w:sz w:val="24"/>
          <w:szCs w:val="24"/>
        </w:rPr>
        <w:t xml:space="preserve"> 44(4), 370–385. http://</w:t>
      </w:r>
      <w:proofErr w:type="spellStart"/>
      <w:r w:rsidRPr="00E31A0C">
        <w:rPr>
          <w:rFonts w:ascii="Arial" w:hAnsi="Arial" w:cs="Arial"/>
          <w:sz w:val="24"/>
          <w:szCs w:val="24"/>
        </w:rPr>
        <w:t>doi</w:t>
      </w:r>
      <w:proofErr w:type="spellEnd"/>
      <w:r w:rsidRPr="00E31A0C">
        <w:rPr>
          <w:rFonts w:ascii="Arial" w:hAnsi="Arial" w:cs="Arial"/>
          <w:sz w:val="24"/>
          <w:szCs w:val="24"/>
        </w:rPr>
        <w:t>. org/10.1002/</w:t>
      </w:r>
      <w:proofErr w:type="spellStart"/>
      <w:r w:rsidRPr="00E31A0C">
        <w:rPr>
          <w:rFonts w:ascii="Arial" w:hAnsi="Arial" w:cs="Arial"/>
          <w:sz w:val="24"/>
          <w:szCs w:val="24"/>
        </w:rPr>
        <w:t>ejsp.2011</w:t>
      </w:r>
      <w:proofErr w:type="spellEnd"/>
      <w:r w:rsidRPr="00E31A0C">
        <w:rPr>
          <w:rFonts w:ascii="Arial" w:hAnsi="Arial" w:cs="Arial"/>
          <w:sz w:val="24"/>
          <w:szCs w:val="24"/>
        </w:rPr>
        <w:t>.</w:t>
      </w:r>
    </w:p>
    <w:p w14:paraId="4983919A" w14:textId="77777777" w:rsidR="00E31A0C" w:rsidRPr="00E31A0C" w:rsidRDefault="00E31A0C" w:rsidP="00E31A0C">
      <w:pPr>
        <w:spacing w:after="160" w:line="252" w:lineRule="auto"/>
        <w:ind w:left="720"/>
        <w:rPr>
          <w:rFonts w:ascii="Arial" w:hAnsi="Arial" w:cs="Arial"/>
          <w:sz w:val="24"/>
          <w:szCs w:val="24"/>
        </w:rPr>
      </w:pPr>
    </w:p>
    <w:p w14:paraId="57759670" w14:textId="77777777" w:rsidR="00E31A0C" w:rsidRPr="00E31A0C" w:rsidRDefault="00E31A0C" w:rsidP="00E31A0C">
      <w:pPr>
        <w:spacing w:after="160" w:line="252" w:lineRule="auto"/>
        <w:ind w:left="720"/>
        <w:rPr>
          <w:rFonts w:ascii="Arial" w:hAnsi="Arial" w:cs="Arial"/>
          <w:sz w:val="24"/>
          <w:szCs w:val="24"/>
        </w:rPr>
      </w:pPr>
      <w:proofErr w:type="spellStart"/>
      <w:r w:rsidRPr="00E31A0C">
        <w:rPr>
          <w:rFonts w:ascii="Arial" w:hAnsi="Arial" w:cs="Arial"/>
          <w:sz w:val="24"/>
          <w:szCs w:val="24"/>
        </w:rPr>
        <w:t>Nishii</w:t>
      </w:r>
      <w:proofErr w:type="spellEnd"/>
      <w:r w:rsidRPr="00E31A0C">
        <w:rPr>
          <w:rFonts w:ascii="Arial" w:hAnsi="Arial" w:cs="Arial"/>
          <w:sz w:val="24"/>
          <w:szCs w:val="24"/>
        </w:rPr>
        <w:t xml:space="preserve">, L. H. (2013). ‘The benefits of climate for inclusion for gender-diverse groups’. </w:t>
      </w:r>
      <w:r w:rsidRPr="00E31A0C">
        <w:rPr>
          <w:rFonts w:ascii="Arial" w:hAnsi="Arial" w:cs="Arial"/>
          <w:i/>
          <w:iCs/>
          <w:sz w:val="24"/>
          <w:szCs w:val="24"/>
        </w:rPr>
        <w:t>Academy of Management Journal,</w:t>
      </w:r>
      <w:r w:rsidRPr="00E31A0C">
        <w:rPr>
          <w:rFonts w:ascii="Arial" w:hAnsi="Arial" w:cs="Arial"/>
          <w:sz w:val="24"/>
          <w:szCs w:val="24"/>
        </w:rPr>
        <w:t xml:space="preserve"> 56(6), 1754–1774. </w:t>
      </w:r>
      <w:hyperlink r:id="rId8" w:history="1">
        <w:r w:rsidRPr="00E31A0C">
          <w:rPr>
            <w:rFonts w:ascii="Arial" w:hAnsi="Arial" w:cs="Arial"/>
            <w:color w:val="000000" w:themeColor="text1"/>
            <w:sz w:val="24"/>
            <w:szCs w:val="24"/>
          </w:rPr>
          <w:t>http://doi.org/10.5465/amj.2009.0823</w:t>
        </w:r>
      </w:hyperlink>
      <w:r w:rsidRPr="00E31A0C">
        <w:rPr>
          <w:rFonts w:ascii="Arial" w:hAnsi="Arial" w:cs="Arial"/>
          <w:color w:val="000000" w:themeColor="text1"/>
          <w:sz w:val="24"/>
          <w:szCs w:val="24"/>
        </w:rPr>
        <w:t>.</w:t>
      </w:r>
      <w:r w:rsidRPr="00E31A0C">
        <w:rPr>
          <w:rFonts w:ascii="Arial" w:hAnsi="Arial" w:cs="Arial"/>
          <w:sz w:val="24"/>
          <w:szCs w:val="24"/>
        </w:rPr>
        <w:t xml:space="preserve"> </w:t>
      </w:r>
    </w:p>
    <w:p w14:paraId="55192A31" w14:textId="77777777" w:rsidR="00E31A0C" w:rsidRPr="00E31A0C" w:rsidRDefault="00E31A0C" w:rsidP="00E31A0C">
      <w:pPr>
        <w:spacing w:after="160" w:line="252" w:lineRule="auto"/>
        <w:ind w:left="720"/>
        <w:rPr>
          <w:rFonts w:ascii="Arial" w:hAnsi="Arial" w:cs="Arial"/>
          <w:sz w:val="24"/>
          <w:szCs w:val="24"/>
        </w:rPr>
      </w:pPr>
    </w:p>
    <w:p w14:paraId="41747C08" w14:textId="77777777" w:rsidR="00E31A0C" w:rsidRPr="00E31A0C" w:rsidRDefault="00E31A0C" w:rsidP="00E31A0C">
      <w:pPr>
        <w:ind w:left="720"/>
        <w:rPr>
          <w:rFonts w:ascii="Arial" w:hAnsi="Arial" w:cs="Arial"/>
          <w:sz w:val="24"/>
          <w:szCs w:val="24"/>
        </w:rPr>
      </w:pPr>
      <w:r w:rsidRPr="00E31A0C">
        <w:rPr>
          <w:rFonts w:ascii="Arial" w:eastAsia="Times New Roman" w:hAnsi="Arial" w:cs="Arial"/>
          <w:color w:val="444444"/>
          <w:sz w:val="24"/>
          <w:szCs w:val="24"/>
          <w:bdr w:val="none" w:sz="0" w:space="0" w:color="auto" w:frame="1"/>
        </w:rPr>
        <w:t xml:space="preserve">Proctor,S. L., </w:t>
      </w:r>
      <w:proofErr w:type="spellStart"/>
      <w:r w:rsidRPr="00E31A0C">
        <w:rPr>
          <w:rFonts w:ascii="Arial" w:eastAsia="Times New Roman" w:hAnsi="Arial" w:cs="Arial"/>
          <w:color w:val="444444"/>
          <w:sz w:val="24"/>
          <w:szCs w:val="24"/>
          <w:bdr w:val="none" w:sz="0" w:space="0" w:color="auto" w:frame="1"/>
        </w:rPr>
        <w:t>Williams,B</w:t>
      </w:r>
      <w:proofErr w:type="spellEnd"/>
      <w:r w:rsidRPr="00E31A0C">
        <w:rPr>
          <w:rFonts w:ascii="Arial" w:eastAsia="Times New Roman" w:hAnsi="Arial" w:cs="Arial"/>
          <w:color w:val="444444"/>
          <w:sz w:val="24"/>
          <w:szCs w:val="24"/>
          <w:bdr w:val="none" w:sz="0" w:space="0" w:color="auto" w:frame="1"/>
        </w:rPr>
        <w:t xml:space="preserve">., Scherr, T. and Li, K. (2021) </w:t>
      </w:r>
      <w:r w:rsidRPr="00E31A0C">
        <w:rPr>
          <w:rFonts w:ascii="Arial" w:hAnsi="Arial" w:cs="Arial"/>
          <w:i/>
          <w:iCs/>
          <w:sz w:val="24"/>
          <w:szCs w:val="24"/>
        </w:rPr>
        <w:t>National Association and school Psychology: Implications for Practice</w:t>
      </w:r>
      <w:r w:rsidRPr="00E31A0C">
        <w:rPr>
          <w:rFonts w:ascii="Arial" w:hAnsi="Arial" w:cs="Arial"/>
          <w:sz w:val="24"/>
          <w:szCs w:val="24"/>
        </w:rPr>
        <w:t xml:space="preserve"> . Available at: https://www.nasponline.org/resources-and-publications/resources-and-podcasts/diversity-and-social-justice/social-justice/intersectionality-and-school-psychology-implications-for-practice (Accessed 12 December 2021). </w:t>
      </w:r>
    </w:p>
    <w:p w14:paraId="2CC71DC4" w14:textId="77777777" w:rsidR="00E31A0C" w:rsidRPr="00E31A0C" w:rsidRDefault="00E31A0C" w:rsidP="00E31A0C">
      <w:pPr>
        <w:ind w:left="720"/>
        <w:rPr>
          <w:rFonts w:ascii="Arial" w:hAnsi="Arial" w:cs="Arial"/>
          <w:sz w:val="24"/>
          <w:szCs w:val="24"/>
        </w:rPr>
      </w:pPr>
    </w:p>
    <w:p w14:paraId="6DCDC064" w14:textId="77777777" w:rsidR="00E31A0C" w:rsidRPr="00E31A0C" w:rsidRDefault="00E31A0C" w:rsidP="00E31A0C">
      <w:pPr>
        <w:spacing w:after="160" w:line="254" w:lineRule="auto"/>
        <w:ind w:left="720"/>
        <w:rPr>
          <w:rFonts w:ascii="Arial" w:eastAsiaTheme="minorHAnsi" w:hAnsi="Arial" w:cs="Arial"/>
          <w:sz w:val="24"/>
          <w:szCs w:val="24"/>
          <w:u w:val="single"/>
          <w:lang w:eastAsia="en-US"/>
        </w:rPr>
      </w:pPr>
    </w:p>
    <w:p w14:paraId="095AB484" w14:textId="77777777" w:rsidR="00E31A0C" w:rsidRPr="00E31A0C" w:rsidRDefault="00E31A0C" w:rsidP="00E31A0C">
      <w:pPr>
        <w:ind w:left="720"/>
        <w:rPr>
          <w:rFonts w:ascii="Arial" w:hAnsi="Arial" w:cs="Arial"/>
          <w:color w:val="FF0000"/>
          <w:sz w:val="24"/>
          <w:szCs w:val="24"/>
        </w:rPr>
      </w:pPr>
      <w:r w:rsidRPr="00E31A0C">
        <w:rPr>
          <w:rFonts w:ascii="Arial" w:hAnsi="Arial" w:cs="Arial"/>
          <w:color w:val="000000" w:themeColor="text1"/>
          <w:sz w:val="24"/>
          <w:szCs w:val="24"/>
        </w:rPr>
        <w:t>https://moodle.uwtsd.ac.uk/pluginfile.php/548686/mod_resource/content/1/Policy%20in%20Wales%20and%20Inclusive%20Leadership%20.pptx</w:t>
      </w:r>
    </w:p>
    <w:p w14:paraId="77CBECEA" w14:textId="77777777" w:rsidR="00E31A0C" w:rsidRPr="00E31A0C" w:rsidRDefault="00E31A0C" w:rsidP="00E31A0C">
      <w:pPr>
        <w:ind w:left="720"/>
        <w:rPr>
          <w:rFonts w:ascii="Arial" w:hAnsi="Arial" w:cs="Arial"/>
          <w:color w:val="FF0000"/>
          <w:sz w:val="24"/>
          <w:szCs w:val="24"/>
        </w:rPr>
      </w:pPr>
    </w:p>
    <w:p w14:paraId="654CB95A" w14:textId="77777777" w:rsidR="00E31A0C" w:rsidRPr="00E31A0C" w:rsidRDefault="00E31A0C" w:rsidP="00E31A0C">
      <w:pPr>
        <w:ind w:left="720"/>
        <w:rPr>
          <w:rFonts w:ascii="Arial" w:hAnsi="Arial" w:cs="Arial"/>
          <w:color w:val="000000"/>
          <w:sz w:val="24"/>
          <w:szCs w:val="24"/>
        </w:rPr>
      </w:pPr>
      <w:r w:rsidRPr="00E31A0C">
        <w:rPr>
          <w:rFonts w:ascii="Arial" w:hAnsi="Arial" w:cs="Arial"/>
          <w:color w:val="000000"/>
          <w:sz w:val="24"/>
          <w:szCs w:val="24"/>
        </w:rPr>
        <w:t xml:space="preserve">Centres for disease control and prevention (2021) Available at: https://www.cdc.gov/policy/analysis/process/definition.html (Accessed 12 December 2021). </w:t>
      </w:r>
    </w:p>
    <w:p w14:paraId="4B6FA4B6" w14:textId="77777777" w:rsidR="00E31A0C" w:rsidRPr="00E31A0C" w:rsidRDefault="00E31A0C" w:rsidP="00E31A0C">
      <w:pPr>
        <w:ind w:left="720"/>
        <w:rPr>
          <w:rFonts w:ascii="Arial" w:hAnsi="Arial" w:cs="Arial"/>
          <w:color w:val="000000"/>
          <w:sz w:val="24"/>
          <w:szCs w:val="24"/>
        </w:rPr>
      </w:pPr>
    </w:p>
    <w:p w14:paraId="150EACFE" w14:textId="77777777" w:rsidR="00E31A0C" w:rsidRPr="00E31A0C" w:rsidRDefault="00E31A0C" w:rsidP="00E31A0C">
      <w:pPr>
        <w:ind w:left="720"/>
        <w:rPr>
          <w:rFonts w:ascii="Arial" w:hAnsi="Arial" w:cs="Arial"/>
          <w:color w:val="000000"/>
          <w:sz w:val="24"/>
          <w:szCs w:val="24"/>
        </w:rPr>
      </w:pPr>
      <w:r w:rsidRPr="00E31A0C">
        <w:rPr>
          <w:rFonts w:ascii="Arial" w:hAnsi="Arial" w:cs="Arial"/>
          <w:color w:val="000000"/>
          <w:sz w:val="24"/>
          <w:szCs w:val="24"/>
        </w:rPr>
        <w:t xml:space="preserve">Power DM’s (2020) </w:t>
      </w:r>
      <w:r w:rsidRPr="00E31A0C">
        <w:rPr>
          <w:rFonts w:ascii="Arial" w:hAnsi="Arial" w:cs="Arial"/>
          <w:i/>
          <w:iCs/>
          <w:color w:val="000000"/>
          <w:sz w:val="24"/>
          <w:szCs w:val="24"/>
        </w:rPr>
        <w:t>What is a Policy vs a Procedure?</w:t>
      </w:r>
      <w:r w:rsidRPr="00E31A0C">
        <w:rPr>
          <w:rFonts w:ascii="Arial" w:hAnsi="Arial" w:cs="Arial"/>
          <w:color w:val="000000"/>
          <w:sz w:val="24"/>
          <w:szCs w:val="24"/>
        </w:rPr>
        <w:t>. Available at: https://www.powerdms.com/policy-learning-center/what-is-a-policy-vs.-a-procedure (Accessed 12 December 2021).</w:t>
      </w:r>
    </w:p>
    <w:p w14:paraId="6F0F3BB3" w14:textId="77777777" w:rsidR="00E31A0C" w:rsidRPr="00E31A0C" w:rsidRDefault="00E31A0C" w:rsidP="00E31A0C">
      <w:pPr>
        <w:ind w:left="720"/>
        <w:rPr>
          <w:rFonts w:ascii="Arial" w:hAnsi="Arial" w:cs="Arial"/>
          <w:color w:val="000000"/>
          <w:sz w:val="24"/>
          <w:szCs w:val="24"/>
        </w:rPr>
      </w:pPr>
    </w:p>
    <w:p w14:paraId="36724168" w14:textId="77777777" w:rsidR="00E31A0C" w:rsidRPr="00E31A0C" w:rsidRDefault="00E31A0C" w:rsidP="00E31A0C">
      <w:pPr>
        <w:ind w:left="720"/>
        <w:rPr>
          <w:rFonts w:ascii="Arial" w:hAnsi="Arial" w:cs="Arial"/>
          <w:color w:val="000000"/>
          <w:sz w:val="24"/>
          <w:szCs w:val="24"/>
        </w:rPr>
      </w:pPr>
    </w:p>
    <w:p w14:paraId="58440487" w14:textId="77777777" w:rsidR="00E31A0C" w:rsidRPr="00E31A0C" w:rsidRDefault="00E31A0C" w:rsidP="00E31A0C">
      <w:pPr>
        <w:ind w:left="720"/>
        <w:rPr>
          <w:rFonts w:ascii="Arial" w:hAnsi="Arial" w:cs="Arial"/>
          <w:color w:val="000000"/>
          <w:sz w:val="24"/>
          <w:szCs w:val="24"/>
        </w:rPr>
      </w:pPr>
      <w:r w:rsidRPr="00E31A0C">
        <w:rPr>
          <w:rFonts w:ascii="Arial" w:hAnsi="Arial" w:cs="Arial"/>
          <w:color w:val="000000"/>
          <w:sz w:val="24"/>
          <w:szCs w:val="24"/>
        </w:rPr>
        <w:t xml:space="preserve">Crick, T.and Knight Inclusive Education in Wales: Interpreting Discourses of values and practice Using Critical Policy and analysis, Tom Crick, Cathryn Knight (2021). </w:t>
      </w:r>
    </w:p>
    <w:p w14:paraId="446E8F67" w14:textId="77777777" w:rsidR="00E31A0C" w:rsidRPr="00E31A0C" w:rsidRDefault="00E31A0C" w:rsidP="00E31A0C">
      <w:pPr>
        <w:ind w:left="720"/>
        <w:rPr>
          <w:rFonts w:ascii="Arial" w:hAnsi="Arial" w:cs="Arial"/>
          <w:color w:val="000000"/>
          <w:sz w:val="24"/>
          <w:szCs w:val="24"/>
        </w:rPr>
      </w:pPr>
    </w:p>
    <w:p w14:paraId="60802C85" w14:textId="77777777" w:rsidR="00E31A0C" w:rsidRPr="00E31A0C" w:rsidRDefault="00E31A0C" w:rsidP="00E31A0C">
      <w:pPr>
        <w:spacing w:after="160" w:line="254" w:lineRule="auto"/>
        <w:ind w:left="720"/>
        <w:rPr>
          <w:rFonts w:ascii="Arial" w:eastAsiaTheme="minorHAnsi" w:hAnsi="Arial" w:cs="Arial"/>
          <w:color w:val="000000" w:themeColor="text1"/>
          <w:sz w:val="24"/>
          <w:szCs w:val="24"/>
          <w:lang w:eastAsia="en-US"/>
        </w:rPr>
      </w:pPr>
      <w:r w:rsidRPr="00E31A0C">
        <w:rPr>
          <w:rFonts w:ascii="Arial" w:eastAsiaTheme="minorHAnsi" w:hAnsi="Arial" w:cs="Arial"/>
          <w:color w:val="000000" w:themeColor="text1"/>
          <w:sz w:val="24"/>
          <w:szCs w:val="24"/>
          <w:lang w:eastAsia="en-US"/>
        </w:rPr>
        <w:t xml:space="preserve">The Welsh Government (2021) </w:t>
      </w:r>
      <w:r w:rsidRPr="00E31A0C">
        <w:rPr>
          <w:rFonts w:ascii="Arial" w:eastAsiaTheme="minorHAnsi" w:hAnsi="Arial" w:cs="Arial"/>
          <w:i/>
          <w:iCs/>
          <w:color w:val="000000" w:themeColor="text1"/>
          <w:sz w:val="24"/>
          <w:szCs w:val="24"/>
          <w:lang w:eastAsia="en-US"/>
        </w:rPr>
        <w:t>A new curriculum in Wales, changing the way children and young people learn in school</w:t>
      </w:r>
      <w:r w:rsidRPr="00E31A0C">
        <w:rPr>
          <w:rFonts w:ascii="Arial" w:eastAsiaTheme="minorHAnsi" w:hAnsi="Arial" w:cs="Arial"/>
          <w:color w:val="000000" w:themeColor="text1"/>
          <w:sz w:val="24"/>
          <w:szCs w:val="24"/>
          <w:lang w:eastAsia="en-US"/>
        </w:rPr>
        <w:t xml:space="preserve">. Available at:  </w:t>
      </w:r>
      <w:r w:rsidRPr="00E31A0C">
        <w:rPr>
          <w:rFonts w:ascii="Arial" w:eastAsiaTheme="minorHAnsi" w:hAnsi="Arial" w:cs="Arial"/>
          <w:sz w:val="24"/>
          <w:szCs w:val="24"/>
          <w:lang w:eastAsia="en-US"/>
        </w:rPr>
        <w:t>https://hwb.gov.wales/api/storage/016a744a-d1f4-4d61-8b35-0fe1648c1009/a-new-curriculum-in-wales.pdf (Accessed 12 December 2021).</w:t>
      </w:r>
    </w:p>
    <w:p w14:paraId="3038DCCF" w14:textId="77777777" w:rsidR="00E31A0C" w:rsidRPr="00E31A0C" w:rsidRDefault="00E31A0C" w:rsidP="00E31A0C">
      <w:pPr>
        <w:spacing w:after="160" w:line="254" w:lineRule="auto"/>
        <w:ind w:left="720"/>
        <w:rPr>
          <w:rFonts w:ascii="Arial" w:eastAsiaTheme="minorHAnsi" w:hAnsi="Arial" w:cs="Arial"/>
          <w:sz w:val="24"/>
          <w:szCs w:val="24"/>
          <w:u w:val="single"/>
          <w:lang w:eastAsia="en-US"/>
        </w:rPr>
      </w:pPr>
    </w:p>
    <w:p w14:paraId="107BB9A8" w14:textId="77777777" w:rsidR="00E31A0C" w:rsidRPr="00E31A0C" w:rsidRDefault="00E31A0C" w:rsidP="00E31A0C">
      <w:pPr>
        <w:spacing w:after="160" w:line="254" w:lineRule="auto"/>
        <w:ind w:left="720"/>
        <w:rPr>
          <w:rFonts w:ascii="Arial" w:eastAsiaTheme="minorHAnsi" w:hAnsi="Arial" w:cs="Arial"/>
          <w:sz w:val="24"/>
          <w:szCs w:val="24"/>
          <w:lang w:eastAsia="en-US"/>
        </w:rPr>
      </w:pPr>
      <w:r w:rsidRPr="00E31A0C">
        <w:rPr>
          <w:rFonts w:ascii="Arial" w:eastAsiaTheme="minorHAnsi" w:hAnsi="Arial" w:cs="Arial"/>
          <w:sz w:val="24"/>
          <w:szCs w:val="24"/>
          <w:lang w:eastAsia="en-US"/>
        </w:rPr>
        <w:lastRenderedPageBreak/>
        <w:t xml:space="preserve">The Welsh Government (2018) </w:t>
      </w:r>
      <w:r w:rsidRPr="00E31A0C">
        <w:rPr>
          <w:rFonts w:ascii="Arial" w:eastAsiaTheme="minorHAnsi" w:hAnsi="Arial" w:cs="Arial"/>
          <w:i/>
          <w:iCs/>
          <w:sz w:val="24"/>
          <w:szCs w:val="24"/>
          <w:lang w:eastAsia="en-US"/>
        </w:rPr>
        <w:t>Planning Policy Wales</w:t>
      </w:r>
      <w:r w:rsidRPr="00E31A0C">
        <w:rPr>
          <w:rFonts w:ascii="Arial" w:eastAsiaTheme="minorHAnsi" w:hAnsi="Arial" w:cs="Arial"/>
          <w:sz w:val="24"/>
          <w:szCs w:val="24"/>
          <w:lang w:eastAsia="en-US"/>
        </w:rPr>
        <w:t>. Available at: https://gov.wales/sites/default/files/publications/2018-12/planning-policy-wales-edition-10.pdf (Accessed 12 December 2021).</w:t>
      </w:r>
    </w:p>
    <w:p w14:paraId="758E2E4E" w14:textId="77777777" w:rsidR="00E31A0C" w:rsidRPr="00E31A0C" w:rsidRDefault="00E31A0C" w:rsidP="00E31A0C">
      <w:pPr>
        <w:spacing w:after="160" w:line="254" w:lineRule="auto"/>
        <w:ind w:left="720"/>
        <w:rPr>
          <w:rFonts w:ascii="Arial" w:eastAsiaTheme="minorHAnsi" w:hAnsi="Arial" w:cs="Arial"/>
          <w:sz w:val="24"/>
          <w:szCs w:val="24"/>
          <w:lang w:eastAsia="en-US"/>
        </w:rPr>
      </w:pPr>
    </w:p>
    <w:p w14:paraId="6A936317" w14:textId="77777777" w:rsidR="00E31A0C" w:rsidRPr="00E31A0C" w:rsidRDefault="00E31A0C" w:rsidP="00E31A0C">
      <w:pPr>
        <w:spacing w:after="160" w:line="254" w:lineRule="auto"/>
        <w:ind w:left="720"/>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Unicef (ND) </w:t>
      </w:r>
      <w:r w:rsidRPr="00E31A0C">
        <w:rPr>
          <w:rFonts w:ascii="Arial" w:eastAsiaTheme="minorHAnsi" w:hAnsi="Arial" w:cs="Arial"/>
          <w:i/>
          <w:iCs/>
          <w:sz w:val="24"/>
          <w:szCs w:val="24"/>
          <w:lang w:eastAsia="en-US"/>
        </w:rPr>
        <w:t>Inclusive Education</w:t>
      </w:r>
      <w:r w:rsidRPr="00E31A0C">
        <w:rPr>
          <w:rFonts w:ascii="Arial" w:eastAsiaTheme="minorHAnsi" w:hAnsi="Arial" w:cs="Arial"/>
          <w:sz w:val="24"/>
          <w:szCs w:val="24"/>
          <w:lang w:eastAsia="en-US"/>
        </w:rPr>
        <w:t xml:space="preserve">. Available at:  </w:t>
      </w:r>
      <w:r w:rsidRPr="00E31A0C">
        <w:rPr>
          <w:rFonts w:ascii="Arial" w:eastAsiaTheme="minorHAnsi" w:hAnsi="Arial" w:cs="Arial"/>
          <w:color w:val="000000"/>
          <w:sz w:val="24"/>
          <w:szCs w:val="24"/>
          <w:lang w:eastAsia="en-US"/>
        </w:rPr>
        <w:t>https://www.unicef.org/education/inclusive-education (Accessed 12 December 2021).</w:t>
      </w:r>
    </w:p>
    <w:p w14:paraId="334D53D4" w14:textId="77777777" w:rsidR="00E31A0C" w:rsidRPr="00E31A0C" w:rsidRDefault="00E31A0C" w:rsidP="00E31A0C">
      <w:pPr>
        <w:ind w:left="720"/>
        <w:rPr>
          <w:rFonts w:ascii="Arial" w:hAnsi="Arial" w:cs="Arial"/>
          <w:color w:val="000000"/>
          <w:sz w:val="24"/>
          <w:szCs w:val="24"/>
        </w:rPr>
      </w:pPr>
    </w:p>
    <w:p w14:paraId="3895CA20" w14:textId="77777777" w:rsidR="00E31A0C" w:rsidRPr="00E31A0C" w:rsidRDefault="00E31A0C" w:rsidP="00E31A0C">
      <w:pPr>
        <w:spacing w:after="160" w:line="254" w:lineRule="auto"/>
        <w:ind w:left="720"/>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Senedd Cymru (2021) </w:t>
      </w:r>
      <w:r w:rsidRPr="00E31A0C">
        <w:rPr>
          <w:rFonts w:ascii="Arial" w:eastAsiaTheme="minorHAnsi" w:hAnsi="Arial" w:cs="Arial"/>
          <w:i/>
          <w:iCs/>
          <w:sz w:val="24"/>
          <w:szCs w:val="24"/>
          <w:lang w:eastAsia="en-US"/>
        </w:rPr>
        <w:t xml:space="preserve">Children, young people and education Committee. </w:t>
      </w:r>
      <w:r w:rsidRPr="00E31A0C">
        <w:rPr>
          <w:rFonts w:ascii="Arial" w:eastAsiaTheme="minorHAnsi" w:hAnsi="Arial" w:cs="Arial"/>
          <w:sz w:val="24"/>
          <w:szCs w:val="24"/>
          <w:lang w:eastAsia="en-US"/>
        </w:rPr>
        <w:t>Available at:  https://record.senedd.wales/Committee/12413 (Accessed 12 December 2021).</w:t>
      </w:r>
    </w:p>
    <w:p w14:paraId="65780CDB" w14:textId="77777777" w:rsidR="00E31A0C" w:rsidRPr="00E31A0C" w:rsidRDefault="00E31A0C" w:rsidP="00E31A0C">
      <w:pPr>
        <w:spacing w:after="160" w:line="252" w:lineRule="auto"/>
        <w:ind w:left="720"/>
        <w:rPr>
          <w:rFonts w:ascii="Arial" w:eastAsiaTheme="minorHAnsi" w:hAnsi="Arial" w:cs="Arial"/>
          <w:sz w:val="24"/>
          <w:szCs w:val="24"/>
          <w:highlight w:val="yellow"/>
          <w:lang w:eastAsia="en-US"/>
        </w:rPr>
      </w:pPr>
    </w:p>
    <w:p w14:paraId="49922897" w14:textId="77777777" w:rsidR="00E31A0C" w:rsidRPr="00E31A0C" w:rsidRDefault="00E31A0C" w:rsidP="00E31A0C">
      <w:pPr>
        <w:spacing w:after="160" w:line="252" w:lineRule="auto"/>
        <w:ind w:left="720"/>
        <w:rPr>
          <w:rFonts w:ascii="Arial" w:eastAsiaTheme="minorHAnsi" w:hAnsi="Arial" w:cs="Arial"/>
          <w:sz w:val="24"/>
          <w:szCs w:val="24"/>
          <w:lang w:eastAsia="en-US"/>
        </w:rPr>
      </w:pPr>
      <w:r w:rsidRPr="00E31A0C">
        <w:rPr>
          <w:rFonts w:ascii="Arial" w:eastAsiaTheme="minorHAnsi" w:hAnsi="Arial" w:cs="Arial"/>
          <w:sz w:val="24"/>
          <w:szCs w:val="24"/>
          <w:lang w:eastAsia="en-US"/>
        </w:rPr>
        <w:t xml:space="preserve">Adams, D., Harris, A. and Jones M.S. (2016) ‘Teacher-parent collaboration for an inclusive classroom: Success for every child’. </w:t>
      </w:r>
      <w:r w:rsidRPr="00E31A0C">
        <w:rPr>
          <w:rFonts w:ascii="Arial" w:eastAsiaTheme="minorHAnsi" w:hAnsi="Arial" w:cs="Arial"/>
          <w:i/>
          <w:iCs/>
          <w:sz w:val="24"/>
          <w:szCs w:val="24"/>
          <w:lang w:eastAsia="en-US"/>
        </w:rPr>
        <w:t>Malaysian online journal for Educational Sciences</w:t>
      </w:r>
      <w:r w:rsidRPr="00E31A0C">
        <w:rPr>
          <w:rFonts w:ascii="Arial" w:eastAsiaTheme="minorHAnsi" w:hAnsi="Arial" w:cs="Arial"/>
          <w:sz w:val="24"/>
          <w:szCs w:val="24"/>
          <w:lang w:eastAsia="en-US"/>
        </w:rPr>
        <w:t xml:space="preserve"> (V4, Issue 3). Available at: https://files.eric.ed.gov/fulltext/EJ1106456.pdf.</w:t>
      </w:r>
    </w:p>
    <w:p w14:paraId="072C0C70" w14:textId="77777777" w:rsidR="00E31A0C" w:rsidRPr="00E31A0C" w:rsidRDefault="00E31A0C" w:rsidP="00E31A0C">
      <w:pPr>
        <w:spacing w:after="160" w:line="252" w:lineRule="auto"/>
        <w:ind w:left="720"/>
        <w:rPr>
          <w:rFonts w:ascii="Arial" w:eastAsiaTheme="minorHAnsi" w:hAnsi="Arial" w:cs="Arial"/>
          <w:sz w:val="24"/>
          <w:szCs w:val="24"/>
          <w:lang w:eastAsia="en-US"/>
        </w:rPr>
      </w:pPr>
    </w:p>
    <w:p w14:paraId="3FE5E786" w14:textId="77777777" w:rsidR="00E31A0C" w:rsidRPr="00E31A0C" w:rsidRDefault="00E31A0C" w:rsidP="00E31A0C">
      <w:pPr>
        <w:spacing w:after="160" w:line="252" w:lineRule="auto"/>
        <w:ind w:left="720"/>
        <w:rPr>
          <w:rFonts w:ascii="Arial" w:eastAsiaTheme="minorHAnsi" w:hAnsi="Arial" w:cs="Arial"/>
          <w:sz w:val="24"/>
          <w:szCs w:val="24"/>
          <w:lang w:eastAsia="en-US"/>
        </w:rPr>
      </w:pPr>
      <w:proofErr w:type="spellStart"/>
      <w:r w:rsidRPr="00E31A0C">
        <w:rPr>
          <w:rFonts w:ascii="Arial" w:eastAsiaTheme="minorHAnsi" w:hAnsi="Arial" w:cs="Arial"/>
          <w:sz w:val="24"/>
          <w:szCs w:val="24"/>
          <w:lang w:eastAsia="en-US"/>
        </w:rPr>
        <w:t>Schuelka</w:t>
      </w:r>
      <w:proofErr w:type="spellEnd"/>
      <w:r w:rsidRPr="00E31A0C">
        <w:rPr>
          <w:rFonts w:ascii="Arial" w:eastAsiaTheme="minorHAnsi" w:hAnsi="Arial" w:cs="Arial"/>
          <w:sz w:val="24"/>
          <w:szCs w:val="24"/>
          <w:lang w:eastAsia="en-US"/>
        </w:rPr>
        <w:t>, M.J. (2018). Implementing inclusive education. K4D Helpdesk Report. Brighton, UK: Institute of Development Studies. Available at: https://assets.publishing.service.gov.uk/media/5c6eb77340f0b647b214c599/374_Implementing_Inclusive_Education.pdf (Accessed 12 December 2021).</w:t>
      </w:r>
    </w:p>
    <w:p w14:paraId="71EFDA6A" w14:textId="77777777" w:rsidR="00E31A0C" w:rsidRPr="00E31A0C" w:rsidRDefault="00E31A0C" w:rsidP="00E31A0C">
      <w:pPr>
        <w:spacing w:after="160" w:line="254" w:lineRule="auto"/>
        <w:ind w:left="720"/>
        <w:rPr>
          <w:rFonts w:ascii="Arial" w:eastAsiaTheme="minorHAnsi" w:hAnsi="Arial" w:cs="Arial"/>
          <w:sz w:val="24"/>
          <w:szCs w:val="24"/>
          <w:lang w:eastAsia="en-US"/>
        </w:rPr>
      </w:pPr>
    </w:p>
    <w:p w14:paraId="199B1370" w14:textId="77777777" w:rsidR="00E31A0C" w:rsidRPr="00E31A0C" w:rsidRDefault="00E31A0C" w:rsidP="00E31A0C">
      <w:pPr>
        <w:ind w:left="720"/>
        <w:rPr>
          <w:rFonts w:ascii="Arial" w:hAnsi="Arial" w:cs="Arial"/>
          <w:color w:val="000000"/>
          <w:sz w:val="24"/>
          <w:szCs w:val="24"/>
        </w:rPr>
      </w:pPr>
      <w:r w:rsidRPr="00E31A0C">
        <w:rPr>
          <w:rFonts w:ascii="Arial" w:hAnsi="Arial" w:cs="Arial"/>
          <w:color w:val="000000"/>
          <w:sz w:val="24"/>
          <w:szCs w:val="24"/>
        </w:rPr>
        <w:t xml:space="preserve">Crick, T and Knight, C. (2021) ‘Inclusive Education in Wales: Interpreting Discourses of values and practice Using Critical Policy and analysis’. </w:t>
      </w:r>
      <w:r w:rsidRPr="00E31A0C">
        <w:rPr>
          <w:rFonts w:ascii="Arial" w:hAnsi="Arial" w:cs="Arial"/>
          <w:i/>
          <w:iCs/>
          <w:color w:val="000000"/>
          <w:sz w:val="24"/>
          <w:szCs w:val="24"/>
        </w:rPr>
        <w:t>ECNU Review of Education</w:t>
      </w:r>
      <w:r w:rsidRPr="00E31A0C">
        <w:rPr>
          <w:rFonts w:ascii="Arial" w:hAnsi="Arial" w:cs="Arial"/>
          <w:color w:val="000000"/>
          <w:sz w:val="24"/>
          <w:szCs w:val="24"/>
        </w:rPr>
        <w:t xml:space="preserve">. Available at: </w:t>
      </w:r>
      <w:hyperlink r:id="rId9" w:history="1">
        <w:r w:rsidRPr="00E31A0C">
          <w:rPr>
            <w:rFonts w:ascii="Arial" w:hAnsi="Arial" w:cs="Arial"/>
            <w:color w:val="000000" w:themeColor="text1"/>
            <w:sz w:val="24"/>
            <w:szCs w:val="24"/>
          </w:rPr>
          <w:t>https://journals.sagepub.com/doi/full/10.1177/20965311211039858</w:t>
        </w:r>
      </w:hyperlink>
      <w:r w:rsidRPr="00E31A0C">
        <w:rPr>
          <w:rFonts w:ascii="Arial" w:hAnsi="Arial" w:cs="Arial"/>
          <w:color w:val="000000"/>
          <w:sz w:val="24"/>
          <w:szCs w:val="24"/>
        </w:rPr>
        <w:t xml:space="preserve"> (Accessed 12 December 2021).</w:t>
      </w:r>
    </w:p>
    <w:p w14:paraId="6D457E23" w14:textId="77777777" w:rsidR="00E31A0C" w:rsidRPr="00E31A0C" w:rsidRDefault="00E31A0C" w:rsidP="00E31A0C">
      <w:pPr>
        <w:ind w:left="720"/>
        <w:rPr>
          <w:rFonts w:ascii="Arial" w:hAnsi="Arial" w:cs="Arial"/>
          <w:sz w:val="24"/>
          <w:szCs w:val="24"/>
          <w:u w:val="single"/>
        </w:rPr>
      </w:pPr>
    </w:p>
    <w:p w14:paraId="1E04E560" w14:textId="77777777" w:rsidR="00E31A0C" w:rsidRPr="00E31A0C" w:rsidRDefault="00E31A0C" w:rsidP="00E31A0C">
      <w:pPr>
        <w:ind w:left="720"/>
        <w:rPr>
          <w:rFonts w:ascii="Arial" w:hAnsi="Arial" w:cs="Arial"/>
          <w:sz w:val="24"/>
          <w:szCs w:val="24"/>
          <w:u w:val="single"/>
        </w:rPr>
      </w:pPr>
      <w:r w:rsidRPr="00E31A0C">
        <w:rPr>
          <w:rFonts w:ascii="Arial" w:hAnsi="Arial" w:cs="Arial"/>
          <w:sz w:val="24"/>
          <w:szCs w:val="24"/>
          <w:u w:val="single"/>
        </w:rPr>
        <w:t xml:space="preserve">  </w:t>
      </w:r>
    </w:p>
    <w:p w14:paraId="3CE053A4" w14:textId="77777777" w:rsidR="00E31A0C" w:rsidRPr="00E31A0C" w:rsidRDefault="00E31A0C" w:rsidP="00E31A0C">
      <w:pPr>
        <w:spacing w:before="480" w:after="480"/>
        <w:ind w:left="720"/>
        <w:rPr>
          <w:rFonts w:ascii="Arial" w:eastAsia="Times New Roman" w:hAnsi="Arial" w:cs="Arial"/>
          <w:color w:val="000000" w:themeColor="text1"/>
          <w:sz w:val="24"/>
          <w:szCs w:val="24"/>
        </w:rPr>
      </w:pPr>
      <w:r w:rsidRPr="00E31A0C">
        <w:rPr>
          <w:rFonts w:ascii="Arial" w:eastAsiaTheme="minorHAnsi" w:hAnsi="Arial" w:cs="Arial"/>
          <w:color w:val="000000" w:themeColor="text1"/>
          <w:sz w:val="24"/>
          <w:szCs w:val="24"/>
        </w:rPr>
        <w:t xml:space="preserve">European Agency for Special Needs and Inclusive Education, 2020. </w:t>
      </w:r>
      <w:r w:rsidRPr="00E31A0C">
        <w:rPr>
          <w:rFonts w:ascii="Arial" w:eastAsiaTheme="minorHAnsi" w:hAnsi="Arial" w:cs="Arial"/>
          <w:i/>
          <w:iCs/>
          <w:color w:val="000000" w:themeColor="text1"/>
          <w:sz w:val="24"/>
          <w:szCs w:val="24"/>
        </w:rPr>
        <w:t>Inclusive School Leadership:</w:t>
      </w:r>
      <w:r w:rsidRPr="00E31A0C">
        <w:rPr>
          <w:rFonts w:ascii="Arial" w:eastAsiaTheme="minorHAnsi" w:hAnsi="Arial" w:cs="Arial"/>
          <w:color w:val="000000" w:themeColor="text1"/>
          <w:sz w:val="24"/>
          <w:szCs w:val="24"/>
        </w:rPr>
        <w:t xml:space="preserve"> </w:t>
      </w:r>
      <w:r w:rsidRPr="00E31A0C">
        <w:rPr>
          <w:rFonts w:ascii="Arial" w:eastAsiaTheme="minorHAnsi" w:hAnsi="Arial" w:cs="Arial"/>
          <w:i/>
          <w:color w:val="000000" w:themeColor="text1"/>
          <w:sz w:val="24"/>
          <w:szCs w:val="24"/>
        </w:rPr>
        <w:t>A practical guide to developing and reviewing policy frameworks</w:t>
      </w:r>
      <w:r w:rsidRPr="00E31A0C">
        <w:rPr>
          <w:rFonts w:ascii="Arial" w:eastAsiaTheme="minorHAnsi" w:hAnsi="Arial" w:cs="Arial"/>
          <w:color w:val="000000" w:themeColor="text1"/>
          <w:sz w:val="24"/>
          <w:szCs w:val="24"/>
        </w:rPr>
        <w:t>. (M. </w:t>
      </w:r>
      <w:proofErr w:type="spellStart"/>
      <w:r w:rsidRPr="00E31A0C">
        <w:rPr>
          <w:rFonts w:ascii="Arial" w:eastAsiaTheme="minorHAnsi" w:hAnsi="Arial" w:cs="Arial"/>
          <w:color w:val="000000" w:themeColor="text1"/>
          <w:sz w:val="24"/>
          <w:szCs w:val="24"/>
        </w:rPr>
        <w:t>Turner-Cmuchal</w:t>
      </w:r>
      <w:proofErr w:type="spellEnd"/>
      <w:r w:rsidRPr="00E31A0C">
        <w:rPr>
          <w:rFonts w:ascii="Arial" w:eastAsiaTheme="minorHAnsi" w:hAnsi="Arial" w:cs="Arial"/>
          <w:color w:val="000000" w:themeColor="text1"/>
          <w:sz w:val="24"/>
          <w:szCs w:val="24"/>
        </w:rPr>
        <w:t xml:space="preserve"> and E. </w:t>
      </w:r>
      <w:proofErr w:type="spellStart"/>
      <w:r w:rsidRPr="00E31A0C">
        <w:rPr>
          <w:rFonts w:ascii="Arial" w:eastAsiaTheme="minorHAnsi" w:hAnsi="Arial" w:cs="Arial"/>
          <w:color w:val="000000" w:themeColor="text1"/>
          <w:sz w:val="24"/>
          <w:szCs w:val="24"/>
        </w:rPr>
        <w:t>Óskarsdóttir</w:t>
      </w:r>
      <w:proofErr w:type="spellEnd"/>
      <w:r w:rsidRPr="00E31A0C">
        <w:rPr>
          <w:rFonts w:ascii="Arial" w:eastAsiaTheme="minorHAnsi" w:hAnsi="Arial" w:cs="Arial"/>
          <w:color w:val="000000" w:themeColor="text1"/>
          <w:sz w:val="24"/>
          <w:szCs w:val="24"/>
        </w:rPr>
        <w:t>, eds.). Odense, Denmark.</w:t>
      </w:r>
    </w:p>
    <w:p w14:paraId="04F58429" w14:textId="77777777" w:rsidR="00E31A0C" w:rsidRPr="00E31A0C" w:rsidRDefault="00E31A0C" w:rsidP="00E31A0C">
      <w:pPr>
        <w:ind w:left="720"/>
        <w:rPr>
          <w:color w:val="333333"/>
          <w:sz w:val="24"/>
          <w:szCs w:val="24"/>
          <w:u w:val="single"/>
          <w:shd w:val="clear" w:color="auto" w:fill="FFFFFF"/>
        </w:rPr>
      </w:pPr>
      <w:r w:rsidRPr="00E31A0C">
        <w:rPr>
          <w:rFonts w:ascii="Arial" w:hAnsi="Arial" w:cs="Arial"/>
          <w:color w:val="333333"/>
          <w:sz w:val="24"/>
          <w:szCs w:val="24"/>
          <w:shd w:val="clear" w:color="auto" w:fill="FFFFFF"/>
        </w:rPr>
        <w:t xml:space="preserve">Lambrecht, J.,  </w:t>
      </w:r>
      <w:proofErr w:type="spellStart"/>
      <w:r w:rsidRPr="00E31A0C">
        <w:rPr>
          <w:rFonts w:ascii="Arial" w:hAnsi="Arial" w:cs="Arial"/>
          <w:color w:val="333333"/>
          <w:sz w:val="24"/>
          <w:szCs w:val="24"/>
          <w:shd w:val="clear" w:color="auto" w:fill="FFFFFF"/>
        </w:rPr>
        <w:t>Lenkeit</w:t>
      </w:r>
      <w:proofErr w:type="spellEnd"/>
      <w:r w:rsidRPr="00E31A0C">
        <w:rPr>
          <w:rFonts w:ascii="Arial" w:hAnsi="Arial" w:cs="Arial"/>
          <w:color w:val="333333"/>
          <w:sz w:val="24"/>
          <w:szCs w:val="24"/>
          <w:shd w:val="clear" w:color="auto" w:fill="FFFFFF"/>
        </w:rPr>
        <w:t xml:space="preserve">, J., Hartmann, A., </w:t>
      </w:r>
      <w:proofErr w:type="spellStart"/>
      <w:r w:rsidRPr="00E31A0C">
        <w:rPr>
          <w:rFonts w:ascii="Arial" w:hAnsi="Arial" w:cs="Arial"/>
          <w:color w:val="333333"/>
          <w:sz w:val="24"/>
          <w:szCs w:val="24"/>
          <w:shd w:val="clear" w:color="auto" w:fill="FFFFFF"/>
        </w:rPr>
        <w:t>Ehlert</w:t>
      </w:r>
      <w:proofErr w:type="spellEnd"/>
      <w:r w:rsidRPr="00E31A0C">
        <w:rPr>
          <w:rFonts w:ascii="Arial" w:hAnsi="Arial" w:cs="Arial"/>
          <w:color w:val="333333"/>
          <w:sz w:val="24"/>
          <w:szCs w:val="24"/>
          <w:shd w:val="clear" w:color="auto" w:fill="FFFFFF"/>
        </w:rPr>
        <w:t xml:space="preserve">, A., </w:t>
      </w:r>
      <w:proofErr w:type="spellStart"/>
      <w:r w:rsidRPr="00E31A0C">
        <w:rPr>
          <w:rFonts w:ascii="Arial" w:hAnsi="Arial" w:cs="Arial"/>
          <w:color w:val="333333"/>
          <w:sz w:val="24"/>
          <w:szCs w:val="24"/>
          <w:shd w:val="clear" w:color="auto" w:fill="FFFFFF"/>
        </w:rPr>
        <w:t>Knigge</w:t>
      </w:r>
      <w:proofErr w:type="spellEnd"/>
      <w:r w:rsidRPr="00E31A0C">
        <w:rPr>
          <w:rFonts w:ascii="Arial" w:hAnsi="Arial" w:cs="Arial"/>
          <w:color w:val="333333"/>
          <w:sz w:val="24"/>
          <w:szCs w:val="24"/>
          <w:shd w:val="clear" w:color="auto" w:fill="FFFFFF"/>
        </w:rPr>
        <w:t xml:space="preserve">, M. and </w:t>
      </w:r>
      <w:proofErr w:type="spellStart"/>
      <w:r w:rsidRPr="00E31A0C">
        <w:rPr>
          <w:rFonts w:ascii="Arial" w:hAnsi="Arial" w:cs="Arial"/>
          <w:color w:val="333333"/>
          <w:sz w:val="24"/>
          <w:szCs w:val="24"/>
          <w:shd w:val="clear" w:color="auto" w:fill="FFFFFF"/>
        </w:rPr>
        <w:t>Spörer</w:t>
      </w:r>
      <w:proofErr w:type="spellEnd"/>
      <w:r w:rsidRPr="00E31A0C">
        <w:rPr>
          <w:rFonts w:ascii="Arial" w:hAnsi="Arial" w:cs="Arial"/>
          <w:color w:val="333333"/>
          <w:sz w:val="24"/>
          <w:szCs w:val="24"/>
          <w:shd w:val="clear" w:color="auto" w:fill="FFFFFF"/>
        </w:rPr>
        <w:t>, N. (2020) ‘The effect of school leadership on implementing inclusive education: how transformational and instructional leadership practices affect individualised education planning.’ </w:t>
      </w:r>
      <w:r w:rsidRPr="00E31A0C">
        <w:rPr>
          <w:rFonts w:ascii="Arial" w:hAnsi="Arial" w:cs="Arial"/>
          <w:i/>
          <w:iCs/>
          <w:color w:val="333333"/>
          <w:sz w:val="24"/>
          <w:szCs w:val="24"/>
          <w:shd w:val="clear" w:color="auto" w:fill="FFFFFF"/>
        </w:rPr>
        <w:t>International Journal of Inclusive Education,</w:t>
      </w:r>
      <w:r w:rsidRPr="00E31A0C">
        <w:rPr>
          <w:rFonts w:ascii="Arial" w:hAnsi="Arial" w:cs="Arial"/>
          <w:color w:val="333333"/>
          <w:sz w:val="24"/>
          <w:szCs w:val="24"/>
          <w:shd w:val="clear" w:color="auto" w:fill="FFFFFF"/>
        </w:rPr>
        <w:t> DOI: </w:t>
      </w:r>
      <w:hyperlink r:id="rId10" w:history="1">
        <w:r w:rsidRPr="00E31A0C">
          <w:rPr>
            <w:rFonts w:ascii="Arial" w:hAnsi="Arial" w:cs="Arial"/>
            <w:color w:val="333333"/>
            <w:sz w:val="24"/>
            <w:szCs w:val="24"/>
            <w:shd w:val="clear" w:color="auto" w:fill="FFFFFF"/>
          </w:rPr>
          <w:t>10.1080/13603116.2020.1752825</w:t>
        </w:r>
      </w:hyperlink>
      <w:r w:rsidRPr="00E31A0C">
        <w:t>.</w:t>
      </w:r>
    </w:p>
    <w:p w14:paraId="59DBDA9B" w14:textId="77777777" w:rsidR="00E31A0C" w:rsidRPr="00E31A0C" w:rsidRDefault="00E31A0C" w:rsidP="00E31A0C">
      <w:pPr>
        <w:ind w:left="720"/>
        <w:rPr>
          <w:rFonts w:ascii="Arial" w:hAnsi="Arial" w:cs="Arial"/>
          <w:color w:val="333333"/>
          <w:sz w:val="24"/>
          <w:szCs w:val="24"/>
          <w:u w:val="single"/>
          <w:shd w:val="clear" w:color="auto" w:fill="FFFFFF"/>
        </w:rPr>
      </w:pPr>
    </w:p>
    <w:p w14:paraId="625E519C" w14:textId="77777777" w:rsidR="00E31A0C" w:rsidRPr="00E31A0C" w:rsidRDefault="00E31A0C" w:rsidP="00E31A0C">
      <w:pPr>
        <w:ind w:left="720"/>
        <w:rPr>
          <w:rFonts w:ascii="Arial" w:hAnsi="Arial" w:cs="Arial"/>
          <w:color w:val="000000" w:themeColor="text1"/>
          <w:sz w:val="24"/>
          <w:szCs w:val="24"/>
        </w:rPr>
      </w:pPr>
    </w:p>
    <w:p w14:paraId="576DBDB0" w14:textId="77777777" w:rsidR="00E31A0C" w:rsidRPr="00E31A0C" w:rsidRDefault="00E31A0C" w:rsidP="00E31A0C">
      <w:pPr>
        <w:ind w:left="720"/>
        <w:rPr>
          <w:rFonts w:ascii="Arial" w:hAnsi="Arial" w:cs="Arial"/>
          <w:color w:val="000000" w:themeColor="text1"/>
          <w:sz w:val="24"/>
          <w:szCs w:val="24"/>
        </w:rPr>
      </w:pPr>
    </w:p>
    <w:p w14:paraId="2812F7FC" w14:textId="77777777" w:rsidR="00E31A0C" w:rsidRPr="00E31A0C" w:rsidRDefault="00E31A0C" w:rsidP="00E31A0C">
      <w:pPr>
        <w:ind w:left="720"/>
        <w:rPr>
          <w:color w:val="000000" w:themeColor="text1"/>
        </w:rPr>
      </w:pPr>
      <w:r w:rsidRPr="00E31A0C">
        <w:rPr>
          <w:rFonts w:ascii="Arial" w:hAnsi="Arial" w:cs="Arial"/>
          <w:color w:val="000000" w:themeColor="text1"/>
          <w:sz w:val="24"/>
          <w:szCs w:val="24"/>
        </w:rPr>
        <w:t>NEA (2018)</w:t>
      </w:r>
      <w:r w:rsidRPr="00E31A0C">
        <w:rPr>
          <w:rFonts w:ascii="Arial" w:hAnsi="Arial" w:cs="Arial"/>
          <w:i/>
          <w:iCs/>
          <w:color w:val="000000" w:themeColor="text1"/>
          <w:sz w:val="24"/>
          <w:szCs w:val="24"/>
        </w:rPr>
        <w:t xml:space="preserve"> Benefits of Collaboration.</w:t>
      </w:r>
      <w:r w:rsidRPr="00E31A0C">
        <w:rPr>
          <w:rFonts w:ascii="Arial" w:hAnsi="Arial" w:cs="Arial"/>
          <w:color w:val="000000" w:themeColor="text1"/>
          <w:sz w:val="24"/>
          <w:szCs w:val="24"/>
        </w:rPr>
        <w:t xml:space="preserve"> Available at: </w:t>
      </w:r>
    </w:p>
    <w:p w14:paraId="7AC0395D" w14:textId="77777777" w:rsidR="00E31A0C" w:rsidRPr="00E31A0C" w:rsidRDefault="00D65F3F" w:rsidP="00E31A0C">
      <w:pPr>
        <w:ind w:left="720"/>
        <w:rPr>
          <w:rFonts w:ascii="Arial" w:hAnsi="Arial" w:cs="Arial"/>
          <w:sz w:val="24"/>
          <w:szCs w:val="24"/>
        </w:rPr>
      </w:pPr>
      <w:hyperlink r:id="rId11" w:history="1">
        <w:r w:rsidR="00E31A0C" w:rsidRPr="00E31A0C">
          <w:rPr>
            <w:rFonts w:ascii="Arial" w:hAnsi="Arial" w:cs="Arial"/>
            <w:color w:val="000000" w:themeColor="text1"/>
            <w:sz w:val="24"/>
            <w:szCs w:val="24"/>
          </w:rPr>
          <w:t>https://www.nea.org/professional-excellence/student-engagement/tools-tips/benefits-collaboration</w:t>
        </w:r>
      </w:hyperlink>
      <w:r w:rsidR="00E31A0C" w:rsidRPr="00E31A0C">
        <w:rPr>
          <w:rFonts w:ascii="Arial" w:hAnsi="Arial" w:cs="Arial"/>
          <w:color w:val="000000" w:themeColor="text1"/>
          <w:sz w:val="24"/>
          <w:szCs w:val="24"/>
        </w:rPr>
        <w:t xml:space="preserve"> (Accessed 18 December 2021).  </w:t>
      </w:r>
    </w:p>
    <w:p w14:paraId="3B65952E" w14:textId="77777777" w:rsidR="00E31A0C" w:rsidRPr="00E31A0C" w:rsidRDefault="00E31A0C" w:rsidP="00E31A0C">
      <w:pPr>
        <w:ind w:left="720"/>
        <w:rPr>
          <w:rFonts w:ascii="Arial" w:hAnsi="Arial" w:cs="Arial"/>
          <w:sz w:val="24"/>
          <w:szCs w:val="24"/>
        </w:rPr>
      </w:pPr>
    </w:p>
    <w:p w14:paraId="4318CADF" w14:textId="77777777" w:rsidR="00E31A0C" w:rsidRPr="00E31A0C" w:rsidRDefault="00E31A0C" w:rsidP="00E31A0C">
      <w:pPr>
        <w:ind w:left="720"/>
        <w:rPr>
          <w:rFonts w:ascii="Arial" w:hAnsi="Arial" w:cs="Arial"/>
          <w:sz w:val="24"/>
          <w:szCs w:val="24"/>
        </w:rPr>
      </w:pPr>
      <w:r w:rsidRPr="00E31A0C">
        <w:rPr>
          <w:rFonts w:ascii="Arial" w:hAnsi="Arial" w:cs="Arial"/>
          <w:sz w:val="24"/>
          <w:szCs w:val="24"/>
        </w:rPr>
        <w:t xml:space="preserve">Pont, B., </w:t>
      </w:r>
      <w:proofErr w:type="spellStart"/>
      <w:r w:rsidRPr="00E31A0C">
        <w:rPr>
          <w:rFonts w:ascii="Arial" w:hAnsi="Arial" w:cs="Arial"/>
          <w:sz w:val="24"/>
          <w:szCs w:val="24"/>
        </w:rPr>
        <w:t>Nusche</w:t>
      </w:r>
      <w:proofErr w:type="spellEnd"/>
      <w:r w:rsidRPr="00E31A0C">
        <w:rPr>
          <w:rFonts w:ascii="Arial" w:hAnsi="Arial" w:cs="Arial"/>
          <w:sz w:val="24"/>
          <w:szCs w:val="24"/>
        </w:rPr>
        <w:t xml:space="preserve">, D. and Moorman, H. (2008) </w:t>
      </w:r>
      <w:r w:rsidRPr="00E31A0C">
        <w:rPr>
          <w:rFonts w:ascii="Arial" w:hAnsi="Arial" w:cs="Arial"/>
          <w:i/>
          <w:iCs/>
          <w:sz w:val="24"/>
          <w:szCs w:val="24"/>
        </w:rPr>
        <w:t>Improving School Leadership.</w:t>
      </w:r>
      <w:r w:rsidRPr="00E31A0C">
        <w:rPr>
          <w:rFonts w:ascii="Arial" w:hAnsi="Arial" w:cs="Arial"/>
          <w:sz w:val="24"/>
          <w:szCs w:val="24"/>
        </w:rPr>
        <w:t xml:space="preserve"> Available at: https://www.oecd.org/education/school/44374889.pdf (Accessed 1 December 2021).</w:t>
      </w:r>
    </w:p>
    <w:p w14:paraId="292B9997" w14:textId="77777777" w:rsidR="00E31A0C" w:rsidRPr="00E31A0C" w:rsidRDefault="00E31A0C" w:rsidP="00E31A0C">
      <w:pPr>
        <w:ind w:left="1079"/>
        <w:rPr>
          <w:rFonts w:ascii="Arial" w:hAnsi="Arial" w:cs="Arial"/>
          <w:sz w:val="24"/>
          <w:szCs w:val="24"/>
        </w:rPr>
      </w:pPr>
    </w:p>
    <w:p w14:paraId="08B001C3" w14:textId="77777777" w:rsidR="00E31A0C" w:rsidRPr="00E31A0C" w:rsidRDefault="00E31A0C" w:rsidP="00E31A0C">
      <w:pPr>
        <w:ind w:left="1079"/>
        <w:rPr>
          <w:rFonts w:ascii="Arial" w:hAnsi="Arial" w:cs="Arial"/>
          <w:sz w:val="24"/>
          <w:szCs w:val="24"/>
        </w:rPr>
      </w:pPr>
    </w:p>
    <w:p w14:paraId="63404964" w14:textId="77777777" w:rsidR="00E31A0C" w:rsidRPr="00E31A0C" w:rsidRDefault="00E31A0C" w:rsidP="00E31A0C">
      <w:pPr>
        <w:ind w:left="1079"/>
        <w:rPr>
          <w:rFonts w:ascii="Arial" w:hAnsi="Arial" w:cs="Arial"/>
          <w:sz w:val="24"/>
          <w:szCs w:val="24"/>
        </w:rPr>
      </w:pPr>
    </w:p>
    <w:p w14:paraId="344C59F8" w14:textId="77777777" w:rsidR="00E31A0C" w:rsidRPr="00E31A0C" w:rsidRDefault="00E31A0C" w:rsidP="00E31A0C">
      <w:pPr>
        <w:ind w:left="1079"/>
        <w:rPr>
          <w:rFonts w:ascii="Arial" w:hAnsi="Arial" w:cs="Arial"/>
          <w:sz w:val="24"/>
          <w:szCs w:val="24"/>
        </w:rPr>
      </w:pPr>
      <w:r w:rsidRPr="00E31A0C">
        <w:rPr>
          <w:rFonts w:ascii="Arial" w:hAnsi="Arial" w:cs="Arial"/>
          <w:sz w:val="24"/>
          <w:szCs w:val="24"/>
        </w:rPr>
        <w:t xml:space="preserve">The Welsh Government (2009) </w:t>
      </w:r>
      <w:r w:rsidRPr="00E31A0C">
        <w:rPr>
          <w:rFonts w:ascii="Arial" w:hAnsi="Arial" w:cs="Arial"/>
          <w:i/>
          <w:iCs/>
          <w:sz w:val="24"/>
          <w:szCs w:val="24"/>
        </w:rPr>
        <w:t>Collaboration and Federation.</w:t>
      </w:r>
      <w:r w:rsidRPr="00E31A0C">
        <w:rPr>
          <w:rFonts w:ascii="Arial" w:hAnsi="Arial" w:cs="Arial"/>
          <w:sz w:val="24"/>
          <w:szCs w:val="24"/>
        </w:rPr>
        <w:t xml:space="preserve">  Available at: </w:t>
      </w:r>
    </w:p>
    <w:p w14:paraId="7024545C" w14:textId="77777777" w:rsidR="00E31A0C" w:rsidRPr="00E31A0C" w:rsidRDefault="00D65F3F" w:rsidP="00E31A0C">
      <w:pPr>
        <w:spacing w:after="160" w:line="254" w:lineRule="auto"/>
        <w:ind w:left="720"/>
        <w:rPr>
          <w:rFonts w:ascii="Arial" w:eastAsiaTheme="minorHAnsi" w:hAnsi="Arial" w:cs="Arial"/>
          <w:color w:val="000000" w:themeColor="text1"/>
          <w:sz w:val="24"/>
          <w:szCs w:val="24"/>
          <w:lang w:eastAsia="en-US"/>
        </w:rPr>
      </w:pPr>
      <w:hyperlink r:id="rId12" w:history="1">
        <w:r w:rsidR="00E31A0C" w:rsidRPr="00E31A0C">
          <w:rPr>
            <w:rFonts w:ascii="Arial" w:hAnsi="Arial" w:cs="Arial"/>
            <w:color w:val="000000" w:themeColor="text1"/>
            <w:sz w:val="24"/>
            <w:szCs w:val="24"/>
          </w:rPr>
          <w:t>https://gov.wales/sites/default/files/publications/2018-03/21-collaboration-and-federation.pdf</w:t>
        </w:r>
      </w:hyperlink>
      <w:r w:rsidR="00E31A0C" w:rsidRPr="00E31A0C">
        <w:rPr>
          <w:rFonts w:ascii="Arial" w:eastAsiaTheme="minorHAnsi" w:hAnsi="Arial" w:cs="Arial"/>
          <w:color w:val="0000FF"/>
          <w:sz w:val="24"/>
          <w:szCs w:val="24"/>
          <w:u w:val="single"/>
          <w:lang w:eastAsia="en-US"/>
        </w:rPr>
        <w:t xml:space="preserve">  </w:t>
      </w:r>
      <w:r w:rsidR="00E31A0C" w:rsidRPr="00E31A0C">
        <w:rPr>
          <w:rFonts w:ascii="Arial" w:hAnsi="Arial" w:cs="Arial"/>
          <w:sz w:val="24"/>
          <w:szCs w:val="24"/>
        </w:rPr>
        <w:t xml:space="preserve">(Accessed 18 December 2021). </w:t>
      </w:r>
    </w:p>
    <w:p w14:paraId="3CC54263" w14:textId="77777777" w:rsidR="00E31A0C" w:rsidRPr="00E31A0C" w:rsidRDefault="00E31A0C" w:rsidP="00E31A0C">
      <w:pPr>
        <w:ind w:left="1079"/>
        <w:rPr>
          <w:rFonts w:ascii="Arial" w:eastAsiaTheme="minorHAnsi" w:hAnsi="Arial" w:cs="Arial"/>
          <w:color w:val="000000" w:themeColor="text1"/>
          <w:sz w:val="24"/>
          <w:szCs w:val="24"/>
          <w:lang w:eastAsia="en-US"/>
        </w:rPr>
      </w:pPr>
    </w:p>
    <w:p w14:paraId="76909845" w14:textId="77777777" w:rsidR="00E31A0C" w:rsidRPr="00E31A0C" w:rsidRDefault="00E31A0C" w:rsidP="00E31A0C">
      <w:pPr>
        <w:ind w:left="720"/>
        <w:rPr>
          <w:rFonts w:ascii="Arial" w:hAnsi="Arial" w:cs="Arial"/>
          <w:color w:val="000000" w:themeColor="text1"/>
          <w:sz w:val="24"/>
          <w:szCs w:val="24"/>
        </w:rPr>
      </w:pPr>
      <w:r w:rsidRPr="00E31A0C">
        <w:rPr>
          <w:rFonts w:ascii="Arial" w:hAnsi="Arial" w:cs="Arial"/>
          <w:color w:val="000000" w:themeColor="text1"/>
          <w:sz w:val="24"/>
          <w:szCs w:val="24"/>
        </w:rPr>
        <w:t xml:space="preserve">Gateway Academy </w:t>
      </w:r>
      <w:proofErr w:type="spellStart"/>
      <w:r w:rsidRPr="00E31A0C">
        <w:rPr>
          <w:rFonts w:ascii="Arial" w:hAnsi="Arial" w:cs="Arial"/>
          <w:color w:val="000000" w:themeColor="text1"/>
          <w:sz w:val="24"/>
          <w:szCs w:val="24"/>
        </w:rPr>
        <w:t>Westminister</w:t>
      </w:r>
      <w:proofErr w:type="spellEnd"/>
      <w:r w:rsidRPr="00E31A0C">
        <w:rPr>
          <w:rFonts w:ascii="Arial" w:hAnsi="Arial" w:cs="Arial"/>
          <w:color w:val="000000" w:themeColor="text1"/>
          <w:sz w:val="24"/>
          <w:szCs w:val="24"/>
        </w:rPr>
        <w:t xml:space="preserve"> (2021) </w:t>
      </w:r>
      <w:r w:rsidRPr="00E31A0C">
        <w:rPr>
          <w:rFonts w:ascii="Arial" w:hAnsi="Arial" w:cs="Arial"/>
          <w:i/>
          <w:iCs/>
          <w:color w:val="000000" w:themeColor="text1"/>
          <w:sz w:val="24"/>
          <w:szCs w:val="24"/>
        </w:rPr>
        <w:t>Parents Coffee Morning</w:t>
      </w:r>
      <w:r w:rsidRPr="00E31A0C">
        <w:rPr>
          <w:rFonts w:ascii="Arial" w:hAnsi="Arial" w:cs="Arial"/>
          <w:color w:val="000000" w:themeColor="text1"/>
          <w:sz w:val="24"/>
          <w:szCs w:val="24"/>
        </w:rPr>
        <w:t>. Available at:</w:t>
      </w:r>
    </w:p>
    <w:p w14:paraId="242E73C6" w14:textId="77777777" w:rsidR="00E31A0C" w:rsidRPr="00E31A0C" w:rsidRDefault="00D65F3F" w:rsidP="00E31A0C">
      <w:pPr>
        <w:ind w:left="720"/>
        <w:rPr>
          <w:rFonts w:ascii="Arial" w:hAnsi="Arial" w:cs="Arial"/>
          <w:sz w:val="24"/>
          <w:szCs w:val="24"/>
        </w:rPr>
      </w:pPr>
      <w:hyperlink r:id="rId13" w:history="1">
        <w:r w:rsidR="00E31A0C" w:rsidRPr="00E31A0C">
          <w:rPr>
            <w:rFonts w:ascii="Arial" w:hAnsi="Arial" w:cs="Arial"/>
            <w:color w:val="000000" w:themeColor="text1"/>
            <w:sz w:val="24"/>
            <w:szCs w:val="24"/>
          </w:rPr>
          <w:t>https://www.gateway-academy.co.uk/ParentsInfo/Parents-Coffee-Morning/</w:t>
        </w:r>
      </w:hyperlink>
      <w:r w:rsidR="00E31A0C" w:rsidRPr="00E31A0C">
        <w:rPr>
          <w:rFonts w:ascii="Arial" w:hAnsi="Arial" w:cs="Arial"/>
          <w:color w:val="000000" w:themeColor="text1"/>
          <w:sz w:val="24"/>
          <w:szCs w:val="24"/>
        </w:rPr>
        <w:t xml:space="preserve"> (Accessed 18 December 2021)</w:t>
      </w:r>
    </w:p>
    <w:p w14:paraId="251C2B34" w14:textId="77777777" w:rsidR="00E31A0C" w:rsidRPr="00E31A0C" w:rsidRDefault="00E31A0C" w:rsidP="00E31A0C">
      <w:pPr>
        <w:ind w:left="1079"/>
        <w:rPr>
          <w:rFonts w:ascii="Arial" w:hAnsi="Arial" w:cs="Arial"/>
          <w:sz w:val="24"/>
          <w:szCs w:val="24"/>
        </w:rPr>
      </w:pPr>
    </w:p>
    <w:p w14:paraId="44B22D2D" w14:textId="77777777" w:rsidR="00E31A0C" w:rsidRPr="00E31A0C" w:rsidRDefault="00E31A0C" w:rsidP="00E31A0C">
      <w:pPr>
        <w:ind w:left="720"/>
        <w:rPr>
          <w:rFonts w:ascii="Arial" w:hAnsi="Arial" w:cs="Arial"/>
          <w:sz w:val="24"/>
          <w:szCs w:val="24"/>
        </w:rPr>
      </w:pPr>
      <w:proofErr w:type="spellStart"/>
      <w:r w:rsidRPr="00E31A0C">
        <w:rPr>
          <w:rFonts w:ascii="Arial" w:hAnsi="Arial" w:cs="Arial"/>
          <w:sz w:val="24"/>
          <w:szCs w:val="24"/>
        </w:rPr>
        <w:t>Hannagan</w:t>
      </w:r>
      <w:proofErr w:type="spellEnd"/>
      <w:r w:rsidRPr="00E31A0C">
        <w:rPr>
          <w:rFonts w:ascii="Arial" w:hAnsi="Arial" w:cs="Arial"/>
          <w:sz w:val="24"/>
          <w:szCs w:val="24"/>
        </w:rPr>
        <w:t xml:space="preserve">, K. (2019) ‘The importance of early intervention for Social Emotional Mental Health: Why it improves pupil outcomes’. </w:t>
      </w:r>
      <w:r w:rsidRPr="00E31A0C">
        <w:rPr>
          <w:rFonts w:ascii="Arial" w:hAnsi="Arial" w:cs="Arial"/>
          <w:i/>
          <w:iCs/>
          <w:sz w:val="24"/>
          <w:szCs w:val="24"/>
        </w:rPr>
        <w:t>Anna Freud National Centre for Children and Families</w:t>
      </w:r>
      <w:r w:rsidRPr="00E31A0C">
        <w:rPr>
          <w:rFonts w:ascii="Arial" w:hAnsi="Arial" w:cs="Arial"/>
          <w:sz w:val="24"/>
          <w:szCs w:val="24"/>
        </w:rPr>
        <w:t>. Available at: https://www.annafreud.org/insights/blogs/2019/10/the-importance-of-early-intervention-for-social-emotional-mental-health-why-it-improves-pupil-outcomes/ (Accessed 20 December 2021)</w:t>
      </w:r>
    </w:p>
    <w:p w14:paraId="027BF589" w14:textId="77777777" w:rsidR="00E31A0C" w:rsidRPr="00E31A0C" w:rsidRDefault="00E31A0C" w:rsidP="00E31A0C">
      <w:pPr>
        <w:ind w:left="720"/>
        <w:rPr>
          <w:rFonts w:ascii="Arial" w:hAnsi="Arial" w:cs="Arial"/>
          <w:sz w:val="24"/>
          <w:szCs w:val="24"/>
        </w:rPr>
      </w:pPr>
    </w:p>
    <w:p w14:paraId="6887489B" w14:textId="77777777" w:rsidR="00E31A0C" w:rsidRPr="00E31A0C" w:rsidRDefault="00E31A0C" w:rsidP="00E31A0C">
      <w:pPr>
        <w:ind w:left="720"/>
        <w:rPr>
          <w:rFonts w:ascii="Arial" w:hAnsi="Arial" w:cs="Arial"/>
          <w:sz w:val="24"/>
          <w:szCs w:val="24"/>
        </w:rPr>
      </w:pPr>
    </w:p>
    <w:p w14:paraId="28F95939" w14:textId="77777777" w:rsidR="00E31A0C" w:rsidRPr="00E31A0C" w:rsidRDefault="00E31A0C" w:rsidP="00E31A0C">
      <w:pPr>
        <w:ind w:left="720"/>
        <w:rPr>
          <w:rFonts w:ascii="Arial" w:hAnsi="Arial" w:cs="Arial"/>
          <w:sz w:val="24"/>
          <w:szCs w:val="24"/>
        </w:rPr>
      </w:pPr>
      <w:r w:rsidRPr="00E31A0C">
        <w:rPr>
          <w:rFonts w:ascii="Arial" w:hAnsi="Arial" w:cs="Arial"/>
          <w:sz w:val="24"/>
          <w:szCs w:val="24"/>
        </w:rPr>
        <w:t xml:space="preserve">The Welsh Government (2019) Parental Engagement on relationships Education. Available at: </w:t>
      </w:r>
    </w:p>
    <w:p w14:paraId="00E0B44E" w14:textId="77777777" w:rsidR="00E31A0C" w:rsidRPr="00E31A0C" w:rsidRDefault="00D65F3F" w:rsidP="00E31A0C">
      <w:pPr>
        <w:ind w:left="720"/>
        <w:rPr>
          <w:rFonts w:ascii="Arial" w:hAnsi="Arial" w:cs="Arial"/>
          <w:sz w:val="24"/>
          <w:szCs w:val="24"/>
        </w:rPr>
      </w:pPr>
      <w:hyperlink r:id="rId14" w:history="1">
        <w:r w:rsidR="00E31A0C" w:rsidRPr="00E31A0C">
          <w:rPr>
            <w:rFonts w:ascii="Arial" w:hAnsi="Arial" w:cs="Arial"/>
            <w:color w:val="000000" w:themeColor="text1"/>
            <w:sz w:val="24"/>
            <w:szCs w:val="24"/>
          </w:rPr>
          <w:t>https://assets.publishing.service.gov.uk/government/uploads/system/uploads/attachment_data/file/884450/Parental_engagement_on_relationships_education.pdf</w:t>
        </w:r>
      </w:hyperlink>
      <w:r w:rsidR="00E31A0C" w:rsidRPr="00E31A0C">
        <w:rPr>
          <w:rFonts w:ascii="Arial" w:hAnsi="Arial" w:cs="Arial"/>
          <w:color w:val="000000" w:themeColor="text1"/>
          <w:sz w:val="24"/>
          <w:szCs w:val="24"/>
        </w:rPr>
        <w:t xml:space="preserve"> </w:t>
      </w:r>
      <w:r w:rsidR="00E31A0C" w:rsidRPr="00E31A0C">
        <w:rPr>
          <w:rFonts w:ascii="Arial" w:hAnsi="Arial" w:cs="Arial"/>
          <w:sz w:val="24"/>
          <w:szCs w:val="24"/>
        </w:rPr>
        <w:t>(Accessed 20 December 2021).</w:t>
      </w:r>
    </w:p>
    <w:p w14:paraId="4771CA95" w14:textId="77777777" w:rsidR="00E31A0C" w:rsidRPr="00E31A0C" w:rsidRDefault="00E31A0C" w:rsidP="00E31A0C">
      <w:pPr>
        <w:ind w:left="720"/>
        <w:rPr>
          <w:rFonts w:ascii="Arial" w:hAnsi="Arial" w:cs="Arial"/>
          <w:sz w:val="24"/>
          <w:szCs w:val="24"/>
        </w:rPr>
      </w:pPr>
    </w:p>
    <w:p w14:paraId="7375A373" w14:textId="77777777" w:rsidR="00E31A0C" w:rsidRPr="00E31A0C" w:rsidRDefault="00E31A0C" w:rsidP="00E31A0C">
      <w:pPr>
        <w:ind w:left="720"/>
        <w:rPr>
          <w:rFonts w:ascii="Arial" w:hAnsi="Arial" w:cs="Arial"/>
          <w:sz w:val="24"/>
          <w:szCs w:val="24"/>
          <w:u w:val="single"/>
        </w:rPr>
      </w:pPr>
    </w:p>
    <w:p w14:paraId="030C589C" w14:textId="77777777" w:rsidR="00E31A0C" w:rsidRPr="00E31A0C" w:rsidRDefault="00E31A0C" w:rsidP="00E31A0C">
      <w:pPr>
        <w:ind w:left="720"/>
        <w:rPr>
          <w:rFonts w:ascii="Arial" w:hAnsi="Arial" w:cs="Arial"/>
          <w:sz w:val="24"/>
          <w:szCs w:val="24"/>
        </w:rPr>
      </w:pPr>
      <w:r w:rsidRPr="00E31A0C">
        <w:rPr>
          <w:rFonts w:ascii="Arial" w:hAnsi="Arial" w:cs="Arial"/>
          <w:sz w:val="24"/>
          <w:szCs w:val="24"/>
        </w:rPr>
        <w:t>The Welsh Government (2021)Workforce Equality, Diversity and Inclusion Strategy : 2021 to 2026. Available a</w:t>
      </w:r>
      <w:r w:rsidRPr="00E31A0C">
        <w:rPr>
          <w:rFonts w:ascii="Arial" w:hAnsi="Arial" w:cs="Arial"/>
          <w:color w:val="000000" w:themeColor="text1"/>
          <w:sz w:val="24"/>
          <w:szCs w:val="24"/>
        </w:rPr>
        <w:t xml:space="preserve">t: </w:t>
      </w:r>
      <w:hyperlink r:id="rId15" w:history="1">
        <w:r w:rsidRPr="00E31A0C">
          <w:rPr>
            <w:rFonts w:ascii="Arial" w:hAnsi="Arial" w:cs="Arial"/>
            <w:color w:val="000000" w:themeColor="text1"/>
            <w:sz w:val="24"/>
            <w:szCs w:val="24"/>
          </w:rPr>
          <w:t>https://gov.wales/workforce-equality-diversity-and-inclusion-strategy-2021-to-2026-html</w:t>
        </w:r>
      </w:hyperlink>
      <w:r w:rsidRPr="00E31A0C">
        <w:rPr>
          <w:rFonts w:ascii="Arial" w:hAnsi="Arial" w:cs="Arial"/>
          <w:color w:val="000000" w:themeColor="text1"/>
          <w:sz w:val="24"/>
          <w:szCs w:val="24"/>
        </w:rPr>
        <w:t xml:space="preserve"> (A</w:t>
      </w:r>
      <w:r w:rsidRPr="00E31A0C">
        <w:rPr>
          <w:rFonts w:ascii="Arial" w:hAnsi="Arial" w:cs="Arial"/>
          <w:sz w:val="24"/>
          <w:szCs w:val="24"/>
        </w:rPr>
        <w:t xml:space="preserve">ccessed 20 December 2021). </w:t>
      </w:r>
    </w:p>
    <w:p w14:paraId="0BB00675" w14:textId="77777777" w:rsidR="00E31A0C" w:rsidRPr="00E31A0C" w:rsidRDefault="00E31A0C" w:rsidP="00E31A0C">
      <w:pPr>
        <w:ind w:left="720"/>
        <w:rPr>
          <w:rFonts w:ascii="Arial" w:hAnsi="Arial" w:cs="Arial"/>
          <w:sz w:val="24"/>
          <w:szCs w:val="24"/>
        </w:rPr>
      </w:pPr>
    </w:p>
    <w:p w14:paraId="7AF4694E" w14:textId="77777777" w:rsidR="00E31A0C" w:rsidRPr="00E31A0C" w:rsidRDefault="00E31A0C" w:rsidP="00E31A0C">
      <w:pPr>
        <w:ind w:left="720"/>
        <w:rPr>
          <w:rFonts w:ascii="Arial" w:hAnsi="Arial" w:cs="Arial"/>
          <w:sz w:val="24"/>
          <w:szCs w:val="24"/>
        </w:rPr>
      </w:pPr>
    </w:p>
    <w:p w14:paraId="0D78CC04" w14:textId="77777777" w:rsidR="00E31A0C" w:rsidRPr="00E31A0C" w:rsidRDefault="00E31A0C" w:rsidP="00E31A0C">
      <w:pPr>
        <w:ind w:left="720"/>
      </w:pPr>
      <w:r w:rsidRPr="00E31A0C">
        <w:rPr>
          <w:rFonts w:ascii="Arial" w:hAnsi="Arial" w:cs="Arial"/>
          <w:sz w:val="24"/>
          <w:szCs w:val="24"/>
        </w:rPr>
        <w:t xml:space="preserve">Inclusive Education (ND) </w:t>
      </w:r>
      <w:r w:rsidRPr="00E31A0C">
        <w:rPr>
          <w:rFonts w:ascii="Arial" w:hAnsi="Arial" w:cs="Arial"/>
          <w:i/>
          <w:iCs/>
          <w:sz w:val="24"/>
          <w:szCs w:val="24"/>
        </w:rPr>
        <w:t xml:space="preserve">Developing positive attitudes among students, parents and community towards inclusive education. </w:t>
      </w:r>
      <w:r w:rsidRPr="00E31A0C">
        <w:rPr>
          <w:rFonts w:ascii="Arial" w:hAnsi="Arial" w:cs="Arial"/>
          <w:sz w:val="24"/>
          <w:szCs w:val="24"/>
        </w:rPr>
        <w:t>Available at: https://medinclusiveeducation.weebly.com/developing-positive-attitude.html (Accessed 20 December 2021).</w:t>
      </w:r>
    </w:p>
    <w:p w14:paraId="6E37755D" w14:textId="77777777" w:rsidR="00E31A0C" w:rsidRPr="00E31A0C" w:rsidRDefault="00E31A0C" w:rsidP="00E31A0C"/>
    <w:p w14:paraId="609E6EAA" w14:textId="77777777" w:rsidR="00E31A0C" w:rsidRPr="00E31A0C" w:rsidRDefault="00E31A0C" w:rsidP="00E31A0C"/>
    <w:p w14:paraId="39084F98" w14:textId="77777777" w:rsidR="00E31A0C" w:rsidRPr="00E31A0C" w:rsidRDefault="00E31A0C" w:rsidP="00E31A0C"/>
    <w:p w14:paraId="0EE239E9" w14:textId="77777777" w:rsidR="00E31A0C" w:rsidRPr="00E31A0C" w:rsidRDefault="00E31A0C" w:rsidP="00E31A0C">
      <w:pPr>
        <w:rPr>
          <w:rFonts w:ascii="Times New Roman" w:eastAsia="Times New Roman" w:hAnsi="Times New Roman" w:cs="Times New Roman"/>
          <w:sz w:val="24"/>
          <w:szCs w:val="24"/>
        </w:rPr>
      </w:pPr>
    </w:p>
    <w:p w14:paraId="17D46242" w14:textId="77777777" w:rsidR="00E31A0C" w:rsidRPr="00E31A0C" w:rsidRDefault="00E31A0C" w:rsidP="00E31A0C"/>
    <w:p w14:paraId="49CA43CF" w14:textId="77777777" w:rsidR="00E31A0C" w:rsidRPr="00E31A0C" w:rsidRDefault="00E31A0C" w:rsidP="00E31A0C"/>
    <w:p w14:paraId="6F984120" w14:textId="77777777" w:rsidR="00E31A0C" w:rsidRDefault="00E31A0C"/>
    <w:sectPr w:rsidR="00E31A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A0C"/>
    <w:rsid w:val="00D65F3F"/>
    <w:rsid w:val="00E31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674B1"/>
  <w15:chartTrackingRefBased/>
  <w15:docId w15:val="{D4D560B6-4039-3E44-95B2-13AD31540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1A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5465/amj.2009.0823" TargetMode="External"/><Relationship Id="rId13" Type="http://schemas.openxmlformats.org/officeDocument/2006/relationships/hyperlink" Target="https://www.gateway-academy.co.uk/ParentsInfo/Parents-Coffee-Morning/" TargetMode="External"/><Relationship Id="rId3" Type="http://schemas.openxmlformats.org/officeDocument/2006/relationships/webSettings" Target="webSettings.xml"/><Relationship Id="rId7" Type="http://schemas.openxmlformats.org/officeDocument/2006/relationships/hyperlink" Target="https://www.estyn.gov.wales/system/files/2020-07/School-to-school_support_and_collaboration_-_June_2015.pdf" TargetMode="External"/><Relationship Id="rId12" Type="http://schemas.openxmlformats.org/officeDocument/2006/relationships/hyperlink" Target="https://gov.wales/sites/default/files/publications/2018-03/21-collaboration-and-federation.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einternational1892.org/wp-content/uploads/2021/07/InclusiveLeadershipBriefJuly2021.pdf" TargetMode="External"/><Relationship Id="rId11" Type="http://schemas.openxmlformats.org/officeDocument/2006/relationships/hyperlink" Target="https://www.nea.org/professional-excellence/student-engagement/tools-tips/benefits-collaboration" TargetMode="External"/><Relationship Id="rId5" Type="http://schemas.openxmlformats.org/officeDocument/2006/relationships/hyperlink" Target="http://doi.org/10.5465/amj.2014.0093" TargetMode="External"/><Relationship Id="rId15" Type="http://schemas.openxmlformats.org/officeDocument/2006/relationships/hyperlink" Target="https://gov.wales/workforce-equality-diversity-and-inclusion-strategy-2021-to-2026-html" TargetMode="External"/><Relationship Id="rId10" Type="http://schemas.openxmlformats.org/officeDocument/2006/relationships/hyperlink" Target="https://doi.org/10.1080/13603116.2020.1752825" TargetMode="External"/><Relationship Id="rId4" Type="http://schemas.openxmlformats.org/officeDocument/2006/relationships/hyperlink" Target="https://www.researchgate.net/publication/338752354_The_Role_of_Inclusive_Leadership_in_Supporting_an_Inclusive_Climate_in_Diverse_Public_Sector_Teams/link/5e28824b92851c3aadd2190d/download" TargetMode="External"/><Relationship Id="rId9" Type="http://schemas.openxmlformats.org/officeDocument/2006/relationships/hyperlink" Target="https://journals.sagepub.com/doi/full/10.1177/20965311211039858" TargetMode="External"/><Relationship Id="rId14" Type="http://schemas.openxmlformats.org/officeDocument/2006/relationships/hyperlink" Target="https://assets.publishing.service.gov.uk/government/uploads/system/uploads/attachment_data/file/884450/Parental_engagement_on_relationships_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5955</Words>
  <Characters>33944</Characters>
  <Application>Microsoft Office Word</Application>
  <DocSecurity>0</DocSecurity>
  <Lines>282</Lines>
  <Paragraphs>79</Paragraphs>
  <ScaleCrop>false</ScaleCrop>
  <Company/>
  <LinksUpToDate>false</LinksUpToDate>
  <CharactersWithSpaces>39820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Grocock (1801342)</dc:creator>
  <cp:keywords/>
  <dc:description/>
  <cp:lastModifiedBy>Amelia Grocock (1801342)</cp:lastModifiedBy>
  <cp:revision>2</cp:revision>
  <dcterms:created xsi:type="dcterms:W3CDTF">2021-12-20T23:56:00Z</dcterms:created>
  <dcterms:modified xsi:type="dcterms:W3CDTF">2021-12-20T23:56:00Z</dcterms:modified>
</cp:coreProperties>
</file>