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33392645"/>
        <w:docPartObj>
          <w:docPartGallery w:val="Cover Pages"/>
          <w:docPartUnique/>
        </w:docPartObj>
      </w:sdtPr>
      <w:sdtContent>
        <w:p w14:paraId="0829E28F" w14:textId="2ACEBB06" w:rsidR="00265DF0" w:rsidRDefault="00265DF0">
          <w:r>
            <w:rPr>
              <w:noProof/>
            </w:rPr>
            <mc:AlternateContent>
              <mc:Choice Requires="wpg">
                <w:drawing>
                  <wp:anchor distT="0" distB="0" distL="114300" distR="114300" simplePos="0" relativeHeight="251660288" behindDoc="0" locked="0" layoutInCell="1" allowOverlap="1" wp14:anchorId="7CCCA3EA" wp14:editId="343E8478">
                    <wp:simplePos x="0" y="0"/>
                    <wp:positionH relativeFrom="page">
                      <wp:posOffset>599090</wp:posOffset>
                    </wp:positionH>
                    <wp:positionV relativeFrom="page">
                      <wp:posOffset>522203</wp:posOffset>
                    </wp:positionV>
                    <wp:extent cx="6321957" cy="4475467"/>
                    <wp:effectExtent l="0" t="0" r="3175" b="8255"/>
                    <wp:wrapNone/>
                    <wp:docPr id="459" name="Group 125" title="Title and subtitle with crop mark graphic"/>
                    <wp:cNvGraphicFramePr/>
                    <a:graphic xmlns:a="http://schemas.openxmlformats.org/drawingml/2006/main">
                      <a:graphicData uri="http://schemas.microsoft.com/office/word/2010/wordprocessingGroup">
                        <wpg:wgp>
                          <wpg:cNvGrpSpPr/>
                          <wpg:grpSpPr>
                            <a:xfrm>
                              <a:off x="0" y="0"/>
                              <a:ext cx="6321957" cy="4475467"/>
                              <a:chOff x="504825" y="504825"/>
                              <a:chExt cx="5338534" cy="1857070"/>
                            </a:xfrm>
                          </wpg:grpSpPr>
                          <wps:wsp>
                            <wps:cNvPr id="461" name="Freeform 461"/>
                            <wps:cNvSpPr>
                              <a:spLocks/>
                            </wps:cNvSpPr>
                            <wps:spPr bwMode="auto">
                              <a:xfrm>
                                <a:off x="504825" y="504825"/>
                                <a:ext cx="2715869" cy="1681246"/>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3" name="Text Box 463" title="Title and subtitle"/>
                            <wps:cNvSpPr txBox="1"/>
                            <wps:spPr>
                              <a:xfrm>
                                <a:off x="651669" y="543271"/>
                                <a:ext cx="5191690" cy="1818624"/>
                              </a:xfrm>
                              <a:prstGeom prst="rect">
                                <a:avLst/>
                              </a:prstGeom>
                              <a:noFill/>
                              <a:ln w="6350">
                                <a:noFill/>
                              </a:ln>
                            </wps:spPr>
                            <wps:txbx>
                              <w:txbxContent>
                                <w:sdt>
                                  <w:sdtPr>
                                    <w:rPr>
                                      <w:rFonts w:asciiTheme="majorHAnsi" w:hAnsiTheme="majorHAnsi"/>
                                      <w:caps/>
                                      <w:color w:val="0E2841" w:themeColor="text2"/>
                                      <w:sz w:val="80"/>
                                      <w:szCs w:val="80"/>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4DC48B89" w14:textId="69412819" w:rsidR="00265DF0" w:rsidRPr="00F95309" w:rsidRDefault="00265DF0">
                                      <w:pPr>
                                        <w:pStyle w:val="NoSpacing"/>
                                        <w:spacing w:line="216" w:lineRule="auto"/>
                                        <w:rPr>
                                          <w:rFonts w:asciiTheme="majorHAnsi" w:hAnsiTheme="majorHAnsi"/>
                                          <w:caps/>
                                          <w:color w:val="0E2841" w:themeColor="text2"/>
                                          <w:sz w:val="80"/>
                                          <w:szCs w:val="80"/>
                                        </w:rPr>
                                      </w:pPr>
                                      <w:r w:rsidRPr="00F95309">
                                        <w:rPr>
                                          <w:rFonts w:asciiTheme="majorHAnsi" w:hAnsiTheme="majorHAnsi"/>
                                          <w:caps/>
                                          <w:color w:val="0E2841" w:themeColor="text2"/>
                                          <w:sz w:val="80"/>
                                          <w:szCs w:val="80"/>
                                        </w:rPr>
                                        <w:t>Overstimulation Hindering the Connection Between Boredom and Creativity: An Empathetic Approach to Pedagogy</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CCCA3EA" id="Group 125" o:spid="_x0000_s1026" alt="Title: Title and subtitle with crop mark graphic" style="position:absolute;left:0;text-align:left;margin-left:47.15pt;margin-top:41.1pt;width:497.8pt;height:352.4pt;z-index:251660288;mso-position-horizontal-relative:page;mso-position-vertical-relative:page;mso-width-relative:margin;mso-height-relative:margin" coordorigin="5048,5048" coordsize="53385,1857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">
                    <v:shape id="Freeform 461" o:spid="_x0000_s1027" style="position:absolute;left:5048;top:5048;width:27158;height:16812;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339484,1681246;0,1681246;0,0;2715869,0;2715869,153602;339484,153602;339484,1681246" o:connectangles="0,0,0,0,0,0,0"/>
                    </v:shape>
                    <v:shapetype id="_x0000_t202" coordsize="21600,21600" o:spt="202" path="m,l,21600r21600,l21600,xe">
                      <v:stroke joinstyle="miter"/>
                      <v:path gradientshapeok="t" o:connecttype="rect"/>
                    </v:shapetype>
                    <v:shape id="Text Box 463" o:spid="_x0000_s1028" type="#_x0000_t202" style="position:absolute;left:6516;top:5432;width:51917;height:18186;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aps/>
                                <w:color w:val="0E2841" w:themeColor="text2"/>
                                <w:sz w:val="80"/>
                                <w:szCs w:val="80"/>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4DC48B89" w14:textId="69412819" w:rsidR="00265DF0" w:rsidRPr="00F95309" w:rsidRDefault="00265DF0">
                                <w:pPr>
                                  <w:pStyle w:val="NoSpacing"/>
                                  <w:spacing w:line="216" w:lineRule="auto"/>
                                  <w:rPr>
                                    <w:rFonts w:asciiTheme="majorHAnsi" w:hAnsiTheme="majorHAnsi"/>
                                    <w:caps/>
                                    <w:color w:val="0E2841" w:themeColor="text2"/>
                                    <w:sz w:val="80"/>
                                    <w:szCs w:val="80"/>
                                  </w:rPr>
                                </w:pPr>
                                <w:r w:rsidRPr="00F95309">
                                  <w:rPr>
                                    <w:rFonts w:asciiTheme="majorHAnsi" w:hAnsiTheme="majorHAnsi"/>
                                    <w:caps/>
                                    <w:color w:val="0E2841" w:themeColor="text2"/>
                                    <w:sz w:val="80"/>
                                    <w:szCs w:val="80"/>
                                  </w:rPr>
                                  <w:t>Overstimulation Hindering the Connection Between Boredom and Creativity: An Empathetic Approach to Pedagogy</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4D7E4112" wp14:editId="4CCA88B4">
                    <wp:simplePos x="0" y="0"/>
                    <wp:positionH relativeFrom="page">
                      <wp:align>center</wp:align>
                    </wp:positionH>
                    <wp:positionV relativeFrom="page">
                      <wp:align>center</wp:align>
                    </wp:positionV>
                    <wp:extent cx="7315200" cy="9601200"/>
                    <wp:effectExtent l="0" t="0" r="1270" b="5715"/>
                    <wp:wrapNone/>
                    <wp:docPr id="464" name="Rectangle 127"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30897232" id="Rectangle 127"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8e8e8 [3214]" stroked="f">
                    <w10:wrap anchorx="page" anchory="page"/>
                  </v:rect>
                </w:pict>
              </mc:Fallback>
            </mc:AlternateContent>
          </w:r>
        </w:p>
        <w:p w14:paraId="4D43F5FD" w14:textId="5D797400" w:rsidR="00B42C00" w:rsidRPr="00265DF0" w:rsidRDefault="00265DF0" w:rsidP="00265DF0">
          <w:r>
            <w:rPr>
              <w:noProof/>
            </w:rPr>
            <mc:AlternateContent>
              <mc:Choice Requires="wpg">
                <w:drawing>
                  <wp:anchor distT="0" distB="0" distL="114300" distR="114300" simplePos="0" relativeHeight="251661312" behindDoc="0" locked="0" layoutInCell="1" allowOverlap="1" wp14:anchorId="49E54EFB" wp14:editId="3051D323">
                    <wp:simplePos x="0" y="0"/>
                    <wp:positionH relativeFrom="page">
                      <wp:posOffset>-2254425</wp:posOffset>
                    </wp:positionH>
                    <wp:positionV relativeFrom="page">
                      <wp:posOffset>6637173</wp:posOffset>
                    </wp:positionV>
                    <wp:extent cx="9080500" cy="3373755"/>
                    <wp:effectExtent l="0" t="0" r="0" b="0"/>
                    <wp:wrapNone/>
                    <wp:docPr id="454" name="Group 121" title="Author and company name with crop mark graphic"/>
                    <wp:cNvGraphicFramePr/>
                    <a:graphic xmlns:a="http://schemas.openxmlformats.org/drawingml/2006/main">
                      <a:graphicData uri="http://schemas.microsoft.com/office/word/2010/wordprocessingGroup">
                        <wpg:wgp>
                          <wpg:cNvGrpSpPr/>
                          <wpg:grpSpPr>
                            <a:xfrm>
                              <a:off x="0" y="0"/>
                              <a:ext cx="9080500" cy="3373755"/>
                              <a:chOff x="-4847996" y="-242417"/>
                              <a:chExt cx="9079752" cy="3374136"/>
                            </a:xfrm>
                          </wpg:grpSpPr>
                          <wps:wsp>
                            <wps:cNvPr id="457" name="Rectangle 457"/>
                            <wps:cNvSpPr/>
                            <wps:spPr>
                              <a:xfrm>
                                <a:off x="-4847996" y="-242417"/>
                                <a:ext cx="2623930" cy="3374136"/>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8" name="Text Box 458" title="Title and subtitle"/>
                            <wps:cNvSpPr txBox="1"/>
                            <wps:spPr>
                              <a:xfrm>
                                <a:off x="327538" y="1540438"/>
                                <a:ext cx="3904218" cy="1504950"/>
                              </a:xfrm>
                              <a:prstGeom prst="rect">
                                <a:avLst/>
                              </a:prstGeom>
                              <a:noFill/>
                              <a:ln w="6350">
                                <a:noFill/>
                              </a:ln>
                            </wps:spPr>
                            <wps:txbx>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121C7BA5" w14:textId="0D0C40E9" w:rsidR="00265DF0" w:rsidRDefault="00265DF0">
                                      <w:pPr>
                                        <w:pStyle w:val="NoSpacing"/>
                                        <w:spacing w:after="240"/>
                                        <w:jc w:val="right"/>
                                        <w:rPr>
                                          <w:color w:val="0E2841" w:themeColor="text2"/>
                                          <w:spacing w:val="10"/>
                                          <w:sz w:val="36"/>
                                          <w:szCs w:val="36"/>
                                        </w:rPr>
                                      </w:pPr>
                                      <w:r>
                                        <w:rPr>
                                          <w:color w:val="0E2841" w:themeColor="text2"/>
                                          <w:spacing w:val="10"/>
                                          <w:sz w:val="36"/>
                                          <w:szCs w:val="36"/>
                                        </w:rPr>
                                        <w:t>Sophie McCallum (1907466)</w:t>
                                      </w:r>
                                    </w:p>
                                  </w:sdtContent>
                                </w:sdt>
                                <w:p w14:paraId="69C02E79" w14:textId="7C216A6B" w:rsidR="00265DF0" w:rsidRPr="00265DF0" w:rsidRDefault="00265DF0">
                                  <w:pPr>
                                    <w:pStyle w:val="NoSpacing"/>
                                    <w:jc w:val="right"/>
                                    <w:rPr>
                                      <w:color w:val="0E2841" w:themeColor="text2"/>
                                      <w:spacing w:val="10"/>
                                      <w:sz w:val="32"/>
                                      <w:szCs w:val="32"/>
                                    </w:rPr>
                                  </w:pPr>
                                  <w:sdt>
                                    <w:sdtPr>
                                      <w:rPr>
                                        <w:color w:val="0E2841" w:themeColor="text2"/>
                                        <w:spacing w:val="10"/>
                                        <w:sz w:val="32"/>
                                        <w:szCs w:val="32"/>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sdt>
                                  <w:r w:rsidRPr="00265DF0">
                                    <w:rPr>
                                      <w:color w:val="0E2841" w:themeColor="text2"/>
                                      <w:spacing w:val="10"/>
                                      <w:sz w:val="32"/>
                                      <w:szCs w:val="32"/>
                                    </w:rPr>
                                    <w:t>ADAD7016</w:t>
                                  </w: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9E54EFB" id="Group 121" o:spid="_x0000_s1029" alt="Title: Author and company name with crop mark graphic" style="position:absolute;left:0;text-align:left;margin-left:-177.5pt;margin-top:522.6pt;width:715pt;height:265.65pt;z-index:251661312;mso-position-horizontal-relative:page;mso-position-vertical-relative:page;mso-width-relative:margin;mso-height-relative:margin" coordorigin="-48479,-2424" coordsize="90797,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">
                    <v:rect id="Rectangle 457" o:spid="_x0000_s1030" style="position:absolute;left:-48479;top:-2424;width:26239;height:3374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shape id="Text Box 458" o:spid="_x0000_s1031" type="#_x0000_t202" style="position:absolute;left:3275;top:15404;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121C7BA5" w14:textId="0D0C40E9" w:rsidR="00265DF0" w:rsidRDefault="00265DF0">
                                <w:pPr>
                                  <w:pStyle w:val="NoSpacing"/>
                                  <w:spacing w:after="240"/>
                                  <w:jc w:val="right"/>
                                  <w:rPr>
                                    <w:color w:val="0E2841" w:themeColor="text2"/>
                                    <w:spacing w:val="10"/>
                                    <w:sz w:val="36"/>
                                    <w:szCs w:val="36"/>
                                  </w:rPr>
                                </w:pPr>
                                <w:r>
                                  <w:rPr>
                                    <w:color w:val="0E2841" w:themeColor="text2"/>
                                    <w:spacing w:val="10"/>
                                    <w:sz w:val="36"/>
                                    <w:szCs w:val="36"/>
                                  </w:rPr>
                                  <w:t>Sophie McCallum (1907466)</w:t>
                                </w:r>
                              </w:p>
                            </w:sdtContent>
                          </w:sdt>
                          <w:p w14:paraId="69C02E79" w14:textId="7C216A6B" w:rsidR="00265DF0" w:rsidRPr="00265DF0" w:rsidRDefault="00265DF0">
                            <w:pPr>
                              <w:pStyle w:val="NoSpacing"/>
                              <w:jc w:val="right"/>
                              <w:rPr>
                                <w:color w:val="0E2841" w:themeColor="text2"/>
                                <w:spacing w:val="10"/>
                                <w:sz w:val="32"/>
                                <w:szCs w:val="32"/>
                              </w:rPr>
                            </w:pPr>
                            <w:sdt>
                              <w:sdtPr>
                                <w:rPr>
                                  <w:color w:val="0E2841" w:themeColor="text2"/>
                                  <w:spacing w:val="10"/>
                                  <w:sz w:val="32"/>
                                  <w:szCs w:val="32"/>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sdt>
                            <w:r w:rsidRPr="00265DF0">
                              <w:rPr>
                                <w:color w:val="0E2841" w:themeColor="text2"/>
                                <w:spacing w:val="10"/>
                                <w:sz w:val="32"/>
                                <w:szCs w:val="32"/>
                              </w:rPr>
                              <w:t>ADAD7016</w:t>
                            </w:r>
                          </w:p>
                        </w:txbxContent>
                      </v:textbox>
                    </v:shape>
                    <w10:wrap anchorx="page" anchory="page"/>
                  </v:group>
                </w:pict>
              </mc:Fallback>
            </mc:AlternateContent>
          </w:r>
          <w:r>
            <w:rPr>
              <w:noProof/>
            </w:rPr>
            <mc:AlternateContent>
              <mc:Choice Requires="wps">
                <w:drawing>
                  <wp:anchor distT="0" distB="0" distL="114300" distR="114300" simplePos="0" relativeHeight="251663360" behindDoc="0" locked="0" layoutInCell="1" allowOverlap="1" wp14:anchorId="274902AB" wp14:editId="6FCD126E">
                    <wp:simplePos x="0" y="0"/>
                    <wp:positionH relativeFrom="column">
                      <wp:posOffset>2978784</wp:posOffset>
                    </wp:positionH>
                    <wp:positionV relativeFrom="paragraph">
                      <wp:posOffset>5046980</wp:posOffset>
                    </wp:positionV>
                    <wp:extent cx="3216043" cy="4051356"/>
                    <wp:effectExtent l="0" t="0" r="0" b="0"/>
                    <wp:wrapNone/>
                    <wp:docPr id="1120789709" name="Freeform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rot="10800000">
                              <a:off x="0" y="0"/>
                              <a:ext cx="3216043" cy="4051356"/>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a:graphicData>
                    </a:graphic>
                  </wp:anchor>
                </w:drawing>
              </mc:Choice>
              <mc:Fallback>
                <w:pict>
                  <v:shape w14:anchorId="094A105C" id="Freeform 1" o:spid="_x0000_s1026" style="position:absolute;margin-left:234.55pt;margin-top:397.4pt;width:253.25pt;height:319pt;rotation:180;z-index:251663360;visibility:visible;mso-wrap-style:square;mso-wrap-distance-left:9pt;mso-wrap-distance-top:0;mso-wrap-distance-right:9pt;mso-wrap-distance-bottom:0;mso-position-horizontal:absolute;mso-position-horizontal-relative:text;mso-position-vertical:absolute;mso-position-vertical-relative:text;v-text-anchor:top" coordsize="1344,180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" path="m168,1806l,1806,,,1344,r,165l168,165r,1641xe" fillcolor="#0e2841 [3215]" stroked="f">
                    <v:path arrowok="t" o:connecttype="custom" o:connectlocs="402005,4051356;0,4051356;0,0;3216043,0;3216043,370140;402005,370140;402005,4051356" o:connectangles="0,0,0,0,0,0,0"/>
                  </v:shape>
                </w:pict>
              </mc:Fallback>
            </mc:AlternateContent>
          </w:r>
          <w:r>
            <w:br w:type="page"/>
          </w:r>
        </w:p>
      </w:sdtContent>
    </w:sdt>
    <w:p w14:paraId="6C9C69E6" w14:textId="45F6CE2B" w:rsidR="000002EB" w:rsidRPr="003E5FD3" w:rsidRDefault="000002EB" w:rsidP="003E5FD3">
      <w:pPr>
        <w:pStyle w:val="Heading1"/>
      </w:pPr>
      <w:bookmarkStart w:id="0" w:name="_Toc204343487"/>
      <w:r w:rsidRPr="003E5FD3">
        <w:lastRenderedPageBreak/>
        <w:t xml:space="preserve">Abstract </w:t>
      </w:r>
      <w:bookmarkEnd w:id="0"/>
    </w:p>
    <w:p w14:paraId="6C1143EE" w14:textId="77777777" w:rsidR="000002EB" w:rsidRPr="00B42C00" w:rsidRDefault="000002EB" w:rsidP="00B42C00">
      <w:pPr>
        <w:spacing w:line="360" w:lineRule="auto"/>
        <w:rPr>
          <w:rFonts w:cs="Arial"/>
        </w:rPr>
      </w:pPr>
    </w:p>
    <w:p w14:paraId="473D6926" w14:textId="02D99313" w:rsidR="000002EB" w:rsidRPr="00B42C00" w:rsidRDefault="000002EB" w:rsidP="00B42C00">
      <w:pPr>
        <w:spacing w:line="360" w:lineRule="auto"/>
        <w:rPr>
          <w:rFonts w:cs="Arial"/>
        </w:rPr>
      </w:pPr>
      <w:r w:rsidRPr="00B42C00">
        <w:rPr>
          <w:rFonts w:cs="Arial"/>
        </w:rPr>
        <w:t>This journal explores the potential research into the impact of overstimulation on the connection between boredom and creativity in higher education Film and TV students,</w:t>
      </w:r>
      <w:r w:rsidR="00A66C4D" w:rsidRPr="00B42C00">
        <w:rPr>
          <w:rFonts w:cs="Arial"/>
        </w:rPr>
        <w:t xml:space="preserve"> proposing</w:t>
      </w:r>
      <w:r w:rsidRPr="00B42C00">
        <w:rPr>
          <w:rFonts w:cs="Arial"/>
        </w:rPr>
        <w:t xml:space="preserve"> empathetic pedagogical approaches. </w:t>
      </w:r>
      <w:r w:rsidR="00702A1A" w:rsidRPr="00B42C00">
        <w:rPr>
          <w:rFonts w:cs="Arial"/>
        </w:rPr>
        <w:t xml:space="preserve">It has been observed that students, despite </w:t>
      </w:r>
      <w:r w:rsidR="00A66C4D" w:rsidRPr="00B42C00">
        <w:rPr>
          <w:rFonts w:cs="Arial"/>
        </w:rPr>
        <w:t xml:space="preserve">having </w:t>
      </w:r>
      <w:r w:rsidR="00702A1A" w:rsidRPr="00B42C00">
        <w:rPr>
          <w:rFonts w:cs="Arial"/>
        </w:rPr>
        <w:t xml:space="preserve">freedom and </w:t>
      </w:r>
      <w:r w:rsidR="00A66C4D" w:rsidRPr="00B42C00">
        <w:rPr>
          <w:rFonts w:cs="Arial"/>
        </w:rPr>
        <w:t xml:space="preserve">access to </w:t>
      </w:r>
      <w:r w:rsidR="00702A1A" w:rsidRPr="00B42C00">
        <w:rPr>
          <w:rFonts w:cs="Arial"/>
        </w:rPr>
        <w:t xml:space="preserve">resources, </w:t>
      </w:r>
      <w:r w:rsidR="00A66C4D" w:rsidRPr="00B42C00">
        <w:rPr>
          <w:rFonts w:cs="Arial"/>
        </w:rPr>
        <w:t xml:space="preserve">often </w:t>
      </w:r>
      <w:r w:rsidR="00702A1A" w:rsidRPr="00B42C00">
        <w:rPr>
          <w:rFonts w:cs="Arial"/>
        </w:rPr>
        <w:t xml:space="preserve">produced uninspiring work, </w:t>
      </w:r>
      <w:r w:rsidR="00A66C4D" w:rsidRPr="00B42C00">
        <w:rPr>
          <w:rFonts w:cs="Arial"/>
        </w:rPr>
        <w:t xml:space="preserve">seemingly </w:t>
      </w:r>
      <w:r w:rsidR="00702A1A" w:rsidRPr="00B42C00">
        <w:rPr>
          <w:rFonts w:cs="Arial"/>
        </w:rPr>
        <w:t xml:space="preserve">preferring independent study and </w:t>
      </w:r>
      <w:r w:rsidR="00A66C4D" w:rsidRPr="00B42C00">
        <w:rPr>
          <w:rFonts w:cs="Arial"/>
        </w:rPr>
        <w:t>showing a tendency to present as disengaged.</w:t>
      </w:r>
      <w:r w:rsidR="00702A1A" w:rsidRPr="00B42C00">
        <w:rPr>
          <w:rFonts w:cs="Arial"/>
        </w:rPr>
        <w:t xml:space="preserve"> </w:t>
      </w:r>
      <w:r w:rsidR="00A66C4D" w:rsidRPr="00B42C00">
        <w:rPr>
          <w:rFonts w:cs="Arial"/>
        </w:rPr>
        <w:t>There appears to be</w:t>
      </w:r>
      <w:r w:rsidR="00702A1A" w:rsidRPr="00B42C00">
        <w:rPr>
          <w:rFonts w:cs="Arial"/>
        </w:rPr>
        <w:t xml:space="preserve"> a shift in students’ default psychological state from boredom to anxiety</w:t>
      </w:r>
      <w:r w:rsidR="000B6628" w:rsidRPr="00B42C00">
        <w:rPr>
          <w:rFonts w:cs="Arial"/>
        </w:rPr>
        <w:t xml:space="preserve">, </w:t>
      </w:r>
      <w:r w:rsidR="00A66C4D" w:rsidRPr="00B42C00">
        <w:rPr>
          <w:rFonts w:cs="Arial"/>
        </w:rPr>
        <w:t>which has been attributed to</w:t>
      </w:r>
      <w:r w:rsidR="000B6628" w:rsidRPr="00B42C00">
        <w:rPr>
          <w:rFonts w:cs="Arial"/>
        </w:rPr>
        <w:t xml:space="preserve"> technological advancements and a “media saturated overload” fostering “multimedia multitasking”</w:t>
      </w:r>
      <w:r w:rsidR="00A66C4D" w:rsidRPr="00B42C00">
        <w:rPr>
          <w:rFonts w:cs="Arial"/>
        </w:rPr>
        <w:t xml:space="preserve">, which results in </w:t>
      </w:r>
      <w:r w:rsidR="000B6628" w:rsidRPr="00B42C00">
        <w:rPr>
          <w:rFonts w:cs="Arial"/>
        </w:rPr>
        <w:t>diminishing attention.</w:t>
      </w:r>
    </w:p>
    <w:p w14:paraId="64C48B30" w14:textId="77777777" w:rsidR="000B6628" w:rsidRPr="00B42C00" w:rsidRDefault="000B6628" w:rsidP="00B42C00">
      <w:pPr>
        <w:spacing w:line="360" w:lineRule="auto"/>
        <w:rPr>
          <w:rFonts w:cs="Arial"/>
        </w:rPr>
      </w:pPr>
    </w:p>
    <w:p w14:paraId="5B951912" w14:textId="7661BCFD" w:rsidR="000B6628" w:rsidRPr="00B42C00" w:rsidRDefault="000B6628" w:rsidP="00B42C00">
      <w:pPr>
        <w:spacing w:line="360" w:lineRule="auto"/>
        <w:rPr>
          <w:rFonts w:cs="Arial"/>
        </w:rPr>
      </w:pPr>
      <w:r w:rsidRPr="00B42C00">
        <w:rPr>
          <w:rFonts w:cs="Arial"/>
        </w:rPr>
        <w:t>The core proposition is that boredom, seen as the “origin of potentiality” and a catalyst for artistic expression, is being supressed by continuous information intake. The potential research aims to understand student struggles by cultivating empathy in the classroom, defined as an “emotional bridge” for perceiving, understanding, and resonating with others’ emotions. Empathy can lead to a more conceptual understanding and foster connections.</w:t>
      </w:r>
    </w:p>
    <w:p w14:paraId="68145C74" w14:textId="77777777" w:rsidR="000B6628" w:rsidRPr="00B42C00" w:rsidRDefault="000B6628" w:rsidP="00B42C00">
      <w:pPr>
        <w:spacing w:line="360" w:lineRule="auto"/>
        <w:rPr>
          <w:rFonts w:cs="Arial"/>
        </w:rPr>
      </w:pPr>
    </w:p>
    <w:p w14:paraId="00DCFB33" w14:textId="5DFC71EC" w:rsidR="000B6628" w:rsidRPr="00B42C00" w:rsidRDefault="000B6628" w:rsidP="00B42C00">
      <w:pPr>
        <w:spacing w:line="360" w:lineRule="auto"/>
        <w:rPr>
          <w:rFonts w:cs="Arial"/>
        </w:rPr>
      </w:pPr>
      <w:r w:rsidRPr="00B42C00">
        <w:rPr>
          <w:rFonts w:cs="Arial"/>
        </w:rPr>
        <w:t xml:space="preserve">The </w:t>
      </w:r>
      <w:r w:rsidR="006D031E" w:rsidRPr="00B42C00">
        <w:rPr>
          <w:rFonts w:cs="Arial"/>
        </w:rPr>
        <w:t xml:space="preserve">proposed </w:t>
      </w:r>
      <w:r w:rsidRPr="00B42C00">
        <w:rPr>
          <w:rFonts w:cs="Arial"/>
        </w:rPr>
        <w:t>methodology is qualitative, primarily using autoethnography to gain in-depth insights into student attitudes and motivations. Ethical considerations include “Disguised Naturalistic Observation” (anonymised feedback) or “Undisguised Naturalistic Observation” (potential reactivity), adhering to the UK Concordat to Support Research Integrity.</w:t>
      </w:r>
    </w:p>
    <w:p w14:paraId="15925EF9" w14:textId="77777777" w:rsidR="006D031E" w:rsidRPr="00B42C00" w:rsidRDefault="006D031E" w:rsidP="00B42C00">
      <w:pPr>
        <w:spacing w:line="360" w:lineRule="auto"/>
        <w:rPr>
          <w:rFonts w:cs="Arial"/>
        </w:rPr>
      </w:pPr>
    </w:p>
    <w:p w14:paraId="09EEA9B3" w14:textId="4792E2E7" w:rsidR="006D031E" w:rsidRPr="00B42C00" w:rsidRDefault="006D031E" w:rsidP="00B42C00">
      <w:pPr>
        <w:spacing w:line="360" w:lineRule="auto"/>
        <w:rPr>
          <w:rFonts w:cs="Arial"/>
        </w:rPr>
      </w:pPr>
      <w:r w:rsidRPr="00B42C00">
        <w:rPr>
          <w:rFonts w:cs="Arial"/>
        </w:rPr>
        <w:t xml:space="preserve">Inspired by unconventional directors such as Lars von Trier, Stanley Kubrick, Michael Haneke, and John Waters, the potential research suggests reimagining teaching methods to challenge norms, focusing on practical skills and creating a “slow” yet engaging learning environment to allow boredom to generate a need to create. Ultimately, it concludes that empathy, cultivated boredom, and increased engagement can both independently and collaboratively inspire creativity, </w:t>
      </w:r>
      <w:r w:rsidR="006F30C5" w:rsidRPr="00B42C00">
        <w:rPr>
          <w:rFonts w:cs="Arial"/>
        </w:rPr>
        <w:t>through</w:t>
      </w:r>
      <w:r w:rsidRPr="00B42C00">
        <w:rPr>
          <w:rFonts w:cs="Arial"/>
        </w:rPr>
        <w:t xml:space="preserve"> trial and error, staff-student collaboration, and mutual respect.</w:t>
      </w:r>
    </w:p>
    <w:p w14:paraId="688386FE" w14:textId="77777777" w:rsidR="006D031E" w:rsidRPr="00B42C00" w:rsidRDefault="006D031E" w:rsidP="00B42C00">
      <w:pPr>
        <w:spacing w:line="360" w:lineRule="auto"/>
        <w:rPr>
          <w:rFonts w:cs="Arial"/>
        </w:rPr>
      </w:pPr>
    </w:p>
    <w:p w14:paraId="33696990" w14:textId="52A681F2" w:rsidR="006D031E" w:rsidRPr="00B42C00" w:rsidRDefault="006D031E" w:rsidP="00B42C00">
      <w:pPr>
        <w:spacing w:line="360" w:lineRule="auto"/>
        <w:rPr>
          <w:rFonts w:cs="Arial"/>
        </w:rPr>
      </w:pPr>
      <w:r w:rsidRPr="00B42C00">
        <w:rPr>
          <w:rFonts w:cs="Arial"/>
        </w:rPr>
        <w:t xml:space="preserve">This potential research aims to rekindle a creative fire in a room full of flickering screens. </w:t>
      </w:r>
      <w:r w:rsidR="003C322F" w:rsidRPr="00B42C00">
        <w:rPr>
          <w:rFonts w:cs="Arial"/>
        </w:rPr>
        <w:t>The</w:t>
      </w:r>
      <w:r w:rsidRPr="00B42C00">
        <w:rPr>
          <w:rFonts w:cs="Arial"/>
        </w:rPr>
        <w:t xml:space="preserve"> constant overstimulation from screens </w:t>
      </w:r>
      <w:r w:rsidR="003C322F" w:rsidRPr="00B42C00">
        <w:rPr>
          <w:rFonts w:cs="Arial"/>
        </w:rPr>
        <w:t xml:space="preserve">are </w:t>
      </w:r>
      <w:r w:rsidRPr="00B42C00">
        <w:rPr>
          <w:rFonts w:cs="Arial"/>
        </w:rPr>
        <w:t xml:space="preserve">preventing the “embers of boredom” from glowing and growing. By dimming the screens (reducing overstimulation) and providing a shared </w:t>
      </w:r>
      <w:r w:rsidRPr="00B42C00">
        <w:rPr>
          <w:rFonts w:cs="Arial"/>
        </w:rPr>
        <w:lastRenderedPageBreak/>
        <w:t>space for understanding and empathy, we may once again create the conditions where the embers of boredom can ignite into vibrant “flames of creativity”.</w:t>
      </w:r>
    </w:p>
    <w:p w14:paraId="7EE03D39" w14:textId="77777777" w:rsidR="000C5B75" w:rsidRDefault="000C5B75" w:rsidP="00B42C00">
      <w:pPr>
        <w:spacing w:line="360" w:lineRule="auto"/>
        <w:rPr>
          <w:rFonts w:cs="Arial"/>
        </w:rPr>
      </w:pPr>
    </w:p>
    <w:p w14:paraId="5269336D" w14:textId="77777777" w:rsidR="000C5B75" w:rsidRDefault="000C5B75" w:rsidP="00B42C00">
      <w:pPr>
        <w:spacing w:line="360" w:lineRule="auto"/>
        <w:rPr>
          <w:rFonts w:cs="Arial"/>
        </w:rPr>
      </w:pPr>
    </w:p>
    <w:p w14:paraId="39D16BBE" w14:textId="77777777" w:rsidR="000C5B75" w:rsidRDefault="000C5B75" w:rsidP="00B42C00">
      <w:pPr>
        <w:spacing w:line="360" w:lineRule="auto"/>
        <w:rPr>
          <w:rFonts w:cs="Arial"/>
        </w:rPr>
      </w:pPr>
    </w:p>
    <w:p w14:paraId="715E61BD" w14:textId="77777777" w:rsidR="000C5B75" w:rsidRDefault="000C5B75" w:rsidP="00B42C00">
      <w:pPr>
        <w:spacing w:line="360" w:lineRule="auto"/>
        <w:rPr>
          <w:rFonts w:cs="Arial"/>
        </w:rPr>
      </w:pPr>
    </w:p>
    <w:p w14:paraId="2ADD456A" w14:textId="77777777" w:rsidR="000C5B75" w:rsidRDefault="000C5B75" w:rsidP="00B42C00">
      <w:pPr>
        <w:spacing w:line="360" w:lineRule="auto"/>
        <w:rPr>
          <w:rFonts w:cs="Arial"/>
        </w:rPr>
      </w:pPr>
    </w:p>
    <w:p w14:paraId="3749BF11" w14:textId="77777777" w:rsidR="000C5B75" w:rsidRDefault="000C5B75" w:rsidP="00B42C00">
      <w:pPr>
        <w:spacing w:line="360" w:lineRule="auto"/>
        <w:rPr>
          <w:rFonts w:cs="Arial"/>
        </w:rPr>
      </w:pPr>
    </w:p>
    <w:p w14:paraId="111E7962" w14:textId="77777777" w:rsidR="000C5B75" w:rsidRDefault="000C5B75" w:rsidP="00B42C00">
      <w:pPr>
        <w:spacing w:line="360" w:lineRule="auto"/>
        <w:rPr>
          <w:rFonts w:cs="Arial"/>
        </w:rPr>
      </w:pPr>
    </w:p>
    <w:p w14:paraId="3D6F57FF" w14:textId="77777777" w:rsidR="000C5B75" w:rsidRDefault="000C5B75" w:rsidP="00B42C00">
      <w:pPr>
        <w:spacing w:line="360" w:lineRule="auto"/>
        <w:rPr>
          <w:rFonts w:cs="Arial"/>
        </w:rPr>
      </w:pPr>
    </w:p>
    <w:p w14:paraId="69369E8D" w14:textId="77777777" w:rsidR="000C5B75" w:rsidRDefault="000C5B75" w:rsidP="00B42C00">
      <w:pPr>
        <w:spacing w:line="360" w:lineRule="auto"/>
        <w:rPr>
          <w:rFonts w:cs="Arial"/>
        </w:rPr>
      </w:pPr>
    </w:p>
    <w:p w14:paraId="55B24C22" w14:textId="77777777" w:rsidR="000C5B75" w:rsidRDefault="000C5B75" w:rsidP="00B42C00">
      <w:pPr>
        <w:spacing w:line="360" w:lineRule="auto"/>
        <w:rPr>
          <w:rFonts w:cs="Arial"/>
        </w:rPr>
      </w:pPr>
    </w:p>
    <w:p w14:paraId="3C56602D" w14:textId="77777777" w:rsidR="000C5B75" w:rsidRDefault="000C5B75" w:rsidP="00B42C00">
      <w:pPr>
        <w:spacing w:line="360" w:lineRule="auto"/>
        <w:rPr>
          <w:rFonts w:cs="Arial"/>
        </w:rPr>
      </w:pPr>
    </w:p>
    <w:p w14:paraId="71E5B496" w14:textId="77777777" w:rsidR="00F95309" w:rsidRDefault="00F95309" w:rsidP="00B42C00">
      <w:pPr>
        <w:spacing w:line="360" w:lineRule="auto"/>
        <w:rPr>
          <w:rFonts w:cs="Arial"/>
        </w:rPr>
      </w:pPr>
    </w:p>
    <w:p w14:paraId="26358028" w14:textId="77777777" w:rsidR="00F95309" w:rsidRDefault="00F95309" w:rsidP="00B42C00">
      <w:pPr>
        <w:spacing w:line="360" w:lineRule="auto"/>
        <w:rPr>
          <w:rFonts w:cs="Arial"/>
        </w:rPr>
      </w:pPr>
    </w:p>
    <w:p w14:paraId="3AA4FBC8" w14:textId="77777777" w:rsidR="00F95309" w:rsidRDefault="00F95309" w:rsidP="00B42C00">
      <w:pPr>
        <w:spacing w:line="360" w:lineRule="auto"/>
        <w:rPr>
          <w:rFonts w:cs="Arial"/>
        </w:rPr>
      </w:pPr>
    </w:p>
    <w:p w14:paraId="724ABB76" w14:textId="77777777" w:rsidR="00F95309" w:rsidRDefault="00F95309" w:rsidP="00B42C00">
      <w:pPr>
        <w:spacing w:line="360" w:lineRule="auto"/>
        <w:rPr>
          <w:rFonts w:cs="Arial"/>
        </w:rPr>
      </w:pPr>
    </w:p>
    <w:p w14:paraId="701633DA" w14:textId="77777777" w:rsidR="00F95309" w:rsidRDefault="00F95309" w:rsidP="00B42C00">
      <w:pPr>
        <w:spacing w:line="360" w:lineRule="auto"/>
        <w:rPr>
          <w:rFonts w:cs="Arial"/>
        </w:rPr>
      </w:pPr>
    </w:p>
    <w:p w14:paraId="34D99CD7" w14:textId="77777777" w:rsidR="00F95309" w:rsidRDefault="00F95309" w:rsidP="00B42C00">
      <w:pPr>
        <w:spacing w:line="360" w:lineRule="auto"/>
        <w:rPr>
          <w:rFonts w:cs="Arial"/>
        </w:rPr>
      </w:pPr>
    </w:p>
    <w:p w14:paraId="32DF03F6" w14:textId="77777777" w:rsidR="00F95309" w:rsidRDefault="00F95309" w:rsidP="00B42C00">
      <w:pPr>
        <w:spacing w:line="360" w:lineRule="auto"/>
        <w:rPr>
          <w:rFonts w:cs="Arial"/>
        </w:rPr>
      </w:pPr>
    </w:p>
    <w:p w14:paraId="30CF76BA" w14:textId="77777777" w:rsidR="00F95309" w:rsidRDefault="00F95309" w:rsidP="00B42C00">
      <w:pPr>
        <w:spacing w:line="360" w:lineRule="auto"/>
        <w:rPr>
          <w:rFonts w:cs="Arial"/>
        </w:rPr>
      </w:pPr>
    </w:p>
    <w:p w14:paraId="0C4DFE16" w14:textId="77777777" w:rsidR="00F95309" w:rsidRDefault="00F95309" w:rsidP="00B42C00">
      <w:pPr>
        <w:spacing w:line="360" w:lineRule="auto"/>
        <w:rPr>
          <w:rFonts w:cs="Arial"/>
        </w:rPr>
      </w:pPr>
    </w:p>
    <w:p w14:paraId="0FF5397C" w14:textId="77777777" w:rsidR="00F95309" w:rsidRDefault="00F95309" w:rsidP="00B42C00">
      <w:pPr>
        <w:spacing w:line="360" w:lineRule="auto"/>
        <w:rPr>
          <w:rFonts w:cs="Arial"/>
        </w:rPr>
      </w:pPr>
    </w:p>
    <w:p w14:paraId="33E0EE73" w14:textId="77777777" w:rsidR="00F95309" w:rsidRDefault="00F95309" w:rsidP="00B42C00">
      <w:pPr>
        <w:spacing w:line="360" w:lineRule="auto"/>
        <w:rPr>
          <w:rFonts w:cs="Arial"/>
        </w:rPr>
      </w:pPr>
    </w:p>
    <w:p w14:paraId="451D10A3" w14:textId="77777777" w:rsidR="00F95309" w:rsidRDefault="00F95309" w:rsidP="00B42C00">
      <w:pPr>
        <w:spacing w:line="360" w:lineRule="auto"/>
        <w:rPr>
          <w:rFonts w:cs="Arial"/>
        </w:rPr>
      </w:pPr>
    </w:p>
    <w:p w14:paraId="28B6E668" w14:textId="77777777" w:rsidR="00F95309" w:rsidRDefault="00F95309" w:rsidP="00B42C00">
      <w:pPr>
        <w:spacing w:line="360" w:lineRule="auto"/>
        <w:rPr>
          <w:rFonts w:cs="Arial"/>
        </w:rPr>
      </w:pPr>
    </w:p>
    <w:p w14:paraId="43A10DDC" w14:textId="77777777" w:rsidR="00F95309" w:rsidRDefault="00F95309" w:rsidP="00B42C00">
      <w:pPr>
        <w:spacing w:line="360" w:lineRule="auto"/>
        <w:rPr>
          <w:rFonts w:cs="Arial"/>
        </w:rPr>
      </w:pPr>
    </w:p>
    <w:p w14:paraId="7B68466E" w14:textId="77777777" w:rsidR="00F95309" w:rsidRDefault="00F95309" w:rsidP="00B42C00">
      <w:pPr>
        <w:spacing w:line="360" w:lineRule="auto"/>
        <w:rPr>
          <w:rFonts w:cs="Arial"/>
        </w:rPr>
      </w:pPr>
    </w:p>
    <w:p w14:paraId="6F6502F0" w14:textId="77777777" w:rsidR="00F95309" w:rsidRDefault="00F95309" w:rsidP="00B42C00">
      <w:pPr>
        <w:spacing w:line="360" w:lineRule="auto"/>
        <w:rPr>
          <w:rFonts w:cs="Arial"/>
        </w:rPr>
      </w:pPr>
    </w:p>
    <w:p w14:paraId="436CE823" w14:textId="77777777" w:rsidR="00F95309" w:rsidRDefault="00F95309" w:rsidP="00B42C00">
      <w:pPr>
        <w:spacing w:line="360" w:lineRule="auto"/>
        <w:rPr>
          <w:rFonts w:cs="Arial"/>
        </w:rPr>
      </w:pPr>
    </w:p>
    <w:p w14:paraId="0D0F7BCB" w14:textId="77777777" w:rsidR="00F95309" w:rsidRDefault="00F95309" w:rsidP="00B42C00">
      <w:pPr>
        <w:spacing w:line="360" w:lineRule="auto"/>
        <w:rPr>
          <w:rFonts w:cs="Arial"/>
        </w:rPr>
      </w:pPr>
    </w:p>
    <w:p w14:paraId="526A683C" w14:textId="77777777" w:rsidR="00F95309" w:rsidRDefault="00F95309" w:rsidP="00B42C00">
      <w:pPr>
        <w:spacing w:line="360" w:lineRule="auto"/>
        <w:rPr>
          <w:rFonts w:cs="Arial"/>
        </w:rPr>
      </w:pPr>
    </w:p>
    <w:p w14:paraId="0D23D873" w14:textId="77777777" w:rsidR="00F95309" w:rsidRDefault="00F95309" w:rsidP="00B42C00">
      <w:pPr>
        <w:spacing w:line="360" w:lineRule="auto"/>
        <w:rPr>
          <w:rFonts w:cs="Arial"/>
        </w:rPr>
      </w:pPr>
    </w:p>
    <w:p w14:paraId="56E49096" w14:textId="77777777" w:rsidR="00F95309" w:rsidRDefault="00F95309" w:rsidP="00F95309">
      <w:pPr>
        <w:spacing w:line="360" w:lineRule="auto"/>
        <w:ind w:firstLine="0"/>
        <w:rPr>
          <w:rFonts w:cs="Arial"/>
        </w:rPr>
      </w:pPr>
    </w:p>
    <w:sdt>
      <w:sdtPr>
        <w:id w:val="1367711777"/>
        <w:docPartObj>
          <w:docPartGallery w:val="Table of Contents"/>
          <w:docPartUnique/>
        </w:docPartObj>
      </w:sdtPr>
      <w:sdtEndPr>
        <w:rPr>
          <w:rFonts w:asciiTheme="minorHAnsi" w:eastAsiaTheme="minorEastAsia" w:hAnsiTheme="minorHAnsi" w:cstheme="minorBidi"/>
          <w:noProof/>
          <w:color w:val="auto"/>
          <w:sz w:val="22"/>
          <w:szCs w:val="22"/>
        </w:rPr>
      </w:sdtEndPr>
      <w:sdtContent>
        <w:p w14:paraId="60F96F34" w14:textId="1C84ABE2" w:rsidR="00F95309" w:rsidRPr="00F95309" w:rsidRDefault="00F95309">
          <w:pPr>
            <w:pStyle w:val="TOCHeading"/>
          </w:pPr>
          <w:r w:rsidRPr="00F95309">
            <w:t>Table of Contents</w:t>
          </w:r>
        </w:p>
        <w:p w14:paraId="3EAD0CE3" w14:textId="46729119" w:rsidR="003E5FD3" w:rsidRDefault="00F95309">
          <w:pPr>
            <w:pStyle w:val="TOC1"/>
            <w:tabs>
              <w:tab w:val="right" w:leader="dot" w:pos="9016"/>
            </w:tabs>
            <w:rPr>
              <w:b w:val="0"/>
              <w:bCs w:val="0"/>
              <w:noProof/>
              <w:kern w:val="2"/>
              <w:sz w:val="24"/>
              <w:szCs w:val="24"/>
              <w:lang w:eastAsia="en-GB"/>
              <w14:ligatures w14:val="standardContextual"/>
            </w:rPr>
          </w:pPr>
          <w:r w:rsidRPr="00F95309">
            <w:rPr>
              <w:b w:val="0"/>
              <w:bCs w:val="0"/>
              <w:sz w:val="24"/>
              <w:szCs w:val="24"/>
            </w:rPr>
            <w:fldChar w:fldCharType="begin"/>
          </w:r>
          <w:r w:rsidRPr="00F95309">
            <w:rPr>
              <w:sz w:val="24"/>
              <w:szCs w:val="24"/>
            </w:rPr>
            <w:instrText xml:space="preserve"> TOC \o "1-3" \h \z \u </w:instrText>
          </w:r>
          <w:r w:rsidRPr="00F95309">
            <w:rPr>
              <w:b w:val="0"/>
              <w:bCs w:val="0"/>
              <w:sz w:val="24"/>
              <w:szCs w:val="24"/>
            </w:rPr>
            <w:fldChar w:fldCharType="separate"/>
          </w:r>
          <w:hyperlink w:anchor="_Toc204354024" w:history="1">
            <w:r w:rsidR="003E5FD3" w:rsidRPr="009E28F2">
              <w:rPr>
                <w:rStyle w:val="Hyperlink"/>
                <w:noProof/>
              </w:rPr>
              <w:t>Introduction</w:t>
            </w:r>
            <w:r w:rsidR="003E5FD3">
              <w:rPr>
                <w:noProof/>
                <w:webHidden/>
              </w:rPr>
              <w:tab/>
            </w:r>
            <w:r w:rsidR="003E5FD3">
              <w:rPr>
                <w:noProof/>
                <w:webHidden/>
              </w:rPr>
              <w:fldChar w:fldCharType="begin"/>
            </w:r>
            <w:r w:rsidR="003E5FD3">
              <w:rPr>
                <w:noProof/>
                <w:webHidden/>
              </w:rPr>
              <w:instrText xml:space="preserve"> PAGEREF _Toc204354024 \h </w:instrText>
            </w:r>
            <w:r w:rsidR="003E5FD3">
              <w:rPr>
                <w:noProof/>
                <w:webHidden/>
              </w:rPr>
            </w:r>
            <w:r w:rsidR="003E5FD3">
              <w:rPr>
                <w:noProof/>
                <w:webHidden/>
              </w:rPr>
              <w:fldChar w:fldCharType="separate"/>
            </w:r>
            <w:r w:rsidR="003E5FD3">
              <w:rPr>
                <w:noProof/>
                <w:webHidden/>
              </w:rPr>
              <w:t>3</w:t>
            </w:r>
            <w:r w:rsidR="003E5FD3">
              <w:rPr>
                <w:noProof/>
                <w:webHidden/>
              </w:rPr>
              <w:fldChar w:fldCharType="end"/>
            </w:r>
          </w:hyperlink>
        </w:p>
        <w:p w14:paraId="0FD438CF" w14:textId="78F97539" w:rsidR="003E5FD3" w:rsidRDefault="003E5FD3">
          <w:pPr>
            <w:pStyle w:val="TOC1"/>
            <w:tabs>
              <w:tab w:val="right" w:leader="dot" w:pos="9016"/>
            </w:tabs>
            <w:rPr>
              <w:b w:val="0"/>
              <w:bCs w:val="0"/>
              <w:noProof/>
              <w:kern w:val="2"/>
              <w:sz w:val="24"/>
              <w:szCs w:val="24"/>
              <w:lang w:eastAsia="en-GB"/>
              <w14:ligatures w14:val="standardContextual"/>
            </w:rPr>
          </w:pPr>
          <w:hyperlink w:anchor="_Toc204354025" w:history="1">
            <w:r w:rsidRPr="009E28F2">
              <w:rPr>
                <w:rStyle w:val="Hyperlink"/>
                <w:noProof/>
              </w:rPr>
              <w:t>Lit review</w:t>
            </w:r>
            <w:r>
              <w:rPr>
                <w:noProof/>
                <w:webHidden/>
              </w:rPr>
              <w:tab/>
            </w:r>
            <w:r>
              <w:rPr>
                <w:noProof/>
                <w:webHidden/>
              </w:rPr>
              <w:fldChar w:fldCharType="begin"/>
            </w:r>
            <w:r>
              <w:rPr>
                <w:noProof/>
                <w:webHidden/>
              </w:rPr>
              <w:instrText xml:space="preserve"> PAGEREF _Toc204354025 \h </w:instrText>
            </w:r>
            <w:r>
              <w:rPr>
                <w:noProof/>
                <w:webHidden/>
              </w:rPr>
            </w:r>
            <w:r>
              <w:rPr>
                <w:noProof/>
                <w:webHidden/>
              </w:rPr>
              <w:fldChar w:fldCharType="separate"/>
            </w:r>
            <w:r>
              <w:rPr>
                <w:noProof/>
                <w:webHidden/>
              </w:rPr>
              <w:t>6</w:t>
            </w:r>
            <w:r>
              <w:rPr>
                <w:noProof/>
                <w:webHidden/>
              </w:rPr>
              <w:fldChar w:fldCharType="end"/>
            </w:r>
          </w:hyperlink>
        </w:p>
        <w:p w14:paraId="5B941698" w14:textId="185D8891" w:rsidR="003E5FD3" w:rsidRDefault="003E5FD3">
          <w:pPr>
            <w:pStyle w:val="TOC1"/>
            <w:tabs>
              <w:tab w:val="right" w:leader="dot" w:pos="9016"/>
            </w:tabs>
            <w:rPr>
              <w:b w:val="0"/>
              <w:bCs w:val="0"/>
              <w:noProof/>
              <w:kern w:val="2"/>
              <w:sz w:val="24"/>
              <w:szCs w:val="24"/>
              <w:lang w:eastAsia="en-GB"/>
              <w14:ligatures w14:val="standardContextual"/>
            </w:rPr>
          </w:pPr>
          <w:hyperlink w:anchor="_Toc204354026" w:history="1">
            <w:r w:rsidRPr="009E28F2">
              <w:rPr>
                <w:rStyle w:val="Hyperlink"/>
                <w:noProof/>
              </w:rPr>
              <w:t>Methodology</w:t>
            </w:r>
            <w:r>
              <w:rPr>
                <w:noProof/>
                <w:webHidden/>
              </w:rPr>
              <w:tab/>
            </w:r>
            <w:r>
              <w:rPr>
                <w:noProof/>
                <w:webHidden/>
              </w:rPr>
              <w:fldChar w:fldCharType="begin"/>
            </w:r>
            <w:r>
              <w:rPr>
                <w:noProof/>
                <w:webHidden/>
              </w:rPr>
              <w:instrText xml:space="preserve"> PAGEREF _Toc204354026 \h </w:instrText>
            </w:r>
            <w:r>
              <w:rPr>
                <w:noProof/>
                <w:webHidden/>
              </w:rPr>
            </w:r>
            <w:r>
              <w:rPr>
                <w:noProof/>
                <w:webHidden/>
              </w:rPr>
              <w:fldChar w:fldCharType="separate"/>
            </w:r>
            <w:r>
              <w:rPr>
                <w:noProof/>
                <w:webHidden/>
              </w:rPr>
              <w:t>11</w:t>
            </w:r>
            <w:r>
              <w:rPr>
                <w:noProof/>
                <w:webHidden/>
              </w:rPr>
              <w:fldChar w:fldCharType="end"/>
            </w:r>
          </w:hyperlink>
        </w:p>
        <w:p w14:paraId="5B33A44D" w14:textId="3C1EEC8D" w:rsidR="003E5FD3" w:rsidRDefault="003E5FD3">
          <w:pPr>
            <w:pStyle w:val="TOC1"/>
            <w:tabs>
              <w:tab w:val="right" w:leader="dot" w:pos="9016"/>
            </w:tabs>
            <w:rPr>
              <w:b w:val="0"/>
              <w:bCs w:val="0"/>
              <w:noProof/>
              <w:kern w:val="2"/>
              <w:sz w:val="24"/>
              <w:szCs w:val="24"/>
              <w:lang w:eastAsia="en-GB"/>
              <w14:ligatures w14:val="standardContextual"/>
            </w:rPr>
          </w:pPr>
          <w:hyperlink w:anchor="_Toc204354027" w:history="1">
            <w:r w:rsidRPr="009E28F2">
              <w:rPr>
                <w:rStyle w:val="Hyperlink"/>
                <w:noProof/>
              </w:rPr>
              <w:t>Discussion and Analysis</w:t>
            </w:r>
            <w:r>
              <w:rPr>
                <w:noProof/>
                <w:webHidden/>
              </w:rPr>
              <w:tab/>
            </w:r>
            <w:r>
              <w:rPr>
                <w:noProof/>
                <w:webHidden/>
              </w:rPr>
              <w:fldChar w:fldCharType="begin"/>
            </w:r>
            <w:r>
              <w:rPr>
                <w:noProof/>
                <w:webHidden/>
              </w:rPr>
              <w:instrText xml:space="preserve"> PAGEREF _Toc204354027 \h </w:instrText>
            </w:r>
            <w:r>
              <w:rPr>
                <w:noProof/>
                <w:webHidden/>
              </w:rPr>
            </w:r>
            <w:r>
              <w:rPr>
                <w:noProof/>
                <w:webHidden/>
              </w:rPr>
              <w:fldChar w:fldCharType="separate"/>
            </w:r>
            <w:r>
              <w:rPr>
                <w:noProof/>
                <w:webHidden/>
              </w:rPr>
              <w:t>15</w:t>
            </w:r>
            <w:r>
              <w:rPr>
                <w:noProof/>
                <w:webHidden/>
              </w:rPr>
              <w:fldChar w:fldCharType="end"/>
            </w:r>
          </w:hyperlink>
        </w:p>
        <w:p w14:paraId="67330B11" w14:textId="2006FD26" w:rsidR="003E5FD3" w:rsidRDefault="003E5FD3">
          <w:pPr>
            <w:pStyle w:val="TOC1"/>
            <w:tabs>
              <w:tab w:val="right" w:leader="dot" w:pos="9016"/>
            </w:tabs>
            <w:rPr>
              <w:b w:val="0"/>
              <w:bCs w:val="0"/>
              <w:noProof/>
              <w:kern w:val="2"/>
              <w:sz w:val="24"/>
              <w:szCs w:val="24"/>
              <w:lang w:eastAsia="en-GB"/>
              <w14:ligatures w14:val="standardContextual"/>
            </w:rPr>
          </w:pPr>
          <w:hyperlink w:anchor="_Toc204354028" w:history="1">
            <w:r w:rsidRPr="009E28F2">
              <w:rPr>
                <w:rStyle w:val="Hyperlink"/>
                <w:noProof/>
              </w:rPr>
              <w:t>Conclusion</w:t>
            </w:r>
            <w:r>
              <w:rPr>
                <w:noProof/>
                <w:webHidden/>
              </w:rPr>
              <w:tab/>
            </w:r>
            <w:r>
              <w:rPr>
                <w:noProof/>
                <w:webHidden/>
              </w:rPr>
              <w:fldChar w:fldCharType="begin"/>
            </w:r>
            <w:r>
              <w:rPr>
                <w:noProof/>
                <w:webHidden/>
              </w:rPr>
              <w:instrText xml:space="preserve"> PAGEREF _Toc204354028 \h </w:instrText>
            </w:r>
            <w:r>
              <w:rPr>
                <w:noProof/>
                <w:webHidden/>
              </w:rPr>
            </w:r>
            <w:r>
              <w:rPr>
                <w:noProof/>
                <w:webHidden/>
              </w:rPr>
              <w:fldChar w:fldCharType="separate"/>
            </w:r>
            <w:r>
              <w:rPr>
                <w:noProof/>
                <w:webHidden/>
              </w:rPr>
              <w:t>19</w:t>
            </w:r>
            <w:r>
              <w:rPr>
                <w:noProof/>
                <w:webHidden/>
              </w:rPr>
              <w:fldChar w:fldCharType="end"/>
            </w:r>
          </w:hyperlink>
        </w:p>
        <w:p w14:paraId="2C3C7700" w14:textId="3E8E005F" w:rsidR="003E5FD3" w:rsidRDefault="003E5FD3">
          <w:pPr>
            <w:pStyle w:val="TOC1"/>
            <w:tabs>
              <w:tab w:val="right" w:leader="dot" w:pos="9016"/>
            </w:tabs>
            <w:rPr>
              <w:b w:val="0"/>
              <w:bCs w:val="0"/>
              <w:noProof/>
              <w:kern w:val="2"/>
              <w:sz w:val="24"/>
              <w:szCs w:val="24"/>
              <w:lang w:eastAsia="en-GB"/>
              <w14:ligatures w14:val="standardContextual"/>
            </w:rPr>
          </w:pPr>
          <w:hyperlink w:anchor="_Toc204354029" w:history="1">
            <w:r w:rsidRPr="009E28F2">
              <w:rPr>
                <w:rStyle w:val="Hyperlink"/>
                <w:noProof/>
              </w:rPr>
              <w:t>References</w:t>
            </w:r>
            <w:r>
              <w:rPr>
                <w:noProof/>
                <w:webHidden/>
              </w:rPr>
              <w:tab/>
            </w:r>
            <w:r>
              <w:rPr>
                <w:noProof/>
                <w:webHidden/>
              </w:rPr>
              <w:fldChar w:fldCharType="begin"/>
            </w:r>
            <w:r>
              <w:rPr>
                <w:noProof/>
                <w:webHidden/>
              </w:rPr>
              <w:instrText xml:space="preserve"> PAGEREF _Toc204354029 \h </w:instrText>
            </w:r>
            <w:r>
              <w:rPr>
                <w:noProof/>
                <w:webHidden/>
              </w:rPr>
            </w:r>
            <w:r>
              <w:rPr>
                <w:noProof/>
                <w:webHidden/>
              </w:rPr>
              <w:fldChar w:fldCharType="separate"/>
            </w:r>
            <w:r>
              <w:rPr>
                <w:noProof/>
                <w:webHidden/>
              </w:rPr>
              <w:t>20</w:t>
            </w:r>
            <w:r>
              <w:rPr>
                <w:noProof/>
                <w:webHidden/>
              </w:rPr>
              <w:fldChar w:fldCharType="end"/>
            </w:r>
          </w:hyperlink>
        </w:p>
        <w:p w14:paraId="5C2BF5C8" w14:textId="26ADFD17" w:rsidR="00F95309" w:rsidRDefault="00F95309">
          <w:r w:rsidRPr="00F95309">
            <w:rPr>
              <w:b/>
              <w:bCs/>
              <w:noProof/>
              <w:sz w:val="24"/>
              <w:szCs w:val="24"/>
            </w:rPr>
            <w:fldChar w:fldCharType="end"/>
          </w:r>
        </w:p>
      </w:sdtContent>
    </w:sdt>
    <w:p w14:paraId="68E9E229" w14:textId="77777777" w:rsidR="00F95309" w:rsidRDefault="00F95309" w:rsidP="00B42C00">
      <w:pPr>
        <w:spacing w:line="360" w:lineRule="auto"/>
        <w:rPr>
          <w:rFonts w:cs="Arial"/>
        </w:rPr>
      </w:pPr>
    </w:p>
    <w:p w14:paraId="711C5DF8" w14:textId="77777777" w:rsidR="00F95309" w:rsidRDefault="00F95309" w:rsidP="00B42C00">
      <w:pPr>
        <w:spacing w:line="360" w:lineRule="auto"/>
        <w:rPr>
          <w:rFonts w:cs="Arial"/>
        </w:rPr>
      </w:pPr>
    </w:p>
    <w:p w14:paraId="0E791F05" w14:textId="77777777" w:rsidR="00F95309" w:rsidRDefault="00F95309" w:rsidP="00B42C00">
      <w:pPr>
        <w:spacing w:line="360" w:lineRule="auto"/>
        <w:rPr>
          <w:rFonts w:cs="Arial"/>
        </w:rPr>
      </w:pPr>
    </w:p>
    <w:p w14:paraId="57CCCFA2" w14:textId="77777777" w:rsidR="00F95309" w:rsidRDefault="00F95309" w:rsidP="00B42C00">
      <w:pPr>
        <w:spacing w:line="360" w:lineRule="auto"/>
        <w:rPr>
          <w:rFonts w:cs="Arial"/>
        </w:rPr>
      </w:pPr>
    </w:p>
    <w:p w14:paraId="116CCECF" w14:textId="77777777" w:rsidR="00F95309" w:rsidRDefault="00F95309" w:rsidP="00B42C00">
      <w:pPr>
        <w:spacing w:line="360" w:lineRule="auto"/>
        <w:rPr>
          <w:rFonts w:cs="Arial"/>
        </w:rPr>
      </w:pPr>
    </w:p>
    <w:p w14:paraId="2F154F68" w14:textId="77777777" w:rsidR="00F95309" w:rsidRDefault="00F95309" w:rsidP="00B42C00">
      <w:pPr>
        <w:spacing w:line="360" w:lineRule="auto"/>
        <w:rPr>
          <w:rFonts w:cs="Arial"/>
        </w:rPr>
      </w:pPr>
    </w:p>
    <w:p w14:paraId="4C2A172C" w14:textId="77777777" w:rsidR="00F95309" w:rsidRDefault="00F95309" w:rsidP="00B42C00">
      <w:pPr>
        <w:spacing w:line="360" w:lineRule="auto"/>
        <w:rPr>
          <w:rFonts w:cs="Arial"/>
        </w:rPr>
      </w:pPr>
    </w:p>
    <w:p w14:paraId="5EB01950" w14:textId="77777777" w:rsidR="00F95309" w:rsidRDefault="00F95309" w:rsidP="00B42C00">
      <w:pPr>
        <w:spacing w:line="360" w:lineRule="auto"/>
        <w:rPr>
          <w:rFonts w:cs="Arial"/>
        </w:rPr>
      </w:pPr>
    </w:p>
    <w:p w14:paraId="25D42188" w14:textId="77777777" w:rsidR="00F95309" w:rsidRDefault="00F95309" w:rsidP="00B42C00">
      <w:pPr>
        <w:spacing w:line="360" w:lineRule="auto"/>
        <w:rPr>
          <w:rFonts w:cs="Arial"/>
        </w:rPr>
      </w:pPr>
    </w:p>
    <w:p w14:paraId="4EE1F397" w14:textId="77777777" w:rsidR="00F95309" w:rsidRDefault="00F95309" w:rsidP="00B42C00">
      <w:pPr>
        <w:spacing w:line="360" w:lineRule="auto"/>
        <w:rPr>
          <w:rFonts w:cs="Arial"/>
        </w:rPr>
      </w:pPr>
    </w:p>
    <w:p w14:paraId="4A096369" w14:textId="77777777" w:rsidR="00F95309" w:rsidRDefault="00F95309" w:rsidP="00B42C00">
      <w:pPr>
        <w:spacing w:line="360" w:lineRule="auto"/>
        <w:rPr>
          <w:rFonts w:cs="Arial"/>
        </w:rPr>
      </w:pPr>
    </w:p>
    <w:p w14:paraId="1FD20997" w14:textId="77777777" w:rsidR="00F95309" w:rsidRDefault="00F95309" w:rsidP="00B42C00">
      <w:pPr>
        <w:spacing w:line="360" w:lineRule="auto"/>
        <w:rPr>
          <w:rFonts w:cs="Arial"/>
        </w:rPr>
      </w:pPr>
    </w:p>
    <w:p w14:paraId="7CB2587B" w14:textId="77777777" w:rsidR="00F95309" w:rsidRDefault="00F95309" w:rsidP="00B42C00">
      <w:pPr>
        <w:spacing w:line="360" w:lineRule="auto"/>
        <w:rPr>
          <w:rFonts w:cs="Arial"/>
        </w:rPr>
      </w:pPr>
    </w:p>
    <w:p w14:paraId="1E681BA1" w14:textId="77777777" w:rsidR="000C5B75" w:rsidRDefault="000C5B75" w:rsidP="00B42C00">
      <w:pPr>
        <w:spacing w:line="360" w:lineRule="auto"/>
        <w:rPr>
          <w:rFonts w:cs="Arial"/>
        </w:rPr>
      </w:pPr>
    </w:p>
    <w:p w14:paraId="51F7D3BA" w14:textId="77777777" w:rsidR="000C5B75" w:rsidRDefault="000C5B75" w:rsidP="00B42C00">
      <w:pPr>
        <w:spacing w:line="360" w:lineRule="auto"/>
        <w:rPr>
          <w:rFonts w:cs="Arial"/>
        </w:rPr>
      </w:pPr>
    </w:p>
    <w:p w14:paraId="43B96DD1" w14:textId="77777777" w:rsidR="000C5B75" w:rsidRDefault="000C5B75" w:rsidP="00B42C00">
      <w:pPr>
        <w:spacing w:line="360" w:lineRule="auto"/>
        <w:rPr>
          <w:rFonts w:cs="Arial"/>
        </w:rPr>
      </w:pPr>
    </w:p>
    <w:p w14:paraId="6D9625A6" w14:textId="77777777" w:rsidR="000C5B75" w:rsidRDefault="000C5B75" w:rsidP="00B42C00">
      <w:pPr>
        <w:spacing w:line="360" w:lineRule="auto"/>
        <w:rPr>
          <w:rFonts w:cs="Arial"/>
        </w:rPr>
      </w:pPr>
    </w:p>
    <w:p w14:paraId="143A524A" w14:textId="77777777" w:rsidR="000C5B75" w:rsidRDefault="000C5B75" w:rsidP="00B42C00">
      <w:pPr>
        <w:spacing w:line="360" w:lineRule="auto"/>
        <w:rPr>
          <w:rFonts w:cs="Arial"/>
        </w:rPr>
      </w:pPr>
    </w:p>
    <w:p w14:paraId="1B28E6EA" w14:textId="77777777" w:rsidR="000C5B75" w:rsidRDefault="000C5B75" w:rsidP="00B42C00">
      <w:pPr>
        <w:spacing w:line="360" w:lineRule="auto"/>
        <w:rPr>
          <w:rFonts w:cs="Arial"/>
        </w:rPr>
      </w:pPr>
    </w:p>
    <w:p w14:paraId="30E99751" w14:textId="77777777" w:rsidR="000C5B75" w:rsidRDefault="000C5B75" w:rsidP="00B42C00">
      <w:pPr>
        <w:spacing w:line="360" w:lineRule="auto"/>
        <w:rPr>
          <w:rFonts w:cs="Arial"/>
        </w:rPr>
      </w:pPr>
    </w:p>
    <w:p w14:paraId="2A8ABDAF" w14:textId="77777777" w:rsidR="000C5B75" w:rsidRDefault="000C5B75" w:rsidP="00B42C00">
      <w:pPr>
        <w:spacing w:line="360" w:lineRule="auto"/>
        <w:rPr>
          <w:rFonts w:cs="Arial"/>
        </w:rPr>
      </w:pPr>
    </w:p>
    <w:p w14:paraId="18A70D93" w14:textId="77777777" w:rsidR="000C5B75" w:rsidRDefault="000C5B75" w:rsidP="00B42C00">
      <w:pPr>
        <w:spacing w:line="360" w:lineRule="auto"/>
        <w:rPr>
          <w:rFonts w:cs="Arial"/>
        </w:rPr>
      </w:pPr>
    </w:p>
    <w:p w14:paraId="6B988503" w14:textId="77777777" w:rsidR="000C5B75" w:rsidRDefault="000C5B75" w:rsidP="00F95309">
      <w:pPr>
        <w:spacing w:line="360" w:lineRule="auto"/>
        <w:ind w:firstLine="0"/>
        <w:rPr>
          <w:rFonts w:cs="Arial"/>
        </w:rPr>
      </w:pPr>
    </w:p>
    <w:p w14:paraId="6E57D4B7" w14:textId="77777777" w:rsidR="00F95309" w:rsidRDefault="00F95309" w:rsidP="00F95309">
      <w:pPr>
        <w:spacing w:line="360" w:lineRule="auto"/>
        <w:ind w:firstLine="0"/>
        <w:rPr>
          <w:rFonts w:cs="Arial"/>
        </w:rPr>
      </w:pPr>
    </w:p>
    <w:p w14:paraId="532BC0BD" w14:textId="714AF456" w:rsidR="003401F8" w:rsidRDefault="003401F8" w:rsidP="000C5B75">
      <w:pPr>
        <w:pStyle w:val="Heading1"/>
      </w:pPr>
      <w:bookmarkStart w:id="1" w:name="_Toc204343488"/>
      <w:bookmarkStart w:id="2" w:name="_Toc204354024"/>
      <w:r w:rsidRPr="00B42C00">
        <w:lastRenderedPageBreak/>
        <w:t>Introduction</w:t>
      </w:r>
      <w:bookmarkEnd w:id="2"/>
      <w:r w:rsidR="00AE141E" w:rsidRPr="00B42C00">
        <w:t xml:space="preserve"> </w:t>
      </w:r>
      <w:bookmarkEnd w:id="1"/>
    </w:p>
    <w:p w14:paraId="01FDE30F" w14:textId="77777777" w:rsidR="000C5B75" w:rsidRPr="00B42C00" w:rsidRDefault="000C5B75" w:rsidP="000C5B75">
      <w:pPr>
        <w:spacing w:line="360" w:lineRule="auto"/>
        <w:rPr>
          <w:rFonts w:cs="Arial"/>
        </w:rPr>
      </w:pPr>
    </w:p>
    <w:p w14:paraId="508E0347" w14:textId="77777777" w:rsidR="003401F8" w:rsidRPr="00B42C00" w:rsidRDefault="003401F8" w:rsidP="00B42C00">
      <w:pPr>
        <w:spacing w:line="360" w:lineRule="auto"/>
        <w:rPr>
          <w:rFonts w:cs="Arial"/>
        </w:rPr>
      </w:pPr>
      <w:r w:rsidRPr="00B42C00">
        <w:rPr>
          <w:rFonts w:cs="Arial"/>
        </w:rPr>
        <w:t xml:space="preserve">Film &amp; TV is taught in a safe and predictable manner, often directed towards a fixed outcome (Access Art, no date), which can stunt the creative growth of any student not receptive to how a module may be introduced. As a lecturer in this area, I entered this academic journey with the intention to change how we introduce modules, techniques, and information. I had initially approached my teaching practice with a focus on providing students with the freedom and ability to create whilst utilising available resources, to challenge students and encourage collaborative </w:t>
      </w:r>
      <w:r w:rsidRPr="00B42C00">
        <w:rPr>
          <w:rFonts w:cs="Arial"/>
          <w:color w:val="000000" w:themeColor="text1"/>
        </w:rPr>
        <w:t>work</w:t>
      </w:r>
      <w:r w:rsidRPr="00B42C00">
        <w:rPr>
          <w:rFonts w:cs="Arial"/>
          <w:color w:val="FF0000"/>
        </w:rPr>
        <w:t xml:space="preserve">. </w:t>
      </w:r>
      <w:r w:rsidRPr="00B42C00">
        <w:rPr>
          <w:rFonts w:cs="Arial"/>
        </w:rPr>
        <w:t>This is crucial in providing the necessary belief to influence and support the development of</w:t>
      </w:r>
      <w:r w:rsidRPr="00B42C00">
        <w:rPr>
          <w:rFonts w:cs="Arial"/>
          <w:color w:val="FF0000"/>
        </w:rPr>
        <w:t xml:space="preserve"> </w:t>
      </w:r>
      <w:r w:rsidRPr="00B42C00">
        <w:rPr>
          <w:rFonts w:cs="Arial"/>
        </w:rPr>
        <w:t>student creativity (Amabile, 1998). However, I came to realise that</w:t>
      </w:r>
      <w:r w:rsidRPr="00B42C00">
        <w:rPr>
          <w:rFonts w:cs="Arial"/>
          <w:color w:val="FF0000"/>
        </w:rPr>
        <w:t xml:space="preserve"> </w:t>
      </w:r>
      <w:r w:rsidRPr="00B42C00">
        <w:rPr>
          <w:rFonts w:cs="Arial"/>
        </w:rPr>
        <w:t>the students were not receptive to my efforts to guide them through more industry-specific activities and tasks, and preferred to complete their modules individually and independently, without my support. Though some may view this as a positive, most student’s performances</w:t>
      </w:r>
      <w:r w:rsidRPr="00B42C00">
        <w:rPr>
          <w:rFonts w:cs="Arial"/>
          <w:color w:val="FF0000"/>
        </w:rPr>
        <w:t xml:space="preserve"> </w:t>
      </w:r>
      <w:r w:rsidRPr="00B42C00">
        <w:rPr>
          <w:rFonts w:cs="Arial"/>
        </w:rPr>
        <w:t>proved to be uninspiring; they struggled to adhere to the module brief and were not producing work to an appropriate level of skill. Additionally, student feedback</w:t>
      </w:r>
      <w:r w:rsidRPr="00B42C00">
        <w:rPr>
          <w:rFonts w:cs="Arial"/>
          <w:color w:val="FF0000"/>
        </w:rPr>
        <w:t xml:space="preserve"> </w:t>
      </w:r>
      <w:r w:rsidRPr="00B42C00">
        <w:rPr>
          <w:rFonts w:cs="Arial"/>
        </w:rPr>
        <w:t>suggested that students did not enjoy the module, nor did they see its relevance to their future in the film industry.</w:t>
      </w:r>
    </w:p>
    <w:p w14:paraId="732094DB" w14:textId="77777777" w:rsidR="003401F8" w:rsidRPr="00B42C00" w:rsidRDefault="003401F8" w:rsidP="00B42C00">
      <w:pPr>
        <w:spacing w:line="360" w:lineRule="auto"/>
        <w:rPr>
          <w:rFonts w:cs="Arial"/>
        </w:rPr>
      </w:pPr>
    </w:p>
    <w:p w14:paraId="43FB7C23" w14:textId="0EB14590" w:rsidR="003401F8" w:rsidRPr="00B42C00" w:rsidRDefault="003401F8" w:rsidP="00B42C00">
      <w:pPr>
        <w:spacing w:line="360" w:lineRule="auto"/>
        <w:rPr>
          <w:rFonts w:cs="Arial"/>
        </w:rPr>
      </w:pPr>
      <w:r w:rsidRPr="00B42C00">
        <w:rPr>
          <w:rFonts w:cs="Arial"/>
        </w:rPr>
        <w:t>This revelation presented a strange and unexpected phenomenon that left my peers and me with a feeling of confusion and demoralisation. Defeat felt imminent until I stumbled upon an X (Formerly Twitter) thread by Dr Henry Shevlin, Ph.D. (2024). In this thread, Dr Shevlin explores the fast-paced evolution of youth today, specifically Western youth in the past decade. It was found that</w:t>
      </w:r>
      <w:r w:rsidRPr="00B42C00">
        <w:rPr>
          <w:rFonts w:cs="Arial"/>
          <w:color w:val="FF0000"/>
        </w:rPr>
        <w:t xml:space="preserve"> </w:t>
      </w:r>
      <w:r w:rsidRPr="00B42C00">
        <w:rPr>
          <w:rFonts w:cs="Arial"/>
        </w:rPr>
        <w:t>academics and educators held an overly familiar impression and stereotypical experience</w:t>
      </w:r>
      <w:r w:rsidRPr="00B42C00">
        <w:rPr>
          <w:rFonts w:cs="Arial"/>
          <w:color w:val="FF0000"/>
        </w:rPr>
        <w:t xml:space="preserve"> </w:t>
      </w:r>
      <w:r w:rsidRPr="00B42C00">
        <w:rPr>
          <w:rFonts w:cs="Arial"/>
        </w:rPr>
        <w:t>of students and tended to see their default psychological state as boredom. It must be noted that a person’s boredom is a mindset which can potentially be utilised as an outlet to create; although boredom is considered a mild version of the mental state it is often associated with</w:t>
      </w:r>
      <w:r w:rsidRPr="00B42C00">
        <w:rPr>
          <w:rFonts w:cs="Arial"/>
          <w:color w:val="FF0000"/>
        </w:rPr>
        <w:t xml:space="preserve"> </w:t>
      </w:r>
      <w:r w:rsidRPr="00B42C00">
        <w:rPr>
          <w:rFonts w:cs="Arial"/>
        </w:rPr>
        <w:t>painful experiences and suffering and can be used as a catalyst for artistic expression and creative growth (Ha, 2024). As Ha (2024) profoundly queried; would we see beautiful graffiti and street art from Banksy, “if he wasn’t in so much pain about society”? But how relevant is pain today? More specifically, the psychological pain that is becoming increasingly pertinent with various digital stressors, such as the “media saturated overload” we are now faced with in this age of smartphones, social media, and</w:t>
      </w:r>
      <w:r w:rsidR="001128B7" w:rsidRPr="00B42C00">
        <w:rPr>
          <w:rFonts w:cs="Arial"/>
        </w:rPr>
        <w:t xml:space="preserve"> the</w:t>
      </w:r>
      <w:r w:rsidRPr="00B42C00">
        <w:rPr>
          <w:rFonts w:cs="Arial"/>
        </w:rPr>
        <w:t xml:space="preserve"> 24/7 news cycle (Huff, 2022). This non-physical pain, the emotional, mental, psychological pain </w:t>
      </w:r>
      <w:r w:rsidR="000013A6" w:rsidRPr="00B42C00">
        <w:rPr>
          <w:rFonts w:cs="Arial"/>
        </w:rPr>
        <w:t>that we are</w:t>
      </w:r>
      <w:r w:rsidRPr="00B42C00">
        <w:rPr>
          <w:rFonts w:cs="Arial"/>
        </w:rPr>
        <w:t xml:space="preserve"> becoming overwhelmed with, produces a need to escape</w:t>
      </w:r>
      <w:r w:rsidR="000013A6" w:rsidRPr="00B42C00">
        <w:rPr>
          <w:rFonts w:cs="Arial"/>
        </w:rPr>
        <w:t xml:space="preserve">. As a result of this, </w:t>
      </w:r>
      <w:r w:rsidRPr="00B42C00">
        <w:rPr>
          <w:rFonts w:cs="Arial"/>
        </w:rPr>
        <w:t xml:space="preserve">creatives tend to </w:t>
      </w:r>
      <w:r w:rsidR="000013A6" w:rsidRPr="00B42C00">
        <w:rPr>
          <w:rFonts w:cs="Arial"/>
        </w:rPr>
        <w:t>search for an outlet to express themselves</w:t>
      </w:r>
      <w:r w:rsidRPr="00B42C00">
        <w:rPr>
          <w:rFonts w:cs="Arial"/>
        </w:rPr>
        <w:t xml:space="preserve"> through creative medium – “art transforms pain into a beautiful form” (Ha,</w:t>
      </w:r>
      <w:r w:rsidR="000013A6" w:rsidRPr="00B42C00">
        <w:rPr>
          <w:rFonts w:cs="Arial"/>
        </w:rPr>
        <w:t xml:space="preserve"> </w:t>
      </w:r>
      <w:r w:rsidRPr="00B42C00">
        <w:rPr>
          <w:rFonts w:cs="Arial"/>
        </w:rPr>
        <w:t xml:space="preserve">2024). </w:t>
      </w:r>
    </w:p>
    <w:p w14:paraId="21D617D1" w14:textId="77777777" w:rsidR="003401F8" w:rsidRPr="00B42C00" w:rsidRDefault="003401F8" w:rsidP="00B42C00">
      <w:pPr>
        <w:spacing w:line="360" w:lineRule="auto"/>
        <w:rPr>
          <w:rFonts w:cs="Arial"/>
        </w:rPr>
      </w:pPr>
    </w:p>
    <w:p w14:paraId="2D5C833F" w14:textId="77777777" w:rsidR="003401F8" w:rsidRPr="00B42C00" w:rsidRDefault="003401F8" w:rsidP="00B42C00">
      <w:pPr>
        <w:spacing w:line="360" w:lineRule="auto"/>
        <w:rPr>
          <w:rFonts w:cs="Arial"/>
        </w:rPr>
      </w:pPr>
      <w:r w:rsidRPr="00B42C00">
        <w:rPr>
          <w:rFonts w:cs="Arial"/>
        </w:rPr>
        <w:t xml:space="preserve">However, if young people and/or students are continuously receiving information and mentally overwhelming themselves, is there room for the pain of boredom? As Jean-Paul Sartre wilfully suggested, “suffering is justified when it becomes the raw material of beauty” (Eby, 2023), but how can we tame and control an unfamiliar and modern suffering that young people are faced with today? The pedagogical shift in higher education by COVID-19 emphasised a forgotten purpose of education, that it should transcend beyond the procurement of knowledge and fostering of transferable subject-specific and practical </w:t>
      </w:r>
      <w:r w:rsidRPr="00B42C00">
        <w:rPr>
          <w:rFonts w:cs="Arial"/>
          <w:color w:val="000000" w:themeColor="text1"/>
        </w:rPr>
        <w:t xml:space="preserve">skills. This </w:t>
      </w:r>
      <w:r w:rsidRPr="00B42C00">
        <w:rPr>
          <w:rFonts w:cs="Arial"/>
        </w:rPr>
        <w:t>pedagogical shift</w:t>
      </w:r>
      <w:r w:rsidRPr="00B42C00">
        <w:rPr>
          <w:rFonts w:cs="Arial"/>
          <w:color w:val="FF0000"/>
        </w:rPr>
        <w:t xml:space="preserve"> </w:t>
      </w:r>
      <w:r w:rsidRPr="00B42C00">
        <w:rPr>
          <w:rFonts w:cs="Arial"/>
        </w:rPr>
        <w:t>has verified the importance of resilience, which appears to have</w:t>
      </w:r>
      <w:r w:rsidRPr="00B42C00">
        <w:rPr>
          <w:rFonts w:cs="Arial"/>
          <w:color w:val="FF0000"/>
        </w:rPr>
        <w:t xml:space="preserve"> </w:t>
      </w:r>
      <w:r w:rsidRPr="00B42C00">
        <w:rPr>
          <w:rFonts w:cs="Arial"/>
        </w:rPr>
        <w:t>been neglected by way of post-Covid academic stress and digital fatigue from online learning and the media saturated overload (2024). The residual effects of the pandemic threaten both the mental and emotional wellbeing of learners and often result in social isolation and a halt in the typical student journey of socialising and companionship (Office for National Statistics, 2020). It is now more important than ever for higher education staff to commit to their agency and role in enriching the mental and emotional wellbeing of their learners (Lee, J. and Kwon, K.H, 2023).</w:t>
      </w:r>
    </w:p>
    <w:p w14:paraId="5123C4F4" w14:textId="77777777" w:rsidR="003401F8" w:rsidRPr="00B42C00" w:rsidRDefault="003401F8" w:rsidP="00B42C00">
      <w:pPr>
        <w:spacing w:line="360" w:lineRule="auto"/>
        <w:rPr>
          <w:rFonts w:cs="Arial"/>
        </w:rPr>
      </w:pPr>
    </w:p>
    <w:p w14:paraId="64479FE7" w14:textId="31B2C4A1" w:rsidR="003401F8" w:rsidRPr="00B42C00" w:rsidRDefault="003401F8" w:rsidP="00B42C00">
      <w:pPr>
        <w:spacing w:line="360" w:lineRule="auto"/>
        <w:rPr>
          <w:rFonts w:cs="Arial"/>
        </w:rPr>
      </w:pPr>
      <w:r w:rsidRPr="00B42C00">
        <w:rPr>
          <w:rFonts w:cs="Arial"/>
        </w:rPr>
        <w:t>Circling back to the theory proposed by Dr Shevlin Ph.D. (2024), which was founded through lived experience and observation, Shevlin highlighted the change in the default state of psychology in students. Once bored and longing for a creative output to ease their pain (Griffith, no date), students are now displaying signs of anxiety as their default state of psychology (Shevlin, 2024). The rapid advancements in technology over the past twenty years has affected the way students approach learning and has produced a new norm of “multimedia multitasking” (Matthews et al., 2022</w:t>
      </w:r>
      <w:r w:rsidRPr="00B42C00">
        <w:rPr>
          <w:rFonts w:cs="Arial"/>
          <w:color w:val="000000" w:themeColor="text1"/>
        </w:rPr>
        <w:t xml:space="preserve">). </w:t>
      </w:r>
      <w:r w:rsidRPr="00B42C00">
        <w:rPr>
          <w:rFonts w:cs="Arial"/>
        </w:rPr>
        <w:t xml:space="preserve">This is where student development processes are incorporated around social media, television, or recreational games </w:t>
      </w:r>
      <w:r w:rsidR="000013A6" w:rsidRPr="00B42C00">
        <w:rPr>
          <w:rFonts w:cs="Arial"/>
        </w:rPr>
        <w:t>and</w:t>
      </w:r>
      <w:r w:rsidRPr="00B42C00">
        <w:rPr>
          <w:rFonts w:cs="Arial"/>
        </w:rPr>
        <w:t xml:space="preserve"> ultimately changes </w:t>
      </w:r>
      <w:r w:rsidR="000013A6" w:rsidRPr="00B42C00">
        <w:rPr>
          <w:rFonts w:cs="Arial"/>
        </w:rPr>
        <w:t>the students’</w:t>
      </w:r>
      <w:r w:rsidRPr="00B42C00">
        <w:rPr>
          <w:rFonts w:cs="Arial"/>
        </w:rPr>
        <w:t xml:space="preserve"> attention ability</w:t>
      </w:r>
      <w:r w:rsidR="000013A6" w:rsidRPr="00B42C00">
        <w:rPr>
          <w:rFonts w:cs="Arial"/>
        </w:rPr>
        <w:t>,</w:t>
      </w:r>
      <w:r w:rsidRPr="00B42C00">
        <w:rPr>
          <w:rFonts w:cs="Arial"/>
          <w:color w:val="FF0000"/>
        </w:rPr>
        <w:t xml:space="preserve"> </w:t>
      </w:r>
      <w:r w:rsidRPr="00B42C00">
        <w:rPr>
          <w:rFonts w:cs="Arial"/>
        </w:rPr>
        <w:t>thereby negatively affecting their impulse control and reward systems. This overstimulation is becoming the standard amongst young people and can cause heightened anxiety (Koprowski, 2024).</w:t>
      </w:r>
      <w:r w:rsidRPr="00B42C00">
        <w:rPr>
          <w:rFonts w:cs="Arial"/>
          <w:color w:val="FF0000"/>
        </w:rPr>
        <w:t xml:space="preserve"> </w:t>
      </w:r>
      <w:r w:rsidRPr="00B42C00">
        <w:rPr>
          <w:rFonts w:cs="Arial"/>
        </w:rPr>
        <w:t>This raises the question of whether overstimulation dominates the potential for boredom, it could be said that without boredom acting as a catalyst,</w:t>
      </w:r>
      <w:r w:rsidRPr="00B42C00">
        <w:rPr>
          <w:rFonts w:cs="Arial"/>
          <w:color w:val="FF0000"/>
        </w:rPr>
        <w:t xml:space="preserve"> </w:t>
      </w:r>
      <w:r w:rsidRPr="00B42C00">
        <w:rPr>
          <w:rFonts w:cs="Arial"/>
        </w:rPr>
        <w:t>the potential to seek out,</w:t>
      </w:r>
      <w:r w:rsidRPr="00B42C00">
        <w:rPr>
          <w:rFonts w:cs="Arial"/>
          <w:color w:val="FF0000"/>
        </w:rPr>
        <w:t xml:space="preserve"> </w:t>
      </w:r>
      <w:r w:rsidRPr="00B42C00">
        <w:rPr>
          <w:rFonts w:cs="Arial"/>
        </w:rPr>
        <w:t>explore and discover</w:t>
      </w:r>
      <w:r w:rsidRPr="00B42C00">
        <w:rPr>
          <w:rFonts w:cs="Arial"/>
          <w:color w:val="FF0000"/>
        </w:rPr>
        <w:t xml:space="preserve"> </w:t>
      </w:r>
      <w:r w:rsidRPr="00B42C00">
        <w:rPr>
          <w:rFonts w:cs="Arial"/>
        </w:rPr>
        <w:t>a sense of individuality, belief,</w:t>
      </w:r>
      <w:r w:rsidRPr="00B42C00">
        <w:rPr>
          <w:rFonts w:cs="Arial"/>
          <w:color w:val="FF0000"/>
        </w:rPr>
        <w:t xml:space="preserve"> </w:t>
      </w:r>
      <w:r w:rsidRPr="00B42C00">
        <w:rPr>
          <w:rFonts w:cs="Arial"/>
        </w:rPr>
        <w:t>and creativity would be muted.</w:t>
      </w:r>
    </w:p>
    <w:p w14:paraId="2ACE43E6" w14:textId="77777777" w:rsidR="003401F8" w:rsidRPr="00B42C00" w:rsidRDefault="003401F8" w:rsidP="00B42C00">
      <w:pPr>
        <w:spacing w:line="360" w:lineRule="auto"/>
        <w:rPr>
          <w:rFonts w:cs="Arial"/>
        </w:rPr>
      </w:pPr>
    </w:p>
    <w:p w14:paraId="460FA65F" w14:textId="77777777" w:rsidR="003401F8" w:rsidRPr="00B42C00" w:rsidRDefault="003401F8" w:rsidP="00B42C00">
      <w:pPr>
        <w:spacing w:line="360" w:lineRule="auto"/>
        <w:rPr>
          <w:rFonts w:cs="Arial"/>
        </w:rPr>
      </w:pPr>
      <w:r w:rsidRPr="00B42C00">
        <w:rPr>
          <w:rFonts w:cs="Arial"/>
        </w:rPr>
        <w:t xml:space="preserve">The topic of overstimulation hindering the connection between boredom and creativity will be explored under the proposition that boredom is the origin of potentiality in individuals (Mansikka, 2008), and that boredom is not something that is arbitrary to the human mind, but </w:t>
      </w:r>
      <w:r w:rsidRPr="00B42C00">
        <w:rPr>
          <w:rFonts w:cs="Arial"/>
        </w:rPr>
        <w:lastRenderedPageBreak/>
        <w:t>something to be cultivated (Raposa, 1999). However, introducing boredom in a superficial manner within education brings with it the risk of students being unable to connect with the values of their studies (Yacek &amp; Gary, 2022). Nevertheless, it also holds the potential to introduce a new educational environment where self-directed learning and an activation of “aspirational energies” contributes to the student experience (Yacek &amp; Gary, 2022).</w:t>
      </w:r>
    </w:p>
    <w:p w14:paraId="616E5FDA" w14:textId="77777777" w:rsidR="003401F8" w:rsidRPr="00B42C00" w:rsidRDefault="003401F8" w:rsidP="00B42C00">
      <w:pPr>
        <w:spacing w:line="360" w:lineRule="auto"/>
        <w:rPr>
          <w:rFonts w:cs="Arial"/>
        </w:rPr>
      </w:pPr>
    </w:p>
    <w:p w14:paraId="62602A20" w14:textId="77777777" w:rsidR="003401F8" w:rsidRPr="00B42C00" w:rsidRDefault="003401F8" w:rsidP="00B42C00">
      <w:pPr>
        <w:spacing w:line="360" w:lineRule="auto"/>
        <w:rPr>
          <w:rFonts w:cs="Arial"/>
        </w:rPr>
      </w:pPr>
      <w:r w:rsidRPr="00B42C00">
        <w:rPr>
          <w:rFonts w:cs="Arial"/>
        </w:rPr>
        <w:t>The focus on confronting overstimulation and a reduction of boredom in young people will be analysed under the utilisation of empathy in the classroom. According to Paula Franzese of Seton Hall Law School, employing empathetic learning allows students to develop more conceptual and nuanced understanding of the subject at hand (2017).</w:t>
      </w:r>
      <w:r w:rsidRPr="00B42C00">
        <w:rPr>
          <w:rFonts w:cs="Arial"/>
          <w:color w:val="FF0000"/>
        </w:rPr>
        <w:t xml:space="preserve"> </w:t>
      </w:r>
      <w:r w:rsidRPr="00B42C00">
        <w:rPr>
          <w:rFonts w:cs="Arial"/>
        </w:rPr>
        <w:t>Students would learn, and be subject to, a variety of different feelings and practices outside their own experiences. From the perspective of Film &amp; TV this could prove beneficial to collaborative learning and could potentially produce a more enjoyable learning experience, particularly so if students grasp the potential to cultivate connections amongst each other,</w:t>
      </w:r>
      <w:r w:rsidRPr="00B42C00">
        <w:rPr>
          <w:rFonts w:cs="Arial"/>
          <w:color w:val="FF0000"/>
        </w:rPr>
        <w:t xml:space="preserve"> </w:t>
      </w:r>
      <w:r w:rsidRPr="00B42C00">
        <w:rPr>
          <w:rFonts w:cs="Arial"/>
        </w:rPr>
        <w:t>while understanding that “the burden of their own struggles do not relieve them of the responsibility to see others in theirs” (Franzese, 2017). The question is not whether we should intentionally bring boredom back into the classroom, but how we can utilise empathy to understand student’s struggles and mentality around their education, and how this can be exploited to guide students from the seemingly inevitable boredom of the classroom to develop the trigger for their creativity.</w:t>
      </w:r>
    </w:p>
    <w:p w14:paraId="6CBA1066" w14:textId="77777777" w:rsidR="00B42C00" w:rsidRPr="00B42C00" w:rsidRDefault="00B42C00" w:rsidP="00B42C00">
      <w:pPr>
        <w:spacing w:line="360" w:lineRule="auto"/>
        <w:rPr>
          <w:rFonts w:cs="Arial"/>
        </w:rPr>
      </w:pPr>
    </w:p>
    <w:p w14:paraId="53112B09" w14:textId="77777777" w:rsidR="00B42C00" w:rsidRPr="00B42C00" w:rsidRDefault="00B42C00" w:rsidP="00B42C00">
      <w:pPr>
        <w:spacing w:line="360" w:lineRule="auto"/>
        <w:rPr>
          <w:rFonts w:cs="Arial"/>
        </w:rPr>
      </w:pPr>
    </w:p>
    <w:p w14:paraId="06CE5949" w14:textId="77777777" w:rsidR="00B42C00" w:rsidRPr="00B42C00" w:rsidRDefault="00B42C00" w:rsidP="00B42C00">
      <w:pPr>
        <w:spacing w:line="360" w:lineRule="auto"/>
        <w:rPr>
          <w:rFonts w:cs="Arial"/>
        </w:rPr>
      </w:pPr>
    </w:p>
    <w:p w14:paraId="0B2D0664" w14:textId="77777777" w:rsidR="00B42C00" w:rsidRPr="00B42C00" w:rsidRDefault="00B42C00" w:rsidP="00B42C00">
      <w:pPr>
        <w:spacing w:line="360" w:lineRule="auto"/>
        <w:rPr>
          <w:rFonts w:cs="Arial"/>
        </w:rPr>
      </w:pPr>
    </w:p>
    <w:p w14:paraId="0E32970E" w14:textId="77777777" w:rsidR="00B42C00" w:rsidRPr="00B42C00" w:rsidRDefault="00B42C00" w:rsidP="00B42C00">
      <w:pPr>
        <w:spacing w:line="360" w:lineRule="auto"/>
        <w:rPr>
          <w:rFonts w:cs="Arial"/>
        </w:rPr>
      </w:pPr>
    </w:p>
    <w:p w14:paraId="49B0747A" w14:textId="77777777" w:rsidR="00B42C00" w:rsidRPr="00B42C00" w:rsidRDefault="00B42C00" w:rsidP="00B42C00">
      <w:pPr>
        <w:spacing w:line="360" w:lineRule="auto"/>
        <w:rPr>
          <w:rFonts w:cs="Arial"/>
        </w:rPr>
      </w:pPr>
    </w:p>
    <w:p w14:paraId="40F98BF0" w14:textId="77777777" w:rsidR="00B42C00" w:rsidRPr="00B42C00" w:rsidRDefault="00B42C00" w:rsidP="00B42C00">
      <w:pPr>
        <w:spacing w:line="360" w:lineRule="auto"/>
        <w:rPr>
          <w:rFonts w:cs="Arial"/>
        </w:rPr>
      </w:pPr>
    </w:p>
    <w:p w14:paraId="3000C6D8" w14:textId="77777777" w:rsidR="00B42C00" w:rsidRPr="00B42C00" w:rsidRDefault="00B42C00" w:rsidP="00B42C00">
      <w:pPr>
        <w:spacing w:line="360" w:lineRule="auto"/>
        <w:rPr>
          <w:rFonts w:cs="Arial"/>
        </w:rPr>
      </w:pPr>
    </w:p>
    <w:p w14:paraId="2CD91F4C" w14:textId="77777777" w:rsidR="00B42C00" w:rsidRPr="00B42C00" w:rsidRDefault="00B42C00" w:rsidP="00B42C00">
      <w:pPr>
        <w:spacing w:line="360" w:lineRule="auto"/>
        <w:rPr>
          <w:rFonts w:cs="Arial"/>
        </w:rPr>
      </w:pPr>
    </w:p>
    <w:p w14:paraId="3FB6ABAA" w14:textId="77777777" w:rsidR="00B42C00" w:rsidRDefault="00B42C00" w:rsidP="00265DF0">
      <w:pPr>
        <w:spacing w:line="360" w:lineRule="auto"/>
        <w:ind w:firstLine="0"/>
        <w:rPr>
          <w:rFonts w:cs="Arial"/>
        </w:rPr>
      </w:pPr>
    </w:p>
    <w:p w14:paraId="3F7BB5A3" w14:textId="77777777" w:rsidR="00265DF0" w:rsidRDefault="00265DF0" w:rsidP="00265DF0">
      <w:pPr>
        <w:spacing w:line="360" w:lineRule="auto"/>
        <w:ind w:firstLine="0"/>
        <w:rPr>
          <w:rFonts w:cs="Arial"/>
        </w:rPr>
      </w:pPr>
    </w:p>
    <w:p w14:paraId="3B05453B" w14:textId="77777777" w:rsidR="00BE16F9" w:rsidRDefault="00BE16F9" w:rsidP="00265DF0">
      <w:pPr>
        <w:spacing w:line="360" w:lineRule="auto"/>
        <w:ind w:firstLine="0"/>
        <w:rPr>
          <w:rFonts w:cs="Arial"/>
        </w:rPr>
      </w:pPr>
    </w:p>
    <w:p w14:paraId="7327CD31" w14:textId="77777777" w:rsidR="00BE16F9" w:rsidRDefault="00BE16F9" w:rsidP="00265DF0">
      <w:pPr>
        <w:spacing w:line="360" w:lineRule="auto"/>
        <w:ind w:firstLine="0"/>
        <w:rPr>
          <w:rFonts w:cs="Arial"/>
        </w:rPr>
      </w:pPr>
    </w:p>
    <w:p w14:paraId="31BBB758" w14:textId="77777777" w:rsidR="00BE16F9" w:rsidRDefault="00BE16F9" w:rsidP="00265DF0">
      <w:pPr>
        <w:spacing w:line="360" w:lineRule="auto"/>
        <w:ind w:firstLine="0"/>
        <w:rPr>
          <w:rFonts w:cs="Arial"/>
        </w:rPr>
      </w:pPr>
    </w:p>
    <w:p w14:paraId="3061F809" w14:textId="3FFC90B4" w:rsidR="003401F8" w:rsidRPr="00B42C00" w:rsidRDefault="003401F8" w:rsidP="00403E4C">
      <w:pPr>
        <w:pStyle w:val="Heading1"/>
      </w:pPr>
      <w:bookmarkStart w:id="3" w:name="_Toc204343489"/>
      <w:bookmarkStart w:id="4" w:name="_Toc204354025"/>
      <w:r w:rsidRPr="00B42C00">
        <w:lastRenderedPageBreak/>
        <w:t>Lit review</w:t>
      </w:r>
      <w:bookmarkEnd w:id="4"/>
      <w:r w:rsidRPr="00B42C00">
        <w:t xml:space="preserve"> </w:t>
      </w:r>
      <w:bookmarkEnd w:id="3"/>
    </w:p>
    <w:p w14:paraId="397545F0" w14:textId="77777777" w:rsidR="003401F8" w:rsidRPr="00B42C00" w:rsidRDefault="003401F8" w:rsidP="00B42C00">
      <w:pPr>
        <w:spacing w:line="360" w:lineRule="auto"/>
        <w:rPr>
          <w:rFonts w:cs="Arial"/>
        </w:rPr>
      </w:pPr>
    </w:p>
    <w:p w14:paraId="6308EBC4" w14:textId="2BCB9749" w:rsidR="003401F8" w:rsidRPr="00B42C00" w:rsidRDefault="003401F8" w:rsidP="00B42C00">
      <w:pPr>
        <w:spacing w:line="360" w:lineRule="auto"/>
        <w:rPr>
          <w:rFonts w:cs="Arial"/>
        </w:rPr>
      </w:pPr>
      <w:r w:rsidRPr="00B42C00">
        <w:rPr>
          <w:rFonts w:cs="Arial"/>
        </w:rPr>
        <w:t>Before exploring how to introduce empathy into Art and Design education, it</w:t>
      </w:r>
      <w:r w:rsidR="004F461B" w:rsidRPr="00B42C00">
        <w:rPr>
          <w:rFonts w:cs="Arial"/>
        </w:rPr>
        <w:t xml:space="preserve"> is</w:t>
      </w:r>
      <w:r w:rsidRPr="00B42C00">
        <w:rPr>
          <w:rFonts w:cs="Arial"/>
        </w:rPr>
        <w:t xml:space="preserve"> important to understand what exactly empathy is, especially in the context of delivering information, guiding students, and encouraging equity in the classroom. </w:t>
      </w:r>
    </w:p>
    <w:p w14:paraId="6849A766" w14:textId="77777777" w:rsidR="003401F8" w:rsidRPr="00B42C00" w:rsidRDefault="003401F8" w:rsidP="00B42C00">
      <w:pPr>
        <w:spacing w:line="360" w:lineRule="auto"/>
        <w:rPr>
          <w:rFonts w:cs="Arial"/>
        </w:rPr>
      </w:pPr>
    </w:p>
    <w:p w14:paraId="6CA7F527" w14:textId="28D47F1B" w:rsidR="003401F8" w:rsidRPr="00B42C00" w:rsidRDefault="003401F8" w:rsidP="00B42C00">
      <w:pPr>
        <w:spacing w:line="360" w:lineRule="auto"/>
        <w:rPr>
          <w:rFonts w:cs="Arial"/>
        </w:rPr>
      </w:pPr>
      <w:r w:rsidRPr="00B42C00">
        <w:rPr>
          <w:rFonts w:cs="Arial"/>
        </w:rPr>
        <w:t>Empathy is often defined as a critical interpersonal and societal role, which allows for the sharing of experiences, needs and wants between individuals, and offering an “emotional bridge that promotes prosocial behaviour” (Riess, 2017). If one were to understand the needs and wants between individuals, the ability to perceive emotions of others would be crucial. Riess (2017) believes that those with the capacity to not only perceive the emotions of others, but to also to view their perspective and resonate with them emotionally, are able to distinguish between their own and other’s emotions and therefore practice empathy. If I were to apply this to my practice as a lecturer teaching Film and TV studies to undergraduate students, I would need to ensure that I am able to perceive and understand my students’ emotions and separate them from my own whilst simultaneously resonate with them. This leads me to the matter of understanding how this can be done, as perceiving and understanding my students’ emotions could be</w:t>
      </w:r>
      <w:r w:rsidRPr="00B42C00">
        <w:rPr>
          <w:rFonts w:cs="Arial"/>
          <w:color w:val="FF0000"/>
        </w:rPr>
        <w:t xml:space="preserve"> </w:t>
      </w:r>
      <w:r w:rsidRPr="00B42C00">
        <w:rPr>
          <w:rFonts w:cs="Arial"/>
        </w:rPr>
        <w:t>unintentionally misinterpreted</w:t>
      </w:r>
      <w:r w:rsidRPr="00B42C00">
        <w:rPr>
          <w:rFonts w:cs="Arial"/>
          <w:color w:val="FF0000"/>
        </w:rPr>
        <w:t xml:space="preserve"> </w:t>
      </w:r>
      <w:r w:rsidRPr="00B42C00">
        <w:rPr>
          <w:rFonts w:cs="Arial"/>
        </w:rPr>
        <w:t>due to my own bias</w:t>
      </w:r>
      <w:r w:rsidRPr="00B42C00">
        <w:rPr>
          <w:rFonts w:cs="Arial"/>
          <w:color w:val="FF0000"/>
        </w:rPr>
        <w:t xml:space="preserve">. </w:t>
      </w:r>
      <w:r w:rsidRPr="00B42C00">
        <w:rPr>
          <w:rFonts w:cs="Arial"/>
        </w:rPr>
        <w:t>For instance, the way in which a student presents their sentiments is individual to them and difficult to divine by an outside party.</w:t>
      </w:r>
      <w:r w:rsidRPr="00B42C00">
        <w:rPr>
          <w:rFonts w:cs="Arial"/>
          <w:color w:val="FF0000"/>
        </w:rPr>
        <w:t xml:space="preserve"> </w:t>
      </w:r>
      <w:r w:rsidRPr="00B42C00">
        <w:rPr>
          <w:rFonts w:cs="Arial"/>
        </w:rPr>
        <w:t xml:space="preserve">In addition, various other factors such as financial, wellbeing, or personal issues are outside </w:t>
      </w:r>
      <w:r w:rsidR="00215A62" w:rsidRPr="00B42C00">
        <w:rPr>
          <w:rFonts w:cs="Arial"/>
        </w:rPr>
        <w:t xml:space="preserve">of </w:t>
      </w:r>
      <w:r w:rsidRPr="00B42C00">
        <w:rPr>
          <w:rFonts w:cs="Arial"/>
        </w:rPr>
        <w:t>any control I may have, and these rarely present in the classroom. Also, empathy can appear in a similar context to sympathy (Merriam-Webster, no date), so it is important in my study of including empathy in my teaching practice to be able to distinguish between feeling concern for someone who is experiencing difficulty (sympathy) and actively sharing that emotional experience (empathy).</w:t>
      </w:r>
    </w:p>
    <w:p w14:paraId="0274D81A" w14:textId="39FF5A93" w:rsidR="003401F8" w:rsidRPr="00B42C00" w:rsidRDefault="003401F8" w:rsidP="00B42C00">
      <w:pPr>
        <w:spacing w:line="360" w:lineRule="auto"/>
        <w:rPr>
          <w:rFonts w:cs="Arial"/>
        </w:rPr>
      </w:pPr>
      <w:r w:rsidRPr="00B42C00">
        <w:rPr>
          <w:rFonts w:cs="Arial"/>
        </w:rPr>
        <w:br/>
        <w:t xml:space="preserve">However, developing the ability to distinguish between empathy and sympathy may prove difficult. Murphy, Lilienfeld, and Algoe’s (2022) criticism of a “circumscribed definition of empathy” explores how empathy has been wrongly restricted to only feeling the same emotion that a person may perceive another to be feeling. It is argued that the typical definition of empathy is a “restrictive isomorphic matching (RIM) definition” (2022), which leads me to the question of whether limiting myself to the basic and shallow form of empathy while teaching would in turn restrict the potential outcomes of my students. Whilst I agree with their criticism of the perceivable vagueness around the definition and current academic understanding of </w:t>
      </w:r>
      <w:r w:rsidRPr="00B42C00">
        <w:rPr>
          <w:rFonts w:cs="Arial"/>
        </w:rPr>
        <w:lastRenderedPageBreak/>
        <w:t>empathy, there is also no strong rationale that separates empathy and sympathy, causing an uncertainty around utilising empathy in the classroom. The proof is in many a definition</w:t>
      </w:r>
      <w:r w:rsidR="004F461B" w:rsidRPr="00B42C00">
        <w:rPr>
          <w:rFonts w:cs="Arial"/>
        </w:rPr>
        <w:t>, for instance</w:t>
      </w:r>
      <w:r w:rsidRPr="00B42C00">
        <w:rPr>
          <w:rFonts w:cs="Arial"/>
        </w:rPr>
        <w:t xml:space="preserve"> “empathy is defined as imaginative perspective taking, other-orientated caring and compassion, and as the effort to sympathetically appreciate what another is feeling” (Zahavi, 2022). Using sympathy to define empathy blurs the line between the two, making it difficult to distinguish between the two, which in turn takes away from a definitive approach to connecting with and educating students. Zahavi (2022) suggests that a narrow definition such as the one provided, “fails to capture the complex and multifaceted process that unfolds in the context of psychotherapy”. This failure not only creates </w:t>
      </w:r>
      <w:r w:rsidR="00265DF0" w:rsidRPr="00B42C00">
        <w:rPr>
          <w:rFonts w:cs="Arial"/>
        </w:rPr>
        <w:t>confusion but</w:t>
      </w:r>
      <w:r w:rsidRPr="00B42C00">
        <w:rPr>
          <w:rFonts w:cs="Arial"/>
        </w:rPr>
        <w:t xml:space="preserve"> unfortunately challenges the notion that empathy has a distinct contribution to make.</w:t>
      </w:r>
    </w:p>
    <w:p w14:paraId="57930562" w14:textId="77777777" w:rsidR="003401F8" w:rsidRPr="00B42C00" w:rsidRDefault="003401F8" w:rsidP="00B42C00">
      <w:pPr>
        <w:spacing w:line="360" w:lineRule="auto"/>
        <w:rPr>
          <w:rFonts w:cs="Arial"/>
        </w:rPr>
      </w:pPr>
    </w:p>
    <w:p w14:paraId="3E425353" w14:textId="77777777" w:rsidR="003401F8" w:rsidRPr="00B42C00" w:rsidRDefault="003401F8" w:rsidP="00B42C00">
      <w:pPr>
        <w:spacing w:line="360" w:lineRule="auto"/>
        <w:rPr>
          <w:rFonts w:cs="Arial"/>
        </w:rPr>
      </w:pPr>
      <w:r w:rsidRPr="00B42C00">
        <w:rPr>
          <w:rFonts w:cs="Arial"/>
        </w:rPr>
        <w:t>In a pedagogical context, empathy may present itself in such a way where bias or prejudice may arguably contribute (Zhou, 2022). Studies suggest that there is a link between empathetic educators and being knowledgeable of the “real world” outside of the educational environment, which in turn implies an ability to prepare students for working life after graduation (Barton &amp; Garvis, 2019). This notion can be interpreted in a way that educators, with the ability to perceive emotions of others and resonate with them personally, can guide students into not only developing their future professional identity, but also forge the sense of what that may be for the student. Empathy is a common trait amongst problem solvers, which in turn can be utilised to cultivate a more conceptual and nuanced understanding of the subject being taught (Franzese, 2017). Deriving meaning from context is a learnt skill which will allow students to ease into experiences and settings which differ from their own; as the words from Franzese (2017) state, “the burdens of their own struggles do not relieve them of the responsibility to see others in theirs”. The essence of this quote is one that I believe would be beneficial to apply to pedagogy, especially in art and design subjects such as film. Guiding the students towards a ‘shared perch’ so to speak, will allow them to observe and recognise common ground between each other and has potential, if implemented correctly, to promote a greater awareness of not only their own strengths and weaknesses, but each other’s in learning.</w:t>
      </w:r>
    </w:p>
    <w:p w14:paraId="11837604" w14:textId="77777777" w:rsidR="003401F8" w:rsidRPr="00B42C00" w:rsidRDefault="003401F8" w:rsidP="00B42C00">
      <w:pPr>
        <w:spacing w:line="360" w:lineRule="auto"/>
        <w:rPr>
          <w:rFonts w:cs="Arial"/>
        </w:rPr>
      </w:pPr>
    </w:p>
    <w:p w14:paraId="7B532947" w14:textId="3EA0F646" w:rsidR="003401F8" w:rsidRPr="00B42C00" w:rsidRDefault="004F461B" w:rsidP="00B42C00">
      <w:pPr>
        <w:spacing w:line="360" w:lineRule="auto"/>
        <w:rPr>
          <w:rFonts w:cs="Arial"/>
        </w:rPr>
      </w:pPr>
      <w:r w:rsidRPr="00B42C00">
        <w:rPr>
          <w:rFonts w:cs="Arial"/>
        </w:rPr>
        <w:t>Yet</w:t>
      </w:r>
      <w:r w:rsidR="003401F8" w:rsidRPr="00B42C00">
        <w:rPr>
          <w:rFonts w:cs="Arial"/>
        </w:rPr>
        <w:t xml:space="preserve"> the above consideration would prove fruitless for a Film and TV lecturer if one were to neglect understanding the role of empathy in film. A film comprising of pedagogy will often use narratives involving a teacher, guide, or educator as a saviour, practising moments of care, understanding, and solution-based situations in an educational setting (Barton &amp; Garvis, 2019). This could suggest that an educator may benefit from the unconscious bias of students, who </w:t>
      </w:r>
      <w:r w:rsidR="003401F8" w:rsidRPr="00B42C00">
        <w:rPr>
          <w:rFonts w:cs="Arial"/>
        </w:rPr>
        <w:lastRenderedPageBreak/>
        <w:t>when experiencing an empathetic educator, may experience comfort with the belief that their educator will play the role of ‘saviour’ in their educational journey.</w:t>
      </w:r>
    </w:p>
    <w:p w14:paraId="406380FA" w14:textId="77777777" w:rsidR="003401F8" w:rsidRPr="00B42C00" w:rsidRDefault="003401F8" w:rsidP="00B42C00">
      <w:pPr>
        <w:spacing w:line="360" w:lineRule="auto"/>
        <w:rPr>
          <w:rFonts w:cs="Arial"/>
        </w:rPr>
      </w:pPr>
    </w:p>
    <w:p w14:paraId="4457DE26" w14:textId="77777777" w:rsidR="003401F8" w:rsidRPr="00B42C00" w:rsidRDefault="003401F8" w:rsidP="00B42C00">
      <w:pPr>
        <w:spacing w:line="360" w:lineRule="auto"/>
        <w:rPr>
          <w:rFonts w:cs="Arial"/>
        </w:rPr>
      </w:pPr>
      <w:r w:rsidRPr="00B42C00">
        <w:rPr>
          <w:rFonts w:cs="Arial"/>
        </w:rPr>
        <w:t>The above leads me to the notion that involving empathy in education is crucial for students to connect with others and thrive in the ‘real world’. But</w:t>
      </w:r>
      <w:r w:rsidRPr="00B42C00">
        <w:rPr>
          <w:rFonts w:cs="Arial"/>
          <w:color w:val="FF0000"/>
        </w:rPr>
        <w:t xml:space="preserve"> </w:t>
      </w:r>
      <w:r w:rsidRPr="00B42C00">
        <w:rPr>
          <w:rFonts w:cs="Arial"/>
        </w:rPr>
        <w:t>would a lone empathetic educator suffice in this objective? With my own classroom sizes varying from 10 to 25 students, I risk teetering along the delicate line between consciously guiding students towards the desired outcome with calculated control, and failing altogether, becoming an unreliable mentor on the topic of empathy. Sarah Downing (2023) explored powerful narratives in film, their emotional impact, and how they introduce a different perspective on the human condition. With stress and anxiety seemingly becoming the default state of psychology in youth (Shevlin, 2024), more issues which contradict our modern society has arisen as a result, such as a decrease in empathy levels (Nitschke &amp; Bartz, 2023). One can only assume that a stressed generation in tertiary education will experience reduced empathy towards each other during times of hardship and struggle, which is often seen in university students with the pressure and unfamiliarity they face (Osei, 2023).</w:t>
      </w:r>
    </w:p>
    <w:p w14:paraId="79F21DC9" w14:textId="77777777" w:rsidR="003401F8" w:rsidRPr="00B42C00" w:rsidRDefault="003401F8" w:rsidP="00B42C00">
      <w:pPr>
        <w:spacing w:line="360" w:lineRule="auto"/>
        <w:rPr>
          <w:rFonts w:cs="Arial"/>
        </w:rPr>
      </w:pPr>
    </w:p>
    <w:p w14:paraId="27BF5D69" w14:textId="0629780B" w:rsidR="00440EC2" w:rsidRPr="00B42C00" w:rsidRDefault="003401F8" w:rsidP="00B42C00">
      <w:pPr>
        <w:spacing w:line="360" w:lineRule="auto"/>
        <w:rPr>
          <w:rFonts w:cs="Arial"/>
        </w:rPr>
      </w:pPr>
      <w:r w:rsidRPr="00B42C00">
        <w:rPr>
          <w:rFonts w:cs="Arial"/>
        </w:rPr>
        <w:t>Of course</w:t>
      </w:r>
      <w:r w:rsidR="00AE141E" w:rsidRPr="00B42C00">
        <w:rPr>
          <w:rFonts w:cs="Arial"/>
        </w:rPr>
        <w:t>,</w:t>
      </w:r>
      <w:r w:rsidR="00FA7F9F" w:rsidRPr="00B42C00">
        <w:rPr>
          <w:rFonts w:cs="Arial"/>
        </w:rPr>
        <w:t xml:space="preserve"> </w:t>
      </w:r>
      <w:r w:rsidR="00AF419E" w:rsidRPr="00B42C00">
        <w:rPr>
          <w:rFonts w:cs="Arial"/>
        </w:rPr>
        <w:t>one cannot focus on the potential success of utilising empathy in teaching practice without also covering the potential failures.</w:t>
      </w:r>
      <w:r w:rsidR="00154BFD" w:rsidRPr="00B42C00">
        <w:rPr>
          <w:rFonts w:cs="Arial"/>
        </w:rPr>
        <w:t xml:space="preserve"> With contrasting theories </w:t>
      </w:r>
      <w:r w:rsidR="004F461B" w:rsidRPr="00B42C00">
        <w:rPr>
          <w:rFonts w:cs="Arial"/>
        </w:rPr>
        <w:t>relating to</w:t>
      </w:r>
      <w:r w:rsidR="00154BFD" w:rsidRPr="00B42C00">
        <w:rPr>
          <w:rFonts w:cs="Arial"/>
        </w:rPr>
        <w:t xml:space="preserve"> empathy’s influence on boredom and engagement (Witchel et al., 2016), it’s important to consider all probable reactions from students when implementing my research. </w:t>
      </w:r>
      <w:r w:rsidR="00D248E1" w:rsidRPr="00B42C00">
        <w:rPr>
          <w:rFonts w:cs="Arial"/>
        </w:rPr>
        <w:t>Witchel et al (2016) stresses that empathy and boredom are often implied to be mutually exclusive</w:t>
      </w:r>
      <w:r w:rsidR="00177C12" w:rsidRPr="00B42C00">
        <w:rPr>
          <w:rFonts w:cs="Arial"/>
        </w:rPr>
        <w:t xml:space="preserve">, </w:t>
      </w:r>
      <w:r w:rsidR="00E21E67" w:rsidRPr="00B42C00">
        <w:rPr>
          <w:rFonts w:cs="Arial"/>
        </w:rPr>
        <w:t>their</w:t>
      </w:r>
      <w:r w:rsidR="00177C12" w:rsidRPr="00B42C00">
        <w:rPr>
          <w:rFonts w:cs="Arial"/>
        </w:rPr>
        <w:t xml:space="preserve"> results suggest that empathy prevents boredom, while boredom can almost guarantee a reduction or eradication of empathy all together.</w:t>
      </w:r>
      <w:r w:rsidR="00E32E15" w:rsidRPr="00B42C00">
        <w:rPr>
          <w:rFonts w:cs="Arial"/>
        </w:rPr>
        <w:t xml:space="preserve"> At first glance, this may seem</w:t>
      </w:r>
      <w:r w:rsidR="00E21E67" w:rsidRPr="00B42C00">
        <w:rPr>
          <w:rFonts w:cs="Arial"/>
        </w:rPr>
        <w:t xml:space="preserve"> to be</w:t>
      </w:r>
      <w:r w:rsidR="00E32E15" w:rsidRPr="00B42C00">
        <w:rPr>
          <w:rFonts w:cs="Arial"/>
        </w:rPr>
        <w:t xml:space="preserve"> contradictory to my theory that exploiting boredom can encourage a spark in creativity, and empathy can contribute and direct students towards the correct path. However, </w:t>
      </w:r>
      <w:r w:rsidR="00FB2CC9" w:rsidRPr="00B42C00">
        <w:rPr>
          <w:rFonts w:cs="Arial"/>
        </w:rPr>
        <w:t xml:space="preserve">it can be said that it is </w:t>
      </w:r>
      <w:r w:rsidR="00E32E15" w:rsidRPr="00B42C00">
        <w:rPr>
          <w:rFonts w:cs="Arial"/>
        </w:rPr>
        <w:t xml:space="preserve">only with the application of superficial empathy </w:t>
      </w:r>
      <w:r w:rsidR="00FB2CC9" w:rsidRPr="00B42C00">
        <w:rPr>
          <w:rFonts w:cs="Arial"/>
        </w:rPr>
        <w:t>that</w:t>
      </w:r>
      <w:r w:rsidR="00E32E15" w:rsidRPr="00B42C00">
        <w:rPr>
          <w:rFonts w:cs="Arial"/>
        </w:rPr>
        <w:t xml:space="preserve"> boredom </w:t>
      </w:r>
      <w:r w:rsidR="00FB2CC9" w:rsidRPr="00B42C00">
        <w:rPr>
          <w:rFonts w:cs="Arial"/>
        </w:rPr>
        <w:t xml:space="preserve">would </w:t>
      </w:r>
      <w:r w:rsidR="00E32E15" w:rsidRPr="00B42C00">
        <w:rPr>
          <w:rFonts w:cs="Arial"/>
        </w:rPr>
        <w:t>overwhelm and become simply that – boredom. A</w:t>
      </w:r>
      <w:r w:rsidR="00FB2CC9" w:rsidRPr="00B42C00">
        <w:rPr>
          <w:rFonts w:cs="Arial"/>
        </w:rPr>
        <w:t xml:space="preserve"> </w:t>
      </w:r>
      <w:r w:rsidR="00E32E15" w:rsidRPr="00B42C00">
        <w:rPr>
          <w:rFonts w:cs="Arial"/>
        </w:rPr>
        <w:t>conference paper exploring “The Complex Relationship Between Empathy, Engagement and Boredom” (Witchell et al., 2016)</w:t>
      </w:r>
      <w:r w:rsidR="00FB2CC9" w:rsidRPr="00B42C00">
        <w:rPr>
          <w:rFonts w:cs="Arial"/>
        </w:rPr>
        <w:t xml:space="preserve"> concluded that </w:t>
      </w:r>
      <w:r w:rsidR="00B06CA7" w:rsidRPr="00B42C00">
        <w:rPr>
          <w:rFonts w:cs="Arial"/>
        </w:rPr>
        <w:t xml:space="preserve">empathy is not a prerequisite for increased engagement, and lack thereof does not become a barrier to engagement. This brings </w:t>
      </w:r>
      <w:proofErr w:type="gramStart"/>
      <w:r w:rsidR="00B06CA7" w:rsidRPr="00B42C00">
        <w:rPr>
          <w:rFonts w:cs="Arial"/>
        </w:rPr>
        <w:t>me  to</w:t>
      </w:r>
      <w:proofErr w:type="gramEnd"/>
      <w:r w:rsidR="00B06CA7" w:rsidRPr="00B42C00">
        <w:rPr>
          <w:rFonts w:cs="Arial"/>
        </w:rPr>
        <w:t xml:space="preserve"> explore the possibility of the relevance of empathy in connection to boredom and engagement, and whether they</w:t>
      </w:r>
      <w:r w:rsidR="00440EC2" w:rsidRPr="00B42C00">
        <w:rPr>
          <w:rFonts w:cs="Arial"/>
        </w:rPr>
        <w:t xml:space="preserve"> correlate. </w:t>
      </w:r>
    </w:p>
    <w:p w14:paraId="11684010" w14:textId="77777777" w:rsidR="00440EC2" w:rsidRPr="00B42C00" w:rsidRDefault="00440EC2" w:rsidP="00B42C00">
      <w:pPr>
        <w:spacing w:line="360" w:lineRule="auto"/>
        <w:rPr>
          <w:rFonts w:cs="Arial"/>
        </w:rPr>
      </w:pPr>
    </w:p>
    <w:p w14:paraId="586D9AE2" w14:textId="06177C78" w:rsidR="003401F8" w:rsidRPr="00B42C00" w:rsidRDefault="00FB2CC9" w:rsidP="00B42C00">
      <w:pPr>
        <w:spacing w:line="360" w:lineRule="auto"/>
        <w:rPr>
          <w:rFonts w:cs="Arial"/>
        </w:rPr>
      </w:pPr>
      <w:r w:rsidRPr="00B42C00">
        <w:rPr>
          <w:rFonts w:cs="Arial"/>
        </w:rPr>
        <w:lastRenderedPageBreak/>
        <w:t>I believe my research would be more comprehensive</w:t>
      </w:r>
      <w:r w:rsidR="00440EC2" w:rsidRPr="00B42C00">
        <w:rPr>
          <w:rFonts w:cs="Arial"/>
        </w:rPr>
        <w:t xml:space="preserve"> if empathy, boredom, and engagement are</w:t>
      </w:r>
      <w:r w:rsidRPr="00B42C00">
        <w:rPr>
          <w:rFonts w:cs="Arial"/>
        </w:rPr>
        <w:t xml:space="preserve"> also</w:t>
      </w:r>
      <w:r w:rsidR="00440EC2" w:rsidRPr="00B42C00">
        <w:rPr>
          <w:rFonts w:cs="Arial"/>
        </w:rPr>
        <w:t xml:space="preserve"> viewed as three independent catalysts to inspiring creativity, rather than methods which merge to produce an interconnected attempt at solving </w:t>
      </w:r>
      <w:r w:rsidRPr="00B42C00">
        <w:rPr>
          <w:rFonts w:cs="Arial"/>
        </w:rPr>
        <w:t>the</w:t>
      </w:r>
      <w:r w:rsidR="00440EC2" w:rsidRPr="00B42C00">
        <w:rPr>
          <w:rFonts w:cs="Arial"/>
        </w:rPr>
        <w:t xml:space="preserve"> perceived problem of diminishing creativity in</w:t>
      </w:r>
      <w:r w:rsidRPr="00B42C00">
        <w:rPr>
          <w:rFonts w:cs="Arial"/>
        </w:rPr>
        <w:t xml:space="preserve"> </w:t>
      </w:r>
      <w:r w:rsidR="00440EC2" w:rsidRPr="00B42C00">
        <w:rPr>
          <w:rFonts w:cs="Arial"/>
        </w:rPr>
        <w:t xml:space="preserve">students. </w:t>
      </w:r>
      <w:proofErr w:type="gramStart"/>
      <w:r w:rsidRPr="00B42C00">
        <w:rPr>
          <w:rFonts w:cs="Arial"/>
        </w:rPr>
        <w:t>Therefore</w:t>
      </w:r>
      <w:proofErr w:type="gramEnd"/>
      <w:r w:rsidR="00FA7093" w:rsidRPr="00B42C00">
        <w:rPr>
          <w:rFonts w:cs="Arial"/>
        </w:rPr>
        <w:t xml:space="preserve"> this research, which seeks to reduce overstimulation in order to increase creativity, should </w:t>
      </w:r>
      <w:r w:rsidRPr="00B42C00">
        <w:rPr>
          <w:rFonts w:cs="Arial"/>
        </w:rPr>
        <w:t>also f</w:t>
      </w:r>
      <w:r w:rsidR="00FA7093" w:rsidRPr="00B42C00">
        <w:rPr>
          <w:rFonts w:cs="Arial"/>
        </w:rPr>
        <w:t xml:space="preserve">ocus on </w:t>
      </w:r>
      <w:r w:rsidRPr="00B42C00">
        <w:rPr>
          <w:rFonts w:cs="Arial"/>
        </w:rPr>
        <w:t xml:space="preserve">these aspects as </w:t>
      </w:r>
      <w:r w:rsidR="00FA7093" w:rsidRPr="00B42C00">
        <w:rPr>
          <w:rFonts w:cs="Arial"/>
        </w:rPr>
        <w:t xml:space="preserve">independent </w:t>
      </w:r>
      <w:r w:rsidRPr="00B42C00">
        <w:rPr>
          <w:rFonts w:cs="Arial"/>
        </w:rPr>
        <w:t>issues</w:t>
      </w:r>
      <w:r w:rsidR="00FA7093" w:rsidRPr="00B42C00">
        <w:rPr>
          <w:rFonts w:cs="Arial"/>
        </w:rPr>
        <w:t xml:space="preserve"> to achieve this and </w:t>
      </w:r>
      <w:r w:rsidR="001F16E8" w:rsidRPr="00B42C00">
        <w:rPr>
          <w:rFonts w:cs="Arial"/>
        </w:rPr>
        <w:t xml:space="preserve">on </w:t>
      </w:r>
      <w:r w:rsidR="00FA7093" w:rsidRPr="00B42C00">
        <w:rPr>
          <w:rFonts w:cs="Arial"/>
        </w:rPr>
        <w:t>how they can be implemented collaboratively, whilst still</w:t>
      </w:r>
      <w:r w:rsidR="00037F94" w:rsidRPr="00B42C00">
        <w:rPr>
          <w:rFonts w:cs="Arial"/>
        </w:rPr>
        <w:t xml:space="preserve"> being a method in their own right.</w:t>
      </w:r>
    </w:p>
    <w:p w14:paraId="6AEF05E2" w14:textId="77777777" w:rsidR="00E32E15" w:rsidRPr="00B42C00" w:rsidRDefault="00E32E15" w:rsidP="00B42C00">
      <w:pPr>
        <w:spacing w:line="360" w:lineRule="auto"/>
        <w:rPr>
          <w:rFonts w:cs="Arial"/>
        </w:rPr>
      </w:pPr>
    </w:p>
    <w:p w14:paraId="22085765" w14:textId="64A097E8" w:rsidR="00AE141E" w:rsidRPr="00B42C00" w:rsidRDefault="00AE141E" w:rsidP="00B42C00">
      <w:pPr>
        <w:spacing w:line="360" w:lineRule="auto"/>
        <w:rPr>
          <w:rFonts w:cs="Arial"/>
        </w:rPr>
      </w:pPr>
    </w:p>
    <w:p w14:paraId="7C6FA67A" w14:textId="77777777" w:rsidR="00B42C00" w:rsidRPr="00B42C00" w:rsidRDefault="00B42C00" w:rsidP="00B42C00">
      <w:pPr>
        <w:spacing w:line="360" w:lineRule="auto"/>
        <w:rPr>
          <w:rFonts w:cs="Arial"/>
        </w:rPr>
      </w:pPr>
    </w:p>
    <w:p w14:paraId="120FAAC4" w14:textId="77777777" w:rsidR="00B42C00" w:rsidRPr="00B42C00" w:rsidRDefault="00B42C00" w:rsidP="00B42C00">
      <w:pPr>
        <w:spacing w:line="360" w:lineRule="auto"/>
        <w:rPr>
          <w:rFonts w:cs="Arial"/>
        </w:rPr>
      </w:pPr>
    </w:p>
    <w:p w14:paraId="4C4BCFFF" w14:textId="77777777" w:rsidR="00B42C00" w:rsidRPr="00B42C00" w:rsidRDefault="00B42C00" w:rsidP="00B42C00">
      <w:pPr>
        <w:spacing w:line="360" w:lineRule="auto"/>
        <w:rPr>
          <w:rFonts w:cs="Arial"/>
        </w:rPr>
      </w:pPr>
    </w:p>
    <w:p w14:paraId="60CEF7B7" w14:textId="77777777" w:rsidR="00B42C00" w:rsidRPr="00B42C00" w:rsidRDefault="00B42C00" w:rsidP="00B42C00">
      <w:pPr>
        <w:spacing w:line="360" w:lineRule="auto"/>
        <w:rPr>
          <w:rFonts w:cs="Arial"/>
        </w:rPr>
      </w:pPr>
    </w:p>
    <w:p w14:paraId="0E469271" w14:textId="77777777" w:rsidR="00B42C00" w:rsidRPr="00B42C00" w:rsidRDefault="00B42C00" w:rsidP="00B42C00">
      <w:pPr>
        <w:spacing w:line="360" w:lineRule="auto"/>
        <w:rPr>
          <w:rFonts w:cs="Arial"/>
        </w:rPr>
      </w:pPr>
    </w:p>
    <w:p w14:paraId="1A796DD1" w14:textId="77777777" w:rsidR="00B42C00" w:rsidRPr="00B42C00" w:rsidRDefault="00B42C00" w:rsidP="00B42C00">
      <w:pPr>
        <w:spacing w:line="360" w:lineRule="auto"/>
        <w:rPr>
          <w:rFonts w:cs="Arial"/>
        </w:rPr>
      </w:pPr>
    </w:p>
    <w:p w14:paraId="485C3C69" w14:textId="77777777" w:rsidR="00B42C00" w:rsidRPr="00B42C00" w:rsidRDefault="00B42C00" w:rsidP="00B42C00">
      <w:pPr>
        <w:spacing w:line="360" w:lineRule="auto"/>
        <w:rPr>
          <w:rFonts w:cs="Arial"/>
        </w:rPr>
      </w:pPr>
    </w:p>
    <w:p w14:paraId="62832E86" w14:textId="77777777" w:rsidR="00B42C00" w:rsidRPr="00B42C00" w:rsidRDefault="00B42C00" w:rsidP="00B42C00">
      <w:pPr>
        <w:spacing w:line="360" w:lineRule="auto"/>
        <w:rPr>
          <w:rFonts w:cs="Arial"/>
        </w:rPr>
      </w:pPr>
    </w:p>
    <w:p w14:paraId="5F547D7C" w14:textId="77777777" w:rsidR="00B42C00" w:rsidRPr="00B42C00" w:rsidRDefault="00B42C00" w:rsidP="00B42C00">
      <w:pPr>
        <w:spacing w:line="360" w:lineRule="auto"/>
        <w:rPr>
          <w:rFonts w:cs="Arial"/>
        </w:rPr>
      </w:pPr>
    </w:p>
    <w:p w14:paraId="1E41DD7B" w14:textId="77777777" w:rsidR="00B42C00" w:rsidRPr="00B42C00" w:rsidRDefault="00B42C00" w:rsidP="00B42C00">
      <w:pPr>
        <w:spacing w:line="360" w:lineRule="auto"/>
        <w:rPr>
          <w:rFonts w:cs="Arial"/>
        </w:rPr>
      </w:pPr>
    </w:p>
    <w:p w14:paraId="5D1969DA" w14:textId="77777777" w:rsidR="00B42C00" w:rsidRPr="00B42C00" w:rsidRDefault="00B42C00" w:rsidP="00B42C00">
      <w:pPr>
        <w:spacing w:line="360" w:lineRule="auto"/>
        <w:rPr>
          <w:rFonts w:cs="Arial"/>
        </w:rPr>
      </w:pPr>
    </w:p>
    <w:p w14:paraId="72B63FEF" w14:textId="77777777" w:rsidR="00B42C00" w:rsidRPr="00B42C00" w:rsidRDefault="00B42C00" w:rsidP="00B42C00">
      <w:pPr>
        <w:spacing w:line="360" w:lineRule="auto"/>
        <w:rPr>
          <w:rFonts w:cs="Arial"/>
        </w:rPr>
      </w:pPr>
    </w:p>
    <w:p w14:paraId="57259C6A" w14:textId="77777777" w:rsidR="00B42C00" w:rsidRPr="00B42C00" w:rsidRDefault="00B42C00" w:rsidP="00B42C00">
      <w:pPr>
        <w:spacing w:line="360" w:lineRule="auto"/>
        <w:rPr>
          <w:rFonts w:cs="Arial"/>
        </w:rPr>
      </w:pPr>
    </w:p>
    <w:p w14:paraId="4C6558AB" w14:textId="77777777" w:rsidR="00B42C00" w:rsidRPr="00B42C00" w:rsidRDefault="00B42C00" w:rsidP="00B42C00">
      <w:pPr>
        <w:spacing w:line="360" w:lineRule="auto"/>
        <w:rPr>
          <w:rFonts w:cs="Arial"/>
        </w:rPr>
      </w:pPr>
    </w:p>
    <w:p w14:paraId="24BCCFC1" w14:textId="77777777" w:rsidR="00B42C00" w:rsidRPr="00B42C00" w:rsidRDefault="00B42C00" w:rsidP="00B42C00">
      <w:pPr>
        <w:spacing w:line="360" w:lineRule="auto"/>
        <w:rPr>
          <w:rFonts w:cs="Arial"/>
        </w:rPr>
      </w:pPr>
    </w:p>
    <w:p w14:paraId="596E68AB" w14:textId="77777777" w:rsidR="00B42C00" w:rsidRDefault="00B42C00" w:rsidP="00B42C00">
      <w:pPr>
        <w:spacing w:line="360" w:lineRule="auto"/>
        <w:rPr>
          <w:rFonts w:cs="Arial"/>
        </w:rPr>
      </w:pPr>
    </w:p>
    <w:p w14:paraId="1DA604EF" w14:textId="77777777" w:rsidR="00B42C00" w:rsidRDefault="00B42C00" w:rsidP="00B42C00">
      <w:pPr>
        <w:spacing w:line="360" w:lineRule="auto"/>
        <w:rPr>
          <w:rFonts w:cs="Arial"/>
        </w:rPr>
      </w:pPr>
    </w:p>
    <w:p w14:paraId="037AF533" w14:textId="77777777" w:rsidR="00B42C00" w:rsidRPr="00B42C00" w:rsidRDefault="00B42C00" w:rsidP="00B42C00">
      <w:pPr>
        <w:spacing w:line="360" w:lineRule="auto"/>
        <w:rPr>
          <w:rFonts w:cs="Arial"/>
        </w:rPr>
      </w:pPr>
    </w:p>
    <w:p w14:paraId="001AD1BC" w14:textId="77777777" w:rsidR="00B42C00" w:rsidRPr="00B42C00" w:rsidRDefault="00B42C00" w:rsidP="00B42C00">
      <w:pPr>
        <w:spacing w:line="360" w:lineRule="auto"/>
        <w:rPr>
          <w:rFonts w:cs="Arial"/>
        </w:rPr>
      </w:pPr>
    </w:p>
    <w:p w14:paraId="58D4EC7C" w14:textId="77777777" w:rsidR="00B42C00" w:rsidRPr="00B42C00" w:rsidRDefault="00B42C00" w:rsidP="00B42C00">
      <w:pPr>
        <w:spacing w:line="360" w:lineRule="auto"/>
        <w:rPr>
          <w:rFonts w:cs="Arial"/>
        </w:rPr>
      </w:pPr>
    </w:p>
    <w:p w14:paraId="259C1509" w14:textId="77777777" w:rsidR="00B42C00" w:rsidRPr="00B42C00" w:rsidRDefault="00B42C00" w:rsidP="00B42C00">
      <w:pPr>
        <w:spacing w:line="360" w:lineRule="auto"/>
        <w:rPr>
          <w:rFonts w:cs="Arial"/>
        </w:rPr>
      </w:pPr>
    </w:p>
    <w:p w14:paraId="7574EEE6" w14:textId="77777777" w:rsidR="00B42C00" w:rsidRPr="00B42C00" w:rsidRDefault="00B42C00" w:rsidP="00B42C00">
      <w:pPr>
        <w:spacing w:line="360" w:lineRule="auto"/>
        <w:rPr>
          <w:rFonts w:cs="Arial"/>
        </w:rPr>
      </w:pPr>
    </w:p>
    <w:p w14:paraId="224FA2FD" w14:textId="77777777" w:rsidR="00B42C00" w:rsidRPr="00B42C00" w:rsidRDefault="00B42C00" w:rsidP="00B42C00">
      <w:pPr>
        <w:spacing w:line="360" w:lineRule="auto"/>
        <w:rPr>
          <w:rFonts w:cs="Arial"/>
        </w:rPr>
      </w:pPr>
    </w:p>
    <w:p w14:paraId="4843A1D9" w14:textId="77777777" w:rsidR="00AE141E" w:rsidRPr="00B42C00" w:rsidRDefault="00AE141E" w:rsidP="00B42C00">
      <w:pPr>
        <w:spacing w:line="360" w:lineRule="auto"/>
        <w:rPr>
          <w:rFonts w:cs="Arial"/>
        </w:rPr>
      </w:pPr>
    </w:p>
    <w:p w14:paraId="7E4D4105" w14:textId="19CE2478" w:rsidR="00AE141E" w:rsidRPr="00B42C00" w:rsidRDefault="00AE141E" w:rsidP="00403E4C">
      <w:pPr>
        <w:pStyle w:val="Heading1"/>
      </w:pPr>
      <w:bookmarkStart w:id="5" w:name="_Toc204343490"/>
      <w:bookmarkStart w:id="6" w:name="_Toc204354026"/>
      <w:r w:rsidRPr="00B42C00">
        <w:lastRenderedPageBreak/>
        <w:t>Methodology</w:t>
      </w:r>
      <w:bookmarkEnd w:id="6"/>
      <w:r w:rsidRPr="00B42C00">
        <w:t xml:space="preserve"> </w:t>
      </w:r>
      <w:bookmarkEnd w:id="5"/>
    </w:p>
    <w:p w14:paraId="7FDBBB78" w14:textId="77777777" w:rsidR="003401F8" w:rsidRPr="00B42C00" w:rsidRDefault="003401F8" w:rsidP="00B42C00">
      <w:pPr>
        <w:spacing w:line="360" w:lineRule="auto"/>
        <w:rPr>
          <w:rFonts w:cs="Arial"/>
        </w:rPr>
      </w:pPr>
    </w:p>
    <w:p w14:paraId="1526D76E" w14:textId="184A224B" w:rsidR="00914028" w:rsidRPr="00B42C00" w:rsidRDefault="00193AFE" w:rsidP="00B42C00">
      <w:pPr>
        <w:spacing w:line="360" w:lineRule="auto"/>
        <w:rPr>
          <w:rFonts w:cs="Arial"/>
        </w:rPr>
      </w:pPr>
      <w:r w:rsidRPr="00B42C00">
        <w:rPr>
          <w:rFonts w:cs="Arial"/>
        </w:rPr>
        <w:t>The nature of this potential research would be more beneficial if the research methods used are qualitative</w:t>
      </w:r>
      <w:r w:rsidR="00BF434A" w:rsidRPr="00B42C00">
        <w:rPr>
          <w:rFonts w:cs="Arial"/>
        </w:rPr>
        <w:t xml:space="preserve">; to understand the “why” and “how” of student behaviours, </w:t>
      </w:r>
      <w:r w:rsidR="00267562" w:rsidRPr="00B42C00">
        <w:rPr>
          <w:rFonts w:cs="Arial"/>
        </w:rPr>
        <w:t xml:space="preserve">rather than attempting to quantify those who are struggling to find their creativity and passion. In my own lived experience, I’ve </w:t>
      </w:r>
      <w:r w:rsidR="00014E5D" w:rsidRPr="00B42C00">
        <w:rPr>
          <w:rFonts w:cs="Arial"/>
        </w:rPr>
        <w:t xml:space="preserve">witnessed a shift in student attitudes </w:t>
      </w:r>
      <w:r w:rsidR="004A5BB2" w:rsidRPr="00B42C00">
        <w:rPr>
          <w:rFonts w:cs="Arial"/>
        </w:rPr>
        <w:t xml:space="preserve">as a result of Covid-19 (Al-Gerafi et al., 2024), from when I was a student myself pre-covid, and now post-covid as a Master of Arts student and a University Lecturer. This research has been inspired by my own interpretation and beliefs on the biggest contributing factor to </w:t>
      </w:r>
      <w:r w:rsidR="00143299" w:rsidRPr="00B42C00">
        <w:rPr>
          <w:rFonts w:cs="Arial"/>
        </w:rPr>
        <w:t>Art and Design</w:t>
      </w:r>
      <w:r w:rsidR="004A5BB2" w:rsidRPr="00B42C00">
        <w:rPr>
          <w:rFonts w:cs="Arial"/>
        </w:rPr>
        <w:t xml:space="preserve"> students struggling to inspire and develop their </w:t>
      </w:r>
      <w:r w:rsidR="008D3DC9" w:rsidRPr="00B42C00">
        <w:rPr>
          <w:rFonts w:cs="Arial"/>
        </w:rPr>
        <w:t>creativit</w:t>
      </w:r>
      <w:r w:rsidR="00B302C2" w:rsidRPr="00B42C00">
        <w:rPr>
          <w:rFonts w:cs="Arial"/>
        </w:rPr>
        <w:t>y. It is also</w:t>
      </w:r>
      <w:r w:rsidR="004A5BB2" w:rsidRPr="00B42C00">
        <w:rPr>
          <w:rFonts w:cs="Arial"/>
        </w:rPr>
        <w:t xml:space="preserve"> influenced by Dr Shevlin</w:t>
      </w:r>
      <w:r w:rsidR="00143299" w:rsidRPr="00B42C00">
        <w:rPr>
          <w:rFonts w:cs="Arial"/>
        </w:rPr>
        <w:t>’s proposal that the determining element of this struggle is due to overstimulation resulting in a reduction in the “boredom state”, hindering our much needed creative environment potential (2024).</w:t>
      </w:r>
      <w:r w:rsidR="008D3DC9" w:rsidRPr="00B42C00">
        <w:rPr>
          <w:rFonts w:cs="Arial"/>
        </w:rPr>
        <w:t xml:space="preserve"> The intended result of this research is to gain an in-depth insight of the social reality, attitudes, beliefs, and motivation of my students. Whilst there are an array of qualitative research methods I could use in my research – interviews, focus groups, case studies, observations, etc – I’ve decided to use autoethnography and ethnography as my main method.</w:t>
      </w:r>
    </w:p>
    <w:p w14:paraId="2850395F" w14:textId="77777777" w:rsidR="008D3DC9" w:rsidRPr="00B42C00" w:rsidRDefault="008D3DC9" w:rsidP="00B42C00">
      <w:pPr>
        <w:spacing w:line="360" w:lineRule="auto"/>
        <w:rPr>
          <w:rFonts w:cs="Arial"/>
        </w:rPr>
      </w:pPr>
    </w:p>
    <w:p w14:paraId="5E2AD130" w14:textId="4FFE5F40" w:rsidR="008D3DC9" w:rsidRPr="00B42C00" w:rsidRDefault="009D3AEC" w:rsidP="00B42C00">
      <w:pPr>
        <w:spacing w:line="360" w:lineRule="auto"/>
        <w:rPr>
          <w:rFonts w:cs="Arial"/>
        </w:rPr>
      </w:pPr>
      <w:r w:rsidRPr="00B42C00">
        <w:rPr>
          <w:rFonts w:cs="Arial"/>
        </w:rPr>
        <w:t xml:space="preserve">Autoethnography has become </w:t>
      </w:r>
      <w:proofErr w:type="gramStart"/>
      <w:r w:rsidRPr="00B42C00">
        <w:rPr>
          <w:rFonts w:cs="Arial"/>
        </w:rPr>
        <w:t>an</w:t>
      </w:r>
      <w:proofErr w:type="gramEnd"/>
      <w:r w:rsidRPr="00B42C00">
        <w:rPr>
          <w:rFonts w:cs="Arial"/>
        </w:rPr>
        <w:t xml:space="preserve"> increasingly employed approach to inquiries as not only does it allow the researcher to use their own personal experiences, making it a more accessible form of research, but it also</w:t>
      </w:r>
      <w:r w:rsidR="00C6004F" w:rsidRPr="00B42C00">
        <w:rPr>
          <w:rFonts w:cs="Arial"/>
        </w:rPr>
        <w:t xml:space="preserve"> addresses any ethical issues that may arise from representing, speaking for, or appropriat</w:t>
      </w:r>
      <w:r w:rsidR="008B4C9B" w:rsidRPr="00B42C00">
        <w:rPr>
          <w:rFonts w:cs="Arial"/>
        </w:rPr>
        <w:t>ing</w:t>
      </w:r>
      <w:r w:rsidR="00C6004F" w:rsidRPr="00B42C00">
        <w:rPr>
          <w:rFonts w:cs="Arial"/>
        </w:rPr>
        <w:t xml:space="preserve"> the voice of others (Lapadat, 2017). As Lapadat suggests, autoethnography should be a method that is rooted in ethical intent, despite ethical issues that may arise. In my research and practice </w:t>
      </w:r>
      <w:r w:rsidR="00137CB3" w:rsidRPr="00B42C00">
        <w:rPr>
          <w:rFonts w:cs="Arial"/>
        </w:rPr>
        <w:t xml:space="preserve">I have ethical intent by way of making choices that can arguably be deemed right, fair, and just; The purpose behind my research is to propose a solution to the apparent disinterest towards education amongst students that has arisen post-covid. </w:t>
      </w:r>
      <w:r w:rsidR="00593AB4" w:rsidRPr="00B42C00">
        <w:rPr>
          <w:rFonts w:cs="Arial"/>
        </w:rPr>
        <w:t>My desired result is to guide the way we teach towards a more student-focused, empathetic style that encourages students and becomes an enjoyable, stimulating experience for them.</w:t>
      </w:r>
    </w:p>
    <w:p w14:paraId="76295411" w14:textId="77777777" w:rsidR="00CA2863" w:rsidRPr="00B42C00" w:rsidRDefault="00CA2863" w:rsidP="00B42C00">
      <w:pPr>
        <w:spacing w:line="360" w:lineRule="auto"/>
        <w:rPr>
          <w:rFonts w:cs="Arial"/>
        </w:rPr>
      </w:pPr>
    </w:p>
    <w:p w14:paraId="33DDAC8A" w14:textId="793D3B61" w:rsidR="00CA2863" w:rsidRPr="00B42C00" w:rsidRDefault="00CA2863" w:rsidP="00B42C00">
      <w:pPr>
        <w:spacing w:line="360" w:lineRule="auto"/>
        <w:rPr>
          <w:rFonts w:cs="Arial"/>
        </w:rPr>
      </w:pPr>
      <w:r w:rsidRPr="00B42C00">
        <w:rPr>
          <w:rFonts w:cs="Arial"/>
        </w:rPr>
        <w:t>With any form of research, ethical issues tend to arise. As psychologist Dan Ariely profoundly suggests, we as people tend to lie and cheat, but only to a certain degree at which we’re able to retain our self-image that presents us as reasonable and honest individuals (2012).</w:t>
      </w:r>
      <w:r w:rsidR="00B1390E" w:rsidRPr="00B42C00">
        <w:rPr>
          <w:rFonts w:cs="Arial"/>
        </w:rPr>
        <w:t xml:space="preserve"> </w:t>
      </w:r>
      <w:r w:rsidR="004E56EB" w:rsidRPr="00B42C00">
        <w:rPr>
          <w:rFonts w:cs="Arial"/>
        </w:rPr>
        <w:t xml:space="preserve">This brings me to consider the ethical issues of using my students for my autoethnographic research without their knowledge and ultimately, their consent. </w:t>
      </w:r>
      <w:r w:rsidR="007B43A0" w:rsidRPr="00B42C00">
        <w:rPr>
          <w:rFonts w:cs="Arial"/>
        </w:rPr>
        <w:t xml:space="preserve">Observing </w:t>
      </w:r>
      <w:r w:rsidR="007B43A0" w:rsidRPr="00B42C00">
        <w:rPr>
          <w:rFonts w:cs="Arial"/>
        </w:rPr>
        <w:lastRenderedPageBreak/>
        <w:t xml:space="preserve">student behaviour and responses to my proposed and applied methods in a way that they are not aware that </w:t>
      </w:r>
      <w:r w:rsidR="00215A62" w:rsidRPr="00B42C00">
        <w:rPr>
          <w:rFonts w:cs="Arial"/>
        </w:rPr>
        <w:t xml:space="preserve">they </w:t>
      </w:r>
      <w:r w:rsidR="007B43A0" w:rsidRPr="00B42C00">
        <w:rPr>
          <w:rFonts w:cs="Arial"/>
        </w:rPr>
        <w:t>are being studied is called “Disguised Naturalistic Observation” (Price et al., 2017)</w:t>
      </w:r>
      <w:r w:rsidR="00FF4940" w:rsidRPr="00B42C00">
        <w:rPr>
          <w:rFonts w:cs="Arial"/>
        </w:rPr>
        <w:t>, which can arguably be categorised as an acceptable and ethical method if my students are to remain anonymous. However, Price et al (2017) also state that</w:t>
      </w:r>
      <w:r w:rsidR="00ED5DDF" w:rsidRPr="00B42C00">
        <w:rPr>
          <w:rFonts w:cs="Arial"/>
        </w:rPr>
        <w:t xml:space="preserve"> this method is ethically acceptable if the behaviour occurs in a public setting where participants do not normally have an expectation of privacy, such as supermarket customers buying products which are easily observed by staff or other customers.</w:t>
      </w:r>
      <w:r w:rsidR="003A4470" w:rsidRPr="00B42C00">
        <w:rPr>
          <w:rFonts w:cs="Arial"/>
        </w:rPr>
        <w:t xml:space="preserve"> This brings me to the question of whether students have an unspoken expectation of privacy in the classroom, however, I do believe that this ambiguity can be</w:t>
      </w:r>
      <w:r w:rsidR="005B7B1D" w:rsidRPr="00B42C00">
        <w:rPr>
          <w:rFonts w:cs="Arial"/>
        </w:rPr>
        <w:t xml:space="preserve"> solved on the basis of how I collect the results of my research.</w:t>
      </w:r>
      <w:r w:rsidR="00C21CBD" w:rsidRPr="00B42C00">
        <w:rPr>
          <w:rFonts w:cs="Arial"/>
        </w:rPr>
        <w:t xml:space="preserve"> Whilst students</w:t>
      </w:r>
      <w:r w:rsidR="002258C2" w:rsidRPr="00B42C00">
        <w:rPr>
          <w:rFonts w:cs="Arial"/>
        </w:rPr>
        <w:t xml:space="preserve"> have the expectation that their results are not to be shared with their peers, they understand that their results are shared</w:t>
      </w:r>
      <w:r w:rsidR="00903FED" w:rsidRPr="00B42C00">
        <w:rPr>
          <w:rFonts w:cs="Arial"/>
        </w:rPr>
        <w:t xml:space="preserve"> anony</w:t>
      </w:r>
      <w:r w:rsidR="00275930" w:rsidRPr="00B42C00">
        <w:rPr>
          <w:rFonts w:cs="Arial"/>
        </w:rPr>
        <w:t>mously to the university for statistical purposes (UWTSD, 2023)</w:t>
      </w:r>
      <w:r w:rsidR="00E45141" w:rsidRPr="00B42C00">
        <w:rPr>
          <w:rFonts w:cs="Arial"/>
        </w:rPr>
        <w:t xml:space="preserve">. This not only covers results and grades, but student satisfaction and enjoyment statistics from feedback forms, from overall feedback from the course to module-specific feedback. </w:t>
      </w:r>
    </w:p>
    <w:p w14:paraId="5203DB9D" w14:textId="77777777" w:rsidR="00E45141" w:rsidRPr="00B42C00" w:rsidRDefault="00E45141" w:rsidP="00B42C00">
      <w:pPr>
        <w:spacing w:line="360" w:lineRule="auto"/>
        <w:rPr>
          <w:rFonts w:cs="Arial"/>
        </w:rPr>
      </w:pPr>
    </w:p>
    <w:p w14:paraId="03915110" w14:textId="46F8E2C4" w:rsidR="00E45141" w:rsidRPr="00B42C00" w:rsidRDefault="00E45141" w:rsidP="00B42C00">
      <w:pPr>
        <w:spacing w:line="360" w:lineRule="auto"/>
        <w:rPr>
          <w:rFonts w:cs="Arial"/>
        </w:rPr>
      </w:pPr>
      <w:r w:rsidRPr="00B42C00">
        <w:rPr>
          <w:rFonts w:cs="Arial"/>
        </w:rPr>
        <w:t>My research could be years in the making, as</w:t>
      </w:r>
      <w:r w:rsidR="00E86445" w:rsidRPr="00B42C00">
        <w:rPr>
          <w:rFonts w:cs="Arial"/>
        </w:rPr>
        <w:t xml:space="preserve"> I would use annual overall satisfaction results along with module feedback, from past reports and future reports. Ideally, past results should contain both pre and post </w:t>
      </w:r>
      <w:r w:rsidR="008C224E" w:rsidRPr="00B42C00">
        <w:rPr>
          <w:rFonts w:cs="Arial"/>
        </w:rPr>
        <w:t>C</w:t>
      </w:r>
      <w:r w:rsidR="00E86445" w:rsidRPr="00B42C00">
        <w:rPr>
          <w:rFonts w:cs="Arial"/>
        </w:rPr>
        <w:t>ovid data, to showcase</w:t>
      </w:r>
      <w:r w:rsidR="008C224E" w:rsidRPr="00B42C00">
        <w:rPr>
          <w:rFonts w:cs="Arial"/>
        </w:rPr>
        <w:t xml:space="preserve"> the effect Covid has had on student life and experience at university. In 2017, student satisfaction had risen from 79% to 85%</w:t>
      </w:r>
      <w:r w:rsidR="00CA04F8" w:rsidRPr="00B42C00">
        <w:rPr>
          <w:rFonts w:cs="Arial"/>
        </w:rPr>
        <w:t xml:space="preserve"> (2018), and even though University of Wales Trinity St David had risen through the rankings and had become first in Wales on student satisfaction (2024), the percentage of satisfied students has stagnated, and the university has dropped to second in Wales on student satisfaction (2024). Alas, student satisfaction and the ultimate success of a university is not my priority</w:t>
      </w:r>
      <w:r w:rsidR="002F1A64" w:rsidRPr="00B42C00">
        <w:rPr>
          <w:rFonts w:cs="Arial"/>
        </w:rPr>
        <w:t>, the purpose of this research proposal and my focus is on film students, and by extension any student in creative subjects</w:t>
      </w:r>
      <w:r w:rsidR="00AD2734" w:rsidRPr="00B42C00">
        <w:rPr>
          <w:rFonts w:cs="Arial"/>
        </w:rPr>
        <w:t>. More specifically, to encourage their creative development, guide them through discovering their creative style, and preparing them</w:t>
      </w:r>
      <w:r w:rsidR="001238C4" w:rsidRPr="00B42C00">
        <w:rPr>
          <w:rFonts w:cs="Arial"/>
        </w:rPr>
        <w:t xml:space="preserve"> for the industry in a fun and educational manner.</w:t>
      </w:r>
    </w:p>
    <w:p w14:paraId="180B8590" w14:textId="77777777" w:rsidR="005D7C70" w:rsidRPr="00B42C00" w:rsidRDefault="005D7C70" w:rsidP="00B42C00">
      <w:pPr>
        <w:spacing w:line="360" w:lineRule="auto"/>
        <w:rPr>
          <w:rFonts w:cs="Arial"/>
        </w:rPr>
      </w:pPr>
    </w:p>
    <w:p w14:paraId="2EA6BE0B" w14:textId="36880859" w:rsidR="005D7C70" w:rsidRPr="00B42C00" w:rsidRDefault="005D7C70" w:rsidP="00B42C00">
      <w:pPr>
        <w:spacing w:line="360" w:lineRule="auto"/>
        <w:rPr>
          <w:rFonts w:cs="Arial"/>
        </w:rPr>
      </w:pPr>
      <w:r w:rsidRPr="00B42C00">
        <w:rPr>
          <w:rFonts w:cs="Arial"/>
        </w:rPr>
        <w:t>If I were to partake in “Undisguised Naturalistic Observation” (Price et al., 2017)</w:t>
      </w:r>
      <w:r w:rsidR="00C148AB" w:rsidRPr="00B42C00">
        <w:rPr>
          <w:rFonts w:cs="Arial"/>
        </w:rPr>
        <w:t xml:space="preserve">, my students would be aware of the research taking place and understand that their performance and behaviour is being monitored. </w:t>
      </w:r>
      <w:r w:rsidR="00EF508F" w:rsidRPr="00B42C00">
        <w:rPr>
          <w:rFonts w:cs="Arial"/>
        </w:rPr>
        <w:t>In doing this research method, I would be able to continue to develop close student-teacher relationships, which I already aim to practice as I believe students would be more inclined to approach me with any concerns or struggles if I establish myself to be an approachable leader.</w:t>
      </w:r>
      <w:r w:rsidR="00D80425" w:rsidRPr="00B42C00">
        <w:rPr>
          <w:rFonts w:cs="Arial"/>
        </w:rPr>
        <w:t xml:space="preserve"> With these close relationships, students may be more </w:t>
      </w:r>
      <w:r w:rsidR="00D80425" w:rsidRPr="00B42C00">
        <w:rPr>
          <w:rFonts w:cs="Arial"/>
        </w:rPr>
        <w:lastRenderedPageBreak/>
        <w:t xml:space="preserve">comfortable discussing the course and their satisfaction, as I would have developed </w:t>
      </w:r>
      <w:r w:rsidR="00EF72B1" w:rsidRPr="00B42C00">
        <w:rPr>
          <w:rFonts w:cs="Arial"/>
        </w:rPr>
        <w:t xml:space="preserve">a rapport in which it is clear that I am here to help the students and guide them towards a future in film. In this case, casual student feedback may produce the desired results which can lead me into developing a teaching-style and classroom environment </w:t>
      </w:r>
      <w:r w:rsidR="006E4346" w:rsidRPr="00B42C00">
        <w:rPr>
          <w:rFonts w:cs="Arial"/>
        </w:rPr>
        <w:t>best suited to learning. However, reactivity (Price et al., 2017) is a common risk of Undisguised Naturalistic Observation, as students may act differently if they are aware that they are being observed.</w:t>
      </w:r>
      <w:r w:rsidR="009E3EF4" w:rsidRPr="00B42C00">
        <w:rPr>
          <w:rFonts w:cs="Arial"/>
        </w:rPr>
        <w:t xml:space="preserve"> In the classroom, a close relationship with students may result in students giving feedback and answer</w:t>
      </w:r>
      <w:r w:rsidR="005B280D" w:rsidRPr="00B42C00">
        <w:rPr>
          <w:rFonts w:cs="Arial"/>
        </w:rPr>
        <w:t>s</w:t>
      </w:r>
      <w:r w:rsidR="009E3EF4" w:rsidRPr="00B42C00">
        <w:rPr>
          <w:rFonts w:cs="Arial"/>
        </w:rPr>
        <w:t xml:space="preserve"> based on what they think I want to hear, rather than what they feel or experience.</w:t>
      </w:r>
    </w:p>
    <w:p w14:paraId="109223FA" w14:textId="77777777" w:rsidR="0047276F" w:rsidRPr="00B42C00" w:rsidRDefault="0047276F" w:rsidP="00B42C00">
      <w:pPr>
        <w:spacing w:line="360" w:lineRule="auto"/>
        <w:rPr>
          <w:rFonts w:cs="Arial"/>
        </w:rPr>
      </w:pPr>
    </w:p>
    <w:p w14:paraId="721F1268" w14:textId="78ED213E" w:rsidR="0047276F" w:rsidRPr="00B42C00" w:rsidRDefault="0047276F" w:rsidP="00B42C00">
      <w:pPr>
        <w:spacing w:line="360" w:lineRule="auto"/>
        <w:rPr>
          <w:rFonts w:cs="Arial"/>
        </w:rPr>
      </w:pPr>
      <w:r w:rsidRPr="00B42C00">
        <w:rPr>
          <w:rFonts w:cs="Arial"/>
        </w:rPr>
        <w:t>Applying any methodology would be fruitless without incorporating research Integrity to ensure good research practice and solidify my students’ trust and confidence in my research process. The Singapore Statement (Steneck et al., 2010) sets out four principles for Research Integrity, all of which were agreed upon at the World Conference on Research Integrity: Honesty, Accountability, Professional Courtesy and Fairness, and Good Stewardship. Additionally, the UK Concordat to Support Research Integrity (2025), recently updated from 2019, highlights five principles for Research Integrity: Honesty, Transparency, Accountability, Respect, and Rigour. Not dissimilar from The Singapore Statement (Steneck et al., 2010), the UK Concordat to Support Research Integrity (2025) covers Honesty as a principle, but dissects the Transparency aspect into its own principle, ensuring an enhanced research practice by way of meticulousness (UK Research Integrity Office, no date). There is also a more in-depth expectation of Good Stewardship and Professional Courtesy and Fairness, in this instance Rigour, Transparency, and Respect.</w:t>
      </w:r>
    </w:p>
    <w:p w14:paraId="6D6A57C5" w14:textId="77777777" w:rsidR="0047276F" w:rsidRPr="00B42C00" w:rsidRDefault="0047276F" w:rsidP="00B42C00">
      <w:pPr>
        <w:spacing w:line="360" w:lineRule="auto"/>
        <w:rPr>
          <w:rFonts w:cs="Arial"/>
        </w:rPr>
      </w:pPr>
    </w:p>
    <w:p w14:paraId="611CFF15" w14:textId="778DE65D" w:rsidR="0047276F" w:rsidRPr="00B42C00" w:rsidRDefault="0047276F" w:rsidP="00B42C00">
      <w:pPr>
        <w:spacing w:line="360" w:lineRule="auto"/>
        <w:rPr>
          <w:rFonts w:cs="Arial"/>
        </w:rPr>
      </w:pPr>
      <w:r w:rsidRPr="00B42C00">
        <w:rPr>
          <w:rFonts w:cs="Arial"/>
        </w:rPr>
        <w:t>I believe the UK Concordat to Support Research Integrity (2025) model would be more relevant in my research as it is specific to the United Kingdom, and therefore more likely to be utilised and recognised by my peers. Honesty is expected in all aspects of my research, but more specifically I should be honest in my intentions, my research objectives, and the gathering of data. This core area of Research Integrity is essential in that it ensures I present my findings as found, even if they contradict my proposal; through this can I make justifiable claims whether or not they support my predictions and methods.</w:t>
      </w:r>
      <w:r w:rsidR="00315414" w:rsidRPr="00B42C00">
        <w:rPr>
          <w:rFonts w:cs="Arial"/>
        </w:rPr>
        <w:t xml:space="preserve"> Rigour will be ensured by prevailing</w:t>
      </w:r>
      <w:r w:rsidR="001F16A5" w:rsidRPr="00B42C00">
        <w:rPr>
          <w:rFonts w:cs="Arial"/>
        </w:rPr>
        <w:t xml:space="preserve"> disciplinary norms and standards, as per the UK Research Integrity Office (no date) edicts, which can be applied to teaching practice by continuing to reflect the institution’s core values and mission. In doing this, I would ensure that my peers and I are operating under the same standards and guidelines, even though some approaches and methods may differ.</w:t>
      </w:r>
      <w:r w:rsidR="00BC12D1" w:rsidRPr="00B42C00">
        <w:rPr>
          <w:rFonts w:cs="Arial"/>
        </w:rPr>
        <w:t xml:space="preserve"> This would </w:t>
      </w:r>
      <w:r w:rsidR="00BC12D1" w:rsidRPr="00B42C00">
        <w:rPr>
          <w:rFonts w:cs="Arial"/>
        </w:rPr>
        <w:lastRenderedPageBreak/>
        <w:t>involve adhering to an agreed upon protocol so to make conclusions and interpretations of results more accessible to arrive at. Alex Fradera of The British Psychological Society (2015) suggests that peers having a more “perceived shared understanding” increases the potency of teamwork and belief in the research itself. Using Rigour to ensure everyone involved in the research is ‘on the same page’ would optimistically improve belief in the research, which would then in turn potentially increase the chance of success and most importantly, enjoyment in participation.</w:t>
      </w:r>
    </w:p>
    <w:p w14:paraId="79430E97" w14:textId="77777777" w:rsidR="00BC12D1" w:rsidRPr="00B42C00" w:rsidRDefault="00BC12D1" w:rsidP="00B42C00">
      <w:pPr>
        <w:spacing w:line="360" w:lineRule="auto"/>
        <w:rPr>
          <w:rFonts w:cs="Arial"/>
        </w:rPr>
      </w:pPr>
    </w:p>
    <w:p w14:paraId="68DA1818" w14:textId="1B6FB209" w:rsidR="00BC12D1" w:rsidRPr="00B42C00" w:rsidRDefault="00BC12D1" w:rsidP="00B42C00">
      <w:pPr>
        <w:spacing w:line="360" w:lineRule="auto"/>
        <w:rPr>
          <w:rFonts w:cs="Arial"/>
        </w:rPr>
      </w:pPr>
      <w:r w:rsidRPr="00B42C00">
        <w:rPr>
          <w:rFonts w:cs="Arial"/>
        </w:rPr>
        <w:t xml:space="preserve">I believe all core areas set by the UK Concordat to Support Research Integrity (2025) interlock and complement each other; for example, an attempt Transparency and Open Communication would be futile without Rigour to implement the research practice method. Furthermore, to use Rigour, one must consider Care and Respect, not only for the integrity of the research record, but also the Care and Respect of your peers, participants, and subjects of the research project; this could potentially reduce risk of compromised results in the research of utilising ‘Empathy’ whilst </w:t>
      </w:r>
      <w:r w:rsidR="002E2222" w:rsidRPr="00B42C00">
        <w:rPr>
          <w:rFonts w:cs="Arial"/>
        </w:rPr>
        <w:t>teaching and</w:t>
      </w:r>
      <w:r w:rsidRPr="00B42C00">
        <w:rPr>
          <w:rFonts w:cs="Arial"/>
        </w:rPr>
        <w:t xml:space="preserve"> encourage complete participation until completion of the research project.</w:t>
      </w:r>
      <w:r w:rsidR="002E2222" w:rsidRPr="00B42C00">
        <w:rPr>
          <w:rFonts w:cs="Arial"/>
        </w:rPr>
        <w:t xml:space="preserve"> Lastly, in order for Honesty, Rigour, Transparency and Open Communication, and Care and Respect to be efficiently applied to accomplish Research Integrity, all participants should practice Accountability (2025), in order to guarantee standards are met.</w:t>
      </w:r>
    </w:p>
    <w:p w14:paraId="186B0CE9" w14:textId="77777777" w:rsidR="0047276F" w:rsidRPr="00B42C00" w:rsidRDefault="0047276F" w:rsidP="00B42C00">
      <w:pPr>
        <w:spacing w:line="360" w:lineRule="auto"/>
        <w:rPr>
          <w:rFonts w:cs="Arial"/>
        </w:rPr>
      </w:pPr>
    </w:p>
    <w:p w14:paraId="4F36E145" w14:textId="77777777" w:rsidR="00F71B2A" w:rsidRPr="00B42C00" w:rsidRDefault="00F71B2A" w:rsidP="00B42C00">
      <w:pPr>
        <w:spacing w:line="360" w:lineRule="auto"/>
        <w:rPr>
          <w:rFonts w:cs="Arial"/>
        </w:rPr>
      </w:pPr>
    </w:p>
    <w:p w14:paraId="1DE4104C" w14:textId="77777777" w:rsidR="00B42C00" w:rsidRPr="00B42C00" w:rsidRDefault="00B42C00" w:rsidP="00B42C00">
      <w:pPr>
        <w:spacing w:line="360" w:lineRule="auto"/>
        <w:rPr>
          <w:rFonts w:cs="Arial"/>
        </w:rPr>
      </w:pPr>
    </w:p>
    <w:p w14:paraId="50570EED" w14:textId="77777777" w:rsidR="00B42C00" w:rsidRPr="00B42C00" w:rsidRDefault="00B42C00" w:rsidP="00B42C00">
      <w:pPr>
        <w:spacing w:line="360" w:lineRule="auto"/>
        <w:rPr>
          <w:rFonts w:cs="Arial"/>
        </w:rPr>
      </w:pPr>
    </w:p>
    <w:p w14:paraId="78C44761" w14:textId="77777777" w:rsidR="00B42C00" w:rsidRPr="00B42C00" w:rsidRDefault="00B42C00" w:rsidP="00B42C00">
      <w:pPr>
        <w:spacing w:line="360" w:lineRule="auto"/>
        <w:rPr>
          <w:rFonts w:cs="Arial"/>
        </w:rPr>
      </w:pPr>
    </w:p>
    <w:p w14:paraId="3A550EC1" w14:textId="77777777" w:rsidR="00B42C00" w:rsidRPr="00B42C00" w:rsidRDefault="00B42C00" w:rsidP="00B42C00">
      <w:pPr>
        <w:spacing w:line="360" w:lineRule="auto"/>
        <w:rPr>
          <w:rFonts w:cs="Arial"/>
        </w:rPr>
      </w:pPr>
    </w:p>
    <w:p w14:paraId="362757E9" w14:textId="77777777" w:rsidR="00B42C00" w:rsidRDefault="00B42C00" w:rsidP="00B42C00">
      <w:pPr>
        <w:spacing w:line="360" w:lineRule="auto"/>
        <w:rPr>
          <w:rFonts w:cs="Arial"/>
        </w:rPr>
      </w:pPr>
    </w:p>
    <w:p w14:paraId="3633EC3A" w14:textId="77777777" w:rsidR="00403CE5" w:rsidRDefault="00403CE5" w:rsidP="00B42C00">
      <w:pPr>
        <w:spacing w:line="360" w:lineRule="auto"/>
        <w:rPr>
          <w:rFonts w:cs="Arial"/>
        </w:rPr>
      </w:pPr>
    </w:p>
    <w:p w14:paraId="1B2ED973" w14:textId="77777777" w:rsidR="00403CE5" w:rsidRDefault="00403CE5" w:rsidP="00B42C00">
      <w:pPr>
        <w:spacing w:line="360" w:lineRule="auto"/>
        <w:rPr>
          <w:rFonts w:cs="Arial"/>
        </w:rPr>
      </w:pPr>
    </w:p>
    <w:p w14:paraId="3EA109EE" w14:textId="77777777" w:rsidR="00403CE5" w:rsidRDefault="00403CE5" w:rsidP="00B42C00">
      <w:pPr>
        <w:spacing w:line="360" w:lineRule="auto"/>
        <w:rPr>
          <w:rFonts w:cs="Arial"/>
        </w:rPr>
      </w:pPr>
    </w:p>
    <w:p w14:paraId="74FB30F0" w14:textId="77777777" w:rsidR="00403CE5" w:rsidRDefault="00403CE5" w:rsidP="00B42C00">
      <w:pPr>
        <w:spacing w:line="360" w:lineRule="auto"/>
        <w:rPr>
          <w:rFonts w:cs="Arial"/>
        </w:rPr>
      </w:pPr>
    </w:p>
    <w:p w14:paraId="02072EC9" w14:textId="77777777" w:rsidR="00403CE5" w:rsidRDefault="00403CE5" w:rsidP="00B42C00">
      <w:pPr>
        <w:spacing w:line="360" w:lineRule="auto"/>
        <w:rPr>
          <w:rFonts w:cs="Arial"/>
        </w:rPr>
      </w:pPr>
    </w:p>
    <w:p w14:paraId="5884E9CA" w14:textId="77777777" w:rsidR="00265DF0" w:rsidRDefault="00265DF0" w:rsidP="00B42C00">
      <w:pPr>
        <w:spacing w:line="360" w:lineRule="auto"/>
        <w:rPr>
          <w:rFonts w:cs="Arial"/>
        </w:rPr>
      </w:pPr>
    </w:p>
    <w:p w14:paraId="5A689178" w14:textId="77777777" w:rsidR="00265DF0" w:rsidRPr="00B42C00" w:rsidRDefault="00265DF0" w:rsidP="00B42C00">
      <w:pPr>
        <w:spacing w:line="360" w:lineRule="auto"/>
        <w:rPr>
          <w:rFonts w:cs="Arial"/>
        </w:rPr>
      </w:pPr>
    </w:p>
    <w:p w14:paraId="1A000A80" w14:textId="4B1CB981" w:rsidR="00F71B2A" w:rsidRPr="00B42C00" w:rsidRDefault="0040123E" w:rsidP="00403E4C">
      <w:pPr>
        <w:pStyle w:val="Heading1"/>
      </w:pPr>
      <w:bookmarkStart w:id="7" w:name="_Toc204343491"/>
      <w:bookmarkStart w:id="8" w:name="_Toc204354027"/>
      <w:r w:rsidRPr="00B42C00">
        <w:lastRenderedPageBreak/>
        <w:t>Discussion and Analysis</w:t>
      </w:r>
      <w:bookmarkEnd w:id="8"/>
      <w:r w:rsidRPr="00B42C00">
        <w:t xml:space="preserve"> </w:t>
      </w:r>
      <w:bookmarkEnd w:id="7"/>
    </w:p>
    <w:p w14:paraId="1FC836EF" w14:textId="77777777" w:rsidR="0040123E" w:rsidRPr="00B42C00" w:rsidRDefault="0040123E" w:rsidP="00B42C00">
      <w:pPr>
        <w:spacing w:line="360" w:lineRule="auto"/>
        <w:rPr>
          <w:rFonts w:cs="Arial"/>
        </w:rPr>
      </w:pPr>
    </w:p>
    <w:p w14:paraId="3D2CF7F9" w14:textId="1A5FD5FD" w:rsidR="0040123E" w:rsidRPr="00B42C00" w:rsidRDefault="0040123E" w:rsidP="00B42C00">
      <w:pPr>
        <w:spacing w:line="360" w:lineRule="auto"/>
        <w:rPr>
          <w:rFonts w:cs="Arial"/>
        </w:rPr>
      </w:pPr>
      <w:r w:rsidRPr="00B42C00">
        <w:rPr>
          <w:rFonts w:cs="Arial"/>
        </w:rPr>
        <w:t xml:space="preserve">As discussed previously, the application of empathy to increase engagement and reduce boredom has already </w:t>
      </w:r>
      <w:r w:rsidR="00DA6657" w:rsidRPr="00B42C00">
        <w:rPr>
          <w:rFonts w:cs="Arial"/>
        </w:rPr>
        <w:t xml:space="preserve">been implemented in a controlled setting. </w:t>
      </w:r>
      <w:r w:rsidR="00CE464E" w:rsidRPr="00B42C00">
        <w:rPr>
          <w:rFonts w:cs="Arial"/>
        </w:rPr>
        <w:t>Some studies</w:t>
      </w:r>
      <w:r w:rsidR="00DA6657" w:rsidRPr="00B42C00">
        <w:rPr>
          <w:rFonts w:cs="Arial"/>
        </w:rPr>
        <w:t xml:space="preserve"> generally produced </w:t>
      </w:r>
      <w:r w:rsidR="00CE464E" w:rsidRPr="00B42C00">
        <w:rPr>
          <w:rFonts w:cs="Arial"/>
        </w:rPr>
        <w:t>conflicting</w:t>
      </w:r>
      <w:r w:rsidR="00DA6657" w:rsidRPr="00B42C00">
        <w:rPr>
          <w:rFonts w:cs="Arial"/>
        </w:rPr>
        <w:t xml:space="preserve"> results (Witchel et al., 2016), which </w:t>
      </w:r>
      <w:r w:rsidR="00CE464E" w:rsidRPr="00B42C00">
        <w:rPr>
          <w:rFonts w:cs="Arial"/>
        </w:rPr>
        <w:t>were then analysed and discussed to arrive</w:t>
      </w:r>
      <w:r w:rsidR="00DA6657" w:rsidRPr="00B42C00">
        <w:rPr>
          <w:rFonts w:cs="Arial"/>
        </w:rPr>
        <w:t xml:space="preserve"> at the conclusion that whilst there may not be a clear, definite, or absolute correlation between increased empathy levels and engagement, they do coincide and can complement each other when utilised with that intention. So, if this has already been “done”, what can I do to ensure my research is constructive and efficacious?</w:t>
      </w:r>
      <w:r w:rsidR="00BF48EB" w:rsidRPr="00B42C00">
        <w:rPr>
          <w:rFonts w:cs="Arial"/>
        </w:rPr>
        <w:t xml:space="preserve"> Perhaps I </w:t>
      </w:r>
      <w:r w:rsidR="00F72526" w:rsidRPr="00B42C00">
        <w:rPr>
          <w:rFonts w:cs="Arial"/>
        </w:rPr>
        <w:t>would be unable to strengthen the already concluded correlation between empathy and engagement; however, my approach to implementing empathy and boredom in the classroom could be the finalising factor between encouraging the development of creativity and overall engagement.</w:t>
      </w:r>
      <w:r w:rsidR="00CE464E" w:rsidRPr="00B42C00">
        <w:rPr>
          <w:rFonts w:cs="Arial"/>
        </w:rPr>
        <w:t xml:space="preserve"> </w:t>
      </w:r>
    </w:p>
    <w:p w14:paraId="61825FAB" w14:textId="77777777" w:rsidR="00CE464E" w:rsidRPr="00B42C00" w:rsidRDefault="00CE464E" w:rsidP="00B42C00">
      <w:pPr>
        <w:spacing w:line="360" w:lineRule="auto"/>
        <w:rPr>
          <w:rFonts w:cs="Arial"/>
        </w:rPr>
      </w:pPr>
    </w:p>
    <w:p w14:paraId="60DA616E" w14:textId="30BD3EED" w:rsidR="00CE464E" w:rsidRPr="00B42C00" w:rsidRDefault="00CE464E" w:rsidP="00B42C00">
      <w:pPr>
        <w:spacing w:line="360" w:lineRule="auto"/>
        <w:rPr>
          <w:rFonts w:cs="Arial"/>
        </w:rPr>
      </w:pPr>
      <w:r w:rsidRPr="00B42C00">
        <w:rPr>
          <w:rFonts w:cs="Arial"/>
        </w:rPr>
        <w:t xml:space="preserve">It </w:t>
      </w:r>
      <w:r w:rsidR="002B0D6E">
        <w:rPr>
          <w:rFonts w:cs="Arial"/>
        </w:rPr>
        <w:t>I</w:t>
      </w:r>
      <w:r w:rsidRPr="00B42C00">
        <w:rPr>
          <w:rFonts w:cs="Arial"/>
        </w:rPr>
        <w:t xml:space="preserve">s my belief that for any course of a creative nature, such as </w:t>
      </w:r>
      <w:r w:rsidR="00375A6A" w:rsidRPr="00B42C00">
        <w:rPr>
          <w:rFonts w:cs="Arial"/>
        </w:rPr>
        <w:t>F</w:t>
      </w:r>
      <w:r w:rsidRPr="00B42C00">
        <w:rPr>
          <w:rFonts w:cs="Arial"/>
        </w:rPr>
        <w:t>ilm</w:t>
      </w:r>
      <w:r w:rsidR="00375A6A" w:rsidRPr="00B42C00">
        <w:rPr>
          <w:rFonts w:cs="Arial"/>
        </w:rPr>
        <w:t xml:space="preserve"> and TV</w:t>
      </w:r>
      <w:r w:rsidRPr="00B42C00">
        <w:rPr>
          <w:rFonts w:cs="Arial"/>
        </w:rPr>
        <w:t xml:space="preserve">, </w:t>
      </w:r>
      <w:r w:rsidR="0062511D" w:rsidRPr="00B42C00">
        <w:rPr>
          <w:rFonts w:cs="Arial"/>
        </w:rPr>
        <w:t>content</w:t>
      </w:r>
      <w:r w:rsidRPr="00B42C00">
        <w:rPr>
          <w:rFonts w:cs="Arial"/>
        </w:rPr>
        <w:t xml:space="preserve"> should be introduced and approached creatively</w:t>
      </w:r>
      <w:r w:rsidR="00375A6A" w:rsidRPr="00B42C00">
        <w:rPr>
          <w:rFonts w:cs="Arial"/>
        </w:rPr>
        <w:t xml:space="preserve">. </w:t>
      </w:r>
      <w:r w:rsidR="0062511D" w:rsidRPr="00B42C00">
        <w:rPr>
          <w:rFonts w:cs="Arial"/>
        </w:rPr>
        <w:t>The</w:t>
      </w:r>
      <w:r w:rsidR="00375A6A" w:rsidRPr="00B42C00">
        <w:rPr>
          <w:rFonts w:cs="Arial"/>
        </w:rPr>
        <w:t xml:space="preserve"> standard and/or traditional methods of teaching a creative subject, if there is</w:t>
      </w:r>
      <w:r w:rsidR="0062511D" w:rsidRPr="00B42C00">
        <w:rPr>
          <w:rFonts w:cs="Arial"/>
        </w:rPr>
        <w:t xml:space="preserve"> such</w:t>
      </w:r>
      <w:r w:rsidR="00375A6A" w:rsidRPr="00B42C00">
        <w:rPr>
          <w:rFonts w:cs="Arial"/>
        </w:rPr>
        <w:t xml:space="preserve"> a dedicated method, are evidently not successful post-Covid (Office for National Statistics, 2020)</w:t>
      </w:r>
      <w:r w:rsidR="0062511D" w:rsidRPr="00B42C00">
        <w:rPr>
          <w:rFonts w:cs="Arial"/>
        </w:rPr>
        <w:t>; this implies</w:t>
      </w:r>
      <w:r w:rsidR="005B1FA4" w:rsidRPr="00B42C00">
        <w:rPr>
          <w:rFonts w:cs="Arial"/>
        </w:rPr>
        <w:t xml:space="preserve"> that the new psychological state in students and young people (Shevlin, 2024) no longer coincides with how </w:t>
      </w:r>
      <w:r w:rsidR="0062511D" w:rsidRPr="00B42C00">
        <w:rPr>
          <w:rFonts w:cs="Arial"/>
        </w:rPr>
        <w:t>they are taught</w:t>
      </w:r>
      <w:r w:rsidR="005B1FA4" w:rsidRPr="00B42C00">
        <w:rPr>
          <w:rFonts w:cs="Arial"/>
        </w:rPr>
        <w:t>.</w:t>
      </w:r>
    </w:p>
    <w:p w14:paraId="5E42F45E" w14:textId="0661D7E1" w:rsidR="000F27C6" w:rsidRPr="00B42C00" w:rsidRDefault="000F27C6" w:rsidP="00B42C00">
      <w:pPr>
        <w:spacing w:line="360" w:lineRule="auto"/>
        <w:rPr>
          <w:rFonts w:cs="Arial"/>
        </w:rPr>
      </w:pPr>
    </w:p>
    <w:p w14:paraId="03B49C70" w14:textId="25DAFCBE" w:rsidR="000F27C6" w:rsidRPr="00B42C00" w:rsidRDefault="000F27C6" w:rsidP="00B42C00">
      <w:pPr>
        <w:spacing w:line="360" w:lineRule="auto"/>
        <w:rPr>
          <w:rFonts w:cs="Arial"/>
        </w:rPr>
      </w:pPr>
      <w:r w:rsidRPr="00B42C00">
        <w:rPr>
          <w:rFonts w:cs="Arial"/>
        </w:rPr>
        <w:t xml:space="preserve">It would not be untoward to </w:t>
      </w:r>
      <w:r w:rsidR="00E712E3" w:rsidRPr="00B42C00">
        <w:rPr>
          <w:rFonts w:cs="Arial"/>
        </w:rPr>
        <w:t>consider</w:t>
      </w:r>
      <w:r w:rsidR="0062511D" w:rsidRPr="00B42C00">
        <w:rPr>
          <w:rFonts w:cs="Arial"/>
        </w:rPr>
        <w:t xml:space="preserve"> certain</w:t>
      </w:r>
      <w:r w:rsidRPr="00B42C00">
        <w:rPr>
          <w:rFonts w:cs="Arial"/>
        </w:rPr>
        <w:t xml:space="preserve"> directors’ unconventional approaches to film as inspiration on how to teach film.</w:t>
      </w:r>
      <w:r w:rsidR="00B30F8C" w:rsidRPr="00B42C00">
        <w:rPr>
          <w:rFonts w:cs="Arial"/>
        </w:rPr>
        <w:t xml:space="preserve"> </w:t>
      </w:r>
      <w:r w:rsidR="0062511D" w:rsidRPr="00B42C00">
        <w:rPr>
          <w:rFonts w:cs="Arial"/>
        </w:rPr>
        <w:t xml:space="preserve">Notable directors, such as Lars </w:t>
      </w:r>
      <w:r w:rsidR="004C0338" w:rsidRPr="00B42C00">
        <w:rPr>
          <w:rFonts w:cs="Arial"/>
        </w:rPr>
        <w:t xml:space="preserve">von Trier, Stanley Kubrick, </w:t>
      </w:r>
      <w:r w:rsidR="00C21A7D" w:rsidRPr="00B42C00">
        <w:rPr>
          <w:rFonts w:cs="Arial"/>
        </w:rPr>
        <w:t xml:space="preserve">Michael Haneke, </w:t>
      </w:r>
      <w:r w:rsidR="004C0338" w:rsidRPr="00B42C00">
        <w:rPr>
          <w:rFonts w:cs="Arial"/>
        </w:rPr>
        <w:t>and John Waters</w:t>
      </w:r>
      <w:r w:rsidR="0062511D" w:rsidRPr="00B42C00">
        <w:rPr>
          <w:rFonts w:cs="Arial"/>
        </w:rPr>
        <w:t xml:space="preserve"> for example are the eccentric and avant-garde of the industry. </w:t>
      </w:r>
      <w:r w:rsidR="00F772FD" w:rsidRPr="00B42C00">
        <w:rPr>
          <w:rFonts w:cs="Arial"/>
        </w:rPr>
        <w:t>To begin, all aforementioned directors challenged tradition and sought to transform</w:t>
      </w:r>
      <w:r w:rsidR="0061114B" w:rsidRPr="00B42C00">
        <w:rPr>
          <w:rFonts w:cs="Arial"/>
        </w:rPr>
        <w:t xml:space="preserve"> both the film industry and film itself. </w:t>
      </w:r>
      <w:r w:rsidR="00FD3450" w:rsidRPr="00B42C00">
        <w:rPr>
          <w:rFonts w:cs="Arial"/>
        </w:rPr>
        <w:t xml:space="preserve">In his Manifesto, Dogme 95, </w:t>
      </w:r>
      <w:r w:rsidR="0061114B" w:rsidRPr="00B42C00">
        <w:rPr>
          <w:rFonts w:cs="Arial"/>
        </w:rPr>
        <w:t>Lars von Trier</w:t>
      </w:r>
      <w:r w:rsidR="001C7DED" w:rsidRPr="00B42C00">
        <w:rPr>
          <w:rFonts w:cs="Arial"/>
        </w:rPr>
        <w:t xml:space="preserve"> highlighted what he felt was wrong in the film industry, more specifically the expansion of Hollywood, </w:t>
      </w:r>
      <w:r w:rsidR="00C21A7D" w:rsidRPr="00B42C00">
        <w:rPr>
          <w:rFonts w:cs="Arial"/>
        </w:rPr>
        <w:t>its</w:t>
      </w:r>
      <w:r w:rsidR="001C7DED" w:rsidRPr="00B42C00">
        <w:rPr>
          <w:rFonts w:cs="Arial"/>
        </w:rPr>
        <w:t xml:space="preserve"> big budget films, and its increasing barriers to entry. </w:t>
      </w:r>
      <w:r w:rsidR="00C21A7D" w:rsidRPr="00B42C00">
        <w:rPr>
          <w:rFonts w:cs="Arial"/>
        </w:rPr>
        <w:t xml:space="preserve">In the same fashion, I could question the direction that art and design or film education is heading in the post-compulsory sector; are we focusing on what is important? If I believe that ultimately student creativity is the most important factor in the art and design sector, would I find that the university meets these values if I studied its main focus? Or </w:t>
      </w:r>
      <w:r w:rsidR="00FD3450" w:rsidRPr="00B42C00">
        <w:rPr>
          <w:rFonts w:cs="Arial"/>
        </w:rPr>
        <w:t xml:space="preserve">perhaps I would find that </w:t>
      </w:r>
      <w:r w:rsidR="00C21A7D" w:rsidRPr="00B42C00">
        <w:rPr>
          <w:rFonts w:cs="Arial"/>
        </w:rPr>
        <w:t xml:space="preserve">the university focuses on a more traditional and established manner of education, such as meeting module scores/points that are adapted from favoured STEM courses instead of modules created specifically to encourage creativity. If </w:t>
      </w:r>
      <w:r w:rsidR="0062511D" w:rsidRPr="00B42C00">
        <w:rPr>
          <w:rFonts w:cs="Arial"/>
        </w:rPr>
        <w:t>my research suggests this to be true</w:t>
      </w:r>
      <w:r w:rsidR="00C21A7D" w:rsidRPr="00B42C00">
        <w:rPr>
          <w:rFonts w:cs="Arial"/>
        </w:rPr>
        <w:t xml:space="preserve">, it </w:t>
      </w:r>
      <w:r w:rsidR="009C0C53" w:rsidRPr="00B42C00">
        <w:rPr>
          <w:rFonts w:cs="Arial"/>
        </w:rPr>
        <w:t>will</w:t>
      </w:r>
      <w:r w:rsidR="00C21A7D" w:rsidRPr="00B42C00">
        <w:rPr>
          <w:rFonts w:cs="Arial"/>
        </w:rPr>
        <w:t xml:space="preserve"> raise the question of whether these modules can be adapted </w:t>
      </w:r>
      <w:r w:rsidR="0007438C" w:rsidRPr="00B42C00">
        <w:rPr>
          <w:rFonts w:cs="Arial"/>
        </w:rPr>
        <w:t>further or</w:t>
      </w:r>
      <w:r w:rsidR="0062511D" w:rsidRPr="00B42C00">
        <w:rPr>
          <w:rFonts w:cs="Arial"/>
        </w:rPr>
        <w:t xml:space="preserve"> be</w:t>
      </w:r>
      <w:r w:rsidR="00C21A7D" w:rsidRPr="00B42C00">
        <w:rPr>
          <w:rFonts w:cs="Arial"/>
        </w:rPr>
        <w:t xml:space="preserve"> completely stripped back to </w:t>
      </w:r>
      <w:r w:rsidR="004E4DA8" w:rsidRPr="00B42C00">
        <w:rPr>
          <w:rFonts w:cs="Arial"/>
        </w:rPr>
        <w:t>their “</w:t>
      </w:r>
      <w:r w:rsidR="00C21A7D" w:rsidRPr="00B42C00">
        <w:rPr>
          <w:rFonts w:cs="Arial"/>
        </w:rPr>
        <w:t xml:space="preserve">bare bones” and built </w:t>
      </w:r>
      <w:r w:rsidR="00C21A7D" w:rsidRPr="00B42C00">
        <w:rPr>
          <w:rFonts w:cs="Arial"/>
        </w:rPr>
        <w:lastRenderedPageBreak/>
        <w:t>with the objective to allow students to explore their creativity and</w:t>
      </w:r>
      <w:r w:rsidR="000F7CCA" w:rsidRPr="00B42C00">
        <w:rPr>
          <w:rFonts w:cs="Arial"/>
        </w:rPr>
        <w:t xml:space="preserve"> increase engagement. </w:t>
      </w:r>
      <w:r w:rsidR="004E4DA8" w:rsidRPr="00B42C00">
        <w:rPr>
          <w:rFonts w:cs="Arial"/>
        </w:rPr>
        <w:t xml:space="preserve">However, completely re-imagining an established course at a </w:t>
      </w:r>
      <w:r w:rsidR="002D2C94" w:rsidRPr="00B42C00">
        <w:rPr>
          <w:rFonts w:cs="Arial"/>
        </w:rPr>
        <w:t>university</w:t>
      </w:r>
      <w:r w:rsidR="004E4DA8" w:rsidRPr="00B42C00">
        <w:rPr>
          <w:rFonts w:cs="Arial"/>
        </w:rPr>
        <w:t xml:space="preserve"> as a lecturer is idealistic at best and frankly impractical</w:t>
      </w:r>
      <w:r w:rsidR="000C3AE0" w:rsidRPr="00B42C00">
        <w:rPr>
          <w:rFonts w:cs="Arial"/>
        </w:rPr>
        <w:t xml:space="preserve"> to implement onto a three-year course</w:t>
      </w:r>
      <w:r w:rsidR="0062511D" w:rsidRPr="00B42C00">
        <w:rPr>
          <w:rFonts w:cs="Arial"/>
        </w:rPr>
        <w:t>.</w:t>
      </w:r>
      <w:r w:rsidR="000C3AE0" w:rsidRPr="00B42C00">
        <w:rPr>
          <w:rFonts w:cs="Arial"/>
        </w:rPr>
        <w:t xml:space="preserve"> </w:t>
      </w:r>
      <w:r w:rsidR="0062511D" w:rsidRPr="00B42C00">
        <w:rPr>
          <w:rFonts w:cs="Arial"/>
        </w:rPr>
        <w:t>L</w:t>
      </w:r>
      <w:r w:rsidR="000C3AE0" w:rsidRPr="00B42C00">
        <w:rPr>
          <w:rFonts w:cs="Arial"/>
        </w:rPr>
        <w:t xml:space="preserve">ecturing staff </w:t>
      </w:r>
      <w:r w:rsidR="0062511D" w:rsidRPr="00B42C00">
        <w:rPr>
          <w:rFonts w:cs="Arial"/>
        </w:rPr>
        <w:t>may</w:t>
      </w:r>
      <w:r w:rsidR="000C3AE0" w:rsidRPr="00B42C00">
        <w:rPr>
          <w:rFonts w:cs="Arial"/>
        </w:rPr>
        <w:t xml:space="preserve"> be burdened with the stress</w:t>
      </w:r>
      <w:r w:rsidR="0062511D" w:rsidRPr="00B42C00">
        <w:rPr>
          <w:rFonts w:cs="Arial"/>
        </w:rPr>
        <w:t>ful challenge</w:t>
      </w:r>
      <w:r w:rsidR="000C3AE0" w:rsidRPr="00B42C00">
        <w:rPr>
          <w:rFonts w:cs="Arial"/>
        </w:rPr>
        <w:t xml:space="preserve"> of navigating the changeover to a new curriculum</w:t>
      </w:r>
      <w:r w:rsidR="00BE0E37" w:rsidRPr="00B42C00">
        <w:rPr>
          <w:rFonts w:cs="Arial"/>
        </w:rPr>
        <w:t xml:space="preserve">. I also believe that </w:t>
      </w:r>
      <w:r w:rsidR="0062511D" w:rsidRPr="00B42C00">
        <w:rPr>
          <w:rFonts w:cs="Arial"/>
        </w:rPr>
        <w:t>collaborating</w:t>
      </w:r>
      <w:r w:rsidR="00BE0E37" w:rsidRPr="00B42C00">
        <w:rPr>
          <w:rFonts w:cs="Arial"/>
        </w:rPr>
        <w:t xml:space="preserve"> between year groups would become</w:t>
      </w:r>
      <w:r w:rsidR="009B28D0" w:rsidRPr="00B42C00">
        <w:rPr>
          <w:rFonts w:cs="Arial"/>
        </w:rPr>
        <w:t xml:space="preserve"> difficult, as </w:t>
      </w:r>
      <w:r w:rsidR="006562A0" w:rsidRPr="00B42C00">
        <w:rPr>
          <w:rFonts w:cs="Arial"/>
        </w:rPr>
        <w:t>original</w:t>
      </w:r>
      <w:r w:rsidR="009B28D0" w:rsidRPr="00B42C00">
        <w:rPr>
          <w:rFonts w:cs="Arial"/>
        </w:rPr>
        <w:t xml:space="preserve"> modules may</w:t>
      </w:r>
      <w:r w:rsidR="006562A0" w:rsidRPr="00B42C00">
        <w:rPr>
          <w:rFonts w:cs="Arial"/>
        </w:rPr>
        <w:t xml:space="preserve"> not hold relevance to new modules. Although, with the objective to make new modules more practical and industry specific,</w:t>
      </w:r>
      <w:r w:rsidR="006C3F33" w:rsidRPr="00B42C00">
        <w:rPr>
          <w:rFonts w:cs="Arial"/>
        </w:rPr>
        <w:t xml:space="preserve"> continuing collaboration </w:t>
      </w:r>
      <w:r w:rsidR="00FC616D" w:rsidRPr="00B42C00">
        <w:rPr>
          <w:rFonts w:cs="Arial"/>
        </w:rPr>
        <w:t xml:space="preserve">between year groups could still provide </w:t>
      </w:r>
      <w:r w:rsidR="006973B5" w:rsidRPr="00B42C00">
        <w:rPr>
          <w:rFonts w:cs="Arial"/>
        </w:rPr>
        <w:t>the students on the original curriculum with beneficial skills for</w:t>
      </w:r>
      <w:r w:rsidR="00215498" w:rsidRPr="00B42C00">
        <w:rPr>
          <w:rFonts w:cs="Arial"/>
        </w:rPr>
        <w:t xml:space="preserve"> industry.</w:t>
      </w:r>
    </w:p>
    <w:p w14:paraId="7FCA7154" w14:textId="77777777" w:rsidR="00FD3450" w:rsidRPr="00B42C00" w:rsidRDefault="00FD3450" w:rsidP="00B42C00">
      <w:pPr>
        <w:spacing w:line="360" w:lineRule="auto"/>
        <w:rPr>
          <w:rFonts w:cs="Arial"/>
        </w:rPr>
      </w:pPr>
    </w:p>
    <w:p w14:paraId="57DE7532" w14:textId="207A9126" w:rsidR="00FD3450" w:rsidRPr="00B42C00" w:rsidRDefault="005D0AD3" w:rsidP="00B42C00">
      <w:pPr>
        <w:spacing w:line="360" w:lineRule="auto"/>
        <w:rPr>
          <w:rFonts w:cs="Arial"/>
        </w:rPr>
      </w:pPr>
      <w:r w:rsidRPr="00B42C00">
        <w:rPr>
          <w:rFonts w:cs="Arial"/>
        </w:rPr>
        <w:t xml:space="preserve">The </w:t>
      </w:r>
      <w:r w:rsidR="002D2C94" w:rsidRPr="00B42C00">
        <w:rPr>
          <w:rFonts w:cs="Arial"/>
        </w:rPr>
        <w:t xml:space="preserve">premise of my potential research </w:t>
      </w:r>
      <w:r w:rsidRPr="00B42C00">
        <w:rPr>
          <w:rFonts w:cs="Arial"/>
        </w:rPr>
        <w:t>is</w:t>
      </w:r>
      <w:r w:rsidR="002D2C94" w:rsidRPr="00B42C00">
        <w:rPr>
          <w:rFonts w:cs="Arial"/>
        </w:rPr>
        <w:t xml:space="preserve"> largely focused on how we can </w:t>
      </w:r>
      <w:r w:rsidRPr="00B42C00">
        <w:rPr>
          <w:rFonts w:cs="Arial"/>
        </w:rPr>
        <w:t>improve the educational experience for students in order to increase engagement and boost creativity through exploiting boredom; but this can’t be done</w:t>
      </w:r>
      <w:r w:rsidR="001E1BB1" w:rsidRPr="00B42C00">
        <w:rPr>
          <w:rFonts w:cs="Arial"/>
        </w:rPr>
        <w:t xml:space="preserve"> purely by changing what we teach. Stanley Kubrick and Michael Haneke as directors both made sure to focus on the connection between character and </w:t>
      </w:r>
      <w:r w:rsidR="00975909" w:rsidRPr="00B42C00">
        <w:rPr>
          <w:rFonts w:cs="Arial"/>
        </w:rPr>
        <w:t>audience and used their findings to understand how an audience reacts to the behaviour of the characters they</w:t>
      </w:r>
      <w:r w:rsidR="0062511D" w:rsidRPr="00B42C00">
        <w:rPr>
          <w:rFonts w:cs="Arial"/>
        </w:rPr>
        <w:t xml:space="preserve"> are </w:t>
      </w:r>
      <w:r w:rsidR="00975909" w:rsidRPr="00B42C00">
        <w:rPr>
          <w:rFonts w:cs="Arial"/>
        </w:rPr>
        <w:t>watching. With this, they essentially used their skills to manipulate the audience to respond and feel in a calculated way. Now, in no way does this suggest that I intend to manipulate my students in order for them</w:t>
      </w:r>
      <w:r w:rsidR="00532236" w:rsidRPr="00B42C00">
        <w:rPr>
          <w:rFonts w:cs="Arial"/>
        </w:rPr>
        <w:t xml:space="preserve"> to perform in a way that fits my belief of what is creative. I could </w:t>
      </w:r>
      <w:r w:rsidR="00D778FF" w:rsidRPr="00B42C00">
        <w:rPr>
          <w:rFonts w:cs="Arial"/>
        </w:rPr>
        <w:t xml:space="preserve">use </w:t>
      </w:r>
      <w:r w:rsidR="00532236" w:rsidRPr="00B42C00">
        <w:rPr>
          <w:rFonts w:cs="Arial"/>
        </w:rPr>
        <w:t>Kubrick and Haneke</w:t>
      </w:r>
      <w:r w:rsidR="00D778FF" w:rsidRPr="00B42C00">
        <w:rPr>
          <w:rFonts w:cs="Arial"/>
        </w:rPr>
        <w:t>’s approach to filmmaking as inspiration for my approach to my students; I could study the connection between educator and student, discover methods to encourage students to consider their connection with their film and their potential audience</w:t>
      </w:r>
      <w:r w:rsidR="0062511D" w:rsidRPr="00B42C00">
        <w:rPr>
          <w:rFonts w:cs="Arial"/>
        </w:rPr>
        <w:t xml:space="preserve">. I could also extend </w:t>
      </w:r>
      <w:r w:rsidR="00D778FF" w:rsidRPr="00B42C00">
        <w:rPr>
          <w:rFonts w:cs="Arial"/>
        </w:rPr>
        <w:t>on the theory by Dr Henry Shevlin, Ph.D. (2024) focusing on the students’ new default psychological state (</w:t>
      </w:r>
      <w:r w:rsidR="0007438C">
        <w:rPr>
          <w:rFonts w:cs="Arial"/>
        </w:rPr>
        <w:t>anxiety</w:t>
      </w:r>
      <w:r w:rsidR="00D778FF" w:rsidRPr="00B42C00">
        <w:rPr>
          <w:rFonts w:cs="Arial"/>
        </w:rPr>
        <w:t>), and how I can navigate communicating and connecting with them,</w:t>
      </w:r>
      <w:r w:rsidR="000C4A69" w:rsidRPr="00B42C00">
        <w:rPr>
          <w:rFonts w:cs="Arial"/>
        </w:rPr>
        <w:t xml:space="preserve"> encouraging their creativity</w:t>
      </w:r>
      <w:r w:rsidR="00D778FF" w:rsidRPr="00B42C00">
        <w:rPr>
          <w:rFonts w:cs="Arial"/>
        </w:rPr>
        <w:t xml:space="preserve"> in an almost ‘ethical’ manipulative manner.</w:t>
      </w:r>
    </w:p>
    <w:p w14:paraId="0CB78DF3" w14:textId="77777777" w:rsidR="00215498" w:rsidRPr="00B42C00" w:rsidRDefault="00215498" w:rsidP="00B42C00">
      <w:pPr>
        <w:spacing w:line="360" w:lineRule="auto"/>
        <w:rPr>
          <w:rFonts w:cs="Arial"/>
        </w:rPr>
      </w:pPr>
    </w:p>
    <w:p w14:paraId="35122A49" w14:textId="6CA12A1B" w:rsidR="007F65AE" w:rsidRPr="00B42C00" w:rsidRDefault="0062511D" w:rsidP="00B42C00">
      <w:pPr>
        <w:spacing w:line="360" w:lineRule="auto"/>
        <w:rPr>
          <w:rFonts w:cs="Arial"/>
        </w:rPr>
      </w:pPr>
      <w:r w:rsidRPr="00B42C00">
        <w:rPr>
          <w:rFonts w:cs="Arial"/>
        </w:rPr>
        <w:t>Furthermore</w:t>
      </w:r>
      <w:r w:rsidR="008352EB" w:rsidRPr="00B42C00">
        <w:rPr>
          <w:rFonts w:cs="Arial"/>
        </w:rPr>
        <w:t>,</w:t>
      </w:r>
      <w:r w:rsidR="004C17BE" w:rsidRPr="00B42C00">
        <w:rPr>
          <w:rFonts w:cs="Arial"/>
        </w:rPr>
        <w:t xml:space="preserve"> John Waters is a trailblazing </w:t>
      </w:r>
      <w:r w:rsidR="0072552D" w:rsidRPr="00B42C00">
        <w:rPr>
          <w:rFonts w:cs="Arial"/>
        </w:rPr>
        <w:t>director who wasn’t afraid to explore the taboo. He is best known for his role in exploitation cinema, both embracing and dismissing criticisms as he believed these were proof that his films have captured and portrayed these uncomfortable taboo topics successfully</w:t>
      </w:r>
      <w:r w:rsidRPr="00B42C00">
        <w:rPr>
          <w:rFonts w:cs="Arial"/>
        </w:rPr>
        <w:t>, for example his inclusion of killing a chicken during a sex scene and eating fresh dog faeces (</w:t>
      </w:r>
      <w:r w:rsidR="009C0C53" w:rsidRPr="00B42C00">
        <w:rPr>
          <w:rFonts w:cs="Arial"/>
        </w:rPr>
        <w:t>Pink Flamingos, 1972</w:t>
      </w:r>
      <w:r w:rsidRPr="00B42C00">
        <w:rPr>
          <w:rFonts w:cs="Arial"/>
        </w:rPr>
        <w:t>)</w:t>
      </w:r>
      <w:r w:rsidR="0072552D" w:rsidRPr="00B42C00">
        <w:rPr>
          <w:rFonts w:cs="Arial"/>
        </w:rPr>
        <w:t>.</w:t>
      </w:r>
      <w:r w:rsidR="008C6B8D" w:rsidRPr="00B42C00">
        <w:rPr>
          <w:rFonts w:cs="Arial"/>
        </w:rPr>
        <w:t xml:space="preserve"> In order to use John Waters as inspiration I would first need to establish what could be considered “taboo” in the art and design pedagogy </w:t>
      </w:r>
      <w:r w:rsidR="002467A8" w:rsidRPr="00B42C00">
        <w:rPr>
          <w:rFonts w:cs="Arial"/>
        </w:rPr>
        <w:t>sector</w:t>
      </w:r>
      <w:r w:rsidR="008C6B8D" w:rsidRPr="00B42C00">
        <w:rPr>
          <w:rFonts w:cs="Arial"/>
        </w:rPr>
        <w:t xml:space="preserve"> </w:t>
      </w:r>
      <w:r w:rsidRPr="00B42C00">
        <w:rPr>
          <w:rFonts w:cs="Arial"/>
        </w:rPr>
        <w:t>(</w:t>
      </w:r>
      <w:r w:rsidR="008C6B8D" w:rsidRPr="00B42C00">
        <w:rPr>
          <w:rFonts w:cs="Arial"/>
        </w:rPr>
        <w:t xml:space="preserve">as </w:t>
      </w:r>
      <w:r w:rsidR="001E7CF7" w:rsidRPr="00B42C00">
        <w:rPr>
          <w:rFonts w:cs="Arial"/>
        </w:rPr>
        <w:t>killing a chicken during a sex scene and eating fresh dog faeces (</w:t>
      </w:r>
      <w:r w:rsidR="009C0C53" w:rsidRPr="00B42C00">
        <w:rPr>
          <w:rFonts w:cs="Arial"/>
        </w:rPr>
        <w:t>Pink Flamingos, 1972</w:t>
      </w:r>
      <w:r w:rsidR="001E7CF7" w:rsidRPr="00B42C00">
        <w:rPr>
          <w:rFonts w:cs="Arial"/>
        </w:rPr>
        <w:t>) would</w:t>
      </w:r>
      <w:r w:rsidR="00AB23FB" w:rsidRPr="00B42C00">
        <w:rPr>
          <w:rFonts w:cs="Arial"/>
        </w:rPr>
        <w:t>,</w:t>
      </w:r>
      <w:r w:rsidR="001E7CF7" w:rsidRPr="00B42C00">
        <w:rPr>
          <w:rFonts w:cs="Arial"/>
        </w:rPr>
        <w:t xml:space="preserve"> quite frankly, result in my termination at the university</w:t>
      </w:r>
      <w:r w:rsidRPr="00B42C00">
        <w:rPr>
          <w:rFonts w:cs="Arial"/>
        </w:rPr>
        <w:t xml:space="preserve">), and </w:t>
      </w:r>
      <w:r w:rsidRPr="00B42C00">
        <w:rPr>
          <w:rFonts w:cs="Arial"/>
        </w:rPr>
        <w:lastRenderedPageBreak/>
        <w:t>f</w:t>
      </w:r>
      <w:r w:rsidR="00AB23FB" w:rsidRPr="00B42C00">
        <w:rPr>
          <w:rFonts w:cs="Arial"/>
        </w:rPr>
        <w:t>ocusing</w:t>
      </w:r>
      <w:r w:rsidR="00BA15B9" w:rsidRPr="00B42C00">
        <w:rPr>
          <w:rFonts w:cs="Arial"/>
        </w:rPr>
        <w:t xml:space="preserve"> on what may be considered taboo in the educational sector</w:t>
      </w:r>
      <w:r w:rsidR="00AB23FB" w:rsidRPr="00B42C00">
        <w:rPr>
          <w:rFonts w:cs="Arial"/>
        </w:rPr>
        <w:t xml:space="preserve"> </w:t>
      </w:r>
      <w:r w:rsidRPr="00B42C00">
        <w:rPr>
          <w:rFonts w:cs="Arial"/>
        </w:rPr>
        <w:t>could</w:t>
      </w:r>
      <w:r w:rsidR="00AB23FB" w:rsidRPr="00B42C00">
        <w:rPr>
          <w:rFonts w:cs="Arial"/>
        </w:rPr>
        <w:t xml:space="preserve"> help establish a starting point in this research</w:t>
      </w:r>
      <w:r w:rsidR="003332CB" w:rsidRPr="00B42C00">
        <w:rPr>
          <w:rFonts w:cs="Arial"/>
        </w:rPr>
        <w:t xml:space="preserve">, </w:t>
      </w:r>
      <w:r w:rsidRPr="00B42C00">
        <w:rPr>
          <w:rFonts w:cs="Arial"/>
        </w:rPr>
        <w:t>for instance</w:t>
      </w:r>
      <w:r w:rsidR="003332CB" w:rsidRPr="00B42C00">
        <w:rPr>
          <w:rFonts w:cs="Arial"/>
        </w:rPr>
        <w:t xml:space="preserve"> </w:t>
      </w:r>
      <w:r w:rsidR="00771AB3" w:rsidRPr="00B42C00">
        <w:rPr>
          <w:rFonts w:cs="Arial"/>
        </w:rPr>
        <w:t>students calling their teacher and/or lecturer by their preferred name instead of sir/ms/professor.</w:t>
      </w:r>
      <w:r w:rsidR="007119F7" w:rsidRPr="00B42C00">
        <w:rPr>
          <w:rFonts w:cs="Arial"/>
        </w:rPr>
        <w:t xml:space="preserve"> This is something I already practice, </w:t>
      </w:r>
      <w:r w:rsidRPr="00B42C00">
        <w:rPr>
          <w:rFonts w:cs="Arial"/>
        </w:rPr>
        <w:t>together with</w:t>
      </w:r>
      <w:r w:rsidR="007119F7" w:rsidRPr="00B42C00">
        <w:rPr>
          <w:rFonts w:cs="Arial"/>
        </w:rPr>
        <w:t xml:space="preserve"> other lecturers within the </w:t>
      </w:r>
      <w:r w:rsidR="008F2B5C" w:rsidRPr="00B42C00">
        <w:rPr>
          <w:rFonts w:cs="Arial"/>
        </w:rPr>
        <w:t xml:space="preserve">university, where it is the “norm”. However, my brother in law, who works at a different university in England </w:t>
      </w:r>
      <w:r w:rsidRPr="00B42C00">
        <w:rPr>
          <w:rFonts w:cs="Arial"/>
        </w:rPr>
        <w:t>lecturing in</w:t>
      </w:r>
      <w:r w:rsidR="008F2B5C" w:rsidRPr="00B42C00">
        <w:rPr>
          <w:rFonts w:cs="Arial"/>
        </w:rPr>
        <w:t xml:space="preserve"> criminology, has students call him both by name and sir/professor.</w:t>
      </w:r>
      <w:r w:rsidR="00CB62E4" w:rsidRPr="00B42C00">
        <w:rPr>
          <w:rFonts w:cs="Arial"/>
        </w:rPr>
        <w:t xml:space="preserve"> </w:t>
      </w:r>
      <w:r w:rsidR="00AB23FB" w:rsidRPr="00B42C00">
        <w:rPr>
          <w:rFonts w:cs="Arial"/>
        </w:rPr>
        <w:t xml:space="preserve">I hold the personal belief that </w:t>
      </w:r>
      <w:r w:rsidR="009E70EA" w:rsidRPr="00B42C00">
        <w:rPr>
          <w:rFonts w:cs="Arial"/>
        </w:rPr>
        <w:t>establishing first-name basis relationship with my students would create a mutual respect and develop trust</w:t>
      </w:r>
      <w:r w:rsidR="00F03D9B" w:rsidRPr="00B42C00">
        <w:rPr>
          <w:rFonts w:cs="Arial"/>
        </w:rPr>
        <w:t>, plac</w:t>
      </w:r>
      <w:r w:rsidRPr="00B42C00">
        <w:rPr>
          <w:rFonts w:cs="Arial"/>
        </w:rPr>
        <w:t xml:space="preserve">ing </w:t>
      </w:r>
      <w:r w:rsidR="00F03D9B" w:rsidRPr="00B42C00">
        <w:rPr>
          <w:rFonts w:cs="Arial"/>
        </w:rPr>
        <w:t xml:space="preserve">me into the role of “leader” or “guide”, rather than “boss” or </w:t>
      </w:r>
      <w:r w:rsidRPr="00B42C00">
        <w:rPr>
          <w:rFonts w:cs="Arial"/>
        </w:rPr>
        <w:t>a figure of authority</w:t>
      </w:r>
      <w:r w:rsidR="008561E5" w:rsidRPr="00B42C00">
        <w:rPr>
          <w:rFonts w:cs="Arial"/>
        </w:rPr>
        <w:t xml:space="preserve">. This creates </w:t>
      </w:r>
      <w:r w:rsidRPr="00B42C00">
        <w:rPr>
          <w:rFonts w:cs="Arial"/>
        </w:rPr>
        <w:t xml:space="preserve">a sense of </w:t>
      </w:r>
      <w:r w:rsidR="008561E5" w:rsidRPr="00B42C00">
        <w:rPr>
          <w:rFonts w:cs="Arial"/>
        </w:rPr>
        <w:t>trust and respect as a leader’s practice is rooted in collaboration, accountability, and a good relationship with their team, or in this case, students (Faye, 2023).</w:t>
      </w:r>
      <w:r w:rsidR="007F65AE" w:rsidRPr="00B42C00">
        <w:rPr>
          <w:rFonts w:cs="Arial"/>
        </w:rPr>
        <w:t xml:space="preserve"> </w:t>
      </w:r>
    </w:p>
    <w:p w14:paraId="63DDA427" w14:textId="77777777" w:rsidR="007F65AE" w:rsidRPr="00B42C00" w:rsidRDefault="007F65AE" w:rsidP="00B42C00">
      <w:pPr>
        <w:spacing w:line="360" w:lineRule="auto"/>
        <w:rPr>
          <w:rFonts w:cs="Arial"/>
        </w:rPr>
      </w:pPr>
    </w:p>
    <w:p w14:paraId="14C10D4E" w14:textId="2493FDC5" w:rsidR="00B42C00" w:rsidRDefault="007F65AE" w:rsidP="00B42C00">
      <w:pPr>
        <w:spacing w:line="360" w:lineRule="auto"/>
        <w:rPr>
          <w:rFonts w:cs="Arial"/>
        </w:rPr>
      </w:pPr>
      <w:r w:rsidRPr="00B42C00">
        <w:rPr>
          <w:rFonts w:cs="Arial"/>
        </w:rPr>
        <w:t>John Waters relied on the feedback of his audience and their r</w:t>
      </w:r>
      <w:r w:rsidR="009B15D7" w:rsidRPr="00B42C00">
        <w:rPr>
          <w:rFonts w:cs="Arial"/>
        </w:rPr>
        <w:t xml:space="preserve">eaction to </w:t>
      </w:r>
      <w:r w:rsidRPr="00B42C00">
        <w:rPr>
          <w:rFonts w:cs="Arial"/>
        </w:rPr>
        <w:t>his films to navigate its success</w:t>
      </w:r>
      <w:r w:rsidR="009B15D7" w:rsidRPr="00B42C00">
        <w:rPr>
          <w:rFonts w:cs="Arial"/>
        </w:rPr>
        <w:t>; however, he didn’t necessarily focus on the positive reactions. As a</w:t>
      </w:r>
      <w:r w:rsidR="00A70185" w:rsidRPr="00B42C00">
        <w:rPr>
          <w:rFonts w:cs="Arial"/>
        </w:rPr>
        <w:t xml:space="preserve"> </w:t>
      </w:r>
      <w:r w:rsidR="009B15D7" w:rsidRPr="00B42C00">
        <w:rPr>
          <w:rFonts w:cs="Arial"/>
        </w:rPr>
        <w:t>pioneer in exploitation cinema</w:t>
      </w:r>
      <w:r w:rsidR="00A70185" w:rsidRPr="00B42C00">
        <w:rPr>
          <w:rFonts w:cs="Arial"/>
        </w:rPr>
        <w:t>, film</w:t>
      </w:r>
      <w:r w:rsidR="00BA6A27" w:rsidRPr="00B42C00">
        <w:rPr>
          <w:rFonts w:cs="Arial"/>
        </w:rPr>
        <w:t>s</w:t>
      </w:r>
      <w:r w:rsidR="00A70185" w:rsidRPr="00B42C00">
        <w:rPr>
          <w:rFonts w:cs="Arial"/>
        </w:rPr>
        <w:t xml:space="preserve"> which take advantage of a “lurid” topic and sensationalist undertones of issues</w:t>
      </w:r>
      <w:r w:rsidR="00BA6A27" w:rsidRPr="00B42C00">
        <w:rPr>
          <w:rFonts w:cs="Arial"/>
        </w:rPr>
        <w:t xml:space="preserve"> (2024), Waters measured the success of his films through the shock, disgust, and reactions to his exploitative films, choosing to see it as proof that he portrayed a particular topic in its correct fashion.</w:t>
      </w:r>
      <w:r w:rsidR="00C36ED6" w:rsidRPr="00B42C00">
        <w:rPr>
          <w:rFonts w:cs="Arial"/>
        </w:rPr>
        <w:t xml:space="preserve"> In relation</w:t>
      </w:r>
      <w:r w:rsidR="00E625D4" w:rsidRPr="00B42C00">
        <w:rPr>
          <w:rFonts w:cs="Arial"/>
        </w:rPr>
        <w:t xml:space="preserve"> to </w:t>
      </w:r>
      <w:r w:rsidR="00CE280F" w:rsidRPr="00B42C00">
        <w:rPr>
          <w:rFonts w:cs="Arial"/>
        </w:rPr>
        <w:t>educating Film and TV, I ask myself how I can use Waters’ unconventional approaches to my teaching.</w:t>
      </w:r>
      <w:r w:rsidR="0047421E" w:rsidRPr="00B42C00">
        <w:rPr>
          <w:rFonts w:cs="Arial"/>
        </w:rPr>
        <w:t xml:space="preserve"> On one hand</w:t>
      </w:r>
      <w:r w:rsidR="00783774" w:rsidRPr="00B42C00">
        <w:rPr>
          <w:rFonts w:cs="Arial"/>
        </w:rPr>
        <w:t>, I could rely on the feedback and reaction from my students</w:t>
      </w:r>
      <w:r w:rsidR="00972A16" w:rsidRPr="00B42C00">
        <w:rPr>
          <w:rFonts w:cs="Arial"/>
        </w:rPr>
        <w:t xml:space="preserve">, but on the other hand, can I trust </w:t>
      </w:r>
      <w:r w:rsidR="00EE56AD" w:rsidRPr="00B42C00">
        <w:rPr>
          <w:rFonts w:cs="Arial"/>
        </w:rPr>
        <w:t>they will be honest in their feedback</w:t>
      </w:r>
      <w:r w:rsidR="00972A16" w:rsidRPr="00B42C00">
        <w:rPr>
          <w:rFonts w:cs="Arial"/>
        </w:rPr>
        <w:t xml:space="preserve">? Would the students be biased if they like or dislike me? Perhaps other approaches such as being a “leader” and gaining mutual respect may result in students being reluctant to criticise in fear </w:t>
      </w:r>
      <w:r w:rsidR="00D13C48" w:rsidRPr="00B42C00">
        <w:rPr>
          <w:rFonts w:cs="Arial"/>
        </w:rPr>
        <w:t>of retaliation or a dwindling relationship</w:t>
      </w:r>
      <w:r w:rsidR="00755E77" w:rsidRPr="00B42C00">
        <w:rPr>
          <w:rFonts w:cs="Arial"/>
        </w:rPr>
        <w:t>. Of course, trial and error will be a central part of implementing any change to education and, through consistency</w:t>
      </w:r>
      <w:r w:rsidR="00EE56AD" w:rsidRPr="00B42C00">
        <w:rPr>
          <w:rFonts w:cs="Arial"/>
        </w:rPr>
        <w:t xml:space="preserve">, students will gradually learn to trust and understand that criticisms are welcome in order to </w:t>
      </w:r>
      <w:r w:rsidR="00BB0712" w:rsidRPr="00B42C00">
        <w:rPr>
          <w:rFonts w:cs="Arial"/>
        </w:rPr>
        <w:t>adjust in favour of their own progress.</w:t>
      </w:r>
      <w:r w:rsidR="000246B5" w:rsidRPr="00B42C00">
        <w:rPr>
          <w:rFonts w:cs="Arial"/>
        </w:rPr>
        <w:t xml:space="preserve"> </w:t>
      </w:r>
      <w:r w:rsidR="003F2F8F" w:rsidRPr="00B42C00">
        <w:rPr>
          <w:rFonts w:cs="Arial"/>
        </w:rPr>
        <w:t>Additionally</w:t>
      </w:r>
      <w:r w:rsidR="003851EF" w:rsidRPr="00B42C00">
        <w:rPr>
          <w:rFonts w:cs="Arial"/>
        </w:rPr>
        <w:t>, if John Waters focused on the taboo, what can I consider taboo in education? It should be clear that I am considering taboo in the unconventional sense, rather than an inappropriate taboo. For example</w:t>
      </w:r>
      <w:r w:rsidR="005D07A6" w:rsidRPr="00B42C00">
        <w:rPr>
          <w:rFonts w:cs="Arial"/>
        </w:rPr>
        <w:t xml:space="preserve">, would </w:t>
      </w:r>
      <w:r w:rsidR="009B002C" w:rsidRPr="00B42C00">
        <w:rPr>
          <w:rFonts w:cs="Arial"/>
        </w:rPr>
        <w:t>removing the written and essay elements of the course be considered</w:t>
      </w:r>
      <w:r w:rsidR="005D07A6" w:rsidRPr="00B42C00">
        <w:rPr>
          <w:rFonts w:cs="Arial"/>
        </w:rPr>
        <w:t xml:space="preserve"> taboo? Focusing more on practical work</w:t>
      </w:r>
      <w:r w:rsidR="009B002C" w:rsidRPr="00B42C00">
        <w:rPr>
          <w:rFonts w:cs="Arial"/>
        </w:rPr>
        <w:t xml:space="preserve"> for instance</w:t>
      </w:r>
      <w:r w:rsidR="005D07A6" w:rsidRPr="00B42C00">
        <w:rPr>
          <w:rFonts w:cs="Arial"/>
        </w:rPr>
        <w:t xml:space="preserve"> could allow students to develop more industry-specific and valuable skills which </w:t>
      </w:r>
      <w:r w:rsidR="009B002C" w:rsidRPr="00B42C00">
        <w:rPr>
          <w:rFonts w:cs="Arial"/>
        </w:rPr>
        <w:t>may</w:t>
      </w:r>
      <w:r w:rsidR="005D07A6" w:rsidRPr="00B42C00">
        <w:rPr>
          <w:rFonts w:cs="Arial"/>
        </w:rPr>
        <w:t xml:space="preserve"> allow them to stand out amongst an array of applicants in the film industry.</w:t>
      </w:r>
      <w:r w:rsidR="005F076B" w:rsidRPr="00B42C00">
        <w:rPr>
          <w:rFonts w:cs="Arial"/>
        </w:rPr>
        <w:t xml:space="preserve"> Perhaps “slow” and detailed introductory lectures and workshops on equipment and proper handling, mixed with “exciting” on-location </w:t>
      </w:r>
      <w:proofErr w:type="gramStart"/>
      <w:r w:rsidR="005F076B" w:rsidRPr="00B42C00">
        <w:rPr>
          <w:rFonts w:cs="Arial"/>
        </w:rPr>
        <w:t>filming  and</w:t>
      </w:r>
      <w:proofErr w:type="gramEnd"/>
      <w:r w:rsidR="005F076B" w:rsidRPr="00B42C00">
        <w:rPr>
          <w:rFonts w:cs="Arial"/>
        </w:rPr>
        <w:t xml:space="preserve"> emulation exercises, could tackle both of my concerns with bringing back “boredom” as a default psychological state in my classroom, </w:t>
      </w:r>
      <w:r w:rsidR="009B002C" w:rsidRPr="00B42C00">
        <w:rPr>
          <w:rFonts w:cs="Arial"/>
        </w:rPr>
        <w:lastRenderedPageBreak/>
        <w:t xml:space="preserve">thereby </w:t>
      </w:r>
      <w:r w:rsidR="005F076B" w:rsidRPr="00B42C00">
        <w:rPr>
          <w:rFonts w:cs="Arial"/>
        </w:rPr>
        <w:t>generating the need to create, which students can then explore in their practical lessons.</w:t>
      </w:r>
    </w:p>
    <w:p w14:paraId="6BB62B76" w14:textId="77777777" w:rsidR="00403E4C" w:rsidRDefault="00403E4C" w:rsidP="00B42C00">
      <w:pPr>
        <w:spacing w:line="360" w:lineRule="auto"/>
        <w:rPr>
          <w:rFonts w:cs="Arial"/>
        </w:rPr>
      </w:pPr>
    </w:p>
    <w:p w14:paraId="68E7590B" w14:textId="77777777" w:rsidR="00265DF0" w:rsidRDefault="00265DF0" w:rsidP="00B42C00">
      <w:pPr>
        <w:spacing w:line="360" w:lineRule="auto"/>
        <w:rPr>
          <w:rFonts w:cs="Arial"/>
        </w:rPr>
      </w:pPr>
    </w:p>
    <w:p w14:paraId="508951E4" w14:textId="77777777" w:rsidR="00265DF0" w:rsidRDefault="00265DF0" w:rsidP="00B42C00">
      <w:pPr>
        <w:spacing w:line="360" w:lineRule="auto"/>
        <w:rPr>
          <w:rFonts w:cs="Arial"/>
        </w:rPr>
      </w:pPr>
    </w:p>
    <w:p w14:paraId="730ECEC2" w14:textId="77777777" w:rsidR="00265DF0" w:rsidRDefault="00265DF0" w:rsidP="00B42C00">
      <w:pPr>
        <w:spacing w:line="360" w:lineRule="auto"/>
        <w:rPr>
          <w:rFonts w:cs="Arial"/>
        </w:rPr>
      </w:pPr>
    </w:p>
    <w:p w14:paraId="18182160" w14:textId="77777777" w:rsidR="00265DF0" w:rsidRDefault="00265DF0" w:rsidP="00B42C00">
      <w:pPr>
        <w:spacing w:line="360" w:lineRule="auto"/>
        <w:rPr>
          <w:rFonts w:cs="Arial"/>
        </w:rPr>
      </w:pPr>
    </w:p>
    <w:p w14:paraId="6F6AE9A0" w14:textId="77777777" w:rsidR="00265DF0" w:rsidRDefault="00265DF0" w:rsidP="00B42C00">
      <w:pPr>
        <w:spacing w:line="360" w:lineRule="auto"/>
        <w:rPr>
          <w:rFonts w:cs="Arial"/>
        </w:rPr>
      </w:pPr>
    </w:p>
    <w:p w14:paraId="3B1A5AAA" w14:textId="77777777" w:rsidR="00265DF0" w:rsidRDefault="00265DF0" w:rsidP="00B42C00">
      <w:pPr>
        <w:spacing w:line="360" w:lineRule="auto"/>
        <w:rPr>
          <w:rFonts w:cs="Arial"/>
        </w:rPr>
      </w:pPr>
    </w:p>
    <w:p w14:paraId="0CD94509" w14:textId="77777777" w:rsidR="00265DF0" w:rsidRDefault="00265DF0" w:rsidP="00B42C00">
      <w:pPr>
        <w:spacing w:line="360" w:lineRule="auto"/>
        <w:rPr>
          <w:rFonts w:cs="Arial"/>
        </w:rPr>
      </w:pPr>
    </w:p>
    <w:p w14:paraId="4F4CAF0F" w14:textId="77777777" w:rsidR="00265DF0" w:rsidRDefault="00265DF0" w:rsidP="00B42C00">
      <w:pPr>
        <w:spacing w:line="360" w:lineRule="auto"/>
        <w:rPr>
          <w:rFonts w:cs="Arial"/>
        </w:rPr>
      </w:pPr>
    </w:p>
    <w:p w14:paraId="78507618" w14:textId="77777777" w:rsidR="00265DF0" w:rsidRDefault="00265DF0" w:rsidP="00B42C00">
      <w:pPr>
        <w:spacing w:line="360" w:lineRule="auto"/>
        <w:rPr>
          <w:rFonts w:cs="Arial"/>
        </w:rPr>
      </w:pPr>
    </w:p>
    <w:p w14:paraId="7F0AB5D6" w14:textId="77777777" w:rsidR="00265DF0" w:rsidRDefault="00265DF0" w:rsidP="00B42C00">
      <w:pPr>
        <w:spacing w:line="360" w:lineRule="auto"/>
        <w:rPr>
          <w:rFonts w:cs="Arial"/>
        </w:rPr>
      </w:pPr>
    </w:p>
    <w:p w14:paraId="3D9FB699" w14:textId="77777777" w:rsidR="00265DF0" w:rsidRDefault="00265DF0" w:rsidP="00B42C00">
      <w:pPr>
        <w:spacing w:line="360" w:lineRule="auto"/>
        <w:rPr>
          <w:rFonts w:cs="Arial"/>
        </w:rPr>
      </w:pPr>
    </w:p>
    <w:p w14:paraId="29038EEF" w14:textId="77777777" w:rsidR="00265DF0" w:rsidRDefault="00265DF0" w:rsidP="00B42C00">
      <w:pPr>
        <w:spacing w:line="360" w:lineRule="auto"/>
        <w:rPr>
          <w:rFonts w:cs="Arial"/>
        </w:rPr>
      </w:pPr>
    </w:p>
    <w:p w14:paraId="2101B156" w14:textId="77777777" w:rsidR="00265DF0" w:rsidRDefault="00265DF0" w:rsidP="00B42C00">
      <w:pPr>
        <w:spacing w:line="360" w:lineRule="auto"/>
        <w:rPr>
          <w:rFonts w:cs="Arial"/>
        </w:rPr>
      </w:pPr>
    </w:p>
    <w:p w14:paraId="272382A6" w14:textId="77777777" w:rsidR="00265DF0" w:rsidRDefault="00265DF0" w:rsidP="00B42C00">
      <w:pPr>
        <w:spacing w:line="360" w:lineRule="auto"/>
        <w:rPr>
          <w:rFonts w:cs="Arial"/>
        </w:rPr>
      </w:pPr>
    </w:p>
    <w:p w14:paraId="1718404B" w14:textId="77777777" w:rsidR="00265DF0" w:rsidRDefault="00265DF0" w:rsidP="00B42C00">
      <w:pPr>
        <w:spacing w:line="360" w:lineRule="auto"/>
        <w:rPr>
          <w:rFonts w:cs="Arial"/>
        </w:rPr>
      </w:pPr>
    </w:p>
    <w:p w14:paraId="715E956F" w14:textId="77777777" w:rsidR="00265DF0" w:rsidRDefault="00265DF0" w:rsidP="00B42C00">
      <w:pPr>
        <w:spacing w:line="360" w:lineRule="auto"/>
        <w:rPr>
          <w:rFonts w:cs="Arial"/>
        </w:rPr>
      </w:pPr>
    </w:p>
    <w:p w14:paraId="1E486DD8" w14:textId="77777777" w:rsidR="00265DF0" w:rsidRDefault="00265DF0" w:rsidP="00B42C00">
      <w:pPr>
        <w:spacing w:line="360" w:lineRule="auto"/>
        <w:rPr>
          <w:rFonts w:cs="Arial"/>
        </w:rPr>
      </w:pPr>
    </w:p>
    <w:p w14:paraId="004629EE" w14:textId="77777777" w:rsidR="00265DF0" w:rsidRDefault="00265DF0" w:rsidP="00B42C00">
      <w:pPr>
        <w:spacing w:line="360" w:lineRule="auto"/>
        <w:rPr>
          <w:rFonts w:cs="Arial"/>
        </w:rPr>
      </w:pPr>
    </w:p>
    <w:p w14:paraId="540FB747" w14:textId="77777777" w:rsidR="00265DF0" w:rsidRDefault="00265DF0" w:rsidP="00B42C00">
      <w:pPr>
        <w:spacing w:line="360" w:lineRule="auto"/>
        <w:rPr>
          <w:rFonts w:cs="Arial"/>
        </w:rPr>
      </w:pPr>
    </w:p>
    <w:p w14:paraId="0F8EC1CD" w14:textId="77777777" w:rsidR="00265DF0" w:rsidRDefault="00265DF0" w:rsidP="00B42C00">
      <w:pPr>
        <w:spacing w:line="360" w:lineRule="auto"/>
        <w:rPr>
          <w:rFonts w:cs="Arial"/>
        </w:rPr>
      </w:pPr>
    </w:p>
    <w:p w14:paraId="1641627D" w14:textId="77777777" w:rsidR="00265DF0" w:rsidRDefault="00265DF0" w:rsidP="00B42C00">
      <w:pPr>
        <w:spacing w:line="360" w:lineRule="auto"/>
        <w:rPr>
          <w:rFonts w:cs="Arial"/>
        </w:rPr>
      </w:pPr>
    </w:p>
    <w:p w14:paraId="2AFA463F" w14:textId="77777777" w:rsidR="00265DF0" w:rsidRDefault="00265DF0" w:rsidP="00B42C00">
      <w:pPr>
        <w:spacing w:line="360" w:lineRule="auto"/>
        <w:rPr>
          <w:rFonts w:cs="Arial"/>
        </w:rPr>
      </w:pPr>
    </w:p>
    <w:p w14:paraId="276863E3" w14:textId="77777777" w:rsidR="00265DF0" w:rsidRDefault="00265DF0" w:rsidP="00B42C00">
      <w:pPr>
        <w:spacing w:line="360" w:lineRule="auto"/>
        <w:rPr>
          <w:rFonts w:cs="Arial"/>
        </w:rPr>
      </w:pPr>
    </w:p>
    <w:p w14:paraId="065F2605" w14:textId="77777777" w:rsidR="00265DF0" w:rsidRDefault="00265DF0" w:rsidP="00B42C00">
      <w:pPr>
        <w:spacing w:line="360" w:lineRule="auto"/>
        <w:rPr>
          <w:rFonts w:cs="Arial"/>
        </w:rPr>
      </w:pPr>
    </w:p>
    <w:p w14:paraId="2E9243B5" w14:textId="77777777" w:rsidR="00265DF0" w:rsidRDefault="00265DF0" w:rsidP="00B42C00">
      <w:pPr>
        <w:spacing w:line="360" w:lineRule="auto"/>
        <w:rPr>
          <w:rFonts w:cs="Arial"/>
        </w:rPr>
      </w:pPr>
    </w:p>
    <w:p w14:paraId="7C5AA1B9" w14:textId="77777777" w:rsidR="00265DF0" w:rsidRDefault="00265DF0" w:rsidP="00B42C00">
      <w:pPr>
        <w:spacing w:line="360" w:lineRule="auto"/>
        <w:rPr>
          <w:rFonts w:cs="Arial"/>
        </w:rPr>
      </w:pPr>
    </w:p>
    <w:p w14:paraId="1FC0A9F1" w14:textId="77777777" w:rsidR="00265DF0" w:rsidRDefault="00265DF0" w:rsidP="00B42C00">
      <w:pPr>
        <w:spacing w:line="360" w:lineRule="auto"/>
        <w:rPr>
          <w:rFonts w:cs="Arial"/>
        </w:rPr>
      </w:pPr>
    </w:p>
    <w:p w14:paraId="5C137019" w14:textId="77777777" w:rsidR="00265DF0" w:rsidRDefault="00265DF0" w:rsidP="00B42C00">
      <w:pPr>
        <w:spacing w:line="360" w:lineRule="auto"/>
        <w:rPr>
          <w:rFonts w:cs="Arial"/>
        </w:rPr>
      </w:pPr>
    </w:p>
    <w:p w14:paraId="7F714928" w14:textId="77777777" w:rsidR="00265DF0" w:rsidRDefault="00265DF0" w:rsidP="00B42C00">
      <w:pPr>
        <w:spacing w:line="360" w:lineRule="auto"/>
        <w:rPr>
          <w:rFonts w:cs="Arial"/>
        </w:rPr>
      </w:pPr>
    </w:p>
    <w:p w14:paraId="4B646898" w14:textId="77777777" w:rsidR="00265DF0" w:rsidRPr="00B42C00" w:rsidRDefault="00265DF0" w:rsidP="00B42C00">
      <w:pPr>
        <w:spacing w:line="360" w:lineRule="auto"/>
        <w:rPr>
          <w:rFonts w:cs="Arial"/>
        </w:rPr>
      </w:pPr>
    </w:p>
    <w:p w14:paraId="3B265221" w14:textId="428E7041" w:rsidR="002654EC" w:rsidRDefault="003B2AFA" w:rsidP="00403E4C">
      <w:pPr>
        <w:pStyle w:val="Heading1"/>
      </w:pPr>
      <w:bookmarkStart w:id="9" w:name="_Toc204343492"/>
      <w:bookmarkStart w:id="10" w:name="_Toc204354028"/>
      <w:r w:rsidRPr="00B42C00">
        <w:lastRenderedPageBreak/>
        <w:t>Conclusion</w:t>
      </w:r>
      <w:bookmarkEnd w:id="10"/>
      <w:r w:rsidRPr="00B42C00">
        <w:t xml:space="preserve"> </w:t>
      </w:r>
      <w:bookmarkEnd w:id="9"/>
    </w:p>
    <w:p w14:paraId="6EF4E888" w14:textId="77777777" w:rsidR="00403E4C" w:rsidRPr="00B42C00" w:rsidRDefault="00403E4C" w:rsidP="00B42C00">
      <w:pPr>
        <w:spacing w:line="360" w:lineRule="auto"/>
        <w:rPr>
          <w:rFonts w:cs="Arial"/>
        </w:rPr>
      </w:pPr>
    </w:p>
    <w:p w14:paraId="31075168" w14:textId="266F7D4F" w:rsidR="00BC6EA0" w:rsidRPr="00B42C00" w:rsidRDefault="00B60D45" w:rsidP="00B42C00">
      <w:pPr>
        <w:spacing w:line="360" w:lineRule="auto"/>
        <w:rPr>
          <w:rFonts w:cs="Arial"/>
        </w:rPr>
      </w:pPr>
      <w:r w:rsidRPr="00B42C00">
        <w:rPr>
          <w:rFonts w:cs="Arial"/>
        </w:rPr>
        <w:t>This potential research will highlight the crucial need for collaborative and multi-</w:t>
      </w:r>
      <w:r w:rsidR="008439A9" w:rsidRPr="00B42C00">
        <w:rPr>
          <w:rFonts w:cs="Arial"/>
        </w:rPr>
        <w:t>faceted</w:t>
      </w:r>
      <w:r w:rsidRPr="00B42C00">
        <w:rPr>
          <w:rFonts w:cs="Arial"/>
        </w:rPr>
        <w:t xml:space="preserve"> approach to foster creativity and engagement in higher education Film and TV students. Relying on a single method such as student feedback </w:t>
      </w:r>
      <w:r w:rsidR="00A825BF" w:rsidRPr="00B42C00">
        <w:rPr>
          <w:rFonts w:cs="Arial"/>
        </w:rPr>
        <w:t>alone will not suffice, and success of this research is contingent on various methods working together.</w:t>
      </w:r>
    </w:p>
    <w:p w14:paraId="549769DB" w14:textId="77777777" w:rsidR="00A825BF" w:rsidRPr="00B42C00" w:rsidRDefault="00A825BF" w:rsidP="00B42C00">
      <w:pPr>
        <w:spacing w:line="360" w:lineRule="auto"/>
        <w:rPr>
          <w:rFonts w:cs="Arial"/>
        </w:rPr>
      </w:pPr>
    </w:p>
    <w:p w14:paraId="4B76167F" w14:textId="20CF58EE" w:rsidR="00A825BF" w:rsidRPr="00B42C00" w:rsidRDefault="00A825BF" w:rsidP="00B42C00">
      <w:pPr>
        <w:spacing w:line="360" w:lineRule="auto"/>
        <w:rPr>
          <w:rFonts w:cs="Arial"/>
        </w:rPr>
      </w:pPr>
      <w:r w:rsidRPr="00B42C00">
        <w:rPr>
          <w:rFonts w:cs="Arial"/>
        </w:rPr>
        <w:t>A central tenet of this research is the cultivation of empathy in the classroom, which serves as an emotional bridge to perceive, understand, and resonate with students’ emotions. This deeper understanding is vital for making student feedback more reliable and usable for research, thereby strengthening the positive relationship between staff and students. This approach aims to guide students from a default state of anxiety back towards boredom, which is viewed as the “origin of potentiality” and a catalyst for artistic expression.</w:t>
      </w:r>
    </w:p>
    <w:p w14:paraId="2A6E31AD" w14:textId="77777777" w:rsidR="00A825BF" w:rsidRPr="00B42C00" w:rsidRDefault="00A825BF" w:rsidP="00B42C00">
      <w:pPr>
        <w:spacing w:line="360" w:lineRule="auto"/>
        <w:rPr>
          <w:rFonts w:cs="Arial"/>
        </w:rPr>
      </w:pPr>
    </w:p>
    <w:p w14:paraId="72BFFF34" w14:textId="5B32D865" w:rsidR="00A825BF" w:rsidRPr="00B42C00" w:rsidRDefault="00A825BF" w:rsidP="00B42C00">
      <w:pPr>
        <w:spacing w:line="360" w:lineRule="auto"/>
        <w:rPr>
          <w:rFonts w:cs="Arial"/>
        </w:rPr>
      </w:pPr>
      <w:r w:rsidRPr="00B42C00">
        <w:rPr>
          <w:rFonts w:cs="Arial"/>
        </w:rPr>
        <w:t xml:space="preserve">This potential research will propose that empathy, cultivated boredom, and increased engagement are independent catalysts that can collaboratively inspire creativity, rather than merge into a single solution. While acknowledging risks such as students becoming disengaged from unmanaged boredom or experiencing reduced empathy themselves, </w:t>
      </w:r>
      <w:r w:rsidR="003C03F7" w:rsidRPr="00B42C00">
        <w:rPr>
          <w:rFonts w:cs="Arial"/>
        </w:rPr>
        <w:t>it’s</w:t>
      </w:r>
      <w:r w:rsidRPr="00B42C00">
        <w:rPr>
          <w:rFonts w:cs="Arial"/>
        </w:rPr>
        <w:t xml:space="preserve"> concluded that trial and error is crucial in this research. Inspired by unconventional film directors who challenged norms, the research will be an advocate for reimagining teaching methods that might even be considered “taboo” in traditional education, such as prioritising practical, industry-specific skills over written assignments, and creating a “slow’ yet engaging learning environment.</w:t>
      </w:r>
    </w:p>
    <w:p w14:paraId="2C9260A0" w14:textId="77777777" w:rsidR="00A825BF" w:rsidRPr="00B42C00" w:rsidRDefault="00A825BF" w:rsidP="00B42C00">
      <w:pPr>
        <w:spacing w:line="360" w:lineRule="auto"/>
        <w:rPr>
          <w:rFonts w:cs="Arial"/>
        </w:rPr>
      </w:pPr>
    </w:p>
    <w:p w14:paraId="1C47D836" w14:textId="7342E27B" w:rsidR="00A825BF" w:rsidRPr="00B42C00" w:rsidRDefault="00A825BF" w:rsidP="00B42C00">
      <w:pPr>
        <w:spacing w:line="360" w:lineRule="auto"/>
        <w:rPr>
          <w:rFonts w:cs="Arial"/>
        </w:rPr>
      </w:pPr>
      <w:r w:rsidRPr="00B42C00">
        <w:rPr>
          <w:rFonts w:cs="Arial"/>
        </w:rPr>
        <w:t xml:space="preserve">Ultimately, through the collaboration of students and lecturers, mutual respect can be built, allowing for the development of tailored empathy between individuals. The aim of this potential research is to create a more suitable, enjoyable, and stimulating educational environment where students can truly </w:t>
      </w:r>
      <w:r w:rsidR="00601AE8" w:rsidRPr="00B42C00">
        <w:rPr>
          <w:rFonts w:cs="Arial"/>
        </w:rPr>
        <w:t>thrive,</w:t>
      </w:r>
      <w:r w:rsidRPr="00B42C00">
        <w:rPr>
          <w:rFonts w:cs="Arial"/>
        </w:rPr>
        <w:t xml:space="preserve"> and their creativity can </w:t>
      </w:r>
      <w:r w:rsidR="009B002C" w:rsidRPr="00B42C00">
        <w:rPr>
          <w:rFonts w:cs="Arial"/>
        </w:rPr>
        <w:t>be nurtured and cultivated</w:t>
      </w:r>
      <w:r w:rsidRPr="00B42C00">
        <w:rPr>
          <w:rFonts w:cs="Arial"/>
        </w:rPr>
        <w:t xml:space="preserve">. </w:t>
      </w:r>
    </w:p>
    <w:p w14:paraId="2EB6ECF7" w14:textId="77777777" w:rsidR="00B42C00" w:rsidRPr="00B42C00" w:rsidRDefault="00B42C00" w:rsidP="00B42C00">
      <w:pPr>
        <w:spacing w:line="360" w:lineRule="auto"/>
        <w:rPr>
          <w:rFonts w:cs="Arial"/>
        </w:rPr>
      </w:pPr>
    </w:p>
    <w:p w14:paraId="189B1594" w14:textId="77777777" w:rsidR="00B42C00" w:rsidRPr="00B42C00" w:rsidRDefault="00B42C00" w:rsidP="00B42C00">
      <w:pPr>
        <w:spacing w:line="360" w:lineRule="auto"/>
        <w:rPr>
          <w:rFonts w:cs="Arial"/>
        </w:rPr>
      </w:pPr>
    </w:p>
    <w:p w14:paraId="548136AE" w14:textId="77777777" w:rsidR="00B42C00" w:rsidRDefault="00B42C00" w:rsidP="00B42C00">
      <w:pPr>
        <w:spacing w:line="360" w:lineRule="auto"/>
        <w:rPr>
          <w:rFonts w:cs="Arial"/>
        </w:rPr>
      </w:pPr>
    </w:p>
    <w:p w14:paraId="1619AC05" w14:textId="18885A75" w:rsidR="00265DF0" w:rsidRPr="002B0D6E" w:rsidRDefault="002B0D6E" w:rsidP="002B0D6E">
      <w:pPr>
        <w:spacing w:line="360" w:lineRule="auto"/>
        <w:jc w:val="right"/>
        <w:rPr>
          <w:rFonts w:cs="Arial"/>
          <w:i/>
          <w:iCs/>
        </w:rPr>
      </w:pPr>
      <w:r>
        <w:rPr>
          <w:rFonts w:cs="Arial"/>
          <w:i/>
          <w:iCs/>
        </w:rPr>
        <w:t>6,008 words.</w:t>
      </w:r>
    </w:p>
    <w:p w14:paraId="2E2139B0" w14:textId="5389474D" w:rsidR="00B42C00" w:rsidRPr="00B42C00" w:rsidRDefault="00B42C00" w:rsidP="00403E4C">
      <w:pPr>
        <w:pStyle w:val="Heading1"/>
      </w:pPr>
      <w:bookmarkStart w:id="11" w:name="_Toc204343493"/>
      <w:bookmarkStart w:id="12" w:name="_Toc204354029"/>
      <w:r w:rsidRPr="00B42C00">
        <w:lastRenderedPageBreak/>
        <w:t>References</w:t>
      </w:r>
      <w:bookmarkEnd w:id="11"/>
      <w:bookmarkEnd w:id="12"/>
    </w:p>
    <w:p w14:paraId="1A83B2EF" w14:textId="77777777" w:rsidR="00F95309" w:rsidRDefault="00F95309" w:rsidP="00F95309">
      <w:pPr>
        <w:spacing w:line="360" w:lineRule="auto"/>
        <w:ind w:firstLine="0"/>
        <w:rPr>
          <w:rFonts w:cs="Arial"/>
        </w:rPr>
      </w:pPr>
    </w:p>
    <w:p w14:paraId="2B66F101" w14:textId="3A885077" w:rsidR="00B42C00" w:rsidRPr="00F95309" w:rsidRDefault="00B42C00" w:rsidP="00F95309">
      <w:pPr>
        <w:spacing w:line="360" w:lineRule="auto"/>
        <w:ind w:left="360" w:firstLine="0"/>
        <w:rPr>
          <w:rStyle w:val="SubtleReference"/>
          <w:rFonts w:cs="Arial"/>
          <w:u w:val="none"/>
        </w:rPr>
      </w:pPr>
      <w:r w:rsidRPr="00F95309">
        <w:rPr>
          <w:rStyle w:val="SubtleReference"/>
          <w:rFonts w:cs="Arial"/>
          <w:u w:val="none"/>
        </w:rPr>
        <w:t>Access Art, (n.d.). Teaching for the Journey not the Outcome. [online] Available at: https://www.accessart.org.uk/teaching-for-the-journey-not-the-outcome/. [Accessed: 8 April 2025].</w:t>
      </w:r>
    </w:p>
    <w:p w14:paraId="273886C3" w14:textId="1E06D90E" w:rsidR="00B42C00" w:rsidRPr="00265DF0" w:rsidRDefault="00B42C00" w:rsidP="00F95309">
      <w:pPr>
        <w:pStyle w:val="NormalWeb"/>
        <w:spacing w:line="360" w:lineRule="auto"/>
        <w:ind w:left="360" w:firstLine="0"/>
        <w:rPr>
          <w:rStyle w:val="SubtleReference"/>
          <w:rFonts w:asciiTheme="minorHAnsi" w:hAnsiTheme="minorHAnsi" w:cs="Arial"/>
          <w:u w:val="none"/>
        </w:rPr>
      </w:pPr>
      <w:r w:rsidRPr="00265DF0">
        <w:rPr>
          <w:rStyle w:val="SubtleReference"/>
          <w:rFonts w:asciiTheme="minorHAnsi" w:hAnsiTheme="minorHAnsi" w:cs="Arial"/>
          <w:u w:val="none"/>
        </w:rPr>
        <w:t>Al-Gerafi, M.A.M. et al. (2024) ‘Promoting inclusivity in education amid the post-covid-19</w:t>
      </w:r>
      <w:r w:rsidR="00F95309">
        <w:rPr>
          <w:rStyle w:val="SubtleReference"/>
          <w:rFonts w:asciiTheme="minorHAnsi" w:hAnsiTheme="minorHAnsi" w:cs="Arial"/>
          <w:u w:val="none"/>
        </w:rPr>
        <w:t xml:space="preserve"> </w:t>
      </w:r>
      <w:r w:rsidRPr="00265DF0">
        <w:rPr>
          <w:rStyle w:val="SubtleReference"/>
          <w:rFonts w:asciiTheme="minorHAnsi" w:hAnsiTheme="minorHAnsi" w:cs="Arial"/>
          <w:u w:val="none"/>
        </w:rPr>
        <w:t xml:space="preserve">challenges: An interval-valued fuzzy model for pedagogy method selection’, The International Journal of Management Education, 22(3), p. 101018. </w:t>
      </w:r>
      <w:proofErr w:type="gramStart"/>
      <w:r w:rsidRPr="00265DF0">
        <w:rPr>
          <w:rStyle w:val="SubtleReference"/>
          <w:rFonts w:asciiTheme="minorHAnsi" w:hAnsiTheme="minorHAnsi" w:cs="Arial"/>
          <w:u w:val="none"/>
        </w:rPr>
        <w:t>doi:10.1016/j.ijme</w:t>
      </w:r>
      <w:proofErr w:type="gramEnd"/>
      <w:r w:rsidRPr="00265DF0">
        <w:rPr>
          <w:rStyle w:val="SubtleReference"/>
          <w:rFonts w:asciiTheme="minorHAnsi" w:hAnsiTheme="minorHAnsi" w:cs="Arial"/>
          <w:u w:val="none"/>
        </w:rPr>
        <w:t>.2024.101018.</w:t>
      </w:r>
    </w:p>
    <w:p w14:paraId="3E96A0AF" w14:textId="77777777" w:rsidR="00B42C00" w:rsidRPr="00F95309" w:rsidRDefault="00B42C00" w:rsidP="00F95309">
      <w:pPr>
        <w:spacing w:line="360" w:lineRule="auto"/>
        <w:ind w:left="360" w:firstLine="0"/>
        <w:rPr>
          <w:rStyle w:val="SubtleReference"/>
          <w:rFonts w:cs="Arial"/>
          <w:u w:val="none"/>
        </w:rPr>
      </w:pPr>
      <w:r w:rsidRPr="00F95309">
        <w:rPr>
          <w:rStyle w:val="SubtleReference"/>
          <w:rFonts w:cs="Arial"/>
          <w:u w:val="none"/>
        </w:rPr>
        <w:t>‌Amabile, T.M. (1998). How to Kill Creativity. [online] Harvard Business Review. Available at: https://hbr.org/1998/09/how-to-kill-creativity. [Accessed: 8 April 2025].</w:t>
      </w:r>
    </w:p>
    <w:p w14:paraId="339F3C1B" w14:textId="77777777" w:rsidR="00B42C00" w:rsidRPr="00265DF0" w:rsidRDefault="00B42C00" w:rsidP="00F95309">
      <w:pPr>
        <w:pStyle w:val="NormalWeb"/>
        <w:spacing w:line="360" w:lineRule="auto"/>
        <w:ind w:left="360" w:firstLine="0"/>
        <w:rPr>
          <w:rStyle w:val="SubtleReference"/>
          <w:rFonts w:asciiTheme="minorHAnsi" w:hAnsiTheme="minorHAnsi" w:cs="Arial"/>
          <w:u w:val="none"/>
        </w:rPr>
      </w:pPr>
      <w:r w:rsidRPr="00265DF0">
        <w:rPr>
          <w:rStyle w:val="SubtleReference"/>
          <w:rFonts w:asciiTheme="minorHAnsi" w:hAnsiTheme="minorHAnsi" w:cs="Arial"/>
          <w:u w:val="none"/>
        </w:rPr>
        <w:t xml:space="preserve">Ariely, D. and Jones, S. (2012) The (honest) truth about dishonesty: How we lie to everyone---especially ourselves. New York: Harper Audio. </w:t>
      </w:r>
    </w:p>
    <w:p w14:paraId="7ED1AC2D" w14:textId="77777777" w:rsidR="00B42C00" w:rsidRPr="00265DF0" w:rsidRDefault="00B42C00" w:rsidP="00F95309">
      <w:pPr>
        <w:pStyle w:val="NormalWeb"/>
        <w:spacing w:line="360" w:lineRule="auto"/>
        <w:ind w:left="360" w:firstLine="0"/>
        <w:rPr>
          <w:rStyle w:val="SubtleReference"/>
          <w:rFonts w:asciiTheme="minorHAnsi" w:hAnsiTheme="minorHAnsi" w:cs="Arial"/>
          <w:u w:val="none"/>
        </w:rPr>
      </w:pPr>
      <w:r w:rsidRPr="00265DF0">
        <w:rPr>
          <w:rStyle w:val="SubtleReference"/>
          <w:rFonts w:asciiTheme="minorHAnsi" w:hAnsiTheme="minorHAnsi" w:cs="Arial"/>
          <w:u w:val="none"/>
        </w:rPr>
        <w:t xml:space="preserve">Barton, G. and Garvis, S. (2019) Compassion and empathy in educational contexts. Palgrave Macmillan Ltd. Available at: https://ginnieandpinney.com.au/wp-content/uploads/2021/10/Compassion_and_Empathy_in_Educational_Co.pdf (Accessed: 08 April 2025). </w:t>
      </w:r>
    </w:p>
    <w:p w14:paraId="4CC7286B" w14:textId="77777777" w:rsidR="00B42C00" w:rsidRPr="00F95309" w:rsidRDefault="00B42C00" w:rsidP="00F95309">
      <w:pPr>
        <w:spacing w:line="360" w:lineRule="auto"/>
        <w:ind w:left="360" w:firstLine="0"/>
        <w:rPr>
          <w:rStyle w:val="SubtleReference"/>
          <w:rFonts w:cs="Arial"/>
          <w:u w:val="none"/>
        </w:rPr>
      </w:pPr>
      <w:r w:rsidRPr="00F95309">
        <w:rPr>
          <w:rStyle w:val="SubtleReference"/>
          <w:rFonts w:cs="Arial"/>
          <w:u w:val="none"/>
        </w:rPr>
        <w:t>Downing, S. (2023) ‘USING FILM TO TEACH EMPATHY IN THE ENGLISH CLASSROOM’, Use of English, 75(1), pp. 34-.</w:t>
      </w:r>
    </w:p>
    <w:p w14:paraId="0F666445" w14:textId="77777777" w:rsidR="00B42C00" w:rsidRPr="00265DF0" w:rsidRDefault="00B42C00" w:rsidP="00F95309">
      <w:pPr>
        <w:pStyle w:val="NormalWeb"/>
        <w:spacing w:line="360" w:lineRule="auto"/>
        <w:ind w:left="360" w:firstLine="0"/>
        <w:rPr>
          <w:rStyle w:val="SubtleReference"/>
          <w:rFonts w:asciiTheme="minorHAnsi" w:hAnsiTheme="minorHAnsi" w:cs="Arial"/>
          <w:u w:val="none"/>
        </w:rPr>
      </w:pPr>
      <w:r w:rsidRPr="00265DF0">
        <w:rPr>
          <w:rStyle w:val="SubtleReference"/>
          <w:rFonts w:asciiTheme="minorHAnsi" w:hAnsiTheme="minorHAnsi" w:cs="Arial"/>
          <w:u w:val="none"/>
        </w:rPr>
        <w:t xml:space="preserve">Eby, D. (2023) Pain and suffering and developing creativity, Talent Development Resources. Available at: https://talentdevelop.com/2810/pain-and-suffering-and-developing-creativity/ (Accessed: 26 April 2025). </w:t>
      </w:r>
    </w:p>
    <w:p w14:paraId="662164E9" w14:textId="77777777" w:rsidR="00B42C00" w:rsidRPr="00265DF0" w:rsidRDefault="00B42C00" w:rsidP="00F95309">
      <w:pPr>
        <w:pStyle w:val="NormalWeb"/>
        <w:spacing w:line="360" w:lineRule="auto"/>
        <w:ind w:left="360" w:firstLine="0"/>
        <w:rPr>
          <w:rStyle w:val="SubtleReference"/>
          <w:rFonts w:asciiTheme="minorHAnsi" w:hAnsiTheme="minorHAnsi" w:cs="Arial"/>
          <w:u w:val="none"/>
        </w:rPr>
      </w:pPr>
      <w:r w:rsidRPr="00265DF0">
        <w:rPr>
          <w:rStyle w:val="SubtleReference"/>
          <w:rFonts w:asciiTheme="minorHAnsi" w:hAnsiTheme="minorHAnsi" w:cs="Arial"/>
          <w:u w:val="none"/>
        </w:rPr>
        <w:t xml:space="preserve">Faye, A. (2023) Identifying differences between a boss and a leader, Charleston Southern. Available at: https://www.charlestonsouthern.edu/blog/identifying-differences-between-a-boss-and-a-leader/ (Accessed: 18 July 2025). </w:t>
      </w:r>
    </w:p>
    <w:p w14:paraId="2A29212D" w14:textId="77777777" w:rsidR="00B42C00" w:rsidRPr="00265DF0" w:rsidRDefault="00B42C00" w:rsidP="00F95309">
      <w:pPr>
        <w:pStyle w:val="NormalWeb"/>
        <w:spacing w:line="360" w:lineRule="auto"/>
        <w:ind w:left="360" w:firstLine="0"/>
        <w:rPr>
          <w:rStyle w:val="SubtleReference"/>
          <w:rFonts w:asciiTheme="minorHAnsi" w:hAnsiTheme="minorHAnsi" w:cs="Arial"/>
          <w:u w:val="none"/>
        </w:rPr>
      </w:pPr>
      <w:r w:rsidRPr="00265DF0">
        <w:rPr>
          <w:rStyle w:val="SubtleReference"/>
          <w:rFonts w:asciiTheme="minorHAnsi" w:hAnsiTheme="minorHAnsi" w:cs="Arial"/>
          <w:u w:val="none"/>
        </w:rPr>
        <w:t xml:space="preserve">Fradera, A. (2015) Why it’s so important that team members believe they’re on the same page, BPS. Available at: https://www.bps.org.uk/research-digest/why-its-so-important-team-members-believe-theyre-same-page (Accessed: 24 June 2025). </w:t>
      </w:r>
    </w:p>
    <w:p w14:paraId="06EA8FB9" w14:textId="77777777" w:rsidR="00B42C00" w:rsidRPr="00265DF0" w:rsidRDefault="00B42C00" w:rsidP="00F95309">
      <w:pPr>
        <w:pStyle w:val="NormalWeb"/>
        <w:spacing w:line="360" w:lineRule="auto"/>
        <w:ind w:left="360" w:firstLine="0"/>
        <w:rPr>
          <w:rStyle w:val="SubtleReference"/>
          <w:rFonts w:asciiTheme="minorHAnsi" w:hAnsiTheme="minorHAnsi" w:cs="Arial"/>
          <w:u w:val="none"/>
        </w:rPr>
      </w:pPr>
      <w:r w:rsidRPr="00265DF0">
        <w:rPr>
          <w:rStyle w:val="SubtleReference"/>
          <w:rFonts w:asciiTheme="minorHAnsi" w:hAnsiTheme="minorHAnsi" w:cs="Arial"/>
          <w:u w:val="none"/>
        </w:rPr>
        <w:lastRenderedPageBreak/>
        <w:t xml:space="preserve">Franzese, P.A. (2017) The power of empathy in the classroom. S.l.: SSRN. Available at: https://papers.ssrn.com/sol3/papers.cfm?abstract_id=2956433 (Accessed: 10 April 2025). </w:t>
      </w:r>
    </w:p>
    <w:p w14:paraId="6F984D8C" w14:textId="77777777" w:rsidR="00B42C00" w:rsidRPr="00265DF0" w:rsidRDefault="00B42C00" w:rsidP="00F95309">
      <w:pPr>
        <w:pStyle w:val="NormalWeb"/>
        <w:spacing w:line="360" w:lineRule="auto"/>
        <w:ind w:left="360" w:firstLine="0"/>
        <w:rPr>
          <w:rStyle w:val="SubtleReference"/>
          <w:rFonts w:asciiTheme="minorHAnsi" w:hAnsiTheme="minorHAnsi" w:cs="Arial"/>
          <w:u w:val="none"/>
        </w:rPr>
      </w:pPr>
      <w:r w:rsidRPr="00265DF0">
        <w:rPr>
          <w:rStyle w:val="SubtleReference"/>
          <w:rFonts w:asciiTheme="minorHAnsi" w:hAnsiTheme="minorHAnsi" w:cs="Arial"/>
          <w:u w:val="none"/>
        </w:rPr>
        <w:t xml:space="preserve">Griffith, J. (no date) The pain of being an artist - world transformation movement </w:t>
      </w:r>
      <w:proofErr w:type="gramStart"/>
      <w:r w:rsidRPr="00265DF0">
        <w:rPr>
          <w:rStyle w:val="SubtleReference"/>
          <w:rFonts w:asciiTheme="minorHAnsi" w:hAnsiTheme="minorHAnsi" w:cs="Arial"/>
          <w:u w:val="none"/>
        </w:rPr>
        <w:t>north east</w:t>
      </w:r>
      <w:proofErr w:type="gramEnd"/>
      <w:r w:rsidRPr="00265DF0">
        <w:rPr>
          <w:rStyle w:val="SubtleReference"/>
          <w:rFonts w:asciiTheme="minorHAnsi" w:hAnsiTheme="minorHAnsi" w:cs="Arial"/>
          <w:u w:val="none"/>
        </w:rPr>
        <w:t xml:space="preserve"> england, World Transformation Movement </w:t>
      </w:r>
      <w:proofErr w:type="gramStart"/>
      <w:r w:rsidRPr="00265DF0">
        <w:rPr>
          <w:rStyle w:val="SubtleReference"/>
          <w:rFonts w:asciiTheme="minorHAnsi" w:hAnsiTheme="minorHAnsi" w:cs="Arial"/>
          <w:u w:val="none"/>
        </w:rPr>
        <w:t>North East</w:t>
      </w:r>
      <w:proofErr w:type="gramEnd"/>
      <w:r w:rsidRPr="00265DF0">
        <w:rPr>
          <w:rStyle w:val="SubtleReference"/>
          <w:rFonts w:asciiTheme="minorHAnsi" w:hAnsiTheme="minorHAnsi" w:cs="Arial"/>
          <w:u w:val="none"/>
        </w:rPr>
        <w:t xml:space="preserve"> England. Available at: https://www.wtmnortheastengland.com/the-pain-of-being-an-artist/ (Accessed: 28 April 2025). </w:t>
      </w:r>
    </w:p>
    <w:p w14:paraId="40E3ED8B" w14:textId="77777777" w:rsidR="00B42C00" w:rsidRPr="00265DF0" w:rsidRDefault="00B42C00" w:rsidP="00F95309">
      <w:pPr>
        <w:pStyle w:val="NormalWeb"/>
        <w:spacing w:line="360" w:lineRule="auto"/>
        <w:ind w:left="360" w:firstLine="0"/>
        <w:rPr>
          <w:rStyle w:val="SubtleReference"/>
          <w:rFonts w:asciiTheme="minorHAnsi" w:hAnsiTheme="minorHAnsi" w:cs="Arial"/>
          <w:u w:val="none"/>
        </w:rPr>
      </w:pPr>
      <w:r w:rsidRPr="00265DF0">
        <w:rPr>
          <w:rStyle w:val="SubtleReference"/>
          <w:rFonts w:asciiTheme="minorHAnsi" w:hAnsiTheme="minorHAnsi" w:cs="Arial"/>
          <w:u w:val="none"/>
        </w:rPr>
        <w:t xml:space="preserve">Ha, J. (2024) No suffering, no art, Medium. Available at: https://medium.com/practice-in-public/no-suffering-no-art-99ff0a73b0ba (Accessed: 25 April 2025). </w:t>
      </w:r>
    </w:p>
    <w:p w14:paraId="031CC6BD" w14:textId="77777777" w:rsidR="00B42C00" w:rsidRPr="00265DF0" w:rsidRDefault="00B42C00" w:rsidP="00F95309">
      <w:pPr>
        <w:pStyle w:val="NormalWeb"/>
        <w:spacing w:line="360" w:lineRule="auto"/>
        <w:ind w:left="360" w:firstLine="0"/>
        <w:rPr>
          <w:rStyle w:val="SubtleReference"/>
          <w:rFonts w:asciiTheme="minorHAnsi" w:hAnsiTheme="minorHAnsi" w:cs="Arial"/>
          <w:u w:val="none"/>
        </w:rPr>
      </w:pPr>
      <w:r w:rsidRPr="00265DF0">
        <w:rPr>
          <w:rStyle w:val="SubtleReference"/>
          <w:rFonts w:asciiTheme="minorHAnsi" w:hAnsiTheme="minorHAnsi" w:cs="Arial"/>
          <w:u w:val="none"/>
        </w:rPr>
        <w:t xml:space="preserve">Huff, C. (2022) Media overload is hurting our mental health. Here are ways to manage headline stress, Monitor on psychology. Available at: https://www.apa.org/monitor/2022/11/strain-media-overload (Accessed: 26 April 2025). </w:t>
      </w:r>
    </w:p>
    <w:p w14:paraId="020100F4" w14:textId="77777777" w:rsidR="00B42C00" w:rsidRPr="00265DF0" w:rsidRDefault="00B42C00" w:rsidP="00F95309">
      <w:pPr>
        <w:pStyle w:val="NormalWeb"/>
        <w:spacing w:line="360" w:lineRule="auto"/>
        <w:ind w:left="360" w:firstLine="0"/>
        <w:rPr>
          <w:rStyle w:val="SubtleReference"/>
          <w:rFonts w:asciiTheme="minorHAnsi" w:hAnsiTheme="minorHAnsi" w:cs="Arial"/>
          <w:u w:val="none"/>
        </w:rPr>
      </w:pPr>
      <w:r w:rsidRPr="00265DF0">
        <w:rPr>
          <w:rStyle w:val="SubtleReference"/>
          <w:rFonts w:asciiTheme="minorHAnsi" w:hAnsiTheme="minorHAnsi" w:cs="Arial"/>
          <w:u w:val="none"/>
        </w:rPr>
        <w:t xml:space="preserve">Introduction (2024) INTRODUCTION - The Grindhouse Cinema Database. Available at: https://www.grindhousedatabase.com/index.php/INTRODUCTION (Accessed: 18 July 2025). </w:t>
      </w:r>
    </w:p>
    <w:p w14:paraId="7B8E3E45" w14:textId="77777777" w:rsidR="00B42C00" w:rsidRPr="00F95309" w:rsidRDefault="00B42C00" w:rsidP="00F95309">
      <w:pPr>
        <w:spacing w:line="360" w:lineRule="auto"/>
        <w:ind w:left="360" w:firstLine="0"/>
        <w:rPr>
          <w:rStyle w:val="SubtleReference"/>
          <w:rFonts w:cs="Arial"/>
          <w:u w:val="none"/>
        </w:rPr>
      </w:pPr>
      <w:r w:rsidRPr="00F95309">
        <w:rPr>
          <w:rStyle w:val="SubtleReference"/>
          <w:rFonts w:cs="Arial"/>
          <w:u w:val="none"/>
        </w:rPr>
        <w:t>Koprowski, B. (2024) Stress-reduction strategies: Short and Long Term Strategies, Medical News Today. Available at: https://www.medicalnewstoday.com/articles/stress-reduction-strategies-immediate-relief-long-term-strategies-and-more (Accessed: 05 April 2025).</w:t>
      </w:r>
    </w:p>
    <w:p w14:paraId="1AF7E5A9" w14:textId="77777777" w:rsidR="00B42C00" w:rsidRPr="00265DF0" w:rsidRDefault="00B42C00" w:rsidP="00F95309">
      <w:pPr>
        <w:pStyle w:val="NormalWeb"/>
        <w:spacing w:line="360" w:lineRule="auto"/>
        <w:ind w:left="360" w:firstLine="0"/>
        <w:rPr>
          <w:rStyle w:val="SubtleReference"/>
          <w:rFonts w:asciiTheme="minorHAnsi" w:hAnsiTheme="minorHAnsi" w:cs="Arial"/>
          <w:u w:val="none"/>
        </w:rPr>
      </w:pPr>
      <w:r w:rsidRPr="00265DF0">
        <w:rPr>
          <w:rStyle w:val="SubtleReference"/>
          <w:rFonts w:asciiTheme="minorHAnsi" w:hAnsiTheme="minorHAnsi" w:cs="Arial"/>
          <w:u w:val="none"/>
        </w:rPr>
        <w:t xml:space="preserve">Lapadat, J.C. (2017) ‘Ethics in Autoethnography and collaborative autoethnography’, Qualitative Inquiry, 23(8), pp. 589–603. doi:10.1177/1077800417704462. </w:t>
      </w:r>
    </w:p>
    <w:p w14:paraId="33323553" w14:textId="77777777" w:rsidR="00B42C00" w:rsidRPr="00F95309" w:rsidRDefault="00B42C00" w:rsidP="00F95309">
      <w:pPr>
        <w:spacing w:line="360" w:lineRule="auto"/>
        <w:ind w:left="360" w:firstLine="0"/>
        <w:rPr>
          <w:rStyle w:val="SubtleReference"/>
          <w:rFonts w:cs="Arial"/>
          <w:u w:val="none"/>
        </w:rPr>
      </w:pPr>
      <w:r w:rsidRPr="00F95309">
        <w:rPr>
          <w:rStyle w:val="SubtleReference"/>
          <w:rFonts w:cs="Arial"/>
          <w:u w:val="none"/>
        </w:rPr>
        <w:t>Lee, J. and Kwon, K.H. (2023) ‘Promoting Sustainable Learning in the Post-Pandemic Era: Focused on the Role of Motivation, Growth Mindset, Self-Regulated Learning, Well-Being, and Smart Device Utilization’. Sustainability, 15(17). Available at: </w:t>
      </w:r>
      <w:r w:rsidRPr="00F95309">
        <w:rPr>
          <w:rStyle w:val="SubtleReference"/>
          <w:rFonts w:cs="Arial"/>
          <w:u w:val="none"/>
        </w:rPr>
        <w:br/>
      </w:r>
      <w:hyperlink r:id="rId8" w:tgtFrame="_blank" w:history="1">
        <w:r w:rsidRPr="00F95309">
          <w:rPr>
            <w:rStyle w:val="SubtleReference"/>
            <w:rFonts w:cs="Arial"/>
            <w:u w:val="none"/>
          </w:rPr>
          <w:t>https://doi.org/10.3390/su151713247</w:t>
        </w:r>
      </w:hyperlink>
      <w:r w:rsidRPr="00F95309">
        <w:rPr>
          <w:rStyle w:val="SubtleReference"/>
          <w:rFonts w:cs="Arial"/>
          <w:u w:val="none"/>
        </w:rPr>
        <w:t> (Accessed: 28 April 2025).</w:t>
      </w:r>
    </w:p>
    <w:p w14:paraId="28347C15" w14:textId="77777777" w:rsidR="00B42C00" w:rsidRPr="00265DF0" w:rsidRDefault="00B42C00" w:rsidP="00F95309">
      <w:pPr>
        <w:spacing w:line="360" w:lineRule="auto"/>
        <w:ind w:left="360" w:firstLine="0"/>
        <w:rPr>
          <w:rStyle w:val="SubtleReference"/>
          <w:rFonts w:cs="Arial"/>
          <w:u w:val="none"/>
        </w:rPr>
      </w:pPr>
    </w:p>
    <w:p w14:paraId="0088FDAF" w14:textId="77777777" w:rsidR="00B42C00" w:rsidRPr="00F95309" w:rsidRDefault="00B42C00" w:rsidP="00F95309">
      <w:pPr>
        <w:spacing w:line="360" w:lineRule="auto"/>
        <w:ind w:left="360" w:firstLine="0"/>
        <w:rPr>
          <w:rStyle w:val="SubtleReference"/>
          <w:rFonts w:cs="Arial"/>
          <w:u w:val="none"/>
        </w:rPr>
      </w:pPr>
      <w:r w:rsidRPr="00F95309">
        <w:rPr>
          <w:rStyle w:val="SubtleReference"/>
          <w:rFonts w:cs="Arial"/>
          <w:u w:val="none"/>
        </w:rPr>
        <w:t>Mansikka, J.-E. (2008) ‘Can boredom educate us? tracing a mood in Heidegger’s fundamental ontology from an educational point of view’, Studies in Philosophy and Education, 28(3), pp. 255–268. doi:10.1007/s11217-008-9116-0.</w:t>
      </w:r>
    </w:p>
    <w:p w14:paraId="2278E410" w14:textId="77777777" w:rsidR="00B42C00" w:rsidRPr="00265DF0" w:rsidRDefault="00B42C00" w:rsidP="00F95309">
      <w:pPr>
        <w:spacing w:line="360" w:lineRule="auto"/>
        <w:ind w:left="360" w:firstLine="0"/>
        <w:rPr>
          <w:rStyle w:val="SubtleReference"/>
          <w:rFonts w:cs="Arial"/>
          <w:u w:val="none"/>
        </w:rPr>
      </w:pPr>
    </w:p>
    <w:p w14:paraId="12D20A37" w14:textId="77777777" w:rsidR="00B42C00" w:rsidRPr="00F95309" w:rsidRDefault="00B42C00" w:rsidP="00F95309">
      <w:pPr>
        <w:spacing w:line="360" w:lineRule="auto"/>
        <w:ind w:left="360" w:firstLine="0"/>
        <w:rPr>
          <w:rStyle w:val="SubtleReference"/>
          <w:rFonts w:cs="Arial"/>
          <w:u w:val="none"/>
        </w:rPr>
      </w:pPr>
      <w:r w:rsidRPr="00F95309">
        <w:rPr>
          <w:rStyle w:val="SubtleReference"/>
          <w:rFonts w:cs="Arial"/>
          <w:u w:val="none"/>
        </w:rPr>
        <w:lastRenderedPageBreak/>
        <w:t>Murphy, B.A., Lilienfeld, S.O. and Algoe, S.B. (2022) ‘Why We Should Reject the Restrictive Isomorphic Matching Definition of Empathy’, Emotion review., 14(3), pp. 167–181. Available at: https://doi.org/10.1177/17540739221082215.</w:t>
      </w:r>
    </w:p>
    <w:p w14:paraId="1EDE9B24" w14:textId="77777777" w:rsidR="00B42C00" w:rsidRPr="00265DF0" w:rsidRDefault="00B42C00" w:rsidP="00F95309">
      <w:pPr>
        <w:pStyle w:val="NormalWeb"/>
        <w:spacing w:line="360" w:lineRule="auto"/>
        <w:ind w:left="360" w:firstLine="0"/>
        <w:rPr>
          <w:rStyle w:val="SubtleReference"/>
          <w:rFonts w:asciiTheme="minorHAnsi" w:hAnsiTheme="minorHAnsi" w:cs="Arial"/>
          <w:u w:val="none"/>
        </w:rPr>
      </w:pPr>
      <w:r w:rsidRPr="00265DF0">
        <w:rPr>
          <w:rStyle w:val="SubtleReference"/>
          <w:rFonts w:asciiTheme="minorHAnsi" w:hAnsiTheme="minorHAnsi" w:cs="Arial"/>
          <w:u w:val="none"/>
        </w:rPr>
        <w:t xml:space="preserve">Nitschke, J.P. and Bartz, J.A. (2023) ‘The association between Acute Stress &amp; Empathy: A systematic literature review’, Neuroscience &amp;amp; Biobehavioral Reviews, 144, p. 105003. </w:t>
      </w:r>
      <w:proofErr w:type="gramStart"/>
      <w:r w:rsidRPr="00265DF0">
        <w:rPr>
          <w:rStyle w:val="SubtleReference"/>
          <w:rFonts w:asciiTheme="minorHAnsi" w:hAnsiTheme="minorHAnsi" w:cs="Arial"/>
          <w:u w:val="none"/>
        </w:rPr>
        <w:t>doi:10.1016/j.neubiorev</w:t>
      </w:r>
      <w:proofErr w:type="gramEnd"/>
      <w:r w:rsidRPr="00265DF0">
        <w:rPr>
          <w:rStyle w:val="SubtleReference"/>
          <w:rFonts w:asciiTheme="minorHAnsi" w:hAnsiTheme="minorHAnsi" w:cs="Arial"/>
          <w:u w:val="none"/>
        </w:rPr>
        <w:t xml:space="preserve">.2022.105003. </w:t>
      </w:r>
    </w:p>
    <w:p w14:paraId="5CF263EB" w14:textId="77777777" w:rsidR="00B42C00" w:rsidRPr="00F95309" w:rsidRDefault="00B42C00" w:rsidP="00F95309">
      <w:pPr>
        <w:spacing w:line="360" w:lineRule="auto"/>
        <w:ind w:left="360" w:firstLine="0"/>
        <w:rPr>
          <w:rStyle w:val="SubtleReference"/>
          <w:rFonts w:cs="Arial"/>
          <w:u w:val="none"/>
        </w:rPr>
      </w:pPr>
      <w:r w:rsidRPr="00F95309">
        <w:rPr>
          <w:rStyle w:val="SubtleReference"/>
          <w:rFonts w:cs="Arial"/>
          <w:u w:val="none"/>
        </w:rPr>
        <w:t>Office for National Statistics (2020) Coronavirus and the impact on students in higher education in England: September to December 2020. Available at:</w:t>
      </w:r>
      <w:r w:rsidRPr="00F95309">
        <w:rPr>
          <w:rStyle w:val="SubtleReference"/>
          <w:rFonts w:cs="Arial"/>
          <w:u w:val="none"/>
        </w:rPr>
        <w:br/>
      </w:r>
      <w:hyperlink r:id="rId9" w:tgtFrame="_blank" w:history="1">
        <w:r w:rsidRPr="00F95309">
          <w:rPr>
            <w:rStyle w:val="SubtleReference"/>
            <w:rFonts w:cs="Arial"/>
            <w:u w:val="none"/>
          </w:rPr>
          <w:t>https://www.ons.gov.uk/peoplepopulationandcommunity/educationandchildcare/articles/coronavirusandtheimpactonstudentsinhighereducationinenglandseptembertodecember2020/2020-12-21</w:t>
        </w:r>
      </w:hyperlink>
      <w:r w:rsidRPr="00F95309">
        <w:rPr>
          <w:rStyle w:val="SubtleReference"/>
          <w:rFonts w:cs="Arial"/>
          <w:u w:val="none"/>
        </w:rPr>
        <w:t> (Accessed: 28 April 2025)</w:t>
      </w:r>
    </w:p>
    <w:p w14:paraId="59F01A87" w14:textId="77777777" w:rsidR="00B42C00" w:rsidRPr="00265DF0" w:rsidRDefault="00B42C00" w:rsidP="00F95309">
      <w:pPr>
        <w:pStyle w:val="NormalWeb"/>
        <w:spacing w:line="360" w:lineRule="auto"/>
        <w:ind w:left="360" w:firstLine="0"/>
        <w:rPr>
          <w:rStyle w:val="SubtleReference"/>
          <w:rFonts w:asciiTheme="minorHAnsi" w:hAnsiTheme="minorHAnsi" w:cs="Arial"/>
          <w:u w:val="none"/>
        </w:rPr>
      </w:pPr>
      <w:r w:rsidRPr="00265DF0">
        <w:rPr>
          <w:rStyle w:val="SubtleReference"/>
          <w:rFonts w:asciiTheme="minorHAnsi" w:hAnsiTheme="minorHAnsi" w:cs="Arial"/>
          <w:u w:val="none"/>
        </w:rPr>
        <w:t xml:space="preserve">Osei, A. (2023) Understanding the impact of stress on student life - international students house, International Students House - You Belong Here. Available at: https://www.ish.org.uk/understanding-the-impact-of-stress-on-student-life/ (Accessed: 10 April 2025). </w:t>
      </w:r>
    </w:p>
    <w:p w14:paraId="6B36A1B4" w14:textId="77777777" w:rsidR="00B42C00" w:rsidRPr="00F95309" w:rsidRDefault="00B42C00" w:rsidP="00F95309">
      <w:pPr>
        <w:spacing w:line="360" w:lineRule="auto"/>
        <w:ind w:left="360" w:firstLine="0"/>
        <w:rPr>
          <w:rStyle w:val="SubtleReference"/>
          <w:rFonts w:cs="Arial"/>
          <w:u w:val="none"/>
        </w:rPr>
      </w:pPr>
      <w:r w:rsidRPr="00F95309">
        <w:rPr>
          <w:rStyle w:val="SubtleReference"/>
          <w:rFonts w:cs="Arial"/>
          <w:u w:val="none"/>
        </w:rPr>
        <w:t>Pink Flamingos (1972) Directed by John Waters. Baltimore Film Festival: New line Cinema.</w:t>
      </w:r>
    </w:p>
    <w:p w14:paraId="29E66F7A" w14:textId="77777777" w:rsidR="00B42C00" w:rsidRPr="00265DF0" w:rsidRDefault="00B42C00" w:rsidP="00F95309">
      <w:pPr>
        <w:pStyle w:val="NormalWeb"/>
        <w:spacing w:line="360" w:lineRule="auto"/>
        <w:ind w:left="360" w:firstLine="0"/>
        <w:rPr>
          <w:rStyle w:val="SubtleReference"/>
          <w:rFonts w:asciiTheme="minorHAnsi" w:hAnsiTheme="minorHAnsi" w:cs="Arial"/>
          <w:u w:val="none"/>
        </w:rPr>
      </w:pPr>
      <w:r w:rsidRPr="00265DF0">
        <w:rPr>
          <w:rStyle w:val="SubtleReference"/>
          <w:rFonts w:asciiTheme="minorHAnsi" w:hAnsiTheme="minorHAnsi" w:cs="Arial"/>
          <w:u w:val="none"/>
        </w:rPr>
        <w:t xml:space="preserve">Price, P. et al. (2017) Research methods in psychology. 3rd edn. Washington, D.C: Saylor Foundation. </w:t>
      </w:r>
    </w:p>
    <w:p w14:paraId="084F632E" w14:textId="77777777" w:rsidR="00B42C00" w:rsidRPr="00F95309" w:rsidRDefault="00B42C00" w:rsidP="00F95309">
      <w:pPr>
        <w:spacing w:line="360" w:lineRule="auto"/>
        <w:ind w:left="360" w:firstLine="0"/>
        <w:rPr>
          <w:rStyle w:val="SubtleReference"/>
          <w:rFonts w:cs="Arial"/>
          <w:u w:val="none"/>
        </w:rPr>
      </w:pPr>
      <w:r w:rsidRPr="00F95309">
        <w:rPr>
          <w:rStyle w:val="SubtleReference"/>
          <w:rFonts w:cs="Arial"/>
          <w:u w:val="none"/>
        </w:rPr>
        <w:t>Raposa, M.L. (1999) Boredom and the religious imagination. Charlottesville: University Press of Virginia.</w:t>
      </w:r>
    </w:p>
    <w:p w14:paraId="689C969A" w14:textId="77777777" w:rsidR="00B42C00" w:rsidRPr="00265DF0" w:rsidRDefault="00B42C00" w:rsidP="00F95309">
      <w:pPr>
        <w:pStyle w:val="NormalWeb"/>
        <w:spacing w:line="360" w:lineRule="auto"/>
        <w:ind w:left="360" w:firstLine="0"/>
        <w:rPr>
          <w:rStyle w:val="SubtleReference"/>
          <w:rFonts w:asciiTheme="minorHAnsi" w:hAnsiTheme="minorHAnsi" w:cs="Arial"/>
          <w:u w:val="none"/>
        </w:rPr>
      </w:pPr>
      <w:r w:rsidRPr="00265DF0">
        <w:rPr>
          <w:rStyle w:val="SubtleReference"/>
          <w:rFonts w:asciiTheme="minorHAnsi" w:hAnsiTheme="minorHAnsi" w:cs="Arial"/>
          <w:u w:val="none"/>
        </w:rPr>
        <w:t xml:space="preserve">Riess, H. (2017) ‘The Science of Empathy’, Journal of Patient Experience, 4(2), pp. 74–77. doi:10.1177/2374373517699267. </w:t>
      </w:r>
    </w:p>
    <w:p w14:paraId="5A4A894E" w14:textId="77777777" w:rsidR="00B42C00" w:rsidRPr="00265DF0" w:rsidRDefault="00B42C00" w:rsidP="00F95309">
      <w:pPr>
        <w:pStyle w:val="NormalWeb"/>
        <w:spacing w:line="360" w:lineRule="auto"/>
        <w:ind w:left="360" w:firstLine="0"/>
        <w:rPr>
          <w:rStyle w:val="SubtleReference"/>
          <w:rFonts w:asciiTheme="minorHAnsi" w:hAnsiTheme="minorHAnsi" w:cs="Arial"/>
          <w:u w:val="none"/>
        </w:rPr>
      </w:pPr>
      <w:r w:rsidRPr="00265DF0">
        <w:rPr>
          <w:rStyle w:val="SubtleReference"/>
          <w:rFonts w:asciiTheme="minorHAnsi" w:hAnsiTheme="minorHAnsi" w:cs="Arial"/>
          <w:u w:val="none"/>
        </w:rPr>
        <w:t xml:space="preserve">Steneck, N., Mayer, T. and Anderson, M. (2010) Singapore statement on Research Integrity, World Conferences </w:t>
      </w:r>
      <w:proofErr w:type="gramStart"/>
      <w:r w:rsidRPr="00265DF0">
        <w:rPr>
          <w:rStyle w:val="SubtleReference"/>
          <w:rFonts w:asciiTheme="minorHAnsi" w:hAnsiTheme="minorHAnsi" w:cs="Arial"/>
          <w:u w:val="none"/>
        </w:rPr>
        <w:t>On</w:t>
      </w:r>
      <w:proofErr w:type="gramEnd"/>
      <w:r w:rsidRPr="00265DF0">
        <w:rPr>
          <w:rStyle w:val="SubtleReference"/>
          <w:rFonts w:asciiTheme="minorHAnsi" w:hAnsiTheme="minorHAnsi" w:cs="Arial"/>
          <w:u w:val="none"/>
        </w:rPr>
        <w:t xml:space="preserve"> Research Integrity. Available at: https://www.wcrif.org/guidance/singapore-statement (Accessed: 26 May 2025). </w:t>
      </w:r>
    </w:p>
    <w:p w14:paraId="78825CBC" w14:textId="77777777" w:rsidR="00B42C00" w:rsidRPr="00265DF0" w:rsidRDefault="00B42C00" w:rsidP="00F95309">
      <w:pPr>
        <w:pStyle w:val="NormalWeb"/>
        <w:spacing w:line="360" w:lineRule="auto"/>
        <w:ind w:left="360" w:firstLine="0"/>
        <w:rPr>
          <w:rStyle w:val="SubtleReference"/>
          <w:rFonts w:asciiTheme="minorHAnsi" w:hAnsiTheme="minorHAnsi" w:cs="Arial"/>
          <w:u w:val="none"/>
        </w:rPr>
      </w:pPr>
      <w:r w:rsidRPr="00265DF0">
        <w:rPr>
          <w:rStyle w:val="SubtleReference"/>
          <w:rFonts w:asciiTheme="minorHAnsi" w:hAnsiTheme="minorHAnsi" w:cs="Arial"/>
          <w:u w:val="none"/>
        </w:rPr>
        <w:t>Student satisfaction reaches record high at UWTSD (2018) University of Wales &amp; University of Wales Trinity Saint David. Available at: https://university.wales/portfolio-items/student-satisfaction-reaches-record-high-at-uwtsd-</w:t>
      </w:r>
      <w:r w:rsidRPr="00265DF0">
        <w:rPr>
          <w:rStyle w:val="SubtleReference"/>
          <w:rFonts w:asciiTheme="minorHAnsi" w:hAnsiTheme="minorHAnsi" w:cs="Arial"/>
          <w:u w:val="none"/>
        </w:rPr>
        <w:lastRenderedPageBreak/>
        <w:t xml:space="preserve">2/#:~:text=Satisfaction%20amongst%20final%20year%20undergraduates,from%2079%25%20two%20years%20ago. (Accessed: 06 May 2025). </w:t>
      </w:r>
    </w:p>
    <w:p w14:paraId="3C2C8B9D" w14:textId="77777777" w:rsidR="00B42C00" w:rsidRPr="00265DF0" w:rsidRDefault="00B42C00" w:rsidP="00F95309">
      <w:pPr>
        <w:pStyle w:val="NormalWeb"/>
        <w:spacing w:line="360" w:lineRule="auto"/>
        <w:ind w:left="360" w:firstLine="0"/>
        <w:rPr>
          <w:rStyle w:val="SubtleReference"/>
          <w:rFonts w:asciiTheme="minorHAnsi" w:hAnsiTheme="minorHAnsi" w:cs="Arial"/>
          <w:u w:val="none"/>
        </w:rPr>
      </w:pPr>
      <w:r w:rsidRPr="00265DF0">
        <w:rPr>
          <w:rStyle w:val="SubtleReference"/>
          <w:rFonts w:asciiTheme="minorHAnsi" w:hAnsiTheme="minorHAnsi" w:cs="Arial"/>
          <w:u w:val="none"/>
        </w:rPr>
        <w:t xml:space="preserve">Sympathy vs. empathy: What’s the difference? (no date) Merriam-Webster. Available at: https://www.merriam-webster.com/grammar/sympathy-empathy-difference (Accessed: 08 April 2025). </w:t>
      </w:r>
    </w:p>
    <w:p w14:paraId="13F4CE7E" w14:textId="77777777" w:rsidR="00B42C00" w:rsidRPr="00265DF0" w:rsidRDefault="00B42C00" w:rsidP="00F95309">
      <w:pPr>
        <w:pStyle w:val="NormalWeb"/>
        <w:spacing w:line="360" w:lineRule="auto"/>
        <w:ind w:left="360" w:firstLine="0"/>
        <w:rPr>
          <w:rStyle w:val="SubtleReference"/>
          <w:rFonts w:asciiTheme="minorHAnsi" w:hAnsiTheme="minorHAnsi" w:cs="Arial"/>
          <w:u w:val="none"/>
        </w:rPr>
      </w:pPr>
      <w:r w:rsidRPr="00265DF0">
        <w:rPr>
          <w:rStyle w:val="SubtleReference"/>
          <w:rFonts w:asciiTheme="minorHAnsi" w:hAnsiTheme="minorHAnsi" w:cs="Arial"/>
          <w:u w:val="none"/>
        </w:rPr>
        <w:t xml:space="preserve">The concordat to support research integrity (2025) Universities UK. Available at: https://www.universitiesuk.ac.uk/what-we-do/policy-and-research/publications/concordat-support-research-integrity (Accessed: 26 May 2025). </w:t>
      </w:r>
    </w:p>
    <w:p w14:paraId="31A2840D" w14:textId="77777777" w:rsidR="00B42C00" w:rsidRPr="00265DF0" w:rsidRDefault="00B42C00" w:rsidP="00F95309">
      <w:pPr>
        <w:pStyle w:val="NormalWeb"/>
        <w:spacing w:line="360" w:lineRule="auto"/>
        <w:ind w:left="360" w:firstLine="0"/>
        <w:rPr>
          <w:rStyle w:val="SubtleReference"/>
          <w:rFonts w:asciiTheme="minorHAnsi" w:hAnsiTheme="minorHAnsi" w:cs="Arial"/>
          <w:u w:val="none"/>
        </w:rPr>
      </w:pPr>
      <w:r w:rsidRPr="00265DF0">
        <w:rPr>
          <w:rStyle w:val="SubtleReference"/>
          <w:rFonts w:asciiTheme="minorHAnsi" w:hAnsiTheme="minorHAnsi" w:cs="Arial"/>
          <w:u w:val="none"/>
        </w:rPr>
        <w:t xml:space="preserve">Transformative shifts in education: Post-pandemic evolution of pedagogy (2024) London School of Management Education. Available at: https://lsme.ac.uk/blogs/transformative-shifts-in-education/ (Accessed: 28 April 2025). </w:t>
      </w:r>
    </w:p>
    <w:p w14:paraId="42B0BD1D" w14:textId="77777777" w:rsidR="00B42C00" w:rsidRPr="00F95309" w:rsidRDefault="00B42C00" w:rsidP="00F95309">
      <w:pPr>
        <w:spacing w:line="360" w:lineRule="auto"/>
        <w:ind w:left="360" w:firstLine="0"/>
        <w:rPr>
          <w:rStyle w:val="SubtleReference"/>
          <w:rFonts w:cs="Arial"/>
          <w:u w:val="none"/>
        </w:rPr>
      </w:pPr>
      <w:r w:rsidRPr="00F95309">
        <w:rPr>
          <w:rStyle w:val="SubtleReference"/>
          <w:rFonts w:cs="Arial"/>
          <w:u w:val="none"/>
        </w:rPr>
        <w:t>University of Wales Trinity St David. (2023) Annual report: Equality and Diversity 2022/2023. Available at: https://www.uwtsd.ac.uk/media/2554/download?attachment (Accessed: 06 May 2025).</w:t>
      </w:r>
    </w:p>
    <w:p w14:paraId="1153EBF0" w14:textId="77777777" w:rsidR="00B42C00" w:rsidRPr="00265DF0" w:rsidRDefault="00B42C00" w:rsidP="00F95309">
      <w:pPr>
        <w:pStyle w:val="NormalWeb"/>
        <w:spacing w:line="360" w:lineRule="auto"/>
        <w:ind w:left="360" w:firstLine="0"/>
        <w:rPr>
          <w:rStyle w:val="SubtleReference"/>
          <w:rFonts w:asciiTheme="minorHAnsi" w:hAnsiTheme="minorHAnsi" w:cs="Arial"/>
          <w:u w:val="none"/>
        </w:rPr>
      </w:pPr>
      <w:r w:rsidRPr="00265DF0">
        <w:rPr>
          <w:rStyle w:val="SubtleReference"/>
          <w:rFonts w:asciiTheme="minorHAnsi" w:hAnsiTheme="minorHAnsi" w:cs="Arial"/>
          <w:u w:val="none"/>
        </w:rPr>
        <w:t xml:space="preserve">UWTSD celebrates success in National University Rankings (2024) University of Wales Trinity Saint David. Available at: https://www.uwtsd.ac.uk/news/uwtsd-celebrates-success-national-university-rankings#:~:text=In%20the%20Guardian%20University%20League,the%20feedback%20provided%20to%20students. (Accessed: 06 May 2025). </w:t>
      </w:r>
    </w:p>
    <w:p w14:paraId="5B8F06F7" w14:textId="77777777" w:rsidR="00B42C00" w:rsidRPr="00265DF0" w:rsidRDefault="00B42C00" w:rsidP="00F95309">
      <w:pPr>
        <w:pStyle w:val="NormalWeb"/>
        <w:spacing w:line="360" w:lineRule="auto"/>
        <w:ind w:left="360" w:firstLine="0"/>
        <w:rPr>
          <w:rStyle w:val="SubtleReference"/>
          <w:rFonts w:asciiTheme="minorHAnsi" w:hAnsiTheme="minorHAnsi" w:cs="Arial"/>
          <w:u w:val="none"/>
        </w:rPr>
      </w:pPr>
      <w:r w:rsidRPr="00265DF0">
        <w:rPr>
          <w:rStyle w:val="SubtleReference"/>
          <w:rFonts w:asciiTheme="minorHAnsi" w:hAnsiTheme="minorHAnsi" w:cs="Arial"/>
          <w:u w:val="none"/>
        </w:rPr>
        <w:t xml:space="preserve">UWTSD is first in Wales and joint third in the UK for student satisfaction (2024) University of Wales Trinity Saint David. Available at: https://www.uwtsd.ac.uk/news/uwtsd-first-wales-and-joint-third-uk-student-satisfaction (Accessed: 06 May 2025). </w:t>
      </w:r>
    </w:p>
    <w:p w14:paraId="190B1517" w14:textId="77777777" w:rsidR="00B42C00" w:rsidRPr="00265DF0" w:rsidRDefault="00B42C00" w:rsidP="00F95309">
      <w:pPr>
        <w:pStyle w:val="NormalWeb"/>
        <w:spacing w:line="360" w:lineRule="auto"/>
        <w:ind w:left="360" w:firstLine="0"/>
        <w:rPr>
          <w:rStyle w:val="SubtleReference"/>
          <w:rFonts w:asciiTheme="minorHAnsi" w:hAnsiTheme="minorHAnsi" w:cs="Arial"/>
          <w:u w:val="none"/>
        </w:rPr>
      </w:pPr>
      <w:r w:rsidRPr="00265DF0">
        <w:rPr>
          <w:rStyle w:val="SubtleReference"/>
          <w:rFonts w:asciiTheme="minorHAnsi" w:hAnsiTheme="minorHAnsi" w:cs="Arial"/>
          <w:u w:val="none"/>
        </w:rPr>
        <w:t xml:space="preserve">What is research integrity? (no date) UK Research Integrity Office. Available at: https://ukrio.org/research-integrity/what-is-research-integrity/ (Accessed: 26 May 2025). </w:t>
      </w:r>
    </w:p>
    <w:p w14:paraId="5934C149" w14:textId="77777777" w:rsidR="00B42C00" w:rsidRPr="00265DF0" w:rsidRDefault="00B42C00" w:rsidP="00F95309">
      <w:pPr>
        <w:pStyle w:val="NormalWeb"/>
        <w:spacing w:line="360" w:lineRule="auto"/>
        <w:ind w:left="360" w:firstLine="0"/>
        <w:rPr>
          <w:rStyle w:val="SubtleReference"/>
          <w:rFonts w:asciiTheme="minorHAnsi" w:hAnsiTheme="minorHAnsi" w:cs="Arial"/>
          <w:u w:val="none"/>
        </w:rPr>
      </w:pPr>
      <w:r w:rsidRPr="00265DF0">
        <w:rPr>
          <w:rStyle w:val="SubtleReference"/>
          <w:rFonts w:asciiTheme="minorHAnsi" w:hAnsiTheme="minorHAnsi" w:cs="Arial"/>
          <w:u w:val="none"/>
        </w:rPr>
        <w:t xml:space="preserve">Witchel, H.J. et al. (2016) ‘The complex relationship between empathy, engagement and boredom’, Proceedings of the European Conference on Cognitive Ergonomics, pp. 1–4. doi:10.1145/2970930.2970935. </w:t>
      </w:r>
    </w:p>
    <w:p w14:paraId="57E7F49F" w14:textId="77777777" w:rsidR="00B42C00" w:rsidRPr="00F95309" w:rsidRDefault="00B42C00" w:rsidP="00F95309">
      <w:pPr>
        <w:spacing w:line="360" w:lineRule="auto"/>
        <w:ind w:left="360" w:firstLine="0"/>
        <w:rPr>
          <w:rStyle w:val="SubtleReference"/>
          <w:rFonts w:cs="Arial"/>
          <w:u w:val="none"/>
        </w:rPr>
      </w:pPr>
      <w:r w:rsidRPr="00F95309">
        <w:rPr>
          <w:rStyle w:val="SubtleReference"/>
          <w:rFonts w:cs="Arial"/>
          <w:u w:val="none"/>
        </w:rPr>
        <w:lastRenderedPageBreak/>
        <w:t>X (formerly Twitter). (2024). x.com. [online] Available at: https://x.com/dioscuri/status/1860768777425633484?s=46 [Accessed: 12 December 2024].</w:t>
      </w:r>
    </w:p>
    <w:p w14:paraId="78A04F33" w14:textId="77777777" w:rsidR="00B42C00" w:rsidRPr="00265DF0" w:rsidRDefault="00B42C00" w:rsidP="00F95309">
      <w:pPr>
        <w:pStyle w:val="NormalWeb"/>
        <w:spacing w:line="360" w:lineRule="auto"/>
        <w:ind w:left="360" w:firstLine="0"/>
        <w:rPr>
          <w:rStyle w:val="SubtleReference"/>
          <w:rFonts w:asciiTheme="minorHAnsi" w:hAnsiTheme="minorHAnsi" w:cs="Arial"/>
          <w:u w:val="none"/>
        </w:rPr>
      </w:pPr>
      <w:r w:rsidRPr="00265DF0">
        <w:rPr>
          <w:rStyle w:val="SubtleReference"/>
          <w:rFonts w:asciiTheme="minorHAnsi" w:hAnsiTheme="minorHAnsi" w:cs="Arial"/>
          <w:u w:val="none"/>
        </w:rPr>
        <w:t xml:space="preserve">Yacek, D.W. and Gary, K. (2022) ‘The uses and abuses of boredom in the classroom’, British Educational Research Journal, 49(1), pp. 126–141. doi:10.1002/berj.3833. </w:t>
      </w:r>
    </w:p>
    <w:p w14:paraId="390B56C2" w14:textId="77777777" w:rsidR="00B42C00" w:rsidRPr="00265DF0" w:rsidRDefault="00B42C00" w:rsidP="00F95309">
      <w:pPr>
        <w:pStyle w:val="NormalWeb"/>
        <w:spacing w:line="360" w:lineRule="auto"/>
        <w:ind w:left="360" w:firstLine="0"/>
        <w:rPr>
          <w:rStyle w:val="SubtleReference"/>
          <w:rFonts w:asciiTheme="minorHAnsi" w:hAnsiTheme="minorHAnsi" w:cs="Arial"/>
          <w:u w:val="none"/>
        </w:rPr>
      </w:pPr>
      <w:r w:rsidRPr="00265DF0">
        <w:rPr>
          <w:rStyle w:val="SubtleReference"/>
          <w:rFonts w:asciiTheme="minorHAnsi" w:hAnsiTheme="minorHAnsi" w:cs="Arial"/>
          <w:u w:val="none"/>
        </w:rPr>
        <w:t xml:space="preserve">Zahavi, D. (2022) ‘Comment: Debating empathy: Historical awareness and conceptual precision’, Emotion Review, 14(3), pp. 187–189. doi:10.1177/17540739221107027. </w:t>
      </w:r>
    </w:p>
    <w:p w14:paraId="030C144A" w14:textId="77777777" w:rsidR="00B42C00" w:rsidRPr="00265DF0" w:rsidRDefault="00B42C00" w:rsidP="00F95309">
      <w:pPr>
        <w:pStyle w:val="NormalWeb"/>
        <w:spacing w:line="360" w:lineRule="auto"/>
        <w:ind w:left="360" w:firstLine="0"/>
        <w:rPr>
          <w:rStyle w:val="SubtleReference"/>
          <w:rFonts w:asciiTheme="minorHAnsi" w:hAnsiTheme="minorHAnsi" w:cs="Arial"/>
          <w:u w:val="none"/>
        </w:rPr>
      </w:pPr>
      <w:r w:rsidRPr="00265DF0">
        <w:rPr>
          <w:rStyle w:val="SubtleReference"/>
          <w:rFonts w:asciiTheme="minorHAnsi" w:hAnsiTheme="minorHAnsi" w:cs="Arial"/>
          <w:u w:val="none"/>
        </w:rPr>
        <w:t>Ziqian Zhou (2022) ‘Empathy in Education: A Critical Review’, International Journal for the Scholarship of Teaching &amp; Learning, 16(3), pp. 1–12. doi:10.20429/ijsotl.2022.160302.</w:t>
      </w:r>
    </w:p>
    <w:p w14:paraId="2E87E321" w14:textId="77777777" w:rsidR="00B42C00" w:rsidRPr="00A52D24" w:rsidRDefault="00B42C00" w:rsidP="00F95309">
      <w:pPr>
        <w:ind w:left="360" w:firstLine="0"/>
      </w:pPr>
    </w:p>
    <w:sectPr w:rsidR="00B42C00" w:rsidRPr="00A52D24" w:rsidSect="00403E4C">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895B51" w14:textId="77777777" w:rsidR="00630C62" w:rsidRDefault="00630C62" w:rsidP="00265DF0">
      <w:r>
        <w:separator/>
      </w:r>
    </w:p>
  </w:endnote>
  <w:endnote w:type="continuationSeparator" w:id="0">
    <w:p w14:paraId="41B45C5D" w14:textId="77777777" w:rsidR="00630C62" w:rsidRDefault="00630C62" w:rsidP="00265D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73459390"/>
      <w:docPartObj>
        <w:docPartGallery w:val="Page Numbers (Bottom of Page)"/>
        <w:docPartUnique/>
      </w:docPartObj>
    </w:sdtPr>
    <w:sdtContent>
      <w:p w14:paraId="001D1D6F" w14:textId="05BC46E9" w:rsidR="00265DF0" w:rsidRDefault="00265DF0" w:rsidP="0025372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A120380" w14:textId="77777777" w:rsidR="00265DF0" w:rsidRDefault="00265DF0" w:rsidP="00265DF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38792320"/>
      <w:docPartObj>
        <w:docPartGallery w:val="Page Numbers (Bottom of Page)"/>
        <w:docPartUnique/>
      </w:docPartObj>
    </w:sdtPr>
    <w:sdtContent>
      <w:p w14:paraId="6F9BC5ED" w14:textId="78FCE16B" w:rsidR="00265DF0" w:rsidRDefault="00265DF0" w:rsidP="0025372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F32EC30" w14:textId="77777777" w:rsidR="00265DF0" w:rsidRDefault="00265DF0" w:rsidP="00265DF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E24F49" w14:textId="77777777" w:rsidR="00630C62" w:rsidRDefault="00630C62" w:rsidP="00265DF0">
      <w:r>
        <w:separator/>
      </w:r>
    </w:p>
  </w:footnote>
  <w:footnote w:type="continuationSeparator" w:id="0">
    <w:p w14:paraId="4BCCBA77" w14:textId="77777777" w:rsidR="00630C62" w:rsidRDefault="00630C62" w:rsidP="00265DF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953A52"/>
    <w:multiLevelType w:val="hybridMultilevel"/>
    <w:tmpl w:val="3D32F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A13F03"/>
    <w:multiLevelType w:val="hybridMultilevel"/>
    <w:tmpl w:val="14ECFDB0"/>
    <w:lvl w:ilvl="0" w:tplc="D2940EB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946CB7"/>
    <w:multiLevelType w:val="hybridMultilevel"/>
    <w:tmpl w:val="CC405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0915536">
    <w:abstractNumId w:val="1"/>
  </w:num>
  <w:num w:numId="2" w16cid:durableId="940070023">
    <w:abstractNumId w:val="0"/>
  </w:num>
  <w:num w:numId="3" w16cid:durableId="2647018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D24"/>
    <w:rsid w:val="000002EB"/>
    <w:rsid w:val="000013A6"/>
    <w:rsid w:val="0000371D"/>
    <w:rsid w:val="00014E5D"/>
    <w:rsid w:val="00016AA9"/>
    <w:rsid w:val="000246B5"/>
    <w:rsid w:val="00025DF3"/>
    <w:rsid w:val="000311CC"/>
    <w:rsid w:val="00037F94"/>
    <w:rsid w:val="00064543"/>
    <w:rsid w:val="00072D6C"/>
    <w:rsid w:val="0007438C"/>
    <w:rsid w:val="000B6628"/>
    <w:rsid w:val="000C3AE0"/>
    <w:rsid w:val="000C4A69"/>
    <w:rsid w:val="000C5B75"/>
    <w:rsid w:val="000F27C6"/>
    <w:rsid w:val="000F7CCA"/>
    <w:rsid w:val="001128B7"/>
    <w:rsid w:val="00117C17"/>
    <w:rsid w:val="001238C4"/>
    <w:rsid w:val="00133B44"/>
    <w:rsid w:val="0013493D"/>
    <w:rsid w:val="00135299"/>
    <w:rsid w:val="00137CB3"/>
    <w:rsid w:val="00143299"/>
    <w:rsid w:val="00154ACD"/>
    <w:rsid w:val="00154BFD"/>
    <w:rsid w:val="0016460F"/>
    <w:rsid w:val="00177C12"/>
    <w:rsid w:val="00193AFE"/>
    <w:rsid w:val="001C7DED"/>
    <w:rsid w:val="001D1641"/>
    <w:rsid w:val="001E1BB1"/>
    <w:rsid w:val="001E7CF7"/>
    <w:rsid w:val="001F16A5"/>
    <w:rsid w:val="001F16E8"/>
    <w:rsid w:val="00215498"/>
    <w:rsid w:val="00215A62"/>
    <w:rsid w:val="002258C2"/>
    <w:rsid w:val="00227CEB"/>
    <w:rsid w:val="0023781D"/>
    <w:rsid w:val="002467A8"/>
    <w:rsid w:val="00253BFA"/>
    <w:rsid w:val="00257837"/>
    <w:rsid w:val="002654EC"/>
    <w:rsid w:val="00265DF0"/>
    <w:rsid w:val="00267562"/>
    <w:rsid w:val="00275930"/>
    <w:rsid w:val="002A388D"/>
    <w:rsid w:val="002B0D6E"/>
    <w:rsid w:val="002C0487"/>
    <w:rsid w:val="002D2C94"/>
    <w:rsid w:val="002E2222"/>
    <w:rsid w:val="002E3633"/>
    <w:rsid w:val="002F1A64"/>
    <w:rsid w:val="00315414"/>
    <w:rsid w:val="003332CB"/>
    <w:rsid w:val="003401F8"/>
    <w:rsid w:val="00342363"/>
    <w:rsid w:val="00357244"/>
    <w:rsid w:val="00375A6A"/>
    <w:rsid w:val="00384FFC"/>
    <w:rsid w:val="003851EF"/>
    <w:rsid w:val="003A4470"/>
    <w:rsid w:val="003B2AFA"/>
    <w:rsid w:val="003C03F7"/>
    <w:rsid w:val="003C31FE"/>
    <w:rsid w:val="003C322F"/>
    <w:rsid w:val="003E4E5D"/>
    <w:rsid w:val="003E5FD3"/>
    <w:rsid w:val="003F2F8F"/>
    <w:rsid w:val="00400031"/>
    <w:rsid w:val="0040123E"/>
    <w:rsid w:val="00403CE5"/>
    <w:rsid w:val="00403E4C"/>
    <w:rsid w:val="00414782"/>
    <w:rsid w:val="00440EC2"/>
    <w:rsid w:val="00461BAA"/>
    <w:rsid w:val="0047276F"/>
    <w:rsid w:val="0047421E"/>
    <w:rsid w:val="004A5BB2"/>
    <w:rsid w:val="004B4617"/>
    <w:rsid w:val="004C0338"/>
    <w:rsid w:val="004C17BE"/>
    <w:rsid w:val="004E4DA8"/>
    <w:rsid w:val="004E56EB"/>
    <w:rsid w:val="004F461B"/>
    <w:rsid w:val="00513C36"/>
    <w:rsid w:val="00514948"/>
    <w:rsid w:val="00520341"/>
    <w:rsid w:val="00532236"/>
    <w:rsid w:val="00553B07"/>
    <w:rsid w:val="0056017C"/>
    <w:rsid w:val="00571497"/>
    <w:rsid w:val="00571C2B"/>
    <w:rsid w:val="00582785"/>
    <w:rsid w:val="00583B2C"/>
    <w:rsid w:val="00593AB4"/>
    <w:rsid w:val="005B1FA4"/>
    <w:rsid w:val="005B280D"/>
    <w:rsid w:val="005B7B1D"/>
    <w:rsid w:val="005C1C1F"/>
    <w:rsid w:val="005D07A6"/>
    <w:rsid w:val="005D0AD3"/>
    <w:rsid w:val="005D7BB0"/>
    <w:rsid w:val="005D7C70"/>
    <w:rsid w:val="005F076B"/>
    <w:rsid w:val="00601AE8"/>
    <w:rsid w:val="0061114B"/>
    <w:rsid w:val="0062511D"/>
    <w:rsid w:val="00630C62"/>
    <w:rsid w:val="006562A0"/>
    <w:rsid w:val="006842F0"/>
    <w:rsid w:val="006973B5"/>
    <w:rsid w:val="006C2195"/>
    <w:rsid w:val="006C3F33"/>
    <w:rsid w:val="006D031E"/>
    <w:rsid w:val="006E4346"/>
    <w:rsid w:val="006F30C5"/>
    <w:rsid w:val="00701255"/>
    <w:rsid w:val="00702A1A"/>
    <w:rsid w:val="007119F7"/>
    <w:rsid w:val="0072552D"/>
    <w:rsid w:val="00740B18"/>
    <w:rsid w:val="00755E77"/>
    <w:rsid w:val="00771AB3"/>
    <w:rsid w:val="00783774"/>
    <w:rsid w:val="007B43A0"/>
    <w:rsid w:val="007D591B"/>
    <w:rsid w:val="007D6A7F"/>
    <w:rsid w:val="007F65AE"/>
    <w:rsid w:val="008352EB"/>
    <w:rsid w:val="008439A9"/>
    <w:rsid w:val="008525C0"/>
    <w:rsid w:val="008561E5"/>
    <w:rsid w:val="008677C4"/>
    <w:rsid w:val="00885077"/>
    <w:rsid w:val="008B4C9B"/>
    <w:rsid w:val="008C1BC7"/>
    <w:rsid w:val="008C224E"/>
    <w:rsid w:val="008C645C"/>
    <w:rsid w:val="008C6B8D"/>
    <w:rsid w:val="008D3DC9"/>
    <w:rsid w:val="008F2B5C"/>
    <w:rsid w:val="00903FED"/>
    <w:rsid w:val="00914028"/>
    <w:rsid w:val="0095432E"/>
    <w:rsid w:val="00972A16"/>
    <w:rsid w:val="00975909"/>
    <w:rsid w:val="009828CE"/>
    <w:rsid w:val="009B002C"/>
    <w:rsid w:val="009B15D7"/>
    <w:rsid w:val="009B28D0"/>
    <w:rsid w:val="009C0C53"/>
    <w:rsid w:val="009C316B"/>
    <w:rsid w:val="009D3AEC"/>
    <w:rsid w:val="009E3EF4"/>
    <w:rsid w:val="009E70EA"/>
    <w:rsid w:val="009F4654"/>
    <w:rsid w:val="009F7F57"/>
    <w:rsid w:val="00A335A2"/>
    <w:rsid w:val="00A3786C"/>
    <w:rsid w:val="00A40FD3"/>
    <w:rsid w:val="00A4586C"/>
    <w:rsid w:val="00A45EA4"/>
    <w:rsid w:val="00A52D24"/>
    <w:rsid w:val="00A66C4D"/>
    <w:rsid w:val="00A70185"/>
    <w:rsid w:val="00A74F44"/>
    <w:rsid w:val="00A825BF"/>
    <w:rsid w:val="00A92B8B"/>
    <w:rsid w:val="00A9367C"/>
    <w:rsid w:val="00AB23FB"/>
    <w:rsid w:val="00AD2734"/>
    <w:rsid w:val="00AE141E"/>
    <w:rsid w:val="00AF419E"/>
    <w:rsid w:val="00B06CA7"/>
    <w:rsid w:val="00B1390E"/>
    <w:rsid w:val="00B302C2"/>
    <w:rsid w:val="00B30F8C"/>
    <w:rsid w:val="00B42C00"/>
    <w:rsid w:val="00B470E7"/>
    <w:rsid w:val="00B57373"/>
    <w:rsid w:val="00B60D45"/>
    <w:rsid w:val="00B623B7"/>
    <w:rsid w:val="00BA15B9"/>
    <w:rsid w:val="00BA3E2B"/>
    <w:rsid w:val="00BA6A27"/>
    <w:rsid w:val="00BB0712"/>
    <w:rsid w:val="00BB2376"/>
    <w:rsid w:val="00BB34AE"/>
    <w:rsid w:val="00BC12D1"/>
    <w:rsid w:val="00BC5500"/>
    <w:rsid w:val="00BC6EA0"/>
    <w:rsid w:val="00BD2C31"/>
    <w:rsid w:val="00BE0E37"/>
    <w:rsid w:val="00BE16F9"/>
    <w:rsid w:val="00BF2D01"/>
    <w:rsid w:val="00BF434A"/>
    <w:rsid w:val="00BF48EB"/>
    <w:rsid w:val="00C148AB"/>
    <w:rsid w:val="00C21A7D"/>
    <w:rsid w:val="00C21CBD"/>
    <w:rsid w:val="00C36ED6"/>
    <w:rsid w:val="00C6004F"/>
    <w:rsid w:val="00C73759"/>
    <w:rsid w:val="00C73F70"/>
    <w:rsid w:val="00C92B6C"/>
    <w:rsid w:val="00C967CE"/>
    <w:rsid w:val="00C96CB8"/>
    <w:rsid w:val="00CA04F8"/>
    <w:rsid w:val="00CA15F5"/>
    <w:rsid w:val="00CA2863"/>
    <w:rsid w:val="00CB62E4"/>
    <w:rsid w:val="00CC67F1"/>
    <w:rsid w:val="00CE280F"/>
    <w:rsid w:val="00CE464E"/>
    <w:rsid w:val="00CF6BCB"/>
    <w:rsid w:val="00D01F73"/>
    <w:rsid w:val="00D13C48"/>
    <w:rsid w:val="00D248E1"/>
    <w:rsid w:val="00D55E5A"/>
    <w:rsid w:val="00D778FF"/>
    <w:rsid w:val="00D80425"/>
    <w:rsid w:val="00D9439F"/>
    <w:rsid w:val="00DA6657"/>
    <w:rsid w:val="00DB3751"/>
    <w:rsid w:val="00DE3771"/>
    <w:rsid w:val="00E009D3"/>
    <w:rsid w:val="00E11C12"/>
    <w:rsid w:val="00E17005"/>
    <w:rsid w:val="00E21E67"/>
    <w:rsid w:val="00E32E15"/>
    <w:rsid w:val="00E45141"/>
    <w:rsid w:val="00E506C5"/>
    <w:rsid w:val="00E625D4"/>
    <w:rsid w:val="00E712E3"/>
    <w:rsid w:val="00E86445"/>
    <w:rsid w:val="00EB0CF7"/>
    <w:rsid w:val="00ED1F16"/>
    <w:rsid w:val="00ED5DDF"/>
    <w:rsid w:val="00EE21DA"/>
    <w:rsid w:val="00EE56AD"/>
    <w:rsid w:val="00EE7971"/>
    <w:rsid w:val="00EF508F"/>
    <w:rsid w:val="00EF72B1"/>
    <w:rsid w:val="00F03D9B"/>
    <w:rsid w:val="00F1045F"/>
    <w:rsid w:val="00F54D16"/>
    <w:rsid w:val="00F71B2A"/>
    <w:rsid w:val="00F72526"/>
    <w:rsid w:val="00F772FD"/>
    <w:rsid w:val="00F806BC"/>
    <w:rsid w:val="00F8318E"/>
    <w:rsid w:val="00F95309"/>
    <w:rsid w:val="00FA3365"/>
    <w:rsid w:val="00FA7093"/>
    <w:rsid w:val="00FA7F9F"/>
    <w:rsid w:val="00FB2CC9"/>
    <w:rsid w:val="00FC616D"/>
    <w:rsid w:val="00FD3450"/>
    <w:rsid w:val="00FF49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CCF56"/>
  <w15:chartTrackingRefBased/>
  <w15:docId w15:val="{7E488638-FB2C-E54F-BF96-204F4E3604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3E4C"/>
  </w:style>
  <w:style w:type="paragraph" w:styleId="Heading1">
    <w:name w:val="heading 1"/>
    <w:basedOn w:val="Normal"/>
    <w:next w:val="Normal"/>
    <w:link w:val="Heading1Char"/>
    <w:uiPriority w:val="9"/>
    <w:qFormat/>
    <w:rsid w:val="00403E4C"/>
    <w:pPr>
      <w:pBdr>
        <w:bottom w:val="single" w:sz="12" w:space="1" w:color="0F4761" w:themeColor="accent1" w:themeShade="BF"/>
      </w:pBdr>
      <w:spacing w:before="600" w:after="80"/>
      <w:ind w:firstLine="0"/>
      <w:outlineLvl w:val="0"/>
    </w:pPr>
    <w:rPr>
      <w:rFonts w:asciiTheme="majorHAnsi" w:eastAsiaTheme="majorEastAsia" w:hAnsiTheme="majorHAnsi" w:cstheme="majorBidi"/>
      <w:b/>
      <w:bCs/>
      <w:color w:val="0F4761" w:themeColor="accent1" w:themeShade="BF"/>
      <w:sz w:val="24"/>
      <w:szCs w:val="24"/>
    </w:rPr>
  </w:style>
  <w:style w:type="paragraph" w:styleId="Heading2">
    <w:name w:val="heading 2"/>
    <w:basedOn w:val="Normal"/>
    <w:next w:val="Normal"/>
    <w:link w:val="Heading2Char"/>
    <w:uiPriority w:val="9"/>
    <w:unhideWhenUsed/>
    <w:qFormat/>
    <w:rsid w:val="00403E4C"/>
    <w:pPr>
      <w:pBdr>
        <w:bottom w:val="single" w:sz="8" w:space="1" w:color="156082" w:themeColor="accent1"/>
      </w:pBdr>
      <w:spacing w:before="200" w:after="80"/>
      <w:ind w:firstLine="0"/>
      <w:outlineLvl w:val="1"/>
    </w:pPr>
    <w:rPr>
      <w:rFonts w:asciiTheme="majorHAnsi" w:eastAsiaTheme="majorEastAsia" w:hAnsiTheme="majorHAnsi" w:cstheme="majorBidi"/>
      <w:color w:val="0F4761" w:themeColor="accent1" w:themeShade="BF"/>
      <w:sz w:val="24"/>
      <w:szCs w:val="24"/>
    </w:rPr>
  </w:style>
  <w:style w:type="paragraph" w:styleId="Heading3">
    <w:name w:val="heading 3"/>
    <w:basedOn w:val="Normal"/>
    <w:next w:val="Normal"/>
    <w:link w:val="Heading3Char"/>
    <w:uiPriority w:val="9"/>
    <w:semiHidden/>
    <w:unhideWhenUsed/>
    <w:qFormat/>
    <w:rsid w:val="00403E4C"/>
    <w:pPr>
      <w:pBdr>
        <w:bottom w:val="single" w:sz="4" w:space="1" w:color="45B0E1" w:themeColor="accent1" w:themeTint="99"/>
      </w:pBdr>
      <w:spacing w:before="200" w:after="80"/>
      <w:ind w:firstLine="0"/>
      <w:outlineLvl w:val="2"/>
    </w:pPr>
    <w:rPr>
      <w:rFonts w:asciiTheme="majorHAnsi" w:eastAsiaTheme="majorEastAsia" w:hAnsiTheme="majorHAnsi" w:cstheme="majorBidi"/>
      <w:color w:val="156082" w:themeColor="accent1"/>
      <w:sz w:val="24"/>
      <w:szCs w:val="24"/>
    </w:rPr>
  </w:style>
  <w:style w:type="paragraph" w:styleId="Heading4">
    <w:name w:val="heading 4"/>
    <w:basedOn w:val="Normal"/>
    <w:next w:val="Normal"/>
    <w:link w:val="Heading4Char"/>
    <w:uiPriority w:val="9"/>
    <w:semiHidden/>
    <w:unhideWhenUsed/>
    <w:qFormat/>
    <w:rsid w:val="00403E4C"/>
    <w:pPr>
      <w:pBdr>
        <w:bottom w:val="single" w:sz="4" w:space="2" w:color="83CAEB" w:themeColor="accent1" w:themeTint="66"/>
      </w:pBdr>
      <w:spacing w:before="200" w:after="80"/>
      <w:ind w:firstLine="0"/>
      <w:outlineLvl w:val="3"/>
    </w:pPr>
    <w:rPr>
      <w:rFonts w:asciiTheme="majorHAnsi" w:eastAsiaTheme="majorEastAsia" w:hAnsiTheme="majorHAnsi" w:cstheme="majorBidi"/>
      <w:i/>
      <w:iCs/>
      <w:color w:val="156082" w:themeColor="accent1"/>
      <w:sz w:val="24"/>
      <w:szCs w:val="24"/>
    </w:rPr>
  </w:style>
  <w:style w:type="paragraph" w:styleId="Heading5">
    <w:name w:val="heading 5"/>
    <w:basedOn w:val="Normal"/>
    <w:next w:val="Normal"/>
    <w:link w:val="Heading5Char"/>
    <w:uiPriority w:val="9"/>
    <w:semiHidden/>
    <w:unhideWhenUsed/>
    <w:qFormat/>
    <w:rsid w:val="00403E4C"/>
    <w:pPr>
      <w:spacing w:before="200" w:after="80"/>
      <w:ind w:firstLine="0"/>
      <w:outlineLvl w:val="4"/>
    </w:pPr>
    <w:rPr>
      <w:rFonts w:asciiTheme="majorHAnsi" w:eastAsiaTheme="majorEastAsia" w:hAnsiTheme="majorHAnsi" w:cstheme="majorBidi"/>
      <w:color w:val="156082" w:themeColor="accent1"/>
    </w:rPr>
  </w:style>
  <w:style w:type="paragraph" w:styleId="Heading6">
    <w:name w:val="heading 6"/>
    <w:basedOn w:val="Normal"/>
    <w:next w:val="Normal"/>
    <w:link w:val="Heading6Char"/>
    <w:uiPriority w:val="9"/>
    <w:semiHidden/>
    <w:unhideWhenUsed/>
    <w:qFormat/>
    <w:rsid w:val="00403E4C"/>
    <w:pPr>
      <w:spacing w:before="280" w:after="100"/>
      <w:ind w:firstLine="0"/>
      <w:outlineLvl w:val="5"/>
    </w:pPr>
    <w:rPr>
      <w:rFonts w:asciiTheme="majorHAnsi" w:eastAsiaTheme="majorEastAsia" w:hAnsiTheme="majorHAnsi" w:cstheme="majorBidi"/>
      <w:i/>
      <w:iCs/>
      <w:color w:val="156082" w:themeColor="accent1"/>
    </w:rPr>
  </w:style>
  <w:style w:type="paragraph" w:styleId="Heading7">
    <w:name w:val="heading 7"/>
    <w:basedOn w:val="Normal"/>
    <w:next w:val="Normal"/>
    <w:link w:val="Heading7Char"/>
    <w:uiPriority w:val="9"/>
    <w:semiHidden/>
    <w:unhideWhenUsed/>
    <w:qFormat/>
    <w:rsid w:val="00403E4C"/>
    <w:pPr>
      <w:spacing w:before="320" w:after="100"/>
      <w:ind w:firstLine="0"/>
      <w:outlineLvl w:val="6"/>
    </w:pPr>
    <w:rPr>
      <w:rFonts w:asciiTheme="majorHAnsi" w:eastAsiaTheme="majorEastAsia" w:hAnsiTheme="majorHAnsi" w:cstheme="majorBidi"/>
      <w:b/>
      <w:bCs/>
      <w:color w:val="196B24" w:themeColor="accent3"/>
      <w:sz w:val="20"/>
      <w:szCs w:val="20"/>
    </w:rPr>
  </w:style>
  <w:style w:type="paragraph" w:styleId="Heading8">
    <w:name w:val="heading 8"/>
    <w:basedOn w:val="Normal"/>
    <w:next w:val="Normal"/>
    <w:link w:val="Heading8Char"/>
    <w:uiPriority w:val="9"/>
    <w:semiHidden/>
    <w:unhideWhenUsed/>
    <w:qFormat/>
    <w:rsid w:val="00403E4C"/>
    <w:pPr>
      <w:spacing w:before="320" w:after="100"/>
      <w:ind w:firstLine="0"/>
      <w:outlineLvl w:val="7"/>
    </w:pPr>
    <w:rPr>
      <w:rFonts w:asciiTheme="majorHAnsi" w:eastAsiaTheme="majorEastAsia" w:hAnsiTheme="majorHAnsi" w:cstheme="majorBidi"/>
      <w:b/>
      <w:bCs/>
      <w:i/>
      <w:iCs/>
      <w:color w:val="196B24" w:themeColor="accent3"/>
      <w:sz w:val="20"/>
      <w:szCs w:val="20"/>
    </w:rPr>
  </w:style>
  <w:style w:type="paragraph" w:styleId="Heading9">
    <w:name w:val="heading 9"/>
    <w:basedOn w:val="Normal"/>
    <w:next w:val="Normal"/>
    <w:link w:val="Heading9Char"/>
    <w:uiPriority w:val="9"/>
    <w:semiHidden/>
    <w:unhideWhenUsed/>
    <w:qFormat/>
    <w:rsid w:val="00403E4C"/>
    <w:pPr>
      <w:spacing w:before="320" w:after="100"/>
      <w:ind w:firstLine="0"/>
      <w:outlineLvl w:val="8"/>
    </w:pPr>
    <w:rPr>
      <w:rFonts w:asciiTheme="majorHAnsi" w:eastAsiaTheme="majorEastAsia" w:hAnsiTheme="majorHAnsi" w:cstheme="majorBidi"/>
      <w:i/>
      <w:iCs/>
      <w:color w:val="196B24" w:themeColor="accent3"/>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3E4C"/>
    <w:rPr>
      <w:rFonts w:asciiTheme="majorHAnsi" w:eastAsiaTheme="majorEastAsia" w:hAnsiTheme="majorHAnsi" w:cstheme="majorBidi"/>
      <w:b/>
      <w:bCs/>
      <w:color w:val="0F4761" w:themeColor="accent1" w:themeShade="BF"/>
      <w:sz w:val="24"/>
      <w:szCs w:val="24"/>
    </w:rPr>
  </w:style>
  <w:style w:type="character" w:customStyle="1" w:styleId="Heading2Char">
    <w:name w:val="Heading 2 Char"/>
    <w:basedOn w:val="DefaultParagraphFont"/>
    <w:link w:val="Heading2"/>
    <w:uiPriority w:val="9"/>
    <w:rsid w:val="00403E4C"/>
    <w:rPr>
      <w:rFonts w:asciiTheme="majorHAnsi" w:eastAsiaTheme="majorEastAsia" w:hAnsiTheme="majorHAnsi" w:cstheme="majorBidi"/>
      <w:color w:val="0F4761" w:themeColor="accent1" w:themeShade="BF"/>
      <w:sz w:val="24"/>
      <w:szCs w:val="24"/>
    </w:rPr>
  </w:style>
  <w:style w:type="character" w:customStyle="1" w:styleId="Heading3Char">
    <w:name w:val="Heading 3 Char"/>
    <w:basedOn w:val="DefaultParagraphFont"/>
    <w:link w:val="Heading3"/>
    <w:uiPriority w:val="9"/>
    <w:semiHidden/>
    <w:rsid w:val="00403E4C"/>
    <w:rPr>
      <w:rFonts w:asciiTheme="majorHAnsi" w:eastAsiaTheme="majorEastAsia" w:hAnsiTheme="majorHAnsi" w:cstheme="majorBidi"/>
      <w:color w:val="156082" w:themeColor="accent1"/>
      <w:sz w:val="24"/>
      <w:szCs w:val="24"/>
    </w:rPr>
  </w:style>
  <w:style w:type="character" w:customStyle="1" w:styleId="Heading4Char">
    <w:name w:val="Heading 4 Char"/>
    <w:basedOn w:val="DefaultParagraphFont"/>
    <w:link w:val="Heading4"/>
    <w:uiPriority w:val="9"/>
    <w:semiHidden/>
    <w:rsid w:val="00403E4C"/>
    <w:rPr>
      <w:rFonts w:asciiTheme="majorHAnsi" w:eastAsiaTheme="majorEastAsia" w:hAnsiTheme="majorHAnsi" w:cstheme="majorBidi"/>
      <w:i/>
      <w:iCs/>
      <w:color w:val="156082" w:themeColor="accent1"/>
      <w:sz w:val="24"/>
      <w:szCs w:val="24"/>
    </w:rPr>
  </w:style>
  <w:style w:type="character" w:customStyle="1" w:styleId="Heading5Char">
    <w:name w:val="Heading 5 Char"/>
    <w:basedOn w:val="DefaultParagraphFont"/>
    <w:link w:val="Heading5"/>
    <w:uiPriority w:val="9"/>
    <w:semiHidden/>
    <w:rsid w:val="00403E4C"/>
    <w:rPr>
      <w:rFonts w:asciiTheme="majorHAnsi" w:eastAsiaTheme="majorEastAsia" w:hAnsiTheme="majorHAnsi" w:cstheme="majorBidi"/>
      <w:color w:val="156082" w:themeColor="accent1"/>
    </w:rPr>
  </w:style>
  <w:style w:type="character" w:customStyle="1" w:styleId="Heading6Char">
    <w:name w:val="Heading 6 Char"/>
    <w:basedOn w:val="DefaultParagraphFont"/>
    <w:link w:val="Heading6"/>
    <w:uiPriority w:val="9"/>
    <w:semiHidden/>
    <w:rsid w:val="00403E4C"/>
    <w:rPr>
      <w:rFonts w:asciiTheme="majorHAnsi" w:eastAsiaTheme="majorEastAsia" w:hAnsiTheme="majorHAnsi" w:cstheme="majorBidi"/>
      <w:i/>
      <w:iCs/>
      <w:color w:val="156082" w:themeColor="accent1"/>
    </w:rPr>
  </w:style>
  <w:style w:type="character" w:customStyle="1" w:styleId="Heading7Char">
    <w:name w:val="Heading 7 Char"/>
    <w:basedOn w:val="DefaultParagraphFont"/>
    <w:link w:val="Heading7"/>
    <w:uiPriority w:val="9"/>
    <w:semiHidden/>
    <w:rsid w:val="00403E4C"/>
    <w:rPr>
      <w:rFonts w:asciiTheme="majorHAnsi" w:eastAsiaTheme="majorEastAsia" w:hAnsiTheme="majorHAnsi" w:cstheme="majorBidi"/>
      <w:b/>
      <w:bCs/>
      <w:color w:val="196B24" w:themeColor="accent3"/>
      <w:sz w:val="20"/>
      <w:szCs w:val="20"/>
    </w:rPr>
  </w:style>
  <w:style w:type="character" w:customStyle="1" w:styleId="Heading8Char">
    <w:name w:val="Heading 8 Char"/>
    <w:basedOn w:val="DefaultParagraphFont"/>
    <w:link w:val="Heading8"/>
    <w:uiPriority w:val="9"/>
    <w:semiHidden/>
    <w:rsid w:val="00403E4C"/>
    <w:rPr>
      <w:rFonts w:asciiTheme="majorHAnsi" w:eastAsiaTheme="majorEastAsia" w:hAnsiTheme="majorHAnsi" w:cstheme="majorBidi"/>
      <w:b/>
      <w:bCs/>
      <w:i/>
      <w:iCs/>
      <w:color w:val="196B24" w:themeColor="accent3"/>
      <w:sz w:val="20"/>
      <w:szCs w:val="20"/>
    </w:rPr>
  </w:style>
  <w:style w:type="character" w:customStyle="1" w:styleId="Heading9Char">
    <w:name w:val="Heading 9 Char"/>
    <w:basedOn w:val="DefaultParagraphFont"/>
    <w:link w:val="Heading9"/>
    <w:uiPriority w:val="9"/>
    <w:semiHidden/>
    <w:rsid w:val="00403E4C"/>
    <w:rPr>
      <w:rFonts w:asciiTheme="majorHAnsi" w:eastAsiaTheme="majorEastAsia" w:hAnsiTheme="majorHAnsi" w:cstheme="majorBidi"/>
      <w:i/>
      <w:iCs/>
      <w:color w:val="196B24" w:themeColor="accent3"/>
      <w:sz w:val="20"/>
      <w:szCs w:val="20"/>
    </w:rPr>
  </w:style>
  <w:style w:type="paragraph" w:styleId="Title">
    <w:name w:val="Title"/>
    <w:basedOn w:val="Normal"/>
    <w:next w:val="Normal"/>
    <w:link w:val="TitleChar"/>
    <w:uiPriority w:val="10"/>
    <w:qFormat/>
    <w:rsid w:val="00403E4C"/>
    <w:pPr>
      <w:pBdr>
        <w:top w:val="single" w:sz="8" w:space="10" w:color="64BDE6" w:themeColor="accent1" w:themeTint="7F"/>
        <w:bottom w:val="single" w:sz="24" w:space="15" w:color="196B24" w:themeColor="accent3"/>
      </w:pBdr>
      <w:ind w:firstLine="0"/>
      <w:jc w:val="center"/>
    </w:pPr>
    <w:rPr>
      <w:rFonts w:asciiTheme="majorHAnsi" w:eastAsiaTheme="majorEastAsia" w:hAnsiTheme="majorHAnsi" w:cstheme="majorBidi"/>
      <w:i/>
      <w:iCs/>
      <w:color w:val="0A2F40" w:themeColor="accent1" w:themeShade="7F"/>
      <w:sz w:val="60"/>
      <w:szCs w:val="60"/>
    </w:rPr>
  </w:style>
  <w:style w:type="character" w:customStyle="1" w:styleId="TitleChar">
    <w:name w:val="Title Char"/>
    <w:basedOn w:val="DefaultParagraphFont"/>
    <w:link w:val="Title"/>
    <w:uiPriority w:val="10"/>
    <w:rsid w:val="00403E4C"/>
    <w:rPr>
      <w:rFonts w:asciiTheme="majorHAnsi" w:eastAsiaTheme="majorEastAsia" w:hAnsiTheme="majorHAnsi" w:cstheme="majorBidi"/>
      <w:i/>
      <w:iCs/>
      <w:color w:val="0A2F40" w:themeColor="accent1" w:themeShade="7F"/>
      <w:sz w:val="60"/>
      <w:szCs w:val="60"/>
    </w:rPr>
  </w:style>
  <w:style w:type="paragraph" w:styleId="Subtitle">
    <w:name w:val="Subtitle"/>
    <w:basedOn w:val="Normal"/>
    <w:next w:val="Normal"/>
    <w:link w:val="SubtitleChar"/>
    <w:uiPriority w:val="11"/>
    <w:qFormat/>
    <w:rsid w:val="00403E4C"/>
    <w:pPr>
      <w:spacing w:before="200" w:after="900"/>
      <w:ind w:firstLine="0"/>
      <w:jc w:val="right"/>
    </w:pPr>
    <w:rPr>
      <w:i/>
      <w:iCs/>
      <w:sz w:val="24"/>
      <w:szCs w:val="24"/>
    </w:rPr>
  </w:style>
  <w:style w:type="character" w:customStyle="1" w:styleId="SubtitleChar">
    <w:name w:val="Subtitle Char"/>
    <w:basedOn w:val="DefaultParagraphFont"/>
    <w:link w:val="Subtitle"/>
    <w:uiPriority w:val="11"/>
    <w:rsid w:val="00403E4C"/>
    <w:rPr>
      <w:i/>
      <w:iCs/>
      <w:sz w:val="24"/>
      <w:szCs w:val="24"/>
    </w:rPr>
  </w:style>
  <w:style w:type="paragraph" w:styleId="Quote">
    <w:name w:val="Quote"/>
    <w:basedOn w:val="Normal"/>
    <w:next w:val="Normal"/>
    <w:link w:val="QuoteChar"/>
    <w:uiPriority w:val="29"/>
    <w:qFormat/>
    <w:rsid w:val="00403E4C"/>
    <w:rPr>
      <w:rFonts w:asciiTheme="majorHAnsi" w:eastAsiaTheme="majorEastAsia" w:hAnsiTheme="majorHAnsi" w:cstheme="majorBidi"/>
      <w:i/>
      <w:iCs/>
      <w:color w:val="5A5A5A" w:themeColor="text1" w:themeTint="A5"/>
    </w:rPr>
  </w:style>
  <w:style w:type="character" w:customStyle="1" w:styleId="QuoteChar">
    <w:name w:val="Quote Char"/>
    <w:basedOn w:val="DefaultParagraphFont"/>
    <w:link w:val="Quote"/>
    <w:uiPriority w:val="29"/>
    <w:rsid w:val="00403E4C"/>
    <w:rPr>
      <w:rFonts w:asciiTheme="majorHAnsi" w:eastAsiaTheme="majorEastAsia" w:hAnsiTheme="majorHAnsi" w:cstheme="majorBidi"/>
      <w:i/>
      <w:iCs/>
      <w:color w:val="5A5A5A" w:themeColor="text1" w:themeTint="A5"/>
    </w:rPr>
  </w:style>
  <w:style w:type="paragraph" w:styleId="ListParagraph">
    <w:name w:val="List Paragraph"/>
    <w:basedOn w:val="Normal"/>
    <w:uiPriority w:val="34"/>
    <w:qFormat/>
    <w:rsid w:val="00403E4C"/>
    <w:pPr>
      <w:ind w:left="720"/>
      <w:contextualSpacing/>
    </w:pPr>
  </w:style>
  <w:style w:type="character" w:styleId="IntenseEmphasis">
    <w:name w:val="Intense Emphasis"/>
    <w:uiPriority w:val="21"/>
    <w:qFormat/>
    <w:rsid w:val="00403E4C"/>
    <w:rPr>
      <w:b/>
      <w:bCs/>
      <w:i/>
      <w:iCs/>
      <w:color w:val="156082" w:themeColor="accent1"/>
      <w:sz w:val="22"/>
      <w:szCs w:val="22"/>
    </w:rPr>
  </w:style>
  <w:style w:type="paragraph" w:styleId="IntenseQuote">
    <w:name w:val="Intense Quote"/>
    <w:basedOn w:val="Normal"/>
    <w:next w:val="Normal"/>
    <w:link w:val="IntenseQuoteChar"/>
    <w:uiPriority w:val="30"/>
    <w:qFormat/>
    <w:rsid w:val="00403E4C"/>
    <w:pPr>
      <w:pBdr>
        <w:top w:val="single" w:sz="12" w:space="10" w:color="83CAEB" w:themeColor="accent1" w:themeTint="66"/>
        <w:left w:val="single" w:sz="36" w:space="4" w:color="156082" w:themeColor="accent1"/>
        <w:bottom w:val="single" w:sz="24" w:space="10" w:color="196B24" w:themeColor="accent3"/>
        <w:right w:val="single" w:sz="36" w:space="4" w:color="156082" w:themeColor="accent1"/>
      </w:pBdr>
      <w:shd w:val="clear" w:color="auto" w:fill="156082" w:themeFill="accent1"/>
      <w:spacing w:before="320" w:after="320" w:line="300" w:lineRule="auto"/>
      <w:ind w:left="1440" w:right="1440"/>
    </w:pPr>
    <w:rPr>
      <w:rFonts w:asciiTheme="majorHAnsi" w:eastAsiaTheme="majorEastAsia" w:hAnsiTheme="majorHAnsi" w:cstheme="majorBidi"/>
      <w:i/>
      <w:iCs/>
      <w:color w:val="FFFFFF" w:themeColor="background1"/>
      <w:sz w:val="24"/>
      <w:szCs w:val="24"/>
    </w:rPr>
  </w:style>
  <w:style w:type="character" w:customStyle="1" w:styleId="IntenseQuoteChar">
    <w:name w:val="Intense Quote Char"/>
    <w:basedOn w:val="DefaultParagraphFont"/>
    <w:link w:val="IntenseQuote"/>
    <w:uiPriority w:val="30"/>
    <w:rsid w:val="00403E4C"/>
    <w:rPr>
      <w:rFonts w:asciiTheme="majorHAnsi" w:eastAsiaTheme="majorEastAsia" w:hAnsiTheme="majorHAnsi" w:cstheme="majorBidi"/>
      <w:i/>
      <w:iCs/>
      <w:color w:val="FFFFFF" w:themeColor="background1"/>
      <w:sz w:val="24"/>
      <w:szCs w:val="24"/>
      <w:shd w:val="clear" w:color="auto" w:fill="156082" w:themeFill="accent1"/>
    </w:rPr>
  </w:style>
  <w:style w:type="character" w:styleId="IntenseReference">
    <w:name w:val="Intense Reference"/>
    <w:basedOn w:val="DefaultParagraphFont"/>
    <w:uiPriority w:val="32"/>
    <w:qFormat/>
    <w:rsid w:val="00403E4C"/>
    <w:rPr>
      <w:b/>
      <w:bCs/>
      <w:color w:val="124F1A" w:themeColor="accent3" w:themeShade="BF"/>
      <w:u w:val="single" w:color="196B24" w:themeColor="accent3"/>
    </w:rPr>
  </w:style>
  <w:style w:type="paragraph" w:styleId="NormalWeb">
    <w:name w:val="Normal (Web)"/>
    <w:basedOn w:val="Normal"/>
    <w:uiPriority w:val="99"/>
    <w:semiHidden/>
    <w:unhideWhenUsed/>
    <w:rsid w:val="00B42C00"/>
    <w:pPr>
      <w:spacing w:before="100" w:beforeAutospacing="1" w:after="100" w:afterAutospacing="1"/>
    </w:pPr>
    <w:rPr>
      <w:rFonts w:ascii="Times New Roman" w:eastAsia="Times New Roman" w:hAnsi="Times New Roman" w:cs="Times New Roman"/>
      <w:lang w:eastAsia="en-GB"/>
    </w:rPr>
  </w:style>
  <w:style w:type="character" w:styleId="SubtleReference">
    <w:name w:val="Subtle Reference"/>
    <w:uiPriority w:val="31"/>
    <w:qFormat/>
    <w:rsid w:val="00403E4C"/>
    <w:rPr>
      <w:color w:val="auto"/>
      <w:u w:val="single" w:color="196B24" w:themeColor="accent3"/>
    </w:rPr>
  </w:style>
  <w:style w:type="paragraph" w:styleId="NoSpacing">
    <w:name w:val="No Spacing"/>
    <w:basedOn w:val="Normal"/>
    <w:link w:val="NoSpacingChar"/>
    <w:uiPriority w:val="1"/>
    <w:qFormat/>
    <w:rsid w:val="00403E4C"/>
    <w:pPr>
      <w:ind w:firstLine="0"/>
    </w:pPr>
  </w:style>
  <w:style w:type="character" w:customStyle="1" w:styleId="NoSpacingChar">
    <w:name w:val="No Spacing Char"/>
    <w:basedOn w:val="DefaultParagraphFont"/>
    <w:link w:val="NoSpacing"/>
    <w:uiPriority w:val="1"/>
    <w:rsid w:val="00403E4C"/>
  </w:style>
  <w:style w:type="paragraph" w:styleId="Caption">
    <w:name w:val="caption"/>
    <w:basedOn w:val="Normal"/>
    <w:next w:val="Normal"/>
    <w:uiPriority w:val="35"/>
    <w:semiHidden/>
    <w:unhideWhenUsed/>
    <w:qFormat/>
    <w:rsid w:val="00403E4C"/>
    <w:rPr>
      <w:b/>
      <w:bCs/>
      <w:sz w:val="18"/>
      <w:szCs w:val="18"/>
    </w:rPr>
  </w:style>
  <w:style w:type="character" w:styleId="Strong">
    <w:name w:val="Strong"/>
    <w:basedOn w:val="DefaultParagraphFont"/>
    <w:uiPriority w:val="22"/>
    <w:qFormat/>
    <w:rsid w:val="00403E4C"/>
    <w:rPr>
      <w:b/>
      <w:bCs/>
      <w:spacing w:val="0"/>
    </w:rPr>
  </w:style>
  <w:style w:type="character" w:styleId="Emphasis">
    <w:name w:val="Emphasis"/>
    <w:uiPriority w:val="20"/>
    <w:qFormat/>
    <w:rsid w:val="00403E4C"/>
    <w:rPr>
      <w:b/>
      <w:bCs/>
      <w:i/>
      <w:iCs/>
      <w:color w:val="5A5A5A" w:themeColor="text1" w:themeTint="A5"/>
    </w:rPr>
  </w:style>
  <w:style w:type="character" w:styleId="SubtleEmphasis">
    <w:name w:val="Subtle Emphasis"/>
    <w:uiPriority w:val="19"/>
    <w:qFormat/>
    <w:rsid w:val="00403E4C"/>
    <w:rPr>
      <w:i/>
      <w:iCs/>
      <w:color w:val="5A5A5A" w:themeColor="text1" w:themeTint="A5"/>
    </w:rPr>
  </w:style>
  <w:style w:type="character" w:styleId="BookTitle">
    <w:name w:val="Book Title"/>
    <w:basedOn w:val="DefaultParagraphFont"/>
    <w:uiPriority w:val="33"/>
    <w:qFormat/>
    <w:rsid w:val="00403E4C"/>
    <w:rPr>
      <w:rFonts w:asciiTheme="majorHAnsi" w:eastAsiaTheme="majorEastAsia" w:hAnsiTheme="majorHAnsi" w:cstheme="majorBidi"/>
      <w:b/>
      <w:bCs/>
      <w:i/>
      <w:iCs/>
      <w:color w:val="auto"/>
    </w:rPr>
  </w:style>
  <w:style w:type="paragraph" w:styleId="TOCHeading">
    <w:name w:val="TOC Heading"/>
    <w:basedOn w:val="Heading1"/>
    <w:next w:val="Normal"/>
    <w:uiPriority w:val="39"/>
    <w:unhideWhenUsed/>
    <w:qFormat/>
    <w:rsid w:val="00403E4C"/>
    <w:pPr>
      <w:outlineLvl w:val="9"/>
    </w:pPr>
  </w:style>
  <w:style w:type="paragraph" w:styleId="TOC1">
    <w:name w:val="toc 1"/>
    <w:basedOn w:val="Normal"/>
    <w:next w:val="Normal"/>
    <w:autoRedefine/>
    <w:uiPriority w:val="39"/>
    <w:unhideWhenUsed/>
    <w:rsid w:val="00265DF0"/>
    <w:pPr>
      <w:spacing w:before="240" w:after="120"/>
    </w:pPr>
    <w:rPr>
      <w:b/>
      <w:bCs/>
      <w:sz w:val="20"/>
      <w:szCs w:val="20"/>
    </w:rPr>
  </w:style>
  <w:style w:type="character" w:styleId="Hyperlink">
    <w:name w:val="Hyperlink"/>
    <w:basedOn w:val="DefaultParagraphFont"/>
    <w:uiPriority w:val="99"/>
    <w:unhideWhenUsed/>
    <w:rsid w:val="00265DF0"/>
    <w:rPr>
      <w:color w:val="467886" w:themeColor="hyperlink"/>
      <w:u w:val="single"/>
    </w:rPr>
  </w:style>
  <w:style w:type="paragraph" w:styleId="TOC2">
    <w:name w:val="toc 2"/>
    <w:basedOn w:val="Normal"/>
    <w:next w:val="Normal"/>
    <w:autoRedefine/>
    <w:uiPriority w:val="39"/>
    <w:unhideWhenUsed/>
    <w:rsid w:val="00265DF0"/>
    <w:pPr>
      <w:spacing w:before="120"/>
      <w:ind w:left="220"/>
    </w:pPr>
    <w:rPr>
      <w:i/>
      <w:iCs/>
      <w:sz w:val="20"/>
      <w:szCs w:val="20"/>
    </w:rPr>
  </w:style>
  <w:style w:type="paragraph" w:styleId="TOC3">
    <w:name w:val="toc 3"/>
    <w:basedOn w:val="Normal"/>
    <w:next w:val="Normal"/>
    <w:autoRedefine/>
    <w:uiPriority w:val="39"/>
    <w:unhideWhenUsed/>
    <w:rsid w:val="00265DF0"/>
    <w:pPr>
      <w:ind w:left="440"/>
    </w:pPr>
    <w:rPr>
      <w:sz w:val="20"/>
      <w:szCs w:val="20"/>
    </w:rPr>
  </w:style>
  <w:style w:type="paragraph" w:styleId="TOC4">
    <w:name w:val="toc 4"/>
    <w:basedOn w:val="Normal"/>
    <w:next w:val="Normal"/>
    <w:autoRedefine/>
    <w:uiPriority w:val="39"/>
    <w:semiHidden/>
    <w:unhideWhenUsed/>
    <w:rsid w:val="00265DF0"/>
    <w:pPr>
      <w:ind w:left="660"/>
    </w:pPr>
    <w:rPr>
      <w:sz w:val="20"/>
      <w:szCs w:val="20"/>
    </w:rPr>
  </w:style>
  <w:style w:type="paragraph" w:styleId="TOC5">
    <w:name w:val="toc 5"/>
    <w:basedOn w:val="Normal"/>
    <w:next w:val="Normal"/>
    <w:autoRedefine/>
    <w:uiPriority w:val="39"/>
    <w:semiHidden/>
    <w:unhideWhenUsed/>
    <w:rsid w:val="00265DF0"/>
    <w:pPr>
      <w:ind w:left="880"/>
    </w:pPr>
    <w:rPr>
      <w:sz w:val="20"/>
      <w:szCs w:val="20"/>
    </w:rPr>
  </w:style>
  <w:style w:type="paragraph" w:styleId="TOC6">
    <w:name w:val="toc 6"/>
    <w:basedOn w:val="Normal"/>
    <w:next w:val="Normal"/>
    <w:autoRedefine/>
    <w:uiPriority w:val="39"/>
    <w:semiHidden/>
    <w:unhideWhenUsed/>
    <w:rsid w:val="00265DF0"/>
    <w:pPr>
      <w:ind w:left="1100"/>
    </w:pPr>
    <w:rPr>
      <w:sz w:val="20"/>
      <w:szCs w:val="20"/>
    </w:rPr>
  </w:style>
  <w:style w:type="paragraph" w:styleId="TOC7">
    <w:name w:val="toc 7"/>
    <w:basedOn w:val="Normal"/>
    <w:next w:val="Normal"/>
    <w:autoRedefine/>
    <w:uiPriority w:val="39"/>
    <w:semiHidden/>
    <w:unhideWhenUsed/>
    <w:rsid w:val="00265DF0"/>
    <w:pPr>
      <w:ind w:left="1320"/>
    </w:pPr>
    <w:rPr>
      <w:sz w:val="20"/>
      <w:szCs w:val="20"/>
    </w:rPr>
  </w:style>
  <w:style w:type="paragraph" w:styleId="TOC8">
    <w:name w:val="toc 8"/>
    <w:basedOn w:val="Normal"/>
    <w:next w:val="Normal"/>
    <w:autoRedefine/>
    <w:uiPriority w:val="39"/>
    <w:semiHidden/>
    <w:unhideWhenUsed/>
    <w:rsid w:val="00265DF0"/>
    <w:pPr>
      <w:ind w:left="1540"/>
    </w:pPr>
    <w:rPr>
      <w:sz w:val="20"/>
      <w:szCs w:val="20"/>
    </w:rPr>
  </w:style>
  <w:style w:type="paragraph" w:styleId="TOC9">
    <w:name w:val="toc 9"/>
    <w:basedOn w:val="Normal"/>
    <w:next w:val="Normal"/>
    <w:autoRedefine/>
    <w:uiPriority w:val="39"/>
    <w:semiHidden/>
    <w:unhideWhenUsed/>
    <w:rsid w:val="00265DF0"/>
    <w:pPr>
      <w:ind w:left="1760"/>
    </w:pPr>
    <w:rPr>
      <w:sz w:val="20"/>
      <w:szCs w:val="20"/>
    </w:rPr>
  </w:style>
  <w:style w:type="paragraph" w:styleId="Footer">
    <w:name w:val="footer"/>
    <w:basedOn w:val="Normal"/>
    <w:link w:val="FooterChar"/>
    <w:uiPriority w:val="99"/>
    <w:unhideWhenUsed/>
    <w:rsid w:val="00265DF0"/>
    <w:pPr>
      <w:tabs>
        <w:tab w:val="center" w:pos="4513"/>
        <w:tab w:val="right" w:pos="9026"/>
      </w:tabs>
    </w:pPr>
  </w:style>
  <w:style w:type="character" w:customStyle="1" w:styleId="FooterChar">
    <w:name w:val="Footer Char"/>
    <w:basedOn w:val="DefaultParagraphFont"/>
    <w:link w:val="Footer"/>
    <w:uiPriority w:val="99"/>
    <w:rsid w:val="00265DF0"/>
  </w:style>
  <w:style w:type="character" w:styleId="PageNumber">
    <w:name w:val="page number"/>
    <w:basedOn w:val="DefaultParagraphFont"/>
    <w:uiPriority w:val="99"/>
    <w:semiHidden/>
    <w:unhideWhenUsed/>
    <w:rsid w:val="00265DF0"/>
  </w:style>
  <w:style w:type="paragraph" w:styleId="Header">
    <w:name w:val="header"/>
    <w:basedOn w:val="Normal"/>
    <w:link w:val="HeaderChar"/>
    <w:uiPriority w:val="99"/>
    <w:unhideWhenUsed/>
    <w:rsid w:val="00F95309"/>
    <w:pPr>
      <w:tabs>
        <w:tab w:val="center" w:pos="4513"/>
        <w:tab w:val="right" w:pos="9026"/>
      </w:tabs>
    </w:pPr>
  </w:style>
  <w:style w:type="character" w:customStyle="1" w:styleId="HeaderChar">
    <w:name w:val="Header Char"/>
    <w:basedOn w:val="DefaultParagraphFont"/>
    <w:link w:val="Header"/>
    <w:uiPriority w:val="99"/>
    <w:rsid w:val="00F953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su151713247"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ons.gov.uk/peoplepopulationandcommunity/educationandchildcare/articles/coronavirusandtheimpactonstudentsinhighereducationinenglandseptembertodecember2020/2020-12-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35FDCC6-647A-004B-8009-F2AF8B4110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25</Pages>
  <Words>7197</Words>
  <Characters>41027</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Overstimulation Hindering the Connection Between Boredom and Creativity: An Empathetic Approach to Pedagogy</dc:title>
  <dc:subject>ADAD7016</dc:subject>
  <dc:creator>Sophie McCallum (1907466)</dc:creator>
  <cp:keywords/>
  <dc:description/>
  <cp:lastModifiedBy>Sophie McCallum</cp:lastModifiedBy>
  <cp:revision>2</cp:revision>
  <dcterms:created xsi:type="dcterms:W3CDTF">2025-07-25T15:42:00Z</dcterms:created>
  <dcterms:modified xsi:type="dcterms:W3CDTF">2025-07-25T15:42:00Z</dcterms:modified>
</cp:coreProperties>
</file>