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39645FA" w:rsidR="0086599B" w:rsidRPr="00330917" w:rsidRDefault="0003020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2207288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3D91A94" w:rsidR="0086599B" w:rsidRPr="00330917" w:rsidRDefault="0003020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587F72C" w:rsidR="0086599B" w:rsidRPr="00330917" w:rsidRDefault="0003020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w:t>
            </w:r>
            <w:r>
              <w:rPr>
                <w:rFonts w:ascii="Arial" w:eastAsia="Times New Roman" w:hAnsi="Arial" w:cs="Times New Roman"/>
                <w:b/>
                <w:color w:val="auto"/>
                <w:sz w:val="20"/>
                <w:szCs w:val="20"/>
                <w:lang w:val="en-AU"/>
              </w:rPr>
              <w:t>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FCAF175" w:rsidR="0086599B" w:rsidRPr="00330917" w:rsidRDefault="0003020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7A1A0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7A1A07" w:rsidRDefault="0086599B" w:rsidP="007D760C">
            <w:pPr>
              <w:spacing w:after="0" w:line="240" w:lineRule="auto"/>
              <w:rPr>
                <w:rFonts w:ascii="Arial" w:eastAsia="Times New Roman" w:hAnsi="Arial" w:cs="Arial"/>
                <w:bCs/>
                <w:color w:val="auto"/>
                <w:szCs w:val="24"/>
              </w:rPr>
            </w:pPr>
          </w:p>
          <w:p w14:paraId="60C173BC"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b/>
                <w:color w:val="252525"/>
                <w:szCs w:val="24"/>
              </w:rPr>
            </w:pPr>
            <w:r w:rsidRPr="007A1A07">
              <w:rPr>
                <w:rFonts w:ascii="Arial" w:eastAsia="Times New Roman" w:hAnsi="Arial" w:cs="Arial"/>
                <w:b/>
                <w:color w:val="252525"/>
                <w:szCs w:val="24"/>
              </w:rPr>
              <w:t>Key Housekeeping Team Skills</w:t>
            </w:r>
          </w:p>
          <w:p w14:paraId="7881E569"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xml:space="preserve">Attention to detail Unrelenting attention to detail is one of the most important housekeeping abilities. Each room is properly cleaned, every amenity is replenished, and any flaws or damages are notified as soon as possible (Singh and </w:t>
            </w:r>
            <w:proofErr w:type="spellStart"/>
            <w:r w:rsidRPr="007A1A07">
              <w:rPr>
                <w:rFonts w:ascii="Arial" w:eastAsia="Times New Roman" w:hAnsi="Arial" w:cs="Arial"/>
                <w:color w:val="252525"/>
                <w:szCs w:val="24"/>
              </w:rPr>
              <w:t>Jaykumar</w:t>
            </w:r>
            <w:proofErr w:type="spellEnd"/>
            <w:r w:rsidRPr="007A1A07">
              <w:rPr>
                <w:rFonts w:ascii="Arial" w:eastAsia="Times New Roman" w:hAnsi="Arial" w:cs="Arial"/>
                <w:color w:val="252525"/>
                <w:szCs w:val="24"/>
              </w:rPr>
              <w:t xml:space="preserve">, 2019). Personally, I learned this talent while working as a cleaner at a high-end hotel. I learned to check each room methodically, ensuring that every surface was </w:t>
            </w:r>
            <w:proofErr w:type="gramStart"/>
            <w:r w:rsidRPr="007A1A07">
              <w:rPr>
                <w:rFonts w:ascii="Arial" w:eastAsia="Times New Roman" w:hAnsi="Arial" w:cs="Arial"/>
                <w:color w:val="252525"/>
                <w:szCs w:val="24"/>
              </w:rPr>
              <w:t>pristine</w:t>
            </w:r>
            <w:proofErr w:type="gramEnd"/>
            <w:r w:rsidRPr="007A1A07">
              <w:rPr>
                <w:rFonts w:ascii="Arial" w:eastAsia="Times New Roman" w:hAnsi="Arial" w:cs="Arial"/>
                <w:color w:val="252525"/>
                <w:szCs w:val="24"/>
              </w:rPr>
              <w:t xml:space="preserve"> and that each guest's needs were addressed.</w:t>
            </w:r>
          </w:p>
          <w:p w14:paraId="2A4ADF7D"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p>
          <w:p w14:paraId="156C7915"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xml:space="preserve">Time Management. According to Johnston, Clark, and </w:t>
            </w:r>
            <w:proofErr w:type="spellStart"/>
            <w:r w:rsidRPr="007A1A07">
              <w:rPr>
                <w:rFonts w:ascii="Arial" w:eastAsia="Times New Roman" w:hAnsi="Arial" w:cs="Arial"/>
                <w:color w:val="252525"/>
                <w:szCs w:val="24"/>
              </w:rPr>
              <w:t>Shulver</w:t>
            </w:r>
            <w:proofErr w:type="spellEnd"/>
            <w:r w:rsidRPr="007A1A07">
              <w:rPr>
                <w:rFonts w:ascii="Arial" w:eastAsia="Times New Roman" w:hAnsi="Arial" w:cs="Arial"/>
                <w:color w:val="252525"/>
                <w:szCs w:val="24"/>
              </w:rPr>
              <w:t xml:space="preserve"> (2012), effective time management is essential in housekeeping to ensure that activities are completed efficiently and within the timeframes allotted. Housekeepers often work on tight deadlines, and juggling many rooms while maintaining quality standards requires exceptional time management abilities (Choy et al., 2021). For example, when working at a crowded resort, I refined my time management abilities by prioritizing duties depending on visitor check-ins and check-outs, allowing me to provide great service even during peak times.</w:t>
            </w:r>
          </w:p>
          <w:p w14:paraId="7D6DD6B8"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w:t>
            </w:r>
          </w:p>
          <w:p w14:paraId="79D3449B"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xml:space="preserve">Communication skills. Housekeeping personnel often deal with visitors, colleagues, and management. To comprehend and </w:t>
            </w:r>
            <w:proofErr w:type="spellStart"/>
            <w:r w:rsidRPr="007A1A07">
              <w:rPr>
                <w:rFonts w:ascii="Arial" w:eastAsia="Times New Roman" w:hAnsi="Arial" w:cs="Arial"/>
                <w:color w:val="252525"/>
                <w:szCs w:val="24"/>
              </w:rPr>
              <w:t>fulfill</w:t>
            </w:r>
            <w:proofErr w:type="spellEnd"/>
            <w:r w:rsidRPr="007A1A07">
              <w:rPr>
                <w:rFonts w:ascii="Arial" w:eastAsia="Times New Roman" w:hAnsi="Arial" w:cs="Arial"/>
                <w:color w:val="252525"/>
                <w:szCs w:val="24"/>
              </w:rPr>
              <w:t xml:space="preserve"> guest requests, collaborate with staff members, and report any maintenance concerns, clear and straightforward </w:t>
            </w:r>
            <w:r w:rsidRPr="007A1A07">
              <w:rPr>
                <w:rFonts w:ascii="Arial" w:eastAsia="Times New Roman" w:hAnsi="Arial" w:cs="Arial"/>
                <w:color w:val="252525"/>
                <w:szCs w:val="24"/>
              </w:rPr>
              <w:lastRenderedPageBreak/>
              <w:t xml:space="preserve">communication is necessary (Singh and </w:t>
            </w:r>
            <w:proofErr w:type="spellStart"/>
            <w:r w:rsidRPr="007A1A07">
              <w:rPr>
                <w:rFonts w:ascii="Arial" w:eastAsia="Times New Roman" w:hAnsi="Arial" w:cs="Arial"/>
                <w:color w:val="252525"/>
                <w:szCs w:val="24"/>
              </w:rPr>
              <w:t>Jaykumar</w:t>
            </w:r>
            <w:proofErr w:type="spellEnd"/>
            <w:r w:rsidRPr="007A1A07">
              <w:rPr>
                <w:rFonts w:ascii="Arial" w:eastAsia="Times New Roman" w:hAnsi="Arial" w:cs="Arial"/>
                <w:color w:val="252525"/>
                <w:szCs w:val="24"/>
              </w:rPr>
              <w:t>, 2019). I improved my communication skills while working in housekeeping by successfully presenting information to both visitors and other staff members, ensuring a seamless workflow and guest satisfaction.</w:t>
            </w:r>
          </w:p>
          <w:p w14:paraId="38FBE093"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w:t>
            </w:r>
          </w:p>
          <w:p w14:paraId="31E34164"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xml:space="preserve">Problem-Solving. Housekeeping workers are often faced with unanticipated situations that require fast thinking and problem-solving abilities, as noted by Johnston, Clark, and </w:t>
            </w:r>
            <w:proofErr w:type="spellStart"/>
            <w:r w:rsidRPr="007A1A07">
              <w:rPr>
                <w:rFonts w:ascii="Arial" w:eastAsia="Times New Roman" w:hAnsi="Arial" w:cs="Arial"/>
                <w:color w:val="252525"/>
                <w:szCs w:val="24"/>
              </w:rPr>
              <w:t>Shulver</w:t>
            </w:r>
            <w:proofErr w:type="spellEnd"/>
            <w:r w:rsidRPr="007A1A07">
              <w:rPr>
                <w:rFonts w:ascii="Arial" w:eastAsia="Times New Roman" w:hAnsi="Arial" w:cs="Arial"/>
                <w:color w:val="252525"/>
                <w:szCs w:val="24"/>
              </w:rPr>
              <w:t xml:space="preserve"> (2012). This might include everything from dealing with visitor complaints to troubleshooting equipment faults (</w:t>
            </w:r>
            <w:proofErr w:type="spellStart"/>
            <w:r w:rsidRPr="007A1A07">
              <w:rPr>
                <w:rFonts w:ascii="Arial" w:eastAsia="Times New Roman" w:hAnsi="Arial" w:cs="Arial"/>
                <w:color w:val="252525"/>
                <w:szCs w:val="24"/>
              </w:rPr>
              <w:t>Marneros</w:t>
            </w:r>
            <w:proofErr w:type="spellEnd"/>
            <w:r w:rsidRPr="007A1A07">
              <w:rPr>
                <w:rFonts w:ascii="Arial" w:eastAsia="Times New Roman" w:hAnsi="Arial" w:cs="Arial"/>
                <w:color w:val="252525"/>
                <w:szCs w:val="24"/>
              </w:rPr>
              <w:t xml:space="preserve">, </w:t>
            </w:r>
            <w:proofErr w:type="spellStart"/>
            <w:r w:rsidRPr="007A1A07">
              <w:rPr>
                <w:rFonts w:ascii="Arial" w:eastAsia="Times New Roman" w:hAnsi="Arial" w:cs="Arial"/>
                <w:color w:val="252525"/>
                <w:szCs w:val="24"/>
              </w:rPr>
              <w:t>Papageorgiou</w:t>
            </w:r>
            <w:proofErr w:type="spellEnd"/>
            <w:r w:rsidRPr="007A1A07">
              <w:rPr>
                <w:rFonts w:ascii="Arial" w:eastAsia="Times New Roman" w:hAnsi="Arial" w:cs="Arial"/>
                <w:color w:val="252525"/>
                <w:szCs w:val="24"/>
              </w:rPr>
              <w:t xml:space="preserve">, and </w:t>
            </w:r>
            <w:proofErr w:type="spellStart"/>
            <w:r w:rsidRPr="007A1A07">
              <w:rPr>
                <w:rFonts w:ascii="Arial" w:eastAsia="Times New Roman" w:hAnsi="Arial" w:cs="Arial"/>
                <w:color w:val="252525"/>
                <w:szCs w:val="24"/>
              </w:rPr>
              <w:t>Efstathiades</w:t>
            </w:r>
            <w:proofErr w:type="spellEnd"/>
            <w:r w:rsidRPr="007A1A07">
              <w:rPr>
                <w:rFonts w:ascii="Arial" w:eastAsia="Times New Roman" w:hAnsi="Arial" w:cs="Arial"/>
                <w:color w:val="252525"/>
                <w:szCs w:val="24"/>
              </w:rPr>
              <w:t>, 2020). The ability to think on your feet and create answers quickly is priceless. I have honed my skills in troubleshooting small difficulties, such as repairing broken equipment or addressing visitor concerns, to provide a great guest experience.</w:t>
            </w:r>
          </w:p>
          <w:p w14:paraId="765078EF"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w:t>
            </w:r>
          </w:p>
          <w:p w14:paraId="083C6057"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b/>
                <w:color w:val="252525"/>
                <w:szCs w:val="24"/>
              </w:rPr>
            </w:pPr>
            <w:r w:rsidRPr="007A1A07">
              <w:rPr>
                <w:rFonts w:ascii="Arial" w:eastAsia="Times New Roman" w:hAnsi="Arial" w:cs="Arial"/>
                <w:b/>
                <w:color w:val="252525"/>
                <w:szCs w:val="24"/>
              </w:rPr>
              <w:t>Theoretical Knowledge Application</w:t>
            </w:r>
          </w:p>
          <w:p w14:paraId="0F48924B"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Academic education provides theoretical information that may be utilized successfully in the housekeeping profession. For example, researching cleaning procedures and chemical safety provides housekeepers with the information they need to pick proper cleaning chemicals, providing optimum cleanliness and reducing surface damage (Choy et al., 2021). Understanding customer service concepts allows housekeeping personnel to anticipate and meet the demands of guests, increasing visitor happiness.</w:t>
            </w:r>
          </w:p>
          <w:p w14:paraId="6E2112EC"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xml:space="preserve">Furthermore, theoretical knowledge in inventory management and sustainability techniques may be implemented to guarantee optimal resource usage and waste reduction (Johnston, Clark, and </w:t>
            </w:r>
            <w:proofErr w:type="spellStart"/>
            <w:r w:rsidRPr="007A1A07">
              <w:rPr>
                <w:rFonts w:ascii="Arial" w:eastAsia="Times New Roman" w:hAnsi="Arial" w:cs="Arial"/>
                <w:color w:val="252525"/>
                <w:szCs w:val="24"/>
              </w:rPr>
              <w:t>Shulver</w:t>
            </w:r>
            <w:proofErr w:type="spellEnd"/>
            <w:r w:rsidRPr="007A1A07">
              <w:rPr>
                <w:rFonts w:ascii="Arial" w:eastAsia="Times New Roman" w:hAnsi="Arial" w:cs="Arial"/>
                <w:color w:val="252525"/>
                <w:szCs w:val="24"/>
              </w:rPr>
              <w:t>, 2012). This understanding enables housekeeping personnel to utilize ecologically friendly cleaning solutions and promote towel and linen reuse programs, therefore contributing to sustainable hospitality operations (</w:t>
            </w:r>
            <w:proofErr w:type="spellStart"/>
            <w:r w:rsidRPr="007A1A07">
              <w:rPr>
                <w:rFonts w:ascii="Arial" w:eastAsia="Times New Roman" w:hAnsi="Arial" w:cs="Arial"/>
                <w:color w:val="252525"/>
                <w:szCs w:val="24"/>
              </w:rPr>
              <w:t>Marneros</w:t>
            </w:r>
            <w:proofErr w:type="spellEnd"/>
            <w:r w:rsidRPr="007A1A07">
              <w:rPr>
                <w:rFonts w:ascii="Arial" w:eastAsia="Times New Roman" w:hAnsi="Arial" w:cs="Arial"/>
                <w:color w:val="252525"/>
                <w:szCs w:val="24"/>
              </w:rPr>
              <w:t xml:space="preserve">, </w:t>
            </w:r>
            <w:proofErr w:type="spellStart"/>
            <w:r w:rsidRPr="007A1A07">
              <w:rPr>
                <w:rFonts w:ascii="Arial" w:eastAsia="Times New Roman" w:hAnsi="Arial" w:cs="Arial"/>
                <w:color w:val="252525"/>
                <w:szCs w:val="24"/>
              </w:rPr>
              <w:t>Papageorgiou</w:t>
            </w:r>
            <w:proofErr w:type="spellEnd"/>
            <w:r w:rsidRPr="007A1A07">
              <w:rPr>
                <w:rFonts w:ascii="Arial" w:eastAsia="Times New Roman" w:hAnsi="Arial" w:cs="Arial"/>
                <w:color w:val="252525"/>
                <w:szCs w:val="24"/>
              </w:rPr>
              <w:t xml:space="preserve">, and </w:t>
            </w:r>
            <w:proofErr w:type="spellStart"/>
            <w:r w:rsidRPr="007A1A07">
              <w:rPr>
                <w:rFonts w:ascii="Arial" w:eastAsia="Times New Roman" w:hAnsi="Arial" w:cs="Arial"/>
                <w:color w:val="252525"/>
                <w:szCs w:val="24"/>
              </w:rPr>
              <w:t>Efstathiades</w:t>
            </w:r>
            <w:proofErr w:type="spellEnd"/>
            <w:r w:rsidRPr="007A1A07">
              <w:rPr>
                <w:rFonts w:ascii="Arial" w:eastAsia="Times New Roman" w:hAnsi="Arial" w:cs="Arial"/>
                <w:color w:val="252525"/>
                <w:szCs w:val="24"/>
              </w:rPr>
              <w:t>, 2020).</w:t>
            </w:r>
          </w:p>
          <w:p w14:paraId="05DFD31C"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w:t>
            </w:r>
          </w:p>
          <w:p w14:paraId="76B297E2"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b/>
                <w:color w:val="252525"/>
                <w:szCs w:val="24"/>
              </w:rPr>
            </w:pPr>
            <w:r w:rsidRPr="007A1A07">
              <w:rPr>
                <w:rFonts w:ascii="Arial" w:eastAsia="Times New Roman" w:hAnsi="Arial" w:cs="Arial"/>
                <w:b/>
                <w:color w:val="252525"/>
                <w:szCs w:val="24"/>
              </w:rPr>
              <w:t>Importance in the Hospitality Sector</w:t>
            </w:r>
          </w:p>
          <w:p w14:paraId="3C79BA94"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xml:space="preserve">The issue of essential housekeeping skills is important in the hospitality sector for various reasons. To begin, cleanliness and hygiene are critical components of visitor happiness. A clean and well-kept environment makes a good first impression, improves client comfort, and encourages repeat business. Second, the cleaning crew is essential to maintaining an establishment's reputation. A well-trained and </w:t>
            </w:r>
            <w:r w:rsidRPr="007A1A07">
              <w:rPr>
                <w:rFonts w:ascii="Arial" w:eastAsia="Times New Roman" w:hAnsi="Arial" w:cs="Arial"/>
                <w:color w:val="252525"/>
                <w:szCs w:val="24"/>
              </w:rPr>
              <w:lastRenderedPageBreak/>
              <w:t xml:space="preserve">professional cleaning staff guarantees that high-quality services are consistently delivered, strengthening the brand </w:t>
            </w:r>
            <w:proofErr w:type="gramStart"/>
            <w:r w:rsidRPr="007A1A07">
              <w:rPr>
                <w:rFonts w:ascii="Arial" w:eastAsia="Times New Roman" w:hAnsi="Arial" w:cs="Arial"/>
                <w:color w:val="252525"/>
                <w:szCs w:val="24"/>
              </w:rPr>
              <w:t>image</w:t>
            </w:r>
            <w:proofErr w:type="gramEnd"/>
            <w:r w:rsidRPr="007A1A07">
              <w:rPr>
                <w:rFonts w:ascii="Arial" w:eastAsia="Times New Roman" w:hAnsi="Arial" w:cs="Arial"/>
                <w:color w:val="252525"/>
                <w:szCs w:val="24"/>
              </w:rPr>
              <w:t xml:space="preserve"> and attracting new customers.</w:t>
            </w:r>
          </w:p>
          <w:p w14:paraId="24F794D0"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w:t>
            </w:r>
          </w:p>
          <w:p w14:paraId="4914A942"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The cleaning crew also contributes to the general safety and security of visitors. They help reduce risks and guarantee a safe environment by quickly reporting any maintenance concerns or possible risks (</w:t>
            </w:r>
            <w:proofErr w:type="spellStart"/>
            <w:r w:rsidRPr="007A1A07">
              <w:rPr>
                <w:rFonts w:ascii="Arial" w:eastAsia="Times New Roman" w:hAnsi="Arial" w:cs="Arial"/>
                <w:color w:val="252525"/>
                <w:szCs w:val="24"/>
              </w:rPr>
              <w:t>Tesone</w:t>
            </w:r>
            <w:proofErr w:type="spellEnd"/>
            <w:r w:rsidRPr="007A1A07">
              <w:rPr>
                <w:rFonts w:ascii="Arial" w:eastAsia="Times New Roman" w:hAnsi="Arial" w:cs="Arial"/>
                <w:color w:val="252525"/>
                <w:szCs w:val="24"/>
              </w:rPr>
              <w:t xml:space="preserve">, 2010). This is especially important in the present global context, where sanitation and hygiene have become more important </w:t>
            </w:r>
            <w:proofErr w:type="gramStart"/>
            <w:r w:rsidRPr="007A1A07">
              <w:rPr>
                <w:rFonts w:ascii="Arial" w:eastAsia="Times New Roman" w:hAnsi="Arial" w:cs="Arial"/>
                <w:color w:val="252525"/>
                <w:szCs w:val="24"/>
              </w:rPr>
              <w:t>as a result of</w:t>
            </w:r>
            <w:proofErr w:type="gramEnd"/>
            <w:r w:rsidRPr="007A1A07">
              <w:rPr>
                <w:rFonts w:ascii="Arial" w:eastAsia="Times New Roman" w:hAnsi="Arial" w:cs="Arial"/>
                <w:color w:val="252525"/>
                <w:szCs w:val="24"/>
              </w:rPr>
              <w:t xml:space="preserve"> the COVID-19 epidemic. Furthermore, efficient communication and collaboration between the housekeeping crew and other departments, such as the front office and maintenance, are critical for smooth operations. According to </w:t>
            </w:r>
            <w:proofErr w:type="spellStart"/>
            <w:r w:rsidRPr="007A1A07">
              <w:rPr>
                <w:rFonts w:ascii="Arial" w:eastAsia="Times New Roman" w:hAnsi="Arial" w:cs="Arial"/>
                <w:color w:val="252525"/>
                <w:szCs w:val="24"/>
              </w:rPr>
              <w:t>Marneros</w:t>
            </w:r>
            <w:proofErr w:type="spellEnd"/>
            <w:r w:rsidRPr="007A1A07">
              <w:rPr>
                <w:rFonts w:ascii="Arial" w:eastAsia="Times New Roman" w:hAnsi="Arial" w:cs="Arial"/>
                <w:color w:val="252525"/>
                <w:szCs w:val="24"/>
              </w:rPr>
              <w:t xml:space="preserve">, </w:t>
            </w:r>
            <w:proofErr w:type="spellStart"/>
            <w:r w:rsidRPr="007A1A07">
              <w:rPr>
                <w:rFonts w:ascii="Arial" w:eastAsia="Times New Roman" w:hAnsi="Arial" w:cs="Arial"/>
                <w:color w:val="252525"/>
                <w:szCs w:val="24"/>
              </w:rPr>
              <w:t>Papageorgiou</w:t>
            </w:r>
            <w:proofErr w:type="spellEnd"/>
            <w:r w:rsidRPr="007A1A07">
              <w:rPr>
                <w:rFonts w:ascii="Arial" w:eastAsia="Times New Roman" w:hAnsi="Arial" w:cs="Arial"/>
                <w:color w:val="252525"/>
                <w:szCs w:val="24"/>
              </w:rPr>
              <w:t xml:space="preserve">, and </w:t>
            </w:r>
            <w:proofErr w:type="spellStart"/>
            <w:r w:rsidRPr="007A1A07">
              <w:rPr>
                <w:rFonts w:ascii="Arial" w:eastAsia="Times New Roman" w:hAnsi="Arial" w:cs="Arial"/>
                <w:color w:val="252525"/>
                <w:szCs w:val="24"/>
              </w:rPr>
              <w:t>Efstathiades</w:t>
            </w:r>
            <w:proofErr w:type="spellEnd"/>
            <w:r w:rsidRPr="007A1A07">
              <w:rPr>
                <w:rFonts w:ascii="Arial" w:eastAsia="Times New Roman" w:hAnsi="Arial" w:cs="Arial"/>
                <w:color w:val="252525"/>
                <w:szCs w:val="24"/>
              </w:rPr>
              <w:t xml:space="preserve"> (2020), timely communication on room statuses, passenger requests, and maintenance problems fosters effective coordination, which leads to better guest experiences and overall operational efficiency.</w:t>
            </w:r>
          </w:p>
          <w:p w14:paraId="38AE1D92"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w:t>
            </w:r>
          </w:p>
          <w:p w14:paraId="0AB146A7"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b/>
                <w:color w:val="252525"/>
                <w:szCs w:val="24"/>
              </w:rPr>
            </w:pPr>
            <w:r w:rsidRPr="007A1A07">
              <w:rPr>
                <w:rFonts w:ascii="Arial" w:eastAsia="Times New Roman" w:hAnsi="Arial" w:cs="Arial"/>
                <w:b/>
                <w:color w:val="252525"/>
                <w:szCs w:val="24"/>
              </w:rPr>
              <w:t>Personal Reflections</w:t>
            </w:r>
          </w:p>
          <w:p w14:paraId="4DF03BA0"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Throughout my time on the housekeeping crew, I have realized the importance of these qualities in providing outstanding service. My attention to detail has enabled me to constantly meet and surpass cleaning requirements, resulting in increased client satisfaction. My time management abilities have allowed me to tackle numerous jobs at the same time, ensuring efficiency without sacrificing quality. Effective communication has been critical to knowing visitor preferences and responding to their requirements as soon as possible. Furthermore, I have discovered that physical stamina is critical to maintaining the demanding nature of the work and delivering consistent performance. Finally, my problem-solving abilities have enabled me to efficiently deal with unexpected obstacles, maintaining smooth operations and visitor happiness.</w:t>
            </w:r>
          </w:p>
          <w:p w14:paraId="142C437E"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w:t>
            </w:r>
          </w:p>
          <w:p w14:paraId="0125EE80"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b/>
                <w:color w:val="252525"/>
                <w:szCs w:val="24"/>
              </w:rPr>
            </w:pPr>
            <w:r w:rsidRPr="007A1A07">
              <w:rPr>
                <w:rFonts w:ascii="Arial" w:eastAsia="Times New Roman" w:hAnsi="Arial" w:cs="Arial"/>
                <w:b/>
                <w:color w:val="252525"/>
                <w:szCs w:val="24"/>
              </w:rPr>
              <w:t>Conclusion</w:t>
            </w:r>
          </w:p>
          <w:p w14:paraId="273B610B"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xml:space="preserve">Finally, working on the housekeeping crew requires a variety of vital abilities that contribute to the overall success of a hospitality organization. Exceptional service requires attention to detail, time management, communication skills, physical endurance, and problem-solving talents. The utilization of theoretical knowledge improves the efficiency and efficacy of housekeeping activities. These abilities are very important in the hospitality sector. They contribute to visitor happiness, protect </w:t>
            </w:r>
            <w:r w:rsidRPr="007A1A07">
              <w:rPr>
                <w:rFonts w:ascii="Arial" w:eastAsia="Times New Roman" w:hAnsi="Arial" w:cs="Arial"/>
                <w:color w:val="252525"/>
                <w:szCs w:val="24"/>
              </w:rPr>
              <w:lastRenderedPageBreak/>
              <w:t xml:space="preserve">the establishment's reputation, assure guest safety, and encourage effective departmental collaboration. As a housekeeping expert, I understand the need to polish these abilities and keep my theoretical knowledge </w:t>
            </w:r>
            <w:proofErr w:type="gramStart"/>
            <w:r w:rsidRPr="007A1A07">
              <w:rPr>
                <w:rFonts w:ascii="Arial" w:eastAsia="Times New Roman" w:hAnsi="Arial" w:cs="Arial"/>
                <w:color w:val="252525"/>
                <w:szCs w:val="24"/>
              </w:rPr>
              <w:t>up-to-date</w:t>
            </w:r>
            <w:proofErr w:type="gramEnd"/>
            <w:r w:rsidRPr="007A1A07">
              <w:rPr>
                <w:rFonts w:ascii="Arial" w:eastAsia="Times New Roman" w:hAnsi="Arial" w:cs="Arial"/>
                <w:color w:val="252525"/>
                <w:szCs w:val="24"/>
              </w:rPr>
              <w:t xml:space="preserve"> in order to deliver a great experience for visitors and contribute to the overall success of the hotel business.</w:t>
            </w:r>
          </w:p>
          <w:p w14:paraId="2C06B3D9" w14:textId="77777777" w:rsidR="00030202" w:rsidRPr="007A1A07" w:rsidRDefault="00030202" w:rsidP="00030202">
            <w:pPr>
              <w:spacing w:line="360" w:lineRule="auto"/>
              <w:contextualSpacing/>
              <w:jc w:val="both"/>
              <w:rPr>
                <w:rFonts w:ascii="Arial" w:eastAsia="Times New Roman" w:hAnsi="Arial" w:cs="Arial"/>
                <w:szCs w:val="24"/>
              </w:rPr>
            </w:pPr>
            <w:r w:rsidRPr="007A1A07">
              <w:rPr>
                <w:rFonts w:ascii="Arial" w:eastAsia="Times New Roman" w:hAnsi="Arial" w:cs="Arial"/>
                <w:szCs w:val="24"/>
              </w:rPr>
              <w:t xml:space="preserve">  </w:t>
            </w:r>
          </w:p>
          <w:p w14:paraId="182E4A70" w14:textId="77777777" w:rsidR="00030202" w:rsidRPr="007A1A07" w:rsidRDefault="00030202" w:rsidP="00030202">
            <w:pPr>
              <w:spacing w:line="360" w:lineRule="auto"/>
              <w:contextualSpacing/>
              <w:jc w:val="both"/>
              <w:rPr>
                <w:rFonts w:ascii="Arial" w:eastAsia="Times New Roman" w:hAnsi="Arial" w:cs="Arial"/>
                <w:szCs w:val="24"/>
              </w:rPr>
            </w:pPr>
            <w:r w:rsidRPr="007A1A07">
              <w:rPr>
                <w:rFonts w:ascii="Arial" w:eastAsia="Times New Roman" w:hAnsi="Arial" w:cs="Arial"/>
                <w:szCs w:val="24"/>
              </w:rPr>
              <w:t>References</w:t>
            </w:r>
          </w:p>
          <w:p w14:paraId="42EA682B" w14:textId="77777777" w:rsidR="00030202" w:rsidRPr="007A1A07" w:rsidRDefault="00030202" w:rsidP="00030202">
            <w:pPr>
              <w:spacing w:line="360" w:lineRule="auto"/>
              <w:contextualSpacing/>
              <w:jc w:val="both"/>
              <w:rPr>
                <w:rFonts w:ascii="Arial" w:hAnsi="Arial" w:cs="Arial"/>
                <w:szCs w:val="24"/>
              </w:rPr>
            </w:pPr>
          </w:p>
          <w:p w14:paraId="35AB01AA" w14:textId="77777777" w:rsidR="00030202" w:rsidRPr="007A1A07" w:rsidRDefault="00030202" w:rsidP="00030202">
            <w:pPr>
              <w:spacing w:line="360" w:lineRule="auto"/>
              <w:contextualSpacing/>
              <w:jc w:val="both"/>
              <w:rPr>
                <w:rFonts w:ascii="Arial" w:hAnsi="Arial" w:cs="Arial"/>
                <w:color w:val="222222"/>
                <w:szCs w:val="24"/>
                <w:shd w:val="clear" w:color="auto" w:fill="FFFFFF"/>
              </w:rPr>
            </w:pPr>
            <w:r w:rsidRPr="007A1A07">
              <w:rPr>
                <w:rFonts w:ascii="Arial" w:hAnsi="Arial" w:cs="Arial"/>
                <w:color w:val="222222"/>
                <w:szCs w:val="24"/>
                <w:shd w:val="clear" w:color="auto" w:fill="FFFFFF"/>
              </w:rPr>
              <w:t xml:space="preserve">Choy, M., Cheng, J. and Yu, K., (2021). Evaluating the environmental sustainability </w:t>
            </w:r>
            <w:r w:rsidRPr="007A1A07">
              <w:rPr>
                <w:rFonts w:ascii="Arial" w:hAnsi="Arial" w:cs="Arial"/>
                <w:color w:val="222222"/>
                <w:szCs w:val="24"/>
                <w:shd w:val="clear" w:color="auto" w:fill="FFFFFF"/>
              </w:rPr>
              <w:tab/>
              <w:t xml:space="preserve">strategies of the housekeeping department: the case of an international hotel </w:t>
            </w:r>
            <w:r w:rsidRPr="007A1A07">
              <w:rPr>
                <w:rFonts w:ascii="Arial" w:hAnsi="Arial" w:cs="Arial"/>
                <w:color w:val="222222"/>
                <w:szCs w:val="24"/>
                <w:shd w:val="clear" w:color="auto" w:fill="FFFFFF"/>
              </w:rPr>
              <w:tab/>
              <w:t>chain in Hong Kong, China. </w:t>
            </w:r>
            <w:r w:rsidRPr="007A1A07">
              <w:rPr>
                <w:rFonts w:ascii="Arial" w:hAnsi="Arial" w:cs="Arial"/>
                <w:i/>
                <w:iCs/>
                <w:color w:val="222222"/>
                <w:szCs w:val="24"/>
                <w:shd w:val="clear" w:color="auto" w:fill="FFFFFF"/>
              </w:rPr>
              <w:t>Tourism Critiques: Practice and Theory</w:t>
            </w:r>
            <w:r w:rsidRPr="007A1A07">
              <w:rPr>
                <w:rFonts w:ascii="Arial" w:hAnsi="Arial" w:cs="Arial"/>
                <w:color w:val="222222"/>
                <w:szCs w:val="24"/>
                <w:shd w:val="clear" w:color="auto" w:fill="FFFFFF"/>
              </w:rPr>
              <w:t>, </w:t>
            </w:r>
            <w:r w:rsidRPr="007A1A07">
              <w:rPr>
                <w:rFonts w:ascii="Arial" w:hAnsi="Arial" w:cs="Arial"/>
                <w:i/>
                <w:iCs/>
                <w:color w:val="222222"/>
                <w:szCs w:val="24"/>
                <w:shd w:val="clear" w:color="auto" w:fill="FFFFFF"/>
              </w:rPr>
              <w:t>2</w:t>
            </w:r>
            <w:r w:rsidRPr="007A1A07">
              <w:rPr>
                <w:rFonts w:ascii="Arial" w:hAnsi="Arial" w:cs="Arial"/>
                <w:color w:val="222222"/>
                <w:szCs w:val="24"/>
                <w:shd w:val="clear" w:color="auto" w:fill="FFFFFF"/>
              </w:rPr>
              <w:t xml:space="preserve">(1), </w:t>
            </w:r>
            <w:r w:rsidRPr="007A1A07">
              <w:rPr>
                <w:rFonts w:ascii="Arial" w:hAnsi="Arial" w:cs="Arial"/>
                <w:color w:val="222222"/>
                <w:szCs w:val="24"/>
                <w:shd w:val="clear" w:color="auto" w:fill="FFFFFF"/>
              </w:rPr>
              <w:tab/>
              <w:t>pp.115-132.</w:t>
            </w:r>
          </w:p>
          <w:p w14:paraId="7C6BB637" w14:textId="77777777" w:rsidR="00030202" w:rsidRPr="007A1A07" w:rsidRDefault="00030202" w:rsidP="00030202">
            <w:pPr>
              <w:spacing w:line="360" w:lineRule="auto"/>
              <w:contextualSpacing/>
              <w:jc w:val="both"/>
              <w:rPr>
                <w:rFonts w:ascii="Arial" w:hAnsi="Arial" w:cs="Arial"/>
                <w:szCs w:val="24"/>
              </w:rPr>
            </w:pPr>
            <w:r w:rsidRPr="007A1A07">
              <w:rPr>
                <w:rFonts w:ascii="Arial" w:hAnsi="Arial" w:cs="Arial"/>
                <w:szCs w:val="24"/>
              </w:rPr>
              <w:t xml:space="preserve">Johnston, R., Clark, G. and </w:t>
            </w:r>
            <w:proofErr w:type="spellStart"/>
            <w:r w:rsidRPr="007A1A07">
              <w:rPr>
                <w:rFonts w:ascii="Arial" w:hAnsi="Arial" w:cs="Arial"/>
                <w:szCs w:val="24"/>
              </w:rPr>
              <w:t>Shulver</w:t>
            </w:r>
            <w:proofErr w:type="spellEnd"/>
            <w:r w:rsidRPr="007A1A07">
              <w:rPr>
                <w:rFonts w:ascii="Arial" w:hAnsi="Arial" w:cs="Arial"/>
                <w:szCs w:val="24"/>
              </w:rPr>
              <w:t xml:space="preserve">, M. (2012) Service Operations Management. </w:t>
            </w:r>
            <w:r w:rsidRPr="007A1A07">
              <w:rPr>
                <w:rFonts w:ascii="Arial" w:hAnsi="Arial" w:cs="Arial"/>
                <w:szCs w:val="24"/>
              </w:rPr>
              <w:tab/>
              <w:t xml:space="preserve">London: Pearson. </w:t>
            </w:r>
          </w:p>
          <w:p w14:paraId="4B3A458E" w14:textId="77777777" w:rsidR="00030202" w:rsidRPr="007A1A07" w:rsidRDefault="00030202" w:rsidP="00030202">
            <w:pPr>
              <w:spacing w:line="360" w:lineRule="auto"/>
              <w:contextualSpacing/>
              <w:jc w:val="both"/>
              <w:rPr>
                <w:rFonts w:ascii="Arial" w:hAnsi="Arial" w:cs="Arial"/>
                <w:color w:val="222222"/>
                <w:szCs w:val="24"/>
                <w:shd w:val="clear" w:color="auto" w:fill="FFFFFF"/>
              </w:rPr>
            </w:pPr>
            <w:proofErr w:type="spellStart"/>
            <w:r w:rsidRPr="007A1A07">
              <w:rPr>
                <w:rFonts w:ascii="Arial" w:hAnsi="Arial" w:cs="Arial"/>
                <w:color w:val="222222"/>
                <w:szCs w:val="24"/>
                <w:shd w:val="clear" w:color="auto" w:fill="FFFFFF"/>
              </w:rPr>
              <w:t>Marneros</w:t>
            </w:r>
            <w:proofErr w:type="spellEnd"/>
            <w:r w:rsidRPr="007A1A07">
              <w:rPr>
                <w:rFonts w:ascii="Arial" w:hAnsi="Arial" w:cs="Arial"/>
                <w:color w:val="222222"/>
                <w:szCs w:val="24"/>
                <w:shd w:val="clear" w:color="auto" w:fill="FFFFFF"/>
              </w:rPr>
              <w:t xml:space="preserve">, S., </w:t>
            </w:r>
            <w:proofErr w:type="spellStart"/>
            <w:r w:rsidRPr="007A1A07">
              <w:rPr>
                <w:rFonts w:ascii="Arial" w:hAnsi="Arial" w:cs="Arial"/>
                <w:color w:val="222222"/>
                <w:szCs w:val="24"/>
                <w:shd w:val="clear" w:color="auto" w:fill="FFFFFF"/>
              </w:rPr>
              <w:t>Papageorgiou</w:t>
            </w:r>
            <w:proofErr w:type="spellEnd"/>
            <w:r w:rsidRPr="007A1A07">
              <w:rPr>
                <w:rFonts w:ascii="Arial" w:hAnsi="Arial" w:cs="Arial"/>
                <w:color w:val="222222"/>
                <w:szCs w:val="24"/>
                <w:shd w:val="clear" w:color="auto" w:fill="FFFFFF"/>
              </w:rPr>
              <w:t xml:space="preserve">, G. and </w:t>
            </w:r>
            <w:proofErr w:type="spellStart"/>
            <w:r w:rsidRPr="007A1A07">
              <w:rPr>
                <w:rFonts w:ascii="Arial" w:hAnsi="Arial" w:cs="Arial"/>
                <w:color w:val="222222"/>
                <w:szCs w:val="24"/>
                <w:shd w:val="clear" w:color="auto" w:fill="FFFFFF"/>
              </w:rPr>
              <w:t>Efstathiades</w:t>
            </w:r>
            <w:proofErr w:type="spellEnd"/>
            <w:r w:rsidRPr="007A1A07">
              <w:rPr>
                <w:rFonts w:ascii="Arial" w:hAnsi="Arial" w:cs="Arial"/>
                <w:color w:val="222222"/>
                <w:szCs w:val="24"/>
                <w:shd w:val="clear" w:color="auto" w:fill="FFFFFF"/>
              </w:rPr>
              <w:t xml:space="preserve">, A., (2020). Identifying key success </w:t>
            </w:r>
            <w:r w:rsidRPr="007A1A07">
              <w:rPr>
                <w:rFonts w:ascii="Arial" w:hAnsi="Arial" w:cs="Arial"/>
                <w:color w:val="222222"/>
                <w:szCs w:val="24"/>
                <w:shd w:val="clear" w:color="auto" w:fill="FFFFFF"/>
              </w:rPr>
              <w:tab/>
              <w:t xml:space="preserve">competencies for the hospitality industry: The perspectives of </w:t>
            </w:r>
            <w:r w:rsidRPr="007A1A07">
              <w:rPr>
                <w:rFonts w:ascii="Arial" w:hAnsi="Arial" w:cs="Arial"/>
                <w:color w:val="222222"/>
                <w:szCs w:val="24"/>
                <w:shd w:val="clear" w:color="auto" w:fill="FFFFFF"/>
              </w:rPr>
              <w:tab/>
              <w:t>professionals. </w:t>
            </w:r>
            <w:r w:rsidRPr="007A1A07">
              <w:rPr>
                <w:rFonts w:ascii="Arial" w:hAnsi="Arial" w:cs="Arial"/>
                <w:i/>
                <w:iCs/>
                <w:color w:val="222222"/>
                <w:szCs w:val="24"/>
                <w:shd w:val="clear" w:color="auto" w:fill="FFFFFF"/>
              </w:rPr>
              <w:t xml:space="preserve">Journal of Teaching in Travel &amp; </w:t>
            </w:r>
            <w:r w:rsidRPr="007A1A07">
              <w:rPr>
                <w:rFonts w:ascii="Arial" w:hAnsi="Arial" w:cs="Arial"/>
                <w:i/>
                <w:iCs/>
                <w:color w:val="222222"/>
                <w:szCs w:val="24"/>
                <w:shd w:val="clear" w:color="auto" w:fill="FFFFFF"/>
              </w:rPr>
              <w:tab/>
              <w:t>Tourism</w:t>
            </w:r>
            <w:r w:rsidRPr="007A1A07">
              <w:rPr>
                <w:rFonts w:ascii="Arial" w:hAnsi="Arial" w:cs="Arial"/>
                <w:color w:val="222222"/>
                <w:szCs w:val="24"/>
                <w:shd w:val="clear" w:color="auto" w:fill="FFFFFF"/>
              </w:rPr>
              <w:t>, </w:t>
            </w:r>
            <w:r w:rsidRPr="007A1A07">
              <w:rPr>
                <w:rFonts w:ascii="Arial" w:hAnsi="Arial" w:cs="Arial"/>
                <w:i/>
                <w:iCs/>
                <w:color w:val="222222"/>
                <w:szCs w:val="24"/>
                <w:shd w:val="clear" w:color="auto" w:fill="FFFFFF"/>
              </w:rPr>
              <w:t>20</w:t>
            </w:r>
            <w:r w:rsidRPr="007A1A07">
              <w:rPr>
                <w:rFonts w:ascii="Arial" w:hAnsi="Arial" w:cs="Arial"/>
                <w:color w:val="222222"/>
                <w:szCs w:val="24"/>
                <w:shd w:val="clear" w:color="auto" w:fill="FFFFFF"/>
              </w:rPr>
              <w:t>(4), pp.237-261.</w:t>
            </w:r>
          </w:p>
          <w:p w14:paraId="158B2FE1" w14:textId="77777777" w:rsidR="00030202" w:rsidRPr="007A1A07" w:rsidRDefault="00030202" w:rsidP="00030202">
            <w:pPr>
              <w:spacing w:line="360" w:lineRule="auto"/>
              <w:contextualSpacing/>
              <w:jc w:val="both"/>
              <w:rPr>
                <w:rFonts w:ascii="Arial" w:hAnsi="Arial" w:cs="Arial"/>
                <w:color w:val="222222"/>
                <w:szCs w:val="24"/>
                <w:shd w:val="clear" w:color="auto" w:fill="FFFFFF"/>
              </w:rPr>
            </w:pPr>
            <w:r w:rsidRPr="007A1A07">
              <w:rPr>
                <w:rFonts w:ascii="Arial" w:hAnsi="Arial" w:cs="Arial"/>
                <w:color w:val="222222"/>
                <w:szCs w:val="24"/>
                <w:shd w:val="clear" w:color="auto" w:fill="FFFFFF"/>
              </w:rPr>
              <w:t xml:space="preserve">Singh, A. and </w:t>
            </w:r>
            <w:proofErr w:type="spellStart"/>
            <w:r w:rsidRPr="007A1A07">
              <w:rPr>
                <w:rFonts w:ascii="Arial" w:hAnsi="Arial" w:cs="Arial"/>
                <w:color w:val="222222"/>
                <w:szCs w:val="24"/>
                <w:shd w:val="clear" w:color="auto" w:fill="FFFFFF"/>
              </w:rPr>
              <w:t>Jaykumar</w:t>
            </w:r>
            <w:proofErr w:type="spellEnd"/>
            <w:r w:rsidRPr="007A1A07">
              <w:rPr>
                <w:rFonts w:ascii="Arial" w:hAnsi="Arial" w:cs="Arial"/>
                <w:color w:val="222222"/>
                <w:szCs w:val="24"/>
                <w:shd w:val="clear" w:color="auto" w:fill="FFFFFF"/>
              </w:rPr>
              <w:t xml:space="preserve">, P., (2019). On the road to consensus: key soft skills required </w:t>
            </w:r>
            <w:r w:rsidRPr="007A1A07">
              <w:rPr>
                <w:rFonts w:ascii="Arial" w:hAnsi="Arial" w:cs="Arial"/>
                <w:color w:val="222222"/>
                <w:szCs w:val="24"/>
                <w:shd w:val="clear" w:color="auto" w:fill="FFFFFF"/>
              </w:rPr>
              <w:tab/>
              <w:t>for youth employment in the service sector. </w:t>
            </w:r>
            <w:r w:rsidRPr="007A1A07">
              <w:rPr>
                <w:rFonts w:ascii="Arial" w:hAnsi="Arial" w:cs="Arial"/>
                <w:i/>
                <w:iCs/>
                <w:color w:val="222222"/>
                <w:szCs w:val="24"/>
                <w:shd w:val="clear" w:color="auto" w:fill="FFFFFF"/>
              </w:rPr>
              <w:t xml:space="preserve">Worldwide Hospitality and Tourism </w:t>
            </w:r>
            <w:r w:rsidRPr="007A1A07">
              <w:rPr>
                <w:rFonts w:ascii="Arial" w:hAnsi="Arial" w:cs="Arial"/>
                <w:i/>
                <w:iCs/>
                <w:color w:val="222222"/>
                <w:szCs w:val="24"/>
                <w:shd w:val="clear" w:color="auto" w:fill="FFFFFF"/>
              </w:rPr>
              <w:tab/>
              <w:t>Themes</w:t>
            </w:r>
            <w:r w:rsidRPr="007A1A07">
              <w:rPr>
                <w:rFonts w:ascii="Arial" w:hAnsi="Arial" w:cs="Arial"/>
                <w:color w:val="222222"/>
                <w:szCs w:val="24"/>
                <w:shd w:val="clear" w:color="auto" w:fill="FFFFFF"/>
              </w:rPr>
              <w:t>.</w:t>
            </w:r>
          </w:p>
          <w:p w14:paraId="17B895AB" w14:textId="77777777" w:rsidR="00030202" w:rsidRPr="007A1A07" w:rsidRDefault="00030202" w:rsidP="00030202">
            <w:pPr>
              <w:spacing w:line="360" w:lineRule="auto"/>
              <w:contextualSpacing/>
              <w:jc w:val="both"/>
              <w:rPr>
                <w:rFonts w:ascii="Arial" w:hAnsi="Arial" w:cs="Arial"/>
                <w:szCs w:val="24"/>
              </w:rPr>
            </w:pPr>
            <w:proofErr w:type="spellStart"/>
            <w:r w:rsidRPr="007A1A07">
              <w:rPr>
                <w:rFonts w:ascii="Arial" w:hAnsi="Arial" w:cs="Arial"/>
                <w:szCs w:val="24"/>
              </w:rPr>
              <w:t>Tesone</w:t>
            </w:r>
            <w:proofErr w:type="spellEnd"/>
            <w:r w:rsidRPr="007A1A07">
              <w:rPr>
                <w:rFonts w:ascii="Arial" w:hAnsi="Arial" w:cs="Arial"/>
                <w:szCs w:val="24"/>
              </w:rPr>
              <w:t xml:space="preserve">, D. (2010). Principles of Management for the Hospitality Industry. 1st ed. </w:t>
            </w:r>
            <w:r w:rsidRPr="007A1A07">
              <w:rPr>
                <w:rFonts w:ascii="Arial" w:hAnsi="Arial" w:cs="Arial"/>
                <w:szCs w:val="24"/>
              </w:rPr>
              <w:tab/>
              <w:t>London: Routledge.</w:t>
            </w:r>
          </w:p>
          <w:p w14:paraId="1F528D2D" w14:textId="77777777" w:rsidR="00030202" w:rsidRPr="007A1A07" w:rsidRDefault="00030202" w:rsidP="00030202">
            <w:pPr>
              <w:spacing w:line="360" w:lineRule="auto"/>
              <w:contextualSpacing/>
              <w:jc w:val="both"/>
              <w:rPr>
                <w:rFonts w:ascii="Arial" w:hAnsi="Arial" w:cs="Arial"/>
                <w:szCs w:val="24"/>
              </w:rPr>
            </w:pPr>
          </w:p>
          <w:p w14:paraId="3CFEB8D6" w14:textId="77777777" w:rsidR="00030202" w:rsidRPr="007A1A07" w:rsidRDefault="00030202" w:rsidP="00030202">
            <w:pPr>
              <w:spacing w:line="360" w:lineRule="auto"/>
              <w:contextualSpacing/>
              <w:jc w:val="both"/>
              <w:rPr>
                <w:rFonts w:ascii="Arial" w:hAnsi="Arial" w:cs="Arial"/>
                <w:szCs w:val="24"/>
              </w:rPr>
            </w:pPr>
          </w:p>
          <w:p w14:paraId="1305BA25" w14:textId="77777777" w:rsidR="00030202" w:rsidRPr="007A1A07" w:rsidRDefault="00030202" w:rsidP="00030202">
            <w:pPr>
              <w:spacing w:before="100" w:beforeAutospacing="1" w:after="100" w:afterAutospacing="1" w:line="360" w:lineRule="auto"/>
              <w:ind w:left="720" w:hanging="720"/>
              <w:contextualSpacing/>
              <w:jc w:val="both"/>
              <w:rPr>
                <w:rFonts w:ascii="Arial" w:eastAsia="Times New Roman" w:hAnsi="Arial" w:cs="Arial"/>
                <w:color w:val="252525"/>
                <w:szCs w:val="24"/>
                <w:lang w:val="en-US"/>
              </w:rPr>
            </w:pPr>
          </w:p>
          <w:p w14:paraId="4CE6040C" w14:textId="77777777" w:rsidR="0086599B" w:rsidRPr="007A1A07" w:rsidRDefault="0086599B" w:rsidP="007D760C">
            <w:pPr>
              <w:spacing w:after="0" w:line="240" w:lineRule="auto"/>
              <w:rPr>
                <w:rFonts w:ascii="Arial" w:eastAsia="Times New Roman" w:hAnsi="Arial" w:cs="Arial"/>
                <w:bCs/>
                <w:color w:val="auto"/>
                <w:szCs w:val="24"/>
              </w:rPr>
            </w:pPr>
          </w:p>
          <w:p w14:paraId="2F362165" w14:textId="77777777" w:rsidR="0086599B" w:rsidRPr="007A1A07" w:rsidRDefault="0086599B" w:rsidP="007D760C">
            <w:pPr>
              <w:spacing w:after="0" w:line="240" w:lineRule="auto"/>
              <w:jc w:val="center"/>
              <w:rPr>
                <w:rFonts w:ascii="Arial" w:eastAsia="Times New Roman" w:hAnsi="Arial" w:cs="Arial"/>
                <w:bCs/>
                <w:color w:val="auto"/>
                <w:szCs w:val="24"/>
              </w:rPr>
            </w:pPr>
          </w:p>
          <w:p w14:paraId="4AABDBC9" w14:textId="77777777" w:rsidR="0086599B" w:rsidRPr="007A1A07" w:rsidRDefault="0086599B" w:rsidP="007D760C">
            <w:pPr>
              <w:spacing w:after="0" w:line="240" w:lineRule="auto"/>
              <w:jc w:val="center"/>
              <w:rPr>
                <w:rFonts w:ascii="Arial" w:eastAsia="Times New Roman" w:hAnsi="Arial" w:cs="Arial"/>
                <w:bCs/>
                <w:color w:val="auto"/>
                <w:szCs w:val="24"/>
              </w:rPr>
            </w:pPr>
          </w:p>
          <w:p w14:paraId="3E1B7B6C" w14:textId="77777777" w:rsidR="0086599B" w:rsidRPr="007A1A07" w:rsidRDefault="0086599B" w:rsidP="007D760C">
            <w:pPr>
              <w:spacing w:after="0" w:line="240" w:lineRule="auto"/>
              <w:jc w:val="center"/>
              <w:rPr>
                <w:rFonts w:ascii="Arial" w:eastAsia="Times New Roman" w:hAnsi="Arial" w:cs="Arial"/>
                <w:bCs/>
                <w:color w:val="auto"/>
                <w:szCs w:val="24"/>
              </w:rPr>
            </w:pPr>
          </w:p>
          <w:p w14:paraId="3F5AAA10" w14:textId="77777777" w:rsidR="0086599B" w:rsidRPr="007A1A07" w:rsidRDefault="0086599B" w:rsidP="007D760C">
            <w:pPr>
              <w:spacing w:after="0" w:line="240" w:lineRule="auto"/>
              <w:rPr>
                <w:rFonts w:ascii="Arial" w:eastAsia="Times New Roman" w:hAnsi="Arial" w:cs="Arial"/>
                <w:bCs/>
                <w:color w:val="auto"/>
                <w:szCs w:val="24"/>
              </w:rPr>
            </w:pPr>
          </w:p>
          <w:p w14:paraId="143AFAC3" w14:textId="77777777" w:rsidR="0086599B" w:rsidRPr="007A1A07" w:rsidRDefault="0086599B" w:rsidP="007D760C">
            <w:pPr>
              <w:spacing w:after="0" w:line="240" w:lineRule="auto"/>
              <w:rPr>
                <w:rFonts w:ascii="Arial" w:eastAsia="Times New Roman" w:hAnsi="Arial" w:cs="Arial"/>
                <w:bCs/>
                <w:color w:val="auto"/>
                <w:szCs w:val="24"/>
              </w:rPr>
            </w:pPr>
          </w:p>
          <w:p w14:paraId="35B2C13D" w14:textId="77777777" w:rsidR="0086599B" w:rsidRPr="007A1A07" w:rsidRDefault="0086599B" w:rsidP="007D760C">
            <w:pPr>
              <w:spacing w:after="0" w:line="240" w:lineRule="auto"/>
              <w:rPr>
                <w:rFonts w:ascii="Arial" w:eastAsia="Times New Roman" w:hAnsi="Arial" w:cs="Arial"/>
                <w:bCs/>
                <w:color w:val="auto"/>
                <w:szCs w:val="24"/>
              </w:rPr>
            </w:pPr>
          </w:p>
          <w:p w14:paraId="25AC160E" w14:textId="77777777" w:rsidR="0086599B" w:rsidRPr="007A1A07" w:rsidRDefault="0086599B" w:rsidP="007D760C">
            <w:pPr>
              <w:spacing w:after="0" w:line="240" w:lineRule="auto"/>
              <w:rPr>
                <w:rFonts w:ascii="Arial" w:eastAsia="Times New Roman" w:hAnsi="Arial" w:cs="Arial"/>
                <w:bCs/>
                <w:color w:val="auto"/>
                <w:szCs w:val="24"/>
              </w:rPr>
            </w:pPr>
          </w:p>
          <w:p w14:paraId="55D6E935" w14:textId="77777777" w:rsidR="0086599B" w:rsidRPr="007A1A07" w:rsidRDefault="0086599B" w:rsidP="007D760C">
            <w:pPr>
              <w:spacing w:after="0" w:line="240" w:lineRule="auto"/>
              <w:ind w:left="-829"/>
              <w:rPr>
                <w:rFonts w:ascii="Arial" w:eastAsia="Times New Roman" w:hAnsi="Arial" w:cs="Arial"/>
                <w:bCs/>
                <w:color w:val="auto"/>
                <w:szCs w:val="24"/>
              </w:rPr>
            </w:pPr>
          </w:p>
          <w:p w14:paraId="30BD7317" w14:textId="77777777" w:rsidR="0086599B" w:rsidRPr="007A1A07" w:rsidRDefault="0086599B" w:rsidP="007D760C">
            <w:pPr>
              <w:spacing w:after="0" w:line="240" w:lineRule="auto"/>
              <w:rPr>
                <w:rFonts w:ascii="Arial" w:eastAsia="Times New Roman" w:hAnsi="Arial" w:cs="Arial"/>
                <w:bCs/>
                <w:color w:val="auto"/>
                <w:szCs w:val="24"/>
              </w:rPr>
            </w:pPr>
          </w:p>
          <w:p w14:paraId="6EF51537" w14:textId="77777777" w:rsidR="0086599B" w:rsidRPr="007A1A07" w:rsidRDefault="0086599B" w:rsidP="007D760C">
            <w:pPr>
              <w:spacing w:after="0" w:line="240" w:lineRule="auto"/>
              <w:rPr>
                <w:rFonts w:ascii="Arial" w:eastAsia="Times New Roman" w:hAnsi="Arial" w:cs="Arial"/>
                <w:bCs/>
                <w:color w:val="auto"/>
                <w:szCs w:val="24"/>
              </w:rPr>
            </w:pPr>
          </w:p>
          <w:p w14:paraId="4B3BD358" w14:textId="77777777" w:rsidR="0086599B" w:rsidRPr="007A1A07" w:rsidRDefault="0086599B" w:rsidP="007D760C">
            <w:pPr>
              <w:spacing w:after="0" w:line="240" w:lineRule="auto"/>
              <w:rPr>
                <w:rFonts w:ascii="Arial" w:eastAsia="Times New Roman" w:hAnsi="Arial" w:cs="Arial"/>
                <w:bCs/>
                <w:color w:val="auto"/>
                <w:szCs w:val="24"/>
              </w:rPr>
            </w:pPr>
          </w:p>
          <w:p w14:paraId="5127B441" w14:textId="77777777" w:rsidR="0086599B" w:rsidRPr="007A1A07" w:rsidRDefault="0086599B" w:rsidP="007D760C">
            <w:pPr>
              <w:spacing w:after="0" w:line="240" w:lineRule="auto"/>
              <w:rPr>
                <w:rFonts w:ascii="Arial" w:eastAsia="Times New Roman" w:hAnsi="Arial" w:cs="Arial"/>
                <w:bCs/>
                <w:color w:val="auto"/>
                <w:szCs w:val="24"/>
              </w:rPr>
            </w:pPr>
          </w:p>
          <w:p w14:paraId="7B3B00EB" w14:textId="77777777" w:rsidR="0086599B" w:rsidRPr="007A1A07" w:rsidRDefault="0086599B" w:rsidP="007D760C">
            <w:pPr>
              <w:spacing w:after="0" w:line="240" w:lineRule="auto"/>
              <w:rPr>
                <w:rFonts w:ascii="Arial" w:eastAsia="Times New Roman" w:hAnsi="Arial" w:cs="Arial"/>
                <w:bCs/>
                <w:color w:val="auto"/>
                <w:szCs w:val="24"/>
              </w:rPr>
            </w:pPr>
          </w:p>
          <w:p w14:paraId="219F3960" w14:textId="77777777" w:rsidR="0086599B" w:rsidRPr="007A1A07" w:rsidRDefault="0086599B" w:rsidP="007D760C">
            <w:pPr>
              <w:spacing w:after="0" w:line="240" w:lineRule="auto"/>
              <w:rPr>
                <w:rFonts w:ascii="Arial" w:eastAsia="Times New Roman" w:hAnsi="Arial" w:cs="Arial"/>
                <w:bCs/>
                <w:color w:val="auto"/>
                <w:szCs w:val="24"/>
              </w:rPr>
            </w:pPr>
          </w:p>
          <w:p w14:paraId="7468D10B" w14:textId="77777777" w:rsidR="0086599B" w:rsidRPr="007A1A07" w:rsidRDefault="0086599B" w:rsidP="007D760C">
            <w:pPr>
              <w:spacing w:after="0" w:line="240" w:lineRule="auto"/>
              <w:rPr>
                <w:rFonts w:ascii="Arial" w:eastAsia="Times New Roman" w:hAnsi="Arial" w:cs="Arial"/>
                <w:bCs/>
                <w:color w:val="auto"/>
                <w:szCs w:val="24"/>
              </w:rPr>
            </w:pPr>
          </w:p>
          <w:p w14:paraId="74288389" w14:textId="77777777" w:rsidR="0086599B" w:rsidRPr="007A1A07" w:rsidRDefault="0086599B" w:rsidP="007D760C">
            <w:pPr>
              <w:spacing w:after="0" w:line="240" w:lineRule="auto"/>
              <w:rPr>
                <w:rFonts w:ascii="Arial" w:eastAsia="Times New Roman" w:hAnsi="Arial" w:cs="Arial"/>
                <w:bCs/>
                <w:color w:val="auto"/>
                <w:szCs w:val="24"/>
              </w:rPr>
            </w:pPr>
          </w:p>
          <w:p w14:paraId="514B1861" w14:textId="77777777" w:rsidR="0086599B" w:rsidRPr="007A1A07" w:rsidRDefault="0086599B" w:rsidP="007D760C">
            <w:pPr>
              <w:spacing w:after="0" w:line="240" w:lineRule="auto"/>
              <w:rPr>
                <w:rFonts w:ascii="Arial" w:eastAsia="Times New Roman" w:hAnsi="Arial" w:cs="Arial"/>
                <w:bCs/>
                <w:color w:val="auto"/>
                <w:szCs w:val="24"/>
              </w:rPr>
            </w:pPr>
          </w:p>
          <w:p w14:paraId="48F31396" w14:textId="77777777" w:rsidR="0086599B" w:rsidRPr="007A1A07" w:rsidRDefault="0086599B" w:rsidP="007D760C">
            <w:pPr>
              <w:spacing w:after="0" w:line="240" w:lineRule="auto"/>
              <w:rPr>
                <w:rFonts w:ascii="Arial" w:eastAsia="Times New Roman" w:hAnsi="Arial" w:cs="Arial"/>
                <w:bCs/>
                <w:color w:val="auto"/>
                <w:szCs w:val="24"/>
              </w:rPr>
            </w:pPr>
          </w:p>
          <w:p w14:paraId="30432CDF" w14:textId="77777777" w:rsidR="0086599B" w:rsidRPr="007A1A07" w:rsidRDefault="0086599B" w:rsidP="007D760C">
            <w:pPr>
              <w:spacing w:after="0" w:line="240" w:lineRule="auto"/>
              <w:rPr>
                <w:rFonts w:ascii="Arial" w:eastAsia="Times New Roman" w:hAnsi="Arial" w:cs="Arial"/>
                <w:bCs/>
                <w:color w:val="auto"/>
                <w:szCs w:val="24"/>
              </w:rPr>
            </w:pPr>
          </w:p>
          <w:p w14:paraId="1C1D3683" w14:textId="77777777" w:rsidR="0086599B" w:rsidRPr="007A1A07" w:rsidRDefault="0086599B" w:rsidP="007D760C">
            <w:pPr>
              <w:spacing w:after="0" w:line="240" w:lineRule="auto"/>
              <w:rPr>
                <w:rFonts w:ascii="Arial" w:eastAsia="Times New Roman" w:hAnsi="Arial" w:cs="Arial"/>
                <w:bCs/>
                <w:color w:val="auto"/>
                <w:szCs w:val="24"/>
              </w:rPr>
            </w:pPr>
          </w:p>
          <w:p w14:paraId="27C10EB7" w14:textId="77777777" w:rsidR="0086599B" w:rsidRPr="007A1A07" w:rsidRDefault="0086599B" w:rsidP="007D760C">
            <w:pPr>
              <w:spacing w:after="0" w:line="240" w:lineRule="auto"/>
              <w:rPr>
                <w:rFonts w:ascii="Arial" w:eastAsia="Times New Roman" w:hAnsi="Arial" w:cs="Arial"/>
                <w:bCs/>
                <w:color w:val="auto"/>
                <w:szCs w:val="24"/>
              </w:rPr>
            </w:pPr>
          </w:p>
          <w:p w14:paraId="345E5521" w14:textId="77777777" w:rsidR="0086599B" w:rsidRPr="007A1A07" w:rsidRDefault="0086599B" w:rsidP="007D760C">
            <w:pPr>
              <w:spacing w:after="0" w:line="240" w:lineRule="auto"/>
              <w:rPr>
                <w:rFonts w:ascii="Arial" w:eastAsia="Times New Roman" w:hAnsi="Arial" w:cs="Arial"/>
                <w:bCs/>
                <w:color w:val="auto"/>
                <w:szCs w:val="24"/>
              </w:rPr>
            </w:pPr>
          </w:p>
          <w:p w14:paraId="21F493E1" w14:textId="77777777" w:rsidR="0086599B" w:rsidRPr="007A1A07" w:rsidRDefault="0086599B" w:rsidP="007D760C">
            <w:pPr>
              <w:spacing w:after="0" w:line="240" w:lineRule="auto"/>
              <w:rPr>
                <w:rFonts w:ascii="Arial" w:eastAsia="Times New Roman" w:hAnsi="Arial" w:cs="Arial"/>
                <w:bCs/>
                <w:color w:val="auto"/>
                <w:szCs w:val="24"/>
              </w:rPr>
            </w:pPr>
          </w:p>
          <w:p w14:paraId="3ED9DDC1" w14:textId="77777777" w:rsidR="0086599B" w:rsidRPr="007A1A07" w:rsidRDefault="0086599B" w:rsidP="007D760C">
            <w:pPr>
              <w:spacing w:after="0" w:line="240" w:lineRule="auto"/>
              <w:rPr>
                <w:rFonts w:ascii="Arial" w:eastAsia="Times New Roman" w:hAnsi="Arial" w:cs="Arial"/>
                <w:bCs/>
                <w:color w:val="auto"/>
                <w:szCs w:val="24"/>
              </w:rPr>
            </w:pPr>
          </w:p>
          <w:p w14:paraId="471D05BC" w14:textId="77777777" w:rsidR="0086599B" w:rsidRPr="007A1A07" w:rsidRDefault="0086599B" w:rsidP="007D760C">
            <w:pPr>
              <w:spacing w:after="0" w:line="240" w:lineRule="auto"/>
              <w:rPr>
                <w:rFonts w:ascii="Arial" w:eastAsia="Times New Roman" w:hAnsi="Arial" w:cs="Arial"/>
                <w:bCs/>
                <w:color w:val="auto"/>
                <w:szCs w:val="24"/>
              </w:rPr>
            </w:pPr>
          </w:p>
          <w:p w14:paraId="3F71E838" w14:textId="77777777" w:rsidR="0086599B" w:rsidRPr="007A1A07" w:rsidRDefault="0086599B" w:rsidP="007D760C">
            <w:pPr>
              <w:spacing w:after="0" w:line="240" w:lineRule="auto"/>
              <w:rPr>
                <w:rFonts w:ascii="Arial" w:eastAsia="Times New Roman" w:hAnsi="Arial" w:cs="Arial"/>
                <w:bCs/>
                <w:color w:val="auto"/>
                <w:szCs w:val="24"/>
              </w:rPr>
            </w:pPr>
          </w:p>
          <w:p w14:paraId="0FE68DE7" w14:textId="77777777" w:rsidR="0086599B" w:rsidRPr="007A1A07" w:rsidRDefault="0086599B" w:rsidP="007D760C">
            <w:pPr>
              <w:spacing w:after="0" w:line="240" w:lineRule="auto"/>
              <w:rPr>
                <w:rFonts w:ascii="Arial" w:eastAsia="Times New Roman" w:hAnsi="Arial" w:cs="Arial"/>
                <w:bCs/>
                <w:color w:val="auto"/>
                <w:szCs w:val="24"/>
              </w:rPr>
            </w:pPr>
          </w:p>
          <w:p w14:paraId="1ADE9D6E" w14:textId="77777777" w:rsidR="0086599B" w:rsidRPr="007A1A07" w:rsidRDefault="0086599B" w:rsidP="007D760C">
            <w:pPr>
              <w:spacing w:after="0" w:line="240" w:lineRule="auto"/>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rsidRPr="007A1A07" w14:paraId="355A4016" w14:textId="77777777" w:rsidTr="0086599B">
        <w:tc>
          <w:tcPr>
            <w:tcW w:w="4508" w:type="dxa"/>
          </w:tcPr>
          <w:p w14:paraId="01E3C0F6" w14:textId="77777777" w:rsidR="001749FD" w:rsidRPr="007A1A07" w:rsidRDefault="001749FD" w:rsidP="007D760C">
            <w:pPr>
              <w:jc w:val="center"/>
              <w:rPr>
                <w:rFonts w:ascii="Arial" w:hAnsi="Arial" w:cs="Arial"/>
                <w:b/>
                <w:bCs/>
                <w:szCs w:val="24"/>
              </w:rPr>
            </w:pPr>
            <w:r w:rsidRPr="007A1A07">
              <w:rPr>
                <w:rFonts w:ascii="Arial" w:hAnsi="Arial" w:cs="Arial"/>
                <w:b/>
                <w:bCs/>
                <w:szCs w:val="24"/>
              </w:rPr>
              <w:lastRenderedPageBreak/>
              <w:t>Word Count</w:t>
            </w:r>
          </w:p>
        </w:tc>
        <w:tc>
          <w:tcPr>
            <w:tcW w:w="4508" w:type="dxa"/>
          </w:tcPr>
          <w:p w14:paraId="196E3E57" w14:textId="09FB9A58" w:rsidR="001749FD" w:rsidRPr="007A1A07" w:rsidRDefault="00030202" w:rsidP="007D760C">
            <w:pPr>
              <w:jc w:val="center"/>
              <w:rPr>
                <w:rFonts w:ascii="Arial" w:hAnsi="Arial" w:cs="Arial"/>
                <w:b/>
                <w:bCs/>
                <w:szCs w:val="24"/>
              </w:rPr>
            </w:pPr>
            <w:r w:rsidRPr="007A1A07">
              <w:rPr>
                <w:rFonts w:ascii="Arial" w:hAnsi="Arial" w:cs="Arial"/>
                <w:b/>
                <w:bCs/>
                <w:szCs w:val="24"/>
              </w:rPr>
              <w:t>820</w:t>
            </w:r>
          </w:p>
        </w:tc>
      </w:tr>
    </w:tbl>
    <w:p w14:paraId="57F234E3" w14:textId="77777777" w:rsidR="001749FD" w:rsidRPr="007A1A07" w:rsidRDefault="001749FD" w:rsidP="005F689A">
      <w:pPr>
        <w:rPr>
          <w:rFonts w:ascii="Arial" w:hAnsi="Arial" w:cs="Arial"/>
          <w:szCs w:val="24"/>
        </w:rPr>
      </w:pPr>
    </w:p>
    <w:p w14:paraId="05A2712E" w14:textId="2896EB36" w:rsidR="005F689A" w:rsidRPr="007A1A07" w:rsidRDefault="005F689A" w:rsidP="005F689A">
      <w:pPr>
        <w:rPr>
          <w:rFonts w:ascii="Arial" w:hAnsi="Arial" w:cs="Arial"/>
          <w:szCs w:val="24"/>
        </w:rPr>
        <w:sectPr w:rsidR="005F689A" w:rsidRPr="007A1A07" w:rsidSect="00CD26B9">
          <w:pgSz w:w="11906" w:h="16838"/>
          <w:pgMar w:top="1077" w:right="1440" w:bottom="1077" w:left="1440" w:header="709" w:footer="709" w:gutter="0"/>
          <w:cols w:space="708"/>
          <w:docGrid w:linePitch="360"/>
        </w:sectPr>
      </w:pPr>
    </w:p>
    <w:p w14:paraId="69AA77B7" w14:textId="55CFFA1D" w:rsidR="00330917" w:rsidRPr="007A1A07" w:rsidRDefault="00592A7E">
      <w:pPr>
        <w:rPr>
          <w:rFonts w:ascii="Arial" w:hAnsi="Arial" w:cs="Arial"/>
          <w:b/>
          <w:bCs/>
          <w:szCs w:val="24"/>
        </w:rPr>
      </w:pPr>
      <w:r w:rsidRPr="007A1A07">
        <w:rPr>
          <w:rFonts w:ascii="Arial" w:hAnsi="Arial" w:cs="Arial"/>
          <w:b/>
          <w:bCs/>
          <w:szCs w:val="24"/>
        </w:rPr>
        <w:lastRenderedPageBreak/>
        <w:t>Component Two:</w:t>
      </w:r>
    </w:p>
    <w:p w14:paraId="6E5BF74A" w14:textId="77777777" w:rsidR="001749FD" w:rsidRPr="007A1A07" w:rsidRDefault="001749FD" w:rsidP="001749FD">
      <w:pPr>
        <w:rPr>
          <w:rFonts w:ascii="Arial" w:hAnsi="Arial" w:cs="Arial"/>
          <w:b/>
          <w:bCs/>
          <w:szCs w:val="24"/>
        </w:rPr>
      </w:pPr>
      <w:r w:rsidRPr="007A1A07">
        <w:rPr>
          <w:rFonts w:ascii="Arial" w:eastAsia="Carlito" w:hAnsi="Arial" w:cs="Arial"/>
          <w:b/>
          <w:color w:val="auto"/>
          <w:szCs w:val="24"/>
          <w:lang w:val="en-US"/>
        </w:rPr>
        <w:t>Contribution to Overall Module Assessment: 25%</w:t>
      </w:r>
    </w:p>
    <w:p w14:paraId="7CB8BD72" w14:textId="5BB7C23E" w:rsidR="00F03E94" w:rsidRPr="007A1A07" w:rsidRDefault="001749FD" w:rsidP="00F03E94">
      <w:pPr>
        <w:widowControl w:val="0"/>
        <w:autoSpaceDE w:val="0"/>
        <w:autoSpaceDN w:val="0"/>
        <w:spacing w:after="0" w:line="240" w:lineRule="auto"/>
        <w:rPr>
          <w:rFonts w:ascii="Arial" w:eastAsia="Times New Roman" w:hAnsi="Arial" w:cs="Arial"/>
          <w:color w:val="000000"/>
          <w:szCs w:val="24"/>
          <w:shd w:val="clear" w:color="auto" w:fill="FFFFFF"/>
          <w:lang w:val="en-US"/>
        </w:rPr>
      </w:pPr>
      <w:r w:rsidRPr="007A1A07">
        <w:rPr>
          <w:rFonts w:ascii="Arial" w:eastAsia="Carlito" w:hAnsi="Arial" w:cs="Arial"/>
          <w:b/>
          <w:bCs/>
          <w:color w:val="000000"/>
          <w:szCs w:val="24"/>
          <w:lang w:val="en-US"/>
        </w:rPr>
        <w:t>In this scenario</w:t>
      </w:r>
      <w:r w:rsidRPr="007A1A07">
        <w:rPr>
          <w:rFonts w:ascii="Arial" w:eastAsia="Carlito" w:hAnsi="Arial" w:cs="Arial"/>
          <w:color w:val="000000"/>
          <w:szCs w:val="24"/>
          <w:lang w:val="en-US"/>
        </w:rPr>
        <w:t xml:space="preserve"> </w:t>
      </w:r>
      <w:r w:rsidRPr="007A1A07">
        <w:rPr>
          <w:rFonts w:ascii="Arial" w:eastAsia="Times New Roman" w:hAnsi="Arial" w:cs="Arial"/>
          <w:color w:val="000000"/>
          <w:szCs w:val="24"/>
          <w:shd w:val="clear" w:color="auto" w:fill="FFFFFF"/>
          <w:lang w:val="en-US"/>
        </w:rPr>
        <w:t>– You have just been promoted to team leader for a floor within the hotel.</w:t>
      </w:r>
      <w:r w:rsidR="00F03E94" w:rsidRPr="007A1A07">
        <w:rPr>
          <w:rFonts w:ascii="Arial" w:eastAsia="Times New Roman" w:hAnsi="Arial" w:cs="Arial"/>
          <w:color w:val="000000"/>
          <w:szCs w:val="24"/>
          <w:shd w:val="clear" w:color="auto" w:fill="FFFFFF"/>
          <w:lang w:val="en-US"/>
        </w:rPr>
        <w:t xml:space="preserve"> </w:t>
      </w:r>
      <w:r w:rsidRPr="007A1A07">
        <w:rPr>
          <w:rFonts w:ascii="Arial" w:eastAsia="Times New Roman" w:hAnsi="Arial" w:cs="Arial"/>
          <w:color w:val="000000"/>
          <w:szCs w:val="24"/>
          <w:shd w:val="clear" w:color="auto" w:fill="FFFFFF"/>
          <w:lang w:val="en-US"/>
        </w:rPr>
        <w:t>A guest complains that on their arrival, their room had not been properly cleaned.</w:t>
      </w:r>
      <w:r w:rsidR="0086599B" w:rsidRPr="007A1A07">
        <w:rPr>
          <w:rFonts w:ascii="Arial" w:eastAsia="Times New Roman" w:hAnsi="Arial" w:cs="Arial"/>
          <w:color w:val="000000"/>
          <w:szCs w:val="24"/>
          <w:shd w:val="clear" w:color="auto" w:fill="FFFFFF"/>
          <w:lang w:val="en-US"/>
        </w:rPr>
        <w:t xml:space="preserve"> </w:t>
      </w:r>
      <w:r w:rsidR="00F03E94" w:rsidRPr="007A1A07">
        <w:rPr>
          <w:rFonts w:ascii="Arial" w:eastAsia="Times New Roman" w:hAnsi="Arial" w:cs="Arial"/>
          <w:color w:val="000000"/>
          <w:szCs w:val="24"/>
          <w:shd w:val="clear" w:color="auto" w:fill="FFFFFF"/>
          <w:lang w:val="en-US"/>
        </w:rPr>
        <w:t>Create an action plan and answer the following questions.</w:t>
      </w:r>
    </w:p>
    <w:p w14:paraId="7ADC05CB" w14:textId="5648B5B3" w:rsidR="001749FD" w:rsidRPr="007A1A07" w:rsidRDefault="001749FD" w:rsidP="001749FD">
      <w:pPr>
        <w:widowControl w:val="0"/>
        <w:autoSpaceDE w:val="0"/>
        <w:autoSpaceDN w:val="0"/>
        <w:spacing w:after="0" w:line="240" w:lineRule="auto"/>
        <w:jc w:val="center"/>
        <w:rPr>
          <w:rFonts w:ascii="Arial" w:eastAsia="Times New Roman" w:hAnsi="Arial" w:cs="Arial"/>
          <w:color w:val="000000"/>
          <w:szCs w:val="24"/>
          <w:shd w:val="clear" w:color="auto" w:fill="FFFFFF"/>
          <w:lang w:val="en-US"/>
        </w:rPr>
      </w:pPr>
    </w:p>
    <w:p w14:paraId="1DF6A26F" w14:textId="1ED7DA2D" w:rsidR="00592A7E" w:rsidRPr="007A1A07" w:rsidRDefault="00592A7E">
      <w:pPr>
        <w:rPr>
          <w:rFonts w:ascii="Arial" w:hAnsi="Arial" w:cs="Arial"/>
          <w:b/>
          <w:bCs/>
          <w:szCs w:val="24"/>
        </w:rPr>
      </w:pPr>
    </w:p>
    <w:tbl>
      <w:tblPr>
        <w:tblStyle w:val="TableGrid"/>
        <w:tblW w:w="0" w:type="auto"/>
        <w:jc w:val="center"/>
        <w:tblLook w:val="04A0" w:firstRow="1" w:lastRow="0" w:firstColumn="1" w:lastColumn="0" w:noHBand="0" w:noVBand="1"/>
      </w:tblPr>
      <w:tblGrid>
        <w:gridCol w:w="2745"/>
        <w:gridCol w:w="2745"/>
        <w:gridCol w:w="2746"/>
        <w:gridCol w:w="3099"/>
        <w:gridCol w:w="3119"/>
      </w:tblGrid>
      <w:tr w:rsidR="00CD26B9" w:rsidRPr="007A1A07" w14:paraId="1EB542D6" w14:textId="77777777" w:rsidTr="002214FE">
        <w:trPr>
          <w:jc w:val="center"/>
        </w:trPr>
        <w:tc>
          <w:tcPr>
            <w:tcW w:w="2745" w:type="dxa"/>
          </w:tcPr>
          <w:p w14:paraId="046816F0" w14:textId="5CBF2160" w:rsidR="00CD26B9" w:rsidRPr="007A1A07" w:rsidRDefault="00CD26B9" w:rsidP="00CD26B9">
            <w:pPr>
              <w:jc w:val="center"/>
              <w:rPr>
                <w:rFonts w:ascii="Arial" w:eastAsia="Times New Roman" w:hAnsi="Arial" w:cs="Arial"/>
                <w:color w:val="000000"/>
                <w:szCs w:val="24"/>
                <w:shd w:val="clear" w:color="auto" w:fill="FFFFFF"/>
              </w:rPr>
            </w:pPr>
            <w:r w:rsidRPr="007A1A07">
              <w:rPr>
                <w:rFonts w:ascii="Arial" w:eastAsia="Times New Roman" w:hAnsi="Arial" w:cs="Arial"/>
                <w:color w:val="000000"/>
                <w:szCs w:val="24"/>
                <w:shd w:val="clear" w:color="auto" w:fill="FFFFFF"/>
              </w:rPr>
              <w:t>Problem</w:t>
            </w:r>
          </w:p>
        </w:tc>
        <w:tc>
          <w:tcPr>
            <w:tcW w:w="2745" w:type="dxa"/>
          </w:tcPr>
          <w:p w14:paraId="058E5386" w14:textId="74809885" w:rsidR="00CD26B9" w:rsidRPr="007A1A07" w:rsidRDefault="00CD26B9" w:rsidP="00CD26B9">
            <w:pPr>
              <w:jc w:val="center"/>
              <w:rPr>
                <w:rFonts w:ascii="Arial" w:eastAsia="Times New Roman" w:hAnsi="Arial" w:cs="Arial"/>
                <w:color w:val="000000"/>
                <w:szCs w:val="24"/>
                <w:shd w:val="clear" w:color="auto" w:fill="FFFFFF"/>
              </w:rPr>
            </w:pPr>
            <w:r w:rsidRPr="007A1A07">
              <w:rPr>
                <w:rFonts w:ascii="Arial" w:eastAsia="Times New Roman" w:hAnsi="Arial" w:cs="Arial"/>
                <w:color w:val="000000"/>
                <w:szCs w:val="24"/>
                <w:shd w:val="clear" w:color="auto" w:fill="FFFFFF"/>
              </w:rPr>
              <w:t>Why did it happen?</w:t>
            </w:r>
          </w:p>
          <w:p w14:paraId="77783F45" w14:textId="77777777" w:rsidR="00CD26B9" w:rsidRPr="007A1A07" w:rsidRDefault="00CD26B9">
            <w:pPr>
              <w:rPr>
                <w:rFonts w:ascii="Arial" w:hAnsi="Arial" w:cs="Arial"/>
                <w:b/>
                <w:bCs/>
                <w:szCs w:val="24"/>
              </w:rPr>
            </w:pPr>
          </w:p>
        </w:tc>
        <w:tc>
          <w:tcPr>
            <w:tcW w:w="2746" w:type="dxa"/>
          </w:tcPr>
          <w:p w14:paraId="5B2040DC" w14:textId="3516AD30" w:rsidR="00CD26B9" w:rsidRPr="007A1A07" w:rsidRDefault="00CD26B9">
            <w:pPr>
              <w:rPr>
                <w:rFonts w:ascii="Arial" w:hAnsi="Arial" w:cs="Arial"/>
                <w:b/>
                <w:bCs/>
                <w:szCs w:val="24"/>
              </w:rPr>
            </w:pPr>
            <w:r w:rsidRPr="007A1A07">
              <w:rPr>
                <w:rFonts w:ascii="Arial" w:eastAsia="Times New Roman" w:hAnsi="Arial" w:cs="Arial"/>
                <w:color w:val="000000"/>
                <w:szCs w:val="24"/>
                <w:shd w:val="clear" w:color="auto" w:fill="FFFFFF"/>
              </w:rPr>
              <w:t>What are you going to do?</w:t>
            </w:r>
          </w:p>
        </w:tc>
        <w:tc>
          <w:tcPr>
            <w:tcW w:w="3099" w:type="dxa"/>
          </w:tcPr>
          <w:p w14:paraId="20A2282F" w14:textId="77777777" w:rsidR="00CD26B9" w:rsidRPr="007A1A07" w:rsidRDefault="00CD26B9" w:rsidP="00CD26B9">
            <w:pPr>
              <w:jc w:val="both"/>
              <w:rPr>
                <w:rFonts w:ascii="Arial" w:eastAsia="Times New Roman" w:hAnsi="Arial" w:cs="Arial"/>
                <w:szCs w:val="24"/>
              </w:rPr>
            </w:pPr>
            <w:r w:rsidRPr="007A1A07">
              <w:rPr>
                <w:rFonts w:ascii="Arial" w:eastAsia="Times New Roman" w:hAnsi="Arial" w:cs="Arial"/>
                <w:color w:val="000000"/>
                <w:szCs w:val="24"/>
                <w:shd w:val="clear" w:color="auto" w:fill="FFFFFF"/>
              </w:rPr>
              <w:t xml:space="preserve">How will you prevent this from happening in the future? </w:t>
            </w:r>
          </w:p>
          <w:p w14:paraId="7F652F6E" w14:textId="77777777" w:rsidR="00CD26B9" w:rsidRPr="007A1A07" w:rsidRDefault="00CD26B9">
            <w:pPr>
              <w:rPr>
                <w:rFonts w:ascii="Arial" w:hAnsi="Arial" w:cs="Arial"/>
                <w:b/>
                <w:bCs/>
                <w:szCs w:val="24"/>
              </w:rPr>
            </w:pPr>
          </w:p>
        </w:tc>
        <w:tc>
          <w:tcPr>
            <w:tcW w:w="3119" w:type="dxa"/>
          </w:tcPr>
          <w:p w14:paraId="062CEBF7" w14:textId="77777777" w:rsidR="00CD26B9" w:rsidRPr="007A1A07" w:rsidRDefault="00CD26B9" w:rsidP="00CD26B9">
            <w:pPr>
              <w:jc w:val="both"/>
              <w:rPr>
                <w:rStyle w:val="fluidplugincopy"/>
                <w:rFonts w:ascii="Arial" w:eastAsia="Times New Roman" w:hAnsi="Arial" w:cs="Arial"/>
                <w:szCs w:val="24"/>
              </w:rPr>
            </w:pPr>
            <w:r w:rsidRPr="007A1A07">
              <w:rPr>
                <w:rFonts w:ascii="Arial" w:eastAsia="Times New Roman" w:hAnsi="Arial" w:cs="Arial"/>
                <w:color w:val="000000"/>
                <w:szCs w:val="24"/>
                <w:shd w:val="clear" w:color="auto" w:fill="FFFFFF"/>
              </w:rPr>
              <w:t>What measures would you introduce to improve team effectiveness?</w:t>
            </w:r>
          </w:p>
          <w:p w14:paraId="67D9844C" w14:textId="77777777" w:rsidR="00CD26B9" w:rsidRPr="007A1A07" w:rsidRDefault="00CD26B9">
            <w:pPr>
              <w:rPr>
                <w:rFonts w:ascii="Arial" w:hAnsi="Arial" w:cs="Arial"/>
                <w:b/>
                <w:bCs/>
                <w:szCs w:val="24"/>
              </w:rPr>
            </w:pPr>
          </w:p>
        </w:tc>
      </w:tr>
      <w:tr w:rsidR="00CD26B9" w:rsidRPr="007A1A07" w14:paraId="3EDCCD71" w14:textId="77777777" w:rsidTr="002214FE">
        <w:trPr>
          <w:jc w:val="center"/>
        </w:trPr>
        <w:tc>
          <w:tcPr>
            <w:tcW w:w="2745" w:type="dxa"/>
          </w:tcPr>
          <w:p w14:paraId="731E43E0" w14:textId="77777777" w:rsidR="00CD26B9" w:rsidRPr="007A1A07" w:rsidRDefault="00CD26B9" w:rsidP="00CD26B9">
            <w:pPr>
              <w:jc w:val="center"/>
              <w:rPr>
                <w:rFonts w:ascii="Arial" w:eastAsia="Times New Roman" w:hAnsi="Arial" w:cs="Arial"/>
                <w:color w:val="000000"/>
                <w:szCs w:val="24"/>
                <w:shd w:val="clear" w:color="auto" w:fill="FFFFFF"/>
              </w:rPr>
            </w:pPr>
          </w:p>
          <w:p w14:paraId="178BD874" w14:textId="7DC17715" w:rsidR="00CD26B9" w:rsidRPr="007A1A07" w:rsidRDefault="00030202" w:rsidP="00CD26B9">
            <w:pPr>
              <w:jc w:val="center"/>
              <w:rPr>
                <w:rFonts w:ascii="Arial" w:eastAsia="Times New Roman" w:hAnsi="Arial" w:cs="Arial"/>
                <w:color w:val="000000"/>
                <w:szCs w:val="24"/>
                <w:shd w:val="clear" w:color="auto" w:fill="FFFFFF"/>
              </w:rPr>
            </w:pPr>
            <w:r w:rsidRPr="007A1A07">
              <w:rPr>
                <w:rFonts w:ascii="Arial" w:eastAsia="Times New Roman" w:hAnsi="Arial" w:cs="Arial"/>
                <w:color w:val="000000"/>
                <w:szCs w:val="24"/>
                <w:shd w:val="clear" w:color="auto" w:fill="FFFFFF"/>
              </w:rPr>
              <w:t xml:space="preserve">Room has not been properly cleaned. </w:t>
            </w:r>
          </w:p>
          <w:p w14:paraId="6D12D2E9" w14:textId="6B1ECC2D" w:rsidR="00CD26B9" w:rsidRPr="007A1A07" w:rsidRDefault="00CD26B9" w:rsidP="00CD26B9">
            <w:pPr>
              <w:jc w:val="center"/>
              <w:rPr>
                <w:rFonts w:ascii="Arial" w:eastAsia="Times New Roman" w:hAnsi="Arial" w:cs="Arial"/>
                <w:color w:val="000000"/>
                <w:szCs w:val="24"/>
                <w:shd w:val="clear" w:color="auto" w:fill="FFFFFF"/>
              </w:rPr>
            </w:pPr>
          </w:p>
        </w:tc>
        <w:tc>
          <w:tcPr>
            <w:tcW w:w="2745" w:type="dxa"/>
          </w:tcPr>
          <w:p w14:paraId="40A2F8F5" w14:textId="08438D8C" w:rsidR="00CD26B9" w:rsidRPr="007A1A07" w:rsidRDefault="00030202" w:rsidP="00030202">
            <w:pPr>
              <w:rPr>
                <w:rFonts w:ascii="Arial" w:eastAsia="Times New Roman" w:hAnsi="Arial" w:cs="Arial"/>
                <w:color w:val="000000"/>
                <w:szCs w:val="24"/>
                <w:shd w:val="clear" w:color="auto" w:fill="FFFFFF"/>
              </w:rPr>
            </w:pPr>
            <w:r w:rsidRPr="007A1A07">
              <w:rPr>
                <w:rFonts w:ascii="Arial" w:eastAsia="Times New Roman" w:hAnsi="Arial" w:cs="Arial"/>
                <w:color w:val="252525"/>
                <w:szCs w:val="24"/>
              </w:rPr>
              <w:t>Communication breakdown: The cleaning crew may not have gotten precise information about the guest's arrival and room status.</w:t>
            </w:r>
          </w:p>
        </w:tc>
        <w:tc>
          <w:tcPr>
            <w:tcW w:w="2746" w:type="dxa"/>
          </w:tcPr>
          <w:p w14:paraId="4735992F" w14:textId="0293BECE" w:rsidR="00CD26B9" w:rsidRPr="007A1A07" w:rsidRDefault="00030202">
            <w:pPr>
              <w:rPr>
                <w:rFonts w:ascii="Arial" w:eastAsia="Times New Roman" w:hAnsi="Arial" w:cs="Arial"/>
                <w:color w:val="000000"/>
                <w:szCs w:val="24"/>
                <w:shd w:val="clear" w:color="auto" w:fill="FFFFFF"/>
              </w:rPr>
            </w:pPr>
            <w:r w:rsidRPr="007A1A07">
              <w:rPr>
                <w:rFonts w:ascii="Arial" w:eastAsia="Times New Roman" w:hAnsi="Arial" w:cs="Arial"/>
                <w:color w:val="252525"/>
                <w:szCs w:val="24"/>
              </w:rPr>
              <w:t>Apologise and empathise: Approach the visitor personally, offer genuine apologies for the inconvenience, and ensure them that their issues will be handled as soon as possible (Cheng et al., 2018).</w:t>
            </w:r>
          </w:p>
        </w:tc>
        <w:tc>
          <w:tcPr>
            <w:tcW w:w="3099" w:type="dxa"/>
          </w:tcPr>
          <w:p w14:paraId="3BF76B5B" w14:textId="2E7C1822" w:rsidR="00030202" w:rsidRPr="007A1A07" w:rsidRDefault="00030202" w:rsidP="002214FE">
            <w:pPr>
              <w:spacing w:before="100" w:beforeAutospacing="1" w:after="100" w:afterAutospacing="1" w:line="360" w:lineRule="auto"/>
              <w:contextualSpacing/>
              <w:rPr>
                <w:rFonts w:ascii="Arial" w:eastAsia="Times New Roman" w:hAnsi="Arial" w:cs="Arial"/>
                <w:color w:val="252525"/>
                <w:szCs w:val="24"/>
              </w:rPr>
            </w:pPr>
            <w:r w:rsidRPr="007A1A07">
              <w:rPr>
                <w:rFonts w:ascii="Arial" w:eastAsia="Times New Roman" w:hAnsi="Arial" w:cs="Arial"/>
                <w:color w:val="252525"/>
                <w:szCs w:val="24"/>
              </w:rPr>
              <w:t>Strengthen communication channels: improve communication between the front desk and the cleaning personnel to enable accurate and timely information sharing about guest arrivals, departures, and room statuses (Cheng et al., 2018).</w:t>
            </w:r>
          </w:p>
          <w:p w14:paraId="6E42732B" w14:textId="77777777" w:rsidR="00CD26B9" w:rsidRPr="007A1A07" w:rsidRDefault="00CD26B9">
            <w:pPr>
              <w:rPr>
                <w:rFonts w:ascii="Arial" w:hAnsi="Arial" w:cs="Arial"/>
                <w:b/>
                <w:bCs/>
                <w:szCs w:val="24"/>
              </w:rPr>
            </w:pPr>
          </w:p>
        </w:tc>
        <w:tc>
          <w:tcPr>
            <w:tcW w:w="3119" w:type="dxa"/>
          </w:tcPr>
          <w:p w14:paraId="25A81E9C" w14:textId="77777777" w:rsidR="002214FE" w:rsidRPr="007A1A07" w:rsidRDefault="002214FE" w:rsidP="002214FE">
            <w:pPr>
              <w:spacing w:before="100" w:beforeAutospacing="1" w:after="100" w:afterAutospacing="1" w:line="360" w:lineRule="auto"/>
              <w:contextualSpacing/>
              <w:rPr>
                <w:rFonts w:ascii="Arial" w:eastAsia="Times New Roman" w:hAnsi="Arial" w:cs="Arial"/>
                <w:color w:val="252525"/>
                <w:szCs w:val="24"/>
              </w:rPr>
            </w:pPr>
            <w:r w:rsidRPr="007A1A07">
              <w:rPr>
                <w:rFonts w:ascii="Arial" w:eastAsia="Times New Roman" w:hAnsi="Arial" w:cs="Arial"/>
                <w:color w:val="252525"/>
                <w:szCs w:val="24"/>
              </w:rPr>
              <w:t>Define explicit roles and responsibilities. Define explicit roles and responsibilities for each team member, ensuring that everyone knows their individual tasks and obligations (</w:t>
            </w:r>
            <w:proofErr w:type="spellStart"/>
            <w:r w:rsidRPr="007A1A07">
              <w:rPr>
                <w:rFonts w:ascii="Arial" w:eastAsia="Times New Roman" w:hAnsi="Arial" w:cs="Arial"/>
                <w:color w:val="252525"/>
                <w:szCs w:val="24"/>
              </w:rPr>
              <w:t>Vallen</w:t>
            </w:r>
            <w:proofErr w:type="spellEnd"/>
            <w:r w:rsidRPr="007A1A07">
              <w:rPr>
                <w:rFonts w:ascii="Arial" w:eastAsia="Times New Roman" w:hAnsi="Arial" w:cs="Arial"/>
                <w:color w:val="252525"/>
                <w:szCs w:val="24"/>
              </w:rPr>
              <w:t xml:space="preserve"> and </w:t>
            </w:r>
            <w:proofErr w:type="spellStart"/>
            <w:r w:rsidRPr="007A1A07">
              <w:rPr>
                <w:rFonts w:ascii="Arial" w:eastAsia="Times New Roman" w:hAnsi="Arial" w:cs="Arial"/>
                <w:color w:val="252525"/>
                <w:szCs w:val="24"/>
              </w:rPr>
              <w:t>Vallen</w:t>
            </w:r>
            <w:proofErr w:type="spellEnd"/>
            <w:r w:rsidRPr="007A1A07">
              <w:rPr>
                <w:rFonts w:ascii="Arial" w:eastAsia="Times New Roman" w:hAnsi="Arial" w:cs="Arial"/>
                <w:color w:val="252525"/>
                <w:szCs w:val="24"/>
              </w:rPr>
              <w:t>, 2012). Promote a sense of responsibility and accountability among team members.</w:t>
            </w:r>
          </w:p>
          <w:p w14:paraId="06492353" w14:textId="77777777" w:rsidR="00CD26B9" w:rsidRPr="007A1A07" w:rsidRDefault="00CD26B9" w:rsidP="002214FE">
            <w:pPr>
              <w:spacing w:line="360" w:lineRule="auto"/>
              <w:rPr>
                <w:rFonts w:ascii="Arial" w:hAnsi="Arial" w:cs="Arial"/>
                <w:b/>
                <w:bCs/>
                <w:szCs w:val="24"/>
              </w:rPr>
            </w:pPr>
          </w:p>
        </w:tc>
      </w:tr>
      <w:tr w:rsidR="00CD26B9" w:rsidRPr="007A1A07" w14:paraId="4741D2C3" w14:textId="77777777" w:rsidTr="002214FE">
        <w:trPr>
          <w:jc w:val="center"/>
        </w:trPr>
        <w:tc>
          <w:tcPr>
            <w:tcW w:w="2745" w:type="dxa"/>
          </w:tcPr>
          <w:p w14:paraId="537F8983" w14:textId="77777777" w:rsidR="00CD26B9" w:rsidRPr="007A1A07" w:rsidRDefault="00CD26B9">
            <w:pPr>
              <w:rPr>
                <w:rFonts w:ascii="Arial" w:hAnsi="Arial" w:cs="Arial"/>
                <w:b/>
                <w:bCs/>
                <w:szCs w:val="24"/>
              </w:rPr>
            </w:pPr>
          </w:p>
          <w:p w14:paraId="384AF86D" w14:textId="77777777" w:rsidR="00CD26B9" w:rsidRPr="007A1A07" w:rsidRDefault="00CD26B9">
            <w:pPr>
              <w:rPr>
                <w:rFonts w:ascii="Arial" w:hAnsi="Arial" w:cs="Arial"/>
                <w:b/>
                <w:bCs/>
                <w:szCs w:val="24"/>
              </w:rPr>
            </w:pPr>
          </w:p>
          <w:p w14:paraId="4C9897CE" w14:textId="5ECB4CB7" w:rsidR="00CD26B9" w:rsidRPr="007A1A07" w:rsidRDefault="00CD26B9">
            <w:pPr>
              <w:rPr>
                <w:rFonts w:ascii="Arial" w:hAnsi="Arial" w:cs="Arial"/>
                <w:b/>
                <w:bCs/>
                <w:szCs w:val="24"/>
              </w:rPr>
            </w:pPr>
          </w:p>
        </w:tc>
        <w:tc>
          <w:tcPr>
            <w:tcW w:w="2745" w:type="dxa"/>
          </w:tcPr>
          <w:p w14:paraId="2AD1BC72" w14:textId="0355968D" w:rsidR="00CD26B9" w:rsidRPr="007A1A07" w:rsidRDefault="00030202">
            <w:pPr>
              <w:rPr>
                <w:rFonts w:ascii="Arial" w:hAnsi="Arial" w:cs="Arial"/>
                <w:b/>
                <w:bCs/>
                <w:szCs w:val="24"/>
              </w:rPr>
            </w:pPr>
            <w:r w:rsidRPr="007A1A07">
              <w:rPr>
                <w:rFonts w:ascii="Arial" w:eastAsia="Times New Roman" w:hAnsi="Arial" w:cs="Arial"/>
                <w:color w:val="252525"/>
                <w:szCs w:val="24"/>
              </w:rPr>
              <w:t xml:space="preserve"> Time restriction: The housekeeping crew may have been understaffed or had </w:t>
            </w:r>
            <w:r w:rsidRPr="007A1A07">
              <w:rPr>
                <w:rFonts w:ascii="Arial" w:eastAsia="Times New Roman" w:hAnsi="Arial" w:cs="Arial"/>
                <w:color w:val="252525"/>
                <w:szCs w:val="24"/>
              </w:rPr>
              <w:tab/>
              <w:t>an unanticipated workload, resulting in hasty cleaning operations.</w:t>
            </w:r>
          </w:p>
        </w:tc>
        <w:tc>
          <w:tcPr>
            <w:tcW w:w="2746" w:type="dxa"/>
          </w:tcPr>
          <w:p w14:paraId="4B373DCD" w14:textId="47476D94" w:rsidR="00CD26B9" w:rsidRPr="007A1A07" w:rsidRDefault="00030202">
            <w:pPr>
              <w:rPr>
                <w:rFonts w:ascii="Arial" w:hAnsi="Arial" w:cs="Arial"/>
                <w:b/>
                <w:bCs/>
                <w:szCs w:val="24"/>
              </w:rPr>
            </w:pPr>
            <w:r w:rsidRPr="007A1A07">
              <w:rPr>
                <w:rFonts w:ascii="Arial" w:eastAsia="Times New Roman" w:hAnsi="Arial" w:cs="Arial"/>
                <w:color w:val="252525"/>
                <w:szCs w:val="24"/>
              </w:rPr>
              <w:t>Inspect and rectify inspect the room personally to identify areas that were not adequately cleaned. Take prompt action to resolve the concerns, either directly or by appointing appropriate staff members to do so (Radojevic et al., 2018).</w:t>
            </w:r>
          </w:p>
        </w:tc>
        <w:tc>
          <w:tcPr>
            <w:tcW w:w="3099" w:type="dxa"/>
          </w:tcPr>
          <w:p w14:paraId="214AB9E4" w14:textId="10D3B61F" w:rsidR="00CD26B9" w:rsidRPr="007A1A07" w:rsidRDefault="002214FE">
            <w:pPr>
              <w:rPr>
                <w:rFonts w:ascii="Arial" w:hAnsi="Arial" w:cs="Arial"/>
                <w:b/>
                <w:bCs/>
                <w:szCs w:val="24"/>
              </w:rPr>
            </w:pPr>
            <w:r w:rsidRPr="007A1A07">
              <w:rPr>
                <w:rFonts w:ascii="Arial" w:eastAsia="Times New Roman" w:hAnsi="Arial" w:cs="Arial"/>
                <w:color w:val="252525"/>
                <w:szCs w:val="24"/>
              </w:rPr>
              <w:t>Instruction and reinforcement: Provide detailed cleaning standards, processes, and attention-to-detail instruction to the housekeeping personnel. Reinforce these standards on a regular basis via refresher training and continuing monitoring.</w:t>
            </w:r>
          </w:p>
        </w:tc>
        <w:tc>
          <w:tcPr>
            <w:tcW w:w="3119" w:type="dxa"/>
          </w:tcPr>
          <w:p w14:paraId="4ACA2031" w14:textId="062DB61C" w:rsidR="00CD26B9" w:rsidRPr="007A1A07" w:rsidRDefault="002214FE">
            <w:pPr>
              <w:rPr>
                <w:rFonts w:ascii="Arial" w:hAnsi="Arial" w:cs="Arial"/>
                <w:b/>
                <w:bCs/>
                <w:szCs w:val="24"/>
              </w:rPr>
            </w:pPr>
            <w:r w:rsidRPr="007A1A07">
              <w:rPr>
                <w:rFonts w:ascii="Arial" w:eastAsia="Times New Roman" w:hAnsi="Arial" w:cs="Arial"/>
                <w:color w:val="252525"/>
                <w:szCs w:val="24"/>
              </w:rPr>
              <w:t xml:space="preserve">Promote effective communication. Hold frequent team meetings to discuss objectives, handle problems, and communicate critical information (Ahmad, Ahmad, and </w:t>
            </w:r>
            <w:proofErr w:type="spellStart"/>
            <w:r w:rsidRPr="007A1A07">
              <w:rPr>
                <w:rFonts w:ascii="Arial" w:eastAsia="Times New Roman" w:hAnsi="Arial" w:cs="Arial"/>
                <w:color w:val="252525"/>
                <w:szCs w:val="24"/>
              </w:rPr>
              <w:t>Papastathopoulos</w:t>
            </w:r>
            <w:proofErr w:type="spellEnd"/>
            <w:r w:rsidRPr="007A1A07">
              <w:rPr>
                <w:rFonts w:ascii="Arial" w:eastAsia="Times New Roman" w:hAnsi="Arial" w:cs="Arial"/>
                <w:color w:val="252525"/>
                <w:szCs w:val="24"/>
              </w:rPr>
              <w:t>, 2018). Promote open and honest communication channels within the team.</w:t>
            </w:r>
          </w:p>
        </w:tc>
      </w:tr>
      <w:tr w:rsidR="00CD26B9" w:rsidRPr="007A1A07" w14:paraId="0AB8454E" w14:textId="77777777" w:rsidTr="002214FE">
        <w:trPr>
          <w:jc w:val="center"/>
        </w:trPr>
        <w:tc>
          <w:tcPr>
            <w:tcW w:w="2745" w:type="dxa"/>
          </w:tcPr>
          <w:p w14:paraId="5A08CF00" w14:textId="77777777" w:rsidR="00CD26B9" w:rsidRPr="007A1A07" w:rsidRDefault="00CD26B9">
            <w:pPr>
              <w:rPr>
                <w:rFonts w:ascii="Arial" w:hAnsi="Arial" w:cs="Arial"/>
                <w:b/>
                <w:bCs/>
                <w:szCs w:val="24"/>
              </w:rPr>
            </w:pPr>
          </w:p>
          <w:p w14:paraId="7D1E3F7E" w14:textId="77777777" w:rsidR="00CD26B9" w:rsidRPr="007A1A07" w:rsidRDefault="00CD26B9">
            <w:pPr>
              <w:rPr>
                <w:rFonts w:ascii="Arial" w:hAnsi="Arial" w:cs="Arial"/>
                <w:b/>
                <w:bCs/>
                <w:szCs w:val="24"/>
              </w:rPr>
            </w:pPr>
          </w:p>
          <w:p w14:paraId="6E3467E7" w14:textId="1EFA2305" w:rsidR="00CD26B9" w:rsidRPr="007A1A07" w:rsidRDefault="00CD26B9">
            <w:pPr>
              <w:rPr>
                <w:rFonts w:ascii="Arial" w:hAnsi="Arial" w:cs="Arial"/>
                <w:b/>
                <w:bCs/>
                <w:szCs w:val="24"/>
              </w:rPr>
            </w:pPr>
          </w:p>
        </w:tc>
        <w:tc>
          <w:tcPr>
            <w:tcW w:w="2745" w:type="dxa"/>
          </w:tcPr>
          <w:p w14:paraId="433F704F" w14:textId="646EECB1" w:rsidR="00CD26B9" w:rsidRPr="007A1A07" w:rsidRDefault="00030202">
            <w:pPr>
              <w:rPr>
                <w:rFonts w:ascii="Arial" w:hAnsi="Arial" w:cs="Arial"/>
                <w:b/>
                <w:bCs/>
                <w:szCs w:val="24"/>
              </w:rPr>
            </w:pPr>
            <w:r w:rsidRPr="007A1A07">
              <w:rPr>
                <w:rFonts w:ascii="Arial" w:eastAsia="Times New Roman" w:hAnsi="Arial" w:cs="Arial"/>
                <w:color w:val="252525"/>
                <w:szCs w:val="24"/>
              </w:rPr>
              <w:t>Inadequate training: The housekeeping team may have received insufficient training on cleaning standards and practices.</w:t>
            </w:r>
          </w:p>
        </w:tc>
        <w:tc>
          <w:tcPr>
            <w:tcW w:w="2746" w:type="dxa"/>
          </w:tcPr>
          <w:p w14:paraId="73C46EFF" w14:textId="7270F501" w:rsidR="00CD26B9" w:rsidRPr="007A1A07" w:rsidRDefault="00030202">
            <w:pPr>
              <w:rPr>
                <w:rFonts w:ascii="Arial" w:hAnsi="Arial" w:cs="Arial"/>
                <w:b/>
                <w:bCs/>
                <w:szCs w:val="24"/>
              </w:rPr>
            </w:pPr>
            <w:r w:rsidRPr="007A1A07">
              <w:rPr>
                <w:rFonts w:ascii="Arial" w:eastAsia="Times New Roman" w:hAnsi="Arial" w:cs="Arial"/>
                <w:color w:val="252525"/>
                <w:szCs w:val="24"/>
              </w:rPr>
              <w:t>Compensate if adequate: Consider giving adequate compensation to the guest as a show of goodwill, depending on the severity of the incident and the hotel's rules.</w:t>
            </w:r>
          </w:p>
        </w:tc>
        <w:tc>
          <w:tcPr>
            <w:tcW w:w="3099" w:type="dxa"/>
          </w:tcPr>
          <w:p w14:paraId="51E326D8" w14:textId="149C8CB8" w:rsidR="00CD26B9" w:rsidRPr="007A1A07" w:rsidRDefault="002214FE">
            <w:pPr>
              <w:rPr>
                <w:rFonts w:ascii="Arial" w:hAnsi="Arial" w:cs="Arial"/>
                <w:b/>
                <w:bCs/>
                <w:szCs w:val="24"/>
              </w:rPr>
            </w:pPr>
            <w:r w:rsidRPr="007A1A07">
              <w:rPr>
                <w:rFonts w:ascii="Arial" w:eastAsia="Times New Roman" w:hAnsi="Arial" w:cs="Arial"/>
                <w:color w:val="252525"/>
                <w:szCs w:val="24"/>
              </w:rPr>
              <w:t>Standard operating procedures (SOPs): Create and execute explicit SOPs for room cleaning that ensure all staff members adhere to standardized procedures and checklists.</w:t>
            </w:r>
          </w:p>
        </w:tc>
        <w:tc>
          <w:tcPr>
            <w:tcW w:w="3119" w:type="dxa"/>
          </w:tcPr>
          <w:p w14:paraId="12561034" w14:textId="32DAC410" w:rsidR="00CD26B9" w:rsidRPr="007A1A07" w:rsidRDefault="002214FE">
            <w:pPr>
              <w:rPr>
                <w:rFonts w:ascii="Arial" w:hAnsi="Arial" w:cs="Arial"/>
                <w:b/>
                <w:bCs/>
                <w:szCs w:val="24"/>
              </w:rPr>
            </w:pPr>
            <w:r w:rsidRPr="007A1A07">
              <w:rPr>
                <w:rFonts w:ascii="Arial" w:eastAsia="Times New Roman" w:hAnsi="Arial" w:cs="Arial"/>
                <w:color w:val="252525"/>
                <w:szCs w:val="24"/>
              </w:rPr>
              <w:t>Training and Development. Identify areas within the team where extra training or skill development is required. Offer internal and external training opportunities to improve the team's knowledge and competence (Cheng et al., 2018).</w:t>
            </w:r>
          </w:p>
        </w:tc>
      </w:tr>
      <w:tr w:rsidR="00CD26B9" w:rsidRPr="007A1A07" w14:paraId="0D17F5E4" w14:textId="77777777" w:rsidTr="002214FE">
        <w:trPr>
          <w:jc w:val="center"/>
        </w:trPr>
        <w:tc>
          <w:tcPr>
            <w:tcW w:w="2745" w:type="dxa"/>
          </w:tcPr>
          <w:p w14:paraId="44892FE5" w14:textId="77777777" w:rsidR="00CD26B9" w:rsidRPr="007A1A07" w:rsidRDefault="00CD26B9">
            <w:pPr>
              <w:rPr>
                <w:rFonts w:ascii="Arial" w:hAnsi="Arial" w:cs="Arial"/>
                <w:b/>
                <w:bCs/>
                <w:szCs w:val="24"/>
              </w:rPr>
            </w:pPr>
          </w:p>
          <w:p w14:paraId="21ED823F" w14:textId="77777777" w:rsidR="00CD26B9" w:rsidRPr="007A1A07" w:rsidRDefault="00CD26B9">
            <w:pPr>
              <w:rPr>
                <w:rFonts w:ascii="Arial" w:hAnsi="Arial" w:cs="Arial"/>
                <w:b/>
                <w:bCs/>
                <w:szCs w:val="24"/>
              </w:rPr>
            </w:pPr>
          </w:p>
          <w:p w14:paraId="197E0491" w14:textId="5DFF3051" w:rsidR="00CD26B9" w:rsidRPr="007A1A07" w:rsidRDefault="00CD26B9">
            <w:pPr>
              <w:rPr>
                <w:rFonts w:ascii="Arial" w:hAnsi="Arial" w:cs="Arial"/>
                <w:b/>
                <w:bCs/>
                <w:szCs w:val="24"/>
              </w:rPr>
            </w:pPr>
          </w:p>
        </w:tc>
        <w:tc>
          <w:tcPr>
            <w:tcW w:w="2745" w:type="dxa"/>
          </w:tcPr>
          <w:p w14:paraId="5A476D78" w14:textId="6B82F1AA" w:rsidR="00CD26B9" w:rsidRPr="007A1A07" w:rsidRDefault="00CD26B9">
            <w:pPr>
              <w:rPr>
                <w:rFonts w:ascii="Arial" w:hAnsi="Arial" w:cs="Arial"/>
                <w:b/>
                <w:bCs/>
                <w:szCs w:val="24"/>
              </w:rPr>
            </w:pPr>
          </w:p>
        </w:tc>
        <w:tc>
          <w:tcPr>
            <w:tcW w:w="2746" w:type="dxa"/>
          </w:tcPr>
          <w:p w14:paraId="013F6DEA" w14:textId="01EA12ED" w:rsidR="00CD26B9" w:rsidRPr="007A1A07" w:rsidRDefault="00030202">
            <w:pPr>
              <w:rPr>
                <w:rFonts w:ascii="Arial" w:hAnsi="Arial" w:cs="Arial"/>
                <w:b/>
                <w:bCs/>
                <w:szCs w:val="24"/>
              </w:rPr>
            </w:pPr>
            <w:r w:rsidRPr="007A1A07">
              <w:rPr>
                <w:rFonts w:ascii="Arial" w:eastAsia="Times New Roman" w:hAnsi="Arial" w:cs="Arial"/>
                <w:color w:val="252525"/>
                <w:szCs w:val="24"/>
              </w:rPr>
              <w:t>Inform management: Inform management about the occurrence, including facts about the complaint, measures taken, and any required follow-up activities (Lee et al., 2018).</w:t>
            </w:r>
          </w:p>
        </w:tc>
        <w:tc>
          <w:tcPr>
            <w:tcW w:w="3099" w:type="dxa"/>
          </w:tcPr>
          <w:p w14:paraId="79684AE6" w14:textId="7FE5933E" w:rsidR="00CD26B9" w:rsidRPr="007A1A07" w:rsidRDefault="002214FE">
            <w:pPr>
              <w:rPr>
                <w:rFonts w:ascii="Arial" w:hAnsi="Arial" w:cs="Arial"/>
                <w:b/>
                <w:bCs/>
                <w:szCs w:val="24"/>
              </w:rPr>
            </w:pPr>
            <w:r w:rsidRPr="007A1A07">
              <w:rPr>
                <w:rFonts w:ascii="Arial" w:eastAsia="Times New Roman" w:hAnsi="Arial" w:cs="Arial"/>
                <w:color w:val="252525"/>
                <w:szCs w:val="24"/>
              </w:rPr>
              <w:t>Quality assurance checks: Conduct frequent quality checks and inspections of cleaned rooms to detect any flaws and take remedial action as soon as possible (Lee et al., 2018).</w:t>
            </w:r>
          </w:p>
        </w:tc>
        <w:tc>
          <w:tcPr>
            <w:tcW w:w="3119" w:type="dxa"/>
          </w:tcPr>
          <w:p w14:paraId="310E4FCB" w14:textId="02A112CD" w:rsidR="00CD26B9" w:rsidRPr="007A1A07" w:rsidRDefault="002214FE">
            <w:pPr>
              <w:rPr>
                <w:rFonts w:ascii="Arial" w:hAnsi="Arial" w:cs="Arial"/>
                <w:b/>
                <w:bCs/>
                <w:szCs w:val="24"/>
              </w:rPr>
            </w:pPr>
            <w:r w:rsidRPr="007A1A07">
              <w:rPr>
                <w:rFonts w:ascii="Arial" w:eastAsia="Times New Roman" w:hAnsi="Arial" w:cs="Arial"/>
                <w:color w:val="252525"/>
                <w:szCs w:val="24"/>
              </w:rPr>
              <w:t>Organise team-building events. This will help to develop a strong team spirit and enhance interpersonal connections. Encourage teamwork and a positive work atmosphere.</w:t>
            </w:r>
          </w:p>
        </w:tc>
      </w:tr>
      <w:tr w:rsidR="00CD26B9" w:rsidRPr="007A1A07" w14:paraId="62F44121" w14:textId="77777777" w:rsidTr="002214FE">
        <w:trPr>
          <w:jc w:val="center"/>
        </w:trPr>
        <w:tc>
          <w:tcPr>
            <w:tcW w:w="2745" w:type="dxa"/>
          </w:tcPr>
          <w:p w14:paraId="0AD1968B" w14:textId="77777777" w:rsidR="00CD26B9" w:rsidRPr="007A1A07" w:rsidRDefault="00CD26B9">
            <w:pPr>
              <w:rPr>
                <w:rFonts w:ascii="Arial" w:hAnsi="Arial" w:cs="Arial"/>
                <w:b/>
                <w:bCs/>
                <w:szCs w:val="24"/>
              </w:rPr>
            </w:pPr>
          </w:p>
          <w:p w14:paraId="136C6201" w14:textId="77777777" w:rsidR="00CD26B9" w:rsidRPr="007A1A07" w:rsidRDefault="00CD26B9">
            <w:pPr>
              <w:rPr>
                <w:rFonts w:ascii="Arial" w:hAnsi="Arial" w:cs="Arial"/>
                <w:b/>
                <w:bCs/>
                <w:szCs w:val="24"/>
              </w:rPr>
            </w:pPr>
          </w:p>
          <w:p w14:paraId="1BAB4565" w14:textId="2588FD5B" w:rsidR="00CD26B9" w:rsidRPr="007A1A07" w:rsidRDefault="00CD26B9">
            <w:pPr>
              <w:rPr>
                <w:rFonts w:ascii="Arial" w:hAnsi="Arial" w:cs="Arial"/>
                <w:b/>
                <w:bCs/>
                <w:szCs w:val="24"/>
              </w:rPr>
            </w:pPr>
          </w:p>
        </w:tc>
        <w:tc>
          <w:tcPr>
            <w:tcW w:w="2745" w:type="dxa"/>
          </w:tcPr>
          <w:p w14:paraId="6B40E8D1" w14:textId="1281E141" w:rsidR="00CD26B9" w:rsidRPr="007A1A07" w:rsidRDefault="00CD26B9">
            <w:pPr>
              <w:rPr>
                <w:rFonts w:ascii="Arial" w:hAnsi="Arial" w:cs="Arial"/>
                <w:b/>
                <w:bCs/>
                <w:szCs w:val="24"/>
              </w:rPr>
            </w:pPr>
          </w:p>
        </w:tc>
        <w:tc>
          <w:tcPr>
            <w:tcW w:w="2746" w:type="dxa"/>
          </w:tcPr>
          <w:p w14:paraId="34309496" w14:textId="77777777" w:rsidR="00CD26B9" w:rsidRPr="007A1A07" w:rsidRDefault="00CD26B9">
            <w:pPr>
              <w:rPr>
                <w:rFonts w:ascii="Arial" w:hAnsi="Arial" w:cs="Arial"/>
                <w:b/>
                <w:bCs/>
                <w:szCs w:val="24"/>
              </w:rPr>
            </w:pPr>
          </w:p>
        </w:tc>
        <w:tc>
          <w:tcPr>
            <w:tcW w:w="3099" w:type="dxa"/>
          </w:tcPr>
          <w:p w14:paraId="46C0FF4E" w14:textId="77777777" w:rsidR="00CD26B9" w:rsidRPr="007A1A07" w:rsidRDefault="00CD26B9">
            <w:pPr>
              <w:rPr>
                <w:rFonts w:ascii="Arial" w:hAnsi="Arial" w:cs="Arial"/>
                <w:b/>
                <w:bCs/>
                <w:szCs w:val="24"/>
              </w:rPr>
            </w:pPr>
          </w:p>
        </w:tc>
        <w:tc>
          <w:tcPr>
            <w:tcW w:w="3119" w:type="dxa"/>
          </w:tcPr>
          <w:p w14:paraId="750F31BE" w14:textId="4E18F6FE" w:rsidR="00CD26B9" w:rsidRPr="007A1A07" w:rsidRDefault="002214FE">
            <w:pPr>
              <w:rPr>
                <w:rFonts w:ascii="Arial" w:hAnsi="Arial" w:cs="Arial"/>
                <w:b/>
                <w:bCs/>
                <w:szCs w:val="24"/>
              </w:rPr>
            </w:pPr>
            <w:r w:rsidRPr="007A1A07">
              <w:rPr>
                <w:rFonts w:ascii="Arial" w:eastAsia="Times New Roman" w:hAnsi="Arial" w:cs="Arial"/>
                <w:color w:val="252525"/>
                <w:szCs w:val="24"/>
              </w:rPr>
              <w:t>Performance Recognition and Incentives. Implement a method to recognize and reward exceptional team performance. Create reward or bonus programs to inspire and motivate team members. Encourage team members to contribute feedback and recommendations for process improvement. Review and update SOPs and best practices on a regular basis, depending on team input and industry advancements (Lee et al., 2018).</w:t>
            </w:r>
          </w:p>
        </w:tc>
      </w:tr>
    </w:tbl>
    <w:p w14:paraId="110F8794" w14:textId="62596A7A" w:rsidR="00330917" w:rsidRPr="007A1A07" w:rsidRDefault="00330917">
      <w:pPr>
        <w:rPr>
          <w:rFonts w:ascii="Arial" w:hAnsi="Arial" w:cs="Arial"/>
          <w:b/>
          <w:bCs/>
          <w:szCs w:val="24"/>
        </w:rPr>
      </w:pPr>
    </w:p>
    <w:p w14:paraId="198053E2" w14:textId="77777777" w:rsidR="00CD26B9" w:rsidRPr="007A1A07" w:rsidRDefault="00CD26B9">
      <w:pPr>
        <w:rPr>
          <w:rFonts w:ascii="Arial" w:hAnsi="Arial" w:cs="Arial"/>
          <w:b/>
          <w:bCs/>
          <w:szCs w:val="24"/>
        </w:rPr>
      </w:pPr>
    </w:p>
    <w:p w14:paraId="16C3BE9C" w14:textId="77777777" w:rsidR="002214FE" w:rsidRPr="007A1A07" w:rsidRDefault="002214FE" w:rsidP="002214FE">
      <w:pPr>
        <w:spacing w:line="360" w:lineRule="auto"/>
        <w:contextualSpacing/>
        <w:jc w:val="both"/>
        <w:rPr>
          <w:rFonts w:ascii="Arial" w:eastAsia="Times New Roman" w:hAnsi="Arial" w:cs="Arial"/>
          <w:szCs w:val="24"/>
        </w:rPr>
      </w:pPr>
      <w:r w:rsidRPr="007A1A07">
        <w:rPr>
          <w:rFonts w:ascii="Arial" w:eastAsia="Times New Roman" w:hAnsi="Arial" w:cs="Arial"/>
          <w:szCs w:val="24"/>
        </w:rPr>
        <w:t>References</w:t>
      </w:r>
    </w:p>
    <w:p w14:paraId="6E74283B" w14:textId="77777777" w:rsidR="002214FE" w:rsidRPr="007A1A07" w:rsidRDefault="002214FE" w:rsidP="002214FE">
      <w:pPr>
        <w:spacing w:line="360" w:lineRule="auto"/>
        <w:contextualSpacing/>
        <w:jc w:val="both"/>
        <w:rPr>
          <w:rFonts w:ascii="Arial" w:eastAsia="Times New Roman" w:hAnsi="Arial" w:cs="Arial"/>
          <w:szCs w:val="24"/>
        </w:rPr>
      </w:pPr>
    </w:p>
    <w:p w14:paraId="79385D29" w14:textId="77777777" w:rsidR="002214FE" w:rsidRPr="007A1A07" w:rsidRDefault="002214FE" w:rsidP="002214FE">
      <w:pPr>
        <w:spacing w:line="360" w:lineRule="auto"/>
        <w:contextualSpacing/>
        <w:jc w:val="both"/>
        <w:rPr>
          <w:rFonts w:ascii="Arial" w:hAnsi="Arial" w:cs="Arial"/>
          <w:color w:val="222222"/>
          <w:szCs w:val="24"/>
          <w:shd w:val="clear" w:color="auto" w:fill="FFFFFF"/>
        </w:rPr>
      </w:pPr>
      <w:r w:rsidRPr="007A1A07">
        <w:rPr>
          <w:rFonts w:ascii="Arial" w:hAnsi="Arial" w:cs="Arial"/>
          <w:color w:val="222222"/>
          <w:szCs w:val="24"/>
          <w:shd w:val="clear" w:color="auto" w:fill="FFFFFF"/>
        </w:rPr>
        <w:t xml:space="preserve">Ahmad, S.Z., Ahmad, N. and </w:t>
      </w:r>
      <w:proofErr w:type="spellStart"/>
      <w:r w:rsidRPr="007A1A07">
        <w:rPr>
          <w:rFonts w:ascii="Arial" w:hAnsi="Arial" w:cs="Arial"/>
          <w:color w:val="222222"/>
          <w:szCs w:val="24"/>
          <w:shd w:val="clear" w:color="auto" w:fill="FFFFFF"/>
        </w:rPr>
        <w:t>Papastathopoulos</w:t>
      </w:r>
      <w:proofErr w:type="spellEnd"/>
      <w:r w:rsidRPr="007A1A07">
        <w:rPr>
          <w:rFonts w:ascii="Arial" w:hAnsi="Arial" w:cs="Arial"/>
          <w:color w:val="222222"/>
          <w:szCs w:val="24"/>
          <w:shd w:val="clear" w:color="auto" w:fill="FFFFFF"/>
        </w:rPr>
        <w:t xml:space="preserve">, A., (2018). Measuring service quality </w:t>
      </w:r>
      <w:r w:rsidRPr="007A1A07">
        <w:rPr>
          <w:rFonts w:ascii="Arial" w:hAnsi="Arial" w:cs="Arial"/>
          <w:color w:val="222222"/>
          <w:szCs w:val="24"/>
          <w:shd w:val="clear" w:color="auto" w:fill="FFFFFF"/>
        </w:rPr>
        <w:tab/>
        <w:t xml:space="preserve">and customer satisfaction of the small-and medium-sized hotels (SMSHs) </w:t>
      </w:r>
      <w:r w:rsidRPr="007A1A07">
        <w:rPr>
          <w:rFonts w:ascii="Arial" w:hAnsi="Arial" w:cs="Arial"/>
          <w:color w:val="222222"/>
          <w:szCs w:val="24"/>
          <w:shd w:val="clear" w:color="auto" w:fill="FFFFFF"/>
        </w:rPr>
        <w:tab/>
        <w:t>industry: lessons from United Arab Emirates (UAE). </w:t>
      </w:r>
      <w:r w:rsidRPr="007A1A07">
        <w:rPr>
          <w:rFonts w:ascii="Arial" w:hAnsi="Arial" w:cs="Arial"/>
          <w:i/>
          <w:iCs/>
          <w:color w:val="222222"/>
          <w:szCs w:val="24"/>
          <w:shd w:val="clear" w:color="auto" w:fill="FFFFFF"/>
        </w:rPr>
        <w:t>Tourism Review</w:t>
      </w:r>
      <w:r w:rsidRPr="007A1A07">
        <w:rPr>
          <w:rFonts w:ascii="Arial" w:hAnsi="Arial" w:cs="Arial"/>
          <w:color w:val="222222"/>
          <w:szCs w:val="24"/>
          <w:shd w:val="clear" w:color="auto" w:fill="FFFFFF"/>
        </w:rPr>
        <w:t>.</w:t>
      </w:r>
    </w:p>
    <w:p w14:paraId="025AE64F" w14:textId="77777777" w:rsidR="002214FE" w:rsidRPr="007A1A07" w:rsidRDefault="002214FE" w:rsidP="002214FE">
      <w:pPr>
        <w:spacing w:line="360" w:lineRule="auto"/>
        <w:contextualSpacing/>
        <w:jc w:val="both"/>
        <w:rPr>
          <w:rFonts w:ascii="Arial" w:hAnsi="Arial" w:cs="Arial"/>
          <w:color w:val="222222"/>
          <w:szCs w:val="24"/>
          <w:shd w:val="clear" w:color="auto" w:fill="FFFFFF"/>
        </w:rPr>
      </w:pPr>
      <w:r w:rsidRPr="007A1A07">
        <w:rPr>
          <w:rFonts w:ascii="Arial" w:hAnsi="Arial" w:cs="Arial"/>
          <w:color w:val="222222"/>
          <w:szCs w:val="24"/>
          <w:shd w:val="clear" w:color="auto" w:fill="FFFFFF"/>
        </w:rPr>
        <w:t xml:space="preserve">Cheng, B.L., Gan, C.C., Imrie, B.C. and </w:t>
      </w:r>
      <w:proofErr w:type="spellStart"/>
      <w:r w:rsidRPr="007A1A07">
        <w:rPr>
          <w:rFonts w:ascii="Arial" w:hAnsi="Arial" w:cs="Arial"/>
          <w:color w:val="222222"/>
          <w:szCs w:val="24"/>
          <w:shd w:val="clear" w:color="auto" w:fill="FFFFFF"/>
        </w:rPr>
        <w:t>Mansori</w:t>
      </w:r>
      <w:proofErr w:type="spellEnd"/>
      <w:r w:rsidRPr="007A1A07">
        <w:rPr>
          <w:rFonts w:ascii="Arial" w:hAnsi="Arial" w:cs="Arial"/>
          <w:color w:val="222222"/>
          <w:szCs w:val="24"/>
          <w:shd w:val="clear" w:color="auto" w:fill="FFFFFF"/>
        </w:rPr>
        <w:t xml:space="preserve">, S., (2018). Service recovery, customer </w:t>
      </w:r>
      <w:r w:rsidRPr="007A1A07">
        <w:rPr>
          <w:rFonts w:ascii="Arial" w:hAnsi="Arial" w:cs="Arial"/>
          <w:color w:val="222222"/>
          <w:szCs w:val="24"/>
          <w:shd w:val="clear" w:color="auto" w:fill="FFFFFF"/>
        </w:rPr>
        <w:tab/>
        <w:t xml:space="preserve">satisfaction and customer loyalty: evidence from Malaysia’s hotel </w:t>
      </w:r>
      <w:r w:rsidRPr="007A1A07">
        <w:rPr>
          <w:rFonts w:ascii="Arial" w:hAnsi="Arial" w:cs="Arial"/>
          <w:color w:val="222222"/>
          <w:szCs w:val="24"/>
          <w:shd w:val="clear" w:color="auto" w:fill="FFFFFF"/>
        </w:rPr>
        <w:tab/>
        <w:t>industry. </w:t>
      </w:r>
      <w:r w:rsidRPr="007A1A07">
        <w:rPr>
          <w:rFonts w:ascii="Arial" w:hAnsi="Arial" w:cs="Arial"/>
          <w:i/>
          <w:iCs/>
          <w:color w:val="222222"/>
          <w:szCs w:val="24"/>
          <w:shd w:val="clear" w:color="auto" w:fill="FFFFFF"/>
        </w:rPr>
        <w:t>International Journal of Quality and Service Sciences</w:t>
      </w:r>
      <w:r w:rsidRPr="007A1A07">
        <w:rPr>
          <w:rFonts w:ascii="Arial" w:hAnsi="Arial" w:cs="Arial"/>
          <w:color w:val="222222"/>
          <w:szCs w:val="24"/>
          <w:shd w:val="clear" w:color="auto" w:fill="FFFFFF"/>
        </w:rPr>
        <w:t>, </w:t>
      </w:r>
      <w:r w:rsidRPr="007A1A07">
        <w:rPr>
          <w:rFonts w:ascii="Arial" w:hAnsi="Arial" w:cs="Arial"/>
          <w:i/>
          <w:iCs/>
          <w:color w:val="222222"/>
          <w:szCs w:val="24"/>
          <w:shd w:val="clear" w:color="auto" w:fill="FFFFFF"/>
        </w:rPr>
        <w:t>11</w:t>
      </w:r>
      <w:r w:rsidRPr="007A1A07">
        <w:rPr>
          <w:rFonts w:ascii="Arial" w:hAnsi="Arial" w:cs="Arial"/>
          <w:color w:val="222222"/>
          <w:szCs w:val="24"/>
          <w:shd w:val="clear" w:color="auto" w:fill="FFFFFF"/>
        </w:rPr>
        <w:t>(2), pp.187-</w:t>
      </w:r>
      <w:r w:rsidRPr="007A1A07">
        <w:rPr>
          <w:rFonts w:ascii="Arial" w:hAnsi="Arial" w:cs="Arial"/>
          <w:color w:val="222222"/>
          <w:szCs w:val="24"/>
          <w:shd w:val="clear" w:color="auto" w:fill="FFFFFF"/>
        </w:rPr>
        <w:tab/>
        <w:t>203.</w:t>
      </w:r>
    </w:p>
    <w:p w14:paraId="74421447" w14:textId="77777777" w:rsidR="002214FE" w:rsidRPr="007A1A07" w:rsidRDefault="002214FE" w:rsidP="002214FE">
      <w:pPr>
        <w:spacing w:line="360" w:lineRule="auto"/>
        <w:contextualSpacing/>
        <w:jc w:val="both"/>
        <w:rPr>
          <w:rFonts w:ascii="Arial" w:hAnsi="Arial" w:cs="Arial"/>
          <w:color w:val="222222"/>
          <w:szCs w:val="24"/>
          <w:shd w:val="clear" w:color="auto" w:fill="FFFFFF"/>
        </w:rPr>
      </w:pPr>
      <w:r w:rsidRPr="007A1A07">
        <w:rPr>
          <w:rFonts w:ascii="Arial" w:hAnsi="Arial" w:cs="Arial"/>
          <w:color w:val="222222"/>
          <w:szCs w:val="24"/>
          <w:shd w:val="clear" w:color="auto" w:fill="FFFFFF"/>
        </w:rPr>
        <w:lastRenderedPageBreak/>
        <w:t xml:space="preserve">Lee, S., Sun, K.A., Wu, L. and Xiao, Q., (2018). A moderating role of green practices on </w:t>
      </w:r>
      <w:r w:rsidRPr="007A1A07">
        <w:rPr>
          <w:rFonts w:ascii="Arial" w:hAnsi="Arial" w:cs="Arial"/>
          <w:color w:val="222222"/>
          <w:szCs w:val="24"/>
          <w:shd w:val="clear" w:color="auto" w:fill="FFFFFF"/>
        </w:rPr>
        <w:tab/>
        <w:t xml:space="preserve">the relationship between service quality and customer satisfaction: Chinese hotel </w:t>
      </w:r>
      <w:r w:rsidRPr="007A1A07">
        <w:rPr>
          <w:rFonts w:ascii="Arial" w:hAnsi="Arial" w:cs="Arial"/>
          <w:color w:val="222222"/>
          <w:szCs w:val="24"/>
          <w:shd w:val="clear" w:color="auto" w:fill="FFFFFF"/>
        </w:rPr>
        <w:tab/>
        <w:t>context. </w:t>
      </w:r>
      <w:r w:rsidRPr="007A1A07">
        <w:rPr>
          <w:rFonts w:ascii="Arial" w:hAnsi="Arial" w:cs="Arial"/>
          <w:i/>
          <w:iCs/>
          <w:color w:val="222222"/>
          <w:szCs w:val="24"/>
          <w:shd w:val="clear" w:color="auto" w:fill="FFFFFF"/>
        </w:rPr>
        <w:t>Journal of China Tourism Research</w:t>
      </w:r>
      <w:r w:rsidRPr="007A1A07">
        <w:rPr>
          <w:rFonts w:ascii="Arial" w:hAnsi="Arial" w:cs="Arial"/>
          <w:color w:val="222222"/>
          <w:szCs w:val="24"/>
          <w:shd w:val="clear" w:color="auto" w:fill="FFFFFF"/>
        </w:rPr>
        <w:t>, </w:t>
      </w:r>
      <w:r w:rsidRPr="007A1A07">
        <w:rPr>
          <w:rFonts w:ascii="Arial" w:hAnsi="Arial" w:cs="Arial"/>
          <w:i/>
          <w:iCs/>
          <w:color w:val="222222"/>
          <w:szCs w:val="24"/>
          <w:shd w:val="clear" w:color="auto" w:fill="FFFFFF"/>
        </w:rPr>
        <w:t>14</w:t>
      </w:r>
      <w:r w:rsidRPr="007A1A07">
        <w:rPr>
          <w:rFonts w:ascii="Arial" w:hAnsi="Arial" w:cs="Arial"/>
          <w:color w:val="222222"/>
          <w:szCs w:val="24"/>
          <w:shd w:val="clear" w:color="auto" w:fill="FFFFFF"/>
        </w:rPr>
        <w:t>(1), pp.42-60.</w:t>
      </w:r>
    </w:p>
    <w:p w14:paraId="2610CEC0" w14:textId="77777777" w:rsidR="002214FE" w:rsidRPr="007A1A07" w:rsidRDefault="002214FE" w:rsidP="002214FE">
      <w:pPr>
        <w:spacing w:line="360" w:lineRule="auto"/>
        <w:contextualSpacing/>
        <w:jc w:val="both"/>
        <w:rPr>
          <w:rFonts w:ascii="Arial" w:hAnsi="Arial" w:cs="Arial"/>
          <w:color w:val="222222"/>
          <w:szCs w:val="24"/>
          <w:shd w:val="clear" w:color="auto" w:fill="FFFFFF"/>
        </w:rPr>
      </w:pPr>
      <w:r w:rsidRPr="007A1A07">
        <w:rPr>
          <w:rFonts w:ascii="Arial" w:hAnsi="Arial" w:cs="Arial"/>
          <w:color w:val="222222"/>
          <w:szCs w:val="24"/>
          <w:shd w:val="clear" w:color="auto" w:fill="FFFFFF"/>
        </w:rPr>
        <w:t xml:space="preserve">Radojevic, T., </w:t>
      </w:r>
      <w:proofErr w:type="spellStart"/>
      <w:r w:rsidRPr="007A1A07">
        <w:rPr>
          <w:rFonts w:ascii="Arial" w:hAnsi="Arial" w:cs="Arial"/>
          <w:color w:val="222222"/>
          <w:szCs w:val="24"/>
          <w:shd w:val="clear" w:color="auto" w:fill="FFFFFF"/>
        </w:rPr>
        <w:t>Stanisic</w:t>
      </w:r>
      <w:proofErr w:type="spellEnd"/>
      <w:r w:rsidRPr="007A1A07">
        <w:rPr>
          <w:rFonts w:ascii="Arial" w:hAnsi="Arial" w:cs="Arial"/>
          <w:color w:val="222222"/>
          <w:szCs w:val="24"/>
          <w:shd w:val="clear" w:color="auto" w:fill="FFFFFF"/>
        </w:rPr>
        <w:t xml:space="preserve">, N., </w:t>
      </w:r>
      <w:proofErr w:type="spellStart"/>
      <w:r w:rsidRPr="007A1A07">
        <w:rPr>
          <w:rFonts w:ascii="Arial" w:hAnsi="Arial" w:cs="Arial"/>
          <w:color w:val="222222"/>
          <w:szCs w:val="24"/>
          <w:shd w:val="clear" w:color="auto" w:fill="FFFFFF"/>
        </w:rPr>
        <w:t>Stanic</w:t>
      </w:r>
      <w:proofErr w:type="spellEnd"/>
      <w:r w:rsidRPr="007A1A07">
        <w:rPr>
          <w:rFonts w:ascii="Arial" w:hAnsi="Arial" w:cs="Arial"/>
          <w:color w:val="222222"/>
          <w:szCs w:val="24"/>
          <w:shd w:val="clear" w:color="auto" w:fill="FFFFFF"/>
        </w:rPr>
        <w:t xml:space="preserve">, N. and Davidson, R., (2018). The effects of traveling </w:t>
      </w:r>
      <w:r w:rsidRPr="007A1A07">
        <w:rPr>
          <w:rFonts w:ascii="Arial" w:hAnsi="Arial" w:cs="Arial"/>
          <w:color w:val="222222"/>
          <w:szCs w:val="24"/>
          <w:shd w:val="clear" w:color="auto" w:fill="FFFFFF"/>
        </w:rPr>
        <w:tab/>
        <w:t>for business on customer satisfaction with hotel services. </w:t>
      </w:r>
      <w:r w:rsidRPr="007A1A07">
        <w:rPr>
          <w:rFonts w:ascii="Arial" w:hAnsi="Arial" w:cs="Arial"/>
          <w:i/>
          <w:iCs/>
          <w:color w:val="222222"/>
          <w:szCs w:val="24"/>
          <w:shd w:val="clear" w:color="auto" w:fill="FFFFFF"/>
        </w:rPr>
        <w:t xml:space="preserve">Tourism </w:t>
      </w:r>
      <w:r w:rsidRPr="007A1A07">
        <w:rPr>
          <w:rFonts w:ascii="Arial" w:hAnsi="Arial" w:cs="Arial"/>
          <w:i/>
          <w:iCs/>
          <w:color w:val="222222"/>
          <w:szCs w:val="24"/>
          <w:shd w:val="clear" w:color="auto" w:fill="FFFFFF"/>
        </w:rPr>
        <w:tab/>
        <w:t>Management</w:t>
      </w:r>
      <w:r w:rsidRPr="007A1A07">
        <w:rPr>
          <w:rFonts w:ascii="Arial" w:hAnsi="Arial" w:cs="Arial"/>
          <w:color w:val="222222"/>
          <w:szCs w:val="24"/>
          <w:shd w:val="clear" w:color="auto" w:fill="FFFFFF"/>
        </w:rPr>
        <w:t>, </w:t>
      </w:r>
      <w:r w:rsidRPr="007A1A07">
        <w:rPr>
          <w:rFonts w:ascii="Arial" w:hAnsi="Arial" w:cs="Arial"/>
          <w:i/>
          <w:iCs/>
          <w:color w:val="222222"/>
          <w:szCs w:val="24"/>
          <w:shd w:val="clear" w:color="auto" w:fill="FFFFFF"/>
        </w:rPr>
        <w:t>67</w:t>
      </w:r>
      <w:r w:rsidRPr="007A1A07">
        <w:rPr>
          <w:rFonts w:ascii="Arial" w:hAnsi="Arial" w:cs="Arial"/>
          <w:color w:val="222222"/>
          <w:szCs w:val="24"/>
          <w:shd w:val="clear" w:color="auto" w:fill="FFFFFF"/>
        </w:rPr>
        <w:t>, pp.326-341.</w:t>
      </w:r>
    </w:p>
    <w:p w14:paraId="6DD855F8" w14:textId="77777777" w:rsidR="002214FE" w:rsidRPr="007A1A07" w:rsidRDefault="002214FE" w:rsidP="002214FE">
      <w:pPr>
        <w:spacing w:line="360" w:lineRule="auto"/>
        <w:contextualSpacing/>
        <w:jc w:val="both"/>
        <w:rPr>
          <w:rFonts w:ascii="Arial" w:hAnsi="Arial" w:cs="Arial"/>
          <w:szCs w:val="24"/>
        </w:rPr>
      </w:pPr>
      <w:proofErr w:type="spellStart"/>
      <w:r w:rsidRPr="007A1A07">
        <w:rPr>
          <w:rFonts w:ascii="Arial" w:hAnsi="Arial" w:cs="Arial"/>
          <w:szCs w:val="24"/>
        </w:rPr>
        <w:t>Vallen</w:t>
      </w:r>
      <w:proofErr w:type="spellEnd"/>
      <w:r w:rsidRPr="007A1A07">
        <w:rPr>
          <w:rFonts w:ascii="Arial" w:hAnsi="Arial" w:cs="Arial"/>
          <w:szCs w:val="24"/>
        </w:rPr>
        <w:t xml:space="preserve">, G. and </w:t>
      </w:r>
      <w:proofErr w:type="spellStart"/>
      <w:r w:rsidRPr="007A1A07">
        <w:rPr>
          <w:rFonts w:ascii="Arial" w:hAnsi="Arial" w:cs="Arial"/>
          <w:szCs w:val="24"/>
        </w:rPr>
        <w:t>Vallen</w:t>
      </w:r>
      <w:proofErr w:type="spellEnd"/>
      <w:r w:rsidRPr="007A1A07">
        <w:rPr>
          <w:rFonts w:ascii="Arial" w:hAnsi="Arial" w:cs="Arial"/>
          <w:szCs w:val="24"/>
        </w:rPr>
        <w:t xml:space="preserve">, J. (2012). Managing Hotel Operations. London: Pearson. </w:t>
      </w:r>
    </w:p>
    <w:p w14:paraId="1F8DD6F5" w14:textId="77777777" w:rsidR="002214FE" w:rsidRPr="007A1A07" w:rsidRDefault="002214FE">
      <w:pPr>
        <w:rPr>
          <w:rFonts w:ascii="Arial" w:hAnsi="Arial" w:cs="Arial"/>
          <w:b/>
          <w:bCs/>
          <w:szCs w:val="24"/>
        </w:rPr>
        <w:sectPr w:rsidR="002214FE" w:rsidRPr="007A1A07" w:rsidSect="00CD26B9">
          <w:pgSz w:w="16838" w:h="11906" w:orient="landscape"/>
          <w:pgMar w:top="1440" w:right="1077" w:bottom="1440" w:left="1077" w:header="709" w:footer="709" w:gutter="0"/>
          <w:cols w:space="708"/>
          <w:docGrid w:linePitch="360"/>
        </w:sectPr>
      </w:pPr>
    </w:p>
    <w:p w14:paraId="10DB4CC0" w14:textId="462878E1" w:rsidR="00330917" w:rsidRPr="007A1A07" w:rsidRDefault="00330917">
      <w:pPr>
        <w:rPr>
          <w:rFonts w:ascii="Arial" w:hAnsi="Arial" w:cs="Arial"/>
          <w:b/>
          <w:bCs/>
          <w:szCs w:val="24"/>
        </w:rPr>
      </w:pPr>
      <w:r w:rsidRPr="007A1A07">
        <w:rPr>
          <w:rFonts w:ascii="Arial" w:hAnsi="Arial" w:cs="Arial"/>
          <w:b/>
          <w:bCs/>
          <w:szCs w:val="24"/>
        </w:rPr>
        <w:lastRenderedPageBreak/>
        <w:t>Component Three</w:t>
      </w:r>
      <w:r w:rsidR="004D0F63" w:rsidRPr="007A1A07">
        <w:rPr>
          <w:rFonts w:ascii="Arial" w:hAnsi="Arial" w:cs="Arial"/>
          <w:b/>
          <w:bCs/>
          <w:szCs w:val="24"/>
        </w:rPr>
        <w:t>:</w:t>
      </w:r>
    </w:p>
    <w:p w14:paraId="61933437" w14:textId="06D0B897" w:rsidR="001749FD" w:rsidRPr="007A1A07" w:rsidRDefault="001749FD" w:rsidP="001749FD">
      <w:pPr>
        <w:rPr>
          <w:rFonts w:ascii="Arial" w:eastAsia="Carlito" w:hAnsi="Arial" w:cs="Arial"/>
          <w:b/>
          <w:color w:val="auto"/>
          <w:szCs w:val="24"/>
          <w:lang w:val="en-US"/>
        </w:rPr>
      </w:pPr>
      <w:r w:rsidRPr="007A1A07">
        <w:rPr>
          <w:rFonts w:ascii="Arial" w:eastAsia="Carlito" w:hAnsi="Arial" w:cs="Arial"/>
          <w:b/>
          <w:color w:val="auto"/>
          <w:szCs w:val="24"/>
          <w:lang w:val="en-US"/>
        </w:rPr>
        <w:t>Contribution to Overall Module Assessment: 50%</w:t>
      </w:r>
    </w:p>
    <w:p w14:paraId="03BBB2DD" w14:textId="77777777" w:rsidR="001749FD" w:rsidRPr="007A1A07" w:rsidRDefault="001749FD" w:rsidP="001749FD">
      <w:pPr>
        <w:widowControl w:val="0"/>
        <w:autoSpaceDE w:val="0"/>
        <w:autoSpaceDN w:val="0"/>
        <w:spacing w:after="0" w:line="240" w:lineRule="auto"/>
        <w:jc w:val="both"/>
        <w:rPr>
          <w:rFonts w:ascii="Arial" w:eastAsia="Carlito" w:hAnsi="Arial" w:cs="Arial"/>
          <w:color w:val="auto"/>
          <w:szCs w:val="24"/>
          <w:lang w:val="en-US"/>
        </w:rPr>
      </w:pPr>
      <w:r w:rsidRPr="007A1A07">
        <w:rPr>
          <w:rFonts w:ascii="Arial" w:eastAsia="Carlito" w:hAnsi="Arial" w:cs="Arial"/>
          <w:color w:val="auto"/>
          <w:szCs w:val="24"/>
          <w:lang w:val="en-US"/>
        </w:rPr>
        <w:t>Your</w:t>
      </w:r>
      <w:r w:rsidRPr="007A1A07">
        <w:rPr>
          <w:rFonts w:ascii="Arial" w:eastAsia="Carlito" w:hAnsi="Arial" w:cs="Arial"/>
          <w:color w:val="auto"/>
          <w:spacing w:val="-15"/>
          <w:szCs w:val="24"/>
          <w:lang w:val="en-US"/>
        </w:rPr>
        <w:t xml:space="preserve"> </w:t>
      </w:r>
      <w:r w:rsidRPr="007A1A07">
        <w:rPr>
          <w:rFonts w:ascii="Arial" w:eastAsia="Carlito" w:hAnsi="Arial" w:cs="Arial"/>
          <w:color w:val="auto"/>
          <w:szCs w:val="24"/>
          <w:lang w:val="en-US"/>
        </w:rPr>
        <w:t>task</w:t>
      </w:r>
      <w:r w:rsidRPr="007A1A07">
        <w:rPr>
          <w:rFonts w:ascii="Arial" w:eastAsia="Carlito" w:hAnsi="Arial" w:cs="Arial"/>
          <w:color w:val="auto"/>
          <w:spacing w:val="-14"/>
          <w:szCs w:val="24"/>
          <w:lang w:val="en-US"/>
        </w:rPr>
        <w:t xml:space="preserve"> </w:t>
      </w:r>
      <w:r w:rsidRPr="007A1A07">
        <w:rPr>
          <w:rFonts w:ascii="Arial" w:eastAsia="Carlito" w:hAnsi="Arial" w:cs="Arial"/>
          <w:color w:val="auto"/>
          <w:szCs w:val="24"/>
          <w:lang w:val="en-US"/>
        </w:rPr>
        <w:t>is</w:t>
      </w:r>
      <w:r w:rsidRPr="007A1A07">
        <w:rPr>
          <w:rFonts w:ascii="Arial" w:eastAsia="Carlito" w:hAnsi="Arial" w:cs="Arial"/>
          <w:color w:val="auto"/>
          <w:spacing w:val="-14"/>
          <w:szCs w:val="24"/>
          <w:lang w:val="en-US"/>
        </w:rPr>
        <w:t xml:space="preserve"> </w:t>
      </w:r>
      <w:r w:rsidRPr="007A1A07">
        <w:rPr>
          <w:rFonts w:ascii="Arial" w:eastAsia="Carlito" w:hAnsi="Arial" w:cs="Arial"/>
          <w:color w:val="auto"/>
          <w:szCs w:val="24"/>
          <w:lang w:val="en-US"/>
        </w:rPr>
        <w:t>to</w:t>
      </w:r>
      <w:r w:rsidRPr="007A1A07">
        <w:rPr>
          <w:rFonts w:ascii="Arial" w:eastAsia="Carlito" w:hAnsi="Arial" w:cs="Arial"/>
          <w:color w:val="auto"/>
          <w:spacing w:val="-13"/>
          <w:szCs w:val="24"/>
          <w:lang w:val="en-US"/>
        </w:rPr>
        <w:t xml:space="preserve"> </w:t>
      </w:r>
      <w:r w:rsidRPr="007A1A07">
        <w:rPr>
          <w:rFonts w:ascii="Arial" w:eastAsia="Carlito" w:hAnsi="Arial" w:cs="Arial"/>
          <w:color w:val="auto"/>
          <w:szCs w:val="24"/>
          <w:lang w:val="en-US"/>
        </w:rPr>
        <w:t>create</w:t>
      </w:r>
      <w:r w:rsidRPr="007A1A07">
        <w:rPr>
          <w:rFonts w:ascii="Arial" w:eastAsia="Carlito" w:hAnsi="Arial" w:cs="Arial"/>
          <w:color w:val="auto"/>
          <w:spacing w:val="-15"/>
          <w:szCs w:val="24"/>
          <w:lang w:val="en-US"/>
        </w:rPr>
        <w:t xml:space="preserve"> </w:t>
      </w:r>
      <w:r w:rsidRPr="007A1A07">
        <w:rPr>
          <w:rFonts w:ascii="Arial" w:eastAsia="Carlito" w:hAnsi="Arial" w:cs="Arial"/>
          <w:color w:val="auto"/>
          <w:szCs w:val="24"/>
          <w:lang w:val="en-US"/>
        </w:rPr>
        <w:t>and</w:t>
      </w:r>
      <w:r w:rsidRPr="007A1A07">
        <w:rPr>
          <w:rFonts w:ascii="Arial" w:eastAsia="Carlito" w:hAnsi="Arial" w:cs="Arial"/>
          <w:color w:val="auto"/>
          <w:spacing w:val="-13"/>
          <w:szCs w:val="24"/>
          <w:lang w:val="en-US"/>
        </w:rPr>
        <w:t xml:space="preserve"> </w:t>
      </w:r>
      <w:r w:rsidRPr="007A1A07">
        <w:rPr>
          <w:rFonts w:ascii="Arial" w:eastAsia="Carlito" w:hAnsi="Arial" w:cs="Arial"/>
          <w:color w:val="auto"/>
          <w:szCs w:val="24"/>
          <w:lang w:val="en-US"/>
        </w:rPr>
        <w:t>prepare</w:t>
      </w:r>
      <w:r w:rsidRPr="007A1A07">
        <w:rPr>
          <w:rFonts w:ascii="Arial" w:eastAsia="Carlito" w:hAnsi="Arial" w:cs="Arial"/>
          <w:color w:val="auto"/>
          <w:spacing w:val="-16"/>
          <w:szCs w:val="24"/>
          <w:lang w:val="en-US"/>
        </w:rPr>
        <w:t xml:space="preserve"> </w:t>
      </w:r>
      <w:r w:rsidRPr="007A1A07">
        <w:rPr>
          <w:rFonts w:ascii="Arial" w:eastAsia="Carlito" w:hAnsi="Arial" w:cs="Arial"/>
          <w:color w:val="auto"/>
          <w:szCs w:val="24"/>
          <w:lang w:val="en-US"/>
        </w:rPr>
        <w:t>a</w:t>
      </w:r>
      <w:r w:rsidRPr="007A1A07">
        <w:rPr>
          <w:rFonts w:ascii="Arial" w:eastAsia="Carlito" w:hAnsi="Arial" w:cs="Arial"/>
          <w:color w:val="auto"/>
          <w:spacing w:val="-9"/>
          <w:szCs w:val="24"/>
          <w:lang w:val="en-US"/>
        </w:rPr>
        <w:t xml:space="preserve"> </w:t>
      </w:r>
      <w:r w:rsidRPr="007A1A07">
        <w:rPr>
          <w:rFonts w:ascii="Arial" w:eastAsia="Carlito" w:hAnsi="Arial" w:cs="Arial"/>
          <w:b/>
          <w:color w:val="auto"/>
          <w:szCs w:val="24"/>
          <w:lang w:val="en-US"/>
        </w:rPr>
        <w:t>presentation</w:t>
      </w:r>
      <w:r w:rsidRPr="007A1A07">
        <w:rPr>
          <w:rFonts w:ascii="Arial" w:eastAsia="Carlito" w:hAnsi="Arial" w:cs="Arial"/>
          <w:b/>
          <w:color w:val="auto"/>
          <w:spacing w:val="-14"/>
          <w:szCs w:val="24"/>
          <w:lang w:val="en-US"/>
        </w:rPr>
        <w:t xml:space="preserve"> </w:t>
      </w:r>
      <w:r w:rsidRPr="007A1A07">
        <w:rPr>
          <w:rFonts w:ascii="Arial" w:eastAsia="Carlito" w:hAnsi="Arial" w:cs="Arial"/>
          <w:color w:val="auto"/>
          <w:szCs w:val="24"/>
          <w:lang w:val="en-US"/>
        </w:rPr>
        <w:t>following the detailed scenario provided below.</w:t>
      </w:r>
    </w:p>
    <w:p w14:paraId="52C974A4" w14:textId="77777777" w:rsidR="001749FD" w:rsidRPr="007A1A07" w:rsidRDefault="001749FD" w:rsidP="001749FD">
      <w:pPr>
        <w:widowControl w:val="0"/>
        <w:autoSpaceDE w:val="0"/>
        <w:autoSpaceDN w:val="0"/>
        <w:spacing w:after="0" w:line="240" w:lineRule="auto"/>
        <w:jc w:val="both"/>
        <w:rPr>
          <w:rFonts w:ascii="Arial" w:eastAsia="Carlito" w:hAnsi="Arial" w:cs="Arial"/>
          <w:color w:val="auto"/>
          <w:szCs w:val="24"/>
          <w:lang w:val="en-US"/>
        </w:rPr>
      </w:pPr>
    </w:p>
    <w:p w14:paraId="158CA5CD" w14:textId="63E26E2F" w:rsidR="001749FD" w:rsidRPr="007A1A07" w:rsidRDefault="001749FD" w:rsidP="001749FD">
      <w:pPr>
        <w:widowControl w:val="0"/>
        <w:autoSpaceDE w:val="0"/>
        <w:autoSpaceDN w:val="0"/>
        <w:spacing w:after="0" w:line="240" w:lineRule="auto"/>
        <w:jc w:val="both"/>
        <w:rPr>
          <w:rFonts w:ascii="Arial" w:eastAsia="Times New Roman" w:hAnsi="Arial" w:cs="Arial"/>
          <w:color w:val="000000"/>
          <w:szCs w:val="24"/>
          <w:shd w:val="clear" w:color="auto" w:fill="FFFFFF"/>
          <w:lang w:val="en-US"/>
        </w:rPr>
      </w:pPr>
      <w:r w:rsidRPr="007A1A07">
        <w:rPr>
          <w:rFonts w:ascii="Arial" w:eastAsia="Times New Roman" w:hAnsi="Arial" w:cs="Arial"/>
          <w:color w:val="000000"/>
          <w:szCs w:val="24"/>
          <w:shd w:val="clear" w:color="auto" w:fill="FFFFFF"/>
          <w:lang w:val="en-US"/>
        </w:rPr>
        <w:t xml:space="preserve">As the floor housekeeping </w:t>
      </w:r>
      <w:r w:rsidR="00357851" w:rsidRPr="007A1A07">
        <w:rPr>
          <w:rFonts w:ascii="Arial" w:eastAsia="Times New Roman" w:hAnsi="Arial" w:cs="Arial"/>
          <w:color w:val="000000"/>
          <w:szCs w:val="24"/>
          <w:shd w:val="clear" w:color="auto" w:fill="FFFFFF"/>
          <w:lang w:val="en-US"/>
        </w:rPr>
        <w:t>manager and</w:t>
      </w:r>
      <w:r w:rsidRPr="007A1A07">
        <w:rPr>
          <w:rFonts w:ascii="Arial" w:eastAsia="Times New Roman" w:hAnsi="Arial" w:cs="Arial"/>
          <w:color w:val="000000"/>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Pr="007A1A07" w:rsidRDefault="001749FD">
      <w:pPr>
        <w:rPr>
          <w:rFonts w:ascii="Arial" w:hAnsi="Arial" w:cs="Arial"/>
          <w:b/>
          <w:bCs/>
          <w:szCs w:val="24"/>
        </w:rPr>
      </w:pPr>
    </w:p>
    <w:tbl>
      <w:tblPr>
        <w:tblStyle w:val="TableGrid"/>
        <w:tblW w:w="9377" w:type="dxa"/>
        <w:jc w:val="center"/>
        <w:tblLook w:val="04A0" w:firstRow="1" w:lastRow="0" w:firstColumn="1" w:lastColumn="0" w:noHBand="0" w:noVBand="1"/>
      </w:tblPr>
      <w:tblGrid>
        <w:gridCol w:w="9480"/>
      </w:tblGrid>
      <w:tr w:rsidR="004D0F63" w:rsidRPr="007A1A07" w14:paraId="19FE50D2" w14:textId="77777777" w:rsidTr="004D0F63">
        <w:trPr>
          <w:trHeight w:val="533"/>
          <w:jc w:val="center"/>
        </w:trPr>
        <w:tc>
          <w:tcPr>
            <w:tcW w:w="9377" w:type="dxa"/>
          </w:tcPr>
          <w:p w14:paraId="62502193" w14:textId="77777777" w:rsidR="004D0F63" w:rsidRPr="007A1A07" w:rsidRDefault="004D0F63" w:rsidP="004D0F63">
            <w:pPr>
              <w:rPr>
                <w:rFonts w:ascii="Arial" w:hAnsi="Arial" w:cs="Arial"/>
                <w:b/>
                <w:bCs/>
                <w:szCs w:val="24"/>
              </w:rPr>
            </w:pPr>
          </w:p>
          <w:p w14:paraId="21A76610" w14:textId="77777777" w:rsidR="004D0F63" w:rsidRPr="007A1A07" w:rsidRDefault="004D0F63" w:rsidP="004D0F63">
            <w:pPr>
              <w:rPr>
                <w:rFonts w:ascii="Arial" w:hAnsi="Arial" w:cs="Arial"/>
                <w:b/>
                <w:bCs/>
                <w:szCs w:val="24"/>
              </w:rPr>
            </w:pPr>
          </w:p>
          <w:p w14:paraId="4A3DB119" w14:textId="039B0035" w:rsidR="004D0F63" w:rsidRPr="007A1A07" w:rsidRDefault="00DD278B" w:rsidP="004D0F63">
            <w:pPr>
              <w:rPr>
                <w:rFonts w:ascii="Arial" w:hAnsi="Arial" w:cs="Arial"/>
                <w:b/>
                <w:bCs/>
                <w:szCs w:val="24"/>
              </w:rPr>
            </w:pPr>
            <w:r w:rsidRPr="007A1A07">
              <w:rPr>
                <w:rFonts w:ascii="Arial" w:hAnsi="Arial" w:cs="Arial"/>
                <w:noProof/>
                <w:szCs w:val="24"/>
              </w:rPr>
              <w:drawing>
                <wp:inline distT="0" distB="0" distL="0" distR="0" wp14:anchorId="6C6395BE" wp14:editId="43748579">
                  <wp:extent cx="5715000" cy="4286250"/>
                  <wp:effectExtent l="0" t="0" r="0" b="0"/>
                  <wp:docPr id="5122682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68248"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15000" cy="4286250"/>
                          </a:xfrm>
                          <a:prstGeom prst="rect">
                            <a:avLst/>
                          </a:prstGeom>
                        </pic:spPr>
                      </pic:pic>
                    </a:graphicData>
                  </a:graphic>
                </wp:inline>
              </w:drawing>
            </w:r>
          </w:p>
          <w:p w14:paraId="72F84A56" w14:textId="7AA6B1A6" w:rsidR="004D0F63" w:rsidRPr="007A1A07" w:rsidRDefault="004D0F63" w:rsidP="004D0F63">
            <w:pPr>
              <w:rPr>
                <w:rFonts w:ascii="Arial" w:hAnsi="Arial" w:cs="Arial"/>
                <w:b/>
                <w:bCs/>
                <w:szCs w:val="24"/>
              </w:rPr>
            </w:pPr>
          </w:p>
          <w:p w14:paraId="67FA177A" w14:textId="77777777" w:rsidR="00357851" w:rsidRPr="007A1A07" w:rsidRDefault="00357851" w:rsidP="004D0F63">
            <w:pPr>
              <w:rPr>
                <w:rFonts w:ascii="Arial" w:hAnsi="Arial" w:cs="Arial"/>
                <w:b/>
                <w:bCs/>
                <w:szCs w:val="24"/>
              </w:rPr>
            </w:pPr>
          </w:p>
          <w:p w14:paraId="143A41E3" w14:textId="1947CFB6" w:rsidR="004D0F63" w:rsidRPr="007A1A07" w:rsidRDefault="004D0F63" w:rsidP="004D0F63">
            <w:pPr>
              <w:rPr>
                <w:rFonts w:ascii="Arial" w:hAnsi="Arial" w:cs="Arial"/>
                <w:b/>
                <w:bCs/>
                <w:szCs w:val="24"/>
              </w:rPr>
            </w:pPr>
          </w:p>
        </w:tc>
      </w:tr>
      <w:tr w:rsidR="004D0F63" w:rsidRPr="007A1A07" w14:paraId="23BEF128" w14:textId="77777777" w:rsidTr="004D0F63">
        <w:trPr>
          <w:trHeight w:val="533"/>
          <w:jc w:val="center"/>
        </w:trPr>
        <w:tc>
          <w:tcPr>
            <w:tcW w:w="9377" w:type="dxa"/>
          </w:tcPr>
          <w:p w14:paraId="7608C3A5" w14:textId="77777777" w:rsidR="00DD278B" w:rsidRPr="007A1A07" w:rsidRDefault="004D0F63" w:rsidP="00DD278B">
            <w:pPr>
              <w:rPr>
                <w:rFonts w:ascii="Arial" w:hAnsi="Arial" w:cs="Arial"/>
                <w:szCs w:val="24"/>
              </w:rPr>
            </w:pPr>
            <w:r w:rsidRPr="007A1A07">
              <w:rPr>
                <w:rFonts w:ascii="Arial" w:hAnsi="Arial" w:cs="Arial"/>
                <w:b/>
                <w:bCs/>
                <w:szCs w:val="24"/>
              </w:rPr>
              <w:t>Training Notes:</w:t>
            </w:r>
            <w:r w:rsidR="00DD278B" w:rsidRPr="007A1A07">
              <w:rPr>
                <w:rFonts w:ascii="Arial" w:hAnsi="Arial" w:cs="Arial"/>
                <w:b/>
                <w:bCs/>
                <w:szCs w:val="24"/>
              </w:rPr>
              <w:t xml:space="preserve"> </w:t>
            </w:r>
            <w:r w:rsidR="00DD278B" w:rsidRPr="007A1A07">
              <w:rPr>
                <w:rFonts w:ascii="Arial" w:hAnsi="Arial" w:cs="Arial"/>
                <w:szCs w:val="24"/>
                <w:lang w:val="en-US"/>
              </w:rPr>
              <w:t>The purpose of this presentation is to present a basic training presentation to the housekeeping team. The training will address the recent guest complaints and get the best out of the housekeeping team. It will also seek to ensure that brand standards are being achieved and that health and safety procedures are also being followed.</w:t>
            </w:r>
          </w:p>
          <w:p w14:paraId="66E96B1C" w14:textId="494696B0" w:rsidR="004D0F63" w:rsidRPr="007A1A07" w:rsidRDefault="004D0F63" w:rsidP="004D0F63">
            <w:pPr>
              <w:rPr>
                <w:rFonts w:ascii="Arial" w:hAnsi="Arial" w:cs="Arial"/>
                <w:b/>
                <w:bCs/>
                <w:szCs w:val="24"/>
              </w:rPr>
            </w:pPr>
          </w:p>
        </w:tc>
      </w:tr>
      <w:tr w:rsidR="004D0F63" w:rsidRPr="007A1A07" w14:paraId="166CDB5D" w14:textId="77777777" w:rsidTr="004D0F63">
        <w:trPr>
          <w:trHeight w:val="533"/>
          <w:jc w:val="center"/>
        </w:trPr>
        <w:tc>
          <w:tcPr>
            <w:tcW w:w="9377" w:type="dxa"/>
          </w:tcPr>
          <w:p w14:paraId="4B96C3E6" w14:textId="77777777" w:rsidR="004D0F63" w:rsidRPr="007A1A07" w:rsidRDefault="004D0F63" w:rsidP="004D0F63">
            <w:pPr>
              <w:jc w:val="center"/>
              <w:rPr>
                <w:rFonts w:ascii="Arial" w:hAnsi="Arial" w:cs="Arial"/>
                <w:b/>
                <w:bCs/>
                <w:szCs w:val="24"/>
              </w:rPr>
            </w:pPr>
          </w:p>
          <w:p w14:paraId="2504A3BD" w14:textId="23404F0F" w:rsidR="004D0F63" w:rsidRPr="007A1A07" w:rsidRDefault="00DD278B" w:rsidP="00357851">
            <w:pPr>
              <w:rPr>
                <w:rFonts w:ascii="Arial" w:hAnsi="Arial" w:cs="Arial"/>
                <w:b/>
                <w:bCs/>
                <w:szCs w:val="24"/>
              </w:rPr>
            </w:pPr>
            <w:r w:rsidRPr="007A1A07">
              <w:rPr>
                <w:rFonts w:ascii="Arial" w:hAnsi="Arial" w:cs="Arial"/>
                <w:noProof/>
                <w:szCs w:val="24"/>
              </w:rPr>
              <w:lastRenderedPageBreak/>
              <w:drawing>
                <wp:inline distT="0" distB="0" distL="0" distR="0" wp14:anchorId="7525C970" wp14:editId="45ADC978">
                  <wp:extent cx="5715000" cy="4286250"/>
                  <wp:effectExtent l="0" t="0" r="0" b="0"/>
                  <wp:docPr id="2693228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322847"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4286250"/>
                          </a:xfrm>
                          <a:prstGeom prst="rect">
                            <a:avLst/>
                          </a:prstGeom>
                        </pic:spPr>
                      </pic:pic>
                    </a:graphicData>
                  </a:graphic>
                </wp:inline>
              </w:drawing>
            </w:r>
          </w:p>
          <w:p w14:paraId="5346F10B" w14:textId="77777777" w:rsidR="004D0F63" w:rsidRPr="007A1A07" w:rsidRDefault="004D0F63" w:rsidP="004D0F63">
            <w:pPr>
              <w:jc w:val="center"/>
              <w:rPr>
                <w:rFonts w:ascii="Arial" w:hAnsi="Arial" w:cs="Arial"/>
                <w:b/>
                <w:bCs/>
                <w:szCs w:val="24"/>
              </w:rPr>
            </w:pPr>
          </w:p>
          <w:p w14:paraId="29B16AFB" w14:textId="77777777" w:rsidR="004D0F63" w:rsidRPr="007A1A07" w:rsidRDefault="004D0F63" w:rsidP="004D0F63">
            <w:pPr>
              <w:jc w:val="center"/>
              <w:rPr>
                <w:rFonts w:ascii="Arial" w:hAnsi="Arial" w:cs="Arial"/>
                <w:b/>
                <w:bCs/>
                <w:szCs w:val="24"/>
              </w:rPr>
            </w:pPr>
          </w:p>
          <w:p w14:paraId="47B22BD1" w14:textId="77777777" w:rsidR="004D0F63" w:rsidRPr="007A1A07" w:rsidRDefault="004D0F63" w:rsidP="004D0F63">
            <w:pPr>
              <w:jc w:val="center"/>
              <w:rPr>
                <w:rFonts w:ascii="Arial" w:hAnsi="Arial" w:cs="Arial"/>
                <w:b/>
                <w:bCs/>
                <w:szCs w:val="24"/>
              </w:rPr>
            </w:pPr>
          </w:p>
          <w:p w14:paraId="13073444" w14:textId="1661F9A0" w:rsidR="004D0F63" w:rsidRPr="007A1A07" w:rsidRDefault="004D0F63" w:rsidP="004D0F63">
            <w:pPr>
              <w:jc w:val="center"/>
              <w:rPr>
                <w:rFonts w:ascii="Arial" w:hAnsi="Arial" w:cs="Arial"/>
                <w:b/>
                <w:bCs/>
                <w:szCs w:val="24"/>
              </w:rPr>
            </w:pPr>
          </w:p>
        </w:tc>
      </w:tr>
      <w:tr w:rsidR="004D0F63" w:rsidRPr="007A1A07" w14:paraId="34EB4868" w14:textId="77777777" w:rsidTr="004D0F63">
        <w:trPr>
          <w:trHeight w:val="533"/>
          <w:jc w:val="center"/>
        </w:trPr>
        <w:tc>
          <w:tcPr>
            <w:tcW w:w="9377" w:type="dxa"/>
          </w:tcPr>
          <w:p w14:paraId="1366E6B8" w14:textId="77777777" w:rsidR="00DD278B" w:rsidRPr="007A1A07" w:rsidRDefault="004D0F63" w:rsidP="00DD278B">
            <w:pPr>
              <w:rPr>
                <w:rFonts w:ascii="Arial" w:hAnsi="Arial" w:cs="Arial"/>
                <w:szCs w:val="24"/>
              </w:rPr>
            </w:pPr>
            <w:r w:rsidRPr="007A1A07">
              <w:rPr>
                <w:rFonts w:ascii="Arial" w:hAnsi="Arial" w:cs="Arial"/>
                <w:szCs w:val="24"/>
              </w:rPr>
              <w:lastRenderedPageBreak/>
              <w:t>Training Notes:</w:t>
            </w:r>
            <w:r w:rsidR="00DD278B" w:rsidRPr="007A1A07">
              <w:rPr>
                <w:rFonts w:ascii="Arial" w:hAnsi="Arial" w:cs="Arial"/>
                <w:szCs w:val="24"/>
              </w:rPr>
              <w:t xml:space="preserve"> </w:t>
            </w:r>
            <w:r w:rsidR="00DD278B" w:rsidRPr="007A1A07">
              <w:rPr>
                <w:rFonts w:ascii="Arial" w:hAnsi="Arial" w:cs="Arial"/>
                <w:szCs w:val="24"/>
                <w:lang w:val="en-US"/>
              </w:rPr>
              <w:t>Improving housekeeping quality is critical for the hospitality sector, including hotels. Here are some measures that Marriott might utilize to improve housekeeping:</w:t>
            </w:r>
          </w:p>
          <w:p w14:paraId="6DADCCD3" w14:textId="77777777" w:rsidR="00DD278B" w:rsidRPr="00DD278B" w:rsidRDefault="00DD278B" w:rsidP="00DD278B">
            <w:pPr>
              <w:rPr>
                <w:rFonts w:ascii="Arial" w:hAnsi="Arial" w:cs="Arial"/>
                <w:szCs w:val="24"/>
              </w:rPr>
            </w:pPr>
            <w:r w:rsidRPr="00DD278B">
              <w:rPr>
                <w:rFonts w:ascii="Arial" w:hAnsi="Arial" w:cs="Arial"/>
                <w:szCs w:val="24"/>
                <w:lang w:val="en-US"/>
              </w:rPr>
              <w:t>Extensive Training Programs: The hotel can design and administer extensive housekeeping training programs. Standard operating procedures, cleaning methods, attention to detail, time management, and visitor engagement should all be included in these programs (Li et al., 2020). The hotel can guarantee that its cleaning personnel have the required skills and expertise to provide outstanding service by offering rigorous training.</w:t>
            </w:r>
          </w:p>
          <w:p w14:paraId="3F97AC65" w14:textId="77777777" w:rsidR="00DD278B" w:rsidRPr="00DD278B" w:rsidRDefault="00DD278B" w:rsidP="00DD278B">
            <w:pPr>
              <w:rPr>
                <w:rFonts w:ascii="Arial" w:hAnsi="Arial" w:cs="Arial"/>
                <w:szCs w:val="24"/>
              </w:rPr>
            </w:pPr>
            <w:r w:rsidRPr="00DD278B">
              <w:rPr>
                <w:rFonts w:ascii="Arial" w:hAnsi="Arial" w:cs="Arial"/>
                <w:szCs w:val="24"/>
                <w:lang w:val="en-US"/>
              </w:rPr>
              <w:t>Quality Control and Inspections: The hotel may implement a strong quality control system to monitor the work of its housekeeping personnel. Regular inspections may be performed to evaluate the cleanliness and upkeep of guest rooms and public spaces. Staff should be given feedback and remedial procedures to resolve any flaws and maintain consistent standards (</w:t>
            </w:r>
            <w:proofErr w:type="spellStart"/>
            <w:r w:rsidRPr="00DD278B">
              <w:rPr>
                <w:rFonts w:ascii="Arial" w:hAnsi="Arial" w:cs="Arial"/>
                <w:szCs w:val="24"/>
                <w:lang w:val="en-US"/>
              </w:rPr>
              <w:t>Kuhzady</w:t>
            </w:r>
            <w:proofErr w:type="spellEnd"/>
            <w:r w:rsidRPr="00DD278B">
              <w:rPr>
                <w:rFonts w:ascii="Arial" w:hAnsi="Arial" w:cs="Arial"/>
                <w:szCs w:val="24"/>
                <w:lang w:val="en-US"/>
              </w:rPr>
              <w:t xml:space="preserve"> and </w:t>
            </w:r>
            <w:proofErr w:type="spellStart"/>
            <w:r w:rsidRPr="00DD278B">
              <w:rPr>
                <w:rFonts w:ascii="Arial" w:hAnsi="Arial" w:cs="Arial"/>
                <w:szCs w:val="24"/>
                <w:lang w:val="en-US"/>
              </w:rPr>
              <w:t>Ghasemi</w:t>
            </w:r>
            <w:proofErr w:type="spellEnd"/>
            <w:r w:rsidRPr="00DD278B">
              <w:rPr>
                <w:rFonts w:ascii="Arial" w:hAnsi="Arial" w:cs="Arial"/>
                <w:szCs w:val="24"/>
                <w:lang w:val="en-US"/>
              </w:rPr>
              <w:t>, 2019).</w:t>
            </w:r>
          </w:p>
          <w:p w14:paraId="38BD6E57" w14:textId="77777777" w:rsidR="00DD278B" w:rsidRPr="00DD278B" w:rsidRDefault="00DD278B" w:rsidP="00DD278B">
            <w:pPr>
              <w:rPr>
                <w:rFonts w:ascii="Arial" w:hAnsi="Arial" w:cs="Arial"/>
                <w:szCs w:val="24"/>
              </w:rPr>
            </w:pPr>
            <w:r w:rsidRPr="00DD278B">
              <w:rPr>
                <w:rFonts w:ascii="Arial" w:hAnsi="Arial" w:cs="Arial"/>
                <w:szCs w:val="24"/>
                <w:lang w:val="en-US"/>
              </w:rPr>
              <w:t>Technology Integration: The hotel may employ technology to improve and expedite housekeeping operations. Implementing a mobile app or software solution that permits real-time communication between cleaning employees, supervisors, and front desk personnel, for example, may increase efficiency and reaction time. Technology may also be utilized to manage inventories, allocate tasks, and monitor housekeeping operations (</w:t>
            </w:r>
            <w:proofErr w:type="spellStart"/>
            <w:r w:rsidRPr="00DD278B">
              <w:rPr>
                <w:rFonts w:ascii="Arial" w:hAnsi="Arial" w:cs="Arial"/>
                <w:szCs w:val="24"/>
                <w:lang w:val="en-US"/>
              </w:rPr>
              <w:t>Kuhzady</w:t>
            </w:r>
            <w:proofErr w:type="spellEnd"/>
            <w:r w:rsidRPr="00DD278B">
              <w:rPr>
                <w:rFonts w:ascii="Arial" w:hAnsi="Arial" w:cs="Arial"/>
                <w:szCs w:val="24"/>
                <w:lang w:val="en-US"/>
              </w:rPr>
              <w:t xml:space="preserve"> and </w:t>
            </w:r>
            <w:proofErr w:type="spellStart"/>
            <w:r w:rsidRPr="00DD278B">
              <w:rPr>
                <w:rFonts w:ascii="Arial" w:hAnsi="Arial" w:cs="Arial"/>
                <w:szCs w:val="24"/>
                <w:lang w:val="en-US"/>
              </w:rPr>
              <w:t>Ghasemi</w:t>
            </w:r>
            <w:proofErr w:type="spellEnd"/>
            <w:r w:rsidRPr="00DD278B">
              <w:rPr>
                <w:rFonts w:ascii="Arial" w:hAnsi="Arial" w:cs="Arial"/>
                <w:szCs w:val="24"/>
                <w:lang w:val="en-US"/>
              </w:rPr>
              <w:t>, 2019).</w:t>
            </w:r>
          </w:p>
          <w:p w14:paraId="563EDCAA" w14:textId="77777777" w:rsidR="00DD278B" w:rsidRPr="00DD278B" w:rsidRDefault="00DD278B" w:rsidP="00DD278B">
            <w:pPr>
              <w:rPr>
                <w:rFonts w:ascii="Arial" w:hAnsi="Arial" w:cs="Arial"/>
                <w:szCs w:val="24"/>
              </w:rPr>
            </w:pPr>
            <w:r w:rsidRPr="00DD278B">
              <w:rPr>
                <w:rFonts w:ascii="Arial" w:hAnsi="Arial" w:cs="Arial"/>
                <w:szCs w:val="24"/>
                <w:lang w:val="en-US"/>
              </w:rPr>
              <w:t xml:space="preserve">Employee Recognition and Incentives: The hotel may set up recognition programs to recognize and reward housekeeping personnel who regularly perform well. This may include performance-based rewards, accomplishment awards, and even prospects for </w:t>
            </w:r>
            <w:r w:rsidRPr="00DD278B">
              <w:rPr>
                <w:rFonts w:ascii="Arial" w:hAnsi="Arial" w:cs="Arial"/>
                <w:szCs w:val="24"/>
                <w:lang w:val="en-US"/>
              </w:rPr>
              <w:lastRenderedPageBreak/>
              <w:t>professional progression. Recognizing and appreciating housekeeping staff's accomplishments helps drive them to maintain high levels of cleanliness and service (Li et al., 2020).</w:t>
            </w:r>
          </w:p>
          <w:p w14:paraId="44A45686" w14:textId="77777777" w:rsidR="00DD278B" w:rsidRPr="00DD278B" w:rsidRDefault="00DD278B" w:rsidP="00DD278B">
            <w:pPr>
              <w:rPr>
                <w:rFonts w:ascii="Arial" w:hAnsi="Arial" w:cs="Arial"/>
                <w:szCs w:val="24"/>
              </w:rPr>
            </w:pPr>
            <w:r w:rsidRPr="00DD278B">
              <w:rPr>
                <w:rFonts w:ascii="Arial" w:hAnsi="Arial" w:cs="Arial"/>
                <w:szCs w:val="24"/>
                <w:lang w:val="en-US"/>
              </w:rPr>
              <w:t>Input and Continuous Improvement: The hotel should foster a culture of continuous improvement by soliciting input from guests and workers. Surveys of guest satisfaction and staff feedback tools may give significant insights into areas that need to be improved. The hotel may utilize this input to identify training requirements, fill service gaps, and make improvements to improve housekeeping excellence (</w:t>
            </w:r>
            <w:proofErr w:type="spellStart"/>
            <w:r w:rsidRPr="00DD278B">
              <w:rPr>
                <w:rFonts w:ascii="Arial" w:hAnsi="Arial" w:cs="Arial"/>
                <w:szCs w:val="24"/>
                <w:lang w:val="en-US"/>
              </w:rPr>
              <w:t>Kuhzady</w:t>
            </w:r>
            <w:proofErr w:type="spellEnd"/>
            <w:r w:rsidRPr="00DD278B">
              <w:rPr>
                <w:rFonts w:ascii="Arial" w:hAnsi="Arial" w:cs="Arial"/>
                <w:szCs w:val="24"/>
                <w:lang w:val="en-US"/>
              </w:rPr>
              <w:t xml:space="preserve"> and </w:t>
            </w:r>
            <w:proofErr w:type="spellStart"/>
            <w:r w:rsidRPr="00DD278B">
              <w:rPr>
                <w:rFonts w:ascii="Arial" w:hAnsi="Arial" w:cs="Arial"/>
                <w:szCs w:val="24"/>
                <w:lang w:val="en-US"/>
              </w:rPr>
              <w:t>Ghasemi</w:t>
            </w:r>
            <w:proofErr w:type="spellEnd"/>
            <w:r w:rsidRPr="00DD278B">
              <w:rPr>
                <w:rFonts w:ascii="Arial" w:hAnsi="Arial" w:cs="Arial"/>
                <w:szCs w:val="24"/>
                <w:lang w:val="en-US"/>
              </w:rPr>
              <w:t>, 2019).</w:t>
            </w:r>
          </w:p>
          <w:p w14:paraId="47C39300" w14:textId="6F983AAD" w:rsidR="004D0F63" w:rsidRPr="007A1A07" w:rsidRDefault="004D0F63" w:rsidP="004D0F63">
            <w:pPr>
              <w:rPr>
                <w:rFonts w:ascii="Arial" w:hAnsi="Arial" w:cs="Arial"/>
                <w:szCs w:val="24"/>
              </w:rPr>
            </w:pPr>
          </w:p>
        </w:tc>
      </w:tr>
      <w:tr w:rsidR="004D0F63" w:rsidRPr="007A1A07" w14:paraId="7BBE1C47" w14:textId="77777777" w:rsidTr="004D0F63">
        <w:trPr>
          <w:trHeight w:val="533"/>
          <w:jc w:val="center"/>
        </w:trPr>
        <w:tc>
          <w:tcPr>
            <w:tcW w:w="9377" w:type="dxa"/>
          </w:tcPr>
          <w:p w14:paraId="3CB81B30" w14:textId="346020E8" w:rsidR="004D0F63" w:rsidRPr="007A1A07" w:rsidRDefault="00DD278B" w:rsidP="004D0F63">
            <w:pPr>
              <w:jc w:val="center"/>
              <w:rPr>
                <w:rFonts w:ascii="Arial" w:hAnsi="Arial" w:cs="Arial"/>
                <w:b/>
                <w:bCs/>
                <w:szCs w:val="24"/>
              </w:rPr>
            </w:pPr>
            <w:r w:rsidRPr="007A1A07">
              <w:rPr>
                <w:rFonts w:ascii="Arial" w:hAnsi="Arial" w:cs="Arial"/>
                <w:noProof/>
                <w:szCs w:val="24"/>
              </w:rPr>
              <w:lastRenderedPageBreak/>
              <w:drawing>
                <wp:inline distT="0" distB="0" distL="0" distR="0" wp14:anchorId="66DB2C5C" wp14:editId="0141BB97">
                  <wp:extent cx="5715000" cy="4286250"/>
                  <wp:effectExtent l="0" t="0" r="0" b="0"/>
                  <wp:docPr id="9347935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79354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15000" cy="4286250"/>
                          </a:xfrm>
                          <a:prstGeom prst="rect">
                            <a:avLst/>
                          </a:prstGeom>
                        </pic:spPr>
                      </pic:pic>
                    </a:graphicData>
                  </a:graphic>
                </wp:inline>
              </w:drawing>
            </w:r>
          </w:p>
          <w:p w14:paraId="2B96462D" w14:textId="77777777" w:rsidR="004D0F63" w:rsidRPr="007A1A07" w:rsidRDefault="004D0F63" w:rsidP="004D0F63">
            <w:pPr>
              <w:jc w:val="center"/>
              <w:rPr>
                <w:rFonts w:ascii="Arial" w:hAnsi="Arial" w:cs="Arial"/>
                <w:b/>
                <w:bCs/>
                <w:szCs w:val="24"/>
              </w:rPr>
            </w:pPr>
          </w:p>
          <w:p w14:paraId="51087E1D" w14:textId="77777777" w:rsidR="004D0F63" w:rsidRPr="007A1A07" w:rsidRDefault="004D0F63" w:rsidP="004D0F63">
            <w:pPr>
              <w:jc w:val="center"/>
              <w:rPr>
                <w:rFonts w:ascii="Arial" w:hAnsi="Arial" w:cs="Arial"/>
                <w:b/>
                <w:bCs/>
                <w:szCs w:val="24"/>
              </w:rPr>
            </w:pPr>
          </w:p>
          <w:p w14:paraId="64660D52" w14:textId="77777777" w:rsidR="004D0F63" w:rsidRPr="007A1A07" w:rsidRDefault="004D0F63" w:rsidP="004D0F63">
            <w:pPr>
              <w:jc w:val="center"/>
              <w:rPr>
                <w:rFonts w:ascii="Arial" w:hAnsi="Arial" w:cs="Arial"/>
                <w:b/>
                <w:bCs/>
                <w:szCs w:val="24"/>
              </w:rPr>
            </w:pPr>
          </w:p>
          <w:p w14:paraId="2699F7A4" w14:textId="4DDAF7ED" w:rsidR="004D0F63" w:rsidRPr="007A1A07" w:rsidRDefault="004D0F63" w:rsidP="004D0F63">
            <w:pPr>
              <w:jc w:val="center"/>
              <w:rPr>
                <w:rFonts w:ascii="Arial" w:hAnsi="Arial" w:cs="Arial"/>
                <w:b/>
                <w:bCs/>
                <w:szCs w:val="24"/>
              </w:rPr>
            </w:pPr>
          </w:p>
        </w:tc>
      </w:tr>
      <w:tr w:rsidR="004D0F63" w:rsidRPr="007A1A07" w14:paraId="0E5DDCD8" w14:textId="77777777" w:rsidTr="004D0F63">
        <w:trPr>
          <w:trHeight w:val="489"/>
          <w:jc w:val="center"/>
        </w:trPr>
        <w:tc>
          <w:tcPr>
            <w:tcW w:w="9377" w:type="dxa"/>
          </w:tcPr>
          <w:p w14:paraId="1821F0E7" w14:textId="77777777" w:rsidR="00DD278B" w:rsidRPr="007A1A07" w:rsidRDefault="004D0F63" w:rsidP="00DD278B">
            <w:pPr>
              <w:rPr>
                <w:rFonts w:ascii="Arial" w:hAnsi="Arial" w:cs="Arial"/>
                <w:szCs w:val="24"/>
              </w:rPr>
            </w:pPr>
            <w:r w:rsidRPr="007A1A07">
              <w:rPr>
                <w:rFonts w:ascii="Arial" w:hAnsi="Arial" w:cs="Arial"/>
                <w:szCs w:val="24"/>
              </w:rPr>
              <w:t>Training Notes:</w:t>
            </w:r>
            <w:r w:rsidR="00DD278B" w:rsidRPr="007A1A07">
              <w:rPr>
                <w:rFonts w:ascii="Arial" w:hAnsi="Arial" w:cs="Arial"/>
                <w:szCs w:val="24"/>
              </w:rPr>
              <w:t xml:space="preserve"> </w:t>
            </w:r>
            <w:r w:rsidR="00DD278B" w:rsidRPr="007A1A07">
              <w:rPr>
                <w:rFonts w:ascii="Arial" w:hAnsi="Arial" w:cs="Arial"/>
                <w:szCs w:val="24"/>
                <w:lang w:val="en-US"/>
              </w:rPr>
              <w:t>Brand standards are important for generating a positive visitor experience. They provide a consistent and integrated structure for ensuring a constant level of quality and service across all brand touchpoints (</w:t>
            </w:r>
            <w:proofErr w:type="spellStart"/>
            <w:r w:rsidR="00DD278B" w:rsidRPr="007A1A07">
              <w:rPr>
                <w:rFonts w:ascii="Arial" w:hAnsi="Arial" w:cs="Arial"/>
                <w:szCs w:val="24"/>
                <w:lang w:val="en-US"/>
              </w:rPr>
              <w:t>Alrawadieh</w:t>
            </w:r>
            <w:proofErr w:type="spellEnd"/>
            <w:r w:rsidR="00DD278B" w:rsidRPr="007A1A07">
              <w:rPr>
                <w:rFonts w:ascii="Arial" w:hAnsi="Arial" w:cs="Arial"/>
                <w:szCs w:val="24"/>
                <w:lang w:val="en-US"/>
              </w:rPr>
              <w:t xml:space="preserve"> and Law, 2019). Here are some of the main reasons why brand standards are critical for providing a positive visitor experience:</w:t>
            </w:r>
          </w:p>
          <w:p w14:paraId="69239386" w14:textId="77777777" w:rsidR="00DD278B" w:rsidRPr="00DD278B" w:rsidRDefault="00DD278B" w:rsidP="00DD278B">
            <w:pPr>
              <w:rPr>
                <w:rFonts w:ascii="Arial" w:hAnsi="Arial" w:cs="Arial"/>
                <w:szCs w:val="24"/>
              </w:rPr>
            </w:pPr>
            <w:r w:rsidRPr="00DD278B">
              <w:rPr>
                <w:rFonts w:ascii="Arial" w:hAnsi="Arial" w:cs="Arial"/>
                <w:szCs w:val="24"/>
                <w:lang w:val="en-US"/>
              </w:rPr>
              <w:t>Consistency: Brand standards offer a set of principles and expectations that guarantee visitors have a similar experience across many places and interactions. Consistency fosters familiarity and trust, enabling visitors to know exactly what to expect from the brand. Maintaining consistent standards, whether in the physical environment, customer service, or brand language, helps visitors feel secure and comfortable throughout their encounters (Fallon and Rutherford, 2010).</w:t>
            </w:r>
          </w:p>
          <w:p w14:paraId="14DF7212" w14:textId="77777777" w:rsidR="00DD278B" w:rsidRPr="00DD278B" w:rsidRDefault="00DD278B" w:rsidP="00DD278B">
            <w:pPr>
              <w:rPr>
                <w:rFonts w:ascii="Arial" w:hAnsi="Arial" w:cs="Arial"/>
                <w:szCs w:val="24"/>
              </w:rPr>
            </w:pPr>
            <w:r w:rsidRPr="00DD278B">
              <w:rPr>
                <w:rFonts w:ascii="Arial" w:hAnsi="Arial" w:cs="Arial"/>
                <w:szCs w:val="24"/>
                <w:lang w:val="en-US"/>
              </w:rPr>
              <w:t xml:space="preserve">Quality Assurance: Brand standards provide the criteria for quality and excellence in service delivery. Brands can guarantee that visitors consistently get a high level of </w:t>
            </w:r>
            <w:r w:rsidRPr="00DD278B">
              <w:rPr>
                <w:rFonts w:ascii="Arial" w:hAnsi="Arial" w:cs="Arial"/>
                <w:szCs w:val="24"/>
                <w:lang w:val="en-US"/>
              </w:rPr>
              <w:lastRenderedPageBreak/>
              <w:t>service and experience by adhering to these guidelines. This encompasses everything from facility cleanliness to personnel professionalism, information correctness, and general attention to detail (</w:t>
            </w:r>
            <w:proofErr w:type="spellStart"/>
            <w:r w:rsidRPr="00DD278B">
              <w:rPr>
                <w:rFonts w:ascii="Arial" w:hAnsi="Arial" w:cs="Arial"/>
                <w:szCs w:val="24"/>
                <w:lang w:val="en-US"/>
              </w:rPr>
              <w:t>Alrawadieh</w:t>
            </w:r>
            <w:proofErr w:type="spellEnd"/>
            <w:r w:rsidRPr="00DD278B">
              <w:rPr>
                <w:rFonts w:ascii="Arial" w:hAnsi="Arial" w:cs="Arial"/>
                <w:szCs w:val="24"/>
                <w:lang w:val="en-US"/>
              </w:rPr>
              <w:t xml:space="preserve"> and Law, 2019). Meeting or surpassing brand standards on a consistent basis fosters visitor trust and loyalty.</w:t>
            </w:r>
          </w:p>
          <w:p w14:paraId="5B27CFB7" w14:textId="77777777" w:rsidR="00DD278B" w:rsidRPr="00DD278B" w:rsidRDefault="00DD278B" w:rsidP="00DD278B">
            <w:pPr>
              <w:rPr>
                <w:rFonts w:ascii="Arial" w:hAnsi="Arial" w:cs="Arial"/>
                <w:szCs w:val="24"/>
              </w:rPr>
            </w:pPr>
            <w:r w:rsidRPr="00DD278B">
              <w:rPr>
                <w:rFonts w:ascii="Arial" w:hAnsi="Arial" w:cs="Arial"/>
                <w:szCs w:val="24"/>
                <w:lang w:val="en-US"/>
              </w:rPr>
              <w:t>Brand Identity: Brand standards are inextricably linked to a brand's identity, values, and promise. They contribute to the distinct personality and features of a brand, with which visitors may identify (</w:t>
            </w:r>
            <w:proofErr w:type="spellStart"/>
            <w:r w:rsidRPr="00DD278B">
              <w:rPr>
                <w:rFonts w:ascii="Arial" w:hAnsi="Arial" w:cs="Arial"/>
                <w:szCs w:val="24"/>
                <w:lang w:val="en-US"/>
              </w:rPr>
              <w:t>Alrawadieh</w:t>
            </w:r>
            <w:proofErr w:type="spellEnd"/>
            <w:r w:rsidRPr="00DD278B">
              <w:rPr>
                <w:rFonts w:ascii="Arial" w:hAnsi="Arial" w:cs="Arial"/>
                <w:szCs w:val="24"/>
                <w:lang w:val="en-US"/>
              </w:rPr>
              <w:t xml:space="preserve"> and Law, 2019). When visitors see a brand that matches their expectations and beliefs, they are more likely to build loyalty and affection for that brand. Brand standards guarantee that the visitor experience is consistent with the intended identity and message of the brand.</w:t>
            </w:r>
          </w:p>
          <w:p w14:paraId="21587BA5" w14:textId="77777777" w:rsidR="00DD278B" w:rsidRPr="00DD278B" w:rsidRDefault="00DD278B" w:rsidP="00DD278B">
            <w:pPr>
              <w:rPr>
                <w:rFonts w:ascii="Arial" w:hAnsi="Arial" w:cs="Arial"/>
                <w:szCs w:val="24"/>
              </w:rPr>
            </w:pPr>
            <w:r w:rsidRPr="00DD278B">
              <w:rPr>
                <w:rFonts w:ascii="Arial" w:hAnsi="Arial" w:cs="Arial"/>
                <w:szCs w:val="24"/>
                <w:lang w:val="en-US"/>
              </w:rPr>
              <w:t>Trust and Reliability: Consistent adherence to brand standards builds visitor trust and dependability (Fallon and Rutherford, 2010). When visitors come across a company that regularly delivers on its promises, they have confidence that their needs and expectations will be satisfied. Building long-term connections with visitors requires trust, which leads to repeat business, favorable word-of-mouth referrals, and brand advocacy (</w:t>
            </w:r>
            <w:proofErr w:type="spellStart"/>
            <w:r w:rsidRPr="00DD278B">
              <w:rPr>
                <w:rFonts w:ascii="Arial" w:hAnsi="Arial" w:cs="Arial"/>
                <w:szCs w:val="24"/>
                <w:lang w:val="en-US"/>
              </w:rPr>
              <w:t>Alrawadieh</w:t>
            </w:r>
            <w:proofErr w:type="spellEnd"/>
            <w:r w:rsidRPr="00DD278B">
              <w:rPr>
                <w:rFonts w:ascii="Arial" w:hAnsi="Arial" w:cs="Arial"/>
                <w:szCs w:val="24"/>
                <w:lang w:val="en-US"/>
              </w:rPr>
              <w:t xml:space="preserve"> and Law, 2019).</w:t>
            </w:r>
          </w:p>
          <w:p w14:paraId="583F4599" w14:textId="5A8C2C73" w:rsidR="004D0F63" w:rsidRPr="007A1A07" w:rsidRDefault="004D0F63" w:rsidP="004D0F63">
            <w:pPr>
              <w:rPr>
                <w:rFonts w:ascii="Arial" w:hAnsi="Arial" w:cs="Arial"/>
                <w:szCs w:val="24"/>
              </w:rPr>
            </w:pPr>
          </w:p>
        </w:tc>
      </w:tr>
      <w:tr w:rsidR="004D0F63" w:rsidRPr="007A1A07" w14:paraId="22B151AD" w14:textId="77777777" w:rsidTr="004D0F63">
        <w:trPr>
          <w:trHeight w:val="533"/>
          <w:jc w:val="center"/>
        </w:trPr>
        <w:tc>
          <w:tcPr>
            <w:tcW w:w="9377" w:type="dxa"/>
          </w:tcPr>
          <w:p w14:paraId="27ABD0E8" w14:textId="77777777" w:rsidR="004D0F63" w:rsidRPr="007A1A07" w:rsidRDefault="004D0F63" w:rsidP="004D0F63">
            <w:pPr>
              <w:jc w:val="center"/>
              <w:rPr>
                <w:rFonts w:ascii="Arial" w:hAnsi="Arial" w:cs="Arial"/>
                <w:b/>
                <w:bCs/>
                <w:szCs w:val="24"/>
              </w:rPr>
            </w:pPr>
          </w:p>
          <w:p w14:paraId="10D53443" w14:textId="77777777" w:rsidR="004D0F63" w:rsidRPr="007A1A07" w:rsidRDefault="004D0F63" w:rsidP="004D0F63">
            <w:pPr>
              <w:jc w:val="center"/>
              <w:rPr>
                <w:rFonts w:ascii="Arial" w:hAnsi="Arial" w:cs="Arial"/>
                <w:b/>
                <w:bCs/>
                <w:szCs w:val="24"/>
              </w:rPr>
            </w:pPr>
          </w:p>
          <w:p w14:paraId="3E54D471" w14:textId="46839D6B" w:rsidR="004D0F63" w:rsidRPr="007A1A07" w:rsidRDefault="00DD278B" w:rsidP="004D0F63">
            <w:pPr>
              <w:jc w:val="center"/>
              <w:rPr>
                <w:rFonts w:ascii="Arial" w:hAnsi="Arial" w:cs="Arial"/>
                <w:b/>
                <w:bCs/>
                <w:szCs w:val="24"/>
              </w:rPr>
            </w:pPr>
            <w:r w:rsidRPr="007A1A07">
              <w:rPr>
                <w:rFonts w:ascii="Arial" w:hAnsi="Arial" w:cs="Arial"/>
                <w:noProof/>
                <w:szCs w:val="24"/>
              </w:rPr>
              <w:drawing>
                <wp:inline distT="0" distB="0" distL="0" distR="0" wp14:anchorId="423ADC0D" wp14:editId="6718B1D1">
                  <wp:extent cx="5715000" cy="4286250"/>
                  <wp:effectExtent l="0" t="0" r="0" b="0"/>
                  <wp:docPr id="14054718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47183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4286250"/>
                          </a:xfrm>
                          <a:prstGeom prst="rect">
                            <a:avLst/>
                          </a:prstGeom>
                        </pic:spPr>
                      </pic:pic>
                    </a:graphicData>
                  </a:graphic>
                </wp:inline>
              </w:drawing>
            </w:r>
          </w:p>
          <w:p w14:paraId="327BD0B3" w14:textId="77777777" w:rsidR="004D0F63" w:rsidRPr="007A1A07" w:rsidRDefault="004D0F63" w:rsidP="004D0F63">
            <w:pPr>
              <w:jc w:val="center"/>
              <w:rPr>
                <w:rFonts w:ascii="Arial" w:hAnsi="Arial" w:cs="Arial"/>
                <w:b/>
                <w:bCs/>
                <w:szCs w:val="24"/>
              </w:rPr>
            </w:pPr>
          </w:p>
          <w:p w14:paraId="16987153" w14:textId="77777777" w:rsidR="004D0F63" w:rsidRPr="007A1A07" w:rsidRDefault="004D0F63" w:rsidP="004D0F63">
            <w:pPr>
              <w:jc w:val="center"/>
              <w:rPr>
                <w:rFonts w:ascii="Arial" w:hAnsi="Arial" w:cs="Arial"/>
                <w:b/>
                <w:bCs/>
                <w:szCs w:val="24"/>
              </w:rPr>
            </w:pPr>
          </w:p>
          <w:p w14:paraId="65199D38" w14:textId="47895990" w:rsidR="004D0F63" w:rsidRPr="007A1A07" w:rsidRDefault="004D0F63" w:rsidP="004D0F63">
            <w:pPr>
              <w:rPr>
                <w:rFonts w:ascii="Arial" w:hAnsi="Arial" w:cs="Arial"/>
                <w:b/>
                <w:bCs/>
                <w:szCs w:val="24"/>
              </w:rPr>
            </w:pPr>
          </w:p>
        </w:tc>
      </w:tr>
      <w:tr w:rsidR="004D0F63" w:rsidRPr="007A1A07" w14:paraId="30B933E8" w14:textId="77777777" w:rsidTr="004D0F63">
        <w:trPr>
          <w:trHeight w:val="533"/>
          <w:jc w:val="center"/>
        </w:trPr>
        <w:tc>
          <w:tcPr>
            <w:tcW w:w="9377" w:type="dxa"/>
          </w:tcPr>
          <w:p w14:paraId="396B136F" w14:textId="77777777" w:rsidR="00DD278B" w:rsidRPr="007A1A07" w:rsidRDefault="004D0F63" w:rsidP="00DD278B">
            <w:pPr>
              <w:rPr>
                <w:rFonts w:ascii="Arial" w:hAnsi="Arial" w:cs="Arial"/>
                <w:szCs w:val="24"/>
              </w:rPr>
            </w:pPr>
            <w:r w:rsidRPr="007A1A07">
              <w:rPr>
                <w:rFonts w:ascii="Arial" w:hAnsi="Arial" w:cs="Arial"/>
                <w:szCs w:val="24"/>
              </w:rPr>
              <w:t>Training Notes:</w:t>
            </w:r>
            <w:r w:rsidR="00DD278B" w:rsidRPr="007A1A07">
              <w:rPr>
                <w:rFonts w:ascii="Arial" w:hAnsi="Arial" w:cs="Arial"/>
                <w:szCs w:val="24"/>
              </w:rPr>
              <w:t xml:space="preserve"> </w:t>
            </w:r>
            <w:r w:rsidR="00DD278B" w:rsidRPr="007A1A07">
              <w:rPr>
                <w:rFonts w:ascii="Arial" w:hAnsi="Arial" w:cs="Arial"/>
                <w:szCs w:val="24"/>
                <w:lang w:val="en-US"/>
              </w:rPr>
              <w:t>Health and safety protocols are critical in a variety of settings to safeguard people's health and avoid accidents, injuries, and disease transmission (</w:t>
            </w:r>
            <w:proofErr w:type="spellStart"/>
            <w:r w:rsidR="00DD278B" w:rsidRPr="007A1A07">
              <w:rPr>
                <w:rFonts w:ascii="Arial" w:hAnsi="Arial" w:cs="Arial"/>
                <w:szCs w:val="24"/>
                <w:lang w:val="en-US"/>
              </w:rPr>
              <w:t>Shahzadi</w:t>
            </w:r>
            <w:proofErr w:type="spellEnd"/>
            <w:r w:rsidR="00DD278B" w:rsidRPr="007A1A07">
              <w:rPr>
                <w:rFonts w:ascii="Arial" w:hAnsi="Arial" w:cs="Arial"/>
                <w:szCs w:val="24"/>
                <w:lang w:val="en-US"/>
              </w:rPr>
              <w:t xml:space="preserve"> et al., 2018). These procedures explain the standards, methods, and actions that must be followed to keep the environment safe and healthy. The following are some important features of health and safety procedures:</w:t>
            </w:r>
          </w:p>
          <w:p w14:paraId="5BD5615D" w14:textId="77777777" w:rsidR="00DD278B" w:rsidRPr="00DD278B" w:rsidRDefault="00DD278B" w:rsidP="00DD278B">
            <w:pPr>
              <w:rPr>
                <w:rFonts w:ascii="Arial" w:hAnsi="Arial" w:cs="Arial"/>
                <w:szCs w:val="24"/>
              </w:rPr>
            </w:pPr>
            <w:r w:rsidRPr="00DD278B">
              <w:rPr>
                <w:rFonts w:ascii="Arial" w:hAnsi="Arial" w:cs="Arial"/>
                <w:szCs w:val="24"/>
                <w:lang w:val="en-US"/>
              </w:rPr>
              <w:lastRenderedPageBreak/>
              <w:t xml:space="preserve">Policies and Protocols: Health and safety procedures involve the formulation and execution of policies and protocols that specify the </w:t>
            </w:r>
            <w:proofErr w:type="gramStart"/>
            <w:r w:rsidRPr="00DD278B">
              <w:rPr>
                <w:rFonts w:ascii="Arial" w:hAnsi="Arial" w:cs="Arial"/>
                <w:szCs w:val="24"/>
                <w:lang w:val="en-US"/>
              </w:rPr>
              <w:t>particular activities</w:t>
            </w:r>
            <w:proofErr w:type="gramEnd"/>
            <w:r w:rsidRPr="00DD278B">
              <w:rPr>
                <w:rFonts w:ascii="Arial" w:hAnsi="Arial" w:cs="Arial"/>
                <w:szCs w:val="24"/>
                <w:lang w:val="en-US"/>
              </w:rPr>
              <w:t xml:space="preserve"> and actions to be performed to guarantee a safe environment. These rules encompass emergency response, first aid, personal protective equipment (PPE), hazardous substance management, and safe work practices (Torres, </w:t>
            </w:r>
            <w:proofErr w:type="spellStart"/>
            <w:r w:rsidRPr="00DD278B">
              <w:rPr>
                <w:rFonts w:ascii="Arial" w:hAnsi="Arial" w:cs="Arial"/>
                <w:szCs w:val="24"/>
                <w:lang w:val="en-US"/>
              </w:rPr>
              <w:t>Milman</w:t>
            </w:r>
            <w:proofErr w:type="spellEnd"/>
            <w:r w:rsidRPr="00DD278B">
              <w:rPr>
                <w:rFonts w:ascii="Arial" w:hAnsi="Arial" w:cs="Arial"/>
                <w:szCs w:val="24"/>
                <w:lang w:val="en-US"/>
              </w:rPr>
              <w:t>, and Park, 2018).</w:t>
            </w:r>
          </w:p>
          <w:p w14:paraId="24051709" w14:textId="77777777" w:rsidR="00DD278B" w:rsidRPr="00DD278B" w:rsidRDefault="00DD278B" w:rsidP="00DD278B">
            <w:pPr>
              <w:rPr>
                <w:rFonts w:ascii="Arial" w:hAnsi="Arial" w:cs="Arial"/>
                <w:szCs w:val="24"/>
              </w:rPr>
            </w:pPr>
            <w:r w:rsidRPr="00DD278B">
              <w:rPr>
                <w:rFonts w:ascii="Arial" w:hAnsi="Arial" w:cs="Arial"/>
                <w:szCs w:val="24"/>
                <w:lang w:val="en-US"/>
              </w:rPr>
              <w:t> Training and Education: It is critical to give thorough training and education to workers or persons working in the environment to ensure they understand and adhere to health and safety protocols. This includes instruction on how to utilize correct equipment, emergency procedures, danger detection, and reporting procedures. Refresher training should be done on a regular basis to reinforce knowledge and address any updates or changes in processes (</w:t>
            </w:r>
            <w:proofErr w:type="spellStart"/>
            <w:r w:rsidRPr="00DD278B">
              <w:rPr>
                <w:rFonts w:ascii="Arial" w:hAnsi="Arial" w:cs="Arial"/>
                <w:szCs w:val="24"/>
                <w:lang w:val="en-US"/>
              </w:rPr>
              <w:t>Shahzadi</w:t>
            </w:r>
            <w:proofErr w:type="spellEnd"/>
            <w:r w:rsidRPr="00DD278B">
              <w:rPr>
                <w:rFonts w:ascii="Arial" w:hAnsi="Arial" w:cs="Arial"/>
                <w:szCs w:val="24"/>
                <w:lang w:val="en-US"/>
              </w:rPr>
              <w:t xml:space="preserve"> et al., 2018).</w:t>
            </w:r>
          </w:p>
          <w:p w14:paraId="72517D79" w14:textId="77777777" w:rsidR="00DD278B" w:rsidRPr="00DD278B" w:rsidRDefault="00DD278B" w:rsidP="00DD278B">
            <w:pPr>
              <w:rPr>
                <w:rFonts w:ascii="Arial" w:hAnsi="Arial" w:cs="Arial"/>
                <w:szCs w:val="24"/>
              </w:rPr>
            </w:pPr>
            <w:r w:rsidRPr="00DD278B">
              <w:rPr>
                <w:rFonts w:ascii="Arial" w:hAnsi="Arial" w:cs="Arial"/>
                <w:szCs w:val="24"/>
                <w:lang w:val="en-US"/>
              </w:rPr>
              <w:t>Hygiene Practices: To avoid the spread of infections, health and safety procedures should highlight the need for appropriate hygiene practices (Jones, 2010). Promoting frequent handwashing, providing sanitization stations, establishing cleaning and disinfection processes, and encouraging respiratory etiquette such as concealing coughs and sneezes are all part of this.</w:t>
            </w:r>
          </w:p>
          <w:p w14:paraId="3B47768E" w14:textId="77777777" w:rsidR="00DD278B" w:rsidRPr="00DD278B" w:rsidRDefault="00DD278B" w:rsidP="00DD278B">
            <w:pPr>
              <w:rPr>
                <w:rFonts w:ascii="Arial" w:hAnsi="Arial" w:cs="Arial"/>
                <w:szCs w:val="24"/>
              </w:rPr>
            </w:pPr>
            <w:r w:rsidRPr="00DD278B">
              <w:rPr>
                <w:rFonts w:ascii="Arial" w:hAnsi="Arial" w:cs="Arial"/>
                <w:szCs w:val="24"/>
                <w:lang w:val="en-US"/>
              </w:rPr>
              <w:t xml:space="preserve"> Compliance Monitoring and Reporting: Mechanisms for monitoring compliance with health and safety standards should be included in procedures. Regular inspections, audits, and reporting systems may assist in identifying noncompliance concerns and opportunities for improvement (Torres, </w:t>
            </w:r>
            <w:proofErr w:type="spellStart"/>
            <w:r w:rsidRPr="00DD278B">
              <w:rPr>
                <w:rFonts w:ascii="Arial" w:hAnsi="Arial" w:cs="Arial"/>
                <w:szCs w:val="24"/>
                <w:lang w:val="en-US"/>
              </w:rPr>
              <w:t>Milman</w:t>
            </w:r>
            <w:proofErr w:type="spellEnd"/>
            <w:r w:rsidRPr="00DD278B">
              <w:rPr>
                <w:rFonts w:ascii="Arial" w:hAnsi="Arial" w:cs="Arial"/>
                <w:szCs w:val="24"/>
                <w:lang w:val="en-US"/>
              </w:rPr>
              <w:t>, and Park, 2018). It is critical to have a mechanism in place for reporting events, accidents, near misses, or any other health and safety issues so that they may be investigated and corrected as soon as possible.</w:t>
            </w:r>
          </w:p>
          <w:p w14:paraId="3F9BF922" w14:textId="77777777" w:rsidR="00DD278B" w:rsidRPr="00DD278B" w:rsidRDefault="00DD278B" w:rsidP="00DD278B">
            <w:pPr>
              <w:rPr>
                <w:rFonts w:ascii="Arial" w:hAnsi="Arial" w:cs="Arial"/>
                <w:szCs w:val="24"/>
              </w:rPr>
            </w:pPr>
            <w:r w:rsidRPr="00DD278B">
              <w:rPr>
                <w:rFonts w:ascii="Arial" w:hAnsi="Arial" w:cs="Arial"/>
                <w:szCs w:val="24"/>
                <w:lang w:val="en-US"/>
              </w:rPr>
              <w:t xml:space="preserve">Continuous Improvement: Health and safety processes should be evaluated and changed on a frequent basis to reflect new requirements, best practices, and lessons learned. Employee feedback, incident reports, and new industry standards should all be </w:t>
            </w:r>
            <w:proofErr w:type="gramStart"/>
            <w:r w:rsidRPr="00DD278B">
              <w:rPr>
                <w:rFonts w:ascii="Arial" w:hAnsi="Arial" w:cs="Arial"/>
                <w:szCs w:val="24"/>
                <w:lang w:val="en-US"/>
              </w:rPr>
              <w:t>taken into account</w:t>
            </w:r>
            <w:proofErr w:type="gramEnd"/>
            <w:r w:rsidRPr="00DD278B">
              <w:rPr>
                <w:rFonts w:ascii="Arial" w:hAnsi="Arial" w:cs="Arial"/>
                <w:szCs w:val="24"/>
                <w:lang w:val="en-US"/>
              </w:rPr>
              <w:t xml:space="preserve"> to constantly enhance the efficacy of health and safety procedures (Jones, 2010).</w:t>
            </w:r>
          </w:p>
          <w:p w14:paraId="4A260C78" w14:textId="5DB15522" w:rsidR="004D0F63" w:rsidRPr="007A1A07" w:rsidRDefault="004D0F63" w:rsidP="004D0F63">
            <w:pPr>
              <w:rPr>
                <w:rFonts w:ascii="Arial" w:hAnsi="Arial" w:cs="Arial"/>
                <w:szCs w:val="24"/>
              </w:rPr>
            </w:pPr>
          </w:p>
        </w:tc>
      </w:tr>
      <w:tr w:rsidR="004D0F63" w:rsidRPr="007A1A07" w14:paraId="19F14FD9" w14:textId="77777777" w:rsidTr="004D0F63">
        <w:trPr>
          <w:trHeight w:val="533"/>
          <w:jc w:val="center"/>
        </w:trPr>
        <w:tc>
          <w:tcPr>
            <w:tcW w:w="9377" w:type="dxa"/>
          </w:tcPr>
          <w:p w14:paraId="6B5FC739" w14:textId="77777777" w:rsidR="004D0F63" w:rsidRPr="007A1A07" w:rsidRDefault="004D0F63" w:rsidP="004D0F63">
            <w:pPr>
              <w:jc w:val="center"/>
              <w:rPr>
                <w:rFonts w:ascii="Arial" w:hAnsi="Arial" w:cs="Arial"/>
                <w:b/>
                <w:bCs/>
                <w:szCs w:val="24"/>
              </w:rPr>
            </w:pPr>
          </w:p>
          <w:p w14:paraId="377A60B6" w14:textId="67799873" w:rsidR="004D0F63" w:rsidRPr="007A1A07" w:rsidRDefault="00977466" w:rsidP="001749FD">
            <w:pPr>
              <w:tabs>
                <w:tab w:val="left" w:pos="264"/>
              </w:tabs>
              <w:rPr>
                <w:rFonts w:ascii="Arial" w:hAnsi="Arial" w:cs="Arial"/>
                <w:b/>
                <w:bCs/>
                <w:szCs w:val="24"/>
              </w:rPr>
            </w:pPr>
            <w:r w:rsidRPr="007A1A07">
              <w:rPr>
                <w:rFonts w:ascii="Arial" w:hAnsi="Arial" w:cs="Arial"/>
                <w:b/>
                <w:bCs/>
                <w:szCs w:val="24"/>
              </w:rPr>
              <w:lastRenderedPageBreak/>
              <w:tab/>
            </w:r>
            <w:r w:rsidR="00DD278B" w:rsidRPr="007A1A07">
              <w:rPr>
                <w:rFonts w:ascii="Arial" w:hAnsi="Arial" w:cs="Arial"/>
                <w:noProof/>
                <w:szCs w:val="24"/>
              </w:rPr>
              <w:drawing>
                <wp:inline distT="0" distB="0" distL="0" distR="0" wp14:anchorId="3EDA6DE9" wp14:editId="5CB76054">
                  <wp:extent cx="5715000" cy="4286250"/>
                  <wp:effectExtent l="0" t="0" r="0" b="0"/>
                  <wp:docPr id="12661962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196242"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15000" cy="4286250"/>
                          </a:xfrm>
                          <a:prstGeom prst="rect">
                            <a:avLst/>
                          </a:prstGeom>
                        </pic:spPr>
                      </pic:pic>
                    </a:graphicData>
                  </a:graphic>
                </wp:inline>
              </w:drawing>
            </w:r>
          </w:p>
          <w:p w14:paraId="719CB67B" w14:textId="77777777" w:rsidR="004D0F63" w:rsidRPr="007A1A07" w:rsidRDefault="004D0F63" w:rsidP="004D0F63">
            <w:pPr>
              <w:jc w:val="center"/>
              <w:rPr>
                <w:rFonts w:ascii="Arial" w:hAnsi="Arial" w:cs="Arial"/>
                <w:b/>
                <w:bCs/>
                <w:szCs w:val="24"/>
              </w:rPr>
            </w:pPr>
          </w:p>
          <w:p w14:paraId="4DBBD037" w14:textId="77777777" w:rsidR="004D0F63" w:rsidRPr="007A1A07" w:rsidRDefault="004D0F63" w:rsidP="004D0F63">
            <w:pPr>
              <w:jc w:val="center"/>
              <w:rPr>
                <w:rFonts w:ascii="Arial" w:hAnsi="Arial" w:cs="Arial"/>
                <w:b/>
                <w:bCs/>
                <w:szCs w:val="24"/>
              </w:rPr>
            </w:pPr>
          </w:p>
          <w:p w14:paraId="74504C3B" w14:textId="77777777" w:rsidR="004D0F63" w:rsidRPr="007A1A07" w:rsidRDefault="004D0F63" w:rsidP="004D0F63">
            <w:pPr>
              <w:jc w:val="center"/>
              <w:rPr>
                <w:rFonts w:ascii="Arial" w:hAnsi="Arial" w:cs="Arial"/>
                <w:b/>
                <w:bCs/>
                <w:szCs w:val="24"/>
              </w:rPr>
            </w:pPr>
          </w:p>
          <w:p w14:paraId="388D25D6" w14:textId="79C0CB9D" w:rsidR="004D0F63" w:rsidRPr="007A1A07" w:rsidRDefault="004D0F63" w:rsidP="004D0F63">
            <w:pPr>
              <w:jc w:val="center"/>
              <w:rPr>
                <w:rFonts w:ascii="Arial" w:hAnsi="Arial" w:cs="Arial"/>
                <w:b/>
                <w:bCs/>
                <w:szCs w:val="24"/>
              </w:rPr>
            </w:pPr>
          </w:p>
        </w:tc>
      </w:tr>
      <w:tr w:rsidR="004D0F63" w:rsidRPr="007A1A07" w14:paraId="788CB039" w14:textId="77777777" w:rsidTr="004D0F63">
        <w:trPr>
          <w:trHeight w:val="533"/>
          <w:jc w:val="center"/>
        </w:trPr>
        <w:tc>
          <w:tcPr>
            <w:tcW w:w="9377" w:type="dxa"/>
          </w:tcPr>
          <w:p w14:paraId="0D135D62" w14:textId="77777777" w:rsidR="00DD278B" w:rsidRPr="007A1A07" w:rsidRDefault="004D0F63" w:rsidP="00DD278B">
            <w:pPr>
              <w:rPr>
                <w:rFonts w:ascii="Arial" w:hAnsi="Arial" w:cs="Arial"/>
                <w:szCs w:val="24"/>
              </w:rPr>
            </w:pPr>
            <w:r w:rsidRPr="007A1A07">
              <w:rPr>
                <w:rFonts w:ascii="Arial" w:hAnsi="Arial" w:cs="Arial"/>
                <w:b/>
                <w:bCs/>
                <w:szCs w:val="24"/>
              </w:rPr>
              <w:lastRenderedPageBreak/>
              <w:t>Training Notes:</w:t>
            </w:r>
            <w:r w:rsidR="00DD278B" w:rsidRPr="007A1A07">
              <w:rPr>
                <w:rFonts w:ascii="Arial" w:hAnsi="Arial" w:cs="Arial"/>
                <w:szCs w:val="24"/>
              </w:rPr>
              <w:t xml:space="preserve"> </w:t>
            </w:r>
            <w:r w:rsidR="00DD278B" w:rsidRPr="007A1A07">
              <w:rPr>
                <w:rFonts w:ascii="Arial" w:hAnsi="Arial" w:cs="Arial"/>
                <w:szCs w:val="24"/>
                <w:lang w:val="en-US"/>
              </w:rPr>
              <w:t>This session will center on employee engagement with a focus on the RATER model (Song et al., 2022). The RATER model is mainly used to measure and improve customer service quality. However, the RATER model's concepts may be applied to employee engagement techniques to improve the employee experience inside a business. The RATER model is linked to employee engagement. Organizations may improve the entire employee experience, boost job satisfaction, increase employee loyalty and productivity, and build a healthy work culture by adopting the RATER model principles into their employee engagement strategy (Fernandes and Fernandes, 2018). Recognizing the value of dependability, assurance, tangibles, empathy, and responsiveness may assist firms in developing an engaging and supportive environment in which workers can flourish and contribute to the organization's success.</w:t>
            </w:r>
          </w:p>
          <w:p w14:paraId="2352091F" w14:textId="3AF22496" w:rsidR="00DD278B" w:rsidRPr="007A1A07" w:rsidRDefault="00DD278B" w:rsidP="00DD278B">
            <w:pPr>
              <w:rPr>
                <w:rFonts w:ascii="Arial" w:hAnsi="Arial" w:cs="Arial"/>
                <w:b/>
                <w:bCs/>
                <w:szCs w:val="24"/>
              </w:rPr>
            </w:pPr>
          </w:p>
          <w:p w14:paraId="4B027840" w14:textId="1D349E0A" w:rsidR="004D0F63" w:rsidRPr="007A1A07" w:rsidRDefault="004D0F63" w:rsidP="004D0F63">
            <w:pPr>
              <w:rPr>
                <w:rFonts w:ascii="Arial" w:hAnsi="Arial" w:cs="Arial"/>
                <w:b/>
                <w:bCs/>
                <w:szCs w:val="24"/>
              </w:rPr>
            </w:pPr>
          </w:p>
          <w:p w14:paraId="01C4DE31" w14:textId="38CC178D" w:rsidR="004D0F63" w:rsidRPr="007A1A07" w:rsidRDefault="004D0F63" w:rsidP="004D0F63">
            <w:pPr>
              <w:tabs>
                <w:tab w:val="left" w:pos="2880"/>
              </w:tabs>
              <w:rPr>
                <w:rFonts w:ascii="Arial" w:hAnsi="Arial" w:cs="Arial"/>
                <w:szCs w:val="24"/>
              </w:rPr>
            </w:pPr>
            <w:r w:rsidRPr="007A1A07">
              <w:rPr>
                <w:rFonts w:ascii="Arial" w:hAnsi="Arial" w:cs="Arial"/>
                <w:szCs w:val="24"/>
              </w:rPr>
              <w:tab/>
            </w:r>
          </w:p>
        </w:tc>
      </w:tr>
    </w:tbl>
    <w:p w14:paraId="04163944" w14:textId="765116F7" w:rsidR="004D0F63" w:rsidRPr="007A1A07" w:rsidRDefault="004D0F63">
      <w:pPr>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4D0F63" w:rsidRPr="007A1A07" w14:paraId="0908B910" w14:textId="77777777" w:rsidTr="00482BF5">
        <w:trPr>
          <w:trHeight w:val="533"/>
          <w:jc w:val="center"/>
        </w:trPr>
        <w:tc>
          <w:tcPr>
            <w:tcW w:w="9377" w:type="dxa"/>
          </w:tcPr>
          <w:p w14:paraId="345087A1" w14:textId="77777777" w:rsidR="004D0F63" w:rsidRPr="007A1A07" w:rsidRDefault="004D0F63" w:rsidP="00482BF5">
            <w:pPr>
              <w:rPr>
                <w:rFonts w:ascii="Arial" w:hAnsi="Arial" w:cs="Arial"/>
                <w:b/>
                <w:bCs/>
                <w:szCs w:val="24"/>
              </w:rPr>
            </w:pPr>
          </w:p>
          <w:p w14:paraId="106FFB71" w14:textId="77777777" w:rsidR="004D0F63" w:rsidRPr="007A1A07" w:rsidRDefault="004D0F63" w:rsidP="00482BF5">
            <w:pPr>
              <w:rPr>
                <w:rFonts w:ascii="Arial" w:hAnsi="Arial" w:cs="Arial"/>
                <w:b/>
                <w:bCs/>
                <w:szCs w:val="24"/>
              </w:rPr>
            </w:pPr>
          </w:p>
          <w:p w14:paraId="4D699B7A" w14:textId="0063A2ED" w:rsidR="004D0F63" w:rsidRPr="007A1A07" w:rsidRDefault="004D0F63" w:rsidP="00482BF5">
            <w:pPr>
              <w:rPr>
                <w:rFonts w:ascii="Arial" w:hAnsi="Arial" w:cs="Arial"/>
                <w:b/>
                <w:bCs/>
                <w:szCs w:val="24"/>
              </w:rPr>
            </w:pPr>
          </w:p>
          <w:p w14:paraId="096E1E64" w14:textId="7AE61C63" w:rsidR="00357851" w:rsidRPr="007A1A07" w:rsidRDefault="00DD278B" w:rsidP="00482BF5">
            <w:pPr>
              <w:rPr>
                <w:rFonts w:ascii="Arial" w:hAnsi="Arial" w:cs="Arial"/>
                <w:b/>
                <w:bCs/>
                <w:szCs w:val="24"/>
              </w:rPr>
            </w:pPr>
            <w:r w:rsidRPr="007A1A07">
              <w:rPr>
                <w:rFonts w:ascii="Arial" w:hAnsi="Arial" w:cs="Arial"/>
                <w:noProof/>
                <w:szCs w:val="24"/>
              </w:rPr>
              <w:lastRenderedPageBreak/>
              <w:drawing>
                <wp:inline distT="0" distB="0" distL="0" distR="0" wp14:anchorId="68DC053D" wp14:editId="5BC1D7FD">
                  <wp:extent cx="5715000" cy="4286250"/>
                  <wp:effectExtent l="0" t="0" r="0" b="0"/>
                  <wp:docPr id="12106399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639922"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4286250"/>
                          </a:xfrm>
                          <a:prstGeom prst="rect">
                            <a:avLst/>
                          </a:prstGeom>
                        </pic:spPr>
                      </pic:pic>
                    </a:graphicData>
                  </a:graphic>
                </wp:inline>
              </w:drawing>
            </w:r>
          </w:p>
          <w:p w14:paraId="677E6791" w14:textId="77777777" w:rsidR="004D0F63" w:rsidRPr="007A1A07" w:rsidRDefault="004D0F63" w:rsidP="00482BF5">
            <w:pPr>
              <w:rPr>
                <w:rFonts w:ascii="Arial" w:hAnsi="Arial" w:cs="Arial"/>
                <w:b/>
                <w:bCs/>
                <w:szCs w:val="24"/>
              </w:rPr>
            </w:pPr>
          </w:p>
          <w:p w14:paraId="7758141E" w14:textId="77777777" w:rsidR="004D0F63" w:rsidRPr="007A1A07" w:rsidRDefault="004D0F63" w:rsidP="00482BF5">
            <w:pPr>
              <w:rPr>
                <w:rFonts w:ascii="Arial" w:hAnsi="Arial" w:cs="Arial"/>
                <w:b/>
                <w:bCs/>
                <w:szCs w:val="24"/>
              </w:rPr>
            </w:pPr>
          </w:p>
        </w:tc>
      </w:tr>
      <w:tr w:rsidR="004D0F63" w:rsidRPr="007A1A07" w14:paraId="3F4D60CF" w14:textId="77777777" w:rsidTr="00482BF5">
        <w:trPr>
          <w:trHeight w:val="533"/>
          <w:jc w:val="center"/>
        </w:trPr>
        <w:tc>
          <w:tcPr>
            <w:tcW w:w="9377" w:type="dxa"/>
          </w:tcPr>
          <w:p w14:paraId="1D513704" w14:textId="2DAAD82B" w:rsidR="00DD278B" w:rsidRPr="007A1A07" w:rsidRDefault="004D0F63" w:rsidP="00DD278B">
            <w:pPr>
              <w:rPr>
                <w:rFonts w:ascii="Arial" w:hAnsi="Arial" w:cs="Arial"/>
                <w:b/>
                <w:bCs/>
                <w:szCs w:val="24"/>
              </w:rPr>
            </w:pPr>
            <w:r w:rsidRPr="007A1A07">
              <w:rPr>
                <w:rFonts w:ascii="Arial" w:hAnsi="Arial" w:cs="Arial"/>
                <w:b/>
                <w:bCs/>
                <w:szCs w:val="24"/>
              </w:rPr>
              <w:lastRenderedPageBreak/>
              <w:t>Training Notes:</w:t>
            </w:r>
            <w:r w:rsidR="00DD278B" w:rsidRPr="007A1A07">
              <w:rPr>
                <w:rFonts w:ascii="Arial" w:hAnsi="Arial" w:cs="Arial"/>
                <w:b/>
                <w:bCs/>
                <w:szCs w:val="24"/>
              </w:rPr>
              <w:t xml:space="preserve"> </w:t>
            </w:r>
            <w:r w:rsidR="00DD278B" w:rsidRPr="007A1A07">
              <w:rPr>
                <w:rFonts w:ascii="Arial" w:hAnsi="Arial" w:cs="Arial"/>
                <w:szCs w:val="24"/>
                <w:lang w:val="en-US"/>
              </w:rPr>
              <w:t>The</w:t>
            </w:r>
            <w:r w:rsidR="00DD278B" w:rsidRPr="007A1A07">
              <w:rPr>
                <w:rFonts w:ascii="Arial" w:hAnsi="Arial" w:cs="Arial"/>
                <w:szCs w:val="24"/>
                <w:lang w:val="en-US"/>
              </w:rPr>
              <w:t xml:space="preserve"> training process will focus on the reliability element of the RATER model. In the context of employee engagement, reliability refers to workers receiving constant and reliable assistance, resources, and communication (Alex and </w:t>
            </w:r>
            <w:proofErr w:type="spellStart"/>
            <w:r w:rsidR="00DD278B" w:rsidRPr="007A1A07">
              <w:rPr>
                <w:rFonts w:ascii="Arial" w:hAnsi="Arial" w:cs="Arial"/>
                <w:szCs w:val="24"/>
                <w:lang w:val="en-US"/>
              </w:rPr>
              <w:t>Ondiek</w:t>
            </w:r>
            <w:proofErr w:type="spellEnd"/>
            <w:r w:rsidR="00DD278B" w:rsidRPr="007A1A07">
              <w:rPr>
                <w:rFonts w:ascii="Arial" w:hAnsi="Arial" w:cs="Arial"/>
                <w:szCs w:val="24"/>
                <w:lang w:val="en-US"/>
              </w:rPr>
              <w:t xml:space="preserve">, 2014). </w:t>
            </w:r>
            <w:proofErr w:type="spellStart"/>
            <w:r w:rsidR="00DD278B" w:rsidRPr="007A1A07">
              <w:rPr>
                <w:rFonts w:ascii="Arial" w:hAnsi="Arial" w:cs="Arial"/>
                <w:szCs w:val="24"/>
                <w:lang w:val="en-US"/>
              </w:rPr>
              <w:t>Organi</w:t>
            </w:r>
            <w:r w:rsidR="00DD278B" w:rsidRPr="007A1A07">
              <w:rPr>
                <w:rFonts w:ascii="Arial" w:hAnsi="Arial" w:cs="Arial"/>
                <w:szCs w:val="24"/>
                <w:lang w:val="en-US"/>
              </w:rPr>
              <w:t>s</w:t>
            </w:r>
            <w:r w:rsidR="00DD278B" w:rsidRPr="007A1A07">
              <w:rPr>
                <w:rFonts w:ascii="Arial" w:hAnsi="Arial" w:cs="Arial"/>
                <w:szCs w:val="24"/>
                <w:lang w:val="en-US"/>
              </w:rPr>
              <w:t>ations</w:t>
            </w:r>
            <w:proofErr w:type="spellEnd"/>
            <w:r w:rsidR="00DD278B" w:rsidRPr="007A1A07">
              <w:rPr>
                <w:rFonts w:ascii="Arial" w:hAnsi="Arial" w:cs="Arial"/>
                <w:szCs w:val="24"/>
                <w:lang w:val="en-US"/>
              </w:rPr>
              <w:t xml:space="preserve"> may exhibit reliability by keeping their promises, setting clear expectations, and providing dependable systems and procedures that support employee performance. This includes keeping promises about job advancement, training opportunities, pay, and work-life balance (Fernandes and Fernandes, 2018).</w:t>
            </w:r>
          </w:p>
          <w:p w14:paraId="2EB05F86" w14:textId="4FB85005" w:rsidR="004D0F63" w:rsidRPr="007A1A07" w:rsidRDefault="004D0F63" w:rsidP="00482BF5">
            <w:pPr>
              <w:rPr>
                <w:rFonts w:ascii="Arial" w:hAnsi="Arial" w:cs="Arial"/>
                <w:b/>
                <w:bCs/>
                <w:szCs w:val="24"/>
              </w:rPr>
            </w:pPr>
          </w:p>
        </w:tc>
      </w:tr>
      <w:tr w:rsidR="004D0F63" w:rsidRPr="007A1A07" w14:paraId="14B189C7" w14:textId="77777777" w:rsidTr="00482BF5">
        <w:trPr>
          <w:trHeight w:val="533"/>
          <w:jc w:val="center"/>
        </w:trPr>
        <w:tc>
          <w:tcPr>
            <w:tcW w:w="9377" w:type="dxa"/>
          </w:tcPr>
          <w:p w14:paraId="1687C9D5" w14:textId="77777777" w:rsidR="004D0F63" w:rsidRPr="007A1A07" w:rsidRDefault="004D0F63" w:rsidP="00482BF5">
            <w:pPr>
              <w:jc w:val="center"/>
              <w:rPr>
                <w:rFonts w:ascii="Arial" w:hAnsi="Arial" w:cs="Arial"/>
                <w:b/>
                <w:bCs/>
                <w:szCs w:val="24"/>
              </w:rPr>
            </w:pPr>
          </w:p>
          <w:p w14:paraId="7256A1AE" w14:textId="77777777" w:rsidR="004D0F63" w:rsidRPr="007A1A07" w:rsidRDefault="004D0F63" w:rsidP="00482BF5">
            <w:pPr>
              <w:jc w:val="center"/>
              <w:rPr>
                <w:rFonts w:ascii="Arial" w:hAnsi="Arial" w:cs="Arial"/>
                <w:b/>
                <w:bCs/>
                <w:szCs w:val="24"/>
              </w:rPr>
            </w:pPr>
          </w:p>
          <w:p w14:paraId="00857DFC" w14:textId="5A071525" w:rsidR="004D0F63" w:rsidRPr="007A1A07" w:rsidRDefault="00DD278B" w:rsidP="00482BF5">
            <w:pPr>
              <w:jc w:val="center"/>
              <w:rPr>
                <w:rFonts w:ascii="Arial" w:hAnsi="Arial" w:cs="Arial"/>
                <w:b/>
                <w:bCs/>
                <w:szCs w:val="24"/>
              </w:rPr>
            </w:pPr>
            <w:r w:rsidRPr="007A1A07">
              <w:rPr>
                <w:rFonts w:ascii="Arial" w:hAnsi="Arial" w:cs="Arial"/>
                <w:noProof/>
                <w:szCs w:val="24"/>
              </w:rPr>
              <w:lastRenderedPageBreak/>
              <w:drawing>
                <wp:inline distT="0" distB="0" distL="0" distR="0" wp14:anchorId="5CC30528" wp14:editId="40A9ABC5">
                  <wp:extent cx="5715000" cy="4286250"/>
                  <wp:effectExtent l="0" t="0" r="0" b="0"/>
                  <wp:docPr id="19141782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178247"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4286250"/>
                          </a:xfrm>
                          <a:prstGeom prst="rect">
                            <a:avLst/>
                          </a:prstGeom>
                        </pic:spPr>
                      </pic:pic>
                    </a:graphicData>
                  </a:graphic>
                </wp:inline>
              </w:drawing>
            </w:r>
          </w:p>
          <w:p w14:paraId="1C3EE412" w14:textId="77777777" w:rsidR="004D0F63" w:rsidRPr="007A1A07" w:rsidRDefault="004D0F63" w:rsidP="00482BF5">
            <w:pPr>
              <w:jc w:val="center"/>
              <w:rPr>
                <w:rFonts w:ascii="Arial" w:hAnsi="Arial" w:cs="Arial"/>
                <w:b/>
                <w:bCs/>
                <w:szCs w:val="24"/>
              </w:rPr>
            </w:pPr>
          </w:p>
          <w:p w14:paraId="33C050DF" w14:textId="77777777" w:rsidR="004D0F63" w:rsidRPr="007A1A07" w:rsidRDefault="004D0F63" w:rsidP="00482BF5">
            <w:pPr>
              <w:jc w:val="center"/>
              <w:rPr>
                <w:rFonts w:ascii="Arial" w:hAnsi="Arial" w:cs="Arial"/>
                <w:b/>
                <w:bCs/>
                <w:szCs w:val="24"/>
              </w:rPr>
            </w:pPr>
          </w:p>
          <w:p w14:paraId="73EB412E" w14:textId="77777777" w:rsidR="004D0F63" w:rsidRPr="007A1A07" w:rsidRDefault="004D0F63" w:rsidP="00482BF5">
            <w:pPr>
              <w:jc w:val="center"/>
              <w:rPr>
                <w:rFonts w:ascii="Arial" w:hAnsi="Arial" w:cs="Arial"/>
                <w:b/>
                <w:bCs/>
                <w:szCs w:val="24"/>
              </w:rPr>
            </w:pPr>
          </w:p>
          <w:p w14:paraId="233072D1" w14:textId="77777777" w:rsidR="004D0F63" w:rsidRPr="007A1A07" w:rsidRDefault="004D0F63" w:rsidP="00482BF5">
            <w:pPr>
              <w:jc w:val="center"/>
              <w:rPr>
                <w:rFonts w:ascii="Arial" w:hAnsi="Arial" w:cs="Arial"/>
                <w:b/>
                <w:bCs/>
                <w:szCs w:val="24"/>
              </w:rPr>
            </w:pPr>
          </w:p>
        </w:tc>
      </w:tr>
      <w:tr w:rsidR="004D0F63" w:rsidRPr="007A1A07" w14:paraId="560EA942" w14:textId="77777777" w:rsidTr="00482BF5">
        <w:trPr>
          <w:trHeight w:val="533"/>
          <w:jc w:val="center"/>
        </w:trPr>
        <w:tc>
          <w:tcPr>
            <w:tcW w:w="9377" w:type="dxa"/>
          </w:tcPr>
          <w:p w14:paraId="4B72414A" w14:textId="6C9EFBFD" w:rsidR="00DD278B" w:rsidRPr="007A1A07" w:rsidRDefault="004D0F63" w:rsidP="00DD278B">
            <w:pPr>
              <w:rPr>
                <w:rFonts w:ascii="Arial" w:hAnsi="Arial" w:cs="Arial"/>
                <w:szCs w:val="24"/>
              </w:rPr>
            </w:pPr>
            <w:r w:rsidRPr="007A1A07">
              <w:rPr>
                <w:rFonts w:ascii="Arial" w:hAnsi="Arial" w:cs="Arial"/>
                <w:b/>
                <w:bCs/>
                <w:szCs w:val="24"/>
              </w:rPr>
              <w:lastRenderedPageBreak/>
              <w:t>Training Notes:</w:t>
            </w:r>
            <w:r w:rsidR="00DD278B" w:rsidRPr="007A1A07">
              <w:rPr>
                <w:rFonts w:ascii="Arial" w:hAnsi="Arial" w:cs="Arial"/>
                <w:b/>
                <w:bCs/>
                <w:szCs w:val="24"/>
              </w:rPr>
              <w:t xml:space="preserve"> </w:t>
            </w:r>
            <w:r w:rsidR="00DD278B" w:rsidRPr="007A1A07">
              <w:rPr>
                <w:rFonts w:ascii="Arial" w:hAnsi="Arial" w:cs="Arial"/>
                <w:szCs w:val="24"/>
                <w:lang w:val="en-US"/>
              </w:rPr>
              <w:t xml:space="preserve">This slide will focus on the second element of the RATER model, assurance. In the context of employee engagement, assurance refers to building trust, confidence, and security in workers. It entails creating a welcoming and inclusive work atmosphere, encouraging open communication, and ensuring fair and consistent rules and procedures. </w:t>
            </w:r>
            <w:proofErr w:type="spellStart"/>
            <w:r w:rsidR="00DD278B" w:rsidRPr="007A1A07">
              <w:rPr>
                <w:rFonts w:ascii="Arial" w:hAnsi="Arial" w:cs="Arial"/>
                <w:szCs w:val="24"/>
                <w:lang w:val="en-US"/>
              </w:rPr>
              <w:t>Organi</w:t>
            </w:r>
            <w:r w:rsidR="00DD278B" w:rsidRPr="007A1A07">
              <w:rPr>
                <w:rFonts w:ascii="Arial" w:hAnsi="Arial" w:cs="Arial"/>
                <w:szCs w:val="24"/>
                <w:lang w:val="en-US"/>
              </w:rPr>
              <w:t>s</w:t>
            </w:r>
            <w:r w:rsidR="00DD278B" w:rsidRPr="007A1A07">
              <w:rPr>
                <w:rFonts w:ascii="Arial" w:hAnsi="Arial" w:cs="Arial"/>
                <w:szCs w:val="24"/>
                <w:lang w:val="en-US"/>
              </w:rPr>
              <w:t>ations</w:t>
            </w:r>
            <w:proofErr w:type="spellEnd"/>
            <w:r w:rsidR="00DD278B" w:rsidRPr="007A1A07">
              <w:rPr>
                <w:rFonts w:ascii="Arial" w:hAnsi="Arial" w:cs="Arial"/>
                <w:szCs w:val="24"/>
                <w:lang w:val="en-US"/>
              </w:rPr>
              <w:t xml:space="preserve"> may provide confidence by offering frequent feedback, acknowledging employee efforts, and fostering a respectful and fair culture (Alex and </w:t>
            </w:r>
            <w:proofErr w:type="spellStart"/>
            <w:r w:rsidR="00DD278B" w:rsidRPr="007A1A07">
              <w:rPr>
                <w:rFonts w:ascii="Arial" w:hAnsi="Arial" w:cs="Arial"/>
                <w:szCs w:val="24"/>
                <w:lang w:val="en-US"/>
              </w:rPr>
              <w:t>Ondiek</w:t>
            </w:r>
            <w:proofErr w:type="spellEnd"/>
            <w:r w:rsidR="00DD278B" w:rsidRPr="007A1A07">
              <w:rPr>
                <w:rFonts w:ascii="Arial" w:hAnsi="Arial" w:cs="Arial"/>
                <w:szCs w:val="24"/>
                <w:lang w:val="en-US"/>
              </w:rPr>
              <w:t>, 2014).</w:t>
            </w:r>
          </w:p>
          <w:p w14:paraId="79FF6690" w14:textId="793FA2A0" w:rsidR="004D0F63" w:rsidRPr="007A1A07" w:rsidRDefault="004D0F63" w:rsidP="00482BF5">
            <w:pPr>
              <w:rPr>
                <w:rFonts w:ascii="Arial" w:hAnsi="Arial" w:cs="Arial"/>
                <w:b/>
                <w:bCs/>
                <w:szCs w:val="24"/>
              </w:rPr>
            </w:pPr>
          </w:p>
        </w:tc>
      </w:tr>
      <w:tr w:rsidR="004D0F63" w:rsidRPr="007A1A07" w14:paraId="3DFAD02B" w14:textId="77777777" w:rsidTr="00482BF5">
        <w:trPr>
          <w:trHeight w:val="533"/>
          <w:jc w:val="center"/>
        </w:trPr>
        <w:tc>
          <w:tcPr>
            <w:tcW w:w="9377" w:type="dxa"/>
          </w:tcPr>
          <w:p w14:paraId="0B802810" w14:textId="77777777" w:rsidR="004D0F63" w:rsidRPr="007A1A07" w:rsidRDefault="004D0F63" w:rsidP="00482BF5">
            <w:pPr>
              <w:jc w:val="center"/>
              <w:rPr>
                <w:rFonts w:ascii="Arial" w:hAnsi="Arial" w:cs="Arial"/>
                <w:b/>
                <w:bCs/>
                <w:szCs w:val="24"/>
              </w:rPr>
            </w:pPr>
          </w:p>
          <w:p w14:paraId="4E8DB48B" w14:textId="77777777" w:rsidR="004D0F63" w:rsidRPr="007A1A07" w:rsidRDefault="004D0F63" w:rsidP="00482BF5">
            <w:pPr>
              <w:jc w:val="center"/>
              <w:rPr>
                <w:rFonts w:ascii="Arial" w:hAnsi="Arial" w:cs="Arial"/>
                <w:b/>
                <w:bCs/>
                <w:szCs w:val="24"/>
              </w:rPr>
            </w:pPr>
          </w:p>
          <w:p w14:paraId="2D542452" w14:textId="475C71C2" w:rsidR="004D0F63" w:rsidRPr="007A1A07" w:rsidRDefault="00DD278B" w:rsidP="00482BF5">
            <w:pPr>
              <w:jc w:val="center"/>
              <w:rPr>
                <w:rFonts w:ascii="Arial" w:hAnsi="Arial" w:cs="Arial"/>
                <w:b/>
                <w:bCs/>
                <w:szCs w:val="24"/>
              </w:rPr>
            </w:pPr>
            <w:r w:rsidRPr="007A1A07">
              <w:rPr>
                <w:rFonts w:ascii="Arial" w:hAnsi="Arial" w:cs="Arial"/>
                <w:noProof/>
                <w:szCs w:val="24"/>
              </w:rPr>
              <w:lastRenderedPageBreak/>
              <w:drawing>
                <wp:inline distT="0" distB="0" distL="0" distR="0" wp14:anchorId="4084F319" wp14:editId="476ED4D5">
                  <wp:extent cx="5715000" cy="4286250"/>
                  <wp:effectExtent l="0" t="0" r="0" b="0"/>
                  <wp:docPr id="2241601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160145"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4286250"/>
                          </a:xfrm>
                          <a:prstGeom prst="rect">
                            <a:avLst/>
                          </a:prstGeom>
                        </pic:spPr>
                      </pic:pic>
                    </a:graphicData>
                  </a:graphic>
                </wp:inline>
              </w:drawing>
            </w:r>
          </w:p>
          <w:p w14:paraId="10021FE1" w14:textId="77777777" w:rsidR="004D0F63" w:rsidRPr="007A1A07" w:rsidRDefault="004D0F63" w:rsidP="00482BF5">
            <w:pPr>
              <w:jc w:val="center"/>
              <w:rPr>
                <w:rFonts w:ascii="Arial" w:hAnsi="Arial" w:cs="Arial"/>
                <w:b/>
                <w:bCs/>
                <w:szCs w:val="24"/>
              </w:rPr>
            </w:pPr>
          </w:p>
          <w:p w14:paraId="3C8DB628" w14:textId="77777777" w:rsidR="004D0F63" w:rsidRPr="007A1A07" w:rsidRDefault="004D0F63" w:rsidP="00482BF5">
            <w:pPr>
              <w:jc w:val="center"/>
              <w:rPr>
                <w:rFonts w:ascii="Arial" w:hAnsi="Arial" w:cs="Arial"/>
                <w:b/>
                <w:bCs/>
                <w:szCs w:val="24"/>
              </w:rPr>
            </w:pPr>
          </w:p>
          <w:p w14:paraId="2391F7F2" w14:textId="77777777" w:rsidR="004D0F63" w:rsidRPr="007A1A07" w:rsidRDefault="004D0F63" w:rsidP="00482BF5">
            <w:pPr>
              <w:jc w:val="center"/>
              <w:rPr>
                <w:rFonts w:ascii="Arial" w:hAnsi="Arial" w:cs="Arial"/>
                <w:b/>
                <w:bCs/>
                <w:szCs w:val="24"/>
              </w:rPr>
            </w:pPr>
          </w:p>
          <w:p w14:paraId="31E1C978" w14:textId="77777777" w:rsidR="004D0F63" w:rsidRPr="007A1A07" w:rsidRDefault="004D0F63" w:rsidP="00482BF5">
            <w:pPr>
              <w:jc w:val="center"/>
              <w:rPr>
                <w:rFonts w:ascii="Arial" w:hAnsi="Arial" w:cs="Arial"/>
                <w:b/>
                <w:bCs/>
                <w:szCs w:val="24"/>
              </w:rPr>
            </w:pPr>
          </w:p>
        </w:tc>
      </w:tr>
      <w:tr w:rsidR="004D0F63" w:rsidRPr="007A1A07" w14:paraId="53305601" w14:textId="77777777" w:rsidTr="00482BF5">
        <w:trPr>
          <w:trHeight w:val="489"/>
          <w:jc w:val="center"/>
        </w:trPr>
        <w:tc>
          <w:tcPr>
            <w:tcW w:w="9377" w:type="dxa"/>
          </w:tcPr>
          <w:p w14:paraId="28E9717F" w14:textId="50E836B1" w:rsidR="00DD278B" w:rsidRPr="007A1A07" w:rsidRDefault="004D0F63" w:rsidP="00DD278B">
            <w:pPr>
              <w:rPr>
                <w:rFonts w:ascii="Arial" w:hAnsi="Arial" w:cs="Arial"/>
                <w:szCs w:val="24"/>
              </w:rPr>
            </w:pPr>
            <w:r w:rsidRPr="007A1A07">
              <w:rPr>
                <w:rFonts w:ascii="Arial" w:hAnsi="Arial" w:cs="Arial"/>
                <w:b/>
                <w:bCs/>
                <w:szCs w:val="24"/>
              </w:rPr>
              <w:lastRenderedPageBreak/>
              <w:t>Training Notes:</w:t>
            </w:r>
            <w:r w:rsidR="00DD278B" w:rsidRPr="007A1A07">
              <w:rPr>
                <w:rFonts w:ascii="Arial" w:hAnsi="Arial" w:cs="Arial"/>
                <w:b/>
                <w:bCs/>
                <w:szCs w:val="24"/>
              </w:rPr>
              <w:t xml:space="preserve"> </w:t>
            </w:r>
            <w:r w:rsidR="00DD278B" w:rsidRPr="007A1A07">
              <w:rPr>
                <w:rFonts w:ascii="Arial" w:hAnsi="Arial" w:cs="Arial"/>
                <w:szCs w:val="24"/>
                <w:lang w:val="en-US"/>
              </w:rPr>
              <w:t xml:space="preserve">Tangible is the third element of the RATER model that will be the focus of this session. In the context of employee engagement, tangibles refer to the physical and intangible resources made available to workers </w:t>
            </w:r>
            <w:proofErr w:type="gramStart"/>
            <w:r w:rsidR="00DD278B" w:rsidRPr="007A1A07">
              <w:rPr>
                <w:rFonts w:ascii="Arial" w:hAnsi="Arial" w:cs="Arial"/>
                <w:szCs w:val="24"/>
                <w:lang w:val="en-US"/>
              </w:rPr>
              <w:t>in order for</w:t>
            </w:r>
            <w:proofErr w:type="gramEnd"/>
            <w:r w:rsidR="00DD278B" w:rsidRPr="007A1A07">
              <w:rPr>
                <w:rFonts w:ascii="Arial" w:hAnsi="Arial" w:cs="Arial"/>
                <w:szCs w:val="24"/>
                <w:lang w:val="en-US"/>
              </w:rPr>
              <w:t xml:space="preserve"> them to do their tasks successfully. Access to contemporary and well-equipped workplaces, equipment, technology, and training resources are all part of this. The </w:t>
            </w:r>
            <w:proofErr w:type="spellStart"/>
            <w:r w:rsidR="00DD278B" w:rsidRPr="007A1A07">
              <w:rPr>
                <w:rFonts w:ascii="Arial" w:hAnsi="Arial" w:cs="Arial"/>
                <w:szCs w:val="24"/>
                <w:lang w:val="en-US"/>
              </w:rPr>
              <w:t>organi</w:t>
            </w:r>
            <w:r w:rsidR="00DD278B" w:rsidRPr="007A1A07">
              <w:rPr>
                <w:rFonts w:ascii="Arial" w:hAnsi="Arial" w:cs="Arial"/>
                <w:szCs w:val="24"/>
                <w:lang w:val="en-US"/>
              </w:rPr>
              <w:t>s</w:t>
            </w:r>
            <w:r w:rsidR="00DD278B" w:rsidRPr="007A1A07">
              <w:rPr>
                <w:rFonts w:ascii="Arial" w:hAnsi="Arial" w:cs="Arial"/>
                <w:szCs w:val="24"/>
                <w:lang w:val="en-US"/>
              </w:rPr>
              <w:t>ation's</w:t>
            </w:r>
            <w:proofErr w:type="spellEnd"/>
            <w:r w:rsidR="00DD278B" w:rsidRPr="007A1A07">
              <w:rPr>
                <w:rFonts w:ascii="Arial" w:hAnsi="Arial" w:cs="Arial"/>
                <w:szCs w:val="24"/>
                <w:lang w:val="en-US"/>
              </w:rPr>
              <w:t xml:space="preserve"> dedication to employee well-being, such as health and wellness initiatives, flexible work arrangements, and employee support programs, is very tangible (Torres, </w:t>
            </w:r>
            <w:proofErr w:type="spellStart"/>
            <w:r w:rsidR="00DD278B" w:rsidRPr="007A1A07">
              <w:rPr>
                <w:rFonts w:ascii="Arial" w:hAnsi="Arial" w:cs="Arial"/>
                <w:szCs w:val="24"/>
                <w:lang w:val="en-US"/>
              </w:rPr>
              <w:t>Milman</w:t>
            </w:r>
            <w:proofErr w:type="spellEnd"/>
            <w:r w:rsidR="00DD278B" w:rsidRPr="007A1A07">
              <w:rPr>
                <w:rFonts w:ascii="Arial" w:hAnsi="Arial" w:cs="Arial"/>
                <w:szCs w:val="24"/>
                <w:lang w:val="en-US"/>
              </w:rPr>
              <w:t>, and Park, 2018).</w:t>
            </w:r>
          </w:p>
          <w:p w14:paraId="1EB3DC79" w14:textId="77777777" w:rsidR="00DD278B" w:rsidRPr="00DD278B" w:rsidRDefault="00DD278B" w:rsidP="00DD278B">
            <w:pPr>
              <w:rPr>
                <w:rFonts w:ascii="Arial" w:hAnsi="Arial" w:cs="Arial"/>
                <w:szCs w:val="24"/>
              </w:rPr>
            </w:pPr>
            <w:r w:rsidRPr="00DD278B">
              <w:rPr>
                <w:rFonts w:ascii="Arial" w:hAnsi="Arial" w:cs="Arial"/>
                <w:szCs w:val="24"/>
                <w:lang w:val="en-US"/>
              </w:rPr>
              <w:t> </w:t>
            </w:r>
          </w:p>
          <w:p w14:paraId="5A10D7B6" w14:textId="751DC9EF" w:rsidR="004D0F63" w:rsidRPr="007A1A07" w:rsidRDefault="004D0F63" w:rsidP="00482BF5">
            <w:pPr>
              <w:rPr>
                <w:rFonts w:ascii="Arial" w:hAnsi="Arial" w:cs="Arial"/>
                <w:b/>
                <w:bCs/>
                <w:szCs w:val="24"/>
              </w:rPr>
            </w:pPr>
          </w:p>
        </w:tc>
      </w:tr>
      <w:tr w:rsidR="004D0F63" w:rsidRPr="007A1A07" w14:paraId="1CDC6B60" w14:textId="77777777" w:rsidTr="00482BF5">
        <w:trPr>
          <w:trHeight w:val="533"/>
          <w:jc w:val="center"/>
        </w:trPr>
        <w:tc>
          <w:tcPr>
            <w:tcW w:w="9377" w:type="dxa"/>
          </w:tcPr>
          <w:p w14:paraId="00604BFE" w14:textId="77777777" w:rsidR="004D0F63" w:rsidRPr="007A1A07" w:rsidRDefault="004D0F63" w:rsidP="00482BF5">
            <w:pPr>
              <w:jc w:val="center"/>
              <w:rPr>
                <w:rFonts w:ascii="Arial" w:hAnsi="Arial" w:cs="Arial"/>
                <w:b/>
                <w:bCs/>
                <w:szCs w:val="24"/>
              </w:rPr>
            </w:pPr>
          </w:p>
          <w:p w14:paraId="09500AC5" w14:textId="77777777" w:rsidR="004D0F63" w:rsidRPr="007A1A07" w:rsidRDefault="004D0F63" w:rsidP="00482BF5">
            <w:pPr>
              <w:jc w:val="center"/>
              <w:rPr>
                <w:rFonts w:ascii="Arial" w:hAnsi="Arial" w:cs="Arial"/>
                <w:b/>
                <w:bCs/>
                <w:szCs w:val="24"/>
              </w:rPr>
            </w:pPr>
          </w:p>
          <w:p w14:paraId="5EB9E395" w14:textId="2C6755D6" w:rsidR="004D0F63" w:rsidRPr="007A1A07" w:rsidRDefault="007A1A07" w:rsidP="00482BF5">
            <w:pPr>
              <w:jc w:val="center"/>
              <w:rPr>
                <w:rFonts w:ascii="Arial" w:hAnsi="Arial" w:cs="Arial"/>
                <w:b/>
                <w:bCs/>
                <w:szCs w:val="24"/>
              </w:rPr>
            </w:pPr>
            <w:r w:rsidRPr="007A1A07">
              <w:rPr>
                <w:rFonts w:ascii="Arial" w:hAnsi="Arial" w:cs="Arial"/>
                <w:noProof/>
                <w:szCs w:val="24"/>
              </w:rPr>
              <w:lastRenderedPageBreak/>
              <w:drawing>
                <wp:inline distT="0" distB="0" distL="0" distR="0" wp14:anchorId="1354C7CA" wp14:editId="36814A14">
                  <wp:extent cx="5715000" cy="4286250"/>
                  <wp:effectExtent l="0" t="0" r="0" b="0"/>
                  <wp:docPr id="735955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95574"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4286250"/>
                          </a:xfrm>
                          <a:prstGeom prst="rect">
                            <a:avLst/>
                          </a:prstGeom>
                        </pic:spPr>
                      </pic:pic>
                    </a:graphicData>
                  </a:graphic>
                </wp:inline>
              </w:drawing>
            </w:r>
          </w:p>
          <w:p w14:paraId="1C5CC64E" w14:textId="77777777" w:rsidR="004D0F63" w:rsidRPr="007A1A07" w:rsidRDefault="004D0F63" w:rsidP="00482BF5">
            <w:pPr>
              <w:jc w:val="center"/>
              <w:rPr>
                <w:rFonts w:ascii="Arial" w:hAnsi="Arial" w:cs="Arial"/>
                <w:b/>
                <w:bCs/>
                <w:szCs w:val="24"/>
              </w:rPr>
            </w:pPr>
          </w:p>
          <w:p w14:paraId="2E305A34" w14:textId="77777777" w:rsidR="004D0F63" w:rsidRPr="007A1A07" w:rsidRDefault="004D0F63" w:rsidP="00482BF5">
            <w:pPr>
              <w:jc w:val="center"/>
              <w:rPr>
                <w:rFonts w:ascii="Arial" w:hAnsi="Arial" w:cs="Arial"/>
                <w:b/>
                <w:bCs/>
                <w:szCs w:val="24"/>
              </w:rPr>
            </w:pPr>
          </w:p>
          <w:p w14:paraId="10015BC1" w14:textId="77777777" w:rsidR="004D0F63" w:rsidRPr="007A1A07" w:rsidRDefault="004D0F63" w:rsidP="00482BF5">
            <w:pPr>
              <w:jc w:val="center"/>
              <w:rPr>
                <w:rFonts w:ascii="Arial" w:hAnsi="Arial" w:cs="Arial"/>
                <w:b/>
                <w:bCs/>
                <w:szCs w:val="24"/>
              </w:rPr>
            </w:pPr>
          </w:p>
          <w:p w14:paraId="1F29ACF1" w14:textId="77777777" w:rsidR="004D0F63" w:rsidRPr="007A1A07" w:rsidRDefault="004D0F63" w:rsidP="00482BF5">
            <w:pPr>
              <w:rPr>
                <w:rFonts w:ascii="Arial" w:hAnsi="Arial" w:cs="Arial"/>
                <w:b/>
                <w:bCs/>
                <w:szCs w:val="24"/>
              </w:rPr>
            </w:pPr>
          </w:p>
        </w:tc>
      </w:tr>
      <w:tr w:rsidR="004D0F63" w:rsidRPr="007A1A07" w14:paraId="3449B817" w14:textId="77777777" w:rsidTr="00482BF5">
        <w:trPr>
          <w:trHeight w:val="533"/>
          <w:jc w:val="center"/>
        </w:trPr>
        <w:tc>
          <w:tcPr>
            <w:tcW w:w="9377" w:type="dxa"/>
          </w:tcPr>
          <w:p w14:paraId="50AF5FC7" w14:textId="4F25736D" w:rsidR="007A1A07" w:rsidRPr="007A1A07" w:rsidRDefault="004D0F63" w:rsidP="007A1A07">
            <w:pPr>
              <w:rPr>
                <w:rFonts w:ascii="Arial" w:hAnsi="Arial" w:cs="Arial"/>
                <w:b/>
                <w:bCs/>
                <w:szCs w:val="24"/>
              </w:rPr>
            </w:pPr>
            <w:r w:rsidRPr="007A1A07">
              <w:rPr>
                <w:rFonts w:ascii="Arial" w:hAnsi="Arial" w:cs="Arial"/>
                <w:b/>
                <w:bCs/>
                <w:szCs w:val="24"/>
              </w:rPr>
              <w:lastRenderedPageBreak/>
              <w:t>Training Notes:</w:t>
            </w:r>
            <w:r w:rsidR="007A1A07" w:rsidRPr="007A1A07">
              <w:rPr>
                <w:rFonts w:ascii="Arial" w:hAnsi="Arial" w:cs="Arial"/>
                <w:b/>
                <w:bCs/>
                <w:szCs w:val="24"/>
              </w:rPr>
              <w:t xml:space="preserve"> </w:t>
            </w:r>
            <w:r w:rsidR="007A1A07" w:rsidRPr="007A1A07">
              <w:rPr>
                <w:rFonts w:ascii="Arial" w:hAnsi="Arial" w:cs="Arial"/>
                <w:szCs w:val="24"/>
                <w:lang w:val="en-US"/>
              </w:rPr>
              <w:t xml:space="preserve">Empathy will be the focus of this session as part of the next element of the RATER model. Understanding and resolving workers' needs, worries, and goals is what empathy entails in the context of employee engagement (Alex and </w:t>
            </w:r>
            <w:proofErr w:type="spellStart"/>
            <w:r w:rsidR="007A1A07" w:rsidRPr="007A1A07">
              <w:rPr>
                <w:rFonts w:ascii="Arial" w:hAnsi="Arial" w:cs="Arial"/>
                <w:szCs w:val="24"/>
                <w:lang w:val="en-US"/>
              </w:rPr>
              <w:t>Ondiek</w:t>
            </w:r>
            <w:proofErr w:type="spellEnd"/>
            <w:r w:rsidR="007A1A07" w:rsidRPr="007A1A07">
              <w:rPr>
                <w:rFonts w:ascii="Arial" w:hAnsi="Arial" w:cs="Arial"/>
                <w:szCs w:val="24"/>
                <w:lang w:val="en-US"/>
              </w:rPr>
              <w:t xml:space="preserve">, 2014). </w:t>
            </w:r>
            <w:proofErr w:type="spellStart"/>
            <w:r w:rsidR="007A1A07" w:rsidRPr="007A1A07">
              <w:rPr>
                <w:rFonts w:ascii="Arial" w:hAnsi="Arial" w:cs="Arial"/>
                <w:szCs w:val="24"/>
                <w:lang w:val="en-US"/>
              </w:rPr>
              <w:t>Organi</w:t>
            </w:r>
            <w:r w:rsidR="007A1A07" w:rsidRPr="007A1A07">
              <w:rPr>
                <w:rFonts w:ascii="Arial" w:hAnsi="Arial" w:cs="Arial"/>
                <w:szCs w:val="24"/>
                <w:lang w:val="en-US"/>
              </w:rPr>
              <w:t>s</w:t>
            </w:r>
            <w:r w:rsidR="007A1A07" w:rsidRPr="007A1A07">
              <w:rPr>
                <w:rFonts w:ascii="Arial" w:hAnsi="Arial" w:cs="Arial"/>
                <w:szCs w:val="24"/>
                <w:lang w:val="en-US"/>
              </w:rPr>
              <w:t>ations</w:t>
            </w:r>
            <w:proofErr w:type="spellEnd"/>
            <w:r w:rsidR="007A1A07" w:rsidRPr="007A1A07">
              <w:rPr>
                <w:rFonts w:ascii="Arial" w:hAnsi="Arial" w:cs="Arial"/>
                <w:szCs w:val="24"/>
                <w:lang w:val="en-US"/>
              </w:rPr>
              <w:t xml:space="preserve"> must actively listen to their workers, display empathy, and provide support and understanding. Empathy may be fostered in organizations by promoting open communication, providing outlets for criticism and recommendations, and establishing programs that address work-life balance and general employee well-being (Priya and </w:t>
            </w:r>
            <w:proofErr w:type="spellStart"/>
            <w:r w:rsidR="007A1A07" w:rsidRPr="007A1A07">
              <w:rPr>
                <w:rFonts w:ascii="Arial" w:hAnsi="Arial" w:cs="Arial"/>
                <w:szCs w:val="24"/>
                <w:lang w:val="en-US"/>
              </w:rPr>
              <w:t>Bhoomadevi</w:t>
            </w:r>
            <w:proofErr w:type="spellEnd"/>
            <w:r w:rsidR="007A1A07" w:rsidRPr="007A1A07">
              <w:rPr>
                <w:rFonts w:ascii="Arial" w:hAnsi="Arial" w:cs="Arial"/>
                <w:szCs w:val="24"/>
                <w:lang w:val="en-US"/>
              </w:rPr>
              <w:t>, 2020).</w:t>
            </w:r>
          </w:p>
          <w:p w14:paraId="4F1002D6" w14:textId="72FA2E15" w:rsidR="004D0F63" w:rsidRPr="007A1A07" w:rsidRDefault="004D0F63" w:rsidP="00482BF5">
            <w:pPr>
              <w:rPr>
                <w:rFonts w:ascii="Arial" w:hAnsi="Arial" w:cs="Arial"/>
                <w:b/>
                <w:bCs/>
                <w:szCs w:val="24"/>
              </w:rPr>
            </w:pPr>
          </w:p>
        </w:tc>
      </w:tr>
      <w:tr w:rsidR="004D0F63" w:rsidRPr="007A1A07" w14:paraId="20023A83" w14:textId="77777777" w:rsidTr="00482BF5">
        <w:trPr>
          <w:trHeight w:val="533"/>
          <w:jc w:val="center"/>
        </w:trPr>
        <w:tc>
          <w:tcPr>
            <w:tcW w:w="9377" w:type="dxa"/>
          </w:tcPr>
          <w:p w14:paraId="0B2816DC" w14:textId="77777777" w:rsidR="004D0F63" w:rsidRPr="007A1A07" w:rsidRDefault="004D0F63" w:rsidP="00482BF5">
            <w:pPr>
              <w:jc w:val="center"/>
              <w:rPr>
                <w:rFonts w:ascii="Arial" w:hAnsi="Arial" w:cs="Arial"/>
                <w:b/>
                <w:bCs/>
                <w:szCs w:val="24"/>
              </w:rPr>
            </w:pPr>
          </w:p>
          <w:p w14:paraId="1C01BADC" w14:textId="77777777" w:rsidR="004D0F63" w:rsidRPr="007A1A07" w:rsidRDefault="004D0F63" w:rsidP="00482BF5">
            <w:pPr>
              <w:jc w:val="center"/>
              <w:rPr>
                <w:rFonts w:ascii="Arial" w:hAnsi="Arial" w:cs="Arial"/>
                <w:b/>
                <w:bCs/>
                <w:szCs w:val="24"/>
              </w:rPr>
            </w:pPr>
          </w:p>
          <w:p w14:paraId="096A4199" w14:textId="77777777" w:rsidR="004D0F63" w:rsidRPr="007A1A07" w:rsidRDefault="004D0F63" w:rsidP="00482BF5">
            <w:pPr>
              <w:jc w:val="center"/>
              <w:rPr>
                <w:rFonts w:ascii="Arial" w:hAnsi="Arial" w:cs="Arial"/>
                <w:b/>
                <w:bCs/>
                <w:szCs w:val="24"/>
              </w:rPr>
            </w:pPr>
          </w:p>
          <w:p w14:paraId="039DF003" w14:textId="09982279" w:rsidR="004D0F63" w:rsidRPr="007A1A07" w:rsidRDefault="007A1A07" w:rsidP="00357851">
            <w:pPr>
              <w:rPr>
                <w:rFonts w:ascii="Arial" w:hAnsi="Arial" w:cs="Arial"/>
                <w:b/>
                <w:bCs/>
                <w:szCs w:val="24"/>
              </w:rPr>
            </w:pPr>
            <w:r w:rsidRPr="007A1A07">
              <w:rPr>
                <w:rFonts w:ascii="Arial" w:hAnsi="Arial" w:cs="Arial"/>
                <w:noProof/>
                <w:szCs w:val="24"/>
              </w:rPr>
              <w:lastRenderedPageBreak/>
              <w:drawing>
                <wp:inline distT="0" distB="0" distL="0" distR="0" wp14:anchorId="2C6F1F1A" wp14:editId="3E08E331">
                  <wp:extent cx="5715000" cy="4286250"/>
                  <wp:effectExtent l="0" t="0" r="0" b="0"/>
                  <wp:docPr id="21451057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105787"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4286250"/>
                          </a:xfrm>
                          <a:prstGeom prst="rect">
                            <a:avLst/>
                          </a:prstGeom>
                        </pic:spPr>
                      </pic:pic>
                    </a:graphicData>
                  </a:graphic>
                </wp:inline>
              </w:drawing>
            </w:r>
          </w:p>
          <w:p w14:paraId="5D0D4435" w14:textId="77777777" w:rsidR="004D0F63" w:rsidRPr="007A1A07" w:rsidRDefault="004D0F63" w:rsidP="00482BF5">
            <w:pPr>
              <w:jc w:val="center"/>
              <w:rPr>
                <w:rFonts w:ascii="Arial" w:hAnsi="Arial" w:cs="Arial"/>
                <w:b/>
                <w:bCs/>
                <w:szCs w:val="24"/>
              </w:rPr>
            </w:pPr>
          </w:p>
          <w:p w14:paraId="60FE8A08" w14:textId="77777777" w:rsidR="004D0F63" w:rsidRPr="007A1A07" w:rsidRDefault="004D0F63" w:rsidP="00482BF5">
            <w:pPr>
              <w:jc w:val="center"/>
              <w:rPr>
                <w:rFonts w:ascii="Arial" w:hAnsi="Arial" w:cs="Arial"/>
                <w:b/>
                <w:bCs/>
                <w:szCs w:val="24"/>
              </w:rPr>
            </w:pPr>
          </w:p>
        </w:tc>
      </w:tr>
      <w:tr w:rsidR="004D0F63" w:rsidRPr="007A1A07" w14:paraId="2BF78D2B" w14:textId="77777777" w:rsidTr="00482BF5">
        <w:trPr>
          <w:trHeight w:val="533"/>
          <w:jc w:val="center"/>
        </w:trPr>
        <w:tc>
          <w:tcPr>
            <w:tcW w:w="9377" w:type="dxa"/>
          </w:tcPr>
          <w:p w14:paraId="60A2FE48" w14:textId="20246A8F" w:rsidR="007A1A07" w:rsidRPr="007A1A07" w:rsidRDefault="004D0F63" w:rsidP="007A1A07">
            <w:pPr>
              <w:spacing w:after="160" w:line="259" w:lineRule="auto"/>
              <w:rPr>
                <w:rFonts w:ascii="Arial" w:hAnsi="Arial" w:cs="Arial"/>
                <w:szCs w:val="24"/>
                <w:lang w:val="en-US"/>
              </w:rPr>
            </w:pPr>
            <w:r w:rsidRPr="007A1A07">
              <w:rPr>
                <w:rFonts w:ascii="Arial" w:hAnsi="Arial" w:cs="Arial"/>
                <w:b/>
                <w:bCs/>
                <w:szCs w:val="24"/>
              </w:rPr>
              <w:lastRenderedPageBreak/>
              <w:t>Training Notes:</w:t>
            </w:r>
            <w:r w:rsidR="007A1A07" w:rsidRPr="007A1A07">
              <w:rPr>
                <w:rFonts w:ascii="Arial" w:hAnsi="Arial" w:cs="Arial"/>
                <w:b/>
                <w:bCs/>
                <w:szCs w:val="24"/>
              </w:rPr>
              <w:t xml:space="preserve"> </w:t>
            </w:r>
            <w:r w:rsidR="007A1A07" w:rsidRPr="007A1A07">
              <w:rPr>
                <w:rFonts w:ascii="Arial" w:hAnsi="Arial" w:cs="Arial"/>
                <w:szCs w:val="24"/>
                <w:lang w:val="en-US"/>
              </w:rPr>
              <w:t xml:space="preserve">In the context of employee engagement, responsiveness refers to the </w:t>
            </w:r>
            <w:proofErr w:type="spellStart"/>
            <w:r w:rsidR="007A1A07" w:rsidRPr="007A1A07">
              <w:rPr>
                <w:rFonts w:ascii="Arial" w:hAnsi="Arial" w:cs="Arial"/>
                <w:szCs w:val="24"/>
                <w:lang w:val="en-US"/>
              </w:rPr>
              <w:t>organi</w:t>
            </w:r>
            <w:r w:rsidR="007A1A07" w:rsidRPr="007A1A07">
              <w:rPr>
                <w:rFonts w:ascii="Arial" w:hAnsi="Arial" w:cs="Arial"/>
                <w:szCs w:val="24"/>
                <w:lang w:val="en-US"/>
              </w:rPr>
              <w:t>s</w:t>
            </w:r>
            <w:r w:rsidR="007A1A07" w:rsidRPr="007A1A07">
              <w:rPr>
                <w:rFonts w:ascii="Arial" w:hAnsi="Arial" w:cs="Arial"/>
                <w:szCs w:val="24"/>
                <w:lang w:val="en-US"/>
              </w:rPr>
              <w:t>ation's</w:t>
            </w:r>
            <w:proofErr w:type="spellEnd"/>
            <w:r w:rsidR="007A1A07" w:rsidRPr="007A1A07">
              <w:rPr>
                <w:rFonts w:ascii="Arial" w:hAnsi="Arial" w:cs="Arial"/>
                <w:szCs w:val="24"/>
                <w:lang w:val="en-US"/>
              </w:rPr>
              <w:t xml:space="preserve"> capacity to handle employee needs, issues, and comments as soon as possible (Priya and </w:t>
            </w:r>
            <w:proofErr w:type="spellStart"/>
            <w:r w:rsidR="007A1A07" w:rsidRPr="007A1A07">
              <w:rPr>
                <w:rFonts w:ascii="Arial" w:hAnsi="Arial" w:cs="Arial"/>
                <w:szCs w:val="24"/>
                <w:lang w:val="en-US"/>
              </w:rPr>
              <w:t>Bhoomadevi</w:t>
            </w:r>
            <w:proofErr w:type="spellEnd"/>
            <w:r w:rsidR="007A1A07" w:rsidRPr="007A1A07">
              <w:rPr>
                <w:rFonts w:ascii="Arial" w:hAnsi="Arial" w:cs="Arial"/>
                <w:szCs w:val="24"/>
                <w:lang w:val="en-US"/>
              </w:rPr>
              <w:t xml:space="preserve">, 2020). It entails responding to employee queries in a timely manner, providing outlets for problem-solving and decision-making, and taking action to solve problems that impair employee engagement (Priya and </w:t>
            </w:r>
            <w:proofErr w:type="spellStart"/>
            <w:r w:rsidR="007A1A07" w:rsidRPr="007A1A07">
              <w:rPr>
                <w:rFonts w:ascii="Arial" w:hAnsi="Arial" w:cs="Arial"/>
                <w:szCs w:val="24"/>
                <w:lang w:val="en-US"/>
              </w:rPr>
              <w:t>Bhoomadevi</w:t>
            </w:r>
            <w:proofErr w:type="spellEnd"/>
            <w:r w:rsidR="007A1A07" w:rsidRPr="007A1A07">
              <w:rPr>
                <w:rFonts w:ascii="Arial" w:hAnsi="Arial" w:cs="Arial"/>
                <w:szCs w:val="24"/>
                <w:lang w:val="en-US"/>
              </w:rPr>
              <w:t>, 2020). Establishing efficient communication channels, including workers in decision-making processes, and acting on employee input are all ways for organizations to exhibit responsiveness.</w:t>
            </w:r>
          </w:p>
          <w:p w14:paraId="3F1C7D6C" w14:textId="77777777" w:rsidR="007A1A07" w:rsidRPr="007A1A07" w:rsidRDefault="007A1A07" w:rsidP="007A1A07">
            <w:pPr>
              <w:spacing w:after="160" w:line="259" w:lineRule="auto"/>
              <w:rPr>
                <w:rFonts w:ascii="Arial" w:hAnsi="Arial" w:cs="Arial"/>
                <w:szCs w:val="24"/>
              </w:rPr>
            </w:pPr>
          </w:p>
          <w:p w14:paraId="1AE4283C" w14:textId="77777777" w:rsidR="007A1A07" w:rsidRPr="007A1A07" w:rsidRDefault="007A1A07" w:rsidP="007A1A07">
            <w:pPr>
              <w:spacing w:after="160" w:line="259" w:lineRule="auto"/>
              <w:rPr>
                <w:rFonts w:ascii="Arial" w:hAnsi="Arial" w:cs="Arial"/>
                <w:szCs w:val="24"/>
              </w:rPr>
            </w:pPr>
          </w:p>
          <w:p w14:paraId="12BBAF27" w14:textId="77777777" w:rsidR="007A1A07" w:rsidRPr="007A1A07" w:rsidRDefault="007A1A07" w:rsidP="007A1A07">
            <w:pPr>
              <w:rPr>
                <w:rFonts w:ascii="Arial" w:hAnsi="Arial" w:cs="Arial"/>
                <w:szCs w:val="24"/>
              </w:rPr>
            </w:pPr>
          </w:p>
          <w:p w14:paraId="108B72C2" w14:textId="6801E892" w:rsidR="004D0F63" w:rsidRPr="007A1A07" w:rsidRDefault="004D0F63" w:rsidP="00482BF5">
            <w:pPr>
              <w:rPr>
                <w:rFonts w:ascii="Arial" w:hAnsi="Arial" w:cs="Arial"/>
                <w:szCs w:val="24"/>
              </w:rPr>
            </w:pPr>
          </w:p>
          <w:p w14:paraId="50BE34AC" w14:textId="77777777" w:rsidR="004D0F63" w:rsidRPr="007A1A07" w:rsidRDefault="004D0F63" w:rsidP="00482BF5">
            <w:pPr>
              <w:tabs>
                <w:tab w:val="left" w:pos="2880"/>
              </w:tabs>
              <w:rPr>
                <w:rFonts w:ascii="Arial" w:hAnsi="Arial" w:cs="Arial"/>
                <w:szCs w:val="24"/>
              </w:rPr>
            </w:pPr>
            <w:r w:rsidRPr="007A1A07">
              <w:rPr>
                <w:rFonts w:ascii="Arial" w:hAnsi="Arial" w:cs="Arial"/>
                <w:szCs w:val="24"/>
              </w:rPr>
              <w:tab/>
            </w:r>
          </w:p>
        </w:tc>
      </w:tr>
      <w:tr w:rsidR="007A1A07" w:rsidRPr="007A1A07" w14:paraId="609DC2FB" w14:textId="77777777" w:rsidTr="007A1A07">
        <w:tblPrEx>
          <w:jc w:val="left"/>
        </w:tblPrEx>
        <w:trPr>
          <w:trHeight w:val="533"/>
        </w:trPr>
        <w:tc>
          <w:tcPr>
            <w:tcW w:w="9377" w:type="dxa"/>
          </w:tcPr>
          <w:p w14:paraId="52E305EB" w14:textId="77777777" w:rsidR="007A1A07" w:rsidRPr="007A1A07" w:rsidRDefault="007A1A07" w:rsidP="0073095A">
            <w:pPr>
              <w:jc w:val="center"/>
              <w:rPr>
                <w:rFonts w:ascii="Arial" w:hAnsi="Arial" w:cs="Arial"/>
                <w:b/>
                <w:bCs/>
                <w:szCs w:val="24"/>
              </w:rPr>
            </w:pPr>
          </w:p>
          <w:p w14:paraId="6A66E62E" w14:textId="38EF894B" w:rsidR="007A1A07" w:rsidRPr="007A1A07" w:rsidRDefault="007A1A07" w:rsidP="0073095A">
            <w:pPr>
              <w:jc w:val="center"/>
              <w:rPr>
                <w:rFonts w:ascii="Arial" w:hAnsi="Arial" w:cs="Arial"/>
                <w:b/>
                <w:bCs/>
                <w:szCs w:val="24"/>
              </w:rPr>
            </w:pPr>
            <w:r w:rsidRPr="007A1A07">
              <w:rPr>
                <w:rFonts w:ascii="Arial" w:hAnsi="Arial" w:cs="Arial"/>
                <w:noProof/>
                <w:szCs w:val="24"/>
              </w:rPr>
              <w:lastRenderedPageBreak/>
              <w:drawing>
                <wp:inline distT="0" distB="0" distL="0" distR="0" wp14:anchorId="5872D1F8" wp14:editId="47EDFB1F">
                  <wp:extent cx="5715000" cy="4286250"/>
                  <wp:effectExtent l="0" t="0" r="0" b="0"/>
                  <wp:docPr id="3198517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851717"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4286250"/>
                          </a:xfrm>
                          <a:prstGeom prst="rect">
                            <a:avLst/>
                          </a:prstGeom>
                        </pic:spPr>
                      </pic:pic>
                    </a:graphicData>
                  </a:graphic>
                </wp:inline>
              </w:drawing>
            </w:r>
          </w:p>
          <w:p w14:paraId="08995C70" w14:textId="77777777" w:rsidR="007A1A07" w:rsidRPr="007A1A07" w:rsidRDefault="007A1A07" w:rsidP="0073095A">
            <w:pPr>
              <w:jc w:val="center"/>
              <w:rPr>
                <w:rFonts w:ascii="Arial" w:hAnsi="Arial" w:cs="Arial"/>
                <w:b/>
                <w:bCs/>
                <w:szCs w:val="24"/>
              </w:rPr>
            </w:pPr>
          </w:p>
          <w:p w14:paraId="7E7BF379" w14:textId="2335B15E" w:rsidR="007A1A07" w:rsidRPr="007A1A07" w:rsidRDefault="007A1A07" w:rsidP="0073095A">
            <w:pPr>
              <w:rPr>
                <w:rFonts w:ascii="Arial" w:hAnsi="Arial" w:cs="Arial"/>
                <w:b/>
                <w:bCs/>
                <w:szCs w:val="24"/>
              </w:rPr>
            </w:pPr>
          </w:p>
          <w:p w14:paraId="74387166" w14:textId="77777777" w:rsidR="007A1A07" w:rsidRPr="007A1A07" w:rsidRDefault="007A1A07" w:rsidP="0073095A">
            <w:pPr>
              <w:jc w:val="center"/>
              <w:rPr>
                <w:rFonts w:ascii="Arial" w:hAnsi="Arial" w:cs="Arial"/>
                <w:b/>
                <w:bCs/>
                <w:szCs w:val="24"/>
              </w:rPr>
            </w:pPr>
          </w:p>
          <w:p w14:paraId="34634D6B" w14:textId="77777777" w:rsidR="007A1A07" w:rsidRPr="007A1A07" w:rsidRDefault="007A1A07" w:rsidP="0073095A">
            <w:pPr>
              <w:jc w:val="center"/>
              <w:rPr>
                <w:rFonts w:ascii="Arial" w:hAnsi="Arial" w:cs="Arial"/>
                <w:b/>
                <w:bCs/>
                <w:szCs w:val="24"/>
              </w:rPr>
            </w:pPr>
          </w:p>
        </w:tc>
      </w:tr>
      <w:tr w:rsidR="007A1A07" w:rsidRPr="007A1A07" w14:paraId="2AC1DE9B" w14:textId="77777777" w:rsidTr="007A1A07">
        <w:tblPrEx>
          <w:jc w:val="left"/>
        </w:tblPrEx>
        <w:trPr>
          <w:trHeight w:val="533"/>
        </w:trPr>
        <w:tc>
          <w:tcPr>
            <w:tcW w:w="9377" w:type="dxa"/>
          </w:tcPr>
          <w:p w14:paraId="76AF9E62" w14:textId="6735E716" w:rsidR="007A1A07" w:rsidRPr="007A1A07" w:rsidRDefault="007A1A07" w:rsidP="007A1A07">
            <w:pPr>
              <w:rPr>
                <w:rFonts w:ascii="Arial" w:hAnsi="Arial" w:cs="Arial"/>
                <w:szCs w:val="24"/>
              </w:rPr>
            </w:pPr>
            <w:r w:rsidRPr="007A1A07">
              <w:rPr>
                <w:rFonts w:ascii="Arial" w:hAnsi="Arial" w:cs="Arial"/>
                <w:b/>
                <w:bCs/>
                <w:szCs w:val="24"/>
              </w:rPr>
              <w:lastRenderedPageBreak/>
              <w:t xml:space="preserve">Training Notes: </w:t>
            </w:r>
            <w:r w:rsidRPr="007A1A07">
              <w:rPr>
                <w:rFonts w:ascii="Arial" w:hAnsi="Arial" w:cs="Arial"/>
                <w:szCs w:val="24"/>
                <w:lang w:val="en-US"/>
              </w:rPr>
              <w:t xml:space="preserve">I will focus on the best-practice industry examples of the RATER model and link this to Marriott International. On reliability, staff must strive to deliver consistent and reliable service to its customers (Alex and </w:t>
            </w:r>
            <w:proofErr w:type="spellStart"/>
            <w:r w:rsidRPr="007A1A07">
              <w:rPr>
                <w:rFonts w:ascii="Arial" w:hAnsi="Arial" w:cs="Arial"/>
                <w:szCs w:val="24"/>
                <w:lang w:val="en-US"/>
              </w:rPr>
              <w:t>Ondiek</w:t>
            </w:r>
            <w:proofErr w:type="spellEnd"/>
            <w:r w:rsidRPr="007A1A07">
              <w:rPr>
                <w:rFonts w:ascii="Arial" w:hAnsi="Arial" w:cs="Arial"/>
                <w:szCs w:val="24"/>
                <w:lang w:val="en-US"/>
              </w:rPr>
              <w:t xml:space="preserve">, 2014). This may be accomplished via employee engagement techniques that prioritize training and development, ensuring that staff have the skills and knowledge required to continuously provide high-quality service. Secondly, on assurance, staff should instill trust and confidence in their guests (Priya and </w:t>
            </w:r>
            <w:proofErr w:type="spellStart"/>
            <w:r w:rsidRPr="007A1A07">
              <w:rPr>
                <w:rFonts w:ascii="Arial" w:hAnsi="Arial" w:cs="Arial"/>
                <w:szCs w:val="24"/>
                <w:lang w:val="en-US"/>
              </w:rPr>
              <w:t>Bhoomadevi</w:t>
            </w:r>
            <w:proofErr w:type="spellEnd"/>
            <w:r w:rsidRPr="007A1A07">
              <w:rPr>
                <w:rFonts w:ascii="Arial" w:hAnsi="Arial" w:cs="Arial"/>
                <w:szCs w:val="24"/>
                <w:lang w:val="en-US"/>
              </w:rPr>
              <w:t>, 2020). Employee engagement tactics that emphasize clear communication, empowerment, and appreciation may help boost employee confidence. When staff feel confident and encouraged, they can express that confidence to visitors.</w:t>
            </w:r>
          </w:p>
          <w:p w14:paraId="4A5BFECD" w14:textId="77777777" w:rsidR="007A1A07" w:rsidRPr="007A1A07" w:rsidRDefault="007A1A07" w:rsidP="007A1A07">
            <w:pPr>
              <w:spacing w:after="160" w:line="259" w:lineRule="auto"/>
              <w:rPr>
                <w:rFonts w:ascii="Arial" w:hAnsi="Arial" w:cs="Arial"/>
                <w:szCs w:val="24"/>
                <w:lang w:val="en-US"/>
              </w:rPr>
            </w:pPr>
            <w:r w:rsidRPr="007A1A07">
              <w:rPr>
                <w:rFonts w:ascii="Arial" w:hAnsi="Arial" w:cs="Arial"/>
                <w:szCs w:val="24"/>
                <w:lang w:val="en-US"/>
              </w:rPr>
              <w:t xml:space="preserve">Under tangibles, the hotel must understand the value of tangible evidence and facilities in providing a better service experience. Employee engagement tactics might include ensuring that workers have access to the resources, tools, and equipment they need to do their tasks well (Alex and </w:t>
            </w:r>
            <w:proofErr w:type="spellStart"/>
            <w:r w:rsidRPr="007A1A07">
              <w:rPr>
                <w:rFonts w:ascii="Arial" w:hAnsi="Arial" w:cs="Arial"/>
                <w:szCs w:val="24"/>
                <w:lang w:val="en-US"/>
              </w:rPr>
              <w:t>Ondiek</w:t>
            </w:r>
            <w:proofErr w:type="spellEnd"/>
            <w:r w:rsidRPr="007A1A07">
              <w:rPr>
                <w:rFonts w:ascii="Arial" w:hAnsi="Arial" w:cs="Arial"/>
                <w:szCs w:val="24"/>
                <w:lang w:val="en-US"/>
              </w:rPr>
              <w:t xml:space="preserve">, 2014). Investments in technology, infrastructure, and employee workspaces are examples of this. On empathy, the hotel should strive to understand and meet the needs of its customers by demonstrating empathy and care (Priya and </w:t>
            </w:r>
            <w:proofErr w:type="spellStart"/>
            <w:r w:rsidRPr="007A1A07">
              <w:rPr>
                <w:rFonts w:ascii="Arial" w:hAnsi="Arial" w:cs="Arial"/>
                <w:szCs w:val="24"/>
                <w:lang w:val="en-US"/>
              </w:rPr>
              <w:t>Bhoomadevi</w:t>
            </w:r>
            <w:proofErr w:type="spellEnd"/>
            <w:r w:rsidRPr="007A1A07">
              <w:rPr>
                <w:rFonts w:ascii="Arial" w:hAnsi="Arial" w:cs="Arial"/>
                <w:szCs w:val="24"/>
                <w:lang w:val="en-US"/>
              </w:rPr>
              <w:t xml:space="preserve">, 2020). Employee engagement initiatives that promote active listening, empathy training, and the creation of channels for workers to share feedback and recommendations may help to develop a culture of empathy. Employees are more inclined to sympathize with visitors when they feel heard and respected. Finally, on responsiveness, to match visitor expectations, there is a need to prioritize timely and fast service. Employee engagement initiatives may </w:t>
            </w:r>
            <w:r w:rsidRPr="007A1A07">
              <w:rPr>
                <w:rFonts w:ascii="Arial" w:hAnsi="Arial" w:cs="Arial"/>
                <w:szCs w:val="24"/>
                <w:lang w:val="en-US"/>
              </w:rPr>
              <w:lastRenderedPageBreak/>
              <w:t xml:space="preserve">emphasize agility and responsiveness by encouraging staff to be proactive, adaptive, and rapid in meeting the demands of guests. This might include enabling staff to make choices and </w:t>
            </w:r>
            <w:proofErr w:type="gramStart"/>
            <w:r w:rsidRPr="007A1A07">
              <w:rPr>
                <w:rFonts w:ascii="Arial" w:hAnsi="Arial" w:cs="Arial"/>
                <w:szCs w:val="24"/>
                <w:lang w:val="en-US"/>
              </w:rPr>
              <w:t>take action</w:t>
            </w:r>
            <w:proofErr w:type="gramEnd"/>
            <w:r w:rsidRPr="007A1A07">
              <w:rPr>
                <w:rFonts w:ascii="Arial" w:hAnsi="Arial" w:cs="Arial"/>
                <w:szCs w:val="24"/>
                <w:lang w:val="en-US"/>
              </w:rPr>
              <w:t xml:space="preserve"> to quickly fix difficulties.</w:t>
            </w:r>
          </w:p>
          <w:p w14:paraId="4693FDA6" w14:textId="77777777" w:rsidR="007A1A07" w:rsidRPr="007A1A07" w:rsidRDefault="007A1A07" w:rsidP="007A1A07">
            <w:pPr>
              <w:spacing w:after="160" w:line="259" w:lineRule="auto"/>
              <w:rPr>
                <w:rFonts w:ascii="Arial" w:hAnsi="Arial" w:cs="Arial"/>
                <w:szCs w:val="24"/>
              </w:rPr>
            </w:pPr>
          </w:p>
          <w:p w14:paraId="7782C631" w14:textId="5E70F8F6" w:rsidR="007A1A07" w:rsidRPr="007A1A07" w:rsidRDefault="007A1A07" w:rsidP="007A1A07">
            <w:pPr>
              <w:rPr>
                <w:rFonts w:ascii="Arial" w:hAnsi="Arial" w:cs="Arial"/>
                <w:b/>
                <w:bCs/>
                <w:szCs w:val="24"/>
              </w:rPr>
            </w:pPr>
          </w:p>
          <w:p w14:paraId="015D689B" w14:textId="77777777" w:rsidR="007A1A07" w:rsidRPr="007A1A07" w:rsidRDefault="007A1A07" w:rsidP="007A1A07">
            <w:pPr>
              <w:spacing w:after="160" w:line="259" w:lineRule="auto"/>
              <w:rPr>
                <w:rFonts w:ascii="Arial" w:hAnsi="Arial" w:cs="Arial"/>
                <w:szCs w:val="24"/>
              </w:rPr>
            </w:pPr>
          </w:p>
          <w:p w14:paraId="1F4E1178" w14:textId="464AD936" w:rsidR="007A1A07" w:rsidRPr="007A1A07" w:rsidRDefault="007A1A07" w:rsidP="0073095A">
            <w:pPr>
              <w:spacing w:after="160" w:line="259" w:lineRule="auto"/>
              <w:rPr>
                <w:rFonts w:ascii="Arial" w:hAnsi="Arial" w:cs="Arial"/>
                <w:szCs w:val="24"/>
                <w:lang w:val="en-US"/>
              </w:rPr>
            </w:pPr>
          </w:p>
          <w:p w14:paraId="1100ECDB" w14:textId="77777777" w:rsidR="007A1A07" w:rsidRPr="007A1A07" w:rsidRDefault="007A1A07" w:rsidP="0073095A">
            <w:pPr>
              <w:spacing w:after="160" w:line="259" w:lineRule="auto"/>
              <w:rPr>
                <w:rFonts w:ascii="Arial" w:hAnsi="Arial" w:cs="Arial"/>
                <w:szCs w:val="24"/>
              </w:rPr>
            </w:pPr>
          </w:p>
          <w:p w14:paraId="6B8B533D" w14:textId="77777777" w:rsidR="007A1A07" w:rsidRPr="007A1A07" w:rsidRDefault="007A1A07" w:rsidP="0073095A">
            <w:pPr>
              <w:spacing w:after="160" w:line="259" w:lineRule="auto"/>
              <w:rPr>
                <w:rFonts w:ascii="Arial" w:hAnsi="Arial" w:cs="Arial"/>
                <w:szCs w:val="24"/>
              </w:rPr>
            </w:pPr>
          </w:p>
          <w:p w14:paraId="5B054884" w14:textId="77777777" w:rsidR="007A1A07" w:rsidRPr="007A1A07" w:rsidRDefault="007A1A07" w:rsidP="0073095A">
            <w:pPr>
              <w:rPr>
                <w:rFonts w:ascii="Arial" w:hAnsi="Arial" w:cs="Arial"/>
                <w:szCs w:val="24"/>
              </w:rPr>
            </w:pPr>
          </w:p>
          <w:p w14:paraId="74BBC572" w14:textId="77777777" w:rsidR="007A1A07" w:rsidRPr="007A1A07" w:rsidRDefault="007A1A07" w:rsidP="0073095A">
            <w:pPr>
              <w:rPr>
                <w:rFonts w:ascii="Arial" w:hAnsi="Arial" w:cs="Arial"/>
                <w:szCs w:val="24"/>
              </w:rPr>
            </w:pPr>
          </w:p>
          <w:p w14:paraId="629289EB" w14:textId="77777777" w:rsidR="007A1A07" w:rsidRPr="007A1A07" w:rsidRDefault="007A1A07" w:rsidP="0073095A">
            <w:pPr>
              <w:tabs>
                <w:tab w:val="left" w:pos="2880"/>
              </w:tabs>
              <w:rPr>
                <w:rFonts w:ascii="Arial" w:hAnsi="Arial" w:cs="Arial"/>
                <w:szCs w:val="24"/>
              </w:rPr>
            </w:pPr>
            <w:r w:rsidRPr="007A1A07">
              <w:rPr>
                <w:rFonts w:ascii="Arial" w:hAnsi="Arial" w:cs="Arial"/>
                <w:szCs w:val="24"/>
              </w:rPr>
              <w:tab/>
            </w:r>
          </w:p>
        </w:tc>
      </w:tr>
    </w:tbl>
    <w:p w14:paraId="3EF3EC49" w14:textId="32EAC2A0" w:rsidR="00330917" w:rsidRPr="007A1A07" w:rsidRDefault="00330917" w:rsidP="00977466">
      <w:pPr>
        <w:rPr>
          <w:rFonts w:ascii="Arial" w:hAnsi="Arial" w:cs="Arial"/>
          <w:b/>
          <w:bCs/>
          <w:szCs w:val="24"/>
        </w:rPr>
      </w:pPr>
    </w:p>
    <w:p w14:paraId="73393469" w14:textId="0BAEF6F6" w:rsidR="005F689A" w:rsidRPr="007A1A07" w:rsidRDefault="005F689A" w:rsidP="00977466">
      <w:pPr>
        <w:rPr>
          <w:rFonts w:ascii="Arial" w:hAnsi="Arial" w:cs="Arial"/>
          <w:b/>
          <w:bCs/>
          <w:szCs w:val="24"/>
        </w:rPr>
      </w:pPr>
    </w:p>
    <w:p w14:paraId="5244EB52" w14:textId="77777777" w:rsidR="006B6681" w:rsidRPr="007A1A07" w:rsidRDefault="006B6681" w:rsidP="00977466">
      <w:pPr>
        <w:rPr>
          <w:rFonts w:ascii="Arial" w:hAnsi="Arial" w:cs="Arial"/>
          <w:b/>
          <w:bCs/>
          <w:szCs w:val="24"/>
        </w:rPr>
      </w:pPr>
    </w:p>
    <w:p w14:paraId="0975A17E" w14:textId="77777777" w:rsidR="00B0725C" w:rsidRPr="007A1A07" w:rsidRDefault="00B0725C" w:rsidP="00977466">
      <w:pPr>
        <w:rPr>
          <w:rFonts w:ascii="Arial" w:hAnsi="Arial" w:cs="Arial"/>
          <w:b/>
          <w:bCs/>
          <w:szCs w:val="24"/>
        </w:rPr>
      </w:pPr>
    </w:p>
    <w:p w14:paraId="68608844" w14:textId="4667ED6A" w:rsidR="005F689A" w:rsidRPr="007A1A07" w:rsidRDefault="005F689A" w:rsidP="005F689A">
      <w:pPr>
        <w:pStyle w:val="Heading1"/>
        <w:rPr>
          <w:rFonts w:ascii="Arial" w:hAnsi="Arial" w:cs="Arial"/>
          <w:sz w:val="24"/>
          <w:szCs w:val="24"/>
        </w:rPr>
      </w:pPr>
      <w:r w:rsidRPr="007A1A07">
        <w:rPr>
          <w:rFonts w:ascii="Arial" w:hAnsi="Arial" w:cs="Arial"/>
          <w:sz w:val="24"/>
          <w:szCs w:val="24"/>
        </w:rPr>
        <w:t>References</w:t>
      </w:r>
    </w:p>
    <w:p w14:paraId="4BEE7B01"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 xml:space="preserve">Alex, O.T. and </w:t>
      </w:r>
      <w:proofErr w:type="spellStart"/>
      <w:r w:rsidRPr="007A1A07">
        <w:rPr>
          <w:rFonts w:ascii="Arial" w:hAnsi="Arial" w:cs="Arial"/>
          <w:sz w:val="24"/>
          <w:szCs w:val="24"/>
        </w:rPr>
        <w:t>Ondiek</w:t>
      </w:r>
      <w:proofErr w:type="spellEnd"/>
      <w:r w:rsidRPr="007A1A07">
        <w:rPr>
          <w:rFonts w:ascii="Arial" w:hAnsi="Arial" w:cs="Arial"/>
          <w:sz w:val="24"/>
          <w:szCs w:val="24"/>
        </w:rPr>
        <w:t>, A.B., 2014. Applicability of SERVQUAL/rater model in assessment of service quality among local authorities in Kenya. </w:t>
      </w:r>
      <w:r w:rsidRPr="007A1A07">
        <w:rPr>
          <w:rFonts w:ascii="Arial" w:hAnsi="Arial" w:cs="Arial"/>
          <w:i/>
          <w:iCs/>
          <w:sz w:val="24"/>
          <w:szCs w:val="24"/>
        </w:rPr>
        <w:t>European Journal of Business and Management</w:t>
      </w:r>
      <w:r w:rsidRPr="007A1A07">
        <w:rPr>
          <w:rFonts w:ascii="Arial" w:hAnsi="Arial" w:cs="Arial"/>
          <w:sz w:val="24"/>
          <w:szCs w:val="24"/>
        </w:rPr>
        <w:t>, </w:t>
      </w:r>
      <w:r w:rsidRPr="007A1A07">
        <w:rPr>
          <w:rFonts w:ascii="Arial" w:hAnsi="Arial" w:cs="Arial"/>
          <w:i/>
          <w:iCs/>
          <w:sz w:val="24"/>
          <w:szCs w:val="24"/>
        </w:rPr>
        <w:t>7</w:t>
      </w:r>
      <w:r w:rsidRPr="007A1A07">
        <w:rPr>
          <w:rFonts w:ascii="Arial" w:hAnsi="Arial" w:cs="Arial"/>
          <w:sz w:val="24"/>
          <w:szCs w:val="24"/>
        </w:rPr>
        <w:t xml:space="preserve">(15), </w:t>
      </w:r>
      <w:r w:rsidRPr="007A1A07">
        <w:rPr>
          <w:rFonts w:ascii="Arial" w:hAnsi="Arial" w:cs="Arial"/>
          <w:sz w:val="24"/>
          <w:szCs w:val="24"/>
        </w:rPr>
        <w:tab/>
        <w:t>pp.45-53.</w:t>
      </w:r>
    </w:p>
    <w:p w14:paraId="16F1B68C"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 xml:space="preserve">Alex, O.T. and </w:t>
      </w:r>
      <w:proofErr w:type="spellStart"/>
      <w:r w:rsidRPr="007A1A07">
        <w:rPr>
          <w:rFonts w:ascii="Arial" w:hAnsi="Arial" w:cs="Arial"/>
          <w:sz w:val="24"/>
          <w:szCs w:val="24"/>
        </w:rPr>
        <w:t>Ondiek</w:t>
      </w:r>
      <w:proofErr w:type="spellEnd"/>
      <w:r w:rsidRPr="007A1A07">
        <w:rPr>
          <w:rFonts w:ascii="Arial" w:hAnsi="Arial" w:cs="Arial"/>
          <w:sz w:val="24"/>
          <w:szCs w:val="24"/>
        </w:rPr>
        <w:t>, A.B., 2014. Applicability of SERVQUAL/rater model in assessment of service quality among local authorities in Kenya. </w:t>
      </w:r>
      <w:r w:rsidRPr="007A1A07">
        <w:rPr>
          <w:rFonts w:ascii="Arial" w:hAnsi="Arial" w:cs="Arial"/>
          <w:i/>
          <w:iCs/>
          <w:sz w:val="24"/>
          <w:szCs w:val="24"/>
        </w:rPr>
        <w:t>European Journal of Business and Management</w:t>
      </w:r>
      <w:r w:rsidRPr="007A1A07">
        <w:rPr>
          <w:rFonts w:ascii="Arial" w:hAnsi="Arial" w:cs="Arial"/>
          <w:sz w:val="24"/>
          <w:szCs w:val="24"/>
        </w:rPr>
        <w:t>, </w:t>
      </w:r>
      <w:r w:rsidRPr="007A1A07">
        <w:rPr>
          <w:rFonts w:ascii="Arial" w:hAnsi="Arial" w:cs="Arial"/>
          <w:i/>
          <w:iCs/>
          <w:sz w:val="24"/>
          <w:szCs w:val="24"/>
        </w:rPr>
        <w:t>7</w:t>
      </w:r>
      <w:r w:rsidRPr="007A1A07">
        <w:rPr>
          <w:rFonts w:ascii="Arial" w:hAnsi="Arial" w:cs="Arial"/>
          <w:sz w:val="24"/>
          <w:szCs w:val="24"/>
        </w:rPr>
        <w:t xml:space="preserve">(15), </w:t>
      </w:r>
      <w:r w:rsidRPr="007A1A07">
        <w:rPr>
          <w:rFonts w:ascii="Arial" w:hAnsi="Arial" w:cs="Arial"/>
          <w:sz w:val="24"/>
          <w:szCs w:val="24"/>
        </w:rPr>
        <w:tab/>
        <w:t>pp.45-53.</w:t>
      </w:r>
    </w:p>
    <w:p w14:paraId="51F4E2E3" w14:textId="77777777" w:rsidR="007A1A07" w:rsidRPr="007A1A07" w:rsidRDefault="007A1A07" w:rsidP="007A1A07">
      <w:pPr>
        <w:pStyle w:val="ListParagraph"/>
        <w:numPr>
          <w:ilvl w:val="0"/>
          <w:numId w:val="4"/>
        </w:numPr>
        <w:jc w:val="both"/>
        <w:rPr>
          <w:rFonts w:ascii="Arial" w:hAnsi="Arial" w:cs="Arial"/>
          <w:sz w:val="24"/>
          <w:szCs w:val="24"/>
        </w:rPr>
      </w:pPr>
      <w:proofErr w:type="spellStart"/>
      <w:r w:rsidRPr="007A1A07">
        <w:rPr>
          <w:rFonts w:ascii="Arial" w:hAnsi="Arial" w:cs="Arial"/>
          <w:sz w:val="24"/>
          <w:szCs w:val="24"/>
        </w:rPr>
        <w:t>Alrawadieh</w:t>
      </w:r>
      <w:proofErr w:type="spellEnd"/>
      <w:r w:rsidRPr="007A1A07">
        <w:rPr>
          <w:rFonts w:ascii="Arial" w:hAnsi="Arial" w:cs="Arial"/>
          <w:sz w:val="24"/>
          <w:szCs w:val="24"/>
        </w:rPr>
        <w:t>, Z. and Law, R., 2019. Determinants of hotel guests’ satisfaction from the perspective of online hotel reviewers. </w:t>
      </w:r>
      <w:r w:rsidRPr="007A1A07">
        <w:rPr>
          <w:rFonts w:ascii="Arial" w:hAnsi="Arial" w:cs="Arial"/>
          <w:i/>
          <w:iCs/>
          <w:sz w:val="24"/>
          <w:szCs w:val="24"/>
        </w:rPr>
        <w:t>International Journal of Culture, Tourism and Hospitality Research</w:t>
      </w:r>
      <w:r w:rsidRPr="007A1A07">
        <w:rPr>
          <w:rFonts w:ascii="Arial" w:hAnsi="Arial" w:cs="Arial"/>
          <w:sz w:val="24"/>
          <w:szCs w:val="24"/>
        </w:rPr>
        <w:t>.</w:t>
      </w:r>
    </w:p>
    <w:p w14:paraId="3AB109FD"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 xml:space="preserve">Fallon, M. and Rutherford, D. (2010). Hotel Management and Operations. London: Pearson. </w:t>
      </w:r>
    </w:p>
    <w:p w14:paraId="34D8FB7D"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 xml:space="preserve">Fernandes, T. and Fernandes, F., 2018. Sharing dissatisfaction online: analyzing the nature and predictors of hotel </w:t>
      </w:r>
      <w:proofErr w:type="gramStart"/>
      <w:r w:rsidRPr="007A1A07">
        <w:rPr>
          <w:rFonts w:ascii="Arial" w:hAnsi="Arial" w:cs="Arial"/>
          <w:sz w:val="24"/>
          <w:szCs w:val="24"/>
        </w:rPr>
        <w:t>guests</w:t>
      </w:r>
      <w:proofErr w:type="gramEnd"/>
      <w:r w:rsidRPr="007A1A07">
        <w:rPr>
          <w:rFonts w:ascii="Arial" w:hAnsi="Arial" w:cs="Arial"/>
          <w:sz w:val="24"/>
          <w:szCs w:val="24"/>
        </w:rPr>
        <w:t xml:space="preserve"> negative reviews. </w:t>
      </w:r>
      <w:r w:rsidRPr="007A1A07">
        <w:rPr>
          <w:rFonts w:ascii="Arial" w:hAnsi="Arial" w:cs="Arial"/>
          <w:i/>
          <w:iCs/>
          <w:sz w:val="24"/>
          <w:szCs w:val="24"/>
        </w:rPr>
        <w:t>Journal of Hospitality Marketing &amp; Management</w:t>
      </w:r>
      <w:r w:rsidRPr="007A1A07">
        <w:rPr>
          <w:rFonts w:ascii="Arial" w:hAnsi="Arial" w:cs="Arial"/>
          <w:sz w:val="24"/>
          <w:szCs w:val="24"/>
        </w:rPr>
        <w:t>, </w:t>
      </w:r>
      <w:r w:rsidRPr="007A1A07">
        <w:rPr>
          <w:rFonts w:ascii="Arial" w:hAnsi="Arial" w:cs="Arial"/>
          <w:i/>
          <w:iCs/>
          <w:sz w:val="24"/>
          <w:szCs w:val="24"/>
        </w:rPr>
        <w:t>27</w:t>
      </w:r>
      <w:r w:rsidRPr="007A1A07">
        <w:rPr>
          <w:rFonts w:ascii="Arial" w:hAnsi="Arial" w:cs="Arial"/>
          <w:sz w:val="24"/>
          <w:szCs w:val="24"/>
        </w:rPr>
        <w:t>(2), pp.127-150.</w:t>
      </w:r>
    </w:p>
    <w:p w14:paraId="0334B651"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 xml:space="preserve">Jones, T. (2010) Professional Management of Housekeeping Operations. London: Wiley. </w:t>
      </w:r>
    </w:p>
    <w:p w14:paraId="1842F4FB" w14:textId="77777777" w:rsidR="007A1A07" w:rsidRPr="007A1A07" w:rsidRDefault="007A1A07" w:rsidP="007A1A07">
      <w:pPr>
        <w:pStyle w:val="ListParagraph"/>
        <w:numPr>
          <w:ilvl w:val="0"/>
          <w:numId w:val="4"/>
        </w:numPr>
        <w:jc w:val="both"/>
        <w:rPr>
          <w:rFonts w:ascii="Arial" w:hAnsi="Arial" w:cs="Arial"/>
          <w:sz w:val="24"/>
          <w:szCs w:val="24"/>
        </w:rPr>
      </w:pPr>
      <w:proofErr w:type="spellStart"/>
      <w:r w:rsidRPr="007A1A07">
        <w:rPr>
          <w:rFonts w:ascii="Arial" w:hAnsi="Arial" w:cs="Arial"/>
          <w:sz w:val="24"/>
          <w:szCs w:val="24"/>
        </w:rPr>
        <w:t>Kuhzady</w:t>
      </w:r>
      <w:proofErr w:type="spellEnd"/>
      <w:r w:rsidRPr="007A1A07">
        <w:rPr>
          <w:rFonts w:ascii="Arial" w:hAnsi="Arial" w:cs="Arial"/>
          <w:sz w:val="24"/>
          <w:szCs w:val="24"/>
        </w:rPr>
        <w:t xml:space="preserve">, S. and </w:t>
      </w:r>
      <w:proofErr w:type="spellStart"/>
      <w:r w:rsidRPr="007A1A07">
        <w:rPr>
          <w:rFonts w:ascii="Arial" w:hAnsi="Arial" w:cs="Arial"/>
          <w:sz w:val="24"/>
          <w:szCs w:val="24"/>
        </w:rPr>
        <w:t>Ghasemi</w:t>
      </w:r>
      <w:proofErr w:type="spellEnd"/>
      <w:r w:rsidRPr="007A1A07">
        <w:rPr>
          <w:rFonts w:ascii="Arial" w:hAnsi="Arial" w:cs="Arial"/>
          <w:sz w:val="24"/>
          <w:szCs w:val="24"/>
        </w:rPr>
        <w:t>, V., 2019. Factors influencing customers' satisfaction and dissatisfaction with hotels: A text-mining approach. </w:t>
      </w:r>
      <w:r w:rsidRPr="007A1A07">
        <w:rPr>
          <w:rFonts w:ascii="Arial" w:hAnsi="Arial" w:cs="Arial"/>
          <w:i/>
          <w:iCs/>
          <w:sz w:val="24"/>
          <w:szCs w:val="24"/>
        </w:rPr>
        <w:t>Tourism Analysis</w:t>
      </w:r>
      <w:r w:rsidRPr="007A1A07">
        <w:rPr>
          <w:rFonts w:ascii="Arial" w:hAnsi="Arial" w:cs="Arial"/>
          <w:sz w:val="24"/>
          <w:szCs w:val="24"/>
        </w:rPr>
        <w:t>, </w:t>
      </w:r>
      <w:r w:rsidRPr="007A1A07">
        <w:rPr>
          <w:rFonts w:ascii="Arial" w:hAnsi="Arial" w:cs="Arial"/>
          <w:i/>
          <w:iCs/>
          <w:sz w:val="24"/>
          <w:szCs w:val="24"/>
        </w:rPr>
        <w:t>24</w:t>
      </w:r>
      <w:r w:rsidRPr="007A1A07">
        <w:rPr>
          <w:rFonts w:ascii="Arial" w:hAnsi="Arial" w:cs="Arial"/>
          <w:sz w:val="24"/>
          <w:szCs w:val="24"/>
        </w:rPr>
        <w:t>(1), pp.69-79.</w:t>
      </w:r>
    </w:p>
    <w:p w14:paraId="5BBCF376"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Li, H., Liu, Y., Tan, C.W. and Hu, F., 2020. Comprehending customer satisfaction with hotels: Data analysis of consumer-generated reviews. </w:t>
      </w:r>
      <w:r w:rsidRPr="007A1A07">
        <w:rPr>
          <w:rFonts w:ascii="Arial" w:hAnsi="Arial" w:cs="Arial"/>
          <w:i/>
          <w:iCs/>
          <w:sz w:val="24"/>
          <w:szCs w:val="24"/>
        </w:rPr>
        <w:t xml:space="preserve">International Journal of Contemporary Hospitality </w:t>
      </w:r>
      <w:r w:rsidRPr="007A1A07">
        <w:rPr>
          <w:rFonts w:ascii="Arial" w:hAnsi="Arial" w:cs="Arial"/>
          <w:i/>
          <w:iCs/>
          <w:sz w:val="24"/>
          <w:szCs w:val="24"/>
        </w:rPr>
        <w:tab/>
        <w:t>Management</w:t>
      </w:r>
      <w:r w:rsidRPr="007A1A07">
        <w:rPr>
          <w:rFonts w:ascii="Arial" w:hAnsi="Arial" w:cs="Arial"/>
          <w:sz w:val="24"/>
          <w:szCs w:val="24"/>
        </w:rPr>
        <w:t>, </w:t>
      </w:r>
      <w:r w:rsidRPr="007A1A07">
        <w:rPr>
          <w:rFonts w:ascii="Arial" w:hAnsi="Arial" w:cs="Arial"/>
          <w:i/>
          <w:iCs/>
          <w:sz w:val="24"/>
          <w:szCs w:val="24"/>
        </w:rPr>
        <w:t>32</w:t>
      </w:r>
      <w:r w:rsidRPr="007A1A07">
        <w:rPr>
          <w:rFonts w:ascii="Arial" w:hAnsi="Arial" w:cs="Arial"/>
          <w:sz w:val="24"/>
          <w:szCs w:val="24"/>
        </w:rPr>
        <w:t>(5), pp.1713-1735.</w:t>
      </w:r>
    </w:p>
    <w:p w14:paraId="7AD4E223"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 xml:space="preserve">Priya, K.N. and </w:t>
      </w:r>
      <w:proofErr w:type="spellStart"/>
      <w:r w:rsidRPr="007A1A07">
        <w:rPr>
          <w:rFonts w:ascii="Arial" w:hAnsi="Arial" w:cs="Arial"/>
          <w:sz w:val="24"/>
          <w:szCs w:val="24"/>
        </w:rPr>
        <w:t>Bhoomadevi</w:t>
      </w:r>
      <w:proofErr w:type="spellEnd"/>
      <w:r w:rsidRPr="007A1A07">
        <w:rPr>
          <w:rFonts w:ascii="Arial" w:hAnsi="Arial" w:cs="Arial"/>
          <w:sz w:val="24"/>
          <w:szCs w:val="24"/>
        </w:rPr>
        <w:t>, A., 2020. RATER MODEL: AN ASSESSMENT AMONG HEALTH INSURANCE PATIENTS. </w:t>
      </w:r>
      <w:r w:rsidRPr="007A1A07">
        <w:rPr>
          <w:rFonts w:ascii="Arial" w:hAnsi="Arial" w:cs="Arial"/>
          <w:i/>
          <w:iCs/>
          <w:sz w:val="24"/>
          <w:szCs w:val="24"/>
        </w:rPr>
        <w:t>International Journal of Management (IJM)</w:t>
      </w:r>
      <w:r w:rsidRPr="007A1A07">
        <w:rPr>
          <w:rFonts w:ascii="Arial" w:hAnsi="Arial" w:cs="Arial"/>
          <w:sz w:val="24"/>
          <w:szCs w:val="24"/>
        </w:rPr>
        <w:t>, </w:t>
      </w:r>
      <w:r w:rsidRPr="007A1A07">
        <w:rPr>
          <w:rFonts w:ascii="Arial" w:hAnsi="Arial" w:cs="Arial"/>
          <w:i/>
          <w:iCs/>
          <w:sz w:val="24"/>
          <w:szCs w:val="24"/>
        </w:rPr>
        <w:t>11</w:t>
      </w:r>
      <w:r w:rsidRPr="007A1A07">
        <w:rPr>
          <w:rFonts w:ascii="Arial" w:hAnsi="Arial" w:cs="Arial"/>
          <w:sz w:val="24"/>
          <w:szCs w:val="24"/>
        </w:rPr>
        <w:t>(12).</w:t>
      </w:r>
    </w:p>
    <w:p w14:paraId="53F4449C" w14:textId="77777777" w:rsidR="007A1A07" w:rsidRPr="007A1A07" w:rsidRDefault="007A1A07" w:rsidP="007A1A07">
      <w:pPr>
        <w:pStyle w:val="ListParagraph"/>
        <w:numPr>
          <w:ilvl w:val="0"/>
          <w:numId w:val="4"/>
        </w:numPr>
        <w:jc w:val="both"/>
        <w:rPr>
          <w:rFonts w:ascii="Arial" w:hAnsi="Arial" w:cs="Arial"/>
          <w:sz w:val="24"/>
          <w:szCs w:val="24"/>
        </w:rPr>
      </w:pPr>
      <w:proofErr w:type="spellStart"/>
      <w:r w:rsidRPr="007A1A07">
        <w:rPr>
          <w:rFonts w:ascii="Arial" w:hAnsi="Arial" w:cs="Arial"/>
          <w:sz w:val="24"/>
          <w:szCs w:val="24"/>
        </w:rPr>
        <w:lastRenderedPageBreak/>
        <w:t>Shahzadi</w:t>
      </w:r>
      <w:proofErr w:type="spellEnd"/>
      <w:r w:rsidRPr="007A1A07">
        <w:rPr>
          <w:rFonts w:ascii="Arial" w:hAnsi="Arial" w:cs="Arial"/>
          <w:sz w:val="24"/>
          <w:szCs w:val="24"/>
        </w:rPr>
        <w:t xml:space="preserve">, M., Malik, S.A., Ahmad, M. and Shabbir, A., 2018. Perceptions of fine dining restaurants in Pakistan: What influences customer satisfaction and behavioral </w:t>
      </w:r>
      <w:proofErr w:type="gramStart"/>
      <w:r w:rsidRPr="007A1A07">
        <w:rPr>
          <w:rFonts w:ascii="Arial" w:hAnsi="Arial" w:cs="Arial"/>
          <w:sz w:val="24"/>
          <w:szCs w:val="24"/>
        </w:rPr>
        <w:t>intentions?.</w:t>
      </w:r>
      <w:proofErr w:type="gramEnd"/>
      <w:r w:rsidRPr="007A1A07">
        <w:rPr>
          <w:rFonts w:ascii="Arial" w:hAnsi="Arial" w:cs="Arial"/>
          <w:sz w:val="24"/>
          <w:szCs w:val="24"/>
        </w:rPr>
        <w:t> </w:t>
      </w:r>
      <w:r w:rsidRPr="007A1A07">
        <w:rPr>
          <w:rFonts w:ascii="Arial" w:hAnsi="Arial" w:cs="Arial"/>
          <w:i/>
          <w:iCs/>
          <w:sz w:val="24"/>
          <w:szCs w:val="24"/>
        </w:rPr>
        <w:t xml:space="preserve">International Journal </w:t>
      </w:r>
      <w:r w:rsidRPr="007A1A07">
        <w:rPr>
          <w:rFonts w:ascii="Arial" w:hAnsi="Arial" w:cs="Arial"/>
          <w:i/>
          <w:iCs/>
          <w:sz w:val="24"/>
          <w:szCs w:val="24"/>
        </w:rPr>
        <w:tab/>
        <w:t>of Quality &amp; Reliability Management</w:t>
      </w:r>
      <w:r w:rsidRPr="007A1A07">
        <w:rPr>
          <w:rFonts w:ascii="Arial" w:hAnsi="Arial" w:cs="Arial"/>
          <w:sz w:val="24"/>
          <w:szCs w:val="24"/>
        </w:rPr>
        <w:t>.</w:t>
      </w:r>
    </w:p>
    <w:p w14:paraId="5CF90417"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 xml:space="preserve">Song, Y., Liu, K., Guo, L., Yang, Z. and </w:t>
      </w:r>
      <w:proofErr w:type="spellStart"/>
      <w:r w:rsidRPr="007A1A07">
        <w:rPr>
          <w:rFonts w:ascii="Arial" w:hAnsi="Arial" w:cs="Arial"/>
          <w:sz w:val="24"/>
          <w:szCs w:val="24"/>
        </w:rPr>
        <w:t>Jin</w:t>
      </w:r>
      <w:proofErr w:type="spellEnd"/>
      <w:r w:rsidRPr="007A1A07">
        <w:rPr>
          <w:rFonts w:ascii="Arial" w:hAnsi="Arial" w:cs="Arial"/>
          <w:sz w:val="24"/>
          <w:szCs w:val="24"/>
        </w:rPr>
        <w:t>, M., 2022. Does hotel customer satisfaction change during the COVID-19? A perspective from online reviews. </w:t>
      </w:r>
      <w:r w:rsidRPr="007A1A07">
        <w:rPr>
          <w:rFonts w:ascii="Arial" w:hAnsi="Arial" w:cs="Arial"/>
          <w:i/>
          <w:iCs/>
          <w:sz w:val="24"/>
          <w:szCs w:val="24"/>
        </w:rPr>
        <w:t>Journal of Hospitality and Tourism Management</w:t>
      </w:r>
      <w:r w:rsidRPr="007A1A07">
        <w:rPr>
          <w:rFonts w:ascii="Arial" w:hAnsi="Arial" w:cs="Arial"/>
          <w:sz w:val="24"/>
          <w:szCs w:val="24"/>
        </w:rPr>
        <w:t>, </w:t>
      </w:r>
      <w:r w:rsidRPr="007A1A07">
        <w:rPr>
          <w:rFonts w:ascii="Arial" w:hAnsi="Arial" w:cs="Arial"/>
          <w:i/>
          <w:iCs/>
          <w:sz w:val="24"/>
          <w:szCs w:val="24"/>
        </w:rPr>
        <w:t>51</w:t>
      </w:r>
      <w:r w:rsidRPr="007A1A07">
        <w:rPr>
          <w:rFonts w:ascii="Arial" w:hAnsi="Arial" w:cs="Arial"/>
          <w:sz w:val="24"/>
          <w:szCs w:val="24"/>
        </w:rPr>
        <w:t>, pp.132-138.</w:t>
      </w:r>
    </w:p>
    <w:p w14:paraId="581EC404"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 xml:space="preserve">Torres, E.N., </w:t>
      </w:r>
      <w:proofErr w:type="spellStart"/>
      <w:r w:rsidRPr="007A1A07">
        <w:rPr>
          <w:rFonts w:ascii="Arial" w:hAnsi="Arial" w:cs="Arial"/>
          <w:sz w:val="24"/>
          <w:szCs w:val="24"/>
        </w:rPr>
        <w:t>Milman</w:t>
      </w:r>
      <w:proofErr w:type="spellEnd"/>
      <w:r w:rsidRPr="007A1A07">
        <w:rPr>
          <w:rFonts w:ascii="Arial" w:hAnsi="Arial" w:cs="Arial"/>
          <w:sz w:val="24"/>
          <w:szCs w:val="24"/>
        </w:rPr>
        <w:t xml:space="preserve">, A. and Park, S., 2018. Delighted or outraged? Uncovering key drivers of </w:t>
      </w:r>
      <w:r w:rsidRPr="007A1A07">
        <w:rPr>
          <w:rFonts w:ascii="Arial" w:hAnsi="Arial" w:cs="Arial"/>
          <w:sz w:val="24"/>
          <w:szCs w:val="24"/>
        </w:rPr>
        <w:tab/>
        <w:t>exceedingly positive and negative theme park guest experiences. </w:t>
      </w:r>
      <w:r w:rsidRPr="007A1A07">
        <w:rPr>
          <w:rFonts w:ascii="Arial" w:hAnsi="Arial" w:cs="Arial"/>
          <w:i/>
          <w:iCs/>
          <w:sz w:val="24"/>
          <w:szCs w:val="24"/>
        </w:rPr>
        <w:t>Journal of Hospitality and Tourism Insights</w:t>
      </w:r>
      <w:r w:rsidRPr="007A1A07">
        <w:rPr>
          <w:rFonts w:ascii="Arial" w:hAnsi="Arial" w:cs="Arial"/>
          <w:sz w:val="24"/>
          <w:szCs w:val="24"/>
        </w:rPr>
        <w:t>, </w:t>
      </w:r>
      <w:r w:rsidRPr="007A1A07">
        <w:rPr>
          <w:rFonts w:ascii="Arial" w:hAnsi="Arial" w:cs="Arial"/>
          <w:i/>
          <w:iCs/>
          <w:sz w:val="24"/>
          <w:szCs w:val="24"/>
        </w:rPr>
        <w:t>1</w:t>
      </w:r>
      <w:r w:rsidRPr="007A1A07">
        <w:rPr>
          <w:rFonts w:ascii="Arial" w:hAnsi="Arial" w:cs="Arial"/>
          <w:sz w:val="24"/>
          <w:szCs w:val="24"/>
        </w:rPr>
        <w:t>(1), pp.65-85.</w:t>
      </w:r>
    </w:p>
    <w:p w14:paraId="737211EA" w14:textId="77777777" w:rsidR="007A1A07" w:rsidRPr="007A1A07" w:rsidRDefault="007A1A07" w:rsidP="007A1A07"/>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9F89F" w14:textId="77777777" w:rsidR="00652363" w:rsidRDefault="00652363" w:rsidP="004D0F63">
      <w:pPr>
        <w:spacing w:after="0" w:line="240" w:lineRule="auto"/>
      </w:pPr>
      <w:r>
        <w:separator/>
      </w:r>
    </w:p>
  </w:endnote>
  <w:endnote w:type="continuationSeparator" w:id="0">
    <w:p w14:paraId="17F745D3" w14:textId="77777777" w:rsidR="00652363" w:rsidRDefault="0065236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5C5DC" w14:textId="77777777" w:rsidR="00652363" w:rsidRDefault="00652363" w:rsidP="004D0F63">
      <w:pPr>
        <w:spacing w:after="0" w:line="240" w:lineRule="auto"/>
      </w:pPr>
      <w:r>
        <w:separator/>
      </w:r>
    </w:p>
  </w:footnote>
  <w:footnote w:type="continuationSeparator" w:id="0">
    <w:p w14:paraId="6BFC146B" w14:textId="77777777" w:rsidR="00652363" w:rsidRDefault="0065236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026E0"/>
    <w:multiLevelType w:val="hybridMultilevel"/>
    <w:tmpl w:val="294E1916"/>
    <w:lvl w:ilvl="0" w:tplc="D332CBE8">
      <w:start w:val="1"/>
      <w:numFmt w:val="bullet"/>
      <w:lvlText w:val=""/>
      <w:lvlJc w:val="left"/>
      <w:pPr>
        <w:tabs>
          <w:tab w:val="num" w:pos="720"/>
        </w:tabs>
        <w:ind w:left="720" w:hanging="360"/>
      </w:pPr>
      <w:rPr>
        <w:rFonts w:ascii="Wingdings" w:hAnsi="Wingdings" w:hint="default"/>
      </w:rPr>
    </w:lvl>
    <w:lvl w:ilvl="1" w:tplc="05DE54B6" w:tentative="1">
      <w:start w:val="1"/>
      <w:numFmt w:val="bullet"/>
      <w:lvlText w:val=""/>
      <w:lvlJc w:val="left"/>
      <w:pPr>
        <w:tabs>
          <w:tab w:val="num" w:pos="1440"/>
        </w:tabs>
        <w:ind w:left="1440" w:hanging="360"/>
      </w:pPr>
      <w:rPr>
        <w:rFonts w:ascii="Wingdings" w:hAnsi="Wingdings" w:hint="default"/>
      </w:rPr>
    </w:lvl>
    <w:lvl w:ilvl="2" w:tplc="33640F5A" w:tentative="1">
      <w:start w:val="1"/>
      <w:numFmt w:val="bullet"/>
      <w:lvlText w:val=""/>
      <w:lvlJc w:val="left"/>
      <w:pPr>
        <w:tabs>
          <w:tab w:val="num" w:pos="2160"/>
        </w:tabs>
        <w:ind w:left="2160" w:hanging="360"/>
      </w:pPr>
      <w:rPr>
        <w:rFonts w:ascii="Wingdings" w:hAnsi="Wingdings" w:hint="default"/>
      </w:rPr>
    </w:lvl>
    <w:lvl w:ilvl="3" w:tplc="728CF264" w:tentative="1">
      <w:start w:val="1"/>
      <w:numFmt w:val="bullet"/>
      <w:lvlText w:val=""/>
      <w:lvlJc w:val="left"/>
      <w:pPr>
        <w:tabs>
          <w:tab w:val="num" w:pos="2880"/>
        </w:tabs>
        <w:ind w:left="2880" w:hanging="360"/>
      </w:pPr>
      <w:rPr>
        <w:rFonts w:ascii="Wingdings" w:hAnsi="Wingdings" w:hint="default"/>
      </w:rPr>
    </w:lvl>
    <w:lvl w:ilvl="4" w:tplc="A9D02BD4" w:tentative="1">
      <w:start w:val="1"/>
      <w:numFmt w:val="bullet"/>
      <w:lvlText w:val=""/>
      <w:lvlJc w:val="left"/>
      <w:pPr>
        <w:tabs>
          <w:tab w:val="num" w:pos="3600"/>
        </w:tabs>
        <w:ind w:left="3600" w:hanging="360"/>
      </w:pPr>
      <w:rPr>
        <w:rFonts w:ascii="Wingdings" w:hAnsi="Wingdings" w:hint="default"/>
      </w:rPr>
    </w:lvl>
    <w:lvl w:ilvl="5" w:tplc="F0720256" w:tentative="1">
      <w:start w:val="1"/>
      <w:numFmt w:val="bullet"/>
      <w:lvlText w:val=""/>
      <w:lvlJc w:val="left"/>
      <w:pPr>
        <w:tabs>
          <w:tab w:val="num" w:pos="4320"/>
        </w:tabs>
        <w:ind w:left="4320" w:hanging="360"/>
      </w:pPr>
      <w:rPr>
        <w:rFonts w:ascii="Wingdings" w:hAnsi="Wingdings" w:hint="default"/>
      </w:rPr>
    </w:lvl>
    <w:lvl w:ilvl="6" w:tplc="1CBEEB4A" w:tentative="1">
      <w:start w:val="1"/>
      <w:numFmt w:val="bullet"/>
      <w:lvlText w:val=""/>
      <w:lvlJc w:val="left"/>
      <w:pPr>
        <w:tabs>
          <w:tab w:val="num" w:pos="5040"/>
        </w:tabs>
        <w:ind w:left="5040" w:hanging="360"/>
      </w:pPr>
      <w:rPr>
        <w:rFonts w:ascii="Wingdings" w:hAnsi="Wingdings" w:hint="default"/>
      </w:rPr>
    </w:lvl>
    <w:lvl w:ilvl="7" w:tplc="3404D158" w:tentative="1">
      <w:start w:val="1"/>
      <w:numFmt w:val="bullet"/>
      <w:lvlText w:val=""/>
      <w:lvlJc w:val="left"/>
      <w:pPr>
        <w:tabs>
          <w:tab w:val="num" w:pos="5760"/>
        </w:tabs>
        <w:ind w:left="5760" w:hanging="360"/>
      </w:pPr>
      <w:rPr>
        <w:rFonts w:ascii="Wingdings" w:hAnsi="Wingdings" w:hint="default"/>
      </w:rPr>
    </w:lvl>
    <w:lvl w:ilvl="8" w:tplc="B10EFE4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A66156"/>
    <w:multiLevelType w:val="hybridMultilevel"/>
    <w:tmpl w:val="B1F48E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076244536">
    <w:abstractNumId w:val="1"/>
  </w:num>
  <w:num w:numId="2" w16cid:durableId="1986470946">
    <w:abstractNumId w:val="2"/>
  </w:num>
  <w:num w:numId="3" w16cid:durableId="1671131319">
    <w:abstractNumId w:val="0"/>
  </w:num>
  <w:num w:numId="4" w16cid:durableId="13566928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0202"/>
    <w:rsid w:val="00137075"/>
    <w:rsid w:val="001749FD"/>
    <w:rsid w:val="002214FE"/>
    <w:rsid w:val="00330917"/>
    <w:rsid w:val="00357851"/>
    <w:rsid w:val="0045538B"/>
    <w:rsid w:val="004D0F63"/>
    <w:rsid w:val="00592A7E"/>
    <w:rsid w:val="005F689A"/>
    <w:rsid w:val="00652363"/>
    <w:rsid w:val="006B6681"/>
    <w:rsid w:val="007A1A07"/>
    <w:rsid w:val="0086599B"/>
    <w:rsid w:val="00977466"/>
    <w:rsid w:val="009D31CA"/>
    <w:rsid w:val="00B0725C"/>
    <w:rsid w:val="00CD26B9"/>
    <w:rsid w:val="00D879FA"/>
    <w:rsid w:val="00DD278B"/>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DD278B"/>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856229">
      <w:bodyDiv w:val="1"/>
      <w:marLeft w:val="0"/>
      <w:marRight w:val="0"/>
      <w:marTop w:val="0"/>
      <w:marBottom w:val="0"/>
      <w:divBdr>
        <w:top w:val="none" w:sz="0" w:space="0" w:color="auto"/>
        <w:left w:val="none" w:sz="0" w:space="0" w:color="auto"/>
        <w:bottom w:val="none" w:sz="0" w:space="0" w:color="auto"/>
        <w:right w:val="none" w:sz="0" w:space="0" w:color="auto"/>
      </w:divBdr>
    </w:div>
    <w:div w:id="409424823">
      <w:bodyDiv w:val="1"/>
      <w:marLeft w:val="0"/>
      <w:marRight w:val="0"/>
      <w:marTop w:val="0"/>
      <w:marBottom w:val="0"/>
      <w:divBdr>
        <w:top w:val="none" w:sz="0" w:space="0" w:color="auto"/>
        <w:left w:val="none" w:sz="0" w:space="0" w:color="auto"/>
        <w:bottom w:val="none" w:sz="0" w:space="0" w:color="auto"/>
        <w:right w:val="none" w:sz="0" w:space="0" w:color="auto"/>
      </w:divBdr>
    </w:div>
    <w:div w:id="485709187">
      <w:bodyDiv w:val="1"/>
      <w:marLeft w:val="0"/>
      <w:marRight w:val="0"/>
      <w:marTop w:val="0"/>
      <w:marBottom w:val="0"/>
      <w:divBdr>
        <w:top w:val="none" w:sz="0" w:space="0" w:color="auto"/>
        <w:left w:val="none" w:sz="0" w:space="0" w:color="auto"/>
        <w:bottom w:val="none" w:sz="0" w:space="0" w:color="auto"/>
        <w:right w:val="none" w:sz="0" w:space="0" w:color="auto"/>
      </w:divBdr>
    </w:div>
    <w:div w:id="572549853">
      <w:bodyDiv w:val="1"/>
      <w:marLeft w:val="0"/>
      <w:marRight w:val="0"/>
      <w:marTop w:val="0"/>
      <w:marBottom w:val="0"/>
      <w:divBdr>
        <w:top w:val="none" w:sz="0" w:space="0" w:color="auto"/>
        <w:left w:val="none" w:sz="0" w:space="0" w:color="auto"/>
        <w:bottom w:val="none" w:sz="0" w:space="0" w:color="auto"/>
        <w:right w:val="none" w:sz="0" w:space="0" w:color="auto"/>
      </w:divBdr>
    </w:div>
    <w:div w:id="703410508">
      <w:bodyDiv w:val="1"/>
      <w:marLeft w:val="0"/>
      <w:marRight w:val="0"/>
      <w:marTop w:val="0"/>
      <w:marBottom w:val="0"/>
      <w:divBdr>
        <w:top w:val="none" w:sz="0" w:space="0" w:color="auto"/>
        <w:left w:val="none" w:sz="0" w:space="0" w:color="auto"/>
        <w:bottom w:val="none" w:sz="0" w:space="0" w:color="auto"/>
        <w:right w:val="none" w:sz="0" w:space="0" w:color="auto"/>
      </w:divBdr>
    </w:div>
    <w:div w:id="917178642">
      <w:bodyDiv w:val="1"/>
      <w:marLeft w:val="0"/>
      <w:marRight w:val="0"/>
      <w:marTop w:val="0"/>
      <w:marBottom w:val="0"/>
      <w:divBdr>
        <w:top w:val="none" w:sz="0" w:space="0" w:color="auto"/>
        <w:left w:val="none" w:sz="0" w:space="0" w:color="auto"/>
        <w:bottom w:val="none" w:sz="0" w:space="0" w:color="auto"/>
        <w:right w:val="none" w:sz="0" w:space="0" w:color="auto"/>
      </w:divBdr>
    </w:div>
    <w:div w:id="1089765183">
      <w:bodyDiv w:val="1"/>
      <w:marLeft w:val="0"/>
      <w:marRight w:val="0"/>
      <w:marTop w:val="0"/>
      <w:marBottom w:val="0"/>
      <w:divBdr>
        <w:top w:val="none" w:sz="0" w:space="0" w:color="auto"/>
        <w:left w:val="none" w:sz="0" w:space="0" w:color="auto"/>
        <w:bottom w:val="none" w:sz="0" w:space="0" w:color="auto"/>
        <w:right w:val="none" w:sz="0" w:space="0" w:color="auto"/>
      </w:divBdr>
    </w:div>
    <w:div w:id="1266042009">
      <w:bodyDiv w:val="1"/>
      <w:marLeft w:val="0"/>
      <w:marRight w:val="0"/>
      <w:marTop w:val="0"/>
      <w:marBottom w:val="0"/>
      <w:divBdr>
        <w:top w:val="none" w:sz="0" w:space="0" w:color="auto"/>
        <w:left w:val="none" w:sz="0" w:space="0" w:color="auto"/>
        <w:bottom w:val="none" w:sz="0" w:space="0" w:color="auto"/>
        <w:right w:val="none" w:sz="0" w:space="0" w:color="auto"/>
      </w:divBdr>
    </w:div>
    <w:div w:id="1370646120">
      <w:bodyDiv w:val="1"/>
      <w:marLeft w:val="0"/>
      <w:marRight w:val="0"/>
      <w:marTop w:val="0"/>
      <w:marBottom w:val="0"/>
      <w:divBdr>
        <w:top w:val="none" w:sz="0" w:space="0" w:color="auto"/>
        <w:left w:val="none" w:sz="0" w:space="0" w:color="auto"/>
        <w:bottom w:val="none" w:sz="0" w:space="0" w:color="auto"/>
        <w:right w:val="none" w:sz="0" w:space="0" w:color="auto"/>
      </w:divBdr>
    </w:div>
    <w:div w:id="1378626486">
      <w:bodyDiv w:val="1"/>
      <w:marLeft w:val="0"/>
      <w:marRight w:val="0"/>
      <w:marTop w:val="0"/>
      <w:marBottom w:val="0"/>
      <w:divBdr>
        <w:top w:val="none" w:sz="0" w:space="0" w:color="auto"/>
        <w:left w:val="none" w:sz="0" w:space="0" w:color="auto"/>
        <w:bottom w:val="none" w:sz="0" w:space="0" w:color="auto"/>
        <w:right w:val="none" w:sz="0" w:space="0" w:color="auto"/>
      </w:divBdr>
    </w:div>
    <w:div w:id="1637681840">
      <w:bodyDiv w:val="1"/>
      <w:marLeft w:val="0"/>
      <w:marRight w:val="0"/>
      <w:marTop w:val="0"/>
      <w:marBottom w:val="0"/>
      <w:divBdr>
        <w:top w:val="none" w:sz="0" w:space="0" w:color="auto"/>
        <w:left w:val="none" w:sz="0" w:space="0" w:color="auto"/>
        <w:bottom w:val="none" w:sz="0" w:space="0" w:color="auto"/>
        <w:right w:val="none" w:sz="0" w:space="0" w:color="auto"/>
      </w:divBdr>
      <w:divsChild>
        <w:div w:id="624123929">
          <w:marLeft w:val="547"/>
          <w:marRight w:val="0"/>
          <w:marTop w:val="58"/>
          <w:marBottom w:val="0"/>
          <w:divBdr>
            <w:top w:val="none" w:sz="0" w:space="0" w:color="auto"/>
            <w:left w:val="none" w:sz="0" w:space="0" w:color="auto"/>
            <w:bottom w:val="none" w:sz="0" w:space="0" w:color="auto"/>
            <w:right w:val="none" w:sz="0" w:space="0" w:color="auto"/>
          </w:divBdr>
        </w:div>
        <w:div w:id="1753089462">
          <w:marLeft w:val="547"/>
          <w:marRight w:val="0"/>
          <w:marTop w:val="58"/>
          <w:marBottom w:val="0"/>
          <w:divBdr>
            <w:top w:val="none" w:sz="0" w:space="0" w:color="auto"/>
            <w:left w:val="none" w:sz="0" w:space="0" w:color="auto"/>
            <w:bottom w:val="none" w:sz="0" w:space="0" w:color="auto"/>
            <w:right w:val="none" w:sz="0" w:space="0" w:color="auto"/>
          </w:divBdr>
        </w:div>
        <w:div w:id="1381397815">
          <w:marLeft w:val="547"/>
          <w:marRight w:val="0"/>
          <w:marTop w:val="58"/>
          <w:marBottom w:val="0"/>
          <w:divBdr>
            <w:top w:val="none" w:sz="0" w:space="0" w:color="auto"/>
            <w:left w:val="none" w:sz="0" w:space="0" w:color="auto"/>
            <w:bottom w:val="none" w:sz="0" w:space="0" w:color="auto"/>
            <w:right w:val="none" w:sz="0" w:space="0" w:color="auto"/>
          </w:divBdr>
        </w:div>
        <w:div w:id="626857617">
          <w:marLeft w:val="547"/>
          <w:marRight w:val="0"/>
          <w:marTop w:val="58"/>
          <w:marBottom w:val="0"/>
          <w:divBdr>
            <w:top w:val="none" w:sz="0" w:space="0" w:color="auto"/>
            <w:left w:val="none" w:sz="0" w:space="0" w:color="auto"/>
            <w:bottom w:val="none" w:sz="0" w:space="0" w:color="auto"/>
            <w:right w:val="none" w:sz="0" w:space="0" w:color="auto"/>
          </w:divBdr>
        </w:div>
        <w:div w:id="2014068781">
          <w:marLeft w:val="547"/>
          <w:marRight w:val="0"/>
          <w:marTop w:val="58"/>
          <w:marBottom w:val="0"/>
          <w:divBdr>
            <w:top w:val="none" w:sz="0" w:space="0" w:color="auto"/>
            <w:left w:val="none" w:sz="0" w:space="0" w:color="auto"/>
            <w:bottom w:val="none" w:sz="0" w:space="0" w:color="auto"/>
            <w:right w:val="none" w:sz="0" w:space="0" w:color="auto"/>
          </w:divBdr>
        </w:div>
        <w:div w:id="2082831810">
          <w:marLeft w:val="547"/>
          <w:marRight w:val="0"/>
          <w:marTop w:val="58"/>
          <w:marBottom w:val="0"/>
          <w:divBdr>
            <w:top w:val="none" w:sz="0" w:space="0" w:color="auto"/>
            <w:left w:val="none" w:sz="0" w:space="0" w:color="auto"/>
            <w:bottom w:val="none" w:sz="0" w:space="0" w:color="auto"/>
            <w:right w:val="none" w:sz="0" w:space="0" w:color="auto"/>
          </w:divBdr>
        </w:div>
        <w:div w:id="361588807">
          <w:marLeft w:val="547"/>
          <w:marRight w:val="0"/>
          <w:marTop w:val="58"/>
          <w:marBottom w:val="0"/>
          <w:divBdr>
            <w:top w:val="none" w:sz="0" w:space="0" w:color="auto"/>
            <w:left w:val="none" w:sz="0" w:space="0" w:color="auto"/>
            <w:bottom w:val="none" w:sz="0" w:space="0" w:color="auto"/>
            <w:right w:val="none" w:sz="0" w:space="0" w:color="auto"/>
          </w:divBdr>
        </w:div>
        <w:div w:id="732386180">
          <w:marLeft w:val="547"/>
          <w:marRight w:val="0"/>
          <w:marTop w:val="58"/>
          <w:marBottom w:val="0"/>
          <w:divBdr>
            <w:top w:val="none" w:sz="0" w:space="0" w:color="auto"/>
            <w:left w:val="none" w:sz="0" w:space="0" w:color="auto"/>
            <w:bottom w:val="none" w:sz="0" w:space="0" w:color="auto"/>
            <w:right w:val="none" w:sz="0" w:space="0" w:color="auto"/>
          </w:divBdr>
        </w:div>
        <w:div w:id="1151168568">
          <w:marLeft w:val="547"/>
          <w:marRight w:val="0"/>
          <w:marTop w:val="58"/>
          <w:marBottom w:val="0"/>
          <w:divBdr>
            <w:top w:val="none" w:sz="0" w:space="0" w:color="auto"/>
            <w:left w:val="none" w:sz="0" w:space="0" w:color="auto"/>
            <w:bottom w:val="none" w:sz="0" w:space="0" w:color="auto"/>
            <w:right w:val="none" w:sz="0" w:space="0" w:color="auto"/>
          </w:divBdr>
        </w:div>
        <w:div w:id="1399552006">
          <w:marLeft w:val="547"/>
          <w:marRight w:val="0"/>
          <w:marTop w:val="58"/>
          <w:marBottom w:val="0"/>
          <w:divBdr>
            <w:top w:val="none" w:sz="0" w:space="0" w:color="auto"/>
            <w:left w:val="none" w:sz="0" w:space="0" w:color="auto"/>
            <w:bottom w:val="none" w:sz="0" w:space="0" w:color="auto"/>
            <w:right w:val="none" w:sz="0" w:space="0" w:color="auto"/>
          </w:divBdr>
        </w:div>
        <w:div w:id="1907719239">
          <w:marLeft w:val="547"/>
          <w:marRight w:val="0"/>
          <w:marTop w:val="58"/>
          <w:marBottom w:val="0"/>
          <w:divBdr>
            <w:top w:val="none" w:sz="0" w:space="0" w:color="auto"/>
            <w:left w:val="none" w:sz="0" w:space="0" w:color="auto"/>
            <w:bottom w:val="none" w:sz="0" w:space="0" w:color="auto"/>
            <w:right w:val="none" w:sz="0" w:space="0" w:color="auto"/>
          </w:divBdr>
        </w:div>
        <w:div w:id="993485286">
          <w:marLeft w:val="547"/>
          <w:marRight w:val="0"/>
          <w:marTop w:val="58"/>
          <w:marBottom w:val="0"/>
          <w:divBdr>
            <w:top w:val="none" w:sz="0" w:space="0" w:color="auto"/>
            <w:left w:val="none" w:sz="0" w:space="0" w:color="auto"/>
            <w:bottom w:val="none" w:sz="0" w:space="0" w:color="auto"/>
            <w:right w:val="none" w:sz="0" w:space="0" w:color="auto"/>
          </w:divBdr>
        </w:div>
      </w:divsChild>
    </w:div>
    <w:div w:id="1805582961">
      <w:bodyDiv w:val="1"/>
      <w:marLeft w:val="0"/>
      <w:marRight w:val="0"/>
      <w:marTop w:val="0"/>
      <w:marBottom w:val="0"/>
      <w:divBdr>
        <w:top w:val="none" w:sz="0" w:space="0" w:color="auto"/>
        <w:left w:val="none" w:sz="0" w:space="0" w:color="auto"/>
        <w:bottom w:val="none" w:sz="0" w:space="0" w:color="auto"/>
        <w:right w:val="none" w:sz="0" w:space="0" w:color="auto"/>
      </w:divBdr>
    </w:div>
    <w:div w:id="1834754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sv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23</Pages>
  <Words>4234</Words>
  <Characters>24138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Margaret Fabode (Staff)</cp:lastModifiedBy>
  <cp:revision>2</cp:revision>
  <dcterms:created xsi:type="dcterms:W3CDTF">2023-06-11T21:06:00Z</dcterms:created>
  <dcterms:modified xsi:type="dcterms:W3CDTF">2023-06-11T21:06:00Z</dcterms:modified>
</cp:coreProperties>
</file>