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EC33E8" w14:textId="77777777" w:rsidR="00DE5D17" w:rsidRDefault="00DE5D17">
      <w:pPr>
        <w:spacing w:after="200" w:line="360" w:lineRule="auto"/>
        <w:jc w:val="center"/>
        <w:rPr>
          <w:rFonts w:ascii="Times New Roman" w:eastAsia="Times New Roman" w:hAnsi="Times New Roman" w:cs="Times New Roman"/>
          <w:b/>
          <w:sz w:val="56"/>
        </w:rPr>
      </w:pPr>
    </w:p>
    <w:p w14:paraId="25903F7F" w14:textId="77777777" w:rsidR="00DE5D17" w:rsidRDefault="00DE5D17">
      <w:pPr>
        <w:spacing w:after="200" w:line="360" w:lineRule="auto"/>
        <w:jc w:val="center"/>
        <w:rPr>
          <w:rFonts w:ascii="Times New Roman" w:eastAsia="Times New Roman" w:hAnsi="Times New Roman" w:cs="Times New Roman"/>
          <w:b/>
          <w:sz w:val="56"/>
        </w:rPr>
      </w:pPr>
    </w:p>
    <w:p w14:paraId="29E0BA6A" w14:textId="77777777" w:rsidR="00DE5D17" w:rsidRDefault="00DE5D17">
      <w:pPr>
        <w:spacing w:after="200" w:line="360" w:lineRule="auto"/>
        <w:jc w:val="center"/>
        <w:rPr>
          <w:rFonts w:ascii="Times New Roman" w:eastAsia="Times New Roman" w:hAnsi="Times New Roman" w:cs="Times New Roman"/>
          <w:b/>
          <w:sz w:val="56"/>
        </w:rPr>
      </w:pPr>
    </w:p>
    <w:p w14:paraId="2D5C2EBB" w14:textId="77777777" w:rsidR="00DE5D17" w:rsidRDefault="009F5D81">
      <w:pPr>
        <w:spacing w:after="200" w:line="360" w:lineRule="auto"/>
        <w:jc w:val="center"/>
        <w:rPr>
          <w:rFonts w:ascii="Times New Roman" w:eastAsia="Times New Roman" w:hAnsi="Times New Roman" w:cs="Times New Roman"/>
          <w:b/>
          <w:sz w:val="56"/>
        </w:rPr>
      </w:pPr>
      <w:r>
        <w:rPr>
          <w:rFonts w:ascii="Times New Roman" w:eastAsia="Times New Roman" w:hAnsi="Times New Roman" w:cs="Times New Roman"/>
          <w:b/>
          <w:sz w:val="56"/>
        </w:rPr>
        <w:t>Academic and Employability Skills</w:t>
      </w:r>
    </w:p>
    <w:p w14:paraId="44797494" w14:textId="77777777" w:rsidR="00DE5D17" w:rsidRDefault="009F5D81">
      <w:pPr>
        <w:spacing w:after="200" w:line="360" w:lineRule="auto"/>
        <w:rPr>
          <w:rFonts w:ascii="Times New Roman" w:eastAsia="Times New Roman" w:hAnsi="Times New Roman" w:cs="Times New Roman"/>
          <w:sz w:val="32"/>
        </w:rPr>
      </w:pPr>
      <w:r>
        <w:rPr>
          <w:rFonts w:ascii="Times New Roman" w:eastAsia="Times New Roman" w:hAnsi="Times New Roman" w:cs="Times New Roman"/>
          <w:sz w:val="32"/>
        </w:rPr>
        <w:t>Student name: Ana Andreea Merlan</w:t>
      </w:r>
    </w:p>
    <w:p w14:paraId="027A37E6" w14:textId="77777777" w:rsidR="00DE5D17" w:rsidRDefault="009F5D81">
      <w:pPr>
        <w:spacing w:after="200" w:line="360" w:lineRule="auto"/>
        <w:rPr>
          <w:rFonts w:ascii="Times New Roman" w:eastAsia="Times New Roman" w:hAnsi="Times New Roman" w:cs="Times New Roman"/>
          <w:sz w:val="56"/>
        </w:rPr>
      </w:pPr>
      <w:r>
        <w:rPr>
          <w:rFonts w:ascii="Times New Roman" w:eastAsia="Times New Roman" w:hAnsi="Times New Roman" w:cs="Times New Roman"/>
          <w:sz w:val="32"/>
        </w:rPr>
        <w:t>ID Number: 1916736</w:t>
      </w:r>
    </w:p>
    <w:p w14:paraId="25BF15C6" w14:textId="77777777" w:rsidR="00DE5D17" w:rsidRDefault="009F5D81">
      <w:pPr>
        <w:spacing w:after="0" w:line="240" w:lineRule="auto"/>
        <w:jc w:val="both"/>
        <w:rPr>
          <w:rFonts w:ascii="Arial" w:eastAsia="Arial" w:hAnsi="Arial" w:cs="Arial"/>
          <w:color w:val="000000"/>
        </w:rPr>
      </w:pPr>
      <w:r>
        <w:rPr>
          <w:rFonts w:ascii="Arial" w:eastAsia="Arial" w:hAnsi="Arial" w:cs="Arial"/>
          <w:b/>
          <w:color w:val="000000"/>
        </w:rPr>
        <w:t xml:space="preserve"> </w:t>
      </w:r>
    </w:p>
    <w:p w14:paraId="2EB30EA5" w14:textId="77777777" w:rsidR="00DE5D17" w:rsidRDefault="00DE5D17">
      <w:pPr>
        <w:keepNext/>
        <w:keepLines/>
        <w:spacing w:before="480" w:after="0" w:line="480" w:lineRule="auto"/>
        <w:jc w:val="both"/>
        <w:rPr>
          <w:rFonts w:ascii="Times New Roman" w:eastAsia="Times New Roman" w:hAnsi="Times New Roman" w:cs="Times New Roman"/>
          <w:b/>
          <w:sz w:val="28"/>
        </w:rPr>
      </w:pPr>
    </w:p>
    <w:p w14:paraId="2645A5E3" w14:textId="77777777" w:rsidR="00DE5D17" w:rsidRDefault="00DE5D17">
      <w:pPr>
        <w:keepNext/>
        <w:keepLines/>
        <w:spacing w:before="480" w:after="0" w:line="480" w:lineRule="auto"/>
        <w:jc w:val="both"/>
        <w:rPr>
          <w:rFonts w:ascii="Times New Roman" w:eastAsia="Times New Roman" w:hAnsi="Times New Roman" w:cs="Times New Roman"/>
          <w:b/>
          <w:sz w:val="28"/>
        </w:rPr>
      </w:pPr>
    </w:p>
    <w:p w14:paraId="58F9B60D" w14:textId="77777777" w:rsidR="00DE5D17" w:rsidRDefault="009F5D81">
      <w:pPr>
        <w:keepNext/>
        <w:keepLines/>
        <w:spacing w:before="480" w:after="0" w:line="480" w:lineRule="auto"/>
        <w:jc w:val="both"/>
        <w:rPr>
          <w:rFonts w:ascii="Times New Roman" w:eastAsia="Times New Roman" w:hAnsi="Times New Roman" w:cs="Times New Roman"/>
          <w:b/>
          <w:sz w:val="28"/>
        </w:rPr>
      </w:pPr>
      <w:r>
        <w:rPr>
          <w:rFonts w:ascii="Times New Roman" w:eastAsia="Times New Roman" w:hAnsi="Times New Roman" w:cs="Times New Roman"/>
          <w:b/>
          <w:sz w:val="28"/>
        </w:rPr>
        <w:t>Introduction</w:t>
      </w:r>
    </w:p>
    <w:p w14:paraId="7ECA0096" w14:textId="77777777" w:rsidR="00DE5D17" w:rsidRDefault="009F5D81">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Employability skills could be defined as the set of skills and behaviour that is required in the individual that makes employable. Being a student, it is necessary to develop such skills and attributes that would make an individual capable to gain employme</w:t>
      </w:r>
      <w:r>
        <w:rPr>
          <w:rFonts w:ascii="Times New Roman" w:eastAsia="Times New Roman" w:hAnsi="Times New Roman" w:cs="Times New Roman"/>
          <w:sz w:val="24"/>
        </w:rPr>
        <w:t>nt. The student would be able to reflect on the learning about the employability that is being developed in completing Term 1. Current report is about the reflecting on the learning that I had about employability from different sources. In the current refl</w:t>
      </w:r>
      <w:r>
        <w:rPr>
          <w:rFonts w:ascii="Times New Roman" w:eastAsia="Times New Roman" w:hAnsi="Times New Roman" w:cs="Times New Roman"/>
          <w:sz w:val="24"/>
        </w:rPr>
        <w:t xml:space="preserve">ection, relevant models of reflections are being applied that has leaded to enhance my learning regarding the development of employability skills. Thus, this report provides me opportunity to share my views on learning perspective. </w:t>
      </w:r>
    </w:p>
    <w:p w14:paraId="268581F7" w14:textId="77777777" w:rsidR="00DE5D17" w:rsidRDefault="00DE5D17">
      <w:pPr>
        <w:keepNext/>
        <w:keepLines/>
        <w:spacing w:before="480" w:after="0" w:line="480" w:lineRule="auto"/>
        <w:jc w:val="both"/>
        <w:rPr>
          <w:rFonts w:ascii="Times New Roman" w:eastAsia="Times New Roman" w:hAnsi="Times New Roman" w:cs="Times New Roman"/>
          <w:b/>
          <w:sz w:val="28"/>
        </w:rPr>
      </w:pPr>
    </w:p>
    <w:p w14:paraId="6AD7A3CA" w14:textId="77777777" w:rsidR="00DE5D17" w:rsidRDefault="009F5D81">
      <w:pPr>
        <w:keepNext/>
        <w:keepLines/>
        <w:spacing w:before="480" w:after="0" w:line="480" w:lineRule="auto"/>
        <w:jc w:val="both"/>
        <w:rPr>
          <w:rFonts w:ascii="Times New Roman" w:eastAsia="Times New Roman" w:hAnsi="Times New Roman" w:cs="Times New Roman"/>
          <w:b/>
          <w:sz w:val="28"/>
        </w:rPr>
      </w:pPr>
      <w:r>
        <w:rPr>
          <w:rFonts w:ascii="Times New Roman" w:eastAsia="Times New Roman" w:hAnsi="Times New Roman" w:cs="Times New Roman"/>
          <w:b/>
          <w:sz w:val="28"/>
        </w:rPr>
        <w:t>Discussion</w:t>
      </w:r>
    </w:p>
    <w:p w14:paraId="6DB36C06" w14:textId="77777777" w:rsidR="00DE5D17" w:rsidRDefault="009F5D81">
      <w:pPr>
        <w:keepNext/>
        <w:keepLines/>
        <w:spacing w:before="200" w:after="0" w:line="360" w:lineRule="auto"/>
        <w:jc w:val="both"/>
        <w:rPr>
          <w:rFonts w:ascii="Times New Roman" w:eastAsia="Times New Roman" w:hAnsi="Times New Roman" w:cs="Times New Roman"/>
          <w:sz w:val="24"/>
          <w:u w:val="single"/>
        </w:rPr>
      </w:pPr>
      <w:r>
        <w:rPr>
          <w:rFonts w:ascii="Times New Roman" w:eastAsia="Times New Roman" w:hAnsi="Times New Roman" w:cs="Times New Roman"/>
          <w:sz w:val="24"/>
          <w:u w:val="single"/>
        </w:rPr>
        <w:t>Module learning</w:t>
      </w:r>
    </w:p>
    <w:p w14:paraId="174414E6" w14:textId="77777777" w:rsidR="00DE5D17" w:rsidRDefault="009F5D81">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During the module, I got opportunity to learn about different topics relating to employability. These topics are relating to being self responsible, the process of communication, Time management, team dynamics and understanding the way of w</w:t>
      </w:r>
      <w:r>
        <w:rPr>
          <w:rFonts w:ascii="Times New Roman" w:eastAsia="Times New Roman" w:hAnsi="Times New Roman" w:cs="Times New Roman"/>
          <w:sz w:val="24"/>
        </w:rPr>
        <w:t xml:space="preserve">orking with others. </w:t>
      </w:r>
    </w:p>
    <w:p w14:paraId="29E272A1" w14:textId="77777777" w:rsidR="00DE5D17" w:rsidRDefault="009F5D81">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With the aspects of communication process, I was able to understand the whole process of communication that is concerned as the two way process of having mutual understanding with each other. This is important to have suitable relation</w:t>
      </w:r>
      <w:r>
        <w:rPr>
          <w:rFonts w:ascii="Times New Roman" w:eastAsia="Times New Roman" w:hAnsi="Times New Roman" w:cs="Times New Roman"/>
          <w:sz w:val="24"/>
        </w:rPr>
        <w:t>ship with other and that ensures taking right decision with availability of right information. It could be criticised that poor communication could create negative image in front of others and that does not make confident in talking or having working relat</w:t>
      </w:r>
      <w:r>
        <w:rPr>
          <w:rFonts w:ascii="Times New Roman" w:eastAsia="Times New Roman" w:hAnsi="Times New Roman" w:cs="Times New Roman"/>
          <w:sz w:val="24"/>
        </w:rPr>
        <w:t>ionships (</w:t>
      </w:r>
      <w:r>
        <w:rPr>
          <w:rFonts w:ascii="Times New Roman" w:eastAsia="Times New Roman" w:hAnsi="Times New Roman" w:cs="Times New Roman"/>
          <w:sz w:val="24"/>
          <w:shd w:val="clear" w:color="auto" w:fill="FFFFFF"/>
        </w:rPr>
        <w:t>Collet et.al. 2015</w:t>
      </w:r>
      <w:r>
        <w:rPr>
          <w:rFonts w:ascii="Times New Roman" w:eastAsia="Times New Roman" w:hAnsi="Times New Roman" w:cs="Times New Roman"/>
          <w:sz w:val="24"/>
        </w:rPr>
        <w:t xml:space="preserve">). Also I have learnt about different modes of communication that includes verbal, non verbal, visual and use of information technology. This learning I would be able to apply in different situation while working the workplace. </w:t>
      </w:r>
      <w:r>
        <w:rPr>
          <w:rFonts w:ascii="Times New Roman" w:eastAsia="Times New Roman" w:hAnsi="Times New Roman" w:cs="Times New Roman"/>
          <w:sz w:val="24"/>
        </w:rPr>
        <w:t>Thus, this aspect of employability leads to be confident in terms of listening, communication and making positive relations at workplace.</w:t>
      </w:r>
    </w:p>
    <w:p w14:paraId="6F54515E" w14:textId="77777777" w:rsidR="00DE5D17" w:rsidRDefault="009F5D81">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Further, the interesting topic for me was to learn about the team dynamics. During my class, we were asked to work on </w:t>
      </w:r>
      <w:r>
        <w:rPr>
          <w:rFonts w:ascii="Times New Roman" w:eastAsia="Times New Roman" w:hAnsi="Times New Roman" w:cs="Times New Roman"/>
          <w:sz w:val="24"/>
        </w:rPr>
        <w:t>understanding relevant topic with working in group. This was the practical learning provided to understand the important of working in team. Team dynamics includes understanding each other and being collective to achieve relevant goals. Collective effort o</w:t>
      </w:r>
      <w:r>
        <w:rPr>
          <w:rFonts w:ascii="Times New Roman" w:eastAsia="Times New Roman" w:hAnsi="Times New Roman" w:cs="Times New Roman"/>
          <w:sz w:val="24"/>
        </w:rPr>
        <w:t>f each individual leads to gather different information and understanding of working with different culture is being established. I learnt about the theory of Tuckman that is being majorly applied by organisation to achieve group efforts in achieving relev</w:t>
      </w:r>
      <w:r>
        <w:rPr>
          <w:rFonts w:ascii="Times New Roman" w:eastAsia="Times New Roman" w:hAnsi="Times New Roman" w:cs="Times New Roman"/>
          <w:sz w:val="24"/>
        </w:rPr>
        <w:t>ant goals (</w:t>
      </w:r>
      <w:r>
        <w:rPr>
          <w:rFonts w:ascii="Times New Roman" w:eastAsia="Times New Roman" w:hAnsi="Times New Roman" w:cs="Times New Roman"/>
          <w:sz w:val="24"/>
          <w:shd w:val="clear" w:color="auto" w:fill="FFFFFF"/>
        </w:rPr>
        <w:t>Kiweewa et.al. 2018</w:t>
      </w:r>
      <w:r>
        <w:rPr>
          <w:rFonts w:ascii="Times New Roman" w:eastAsia="Times New Roman" w:hAnsi="Times New Roman" w:cs="Times New Roman"/>
          <w:sz w:val="24"/>
        </w:rPr>
        <w:t>). The theory follows as step by step process to bring development in team and preparing a team to adopt any particular change in business. This part was the greater learning for me because I am very shy in nature and I am not</w:t>
      </w:r>
      <w:r>
        <w:rPr>
          <w:rFonts w:ascii="Times New Roman" w:eastAsia="Times New Roman" w:hAnsi="Times New Roman" w:cs="Times New Roman"/>
          <w:sz w:val="24"/>
        </w:rPr>
        <w:t xml:space="preserve"> majorly able to interact with the others. This learning would help me to grow as the better personality to work in teams because from different people we always learn something interesting (</w:t>
      </w:r>
      <w:r>
        <w:rPr>
          <w:rFonts w:ascii="Times New Roman" w:eastAsia="Times New Roman" w:hAnsi="Times New Roman" w:cs="Times New Roman"/>
          <w:sz w:val="24"/>
          <w:shd w:val="clear" w:color="auto" w:fill="FFFFFF"/>
        </w:rPr>
        <w:t>Di Gregorio et.al. 2019</w:t>
      </w:r>
      <w:r>
        <w:rPr>
          <w:rFonts w:ascii="Times New Roman" w:eastAsia="Times New Roman" w:hAnsi="Times New Roman" w:cs="Times New Roman"/>
          <w:sz w:val="24"/>
        </w:rPr>
        <w:t>).</w:t>
      </w:r>
    </w:p>
    <w:p w14:paraId="10C27CE9" w14:textId="77777777" w:rsidR="00DE5D17" w:rsidRDefault="009F5D81">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lastRenderedPageBreak/>
        <w:t>With learning about the Time management</w:t>
      </w:r>
      <w:r>
        <w:rPr>
          <w:rFonts w:ascii="Times New Roman" w:eastAsia="Times New Roman" w:hAnsi="Times New Roman" w:cs="Times New Roman"/>
          <w:sz w:val="24"/>
        </w:rPr>
        <w:t>, I had learning about managing the things as per time. Thus, with working in different tools of time management it is necessary for an individual to have basic interpersonal skills that can lead an individual to work confidently in team. These basic skill</w:t>
      </w:r>
      <w:r>
        <w:rPr>
          <w:rFonts w:ascii="Times New Roman" w:eastAsia="Times New Roman" w:hAnsi="Times New Roman" w:cs="Times New Roman"/>
          <w:sz w:val="24"/>
        </w:rPr>
        <w:t xml:space="preserve">s include communication, problem solving, and decision making, following direction and developing further relationships. Thus, such learning would relevantly help me for being a perfect employee to work at the relevant workplace. </w:t>
      </w:r>
    </w:p>
    <w:p w14:paraId="103EB091" w14:textId="77777777" w:rsidR="00DE5D17" w:rsidRDefault="009F5D81">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I am able to share my cur</w:t>
      </w:r>
      <w:r>
        <w:rPr>
          <w:rFonts w:ascii="Times New Roman" w:eastAsia="Times New Roman" w:hAnsi="Times New Roman" w:cs="Times New Roman"/>
          <w:sz w:val="24"/>
        </w:rPr>
        <w:t>rent learning with the application of Gibbs’ model of reflection. With the stage description, I have able to give description that the module learning is regarding to employability. At the next stage of feeling, I shared that I will learn this module to ov</w:t>
      </w:r>
      <w:r>
        <w:rPr>
          <w:rFonts w:ascii="Times New Roman" w:eastAsia="Times New Roman" w:hAnsi="Times New Roman" w:cs="Times New Roman"/>
          <w:sz w:val="24"/>
        </w:rPr>
        <w:t>ercome the challenges of my real life of being a perfect employee. At the stage of evaluation, I was able to explore my learning from the overall module and at the concluding stage I was able to assess how such skills could help me in near future. Thus, fu</w:t>
      </w:r>
      <w:r>
        <w:rPr>
          <w:rFonts w:ascii="Times New Roman" w:eastAsia="Times New Roman" w:hAnsi="Times New Roman" w:cs="Times New Roman"/>
          <w:sz w:val="24"/>
        </w:rPr>
        <w:t xml:space="preserve">rther I would design the action plan to apply such skills in my real life. This model is being effective to relevantly learn from the module and reflect easily on my learning. </w:t>
      </w:r>
    </w:p>
    <w:p w14:paraId="50086DD0" w14:textId="77777777" w:rsidR="00DE5D17" w:rsidRDefault="009F5D81">
      <w:pPr>
        <w:spacing w:after="200" w:line="360" w:lineRule="auto"/>
        <w:jc w:val="center"/>
        <w:rPr>
          <w:rFonts w:ascii="Times New Roman" w:eastAsia="Times New Roman" w:hAnsi="Times New Roman" w:cs="Times New Roman"/>
          <w:sz w:val="24"/>
        </w:rPr>
      </w:pPr>
      <w:r>
        <w:object w:dxaOrig="5181" w:dyaOrig="4207" w14:anchorId="5A64DEC2">
          <v:rect id="rectole0000000000" o:spid="_x0000_i1025" style="width:258.75pt;height:210pt" o:ole="" o:preferrelative="t" stroked="f">
            <v:imagedata r:id="rId4" o:title=""/>
          </v:rect>
          <o:OLEObject Type="Embed" ProgID="StaticMetafile" ShapeID="rectole0000000000" DrawAspect="Content" ObjectID="_1660830123" r:id="rId5"/>
        </w:object>
      </w:r>
    </w:p>
    <w:p w14:paraId="6E6994CF" w14:textId="77777777" w:rsidR="00DE5D17" w:rsidRDefault="009F5D81">
      <w:pPr>
        <w:spacing w:after="200" w:line="360" w:lineRule="auto"/>
        <w:jc w:val="center"/>
        <w:rPr>
          <w:rFonts w:ascii="Times New Roman" w:eastAsia="Times New Roman" w:hAnsi="Times New Roman" w:cs="Times New Roman"/>
          <w:sz w:val="24"/>
        </w:rPr>
      </w:pPr>
      <w:r>
        <w:rPr>
          <w:rFonts w:ascii="Times New Roman" w:eastAsia="Times New Roman" w:hAnsi="Times New Roman" w:cs="Times New Roman"/>
          <w:sz w:val="24"/>
        </w:rPr>
        <w:t>Figure : Gibbs model of reflection</w:t>
      </w:r>
    </w:p>
    <w:p w14:paraId="637EB7A4" w14:textId="77777777" w:rsidR="00DE5D17" w:rsidRDefault="009F5D81">
      <w:pPr>
        <w:spacing w:after="200" w:line="360" w:lineRule="auto"/>
        <w:jc w:val="center"/>
        <w:rPr>
          <w:rFonts w:ascii="Times New Roman" w:eastAsia="Times New Roman" w:hAnsi="Times New Roman" w:cs="Times New Roman"/>
          <w:sz w:val="24"/>
        </w:rPr>
      </w:pPr>
      <w:r>
        <w:rPr>
          <w:rFonts w:ascii="Times New Roman" w:eastAsia="Times New Roman" w:hAnsi="Times New Roman" w:cs="Times New Roman"/>
          <w:sz w:val="24"/>
        </w:rPr>
        <w:t xml:space="preserve">(Source: </w:t>
      </w:r>
      <w:r>
        <w:rPr>
          <w:rFonts w:ascii="Times New Roman" w:eastAsia="Times New Roman" w:hAnsi="Times New Roman" w:cs="Times New Roman"/>
          <w:sz w:val="24"/>
          <w:shd w:val="clear" w:color="auto" w:fill="FFFFFF"/>
        </w:rPr>
        <w:t>Wain, 2017</w:t>
      </w:r>
      <w:r>
        <w:rPr>
          <w:rFonts w:ascii="Times New Roman" w:eastAsia="Times New Roman" w:hAnsi="Times New Roman" w:cs="Times New Roman"/>
          <w:sz w:val="24"/>
        </w:rPr>
        <w:t>)</w:t>
      </w:r>
    </w:p>
    <w:p w14:paraId="0F5804E5" w14:textId="77777777" w:rsidR="00DE5D17" w:rsidRDefault="00DE5D17">
      <w:pPr>
        <w:spacing w:after="200" w:line="360" w:lineRule="auto"/>
        <w:jc w:val="center"/>
        <w:rPr>
          <w:rFonts w:ascii="Times New Roman" w:eastAsia="Times New Roman" w:hAnsi="Times New Roman" w:cs="Times New Roman"/>
          <w:sz w:val="24"/>
        </w:rPr>
      </w:pPr>
    </w:p>
    <w:p w14:paraId="3EC07166" w14:textId="77777777" w:rsidR="00DE5D17" w:rsidRDefault="009F5D81">
      <w:pPr>
        <w:keepNext/>
        <w:keepLines/>
        <w:spacing w:before="200" w:after="0" w:line="360" w:lineRule="auto"/>
        <w:jc w:val="both"/>
        <w:rPr>
          <w:rFonts w:ascii="Times New Roman" w:eastAsia="Times New Roman" w:hAnsi="Times New Roman" w:cs="Times New Roman"/>
          <w:sz w:val="24"/>
          <w:u w:val="single"/>
        </w:rPr>
      </w:pPr>
      <w:r>
        <w:rPr>
          <w:rFonts w:ascii="Times New Roman" w:eastAsia="Times New Roman" w:hAnsi="Times New Roman" w:cs="Times New Roman"/>
          <w:sz w:val="24"/>
          <w:u w:val="single"/>
        </w:rPr>
        <w:t>Own and Topic learning</w:t>
      </w:r>
    </w:p>
    <w:p w14:paraId="77CB3656" w14:textId="77777777" w:rsidR="00DE5D17" w:rsidRDefault="009F5D81">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This module provides me an opportunity to share my views regarding employability and the overall learning which I gained through the assessment. Throughout the journey, I have studied various facets related to employability which has assisted me to further</w:t>
      </w:r>
      <w:r>
        <w:rPr>
          <w:rFonts w:ascii="Times New Roman" w:eastAsia="Times New Roman" w:hAnsi="Times New Roman" w:cs="Times New Roman"/>
          <w:sz w:val="24"/>
        </w:rPr>
        <w:t xml:space="preserve"> write a reflection report on the topic. According to the facts that I studied, the employer in growing competition wants to hire the graduates who possess the employability skills. There are various factors involved in the employability skills and namely </w:t>
      </w:r>
      <w:r>
        <w:rPr>
          <w:rFonts w:ascii="Times New Roman" w:eastAsia="Times New Roman" w:hAnsi="Times New Roman" w:cs="Times New Roman"/>
          <w:sz w:val="24"/>
        </w:rPr>
        <w:t>communication, teamwork and problem solving are the major ones in my opinion. I believe there are skills that are developed over period and some are learned by constant mechanism of education and training.</w:t>
      </w:r>
    </w:p>
    <w:p w14:paraId="49F06ABE" w14:textId="77777777" w:rsidR="00DE5D17" w:rsidRDefault="009F5D81">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The learning experience during the topic of employ</w:t>
      </w:r>
      <w:r>
        <w:rPr>
          <w:rFonts w:ascii="Times New Roman" w:eastAsia="Times New Roman" w:hAnsi="Times New Roman" w:cs="Times New Roman"/>
          <w:sz w:val="24"/>
        </w:rPr>
        <w:t>ability can be better understood with the help of Kolb’s reflective framework (Watson et al., 2019). Kolb’s reflective framework includes acquiring abstract subjects that can be applied with an ease in various situations. In the first stage of reflective f</w:t>
      </w:r>
      <w:r>
        <w:rPr>
          <w:rFonts w:ascii="Times New Roman" w:eastAsia="Times New Roman" w:hAnsi="Times New Roman" w:cs="Times New Roman"/>
          <w:sz w:val="24"/>
        </w:rPr>
        <w:t xml:space="preserve">ramework and that is concrete experience, the experience is gained at first instance. During the first stage I learned what employability as a term and concept refers and what is the scope that it has. </w:t>
      </w:r>
    </w:p>
    <w:p w14:paraId="273BCB46" w14:textId="77777777" w:rsidR="00DE5D17" w:rsidRDefault="009F5D81">
      <w:pPr>
        <w:keepNext/>
        <w:spacing w:after="200" w:line="360" w:lineRule="auto"/>
        <w:jc w:val="center"/>
        <w:rPr>
          <w:rFonts w:ascii="Times New Roman" w:eastAsia="Times New Roman" w:hAnsi="Times New Roman" w:cs="Times New Roman"/>
          <w:sz w:val="24"/>
        </w:rPr>
      </w:pPr>
      <w:r>
        <w:object w:dxaOrig="3542" w:dyaOrig="2952" w14:anchorId="6AC29250">
          <v:rect id="rectole0000000001" o:spid="_x0000_i1026" style="width:177pt;height:147.75pt" o:ole="" o:preferrelative="t" stroked="f">
            <v:imagedata r:id="rId6" o:title=""/>
          </v:rect>
          <o:OLEObject Type="Embed" ProgID="StaticMetafile" ShapeID="rectole0000000001" DrawAspect="Content" ObjectID="_1660830124" r:id="rId7"/>
        </w:object>
      </w:r>
    </w:p>
    <w:p w14:paraId="3BF20483" w14:textId="77777777" w:rsidR="00DE5D17" w:rsidRDefault="009F5D81">
      <w:pPr>
        <w:spacing w:after="200" w:line="240"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Figure 1: Kolb's Reflectiv</w:t>
      </w:r>
      <w:r>
        <w:rPr>
          <w:rFonts w:ascii="Times New Roman" w:eastAsia="Times New Roman" w:hAnsi="Times New Roman" w:cs="Times New Roman"/>
          <w:color w:val="000000"/>
        </w:rPr>
        <w:t>e framework</w:t>
      </w:r>
    </w:p>
    <w:p w14:paraId="4EA3E563" w14:textId="77777777" w:rsidR="00DE5D17" w:rsidRDefault="009F5D81">
      <w:pPr>
        <w:spacing w:after="200" w:line="360" w:lineRule="auto"/>
        <w:jc w:val="center"/>
        <w:rPr>
          <w:rFonts w:ascii="Times New Roman" w:eastAsia="Times New Roman" w:hAnsi="Times New Roman" w:cs="Times New Roman"/>
          <w:sz w:val="24"/>
        </w:rPr>
      </w:pPr>
      <w:r>
        <w:rPr>
          <w:rFonts w:ascii="Times New Roman" w:eastAsia="Times New Roman" w:hAnsi="Times New Roman" w:cs="Times New Roman"/>
          <w:sz w:val="24"/>
        </w:rPr>
        <w:t>(Compass, 2019)</w:t>
      </w:r>
    </w:p>
    <w:p w14:paraId="00A3F1F7" w14:textId="77777777" w:rsidR="00DE5D17" w:rsidRDefault="009F5D81">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In the second stage of reflective observation, the inconsistencies and doubts which were there in mind clashes with the new learning. In reflective observation, I realised how employability plays a pivotal role and what are the </w:t>
      </w:r>
      <w:r>
        <w:rPr>
          <w:rFonts w:ascii="Times New Roman" w:eastAsia="Times New Roman" w:hAnsi="Times New Roman" w:cs="Times New Roman"/>
          <w:sz w:val="24"/>
        </w:rPr>
        <w:t>factors that have negative and positive impact on it. The doubts which persisted regarding the topic got covered during the second stage and the overall learning about the topic was enhanced. The third stage is about abstract conceptualisation, the learnin</w:t>
      </w:r>
      <w:r>
        <w:rPr>
          <w:rFonts w:ascii="Times New Roman" w:eastAsia="Times New Roman" w:hAnsi="Times New Roman" w:cs="Times New Roman"/>
          <w:sz w:val="24"/>
        </w:rPr>
        <w:t>g and its reflection gives birth to a new connotation and idea or alteration of an existing concept which is abstract to the learner (Barker et al., 2016). In this stage, I further evaluated the aspects related to employability and contrasted the same with</w:t>
      </w:r>
      <w:r>
        <w:rPr>
          <w:rFonts w:ascii="Times New Roman" w:eastAsia="Times New Roman" w:hAnsi="Times New Roman" w:cs="Times New Roman"/>
          <w:sz w:val="24"/>
        </w:rPr>
        <w:t xml:space="preserve"> the existing knowledge I have about the same. As I read in various articles, books and publications the topic of employability has been a widely talked about the growing competitive market. In the last stage, the process of active experimentation takes pl</w:t>
      </w:r>
      <w:r>
        <w:rPr>
          <w:rFonts w:ascii="Times New Roman" w:eastAsia="Times New Roman" w:hAnsi="Times New Roman" w:cs="Times New Roman"/>
          <w:sz w:val="24"/>
        </w:rPr>
        <w:t>ace where the overall developed and learned ideas throughout the process is applied to assess the purview of topic. In the last but significant stage in learning, I learned how employability skills are used in the field of employment to get the required ou</w:t>
      </w:r>
      <w:r>
        <w:rPr>
          <w:rFonts w:ascii="Times New Roman" w:eastAsia="Times New Roman" w:hAnsi="Times New Roman" w:cs="Times New Roman"/>
          <w:sz w:val="24"/>
        </w:rPr>
        <w:t xml:space="preserve">tcomes. The last stage helps analysing the role of topic which is employability and how it affects the individual in his career (Scott et al., 2019). </w:t>
      </w:r>
    </w:p>
    <w:p w14:paraId="2C8652E5" w14:textId="77777777" w:rsidR="00DE5D17" w:rsidRDefault="009F5D81">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Apart from the learning in class and regular learning, I have referred to online content, journals, publi</w:t>
      </w:r>
      <w:r>
        <w:rPr>
          <w:rFonts w:ascii="Times New Roman" w:eastAsia="Times New Roman" w:hAnsi="Times New Roman" w:cs="Times New Roman"/>
          <w:sz w:val="24"/>
        </w:rPr>
        <w:t>cations and books on the topic which has helped gaining insight about the topic. The term employability is a vague concept and has been studied by various scholars to understand and determine the major components related to it. The self reflection and asse</w:t>
      </w:r>
      <w:r>
        <w:rPr>
          <w:rFonts w:ascii="Times New Roman" w:eastAsia="Times New Roman" w:hAnsi="Times New Roman" w:cs="Times New Roman"/>
          <w:sz w:val="24"/>
        </w:rPr>
        <w:t>ssment helps what skills have been utilised during the process of learning. According to me, sense of self awareness and enhanced learning is developed after reflecting on the overall learning. I believe that learning is a never ending process and on topic</w:t>
      </w:r>
      <w:r>
        <w:rPr>
          <w:rFonts w:ascii="Times New Roman" w:eastAsia="Times New Roman" w:hAnsi="Times New Roman" w:cs="Times New Roman"/>
          <w:sz w:val="24"/>
        </w:rPr>
        <w:t xml:space="preserve"> like employability where there is a great impact of market dynamics, and hence it needs continuous evaluation (Suleman, 2016).</w:t>
      </w:r>
    </w:p>
    <w:p w14:paraId="3826DD94" w14:textId="77777777" w:rsidR="00DE5D17" w:rsidRDefault="009F5D81">
      <w:pPr>
        <w:keepNext/>
        <w:keepLines/>
        <w:spacing w:before="200" w:after="0" w:line="360" w:lineRule="auto"/>
        <w:jc w:val="both"/>
        <w:rPr>
          <w:rFonts w:ascii="Times New Roman" w:eastAsia="Times New Roman" w:hAnsi="Times New Roman" w:cs="Times New Roman"/>
          <w:u w:val="single"/>
        </w:rPr>
      </w:pPr>
      <w:r>
        <w:rPr>
          <w:rFonts w:ascii="Times New Roman" w:eastAsia="Times New Roman" w:hAnsi="Times New Roman" w:cs="Times New Roman"/>
          <w:u w:val="single"/>
        </w:rPr>
        <w:t>How useful they have been to you</w:t>
      </w:r>
    </w:p>
    <w:p w14:paraId="460F598F" w14:textId="77777777" w:rsidR="00DE5D17" w:rsidRDefault="009F5D81">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The module was the greatest part of learning as during the starting of my education I was not at all aware about such skills. In my view, one element that affects the learning in a positive way is the idea of drawing out conclusions and creating ideas abou</w:t>
      </w:r>
      <w:r>
        <w:rPr>
          <w:rFonts w:ascii="Times New Roman" w:eastAsia="Times New Roman" w:hAnsi="Times New Roman" w:cs="Times New Roman"/>
          <w:sz w:val="24"/>
        </w:rPr>
        <w:t>t the topic of employability. I recognised during the stages of learning that how employability has changed the global job market and what effects it has on an individual. I believe that employability is a set of achievements which an individual has gained</w:t>
      </w:r>
      <w:r>
        <w:rPr>
          <w:rFonts w:ascii="Times New Roman" w:eastAsia="Times New Roman" w:hAnsi="Times New Roman" w:cs="Times New Roman"/>
          <w:sz w:val="24"/>
        </w:rPr>
        <w:t xml:space="preserve"> through his personal attributes, skills and understandings. My previous knowledge and experience about the topic was limited to the specific term of employability and I was unaware about the facets it has (Suleman, 2018). Through active learning and parti</w:t>
      </w:r>
      <w:r>
        <w:rPr>
          <w:rFonts w:ascii="Times New Roman" w:eastAsia="Times New Roman" w:hAnsi="Times New Roman" w:cs="Times New Roman"/>
          <w:sz w:val="24"/>
        </w:rPr>
        <w:t>cipation a better understanding about the topic was developed and this in turn would help in future to keep my point in a firm manner. The self awareness about the topic of employability provides me confidence to develop myself and present myself in a bett</w:t>
      </w:r>
      <w:r>
        <w:rPr>
          <w:rFonts w:ascii="Times New Roman" w:eastAsia="Times New Roman" w:hAnsi="Times New Roman" w:cs="Times New Roman"/>
          <w:sz w:val="24"/>
        </w:rPr>
        <w:t>er way.</w:t>
      </w:r>
    </w:p>
    <w:p w14:paraId="55EB9C90" w14:textId="77777777" w:rsidR="00DE5D17" w:rsidRDefault="009F5D81">
      <w:pPr>
        <w:keepNext/>
        <w:keepLines/>
        <w:spacing w:before="200" w:after="0" w:line="360" w:lineRule="auto"/>
        <w:jc w:val="both"/>
        <w:rPr>
          <w:rFonts w:ascii="Times New Roman" w:eastAsia="Times New Roman" w:hAnsi="Times New Roman" w:cs="Times New Roman"/>
          <w:u w:val="single"/>
        </w:rPr>
      </w:pPr>
      <w:r>
        <w:rPr>
          <w:rFonts w:ascii="Times New Roman" w:eastAsia="Times New Roman" w:hAnsi="Times New Roman" w:cs="Times New Roman"/>
          <w:u w:val="single"/>
        </w:rPr>
        <w:t>Challenges</w:t>
      </w:r>
    </w:p>
    <w:p w14:paraId="4AE22371" w14:textId="77777777" w:rsidR="00DE5D17" w:rsidRDefault="009F5D81">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During the starting of the module, I was not strong enough to communicate with any fellow classmate and also I was not able to communicate with my peers and I was not enough confident to ask any question from my teachers. I was so stress</w:t>
      </w:r>
      <w:r>
        <w:rPr>
          <w:rFonts w:ascii="Times New Roman" w:eastAsia="Times New Roman" w:hAnsi="Times New Roman" w:cs="Times New Roman"/>
          <w:sz w:val="24"/>
        </w:rPr>
        <w:t>ed at the starting of my education regarding how I will earn by working in any of the organisation. Because I was not confident for working as an employees and I also does not have any knowledge regarding what are necessary skills and abilities of being an</w:t>
      </w:r>
      <w:r>
        <w:rPr>
          <w:rFonts w:ascii="Times New Roman" w:eastAsia="Times New Roman" w:hAnsi="Times New Roman" w:cs="Times New Roman"/>
          <w:sz w:val="24"/>
        </w:rPr>
        <w:t xml:space="preserve"> employee.  </w:t>
      </w:r>
    </w:p>
    <w:p w14:paraId="60768BCD" w14:textId="77777777" w:rsidR="00DE5D17" w:rsidRDefault="009F5D81">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It was very challenging for me to grab what I was taught. But the class and group activities helped me to be capable in terms of having adequate employability skills. I also faced challenges to participate in the group task. But with the learn</w:t>
      </w:r>
      <w:r>
        <w:rPr>
          <w:rFonts w:ascii="Times New Roman" w:eastAsia="Times New Roman" w:hAnsi="Times New Roman" w:cs="Times New Roman"/>
          <w:sz w:val="24"/>
        </w:rPr>
        <w:t xml:space="preserve">ing from the module, I am successful in adopting relevant opportunity to learn about necessary employability knowledge and skills.  </w:t>
      </w:r>
    </w:p>
    <w:p w14:paraId="3EDE2AF0" w14:textId="77777777" w:rsidR="00DE5D17" w:rsidRDefault="009F5D81">
      <w:pPr>
        <w:keepNext/>
        <w:keepLines/>
        <w:spacing w:before="200" w:after="0" w:line="360" w:lineRule="auto"/>
        <w:jc w:val="both"/>
        <w:rPr>
          <w:rFonts w:ascii="Times New Roman" w:eastAsia="Times New Roman" w:hAnsi="Times New Roman" w:cs="Times New Roman"/>
          <w:u w:val="single"/>
        </w:rPr>
      </w:pPr>
      <w:r>
        <w:rPr>
          <w:rFonts w:ascii="Times New Roman" w:eastAsia="Times New Roman" w:hAnsi="Times New Roman" w:cs="Times New Roman"/>
          <w:u w:val="single"/>
        </w:rPr>
        <w:t xml:space="preserve">Reflecting on feedback received from class </w:t>
      </w:r>
    </w:p>
    <w:p w14:paraId="6C220F81" w14:textId="77777777" w:rsidR="00DE5D17" w:rsidRDefault="009F5D81">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In my opinion, feedback received in the class plays an important role. Feedback</w:t>
      </w:r>
      <w:r>
        <w:rPr>
          <w:rFonts w:ascii="Times New Roman" w:eastAsia="Times New Roman" w:hAnsi="Times New Roman" w:cs="Times New Roman"/>
          <w:sz w:val="24"/>
        </w:rPr>
        <w:t xml:space="preserve"> is provided during the class to improve the individual and ensure that you keep in mind the lessons you learned. The feedback provided helps enhancing the information that can be used to increase the levels of performance. The feedback opens a channel of </w:t>
      </w:r>
      <w:r>
        <w:rPr>
          <w:rFonts w:ascii="Times New Roman" w:eastAsia="Times New Roman" w:hAnsi="Times New Roman" w:cs="Times New Roman"/>
          <w:sz w:val="24"/>
        </w:rPr>
        <w:t>communication where the instructor can lead the learner to the right path and the student can clear his doubts and clear his stance where he was facing difficulties. I believe that the topic of employability provided us with the useful information and feed</w:t>
      </w:r>
      <w:r>
        <w:rPr>
          <w:rFonts w:ascii="Times New Roman" w:eastAsia="Times New Roman" w:hAnsi="Times New Roman" w:cs="Times New Roman"/>
          <w:sz w:val="24"/>
        </w:rPr>
        <w:t>back cleared any doubt that persisted regarding to the topic. Constant feedback mechanism ensured by the instructors allowed for a channel of communication which enhanced the level of understanding. I personally received feedbacks which helped me improve m</w:t>
      </w:r>
      <w:r>
        <w:rPr>
          <w:rFonts w:ascii="Times New Roman" w:eastAsia="Times New Roman" w:hAnsi="Times New Roman" w:cs="Times New Roman"/>
          <w:sz w:val="24"/>
        </w:rPr>
        <w:t>y knowledge and guided me to the right track. The employability topic will help the class in a future.</w:t>
      </w:r>
    </w:p>
    <w:p w14:paraId="71B9AB4A" w14:textId="77777777" w:rsidR="00DE5D17" w:rsidRDefault="009F5D81">
      <w:pPr>
        <w:keepNext/>
        <w:keepLines/>
        <w:spacing w:before="200" w:after="0" w:line="360" w:lineRule="auto"/>
        <w:jc w:val="both"/>
        <w:rPr>
          <w:rFonts w:ascii="Times New Roman" w:eastAsia="Times New Roman" w:hAnsi="Times New Roman" w:cs="Times New Roman"/>
          <w:sz w:val="24"/>
          <w:u w:val="single"/>
        </w:rPr>
      </w:pPr>
      <w:r>
        <w:rPr>
          <w:rFonts w:ascii="Times New Roman" w:eastAsia="Times New Roman" w:hAnsi="Times New Roman" w:cs="Times New Roman"/>
          <w:sz w:val="24"/>
          <w:u w:val="single"/>
        </w:rPr>
        <w:t>How these skills could be used in future</w:t>
      </w:r>
    </w:p>
    <w:p w14:paraId="7AED3795" w14:textId="77777777" w:rsidR="00DE5D17" w:rsidRDefault="009F5D81">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The skills and learning gained through module will shape and create a difference in my future. The overall learn</w:t>
      </w:r>
      <w:r>
        <w:rPr>
          <w:rFonts w:ascii="Times New Roman" w:eastAsia="Times New Roman" w:hAnsi="Times New Roman" w:cs="Times New Roman"/>
          <w:sz w:val="24"/>
        </w:rPr>
        <w:t>ing will help me to gain confidence and be a part of esteemed organisations in future. The skills developed can help in applying knowledge when I will be working and can be an asset for me in a longer run. The module learning has helped me to develop pract</w:t>
      </w:r>
      <w:r>
        <w:rPr>
          <w:rFonts w:ascii="Times New Roman" w:eastAsia="Times New Roman" w:hAnsi="Times New Roman" w:cs="Times New Roman"/>
          <w:sz w:val="24"/>
        </w:rPr>
        <w:t xml:space="preserve">ical skills that are essential for enhanced growth. The skills can develop the self awareness and boost the morale to present myself in discussions and wherever necessary (Griffin and Coelhoso, 2019). I believe that the topic has been crucial as in modern </w:t>
      </w:r>
      <w:r>
        <w:rPr>
          <w:rFonts w:ascii="Times New Roman" w:eastAsia="Times New Roman" w:hAnsi="Times New Roman" w:cs="Times New Roman"/>
          <w:sz w:val="24"/>
        </w:rPr>
        <w:t>world, the competition has increase manifold. The knowledge of the topic will provide a path to a success and also assists with an opportunity to hone my skills well before time. The skills according to me can be used in future to develop the analytical sk</w:t>
      </w:r>
      <w:r>
        <w:rPr>
          <w:rFonts w:ascii="Times New Roman" w:eastAsia="Times New Roman" w:hAnsi="Times New Roman" w:cs="Times New Roman"/>
          <w:sz w:val="24"/>
        </w:rPr>
        <w:t>ills and problem solving ability.</w:t>
      </w:r>
    </w:p>
    <w:p w14:paraId="797A3926" w14:textId="77777777" w:rsidR="00DE5D17" w:rsidRDefault="00DE5D17">
      <w:pPr>
        <w:keepNext/>
        <w:keepLines/>
        <w:spacing w:before="480" w:after="0" w:line="480" w:lineRule="auto"/>
        <w:jc w:val="both"/>
        <w:rPr>
          <w:rFonts w:ascii="Times New Roman" w:eastAsia="Times New Roman" w:hAnsi="Times New Roman" w:cs="Times New Roman"/>
          <w:b/>
          <w:sz w:val="28"/>
        </w:rPr>
      </w:pPr>
    </w:p>
    <w:p w14:paraId="60EF67E8" w14:textId="77777777" w:rsidR="00DE5D17" w:rsidRDefault="009F5D81">
      <w:pPr>
        <w:keepNext/>
        <w:keepLines/>
        <w:spacing w:before="480" w:after="0" w:line="480" w:lineRule="auto"/>
        <w:jc w:val="both"/>
        <w:rPr>
          <w:rFonts w:ascii="Times New Roman" w:eastAsia="Times New Roman" w:hAnsi="Times New Roman" w:cs="Times New Roman"/>
          <w:b/>
          <w:sz w:val="28"/>
        </w:rPr>
      </w:pPr>
      <w:r>
        <w:rPr>
          <w:rFonts w:ascii="Times New Roman" w:eastAsia="Times New Roman" w:hAnsi="Times New Roman" w:cs="Times New Roman"/>
          <w:b/>
          <w:sz w:val="28"/>
        </w:rPr>
        <w:t>Conclusion</w:t>
      </w:r>
    </w:p>
    <w:p w14:paraId="5B7207EC" w14:textId="77777777" w:rsidR="00DE5D17" w:rsidRDefault="009F5D81">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From the overall part of sharing learning and knowledge development about employability skills I have relevantly developed my learning about requirement of employability skills. Thus, I have learnt that there are basic employability skills that is required</w:t>
      </w:r>
      <w:r>
        <w:rPr>
          <w:rFonts w:ascii="Times New Roman" w:eastAsia="Times New Roman" w:hAnsi="Times New Roman" w:cs="Times New Roman"/>
          <w:sz w:val="24"/>
        </w:rPr>
        <w:t xml:space="preserve"> an individual for being employable. The support of relevant models of reflection have supported me to empower my learning about employability and that would further help me in working in the large scale organisation with being a perfect employee that have</w:t>
      </w:r>
      <w:r>
        <w:rPr>
          <w:rFonts w:ascii="Times New Roman" w:eastAsia="Times New Roman" w:hAnsi="Times New Roman" w:cs="Times New Roman"/>
          <w:sz w:val="24"/>
        </w:rPr>
        <w:t xml:space="preserve"> necessary knowledge, skills, required attitude and positive behaviour. Thus, the module learning was the greater opportunity for me to apply the learning in the real life context by working in any organisation and present my best performance. </w:t>
      </w:r>
    </w:p>
    <w:p w14:paraId="40A6BE01" w14:textId="77777777" w:rsidR="00DE5D17" w:rsidRDefault="00DE5D17">
      <w:pPr>
        <w:keepNext/>
        <w:keepLines/>
        <w:spacing w:before="480" w:after="0" w:line="480" w:lineRule="auto"/>
        <w:jc w:val="both"/>
        <w:rPr>
          <w:rFonts w:ascii="Times New Roman" w:eastAsia="Times New Roman" w:hAnsi="Times New Roman" w:cs="Times New Roman"/>
          <w:b/>
          <w:sz w:val="28"/>
        </w:rPr>
      </w:pPr>
    </w:p>
    <w:p w14:paraId="57D3FAF6" w14:textId="77777777" w:rsidR="00DE5D17" w:rsidRDefault="009F5D81">
      <w:pPr>
        <w:keepNext/>
        <w:keepLines/>
        <w:spacing w:before="480" w:after="0" w:line="480" w:lineRule="auto"/>
        <w:jc w:val="both"/>
        <w:rPr>
          <w:rFonts w:ascii="Times New Roman" w:eastAsia="Times New Roman" w:hAnsi="Times New Roman" w:cs="Times New Roman"/>
          <w:b/>
          <w:sz w:val="28"/>
        </w:rPr>
      </w:pPr>
      <w:r>
        <w:rPr>
          <w:rFonts w:ascii="Times New Roman" w:eastAsia="Times New Roman" w:hAnsi="Times New Roman" w:cs="Times New Roman"/>
          <w:b/>
          <w:sz w:val="28"/>
        </w:rPr>
        <w:t>References</w:t>
      </w:r>
    </w:p>
    <w:p w14:paraId="7A4F9DF5" w14:textId="77777777" w:rsidR="00DE5D17" w:rsidRDefault="009F5D81">
      <w:pPr>
        <w:spacing w:after="200" w:line="360" w:lineRule="auto"/>
        <w:jc w:val="both"/>
        <w:rPr>
          <w:rFonts w:ascii="Times New Roman" w:eastAsia="Times New Roman" w:hAnsi="Times New Roman" w:cs="Times New Roman"/>
          <w:sz w:val="24"/>
          <w:u w:val="single"/>
        </w:rPr>
      </w:pPr>
      <w:r>
        <w:rPr>
          <w:rFonts w:ascii="Times New Roman" w:eastAsia="Times New Roman" w:hAnsi="Times New Roman" w:cs="Times New Roman"/>
          <w:sz w:val="24"/>
          <w:u w:val="single"/>
        </w:rPr>
        <w:t>Books and Journals</w:t>
      </w:r>
    </w:p>
    <w:p w14:paraId="5B6BC41A" w14:textId="77777777" w:rsidR="00DE5D17" w:rsidRDefault="009F5D81">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Barker, D.J., Lencucha, J. and Anderson, R., 2016. Kolb’s learning cycle as a framework for early fieldwork learning. </w:t>
      </w:r>
      <w:r>
        <w:rPr>
          <w:rFonts w:ascii="Times New Roman" w:eastAsia="Times New Roman" w:hAnsi="Times New Roman" w:cs="Times New Roman"/>
          <w:i/>
          <w:sz w:val="24"/>
        </w:rPr>
        <w:t>World Federation of Occupational Therapists Bulletin</w:t>
      </w:r>
      <w:r>
        <w:rPr>
          <w:rFonts w:ascii="Times New Roman" w:eastAsia="Times New Roman" w:hAnsi="Times New Roman" w:cs="Times New Roman"/>
          <w:sz w:val="24"/>
        </w:rPr>
        <w:t>, </w:t>
      </w:r>
      <w:r>
        <w:rPr>
          <w:rFonts w:ascii="Times New Roman" w:eastAsia="Times New Roman" w:hAnsi="Times New Roman" w:cs="Times New Roman"/>
          <w:i/>
          <w:sz w:val="24"/>
        </w:rPr>
        <w:t>72</w:t>
      </w:r>
      <w:r>
        <w:rPr>
          <w:rFonts w:ascii="Times New Roman" w:eastAsia="Times New Roman" w:hAnsi="Times New Roman" w:cs="Times New Roman"/>
          <w:sz w:val="24"/>
        </w:rPr>
        <w:t>(1), pp.28-34.</w:t>
      </w:r>
    </w:p>
    <w:p w14:paraId="504EFC46" w14:textId="77777777" w:rsidR="00DE5D17" w:rsidRDefault="009F5D81">
      <w:pPr>
        <w:spacing w:after="200" w:line="360" w:lineRule="auto"/>
        <w:jc w:val="both"/>
        <w:rPr>
          <w:rFonts w:ascii="Times New Roman" w:eastAsia="Times New Roman" w:hAnsi="Times New Roman" w:cs="Times New Roman"/>
          <w:sz w:val="24"/>
          <w:shd w:val="clear" w:color="auto" w:fill="FFFFFF"/>
        </w:rPr>
      </w:pPr>
      <w:r>
        <w:rPr>
          <w:rFonts w:ascii="Times New Roman" w:eastAsia="Times New Roman" w:hAnsi="Times New Roman" w:cs="Times New Roman"/>
          <w:sz w:val="24"/>
          <w:shd w:val="clear" w:color="auto" w:fill="FFFFFF"/>
        </w:rPr>
        <w:t>Collet, C., Hine, D. and Du Plessis, K., 2015. Employability skills: perspectives from a knowledge-intensive industry. </w:t>
      </w:r>
      <w:r>
        <w:rPr>
          <w:rFonts w:ascii="Times New Roman" w:eastAsia="Times New Roman" w:hAnsi="Times New Roman" w:cs="Times New Roman"/>
          <w:i/>
          <w:sz w:val="24"/>
          <w:shd w:val="clear" w:color="auto" w:fill="FFFFFF"/>
        </w:rPr>
        <w:t>Education+ Training</w:t>
      </w:r>
      <w:r>
        <w:rPr>
          <w:rFonts w:ascii="Times New Roman" w:eastAsia="Times New Roman" w:hAnsi="Times New Roman" w:cs="Times New Roman"/>
          <w:sz w:val="24"/>
          <w:shd w:val="clear" w:color="auto" w:fill="FFFFFF"/>
        </w:rPr>
        <w:t>.</w:t>
      </w:r>
    </w:p>
    <w:p w14:paraId="0130F9AD" w14:textId="77777777" w:rsidR="00DE5D17" w:rsidRDefault="009F5D81">
      <w:pPr>
        <w:spacing w:after="200" w:line="360" w:lineRule="auto"/>
        <w:jc w:val="both"/>
        <w:rPr>
          <w:rFonts w:ascii="Times New Roman" w:eastAsia="Times New Roman" w:hAnsi="Times New Roman" w:cs="Times New Roman"/>
          <w:sz w:val="24"/>
          <w:shd w:val="clear" w:color="auto" w:fill="FFFFFF"/>
        </w:rPr>
      </w:pPr>
      <w:r>
        <w:rPr>
          <w:rFonts w:ascii="Times New Roman" w:eastAsia="Times New Roman" w:hAnsi="Times New Roman" w:cs="Times New Roman"/>
          <w:sz w:val="24"/>
          <w:shd w:val="clear" w:color="auto" w:fill="FFFFFF"/>
        </w:rPr>
        <w:t>Di Gregorio, A., Maggioni, I., Mauri, C. and Mazzucchelli, A., 2019. Employability skills for future marketing profe</w:t>
      </w:r>
      <w:r>
        <w:rPr>
          <w:rFonts w:ascii="Times New Roman" w:eastAsia="Times New Roman" w:hAnsi="Times New Roman" w:cs="Times New Roman"/>
          <w:sz w:val="24"/>
          <w:shd w:val="clear" w:color="auto" w:fill="FFFFFF"/>
        </w:rPr>
        <w:t>ssionals. </w:t>
      </w:r>
      <w:r>
        <w:rPr>
          <w:rFonts w:ascii="Times New Roman" w:eastAsia="Times New Roman" w:hAnsi="Times New Roman" w:cs="Times New Roman"/>
          <w:i/>
          <w:sz w:val="24"/>
          <w:shd w:val="clear" w:color="auto" w:fill="FFFFFF"/>
        </w:rPr>
        <w:t>European management journal</w:t>
      </w:r>
      <w:r>
        <w:rPr>
          <w:rFonts w:ascii="Times New Roman" w:eastAsia="Times New Roman" w:hAnsi="Times New Roman" w:cs="Times New Roman"/>
          <w:sz w:val="24"/>
          <w:shd w:val="clear" w:color="auto" w:fill="FFFFFF"/>
        </w:rPr>
        <w:t>, </w:t>
      </w:r>
      <w:r>
        <w:rPr>
          <w:rFonts w:ascii="Times New Roman" w:eastAsia="Times New Roman" w:hAnsi="Times New Roman" w:cs="Times New Roman"/>
          <w:i/>
          <w:sz w:val="24"/>
          <w:shd w:val="clear" w:color="auto" w:fill="FFFFFF"/>
        </w:rPr>
        <w:t>37</w:t>
      </w:r>
      <w:r>
        <w:rPr>
          <w:rFonts w:ascii="Times New Roman" w:eastAsia="Times New Roman" w:hAnsi="Times New Roman" w:cs="Times New Roman"/>
          <w:sz w:val="24"/>
          <w:shd w:val="clear" w:color="auto" w:fill="FFFFFF"/>
        </w:rPr>
        <w:t>(3), pp.251-258.</w:t>
      </w:r>
    </w:p>
    <w:p w14:paraId="4EE71912" w14:textId="77777777" w:rsidR="00DE5D17" w:rsidRDefault="009F5D81">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shd w:val="clear" w:color="auto" w:fill="FFFFFF"/>
        </w:rPr>
        <w:t>Dressler, R., Becker, S., Kawalilak, C. and Arthur, N., 2018. The cross-cultural reflective model for post-sojourn debriefing. </w:t>
      </w:r>
      <w:r>
        <w:rPr>
          <w:rFonts w:ascii="Times New Roman" w:eastAsia="Times New Roman" w:hAnsi="Times New Roman" w:cs="Times New Roman"/>
          <w:i/>
          <w:sz w:val="24"/>
          <w:shd w:val="clear" w:color="auto" w:fill="FFFFFF"/>
        </w:rPr>
        <w:t>Reflective Practice</w:t>
      </w:r>
      <w:r>
        <w:rPr>
          <w:rFonts w:ascii="Times New Roman" w:eastAsia="Times New Roman" w:hAnsi="Times New Roman" w:cs="Times New Roman"/>
          <w:sz w:val="24"/>
          <w:shd w:val="clear" w:color="auto" w:fill="FFFFFF"/>
        </w:rPr>
        <w:t>, </w:t>
      </w:r>
      <w:r>
        <w:rPr>
          <w:rFonts w:ascii="Times New Roman" w:eastAsia="Times New Roman" w:hAnsi="Times New Roman" w:cs="Times New Roman"/>
          <w:i/>
          <w:sz w:val="24"/>
          <w:shd w:val="clear" w:color="auto" w:fill="FFFFFF"/>
        </w:rPr>
        <w:t>19</w:t>
      </w:r>
      <w:r>
        <w:rPr>
          <w:rFonts w:ascii="Times New Roman" w:eastAsia="Times New Roman" w:hAnsi="Times New Roman" w:cs="Times New Roman"/>
          <w:sz w:val="24"/>
          <w:shd w:val="clear" w:color="auto" w:fill="FFFFFF"/>
        </w:rPr>
        <w:t>(4), pp.490-504.</w:t>
      </w:r>
    </w:p>
    <w:p w14:paraId="12B99C5D" w14:textId="77777777" w:rsidR="00DE5D17" w:rsidRDefault="009F5D81">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Griffin, M. and Coelhoso, P., 2</w:t>
      </w:r>
      <w:r>
        <w:rPr>
          <w:rFonts w:ascii="Times New Roman" w:eastAsia="Times New Roman" w:hAnsi="Times New Roman" w:cs="Times New Roman"/>
          <w:sz w:val="24"/>
        </w:rPr>
        <w:t>019. Business students’ perspectives on employability skills post internship experience. </w:t>
      </w:r>
      <w:r>
        <w:rPr>
          <w:rFonts w:ascii="Times New Roman" w:eastAsia="Times New Roman" w:hAnsi="Times New Roman" w:cs="Times New Roman"/>
          <w:i/>
          <w:sz w:val="24"/>
        </w:rPr>
        <w:t>Higher Education, Skills and Work-Based Learning</w:t>
      </w:r>
      <w:r>
        <w:rPr>
          <w:rFonts w:ascii="Times New Roman" w:eastAsia="Times New Roman" w:hAnsi="Times New Roman" w:cs="Times New Roman"/>
          <w:sz w:val="24"/>
        </w:rPr>
        <w:t>.</w:t>
      </w:r>
    </w:p>
    <w:p w14:paraId="75B04C09" w14:textId="77777777" w:rsidR="00DE5D17" w:rsidRDefault="009F5D81">
      <w:pPr>
        <w:spacing w:after="200" w:line="360" w:lineRule="auto"/>
        <w:jc w:val="both"/>
        <w:rPr>
          <w:rFonts w:ascii="Times New Roman" w:eastAsia="Times New Roman" w:hAnsi="Times New Roman" w:cs="Times New Roman"/>
          <w:sz w:val="24"/>
          <w:shd w:val="clear" w:color="auto" w:fill="FFFFFF"/>
        </w:rPr>
      </w:pPr>
      <w:r>
        <w:rPr>
          <w:rFonts w:ascii="Times New Roman" w:eastAsia="Times New Roman" w:hAnsi="Times New Roman" w:cs="Times New Roman"/>
          <w:sz w:val="24"/>
          <w:shd w:val="clear" w:color="auto" w:fill="FFFFFF"/>
        </w:rPr>
        <w:t>Kiweewa, J.M., Gilbride, D., Luke, M. and Clingerman, T., 2018. Tracking growth factors in experiential training grou</w:t>
      </w:r>
      <w:r>
        <w:rPr>
          <w:rFonts w:ascii="Times New Roman" w:eastAsia="Times New Roman" w:hAnsi="Times New Roman" w:cs="Times New Roman"/>
          <w:sz w:val="24"/>
          <w:shd w:val="clear" w:color="auto" w:fill="FFFFFF"/>
        </w:rPr>
        <w:t>ps through Tuckman’s conceptual model. </w:t>
      </w:r>
      <w:r>
        <w:rPr>
          <w:rFonts w:ascii="Times New Roman" w:eastAsia="Times New Roman" w:hAnsi="Times New Roman" w:cs="Times New Roman"/>
          <w:i/>
          <w:sz w:val="24"/>
          <w:shd w:val="clear" w:color="auto" w:fill="FFFFFF"/>
        </w:rPr>
        <w:t>The Journal for Specialists in Group Work</w:t>
      </w:r>
      <w:r>
        <w:rPr>
          <w:rFonts w:ascii="Times New Roman" w:eastAsia="Times New Roman" w:hAnsi="Times New Roman" w:cs="Times New Roman"/>
          <w:sz w:val="24"/>
          <w:shd w:val="clear" w:color="auto" w:fill="FFFFFF"/>
        </w:rPr>
        <w:t>, </w:t>
      </w:r>
      <w:r>
        <w:rPr>
          <w:rFonts w:ascii="Times New Roman" w:eastAsia="Times New Roman" w:hAnsi="Times New Roman" w:cs="Times New Roman"/>
          <w:i/>
          <w:sz w:val="24"/>
          <w:shd w:val="clear" w:color="auto" w:fill="FFFFFF"/>
        </w:rPr>
        <w:t>43</w:t>
      </w:r>
      <w:r>
        <w:rPr>
          <w:rFonts w:ascii="Times New Roman" w:eastAsia="Times New Roman" w:hAnsi="Times New Roman" w:cs="Times New Roman"/>
          <w:sz w:val="24"/>
          <w:shd w:val="clear" w:color="auto" w:fill="FFFFFF"/>
        </w:rPr>
        <w:t>(3), pp.274-296.</w:t>
      </w:r>
    </w:p>
    <w:p w14:paraId="0761F494" w14:textId="77777777" w:rsidR="00DE5D17" w:rsidRDefault="009F5D81">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Scott, F.J., Connell, P., Thomson, L.A. and Willison, D., 2019. Empowering students by enhancing their employability skills. </w:t>
      </w:r>
      <w:r>
        <w:rPr>
          <w:rFonts w:ascii="Times New Roman" w:eastAsia="Times New Roman" w:hAnsi="Times New Roman" w:cs="Times New Roman"/>
          <w:i/>
          <w:sz w:val="24"/>
        </w:rPr>
        <w:t xml:space="preserve">Journal of Further and Higher </w:t>
      </w:r>
      <w:r>
        <w:rPr>
          <w:rFonts w:ascii="Times New Roman" w:eastAsia="Times New Roman" w:hAnsi="Times New Roman" w:cs="Times New Roman"/>
          <w:i/>
          <w:sz w:val="24"/>
        </w:rPr>
        <w:t>Education</w:t>
      </w:r>
      <w:r>
        <w:rPr>
          <w:rFonts w:ascii="Times New Roman" w:eastAsia="Times New Roman" w:hAnsi="Times New Roman" w:cs="Times New Roman"/>
          <w:sz w:val="24"/>
        </w:rPr>
        <w:t>, </w:t>
      </w:r>
      <w:r>
        <w:rPr>
          <w:rFonts w:ascii="Times New Roman" w:eastAsia="Times New Roman" w:hAnsi="Times New Roman" w:cs="Times New Roman"/>
          <w:i/>
          <w:sz w:val="24"/>
        </w:rPr>
        <w:t>43</w:t>
      </w:r>
      <w:r>
        <w:rPr>
          <w:rFonts w:ascii="Times New Roman" w:eastAsia="Times New Roman" w:hAnsi="Times New Roman" w:cs="Times New Roman"/>
          <w:sz w:val="24"/>
        </w:rPr>
        <w:t>(5), pp.692-707.</w:t>
      </w:r>
    </w:p>
    <w:p w14:paraId="53F07641" w14:textId="77777777" w:rsidR="00DE5D17" w:rsidRDefault="009F5D81">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Suleman, F., 2016. Employability skills of higher education graduates: Little consensus on a much-discussed subject. </w:t>
      </w:r>
      <w:r>
        <w:rPr>
          <w:rFonts w:ascii="Times New Roman" w:eastAsia="Times New Roman" w:hAnsi="Times New Roman" w:cs="Times New Roman"/>
          <w:i/>
          <w:sz w:val="24"/>
        </w:rPr>
        <w:t>Procedia-Social and Behavioral Sciences</w:t>
      </w:r>
      <w:r>
        <w:rPr>
          <w:rFonts w:ascii="Times New Roman" w:eastAsia="Times New Roman" w:hAnsi="Times New Roman" w:cs="Times New Roman"/>
          <w:sz w:val="24"/>
        </w:rPr>
        <w:t>, </w:t>
      </w:r>
      <w:r>
        <w:rPr>
          <w:rFonts w:ascii="Times New Roman" w:eastAsia="Times New Roman" w:hAnsi="Times New Roman" w:cs="Times New Roman"/>
          <w:i/>
          <w:sz w:val="24"/>
        </w:rPr>
        <w:t>228</w:t>
      </w:r>
      <w:r>
        <w:rPr>
          <w:rFonts w:ascii="Times New Roman" w:eastAsia="Times New Roman" w:hAnsi="Times New Roman" w:cs="Times New Roman"/>
          <w:sz w:val="24"/>
        </w:rPr>
        <w:t>, pp.169-174.</w:t>
      </w:r>
    </w:p>
    <w:p w14:paraId="4AF5870F" w14:textId="77777777" w:rsidR="00DE5D17" w:rsidRDefault="009F5D81">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Suleman, F., 2018. The employability skills of high</w:t>
      </w:r>
      <w:r>
        <w:rPr>
          <w:rFonts w:ascii="Times New Roman" w:eastAsia="Times New Roman" w:hAnsi="Times New Roman" w:cs="Times New Roman"/>
          <w:sz w:val="24"/>
        </w:rPr>
        <w:t>er education graduates: insights into conceptual frameworks and methodological options. </w:t>
      </w:r>
      <w:r>
        <w:rPr>
          <w:rFonts w:ascii="Times New Roman" w:eastAsia="Times New Roman" w:hAnsi="Times New Roman" w:cs="Times New Roman"/>
          <w:i/>
          <w:sz w:val="24"/>
        </w:rPr>
        <w:t>Higher Education</w:t>
      </w:r>
      <w:r>
        <w:rPr>
          <w:rFonts w:ascii="Times New Roman" w:eastAsia="Times New Roman" w:hAnsi="Times New Roman" w:cs="Times New Roman"/>
          <w:sz w:val="24"/>
        </w:rPr>
        <w:t>, </w:t>
      </w:r>
      <w:r>
        <w:rPr>
          <w:rFonts w:ascii="Times New Roman" w:eastAsia="Times New Roman" w:hAnsi="Times New Roman" w:cs="Times New Roman"/>
          <w:i/>
          <w:sz w:val="24"/>
        </w:rPr>
        <w:t>76</w:t>
      </w:r>
      <w:r>
        <w:rPr>
          <w:rFonts w:ascii="Times New Roman" w:eastAsia="Times New Roman" w:hAnsi="Times New Roman" w:cs="Times New Roman"/>
          <w:sz w:val="24"/>
        </w:rPr>
        <w:t>(2), pp.263-278.</w:t>
      </w:r>
    </w:p>
    <w:p w14:paraId="484B366C" w14:textId="77777777" w:rsidR="00DE5D17" w:rsidRDefault="009F5D81">
      <w:pPr>
        <w:spacing w:after="200" w:line="360" w:lineRule="auto"/>
        <w:jc w:val="both"/>
        <w:rPr>
          <w:rFonts w:ascii="Times New Roman" w:eastAsia="Times New Roman" w:hAnsi="Times New Roman" w:cs="Times New Roman"/>
          <w:sz w:val="24"/>
          <w:shd w:val="clear" w:color="auto" w:fill="FFFFFF"/>
        </w:rPr>
      </w:pPr>
      <w:r>
        <w:rPr>
          <w:rFonts w:ascii="Times New Roman" w:eastAsia="Times New Roman" w:hAnsi="Times New Roman" w:cs="Times New Roman"/>
          <w:sz w:val="24"/>
          <w:shd w:val="clear" w:color="auto" w:fill="FFFFFF"/>
        </w:rPr>
        <w:t>Wain, A., 2017. Learning through reflection. </w:t>
      </w:r>
      <w:r>
        <w:rPr>
          <w:rFonts w:ascii="Times New Roman" w:eastAsia="Times New Roman" w:hAnsi="Times New Roman" w:cs="Times New Roman"/>
          <w:i/>
          <w:sz w:val="24"/>
          <w:shd w:val="clear" w:color="auto" w:fill="FFFFFF"/>
        </w:rPr>
        <w:t>British Journal of Midwifery</w:t>
      </w:r>
      <w:r>
        <w:rPr>
          <w:rFonts w:ascii="Times New Roman" w:eastAsia="Times New Roman" w:hAnsi="Times New Roman" w:cs="Times New Roman"/>
          <w:sz w:val="24"/>
          <w:shd w:val="clear" w:color="auto" w:fill="FFFFFF"/>
        </w:rPr>
        <w:t>, </w:t>
      </w:r>
      <w:r>
        <w:rPr>
          <w:rFonts w:ascii="Times New Roman" w:eastAsia="Times New Roman" w:hAnsi="Times New Roman" w:cs="Times New Roman"/>
          <w:i/>
          <w:sz w:val="24"/>
          <w:shd w:val="clear" w:color="auto" w:fill="FFFFFF"/>
        </w:rPr>
        <w:t>25</w:t>
      </w:r>
      <w:r>
        <w:rPr>
          <w:rFonts w:ascii="Times New Roman" w:eastAsia="Times New Roman" w:hAnsi="Times New Roman" w:cs="Times New Roman"/>
          <w:sz w:val="24"/>
          <w:shd w:val="clear" w:color="auto" w:fill="FFFFFF"/>
        </w:rPr>
        <w:t>(10), pp.662-666.</w:t>
      </w:r>
    </w:p>
    <w:p w14:paraId="08739D43" w14:textId="77777777" w:rsidR="00DE5D17" w:rsidRDefault="009F5D81">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Watson, M.K., Pelkey, J., Noyes, C. and Rodgers, M.O., 2019. Using Kolb’s Learning Cycle to Improve Student Sustainability Knowledge. </w:t>
      </w:r>
      <w:r>
        <w:rPr>
          <w:rFonts w:ascii="Times New Roman" w:eastAsia="Times New Roman" w:hAnsi="Times New Roman" w:cs="Times New Roman"/>
          <w:i/>
          <w:sz w:val="24"/>
        </w:rPr>
        <w:t>Sustainability</w:t>
      </w:r>
      <w:r>
        <w:rPr>
          <w:rFonts w:ascii="Times New Roman" w:eastAsia="Times New Roman" w:hAnsi="Times New Roman" w:cs="Times New Roman"/>
          <w:sz w:val="24"/>
        </w:rPr>
        <w:t>, </w:t>
      </w:r>
      <w:r>
        <w:rPr>
          <w:rFonts w:ascii="Times New Roman" w:eastAsia="Times New Roman" w:hAnsi="Times New Roman" w:cs="Times New Roman"/>
          <w:i/>
          <w:sz w:val="24"/>
        </w:rPr>
        <w:t>11</w:t>
      </w:r>
      <w:r>
        <w:rPr>
          <w:rFonts w:ascii="Times New Roman" w:eastAsia="Times New Roman" w:hAnsi="Times New Roman" w:cs="Times New Roman"/>
          <w:sz w:val="24"/>
        </w:rPr>
        <w:t>(17), p.4602.</w:t>
      </w:r>
    </w:p>
    <w:p w14:paraId="5664C684" w14:textId="77777777" w:rsidR="00DE5D17" w:rsidRDefault="009F5D81">
      <w:pPr>
        <w:spacing w:after="200" w:line="360" w:lineRule="auto"/>
        <w:jc w:val="both"/>
        <w:rPr>
          <w:rFonts w:ascii="Times New Roman" w:eastAsia="Times New Roman" w:hAnsi="Times New Roman" w:cs="Times New Roman"/>
          <w:sz w:val="24"/>
          <w:u w:val="single"/>
        </w:rPr>
      </w:pPr>
      <w:r>
        <w:rPr>
          <w:rFonts w:ascii="Times New Roman" w:eastAsia="Times New Roman" w:hAnsi="Times New Roman" w:cs="Times New Roman"/>
          <w:sz w:val="24"/>
          <w:u w:val="single"/>
        </w:rPr>
        <w:t>Online</w:t>
      </w:r>
    </w:p>
    <w:p w14:paraId="7320921D" w14:textId="77777777" w:rsidR="00DE5D17" w:rsidRDefault="009F5D81">
      <w:pPr>
        <w:spacing w:after="200" w:line="360" w:lineRule="auto"/>
        <w:jc w:val="both"/>
        <w:rPr>
          <w:rFonts w:ascii="Times New Roman" w:eastAsia="Times New Roman" w:hAnsi="Times New Roman" w:cs="Times New Roman"/>
          <w:sz w:val="24"/>
          <w:u w:val="single"/>
        </w:rPr>
      </w:pPr>
      <w:r>
        <w:rPr>
          <w:rFonts w:ascii="Times New Roman" w:eastAsia="Times New Roman" w:hAnsi="Times New Roman" w:cs="Times New Roman"/>
          <w:sz w:val="24"/>
        </w:rPr>
        <w:t>Compass, 2018. Kolb’s reflective framework. [Online] [9</w:t>
      </w:r>
      <w:r>
        <w:rPr>
          <w:rFonts w:ascii="Times New Roman" w:eastAsia="Times New Roman" w:hAnsi="Times New Roman" w:cs="Times New Roman"/>
          <w:sz w:val="24"/>
          <w:vertAlign w:val="superscript"/>
        </w:rPr>
        <w:t>th</w:t>
      </w:r>
      <w:r>
        <w:rPr>
          <w:rFonts w:ascii="Times New Roman" w:eastAsia="Times New Roman" w:hAnsi="Times New Roman" w:cs="Times New Roman"/>
          <w:sz w:val="24"/>
        </w:rPr>
        <w:t xml:space="preserve"> SEPTEMBER] Available from  </w:t>
      </w:r>
      <w:hyperlink r:id="rId8">
        <w:r>
          <w:rPr>
            <w:rFonts w:ascii="Times New Roman" w:eastAsia="Times New Roman" w:hAnsi="Times New Roman" w:cs="Times New Roman"/>
            <w:color w:val="0000FF"/>
            <w:sz w:val="24"/>
            <w:u w:val="single"/>
          </w:rPr>
          <w:t>www. HYPERLINK "http://www.journals.gre.ac.uk/index.php/compass/article/view/12/28"journals.gre.ac.uk/index.php/compass/article/view/12/28</w:t>
        </w:r>
      </w:hyperlink>
    </w:p>
    <w:p w14:paraId="43924C69" w14:textId="77777777" w:rsidR="00DE5D17" w:rsidRDefault="00DE5D17">
      <w:pPr>
        <w:spacing w:after="200" w:line="360" w:lineRule="auto"/>
        <w:jc w:val="both"/>
        <w:rPr>
          <w:rFonts w:ascii="Times New Roman" w:eastAsia="Times New Roman" w:hAnsi="Times New Roman" w:cs="Times New Roman"/>
          <w:sz w:val="24"/>
        </w:rPr>
      </w:pPr>
    </w:p>
    <w:p w14:paraId="5E8A24F2" w14:textId="77777777" w:rsidR="00DE5D17" w:rsidRDefault="00DE5D17">
      <w:pPr>
        <w:spacing w:after="200" w:line="360" w:lineRule="auto"/>
        <w:jc w:val="both"/>
        <w:rPr>
          <w:rFonts w:ascii="Times New Roman" w:eastAsia="Times New Roman" w:hAnsi="Times New Roman" w:cs="Times New Roman"/>
          <w:sz w:val="24"/>
        </w:rPr>
      </w:pPr>
    </w:p>
    <w:p w14:paraId="74B838B8" w14:textId="77777777" w:rsidR="00DE5D17" w:rsidRDefault="00DE5D17">
      <w:pPr>
        <w:spacing w:after="200" w:line="360" w:lineRule="auto"/>
        <w:jc w:val="both"/>
        <w:rPr>
          <w:rFonts w:ascii="Times New Roman" w:eastAsia="Times New Roman" w:hAnsi="Times New Roman" w:cs="Times New Roman"/>
          <w:sz w:val="24"/>
        </w:rPr>
      </w:pPr>
    </w:p>
    <w:sectPr w:rsidR="00DE5D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5D17"/>
    <w:rsid w:val="009F5D81"/>
    <w:rsid w:val="00DE5D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0E3B7A"/>
  <w15:docId w15:val="{30184D61-939C-4C74-8337-4FAD05367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http://www.journals.gre.ac.uk/index.php/compass/article/view/12/28" TargetMode="External"/><Relationship Id="rId3" Type="http://schemas.openxmlformats.org/officeDocument/2006/relationships/webSettings" Target="webSettings.xml"/><Relationship Id="rId7" Type="http://schemas.openxmlformats.org/officeDocument/2006/relationships/oleObject" Target="embeddings/oleObject2.bin"/><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5" Type="http://schemas.openxmlformats.org/officeDocument/2006/relationships/oleObject" Target="embeddings/oleObject1.bin"/><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2210</Words>
  <Characters>12603</Characters>
  <Application>Microsoft Office Word</Application>
  <DocSecurity>0</DocSecurity>
  <Lines>105</Lines>
  <Paragraphs>29</Paragraphs>
  <ScaleCrop>false</ScaleCrop>
  <Company/>
  <LinksUpToDate>false</LinksUpToDate>
  <CharactersWithSpaces>14784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Manju Sivas</dc:creator>
  <cp:lastModifiedBy>Manju Sivas</cp:lastModifiedBy>
  <cp:revision>2</cp:revision>
  <dcterms:created xsi:type="dcterms:W3CDTF">2020-09-05T15:56:00Z</dcterms:created>
  <dcterms:modified xsi:type="dcterms:W3CDTF">2020-09-05T15:56:00Z</dcterms:modified>
</cp:coreProperties>
</file>