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76195" w14:textId="77777777" w:rsidR="00E073EB" w:rsidRPr="00B158C1" w:rsidRDefault="00E073EB" w:rsidP="00E073EB">
      <w:pPr>
        <w:rPr>
          <w:rFonts w:ascii="Times New Roman" w:hAnsi="Times New Roman" w:cs="Times New Roman"/>
          <w:i/>
          <w:iCs/>
          <w:sz w:val="24"/>
          <w:szCs w:val="24"/>
        </w:rPr>
      </w:pPr>
    </w:p>
    <w:p w14:paraId="55570630" w14:textId="39D3D19C" w:rsidR="00E073EB" w:rsidRPr="006B2313" w:rsidRDefault="009B60E1" w:rsidP="00E073EB">
      <w:pPr>
        <w:rPr>
          <w:rFonts w:ascii="Times New Roman" w:hAnsi="Times New Roman" w:cs="Times New Roman"/>
          <w:b/>
          <w:bCs/>
          <w:i/>
          <w:iCs/>
          <w:sz w:val="40"/>
          <w:szCs w:val="40"/>
        </w:rPr>
      </w:pPr>
      <w:r w:rsidRPr="006B2313">
        <w:rPr>
          <w:rFonts w:ascii="Times New Roman" w:hAnsi="Times New Roman" w:cs="Times New Roman"/>
          <w:b/>
          <w:bCs/>
          <w:i/>
          <w:iCs/>
          <w:sz w:val="40"/>
          <w:szCs w:val="40"/>
        </w:rPr>
        <w:tab/>
      </w:r>
      <w:r w:rsidRPr="006B2313">
        <w:rPr>
          <w:rFonts w:ascii="Times New Roman" w:hAnsi="Times New Roman" w:cs="Times New Roman"/>
          <w:b/>
          <w:bCs/>
          <w:i/>
          <w:iCs/>
          <w:sz w:val="40"/>
          <w:szCs w:val="40"/>
        </w:rPr>
        <w:tab/>
      </w:r>
      <w:r w:rsidRPr="006B2313">
        <w:rPr>
          <w:rFonts w:ascii="Times New Roman" w:hAnsi="Times New Roman" w:cs="Times New Roman"/>
          <w:b/>
          <w:bCs/>
          <w:i/>
          <w:iCs/>
          <w:sz w:val="40"/>
          <w:szCs w:val="40"/>
        </w:rPr>
        <w:tab/>
      </w:r>
      <w:r w:rsidRPr="006B2313">
        <w:rPr>
          <w:rFonts w:ascii="Times New Roman" w:hAnsi="Times New Roman" w:cs="Times New Roman"/>
          <w:b/>
          <w:bCs/>
          <w:i/>
          <w:iCs/>
          <w:sz w:val="56"/>
          <w:szCs w:val="56"/>
        </w:rPr>
        <w:t>Accounting Fundamentals</w:t>
      </w:r>
    </w:p>
    <w:p w14:paraId="10593491" w14:textId="77777777" w:rsidR="006B2313" w:rsidRDefault="006B2313" w:rsidP="00E073EB">
      <w:pPr>
        <w:rPr>
          <w:rFonts w:ascii="Times New Roman" w:hAnsi="Times New Roman" w:cs="Times New Roman"/>
          <w:b/>
          <w:bCs/>
          <w:i/>
          <w:iCs/>
          <w:sz w:val="40"/>
          <w:szCs w:val="40"/>
        </w:rPr>
      </w:pPr>
    </w:p>
    <w:p w14:paraId="58450C3B" w14:textId="46FD3350" w:rsidR="00C030FB" w:rsidRDefault="006B2313" w:rsidP="00E073EB">
      <w:pPr>
        <w:rPr>
          <w:rFonts w:ascii="Times New Roman" w:hAnsi="Times New Roman" w:cs="Times New Roman"/>
          <w:b/>
          <w:bCs/>
          <w:i/>
          <w:iCs/>
          <w:sz w:val="40"/>
          <w:szCs w:val="40"/>
        </w:rPr>
      </w:pPr>
      <w:r>
        <w:rPr>
          <w:rFonts w:ascii="Times New Roman" w:hAnsi="Times New Roman" w:cs="Times New Roman"/>
          <w:b/>
          <w:bCs/>
          <w:i/>
          <w:iCs/>
          <w:sz w:val="40"/>
          <w:szCs w:val="40"/>
        </w:rPr>
        <w:t xml:space="preserve">                           </w:t>
      </w:r>
      <w:r w:rsidR="009B60E1" w:rsidRPr="006B2313">
        <w:rPr>
          <w:rFonts w:ascii="Times New Roman" w:hAnsi="Times New Roman" w:cs="Times New Roman"/>
          <w:b/>
          <w:bCs/>
          <w:i/>
          <w:iCs/>
          <w:sz w:val="40"/>
          <w:szCs w:val="40"/>
        </w:rPr>
        <w:t>Module code:</w:t>
      </w:r>
      <w:r w:rsidR="009B60E1" w:rsidRPr="006B2313">
        <w:rPr>
          <w:rFonts w:ascii="Times New Roman" w:hAnsi="Times New Roman" w:cs="Times New Roman"/>
          <w:b/>
          <w:bCs/>
          <w:i/>
          <w:iCs/>
          <w:sz w:val="40"/>
          <w:szCs w:val="40"/>
        </w:rPr>
        <w:tab/>
        <w:t>LCBB4001</w:t>
      </w:r>
    </w:p>
    <w:p w14:paraId="52C4DB8E" w14:textId="6527C6FA" w:rsidR="006B2313" w:rsidRDefault="006B2313" w:rsidP="00E073EB">
      <w:pPr>
        <w:rPr>
          <w:rFonts w:ascii="Times New Roman" w:hAnsi="Times New Roman" w:cs="Times New Roman"/>
          <w:b/>
          <w:bCs/>
          <w:i/>
          <w:iCs/>
          <w:sz w:val="40"/>
          <w:szCs w:val="40"/>
        </w:rPr>
      </w:pPr>
    </w:p>
    <w:p w14:paraId="42095058" w14:textId="7A5C0C8B" w:rsidR="006B2313" w:rsidRDefault="006B2313" w:rsidP="00E073EB">
      <w:pPr>
        <w:rPr>
          <w:rFonts w:ascii="Times New Roman" w:hAnsi="Times New Roman" w:cs="Times New Roman"/>
          <w:b/>
          <w:bCs/>
          <w:i/>
          <w:iCs/>
          <w:sz w:val="40"/>
          <w:szCs w:val="40"/>
        </w:rPr>
      </w:pPr>
    </w:p>
    <w:p w14:paraId="385A22C3" w14:textId="74F46CD3" w:rsidR="006B2313" w:rsidRDefault="006B2313" w:rsidP="00E073EB">
      <w:pPr>
        <w:rPr>
          <w:rFonts w:ascii="Times New Roman" w:hAnsi="Times New Roman" w:cs="Times New Roman"/>
          <w:b/>
          <w:bCs/>
          <w:i/>
          <w:iCs/>
          <w:sz w:val="40"/>
          <w:szCs w:val="40"/>
        </w:rPr>
      </w:pPr>
    </w:p>
    <w:p w14:paraId="5FFFE09F" w14:textId="76592B45" w:rsidR="006B2313" w:rsidRDefault="006B2313" w:rsidP="00E073EB">
      <w:pPr>
        <w:rPr>
          <w:rFonts w:ascii="Times New Roman" w:hAnsi="Times New Roman" w:cs="Times New Roman"/>
          <w:b/>
          <w:bCs/>
          <w:i/>
          <w:iCs/>
          <w:sz w:val="40"/>
          <w:szCs w:val="40"/>
        </w:rPr>
      </w:pPr>
    </w:p>
    <w:p w14:paraId="55DDEB67" w14:textId="3D9CB9A4" w:rsidR="006B2313" w:rsidRDefault="006B2313" w:rsidP="00E073EB">
      <w:pPr>
        <w:rPr>
          <w:rFonts w:ascii="Times New Roman" w:hAnsi="Times New Roman" w:cs="Times New Roman"/>
          <w:b/>
          <w:bCs/>
          <w:i/>
          <w:iCs/>
          <w:sz w:val="40"/>
          <w:szCs w:val="40"/>
        </w:rPr>
      </w:pPr>
    </w:p>
    <w:p w14:paraId="408A9FA5" w14:textId="211B5955" w:rsidR="006B2313" w:rsidRDefault="006B2313" w:rsidP="00E073EB">
      <w:pPr>
        <w:rPr>
          <w:rFonts w:ascii="Times New Roman" w:hAnsi="Times New Roman" w:cs="Times New Roman"/>
          <w:b/>
          <w:bCs/>
          <w:i/>
          <w:iCs/>
          <w:sz w:val="40"/>
          <w:szCs w:val="40"/>
        </w:rPr>
      </w:pPr>
    </w:p>
    <w:p w14:paraId="313EC3EF" w14:textId="4FEF6830" w:rsidR="006B2313" w:rsidRDefault="006B2313" w:rsidP="00E073EB">
      <w:pPr>
        <w:rPr>
          <w:rFonts w:ascii="Times New Roman" w:hAnsi="Times New Roman" w:cs="Times New Roman"/>
          <w:b/>
          <w:bCs/>
          <w:i/>
          <w:iCs/>
          <w:sz w:val="40"/>
          <w:szCs w:val="40"/>
        </w:rPr>
      </w:pPr>
    </w:p>
    <w:p w14:paraId="2E7CD467" w14:textId="05ED3A87" w:rsidR="006B2313" w:rsidRDefault="006B2313" w:rsidP="00E073EB">
      <w:pPr>
        <w:rPr>
          <w:rFonts w:ascii="Times New Roman" w:hAnsi="Times New Roman" w:cs="Times New Roman"/>
          <w:b/>
          <w:bCs/>
          <w:i/>
          <w:iCs/>
          <w:sz w:val="40"/>
          <w:szCs w:val="40"/>
        </w:rPr>
      </w:pPr>
    </w:p>
    <w:p w14:paraId="78EB0EFA" w14:textId="6CAA8707" w:rsidR="006B2313" w:rsidRDefault="006B2313" w:rsidP="00E073EB">
      <w:pPr>
        <w:rPr>
          <w:rFonts w:ascii="Times New Roman" w:hAnsi="Times New Roman" w:cs="Times New Roman"/>
          <w:b/>
          <w:bCs/>
          <w:i/>
          <w:iCs/>
          <w:sz w:val="40"/>
          <w:szCs w:val="40"/>
        </w:rPr>
      </w:pPr>
    </w:p>
    <w:p w14:paraId="549585AF" w14:textId="77777777" w:rsidR="006B2313" w:rsidRDefault="006B2313" w:rsidP="00E073EB">
      <w:pPr>
        <w:rPr>
          <w:rFonts w:ascii="Times New Roman" w:hAnsi="Times New Roman" w:cs="Times New Roman"/>
          <w:b/>
          <w:bCs/>
          <w:i/>
          <w:iCs/>
          <w:sz w:val="40"/>
          <w:szCs w:val="40"/>
        </w:rPr>
      </w:pPr>
      <w:r>
        <w:rPr>
          <w:rFonts w:ascii="Times New Roman" w:hAnsi="Times New Roman" w:cs="Times New Roman"/>
          <w:b/>
          <w:bCs/>
          <w:i/>
          <w:iCs/>
          <w:sz w:val="40"/>
          <w:szCs w:val="40"/>
        </w:rPr>
        <w:t xml:space="preserve">                       </w:t>
      </w:r>
    </w:p>
    <w:p w14:paraId="4D779F84" w14:textId="77777777" w:rsidR="006B2313" w:rsidRDefault="006B2313" w:rsidP="00E073EB">
      <w:pPr>
        <w:rPr>
          <w:rFonts w:ascii="Times New Roman" w:hAnsi="Times New Roman" w:cs="Times New Roman"/>
          <w:b/>
          <w:bCs/>
          <w:i/>
          <w:iCs/>
          <w:sz w:val="40"/>
          <w:szCs w:val="40"/>
        </w:rPr>
      </w:pPr>
    </w:p>
    <w:p w14:paraId="650AFB45" w14:textId="6910428C" w:rsidR="006B2313" w:rsidRDefault="006B2313" w:rsidP="00E073EB">
      <w:pPr>
        <w:rPr>
          <w:rFonts w:ascii="Times New Roman" w:hAnsi="Times New Roman" w:cs="Times New Roman"/>
          <w:b/>
          <w:bCs/>
          <w:i/>
          <w:iCs/>
          <w:sz w:val="40"/>
          <w:szCs w:val="40"/>
        </w:rPr>
      </w:pPr>
      <w:r>
        <w:rPr>
          <w:rFonts w:ascii="Times New Roman" w:hAnsi="Times New Roman" w:cs="Times New Roman"/>
          <w:b/>
          <w:bCs/>
          <w:i/>
          <w:iCs/>
          <w:sz w:val="40"/>
          <w:szCs w:val="40"/>
        </w:rPr>
        <w:t xml:space="preserve">                            Student name: Damian Florentina</w:t>
      </w:r>
    </w:p>
    <w:p w14:paraId="2FD5F1EA" w14:textId="168F20E5" w:rsidR="006B2313" w:rsidRDefault="006B2313" w:rsidP="00E073EB">
      <w:pPr>
        <w:rPr>
          <w:rFonts w:ascii="Times New Roman" w:hAnsi="Times New Roman" w:cs="Times New Roman"/>
          <w:b/>
          <w:bCs/>
          <w:i/>
          <w:iCs/>
          <w:sz w:val="40"/>
          <w:szCs w:val="40"/>
        </w:rPr>
      </w:pPr>
      <w:r>
        <w:rPr>
          <w:rFonts w:ascii="Times New Roman" w:hAnsi="Times New Roman" w:cs="Times New Roman"/>
          <w:b/>
          <w:bCs/>
          <w:i/>
          <w:iCs/>
          <w:sz w:val="40"/>
          <w:szCs w:val="40"/>
        </w:rPr>
        <w:t xml:space="preserve">                                Student ID: 2020306</w:t>
      </w:r>
    </w:p>
    <w:p w14:paraId="0BEDB7C7" w14:textId="39B004D1" w:rsidR="006B2313" w:rsidRDefault="006B2313" w:rsidP="00E073EB">
      <w:pPr>
        <w:rPr>
          <w:rFonts w:ascii="Times New Roman" w:hAnsi="Times New Roman" w:cs="Times New Roman"/>
          <w:b/>
          <w:bCs/>
          <w:i/>
          <w:iCs/>
          <w:sz w:val="40"/>
          <w:szCs w:val="40"/>
        </w:rPr>
      </w:pPr>
    </w:p>
    <w:p w14:paraId="30B59042" w14:textId="0C06F492" w:rsidR="006B2313" w:rsidRPr="006B2313" w:rsidRDefault="006B2313" w:rsidP="00E073EB">
      <w:pPr>
        <w:rPr>
          <w:rFonts w:ascii="Times New Roman" w:hAnsi="Times New Roman" w:cs="Times New Roman"/>
          <w:b/>
          <w:bCs/>
          <w:i/>
          <w:iCs/>
          <w:sz w:val="40"/>
          <w:szCs w:val="40"/>
        </w:rPr>
      </w:pPr>
      <w:r>
        <w:rPr>
          <w:rFonts w:ascii="Times New Roman" w:hAnsi="Times New Roman" w:cs="Times New Roman"/>
          <w:b/>
          <w:bCs/>
          <w:i/>
          <w:iCs/>
          <w:sz w:val="40"/>
          <w:szCs w:val="40"/>
        </w:rPr>
        <w:t xml:space="preserve">                          Lecturer name: John </w:t>
      </w:r>
      <w:proofErr w:type="spellStart"/>
      <w:r>
        <w:rPr>
          <w:rFonts w:ascii="Times New Roman" w:hAnsi="Times New Roman" w:cs="Times New Roman"/>
          <w:b/>
          <w:bCs/>
          <w:i/>
          <w:iCs/>
          <w:sz w:val="40"/>
          <w:szCs w:val="40"/>
        </w:rPr>
        <w:t>Malagila</w:t>
      </w:r>
      <w:proofErr w:type="spellEnd"/>
    </w:p>
    <w:p w14:paraId="69A9A18F" w14:textId="77777777" w:rsidR="00C030FB" w:rsidRPr="006B2313" w:rsidRDefault="009B60E1">
      <w:pPr>
        <w:rPr>
          <w:rFonts w:ascii="Times New Roman" w:eastAsiaTheme="majorEastAsia" w:hAnsi="Times New Roman" w:cs="Times New Roman"/>
          <w:color w:val="2F5496" w:themeColor="accent1" w:themeShade="BF"/>
          <w:sz w:val="40"/>
          <w:szCs w:val="40"/>
        </w:rPr>
      </w:pPr>
      <w:r w:rsidRPr="006B2313">
        <w:rPr>
          <w:rFonts w:ascii="Times New Roman" w:hAnsi="Times New Roman" w:cs="Times New Roman"/>
          <w:sz w:val="40"/>
          <w:szCs w:val="40"/>
        </w:rPr>
        <w:br w:type="page"/>
      </w:r>
    </w:p>
    <w:sdt>
      <w:sdtPr>
        <w:rPr>
          <w:rFonts w:ascii="Times New Roman" w:eastAsiaTheme="minorHAnsi" w:hAnsi="Times New Roman" w:cs="Times New Roman"/>
          <w:color w:val="auto"/>
          <w:sz w:val="24"/>
          <w:szCs w:val="24"/>
          <w:lang w:val="en-IN"/>
        </w:rPr>
        <w:id w:val="815227984"/>
        <w:docPartObj>
          <w:docPartGallery w:val="Table of Contents"/>
          <w:docPartUnique/>
        </w:docPartObj>
      </w:sdtPr>
      <w:sdtEndPr>
        <w:rPr>
          <w:b/>
          <w:bCs/>
          <w:noProof/>
        </w:rPr>
      </w:sdtEndPr>
      <w:sdtContent>
        <w:p w14:paraId="686F1DCE" w14:textId="4210C46A" w:rsidR="00C030FB" w:rsidRPr="00B158C1" w:rsidRDefault="009B60E1">
          <w:pPr>
            <w:pStyle w:val="TOCHeading"/>
            <w:rPr>
              <w:rFonts w:ascii="Times New Roman" w:hAnsi="Times New Roman" w:cs="Times New Roman"/>
              <w:sz w:val="24"/>
              <w:szCs w:val="24"/>
            </w:rPr>
          </w:pPr>
          <w:r w:rsidRPr="00B158C1">
            <w:rPr>
              <w:rFonts w:ascii="Times New Roman" w:hAnsi="Times New Roman" w:cs="Times New Roman"/>
              <w:sz w:val="24"/>
              <w:szCs w:val="24"/>
            </w:rPr>
            <w:t>Contents</w:t>
          </w:r>
        </w:p>
        <w:p w14:paraId="4707AC5B" w14:textId="6D374B71" w:rsidR="00C030FB" w:rsidRPr="00B158C1" w:rsidRDefault="009B60E1">
          <w:pPr>
            <w:pStyle w:val="TOC1"/>
            <w:tabs>
              <w:tab w:val="right" w:leader="dot" w:pos="9016"/>
            </w:tabs>
            <w:rPr>
              <w:rFonts w:ascii="Times New Roman" w:hAnsi="Times New Roman" w:cs="Times New Roman"/>
              <w:noProof/>
              <w:sz w:val="24"/>
              <w:szCs w:val="24"/>
            </w:rPr>
          </w:pPr>
          <w:r w:rsidRPr="00B158C1">
            <w:rPr>
              <w:rFonts w:ascii="Times New Roman" w:hAnsi="Times New Roman" w:cs="Times New Roman"/>
              <w:sz w:val="24"/>
              <w:szCs w:val="24"/>
            </w:rPr>
            <w:fldChar w:fldCharType="begin"/>
          </w:r>
          <w:r w:rsidRPr="00B158C1">
            <w:rPr>
              <w:rFonts w:ascii="Times New Roman" w:hAnsi="Times New Roman" w:cs="Times New Roman"/>
              <w:sz w:val="24"/>
              <w:szCs w:val="24"/>
            </w:rPr>
            <w:instrText xml:space="preserve"> TOC \o "1-3" \h \z \u </w:instrText>
          </w:r>
          <w:r w:rsidRPr="00B158C1">
            <w:rPr>
              <w:rFonts w:ascii="Times New Roman" w:hAnsi="Times New Roman" w:cs="Times New Roman"/>
              <w:sz w:val="24"/>
              <w:szCs w:val="24"/>
            </w:rPr>
            <w:fldChar w:fldCharType="separate"/>
          </w:r>
          <w:hyperlink w:anchor="_Toc77875620" w:history="1">
            <w:r w:rsidRPr="00B158C1">
              <w:rPr>
                <w:rStyle w:val="Hyperlink"/>
                <w:rFonts w:ascii="Times New Roman" w:hAnsi="Times New Roman" w:cs="Times New Roman"/>
                <w:noProof/>
                <w:sz w:val="24"/>
                <w:szCs w:val="24"/>
              </w:rPr>
              <w:t>Introduction</w:t>
            </w:r>
            <w:r w:rsidRPr="00B158C1">
              <w:rPr>
                <w:rFonts w:ascii="Times New Roman" w:hAnsi="Times New Roman" w:cs="Times New Roman"/>
                <w:noProof/>
                <w:webHidden/>
                <w:sz w:val="24"/>
                <w:szCs w:val="24"/>
              </w:rPr>
              <w:tab/>
            </w:r>
            <w:r w:rsidRPr="00B158C1">
              <w:rPr>
                <w:rFonts w:ascii="Times New Roman" w:hAnsi="Times New Roman" w:cs="Times New Roman"/>
                <w:noProof/>
                <w:webHidden/>
                <w:sz w:val="24"/>
                <w:szCs w:val="24"/>
              </w:rPr>
              <w:fldChar w:fldCharType="begin"/>
            </w:r>
            <w:r w:rsidRPr="00B158C1">
              <w:rPr>
                <w:rFonts w:ascii="Times New Roman" w:hAnsi="Times New Roman" w:cs="Times New Roman"/>
                <w:noProof/>
                <w:webHidden/>
                <w:sz w:val="24"/>
                <w:szCs w:val="24"/>
              </w:rPr>
              <w:instrText xml:space="preserve"> PAGEREF _Toc77875620 \h </w:instrText>
            </w:r>
            <w:r w:rsidRPr="00B158C1">
              <w:rPr>
                <w:rFonts w:ascii="Times New Roman" w:hAnsi="Times New Roman" w:cs="Times New Roman"/>
                <w:noProof/>
                <w:webHidden/>
                <w:sz w:val="24"/>
                <w:szCs w:val="24"/>
              </w:rPr>
            </w:r>
            <w:r w:rsidRPr="00B158C1">
              <w:rPr>
                <w:rFonts w:ascii="Times New Roman" w:hAnsi="Times New Roman" w:cs="Times New Roman"/>
                <w:noProof/>
                <w:webHidden/>
                <w:sz w:val="24"/>
                <w:szCs w:val="24"/>
              </w:rPr>
              <w:fldChar w:fldCharType="separate"/>
            </w:r>
            <w:r w:rsidRPr="00B158C1">
              <w:rPr>
                <w:rFonts w:ascii="Times New Roman" w:hAnsi="Times New Roman" w:cs="Times New Roman"/>
                <w:noProof/>
                <w:webHidden/>
                <w:sz w:val="24"/>
                <w:szCs w:val="24"/>
              </w:rPr>
              <w:t>3</w:t>
            </w:r>
            <w:r w:rsidRPr="00B158C1">
              <w:rPr>
                <w:rFonts w:ascii="Times New Roman" w:hAnsi="Times New Roman" w:cs="Times New Roman"/>
                <w:noProof/>
                <w:webHidden/>
                <w:sz w:val="24"/>
                <w:szCs w:val="24"/>
              </w:rPr>
              <w:fldChar w:fldCharType="end"/>
            </w:r>
          </w:hyperlink>
        </w:p>
        <w:p w14:paraId="0C6BEEB6" w14:textId="5C9980F9" w:rsidR="00C030FB" w:rsidRPr="00B158C1" w:rsidRDefault="009631BE">
          <w:pPr>
            <w:pStyle w:val="TOC1"/>
            <w:tabs>
              <w:tab w:val="right" w:leader="dot" w:pos="9016"/>
            </w:tabs>
            <w:rPr>
              <w:rFonts w:ascii="Times New Roman" w:hAnsi="Times New Roman" w:cs="Times New Roman"/>
              <w:noProof/>
              <w:sz w:val="24"/>
              <w:szCs w:val="24"/>
            </w:rPr>
          </w:pPr>
          <w:hyperlink w:anchor="_Toc77875621" w:history="1">
            <w:r w:rsidR="009B60E1" w:rsidRPr="00B158C1">
              <w:rPr>
                <w:rStyle w:val="Hyperlink"/>
                <w:rFonts w:ascii="Times New Roman" w:hAnsi="Times New Roman" w:cs="Times New Roman"/>
                <w:noProof/>
                <w:sz w:val="24"/>
                <w:szCs w:val="24"/>
              </w:rPr>
              <w:t>Task 1</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_Toc77875621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3</w:t>
            </w:r>
            <w:r w:rsidR="009B60E1" w:rsidRPr="00B158C1">
              <w:rPr>
                <w:rFonts w:ascii="Times New Roman" w:hAnsi="Times New Roman" w:cs="Times New Roman"/>
                <w:noProof/>
                <w:webHidden/>
                <w:sz w:val="24"/>
                <w:szCs w:val="24"/>
              </w:rPr>
              <w:fldChar w:fldCharType="end"/>
            </w:r>
          </w:hyperlink>
        </w:p>
        <w:p w14:paraId="23B172D1" w14:textId="3341AA36" w:rsidR="00C030FB" w:rsidRPr="00B158C1" w:rsidRDefault="009631BE">
          <w:pPr>
            <w:pStyle w:val="TOC2"/>
            <w:tabs>
              <w:tab w:val="right" w:leader="dot" w:pos="9016"/>
            </w:tabs>
            <w:rPr>
              <w:rFonts w:ascii="Times New Roman" w:hAnsi="Times New Roman" w:cs="Times New Roman"/>
              <w:noProof/>
              <w:sz w:val="24"/>
              <w:szCs w:val="24"/>
            </w:rPr>
          </w:pPr>
          <w:hyperlink w:anchor="_Toc77875622" w:history="1">
            <w:r w:rsidR="009B60E1" w:rsidRPr="00B158C1">
              <w:rPr>
                <w:rStyle w:val="Hyperlink"/>
                <w:rFonts w:ascii="Times New Roman" w:hAnsi="Times New Roman" w:cs="Times New Roman"/>
                <w:noProof/>
                <w:sz w:val="24"/>
                <w:szCs w:val="24"/>
              </w:rPr>
              <w:t>Part A</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_Toc77875622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3</w:t>
            </w:r>
            <w:r w:rsidR="009B60E1" w:rsidRPr="00B158C1">
              <w:rPr>
                <w:rFonts w:ascii="Times New Roman" w:hAnsi="Times New Roman" w:cs="Times New Roman"/>
                <w:noProof/>
                <w:webHidden/>
                <w:sz w:val="24"/>
                <w:szCs w:val="24"/>
              </w:rPr>
              <w:fldChar w:fldCharType="end"/>
            </w:r>
          </w:hyperlink>
        </w:p>
        <w:p w14:paraId="698E8654" w14:textId="03DB204E" w:rsidR="00C030FB" w:rsidRPr="00B158C1" w:rsidRDefault="009631BE">
          <w:pPr>
            <w:pStyle w:val="TOC2"/>
            <w:tabs>
              <w:tab w:val="right" w:leader="dot" w:pos="9016"/>
            </w:tabs>
            <w:rPr>
              <w:rFonts w:ascii="Times New Roman" w:hAnsi="Times New Roman" w:cs="Times New Roman"/>
              <w:noProof/>
              <w:sz w:val="24"/>
              <w:szCs w:val="24"/>
            </w:rPr>
          </w:pPr>
          <w:hyperlink w:anchor="_Toc77875623" w:history="1">
            <w:r w:rsidR="009B60E1" w:rsidRPr="00B158C1">
              <w:rPr>
                <w:rStyle w:val="Hyperlink"/>
                <w:rFonts w:ascii="Times New Roman" w:hAnsi="Times New Roman" w:cs="Times New Roman"/>
                <w:noProof/>
                <w:sz w:val="24"/>
                <w:szCs w:val="24"/>
              </w:rPr>
              <w:t>Part B</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_Toc77875623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6</w:t>
            </w:r>
            <w:r w:rsidR="009B60E1" w:rsidRPr="00B158C1">
              <w:rPr>
                <w:rFonts w:ascii="Times New Roman" w:hAnsi="Times New Roman" w:cs="Times New Roman"/>
                <w:noProof/>
                <w:webHidden/>
                <w:sz w:val="24"/>
                <w:szCs w:val="24"/>
              </w:rPr>
              <w:fldChar w:fldCharType="end"/>
            </w:r>
          </w:hyperlink>
        </w:p>
        <w:p w14:paraId="1BC42C85" w14:textId="0D2E1B44" w:rsidR="00C030FB" w:rsidRPr="00B158C1" w:rsidRDefault="009631BE">
          <w:pPr>
            <w:pStyle w:val="TOC1"/>
            <w:tabs>
              <w:tab w:val="right" w:leader="dot" w:pos="9016"/>
            </w:tabs>
            <w:rPr>
              <w:rFonts w:ascii="Times New Roman" w:hAnsi="Times New Roman" w:cs="Times New Roman"/>
              <w:noProof/>
              <w:sz w:val="24"/>
              <w:szCs w:val="24"/>
            </w:rPr>
          </w:pPr>
          <w:hyperlink w:anchor="_Toc77875624" w:history="1">
            <w:r w:rsidR="009B60E1" w:rsidRPr="00B158C1">
              <w:rPr>
                <w:rStyle w:val="Hyperlink"/>
                <w:rFonts w:ascii="Times New Roman" w:hAnsi="Times New Roman" w:cs="Times New Roman"/>
                <w:noProof/>
                <w:sz w:val="24"/>
                <w:szCs w:val="24"/>
              </w:rPr>
              <w:t>Task 2</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_Toc77875624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7</w:t>
            </w:r>
            <w:r w:rsidR="009B60E1" w:rsidRPr="00B158C1">
              <w:rPr>
                <w:rFonts w:ascii="Times New Roman" w:hAnsi="Times New Roman" w:cs="Times New Roman"/>
                <w:noProof/>
                <w:webHidden/>
                <w:sz w:val="24"/>
                <w:szCs w:val="24"/>
              </w:rPr>
              <w:fldChar w:fldCharType="end"/>
            </w:r>
          </w:hyperlink>
        </w:p>
        <w:p w14:paraId="4FECA24A" w14:textId="1B635F4A" w:rsidR="00C030FB" w:rsidRPr="00B158C1" w:rsidRDefault="009631BE">
          <w:pPr>
            <w:pStyle w:val="TOC1"/>
            <w:tabs>
              <w:tab w:val="right" w:leader="dot" w:pos="9016"/>
            </w:tabs>
            <w:rPr>
              <w:rFonts w:ascii="Times New Roman" w:hAnsi="Times New Roman" w:cs="Times New Roman"/>
              <w:noProof/>
              <w:sz w:val="24"/>
              <w:szCs w:val="24"/>
            </w:rPr>
          </w:pPr>
          <w:hyperlink w:anchor="_Toc77875625" w:history="1">
            <w:r w:rsidR="009B60E1" w:rsidRPr="00B158C1">
              <w:rPr>
                <w:rStyle w:val="Hyperlink"/>
                <w:rFonts w:ascii="Times New Roman" w:hAnsi="Times New Roman" w:cs="Times New Roman"/>
                <w:noProof/>
                <w:sz w:val="24"/>
                <w:szCs w:val="24"/>
              </w:rPr>
              <w:t>Conclusion</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_Toc77875625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15</w:t>
            </w:r>
            <w:r w:rsidR="009B60E1" w:rsidRPr="00B158C1">
              <w:rPr>
                <w:rFonts w:ascii="Times New Roman" w:hAnsi="Times New Roman" w:cs="Times New Roman"/>
                <w:noProof/>
                <w:webHidden/>
                <w:sz w:val="24"/>
                <w:szCs w:val="24"/>
              </w:rPr>
              <w:fldChar w:fldCharType="end"/>
            </w:r>
          </w:hyperlink>
        </w:p>
        <w:p w14:paraId="441ABEA9" w14:textId="0F4A0624" w:rsidR="00C030FB" w:rsidRPr="00B158C1" w:rsidRDefault="009631BE">
          <w:pPr>
            <w:pStyle w:val="TOC1"/>
            <w:tabs>
              <w:tab w:val="right" w:leader="dot" w:pos="9016"/>
            </w:tabs>
            <w:rPr>
              <w:rFonts w:ascii="Times New Roman" w:hAnsi="Times New Roman" w:cs="Times New Roman"/>
              <w:noProof/>
              <w:sz w:val="24"/>
              <w:szCs w:val="24"/>
            </w:rPr>
          </w:pPr>
          <w:hyperlink w:anchor="_Toc77875626" w:history="1">
            <w:r w:rsidR="009B60E1" w:rsidRPr="00B158C1">
              <w:rPr>
                <w:rStyle w:val="Hyperlink"/>
                <w:rFonts w:ascii="Times New Roman" w:hAnsi="Times New Roman" w:cs="Times New Roman"/>
                <w:noProof/>
                <w:sz w:val="24"/>
                <w:szCs w:val="24"/>
              </w:rPr>
              <w:t>References</w:t>
            </w:r>
            <w:r w:rsidR="009B60E1" w:rsidRPr="00B158C1">
              <w:rPr>
                <w:rFonts w:ascii="Times New Roman" w:hAnsi="Times New Roman" w:cs="Times New Roman"/>
                <w:noProof/>
                <w:webHidden/>
                <w:sz w:val="24"/>
                <w:szCs w:val="24"/>
              </w:rPr>
              <w:tab/>
            </w:r>
            <w:r w:rsidR="009B60E1" w:rsidRPr="00B158C1">
              <w:rPr>
                <w:rFonts w:ascii="Times New Roman" w:hAnsi="Times New Roman" w:cs="Times New Roman"/>
                <w:noProof/>
                <w:webHidden/>
                <w:sz w:val="24"/>
                <w:szCs w:val="24"/>
              </w:rPr>
              <w:fldChar w:fldCharType="begin"/>
            </w:r>
            <w:r w:rsidR="009B60E1" w:rsidRPr="00B158C1">
              <w:rPr>
                <w:rFonts w:ascii="Times New Roman" w:hAnsi="Times New Roman" w:cs="Times New Roman"/>
                <w:noProof/>
                <w:webHidden/>
                <w:sz w:val="24"/>
                <w:szCs w:val="24"/>
              </w:rPr>
              <w:instrText xml:space="preserve"> PAGEREF _Toc77875626 \h </w:instrText>
            </w:r>
            <w:r w:rsidR="009B60E1" w:rsidRPr="00B158C1">
              <w:rPr>
                <w:rFonts w:ascii="Times New Roman" w:hAnsi="Times New Roman" w:cs="Times New Roman"/>
                <w:noProof/>
                <w:webHidden/>
                <w:sz w:val="24"/>
                <w:szCs w:val="24"/>
              </w:rPr>
            </w:r>
            <w:r w:rsidR="009B60E1" w:rsidRPr="00B158C1">
              <w:rPr>
                <w:rFonts w:ascii="Times New Roman" w:hAnsi="Times New Roman" w:cs="Times New Roman"/>
                <w:noProof/>
                <w:webHidden/>
                <w:sz w:val="24"/>
                <w:szCs w:val="24"/>
              </w:rPr>
              <w:fldChar w:fldCharType="separate"/>
            </w:r>
            <w:r w:rsidR="009B60E1" w:rsidRPr="00B158C1">
              <w:rPr>
                <w:rFonts w:ascii="Times New Roman" w:hAnsi="Times New Roman" w:cs="Times New Roman"/>
                <w:noProof/>
                <w:webHidden/>
                <w:sz w:val="24"/>
                <w:szCs w:val="24"/>
              </w:rPr>
              <w:t>16</w:t>
            </w:r>
            <w:r w:rsidR="009B60E1" w:rsidRPr="00B158C1">
              <w:rPr>
                <w:rFonts w:ascii="Times New Roman" w:hAnsi="Times New Roman" w:cs="Times New Roman"/>
                <w:noProof/>
                <w:webHidden/>
                <w:sz w:val="24"/>
                <w:szCs w:val="24"/>
              </w:rPr>
              <w:fldChar w:fldCharType="end"/>
            </w:r>
          </w:hyperlink>
        </w:p>
        <w:p w14:paraId="09D75802" w14:textId="25DA4834" w:rsidR="00C030FB" w:rsidRPr="00B158C1" w:rsidRDefault="009B60E1">
          <w:pPr>
            <w:rPr>
              <w:rFonts w:ascii="Times New Roman" w:hAnsi="Times New Roman" w:cs="Times New Roman"/>
              <w:sz w:val="24"/>
              <w:szCs w:val="24"/>
            </w:rPr>
          </w:pPr>
          <w:r w:rsidRPr="00B158C1">
            <w:rPr>
              <w:rFonts w:ascii="Times New Roman" w:hAnsi="Times New Roman" w:cs="Times New Roman"/>
              <w:b/>
              <w:bCs/>
              <w:noProof/>
              <w:sz w:val="24"/>
              <w:szCs w:val="24"/>
            </w:rPr>
            <w:fldChar w:fldCharType="end"/>
          </w:r>
        </w:p>
      </w:sdtContent>
    </w:sdt>
    <w:p w14:paraId="63D28A64" w14:textId="77777777" w:rsidR="00C030FB" w:rsidRPr="00B158C1" w:rsidRDefault="00C030FB" w:rsidP="00516831">
      <w:pPr>
        <w:pStyle w:val="Heading1"/>
        <w:rPr>
          <w:rFonts w:ascii="Times New Roman" w:hAnsi="Times New Roman" w:cs="Times New Roman"/>
          <w:sz w:val="24"/>
          <w:szCs w:val="24"/>
        </w:rPr>
      </w:pPr>
    </w:p>
    <w:p w14:paraId="5DBC88ED" w14:textId="77777777" w:rsidR="00C030FB" w:rsidRPr="00B158C1" w:rsidRDefault="009B60E1">
      <w:pPr>
        <w:rPr>
          <w:rFonts w:ascii="Times New Roman" w:eastAsiaTheme="majorEastAsia" w:hAnsi="Times New Roman" w:cs="Times New Roman"/>
          <w:color w:val="2F5496" w:themeColor="accent1" w:themeShade="BF"/>
          <w:sz w:val="24"/>
          <w:szCs w:val="24"/>
        </w:rPr>
      </w:pPr>
      <w:r w:rsidRPr="00B158C1">
        <w:rPr>
          <w:rFonts w:ascii="Times New Roman" w:hAnsi="Times New Roman" w:cs="Times New Roman"/>
          <w:sz w:val="24"/>
          <w:szCs w:val="24"/>
        </w:rPr>
        <w:br w:type="page"/>
      </w:r>
    </w:p>
    <w:p w14:paraId="5A5D9009" w14:textId="1F1402CF" w:rsidR="00F90751" w:rsidRPr="00B158C1" w:rsidRDefault="009B60E1" w:rsidP="00516831">
      <w:pPr>
        <w:pStyle w:val="Heading1"/>
        <w:rPr>
          <w:rFonts w:ascii="Times New Roman" w:hAnsi="Times New Roman" w:cs="Times New Roman"/>
          <w:sz w:val="24"/>
          <w:szCs w:val="24"/>
        </w:rPr>
      </w:pPr>
      <w:bookmarkStart w:id="0" w:name="_Toc77875620"/>
      <w:r w:rsidRPr="00B158C1">
        <w:rPr>
          <w:rFonts w:ascii="Times New Roman" w:hAnsi="Times New Roman" w:cs="Times New Roman"/>
          <w:sz w:val="24"/>
          <w:szCs w:val="24"/>
        </w:rPr>
        <w:lastRenderedPageBreak/>
        <w:t>Introduction</w:t>
      </w:r>
      <w:bookmarkEnd w:id="0"/>
      <w:r w:rsidRPr="00B158C1">
        <w:rPr>
          <w:rFonts w:ascii="Times New Roman" w:hAnsi="Times New Roman" w:cs="Times New Roman"/>
          <w:sz w:val="24"/>
          <w:szCs w:val="24"/>
        </w:rPr>
        <w:t xml:space="preserve"> </w:t>
      </w:r>
    </w:p>
    <w:p w14:paraId="11AD379D" w14:textId="0EE27CDB" w:rsidR="00F90751"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In the report, the study will be considered about the financial </w:t>
      </w:r>
      <w:r w:rsidR="00505B73" w:rsidRPr="00B158C1">
        <w:rPr>
          <w:rFonts w:ascii="Times New Roman" w:hAnsi="Times New Roman" w:cs="Times New Roman"/>
          <w:sz w:val="24"/>
          <w:szCs w:val="24"/>
        </w:rPr>
        <w:t>statements</w:t>
      </w:r>
      <w:r w:rsidRPr="00B158C1">
        <w:rPr>
          <w:rFonts w:ascii="Times New Roman" w:hAnsi="Times New Roman" w:cs="Times New Roman"/>
          <w:sz w:val="24"/>
          <w:szCs w:val="24"/>
        </w:rPr>
        <w:t xml:space="preserve"> and</w:t>
      </w:r>
      <w:r w:rsidR="00505B73" w:rsidRPr="00B158C1">
        <w:rPr>
          <w:rFonts w:ascii="Times New Roman" w:hAnsi="Times New Roman" w:cs="Times New Roman"/>
          <w:sz w:val="24"/>
          <w:szCs w:val="24"/>
        </w:rPr>
        <w:t xml:space="preserve"> </w:t>
      </w:r>
      <w:r w:rsidRPr="00B158C1">
        <w:rPr>
          <w:rFonts w:ascii="Times New Roman" w:hAnsi="Times New Roman" w:cs="Times New Roman"/>
          <w:sz w:val="24"/>
          <w:szCs w:val="24"/>
        </w:rPr>
        <w:t xml:space="preserve">the </w:t>
      </w:r>
      <w:r w:rsidR="00505B73" w:rsidRPr="00B158C1">
        <w:rPr>
          <w:rFonts w:ascii="Times New Roman" w:hAnsi="Times New Roman" w:cs="Times New Roman"/>
          <w:sz w:val="24"/>
          <w:szCs w:val="24"/>
        </w:rPr>
        <w:t>financial</w:t>
      </w:r>
      <w:r w:rsidRPr="00B158C1">
        <w:rPr>
          <w:rFonts w:ascii="Times New Roman" w:hAnsi="Times New Roman" w:cs="Times New Roman"/>
          <w:sz w:val="24"/>
          <w:szCs w:val="24"/>
        </w:rPr>
        <w:t xml:space="preserve"> positioning of the company and how these can be helpful in showing the </w:t>
      </w:r>
      <w:r w:rsidR="00505B73" w:rsidRPr="00B158C1">
        <w:rPr>
          <w:rFonts w:ascii="Times New Roman" w:hAnsi="Times New Roman" w:cs="Times New Roman"/>
          <w:sz w:val="24"/>
          <w:szCs w:val="24"/>
        </w:rPr>
        <w:t>financial</w:t>
      </w:r>
      <w:r w:rsidRPr="00B158C1">
        <w:rPr>
          <w:rFonts w:ascii="Times New Roman" w:hAnsi="Times New Roman" w:cs="Times New Roman"/>
          <w:sz w:val="24"/>
          <w:szCs w:val="24"/>
        </w:rPr>
        <w:t xml:space="preserve"> </w:t>
      </w:r>
      <w:r w:rsidR="00505B73" w:rsidRPr="00B158C1">
        <w:rPr>
          <w:rFonts w:ascii="Times New Roman" w:hAnsi="Times New Roman" w:cs="Times New Roman"/>
          <w:sz w:val="24"/>
          <w:szCs w:val="24"/>
        </w:rPr>
        <w:t>health</w:t>
      </w:r>
      <w:r w:rsidRPr="00B158C1">
        <w:rPr>
          <w:rFonts w:ascii="Times New Roman" w:hAnsi="Times New Roman" w:cs="Times New Roman"/>
          <w:sz w:val="24"/>
          <w:szCs w:val="24"/>
        </w:rPr>
        <w:t xml:space="preserve"> of the</w:t>
      </w:r>
      <w:r w:rsidR="00505B73" w:rsidRPr="00B158C1">
        <w:rPr>
          <w:rFonts w:ascii="Times New Roman" w:hAnsi="Times New Roman" w:cs="Times New Roman"/>
          <w:sz w:val="24"/>
          <w:szCs w:val="24"/>
        </w:rPr>
        <w:t xml:space="preserve"> company</w:t>
      </w:r>
      <w:r w:rsidRPr="00B158C1">
        <w:rPr>
          <w:rFonts w:ascii="Times New Roman" w:hAnsi="Times New Roman" w:cs="Times New Roman"/>
          <w:sz w:val="24"/>
          <w:szCs w:val="24"/>
        </w:rPr>
        <w:t xml:space="preserve"> in the market. </w:t>
      </w:r>
      <w:r w:rsidR="00505B73" w:rsidRPr="00B158C1">
        <w:rPr>
          <w:rFonts w:ascii="Times New Roman" w:hAnsi="Times New Roman" w:cs="Times New Roman"/>
          <w:sz w:val="24"/>
          <w:szCs w:val="24"/>
        </w:rPr>
        <w:t xml:space="preserve">The starting section of the report focuses on showing the income statement and the financial statement of the company along with the </w:t>
      </w:r>
      <w:r w:rsidR="00706D34" w:rsidRPr="00B158C1">
        <w:rPr>
          <w:rFonts w:ascii="Times New Roman" w:hAnsi="Times New Roman" w:cs="Times New Roman"/>
          <w:sz w:val="24"/>
          <w:szCs w:val="24"/>
        </w:rPr>
        <w:t>analysis</w:t>
      </w:r>
      <w:r w:rsidR="00505B73" w:rsidRPr="00B158C1">
        <w:rPr>
          <w:rFonts w:ascii="Times New Roman" w:hAnsi="Times New Roman" w:cs="Times New Roman"/>
          <w:sz w:val="24"/>
          <w:szCs w:val="24"/>
        </w:rPr>
        <w:t xml:space="preserve"> about how the </w:t>
      </w:r>
      <w:r w:rsidR="00706D34" w:rsidRPr="00B158C1">
        <w:rPr>
          <w:rFonts w:ascii="Times New Roman" w:hAnsi="Times New Roman" w:cs="Times New Roman"/>
          <w:sz w:val="24"/>
          <w:szCs w:val="24"/>
        </w:rPr>
        <w:t>balance</w:t>
      </w:r>
      <w:r w:rsidR="00505B73" w:rsidRPr="00B158C1">
        <w:rPr>
          <w:rFonts w:ascii="Times New Roman" w:hAnsi="Times New Roman" w:cs="Times New Roman"/>
          <w:sz w:val="24"/>
          <w:szCs w:val="24"/>
        </w:rPr>
        <w:t xml:space="preserve"> sheet always matches its balance. The following section of the report will </w:t>
      </w:r>
      <w:r w:rsidR="00706D34" w:rsidRPr="00B158C1">
        <w:rPr>
          <w:rFonts w:ascii="Times New Roman" w:hAnsi="Times New Roman" w:cs="Times New Roman"/>
          <w:sz w:val="24"/>
          <w:szCs w:val="24"/>
        </w:rPr>
        <w:t>focus</w:t>
      </w:r>
      <w:r w:rsidR="00505B73" w:rsidRPr="00B158C1">
        <w:rPr>
          <w:rFonts w:ascii="Times New Roman" w:hAnsi="Times New Roman" w:cs="Times New Roman"/>
          <w:sz w:val="24"/>
          <w:szCs w:val="24"/>
        </w:rPr>
        <w:t xml:space="preserve"> upon the </w:t>
      </w:r>
      <w:r w:rsidR="00155CA2" w:rsidRPr="00B158C1">
        <w:rPr>
          <w:rFonts w:ascii="Times New Roman" w:hAnsi="Times New Roman" w:cs="Times New Roman"/>
          <w:sz w:val="24"/>
          <w:szCs w:val="24"/>
        </w:rPr>
        <w:t xml:space="preserve">ratio </w:t>
      </w:r>
      <w:r w:rsidR="00111C06" w:rsidRPr="00B158C1">
        <w:rPr>
          <w:rFonts w:ascii="Times New Roman" w:hAnsi="Times New Roman" w:cs="Times New Roman"/>
          <w:sz w:val="24"/>
          <w:szCs w:val="24"/>
        </w:rPr>
        <w:t>analysis</w:t>
      </w:r>
      <w:r w:rsidR="00155CA2" w:rsidRPr="00B158C1">
        <w:rPr>
          <w:rFonts w:ascii="Times New Roman" w:hAnsi="Times New Roman" w:cs="Times New Roman"/>
          <w:sz w:val="24"/>
          <w:szCs w:val="24"/>
        </w:rPr>
        <w:t xml:space="preserve"> and showing the qualitative aspect of the ratio </w:t>
      </w:r>
      <w:r w:rsidR="00111C06" w:rsidRPr="00B158C1">
        <w:rPr>
          <w:rFonts w:ascii="Times New Roman" w:hAnsi="Times New Roman" w:cs="Times New Roman"/>
          <w:sz w:val="24"/>
          <w:szCs w:val="24"/>
        </w:rPr>
        <w:t>analysis</w:t>
      </w:r>
      <w:r w:rsidR="00155CA2" w:rsidRPr="00B158C1">
        <w:rPr>
          <w:rFonts w:ascii="Times New Roman" w:hAnsi="Times New Roman" w:cs="Times New Roman"/>
          <w:sz w:val="24"/>
          <w:szCs w:val="24"/>
        </w:rPr>
        <w:t xml:space="preserve"> of Chocco Plc for the two consecutive financial years 2019 and 2020. </w:t>
      </w:r>
    </w:p>
    <w:p w14:paraId="76D0A7E0" w14:textId="64E2582D" w:rsidR="002706B4" w:rsidRPr="00B158C1" w:rsidRDefault="009B60E1" w:rsidP="00516831">
      <w:pPr>
        <w:pStyle w:val="Heading1"/>
        <w:rPr>
          <w:rFonts w:ascii="Times New Roman" w:hAnsi="Times New Roman" w:cs="Times New Roman"/>
          <w:sz w:val="24"/>
          <w:szCs w:val="24"/>
        </w:rPr>
      </w:pPr>
      <w:bookmarkStart w:id="1" w:name="_Toc77875621"/>
      <w:r w:rsidRPr="00B158C1">
        <w:rPr>
          <w:rFonts w:ascii="Times New Roman" w:hAnsi="Times New Roman" w:cs="Times New Roman"/>
          <w:sz w:val="24"/>
          <w:szCs w:val="24"/>
        </w:rPr>
        <w:t>Task 1</w:t>
      </w:r>
      <w:bookmarkEnd w:id="1"/>
    </w:p>
    <w:p w14:paraId="532EC711" w14:textId="3C8A36BE" w:rsidR="002706B4" w:rsidRPr="00B158C1" w:rsidRDefault="009B60E1" w:rsidP="00516831">
      <w:pPr>
        <w:pStyle w:val="Heading2"/>
        <w:rPr>
          <w:rFonts w:ascii="Times New Roman" w:hAnsi="Times New Roman" w:cs="Times New Roman"/>
          <w:b/>
          <w:sz w:val="24"/>
          <w:szCs w:val="24"/>
        </w:rPr>
      </w:pPr>
      <w:bookmarkStart w:id="2" w:name="_Toc77875622"/>
      <w:r w:rsidRPr="00B158C1">
        <w:rPr>
          <w:rFonts w:ascii="Times New Roman" w:hAnsi="Times New Roman" w:cs="Times New Roman"/>
          <w:sz w:val="24"/>
          <w:szCs w:val="24"/>
        </w:rPr>
        <w:t>Part A</w:t>
      </w:r>
      <w:bookmarkEnd w:id="2"/>
    </w:p>
    <w:p w14:paraId="5322F1E0" w14:textId="31E17394" w:rsidR="002706B4" w:rsidRPr="00B158C1" w:rsidRDefault="009B60E1" w:rsidP="00B617CB">
      <w:pPr>
        <w:spacing w:line="360" w:lineRule="auto"/>
        <w:jc w:val="both"/>
        <w:rPr>
          <w:rFonts w:ascii="Times New Roman" w:hAnsi="Times New Roman" w:cs="Times New Roman"/>
          <w:b/>
          <w:sz w:val="24"/>
          <w:szCs w:val="24"/>
        </w:rPr>
      </w:pPr>
      <w:r w:rsidRPr="00B158C1">
        <w:rPr>
          <w:rFonts w:ascii="Times New Roman" w:hAnsi="Times New Roman" w:cs="Times New Roman"/>
          <w:b/>
          <w:sz w:val="24"/>
          <w:szCs w:val="24"/>
        </w:rPr>
        <w:t xml:space="preserve">Income Statement </w:t>
      </w:r>
    </w:p>
    <w:p w14:paraId="311BB5A8" w14:textId="5B179A2E" w:rsidR="00347C80" w:rsidRPr="00B158C1" w:rsidRDefault="009B60E1" w:rsidP="00B617CB">
      <w:pPr>
        <w:spacing w:line="360" w:lineRule="auto"/>
        <w:jc w:val="both"/>
        <w:rPr>
          <w:rFonts w:ascii="Times New Roman" w:hAnsi="Times New Roman" w:cs="Times New Roman"/>
          <w:bCs/>
          <w:sz w:val="24"/>
          <w:szCs w:val="24"/>
        </w:rPr>
      </w:pPr>
      <w:r w:rsidRPr="00B158C1">
        <w:rPr>
          <w:rFonts w:ascii="Times New Roman" w:hAnsi="Times New Roman" w:cs="Times New Roman"/>
          <w:bCs/>
          <w:sz w:val="24"/>
          <w:szCs w:val="24"/>
        </w:rPr>
        <w:t>The statement of income is a presented financial statement that is showing the stakeholders the amount and valuations of the incomes as well as the expenditures of the business. This statement is helpful in ascertaining that whether the company has earned profits or has incurred losses</w:t>
      </w:r>
      <w:r w:rsidR="004E03D5" w:rsidRPr="00B158C1">
        <w:rPr>
          <w:rFonts w:ascii="Times New Roman" w:hAnsi="Times New Roman" w:cs="Times New Roman"/>
          <w:bCs/>
          <w:sz w:val="24"/>
          <w:szCs w:val="24"/>
        </w:rPr>
        <w:t xml:space="preserve">. This is one of the most crucial </w:t>
      </w:r>
      <w:r w:rsidR="00E849CA" w:rsidRPr="00B158C1">
        <w:rPr>
          <w:rFonts w:ascii="Times New Roman" w:hAnsi="Times New Roman" w:cs="Times New Roman"/>
          <w:bCs/>
          <w:sz w:val="24"/>
          <w:szCs w:val="24"/>
        </w:rPr>
        <w:t>components</w:t>
      </w:r>
      <w:r w:rsidR="004E03D5" w:rsidRPr="00B158C1">
        <w:rPr>
          <w:rFonts w:ascii="Times New Roman" w:hAnsi="Times New Roman" w:cs="Times New Roman"/>
          <w:bCs/>
          <w:sz w:val="24"/>
          <w:szCs w:val="24"/>
        </w:rPr>
        <w:t xml:space="preserve"> of the business for hosing its financial health and</w:t>
      </w:r>
      <w:r w:rsidR="007F0DFC" w:rsidRPr="00B158C1">
        <w:rPr>
          <w:rFonts w:ascii="Times New Roman" w:hAnsi="Times New Roman" w:cs="Times New Roman"/>
          <w:bCs/>
          <w:sz w:val="24"/>
          <w:szCs w:val="24"/>
        </w:rPr>
        <w:t xml:space="preserve"> </w:t>
      </w:r>
      <w:r w:rsidR="004E03D5" w:rsidRPr="00B158C1">
        <w:rPr>
          <w:rFonts w:ascii="Times New Roman" w:hAnsi="Times New Roman" w:cs="Times New Roman"/>
          <w:bCs/>
          <w:sz w:val="24"/>
          <w:szCs w:val="24"/>
        </w:rPr>
        <w:t xml:space="preserve">the position of the business in the market. </w:t>
      </w:r>
      <w:r w:rsidR="007F0DFC" w:rsidRPr="00B158C1">
        <w:rPr>
          <w:rFonts w:ascii="Times New Roman" w:hAnsi="Times New Roman" w:cs="Times New Roman"/>
          <w:bCs/>
          <w:sz w:val="24"/>
          <w:szCs w:val="24"/>
        </w:rPr>
        <w:t xml:space="preserve">The net income is ascertained in this and then the amount of the total expense is been deducted from it to get the overall net income or net losses. </w:t>
      </w:r>
      <w:r w:rsidR="00E849CA" w:rsidRPr="00B158C1">
        <w:rPr>
          <w:rFonts w:ascii="Times New Roman" w:hAnsi="Times New Roman" w:cs="Times New Roman"/>
          <w:bCs/>
          <w:sz w:val="24"/>
          <w:szCs w:val="24"/>
        </w:rPr>
        <w:t xml:space="preserve">The following presented is the income statement of the business. </w:t>
      </w:r>
      <w:r w:rsidR="00735DC1" w:rsidRPr="00B158C1">
        <w:rPr>
          <w:rFonts w:ascii="Times New Roman" w:hAnsi="Times New Roman" w:cs="Times New Roman"/>
          <w:bCs/>
          <w:sz w:val="24"/>
          <w:szCs w:val="24"/>
        </w:rPr>
        <w:t>Every</w:t>
      </w:r>
      <w:r w:rsidR="00373550" w:rsidRPr="00B158C1">
        <w:rPr>
          <w:rFonts w:ascii="Times New Roman" w:hAnsi="Times New Roman" w:cs="Times New Roman"/>
          <w:bCs/>
          <w:sz w:val="24"/>
          <w:szCs w:val="24"/>
        </w:rPr>
        <w:t xml:space="preserve"> business operates with the motive to earn profits and this statement shows that what profits the company has earned in any </w:t>
      </w:r>
      <w:r w:rsidR="00735DC1" w:rsidRPr="00B158C1">
        <w:rPr>
          <w:rFonts w:ascii="Times New Roman" w:hAnsi="Times New Roman" w:cs="Times New Roman"/>
          <w:bCs/>
          <w:sz w:val="24"/>
          <w:szCs w:val="24"/>
        </w:rPr>
        <w:t xml:space="preserve">specific </w:t>
      </w:r>
      <w:r w:rsidR="00373550" w:rsidRPr="00B158C1">
        <w:rPr>
          <w:rFonts w:ascii="Times New Roman" w:hAnsi="Times New Roman" w:cs="Times New Roman"/>
          <w:bCs/>
          <w:sz w:val="24"/>
          <w:szCs w:val="24"/>
        </w:rPr>
        <w:t xml:space="preserve">period. </w:t>
      </w:r>
    </w:p>
    <w:tbl>
      <w:tblPr>
        <w:tblW w:w="0" w:type="auto"/>
        <w:tblInd w:w="93" w:type="dxa"/>
        <w:tblLook w:val="04A0" w:firstRow="1" w:lastRow="0" w:firstColumn="1" w:lastColumn="0" w:noHBand="0" w:noVBand="1"/>
      </w:tblPr>
      <w:tblGrid>
        <w:gridCol w:w="4509"/>
        <w:gridCol w:w="1836"/>
        <w:gridCol w:w="1596"/>
      </w:tblGrid>
      <w:tr w:rsidR="00F515A6" w:rsidRPr="00B158C1" w14:paraId="4246CF99" w14:textId="77777777" w:rsidTr="00210A54">
        <w:trPr>
          <w:trHeight w:val="315"/>
        </w:trPr>
        <w:tc>
          <w:tcPr>
            <w:tcW w:w="0" w:type="auto"/>
            <w:gridSpan w:val="3"/>
            <w:noWrap/>
            <w:vAlign w:val="bottom"/>
            <w:hideMark/>
          </w:tcPr>
          <w:p w14:paraId="7EA60626" w14:textId="6696E665"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Income Statement </w:t>
            </w:r>
            <w:r w:rsidR="004B761F" w:rsidRPr="00B158C1">
              <w:rPr>
                <w:rFonts w:ascii="Times New Roman" w:eastAsia="Times New Roman" w:hAnsi="Times New Roman" w:cs="Times New Roman"/>
                <w:b/>
                <w:bCs/>
                <w:color w:val="000000"/>
                <w:sz w:val="24"/>
                <w:szCs w:val="24"/>
                <w:lang w:eastAsia="en-IN"/>
              </w:rPr>
              <w:t>as</w:t>
            </w:r>
            <w:r w:rsidRPr="00B158C1">
              <w:rPr>
                <w:rFonts w:ascii="Times New Roman" w:eastAsia="Times New Roman" w:hAnsi="Times New Roman" w:cs="Times New Roman"/>
                <w:b/>
                <w:bCs/>
                <w:color w:val="000000"/>
                <w:sz w:val="24"/>
                <w:szCs w:val="24"/>
                <w:lang w:eastAsia="en-IN"/>
              </w:rPr>
              <w:t xml:space="preserve"> of </w:t>
            </w:r>
            <w:r w:rsidR="004B761F" w:rsidRPr="00B158C1">
              <w:rPr>
                <w:rFonts w:ascii="Times New Roman" w:eastAsia="Times New Roman" w:hAnsi="Times New Roman" w:cs="Times New Roman"/>
                <w:b/>
                <w:bCs/>
                <w:color w:val="000000"/>
                <w:sz w:val="24"/>
                <w:szCs w:val="24"/>
                <w:lang w:eastAsia="en-IN"/>
              </w:rPr>
              <w:t xml:space="preserve">the date </w:t>
            </w:r>
            <w:r w:rsidRPr="00B158C1">
              <w:rPr>
                <w:rFonts w:ascii="Times New Roman" w:eastAsia="Times New Roman" w:hAnsi="Times New Roman" w:cs="Times New Roman"/>
                <w:b/>
                <w:bCs/>
                <w:color w:val="000000"/>
                <w:sz w:val="24"/>
                <w:szCs w:val="24"/>
                <w:lang w:eastAsia="en-IN"/>
              </w:rPr>
              <w:t>31-Dec-2020</w:t>
            </w:r>
          </w:p>
        </w:tc>
      </w:tr>
      <w:tr w:rsidR="00F515A6" w:rsidRPr="00B158C1" w14:paraId="45F9C085" w14:textId="77777777" w:rsidTr="00210A54">
        <w:trPr>
          <w:trHeight w:val="315"/>
        </w:trPr>
        <w:tc>
          <w:tcPr>
            <w:tcW w:w="0" w:type="auto"/>
            <w:noWrap/>
            <w:vAlign w:val="bottom"/>
            <w:hideMark/>
          </w:tcPr>
          <w:p w14:paraId="3196FAB9" w14:textId="77777777" w:rsidR="002706B4" w:rsidRPr="00B158C1" w:rsidRDefault="002706B4" w:rsidP="00B617CB">
            <w:pPr>
              <w:spacing w:line="360" w:lineRule="auto"/>
              <w:jc w:val="both"/>
              <w:rPr>
                <w:rFonts w:ascii="Times New Roman" w:eastAsia="Times New Roman" w:hAnsi="Times New Roman" w:cs="Times New Roman"/>
                <w:b/>
                <w:bCs/>
                <w:color w:val="000000"/>
                <w:sz w:val="24"/>
                <w:szCs w:val="24"/>
                <w:lang w:eastAsia="en-IN"/>
              </w:rPr>
            </w:pPr>
          </w:p>
        </w:tc>
        <w:tc>
          <w:tcPr>
            <w:tcW w:w="0" w:type="auto"/>
            <w:noWrap/>
            <w:vAlign w:val="bottom"/>
            <w:hideMark/>
          </w:tcPr>
          <w:p w14:paraId="081D5265" w14:textId="77777777" w:rsidR="002706B4" w:rsidRPr="00B158C1" w:rsidRDefault="002706B4" w:rsidP="00B617CB">
            <w:pPr>
              <w:spacing w:after="0" w:line="360" w:lineRule="auto"/>
              <w:jc w:val="both"/>
              <w:rPr>
                <w:rFonts w:ascii="Times New Roman" w:hAnsi="Times New Roman" w:cs="Times New Roman"/>
                <w:sz w:val="24"/>
                <w:szCs w:val="24"/>
                <w:lang w:eastAsia="en-IN"/>
              </w:rPr>
            </w:pPr>
          </w:p>
        </w:tc>
        <w:tc>
          <w:tcPr>
            <w:tcW w:w="0" w:type="auto"/>
            <w:noWrap/>
            <w:vAlign w:val="bottom"/>
            <w:hideMark/>
          </w:tcPr>
          <w:p w14:paraId="67EE8F3B" w14:textId="77777777" w:rsidR="002706B4" w:rsidRPr="00B158C1" w:rsidRDefault="002706B4" w:rsidP="00B617CB">
            <w:pPr>
              <w:spacing w:after="0" w:line="360" w:lineRule="auto"/>
              <w:jc w:val="both"/>
              <w:rPr>
                <w:rFonts w:ascii="Times New Roman" w:hAnsi="Times New Roman" w:cs="Times New Roman"/>
                <w:sz w:val="24"/>
                <w:szCs w:val="24"/>
                <w:lang w:eastAsia="en-IN"/>
              </w:rPr>
            </w:pPr>
          </w:p>
        </w:tc>
      </w:tr>
      <w:tr w:rsidR="00F515A6" w:rsidRPr="00B158C1" w14:paraId="30D8BFF5" w14:textId="77777777" w:rsidTr="00210A54">
        <w:trPr>
          <w:trHeight w:val="315"/>
        </w:trPr>
        <w:tc>
          <w:tcPr>
            <w:tcW w:w="0" w:type="auto"/>
            <w:tcBorders>
              <w:top w:val="single" w:sz="8" w:space="0" w:color="auto"/>
              <w:left w:val="single" w:sz="8" w:space="0" w:color="auto"/>
              <w:bottom w:val="single" w:sz="8" w:space="0" w:color="auto"/>
              <w:right w:val="nil"/>
            </w:tcBorders>
            <w:noWrap/>
            <w:vAlign w:val="bottom"/>
            <w:hideMark/>
          </w:tcPr>
          <w:p w14:paraId="195B9259"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Particulars</w:t>
            </w:r>
          </w:p>
        </w:tc>
        <w:tc>
          <w:tcPr>
            <w:tcW w:w="0" w:type="auto"/>
            <w:tcBorders>
              <w:top w:val="single" w:sz="8" w:space="0" w:color="auto"/>
              <w:left w:val="nil"/>
              <w:bottom w:val="single" w:sz="8" w:space="0" w:color="auto"/>
              <w:right w:val="nil"/>
            </w:tcBorders>
            <w:noWrap/>
            <w:vAlign w:val="bottom"/>
            <w:hideMark/>
          </w:tcPr>
          <w:p w14:paraId="690A269D"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w:t>
            </w:r>
          </w:p>
        </w:tc>
        <w:tc>
          <w:tcPr>
            <w:tcW w:w="0" w:type="auto"/>
            <w:tcBorders>
              <w:top w:val="single" w:sz="8" w:space="0" w:color="auto"/>
              <w:left w:val="nil"/>
              <w:bottom w:val="single" w:sz="8" w:space="0" w:color="auto"/>
              <w:right w:val="single" w:sz="8" w:space="0" w:color="auto"/>
            </w:tcBorders>
            <w:noWrap/>
            <w:vAlign w:val="bottom"/>
            <w:hideMark/>
          </w:tcPr>
          <w:p w14:paraId="45783D69"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Amount (£) </w:t>
            </w:r>
          </w:p>
        </w:tc>
      </w:tr>
      <w:tr w:rsidR="00F515A6" w:rsidRPr="00B158C1" w14:paraId="09CA8E3C" w14:textId="77777777" w:rsidTr="00210A54">
        <w:trPr>
          <w:trHeight w:val="300"/>
        </w:trPr>
        <w:tc>
          <w:tcPr>
            <w:tcW w:w="0" w:type="auto"/>
            <w:tcBorders>
              <w:top w:val="nil"/>
              <w:left w:val="single" w:sz="8" w:space="0" w:color="auto"/>
              <w:bottom w:val="nil"/>
              <w:right w:val="nil"/>
            </w:tcBorders>
            <w:noWrap/>
            <w:vAlign w:val="bottom"/>
            <w:hideMark/>
          </w:tcPr>
          <w:p w14:paraId="0648F98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Sales</w:t>
            </w:r>
          </w:p>
        </w:tc>
        <w:tc>
          <w:tcPr>
            <w:tcW w:w="0" w:type="auto"/>
            <w:noWrap/>
            <w:vAlign w:val="bottom"/>
            <w:hideMark/>
          </w:tcPr>
          <w:p w14:paraId="3899ED50"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c>
          <w:tcPr>
            <w:tcW w:w="0" w:type="auto"/>
            <w:tcBorders>
              <w:top w:val="nil"/>
              <w:left w:val="single" w:sz="4" w:space="0" w:color="auto"/>
              <w:bottom w:val="nil"/>
              <w:right w:val="single" w:sz="8" w:space="0" w:color="auto"/>
            </w:tcBorders>
            <w:noWrap/>
            <w:vAlign w:val="bottom"/>
            <w:hideMark/>
          </w:tcPr>
          <w:p w14:paraId="0431E92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8,27,630 </w:t>
            </w:r>
          </w:p>
        </w:tc>
      </w:tr>
      <w:tr w:rsidR="00F515A6" w:rsidRPr="00B158C1" w14:paraId="2DD32C48" w14:textId="77777777" w:rsidTr="00210A54">
        <w:trPr>
          <w:trHeight w:val="300"/>
        </w:trPr>
        <w:tc>
          <w:tcPr>
            <w:tcW w:w="0" w:type="auto"/>
            <w:tcBorders>
              <w:top w:val="nil"/>
              <w:left w:val="single" w:sz="8" w:space="0" w:color="auto"/>
              <w:bottom w:val="nil"/>
              <w:right w:val="nil"/>
            </w:tcBorders>
            <w:noWrap/>
            <w:vAlign w:val="bottom"/>
            <w:hideMark/>
          </w:tcPr>
          <w:p w14:paraId="3ABF3A16" w14:textId="161D8289"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Cost of Goods Sold</w:t>
            </w:r>
          </w:p>
        </w:tc>
        <w:tc>
          <w:tcPr>
            <w:tcW w:w="0" w:type="auto"/>
            <w:noWrap/>
            <w:vAlign w:val="bottom"/>
            <w:hideMark/>
          </w:tcPr>
          <w:p w14:paraId="552430DD"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c>
          <w:tcPr>
            <w:tcW w:w="0" w:type="auto"/>
            <w:tcBorders>
              <w:top w:val="nil"/>
              <w:left w:val="single" w:sz="4" w:space="0" w:color="auto"/>
              <w:bottom w:val="nil"/>
              <w:right w:val="single" w:sz="8" w:space="0" w:color="auto"/>
            </w:tcBorders>
            <w:noWrap/>
            <w:vAlign w:val="bottom"/>
            <w:hideMark/>
          </w:tcPr>
          <w:p w14:paraId="68736413"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5,79,630 </w:t>
            </w:r>
          </w:p>
        </w:tc>
      </w:tr>
      <w:tr w:rsidR="00F515A6" w:rsidRPr="00B158C1" w14:paraId="70D8BDAE" w14:textId="77777777" w:rsidTr="00210A54">
        <w:trPr>
          <w:trHeight w:val="315"/>
        </w:trPr>
        <w:tc>
          <w:tcPr>
            <w:tcW w:w="0" w:type="auto"/>
            <w:tcBorders>
              <w:top w:val="nil"/>
              <w:left w:val="single" w:sz="8" w:space="0" w:color="auto"/>
              <w:bottom w:val="nil"/>
              <w:right w:val="nil"/>
            </w:tcBorders>
            <w:noWrap/>
            <w:vAlign w:val="bottom"/>
            <w:hideMark/>
          </w:tcPr>
          <w:p w14:paraId="195697E8" w14:textId="461191F3"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w:t>
            </w:r>
            <w:r w:rsidR="004B761F" w:rsidRPr="00B158C1">
              <w:rPr>
                <w:rFonts w:ascii="Times New Roman" w:eastAsia="Times New Roman" w:hAnsi="Times New Roman" w:cs="Times New Roman"/>
                <w:color w:val="000000"/>
                <w:sz w:val="24"/>
                <w:szCs w:val="24"/>
                <w:lang w:eastAsia="en-IN"/>
              </w:rPr>
              <w:t xml:space="preserve"> </w:t>
            </w:r>
            <w:r w:rsidRPr="00B158C1">
              <w:rPr>
                <w:rFonts w:ascii="Times New Roman" w:eastAsia="Times New Roman" w:hAnsi="Times New Roman" w:cs="Times New Roman"/>
                <w:color w:val="000000"/>
                <w:sz w:val="24"/>
                <w:szCs w:val="24"/>
                <w:lang w:eastAsia="en-IN"/>
              </w:rPr>
              <w:t xml:space="preserve">Expenses incurred on paying wages </w:t>
            </w:r>
          </w:p>
        </w:tc>
        <w:tc>
          <w:tcPr>
            <w:tcW w:w="0" w:type="auto"/>
            <w:noWrap/>
            <w:vAlign w:val="bottom"/>
            <w:hideMark/>
          </w:tcPr>
          <w:p w14:paraId="2A0E5947"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c>
          <w:tcPr>
            <w:tcW w:w="0" w:type="auto"/>
            <w:tcBorders>
              <w:top w:val="nil"/>
              <w:left w:val="single" w:sz="4" w:space="0" w:color="auto"/>
              <w:bottom w:val="nil"/>
              <w:right w:val="single" w:sz="8" w:space="0" w:color="auto"/>
            </w:tcBorders>
            <w:noWrap/>
            <w:vAlign w:val="bottom"/>
            <w:hideMark/>
          </w:tcPr>
          <w:p w14:paraId="0383C2E7"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3947485" w14:textId="77777777" w:rsidTr="00210A54">
        <w:trPr>
          <w:trHeight w:val="315"/>
        </w:trPr>
        <w:tc>
          <w:tcPr>
            <w:tcW w:w="0" w:type="auto"/>
            <w:tcBorders>
              <w:top w:val="single" w:sz="8" w:space="0" w:color="auto"/>
              <w:left w:val="single" w:sz="8" w:space="0" w:color="auto"/>
              <w:bottom w:val="single" w:sz="8" w:space="0" w:color="auto"/>
              <w:right w:val="nil"/>
            </w:tcBorders>
            <w:noWrap/>
            <w:vAlign w:val="bottom"/>
            <w:hideMark/>
          </w:tcPr>
          <w:p w14:paraId="45F1AB08"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GROSS PROFIT</w:t>
            </w:r>
          </w:p>
        </w:tc>
        <w:tc>
          <w:tcPr>
            <w:tcW w:w="0" w:type="auto"/>
            <w:tcBorders>
              <w:top w:val="single" w:sz="8" w:space="0" w:color="auto"/>
              <w:left w:val="nil"/>
              <w:bottom w:val="single" w:sz="8" w:space="0" w:color="auto"/>
              <w:right w:val="nil"/>
            </w:tcBorders>
            <w:noWrap/>
            <w:vAlign w:val="bottom"/>
            <w:hideMark/>
          </w:tcPr>
          <w:p w14:paraId="633B1E42"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w:t>
            </w:r>
          </w:p>
        </w:tc>
        <w:tc>
          <w:tcPr>
            <w:tcW w:w="0" w:type="auto"/>
            <w:tcBorders>
              <w:top w:val="single" w:sz="8" w:space="0" w:color="auto"/>
              <w:left w:val="single" w:sz="8" w:space="0" w:color="auto"/>
              <w:bottom w:val="single" w:sz="8" w:space="0" w:color="auto"/>
              <w:right w:val="single" w:sz="8" w:space="0" w:color="auto"/>
            </w:tcBorders>
            <w:noWrap/>
            <w:vAlign w:val="bottom"/>
            <w:hideMark/>
          </w:tcPr>
          <w:p w14:paraId="6E04A756"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2,48,000 </w:t>
            </w:r>
          </w:p>
        </w:tc>
      </w:tr>
      <w:tr w:rsidR="00F515A6" w:rsidRPr="00B158C1" w14:paraId="5715B24C" w14:textId="77777777" w:rsidTr="00210A54">
        <w:trPr>
          <w:trHeight w:val="300"/>
        </w:trPr>
        <w:tc>
          <w:tcPr>
            <w:tcW w:w="0" w:type="auto"/>
            <w:tcBorders>
              <w:top w:val="nil"/>
              <w:left w:val="single" w:sz="8" w:space="0" w:color="auto"/>
              <w:bottom w:val="nil"/>
              <w:right w:val="nil"/>
            </w:tcBorders>
            <w:noWrap/>
            <w:vAlign w:val="bottom"/>
            <w:hideMark/>
          </w:tcPr>
          <w:p w14:paraId="3146E9E9" w14:textId="4DBBED8C"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Other sources of revenue </w:t>
            </w:r>
          </w:p>
        </w:tc>
        <w:tc>
          <w:tcPr>
            <w:tcW w:w="0" w:type="auto"/>
            <w:tcBorders>
              <w:top w:val="nil"/>
              <w:left w:val="nil"/>
              <w:bottom w:val="nil"/>
              <w:right w:val="single" w:sz="4" w:space="0" w:color="auto"/>
            </w:tcBorders>
            <w:noWrap/>
            <w:vAlign w:val="bottom"/>
            <w:hideMark/>
          </w:tcPr>
          <w:p w14:paraId="0888501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8" w:space="0" w:color="auto"/>
            </w:tcBorders>
            <w:noWrap/>
            <w:vAlign w:val="bottom"/>
            <w:hideMark/>
          </w:tcPr>
          <w:p w14:paraId="7075178F"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7E6A0123" w14:textId="77777777" w:rsidTr="00210A54">
        <w:trPr>
          <w:trHeight w:val="300"/>
        </w:trPr>
        <w:tc>
          <w:tcPr>
            <w:tcW w:w="0" w:type="auto"/>
            <w:tcBorders>
              <w:top w:val="nil"/>
              <w:left w:val="single" w:sz="8" w:space="0" w:color="auto"/>
              <w:bottom w:val="nil"/>
              <w:right w:val="nil"/>
            </w:tcBorders>
            <w:noWrap/>
            <w:vAlign w:val="bottom"/>
            <w:hideMark/>
          </w:tcPr>
          <w:p w14:paraId="7665F66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4" w:space="0" w:color="auto"/>
            </w:tcBorders>
            <w:noWrap/>
            <w:vAlign w:val="bottom"/>
            <w:hideMark/>
          </w:tcPr>
          <w:p w14:paraId="40ABDE9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u w:val="single"/>
                <w:lang w:eastAsia="en-IN"/>
              </w:rPr>
            </w:pPr>
            <w:r w:rsidRPr="00B158C1">
              <w:rPr>
                <w:rFonts w:ascii="Times New Roman" w:eastAsia="Times New Roman" w:hAnsi="Times New Roman" w:cs="Times New Roman"/>
                <w:color w:val="000000"/>
                <w:sz w:val="24"/>
                <w:szCs w:val="24"/>
                <w:u w:val="single"/>
                <w:lang w:eastAsia="en-IN"/>
              </w:rPr>
              <w:t> </w:t>
            </w:r>
          </w:p>
        </w:tc>
        <w:tc>
          <w:tcPr>
            <w:tcW w:w="0" w:type="auto"/>
            <w:tcBorders>
              <w:top w:val="nil"/>
              <w:left w:val="nil"/>
              <w:bottom w:val="nil"/>
              <w:right w:val="single" w:sz="8" w:space="0" w:color="auto"/>
            </w:tcBorders>
            <w:noWrap/>
            <w:vAlign w:val="bottom"/>
            <w:hideMark/>
          </w:tcPr>
          <w:p w14:paraId="1C86E774"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u w:val="single"/>
                <w:lang w:eastAsia="en-IN"/>
              </w:rPr>
            </w:pPr>
          </w:p>
        </w:tc>
      </w:tr>
      <w:tr w:rsidR="00F515A6" w:rsidRPr="00B158C1" w14:paraId="4A8AAF2A" w14:textId="77777777" w:rsidTr="00210A54">
        <w:trPr>
          <w:trHeight w:val="315"/>
        </w:trPr>
        <w:tc>
          <w:tcPr>
            <w:tcW w:w="0" w:type="auto"/>
            <w:tcBorders>
              <w:top w:val="nil"/>
              <w:left w:val="single" w:sz="8" w:space="0" w:color="auto"/>
              <w:bottom w:val="nil"/>
              <w:right w:val="nil"/>
            </w:tcBorders>
            <w:noWrap/>
            <w:vAlign w:val="bottom"/>
            <w:hideMark/>
          </w:tcPr>
          <w:p w14:paraId="43BA9E2A" w14:textId="0E9CD788"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Operating Expenses</w:t>
            </w:r>
          </w:p>
        </w:tc>
        <w:tc>
          <w:tcPr>
            <w:tcW w:w="0" w:type="auto"/>
            <w:tcBorders>
              <w:top w:val="nil"/>
              <w:left w:val="nil"/>
              <w:bottom w:val="nil"/>
              <w:right w:val="single" w:sz="4" w:space="0" w:color="auto"/>
            </w:tcBorders>
            <w:noWrap/>
            <w:vAlign w:val="bottom"/>
            <w:hideMark/>
          </w:tcPr>
          <w:p w14:paraId="6952943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8" w:space="0" w:color="auto"/>
            </w:tcBorders>
            <w:noWrap/>
            <w:vAlign w:val="bottom"/>
            <w:hideMark/>
          </w:tcPr>
          <w:p w14:paraId="200DBFFA"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5DC78087" w14:textId="77777777" w:rsidTr="00210A54">
        <w:trPr>
          <w:trHeight w:val="300"/>
        </w:trPr>
        <w:tc>
          <w:tcPr>
            <w:tcW w:w="0" w:type="auto"/>
            <w:noWrap/>
            <w:vAlign w:val="bottom"/>
            <w:hideMark/>
          </w:tcPr>
          <w:p w14:paraId="456EB3D3" w14:textId="41BB7C95"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Expense incurred on the advertisements </w:t>
            </w:r>
          </w:p>
        </w:tc>
        <w:tc>
          <w:tcPr>
            <w:tcW w:w="0" w:type="auto"/>
            <w:tcBorders>
              <w:top w:val="nil"/>
              <w:left w:val="nil"/>
              <w:bottom w:val="nil"/>
              <w:right w:val="single" w:sz="4" w:space="0" w:color="auto"/>
            </w:tcBorders>
            <w:noWrap/>
            <w:vAlign w:val="bottom"/>
            <w:hideMark/>
          </w:tcPr>
          <w:p w14:paraId="42F59020"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30,000 </w:t>
            </w:r>
          </w:p>
        </w:tc>
        <w:tc>
          <w:tcPr>
            <w:tcW w:w="0" w:type="auto"/>
            <w:tcBorders>
              <w:top w:val="nil"/>
              <w:left w:val="nil"/>
              <w:bottom w:val="nil"/>
              <w:right w:val="single" w:sz="8" w:space="0" w:color="auto"/>
            </w:tcBorders>
            <w:noWrap/>
            <w:vAlign w:val="bottom"/>
            <w:hideMark/>
          </w:tcPr>
          <w:p w14:paraId="61A6F9BC"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0DD77DD8" w14:textId="77777777" w:rsidTr="00210A54">
        <w:trPr>
          <w:trHeight w:val="300"/>
        </w:trPr>
        <w:tc>
          <w:tcPr>
            <w:tcW w:w="0" w:type="auto"/>
            <w:noWrap/>
            <w:vAlign w:val="bottom"/>
            <w:hideMark/>
          </w:tcPr>
          <w:p w14:paraId="499AB613" w14:textId="59F4FCF5"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Payment of interest </w:t>
            </w:r>
          </w:p>
        </w:tc>
        <w:tc>
          <w:tcPr>
            <w:tcW w:w="0" w:type="auto"/>
            <w:tcBorders>
              <w:top w:val="nil"/>
              <w:left w:val="nil"/>
              <w:bottom w:val="nil"/>
              <w:right w:val="single" w:sz="4" w:space="0" w:color="auto"/>
            </w:tcBorders>
            <w:noWrap/>
            <w:vAlign w:val="bottom"/>
            <w:hideMark/>
          </w:tcPr>
          <w:p w14:paraId="4F47DA7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2,000 </w:t>
            </w:r>
          </w:p>
        </w:tc>
        <w:tc>
          <w:tcPr>
            <w:tcW w:w="0" w:type="auto"/>
            <w:tcBorders>
              <w:top w:val="nil"/>
              <w:left w:val="nil"/>
              <w:bottom w:val="nil"/>
              <w:right w:val="single" w:sz="8" w:space="0" w:color="auto"/>
            </w:tcBorders>
            <w:noWrap/>
            <w:vAlign w:val="bottom"/>
            <w:hideMark/>
          </w:tcPr>
          <w:p w14:paraId="129589E3"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1EB05EE2" w14:textId="77777777" w:rsidTr="00210A54">
        <w:trPr>
          <w:trHeight w:val="315"/>
        </w:trPr>
        <w:tc>
          <w:tcPr>
            <w:tcW w:w="0" w:type="auto"/>
            <w:noWrap/>
            <w:vAlign w:val="bottom"/>
            <w:hideMark/>
          </w:tcPr>
          <w:p w14:paraId="1F0379AC" w14:textId="65820EB3"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Remuneration paid to the BOD</w:t>
            </w:r>
          </w:p>
        </w:tc>
        <w:tc>
          <w:tcPr>
            <w:tcW w:w="0" w:type="auto"/>
            <w:tcBorders>
              <w:top w:val="nil"/>
              <w:left w:val="nil"/>
              <w:bottom w:val="nil"/>
              <w:right w:val="single" w:sz="4" w:space="0" w:color="auto"/>
            </w:tcBorders>
            <w:noWrap/>
            <w:vAlign w:val="bottom"/>
            <w:hideMark/>
          </w:tcPr>
          <w:p w14:paraId="635F89C8"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5,000 </w:t>
            </w:r>
          </w:p>
        </w:tc>
        <w:tc>
          <w:tcPr>
            <w:tcW w:w="0" w:type="auto"/>
            <w:tcBorders>
              <w:top w:val="nil"/>
              <w:left w:val="nil"/>
              <w:bottom w:val="nil"/>
              <w:right w:val="single" w:sz="8" w:space="0" w:color="auto"/>
            </w:tcBorders>
            <w:noWrap/>
            <w:vAlign w:val="bottom"/>
            <w:hideMark/>
          </w:tcPr>
          <w:p w14:paraId="6335B6BD"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37225570" w14:textId="77777777" w:rsidTr="00210A54">
        <w:trPr>
          <w:trHeight w:val="315"/>
        </w:trPr>
        <w:tc>
          <w:tcPr>
            <w:tcW w:w="0" w:type="auto"/>
            <w:noWrap/>
            <w:vAlign w:val="bottom"/>
            <w:hideMark/>
          </w:tcPr>
          <w:p w14:paraId="6F34BEFE" w14:textId="547BD2DB"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lastRenderedPageBreak/>
              <w:t xml:space="preserve">Costs incurred on distribution </w:t>
            </w:r>
          </w:p>
        </w:tc>
        <w:tc>
          <w:tcPr>
            <w:tcW w:w="0" w:type="auto"/>
            <w:tcBorders>
              <w:top w:val="nil"/>
              <w:left w:val="nil"/>
              <w:bottom w:val="nil"/>
              <w:right w:val="single" w:sz="4" w:space="0" w:color="auto"/>
            </w:tcBorders>
            <w:noWrap/>
            <w:vAlign w:val="bottom"/>
            <w:hideMark/>
          </w:tcPr>
          <w:p w14:paraId="55900DA2"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31,000 </w:t>
            </w:r>
          </w:p>
        </w:tc>
        <w:tc>
          <w:tcPr>
            <w:tcW w:w="0" w:type="auto"/>
            <w:tcBorders>
              <w:top w:val="nil"/>
              <w:left w:val="nil"/>
              <w:bottom w:val="nil"/>
              <w:right w:val="single" w:sz="8" w:space="0" w:color="auto"/>
            </w:tcBorders>
            <w:noWrap/>
            <w:vAlign w:val="bottom"/>
            <w:hideMark/>
          </w:tcPr>
          <w:p w14:paraId="1267E755"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0B600AD8" w14:textId="77777777" w:rsidTr="00210A54">
        <w:trPr>
          <w:trHeight w:val="315"/>
        </w:trPr>
        <w:tc>
          <w:tcPr>
            <w:tcW w:w="0" w:type="auto"/>
            <w:tcBorders>
              <w:top w:val="nil"/>
              <w:left w:val="single" w:sz="8" w:space="0" w:color="auto"/>
              <w:bottom w:val="nil"/>
              <w:right w:val="nil"/>
            </w:tcBorders>
            <w:noWrap/>
            <w:vAlign w:val="bottom"/>
            <w:hideMark/>
          </w:tcPr>
          <w:p w14:paraId="3B346DF3" w14:textId="72B338E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Imposed taxation (Corporate)</w:t>
            </w:r>
          </w:p>
        </w:tc>
        <w:tc>
          <w:tcPr>
            <w:tcW w:w="0" w:type="auto"/>
            <w:tcBorders>
              <w:top w:val="nil"/>
              <w:left w:val="nil"/>
              <w:bottom w:val="nil"/>
              <w:right w:val="single" w:sz="4" w:space="0" w:color="auto"/>
            </w:tcBorders>
            <w:noWrap/>
            <w:vAlign w:val="bottom"/>
            <w:hideMark/>
          </w:tcPr>
          <w:p w14:paraId="656AC8F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68,000 </w:t>
            </w:r>
          </w:p>
        </w:tc>
        <w:tc>
          <w:tcPr>
            <w:tcW w:w="0" w:type="auto"/>
            <w:tcBorders>
              <w:top w:val="nil"/>
              <w:left w:val="nil"/>
              <w:bottom w:val="nil"/>
              <w:right w:val="single" w:sz="8" w:space="0" w:color="auto"/>
            </w:tcBorders>
            <w:noWrap/>
            <w:vAlign w:val="bottom"/>
            <w:hideMark/>
          </w:tcPr>
          <w:p w14:paraId="4CAC5C5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u w:val="single"/>
                <w:lang w:eastAsia="en-IN"/>
              </w:rPr>
            </w:pPr>
            <w:r w:rsidRPr="00B158C1">
              <w:rPr>
                <w:rFonts w:ascii="Times New Roman" w:eastAsia="Times New Roman" w:hAnsi="Times New Roman" w:cs="Times New Roman"/>
                <w:color w:val="000000"/>
                <w:sz w:val="24"/>
                <w:szCs w:val="24"/>
                <w:u w:val="single"/>
                <w:lang w:eastAsia="en-IN"/>
              </w:rPr>
              <w:t xml:space="preserve">        1,36,000 </w:t>
            </w:r>
          </w:p>
        </w:tc>
      </w:tr>
      <w:tr w:rsidR="00F515A6" w:rsidRPr="00B158C1" w14:paraId="5AB8D671" w14:textId="77777777" w:rsidTr="00210A54">
        <w:trPr>
          <w:trHeight w:val="315"/>
        </w:trPr>
        <w:tc>
          <w:tcPr>
            <w:tcW w:w="0" w:type="auto"/>
            <w:tcBorders>
              <w:top w:val="single" w:sz="8" w:space="0" w:color="auto"/>
              <w:left w:val="single" w:sz="8" w:space="0" w:color="auto"/>
              <w:bottom w:val="single" w:sz="8" w:space="0" w:color="auto"/>
              <w:right w:val="nil"/>
            </w:tcBorders>
            <w:noWrap/>
            <w:vAlign w:val="bottom"/>
            <w:hideMark/>
          </w:tcPr>
          <w:p w14:paraId="7E8CB6A3" w14:textId="61FC31FD"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Computed Net profit for the FY</w:t>
            </w:r>
          </w:p>
        </w:tc>
        <w:tc>
          <w:tcPr>
            <w:tcW w:w="0" w:type="auto"/>
            <w:tcBorders>
              <w:top w:val="single" w:sz="8" w:space="0" w:color="auto"/>
              <w:left w:val="nil"/>
              <w:bottom w:val="single" w:sz="8" w:space="0" w:color="auto"/>
              <w:right w:val="single" w:sz="8" w:space="0" w:color="auto"/>
            </w:tcBorders>
            <w:noWrap/>
            <w:vAlign w:val="bottom"/>
            <w:hideMark/>
          </w:tcPr>
          <w:p w14:paraId="774797ED"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w:t>
            </w:r>
          </w:p>
        </w:tc>
        <w:tc>
          <w:tcPr>
            <w:tcW w:w="0" w:type="auto"/>
            <w:tcBorders>
              <w:top w:val="single" w:sz="8" w:space="0" w:color="auto"/>
              <w:left w:val="nil"/>
              <w:bottom w:val="single" w:sz="8" w:space="0" w:color="auto"/>
              <w:right w:val="single" w:sz="8" w:space="0" w:color="auto"/>
            </w:tcBorders>
            <w:noWrap/>
            <w:vAlign w:val="bottom"/>
            <w:hideMark/>
          </w:tcPr>
          <w:p w14:paraId="109C6419"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1,12,000 </w:t>
            </w:r>
          </w:p>
        </w:tc>
      </w:tr>
      <w:tr w:rsidR="00F515A6" w:rsidRPr="00B158C1" w14:paraId="07A45A50" w14:textId="77777777" w:rsidTr="00210A54">
        <w:trPr>
          <w:trHeight w:val="315"/>
        </w:trPr>
        <w:tc>
          <w:tcPr>
            <w:tcW w:w="0" w:type="auto"/>
            <w:noWrap/>
            <w:vAlign w:val="bottom"/>
            <w:hideMark/>
          </w:tcPr>
          <w:p w14:paraId="00079235" w14:textId="490601A8"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Net profit appropriation </w:t>
            </w:r>
          </w:p>
        </w:tc>
        <w:tc>
          <w:tcPr>
            <w:tcW w:w="0" w:type="auto"/>
            <w:tcBorders>
              <w:top w:val="nil"/>
              <w:left w:val="nil"/>
              <w:bottom w:val="nil"/>
              <w:right w:val="single" w:sz="4" w:space="0" w:color="auto"/>
            </w:tcBorders>
            <w:noWrap/>
            <w:vAlign w:val="bottom"/>
            <w:hideMark/>
          </w:tcPr>
          <w:p w14:paraId="3D80B6F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8" w:space="0" w:color="auto"/>
            </w:tcBorders>
            <w:noWrap/>
            <w:vAlign w:val="bottom"/>
            <w:hideMark/>
          </w:tcPr>
          <w:p w14:paraId="0DF83F62"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1FC6B6A8" w14:textId="77777777" w:rsidTr="00210A54">
        <w:trPr>
          <w:trHeight w:val="300"/>
        </w:trPr>
        <w:tc>
          <w:tcPr>
            <w:tcW w:w="0" w:type="auto"/>
            <w:noWrap/>
            <w:vAlign w:val="bottom"/>
            <w:hideMark/>
          </w:tcPr>
          <w:p w14:paraId="47295C05" w14:textId="2D2C9B78"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Payment of ordinary dividend </w:t>
            </w:r>
          </w:p>
        </w:tc>
        <w:tc>
          <w:tcPr>
            <w:tcW w:w="0" w:type="auto"/>
            <w:tcBorders>
              <w:top w:val="nil"/>
              <w:left w:val="nil"/>
              <w:bottom w:val="nil"/>
              <w:right w:val="single" w:sz="4" w:space="0" w:color="auto"/>
            </w:tcBorders>
            <w:noWrap/>
            <w:vAlign w:val="bottom"/>
            <w:hideMark/>
          </w:tcPr>
          <w:p w14:paraId="18BC050F"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20,000 </w:t>
            </w:r>
          </w:p>
        </w:tc>
        <w:tc>
          <w:tcPr>
            <w:tcW w:w="0" w:type="auto"/>
            <w:tcBorders>
              <w:top w:val="nil"/>
              <w:left w:val="nil"/>
              <w:bottom w:val="nil"/>
              <w:right w:val="single" w:sz="8" w:space="0" w:color="auto"/>
            </w:tcBorders>
            <w:noWrap/>
            <w:vAlign w:val="bottom"/>
            <w:hideMark/>
          </w:tcPr>
          <w:p w14:paraId="001AD0BE" w14:textId="77777777" w:rsidR="002706B4" w:rsidRPr="00B158C1" w:rsidRDefault="002706B4" w:rsidP="00B617CB">
            <w:pPr>
              <w:spacing w:line="360" w:lineRule="auto"/>
              <w:jc w:val="both"/>
              <w:rPr>
                <w:rFonts w:ascii="Times New Roman" w:eastAsia="Times New Roman" w:hAnsi="Times New Roman" w:cs="Times New Roman"/>
                <w:color w:val="000000"/>
                <w:sz w:val="24"/>
                <w:szCs w:val="24"/>
                <w:lang w:eastAsia="en-IN"/>
              </w:rPr>
            </w:pPr>
          </w:p>
        </w:tc>
      </w:tr>
      <w:tr w:rsidR="00F515A6" w:rsidRPr="00B158C1" w14:paraId="07397F6D" w14:textId="77777777" w:rsidTr="00210A54">
        <w:trPr>
          <w:trHeight w:val="315"/>
        </w:trPr>
        <w:tc>
          <w:tcPr>
            <w:tcW w:w="0" w:type="auto"/>
            <w:tcBorders>
              <w:top w:val="nil"/>
              <w:left w:val="single" w:sz="8" w:space="0" w:color="auto"/>
              <w:bottom w:val="nil"/>
              <w:right w:val="nil"/>
            </w:tcBorders>
            <w:noWrap/>
            <w:vAlign w:val="bottom"/>
            <w:hideMark/>
          </w:tcPr>
          <w:p w14:paraId="255A1643" w14:textId="77F98F45"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Additional paid preference dividend </w:t>
            </w:r>
          </w:p>
        </w:tc>
        <w:tc>
          <w:tcPr>
            <w:tcW w:w="0" w:type="auto"/>
            <w:tcBorders>
              <w:top w:val="nil"/>
              <w:left w:val="nil"/>
              <w:bottom w:val="nil"/>
              <w:right w:val="single" w:sz="4" w:space="0" w:color="auto"/>
            </w:tcBorders>
            <w:noWrap/>
            <w:vAlign w:val="bottom"/>
            <w:hideMark/>
          </w:tcPr>
          <w:p w14:paraId="0C14D84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30,000 </w:t>
            </w:r>
          </w:p>
        </w:tc>
        <w:tc>
          <w:tcPr>
            <w:tcW w:w="0" w:type="auto"/>
            <w:tcBorders>
              <w:top w:val="nil"/>
              <w:left w:val="nil"/>
              <w:bottom w:val="nil"/>
              <w:right w:val="single" w:sz="8" w:space="0" w:color="auto"/>
            </w:tcBorders>
            <w:noWrap/>
            <w:vAlign w:val="bottom"/>
            <w:hideMark/>
          </w:tcPr>
          <w:p w14:paraId="16BA617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u w:val="single"/>
                <w:lang w:eastAsia="en-IN"/>
              </w:rPr>
            </w:pPr>
            <w:r w:rsidRPr="00B158C1">
              <w:rPr>
                <w:rFonts w:ascii="Times New Roman" w:eastAsia="Times New Roman" w:hAnsi="Times New Roman" w:cs="Times New Roman"/>
                <w:color w:val="000000"/>
                <w:sz w:val="24"/>
                <w:szCs w:val="24"/>
                <w:u w:val="single"/>
                <w:lang w:eastAsia="en-IN"/>
              </w:rPr>
              <w:t xml:space="preserve">            50,000 </w:t>
            </w:r>
          </w:p>
        </w:tc>
      </w:tr>
      <w:tr w:rsidR="00F515A6" w:rsidRPr="00B158C1" w14:paraId="04D56A5A" w14:textId="77777777" w:rsidTr="00210A54">
        <w:trPr>
          <w:trHeight w:val="315"/>
        </w:trPr>
        <w:tc>
          <w:tcPr>
            <w:tcW w:w="0" w:type="auto"/>
            <w:tcBorders>
              <w:top w:val="single" w:sz="8" w:space="0" w:color="auto"/>
              <w:left w:val="single" w:sz="8" w:space="0" w:color="auto"/>
              <w:bottom w:val="single" w:sz="8" w:space="0" w:color="auto"/>
              <w:right w:val="nil"/>
            </w:tcBorders>
            <w:noWrap/>
            <w:vAlign w:val="bottom"/>
            <w:hideMark/>
          </w:tcPr>
          <w:p w14:paraId="43DA3BBC" w14:textId="4A1A53F1"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Computed Net profits after appropriation</w:t>
            </w:r>
          </w:p>
        </w:tc>
        <w:tc>
          <w:tcPr>
            <w:tcW w:w="0" w:type="auto"/>
            <w:tcBorders>
              <w:top w:val="single" w:sz="8" w:space="0" w:color="auto"/>
              <w:left w:val="nil"/>
              <w:bottom w:val="single" w:sz="8" w:space="0" w:color="auto"/>
              <w:right w:val="single" w:sz="8" w:space="0" w:color="auto"/>
            </w:tcBorders>
            <w:noWrap/>
            <w:vAlign w:val="bottom"/>
            <w:hideMark/>
          </w:tcPr>
          <w:p w14:paraId="26326B8C"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w:t>
            </w:r>
          </w:p>
        </w:tc>
        <w:tc>
          <w:tcPr>
            <w:tcW w:w="0" w:type="auto"/>
            <w:tcBorders>
              <w:top w:val="single" w:sz="8" w:space="0" w:color="auto"/>
              <w:left w:val="nil"/>
              <w:bottom w:val="single" w:sz="8" w:space="0" w:color="auto"/>
              <w:right w:val="single" w:sz="8" w:space="0" w:color="auto"/>
            </w:tcBorders>
            <w:noWrap/>
            <w:vAlign w:val="bottom"/>
            <w:hideMark/>
          </w:tcPr>
          <w:p w14:paraId="7754A1F0"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62,000 </w:t>
            </w:r>
          </w:p>
        </w:tc>
      </w:tr>
    </w:tbl>
    <w:p w14:paraId="65399BDA" w14:textId="77777777" w:rsidR="004B761F" w:rsidRPr="00B158C1" w:rsidRDefault="004B761F" w:rsidP="00B617CB">
      <w:pPr>
        <w:spacing w:line="360" w:lineRule="auto"/>
        <w:jc w:val="both"/>
        <w:rPr>
          <w:rFonts w:ascii="Times New Roman" w:hAnsi="Times New Roman" w:cs="Times New Roman"/>
          <w:sz w:val="24"/>
          <w:szCs w:val="24"/>
        </w:rPr>
      </w:pPr>
    </w:p>
    <w:p w14:paraId="3983F77D" w14:textId="24C5AECA" w:rsidR="002706B4" w:rsidRPr="00B158C1" w:rsidRDefault="009B60E1" w:rsidP="00B617CB">
      <w:pPr>
        <w:spacing w:line="360" w:lineRule="auto"/>
        <w:jc w:val="both"/>
        <w:rPr>
          <w:rFonts w:ascii="Times New Roman" w:hAnsi="Times New Roman" w:cs="Times New Roman"/>
          <w:b/>
          <w:sz w:val="24"/>
          <w:szCs w:val="24"/>
        </w:rPr>
      </w:pPr>
      <w:r w:rsidRPr="00B158C1">
        <w:rPr>
          <w:rFonts w:ascii="Times New Roman" w:hAnsi="Times New Roman" w:cs="Times New Roman"/>
          <w:b/>
          <w:sz w:val="24"/>
          <w:szCs w:val="24"/>
        </w:rPr>
        <w:t xml:space="preserve">Statement </w:t>
      </w:r>
      <w:r w:rsidR="004B761F" w:rsidRPr="00B158C1">
        <w:rPr>
          <w:rFonts w:ascii="Times New Roman" w:hAnsi="Times New Roman" w:cs="Times New Roman"/>
          <w:b/>
          <w:sz w:val="24"/>
          <w:szCs w:val="24"/>
        </w:rPr>
        <w:t xml:space="preserve">showing the </w:t>
      </w:r>
      <w:r w:rsidRPr="00B158C1">
        <w:rPr>
          <w:rFonts w:ascii="Times New Roman" w:hAnsi="Times New Roman" w:cs="Times New Roman"/>
          <w:b/>
          <w:sz w:val="24"/>
          <w:szCs w:val="24"/>
        </w:rPr>
        <w:t>Financial Position</w:t>
      </w:r>
      <w:r w:rsidR="004B761F" w:rsidRPr="00B158C1">
        <w:rPr>
          <w:rFonts w:ascii="Times New Roman" w:hAnsi="Times New Roman" w:cs="Times New Roman"/>
          <w:b/>
          <w:sz w:val="24"/>
          <w:szCs w:val="24"/>
        </w:rPr>
        <w:t xml:space="preserve"> of business </w:t>
      </w:r>
    </w:p>
    <w:p w14:paraId="16BA5439" w14:textId="03E3CE2F" w:rsidR="002706B4"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This statement is more commonly known with the name of the balance sheet. This statement is helpful in representing the position of the assets, equity as well as </w:t>
      </w:r>
      <w:r w:rsidR="000D5C21" w:rsidRPr="00B158C1">
        <w:rPr>
          <w:rFonts w:ascii="Times New Roman" w:hAnsi="Times New Roman" w:cs="Times New Roman"/>
          <w:sz w:val="24"/>
          <w:szCs w:val="24"/>
        </w:rPr>
        <w:t>liabilities</w:t>
      </w:r>
      <w:r w:rsidRPr="00B158C1">
        <w:rPr>
          <w:rFonts w:ascii="Times New Roman" w:hAnsi="Times New Roman" w:cs="Times New Roman"/>
          <w:sz w:val="24"/>
          <w:szCs w:val="24"/>
        </w:rPr>
        <w:t xml:space="preserve"> of the business given at any specific point in time. It is shown at the</w:t>
      </w:r>
      <w:r w:rsidR="000D5C21" w:rsidRPr="00B158C1">
        <w:rPr>
          <w:rFonts w:ascii="Times New Roman" w:hAnsi="Times New Roman" w:cs="Times New Roman"/>
          <w:sz w:val="24"/>
          <w:szCs w:val="24"/>
        </w:rPr>
        <w:t xml:space="preserve"> </w:t>
      </w:r>
      <w:r w:rsidRPr="00B158C1">
        <w:rPr>
          <w:rFonts w:ascii="Times New Roman" w:hAnsi="Times New Roman" w:cs="Times New Roman"/>
          <w:sz w:val="24"/>
          <w:szCs w:val="24"/>
        </w:rPr>
        <w:t xml:space="preserve">point of time. </w:t>
      </w:r>
      <w:r w:rsidR="000D5C21" w:rsidRPr="00B158C1">
        <w:rPr>
          <w:rFonts w:ascii="Times New Roman" w:hAnsi="Times New Roman" w:cs="Times New Roman"/>
          <w:sz w:val="24"/>
          <w:szCs w:val="24"/>
        </w:rPr>
        <w:t xml:space="preserve">It is helpful in showing the true picture of the </w:t>
      </w:r>
      <w:r w:rsidR="00EF7A17" w:rsidRPr="00B158C1">
        <w:rPr>
          <w:rFonts w:ascii="Times New Roman" w:hAnsi="Times New Roman" w:cs="Times New Roman"/>
          <w:sz w:val="24"/>
          <w:szCs w:val="24"/>
        </w:rPr>
        <w:t>financial</w:t>
      </w:r>
      <w:r w:rsidR="000D5C21" w:rsidRPr="00B158C1">
        <w:rPr>
          <w:rFonts w:ascii="Times New Roman" w:hAnsi="Times New Roman" w:cs="Times New Roman"/>
          <w:sz w:val="24"/>
          <w:szCs w:val="24"/>
        </w:rPr>
        <w:t xml:space="preserve"> position of the </w:t>
      </w:r>
      <w:r w:rsidR="00EF7A17" w:rsidRPr="00B158C1">
        <w:rPr>
          <w:rFonts w:ascii="Times New Roman" w:hAnsi="Times New Roman" w:cs="Times New Roman"/>
          <w:sz w:val="24"/>
          <w:szCs w:val="24"/>
        </w:rPr>
        <w:t xml:space="preserve">company </w:t>
      </w:r>
      <w:r w:rsidR="000D5C21" w:rsidRPr="00B158C1">
        <w:rPr>
          <w:rFonts w:ascii="Times New Roman" w:hAnsi="Times New Roman" w:cs="Times New Roman"/>
          <w:sz w:val="24"/>
          <w:szCs w:val="24"/>
        </w:rPr>
        <w:t xml:space="preserve">and also showing that at what position the market is standing. </w:t>
      </w:r>
      <w:r w:rsidR="00EF7A17" w:rsidRPr="00B158C1">
        <w:rPr>
          <w:rFonts w:ascii="Times New Roman" w:hAnsi="Times New Roman" w:cs="Times New Roman"/>
          <w:sz w:val="24"/>
          <w:szCs w:val="24"/>
        </w:rPr>
        <w:t xml:space="preserve">The financial health can be considered and analyzed with this statement and also with the revelation of the </w:t>
      </w:r>
      <w:r w:rsidR="00A002DD" w:rsidRPr="00B158C1">
        <w:rPr>
          <w:rFonts w:ascii="Times New Roman" w:hAnsi="Times New Roman" w:cs="Times New Roman"/>
          <w:sz w:val="24"/>
          <w:szCs w:val="24"/>
        </w:rPr>
        <w:t xml:space="preserve">true asset and liability valuations. The financial positioning can be made effectively to the business showing the financial positioning to the stakeholders. </w:t>
      </w:r>
      <w:r w:rsidR="008B3D75" w:rsidRPr="00B158C1">
        <w:rPr>
          <w:rFonts w:ascii="Times New Roman" w:hAnsi="Times New Roman" w:cs="Times New Roman"/>
          <w:sz w:val="24"/>
          <w:szCs w:val="24"/>
        </w:rPr>
        <w:t xml:space="preserve">The statement of the financial position of the business is shown as follows: </w:t>
      </w:r>
    </w:p>
    <w:tbl>
      <w:tblPr>
        <w:tblW w:w="7761" w:type="dxa"/>
        <w:tblInd w:w="93" w:type="dxa"/>
        <w:tblLook w:val="04A0" w:firstRow="1" w:lastRow="0" w:firstColumn="1" w:lastColumn="0" w:noHBand="0" w:noVBand="1"/>
      </w:tblPr>
      <w:tblGrid>
        <w:gridCol w:w="5262"/>
        <w:gridCol w:w="2499"/>
      </w:tblGrid>
      <w:tr w:rsidR="00F515A6" w:rsidRPr="00B158C1" w14:paraId="2FB0BB55" w14:textId="77777777" w:rsidTr="00210A54">
        <w:trPr>
          <w:trHeight w:val="376"/>
        </w:trPr>
        <w:tc>
          <w:tcPr>
            <w:tcW w:w="0" w:type="auto"/>
            <w:gridSpan w:val="2"/>
            <w:noWrap/>
            <w:vAlign w:val="bottom"/>
            <w:hideMark/>
          </w:tcPr>
          <w:p w14:paraId="053DD212" w14:textId="7946853B"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Statement of Financial Position as </w:t>
            </w:r>
            <w:r w:rsidR="003444CC" w:rsidRPr="00B158C1">
              <w:rPr>
                <w:rFonts w:ascii="Times New Roman" w:eastAsia="Times New Roman" w:hAnsi="Times New Roman" w:cs="Times New Roman"/>
                <w:b/>
                <w:bCs/>
                <w:color w:val="000000"/>
                <w:sz w:val="24"/>
                <w:szCs w:val="24"/>
                <w:lang w:eastAsia="en-IN"/>
              </w:rPr>
              <w:t xml:space="preserve">stated </w:t>
            </w:r>
            <w:r w:rsidRPr="00B158C1">
              <w:rPr>
                <w:rFonts w:ascii="Times New Roman" w:eastAsia="Times New Roman" w:hAnsi="Times New Roman" w:cs="Times New Roman"/>
                <w:b/>
                <w:bCs/>
                <w:color w:val="000000"/>
                <w:sz w:val="24"/>
                <w:szCs w:val="24"/>
                <w:lang w:eastAsia="en-IN"/>
              </w:rPr>
              <w:t>at 31-Dec-2020</w:t>
            </w:r>
          </w:p>
        </w:tc>
      </w:tr>
      <w:tr w:rsidR="00F515A6" w:rsidRPr="00B158C1" w14:paraId="03731A4D" w14:textId="77777777" w:rsidTr="00210A54">
        <w:trPr>
          <w:trHeight w:val="316"/>
        </w:trPr>
        <w:tc>
          <w:tcPr>
            <w:tcW w:w="0" w:type="auto"/>
            <w:noWrap/>
            <w:vAlign w:val="bottom"/>
            <w:hideMark/>
          </w:tcPr>
          <w:p w14:paraId="2A0F6799" w14:textId="77777777" w:rsidR="002706B4" w:rsidRPr="00B158C1" w:rsidRDefault="002706B4" w:rsidP="00B617CB">
            <w:pPr>
              <w:spacing w:line="360" w:lineRule="auto"/>
              <w:jc w:val="both"/>
              <w:rPr>
                <w:rFonts w:ascii="Times New Roman" w:eastAsia="Times New Roman" w:hAnsi="Times New Roman" w:cs="Times New Roman"/>
                <w:b/>
                <w:bCs/>
                <w:color w:val="000000"/>
                <w:sz w:val="24"/>
                <w:szCs w:val="24"/>
                <w:lang w:eastAsia="en-IN"/>
              </w:rPr>
            </w:pPr>
          </w:p>
        </w:tc>
        <w:tc>
          <w:tcPr>
            <w:tcW w:w="0" w:type="auto"/>
            <w:noWrap/>
            <w:vAlign w:val="bottom"/>
            <w:hideMark/>
          </w:tcPr>
          <w:p w14:paraId="2C062982" w14:textId="77777777" w:rsidR="002706B4" w:rsidRPr="00B158C1" w:rsidRDefault="002706B4" w:rsidP="00B617CB">
            <w:pPr>
              <w:spacing w:after="0" w:line="360" w:lineRule="auto"/>
              <w:jc w:val="both"/>
              <w:rPr>
                <w:rFonts w:ascii="Times New Roman" w:hAnsi="Times New Roman" w:cs="Times New Roman"/>
                <w:sz w:val="24"/>
                <w:szCs w:val="24"/>
                <w:lang w:eastAsia="en-IN"/>
              </w:rPr>
            </w:pPr>
          </w:p>
        </w:tc>
      </w:tr>
      <w:tr w:rsidR="00F515A6" w:rsidRPr="00B158C1" w14:paraId="1E68D009" w14:textId="77777777" w:rsidTr="00210A54">
        <w:trPr>
          <w:trHeight w:val="316"/>
        </w:trPr>
        <w:tc>
          <w:tcPr>
            <w:tcW w:w="0" w:type="auto"/>
            <w:tcBorders>
              <w:top w:val="single" w:sz="8" w:space="0" w:color="auto"/>
              <w:left w:val="single" w:sz="8" w:space="0" w:color="auto"/>
              <w:bottom w:val="nil"/>
              <w:right w:val="nil"/>
            </w:tcBorders>
            <w:noWrap/>
            <w:vAlign w:val="bottom"/>
            <w:hideMark/>
          </w:tcPr>
          <w:p w14:paraId="71C4A6AE"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Particulars</w:t>
            </w:r>
          </w:p>
        </w:tc>
        <w:tc>
          <w:tcPr>
            <w:tcW w:w="0" w:type="auto"/>
            <w:tcBorders>
              <w:top w:val="single" w:sz="8" w:space="0" w:color="auto"/>
              <w:left w:val="nil"/>
              <w:bottom w:val="nil"/>
              <w:right w:val="single" w:sz="8" w:space="0" w:color="auto"/>
            </w:tcBorders>
            <w:noWrap/>
            <w:vAlign w:val="bottom"/>
            <w:hideMark/>
          </w:tcPr>
          <w:p w14:paraId="203B4F95"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Amount (£) </w:t>
            </w:r>
          </w:p>
        </w:tc>
      </w:tr>
      <w:tr w:rsidR="00F515A6" w:rsidRPr="00B158C1" w14:paraId="0104929F" w14:textId="77777777" w:rsidTr="00210A54">
        <w:trPr>
          <w:trHeight w:val="301"/>
        </w:trPr>
        <w:tc>
          <w:tcPr>
            <w:tcW w:w="0" w:type="auto"/>
            <w:tcBorders>
              <w:top w:val="nil"/>
              <w:left w:val="single" w:sz="8" w:space="0" w:color="auto"/>
              <w:bottom w:val="nil"/>
              <w:right w:val="nil"/>
            </w:tcBorders>
            <w:noWrap/>
            <w:vAlign w:val="bottom"/>
            <w:hideMark/>
          </w:tcPr>
          <w:p w14:paraId="3601B8FF"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ASSETS</w:t>
            </w:r>
          </w:p>
        </w:tc>
        <w:tc>
          <w:tcPr>
            <w:tcW w:w="0" w:type="auto"/>
            <w:tcBorders>
              <w:top w:val="nil"/>
              <w:left w:val="nil"/>
              <w:bottom w:val="nil"/>
              <w:right w:val="single" w:sz="8" w:space="0" w:color="auto"/>
            </w:tcBorders>
            <w:noWrap/>
            <w:vAlign w:val="bottom"/>
            <w:hideMark/>
          </w:tcPr>
          <w:p w14:paraId="7B22CC4D"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w:t>
            </w:r>
          </w:p>
        </w:tc>
      </w:tr>
      <w:tr w:rsidR="00F515A6" w:rsidRPr="00B158C1" w14:paraId="0FEDBCD8" w14:textId="77777777" w:rsidTr="00210A54">
        <w:trPr>
          <w:trHeight w:val="316"/>
        </w:trPr>
        <w:tc>
          <w:tcPr>
            <w:tcW w:w="0" w:type="auto"/>
            <w:tcBorders>
              <w:top w:val="nil"/>
              <w:left w:val="single" w:sz="8" w:space="0" w:color="auto"/>
              <w:bottom w:val="nil"/>
              <w:right w:val="nil"/>
            </w:tcBorders>
            <w:noWrap/>
            <w:vAlign w:val="bottom"/>
            <w:hideMark/>
          </w:tcPr>
          <w:p w14:paraId="27799FED" w14:textId="2470B68D"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Current Assets:</w:t>
            </w:r>
          </w:p>
        </w:tc>
        <w:tc>
          <w:tcPr>
            <w:tcW w:w="0" w:type="auto"/>
            <w:tcBorders>
              <w:top w:val="nil"/>
              <w:left w:val="nil"/>
              <w:bottom w:val="nil"/>
              <w:right w:val="single" w:sz="8" w:space="0" w:color="auto"/>
            </w:tcBorders>
            <w:noWrap/>
            <w:vAlign w:val="bottom"/>
            <w:hideMark/>
          </w:tcPr>
          <w:p w14:paraId="7FF9097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1FD261A" w14:textId="77777777" w:rsidTr="00210A54">
        <w:trPr>
          <w:trHeight w:val="316"/>
        </w:trPr>
        <w:tc>
          <w:tcPr>
            <w:tcW w:w="0" w:type="auto"/>
            <w:tcBorders>
              <w:top w:val="nil"/>
              <w:left w:val="single" w:sz="8" w:space="0" w:color="auto"/>
              <w:bottom w:val="nil"/>
              <w:right w:val="nil"/>
            </w:tcBorders>
            <w:noWrap/>
            <w:vAlign w:val="bottom"/>
            <w:hideMark/>
          </w:tcPr>
          <w:p w14:paraId="2E725DC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Cash and Bank</w:t>
            </w:r>
          </w:p>
        </w:tc>
        <w:tc>
          <w:tcPr>
            <w:tcW w:w="0" w:type="auto"/>
            <w:tcBorders>
              <w:top w:val="nil"/>
              <w:left w:val="nil"/>
              <w:bottom w:val="nil"/>
              <w:right w:val="single" w:sz="8" w:space="0" w:color="auto"/>
            </w:tcBorders>
            <w:noWrap/>
            <w:vAlign w:val="bottom"/>
            <w:hideMark/>
          </w:tcPr>
          <w:p w14:paraId="74851ED7"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12,900 </w:t>
            </w:r>
          </w:p>
        </w:tc>
      </w:tr>
      <w:tr w:rsidR="00F515A6" w:rsidRPr="00B158C1" w14:paraId="04308A20" w14:textId="77777777" w:rsidTr="00210A54">
        <w:trPr>
          <w:trHeight w:val="301"/>
        </w:trPr>
        <w:tc>
          <w:tcPr>
            <w:tcW w:w="0" w:type="auto"/>
            <w:tcBorders>
              <w:top w:val="nil"/>
              <w:left w:val="single" w:sz="8" w:space="0" w:color="auto"/>
              <w:bottom w:val="nil"/>
              <w:right w:val="nil"/>
            </w:tcBorders>
            <w:noWrap/>
            <w:vAlign w:val="bottom"/>
            <w:hideMark/>
          </w:tcPr>
          <w:p w14:paraId="57AB80FF"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Sundry Debtors</w:t>
            </w:r>
          </w:p>
        </w:tc>
        <w:tc>
          <w:tcPr>
            <w:tcW w:w="0" w:type="auto"/>
            <w:tcBorders>
              <w:top w:val="nil"/>
              <w:left w:val="nil"/>
              <w:bottom w:val="nil"/>
              <w:right w:val="single" w:sz="8" w:space="0" w:color="auto"/>
            </w:tcBorders>
            <w:noWrap/>
            <w:vAlign w:val="bottom"/>
            <w:hideMark/>
          </w:tcPr>
          <w:p w14:paraId="6980906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1,71,105 </w:t>
            </w:r>
          </w:p>
        </w:tc>
      </w:tr>
      <w:tr w:rsidR="00F515A6" w:rsidRPr="00B158C1" w14:paraId="320A80EE" w14:textId="77777777" w:rsidTr="00210A54">
        <w:trPr>
          <w:trHeight w:val="301"/>
        </w:trPr>
        <w:tc>
          <w:tcPr>
            <w:tcW w:w="0" w:type="auto"/>
            <w:tcBorders>
              <w:top w:val="nil"/>
              <w:left w:val="single" w:sz="8" w:space="0" w:color="auto"/>
              <w:bottom w:val="nil"/>
              <w:right w:val="nil"/>
            </w:tcBorders>
            <w:noWrap/>
            <w:vAlign w:val="bottom"/>
            <w:hideMark/>
          </w:tcPr>
          <w:p w14:paraId="552FA4C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Closing Inventory</w:t>
            </w:r>
          </w:p>
        </w:tc>
        <w:tc>
          <w:tcPr>
            <w:tcW w:w="0" w:type="auto"/>
            <w:tcBorders>
              <w:top w:val="nil"/>
              <w:left w:val="nil"/>
              <w:bottom w:val="single" w:sz="4" w:space="0" w:color="auto"/>
              <w:right w:val="single" w:sz="8" w:space="0" w:color="auto"/>
            </w:tcBorders>
            <w:noWrap/>
            <w:vAlign w:val="bottom"/>
            <w:hideMark/>
          </w:tcPr>
          <w:p w14:paraId="1FD10DC8"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3,29,620 </w:t>
            </w:r>
          </w:p>
        </w:tc>
      </w:tr>
      <w:tr w:rsidR="00F515A6" w:rsidRPr="00B158C1" w14:paraId="2A02007E" w14:textId="77777777" w:rsidTr="00210A54">
        <w:trPr>
          <w:trHeight w:val="316"/>
        </w:trPr>
        <w:tc>
          <w:tcPr>
            <w:tcW w:w="0" w:type="auto"/>
            <w:tcBorders>
              <w:top w:val="nil"/>
              <w:left w:val="single" w:sz="8" w:space="0" w:color="auto"/>
              <w:bottom w:val="nil"/>
              <w:right w:val="nil"/>
            </w:tcBorders>
            <w:noWrap/>
            <w:vAlign w:val="bottom"/>
            <w:hideMark/>
          </w:tcPr>
          <w:p w14:paraId="58010B0B"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Current Assets</w:t>
            </w:r>
          </w:p>
        </w:tc>
        <w:tc>
          <w:tcPr>
            <w:tcW w:w="0" w:type="auto"/>
            <w:tcBorders>
              <w:top w:val="nil"/>
              <w:left w:val="nil"/>
              <w:bottom w:val="single" w:sz="4" w:space="0" w:color="auto"/>
              <w:right w:val="single" w:sz="8" w:space="0" w:color="auto"/>
            </w:tcBorders>
            <w:noWrap/>
            <w:vAlign w:val="bottom"/>
            <w:hideMark/>
          </w:tcPr>
          <w:p w14:paraId="3B118401"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5,13,625 </w:t>
            </w:r>
          </w:p>
        </w:tc>
      </w:tr>
      <w:tr w:rsidR="00F515A6" w:rsidRPr="00B158C1" w14:paraId="02BF01E0" w14:textId="77777777" w:rsidTr="00210A54">
        <w:trPr>
          <w:trHeight w:val="301"/>
        </w:trPr>
        <w:tc>
          <w:tcPr>
            <w:tcW w:w="0" w:type="auto"/>
            <w:tcBorders>
              <w:top w:val="nil"/>
              <w:left w:val="single" w:sz="8" w:space="0" w:color="auto"/>
              <w:bottom w:val="nil"/>
              <w:right w:val="nil"/>
            </w:tcBorders>
            <w:noWrap/>
            <w:vAlign w:val="bottom"/>
            <w:hideMark/>
          </w:tcPr>
          <w:p w14:paraId="29D9AB5B" w14:textId="1317F938"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Fixed Assets:</w:t>
            </w:r>
          </w:p>
        </w:tc>
        <w:tc>
          <w:tcPr>
            <w:tcW w:w="0" w:type="auto"/>
            <w:tcBorders>
              <w:top w:val="nil"/>
              <w:left w:val="nil"/>
              <w:bottom w:val="nil"/>
              <w:right w:val="single" w:sz="8" w:space="0" w:color="auto"/>
            </w:tcBorders>
            <w:noWrap/>
            <w:vAlign w:val="bottom"/>
            <w:hideMark/>
          </w:tcPr>
          <w:p w14:paraId="1E8F83C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4BD51BD" w14:textId="77777777" w:rsidTr="00210A54">
        <w:trPr>
          <w:trHeight w:val="316"/>
        </w:trPr>
        <w:tc>
          <w:tcPr>
            <w:tcW w:w="0" w:type="auto"/>
            <w:noWrap/>
            <w:vAlign w:val="bottom"/>
            <w:hideMark/>
          </w:tcPr>
          <w:p w14:paraId="74B791AA"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Plant and equipment</w:t>
            </w:r>
          </w:p>
        </w:tc>
        <w:tc>
          <w:tcPr>
            <w:tcW w:w="0" w:type="auto"/>
            <w:tcBorders>
              <w:top w:val="nil"/>
              <w:left w:val="nil"/>
              <w:bottom w:val="nil"/>
              <w:right w:val="single" w:sz="8" w:space="0" w:color="auto"/>
            </w:tcBorders>
            <w:noWrap/>
            <w:vAlign w:val="bottom"/>
            <w:hideMark/>
          </w:tcPr>
          <w:p w14:paraId="415C15C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6,32,730 </w:t>
            </w:r>
          </w:p>
        </w:tc>
      </w:tr>
      <w:tr w:rsidR="00F515A6" w:rsidRPr="00B158C1" w14:paraId="03ECEE91" w14:textId="77777777" w:rsidTr="00210A54">
        <w:trPr>
          <w:trHeight w:val="301"/>
        </w:trPr>
        <w:tc>
          <w:tcPr>
            <w:tcW w:w="0" w:type="auto"/>
            <w:tcBorders>
              <w:top w:val="nil"/>
              <w:left w:val="single" w:sz="8" w:space="0" w:color="auto"/>
              <w:bottom w:val="nil"/>
              <w:right w:val="nil"/>
            </w:tcBorders>
            <w:noWrap/>
            <w:vAlign w:val="bottom"/>
            <w:hideMark/>
          </w:tcPr>
          <w:p w14:paraId="6DF5613A"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Fixed Assets</w:t>
            </w:r>
          </w:p>
        </w:tc>
        <w:tc>
          <w:tcPr>
            <w:tcW w:w="0" w:type="auto"/>
            <w:tcBorders>
              <w:top w:val="single" w:sz="4" w:space="0" w:color="auto"/>
              <w:left w:val="nil"/>
              <w:bottom w:val="single" w:sz="4" w:space="0" w:color="auto"/>
              <w:right w:val="single" w:sz="8" w:space="0" w:color="auto"/>
            </w:tcBorders>
            <w:noWrap/>
            <w:vAlign w:val="bottom"/>
            <w:hideMark/>
          </w:tcPr>
          <w:p w14:paraId="799FD64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6,32,730 </w:t>
            </w:r>
          </w:p>
        </w:tc>
      </w:tr>
      <w:tr w:rsidR="00F515A6" w:rsidRPr="00B158C1" w14:paraId="690983DC" w14:textId="77777777" w:rsidTr="00210A54">
        <w:trPr>
          <w:trHeight w:val="316"/>
        </w:trPr>
        <w:tc>
          <w:tcPr>
            <w:tcW w:w="0" w:type="auto"/>
            <w:tcBorders>
              <w:top w:val="single" w:sz="4" w:space="0" w:color="auto"/>
              <w:left w:val="single" w:sz="8" w:space="0" w:color="auto"/>
              <w:bottom w:val="single" w:sz="8" w:space="0" w:color="auto"/>
              <w:right w:val="nil"/>
            </w:tcBorders>
            <w:noWrap/>
            <w:vAlign w:val="bottom"/>
            <w:hideMark/>
          </w:tcPr>
          <w:p w14:paraId="3388D2C5"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ASSETS</w:t>
            </w:r>
          </w:p>
        </w:tc>
        <w:tc>
          <w:tcPr>
            <w:tcW w:w="0" w:type="auto"/>
            <w:tcBorders>
              <w:top w:val="single" w:sz="4" w:space="0" w:color="auto"/>
              <w:left w:val="nil"/>
              <w:bottom w:val="single" w:sz="8" w:space="0" w:color="auto"/>
              <w:right w:val="single" w:sz="8" w:space="0" w:color="auto"/>
            </w:tcBorders>
            <w:noWrap/>
            <w:vAlign w:val="bottom"/>
            <w:hideMark/>
          </w:tcPr>
          <w:p w14:paraId="230A9BD8"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11,46,355 </w:t>
            </w:r>
          </w:p>
        </w:tc>
      </w:tr>
      <w:tr w:rsidR="00F515A6" w:rsidRPr="00B158C1" w14:paraId="77792ED0" w14:textId="77777777" w:rsidTr="00210A54">
        <w:trPr>
          <w:trHeight w:val="301"/>
        </w:trPr>
        <w:tc>
          <w:tcPr>
            <w:tcW w:w="0" w:type="auto"/>
            <w:tcBorders>
              <w:top w:val="nil"/>
              <w:left w:val="single" w:sz="8" w:space="0" w:color="auto"/>
              <w:bottom w:val="nil"/>
              <w:right w:val="nil"/>
            </w:tcBorders>
            <w:noWrap/>
            <w:vAlign w:val="bottom"/>
            <w:hideMark/>
          </w:tcPr>
          <w:p w14:paraId="2D147952"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8" w:space="0" w:color="auto"/>
            </w:tcBorders>
            <w:noWrap/>
            <w:vAlign w:val="bottom"/>
            <w:hideMark/>
          </w:tcPr>
          <w:p w14:paraId="057F15EF"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E04C7CD" w14:textId="77777777" w:rsidTr="00210A54">
        <w:trPr>
          <w:trHeight w:val="301"/>
        </w:trPr>
        <w:tc>
          <w:tcPr>
            <w:tcW w:w="0" w:type="auto"/>
            <w:tcBorders>
              <w:top w:val="nil"/>
              <w:left w:val="single" w:sz="8" w:space="0" w:color="auto"/>
              <w:bottom w:val="nil"/>
              <w:right w:val="nil"/>
            </w:tcBorders>
            <w:noWrap/>
            <w:vAlign w:val="bottom"/>
            <w:hideMark/>
          </w:tcPr>
          <w:p w14:paraId="7F05DC37"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EQUITY &amp; LIABILITIES</w:t>
            </w:r>
          </w:p>
        </w:tc>
        <w:tc>
          <w:tcPr>
            <w:tcW w:w="0" w:type="auto"/>
            <w:tcBorders>
              <w:top w:val="nil"/>
              <w:left w:val="nil"/>
              <w:bottom w:val="nil"/>
              <w:right w:val="single" w:sz="8" w:space="0" w:color="auto"/>
            </w:tcBorders>
            <w:noWrap/>
            <w:vAlign w:val="bottom"/>
            <w:hideMark/>
          </w:tcPr>
          <w:p w14:paraId="1EDE378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B2FB7F5" w14:textId="77777777" w:rsidTr="00210A54">
        <w:trPr>
          <w:trHeight w:val="301"/>
        </w:trPr>
        <w:tc>
          <w:tcPr>
            <w:tcW w:w="0" w:type="auto"/>
            <w:tcBorders>
              <w:top w:val="nil"/>
              <w:left w:val="single" w:sz="8" w:space="0" w:color="auto"/>
              <w:bottom w:val="nil"/>
              <w:right w:val="nil"/>
            </w:tcBorders>
            <w:noWrap/>
            <w:vAlign w:val="bottom"/>
            <w:hideMark/>
          </w:tcPr>
          <w:p w14:paraId="2871DF30" w14:textId="19C0A373"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lastRenderedPageBreak/>
              <w:t>Current Liabilities:</w:t>
            </w:r>
          </w:p>
        </w:tc>
        <w:tc>
          <w:tcPr>
            <w:tcW w:w="0" w:type="auto"/>
            <w:tcBorders>
              <w:top w:val="nil"/>
              <w:left w:val="nil"/>
              <w:bottom w:val="nil"/>
              <w:right w:val="single" w:sz="8" w:space="0" w:color="auto"/>
            </w:tcBorders>
            <w:noWrap/>
            <w:vAlign w:val="bottom"/>
            <w:hideMark/>
          </w:tcPr>
          <w:p w14:paraId="338BF481"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BA920BB" w14:textId="77777777" w:rsidTr="00210A54">
        <w:trPr>
          <w:trHeight w:val="301"/>
        </w:trPr>
        <w:tc>
          <w:tcPr>
            <w:tcW w:w="0" w:type="auto"/>
            <w:tcBorders>
              <w:top w:val="nil"/>
              <w:left w:val="single" w:sz="8" w:space="0" w:color="auto"/>
              <w:bottom w:val="nil"/>
              <w:right w:val="nil"/>
            </w:tcBorders>
            <w:noWrap/>
            <w:vAlign w:val="bottom"/>
            <w:hideMark/>
          </w:tcPr>
          <w:p w14:paraId="10B0E33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Sundry Creditors</w:t>
            </w:r>
          </w:p>
        </w:tc>
        <w:tc>
          <w:tcPr>
            <w:tcW w:w="0" w:type="auto"/>
            <w:tcBorders>
              <w:top w:val="nil"/>
              <w:left w:val="nil"/>
              <w:bottom w:val="nil"/>
              <w:right w:val="single" w:sz="8" w:space="0" w:color="auto"/>
            </w:tcBorders>
            <w:noWrap/>
            <w:vAlign w:val="bottom"/>
            <w:hideMark/>
          </w:tcPr>
          <w:p w14:paraId="6D0A353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1,71,355 </w:t>
            </w:r>
          </w:p>
        </w:tc>
      </w:tr>
      <w:tr w:rsidR="00F515A6" w:rsidRPr="00B158C1" w14:paraId="608B4E92" w14:textId="77777777" w:rsidTr="00210A54">
        <w:trPr>
          <w:trHeight w:val="301"/>
        </w:trPr>
        <w:tc>
          <w:tcPr>
            <w:tcW w:w="0" w:type="auto"/>
            <w:tcBorders>
              <w:top w:val="nil"/>
              <w:left w:val="single" w:sz="8" w:space="0" w:color="auto"/>
              <w:bottom w:val="nil"/>
              <w:right w:val="nil"/>
            </w:tcBorders>
            <w:noWrap/>
            <w:vAlign w:val="bottom"/>
            <w:hideMark/>
          </w:tcPr>
          <w:p w14:paraId="625968F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Provision for Corporation Tax</w:t>
            </w:r>
          </w:p>
        </w:tc>
        <w:tc>
          <w:tcPr>
            <w:tcW w:w="0" w:type="auto"/>
            <w:tcBorders>
              <w:top w:val="nil"/>
              <w:left w:val="nil"/>
              <w:bottom w:val="nil"/>
              <w:right w:val="single" w:sz="8" w:space="0" w:color="auto"/>
            </w:tcBorders>
            <w:noWrap/>
            <w:vAlign w:val="bottom"/>
            <w:hideMark/>
          </w:tcPr>
          <w:p w14:paraId="1B1DC7E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68,000 </w:t>
            </w:r>
          </w:p>
        </w:tc>
      </w:tr>
      <w:tr w:rsidR="00F515A6" w:rsidRPr="00B158C1" w14:paraId="493133C0" w14:textId="77777777" w:rsidTr="00210A54">
        <w:trPr>
          <w:trHeight w:val="301"/>
        </w:trPr>
        <w:tc>
          <w:tcPr>
            <w:tcW w:w="0" w:type="auto"/>
            <w:tcBorders>
              <w:top w:val="nil"/>
              <w:left w:val="single" w:sz="8" w:space="0" w:color="auto"/>
              <w:bottom w:val="nil"/>
              <w:right w:val="nil"/>
            </w:tcBorders>
            <w:noWrap/>
            <w:vAlign w:val="bottom"/>
            <w:hideMark/>
          </w:tcPr>
          <w:p w14:paraId="5B522CD3"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Outstanding Salesmen Commission</w:t>
            </w:r>
          </w:p>
        </w:tc>
        <w:tc>
          <w:tcPr>
            <w:tcW w:w="0" w:type="auto"/>
            <w:tcBorders>
              <w:top w:val="nil"/>
              <w:left w:val="nil"/>
              <w:bottom w:val="nil"/>
              <w:right w:val="single" w:sz="8" w:space="0" w:color="auto"/>
            </w:tcBorders>
            <w:noWrap/>
            <w:vAlign w:val="bottom"/>
            <w:hideMark/>
          </w:tcPr>
          <w:p w14:paraId="7A8E892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3,000 </w:t>
            </w:r>
          </w:p>
        </w:tc>
      </w:tr>
      <w:tr w:rsidR="00F515A6" w:rsidRPr="00B158C1" w14:paraId="20352157" w14:textId="77777777" w:rsidTr="00210A54">
        <w:trPr>
          <w:trHeight w:val="301"/>
        </w:trPr>
        <w:tc>
          <w:tcPr>
            <w:tcW w:w="0" w:type="auto"/>
            <w:tcBorders>
              <w:top w:val="nil"/>
              <w:left w:val="single" w:sz="8" w:space="0" w:color="auto"/>
              <w:bottom w:val="nil"/>
              <w:right w:val="nil"/>
            </w:tcBorders>
            <w:noWrap/>
            <w:vAlign w:val="bottom"/>
            <w:hideMark/>
          </w:tcPr>
          <w:p w14:paraId="7F9B33C6"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Current Liabilities</w:t>
            </w:r>
          </w:p>
        </w:tc>
        <w:tc>
          <w:tcPr>
            <w:tcW w:w="0" w:type="auto"/>
            <w:tcBorders>
              <w:top w:val="single" w:sz="4" w:space="0" w:color="auto"/>
              <w:left w:val="nil"/>
              <w:bottom w:val="single" w:sz="4" w:space="0" w:color="auto"/>
              <w:right w:val="single" w:sz="8" w:space="0" w:color="auto"/>
            </w:tcBorders>
            <w:noWrap/>
            <w:vAlign w:val="bottom"/>
            <w:hideMark/>
          </w:tcPr>
          <w:p w14:paraId="001E29C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2,42,355 </w:t>
            </w:r>
          </w:p>
        </w:tc>
      </w:tr>
      <w:tr w:rsidR="00F515A6" w:rsidRPr="00B158C1" w14:paraId="510619E8" w14:textId="77777777" w:rsidTr="00210A54">
        <w:trPr>
          <w:trHeight w:val="301"/>
        </w:trPr>
        <w:tc>
          <w:tcPr>
            <w:tcW w:w="0" w:type="auto"/>
            <w:tcBorders>
              <w:top w:val="nil"/>
              <w:left w:val="single" w:sz="8" w:space="0" w:color="auto"/>
              <w:bottom w:val="nil"/>
              <w:right w:val="nil"/>
            </w:tcBorders>
            <w:noWrap/>
            <w:vAlign w:val="bottom"/>
            <w:hideMark/>
          </w:tcPr>
          <w:p w14:paraId="314CD7FB"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0" w:type="auto"/>
            <w:tcBorders>
              <w:top w:val="nil"/>
              <w:left w:val="nil"/>
              <w:bottom w:val="nil"/>
              <w:right w:val="single" w:sz="8" w:space="0" w:color="auto"/>
            </w:tcBorders>
            <w:noWrap/>
            <w:vAlign w:val="bottom"/>
            <w:hideMark/>
          </w:tcPr>
          <w:p w14:paraId="6C06841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955751C" w14:textId="77777777" w:rsidTr="00210A54">
        <w:trPr>
          <w:trHeight w:val="301"/>
        </w:trPr>
        <w:tc>
          <w:tcPr>
            <w:tcW w:w="0" w:type="auto"/>
            <w:tcBorders>
              <w:top w:val="nil"/>
              <w:left w:val="single" w:sz="8" w:space="0" w:color="auto"/>
              <w:bottom w:val="nil"/>
              <w:right w:val="nil"/>
            </w:tcBorders>
            <w:noWrap/>
            <w:vAlign w:val="bottom"/>
            <w:hideMark/>
          </w:tcPr>
          <w:p w14:paraId="721CB1EB"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Non-Current Liabilities</w:t>
            </w:r>
          </w:p>
        </w:tc>
        <w:tc>
          <w:tcPr>
            <w:tcW w:w="0" w:type="auto"/>
            <w:tcBorders>
              <w:top w:val="nil"/>
              <w:left w:val="nil"/>
              <w:bottom w:val="nil"/>
              <w:right w:val="single" w:sz="8" w:space="0" w:color="auto"/>
            </w:tcBorders>
            <w:noWrap/>
            <w:vAlign w:val="bottom"/>
            <w:hideMark/>
          </w:tcPr>
          <w:p w14:paraId="51E28001"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3C4BE59" w14:textId="77777777" w:rsidTr="00210A54">
        <w:trPr>
          <w:trHeight w:val="301"/>
        </w:trPr>
        <w:tc>
          <w:tcPr>
            <w:tcW w:w="0" w:type="auto"/>
            <w:noWrap/>
            <w:vAlign w:val="bottom"/>
            <w:hideMark/>
          </w:tcPr>
          <w:p w14:paraId="5E7AAFB4"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 Debentures</w:t>
            </w:r>
          </w:p>
        </w:tc>
        <w:tc>
          <w:tcPr>
            <w:tcW w:w="0" w:type="auto"/>
            <w:tcBorders>
              <w:top w:val="nil"/>
              <w:left w:val="nil"/>
              <w:bottom w:val="nil"/>
              <w:right w:val="single" w:sz="8" w:space="0" w:color="auto"/>
            </w:tcBorders>
            <w:noWrap/>
            <w:vAlign w:val="bottom"/>
            <w:hideMark/>
          </w:tcPr>
          <w:p w14:paraId="23B3620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1,00,000 </w:t>
            </w:r>
          </w:p>
        </w:tc>
      </w:tr>
      <w:tr w:rsidR="00F515A6" w:rsidRPr="00B158C1" w14:paraId="6D9D6533" w14:textId="77777777" w:rsidTr="00210A54">
        <w:trPr>
          <w:trHeight w:val="301"/>
        </w:trPr>
        <w:tc>
          <w:tcPr>
            <w:tcW w:w="0" w:type="auto"/>
            <w:tcBorders>
              <w:top w:val="nil"/>
              <w:left w:val="single" w:sz="8" w:space="0" w:color="auto"/>
              <w:bottom w:val="nil"/>
              <w:right w:val="nil"/>
            </w:tcBorders>
            <w:noWrap/>
            <w:vAlign w:val="bottom"/>
            <w:hideMark/>
          </w:tcPr>
          <w:p w14:paraId="1DC73653"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Non-Current Liabilities</w:t>
            </w:r>
          </w:p>
        </w:tc>
        <w:tc>
          <w:tcPr>
            <w:tcW w:w="0" w:type="auto"/>
            <w:tcBorders>
              <w:top w:val="single" w:sz="4" w:space="0" w:color="auto"/>
              <w:left w:val="nil"/>
              <w:bottom w:val="single" w:sz="4" w:space="0" w:color="auto"/>
              <w:right w:val="single" w:sz="8" w:space="0" w:color="auto"/>
            </w:tcBorders>
            <w:noWrap/>
            <w:vAlign w:val="bottom"/>
            <w:hideMark/>
          </w:tcPr>
          <w:p w14:paraId="7E7BC76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1,00,000 </w:t>
            </w:r>
          </w:p>
        </w:tc>
      </w:tr>
      <w:tr w:rsidR="00F515A6" w:rsidRPr="00B158C1" w14:paraId="378F3B50" w14:textId="77777777" w:rsidTr="00210A54">
        <w:trPr>
          <w:trHeight w:val="301"/>
        </w:trPr>
        <w:tc>
          <w:tcPr>
            <w:tcW w:w="0" w:type="auto"/>
            <w:tcBorders>
              <w:top w:val="nil"/>
              <w:left w:val="single" w:sz="8" w:space="0" w:color="auto"/>
              <w:bottom w:val="nil"/>
              <w:right w:val="nil"/>
            </w:tcBorders>
            <w:noWrap/>
            <w:vAlign w:val="bottom"/>
            <w:hideMark/>
          </w:tcPr>
          <w:p w14:paraId="4A404AF1"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Owner's Equity</w:t>
            </w:r>
          </w:p>
        </w:tc>
        <w:tc>
          <w:tcPr>
            <w:tcW w:w="0" w:type="auto"/>
            <w:tcBorders>
              <w:top w:val="nil"/>
              <w:left w:val="nil"/>
              <w:bottom w:val="nil"/>
              <w:right w:val="single" w:sz="8" w:space="0" w:color="auto"/>
            </w:tcBorders>
            <w:noWrap/>
            <w:vAlign w:val="bottom"/>
            <w:hideMark/>
          </w:tcPr>
          <w:p w14:paraId="1F87CB4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715DBF7" w14:textId="77777777" w:rsidTr="00210A54">
        <w:trPr>
          <w:trHeight w:val="301"/>
        </w:trPr>
        <w:tc>
          <w:tcPr>
            <w:tcW w:w="0" w:type="auto"/>
            <w:noWrap/>
            <w:vAlign w:val="bottom"/>
            <w:hideMark/>
          </w:tcPr>
          <w:p w14:paraId="0CE34CF3"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 ordinary shares</w:t>
            </w:r>
          </w:p>
        </w:tc>
        <w:tc>
          <w:tcPr>
            <w:tcW w:w="0" w:type="auto"/>
            <w:tcBorders>
              <w:top w:val="nil"/>
              <w:left w:val="nil"/>
              <w:bottom w:val="nil"/>
              <w:right w:val="single" w:sz="8" w:space="0" w:color="auto"/>
            </w:tcBorders>
            <w:noWrap/>
            <w:vAlign w:val="bottom"/>
            <w:hideMark/>
          </w:tcPr>
          <w:p w14:paraId="070BB470"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3,10,000 </w:t>
            </w:r>
          </w:p>
        </w:tc>
      </w:tr>
      <w:tr w:rsidR="00F515A6" w:rsidRPr="00B158C1" w14:paraId="72A7E110" w14:textId="77777777" w:rsidTr="00210A54">
        <w:trPr>
          <w:trHeight w:val="301"/>
        </w:trPr>
        <w:tc>
          <w:tcPr>
            <w:tcW w:w="0" w:type="auto"/>
            <w:noWrap/>
            <w:vAlign w:val="bottom"/>
            <w:hideMark/>
          </w:tcPr>
          <w:p w14:paraId="4CA4842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10% £1 preference shares</w:t>
            </w:r>
          </w:p>
        </w:tc>
        <w:tc>
          <w:tcPr>
            <w:tcW w:w="0" w:type="auto"/>
            <w:tcBorders>
              <w:top w:val="nil"/>
              <w:left w:val="nil"/>
              <w:bottom w:val="nil"/>
              <w:right w:val="single" w:sz="8" w:space="0" w:color="auto"/>
            </w:tcBorders>
            <w:noWrap/>
            <w:vAlign w:val="bottom"/>
            <w:hideMark/>
          </w:tcPr>
          <w:p w14:paraId="5E6F65F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3,00,000 </w:t>
            </w:r>
          </w:p>
        </w:tc>
      </w:tr>
      <w:tr w:rsidR="00F515A6" w:rsidRPr="00B158C1" w14:paraId="0462E392" w14:textId="77777777" w:rsidTr="00210A54">
        <w:trPr>
          <w:trHeight w:val="301"/>
        </w:trPr>
        <w:tc>
          <w:tcPr>
            <w:tcW w:w="0" w:type="auto"/>
            <w:noWrap/>
            <w:vAlign w:val="bottom"/>
            <w:hideMark/>
          </w:tcPr>
          <w:p w14:paraId="2D721A53"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Retained Earnings</w:t>
            </w:r>
          </w:p>
        </w:tc>
        <w:tc>
          <w:tcPr>
            <w:tcW w:w="0" w:type="auto"/>
            <w:tcBorders>
              <w:top w:val="nil"/>
              <w:left w:val="nil"/>
              <w:bottom w:val="nil"/>
              <w:right w:val="single" w:sz="8" w:space="0" w:color="auto"/>
            </w:tcBorders>
            <w:noWrap/>
            <w:vAlign w:val="bottom"/>
            <w:hideMark/>
          </w:tcPr>
          <w:p w14:paraId="0D68B13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1,94,000 </w:t>
            </w:r>
          </w:p>
        </w:tc>
      </w:tr>
      <w:tr w:rsidR="00F515A6" w:rsidRPr="00B158C1" w14:paraId="4ABFD5EE" w14:textId="77777777" w:rsidTr="00210A54">
        <w:trPr>
          <w:trHeight w:val="301"/>
        </w:trPr>
        <w:tc>
          <w:tcPr>
            <w:tcW w:w="0" w:type="auto"/>
            <w:tcBorders>
              <w:top w:val="nil"/>
              <w:left w:val="single" w:sz="8" w:space="0" w:color="auto"/>
              <w:bottom w:val="nil"/>
              <w:right w:val="nil"/>
            </w:tcBorders>
            <w:noWrap/>
            <w:vAlign w:val="bottom"/>
            <w:hideMark/>
          </w:tcPr>
          <w:p w14:paraId="60C11D0C"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Equity</w:t>
            </w:r>
          </w:p>
        </w:tc>
        <w:tc>
          <w:tcPr>
            <w:tcW w:w="0" w:type="auto"/>
            <w:tcBorders>
              <w:top w:val="single" w:sz="4" w:space="0" w:color="auto"/>
              <w:left w:val="nil"/>
              <w:bottom w:val="single" w:sz="4" w:space="0" w:color="auto"/>
              <w:right w:val="single" w:sz="8" w:space="0" w:color="auto"/>
            </w:tcBorders>
            <w:noWrap/>
            <w:vAlign w:val="bottom"/>
            <w:hideMark/>
          </w:tcPr>
          <w:p w14:paraId="6B843A5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            8,04,000 </w:t>
            </w:r>
          </w:p>
        </w:tc>
      </w:tr>
      <w:tr w:rsidR="00F515A6" w:rsidRPr="00B158C1" w14:paraId="28002035" w14:textId="77777777" w:rsidTr="00210A54">
        <w:trPr>
          <w:trHeight w:val="316"/>
        </w:trPr>
        <w:tc>
          <w:tcPr>
            <w:tcW w:w="0" w:type="auto"/>
            <w:tcBorders>
              <w:top w:val="single" w:sz="4" w:space="0" w:color="auto"/>
              <w:left w:val="single" w:sz="8" w:space="0" w:color="auto"/>
              <w:bottom w:val="single" w:sz="8" w:space="0" w:color="auto"/>
              <w:right w:val="nil"/>
            </w:tcBorders>
            <w:noWrap/>
            <w:vAlign w:val="bottom"/>
            <w:hideMark/>
          </w:tcPr>
          <w:p w14:paraId="3C7EE4B3"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TOTAL EQUITY &amp; LIABILITIES</w:t>
            </w:r>
          </w:p>
        </w:tc>
        <w:tc>
          <w:tcPr>
            <w:tcW w:w="0" w:type="auto"/>
            <w:tcBorders>
              <w:top w:val="single" w:sz="4" w:space="0" w:color="auto"/>
              <w:left w:val="nil"/>
              <w:bottom w:val="single" w:sz="8" w:space="0" w:color="auto"/>
              <w:right w:val="single" w:sz="8" w:space="0" w:color="auto"/>
            </w:tcBorders>
            <w:noWrap/>
            <w:vAlign w:val="bottom"/>
            <w:hideMark/>
          </w:tcPr>
          <w:p w14:paraId="6B188DAD" w14:textId="77777777" w:rsidR="002706B4"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         11,46,355 </w:t>
            </w:r>
          </w:p>
        </w:tc>
      </w:tr>
    </w:tbl>
    <w:p w14:paraId="77B912BC" w14:textId="77777777" w:rsidR="00A3484B" w:rsidRPr="00B158C1" w:rsidRDefault="00A3484B" w:rsidP="00B617CB">
      <w:pPr>
        <w:spacing w:line="360" w:lineRule="auto"/>
        <w:jc w:val="both"/>
        <w:rPr>
          <w:rFonts w:ascii="Times New Roman" w:hAnsi="Times New Roman" w:cs="Times New Roman"/>
          <w:sz w:val="24"/>
          <w:szCs w:val="24"/>
        </w:rPr>
      </w:pPr>
    </w:p>
    <w:p w14:paraId="27E05C8F" w14:textId="140DB7B8" w:rsidR="002706B4" w:rsidRPr="00B158C1" w:rsidRDefault="009B60E1" w:rsidP="00B617CB">
      <w:pPr>
        <w:spacing w:line="360" w:lineRule="auto"/>
        <w:jc w:val="both"/>
        <w:rPr>
          <w:rFonts w:ascii="Times New Roman" w:hAnsi="Times New Roman" w:cs="Times New Roman"/>
          <w:i/>
          <w:iCs/>
          <w:sz w:val="24"/>
          <w:szCs w:val="24"/>
          <w:u w:val="single"/>
        </w:rPr>
      </w:pPr>
      <w:r w:rsidRPr="00B158C1">
        <w:rPr>
          <w:rFonts w:ascii="Times New Roman" w:hAnsi="Times New Roman" w:cs="Times New Roman"/>
          <w:i/>
          <w:iCs/>
          <w:sz w:val="24"/>
          <w:szCs w:val="24"/>
          <w:u w:val="single"/>
        </w:rPr>
        <w:t xml:space="preserve">The following given are the notes to the accounts: </w:t>
      </w:r>
    </w:p>
    <w:p w14:paraId="654BA27A" w14:textId="0E1C5ADA" w:rsidR="002706B4" w:rsidRPr="00B158C1" w:rsidRDefault="009B60E1" w:rsidP="00B617CB">
      <w:pPr>
        <w:pStyle w:val="ListParagraph"/>
        <w:numPr>
          <w:ilvl w:val="0"/>
          <w:numId w:val="1"/>
        </w:num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amount of the distribution cost will include the amount of the commission paid to the salesmen. </w:t>
      </w:r>
    </w:p>
    <w:p w14:paraId="70D62892" w14:textId="09740BCB" w:rsidR="0099672B" w:rsidRPr="00B158C1" w:rsidRDefault="009B60E1" w:rsidP="00B617CB">
      <w:pPr>
        <w:pStyle w:val="ListParagraph"/>
        <w:numPr>
          <w:ilvl w:val="0"/>
          <w:numId w:val="1"/>
        </w:num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sent goods to the consumer are regarded as that delivery which is made after the sales and also has not been formed as the part of the inventory and thus will form the part and treated as of this given as follows: </w:t>
      </w:r>
    </w:p>
    <w:p w14:paraId="562D4BBB" w14:textId="77777777" w:rsidR="002706B4" w:rsidRPr="00B158C1" w:rsidRDefault="009B60E1" w:rsidP="00B617CB">
      <w:pPr>
        <w:pStyle w:val="ListParagraph"/>
        <w:numPr>
          <w:ilvl w:val="0"/>
          <w:numId w:val="2"/>
        </w:num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Sales and Debtor would increase</w:t>
      </w:r>
    </w:p>
    <w:tbl>
      <w:tblPr>
        <w:tblpPr w:leftFromText="180" w:rightFromText="180" w:bottomFromText="200" w:vertAnchor="text" w:horzAnchor="page" w:tblpX="2368" w:tblpY="281"/>
        <w:tblW w:w="5775" w:type="dxa"/>
        <w:tblLook w:val="04A0" w:firstRow="1" w:lastRow="0" w:firstColumn="1" w:lastColumn="0" w:noHBand="0" w:noVBand="1"/>
      </w:tblPr>
      <w:tblGrid>
        <w:gridCol w:w="4780"/>
        <w:gridCol w:w="1056"/>
      </w:tblGrid>
      <w:tr w:rsidR="00F515A6" w:rsidRPr="00B158C1" w14:paraId="657F5F9F" w14:textId="77777777" w:rsidTr="00210A54">
        <w:trPr>
          <w:trHeight w:val="300"/>
        </w:trPr>
        <w:tc>
          <w:tcPr>
            <w:tcW w:w="4780" w:type="dxa"/>
            <w:tcBorders>
              <w:top w:val="single" w:sz="8" w:space="0" w:color="auto"/>
              <w:left w:val="single" w:sz="8" w:space="0" w:color="auto"/>
              <w:bottom w:val="nil"/>
              <w:right w:val="nil"/>
            </w:tcBorders>
            <w:noWrap/>
            <w:vAlign w:val="bottom"/>
            <w:hideMark/>
          </w:tcPr>
          <w:p w14:paraId="22BF2FB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Sales</w:t>
            </w:r>
          </w:p>
        </w:tc>
        <w:tc>
          <w:tcPr>
            <w:tcW w:w="995" w:type="dxa"/>
            <w:tcBorders>
              <w:top w:val="single" w:sz="8" w:space="0" w:color="auto"/>
              <w:left w:val="nil"/>
              <w:bottom w:val="nil"/>
              <w:right w:val="single" w:sz="8" w:space="0" w:color="auto"/>
            </w:tcBorders>
            <w:noWrap/>
            <w:vAlign w:val="bottom"/>
            <w:hideMark/>
          </w:tcPr>
          <w:p w14:paraId="1B960660"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8,26,650</w:t>
            </w:r>
          </w:p>
        </w:tc>
      </w:tr>
      <w:tr w:rsidR="00F515A6" w:rsidRPr="00B158C1" w14:paraId="7DBFEB29" w14:textId="77777777" w:rsidTr="00210A54">
        <w:trPr>
          <w:trHeight w:val="300"/>
        </w:trPr>
        <w:tc>
          <w:tcPr>
            <w:tcW w:w="4780" w:type="dxa"/>
            <w:tcBorders>
              <w:top w:val="nil"/>
              <w:left w:val="single" w:sz="8" w:space="0" w:color="auto"/>
              <w:bottom w:val="nil"/>
              <w:right w:val="nil"/>
            </w:tcBorders>
            <w:noWrap/>
            <w:vAlign w:val="bottom"/>
            <w:hideMark/>
          </w:tcPr>
          <w:p w14:paraId="6284534A" w14:textId="4A76880A"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Goods that were sent to the consumer on the date Dec 31., 2021</w:t>
            </w:r>
          </w:p>
        </w:tc>
        <w:tc>
          <w:tcPr>
            <w:tcW w:w="995" w:type="dxa"/>
            <w:tcBorders>
              <w:top w:val="nil"/>
              <w:left w:val="nil"/>
              <w:bottom w:val="nil"/>
              <w:right w:val="single" w:sz="8" w:space="0" w:color="auto"/>
            </w:tcBorders>
            <w:noWrap/>
            <w:vAlign w:val="bottom"/>
            <w:hideMark/>
          </w:tcPr>
          <w:p w14:paraId="097C39B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980</w:t>
            </w:r>
          </w:p>
        </w:tc>
      </w:tr>
      <w:tr w:rsidR="00F515A6" w:rsidRPr="00B158C1" w14:paraId="390FED21" w14:textId="77777777" w:rsidTr="00210A54">
        <w:trPr>
          <w:trHeight w:val="315"/>
        </w:trPr>
        <w:tc>
          <w:tcPr>
            <w:tcW w:w="4780" w:type="dxa"/>
            <w:tcBorders>
              <w:top w:val="nil"/>
              <w:left w:val="single" w:sz="8" w:space="0" w:color="auto"/>
              <w:bottom w:val="single" w:sz="8" w:space="0" w:color="auto"/>
              <w:right w:val="nil"/>
            </w:tcBorders>
            <w:noWrap/>
            <w:vAlign w:val="bottom"/>
            <w:hideMark/>
          </w:tcPr>
          <w:p w14:paraId="46AD8C7D" w14:textId="7C9AB80F"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The net </w:t>
            </w:r>
            <w:r w:rsidR="0099672B" w:rsidRPr="00B158C1">
              <w:rPr>
                <w:rFonts w:ascii="Times New Roman" w:eastAsia="Times New Roman" w:hAnsi="Times New Roman" w:cs="Times New Roman"/>
                <w:color w:val="000000"/>
                <w:sz w:val="24"/>
                <w:szCs w:val="24"/>
                <w:lang w:eastAsia="en-IN"/>
              </w:rPr>
              <w:t xml:space="preserve">amount of </w:t>
            </w:r>
            <w:r w:rsidRPr="00B158C1">
              <w:rPr>
                <w:rFonts w:ascii="Times New Roman" w:eastAsia="Times New Roman" w:hAnsi="Times New Roman" w:cs="Times New Roman"/>
                <w:color w:val="000000"/>
                <w:sz w:val="24"/>
                <w:szCs w:val="24"/>
                <w:lang w:eastAsia="en-IN"/>
              </w:rPr>
              <w:t>Sales</w:t>
            </w:r>
            <w:r w:rsidR="0099672B" w:rsidRPr="00B158C1">
              <w:rPr>
                <w:rFonts w:ascii="Times New Roman" w:eastAsia="Times New Roman" w:hAnsi="Times New Roman" w:cs="Times New Roman"/>
                <w:color w:val="000000"/>
                <w:sz w:val="24"/>
                <w:szCs w:val="24"/>
                <w:lang w:eastAsia="en-IN"/>
              </w:rPr>
              <w:t xml:space="preserve"> made </w:t>
            </w:r>
          </w:p>
        </w:tc>
        <w:tc>
          <w:tcPr>
            <w:tcW w:w="995" w:type="dxa"/>
            <w:tcBorders>
              <w:top w:val="nil"/>
              <w:left w:val="nil"/>
              <w:bottom w:val="single" w:sz="8" w:space="0" w:color="auto"/>
              <w:right w:val="single" w:sz="8" w:space="0" w:color="auto"/>
            </w:tcBorders>
            <w:noWrap/>
            <w:vAlign w:val="bottom"/>
            <w:hideMark/>
          </w:tcPr>
          <w:p w14:paraId="0AF3765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8,27,630</w:t>
            </w:r>
          </w:p>
        </w:tc>
      </w:tr>
    </w:tbl>
    <w:p w14:paraId="3308D8B1" w14:textId="77777777" w:rsidR="002706B4" w:rsidRPr="00B158C1" w:rsidRDefault="002706B4" w:rsidP="00B617CB">
      <w:pPr>
        <w:pStyle w:val="ListParagraph"/>
        <w:spacing w:line="360" w:lineRule="auto"/>
        <w:ind w:left="1440"/>
        <w:jc w:val="both"/>
        <w:rPr>
          <w:rFonts w:ascii="Times New Roman" w:hAnsi="Times New Roman" w:cs="Times New Roman"/>
          <w:sz w:val="24"/>
          <w:szCs w:val="24"/>
        </w:rPr>
      </w:pPr>
    </w:p>
    <w:p w14:paraId="756DBFA3" w14:textId="77777777" w:rsidR="002706B4" w:rsidRPr="00B158C1" w:rsidRDefault="002706B4" w:rsidP="00B617CB">
      <w:pPr>
        <w:pStyle w:val="ListParagraph"/>
        <w:spacing w:line="360" w:lineRule="auto"/>
        <w:ind w:left="1440"/>
        <w:jc w:val="both"/>
        <w:rPr>
          <w:rFonts w:ascii="Times New Roman" w:hAnsi="Times New Roman" w:cs="Times New Roman"/>
          <w:sz w:val="24"/>
          <w:szCs w:val="24"/>
        </w:rPr>
      </w:pPr>
    </w:p>
    <w:p w14:paraId="0E5DB90B" w14:textId="77777777" w:rsidR="002706B4" w:rsidRPr="00B158C1" w:rsidRDefault="002706B4" w:rsidP="00B617CB">
      <w:pPr>
        <w:spacing w:line="360" w:lineRule="auto"/>
        <w:jc w:val="both"/>
        <w:rPr>
          <w:rFonts w:ascii="Times New Roman" w:hAnsi="Times New Roman" w:cs="Times New Roman"/>
          <w:sz w:val="24"/>
          <w:szCs w:val="24"/>
        </w:rPr>
      </w:pPr>
    </w:p>
    <w:tbl>
      <w:tblPr>
        <w:tblpPr w:leftFromText="180" w:rightFromText="180" w:bottomFromText="200" w:vertAnchor="text" w:horzAnchor="page" w:tblpX="2338" w:tblpY="337"/>
        <w:tblW w:w="5775" w:type="dxa"/>
        <w:tblLook w:val="04A0" w:firstRow="1" w:lastRow="0" w:firstColumn="1" w:lastColumn="0" w:noHBand="0" w:noVBand="1"/>
      </w:tblPr>
      <w:tblGrid>
        <w:gridCol w:w="4780"/>
        <w:gridCol w:w="1056"/>
      </w:tblGrid>
      <w:tr w:rsidR="00F515A6" w:rsidRPr="00B158C1" w14:paraId="1E4B9052" w14:textId="77777777" w:rsidTr="00210A54">
        <w:trPr>
          <w:trHeight w:val="315"/>
        </w:trPr>
        <w:tc>
          <w:tcPr>
            <w:tcW w:w="4780" w:type="dxa"/>
            <w:tcBorders>
              <w:top w:val="single" w:sz="8" w:space="0" w:color="auto"/>
              <w:left w:val="single" w:sz="8" w:space="0" w:color="auto"/>
              <w:bottom w:val="nil"/>
              <w:right w:val="nil"/>
            </w:tcBorders>
            <w:noWrap/>
            <w:vAlign w:val="bottom"/>
            <w:hideMark/>
          </w:tcPr>
          <w:p w14:paraId="3C9092F8"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Debtors</w:t>
            </w:r>
          </w:p>
        </w:tc>
        <w:tc>
          <w:tcPr>
            <w:tcW w:w="995" w:type="dxa"/>
            <w:tcBorders>
              <w:top w:val="single" w:sz="8" w:space="0" w:color="auto"/>
              <w:left w:val="nil"/>
              <w:bottom w:val="nil"/>
              <w:right w:val="single" w:sz="8" w:space="0" w:color="auto"/>
            </w:tcBorders>
            <w:noWrap/>
            <w:vAlign w:val="bottom"/>
            <w:hideMark/>
          </w:tcPr>
          <w:p w14:paraId="116301DF"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1,70,125</w:t>
            </w:r>
          </w:p>
        </w:tc>
      </w:tr>
      <w:tr w:rsidR="00F515A6" w:rsidRPr="00B158C1" w14:paraId="1F06656A" w14:textId="77777777" w:rsidTr="00210A54">
        <w:trPr>
          <w:trHeight w:val="315"/>
        </w:trPr>
        <w:tc>
          <w:tcPr>
            <w:tcW w:w="4780" w:type="dxa"/>
            <w:tcBorders>
              <w:top w:val="nil"/>
              <w:left w:val="single" w:sz="8" w:space="0" w:color="auto"/>
              <w:bottom w:val="nil"/>
              <w:right w:val="nil"/>
            </w:tcBorders>
            <w:noWrap/>
            <w:vAlign w:val="bottom"/>
            <w:hideMark/>
          </w:tcPr>
          <w:p w14:paraId="53EC5821" w14:textId="1E21E1EA"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Goods that were sent to the consumer on the date Dec 31., 2021</w:t>
            </w:r>
          </w:p>
        </w:tc>
        <w:tc>
          <w:tcPr>
            <w:tcW w:w="995" w:type="dxa"/>
            <w:tcBorders>
              <w:top w:val="nil"/>
              <w:left w:val="nil"/>
              <w:bottom w:val="nil"/>
              <w:right w:val="single" w:sz="8" w:space="0" w:color="auto"/>
            </w:tcBorders>
            <w:noWrap/>
            <w:vAlign w:val="bottom"/>
            <w:hideMark/>
          </w:tcPr>
          <w:p w14:paraId="2CFDC8A0"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980</w:t>
            </w:r>
          </w:p>
        </w:tc>
      </w:tr>
      <w:tr w:rsidR="00F515A6" w:rsidRPr="00B158C1" w14:paraId="62015264" w14:textId="77777777" w:rsidTr="00210A54">
        <w:trPr>
          <w:trHeight w:val="315"/>
        </w:trPr>
        <w:tc>
          <w:tcPr>
            <w:tcW w:w="4780" w:type="dxa"/>
            <w:tcBorders>
              <w:top w:val="nil"/>
              <w:left w:val="single" w:sz="8" w:space="0" w:color="auto"/>
              <w:bottom w:val="single" w:sz="8" w:space="0" w:color="auto"/>
              <w:right w:val="nil"/>
            </w:tcBorders>
            <w:noWrap/>
            <w:vAlign w:val="bottom"/>
            <w:hideMark/>
          </w:tcPr>
          <w:p w14:paraId="536D4B54" w14:textId="0DB67744"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amount of Sales made</w:t>
            </w:r>
          </w:p>
        </w:tc>
        <w:tc>
          <w:tcPr>
            <w:tcW w:w="995" w:type="dxa"/>
            <w:tcBorders>
              <w:top w:val="nil"/>
              <w:left w:val="nil"/>
              <w:bottom w:val="single" w:sz="8" w:space="0" w:color="auto"/>
              <w:right w:val="single" w:sz="8" w:space="0" w:color="auto"/>
            </w:tcBorders>
            <w:noWrap/>
            <w:vAlign w:val="bottom"/>
            <w:hideMark/>
          </w:tcPr>
          <w:p w14:paraId="22EFBBB8"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1,71,105</w:t>
            </w:r>
          </w:p>
        </w:tc>
      </w:tr>
    </w:tbl>
    <w:p w14:paraId="67C2AA48" w14:textId="77777777" w:rsidR="002706B4" w:rsidRPr="00B158C1" w:rsidRDefault="002706B4" w:rsidP="00B617CB">
      <w:pPr>
        <w:pStyle w:val="ListParagraph"/>
        <w:spacing w:line="360" w:lineRule="auto"/>
        <w:ind w:left="1440"/>
        <w:jc w:val="both"/>
        <w:rPr>
          <w:rFonts w:ascii="Times New Roman" w:hAnsi="Times New Roman" w:cs="Times New Roman"/>
          <w:sz w:val="24"/>
          <w:szCs w:val="24"/>
        </w:rPr>
      </w:pPr>
    </w:p>
    <w:p w14:paraId="320B71D6" w14:textId="77777777" w:rsidR="002706B4" w:rsidRPr="00B158C1" w:rsidRDefault="002706B4" w:rsidP="00B617CB">
      <w:pPr>
        <w:pStyle w:val="ListParagraph"/>
        <w:spacing w:line="360" w:lineRule="auto"/>
        <w:ind w:left="1440"/>
        <w:jc w:val="both"/>
        <w:rPr>
          <w:rFonts w:ascii="Times New Roman" w:hAnsi="Times New Roman" w:cs="Times New Roman"/>
          <w:sz w:val="24"/>
          <w:szCs w:val="24"/>
        </w:rPr>
      </w:pPr>
    </w:p>
    <w:p w14:paraId="7C1AE4DF" w14:textId="77777777" w:rsidR="002706B4" w:rsidRPr="00B158C1" w:rsidRDefault="002706B4" w:rsidP="00B617CB">
      <w:pPr>
        <w:pStyle w:val="ListParagraph"/>
        <w:spacing w:line="360" w:lineRule="auto"/>
        <w:ind w:left="1440"/>
        <w:jc w:val="both"/>
        <w:rPr>
          <w:rFonts w:ascii="Times New Roman" w:hAnsi="Times New Roman" w:cs="Times New Roman"/>
          <w:sz w:val="24"/>
          <w:szCs w:val="24"/>
        </w:rPr>
      </w:pPr>
    </w:p>
    <w:p w14:paraId="2ECB3FD1" w14:textId="77777777" w:rsidR="002706B4" w:rsidRPr="00B158C1" w:rsidRDefault="002706B4" w:rsidP="00B617CB">
      <w:pPr>
        <w:spacing w:line="360" w:lineRule="auto"/>
        <w:jc w:val="both"/>
        <w:rPr>
          <w:rFonts w:ascii="Times New Roman" w:hAnsi="Times New Roman" w:cs="Times New Roman"/>
          <w:sz w:val="24"/>
          <w:szCs w:val="24"/>
        </w:rPr>
      </w:pPr>
    </w:p>
    <w:p w14:paraId="1B217BF9" w14:textId="77777777" w:rsidR="0099672B" w:rsidRPr="00B158C1" w:rsidRDefault="0099672B" w:rsidP="00B617CB">
      <w:pPr>
        <w:spacing w:line="360" w:lineRule="auto"/>
        <w:jc w:val="both"/>
        <w:rPr>
          <w:rFonts w:ascii="Times New Roman" w:hAnsi="Times New Roman" w:cs="Times New Roman"/>
          <w:sz w:val="24"/>
          <w:szCs w:val="24"/>
        </w:rPr>
      </w:pPr>
    </w:p>
    <w:p w14:paraId="465BF1B1" w14:textId="5E19462E" w:rsidR="002706B4" w:rsidRPr="00B158C1" w:rsidRDefault="009B60E1" w:rsidP="00B617CB">
      <w:pPr>
        <w:pStyle w:val="ListParagraph"/>
        <w:numPr>
          <w:ilvl w:val="0"/>
          <w:numId w:val="2"/>
        </w:num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amount of the cost of the sold goods as well as the closing stock value will be decreased </w:t>
      </w:r>
    </w:p>
    <w:tbl>
      <w:tblPr>
        <w:tblpPr w:leftFromText="180" w:rightFromText="180" w:bottomFromText="200" w:vertAnchor="text" w:horzAnchor="page" w:tblpX="2248" w:tblpY="340"/>
        <w:tblW w:w="5775" w:type="dxa"/>
        <w:tblLook w:val="04A0" w:firstRow="1" w:lastRow="0" w:firstColumn="1" w:lastColumn="0" w:noHBand="0" w:noVBand="1"/>
      </w:tblPr>
      <w:tblGrid>
        <w:gridCol w:w="4780"/>
        <w:gridCol w:w="1056"/>
      </w:tblGrid>
      <w:tr w:rsidR="00F515A6" w:rsidRPr="00B158C1" w14:paraId="7D6516C0" w14:textId="77777777" w:rsidTr="00210A54">
        <w:trPr>
          <w:trHeight w:val="315"/>
        </w:trPr>
        <w:tc>
          <w:tcPr>
            <w:tcW w:w="4780" w:type="dxa"/>
            <w:tcBorders>
              <w:top w:val="single" w:sz="8" w:space="0" w:color="auto"/>
              <w:left w:val="single" w:sz="8" w:space="0" w:color="auto"/>
              <w:bottom w:val="nil"/>
              <w:right w:val="nil"/>
            </w:tcBorders>
            <w:noWrap/>
            <w:vAlign w:val="bottom"/>
            <w:hideMark/>
          </w:tcPr>
          <w:p w14:paraId="5053F90D" w14:textId="1BD6C351"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Inventory as on Dec 31., 20</w:t>
            </w:r>
          </w:p>
        </w:tc>
        <w:tc>
          <w:tcPr>
            <w:tcW w:w="995" w:type="dxa"/>
            <w:tcBorders>
              <w:top w:val="single" w:sz="8" w:space="0" w:color="auto"/>
              <w:left w:val="nil"/>
              <w:bottom w:val="nil"/>
              <w:right w:val="single" w:sz="8" w:space="0" w:color="auto"/>
            </w:tcBorders>
            <w:noWrap/>
            <w:vAlign w:val="bottom"/>
            <w:hideMark/>
          </w:tcPr>
          <w:p w14:paraId="40865B30"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3,30,600</w:t>
            </w:r>
          </w:p>
        </w:tc>
      </w:tr>
      <w:tr w:rsidR="00F515A6" w:rsidRPr="00B158C1" w14:paraId="27335D54" w14:textId="77777777" w:rsidTr="00210A54">
        <w:trPr>
          <w:trHeight w:val="300"/>
        </w:trPr>
        <w:tc>
          <w:tcPr>
            <w:tcW w:w="4780" w:type="dxa"/>
            <w:tcBorders>
              <w:top w:val="nil"/>
              <w:left w:val="single" w:sz="8" w:space="0" w:color="auto"/>
              <w:bottom w:val="nil"/>
              <w:right w:val="nil"/>
            </w:tcBorders>
            <w:noWrap/>
            <w:vAlign w:val="bottom"/>
            <w:hideMark/>
          </w:tcPr>
          <w:p w14:paraId="2A26CD8B" w14:textId="47207DAE"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Goods that were sent to the consumer on the date Dec 31., 2021</w:t>
            </w:r>
          </w:p>
        </w:tc>
        <w:tc>
          <w:tcPr>
            <w:tcW w:w="995" w:type="dxa"/>
            <w:tcBorders>
              <w:top w:val="nil"/>
              <w:left w:val="nil"/>
              <w:bottom w:val="nil"/>
              <w:right w:val="single" w:sz="8" w:space="0" w:color="auto"/>
            </w:tcBorders>
            <w:noWrap/>
            <w:vAlign w:val="bottom"/>
            <w:hideMark/>
          </w:tcPr>
          <w:p w14:paraId="2DA828D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-980</w:t>
            </w:r>
          </w:p>
        </w:tc>
      </w:tr>
      <w:tr w:rsidR="00F515A6" w:rsidRPr="00B158C1" w14:paraId="38C0D94A" w14:textId="77777777" w:rsidTr="00210A54">
        <w:trPr>
          <w:trHeight w:val="315"/>
        </w:trPr>
        <w:tc>
          <w:tcPr>
            <w:tcW w:w="4780" w:type="dxa"/>
            <w:tcBorders>
              <w:top w:val="nil"/>
              <w:left w:val="single" w:sz="8" w:space="0" w:color="auto"/>
              <w:bottom w:val="single" w:sz="8" w:space="0" w:color="auto"/>
              <w:right w:val="nil"/>
            </w:tcBorders>
            <w:noWrap/>
            <w:vAlign w:val="bottom"/>
            <w:hideMark/>
          </w:tcPr>
          <w:p w14:paraId="78903335" w14:textId="65DB3FC3"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Final </w:t>
            </w:r>
            <w:r w:rsidR="0099672B" w:rsidRPr="00B158C1">
              <w:rPr>
                <w:rFonts w:ascii="Times New Roman" w:eastAsia="Times New Roman" w:hAnsi="Times New Roman" w:cs="Times New Roman"/>
                <w:color w:val="000000"/>
                <w:sz w:val="24"/>
                <w:szCs w:val="24"/>
                <w:lang w:eastAsia="en-IN"/>
              </w:rPr>
              <w:t>level of closing inventory</w:t>
            </w:r>
          </w:p>
        </w:tc>
        <w:tc>
          <w:tcPr>
            <w:tcW w:w="995" w:type="dxa"/>
            <w:tcBorders>
              <w:top w:val="nil"/>
              <w:left w:val="nil"/>
              <w:bottom w:val="single" w:sz="8" w:space="0" w:color="auto"/>
              <w:right w:val="single" w:sz="8" w:space="0" w:color="auto"/>
            </w:tcBorders>
            <w:noWrap/>
            <w:vAlign w:val="bottom"/>
            <w:hideMark/>
          </w:tcPr>
          <w:p w14:paraId="4F097456"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3,29,620</w:t>
            </w:r>
          </w:p>
        </w:tc>
      </w:tr>
    </w:tbl>
    <w:p w14:paraId="595CC1C0" w14:textId="77777777" w:rsidR="002706B4" w:rsidRPr="00B158C1" w:rsidRDefault="002706B4" w:rsidP="00B617CB">
      <w:pPr>
        <w:spacing w:line="360" w:lineRule="auto"/>
        <w:jc w:val="both"/>
        <w:rPr>
          <w:rFonts w:ascii="Times New Roman" w:hAnsi="Times New Roman" w:cs="Times New Roman"/>
          <w:sz w:val="24"/>
          <w:szCs w:val="24"/>
        </w:rPr>
      </w:pPr>
    </w:p>
    <w:p w14:paraId="5681C2BB" w14:textId="77777777" w:rsidR="002706B4" w:rsidRPr="00B158C1" w:rsidRDefault="002706B4" w:rsidP="00B617CB">
      <w:pPr>
        <w:spacing w:line="360" w:lineRule="auto"/>
        <w:jc w:val="both"/>
        <w:rPr>
          <w:rFonts w:ascii="Times New Roman" w:hAnsi="Times New Roman" w:cs="Times New Roman"/>
          <w:sz w:val="24"/>
          <w:szCs w:val="24"/>
        </w:rPr>
      </w:pPr>
    </w:p>
    <w:p w14:paraId="4B1873EC" w14:textId="77777777" w:rsidR="002706B4" w:rsidRPr="00B158C1" w:rsidRDefault="002706B4" w:rsidP="00B617CB">
      <w:pPr>
        <w:spacing w:line="360" w:lineRule="auto"/>
        <w:jc w:val="both"/>
        <w:rPr>
          <w:rFonts w:ascii="Times New Roman" w:hAnsi="Times New Roman" w:cs="Times New Roman"/>
          <w:sz w:val="24"/>
          <w:szCs w:val="24"/>
        </w:rPr>
      </w:pPr>
    </w:p>
    <w:tbl>
      <w:tblPr>
        <w:tblW w:w="5836" w:type="dxa"/>
        <w:tblInd w:w="-10" w:type="dxa"/>
        <w:tblLook w:val="04A0" w:firstRow="1" w:lastRow="0" w:firstColumn="1" w:lastColumn="0" w:noHBand="0" w:noVBand="1"/>
      </w:tblPr>
      <w:tblGrid>
        <w:gridCol w:w="4780"/>
        <w:gridCol w:w="1056"/>
      </w:tblGrid>
      <w:tr w:rsidR="00F515A6" w:rsidRPr="00B158C1" w14:paraId="1905033C" w14:textId="77777777" w:rsidTr="008B3D75">
        <w:trPr>
          <w:trHeight w:val="300"/>
        </w:trPr>
        <w:tc>
          <w:tcPr>
            <w:tcW w:w="4780" w:type="dxa"/>
            <w:tcBorders>
              <w:top w:val="single" w:sz="8" w:space="0" w:color="auto"/>
              <w:left w:val="single" w:sz="8" w:space="0" w:color="auto"/>
              <w:bottom w:val="nil"/>
              <w:right w:val="nil"/>
            </w:tcBorders>
            <w:noWrap/>
            <w:vAlign w:val="bottom"/>
            <w:hideMark/>
          </w:tcPr>
          <w:p w14:paraId="04240579" w14:textId="6CA64878"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COGS as per the given details </w:t>
            </w:r>
          </w:p>
        </w:tc>
        <w:tc>
          <w:tcPr>
            <w:tcW w:w="1056" w:type="dxa"/>
            <w:tcBorders>
              <w:top w:val="single" w:sz="8" w:space="0" w:color="auto"/>
              <w:left w:val="nil"/>
              <w:bottom w:val="nil"/>
              <w:right w:val="single" w:sz="8" w:space="0" w:color="auto"/>
            </w:tcBorders>
            <w:noWrap/>
            <w:vAlign w:val="bottom"/>
            <w:hideMark/>
          </w:tcPr>
          <w:p w14:paraId="74F2932C"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5,78,650</w:t>
            </w:r>
          </w:p>
        </w:tc>
      </w:tr>
      <w:tr w:rsidR="00F515A6" w:rsidRPr="00B158C1" w14:paraId="6F930C60" w14:textId="77777777" w:rsidTr="008B3D75">
        <w:trPr>
          <w:trHeight w:val="300"/>
        </w:trPr>
        <w:tc>
          <w:tcPr>
            <w:tcW w:w="4780" w:type="dxa"/>
            <w:tcBorders>
              <w:top w:val="nil"/>
              <w:left w:val="single" w:sz="8" w:space="0" w:color="auto"/>
              <w:bottom w:val="nil"/>
              <w:right w:val="nil"/>
            </w:tcBorders>
            <w:noWrap/>
            <w:vAlign w:val="bottom"/>
            <w:hideMark/>
          </w:tcPr>
          <w:p w14:paraId="7059DF33" w14:textId="187151C4"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Goods that were sent to the consumer on the date Dec 31., 2021</w:t>
            </w:r>
          </w:p>
        </w:tc>
        <w:tc>
          <w:tcPr>
            <w:tcW w:w="1056" w:type="dxa"/>
            <w:tcBorders>
              <w:top w:val="nil"/>
              <w:left w:val="nil"/>
              <w:bottom w:val="nil"/>
              <w:right w:val="single" w:sz="8" w:space="0" w:color="auto"/>
            </w:tcBorders>
            <w:noWrap/>
            <w:vAlign w:val="bottom"/>
            <w:hideMark/>
          </w:tcPr>
          <w:p w14:paraId="42D48F87"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980</w:t>
            </w:r>
          </w:p>
        </w:tc>
      </w:tr>
      <w:tr w:rsidR="00F515A6" w:rsidRPr="00B158C1" w14:paraId="3F637EFF" w14:textId="77777777" w:rsidTr="008B3D75">
        <w:trPr>
          <w:trHeight w:val="315"/>
        </w:trPr>
        <w:tc>
          <w:tcPr>
            <w:tcW w:w="4780" w:type="dxa"/>
            <w:tcBorders>
              <w:top w:val="nil"/>
              <w:left w:val="single" w:sz="8" w:space="0" w:color="auto"/>
              <w:bottom w:val="single" w:sz="8" w:space="0" w:color="auto"/>
              <w:right w:val="nil"/>
            </w:tcBorders>
            <w:noWrap/>
            <w:vAlign w:val="bottom"/>
            <w:hideMark/>
          </w:tcPr>
          <w:p w14:paraId="774EB303" w14:textId="7B0EBAEA"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COGS as computed </w:t>
            </w:r>
          </w:p>
        </w:tc>
        <w:tc>
          <w:tcPr>
            <w:tcW w:w="1056" w:type="dxa"/>
            <w:tcBorders>
              <w:top w:val="nil"/>
              <w:left w:val="nil"/>
              <w:bottom w:val="single" w:sz="8" w:space="0" w:color="auto"/>
              <w:right w:val="single" w:sz="8" w:space="0" w:color="auto"/>
            </w:tcBorders>
            <w:noWrap/>
            <w:vAlign w:val="bottom"/>
            <w:hideMark/>
          </w:tcPr>
          <w:p w14:paraId="213668E9"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5,79,630</w:t>
            </w:r>
          </w:p>
        </w:tc>
      </w:tr>
    </w:tbl>
    <w:p w14:paraId="1853842A" w14:textId="77777777" w:rsidR="0099672B" w:rsidRPr="00B158C1" w:rsidRDefault="0099672B" w:rsidP="00B617CB">
      <w:pPr>
        <w:spacing w:line="360" w:lineRule="auto"/>
        <w:jc w:val="both"/>
        <w:rPr>
          <w:rFonts w:ascii="Times New Roman" w:hAnsi="Times New Roman" w:cs="Times New Roman"/>
          <w:sz w:val="24"/>
          <w:szCs w:val="24"/>
        </w:rPr>
      </w:pPr>
    </w:p>
    <w:p w14:paraId="216B7587" w14:textId="40B61EA6" w:rsidR="002706B4" w:rsidRPr="00B158C1" w:rsidRDefault="009B60E1" w:rsidP="00B617CB">
      <w:pPr>
        <w:pStyle w:val="ListParagraph"/>
        <w:numPr>
          <w:ilvl w:val="0"/>
          <w:numId w:val="1"/>
        </w:num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Retained </w:t>
      </w:r>
      <w:r w:rsidR="00347C80" w:rsidRPr="00B158C1">
        <w:rPr>
          <w:rFonts w:ascii="Times New Roman" w:hAnsi="Times New Roman" w:cs="Times New Roman"/>
          <w:sz w:val="24"/>
          <w:szCs w:val="24"/>
        </w:rPr>
        <w:t>earnings</w:t>
      </w:r>
      <w:r w:rsidRPr="00B158C1">
        <w:rPr>
          <w:rFonts w:ascii="Times New Roman" w:hAnsi="Times New Roman" w:cs="Times New Roman"/>
          <w:sz w:val="24"/>
          <w:szCs w:val="24"/>
        </w:rPr>
        <w:t xml:space="preserve"> at the end of the period are computed as </w:t>
      </w:r>
    </w:p>
    <w:tbl>
      <w:tblPr>
        <w:tblW w:w="5740" w:type="dxa"/>
        <w:tblInd w:w="93" w:type="dxa"/>
        <w:tblLook w:val="04A0" w:firstRow="1" w:lastRow="0" w:firstColumn="1" w:lastColumn="0" w:noHBand="0" w:noVBand="1"/>
      </w:tblPr>
      <w:tblGrid>
        <w:gridCol w:w="4780"/>
        <w:gridCol w:w="1056"/>
      </w:tblGrid>
      <w:tr w:rsidR="00F515A6" w:rsidRPr="00B158C1" w14:paraId="0085648F" w14:textId="77777777" w:rsidTr="00210A54">
        <w:trPr>
          <w:trHeight w:val="300"/>
        </w:trPr>
        <w:tc>
          <w:tcPr>
            <w:tcW w:w="4780" w:type="dxa"/>
            <w:tcBorders>
              <w:top w:val="single" w:sz="8" w:space="0" w:color="auto"/>
              <w:left w:val="single" w:sz="8" w:space="0" w:color="auto"/>
              <w:bottom w:val="nil"/>
              <w:right w:val="nil"/>
            </w:tcBorders>
            <w:noWrap/>
            <w:vAlign w:val="bottom"/>
            <w:hideMark/>
          </w:tcPr>
          <w:p w14:paraId="32887584" w14:textId="51E604BC"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Opening </w:t>
            </w:r>
            <w:r w:rsidR="00347C80" w:rsidRPr="00B158C1">
              <w:rPr>
                <w:rFonts w:ascii="Times New Roman" w:eastAsia="Times New Roman" w:hAnsi="Times New Roman" w:cs="Times New Roman"/>
                <w:color w:val="000000"/>
                <w:sz w:val="24"/>
                <w:szCs w:val="24"/>
                <w:lang w:eastAsia="en-IN"/>
              </w:rPr>
              <w:t xml:space="preserve">amount of </w:t>
            </w:r>
            <w:r w:rsidRPr="00B158C1">
              <w:rPr>
                <w:rFonts w:ascii="Times New Roman" w:eastAsia="Times New Roman" w:hAnsi="Times New Roman" w:cs="Times New Roman"/>
                <w:color w:val="000000"/>
                <w:sz w:val="24"/>
                <w:szCs w:val="24"/>
                <w:lang w:eastAsia="en-IN"/>
              </w:rPr>
              <w:t>Retained Earnings</w:t>
            </w:r>
          </w:p>
        </w:tc>
        <w:tc>
          <w:tcPr>
            <w:tcW w:w="960" w:type="dxa"/>
            <w:tcBorders>
              <w:top w:val="single" w:sz="8" w:space="0" w:color="auto"/>
              <w:left w:val="nil"/>
              <w:bottom w:val="nil"/>
              <w:right w:val="single" w:sz="8" w:space="0" w:color="auto"/>
            </w:tcBorders>
            <w:noWrap/>
            <w:vAlign w:val="bottom"/>
            <w:hideMark/>
          </w:tcPr>
          <w:p w14:paraId="381108A5"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1,32,000</w:t>
            </w:r>
          </w:p>
        </w:tc>
      </w:tr>
      <w:tr w:rsidR="00F515A6" w:rsidRPr="00B158C1" w14:paraId="08EBD327" w14:textId="77777777" w:rsidTr="00210A54">
        <w:trPr>
          <w:trHeight w:val="300"/>
        </w:trPr>
        <w:tc>
          <w:tcPr>
            <w:tcW w:w="4780" w:type="dxa"/>
            <w:tcBorders>
              <w:top w:val="nil"/>
              <w:left w:val="single" w:sz="8" w:space="0" w:color="auto"/>
              <w:bottom w:val="nil"/>
              <w:right w:val="nil"/>
            </w:tcBorders>
            <w:noWrap/>
            <w:vAlign w:val="bottom"/>
            <w:hideMark/>
          </w:tcPr>
          <w:p w14:paraId="186F616C" w14:textId="76DD59A9"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profit earned in the present Financial Year</w:t>
            </w:r>
          </w:p>
        </w:tc>
        <w:tc>
          <w:tcPr>
            <w:tcW w:w="960" w:type="dxa"/>
            <w:tcBorders>
              <w:top w:val="nil"/>
              <w:left w:val="nil"/>
              <w:bottom w:val="nil"/>
              <w:right w:val="single" w:sz="8" w:space="0" w:color="auto"/>
            </w:tcBorders>
            <w:noWrap/>
            <w:vAlign w:val="bottom"/>
            <w:hideMark/>
          </w:tcPr>
          <w:p w14:paraId="03F92ACE"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62000</w:t>
            </w:r>
          </w:p>
        </w:tc>
      </w:tr>
      <w:tr w:rsidR="00F515A6" w:rsidRPr="00B158C1" w14:paraId="0B7805FC" w14:textId="77777777" w:rsidTr="00210A54">
        <w:trPr>
          <w:trHeight w:val="315"/>
        </w:trPr>
        <w:tc>
          <w:tcPr>
            <w:tcW w:w="4780" w:type="dxa"/>
            <w:tcBorders>
              <w:top w:val="nil"/>
              <w:left w:val="single" w:sz="8" w:space="0" w:color="auto"/>
              <w:bottom w:val="single" w:sz="8" w:space="0" w:color="auto"/>
              <w:right w:val="nil"/>
            </w:tcBorders>
            <w:noWrap/>
            <w:vAlign w:val="bottom"/>
            <w:hideMark/>
          </w:tcPr>
          <w:p w14:paraId="5A1044BD" w14:textId="039979C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Closing </w:t>
            </w:r>
            <w:r w:rsidR="00347C80" w:rsidRPr="00B158C1">
              <w:rPr>
                <w:rFonts w:ascii="Times New Roman" w:eastAsia="Times New Roman" w:hAnsi="Times New Roman" w:cs="Times New Roman"/>
                <w:color w:val="000000"/>
                <w:sz w:val="24"/>
                <w:szCs w:val="24"/>
                <w:lang w:eastAsia="en-IN"/>
              </w:rPr>
              <w:t xml:space="preserve">amount of </w:t>
            </w:r>
            <w:r w:rsidRPr="00B158C1">
              <w:rPr>
                <w:rFonts w:ascii="Times New Roman" w:eastAsia="Times New Roman" w:hAnsi="Times New Roman" w:cs="Times New Roman"/>
                <w:color w:val="000000"/>
                <w:sz w:val="24"/>
                <w:szCs w:val="24"/>
                <w:lang w:eastAsia="en-IN"/>
              </w:rPr>
              <w:t>Retained Earnings</w:t>
            </w:r>
          </w:p>
        </w:tc>
        <w:tc>
          <w:tcPr>
            <w:tcW w:w="960" w:type="dxa"/>
            <w:tcBorders>
              <w:top w:val="nil"/>
              <w:left w:val="nil"/>
              <w:bottom w:val="single" w:sz="8" w:space="0" w:color="auto"/>
              <w:right w:val="single" w:sz="8" w:space="0" w:color="auto"/>
            </w:tcBorders>
            <w:noWrap/>
            <w:vAlign w:val="bottom"/>
            <w:hideMark/>
          </w:tcPr>
          <w:p w14:paraId="3D29E662" w14:textId="77777777" w:rsidR="002706B4"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1,94,000</w:t>
            </w:r>
          </w:p>
        </w:tc>
      </w:tr>
    </w:tbl>
    <w:p w14:paraId="168A59DC" w14:textId="32565BE8" w:rsidR="002706B4" w:rsidRPr="00B158C1" w:rsidRDefault="002706B4" w:rsidP="00B617CB">
      <w:pPr>
        <w:spacing w:line="360" w:lineRule="auto"/>
        <w:jc w:val="both"/>
        <w:rPr>
          <w:rFonts w:ascii="Times New Roman" w:hAnsi="Times New Roman" w:cs="Times New Roman"/>
          <w:sz w:val="24"/>
          <w:szCs w:val="24"/>
        </w:rPr>
      </w:pPr>
    </w:p>
    <w:p w14:paraId="3610A16F" w14:textId="37AD91F2" w:rsidR="008B3D75" w:rsidRPr="00B158C1" w:rsidRDefault="009B60E1" w:rsidP="00516831">
      <w:pPr>
        <w:pStyle w:val="Heading2"/>
        <w:rPr>
          <w:rFonts w:ascii="Times New Roman" w:hAnsi="Times New Roman" w:cs="Times New Roman"/>
          <w:sz w:val="24"/>
          <w:szCs w:val="24"/>
        </w:rPr>
      </w:pPr>
      <w:bookmarkStart w:id="3" w:name="_Toc77875623"/>
      <w:r w:rsidRPr="00B158C1">
        <w:rPr>
          <w:rFonts w:ascii="Times New Roman" w:hAnsi="Times New Roman" w:cs="Times New Roman"/>
          <w:sz w:val="24"/>
          <w:szCs w:val="24"/>
        </w:rPr>
        <w:t>Part B</w:t>
      </w:r>
      <w:bookmarkEnd w:id="3"/>
    </w:p>
    <w:p w14:paraId="16464089" w14:textId="1B38C77A" w:rsidR="00103B3D"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Balance sheet is regarded as the summary of the entire business Assets and all the liabilities that the business is having any specific point in time. It is also showing that what amount of money will the business get after selling all is assessed and what amount of liabilities will it have in the case if it is Managing all the equities and the liability. </w:t>
      </w:r>
    </w:p>
    <w:p w14:paraId="18C4C476" w14:textId="6514E5AD" w:rsidR="008B3D75"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A balance sheet shall always be balanced as it is based on the principle of a double accounting system which ascertains the fact that amount of all the assets will always be equal to the amount of entire liabilities including the amount of the stakeholder equity at any point of time. The counting system of double-entry focuses on recording all the transactions the impact of which shell minimum be depicted over two accounts and also focusing on acting over that the entries made are correct and reflecting its impact on the correct account. The cash raised through the method for liabilities and value is utilized to have any of the resources. The purpose for is the adjusting character of the asset report is the bookkeeping framework followed by the business. </w:t>
      </w:r>
      <w:r w:rsidRPr="00B158C1">
        <w:rPr>
          <w:rFonts w:ascii="Times New Roman" w:hAnsi="Times New Roman" w:cs="Times New Roman"/>
          <w:sz w:val="24"/>
          <w:szCs w:val="24"/>
        </w:rPr>
        <w:lastRenderedPageBreak/>
        <w:t xml:space="preserve">The twofold bookkeeping section framework is the ordinarily acknowledged bookkeeping framework in each business overall which says that each deal would affect somewhere around two bookkeeping and therefore every exchange should be recorded in something like two records. The bookkeeping in at least two records would be finished with equivalent effect on the credit and charge side of a record which at last outcomes in the balance of the two sides of the accounting report for example resources and liabilities side. Assuming both the sides are not coordinating, it implies that there may be some misstep basically in the chronicle of at least one accounting-based exchange. </w:t>
      </w:r>
      <w:r w:rsidR="009A65E2" w:rsidRPr="00B158C1">
        <w:rPr>
          <w:rFonts w:ascii="Times New Roman" w:hAnsi="Times New Roman" w:cs="Times New Roman"/>
          <w:sz w:val="24"/>
          <w:szCs w:val="24"/>
        </w:rPr>
        <w:t>(</w:t>
      </w:r>
      <w:proofErr w:type="spellStart"/>
      <w:r w:rsidR="009A65E2" w:rsidRPr="00B158C1">
        <w:rPr>
          <w:rFonts w:ascii="Times New Roman" w:hAnsi="Times New Roman" w:cs="Times New Roman"/>
          <w:color w:val="222222"/>
          <w:sz w:val="24"/>
          <w:szCs w:val="24"/>
          <w:shd w:val="clear" w:color="auto" w:fill="FFFFFF"/>
        </w:rPr>
        <w:t>Pramiudi</w:t>
      </w:r>
      <w:proofErr w:type="spellEnd"/>
      <w:r w:rsidR="009A65E2" w:rsidRPr="00B158C1">
        <w:rPr>
          <w:rFonts w:ascii="Times New Roman" w:hAnsi="Times New Roman" w:cs="Times New Roman"/>
          <w:color w:val="222222"/>
          <w:sz w:val="24"/>
          <w:szCs w:val="24"/>
          <w:shd w:val="clear" w:color="auto" w:fill="FFFFFF"/>
        </w:rPr>
        <w:t>, 2018)</w:t>
      </w:r>
    </w:p>
    <w:p w14:paraId="269D869D" w14:textId="3F7E0245" w:rsidR="00305B5B"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double entry system of accounting is the primary reason behind the matching of the balance sheet. Every accounting transaction where </w:t>
      </w:r>
      <w:r w:rsidR="008F07B5" w:rsidRPr="00B158C1">
        <w:rPr>
          <w:rFonts w:ascii="Times New Roman" w:hAnsi="Times New Roman" w:cs="Times New Roman"/>
          <w:sz w:val="24"/>
          <w:szCs w:val="24"/>
        </w:rPr>
        <w:t>every</w:t>
      </w:r>
      <w:r w:rsidRPr="00B158C1">
        <w:rPr>
          <w:rFonts w:ascii="Times New Roman" w:hAnsi="Times New Roman" w:cs="Times New Roman"/>
          <w:sz w:val="24"/>
          <w:szCs w:val="24"/>
        </w:rPr>
        <w:t xml:space="preserve"> given entry will give the account for requiring the correspondence as well as the opposite impact on the entry over the </w:t>
      </w:r>
      <w:r w:rsidR="00716916" w:rsidRPr="00B158C1">
        <w:rPr>
          <w:rFonts w:ascii="Times New Roman" w:hAnsi="Times New Roman" w:cs="Times New Roman"/>
          <w:sz w:val="24"/>
          <w:szCs w:val="24"/>
        </w:rPr>
        <w:t>differential</w:t>
      </w:r>
      <w:r w:rsidRPr="00B158C1">
        <w:rPr>
          <w:rFonts w:ascii="Times New Roman" w:hAnsi="Times New Roman" w:cs="Times New Roman"/>
          <w:sz w:val="24"/>
          <w:szCs w:val="24"/>
        </w:rPr>
        <w:t xml:space="preserve"> accounts. </w:t>
      </w:r>
      <w:r w:rsidR="00716916" w:rsidRPr="00B158C1">
        <w:rPr>
          <w:rFonts w:ascii="Times New Roman" w:hAnsi="Times New Roman" w:cs="Times New Roman"/>
          <w:sz w:val="24"/>
          <w:szCs w:val="24"/>
        </w:rPr>
        <w:t xml:space="preserve">The two equal and the correspondence impact over the sites will impact the Debit as well as the Credit side of the business. </w:t>
      </w:r>
      <w:r w:rsidR="008F07B5" w:rsidRPr="00B158C1">
        <w:rPr>
          <w:rFonts w:ascii="Times New Roman" w:hAnsi="Times New Roman" w:cs="Times New Roman"/>
          <w:sz w:val="24"/>
          <w:szCs w:val="24"/>
        </w:rPr>
        <w:t xml:space="preserve">A balance sheet shall always be balanced because of this method of accounting. In the case, if any of the balance sheet statements do not match at a point in time then it shall be analyzed and reviewed </w:t>
      </w:r>
      <w:r w:rsidR="00D8022F" w:rsidRPr="00B158C1">
        <w:rPr>
          <w:rFonts w:ascii="Times New Roman" w:hAnsi="Times New Roman" w:cs="Times New Roman"/>
          <w:sz w:val="24"/>
          <w:szCs w:val="24"/>
        </w:rPr>
        <w:t xml:space="preserve">that </w:t>
      </w:r>
      <w:r w:rsidR="008F07B5" w:rsidRPr="00B158C1">
        <w:rPr>
          <w:rFonts w:ascii="Times New Roman" w:hAnsi="Times New Roman" w:cs="Times New Roman"/>
          <w:sz w:val="24"/>
          <w:szCs w:val="24"/>
        </w:rPr>
        <w:t xml:space="preserve">any of the made entries are not correct or correctly posted due to which this difference has </w:t>
      </w:r>
      <w:r w:rsidR="00D8022F" w:rsidRPr="00B158C1">
        <w:rPr>
          <w:rFonts w:ascii="Times New Roman" w:hAnsi="Times New Roman" w:cs="Times New Roman"/>
          <w:sz w:val="24"/>
          <w:szCs w:val="24"/>
        </w:rPr>
        <w:t>arise</w:t>
      </w:r>
      <w:r w:rsidR="008F07B5" w:rsidRPr="00B158C1">
        <w:rPr>
          <w:rFonts w:ascii="Times New Roman" w:hAnsi="Times New Roman" w:cs="Times New Roman"/>
          <w:sz w:val="24"/>
          <w:szCs w:val="24"/>
        </w:rPr>
        <w:t xml:space="preserve">n in the balance sheet financial positioning.  </w:t>
      </w:r>
    </w:p>
    <w:p w14:paraId="7AB5FA75" w14:textId="4FF34C95" w:rsidR="008B3D75"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balance of the balance sheet shall always match because of the used accounting concept of "Assets= Liabilities + Shareholders Equity". </w:t>
      </w:r>
      <w:r w:rsidR="00872B61" w:rsidRPr="00B158C1">
        <w:rPr>
          <w:rFonts w:ascii="Times New Roman" w:hAnsi="Times New Roman" w:cs="Times New Roman"/>
          <w:sz w:val="24"/>
          <w:szCs w:val="24"/>
        </w:rPr>
        <w:t xml:space="preserve">This </w:t>
      </w:r>
      <w:r w:rsidR="00373550" w:rsidRPr="00B158C1">
        <w:rPr>
          <w:rFonts w:ascii="Times New Roman" w:hAnsi="Times New Roman" w:cs="Times New Roman"/>
          <w:sz w:val="24"/>
          <w:szCs w:val="24"/>
        </w:rPr>
        <w:t>equation</w:t>
      </w:r>
      <w:r w:rsidR="00872B61" w:rsidRPr="00B158C1">
        <w:rPr>
          <w:rFonts w:ascii="Times New Roman" w:hAnsi="Times New Roman" w:cs="Times New Roman"/>
          <w:sz w:val="24"/>
          <w:szCs w:val="24"/>
        </w:rPr>
        <w:t xml:space="preserve"> is versatile in all the businesses and the entities which are preparing </w:t>
      </w:r>
      <w:r w:rsidR="00373550" w:rsidRPr="00B158C1">
        <w:rPr>
          <w:rFonts w:ascii="Times New Roman" w:hAnsi="Times New Roman" w:cs="Times New Roman"/>
          <w:sz w:val="24"/>
          <w:szCs w:val="24"/>
        </w:rPr>
        <w:t>their</w:t>
      </w:r>
      <w:r w:rsidR="00872B61" w:rsidRPr="00B158C1">
        <w:rPr>
          <w:rFonts w:ascii="Times New Roman" w:hAnsi="Times New Roman" w:cs="Times New Roman"/>
          <w:sz w:val="24"/>
          <w:szCs w:val="24"/>
        </w:rPr>
        <w:t xml:space="preserve"> balance sheet and it should be prepared accordingly.</w:t>
      </w:r>
      <w:r w:rsidR="00735DC1" w:rsidRPr="00B158C1">
        <w:rPr>
          <w:rFonts w:ascii="Times New Roman" w:hAnsi="Times New Roman" w:cs="Times New Roman"/>
          <w:sz w:val="24"/>
          <w:szCs w:val="24"/>
        </w:rPr>
        <w:t xml:space="preserve"> </w:t>
      </w:r>
    </w:p>
    <w:p w14:paraId="5E0B628F" w14:textId="13E83E46" w:rsidR="00206ADA" w:rsidRPr="00B158C1" w:rsidRDefault="009B60E1" w:rsidP="00516831">
      <w:pPr>
        <w:pStyle w:val="Heading1"/>
        <w:rPr>
          <w:rFonts w:ascii="Times New Roman" w:hAnsi="Times New Roman" w:cs="Times New Roman"/>
          <w:sz w:val="24"/>
          <w:szCs w:val="24"/>
        </w:rPr>
      </w:pPr>
      <w:bookmarkStart w:id="4" w:name="_Toc77875624"/>
      <w:r w:rsidRPr="00B158C1">
        <w:rPr>
          <w:rFonts w:ascii="Times New Roman" w:hAnsi="Times New Roman" w:cs="Times New Roman"/>
          <w:sz w:val="24"/>
          <w:szCs w:val="24"/>
        </w:rPr>
        <w:t>Task 2</w:t>
      </w:r>
      <w:bookmarkEnd w:id="4"/>
    </w:p>
    <w:p w14:paraId="6BE857BB" w14:textId="1F0F147F" w:rsidR="00206ADA"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Ratio</w:t>
      </w:r>
      <w:r w:rsidR="00D75EA1" w:rsidRPr="00B158C1">
        <w:rPr>
          <w:rFonts w:ascii="Times New Roman" w:hAnsi="Times New Roman" w:cs="Times New Roman"/>
          <w:sz w:val="24"/>
          <w:szCs w:val="24"/>
        </w:rPr>
        <w:t xml:space="preserve"> computation </w:t>
      </w:r>
      <w:r w:rsidRPr="00B158C1">
        <w:rPr>
          <w:rFonts w:ascii="Times New Roman" w:hAnsi="Times New Roman" w:cs="Times New Roman"/>
          <w:sz w:val="24"/>
          <w:szCs w:val="24"/>
        </w:rPr>
        <w:t>of</w:t>
      </w:r>
      <w:r w:rsidR="00D75EA1" w:rsidRPr="00B158C1">
        <w:rPr>
          <w:rFonts w:ascii="Times New Roman" w:hAnsi="Times New Roman" w:cs="Times New Roman"/>
          <w:sz w:val="24"/>
          <w:szCs w:val="24"/>
        </w:rPr>
        <w:t xml:space="preserve"> the company Chocco Plc for the year 2020 and the year 2019. </w:t>
      </w:r>
    </w:p>
    <w:tbl>
      <w:tblPr>
        <w:tblW w:w="7604" w:type="dxa"/>
        <w:tblLook w:val="04A0" w:firstRow="1" w:lastRow="0" w:firstColumn="1" w:lastColumn="0" w:noHBand="0" w:noVBand="1"/>
      </w:tblPr>
      <w:tblGrid>
        <w:gridCol w:w="3400"/>
        <w:gridCol w:w="4204"/>
      </w:tblGrid>
      <w:tr w:rsidR="00F515A6" w:rsidRPr="00B158C1" w14:paraId="7A5D89C8" w14:textId="77777777" w:rsidTr="00206ADA">
        <w:trPr>
          <w:trHeight w:val="320"/>
        </w:trPr>
        <w:tc>
          <w:tcPr>
            <w:tcW w:w="3400" w:type="dxa"/>
            <w:tcBorders>
              <w:top w:val="nil"/>
              <w:left w:val="nil"/>
              <w:bottom w:val="nil"/>
              <w:right w:val="nil"/>
            </w:tcBorders>
            <w:shd w:val="clear" w:color="000000" w:fill="FFFFFF"/>
            <w:noWrap/>
            <w:vAlign w:val="bottom"/>
            <w:hideMark/>
          </w:tcPr>
          <w:p w14:paraId="1210D827" w14:textId="77777777" w:rsidR="00206ADA" w:rsidRPr="00B158C1" w:rsidRDefault="009B60E1" w:rsidP="00B617CB">
            <w:pPr>
              <w:spacing w:after="0" w:line="360" w:lineRule="auto"/>
              <w:jc w:val="both"/>
              <w:rPr>
                <w:rFonts w:ascii="Times New Roman" w:eastAsia="Times New Roman" w:hAnsi="Times New Roman" w:cs="Times New Roman"/>
                <w:b/>
                <w:bCs/>
                <w:i/>
                <w:iCs/>
                <w:color w:val="000000"/>
                <w:sz w:val="24"/>
                <w:szCs w:val="24"/>
                <w:u w:val="single"/>
                <w:lang w:eastAsia="en-IN"/>
              </w:rPr>
            </w:pPr>
            <w:r w:rsidRPr="00B158C1">
              <w:rPr>
                <w:rFonts w:ascii="Times New Roman" w:eastAsia="Times New Roman" w:hAnsi="Times New Roman" w:cs="Times New Roman"/>
                <w:b/>
                <w:bCs/>
                <w:i/>
                <w:iCs/>
                <w:color w:val="000000"/>
                <w:sz w:val="24"/>
                <w:szCs w:val="24"/>
                <w:u w:val="single"/>
                <w:lang w:eastAsia="en-IN"/>
              </w:rPr>
              <w:t>Financial Year 2019</w:t>
            </w:r>
          </w:p>
        </w:tc>
        <w:tc>
          <w:tcPr>
            <w:tcW w:w="4204" w:type="dxa"/>
            <w:tcBorders>
              <w:top w:val="nil"/>
              <w:left w:val="nil"/>
              <w:bottom w:val="nil"/>
              <w:right w:val="nil"/>
            </w:tcBorders>
            <w:shd w:val="clear" w:color="000000" w:fill="FFFFFF"/>
            <w:noWrap/>
            <w:vAlign w:val="bottom"/>
            <w:hideMark/>
          </w:tcPr>
          <w:p w14:paraId="2B41120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0A41232"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717BA56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capital employed</w:t>
            </w:r>
          </w:p>
        </w:tc>
        <w:tc>
          <w:tcPr>
            <w:tcW w:w="4204" w:type="dxa"/>
            <w:tcBorders>
              <w:top w:val="single" w:sz="8" w:space="0" w:color="auto"/>
              <w:left w:val="nil"/>
              <w:bottom w:val="nil"/>
              <w:right w:val="single" w:sz="8" w:space="0" w:color="auto"/>
            </w:tcBorders>
            <w:shd w:val="clear" w:color="000000" w:fill="FFFFFF"/>
            <w:noWrap/>
            <w:vAlign w:val="bottom"/>
            <w:hideMark/>
          </w:tcPr>
          <w:p w14:paraId="2F865CD5"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EBIT/ Capital Employed</w:t>
            </w:r>
          </w:p>
        </w:tc>
      </w:tr>
      <w:tr w:rsidR="00F515A6" w:rsidRPr="00B158C1" w14:paraId="0B943DC1"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15AF88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Earnings before interest and tax</w:t>
            </w:r>
          </w:p>
        </w:tc>
        <w:tc>
          <w:tcPr>
            <w:tcW w:w="4204" w:type="dxa"/>
            <w:tcBorders>
              <w:top w:val="nil"/>
              <w:left w:val="nil"/>
              <w:bottom w:val="nil"/>
              <w:right w:val="single" w:sz="8" w:space="0" w:color="auto"/>
            </w:tcBorders>
            <w:shd w:val="clear" w:color="000000" w:fill="FFFFFF"/>
            <w:noWrap/>
            <w:vAlign w:val="bottom"/>
            <w:hideMark/>
          </w:tcPr>
          <w:p w14:paraId="59FE4B1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846</w:t>
            </w:r>
          </w:p>
        </w:tc>
      </w:tr>
      <w:tr w:rsidR="00F515A6" w:rsidRPr="00B158C1" w14:paraId="1A6296C6"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111BAA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Capital Employed</w:t>
            </w:r>
          </w:p>
        </w:tc>
        <w:tc>
          <w:tcPr>
            <w:tcW w:w="4204" w:type="dxa"/>
            <w:tcBorders>
              <w:top w:val="nil"/>
              <w:left w:val="nil"/>
              <w:bottom w:val="nil"/>
              <w:right w:val="single" w:sz="8" w:space="0" w:color="auto"/>
            </w:tcBorders>
            <w:shd w:val="clear" w:color="000000" w:fill="FFFFFF"/>
            <w:noWrap/>
            <w:vAlign w:val="bottom"/>
            <w:hideMark/>
          </w:tcPr>
          <w:p w14:paraId="3032729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assets- Current liabilities </w:t>
            </w:r>
          </w:p>
        </w:tc>
      </w:tr>
      <w:tr w:rsidR="00F515A6" w:rsidRPr="00B158C1" w14:paraId="0D76F034"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33ED8D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2D11585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7225</w:t>
            </w:r>
          </w:p>
        </w:tc>
      </w:tr>
      <w:tr w:rsidR="00F515A6" w:rsidRPr="00B158C1" w14:paraId="3D795CFE" w14:textId="77777777" w:rsidTr="00206ADA">
        <w:trPr>
          <w:trHeight w:val="320"/>
        </w:trPr>
        <w:tc>
          <w:tcPr>
            <w:tcW w:w="3400" w:type="dxa"/>
            <w:tcBorders>
              <w:top w:val="nil"/>
              <w:left w:val="single" w:sz="8" w:space="0" w:color="auto"/>
              <w:bottom w:val="nil"/>
              <w:right w:val="nil"/>
            </w:tcBorders>
            <w:shd w:val="clear" w:color="000000" w:fill="FFFFFF"/>
            <w:noWrap/>
            <w:vAlign w:val="bottom"/>
            <w:hideMark/>
          </w:tcPr>
          <w:p w14:paraId="26E9B24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6E68971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4AF6B0F" w14:textId="77777777" w:rsidTr="00206ADA">
        <w:trPr>
          <w:trHeight w:val="320"/>
        </w:trPr>
        <w:tc>
          <w:tcPr>
            <w:tcW w:w="3400" w:type="dxa"/>
            <w:tcBorders>
              <w:top w:val="single" w:sz="8" w:space="0" w:color="auto"/>
              <w:left w:val="single" w:sz="8" w:space="0" w:color="auto"/>
              <w:bottom w:val="nil"/>
              <w:right w:val="nil"/>
            </w:tcBorders>
            <w:shd w:val="clear" w:color="000000" w:fill="FFFFFF"/>
            <w:noWrap/>
            <w:vAlign w:val="bottom"/>
            <w:hideMark/>
          </w:tcPr>
          <w:p w14:paraId="73F15E0D"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capital employed</w:t>
            </w:r>
          </w:p>
        </w:tc>
        <w:tc>
          <w:tcPr>
            <w:tcW w:w="4204" w:type="dxa"/>
            <w:tcBorders>
              <w:top w:val="nil"/>
              <w:left w:val="nil"/>
              <w:bottom w:val="single" w:sz="8" w:space="0" w:color="auto"/>
              <w:right w:val="single" w:sz="8" w:space="0" w:color="auto"/>
            </w:tcBorders>
            <w:shd w:val="clear" w:color="000000" w:fill="FFFFFF"/>
            <w:noWrap/>
            <w:vAlign w:val="bottom"/>
            <w:hideMark/>
          </w:tcPr>
          <w:p w14:paraId="0DB21A8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11.70934256</w:t>
            </w:r>
          </w:p>
        </w:tc>
      </w:tr>
      <w:tr w:rsidR="00F515A6" w:rsidRPr="00B158C1" w14:paraId="4E13ADEF" w14:textId="77777777" w:rsidTr="00206ADA">
        <w:trPr>
          <w:trHeight w:val="310"/>
        </w:trPr>
        <w:tc>
          <w:tcPr>
            <w:tcW w:w="3400" w:type="dxa"/>
            <w:tcBorders>
              <w:top w:val="nil"/>
              <w:left w:val="nil"/>
              <w:bottom w:val="nil"/>
              <w:right w:val="nil"/>
            </w:tcBorders>
            <w:shd w:val="clear" w:color="000000" w:fill="FFFFFF"/>
            <w:noWrap/>
            <w:vAlign w:val="bottom"/>
            <w:hideMark/>
          </w:tcPr>
          <w:p w14:paraId="58AAC7A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2ABA747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3068B3D" w14:textId="77777777" w:rsidTr="00206ADA">
        <w:trPr>
          <w:trHeight w:val="320"/>
        </w:trPr>
        <w:tc>
          <w:tcPr>
            <w:tcW w:w="3400" w:type="dxa"/>
            <w:tcBorders>
              <w:top w:val="nil"/>
              <w:left w:val="nil"/>
              <w:bottom w:val="nil"/>
              <w:right w:val="nil"/>
            </w:tcBorders>
            <w:shd w:val="clear" w:color="000000" w:fill="FFFFFF"/>
            <w:noWrap/>
            <w:vAlign w:val="bottom"/>
            <w:hideMark/>
          </w:tcPr>
          <w:p w14:paraId="6404917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1E4CCAA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746DF2C"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2D18433B"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Equity</w:t>
            </w:r>
          </w:p>
        </w:tc>
        <w:tc>
          <w:tcPr>
            <w:tcW w:w="4204" w:type="dxa"/>
            <w:tcBorders>
              <w:top w:val="single" w:sz="8" w:space="0" w:color="auto"/>
              <w:left w:val="nil"/>
              <w:bottom w:val="nil"/>
              <w:right w:val="single" w:sz="8" w:space="0" w:color="auto"/>
            </w:tcBorders>
            <w:shd w:val="clear" w:color="000000" w:fill="FFFFFF"/>
            <w:noWrap/>
            <w:vAlign w:val="bottom"/>
            <w:hideMark/>
          </w:tcPr>
          <w:p w14:paraId="16D7FE63"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Net income/ Shareholder equity</w:t>
            </w:r>
          </w:p>
        </w:tc>
      </w:tr>
      <w:tr w:rsidR="00F515A6" w:rsidRPr="00B158C1" w14:paraId="775C5B76"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74EC989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33A5B6A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2655CAAA"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2D2DAC5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lastRenderedPageBreak/>
              <w:t xml:space="preserve">Net income </w:t>
            </w:r>
          </w:p>
        </w:tc>
        <w:tc>
          <w:tcPr>
            <w:tcW w:w="4204" w:type="dxa"/>
            <w:tcBorders>
              <w:top w:val="nil"/>
              <w:left w:val="nil"/>
              <w:bottom w:val="nil"/>
              <w:right w:val="single" w:sz="8" w:space="0" w:color="auto"/>
            </w:tcBorders>
            <w:shd w:val="clear" w:color="000000" w:fill="FFFFFF"/>
            <w:noWrap/>
            <w:vAlign w:val="bottom"/>
            <w:hideMark/>
          </w:tcPr>
          <w:p w14:paraId="4C38490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431</w:t>
            </w:r>
          </w:p>
        </w:tc>
      </w:tr>
      <w:tr w:rsidR="00F515A6" w:rsidRPr="00B158C1" w14:paraId="111BE195"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44C95A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Shareholder equity</w:t>
            </w:r>
          </w:p>
        </w:tc>
        <w:tc>
          <w:tcPr>
            <w:tcW w:w="4204" w:type="dxa"/>
            <w:tcBorders>
              <w:top w:val="nil"/>
              <w:left w:val="nil"/>
              <w:bottom w:val="nil"/>
              <w:right w:val="single" w:sz="8" w:space="0" w:color="auto"/>
            </w:tcBorders>
            <w:shd w:val="clear" w:color="000000" w:fill="FFFFFF"/>
            <w:noWrap/>
            <w:vAlign w:val="bottom"/>
            <w:hideMark/>
          </w:tcPr>
          <w:p w14:paraId="4916F75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3088</w:t>
            </w:r>
          </w:p>
        </w:tc>
      </w:tr>
      <w:tr w:rsidR="00F515A6" w:rsidRPr="00B158C1" w14:paraId="3A8F1995" w14:textId="77777777" w:rsidTr="00206ADA">
        <w:trPr>
          <w:trHeight w:val="320"/>
        </w:trPr>
        <w:tc>
          <w:tcPr>
            <w:tcW w:w="3400" w:type="dxa"/>
            <w:tcBorders>
              <w:top w:val="nil"/>
              <w:left w:val="single" w:sz="8" w:space="0" w:color="auto"/>
              <w:bottom w:val="nil"/>
              <w:right w:val="nil"/>
            </w:tcBorders>
            <w:shd w:val="clear" w:color="000000" w:fill="FFFFFF"/>
            <w:noWrap/>
            <w:vAlign w:val="bottom"/>
            <w:hideMark/>
          </w:tcPr>
          <w:p w14:paraId="75A9D93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0FFEBC6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D68FBFA" w14:textId="77777777" w:rsidTr="00206ADA">
        <w:trPr>
          <w:trHeight w:val="320"/>
        </w:trPr>
        <w:tc>
          <w:tcPr>
            <w:tcW w:w="3400" w:type="dxa"/>
            <w:tcBorders>
              <w:top w:val="single" w:sz="8" w:space="0" w:color="auto"/>
              <w:left w:val="single" w:sz="8" w:space="0" w:color="auto"/>
              <w:bottom w:val="nil"/>
              <w:right w:val="nil"/>
            </w:tcBorders>
            <w:shd w:val="clear" w:color="000000" w:fill="FFFFFF"/>
            <w:noWrap/>
            <w:vAlign w:val="bottom"/>
            <w:hideMark/>
          </w:tcPr>
          <w:p w14:paraId="1ED53243"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Equity</w:t>
            </w:r>
          </w:p>
        </w:tc>
        <w:tc>
          <w:tcPr>
            <w:tcW w:w="4204" w:type="dxa"/>
            <w:tcBorders>
              <w:top w:val="nil"/>
              <w:left w:val="nil"/>
              <w:bottom w:val="single" w:sz="8" w:space="0" w:color="auto"/>
              <w:right w:val="single" w:sz="8" w:space="0" w:color="auto"/>
            </w:tcBorders>
            <w:shd w:val="clear" w:color="000000" w:fill="FFFFFF"/>
            <w:noWrap/>
            <w:vAlign w:val="bottom"/>
            <w:hideMark/>
          </w:tcPr>
          <w:p w14:paraId="73F5F29A"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13.95725389</w:t>
            </w:r>
          </w:p>
        </w:tc>
      </w:tr>
      <w:tr w:rsidR="00F515A6" w:rsidRPr="00B158C1" w14:paraId="4E01A065" w14:textId="77777777" w:rsidTr="00206ADA">
        <w:trPr>
          <w:trHeight w:val="310"/>
        </w:trPr>
        <w:tc>
          <w:tcPr>
            <w:tcW w:w="3400" w:type="dxa"/>
            <w:tcBorders>
              <w:top w:val="nil"/>
              <w:left w:val="nil"/>
              <w:bottom w:val="nil"/>
              <w:right w:val="nil"/>
            </w:tcBorders>
            <w:shd w:val="clear" w:color="000000" w:fill="FFFFFF"/>
            <w:noWrap/>
            <w:vAlign w:val="bottom"/>
            <w:hideMark/>
          </w:tcPr>
          <w:p w14:paraId="7F976D6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6F4BE79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FA28596" w14:textId="77777777" w:rsidTr="00206ADA">
        <w:trPr>
          <w:trHeight w:val="320"/>
        </w:trPr>
        <w:tc>
          <w:tcPr>
            <w:tcW w:w="3400" w:type="dxa"/>
            <w:tcBorders>
              <w:top w:val="nil"/>
              <w:left w:val="nil"/>
              <w:bottom w:val="nil"/>
              <w:right w:val="nil"/>
            </w:tcBorders>
            <w:shd w:val="clear" w:color="000000" w:fill="FFFFFF"/>
            <w:noWrap/>
            <w:vAlign w:val="bottom"/>
            <w:hideMark/>
          </w:tcPr>
          <w:p w14:paraId="2F73103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6C42F44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D14CC25"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78EBA913"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EPS</w:t>
            </w:r>
          </w:p>
        </w:tc>
        <w:tc>
          <w:tcPr>
            <w:tcW w:w="4204" w:type="dxa"/>
            <w:tcBorders>
              <w:top w:val="single" w:sz="8" w:space="0" w:color="auto"/>
              <w:left w:val="nil"/>
              <w:bottom w:val="nil"/>
              <w:right w:val="single" w:sz="8" w:space="0" w:color="auto"/>
            </w:tcBorders>
            <w:shd w:val="clear" w:color="000000" w:fill="FFFFFF"/>
            <w:noWrap/>
            <w:vAlign w:val="bottom"/>
            <w:hideMark/>
          </w:tcPr>
          <w:p w14:paraId="03C2391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Income available to stakeholders/ Shares</w:t>
            </w:r>
          </w:p>
        </w:tc>
      </w:tr>
      <w:tr w:rsidR="00F515A6" w:rsidRPr="00B158C1" w14:paraId="75AD8204"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31E8886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Net income </w:t>
            </w:r>
          </w:p>
        </w:tc>
        <w:tc>
          <w:tcPr>
            <w:tcW w:w="4204" w:type="dxa"/>
            <w:tcBorders>
              <w:top w:val="nil"/>
              <w:left w:val="nil"/>
              <w:bottom w:val="nil"/>
              <w:right w:val="single" w:sz="8" w:space="0" w:color="auto"/>
            </w:tcBorders>
            <w:shd w:val="clear" w:color="000000" w:fill="FFFFFF"/>
            <w:noWrap/>
            <w:vAlign w:val="bottom"/>
            <w:hideMark/>
          </w:tcPr>
          <w:p w14:paraId="40C58C8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431</w:t>
            </w:r>
          </w:p>
        </w:tc>
      </w:tr>
      <w:tr w:rsidR="00F515A6" w:rsidRPr="00B158C1" w14:paraId="557238A4"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C61C54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Overall dividend </w:t>
            </w:r>
          </w:p>
        </w:tc>
        <w:tc>
          <w:tcPr>
            <w:tcW w:w="4204" w:type="dxa"/>
            <w:tcBorders>
              <w:top w:val="nil"/>
              <w:left w:val="nil"/>
              <w:bottom w:val="nil"/>
              <w:right w:val="single" w:sz="8" w:space="0" w:color="auto"/>
            </w:tcBorders>
            <w:shd w:val="clear" w:color="000000" w:fill="FFFFFF"/>
            <w:noWrap/>
            <w:vAlign w:val="bottom"/>
            <w:hideMark/>
          </w:tcPr>
          <w:p w14:paraId="6DD9BE9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255</w:t>
            </w:r>
          </w:p>
        </w:tc>
      </w:tr>
      <w:tr w:rsidR="00F515A6" w:rsidRPr="00B158C1" w14:paraId="1607C4A7"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9F3E0F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Income available to stakeholders</w:t>
            </w:r>
          </w:p>
        </w:tc>
        <w:tc>
          <w:tcPr>
            <w:tcW w:w="4204" w:type="dxa"/>
            <w:tcBorders>
              <w:top w:val="nil"/>
              <w:left w:val="nil"/>
              <w:bottom w:val="nil"/>
              <w:right w:val="single" w:sz="8" w:space="0" w:color="auto"/>
            </w:tcBorders>
            <w:shd w:val="clear" w:color="000000" w:fill="FFFFFF"/>
            <w:noWrap/>
            <w:vAlign w:val="bottom"/>
            <w:hideMark/>
          </w:tcPr>
          <w:p w14:paraId="3C0B3BF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176</w:t>
            </w:r>
          </w:p>
        </w:tc>
      </w:tr>
      <w:tr w:rsidR="00F515A6" w:rsidRPr="00B158C1" w14:paraId="55BE7AA2"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30FF94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56DC1FD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BA98A52" w14:textId="77777777" w:rsidTr="00206ADA">
        <w:trPr>
          <w:trHeight w:val="320"/>
        </w:trPr>
        <w:tc>
          <w:tcPr>
            <w:tcW w:w="3400" w:type="dxa"/>
            <w:tcBorders>
              <w:top w:val="nil"/>
              <w:left w:val="single" w:sz="8" w:space="0" w:color="auto"/>
              <w:bottom w:val="nil"/>
              <w:right w:val="nil"/>
            </w:tcBorders>
            <w:shd w:val="clear" w:color="000000" w:fill="FFFFFF"/>
            <w:noWrap/>
            <w:vAlign w:val="bottom"/>
            <w:hideMark/>
          </w:tcPr>
          <w:p w14:paraId="0773788A" w14:textId="2D971499"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Number of Shares</w:t>
            </w:r>
          </w:p>
        </w:tc>
        <w:tc>
          <w:tcPr>
            <w:tcW w:w="4204" w:type="dxa"/>
            <w:tcBorders>
              <w:top w:val="nil"/>
              <w:left w:val="nil"/>
              <w:bottom w:val="nil"/>
              <w:right w:val="single" w:sz="8" w:space="0" w:color="auto"/>
            </w:tcBorders>
            <w:shd w:val="clear" w:color="000000" w:fill="FFFFFF"/>
            <w:noWrap/>
            <w:vAlign w:val="bottom"/>
            <w:hideMark/>
          </w:tcPr>
          <w:p w14:paraId="73E3F7E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600</w:t>
            </w:r>
          </w:p>
        </w:tc>
      </w:tr>
      <w:tr w:rsidR="00F515A6" w:rsidRPr="00B158C1" w14:paraId="6E33EB76" w14:textId="77777777" w:rsidTr="00206ADA">
        <w:trPr>
          <w:trHeight w:val="320"/>
        </w:trPr>
        <w:tc>
          <w:tcPr>
            <w:tcW w:w="3400" w:type="dxa"/>
            <w:tcBorders>
              <w:top w:val="single" w:sz="8" w:space="0" w:color="auto"/>
              <w:left w:val="single" w:sz="8" w:space="0" w:color="auto"/>
              <w:bottom w:val="nil"/>
              <w:right w:val="nil"/>
            </w:tcBorders>
            <w:shd w:val="clear" w:color="000000" w:fill="FFFFFF"/>
            <w:noWrap/>
            <w:vAlign w:val="bottom"/>
            <w:hideMark/>
          </w:tcPr>
          <w:p w14:paraId="022C30F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Earnings Per Share </w:t>
            </w:r>
          </w:p>
        </w:tc>
        <w:tc>
          <w:tcPr>
            <w:tcW w:w="4204" w:type="dxa"/>
            <w:tcBorders>
              <w:top w:val="nil"/>
              <w:left w:val="nil"/>
              <w:bottom w:val="single" w:sz="8" w:space="0" w:color="auto"/>
              <w:right w:val="single" w:sz="8" w:space="0" w:color="auto"/>
            </w:tcBorders>
            <w:shd w:val="clear" w:color="000000" w:fill="FFFFFF"/>
            <w:noWrap/>
            <w:vAlign w:val="bottom"/>
            <w:hideMark/>
          </w:tcPr>
          <w:p w14:paraId="745EA6DA"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0.293333333</w:t>
            </w:r>
          </w:p>
        </w:tc>
      </w:tr>
      <w:tr w:rsidR="00F515A6" w:rsidRPr="00B158C1" w14:paraId="481C612F" w14:textId="77777777" w:rsidTr="00206ADA">
        <w:trPr>
          <w:trHeight w:val="310"/>
        </w:trPr>
        <w:tc>
          <w:tcPr>
            <w:tcW w:w="3400" w:type="dxa"/>
            <w:tcBorders>
              <w:top w:val="nil"/>
              <w:left w:val="nil"/>
              <w:bottom w:val="nil"/>
              <w:right w:val="nil"/>
            </w:tcBorders>
            <w:shd w:val="clear" w:color="000000" w:fill="FFFFFF"/>
            <w:noWrap/>
            <w:vAlign w:val="bottom"/>
            <w:hideMark/>
          </w:tcPr>
          <w:p w14:paraId="58DCFEC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312734A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FB6BA1F" w14:textId="77777777" w:rsidTr="00206ADA">
        <w:trPr>
          <w:trHeight w:val="320"/>
        </w:trPr>
        <w:tc>
          <w:tcPr>
            <w:tcW w:w="3400" w:type="dxa"/>
            <w:tcBorders>
              <w:top w:val="nil"/>
              <w:left w:val="nil"/>
              <w:bottom w:val="nil"/>
              <w:right w:val="nil"/>
            </w:tcBorders>
            <w:shd w:val="clear" w:color="000000" w:fill="FFFFFF"/>
            <w:noWrap/>
            <w:vAlign w:val="bottom"/>
            <w:hideMark/>
          </w:tcPr>
          <w:p w14:paraId="03C9127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53D6BA5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8401BA7"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500F2B6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Net Profit Margin</w:t>
            </w:r>
          </w:p>
        </w:tc>
        <w:tc>
          <w:tcPr>
            <w:tcW w:w="4204" w:type="dxa"/>
            <w:tcBorders>
              <w:top w:val="single" w:sz="8" w:space="0" w:color="auto"/>
              <w:left w:val="nil"/>
              <w:bottom w:val="nil"/>
              <w:right w:val="single" w:sz="8" w:space="0" w:color="auto"/>
            </w:tcBorders>
            <w:shd w:val="clear" w:color="000000" w:fill="FFFFFF"/>
            <w:noWrap/>
            <w:vAlign w:val="bottom"/>
            <w:hideMark/>
          </w:tcPr>
          <w:p w14:paraId="7100D6D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Net profit/ Total revenue </w:t>
            </w:r>
          </w:p>
        </w:tc>
      </w:tr>
      <w:tr w:rsidR="00F515A6" w:rsidRPr="00B158C1" w14:paraId="738E20C1"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E71AC3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49E8659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2447687A"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2E8B703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profit</w:t>
            </w:r>
          </w:p>
        </w:tc>
        <w:tc>
          <w:tcPr>
            <w:tcW w:w="4204" w:type="dxa"/>
            <w:tcBorders>
              <w:top w:val="nil"/>
              <w:left w:val="nil"/>
              <w:bottom w:val="nil"/>
              <w:right w:val="single" w:sz="8" w:space="0" w:color="auto"/>
            </w:tcBorders>
            <w:shd w:val="clear" w:color="000000" w:fill="FFFFFF"/>
            <w:noWrap/>
            <w:vAlign w:val="bottom"/>
            <w:hideMark/>
          </w:tcPr>
          <w:p w14:paraId="365CE19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431</w:t>
            </w:r>
          </w:p>
        </w:tc>
      </w:tr>
      <w:tr w:rsidR="00F515A6" w:rsidRPr="00B158C1" w14:paraId="51DA5614"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627FC52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Revenue </w:t>
            </w:r>
          </w:p>
        </w:tc>
        <w:tc>
          <w:tcPr>
            <w:tcW w:w="4204" w:type="dxa"/>
            <w:tcBorders>
              <w:top w:val="nil"/>
              <w:left w:val="nil"/>
              <w:bottom w:val="nil"/>
              <w:right w:val="single" w:sz="8" w:space="0" w:color="auto"/>
            </w:tcBorders>
            <w:shd w:val="clear" w:color="000000" w:fill="FFFFFF"/>
            <w:noWrap/>
            <w:vAlign w:val="bottom"/>
            <w:hideMark/>
          </w:tcPr>
          <w:p w14:paraId="5ABAF87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6738</w:t>
            </w:r>
          </w:p>
        </w:tc>
      </w:tr>
      <w:tr w:rsidR="00F515A6" w:rsidRPr="00B158C1" w14:paraId="5946BD2E"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025123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693960E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2A0D3015"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09D469F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Net Profit Margin </w:t>
            </w:r>
          </w:p>
        </w:tc>
        <w:tc>
          <w:tcPr>
            <w:tcW w:w="4204" w:type="dxa"/>
            <w:tcBorders>
              <w:top w:val="nil"/>
              <w:left w:val="nil"/>
              <w:bottom w:val="single" w:sz="8" w:space="0" w:color="auto"/>
              <w:right w:val="single" w:sz="8" w:space="0" w:color="auto"/>
            </w:tcBorders>
            <w:shd w:val="clear" w:color="000000" w:fill="FFFFFF"/>
            <w:noWrap/>
            <w:vAlign w:val="bottom"/>
            <w:hideMark/>
          </w:tcPr>
          <w:p w14:paraId="34F159C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6.396556842</w:t>
            </w:r>
          </w:p>
        </w:tc>
      </w:tr>
      <w:tr w:rsidR="00F515A6" w:rsidRPr="00B158C1" w14:paraId="2EA9BB8C" w14:textId="77777777" w:rsidTr="00206ADA">
        <w:trPr>
          <w:trHeight w:val="310"/>
        </w:trPr>
        <w:tc>
          <w:tcPr>
            <w:tcW w:w="3400" w:type="dxa"/>
            <w:tcBorders>
              <w:top w:val="nil"/>
              <w:left w:val="nil"/>
              <w:bottom w:val="nil"/>
              <w:right w:val="nil"/>
            </w:tcBorders>
            <w:shd w:val="clear" w:color="000000" w:fill="FFFFFF"/>
            <w:noWrap/>
            <w:vAlign w:val="bottom"/>
            <w:hideMark/>
          </w:tcPr>
          <w:p w14:paraId="56FA6FD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60A17F9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2A095A1" w14:textId="77777777" w:rsidTr="00206ADA">
        <w:trPr>
          <w:trHeight w:val="320"/>
        </w:trPr>
        <w:tc>
          <w:tcPr>
            <w:tcW w:w="3400" w:type="dxa"/>
            <w:tcBorders>
              <w:top w:val="nil"/>
              <w:left w:val="nil"/>
              <w:bottom w:val="nil"/>
              <w:right w:val="nil"/>
            </w:tcBorders>
            <w:shd w:val="clear" w:color="000000" w:fill="FFFFFF"/>
            <w:noWrap/>
            <w:vAlign w:val="bottom"/>
            <w:hideMark/>
          </w:tcPr>
          <w:p w14:paraId="408CB9F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71C6CC8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2069E5A5"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15992BD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Asset Turnover </w:t>
            </w:r>
          </w:p>
        </w:tc>
        <w:tc>
          <w:tcPr>
            <w:tcW w:w="4204" w:type="dxa"/>
            <w:tcBorders>
              <w:top w:val="single" w:sz="8" w:space="0" w:color="auto"/>
              <w:left w:val="nil"/>
              <w:bottom w:val="nil"/>
              <w:right w:val="single" w:sz="8" w:space="0" w:color="auto"/>
            </w:tcBorders>
            <w:shd w:val="clear" w:color="000000" w:fill="FFFFFF"/>
            <w:noWrap/>
            <w:vAlign w:val="bottom"/>
            <w:hideMark/>
          </w:tcPr>
          <w:p w14:paraId="30329AD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Net sales/ Average Total Assets </w:t>
            </w:r>
          </w:p>
        </w:tc>
      </w:tr>
      <w:tr w:rsidR="00F515A6" w:rsidRPr="00B158C1" w14:paraId="71C6488E"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99BBAB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0657CFA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982BC71"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EDA585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Sales/ Revenue</w:t>
            </w:r>
          </w:p>
        </w:tc>
        <w:tc>
          <w:tcPr>
            <w:tcW w:w="4204" w:type="dxa"/>
            <w:tcBorders>
              <w:top w:val="nil"/>
              <w:left w:val="nil"/>
              <w:bottom w:val="nil"/>
              <w:right w:val="single" w:sz="8" w:space="0" w:color="auto"/>
            </w:tcBorders>
            <w:shd w:val="clear" w:color="000000" w:fill="FFFFFF"/>
            <w:noWrap/>
            <w:vAlign w:val="bottom"/>
            <w:hideMark/>
          </w:tcPr>
          <w:p w14:paraId="797BB2A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6738</w:t>
            </w:r>
          </w:p>
        </w:tc>
      </w:tr>
      <w:tr w:rsidR="00F515A6" w:rsidRPr="00B158C1" w14:paraId="41C07FD1"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783FF0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Average Total Assets</w:t>
            </w:r>
          </w:p>
        </w:tc>
        <w:tc>
          <w:tcPr>
            <w:tcW w:w="4204" w:type="dxa"/>
            <w:tcBorders>
              <w:top w:val="nil"/>
              <w:left w:val="nil"/>
              <w:bottom w:val="nil"/>
              <w:right w:val="single" w:sz="8" w:space="0" w:color="auto"/>
            </w:tcBorders>
            <w:shd w:val="clear" w:color="000000" w:fill="FFFFFF"/>
            <w:noWrap/>
            <w:vAlign w:val="bottom"/>
            <w:hideMark/>
          </w:tcPr>
          <w:p w14:paraId="2DDAE64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9911.5</w:t>
            </w:r>
          </w:p>
        </w:tc>
      </w:tr>
      <w:tr w:rsidR="00F515A6" w:rsidRPr="00B158C1" w14:paraId="144E6B68"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0F448D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069B711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F0A2AD9"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1F7B2569"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Asset Turnover </w:t>
            </w:r>
          </w:p>
        </w:tc>
        <w:tc>
          <w:tcPr>
            <w:tcW w:w="4204" w:type="dxa"/>
            <w:tcBorders>
              <w:top w:val="nil"/>
              <w:left w:val="nil"/>
              <w:bottom w:val="single" w:sz="8" w:space="0" w:color="auto"/>
              <w:right w:val="single" w:sz="8" w:space="0" w:color="auto"/>
            </w:tcBorders>
            <w:shd w:val="clear" w:color="000000" w:fill="FFFFFF"/>
            <w:noWrap/>
            <w:vAlign w:val="bottom"/>
            <w:hideMark/>
          </w:tcPr>
          <w:p w14:paraId="5257029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0.679816375</w:t>
            </w:r>
          </w:p>
        </w:tc>
      </w:tr>
      <w:tr w:rsidR="00F515A6" w:rsidRPr="00B158C1" w14:paraId="53A4837A" w14:textId="77777777" w:rsidTr="00206ADA">
        <w:trPr>
          <w:trHeight w:val="310"/>
        </w:trPr>
        <w:tc>
          <w:tcPr>
            <w:tcW w:w="3400" w:type="dxa"/>
            <w:tcBorders>
              <w:top w:val="nil"/>
              <w:left w:val="nil"/>
              <w:bottom w:val="nil"/>
              <w:right w:val="nil"/>
            </w:tcBorders>
            <w:shd w:val="clear" w:color="000000" w:fill="FFFFFF"/>
            <w:noWrap/>
            <w:vAlign w:val="bottom"/>
            <w:hideMark/>
          </w:tcPr>
          <w:p w14:paraId="741AAD2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3E72C2B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42CA88F" w14:textId="77777777" w:rsidTr="00206ADA">
        <w:trPr>
          <w:trHeight w:val="320"/>
        </w:trPr>
        <w:tc>
          <w:tcPr>
            <w:tcW w:w="3400" w:type="dxa"/>
            <w:tcBorders>
              <w:top w:val="nil"/>
              <w:left w:val="nil"/>
              <w:bottom w:val="nil"/>
              <w:right w:val="nil"/>
            </w:tcBorders>
            <w:shd w:val="clear" w:color="000000" w:fill="FFFFFF"/>
            <w:noWrap/>
            <w:vAlign w:val="bottom"/>
            <w:hideMark/>
          </w:tcPr>
          <w:p w14:paraId="6954C47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7402380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FF4F2D6"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104B300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Stock Holding Days </w:t>
            </w:r>
          </w:p>
        </w:tc>
        <w:tc>
          <w:tcPr>
            <w:tcW w:w="4204" w:type="dxa"/>
            <w:tcBorders>
              <w:top w:val="single" w:sz="8" w:space="0" w:color="auto"/>
              <w:left w:val="nil"/>
              <w:bottom w:val="nil"/>
              <w:right w:val="single" w:sz="8" w:space="0" w:color="auto"/>
            </w:tcBorders>
            <w:shd w:val="clear" w:color="000000" w:fill="FFFFFF"/>
            <w:noWrap/>
            <w:vAlign w:val="bottom"/>
            <w:hideMark/>
          </w:tcPr>
          <w:p w14:paraId="2F7E00E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(Inventory/ Cost of goods sold) * 365</w:t>
            </w:r>
          </w:p>
        </w:tc>
      </w:tr>
      <w:tr w:rsidR="00F515A6" w:rsidRPr="00B158C1" w14:paraId="5D9A5AAE"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4314C49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lastRenderedPageBreak/>
              <w:t> </w:t>
            </w:r>
          </w:p>
        </w:tc>
        <w:tc>
          <w:tcPr>
            <w:tcW w:w="4204" w:type="dxa"/>
            <w:tcBorders>
              <w:top w:val="nil"/>
              <w:left w:val="nil"/>
              <w:bottom w:val="nil"/>
              <w:right w:val="single" w:sz="8" w:space="0" w:color="auto"/>
            </w:tcBorders>
            <w:shd w:val="clear" w:color="000000" w:fill="FFFFFF"/>
            <w:noWrap/>
            <w:vAlign w:val="bottom"/>
            <w:hideMark/>
          </w:tcPr>
          <w:p w14:paraId="0EC6042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217C830"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0595B17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Inventory held</w:t>
            </w:r>
          </w:p>
        </w:tc>
        <w:tc>
          <w:tcPr>
            <w:tcW w:w="4204" w:type="dxa"/>
            <w:tcBorders>
              <w:top w:val="nil"/>
              <w:left w:val="nil"/>
              <w:bottom w:val="nil"/>
              <w:right w:val="single" w:sz="8" w:space="0" w:color="auto"/>
            </w:tcBorders>
            <w:shd w:val="clear" w:color="000000" w:fill="FFFFFF"/>
            <w:noWrap/>
            <w:vAlign w:val="bottom"/>
            <w:hideMark/>
          </w:tcPr>
          <w:p w14:paraId="5AC6A79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708</w:t>
            </w:r>
          </w:p>
        </w:tc>
      </w:tr>
      <w:tr w:rsidR="00F515A6" w:rsidRPr="00B158C1" w14:paraId="63C80B06"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356790B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Cost of goods sold</w:t>
            </w:r>
          </w:p>
        </w:tc>
        <w:tc>
          <w:tcPr>
            <w:tcW w:w="4204" w:type="dxa"/>
            <w:tcBorders>
              <w:top w:val="nil"/>
              <w:left w:val="nil"/>
              <w:bottom w:val="nil"/>
              <w:right w:val="single" w:sz="8" w:space="0" w:color="auto"/>
            </w:tcBorders>
            <w:shd w:val="clear" w:color="000000" w:fill="FFFFFF"/>
            <w:noWrap/>
            <w:vAlign w:val="bottom"/>
            <w:hideMark/>
          </w:tcPr>
          <w:p w14:paraId="6128581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3235</w:t>
            </w:r>
          </w:p>
        </w:tc>
      </w:tr>
      <w:tr w:rsidR="00F515A6" w:rsidRPr="00B158C1" w14:paraId="772095DD"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0C5BC68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37DB678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0EB9B48"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382232FA"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Stock Holding Days </w:t>
            </w:r>
          </w:p>
        </w:tc>
        <w:tc>
          <w:tcPr>
            <w:tcW w:w="4204" w:type="dxa"/>
            <w:tcBorders>
              <w:top w:val="nil"/>
              <w:left w:val="nil"/>
              <w:bottom w:val="single" w:sz="8" w:space="0" w:color="auto"/>
              <w:right w:val="single" w:sz="8" w:space="0" w:color="auto"/>
            </w:tcBorders>
            <w:shd w:val="clear" w:color="000000" w:fill="FFFFFF"/>
            <w:noWrap/>
            <w:vAlign w:val="bottom"/>
            <w:hideMark/>
          </w:tcPr>
          <w:p w14:paraId="130A65A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79.88253478</w:t>
            </w:r>
          </w:p>
        </w:tc>
      </w:tr>
      <w:tr w:rsidR="00F515A6" w:rsidRPr="00B158C1" w14:paraId="24F0E25B" w14:textId="77777777" w:rsidTr="00206ADA">
        <w:trPr>
          <w:trHeight w:val="310"/>
        </w:trPr>
        <w:tc>
          <w:tcPr>
            <w:tcW w:w="3400" w:type="dxa"/>
            <w:tcBorders>
              <w:top w:val="nil"/>
              <w:left w:val="nil"/>
              <w:bottom w:val="nil"/>
              <w:right w:val="nil"/>
            </w:tcBorders>
            <w:shd w:val="clear" w:color="000000" w:fill="FFFFFF"/>
            <w:noWrap/>
            <w:vAlign w:val="bottom"/>
            <w:hideMark/>
          </w:tcPr>
          <w:p w14:paraId="39B0CF2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4F08F02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20141CC" w14:textId="77777777" w:rsidTr="00206ADA">
        <w:trPr>
          <w:trHeight w:val="320"/>
        </w:trPr>
        <w:tc>
          <w:tcPr>
            <w:tcW w:w="3400" w:type="dxa"/>
            <w:tcBorders>
              <w:top w:val="nil"/>
              <w:left w:val="nil"/>
              <w:bottom w:val="nil"/>
              <w:right w:val="nil"/>
            </w:tcBorders>
            <w:shd w:val="clear" w:color="000000" w:fill="FFFFFF"/>
            <w:noWrap/>
            <w:vAlign w:val="bottom"/>
            <w:hideMark/>
          </w:tcPr>
          <w:p w14:paraId="482871A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529D278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18F8B4D"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3546295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Debtors Collection Period </w:t>
            </w:r>
          </w:p>
        </w:tc>
        <w:tc>
          <w:tcPr>
            <w:tcW w:w="4204" w:type="dxa"/>
            <w:tcBorders>
              <w:top w:val="single" w:sz="8" w:space="0" w:color="auto"/>
              <w:left w:val="nil"/>
              <w:bottom w:val="nil"/>
              <w:right w:val="single" w:sz="8" w:space="0" w:color="auto"/>
            </w:tcBorders>
            <w:shd w:val="clear" w:color="000000" w:fill="FFFFFF"/>
            <w:noWrap/>
            <w:vAlign w:val="bottom"/>
            <w:hideMark/>
          </w:tcPr>
          <w:p w14:paraId="5FABEC2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(Debtors/ sales turnover) * 365</w:t>
            </w:r>
          </w:p>
        </w:tc>
      </w:tr>
      <w:tr w:rsidR="00F515A6" w:rsidRPr="00B158C1" w14:paraId="192070EC"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AE001D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5EB321B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7F1E2D5"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0C98DD9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Debtors </w:t>
            </w:r>
          </w:p>
        </w:tc>
        <w:tc>
          <w:tcPr>
            <w:tcW w:w="4204" w:type="dxa"/>
            <w:tcBorders>
              <w:top w:val="nil"/>
              <w:left w:val="nil"/>
              <w:bottom w:val="nil"/>
              <w:right w:val="single" w:sz="8" w:space="0" w:color="auto"/>
            </w:tcBorders>
            <w:shd w:val="clear" w:color="000000" w:fill="FFFFFF"/>
            <w:noWrap/>
            <w:vAlign w:val="bottom"/>
            <w:hideMark/>
          </w:tcPr>
          <w:p w14:paraId="5F7A754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1249</w:t>
            </w:r>
          </w:p>
        </w:tc>
      </w:tr>
      <w:tr w:rsidR="00F515A6" w:rsidRPr="00B158C1" w14:paraId="6CC66968"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597EE8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Sales Turnover </w:t>
            </w:r>
          </w:p>
        </w:tc>
        <w:tc>
          <w:tcPr>
            <w:tcW w:w="4204" w:type="dxa"/>
            <w:tcBorders>
              <w:top w:val="nil"/>
              <w:left w:val="nil"/>
              <w:bottom w:val="nil"/>
              <w:right w:val="single" w:sz="8" w:space="0" w:color="auto"/>
            </w:tcBorders>
            <w:shd w:val="clear" w:color="000000" w:fill="FFFFFF"/>
            <w:noWrap/>
            <w:vAlign w:val="bottom"/>
            <w:hideMark/>
          </w:tcPr>
          <w:p w14:paraId="00A59EB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6738</w:t>
            </w:r>
          </w:p>
        </w:tc>
      </w:tr>
      <w:tr w:rsidR="00F515A6" w:rsidRPr="00B158C1" w14:paraId="0CCE7017"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2C6AAF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6A990E8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1D69885"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66AED42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Debtors Collection Period </w:t>
            </w:r>
          </w:p>
        </w:tc>
        <w:tc>
          <w:tcPr>
            <w:tcW w:w="4204" w:type="dxa"/>
            <w:tcBorders>
              <w:top w:val="nil"/>
              <w:left w:val="nil"/>
              <w:bottom w:val="single" w:sz="8" w:space="0" w:color="auto"/>
              <w:right w:val="single" w:sz="8" w:space="0" w:color="auto"/>
            </w:tcBorders>
            <w:shd w:val="clear" w:color="000000" w:fill="FFFFFF"/>
            <w:noWrap/>
            <w:vAlign w:val="bottom"/>
            <w:hideMark/>
          </w:tcPr>
          <w:p w14:paraId="5C0EE0E5"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67.65880083</w:t>
            </w:r>
          </w:p>
        </w:tc>
      </w:tr>
      <w:tr w:rsidR="00F515A6" w:rsidRPr="00B158C1" w14:paraId="053C9742" w14:textId="77777777" w:rsidTr="00206ADA">
        <w:trPr>
          <w:trHeight w:val="310"/>
        </w:trPr>
        <w:tc>
          <w:tcPr>
            <w:tcW w:w="3400" w:type="dxa"/>
            <w:tcBorders>
              <w:top w:val="nil"/>
              <w:left w:val="nil"/>
              <w:bottom w:val="nil"/>
              <w:right w:val="nil"/>
            </w:tcBorders>
            <w:shd w:val="clear" w:color="000000" w:fill="FFFFFF"/>
            <w:noWrap/>
            <w:vAlign w:val="bottom"/>
            <w:hideMark/>
          </w:tcPr>
          <w:p w14:paraId="60A5EC4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5867127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07C37D5" w14:textId="77777777" w:rsidTr="00206ADA">
        <w:trPr>
          <w:trHeight w:val="320"/>
        </w:trPr>
        <w:tc>
          <w:tcPr>
            <w:tcW w:w="3400" w:type="dxa"/>
            <w:tcBorders>
              <w:top w:val="nil"/>
              <w:left w:val="nil"/>
              <w:bottom w:val="nil"/>
              <w:right w:val="nil"/>
            </w:tcBorders>
            <w:shd w:val="clear" w:color="000000" w:fill="FFFFFF"/>
            <w:noWrap/>
            <w:vAlign w:val="bottom"/>
            <w:hideMark/>
          </w:tcPr>
          <w:p w14:paraId="008376A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4E6B969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C66066D"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0876AEB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Current Ratio </w:t>
            </w:r>
          </w:p>
        </w:tc>
        <w:tc>
          <w:tcPr>
            <w:tcW w:w="4204" w:type="dxa"/>
            <w:tcBorders>
              <w:top w:val="single" w:sz="8" w:space="0" w:color="auto"/>
              <w:left w:val="nil"/>
              <w:bottom w:val="nil"/>
              <w:right w:val="single" w:sz="8" w:space="0" w:color="auto"/>
            </w:tcBorders>
            <w:shd w:val="clear" w:color="000000" w:fill="FFFFFF"/>
            <w:noWrap/>
            <w:vAlign w:val="bottom"/>
            <w:hideMark/>
          </w:tcPr>
          <w:p w14:paraId="4C18544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Current Assets/ Current Liabilities </w:t>
            </w:r>
          </w:p>
        </w:tc>
      </w:tr>
      <w:tr w:rsidR="00F515A6" w:rsidRPr="00B158C1" w14:paraId="190BE0BE"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51116D3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2498E81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976DB1A"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77B9A99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Current Assets </w:t>
            </w:r>
          </w:p>
        </w:tc>
        <w:tc>
          <w:tcPr>
            <w:tcW w:w="4204" w:type="dxa"/>
            <w:tcBorders>
              <w:top w:val="nil"/>
              <w:left w:val="nil"/>
              <w:bottom w:val="nil"/>
              <w:right w:val="single" w:sz="8" w:space="0" w:color="auto"/>
            </w:tcBorders>
            <w:shd w:val="clear" w:color="000000" w:fill="FFFFFF"/>
            <w:noWrap/>
            <w:vAlign w:val="bottom"/>
            <w:hideMark/>
          </w:tcPr>
          <w:p w14:paraId="28AB29F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2303</w:t>
            </w:r>
          </w:p>
        </w:tc>
      </w:tr>
      <w:tr w:rsidR="00F515A6" w:rsidRPr="00B158C1" w14:paraId="37E70FAF"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6FC0488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Current Liabilities</w:t>
            </w:r>
          </w:p>
        </w:tc>
        <w:tc>
          <w:tcPr>
            <w:tcW w:w="4204" w:type="dxa"/>
            <w:tcBorders>
              <w:top w:val="nil"/>
              <w:left w:val="nil"/>
              <w:bottom w:val="nil"/>
              <w:right w:val="single" w:sz="8" w:space="0" w:color="auto"/>
            </w:tcBorders>
            <w:shd w:val="clear" w:color="000000" w:fill="FFFFFF"/>
            <w:noWrap/>
            <w:vAlign w:val="bottom"/>
            <w:hideMark/>
          </w:tcPr>
          <w:p w14:paraId="3EAAC22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2511</w:t>
            </w:r>
          </w:p>
        </w:tc>
      </w:tr>
      <w:tr w:rsidR="00F515A6" w:rsidRPr="00B158C1" w14:paraId="070A3AFF"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36518B4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715939C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A1B0DD7"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2E86090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Current Ratio </w:t>
            </w:r>
          </w:p>
        </w:tc>
        <w:tc>
          <w:tcPr>
            <w:tcW w:w="4204" w:type="dxa"/>
            <w:tcBorders>
              <w:top w:val="nil"/>
              <w:left w:val="nil"/>
              <w:bottom w:val="single" w:sz="8" w:space="0" w:color="auto"/>
              <w:right w:val="single" w:sz="8" w:space="0" w:color="auto"/>
            </w:tcBorders>
            <w:shd w:val="clear" w:color="000000" w:fill="FFFFFF"/>
            <w:noWrap/>
            <w:vAlign w:val="bottom"/>
            <w:hideMark/>
          </w:tcPr>
          <w:p w14:paraId="67141FF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0.917164476</w:t>
            </w:r>
          </w:p>
        </w:tc>
      </w:tr>
      <w:tr w:rsidR="00F515A6" w:rsidRPr="00B158C1" w14:paraId="31F69BC3" w14:textId="77777777" w:rsidTr="00206ADA">
        <w:trPr>
          <w:trHeight w:val="310"/>
        </w:trPr>
        <w:tc>
          <w:tcPr>
            <w:tcW w:w="3400" w:type="dxa"/>
            <w:tcBorders>
              <w:top w:val="nil"/>
              <w:left w:val="nil"/>
              <w:bottom w:val="nil"/>
              <w:right w:val="nil"/>
            </w:tcBorders>
            <w:shd w:val="clear" w:color="000000" w:fill="FFFFFF"/>
            <w:noWrap/>
            <w:vAlign w:val="bottom"/>
            <w:hideMark/>
          </w:tcPr>
          <w:p w14:paraId="4AEEB30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425780D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4862FE4" w14:textId="77777777" w:rsidTr="00206ADA">
        <w:trPr>
          <w:trHeight w:val="320"/>
        </w:trPr>
        <w:tc>
          <w:tcPr>
            <w:tcW w:w="3400" w:type="dxa"/>
            <w:tcBorders>
              <w:top w:val="nil"/>
              <w:left w:val="nil"/>
              <w:bottom w:val="nil"/>
              <w:right w:val="nil"/>
            </w:tcBorders>
            <w:shd w:val="clear" w:color="000000" w:fill="FFFFFF"/>
            <w:noWrap/>
            <w:vAlign w:val="bottom"/>
            <w:hideMark/>
          </w:tcPr>
          <w:p w14:paraId="5CC251A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25C2FD8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9D43D31"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6AE8089B"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Gearing Ratio</w:t>
            </w:r>
          </w:p>
        </w:tc>
        <w:tc>
          <w:tcPr>
            <w:tcW w:w="4204" w:type="dxa"/>
            <w:tcBorders>
              <w:top w:val="single" w:sz="8" w:space="0" w:color="auto"/>
              <w:left w:val="nil"/>
              <w:bottom w:val="nil"/>
              <w:right w:val="single" w:sz="8" w:space="0" w:color="auto"/>
            </w:tcBorders>
            <w:shd w:val="clear" w:color="000000" w:fill="FFFFFF"/>
            <w:noWrap/>
            <w:vAlign w:val="bottom"/>
            <w:hideMark/>
          </w:tcPr>
          <w:p w14:paraId="629F06C9"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Total Debt/ Total equity</w:t>
            </w:r>
          </w:p>
        </w:tc>
      </w:tr>
      <w:tr w:rsidR="00F515A6" w:rsidRPr="00B158C1" w14:paraId="73D73A52"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2E3C310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5632BF0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79421A1"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22E5404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Debt </w:t>
            </w:r>
          </w:p>
        </w:tc>
        <w:tc>
          <w:tcPr>
            <w:tcW w:w="4204" w:type="dxa"/>
            <w:tcBorders>
              <w:top w:val="nil"/>
              <w:left w:val="nil"/>
              <w:bottom w:val="nil"/>
              <w:right w:val="single" w:sz="8" w:space="0" w:color="auto"/>
            </w:tcBorders>
            <w:shd w:val="clear" w:color="000000" w:fill="FFFFFF"/>
            <w:noWrap/>
            <w:vAlign w:val="bottom"/>
            <w:hideMark/>
          </w:tcPr>
          <w:p w14:paraId="4FDF60D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4137</w:t>
            </w:r>
          </w:p>
        </w:tc>
      </w:tr>
      <w:tr w:rsidR="00F515A6" w:rsidRPr="00B158C1" w14:paraId="02B8CB25"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8DAF66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Equity </w:t>
            </w:r>
          </w:p>
        </w:tc>
        <w:tc>
          <w:tcPr>
            <w:tcW w:w="4204" w:type="dxa"/>
            <w:tcBorders>
              <w:top w:val="nil"/>
              <w:left w:val="nil"/>
              <w:bottom w:val="nil"/>
              <w:right w:val="single" w:sz="8" w:space="0" w:color="auto"/>
            </w:tcBorders>
            <w:shd w:val="clear" w:color="000000" w:fill="FFFFFF"/>
            <w:noWrap/>
            <w:vAlign w:val="bottom"/>
            <w:hideMark/>
          </w:tcPr>
          <w:p w14:paraId="232CA4B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3088</w:t>
            </w:r>
          </w:p>
        </w:tc>
      </w:tr>
      <w:tr w:rsidR="00F515A6" w:rsidRPr="00B158C1" w14:paraId="380191E3"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0655EDD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2990EDDA"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62D4C14"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2F4689EB"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Gearing Ratio</w:t>
            </w:r>
          </w:p>
        </w:tc>
        <w:tc>
          <w:tcPr>
            <w:tcW w:w="4204" w:type="dxa"/>
            <w:tcBorders>
              <w:top w:val="nil"/>
              <w:left w:val="nil"/>
              <w:bottom w:val="single" w:sz="8" w:space="0" w:color="auto"/>
              <w:right w:val="single" w:sz="8" w:space="0" w:color="auto"/>
            </w:tcBorders>
            <w:shd w:val="clear" w:color="000000" w:fill="FFFFFF"/>
            <w:noWrap/>
            <w:vAlign w:val="bottom"/>
            <w:hideMark/>
          </w:tcPr>
          <w:p w14:paraId="4025D37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1.339702073</w:t>
            </w:r>
          </w:p>
        </w:tc>
      </w:tr>
      <w:tr w:rsidR="00F515A6" w:rsidRPr="00B158C1" w14:paraId="34E8CA22" w14:textId="77777777" w:rsidTr="00206ADA">
        <w:trPr>
          <w:trHeight w:val="310"/>
        </w:trPr>
        <w:tc>
          <w:tcPr>
            <w:tcW w:w="3400" w:type="dxa"/>
            <w:tcBorders>
              <w:top w:val="nil"/>
              <w:left w:val="nil"/>
              <w:bottom w:val="nil"/>
              <w:right w:val="nil"/>
            </w:tcBorders>
            <w:shd w:val="clear" w:color="000000" w:fill="FFFFFF"/>
            <w:noWrap/>
            <w:vAlign w:val="bottom"/>
            <w:hideMark/>
          </w:tcPr>
          <w:p w14:paraId="12CC4D5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42BF032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1E16BAF" w14:textId="77777777" w:rsidTr="00206ADA">
        <w:trPr>
          <w:trHeight w:val="320"/>
        </w:trPr>
        <w:tc>
          <w:tcPr>
            <w:tcW w:w="3400" w:type="dxa"/>
            <w:tcBorders>
              <w:top w:val="nil"/>
              <w:left w:val="nil"/>
              <w:bottom w:val="nil"/>
              <w:right w:val="nil"/>
            </w:tcBorders>
            <w:shd w:val="clear" w:color="000000" w:fill="FFFFFF"/>
            <w:noWrap/>
            <w:vAlign w:val="bottom"/>
            <w:hideMark/>
          </w:tcPr>
          <w:p w14:paraId="619F417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nil"/>
            </w:tcBorders>
            <w:shd w:val="clear" w:color="000000" w:fill="FFFFFF"/>
            <w:noWrap/>
            <w:vAlign w:val="bottom"/>
            <w:hideMark/>
          </w:tcPr>
          <w:p w14:paraId="359F0DC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6218BC2" w14:textId="77777777" w:rsidTr="00206ADA">
        <w:trPr>
          <w:trHeight w:val="310"/>
        </w:trPr>
        <w:tc>
          <w:tcPr>
            <w:tcW w:w="3400" w:type="dxa"/>
            <w:tcBorders>
              <w:top w:val="single" w:sz="8" w:space="0" w:color="auto"/>
              <w:left w:val="single" w:sz="8" w:space="0" w:color="auto"/>
              <w:bottom w:val="nil"/>
              <w:right w:val="nil"/>
            </w:tcBorders>
            <w:shd w:val="clear" w:color="000000" w:fill="FFFFFF"/>
            <w:noWrap/>
            <w:vAlign w:val="bottom"/>
            <w:hideMark/>
          </w:tcPr>
          <w:p w14:paraId="2FECD5D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Interest Coverage ratio </w:t>
            </w:r>
          </w:p>
        </w:tc>
        <w:tc>
          <w:tcPr>
            <w:tcW w:w="4204" w:type="dxa"/>
            <w:tcBorders>
              <w:top w:val="single" w:sz="8" w:space="0" w:color="auto"/>
              <w:left w:val="nil"/>
              <w:bottom w:val="nil"/>
              <w:right w:val="single" w:sz="8" w:space="0" w:color="auto"/>
            </w:tcBorders>
            <w:shd w:val="clear" w:color="000000" w:fill="FFFFFF"/>
            <w:noWrap/>
            <w:vAlign w:val="bottom"/>
            <w:hideMark/>
          </w:tcPr>
          <w:p w14:paraId="2BD56F7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EBIT/ Interest Expense</w:t>
            </w:r>
          </w:p>
        </w:tc>
      </w:tr>
      <w:tr w:rsidR="00F515A6" w:rsidRPr="00B158C1" w14:paraId="2B98A5C9"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3FFB6A6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2B2E55A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930A81D"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1A1CD9C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lastRenderedPageBreak/>
              <w:t>Earnings Before Interest and Tax</w:t>
            </w:r>
          </w:p>
        </w:tc>
        <w:tc>
          <w:tcPr>
            <w:tcW w:w="4204" w:type="dxa"/>
            <w:tcBorders>
              <w:top w:val="nil"/>
              <w:left w:val="nil"/>
              <w:bottom w:val="nil"/>
              <w:right w:val="single" w:sz="8" w:space="0" w:color="auto"/>
            </w:tcBorders>
            <w:shd w:val="clear" w:color="000000" w:fill="FFFFFF"/>
            <w:noWrap/>
            <w:vAlign w:val="bottom"/>
            <w:hideMark/>
          </w:tcPr>
          <w:p w14:paraId="5FDA6A6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846</w:t>
            </w:r>
          </w:p>
        </w:tc>
      </w:tr>
      <w:tr w:rsidR="00F515A6" w:rsidRPr="00B158C1" w14:paraId="4783D4CB"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3AAE514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Interest Expense</w:t>
            </w:r>
          </w:p>
        </w:tc>
        <w:tc>
          <w:tcPr>
            <w:tcW w:w="4204" w:type="dxa"/>
            <w:tcBorders>
              <w:top w:val="nil"/>
              <w:left w:val="nil"/>
              <w:bottom w:val="nil"/>
              <w:right w:val="single" w:sz="8" w:space="0" w:color="auto"/>
            </w:tcBorders>
            <w:shd w:val="clear" w:color="000000" w:fill="FFFFFF"/>
            <w:noWrap/>
            <w:vAlign w:val="bottom"/>
            <w:hideMark/>
          </w:tcPr>
          <w:p w14:paraId="4C71DEF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226</w:t>
            </w:r>
          </w:p>
        </w:tc>
      </w:tr>
      <w:tr w:rsidR="00F515A6" w:rsidRPr="00B158C1" w14:paraId="3B027940" w14:textId="77777777" w:rsidTr="00206ADA">
        <w:trPr>
          <w:trHeight w:val="310"/>
        </w:trPr>
        <w:tc>
          <w:tcPr>
            <w:tcW w:w="3400" w:type="dxa"/>
            <w:tcBorders>
              <w:top w:val="nil"/>
              <w:left w:val="single" w:sz="8" w:space="0" w:color="auto"/>
              <w:bottom w:val="nil"/>
              <w:right w:val="nil"/>
            </w:tcBorders>
            <w:shd w:val="clear" w:color="000000" w:fill="FFFFFF"/>
            <w:noWrap/>
            <w:vAlign w:val="bottom"/>
            <w:hideMark/>
          </w:tcPr>
          <w:p w14:paraId="27873D8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204" w:type="dxa"/>
            <w:tcBorders>
              <w:top w:val="nil"/>
              <w:left w:val="nil"/>
              <w:bottom w:val="nil"/>
              <w:right w:val="single" w:sz="8" w:space="0" w:color="auto"/>
            </w:tcBorders>
            <w:shd w:val="clear" w:color="000000" w:fill="FFFFFF"/>
            <w:noWrap/>
            <w:vAlign w:val="bottom"/>
            <w:hideMark/>
          </w:tcPr>
          <w:p w14:paraId="0A5005F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14928EF" w14:textId="77777777" w:rsidTr="00206ADA">
        <w:trPr>
          <w:trHeight w:val="320"/>
        </w:trPr>
        <w:tc>
          <w:tcPr>
            <w:tcW w:w="3400" w:type="dxa"/>
            <w:tcBorders>
              <w:top w:val="nil"/>
              <w:left w:val="single" w:sz="8" w:space="0" w:color="auto"/>
              <w:bottom w:val="single" w:sz="8" w:space="0" w:color="auto"/>
              <w:right w:val="nil"/>
            </w:tcBorders>
            <w:shd w:val="clear" w:color="000000" w:fill="FFFFFF"/>
            <w:noWrap/>
            <w:vAlign w:val="bottom"/>
            <w:hideMark/>
          </w:tcPr>
          <w:p w14:paraId="68F26AE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Interest Coverage ratio </w:t>
            </w:r>
          </w:p>
        </w:tc>
        <w:tc>
          <w:tcPr>
            <w:tcW w:w="4204" w:type="dxa"/>
            <w:tcBorders>
              <w:top w:val="nil"/>
              <w:left w:val="nil"/>
              <w:bottom w:val="single" w:sz="8" w:space="0" w:color="auto"/>
              <w:right w:val="single" w:sz="8" w:space="0" w:color="auto"/>
            </w:tcBorders>
            <w:shd w:val="clear" w:color="000000" w:fill="FFFFFF"/>
            <w:noWrap/>
            <w:vAlign w:val="bottom"/>
            <w:hideMark/>
          </w:tcPr>
          <w:p w14:paraId="36FB49C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3.743362832</w:t>
            </w:r>
          </w:p>
        </w:tc>
      </w:tr>
    </w:tbl>
    <w:p w14:paraId="757A9C78" w14:textId="4EB43F07" w:rsidR="00206ADA" w:rsidRPr="00B158C1" w:rsidRDefault="00206ADA" w:rsidP="00B617CB">
      <w:pPr>
        <w:spacing w:line="360" w:lineRule="auto"/>
        <w:jc w:val="both"/>
        <w:rPr>
          <w:rFonts w:ascii="Times New Roman" w:hAnsi="Times New Roman" w:cs="Times New Roman"/>
          <w:sz w:val="24"/>
          <w:szCs w:val="24"/>
        </w:rPr>
      </w:pPr>
    </w:p>
    <w:tbl>
      <w:tblPr>
        <w:tblW w:w="7860" w:type="dxa"/>
        <w:tblLook w:val="04A0" w:firstRow="1" w:lastRow="0" w:firstColumn="1" w:lastColumn="0" w:noHBand="0" w:noVBand="1"/>
      </w:tblPr>
      <w:tblGrid>
        <w:gridCol w:w="3280"/>
        <w:gridCol w:w="4580"/>
      </w:tblGrid>
      <w:tr w:rsidR="00F515A6" w:rsidRPr="00B158C1" w14:paraId="55D1FDC6" w14:textId="77777777" w:rsidTr="00206ADA">
        <w:trPr>
          <w:trHeight w:val="320"/>
        </w:trPr>
        <w:tc>
          <w:tcPr>
            <w:tcW w:w="3280" w:type="dxa"/>
            <w:tcBorders>
              <w:top w:val="nil"/>
              <w:left w:val="nil"/>
              <w:bottom w:val="nil"/>
              <w:right w:val="nil"/>
            </w:tcBorders>
            <w:shd w:val="clear" w:color="000000" w:fill="FFFFFF"/>
            <w:noWrap/>
            <w:vAlign w:val="bottom"/>
            <w:hideMark/>
          </w:tcPr>
          <w:p w14:paraId="430E73D9" w14:textId="77777777" w:rsidR="00206ADA" w:rsidRPr="00B158C1" w:rsidRDefault="009B60E1" w:rsidP="00B617CB">
            <w:pPr>
              <w:spacing w:after="0" w:line="360" w:lineRule="auto"/>
              <w:jc w:val="both"/>
              <w:rPr>
                <w:rFonts w:ascii="Times New Roman" w:eastAsia="Times New Roman" w:hAnsi="Times New Roman" w:cs="Times New Roman"/>
                <w:b/>
                <w:bCs/>
                <w:i/>
                <w:iCs/>
                <w:color w:val="000000"/>
                <w:sz w:val="24"/>
                <w:szCs w:val="24"/>
                <w:u w:val="single"/>
                <w:lang w:eastAsia="en-IN"/>
              </w:rPr>
            </w:pPr>
            <w:r w:rsidRPr="00B158C1">
              <w:rPr>
                <w:rFonts w:ascii="Times New Roman" w:eastAsia="Times New Roman" w:hAnsi="Times New Roman" w:cs="Times New Roman"/>
                <w:b/>
                <w:bCs/>
                <w:i/>
                <w:iCs/>
                <w:color w:val="000000"/>
                <w:sz w:val="24"/>
                <w:szCs w:val="24"/>
                <w:u w:val="single"/>
                <w:lang w:eastAsia="en-IN"/>
              </w:rPr>
              <w:t>Financial Year 2019</w:t>
            </w:r>
          </w:p>
        </w:tc>
        <w:tc>
          <w:tcPr>
            <w:tcW w:w="4580" w:type="dxa"/>
            <w:tcBorders>
              <w:top w:val="nil"/>
              <w:left w:val="nil"/>
              <w:bottom w:val="nil"/>
              <w:right w:val="nil"/>
            </w:tcBorders>
            <w:shd w:val="clear" w:color="000000" w:fill="FFFFFF"/>
            <w:noWrap/>
            <w:vAlign w:val="bottom"/>
            <w:hideMark/>
          </w:tcPr>
          <w:p w14:paraId="1C7F2C4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F144C96"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7401834C"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capital employed</w:t>
            </w:r>
          </w:p>
        </w:tc>
        <w:tc>
          <w:tcPr>
            <w:tcW w:w="4580" w:type="dxa"/>
            <w:tcBorders>
              <w:top w:val="single" w:sz="8" w:space="0" w:color="auto"/>
              <w:left w:val="nil"/>
              <w:bottom w:val="nil"/>
              <w:right w:val="single" w:sz="8" w:space="0" w:color="auto"/>
            </w:tcBorders>
            <w:shd w:val="clear" w:color="000000" w:fill="FFFFFF"/>
            <w:noWrap/>
            <w:vAlign w:val="bottom"/>
            <w:hideMark/>
          </w:tcPr>
          <w:p w14:paraId="7916E9CD"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EBIT/ Capital Employed</w:t>
            </w:r>
          </w:p>
        </w:tc>
      </w:tr>
      <w:tr w:rsidR="00F515A6" w:rsidRPr="00B158C1" w14:paraId="0AAB1383"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8CB251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Earnings before interest and tax</w:t>
            </w:r>
          </w:p>
        </w:tc>
        <w:tc>
          <w:tcPr>
            <w:tcW w:w="4580" w:type="dxa"/>
            <w:tcBorders>
              <w:top w:val="nil"/>
              <w:left w:val="nil"/>
              <w:bottom w:val="nil"/>
              <w:right w:val="single" w:sz="8" w:space="0" w:color="auto"/>
            </w:tcBorders>
            <w:shd w:val="clear" w:color="000000" w:fill="FFFFFF"/>
            <w:noWrap/>
            <w:vAlign w:val="bottom"/>
            <w:hideMark/>
          </w:tcPr>
          <w:p w14:paraId="345A639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720</w:t>
            </w:r>
          </w:p>
        </w:tc>
      </w:tr>
      <w:tr w:rsidR="00F515A6" w:rsidRPr="00B158C1" w14:paraId="5859B533"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0184DE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Capital Employed</w:t>
            </w:r>
          </w:p>
        </w:tc>
        <w:tc>
          <w:tcPr>
            <w:tcW w:w="4580" w:type="dxa"/>
            <w:tcBorders>
              <w:top w:val="nil"/>
              <w:left w:val="nil"/>
              <w:bottom w:val="nil"/>
              <w:right w:val="single" w:sz="8" w:space="0" w:color="auto"/>
            </w:tcBorders>
            <w:shd w:val="clear" w:color="000000" w:fill="FFFFFF"/>
            <w:noWrap/>
            <w:vAlign w:val="bottom"/>
            <w:hideMark/>
          </w:tcPr>
          <w:p w14:paraId="1F714B1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assets- Current liabilities </w:t>
            </w:r>
          </w:p>
        </w:tc>
      </w:tr>
      <w:tr w:rsidR="00F515A6" w:rsidRPr="00B158C1" w14:paraId="1388407B"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0489403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2070696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7041</w:t>
            </w:r>
          </w:p>
        </w:tc>
      </w:tr>
      <w:tr w:rsidR="00F515A6" w:rsidRPr="00B158C1" w14:paraId="673D8726" w14:textId="77777777" w:rsidTr="00206ADA">
        <w:trPr>
          <w:trHeight w:val="320"/>
        </w:trPr>
        <w:tc>
          <w:tcPr>
            <w:tcW w:w="3280" w:type="dxa"/>
            <w:tcBorders>
              <w:top w:val="nil"/>
              <w:left w:val="single" w:sz="8" w:space="0" w:color="auto"/>
              <w:bottom w:val="nil"/>
              <w:right w:val="nil"/>
            </w:tcBorders>
            <w:shd w:val="clear" w:color="000000" w:fill="FFFFFF"/>
            <w:noWrap/>
            <w:vAlign w:val="bottom"/>
            <w:hideMark/>
          </w:tcPr>
          <w:p w14:paraId="6D1E5AAA"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40891D8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2176EBA" w14:textId="77777777" w:rsidTr="00206ADA">
        <w:trPr>
          <w:trHeight w:val="320"/>
        </w:trPr>
        <w:tc>
          <w:tcPr>
            <w:tcW w:w="3280" w:type="dxa"/>
            <w:tcBorders>
              <w:top w:val="single" w:sz="8" w:space="0" w:color="auto"/>
              <w:left w:val="single" w:sz="8" w:space="0" w:color="auto"/>
              <w:bottom w:val="nil"/>
              <w:right w:val="nil"/>
            </w:tcBorders>
            <w:shd w:val="clear" w:color="000000" w:fill="FFFFFF"/>
            <w:noWrap/>
            <w:vAlign w:val="bottom"/>
            <w:hideMark/>
          </w:tcPr>
          <w:p w14:paraId="3E7699D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capital employed</w:t>
            </w:r>
          </w:p>
        </w:tc>
        <w:tc>
          <w:tcPr>
            <w:tcW w:w="4580" w:type="dxa"/>
            <w:tcBorders>
              <w:top w:val="nil"/>
              <w:left w:val="nil"/>
              <w:bottom w:val="single" w:sz="8" w:space="0" w:color="auto"/>
              <w:right w:val="single" w:sz="8" w:space="0" w:color="auto"/>
            </w:tcBorders>
            <w:shd w:val="clear" w:color="000000" w:fill="FFFFFF"/>
            <w:noWrap/>
            <w:vAlign w:val="bottom"/>
            <w:hideMark/>
          </w:tcPr>
          <w:p w14:paraId="66F9A40D"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10.2258202</w:t>
            </w:r>
          </w:p>
        </w:tc>
      </w:tr>
      <w:tr w:rsidR="00F515A6" w:rsidRPr="00B158C1" w14:paraId="3A19D4BC" w14:textId="77777777" w:rsidTr="00206ADA">
        <w:trPr>
          <w:trHeight w:val="310"/>
        </w:trPr>
        <w:tc>
          <w:tcPr>
            <w:tcW w:w="3280" w:type="dxa"/>
            <w:tcBorders>
              <w:top w:val="nil"/>
              <w:left w:val="nil"/>
              <w:bottom w:val="nil"/>
              <w:right w:val="nil"/>
            </w:tcBorders>
            <w:shd w:val="clear" w:color="000000" w:fill="FFFFFF"/>
            <w:noWrap/>
            <w:vAlign w:val="bottom"/>
            <w:hideMark/>
          </w:tcPr>
          <w:p w14:paraId="27FF8D8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11E5DB4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7B25380" w14:textId="77777777" w:rsidTr="00206ADA">
        <w:trPr>
          <w:trHeight w:val="320"/>
        </w:trPr>
        <w:tc>
          <w:tcPr>
            <w:tcW w:w="3280" w:type="dxa"/>
            <w:tcBorders>
              <w:top w:val="nil"/>
              <w:left w:val="nil"/>
              <w:bottom w:val="nil"/>
              <w:right w:val="nil"/>
            </w:tcBorders>
            <w:shd w:val="clear" w:color="000000" w:fill="FFFFFF"/>
            <w:noWrap/>
            <w:vAlign w:val="bottom"/>
            <w:hideMark/>
          </w:tcPr>
          <w:p w14:paraId="0C03150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6D497FA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CE0C49F"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4F3A33D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Equity</w:t>
            </w:r>
          </w:p>
        </w:tc>
        <w:tc>
          <w:tcPr>
            <w:tcW w:w="4580" w:type="dxa"/>
            <w:tcBorders>
              <w:top w:val="single" w:sz="8" w:space="0" w:color="auto"/>
              <w:left w:val="nil"/>
              <w:bottom w:val="nil"/>
              <w:right w:val="single" w:sz="8" w:space="0" w:color="auto"/>
            </w:tcBorders>
            <w:shd w:val="clear" w:color="000000" w:fill="FFFFFF"/>
            <w:noWrap/>
            <w:vAlign w:val="bottom"/>
            <w:hideMark/>
          </w:tcPr>
          <w:p w14:paraId="06E3668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Net income/ Shareholder equity</w:t>
            </w:r>
          </w:p>
        </w:tc>
      </w:tr>
      <w:tr w:rsidR="00F515A6" w:rsidRPr="00B158C1" w14:paraId="2D175AEF"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35E3EC7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3F36FD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D98CE03"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7408610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Net income </w:t>
            </w:r>
          </w:p>
        </w:tc>
        <w:tc>
          <w:tcPr>
            <w:tcW w:w="4580" w:type="dxa"/>
            <w:tcBorders>
              <w:top w:val="nil"/>
              <w:left w:val="nil"/>
              <w:bottom w:val="nil"/>
              <w:right w:val="single" w:sz="8" w:space="0" w:color="auto"/>
            </w:tcBorders>
            <w:shd w:val="clear" w:color="000000" w:fill="FFFFFF"/>
            <w:noWrap/>
            <w:vAlign w:val="bottom"/>
            <w:hideMark/>
          </w:tcPr>
          <w:p w14:paraId="007E6FE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366</w:t>
            </w:r>
          </w:p>
        </w:tc>
      </w:tr>
      <w:tr w:rsidR="00F515A6" w:rsidRPr="00B158C1" w14:paraId="7B96FB25"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3A2406A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Shareholder equity</w:t>
            </w:r>
          </w:p>
        </w:tc>
        <w:tc>
          <w:tcPr>
            <w:tcW w:w="4580" w:type="dxa"/>
            <w:tcBorders>
              <w:top w:val="nil"/>
              <w:left w:val="nil"/>
              <w:bottom w:val="nil"/>
              <w:right w:val="single" w:sz="8" w:space="0" w:color="auto"/>
            </w:tcBorders>
            <w:shd w:val="clear" w:color="000000" w:fill="FFFFFF"/>
            <w:noWrap/>
            <w:vAlign w:val="bottom"/>
            <w:hideMark/>
          </w:tcPr>
          <w:p w14:paraId="1321326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2912</w:t>
            </w:r>
          </w:p>
        </w:tc>
      </w:tr>
      <w:tr w:rsidR="00F515A6" w:rsidRPr="00B158C1" w14:paraId="02BCB6BB" w14:textId="77777777" w:rsidTr="00206ADA">
        <w:trPr>
          <w:trHeight w:val="320"/>
        </w:trPr>
        <w:tc>
          <w:tcPr>
            <w:tcW w:w="3280" w:type="dxa"/>
            <w:tcBorders>
              <w:top w:val="nil"/>
              <w:left w:val="single" w:sz="8" w:space="0" w:color="auto"/>
              <w:bottom w:val="nil"/>
              <w:right w:val="nil"/>
            </w:tcBorders>
            <w:shd w:val="clear" w:color="000000" w:fill="FFFFFF"/>
            <w:noWrap/>
            <w:vAlign w:val="bottom"/>
            <w:hideMark/>
          </w:tcPr>
          <w:p w14:paraId="6A2DABF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752AB70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4CB743F" w14:textId="77777777" w:rsidTr="00206ADA">
        <w:trPr>
          <w:trHeight w:val="320"/>
        </w:trPr>
        <w:tc>
          <w:tcPr>
            <w:tcW w:w="3280" w:type="dxa"/>
            <w:tcBorders>
              <w:top w:val="single" w:sz="8" w:space="0" w:color="auto"/>
              <w:left w:val="single" w:sz="8" w:space="0" w:color="auto"/>
              <w:bottom w:val="nil"/>
              <w:right w:val="nil"/>
            </w:tcBorders>
            <w:shd w:val="clear" w:color="000000" w:fill="FFFFFF"/>
            <w:noWrap/>
            <w:vAlign w:val="bottom"/>
            <w:hideMark/>
          </w:tcPr>
          <w:p w14:paraId="1CBACB2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Return on Equity</w:t>
            </w:r>
          </w:p>
        </w:tc>
        <w:tc>
          <w:tcPr>
            <w:tcW w:w="4580" w:type="dxa"/>
            <w:tcBorders>
              <w:top w:val="nil"/>
              <w:left w:val="nil"/>
              <w:bottom w:val="single" w:sz="8" w:space="0" w:color="auto"/>
              <w:right w:val="single" w:sz="8" w:space="0" w:color="auto"/>
            </w:tcBorders>
            <w:shd w:val="clear" w:color="000000" w:fill="FFFFFF"/>
            <w:noWrap/>
            <w:vAlign w:val="bottom"/>
            <w:hideMark/>
          </w:tcPr>
          <w:p w14:paraId="450F3E0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12.56868132</w:t>
            </w:r>
          </w:p>
        </w:tc>
      </w:tr>
      <w:tr w:rsidR="00F515A6" w:rsidRPr="00B158C1" w14:paraId="51E8AEAD" w14:textId="77777777" w:rsidTr="00206ADA">
        <w:trPr>
          <w:trHeight w:val="310"/>
        </w:trPr>
        <w:tc>
          <w:tcPr>
            <w:tcW w:w="3280" w:type="dxa"/>
            <w:tcBorders>
              <w:top w:val="nil"/>
              <w:left w:val="nil"/>
              <w:bottom w:val="nil"/>
              <w:right w:val="nil"/>
            </w:tcBorders>
            <w:shd w:val="clear" w:color="000000" w:fill="FFFFFF"/>
            <w:noWrap/>
            <w:vAlign w:val="bottom"/>
            <w:hideMark/>
          </w:tcPr>
          <w:p w14:paraId="3C378FB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3A906E6A"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4CDE567" w14:textId="77777777" w:rsidTr="00206ADA">
        <w:trPr>
          <w:trHeight w:val="320"/>
        </w:trPr>
        <w:tc>
          <w:tcPr>
            <w:tcW w:w="3280" w:type="dxa"/>
            <w:tcBorders>
              <w:top w:val="nil"/>
              <w:left w:val="nil"/>
              <w:bottom w:val="nil"/>
              <w:right w:val="nil"/>
            </w:tcBorders>
            <w:shd w:val="clear" w:color="000000" w:fill="FFFFFF"/>
            <w:noWrap/>
            <w:vAlign w:val="bottom"/>
            <w:hideMark/>
          </w:tcPr>
          <w:p w14:paraId="6681F85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2321051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1B8FB5E"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29E67F4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EPS</w:t>
            </w:r>
          </w:p>
        </w:tc>
        <w:tc>
          <w:tcPr>
            <w:tcW w:w="4580" w:type="dxa"/>
            <w:tcBorders>
              <w:top w:val="single" w:sz="8" w:space="0" w:color="auto"/>
              <w:left w:val="nil"/>
              <w:bottom w:val="nil"/>
              <w:right w:val="single" w:sz="8" w:space="0" w:color="auto"/>
            </w:tcBorders>
            <w:shd w:val="clear" w:color="000000" w:fill="FFFFFF"/>
            <w:noWrap/>
            <w:vAlign w:val="bottom"/>
            <w:hideMark/>
          </w:tcPr>
          <w:p w14:paraId="0AAD9EFD"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Income available to stakeholders/ Shares</w:t>
            </w:r>
          </w:p>
        </w:tc>
      </w:tr>
      <w:tr w:rsidR="00F515A6" w:rsidRPr="00B158C1" w14:paraId="37231EFD"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70902C7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Net income </w:t>
            </w:r>
          </w:p>
        </w:tc>
        <w:tc>
          <w:tcPr>
            <w:tcW w:w="4580" w:type="dxa"/>
            <w:tcBorders>
              <w:top w:val="nil"/>
              <w:left w:val="nil"/>
              <w:bottom w:val="nil"/>
              <w:right w:val="single" w:sz="8" w:space="0" w:color="auto"/>
            </w:tcBorders>
            <w:shd w:val="clear" w:color="000000" w:fill="FFFFFF"/>
            <w:noWrap/>
            <w:vAlign w:val="bottom"/>
            <w:hideMark/>
          </w:tcPr>
          <w:p w14:paraId="66070A4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366</w:t>
            </w:r>
          </w:p>
        </w:tc>
      </w:tr>
      <w:tr w:rsidR="00F515A6" w:rsidRPr="00B158C1" w14:paraId="25001CCB"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5968A2C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Overall dividend </w:t>
            </w:r>
          </w:p>
        </w:tc>
        <w:tc>
          <w:tcPr>
            <w:tcW w:w="4580" w:type="dxa"/>
            <w:tcBorders>
              <w:top w:val="nil"/>
              <w:left w:val="nil"/>
              <w:bottom w:val="nil"/>
              <w:right w:val="single" w:sz="8" w:space="0" w:color="auto"/>
            </w:tcBorders>
            <w:shd w:val="clear" w:color="000000" w:fill="FFFFFF"/>
            <w:noWrap/>
            <w:vAlign w:val="bottom"/>
            <w:hideMark/>
          </w:tcPr>
          <w:p w14:paraId="1E39A87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242</w:t>
            </w:r>
          </w:p>
        </w:tc>
      </w:tr>
      <w:tr w:rsidR="00F515A6" w:rsidRPr="00B158C1" w14:paraId="5343CD74"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105D697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Income available to stakeholders</w:t>
            </w:r>
          </w:p>
        </w:tc>
        <w:tc>
          <w:tcPr>
            <w:tcW w:w="4580" w:type="dxa"/>
            <w:tcBorders>
              <w:top w:val="nil"/>
              <w:left w:val="nil"/>
              <w:bottom w:val="nil"/>
              <w:right w:val="single" w:sz="8" w:space="0" w:color="auto"/>
            </w:tcBorders>
            <w:shd w:val="clear" w:color="000000" w:fill="FFFFFF"/>
            <w:noWrap/>
            <w:vAlign w:val="bottom"/>
            <w:hideMark/>
          </w:tcPr>
          <w:p w14:paraId="6AA4E72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124</w:t>
            </w:r>
          </w:p>
        </w:tc>
      </w:tr>
      <w:tr w:rsidR="00F515A6" w:rsidRPr="00B158C1" w14:paraId="62180B0D"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B2DCDA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5736884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3E721CB" w14:textId="77777777" w:rsidTr="00206ADA">
        <w:trPr>
          <w:trHeight w:val="320"/>
        </w:trPr>
        <w:tc>
          <w:tcPr>
            <w:tcW w:w="3280" w:type="dxa"/>
            <w:tcBorders>
              <w:top w:val="nil"/>
              <w:left w:val="single" w:sz="8" w:space="0" w:color="auto"/>
              <w:bottom w:val="nil"/>
              <w:right w:val="nil"/>
            </w:tcBorders>
            <w:shd w:val="clear" w:color="000000" w:fill="FFFFFF"/>
            <w:noWrap/>
            <w:vAlign w:val="bottom"/>
            <w:hideMark/>
          </w:tcPr>
          <w:p w14:paraId="4F6CCF15" w14:textId="0420ACEA"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Number of Shares</w:t>
            </w:r>
          </w:p>
        </w:tc>
        <w:tc>
          <w:tcPr>
            <w:tcW w:w="4580" w:type="dxa"/>
            <w:tcBorders>
              <w:top w:val="nil"/>
              <w:left w:val="nil"/>
              <w:bottom w:val="nil"/>
              <w:right w:val="single" w:sz="8" w:space="0" w:color="auto"/>
            </w:tcBorders>
            <w:shd w:val="clear" w:color="000000" w:fill="FFFFFF"/>
            <w:noWrap/>
            <w:vAlign w:val="bottom"/>
            <w:hideMark/>
          </w:tcPr>
          <w:p w14:paraId="1C513EE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600</w:t>
            </w:r>
          </w:p>
        </w:tc>
      </w:tr>
      <w:tr w:rsidR="00F515A6" w:rsidRPr="00B158C1" w14:paraId="013B51CB" w14:textId="77777777" w:rsidTr="00206ADA">
        <w:trPr>
          <w:trHeight w:val="320"/>
        </w:trPr>
        <w:tc>
          <w:tcPr>
            <w:tcW w:w="3280" w:type="dxa"/>
            <w:tcBorders>
              <w:top w:val="single" w:sz="8" w:space="0" w:color="auto"/>
              <w:left w:val="single" w:sz="8" w:space="0" w:color="auto"/>
              <w:bottom w:val="nil"/>
              <w:right w:val="nil"/>
            </w:tcBorders>
            <w:shd w:val="clear" w:color="000000" w:fill="FFFFFF"/>
            <w:noWrap/>
            <w:vAlign w:val="bottom"/>
            <w:hideMark/>
          </w:tcPr>
          <w:p w14:paraId="05086EF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Earnings Per Share </w:t>
            </w:r>
          </w:p>
        </w:tc>
        <w:tc>
          <w:tcPr>
            <w:tcW w:w="4580" w:type="dxa"/>
            <w:tcBorders>
              <w:top w:val="nil"/>
              <w:left w:val="nil"/>
              <w:bottom w:val="single" w:sz="8" w:space="0" w:color="auto"/>
              <w:right w:val="single" w:sz="8" w:space="0" w:color="auto"/>
            </w:tcBorders>
            <w:shd w:val="clear" w:color="000000" w:fill="FFFFFF"/>
            <w:noWrap/>
            <w:vAlign w:val="bottom"/>
            <w:hideMark/>
          </w:tcPr>
          <w:p w14:paraId="2F94F9A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0.206666667</w:t>
            </w:r>
          </w:p>
        </w:tc>
      </w:tr>
      <w:tr w:rsidR="00F515A6" w:rsidRPr="00B158C1" w14:paraId="61F75D51" w14:textId="77777777" w:rsidTr="00206ADA">
        <w:trPr>
          <w:trHeight w:val="310"/>
        </w:trPr>
        <w:tc>
          <w:tcPr>
            <w:tcW w:w="3280" w:type="dxa"/>
            <w:tcBorders>
              <w:top w:val="nil"/>
              <w:left w:val="nil"/>
              <w:bottom w:val="nil"/>
              <w:right w:val="nil"/>
            </w:tcBorders>
            <w:shd w:val="clear" w:color="000000" w:fill="FFFFFF"/>
            <w:noWrap/>
            <w:vAlign w:val="bottom"/>
            <w:hideMark/>
          </w:tcPr>
          <w:p w14:paraId="5BBD9A7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13DB5FD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B103905" w14:textId="77777777" w:rsidTr="00206ADA">
        <w:trPr>
          <w:trHeight w:val="320"/>
        </w:trPr>
        <w:tc>
          <w:tcPr>
            <w:tcW w:w="3280" w:type="dxa"/>
            <w:tcBorders>
              <w:top w:val="nil"/>
              <w:left w:val="nil"/>
              <w:bottom w:val="nil"/>
              <w:right w:val="nil"/>
            </w:tcBorders>
            <w:shd w:val="clear" w:color="000000" w:fill="FFFFFF"/>
            <w:noWrap/>
            <w:vAlign w:val="bottom"/>
            <w:hideMark/>
          </w:tcPr>
          <w:p w14:paraId="69C3D37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1893D99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9BA717D"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38685E9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lastRenderedPageBreak/>
              <w:t>Net Profit Margin</w:t>
            </w:r>
          </w:p>
        </w:tc>
        <w:tc>
          <w:tcPr>
            <w:tcW w:w="4580" w:type="dxa"/>
            <w:tcBorders>
              <w:top w:val="single" w:sz="8" w:space="0" w:color="auto"/>
              <w:left w:val="nil"/>
              <w:bottom w:val="nil"/>
              <w:right w:val="single" w:sz="8" w:space="0" w:color="auto"/>
            </w:tcBorders>
            <w:shd w:val="clear" w:color="000000" w:fill="FFFFFF"/>
            <w:noWrap/>
            <w:vAlign w:val="bottom"/>
            <w:hideMark/>
          </w:tcPr>
          <w:p w14:paraId="17029929"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Net profit/ Total revenue </w:t>
            </w:r>
          </w:p>
        </w:tc>
      </w:tr>
      <w:tr w:rsidR="00F515A6" w:rsidRPr="00B158C1" w14:paraId="0AF5D19C"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0A0C01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11F54F7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FB52F04"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1377178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profit</w:t>
            </w:r>
          </w:p>
        </w:tc>
        <w:tc>
          <w:tcPr>
            <w:tcW w:w="4580" w:type="dxa"/>
            <w:tcBorders>
              <w:top w:val="nil"/>
              <w:left w:val="nil"/>
              <w:bottom w:val="nil"/>
              <w:right w:val="single" w:sz="8" w:space="0" w:color="auto"/>
            </w:tcBorders>
            <w:shd w:val="clear" w:color="000000" w:fill="FFFFFF"/>
            <w:noWrap/>
            <w:vAlign w:val="bottom"/>
            <w:hideMark/>
          </w:tcPr>
          <w:p w14:paraId="5ACF59C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366</w:t>
            </w:r>
          </w:p>
        </w:tc>
      </w:tr>
      <w:tr w:rsidR="00F515A6" w:rsidRPr="00B158C1" w14:paraId="44A41236"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4D99DF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Revenue </w:t>
            </w:r>
          </w:p>
        </w:tc>
        <w:tc>
          <w:tcPr>
            <w:tcW w:w="4580" w:type="dxa"/>
            <w:tcBorders>
              <w:top w:val="nil"/>
              <w:left w:val="nil"/>
              <w:bottom w:val="nil"/>
              <w:right w:val="single" w:sz="8" w:space="0" w:color="auto"/>
            </w:tcBorders>
            <w:shd w:val="clear" w:color="000000" w:fill="FFFFFF"/>
            <w:noWrap/>
            <w:vAlign w:val="bottom"/>
            <w:hideMark/>
          </w:tcPr>
          <w:p w14:paraId="6B8E140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6441</w:t>
            </w:r>
          </w:p>
        </w:tc>
      </w:tr>
      <w:tr w:rsidR="00F515A6" w:rsidRPr="00B158C1" w14:paraId="77D75CC3"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55B733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05FD76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67453C8"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1C0E969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Net Profit Margin </w:t>
            </w:r>
          </w:p>
        </w:tc>
        <w:tc>
          <w:tcPr>
            <w:tcW w:w="4580" w:type="dxa"/>
            <w:tcBorders>
              <w:top w:val="nil"/>
              <w:left w:val="nil"/>
              <w:bottom w:val="single" w:sz="8" w:space="0" w:color="auto"/>
              <w:right w:val="single" w:sz="8" w:space="0" w:color="auto"/>
            </w:tcBorders>
            <w:shd w:val="clear" w:color="000000" w:fill="FFFFFF"/>
            <w:noWrap/>
            <w:vAlign w:val="bottom"/>
            <w:hideMark/>
          </w:tcPr>
          <w:p w14:paraId="76B3B003"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5.682347462</w:t>
            </w:r>
          </w:p>
        </w:tc>
      </w:tr>
      <w:tr w:rsidR="00F515A6" w:rsidRPr="00B158C1" w14:paraId="7421EA17" w14:textId="77777777" w:rsidTr="00206ADA">
        <w:trPr>
          <w:trHeight w:val="310"/>
        </w:trPr>
        <w:tc>
          <w:tcPr>
            <w:tcW w:w="3280" w:type="dxa"/>
            <w:tcBorders>
              <w:top w:val="nil"/>
              <w:left w:val="nil"/>
              <w:bottom w:val="nil"/>
              <w:right w:val="nil"/>
            </w:tcBorders>
            <w:shd w:val="clear" w:color="000000" w:fill="FFFFFF"/>
            <w:noWrap/>
            <w:vAlign w:val="bottom"/>
            <w:hideMark/>
          </w:tcPr>
          <w:p w14:paraId="17BF00B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158A426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20D4A9A" w14:textId="77777777" w:rsidTr="00206ADA">
        <w:trPr>
          <w:trHeight w:val="320"/>
        </w:trPr>
        <w:tc>
          <w:tcPr>
            <w:tcW w:w="3280" w:type="dxa"/>
            <w:tcBorders>
              <w:top w:val="nil"/>
              <w:left w:val="nil"/>
              <w:bottom w:val="nil"/>
              <w:right w:val="nil"/>
            </w:tcBorders>
            <w:shd w:val="clear" w:color="000000" w:fill="FFFFFF"/>
            <w:noWrap/>
            <w:vAlign w:val="bottom"/>
            <w:hideMark/>
          </w:tcPr>
          <w:p w14:paraId="541E668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2D50DBC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0A601E3"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22F3A47A"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Asset Turnover </w:t>
            </w:r>
          </w:p>
        </w:tc>
        <w:tc>
          <w:tcPr>
            <w:tcW w:w="4580" w:type="dxa"/>
            <w:tcBorders>
              <w:top w:val="single" w:sz="8" w:space="0" w:color="auto"/>
              <w:left w:val="nil"/>
              <w:bottom w:val="nil"/>
              <w:right w:val="single" w:sz="8" w:space="0" w:color="auto"/>
            </w:tcBorders>
            <w:shd w:val="clear" w:color="000000" w:fill="FFFFFF"/>
            <w:noWrap/>
            <w:vAlign w:val="bottom"/>
            <w:hideMark/>
          </w:tcPr>
          <w:p w14:paraId="77F9AE70"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Net sales/ Average Total Assets </w:t>
            </w:r>
          </w:p>
        </w:tc>
      </w:tr>
      <w:tr w:rsidR="00F515A6" w:rsidRPr="00B158C1" w14:paraId="00AC480F"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3BA33D6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0776D6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CF39AC7"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C5519C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Net Sales/ Revenue</w:t>
            </w:r>
          </w:p>
        </w:tc>
        <w:tc>
          <w:tcPr>
            <w:tcW w:w="4580" w:type="dxa"/>
            <w:tcBorders>
              <w:top w:val="nil"/>
              <w:left w:val="nil"/>
              <w:bottom w:val="nil"/>
              <w:right w:val="single" w:sz="8" w:space="0" w:color="auto"/>
            </w:tcBorders>
            <w:shd w:val="clear" w:color="000000" w:fill="FFFFFF"/>
            <w:noWrap/>
            <w:vAlign w:val="bottom"/>
            <w:hideMark/>
          </w:tcPr>
          <w:p w14:paraId="17CBB53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6441</w:t>
            </w:r>
          </w:p>
        </w:tc>
      </w:tr>
      <w:tr w:rsidR="00F515A6" w:rsidRPr="00B158C1" w14:paraId="2A9CDF8E"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2885AD0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Average Total Assets</w:t>
            </w:r>
          </w:p>
        </w:tc>
        <w:tc>
          <w:tcPr>
            <w:tcW w:w="4580" w:type="dxa"/>
            <w:tcBorders>
              <w:top w:val="nil"/>
              <w:left w:val="nil"/>
              <w:bottom w:val="nil"/>
              <w:right w:val="single" w:sz="8" w:space="0" w:color="auto"/>
            </w:tcBorders>
            <w:shd w:val="clear" w:color="000000" w:fill="FFFFFF"/>
            <w:noWrap/>
            <w:vAlign w:val="bottom"/>
            <w:hideMark/>
          </w:tcPr>
          <w:p w14:paraId="2B4C567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10087</w:t>
            </w:r>
          </w:p>
        </w:tc>
      </w:tr>
      <w:tr w:rsidR="00F515A6" w:rsidRPr="00B158C1" w14:paraId="730C0399" w14:textId="77777777" w:rsidTr="00206ADA">
        <w:trPr>
          <w:trHeight w:val="620"/>
        </w:trPr>
        <w:tc>
          <w:tcPr>
            <w:tcW w:w="3280" w:type="dxa"/>
            <w:tcBorders>
              <w:top w:val="nil"/>
              <w:left w:val="single" w:sz="8" w:space="0" w:color="auto"/>
              <w:bottom w:val="nil"/>
              <w:right w:val="nil"/>
            </w:tcBorders>
            <w:shd w:val="clear" w:color="000000" w:fill="FFFFFF"/>
            <w:noWrap/>
            <w:vAlign w:val="bottom"/>
            <w:hideMark/>
          </w:tcPr>
          <w:p w14:paraId="5F390E65"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vAlign w:val="bottom"/>
            <w:hideMark/>
          </w:tcPr>
          <w:p w14:paraId="2AEA214B" w14:textId="4556CE26"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Average is not taken and the assets values at the end of the period are taken. </w:t>
            </w:r>
          </w:p>
        </w:tc>
      </w:tr>
      <w:tr w:rsidR="00F515A6" w:rsidRPr="00B158C1" w14:paraId="45ADA32A"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2EF2FE1E"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Asset Turnover </w:t>
            </w:r>
          </w:p>
        </w:tc>
        <w:tc>
          <w:tcPr>
            <w:tcW w:w="4580" w:type="dxa"/>
            <w:tcBorders>
              <w:top w:val="nil"/>
              <w:left w:val="nil"/>
              <w:bottom w:val="single" w:sz="8" w:space="0" w:color="auto"/>
              <w:right w:val="single" w:sz="8" w:space="0" w:color="auto"/>
            </w:tcBorders>
            <w:shd w:val="clear" w:color="000000" w:fill="FFFFFF"/>
            <w:noWrap/>
            <w:vAlign w:val="bottom"/>
            <w:hideMark/>
          </w:tcPr>
          <w:p w14:paraId="3B0B905A"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0.638544661</w:t>
            </w:r>
          </w:p>
        </w:tc>
      </w:tr>
      <w:tr w:rsidR="00F515A6" w:rsidRPr="00B158C1" w14:paraId="772D6B26" w14:textId="77777777" w:rsidTr="00206ADA">
        <w:trPr>
          <w:trHeight w:val="310"/>
        </w:trPr>
        <w:tc>
          <w:tcPr>
            <w:tcW w:w="3280" w:type="dxa"/>
            <w:tcBorders>
              <w:top w:val="nil"/>
              <w:left w:val="nil"/>
              <w:bottom w:val="nil"/>
              <w:right w:val="nil"/>
            </w:tcBorders>
            <w:shd w:val="clear" w:color="000000" w:fill="FFFFFF"/>
            <w:noWrap/>
            <w:vAlign w:val="bottom"/>
            <w:hideMark/>
          </w:tcPr>
          <w:p w14:paraId="31594D4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9F5D65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FA4946B" w14:textId="77777777" w:rsidTr="00206ADA">
        <w:trPr>
          <w:trHeight w:val="320"/>
        </w:trPr>
        <w:tc>
          <w:tcPr>
            <w:tcW w:w="3280" w:type="dxa"/>
            <w:tcBorders>
              <w:top w:val="nil"/>
              <w:left w:val="nil"/>
              <w:bottom w:val="nil"/>
              <w:right w:val="nil"/>
            </w:tcBorders>
            <w:shd w:val="clear" w:color="000000" w:fill="FFFFFF"/>
            <w:noWrap/>
            <w:vAlign w:val="bottom"/>
            <w:hideMark/>
          </w:tcPr>
          <w:p w14:paraId="247487F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258FFB3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E0BBAEB"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07DE8BE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Stock Holding Days </w:t>
            </w:r>
          </w:p>
        </w:tc>
        <w:tc>
          <w:tcPr>
            <w:tcW w:w="4580" w:type="dxa"/>
            <w:tcBorders>
              <w:top w:val="single" w:sz="8" w:space="0" w:color="auto"/>
              <w:left w:val="nil"/>
              <w:bottom w:val="nil"/>
              <w:right w:val="single" w:sz="8" w:space="0" w:color="auto"/>
            </w:tcBorders>
            <w:shd w:val="clear" w:color="000000" w:fill="FFFFFF"/>
            <w:noWrap/>
            <w:vAlign w:val="bottom"/>
            <w:hideMark/>
          </w:tcPr>
          <w:p w14:paraId="7FA9541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(Inventory/ Cost of goods sold) * 365</w:t>
            </w:r>
          </w:p>
        </w:tc>
      </w:tr>
      <w:tr w:rsidR="00F515A6" w:rsidRPr="00B158C1" w14:paraId="5DE2CCE1"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30E84A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1F03550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37E142B"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0DAC8E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Inventory held</w:t>
            </w:r>
          </w:p>
        </w:tc>
        <w:tc>
          <w:tcPr>
            <w:tcW w:w="4580" w:type="dxa"/>
            <w:tcBorders>
              <w:top w:val="nil"/>
              <w:left w:val="nil"/>
              <w:bottom w:val="nil"/>
              <w:right w:val="single" w:sz="8" w:space="0" w:color="auto"/>
            </w:tcBorders>
            <w:shd w:val="clear" w:color="000000" w:fill="FFFFFF"/>
            <w:noWrap/>
            <w:vAlign w:val="bottom"/>
            <w:hideMark/>
          </w:tcPr>
          <w:p w14:paraId="445B093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659</w:t>
            </w:r>
          </w:p>
        </w:tc>
      </w:tr>
      <w:tr w:rsidR="00F515A6" w:rsidRPr="00B158C1" w14:paraId="67AF9BBD"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6D8998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Cost of goods sold</w:t>
            </w:r>
          </w:p>
        </w:tc>
        <w:tc>
          <w:tcPr>
            <w:tcW w:w="4580" w:type="dxa"/>
            <w:tcBorders>
              <w:top w:val="nil"/>
              <w:left w:val="nil"/>
              <w:bottom w:val="nil"/>
              <w:right w:val="single" w:sz="8" w:space="0" w:color="auto"/>
            </w:tcBorders>
            <w:shd w:val="clear" w:color="000000" w:fill="FFFFFF"/>
            <w:noWrap/>
            <w:vAlign w:val="bottom"/>
            <w:hideMark/>
          </w:tcPr>
          <w:p w14:paraId="7E85A24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3096</w:t>
            </w:r>
          </w:p>
        </w:tc>
      </w:tr>
      <w:tr w:rsidR="00F515A6" w:rsidRPr="00B158C1" w14:paraId="618F4A14"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56F69DF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4E16F3A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AFE8377"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5119C25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Stock Holding Days </w:t>
            </w:r>
          </w:p>
        </w:tc>
        <w:tc>
          <w:tcPr>
            <w:tcW w:w="4580" w:type="dxa"/>
            <w:tcBorders>
              <w:top w:val="nil"/>
              <w:left w:val="nil"/>
              <w:bottom w:val="single" w:sz="8" w:space="0" w:color="auto"/>
              <w:right w:val="single" w:sz="8" w:space="0" w:color="auto"/>
            </w:tcBorders>
            <w:shd w:val="clear" w:color="000000" w:fill="FFFFFF"/>
            <w:noWrap/>
            <w:vAlign w:val="bottom"/>
            <w:hideMark/>
          </w:tcPr>
          <w:p w14:paraId="64429FE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77.69218346</w:t>
            </w:r>
          </w:p>
        </w:tc>
      </w:tr>
      <w:tr w:rsidR="00F515A6" w:rsidRPr="00B158C1" w14:paraId="4DB23ACC" w14:textId="77777777" w:rsidTr="00206ADA">
        <w:trPr>
          <w:trHeight w:val="310"/>
        </w:trPr>
        <w:tc>
          <w:tcPr>
            <w:tcW w:w="3280" w:type="dxa"/>
            <w:tcBorders>
              <w:top w:val="nil"/>
              <w:left w:val="nil"/>
              <w:bottom w:val="nil"/>
              <w:right w:val="nil"/>
            </w:tcBorders>
            <w:shd w:val="clear" w:color="000000" w:fill="FFFFFF"/>
            <w:noWrap/>
            <w:vAlign w:val="bottom"/>
            <w:hideMark/>
          </w:tcPr>
          <w:p w14:paraId="41065EC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2C6F879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384F222A" w14:textId="77777777" w:rsidTr="00206ADA">
        <w:trPr>
          <w:trHeight w:val="320"/>
        </w:trPr>
        <w:tc>
          <w:tcPr>
            <w:tcW w:w="3280" w:type="dxa"/>
            <w:tcBorders>
              <w:top w:val="nil"/>
              <w:left w:val="nil"/>
              <w:bottom w:val="nil"/>
              <w:right w:val="nil"/>
            </w:tcBorders>
            <w:shd w:val="clear" w:color="000000" w:fill="FFFFFF"/>
            <w:noWrap/>
            <w:vAlign w:val="bottom"/>
            <w:hideMark/>
          </w:tcPr>
          <w:p w14:paraId="498676C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686B15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B2DEBF3"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4EDE75E1"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Debtors Collection Period </w:t>
            </w:r>
          </w:p>
        </w:tc>
        <w:tc>
          <w:tcPr>
            <w:tcW w:w="4580" w:type="dxa"/>
            <w:tcBorders>
              <w:top w:val="single" w:sz="8" w:space="0" w:color="auto"/>
              <w:left w:val="nil"/>
              <w:bottom w:val="nil"/>
              <w:right w:val="single" w:sz="8" w:space="0" w:color="auto"/>
            </w:tcBorders>
            <w:shd w:val="clear" w:color="000000" w:fill="FFFFFF"/>
            <w:noWrap/>
            <w:vAlign w:val="bottom"/>
            <w:hideMark/>
          </w:tcPr>
          <w:p w14:paraId="475D23A9"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(Debtors/ sales turnover) * 365</w:t>
            </w:r>
          </w:p>
        </w:tc>
      </w:tr>
      <w:tr w:rsidR="00F515A6" w:rsidRPr="00B158C1" w14:paraId="3989D5A8"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0BC1B62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2175A6B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5446217"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77D66EB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Debtors </w:t>
            </w:r>
          </w:p>
        </w:tc>
        <w:tc>
          <w:tcPr>
            <w:tcW w:w="4580" w:type="dxa"/>
            <w:tcBorders>
              <w:top w:val="nil"/>
              <w:left w:val="nil"/>
              <w:bottom w:val="nil"/>
              <w:right w:val="single" w:sz="8" w:space="0" w:color="auto"/>
            </w:tcBorders>
            <w:shd w:val="clear" w:color="000000" w:fill="FFFFFF"/>
            <w:noWrap/>
            <w:vAlign w:val="bottom"/>
            <w:hideMark/>
          </w:tcPr>
          <w:p w14:paraId="78613BE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1287</w:t>
            </w:r>
          </w:p>
        </w:tc>
      </w:tr>
      <w:tr w:rsidR="00F515A6" w:rsidRPr="00B158C1" w14:paraId="29A06509"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B73DD5A"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Sales Turnover </w:t>
            </w:r>
          </w:p>
        </w:tc>
        <w:tc>
          <w:tcPr>
            <w:tcW w:w="4580" w:type="dxa"/>
            <w:tcBorders>
              <w:top w:val="nil"/>
              <w:left w:val="nil"/>
              <w:bottom w:val="nil"/>
              <w:right w:val="single" w:sz="8" w:space="0" w:color="auto"/>
            </w:tcBorders>
            <w:shd w:val="clear" w:color="000000" w:fill="FFFFFF"/>
            <w:noWrap/>
            <w:vAlign w:val="bottom"/>
            <w:hideMark/>
          </w:tcPr>
          <w:p w14:paraId="56FFAD1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6441</w:t>
            </w:r>
          </w:p>
        </w:tc>
      </w:tr>
      <w:tr w:rsidR="00F515A6" w:rsidRPr="00B158C1" w14:paraId="3D8DF256"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0950D2A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7CAE15F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26B8CDBA"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099690E8"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Debtors Collection Period </w:t>
            </w:r>
          </w:p>
        </w:tc>
        <w:tc>
          <w:tcPr>
            <w:tcW w:w="4580" w:type="dxa"/>
            <w:tcBorders>
              <w:top w:val="nil"/>
              <w:left w:val="nil"/>
              <w:bottom w:val="single" w:sz="8" w:space="0" w:color="auto"/>
              <w:right w:val="single" w:sz="8" w:space="0" w:color="auto"/>
            </w:tcBorders>
            <w:shd w:val="clear" w:color="000000" w:fill="FFFFFF"/>
            <w:noWrap/>
            <w:vAlign w:val="bottom"/>
            <w:hideMark/>
          </w:tcPr>
          <w:p w14:paraId="7041C89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72.93199814</w:t>
            </w:r>
          </w:p>
        </w:tc>
      </w:tr>
      <w:tr w:rsidR="00F515A6" w:rsidRPr="00B158C1" w14:paraId="7DD71D07" w14:textId="77777777" w:rsidTr="00206ADA">
        <w:trPr>
          <w:trHeight w:val="310"/>
        </w:trPr>
        <w:tc>
          <w:tcPr>
            <w:tcW w:w="3280" w:type="dxa"/>
            <w:tcBorders>
              <w:top w:val="nil"/>
              <w:left w:val="nil"/>
              <w:bottom w:val="nil"/>
              <w:right w:val="nil"/>
            </w:tcBorders>
            <w:shd w:val="clear" w:color="000000" w:fill="FFFFFF"/>
            <w:noWrap/>
            <w:vAlign w:val="bottom"/>
            <w:hideMark/>
          </w:tcPr>
          <w:p w14:paraId="1AB92B1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CB6047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112DF1F" w14:textId="77777777" w:rsidTr="00206ADA">
        <w:trPr>
          <w:trHeight w:val="320"/>
        </w:trPr>
        <w:tc>
          <w:tcPr>
            <w:tcW w:w="3280" w:type="dxa"/>
            <w:tcBorders>
              <w:top w:val="nil"/>
              <w:left w:val="nil"/>
              <w:bottom w:val="nil"/>
              <w:right w:val="nil"/>
            </w:tcBorders>
            <w:shd w:val="clear" w:color="000000" w:fill="FFFFFF"/>
            <w:noWrap/>
            <w:vAlign w:val="bottom"/>
            <w:hideMark/>
          </w:tcPr>
          <w:p w14:paraId="40818BC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4DC436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763EC702"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5C068925"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lastRenderedPageBreak/>
              <w:t xml:space="preserve">Current Ratio </w:t>
            </w:r>
          </w:p>
        </w:tc>
        <w:tc>
          <w:tcPr>
            <w:tcW w:w="4580" w:type="dxa"/>
            <w:tcBorders>
              <w:top w:val="single" w:sz="8" w:space="0" w:color="auto"/>
              <w:left w:val="nil"/>
              <w:bottom w:val="nil"/>
              <w:right w:val="single" w:sz="8" w:space="0" w:color="auto"/>
            </w:tcBorders>
            <w:shd w:val="clear" w:color="000000" w:fill="FFFFFF"/>
            <w:noWrap/>
            <w:vAlign w:val="bottom"/>
            <w:hideMark/>
          </w:tcPr>
          <w:p w14:paraId="01C824F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Current Assets/ Current Liabilities </w:t>
            </w:r>
          </w:p>
        </w:tc>
      </w:tr>
      <w:tr w:rsidR="00F515A6" w:rsidRPr="00B158C1" w14:paraId="779B6872"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6165892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F4C27B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894E54C"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2002D1A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Current Assets </w:t>
            </w:r>
          </w:p>
        </w:tc>
        <w:tc>
          <w:tcPr>
            <w:tcW w:w="4580" w:type="dxa"/>
            <w:tcBorders>
              <w:top w:val="nil"/>
              <w:left w:val="nil"/>
              <w:bottom w:val="nil"/>
              <w:right w:val="single" w:sz="8" w:space="0" w:color="auto"/>
            </w:tcBorders>
            <w:shd w:val="clear" w:color="000000" w:fill="FFFFFF"/>
            <w:noWrap/>
            <w:vAlign w:val="bottom"/>
            <w:hideMark/>
          </w:tcPr>
          <w:p w14:paraId="2730DCD7"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2355</w:t>
            </w:r>
          </w:p>
        </w:tc>
      </w:tr>
      <w:tr w:rsidR="00F515A6" w:rsidRPr="00B158C1" w14:paraId="20DE2E9E"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232D492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Current Liabilities</w:t>
            </w:r>
          </w:p>
        </w:tc>
        <w:tc>
          <w:tcPr>
            <w:tcW w:w="4580" w:type="dxa"/>
            <w:tcBorders>
              <w:top w:val="nil"/>
              <w:left w:val="nil"/>
              <w:bottom w:val="nil"/>
              <w:right w:val="single" w:sz="8" w:space="0" w:color="auto"/>
            </w:tcBorders>
            <w:shd w:val="clear" w:color="000000" w:fill="FFFFFF"/>
            <w:noWrap/>
            <w:vAlign w:val="bottom"/>
            <w:hideMark/>
          </w:tcPr>
          <w:p w14:paraId="1B5B83D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3046</w:t>
            </w:r>
          </w:p>
        </w:tc>
      </w:tr>
      <w:tr w:rsidR="00F515A6" w:rsidRPr="00B158C1" w14:paraId="39C38210"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06AF36D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AD8C9D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1123B6E"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1C61748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Current Ratio </w:t>
            </w:r>
          </w:p>
        </w:tc>
        <w:tc>
          <w:tcPr>
            <w:tcW w:w="4580" w:type="dxa"/>
            <w:tcBorders>
              <w:top w:val="nil"/>
              <w:left w:val="nil"/>
              <w:bottom w:val="single" w:sz="8" w:space="0" w:color="auto"/>
              <w:right w:val="single" w:sz="8" w:space="0" w:color="auto"/>
            </w:tcBorders>
            <w:shd w:val="clear" w:color="000000" w:fill="FFFFFF"/>
            <w:noWrap/>
            <w:vAlign w:val="bottom"/>
            <w:hideMark/>
          </w:tcPr>
          <w:p w14:paraId="61C1562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0.773145108</w:t>
            </w:r>
          </w:p>
        </w:tc>
      </w:tr>
      <w:tr w:rsidR="00F515A6" w:rsidRPr="00B158C1" w14:paraId="144872FA" w14:textId="77777777" w:rsidTr="00206ADA">
        <w:trPr>
          <w:trHeight w:val="310"/>
        </w:trPr>
        <w:tc>
          <w:tcPr>
            <w:tcW w:w="3280" w:type="dxa"/>
            <w:tcBorders>
              <w:top w:val="nil"/>
              <w:left w:val="nil"/>
              <w:bottom w:val="nil"/>
              <w:right w:val="nil"/>
            </w:tcBorders>
            <w:shd w:val="clear" w:color="000000" w:fill="FFFFFF"/>
            <w:noWrap/>
            <w:vAlign w:val="bottom"/>
            <w:hideMark/>
          </w:tcPr>
          <w:p w14:paraId="437EC61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71819BF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DEBF7FA" w14:textId="77777777" w:rsidTr="00206ADA">
        <w:trPr>
          <w:trHeight w:val="320"/>
        </w:trPr>
        <w:tc>
          <w:tcPr>
            <w:tcW w:w="3280" w:type="dxa"/>
            <w:tcBorders>
              <w:top w:val="nil"/>
              <w:left w:val="nil"/>
              <w:bottom w:val="nil"/>
              <w:right w:val="nil"/>
            </w:tcBorders>
            <w:shd w:val="clear" w:color="000000" w:fill="FFFFFF"/>
            <w:noWrap/>
            <w:vAlign w:val="bottom"/>
            <w:hideMark/>
          </w:tcPr>
          <w:p w14:paraId="3A6F8F34"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64D5821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40E49BA"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1095334D"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Gearing Ratio</w:t>
            </w:r>
          </w:p>
        </w:tc>
        <w:tc>
          <w:tcPr>
            <w:tcW w:w="4580" w:type="dxa"/>
            <w:tcBorders>
              <w:top w:val="single" w:sz="8" w:space="0" w:color="auto"/>
              <w:left w:val="nil"/>
              <w:bottom w:val="nil"/>
              <w:right w:val="single" w:sz="8" w:space="0" w:color="auto"/>
            </w:tcBorders>
            <w:shd w:val="clear" w:color="000000" w:fill="FFFFFF"/>
            <w:noWrap/>
            <w:vAlign w:val="bottom"/>
            <w:hideMark/>
          </w:tcPr>
          <w:p w14:paraId="46DDBFA7"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Total Debt/ Total equity</w:t>
            </w:r>
          </w:p>
        </w:tc>
      </w:tr>
      <w:tr w:rsidR="00F515A6" w:rsidRPr="00B158C1" w14:paraId="1D161DF9"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732F392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75B0DCD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689BF6CD"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74888D8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Debt </w:t>
            </w:r>
          </w:p>
        </w:tc>
        <w:tc>
          <w:tcPr>
            <w:tcW w:w="4580" w:type="dxa"/>
            <w:tcBorders>
              <w:top w:val="nil"/>
              <w:left w:val="nil"/>
              <w:bottom w:val="nil"/>
              <w:right w:val="single" w:sz="8" w:space="0" w:color="auto"/>
            </w:tcBorders>
            <w:shd w:val="clear" w:color="000000" w:fill="FFFFFF"/>
            <w:noWrap/>
            <w:vAlign w:val="bottom"/>
            <w:hideMark/>
          </w:tcPr>
          <w:p w14:paraId="35AA7D7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4129</w:t>
            </w:r>
          </w:p>
        </w:tc>
      </w:tr>
      <w:tr w:rsidR="00F515A6" w:rsidRPr="00B158C1" w14:paraId="4A82A9EC"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257F5A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xml:space="preserve">Total Equity </w:t>
            </w:r>
          </w:p>
        </w:tc>
        <w:tc>
          <w:tcPr>
            <w:tcW w:w="4580" w:type="dxa"/>
            <w:tcBorders>
              <w:top w:val="nil"/>
              <w:left w:val="nil"/>
              <w:bottom w:val="nil"/>
              <w:right w:val="single" w:sz="8" w:space="0" w:color="auto"/>
            </w:tcBorders>
            <w:shd w:val="clear" w:color="000000" w:fill="FFFFFF"/>
            <w:noWrap/>
            <w:vAlign w:val="bottom"/>
            <w:hideMark/>
          </w:tcPr>
          <w:p w14:paraId="4377158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2912</w:t>
            </w:r>
          </w:p>
        </w:tc>
      </w:tr>
      <w:tr w:rsidR="00F515A6" w:rsidRPr="00B158C1" w14:paraId="17FCBD6D"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11BDAB90"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346B6B3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57B02262"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55FBCB06"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Gearing Ratio</w:t>
            </w:r>
          </w:p>
        </w:tc>
        <w:tc>
          <w:tcPr>
            <w:tcW w:w="4580" w:type="dxa"/>
            <w:tcBorders>
              <w:top w:val="nil"/>
              <w:left w:val="nil"/>
              <w:bottom w:val="single" w:sz="8" w:space="0" w:color="auto"/>
              <w:right w:val="single" w:sz="8" w:space="0" w:color="auto"/>
            </w:tcBorders>
            <w:shd w:val="clear" w:color="000000" w:fill="FFFFFF"/>
            <w:noWrap/>
            <w:vAlign w:val="bottom"/>
            <w:hideMark/>
          </w:tcPr>
          <w:p w14:paraId="37A88982"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1.417925824</w:t>
            </w:r>
          </w:p>
        </w:tc>
      </w:tr>
      <w:tr w:rsidR="00F515A6" w:rsidRPr="00B158C1" w14:paraId="5714CC70" w14:textId="77777777" w:rsidTr="00206ADA">
        <w:trPr>
          <w:trHeight w:val="310"/>
        </w:trPr>
        <w:tc>
          <w:tcPr>
            <w:tcW w:w="3280" w:type="dxa"/>
            <w:tcBorders>
              <w:top w:val="nil"/>
              <w:left w:val="nil"/>
              <w:bottom w:val="nil"/>
              <w:right w:val="nil"/>
            </w:tcBorders>
            <w:shd w:val="clear" w:color="000000" w:fill="FFFFFF"/>
            <w:noWrap/>
            <w:vAlign w:val="bottom"/>
            <w:hideMark/>
          </w:tcPr>
          <w:p w14:paraId="1B23E17F"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A8E7B1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4607B50D" w14:textId="77777777" w:rsidTr="00206ADA">
        <w:trPr>
          <w:trHeight w:val="320"/>
        </w:trPr>
        <w:tc>
          <w:tcPr>
            <w:tcW w:w="3280" w:type="dxa"/>
            <w:tcBorders>
              <w:top w:val="nil"/>
              <w:left w:val="nil"/>
              <w:bottom w:val="nil"/>
              <w:right w:val="nil"/>
            </w:tcBorders>
            <w:shd w:val="clear" w:color="000000" w:fill="FFFFFF"/>
            <w:noWrap/>
            <w:vAlign w:val="bottom"/>
            <w:hideMark/>
          </w:tcPr>
          <w:p w14:paraId="53F3CF89"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nil"/>
            </w:tcBorders>
            <w:shd w:val="clear" w:color="000000" w:fill="FFFFFF"/>
            <w:noWrap/>
            <w:vAlign w:val="bottom"/>
            <w:hideMark/>
          </w:tcPr>
          <w:p w14:paraId="4B6D955C"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F5DCFC0" w14:textId="77777777" w:rsidTr="00206ADA">
        <w:trPr>
          <w:trHeight w:val="310"/>
        </w:trPr>
        <w:tc>
          <w:tcPr>
            <w:tcW w:w="3280" w:type="dxa"/>
            <w:tcBorders>
              <w:top w:val="single" w:sz="8" w:space="0" w:color="auto"/>
              <w:left w:val="single" w:sz="8" w:space="0" w:color="auto"/>
              <w:bottom w:val="nil"/>
              <w:right w:val="nil"/>
            </w:tcBorders>
            <w:shd w:val="clear" w:color="000000" w:fill="FFFFFF"/>
            <w:noWrap/>
            <w:vAlign w:val="bottom"/>
            <w:hideMark/>
          </w:tcPr>
          <w:p w14:paraId="30B98A44"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 xml:space="preserve">Interest Coverage ratio </w:t>
            </w:r>
          </w:p>
        </w:tc>
        <w:tc>
          <w:tcPr>
            <w:tcW w:w="4580" w:type="dxa"/>
            <w:tcBorders>
              <w:top w:val="single" w:sz="8" w:space="0" w:color="auto"/>
              <w:left w:val="nil"/>
              <w:bottom w:val="nil"/>
              <w:right w:val="single" w:sz="8" w:space="0" w:color="auto"/>
            </w:tcBorders>
            <w:shd w:val="clear" w:color="000000" w:fill="FFFFFF"/>
            <w:noWrap/>
            <w:vAlign w:val="bottom"/>
            <w:hideMark/>
          </w:tcPr>
          <w:p w14:paraId="58FA24AC"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u w:val="single"/>
                <w:lang w:eastAsia="en-IN"/>
              </w:rPr>
            </w:pPr>
            <w:r w:rsidRPr="00B158C1">
              <w:rPr>
                <w:rFonts w:ascii="Times New Roman" w:eastAsia="Times New Roman" w:hAnsi="Times New Roman" w:cs="Times New Roman"/>
                <w:b/>
                <w:bCs/>
                <w:color w:val="000000"/>
                <w:sz w:val="24"/>
                <w:szCs w:val="24"/>
                <w:u w:val="single"/>
                <w:lang w:eastAsia="en-IN"/>
              </w:rPr>
              <w:t>EBIT/ Interest Expense</w:t>
            </w:r>
          </w:p>
        </w:tc>
      </w:tr>
      <w:tr w:rsidR="00F515A6" w:rsidRPr="00B158C1" w14:paraId="13664370"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1CF7B67E"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6620CD06"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1946CCE3"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5535D483"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Earnings Before Interest and Tax</w:t>
            </w:r>
          </w:p>
        </w:tc>
        <w:tc>
          <w:tcPr>
            <w:tcW w:w="4580" w:type="dxa"/>
            <w:tcBorders>
              <w:top w:val="nil"/>
              <w:left w:val="nil"/>
              <w:bottom w:val="nil"/>
              <w:right w:val="single" w:sz="8" w:space="0" w:color="auto"/>
            </w:tcBorders>
            <w:shd w:val="clear" w:color="000000" w:fill="FFFFFF"/>
            <w:noWrap/>
            <w:vAlign w:val="bottom"/>
            <w:hideMark/>
          </w:tcPr>
          <w:p w14:paraId="0D26819B"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720</w:t>
            </w:r>
          </w:p>
        </w:tc>
      </w:tr>
      <w:tr w:rsidR="00F515A6" w:rsidRPr="00B158C1" w14:paraId="0EFFFF35"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4C2ECF12"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Interest Expense</w:t>
            </w:r>
          </w:p>
        </w:tc>
        <w:tc>
          <w:tcPr>
            <w:tcW w:w="4580" w:type="dxa"/>
            <w:tcBorders>
              <w:top w:val="nil"/>
              <w:left w:val="nil"/>
              <w:bottom w:val="nil"/>
              <w:right w:val="single" w:sz="8" w:space="0" w:color="auto"/>
            </w:tcBorders>
            <w:shd w:val="clear" w:color="000000" w:fill="FFFFFF"/>
            <w:noWrap/>
            <w:vAlign w:val="bottom"/>
            <w:hideMark/>
          </w:tcPr>
          <w:p w14:paraId="3ACABEA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181</w:t>
            </w:r>
          </w:p>
        </w:tc>
      </w:tr>
      <w:tr w:rsidR="00F515A6" w:rsidRPr="00B158C1" w14:paraId="25322A34" w14:textId="77777777" w:rsidTr="00206ADA">
        <w:trPr>
          <w:trHeight w:val="310"/>
        </w:trPr>
        <w:tc>
          <w:tcPr>
            <w:tcW w:w="3280" w:type="dxa"/>
            <w:tcBorders>
              <w:top w:val="nil"/>
              <w:left w:val="single" w:sz="8" w:space="0" w:color="auto"/>
              <w:bottom w:val="nil"/>
              <w:right w:val="nil"/>
            </w:tcBorders>
            <w:shd w:val="clear" w:color="000000" w:fill="FFFFFF"/>
            <w:noWrap/>
            <w:vAlign w:val="bottom"/>
            <w:hideMark/>
          </w:tcPr>
          <w:p w14:paraId="0DEE4A21"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c>
          <w:tcPr>
            <w:tcW w:w="4580" w:type="dxa"/>
            <w:tcBorders>
              <w:top w:val="nil"/>
              <w:left w:val="nil"/>
              <w:bottom w:val="nil"/>
              <w:right w:val="single" w:sz="8" w:space="0" w:color="auto"/>
            </w:tcBorders>
            <w:shd w:val="clear" w:color="000000" w:fill="FFFFFF"/>
            <w:noWrap/>
            <w:vAlign w:val="bottom"/>
            <w:hideMark/>
          </w:tcPr>
          <w:p w14:paraId="099E9E78"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 </w:t>
            </w:r>
          </w:p>
        </w:tc>
      </w:tr>
      <w:tr w:rsidR="00F515A6" w:rsidRPr="00B158C1" w14:paraId="08840E23" w14:textId="77777777" w:rsidTr="00206ADA">
        <w:trPr>
          <w:trHeight w:val="320"/>
        </w:trPr>
        <w:tc>
          <w:tcPr>
            <w:tcW w:w="3280" w:type="dxa"/>
            <w:tcBorders>
              <w:top w:val="nil"/>
              <w:left w:val="single" w:sz="8" w:space="0" w:color="auto"/>
              <w:bottom w:val="single" w:sz="8" w:space="0" w:color="auto"/>
              <w:right w:val="nil"/>
            </w:tcBorders>
            <w:shd w:val="clear" w:color="000000" w:fill="FFFFFF"/>
            <w:noWrap/>
            <w:vAlign w:val="bottom"/>
            <w:hideMark/>
          </w:tcPr>
          <w:p w14:paraId="1089C0BF" w14:textId="77777777" w:rsidR="00206ADA" w:rsidRPr="00B158C1" w:rsidRDefault="009B60E1" w:rsidP="00B617CB">
            <w:pPr>
              <w:spacing w:after="0" w:line="360" w:lineRule="auto"/>
              <w:jc w:val="both"/>
              <w:rPr>
                <w:rFonts w:ascii="Times New Roman" w:eastAsia="Times New Roman" w:hAnsi="Times New Roman" w:cs="Times New Roman"/>
                <w:b/>
                <w:bCs/>
                <w:color w:val="000000"/>
                <w:sz w:val="24"/>
                <w:szCs w:val="24"/>
                <w:lang w:eastAsia="en-IN"/>
              </w:rPr>
            </w:pPr>
            <w:r w:rsidRPr="00B158C1">
              <w:rPr>
                <w:rFonts w:ascii="Times New Roman" w:eastAsia="Times New Roman" w:hAnsi="Times New Roman" w:cs="Times New Roman"/>
                <w:b/>
                <w:bCs/>
                <w:color w:val="000000"/>
                <w:sz w:val="24"/>
                <w:szCs w:val="24"/>
                <w:lang w:eastAsia="en-IN"/>
              </w:rPr>
              <w:t xml:space="preserve">Interest Coverage ratio </w:t>
            </w:r>
          </w:p>
        </w:tc>
        <w:tc>
          <w:tcPr>
            <w:tcW w:w="4580" w:type="dxa"/>
            <w:tcBorders>
              <w:top w:val="nil"/>
              <w:left w:val="nil"/>
              <w:bottom w:val="single" w:sz="8" w:space="0" w:color="auto"/>
              <w:right w:val="single" w:sz="8" w:space="0" w:color="auto"/>
            </w:tcBorders>
            <w:shd w:val="clear" w:color="000000" w:fill="FFFFFF"/>
            <w:noWrap/>
            <w:vAlign w:val="bottom"/>
            <w:hideMark/>
          </w:tcPr>
          <w:p w14:paraId="0FB4072D" w14:textId="77777777" w:rsidR="00206ADA" w:rsidRPr="00B158C1" w:rsidRDefault="009B60E1" w:rsidP="00B617CB">
            <w:pPr>
              <w:spacing w:after="0" w:line="360" w:lineRule="auto"/>
              <w:jc w:val="both"/>
              <w:rPr>
                <w:rFonts w:ascii="Times New Roman" w:eastAsia="Times New Roman" w:hAnsi="Times New Roman" w:cs="Times New Roman"/>
                <w:color w:val="000000"/>
                <w:sz w:val="24"/>
                <w:szCs w:val="24"/>
                <w:lang w:eastAsia="en-IN"/>
              </w:rPr>
            </w:pPr>
            <w:r w:rsidRPr="00B158C1">
              <w:rPr>
                <w:rFonts w:ascii="Times New Roman" w:eastAsia="Times New Roman" w:hAnsi="Times New Roman" w:cs="Times New Roman"/>
                <w:color w:val="000000"/>
                <w:sz w:val="24"/>
                <w:szCs w:val="24"/>
                <w:lang w:eastAsia="en-IN"/>
              </w:rPr>
              <w:t>3.977900552</w:t>
            </w:r>
          </w:p>
        </w:tc>
      </w:tr>
    </w:tbl>
    <w:p w14:paraId="73E2C017" w14:textId="2A6FFBFF" w:rsidR="00206ADA" w:rsidRPr="00B158C1" w:rsidRDefault="00206ADA" w:rsidP="00B617CB">
      <w:pPr>
        <w:spacing w:line="360" w:lineRule="auto"/>
        <w:jc w:val="both"/>
        <w:rPr>
          <w:rFonts w:ascii="Times New Roman" w:hAnsi="Times New Roman" w:cs="Times New Roman"/>
          <w:sz w:val="24"/>
          <w:szCs w:val="24"/>
        </w:rPr>
      </w:pPr>
    </w:p>
    <w:p w14:paraId="0842CEBF" w14:textId="2166DD30" w:rsidR="007B43FD"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In the above-made analysis, the ratio calculation of the company Chocco Plc is made for the two financial years. </w:t>
      </w:r>
      <w:r w:rsidR="006A2E30" w:rsidRPr="00B158C1">
        <w:rPr>
          <w:rFonts w:ascii="Times New Roman" w:hAnsi="Times New Roman" w:cs="Times New Roman"/>
          <w:sz w:val="24"/>
          <w:szCs w:val="24"/>
        </w:rPr>
        <w:t xml:space="preserve">The financial performance of the company is more effective in the financial year 2020 in </w:t>
      </w:r>
      <w:r w:rsidRPr="00B158C1">
        <w:rPr>
          <w:rFonts w:ascii="Times New Roman" w:hAnsi="Times New Roman" w:cs="Times New Roman"/>
          <w:sz w:val="24"/>
          <w:szCs w:val="24"/>
        </w:rPr>
        <w:t>comparison</w:t>
      </w:r>
      <w:r w:rsidR="006A2E30" w:rsidRPr="00B158C1">
        <w:rPr>
          <w:rFonts w:ascii="Times New Roman" w:hAnsi="Times New Roman" w:cs="Times New Roman"/>
          <w:sz w:val="24"/>
          <w:szCs w:val="24"/>
        </w:rPr>
        <w:t xml:space="preserve"> to the position of the company in FY2019. </w:t>
      </w:r>
      <w:r w:rsidRPr="00B158C1">
        <w:rPr>
          <w:rFonts w:ascii="Times New Roman" w:hAnsi="Times New Roman" w:cs="Times New Roman"/>
          <w:sz w:val="24"/>
          <w:szCs w:val="24"/>
        </w:rPr>
        <w:t xml:space="preserve">The terms of profitability </w:t>
      </w:r>
      <w:r w:rsidR="005521AB" w:rsidRPr="00B158C1">
        <w:rPr>
          <w:rFonts w:ascii="Times New Roman" w:hAnsi="Times New Roman" w:cs="Times New Roman"/>
          <w:sz w:val="24"/>
          <w:szCs w:val="24"/>
        </w:rPr>
        <w:t>are</w:t>
      </w:r>
      <w:r w:rsidRPr="00B158C1">
        <w:rPr>
          <w:rFonts w:ascii="Times New Roman" w:hAnsi="Times New Roman" w:cs="Times New Roman"/>
          <w:sz w:val="24"/>
          <w:szCs w:val="24"/>
        </w:rPr>
        <w:t xml:space="preserve"> higher as the NP</w:t>
      </w:r>
      <w:r w:rsidR="00A67230" w:rsidRPr="00B158C1">
        <w:rPr>
          <w:rFonts w:ascii="Times New Roman" w:hAnsi="Times New Roman" w:cs="Times New Roman"/>
          <w:sz w:val="24"/>
          <w:szCs w:val="24"/>
        </w:rPr>
        <w:t xml:space="preserve"> 6.39% in 2020 while the year 2019 is showing the profitability rate of 5.68%. </w:t>
      </w:r>
      <w:r w:rsidR="005974E2" w:rsidRPr="00B158C1">
        <w:rPr>
          <w:rFonts w:ascii="Times New Roman" w:hAnsi="Times New Roman" w:cs="Times New Roman"/>
          <w:sz w:val="24"/>
          <w:szCs w:val="24"/>
        </w:rPr>
        <w:t xml:space="preserve">The company is having higher investment </w:t>
      </w:r>
      <w:r w:rsidR="00B66508" w:rsidRPr="00B158C1">
        <w:rPr>
          <w:rFonts w:ascii="Times New Roman" w:hAnsi="Times New Roman" w:cs="Times New Roman"/>
          <w:sz w:val="24"/>
          <w:szCs w:val="24"/>
        </w:rPr>
        <w:t>opportunities</w:t>
      </w:r>
      <w:r w:rsidR="005974E2" w:rsidRPr="00B158C1">
        <w:rPr>
          <w:rFonts w:ascii="Times New Roman" w:hAnsi="Times New Roman" w:cs="Times New Roman"/>
          <w:sz w:val="24"/>
          <w:szCs w:val="24"/>
        </w:rPr>
        <w:t xml:space="preserve"> for the </w:t>
      </w:r>
      <w:r w:rsidR="00B66508" w:rsidRPr="00B158C1">
        <w:rPr>
          <w:rFonts w:ascii="Times New Roman" w:hAnsi="Times New Roman" w:cs="Times New Roman"/>
          <w:sz w:val="24"/>
          <w:szCs w:val="24"/>
        </w:rPr>
        <w:t>stakeholders</w:t>
      </w:r>
      <w:r w:rsidR="005974E2" w:rsidRPr="00B158C1">
        <w:rPr>
          <w:rFonts w:ascii="Times New Roman" w:hAnsi="Times New Roman" w:cs="Times New Roman"/>
          <w:sz w:val="24"/>
          <w:szCs w:val="24"/>
        </w:rPr>
        <w:t xml:space="preserve"> and these opportunities are helpful in making the </w:t>
      </w:r>
      <w:r w:rsidR="00B66508" w:rsidRPr="00B158C1">
        <w:rPr>
          <w:rFonts w:ascii="Times New Roman" w:hAnsi="Times New Roman" w:cs="Times New Roman"/>
          <w:sz w:val="24"/>
          <w:szCs w:val="24"/>
        </w:rPr>
        <w:t>higher earnings for the stakeholders</w:t>
      </w:r>
      <w:r w:rsidR="00EC5D43" w:rsidRPr="00B158C1">
        <w:rPr>
          <w:rFonts w:ascii="Times New Roman" w:hAnsi="Times New Roman" w:cs="Times New Roman"/>
          <w:sz w:val="24"/>
          <w:szCs w:val="24"/>
        </w:rPr>
        <w:t xml:space="preserve">. </w:t>
      </w:r>
      <w:r w:rsidR="001111CD" w:rsidRPr="00B158C1">
        <w:rPr>
          <w:rFonts w:ascii="Times New Roman" w:hAnsi="Times New Roman" w:cs="Times New Roman"/>
          <w:sz w:val="24"/>
          <w:szCs w:val="24"/>
        </w:rPr>
        <w:t>The company is having the potential to the investors and will offer higher returns if the effective investment is been made based on the</w:t>
      </w:r>
      <w:r w:rsidR="00451822" w:rsidRPr="00B158C1">
        <w:rPr>
          <w:rFonts w:ascii="Times New Roman" w:hAnsi="Times New Roman" w:cs="Times New Roman"/>
          <w:sz w:val="24"/>
          <w:szCs w:val="24"/>
        </w:rPr>
        <w:t xml:space="preserve"> position of the company in the market. The overall analysis </w:t>
      </w:r>
      <w:r w:rsidR="00D004CD" w:rsidRPr="00B158C1">
        <w:rPr>
          <w:rFonts w:ascii="Times New Roman" w:hAnsi="Times New Roman" w:cs="Times New Roman"/>
          <w:sz w:val="24"/>
          <w:szCs w:val="24"/>
        </w:rPr>
        <w:t>is</w:t>
      </w:r>
      <w:r w:rsidR="00451822" w:rsidRPr="00B158C1">
        <w:rPr>
          <w:rFonts w:ascii="Times New Roman" w:hAnsi="Times New Roman" w:cs="Times New Roman"/>
          <w:sz w:val="24"/>
          <w:szCs w:val="24"/>
        </w:rPr>
        <w:t xml:space="preserve"> drawn in a way that Chocco Plc has operated </w:t>
      </w:r>
      <w:r w:rsidR="00CA7D12" w:rsidRPr="00B158C1">
        <w:rPr>
          <w:rFonts w:ascii="Times New Roman" w:hAnsi="Times New Roman" w:cs="Times New Roman"/>
          <w:sz w:val="24"/>
          <w:szCs w:val="24"/>
        </w:rPr>
        <w:t>efficiently</w:t>
      </w:r>
      <w:r w:rsidR="00451822" w:rsidRPr="00B158C1">
        <w:rPr>
          <w:rFonts w:ascii="Times New Roman" w:hAnsi="Times New Roman" w:cs="Times New Roman"/>
          <w:sz w:val="24"/>
          <w:szCs w:val="24"/>
        </w:rPr>
        <w:t xml:space="preserve"> and also grown in the market to take the </w:t>
      </w:r>
      <w:r w:rsidR="00451822" w:rsidRPr="00B158C1">
        <w:rPr>
          <w:rFonts w:ascii="Times New Roman" w:hAnsi="Times New Roman" w:cs="Times New Roman"/>
          <w:sz w:val="24"/>
          <w:szCs w:val="24"/>
        </w:rPr>
        <w:lastRenderedPageBreak/>
        <w:t xml:space="preserve">higher share by offering higher earnings to the </w:t>
      </w:r>
      <w:r w:rsidR="004A17CC" w:rsidRPr="00B158C1">
        <w:rPr>
          <w:rFonts w:ascii="Times New Roman" w:hAnsi="Times New Roman" w:cs="Times New Roman"/>
          <w:sz w:val="24"/>
          <w:szCs w:val="24"/>
        </w:rPr>
        <w:t>investors</w:t>
      </w:r>
      <w:r w:rsidR="00CA7D12" w:rsidRPr="00B158C1">
        <w:rPr>
          <w:rFonts w:ascii="Times New Roman" w:hAnsi="Times New Roman" w:cs="Times New Roman"/>
          <w:sz w:val="24"/>
          <w:szCs w:val="24"/>
        </w:rPr>
        <w:t xml:space="preserve"> and giving other benefits to the stakeholders of the business. </w:t>
      </w:r>
    </w:p>
    <w:p w14:paraId="024042AC" w14:textId="4EE44679" w:rsidR="00B617CB"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Analysis of the financial position of the company for the two consecutive financial years can be made as: </w:t>
      </w:r>
    </w:p>
    <w:p w14:paraId="2670690C" w14:textId="74EB3F76" w:rsidR="00B617CB" w:rsidRPr="00B158C1" w:rsidRDefault="009B60E1" w:rsidP="00B617CB">
      <w:pPr>
        <w:spacing w:line="360" w:lineRule="auto"/>
        <w:jc w:val="both"/>
        <w:rPr>
          <w:rFonts w:ascii="Times New Roman" w:hAnsi="Times New Roman" w:cs="Times New Roman"/>
          <w:b/>
          <w:bCs/>
          <w:sz w:val="24"/>
          <w:szCs w:val="24"/>
          <w:u w:val="single"/>
        </w:rPr>
      </w:pPr>
      <w:r w:rsidRPr="00B158C1">
        <w:rPr>
          <w:rFonts w:ascii="Times New Roman" w:hAnsi="Times New Roman" w:cs="Times New Roman"/>
          <w:b/>
          <w:bCs/>
          <w:sz w:val="24"/>
          <w:szCs w:val="24"/>
          <w:u w:val="single"/>
        </w:rPr>
        <w:t xml:space="preserve">Profitability </w:t>
      </w:r>
      <w:r w:rsidR="00516831" w:rsidRPr="00B158C1">
        <w:rPr>
          <w:rFonts w:ascii="Times New Roman" w:hAnsi="Times New Roman" w:cs="Times New Roman"/>
          <w:b/>
          <w:bCs/>
          <w:sz w:val="24"/>
          <w:szCs w:val="24"/>
          <w:u w:val="single"/>
        </w:rPr>
        <w:t xml:space="preserve">Position </w:t>
      </w:r>
    </w:p>
    <w:p w14:paraId="0FD8E9C0" w14:textId="26A9E84F" w:rsidR="00B617CB"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Computing the profitability position of the business the profitability marriages are been certain in the financial ratios and hair the net profit margin of Chocco Plc is been computed that is showing that the companies and the profitability rate of 6.39% as marked in the year 2020 while the year 2019 shows the amount of profit at the point of 5.68%. The company is having enhanced profitability of 1% in both the financial year was comparatively and also showing that the company is performing better to earn higher profits which will show that the involvement of higher stakeholders and investors towards business and also making them more fruitful towards investing in Chocco Plc. </w:t>
      </w:r>
      <w:r w:rsidR="00475229" w:rsidRPr="00B158C1">
        <w:rPr>
          <w:rFonts w:ascii="Times New Roman" w:hAnsi="Times New Roman" w:cs="Times New Roman"/>
          <w:sz w:val="24"/>
          <w:szCs w:val="24"/>
        </w:rPr>
        <w:t>No company can sustain without profits and this is a positive element shown by the business as it is having a constant increase in its profitability which will make the operations go on expansion and also to have higher investment from the outside stakeholders also.</w:t>
      </w:r>
      <w:r w:rsidR="005121E7" w:rsidRPr="00B158C1">
        <w:rPr>
          <w:rFonts w:ascii="Times New Roman" w:hAnsi="Times New Roman" w:cs="Times New Roman"/>
          <w:sz w:val="24"/>
          <w:szCs w:val="24"/>
        </w:rPr>
        <w:t>(</w:t>
      </w:r>
      <w:r w:rsidR="005121E7" w:rsidRPr="00B158C1">
        <w:rPr>
          <w:rFonts w:ascii="Times New Roman" w:hAnsi="Times New Roman" w:cs="Times New Roman"/>
          <w:color w:val="222222"/>
          <w:sz w:val="24"/>
          <w:szCs w:val="24"/>
          <w:shd w:val="clear" w:color="auto" w:fill="FFFFFF"/>
        </w:rPr>
        <w:t xml:space="preserve"> </w:t>
      </w:r>
      <w:proofErr w:type="spellStart"/>
      <w:r w:rsidR="005121E7" w:rsidRPr="00B158C1">
        <w:rPr>
          <w:rFonts w:ascii="Times New Roman" w:hAnsi="Times New Roman" w:cs="Times New Roman"/>
          <w:color w:val="222222"/>
          <w:sz w:val="24"/>
          <w:szCs w:val="24"/>
          <w:shd w:val="clear" w:color="auto" w:fill="FFFFFF"/>
        </w:rPr>
        <w:t>Prayogo</w:t>
      </w:r>
      <w:proofErr w:type="spellEnd"/>
      <w:r w:rsidR="005121E7" w:rsidRPr="00B158C1">
        <w:rPr>
          <w:rFonts w:ascii="Times New Roman" w:hAnsi="Times New Roman" w:cs="Times New Roman"/>
          <w:color w:val="222222"/>
          <w:sz w:val="24"/>
          <w:szCs w:val="24"/>
          <w:shd w:val="clear" w:color="auto" w:fill="FFFFFF"/>
        </w:rPr>
        <w:t>, 2021)</w:t>
      </w:r>
    </w:p>
    <w:p w14:paraId="24D0CDCE" w14:textId="0894B0C8" w:rsidR="00000E17"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amount of the returns that the company is offering to its shareholders is also showing a slightly increasing trend. </w:t>
      </w:r>
      <w:r w:rsidR="00381A4C" w:rsidRPr="00B158C1">
        <w:rPr>
          <w:rFonts w:ascii="Times New Roman" w:hAnsi="Times New Roman" w:cs="Times New Roman"/>
          <w:sz w:val="24"/>
          <w:szCs w:val="24"/>
        </w:rPr>
        <w:t xml:space="preserve">The return is almost showing an increase of about 1% that is showing the higher interest of the stakeholders towards business </w:t>
      </w:r>
      <w:r w:rsidR="0030656C" w:rsidRPr="00B158C1">
        <w:rPr>
          <w:rFonts w:ascii="Times New Roman" w:hAnsi="Times New Roman" w:cs="Times New Roman"/>
          <w:sz w:val="24"/>
          <w:szCs w:val="24"/>
        </w:rPr>
        <w:t>investment</w:t>
      </w:r>
      <w:r w:rsidR="00381A4C" w:rsidRPr="00B158C1">
        <w:rPr>
          <w:rFonts w:ascii="Times New Roman" w:hAnsi="Times New Roman" w:cs="Times New Roman"/>
          <w:sz w:val="24"/>
          <w:szCs w:val="24"/>
        </w:rPr>
        <w:t xml:space="preserve"> and </w:t>
      </w:r>
      <w:r w:rsidR="0030656C" w:rsidRPr="00B158C1">
        <w:rPr>
          <w:rFonts w:ascii="Times New Roman" w:hAnsi="Times New Roman" w:cs="Times New Roman"/>
          <w:sz w:val="24"/>
          <w:szCs w:val="24"/>
        </w:rPr>
        <w:t>also</w:t>
      </w:r>
      <w:r w:rsidR="00381A4C" w:rsidRPr="00B158C1">
        <w:rPr>
          <w:rFonts w:ascii="Times New Roman" w:hAnsi="Times New Roman" w:cs="Times New Roman"/>
          <w:sz w:val="24"/>
          <w:szCs w:val="24"/>
        </w:rPr>
        <w:t xml:space="preserve"> showing that the people will be more interested in investing in a business that will </w:t>
      </w:r>
      <w:r w:rsidR="0030656C" w:rsidRPr="00B158C1">
        <w:rPr>
          <w:rFonts w:ascii="Times New Roman" w:hAnsi="Times New Roman" w:cs="Times New Roman"/>
          <w:sz w:val="24"/>
          <w:szCs w:val="24"/>
        </w:rPr>
        <w:t>plan</w:t>
      </w:r>
      <w:r w:rsidR="00381A4C" w:rsidRPr="00B158C1">
        <w:rPr>
          <w:rFonts w:ascii="Times New Roman" w:hAnsi="Times New Roman" w:cs="Times New Roman"/>
          <w:sz w:val="24"/>
          <w:szCs w:val="24"/>
        </w:rPr>
        <w:t xml:space="preserve"> expansion and addition issues. </w:t>
      </w:r>
      <w:r w:rsidR="0030656C" w:rsidRPr="00B158C1">
        <w:rPr>
          <w:rFonts w:ascii="Times New Roman" w:hAnsi="Times New Roman" w:cs="Times New Roman"/>
          <w:sz w:val="24"/>
          <w:szCs w:val="24"/>
        </w:rPr>
        <w:t xml:space="preserve">As the increased return attracts more and more investors and this again attracts the higher expansion of the business areas. </w:t>
      </w:r>
      <w:r w:rsidR="001F61EB" w:rsidRPr="00B158C1">
        <w:rPr>
          <w:rFonts w:ascii="Times New Roman" w:hAnsi="Times New Roman" w:cs="Times New Roman"/>
          <w:sz w:val="24"/>
          <w:szCs w:val="24"/>
        </w:rPr>
        <w:t xml:space="preserve">The return earned on the equity of the shareholders has also increased in FY 2020 as compared to FY 2019. This shows that the year 2020 is a fruitful year for Chocco Plc as it is overall enhancing the position of the </w:t>
      </w:r>
      <w:r w:rsidR="00896189" w:rsidRPr="00B158C1">
        <w:rPr>
          <w:rFonts w:ascii="Times New Roman" w:hAnsi="Times New Roman" w:cs="Times New Roman"/>
          <w:sz w:val="24"/>
          <w:szCs w:val="24"/>
        </w:rPr>
        <w:t xml:space="preserve">shareholders entirely. </w:t>
      </w:r>
    </w:p>
    <w:p w14:paraId="4B4E9CBB" w14:textId="7255E941" w:rsidR="00C262A8"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per-share earnings are based on the </w:t>
      </w:r>
      <w:r w:rsidR="00634438" w:rsidRPr="00B158C1">
        <w:rPr>
          <w:rFonts w:ascii="Times New Roman" w:hAnsi="Times New Roman" w:cs="Times New Roman"/>
          <w:sz w:val="24"/>
          <w:szCs w:val="24"/>
        </w:rPr>
        <w:t>amount</w:t>
      </w:r>
      <w:r w:rsidRPr="00B158C1">
        <w:rPr>
          <w:rFonts w:ascii="Times New Roman" w:hAnsi="Times New Roman" w:cs="Times New Roman"/>
          <w:sz w:val="24"/>
          <w:szCs w:val="24"/>
        </w:rPr>
        <w:t xml:space="preserve"> of the earned profits and the kept aside</w:t>
      </w:r>
      <w:r w:rsidR="00634438" w:rsidRPr="00B158C1">
        <w:rPr>
          <w:rFonts w:ascii="Times New Roman" w:hAnsi="Times New Roman" w:cs="Times New Roman"/>
          <w:sz w:val="24"/>
          <w:szCs w:val="24"/>
        </w:rPr>
        <w:t xml:space="preserve"> as the amount of retained earnings. </w:t>
      </w:r>
      <w:r w:rsidR="00FD5BCF" w:rsidRPr="00B158C1">
        <w:rPr>
          <w:rFonts w:ascii="Times New Roman" w:hAnsi="Times New Roman" w:cs="Times New Roman"/>
          <w:sz w:val="24"/>
          <w:szCs w:val="24"/>
        </w:rPr>
        <w:t xml:space="preserve">The case of Chocco Plc as analyzed from the </w:t>
      </w:r>
      <w:r w:rsidR="00D51D18" w:rsidRPr="00B158C1">
        <w:rPr>
          <w:rFonts w:ascii="Times New Roman" w:hAnsi="Times New Roman" w:cs="Times New Roman"/>
          <w:sz w:val="24"/>
          <w:szCs w:val="24"/>
        </w:rPr>
        <w:t>computation</w:t>
      </w:r>
      <w:r w:rsidR="00FD5BCF" w:rsidRPr="00B158C1">
        <w:rPr>
          <w:rFonts w:ascii="Times New Roman" w:hAnsi="Times New Roman" w:cs="Times New Roman"/>
          <w:sz w:val="24"/>
          <w:szCs w:val="24"/>
        </w:rPr>
        <w:t xml:space="preserve"> of the ratios shows the position that the company is offering the higher EPS in the FY 2020, which shows the scenario in which </w:t>
      </w:r>
      <w:r w:rsidR="00F90751" w:rsidRPr="00B158C1">
        <w:rPr>
          <w:rFonts w:ascii="Times New Roman" w:hAnsi="Times New Roman" w:cs="Times New Roman"/>
          <w:sz w:val="24"/>
          <w:szCs w:val="24"/>
        </w:rPr>
        <w:t>every</w:t>
      </w:r>
      <w:r w:rsidR="00FD5BCF" w:rsidRPr="00B158C1">
        <w:rPr>
          <w:rFonts w:ascii="Times New Roman" w:hAnsi="Times New Roman" w:cs="Times New Roman"/>
          <w:sz w:val="24"/>
          <w:szCs w:val="24"/>
        </w:rPr>
        <w:t xml:space="preserve"> shareholder will be getting higher earnings on each of the shares that they hold in the company. </w:t>
      </w:r>
    </w:p>
    <w:p w14:paraId="22E602A0" w14:textId="2728A2A2" w:rsidR="00475229" w:rsidRPr="00B158C1" w:rsidRDefault="009B60E1" w:rsidP="00B617CB">
      <w:pPr>
        <w:spacing w:line="360" w:lineRule="auto"/>
        <w:jc w:val="both"/>
        <w:rPr>
          <w:rFonts w:ascii="Times New Roman" w:hAnsi="Times New Roman" w:cs="Times New Roman"/>
          <w:b/>
          <w:bCs/>
          <w:sz w:val="24"/>
          <w:szCs w:val="24"/>
          <w:u w:val="single"/>
        </w:rPr>
      </w:pPr>
      <w:r w:rsidRPr="00B158C1">
        <w:rPr>
          <w:rFonts w:ascii="Times New Roman" w:hAnsi="Times New Roman" w:cs="Times New Roman"/>
          <w:b/>
          <w:bCs/>
          <w:sz w:val="24"/>
          <w:szCs w:val="24"/>
          <w:u w:val="single"/>
        </w:rPr>
        <w:t xml:space="preserve">Liquidity </w:t>
      </w:r>
      <w:r w:rsidR="00516831" w:rsidRPr="00B158C1">
        <w:rPr>
          <w:rFonts w:ascii="Times New Roman" w:hAnsi="Times New Roman" w:cs="Times New Roman"/>
          <w:b/>
          <w:bCs/>
          <w:sz w:val="24"/>
          <w:szCs w:val="24"/>
          <w:u w:val="single"/>
        </w:rPr>
        <w:t xml:space="preserve">Position </w:t>
      </w:r>
    </w:p>
    <w:p w14:paraId="46E99CD0" w14:textId="48A29477" w:rsidR="00475229"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lastRenderedPageBreak/>
        <w:t>The ability of the company's assets to meet the company's liabilities is been shown through liquidity and here's the position of liquidity that Chocco Plc is having has improved and enhanced its liquidity position while heading towards the newer financial year. The position of the current ratio has improved and it is going near to the position of the ideal ratio that shall be maintained in the industry. The company is improving the position of its current assets in terms of its current liability to meet the liabilities effectively throughout.</w:t>
      </w:r>
      <w:r w:rsidR="007F4A4C" w:rsidRPr="00B158C1">
        <w:rPr>
          <w:rFonts w:ascii="Times New Roman" w:hAnsi="Times New Roman" w:cs="Times New Roman"/>
          <w:sz w:val="24"/>
          <w:szCs w:val="24"/>
        </w:rPr>
        <w:t xml:space="preserve"> From the overall ratio analysis, it can be ascertained that the liquidity position of the company has improved in FY 2020 as compared to its position of the year 2019. </w:t>
      </w:r>
    </w:p>
    <w:p w14:paraId="202681AF" w14:textId="4C5F136B" w:rsidR="00D10AD5"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liquidity needs to be managed in the position </w:t>
      </w:r>
      <w:r w:rsidR="009A0CE9" w:rsidRPr="00B158C1">
        <w:rPr>
          <w:rFonts w:ascii="Times New Roman" w:hAnsi="Times New Roman" w:cs="Times New Roman"/>
          <w:sz w:val="24"/>
          <w:szCs w:val="24"/>
        </w:rPr>
        <w:t xml:space="preserve">so that the owned assets of the company are more than the amount of the </w:t>
      </w:r>
      <w:r w:rsidR="001F2F49" w:rsidRPr="00B158C1">
        <w:rPr>
          <w:rFonts w:ascii="Times New Roman" w:hAnsi="Times New Roman" w:cs="Times New Roman"/>
          <w:sz w:val="24"/>
          <w:szCs w:val="24"/>
        </w:rPr>
        <w:t>liabilities</w:t>
      </w:r>
      <w:r w:rsidR="009A0CE9" w:rsidRPr="00B158C1">
        <w:rPr>
          <w:rFonts w:ascii="Times New Roman" w:hAnsi="Times New Roman" w:cs="Times New Roman"/>
          <w:sz w:val="24"/>
          <w:szCs w:val="24"/>
        </w:rPr>
        <w:t xml:space="preserve"> that it is </w:t>
      </w:r>
      <w:r w:rsidR="001F2F49" w:rsidRPr="00B158C1">
        <w:rPr>
          <w:rFonts w:ascii="Times New Roman" w:hAnsi="Times New Roman" w:cs="Times New Roman"/>
          <w:sz w:val="24"/>
          <w:szCs w:val="24"/>
        </w:rPr>
        <w:t>owing</w:t>
      </w:r>
      <w:r w:rsidR="009A0CE9" w:rsidRPr="00B158C1">
        <w:rPr>
          <w:rFonts w:ascii="Times New Roman" w:hAnsi="Times New Roman" w:cs="Times New Roman"/>
          <w:sz w:val="24"/>
          <w:szCs w:val="24"/>
        </w:rPr>
        <w:t xml:space="preserve">. </w:t>
      </w:r>
      <w:r w:rsidR="00DA7A21" w:rsidRPr="00B158C1">
        <w:rPr>
          <w:rFonts w:ascii="Times New Roman" w:hAnsi="Times New Roman" w:cs="Times New Roman"/>
          <w:sz w:val="24"/>
          <w:szCs w:val="24"/>
        </w:rPr>
        <w:t xml:space="preserve">The interest coverage ratio has reduced that is showing that the company has more management of its amount in terms of the </w:t>
      </w:r>
      <w:r w:rsidR="00CD1AFA" w:rsidRPr="00B158C1">
        <w:rPr>
          <w:rFonts w:ascii="Times New Roman" w:hAnsi="Times New Roman" w:cs="Times New Roman"/>
          <w:sz w:val="24"/>
          <w:szCs w:val="24"/>
        </w:rPr>
        <w:t>interest</w:t>
      </w:r>
      <w:r w:rsidR="00DA7A21" w:rsidRPr="00B158C1">
        <w:rPr>
          <w:rFonts w:ascii="Times New Roman" w:hAnsi="Times New Roman" w:cs="Times New Roman"/>
          <w:sz w:val="24"/>
          <w:szCs w:val="24"/>
        </w:rPr>
        <w:t xml:space="preserve"> payment that they have to bear. </w:t>
      </w:r>
      <w:r w:rsidR="0098296E" w:rsidRPr="00B158C1">
        <w:rPr>
          <w:rFonts w:ascii="Times New Roman" w:hAnsi="Times New Roman" w:cs="Times New Roman"/>
          <w:sz w:val="24"/>
          <w:szCs w:val="24"/>
        </w:rPr>
        <w:t xml:space="preserve">The </w:t>
      </w:r>
      <w:r w:rsidR="00CD1AFA" w:rsidRPr="00B158C1">
        <w:rPr>
          <w:rFonts w:ascii="Times New Roman" w:hAnsi="Times New Roman" w:cs="Times New Roman"/>
          <w:sz w:val="24"/>
          <w:szCs w:val="24"/>
        </w:rPr>
        <w:t>interest</w:t>
      </w:r>
      <w:r w:rsidR="0098296E" w:rsidRPr="00B158C1">
        <w:rPr>
          <w:rFonts w:ascii="Times New Roman" w:hAnsi="Times New Roman" w:cs="Times New Roman"/>
          <w:sz w:val="24"/>
          <w:szCs w:val="24"/>
        </w:rPr>
        <w:t xml:space="preserve"> the company </w:t>
      </w:r>
      <w:r w:rsidR="00CD1AFA" w:rsidRPr="00B158C1">
        <w:rPr>
          <w:rFonts w:ascii="Times New Roman" w:hAnsi="Times New Roman" w:cs="Times New Roman"/>
          <w:sz w:val="24"/>
          <w:szCs w:val="24"/>
        </w:rPr>
        <w:t>is</w:t>
      </w:r>
      <w:r w:rsidR="0098296E" w:rsidRPr="00B158C1">
        <w:rPr>
          <w:rFonts w:ascii="Times New Roman" w:hAnsi="Times New Roman" w:cs="Times New Roman"/>
          <w:sz w:val="24"/>
          <w:szCs w:val="24"/>
        </w:rPr>
        <w:t xml:space="preserve"> paying has reduced slightly which is also </w:t>
      </w:r>
      <w:r w:rsidR="00CD1AFA" w:rsidRPr="00B158C1">
        <w:rPr>
          <w:rFonts w:ascii="Times New Roman" w:hAnsi="Times New Roman" w:cs="Times New Roman"/>
          <w:sz w:val="24"/>
          <w:szCs w:val="24"/>
        </w:rPr>
        <w:t>showing</w:t>
      </w:r>
      <w:r w:rsidR="0098296E" w:rsidRPr="00B158C1">
        <w:rPr>
          <w:rFonts w:ascii="Times New Roman" w:hAnsi="Times New Roman" w:cs="Times New Roman"/>
          <w:sz w:val="24"/>
          <w:szCs w:val="24"/>
        </w:rPr>
        <w:t xml:space="preserve"> a good </w:t>
      </w:r>
      <w:r w:rsidR="00CD1AFA" w:rsidRPr="00B158C1">
        <w:rPr>
          <w:rFonts w:ascii="Times New Roman" w:hAnsi="Times New Roman" w:cs="Times New Roman"/>
          <w:sz w:val="24"/>
          <w:szCs w:val="24"/>
        </w:rPr>
        <w:t>indication</w:t>
      </w:r>
      <w:r w:rsidR="0098296E" w:rsidRPr="00B158C1">
        <w:rPr>
          <w:rFonts w:ascii="Times New Roman" w:hAnsi="Times New Roman" w:cs="Times New Roman"/>
          <w:sz w:val="24"/>
          <w:szCs w:val="24"/>
        </w:rPr>
        <w:t xml:space="preserve"> that the </w:t>
      </w:r>
      <w:r w:rsidR="00CD1AFA" w:rsidRPr="00B158C1">
        <w:rPr>
          <w:rFonts w:ascii="Times New Roman" w:hAnsi="Times New Roman" w:cs="Times New Roman"/>
          <w:sz w:val="24"/>
          <w:szCs w:val="24"/>
        </w:rPr>
        <w:t xml:space="preserve">company is lowering the attached liability costs that </w:t>
      </w:r>
      <w:r w:rsidR="00667A58" w:rsidRPr="00B158C1">
        <w:rPr>
          <w:rFonts w:ascii="Times New Roman" w:hAnsi="Times New Roman" w:cs="Times New Roman"/>
          <w:sz w:val="24"/>
          <w:szCs w:val="24"/>
        </w:rPr>
        <w:t>they</w:t>
      </w:r>
      <w:r w:rsidR="00CD1AFA" w:rsidRPr="00B158C1">
        <w:rPr>
          <w:rFonts w:ascii="Times New Roman" w:hAnsi="Times New Roman" w:cs="Times New Roman"/>
          <w:sz w:val="24"/>
          <w:szCs w:val="24"/>
        </w:rPr>
        <w:t xml:space="preserve"> are bearing. </w:t>
      </w:r>
      <w:r w:rsidR="0098296E" w:rsidRPr="00B158C1">
        <w:rPr>
          <w:rFonts w:ascii="Times New Roman" w:hAnsi="Times New Roman" w:cs="Times New Roman"/>
          <w:sz w:val="24"/>
          <w:szCs w:val="24"/>
        </w:rPr>
        <w:t xml:space="preserve"> </w:t>
      </w:r>
    </w:p>
    <w:p w14:paraId="14A2D5A5" w14:textId="7E81FC4F" w:rsidR="007F4A4C" w:rsidRPr="00B158C1" w:rsidRDefault="009B60E1" w:rsidP="007F4A4C">
      <w:pPr>
        <w:spacing w:line="360" w:lineRule="auto"/>
        <w:jc w:val="both"/>
        <w:rPr>
          <w:rFonts w:ascii="Times New Roman" w:hAnsi="Times New Roman" w:cs="Times New Roman"/>
          <w:b/>
          <w:bCs/>
          <w:sz w:val="24"/>
          <w:szCs w:val="24"/>
          <w:u w:val="single"/>
        </w:rPr>
      </w:pPr>
      <w:r w:rsidRPr="00B158C1">
        <w:rPr>
          <w:rFonts w:ascii="Times New Roman" w:hAnsi="Times New Roman" w:cs="Times New Roman"/>
          <w:b/>
          <w:bCs/>
          <w:sz w:val="24"/>
          <w:szCs w:val="24"/>
          <w:u w:val="single"/>
        </w:rPr>
        <w:t xml:space="preserve">Efficiency </w:t>
      </w:r>
      <w:r w:rsidR="00516831" w:rsidRPr="00B158C1">
        <w:rPr>
          <w:rFonts w:ascii="Times New Roman" w:hAnsi="Times New Roman" w:cs="Times New Roman"/>
          <w:b/>
          <w:bCs/>
          <w:sz w:val="24"/>
          <w:szCs w:val="24"/>
          <w:u w:val="single"/>
        </w:rPr>
        <w:t>Position</w:t>
      </w:r>
    </w:p>
    <w:p w14:paraId="1993EFFD" w14:textId="179A6FDD" w:rsidR="007F4A4C" w:rsidRPr="00B158C1" w:rsidRDefault="009B60E1" w:rsidP="007F4A4C">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asset turnover has also having a slight improvement as noted in the position of assets turnover of the company which is showing that the abilities of the company's assets to generate the revenues is increasing. Positions of the acid are improving which is showing that the company is more organized and managed towards operating effectively with its Assets and the meeting with all the liabilities that might arise. Asset Management in terms of liability is improving along with the improvement in the overall asset management of the company. </w:t>
      </w:r>
    </w:p>
    <w:p w14:paraId="1AC24223" w14:textId="0F59F438" w:rsidR="007F4A4C" w:rsidRPr="00B158C1" w:rsidRDefault="009B60E1" w:rsidP="007F4A4C">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On the other hand, the efficiency of the operations of the company can be analyzed from the point that at what level the company has managed its debtors, creditors, and inventory cycles. The company has to manage its operations from all these stakeholders </w:t>
      </w:r>
      <w:r w:rsidR="00F707C9" w:rsidRPr="00B158C1">
        <w:rPr>
          <w:rFonts w:ascii="Times New Roman" w:hAnsi="Times New Roman" w:cs="Times New Roman"/>
          <w:sz w:val="24"/>
          <w:szCs w:val="24"/>
        </w:rPr>
        <w:t>efficiently</w:t>
      </w:r>
      <w:r w:rsidRPr="00B158C1">
        <w:rPr>
          <w:rFonts w:ascii="Times New Roman" w:hAnsi="Times New Roman" w:cs="Times New Roman"/>
          <w:sz w:val="24"/>
          <w:szCs w:val="24"/>
        </w:rPr>
        <w:t xml:space="preserve"> to </w:t>
      </w:r>
      <w:r w:rsidR="00F707C9" w:rsidRPr="00B158C1">
        <w:rPr>
          <w:rFonts w:ascii="Times New Roman" w:hAnsi="Times New Roman" w:cs="Times New Roman"/>
          <w:sz w:val="24"/>
          <w:szCs w:val="24"/>
        </w:rPr>
        <w:t>manage</w:t>
      </w:r>
      <w:r w:rsidRPr="00B158C1">
        <w:rPr>
          <w:rFonts w:ascii="Times New Roman" w:hAnsi="Times New Roman" w:cs="Times New Roman"/>
          <w:sz w:val="24"/>
          <w:szCs w:val="24"/>
        </w:rPr>
        <w:t xml:space="preserve"> effective </w:t>
      </w:r>
      <w:r w:rsidR="00F707C9" w:rsidRPr="00B158C1">
        <w:rPr>
          <w:rFonts w:ascii="Times New Roman" w:hAnsi="Times New Roman" w:cs="Times New Roman"/>
          <w:sz w:val="24"/>
          <w:szCs w:val="24"/>
        </w:rPr>
        <w:t>cash</w:t>
      </w:r>
      <w:r w:rsidRPr="00B158C1">
        <w:rPr>
          <w:rFonts w:ascii="Times New Roman" w:hAnsi="Times New Roman" w:cs="Times New Roman"/>
          <w:sz w:val="24"/>
          <w:szCs w:val="24"/>
        </w:rPr>
        <w:t xml:space="preserve"> flow cycles and have the enhanced company operations and performance. </w:t>
      </w:r>
      <w:r w:rsidR="00511F91" w:rsidRPr="00B158C1">
        <w:rPr>
          <w:rFonts w:ascii="Times New Roman" w:hAnsi="Times New Roman" w:cs="Times New Roman"/>
          <w:sz w:val="24"/>
          <w:szCs w:val="24"/>
        </w:rPr>
        <w:t xml:space="preserve">The stock holding days </w:t>
      </w:r>
      <w:r w:rsidR="002771B5" w:rsidRPr="00B158C1">
        <w:rPr>
          <w:rFonts w:ascii="Times New Roman" w:hAnsi="Times New Roman" w:cs="Times New Roman"/>
          <w:sz w:val="24"/>
          <w:szCs w:val="24"/>
        </w:rPr>
        <w:t>have</w:t>
      </w:r>
      <w:r w:rsidR="00511F91" w:rsidRPr="00B158C1">
        <w:rPr>
          <w:rFonts w:ascii="Times New Roman" w:hAnsi="Times New Roman" w:cs="Times New Roman"/>
          <w:sz w:val="24"/>
          <w:szCs w:val="24"/>
        </w:rPr>
        <w:t xml:space="preserve"> increased on the one hand showing the position that in the year 2002, the company has to hold its inventories for a longer period of 79 days as compared to the hold of 77 days in 2019. </w:t>
      </w:r>
      <w:r w:rsidR="00E163D6" w:rsidRPr="00B158C1">
        <w:rPr>
          <w:rFonts w:ascii="Times New Roman" w:hAnsi="Times New Roman" w:cs="Times New Roman"/>
          <w:sz w:val="24"/>
          <w:szCs w:val="24"/>
        </w:rPr>
        <w:t xml:space="preserve">This shows that the stock needs to be managed for more days by the company that might increase the cost of holding and storage. </w:t>
      </w:r>
      <w:r w:rsidR="003970D7" w:rsidRPr="00B158C1">
        <w:rPr>
          <w:rFonts w:ascii="Times New Roman" w:hAnsi="Times New Roman" w:cs="Times New Roman"/>
          <w:sz w:val="24"/>
          <w:szCs w:val="24"/>
        </w:rPr>
        <w:t xml:space="preserve">While on the other </w:t>
      </w:r>
      <w:r w:rsidR="002D669B" w:rsidRPr="00B158C1">
        <w:rPr>
          <w:rFonts w:ascii="Times New Roman" w:hAnsi="Times New Roman" w:cs="Times New Roman"/>
          <w:sz w:val="24"/>
          <w:szCs w:val="24"/>
        </w:rPr>
        <w:t>hand</w:t>
      </w:r>
      <w:r w:rsidR="003970D7" w:rsidRPr="00B158C1">
        <w:rPr>
          <w:rFonts w:ascii="Times New Roman" w:hAnsi="Times New Roman" w:cs="Times New Roman"/>
          <w:sz w:val="24"/>
          <w:szCs w:val="24"/>
        </w:rPr>
        <w:t xml:space="preserve">, the debtor </w:t>
      </w:r>
      <w:r w:rsidR="002D669B" w:rsidRPr="00B158C1">
        <w:rPr>
          <w:rFonts w:ascii="Times New Roman" w:hAnsi="Times New Roman" w:cs="Times New Roman"/>
          <w:sz w:val="24"/>
          <w:szCs w:val="24"/>
        </w:rPr>
        <w:t>payments</w:t>
      </w:r>
      <w:r w:rsidR="003970D7" w:rsidRPr="00B158C1">
        <w:rPr>
          <w:rFonts w:ascii="Times New Roman" w:hAnsi="Times New Roman" w:cs="Times New Roman"/>
          <w:sz w:val="24"/>
          <w:szCs w:val="24"/>
        </w:rPr>
        <w:t xml:space="preserve"> were previously received in 72 days while now the debtors are paying the </w:t>
      </w:r>
      <w:r w:rsidR="002D669B" w:rsidRPr="00B158C1">
        <w:rPr>
          <w:rFonts w:ascii="Times New Roman" w:hAnsi="Times New Roman" w:cs="Times New Roman"/>
          <w:sz w:val="24"/>
          <w:szCs w:val="24"/>
        </w:rPr>
        <w:t xml:space="preserve">amount in 67 days. </w:t>
      </w:r>
      <w:r w:rsidR="002631FF" w:rsidRPr="00B158C1">
        <w:rPr>
          <w:rFonts w:ascii="Times New Roman" w:hAnsi="Times New Roman" w:cs="Times New Roman"/>
          <w:sz w:val="24"/>
          <w:szCs w:val="24"/>
        </w:rPr>
        <w:t xml:space="preserve">This shows that the company is receiving its cash from the outside parties </w:t>
      </w:r>
      <w:r w:rsidR="002631FF" w:rsidRPr="00B158C1">
        <w:rPr>
          <w:rFonts w:ascii="Times New Roman" w:hAnsi="Times New Roman" w:cs="Times New Roman"/>
          <w:sz w:val="24"/>
          <w:szCs w:val="24"/>
        </w:rPr>
        <w:lastRenderedPageBreak/>
        <w:t xml:space="preserve">in lesser days. The receivables cycle has improved of Chocco Plc in FY 2020 as compared to the position of the year in 2019.  </w:t>
      </w:r>
    </w:p>
    <w:p w14:paraId="08FAB202" w14:textId="7678C031" w:rsidR="002631FF" w:rsidRPr="00B158C1" w:rsidRDefault="009B60E1" w:rsidP="007F4A4C">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In the </w:t>
      </w:r>
      <w:r w:rsidR="00A45423" w:rsidRPr="00B158C1">
        <w:rPr>
          <w:rFonts w:ascii="Times New Roman" w:hAnsi="Times New Roman" w:cs="Times New Roman"/>
          <w:sz w:val="24"/>
          <w:szCs w:val="24"/>
        </w:rPr>
        <w:t>efficiency ratio</w:t>
      </w:r>
      <w:r w:rsidRPr="00B158C1">
        <w:rPr>
          <w:rFonts w:ascii="Times New Roman" w:hAnsi="Times New Roman" w:cs="Times New Roman"/>
          <w:sz w:val="24"/>
          <w:szCs w:val="24"/>
        </w:rPr>
        <w:t xml:space="preserve"> position,</w:t>
      </w:r>
      <w:r w:rsidR="00A45423" w:rsidRPr="00B158C1">
        <w:rPr>
          <w:rFonts w:ascii="Times New Roman" w:hAnsi="Times New Roman" w:cs="Times New Roman"/>
          <w:sz w:val="24"/>
          <w:szCs w:val="24"/>
        </w:rPr>
        <w:t xml:space="preserve"> </w:t>
      </w:r>
      <w:r w:rsidR="00DD488E" w:rsidRPr="00B158C1">
        <w:rPr>
          <w:rFonts w:ascii="Times New Roman" w:hAnsi="Times New Roman" w:cs="Times New Roman"/>
          <w:sz w:val="24"/>
          <w:szCs w:val="24"/>
        </w:rPr>
        <w:t xml:space="preserve">the company has improved its position slightly in the terms of managing its debtors but the stock management needs to be improved so that the company does not have to hold the higher inventory in the stock and also do not impose the higher costs of storage and holding and having the effective management of its operations. </w:t>
      </w:r>
    </w:p>
    <w:p w14:paraId="11720D37" w14:textId="13666424" w:rsidR="00667A58" w:rsidRPr="00B158C1" w:rsidRDefault="009B60E1" w:rsidP="007F4A4C">
      <w:pPr>
        <w:spacing w:line="360" w:lineRule="auto"/>
        <w:jc w:val="both"/>
        <w:rPr>
          <w:rFonts w:ascii="Times New Roman" w:hAnsi="Times New Roman" w:cs="Times New Roman"/>
          <w:b/>
          <w:bCs/>
          <w:sz w:val="24"/>
          <w:szCs w:val="24"/>
          <w:u w:val="single"/>
        </w:rPr>
      </w:pPr>
      <w:r w:rsidRPr="00B158C1">
        <w:rPr>
          <w:rFonts w:ascii="Times New Roman" w:hAnsi="Times New Roman" w:cs="Times New Roman"/>
          <w:b/>
          <w:bCs/>
          <w:sz w:val="24"/>
          <w:szCs w:val="24"/>
          <w:u w:val="single"/>
        </w:rPr>
        <w:t xml:space="preserve">Gearing </w:t>
      </w:r>
      <w:r w:rsidR="00516831" w:rsidRPr="00B158C1">
        <w:rPr>
          <w:rFonts w:ascii="Times New Roman" w:hAnsi="Times New Roman" w:cs="Times New Roman"/>
          <w:b/>
          <w:bCs/>
          <w:sz w:val="24"/>
          <w:szCs w:val="24"/>
          <w:u w:val="single"/>
        </w:rPr>
        <w:t>Position</w:t>
      </w:r>
      <w:r w:rsidRPr="00B158C1">
        <w:rPr>
          <w:rFonts w:ascii="Times New Roman" w:hAnsi="Times New Roman" w:cs="Times New Roman"/>
          <w:b/>
          <w:bCs/>
          <w:sz w:val="24"/>
          <w:szCs w:val="24"/>
          <w:u w:val="single"/>
        </w:rPr>
        <w:t xml:space="preserve"> </w:t>
      </w:r>
    </w:p>
    <w:p w14:paraId="78FECFF2" w14:textId="21DC99A7" w:rsidR="00667A58" w:rsidRPr="00B158C1" w:rsidRDefault="009B60E1" w:rsidP="007F4A4C">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The gearing ratio as computed in </w:t>
      </w:r>
      <w:r w:rsidR="00B338A7" w:rsidRPr="00B158C1">
        <w:rPr>
          <w:rFonts w:ascii="Times New Roman" w:hAnsi="Times New Roman" w:cs="Times New Roman"/>
          <w:sz w:val="24"/>
          <w:szCs w:val="24"/>
        </w:rPr>
        <w:t>these ratio analyses</w:t>
      </w:r>
      <w:r w:rsidRPr="00B158C1">
        <w:rPr>
          <w:rFonts w:ascii="Times New Roman" w:hAnsi="Times New Roman" w:cs="Times New Roman"/>
          <w:sz w:val="24"/>
          <w:szCs w:val="24"/>
        </w:rPr>
        <w:t xml:space="preserve"> is the comparative study of the debts and the equity of the company. The amount of </w:t>
      </w:r>
      <w:r w:rsidR="00B338A7" w:rsidRPr="00B158C1">
        <w:rPr>
          <w:rFonts w:ascii="Times New Roman" w:hAnsi="Times New Roman" w:cs="Times New Roman"/>
          <w:sz w:val="24"/>
          <w:szCs w:val="24"/>
        </w:rPr>
        <w:t>debt</w:t>
      </w:r>
      <w:r w:rsidRPr="00B158C1">
        <w:rPr>
          <w:rFonts w:ascii="Times New Roman" w:hAnsi="Times New Roman" w:cs="Times New Roman"/>
          <w:sz w:val="24"/>
          <w:szCs w:val="24"/>
        </w:rPr>
        <w:t xml:space="preserve"> is the liability of the business </w:t>
      </w:r>
      <w:r w:rsidR="00B338A7" w:rsidRPr="00B158C1">
        <w:rPr>
          <w:rFonts w:ascii="Times New Roman" w:hAnsi="Times New Roman" w:cs="Times New Roman"/>
          <w:sz w:val="24"/>
          <w:szCs w:val="24"/>
        </w:rPr>
        <w:t>with</w:t>
      </w:r>
      <w:r w:rsidRPr="00B158C1">
        <w:rPr>
          <w:rFonts w:ascii="Times New Roman" w:hAnsi="Times New Roman" w:cs="Times New Roman"/>
          <w:sz w:val="24"/>
          <w:szCs w:val="24"/>
        </w:rPr>
        <w:t xml:space="preserve"> the equity</w:t>
      </w:r>
      <w:r w:rsidR="00B338A7" w:rsidRPr="00B158C1">
        <w:rPr>
          <w:rFonts w:ascii="Times New Roman" w:hAnsi="Times New Roman" w:cs="Times New Roman"/>
          <w:sz w:val="24"/>
          <w:szCs w:val="24"/>
        </w:rPr>
        <w:t xml:space="preserve"> of the business. </w:t>
      </w:r>
      <w:r w:rsidR="00033C95" w:rsidRPr="00B158C1">
        <w:rPr>
          <w:rFonts w:ascii="Times New Roman" w:hAnsi="Times New Roman" w:cs="Times New Roman"/>
          <w:sz w:val="24"/>
          <w:szCs w:val="24"/>
        </w:rPr>
        <w:t xml:space="preserve">The total </w:t>
      </w:r>
      <w:r w:rsidR="004A4C8C" w:rsidRPr="00B158C1">
        <w:rPr>
          <w:rFonts w:ascii="Times New Roman" w:hAnsi="Times New Roman" w:cs="Times New Roman"/>
          <w:sz w:val="24"/>
          <w:szCs w:val="24"/>
        </w:rPr>
        <w:t>debts</w:t>
      </w:r>
      <w:r w:rsidR="00033C95" w:rsidRPr="00B158C1">
        <w:rPr>
          <w:rFonts w:ascii="Times New Roman" w:hAnsi="Times New Roman" w:cs="Times New Roman"/>
          <w:sz w:val="24"/>
          <w:szCs w:val="24"/>
        </w:rPr>
        <w:t xml:space="preserve"> of the company </w:t>
      </w:r>
      <w:r w:rsidR="004A6E9A" w:rsidRPr="00B158C1">
        <w:rPr>
          <w:rFonts w:ascii="Times New Roman" w:hAnsi="Times New Roman" w:cs="Times New Roman"/>
          <w:sz w:val="24"/>
          <w:szCs w:val="24"/>
        </w:rPr>
        <w:t>have</w:t>
      </w:r>
      <w:r w:rsidR="00033C95" w:rsidRPr="00B158C1">
        <w:rPr>
          <w:rFonts w:ascii="Times New Roman" w:hAnsi="Times New Roman" w:cs="Times New Roman"/>
          <w:sz w:val="24"/>
          <w:szCs w:val="24"/>
        </w:rPr>
        <w:t xml:space="preserve"> increased in FY 2020 as compared to the held debts in FY 2019. </w:t>
      </w:r>
      <w:r w:rsidR="004A4C8C" w:rsidRPr="00B158C1">
        <w:rPr>
          <w:rFonts w:ascii="Times New Roman" w:hAnsi="Times New Roman" w:cs="Times New Roman"/>
          <w:sz w:val="24"/>
          <w:szCs w:val="24"/>
        </w:rPr>
        <w:t xml:space="preserve">Also, the company </w:t>
      </w:r>
      <w:r w:rsidR="004A6E9A" w:rsidRPr="00B158C1">
        <w:rPr>
          <w:rFonts w:ascii="Times New Roman" w:hAnsi="Times New Roman" w:cs="Times New Roman"/>
          <w:sz w:val="24"/>
          <w:szCs w:val="24"/>
        </w:rPr>
        <w:t>is</w:t>
      </w:r>
      <w:r w:rsidR="004A4C8C" w:rsidRPr="00B158C1">
        <w:rPr>
          <w:rFonts w:ascii="Times New Roman" w:hAnsi="Times New Roman" w:cs="Times New Roman"/>
          <w:sz w:val="24"/>
          <w:szCs w:val="24"/>
        </w:rPr>
        <w:t xml:space="preserve"> showing an </w:t>
      </w:r>
      <w:r w:rsidR="004A6E9A" w:rsidRPr="00B158C1">
        <w:rPr>
          <w:rFonts w:ascii="Times New Roman" w:hAnsi="Times New Roman" w:cs="Times New Roman"/>
          <w:sz w:val="24"/>
          <w:szCs w:val="24"/>
        </w:rPr>
        <w:t>increas</w:t>
      </w:r>
      <w:r w:rsidR="004A4C8C" w:rsidRPr="00B158C1">
        <w:rPr>
          <w:rFonts w:ascii="Times New Roman" w:hAnsi="Times New Roman" w:cs="Times New Roman"/>
          <w:sz w:val="24"/>
          <w:szCs w:val="24"/>
        </w:rPr>
        <w:t xml:space="preserve">ing </w:t>
      </w:r>
      <w:r w:rsidR="004A6E9A" w:rsidRPr="00B158C1">
        <w:rPr>
          <w:rFonts w:ascii="Times New Roman" w:hAnsi="Times New Roman" w:cs="Times New Roman"/>
          <w:sz w:val="24"/>
          <w:szCs w:val="24"/>
        </w:rPr>
        <w:t xml:space="preserve">trend in the amount of equity that it is having. </w:t>
      </w:r>
      <w:r w:rsidR="00DC2237" w:rsidRPr="00B158C1">
        <w:rPr>
          <w:rFonts w:ascii="Times New Roman" w:hAnsi="Times New Roman" w:cs="Times New Roman"/>
          <w:sz w:val="24"/>
          <w:szCs w:val="24"/>
        </w:rPr>
        <w:t xml:space="preserve">The increase in the debts is slight as compared to the equity increased. </w:t>
      </w:r>
      <w:r w:rsidR="002F2B1C" w:rsidRPr="00B158C1">
        <w:rPr>
          <w:rFonts w:ascii="Times New Roman" w:hAnsi="Times New Roman" w:cs="Times New Roman"/>
          <w:sz w:val="24"/>
          <w:szCs w:val="24"/>
        </w:rPr>
        <w:t xml:space="preserve">The gearing ratio has improved and this is also showing the position that the company has </w:t>
      </w:r>
      <w:r w:rsidR="001C756C" w:rsidRPr="00B158C1">
        <w:rPr>
          <w:rFonts w:ascii="Times New Roman" w:hAnsi="Times New Roman" w:cs="Times New Roman"/>
          <w:sz w:val="24"/>
          <w:szCs w:val="24"/>
        </w:rPr>
        <w:t>improved</w:t>
      </w:r>
      <w:r w:rsidR="002F2B1C" w:rsidRPr="00B158C1">
        <w:rPr>
          <w:rFonts w:ascii="Times New Roman" w:hAnsi="Times New Roman" w:cs="Times New Roman"/>
          <w:sz w:val="24"/>
          <w:szCs w:val="24"/>
        </w:rPr>
        <w:t xml:space="preserve"> its debt management and also has made </w:t>
      </w:r>
      <w:r w:rsidR="001C756C" w:rsidRPr="00B158C1">
        <w:rPr>
          <w:rFonts w:ascii="Times New Roman" w:hAnsi="Times New Roman" w:cs="Times New Roman"/>
          <w:sz w:val="24"/>
          <w:szCs w:val="24"/>
        </w:rPr>
        <w:t>an</w:t>
      </w:r>
      <w:r w:rsidR="002F2B1C" w:rsidRPr="00B158C1">
        <w:rPr>
          <w:rFonts w:ascii="Times New Roman" w:hAnsi="Times New Roman" w:cs="Times New Roman"/>
          <w:sz w:val="24"/>
          <w:szCs w:val="24"/>
        </w:rPr>
        <w:t xml:space="preserve"> increased </w:t>
      </w:r>
      <w:r w:rsidR="001C756C" w:rsidRPr="00B158C1">
        <w:rPr>
          <w:rFonts w:ascii="Times New Roman" w:hAnsi="Times New Roman" w:cs="Times New Roman"/>
          <w:sz w:val="24"/>
          <w:szCs w:val="24"/>
        </w:rPr>
        <w:t>equity</w:t>
      </w:r>
      <w:r w:rsidR="002F2B1C" w:rsidRPr="00B158C1">
        <w:rPr>
          <w:rFonts w:ascii="Times New Roman" w:hAnsi="Times New Roman" w:cs="Times New Roman"/>
          <w:sz w:val="24"/>
          <w:szCs w:val="24"/>
        </w:rPr>
        <w:t xml:space="preserve"> holding and the people are making higher </w:t>
      </w:r>
      <w:r w:rsidR="001C756C" w:rsidRPr="00B158C1">
        <w:rPr>
          <w:rFonts w:ascii="Times New Roman" w:hAnsi="Times New Roman" w:cs="Times New Roman"/>
          <w:sz w:val="24"/>
          <w:szCs w:val="24"/>
        </w:rPr>
        <w:t>investments</w:t>
      </w:r>
      <w:r w:rsidR="002F2B1C" w:rsidRPr="00B158C1">
        <w:rPr>
          <w:rFonts w:ascii="Times New Roman" w:hAnsi="Times New Roman" w:cs="Times New Roman"/>
          <w:sz w:val="24"/>
          <w:szCs w:val="24"/>
        </w:rPr>
        <w:t xml:space="preserve"> in </w:t>
      </w:r>
      <w:r w:rsidR="001C756C" w:rsidRPr="00B158C1">
        <w:rPr>
          <w:rFonts w:ascii="Times New Roman" w:hAnsi="Times New Roman" w:cs="Times New Roman"/>
          <w:sz w:val="24"/>
          <w:szCs w:val="24"/>
        </w:rPr>
        <w:t xml:space="preserve">Chocco Plc. </w:t>
      </w:r>
    </w:p>
    <w:p w14:paraId="26FF6912" w14:textId="0FD8A6D1" w:rsidR="00111C06" w:rsidRPr="00B158C1" w:rsidRDefault="009B60E1" w:rsidP="00516831">
      <w:pPr>
        <w:pStyle w:val="Heading1"/>
        <w:rPr>
          <w:rFonts w:ascii="Times New Roman" w:hAnsi="Times New Roman" w:cs="Times New Roman"/>
          <w:sz w:val="24"/>
          <w:szCs w:val="24"/>
        </w:rPr>
      </w:pPr>
      <w:bookmarkStart w:id="5" w:name="_Toc77875625"/>
      <w:r w:rsidRPr="00B158C1">
        <w:rPr>
          <w:rFonts w:ascii="Times New Roman" w:hAnsi="Times New Roman" w:cs="Times New Roman"/>
          <w:sz w:val="24"/>
          <w:szCs w:val="24"/>
        </w:rPr>
        <w:t>Conclusion</w:t>
      </w:r>
      <w:bookmarkEnd w:id="5"/>
      <w:r w:rsidRPr="00B158C1">
        <w:rPr>
          <w:rFonts w:ascii="Times New Roman" w:hAnsi="Times New Roman" w:cs="Times New Roman"/>
          <w:sz w:val="24"/>
          <w:szCs w:val="24"/>
        </w:rPr>
        <w:t xml:space="preserve"> </w:t>
      </w:r>
    </w:p>
    <w:p w14:paraId="05844791" w14:textId="1EAE8622" w:rsidR="00111C06" w:rsidRPr="00B158C1" w:rsidRDefault="009B60E1" w:rsidP="007F4A4C">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From the report it can be concluded that the company is operating in an effective position and the income statement, as well as the balance sheet, is helpful in showing the financial health of the company effectively and also the Chocco Plc is operating at an efficient position in the FY 2020 in the terms of its profitability, efficiency, liquidity as well as gearing in comparison to the position of its analysis and the financial </w:t>
      </w:r>
      <w:r w:rsidR="00D75E53" w:rsidRPr="00B158C1">
        <w:rPr>
          <w:rFonts w:ascii="Times New Roman" w:hAnsi="Times New Roman" w:cs="Times New Roman"/>
          <w:sz w:val="24"/>
          <w:szCs w:val="24"/>
        </w:rPr>
        <w:t>health</w:t>
      </w:r>
      <w:r w:rsidRPr="00B158C1">
        <w:rPr>
          <w:rFonts w:ascii="Times New Roman" w:hAnsi="Times New Roman" w:cs="Times New Roman"/>
          <w:sz w:val="24"/>
          <w:szCs w:val="24"/>
        </w:rPr>
        <w:t xml:space="preserve"> of the FY 2019. </w:t>
      </w:r>
    </w:p>
    <w:p w14:paraId="285C770F" w14:textId="7E503078" w:rsidR="00516831" w:rsidRPr="00B158C1" w:rsidRDefault="00516831" w:rsidP="007F4A4C">
      <w:pPr>
        <w:spacing w:line="360" w:lineRule="auto"/>
        <w:jc w:val="both"/>
        <w:rPr>
          <w:rFonts w:ascii="Times New Roman" w:hAnsi="Times New Roman" w:cs="Times New Roman"/>
          <w:sz w:val="24"/>
          <w:szCs w:val="24"/>
        </w:rPr>
      </w:pPr>
    </w:p>
    <w:p w14:paraId="65606A5F" w14:textId="77777777" w:rsidR="00516831" w:rsidRPr="00B158C1" w:rsidRDefault="00516831" w:rsidP="007F4A4C">
      <w:pPr>
        <w:spacing w:line="360" w:lineRule="auto"/>
        <w:jc w:val="both"/>
        <w:rPr>
          <w:rFonts w:ascii="Times New Roman" w:hAnsi="Times New Roman" w:cs="Times New Roman"/>
          <w:sz w:val="24"/>
          <w:szCs w:val="24"/>
        </w:rPr>
      </w:pPr>
    </w:p>
    <w:p w14:paraId="09EA7408" w14:textId="4708817B" w:rsidR="00D75E53" w:rsidRPr="00B158C1" w:rsidRDefault="009B60E1" w:rsidP="00516831">
      <w:pPr>
        <w:pStyle w:val="Heading1"/>
        <w:rPr>
          <w:rFonts w:ascii="Times New Roman" w:hAnsi="Times New Roman" w:cs="Times New Roman"/>
          <w:sz w:val="24"/>
          <w:szCs w:val="24"/>
        </w:rPr>
      </w:pPr>
      <w:bookmarkStart w:id="6" w:name="_Toc77875626"/>
      <w:r w:rsidRPr="00B158C1">
        <w:rPr>
          <w:rFonts w:ascii="Times New Roman" w:hAnsi="Times New Roman" w:cs="Times New Roman"/>
          <w:sz w:val="24"/>
          <w:szCs w:val="24"/>
        </w:rPr>
        <w:t>References</w:t>
      </w:r>
      <w:bookmarkEnd w:id="6"/>
      <w:r w:rsidRPr="00B158C1">
        <w:rPr>
          <w:rFonts w:ascii="Times New Roman" w:hAnsi="Times New Roman" w:cs="Times New Roman"/>
          <w:sz w:val="24"/>
          <w:szCs w:val="24"/>
        </w:rPr>
        <w:t xml:space="preserve"> </w:t>
      </w:r>
    </w:p>
    <w:p w14:paraId="2C5C14D1" w14:textId="16B38C2C" w:rsidR="00D75E53"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Elly, D., 2018. Interpretation of Financial Statements (SEMIs).</w:t>
      </w:r>
    </w:p>
    <w:p w14:paraId="0115394C" w14:textId="269165E0" w:rsidR="00516831"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Bragg, S.M., 2018. </w:t>
      </w:r>
      <w:r w:rsidRPr="00B158C1">
        <w:rPr>
          <w:rFonts w:ascii="Times New Roman" w:hAnsi="Times New Roman" w:cs="Times New Roman"/>
          <w:i/>
          <w:iCs/>
          <w:color w:val="222222"/>
          <w:sz w:val="24"/>
          <w:szCs w:val="24"/>
          <w:shd w:val="clear" w:color="auto" w:fill="FFFFFF"/>
        </w:rPr>
        <w:t>The Interpretation of Financial Statements</w:t>
      </w:r>
      <w:r w:rsidRPr="00B158C1">
        <w:rPr>
          <w:rFonts w:ascii="Times New Roman" w:hAnsi="Times New Roman" w:cs="Times New Roman"/>
          <w:color w:val="222222"/>
          <w:sz w:val="24"/>
          <w:szCs w:val="24"/>
          <w:shd w:val="clear" w:color="auto" w:fill="FFFFFF"/>
        </w:rPr>
        <w:t>. AccountingTools, Incorporated.</w:t>
      </w:r>
    </w:p>
    <w:p w14:paraId="32FE1147" w14:textId="7E3EF8D0" w:rsidR="00516831"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 xml:space="preserve">Saleh, M.M.A., Jawabreh, O.A., Al Om, R. and Shniekat, N., 2021. ARTIFICIAL INTELLIGENCE (AI) AND THE IMPACT OF ENHANCING THE CONSISTENCY AND </w:t>
      </w:r>
      <w:r w:rsidRPr="00B158C1">
        <w:rPr>
          <w:rFonts w:ascii="Times New Roman" w:hAnsi="Times New Roman" w:cs="Times New Roman"/>
          <w:color w:val="222222"/>
          <w:sz w:val="24"/>
          <w:szCs w:val="24"/>
          <w:shd w:val="clear" w:color="auto" w:fill="FFFFFF"/>
        </w:rPr>
        <w:lastRenderedPageBreak/>
        <w:t>INTERPRETATION OF FINANCIAL STATEMENT IN THE CLASSIFIED HOTELS IN AQABA, JORDAN. </w:t>
      </w:r>
      <w:r w:rsidRPr="00B158C1">
        <w:rPr>
          <w:rFonts w:ascii="Times New Roman" w:hAnsi="Times New Roman" w:cs="Times New Roman"/>
          <w:i/>
          <w:iCs/>
          <w:color w:val="222222"/>
          <w:sz w:val="24"/>
          <w:szCs w:val="24"/>
          <w:shd w:val="clear" w:color="auto" w:fill="FFFFFF"/>
        </w:rPr>
        <w:t>Academy of Strategic Management Journal</w:t>
      </w:r>
      <w:r w:rsidRPr="00B158C1">
        <w:rPr>
          <w:rFonts w:ascii="Times New Roman" w:hAnsi="Times New Roman" w:cs="Times New Roman"/>
          <w:color w:val="222222"/>
          <w:sz w:val="24"/>
          <w:szCs w:val="24"/>
          <w:shd w:val="clear" w:color="auto" w:fill="FFFFFF"/>
        </w:rPr>
        <w:t>, </w:t>
      </w:r>
      <w:r w:rsidRPr="00B158C1">
        <w:rPr>
          <w:rFonts w:ascii="Times New Roman" w:hAnsi="Times New Roman" w:cs="Times New Roman"/>
          <w:i/>
          <w:iCs/>
          <w:color w:val="222222"/>
          <w:sz w:val="24"/>
          <w:szCs w:val="24"/>
          <w:shd w:val="clear" w:color="auto" w:fill="FFFFFF"/>
        </w:rPr>
        <w:t>20</w:t>
      </w:r>
      <w:r w:rsidRPr="00B158C1">
        <w:rPr>
          <w:rFonts w:ascii="Times New Roman" w:hAnsi="Times New Roman" w:cs="Times New Roman"/>
          <w:color w:val="222222"/>
          <w:sz w:val="24"/>
          <w:szCs w:val="24"/>
          <w:shd w:val="clear" w:color="auto" w:fill="FFFFFF"/>
        </w:rPr>
        <w:t>, pp.1-18.</w:t>
      </w:r>
    </w:p>
    <w:p w14:paraId="50DC415E" w14:textId="2C55B616" w:rsidR="00516831"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Subalakshmi, S., Grahalakshmi, S. and Manikandan, M., 2018. Financial Ratio Analysis of SBI [2009-2016]. </w:t>
      </w:r>
      <w:r w:rsidRPr="00B158C1">
        <w:rPr>
          <w:rFonts w:ascii="Times New Roman" w:hAnsi="Times New Roman" w:cs="Times New Roman"/>
          <w:i/>
          <w:iCs/>
          <w:color w:val="222222"/>
          <w:sz w:val="24"/>
          <w:szCs w:val="24"/>
          <w:shd w:val="clear" w:color="auto" w:fill="FFFFFF"/>
        </w:rPr>
        <w:t>ICTACT Journal on Management studies</w:t>
      </w:r>
      <w:r w:rsidRPr="00B158C1">
        <w:rPr>
          <w:rFonts w:ascii="Times New Roman" w:hAnsi="Times New Roman" w:cs="Times New Roman"/>
          <w:color w:val="222222"/>
          <w:sz w:val="24"/>
          <w:szCs w:val="24"/>
          <w:shd w:val="clear" w:color="auto" w:fill="FFFFFF"/>
        </w:rPr>
        <w:t>, </w:t>
      </w:r>
      <w:r w:rsidRPr="00B158C1">
        <w:rPr>
          <w:rFonts w:ascii="Times New Roman" w:hAnsi="Times New Roman" w:cs="Times New Roman"/>
          <w:i/>
          <w:iCs/>
          <w:color w:val="222222"/>
          <w:sz w:val="24"/>
          <w:szCs w:val="24"/>
          <w:shd w:val="clear" w:color="auto" w:fill="FFFFFF"/>
        </w:rPr>
        <w:t>4</w:t>
      </w:r>
      <w:r w:rsidRPr="00B158C1">
        <w:rPr>
          <w:rFonts w:ascii="Times New Roman" w:hAnsi="Times New Roman" w:cs="Times New Roman"/>
          <w:color w:val="222222"/>
          <w:sz w:val="24"/>
          <w:szCs w:val="24"/>
          <w:shd w:val="clear" w:color="auto" w:fill="FFFFFF"/>
        </w:rPr>
        <w:t>(01), pp.2395-1664.</w:t>
      </w:r>
    </w:p>
    <w:p w14:paraId="6F3721F6" w14:textId="5338E912" w:rsidR="00516831"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Obeki, O.S., 2018. Income statement preparation by small and medium enterprises.</w:t>
      </w:r>
    </w:p>
    <w:p w14:paraId="49523EA4" w14:textId="423ED04B" w:rsidR="00516831" w:rsidRPr="00B158C1" w:rsidRDefault="009B60E1" w:rsidP="007F4A4C">
      <w:pPr>
        <w:spacing w:line="36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Prayogo, I. and Afrizal, T., 2021. Perceptions of Educators, Accounting Students and Accountants Public Accountant against Ethics of Financial Statement Preparation (Studies at University and KAP in Semarang). </w:t>
      </w:r>
      <w:r w:rsidRPr="00B158C1">
        <w:rPr>
          <w:rFonts w:ascii="Times New Roman" w:hAnsi="Times New Roman" w:cs="Times New Roman"/>
          <w:i/>
          <w:iCs/>
          <w:color w:val="222222"/>
          <w:sz w:val="24"/>
          <w:szCs w:val="24"/>
          <w:shd w:val="clear" w:color="auto" w:fill="FFFFFF"/>
        </w:rPr>
        <w:t>Budapest International Research and Critics Institute-Journal (BIRCI-Journal)</w:t>
      </w:r>
      <w:r w:rsidRPr="00B158C1">
        <w:rPr>
          <w:rFonts w:ascii="Times New Roman" w:hAnsi="Times New Roman" w:cs="Times New Roman"/>
          <w:color w:val="222222"/>
          <w:sz w:val="24"/>
          <w:szCs w:val="24"/>
          <w:shd w:val="clear" w:color="auto" w:fill="FFFFFF"/>
        </w:rPr>
        <w:t>, pp.89-101.</w:t>
      </w:r>
    </w:p>
    <w:p w14:paraId="1AD0B502" w14:textId="77777777" w:rsidR="00516831" w:rsidRPr="00B158C1" w:rsidRDefault="009B60E1" w:rsidP="00516831">
      <w:pPr>
        <w:spacing w:line="480" w:lineRule="auto"/>
        <w:jc w:val="both"/>
        <w:rPr>
          <w:rFonts w:ascii="Times New Roman" w:hAnsi="Times New Roman" w:cs="Times New Roman"/>
          <w:color w:val="222222"/>
          <w:sz w:val="24"/>
          <w:szCs w:val="24"/>
          <w:shd w:val="clear" w:color="auto" w:fill="FFFFFF"/>
        </w:rPr>
      </w:pPr>
      <w:r w:rsidRPr="00B158C1">
        <w:rPr>
          <w:rFonts w:ascii="Times New Roman" w:hAnsi="Times New Roman" w:cs="Times New Roman"/>
          <w:color w:val="222222"/>
          <w:sz w:val="24"/>
          <w:szCs w:val="24"/>
          <w:shd w:val="clear" w:color="auto" w:fill="FFFFFF"/>
        </w:rPr>
        <w:t>Pramiudi, U. and Christiana, V., 2018. The Implementation of Accurate System in Preparation of Financial Statements. In </w:t>
      </w:r>
      <w:r w:rsidRPr="00B158C1">
        <w:rPr>
          <w:rFonts w:ascii="Times New Roman" w:hAnsi="Times New Roman" w:cs="Times New Roman"/>
          <w:i/>
          <w:iCs/>
          <w:color w:val="222222"/>
          <w:sz w:val="24"/>
          <w:szCs w:val="24"/>
          <w:shd w:val="clear" w:color="auto" w:fill="FFFFFF"/>
        </w:rPr>
        <w:t>International Conference On Accounting And Management Science 2018</w:t>
      </w:r>
      <w:r w:rsidRPr="00B158C1">
        <w:rPr>
          <w:rFonts w:ascii="Times New Roman" w:hAnsi="Times New Roman" w:cs="Times New Roman"/>
          <w:color w:val="222222"/>
          <w:sz w:val="24"/>
          <w:szCs w:val="24"/>
          <w:shd w:val="clear" w:color="auto" w:fill="FFFFFF"/>
        </w:rPr>
        <w:t> (pp. 231-238).</w:t>
      </w:r>
    </w:p>
    <w:p w14:paraId="53BCDAAD" w14:textId="77777777" w:rsidR="00516831" w:rsidRPr="00B158C1" w:rsidRDefault="009B60E1" w:rsidP="00516831">
      <w:pPr>
        <w:spacing w:line="480" w:lineRule="auto"/>
        <w:jc w:val="both"/>
        <w:rPr>
          <w:rFonts w:ascii="Times New Roman" w:hAnsi="Times New Roman" w:cs="Times New Roman"/>
          <w:sz w:val="24"/>
          <w:szCs w:val="24"/>
        </w:rPr>
      </w:pPr>
      <w:r w:rsidRPr="00B158C1">
        <w:rPr>
          <w:rFonts w:ascii="Times New Roman" w:hAnsi="Times New Roman" w:cs="Times New Roman"/>
          <w:color w:val="222222"/>
          <w:sz w:val="24"/>
          <w:szCs w:val="24"/>
          <w:shd w:val="clear" w:color="auto" w:fill="FFFFFF"/>
        </w:rPr>
        <w:t>ODO, J.O., 2018. FINAL ACCOUNTS: STATEMENT OF PROFIT OR LOSS AND OTHER COMPREHENSIVE INCOME.</w:t>
      </w:r>
    </w:p>
    <w:p w14:paraId="7EC9B279" w14:textId="77777777" w:rsidR="00516831" w:rsidRPr="00B158C1" w:rsidRDefault="00516831" w:rsidP="007F4A4C">
      <w:pPr>
        <w:spacing w:line="360" w:lineRule="auto"/>
        <w:jc w:val="both"/>
        <w:rPr>
          <w:rFonts w:ascii="Times New Roman" w:hAnsi="Times New Roman" w:cs="Times New Roman"/>
          <w:color w:val="222222"/>
          <w:sz w:val="24"/>
          <w:szCs w:val="24"/>
          <w:shd w:val="clear" w:color="auto" w:fill="FFFFFF"/>
        </w:rPr>
      </w:pPr>
    </w:p>
    <w:p w14:paraId="3F2317D2" w14:textId="77777777" w:rsidR="00516831" w:rsidRPr="00B158C1" w:rsidRDefault="00516831" w:rsidP="007F4A4C">
      <w:pPr>
        <w:spacing w:line="360" w:lineRule="auto"/>
        <w:jc w:val="both"/>
        <w:rPr>
          <w:rFonts w:ascii="Times New Roman" w:hAnsi="Times New Roman" w:cs="Times New Roman"/>
          <w:sz w:val="24"/>
          <w:szCs w:val="24"/>
        </w:rPr>
      </w:pPr>
    </w:p>
    <w:p w14:paraId="2C46010B" w14:textId="77777777" w:rsidR="007F4A4C" w:rsidRPr="00B158C1" w:rsidRDefault="007F4A4C" w:rsidP="00B617CB">
      <w:pPr>
        <w:spacing w:line="360" w:lineRule="auto"/>
        <w:jc w:val="both"/>
        <w:rPr>
          <w:rFonts w:ascii="Times New Roman" w:hAnsi="Times New Roman" w:cs="Times New Roman"/>
          <w:sz w:val="24"/>
          <w:szCs w:val="24"/>
        </w:rPr>
      </w:pPr>
    </w:p>
    <w:p w14:paraId="2523282D" w14:textId="19A5C9FE" w:rsidR="00591403" w:rsidRPr="00B158C1" w:rsidRDefault="009B60E1" w:rsidP="00B617CB">
      <w:pPr>
        <w:spacing w:line="360" w:lineRule="auto"/>
        <w:jc w:val="both"/>
        <w:rPr>
          <w:rFonts w:ascii="Times New Roman" w:hAnsi="Times New Roman" w:cs="Times New Roman"/>
          <w:sz w:val="24"/>
          <w:szCs w:val="24"/>
        </w:rPr>
      </w:pPr>
      <w:r w:rsidRPr="00B158C1">
        <w:rPr>
          <w:rFonts w:ascii="Times New Roman" w:hAnsi="Times New Roman" w:cs="Times New Roman"/>
          <w:sz w:val="24"/>
          <w:szCs w:val="24"/>
        </w:rPr>
        <w:t xml:space="preserve"> </w:t>
      </w:r>
    </w:p>
    <w:sectPr w:rsidR="00591403" w:rsidRPr="00B158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D4835" w14:textId="77777777" w:rsidR="009631BE" w:rsidRDefault="009631BE" w:rsidP="007F3CF0">
      <w:pPr>
        <w:spacing w:after="0" w:line="240" w:lineRule="auto"/>
      </w:pPr>
      <w:r>
        <w:separator/>
      </w:r>
    </w:p>
  </w:endnote>
  <w:endnote w:type="continuationSeparator" w:id="0">
    <w:p w14:paraId="6529180A" w14:textId="77777777" w:rsidR="009631BE" w:rsidRDefault="009631BE" w:rsidP="007F3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35D67" w14:textId="77777777" w:rsidR="009631BE" w:rsidRDefault="009631BE" w:rsidP="007F3CF0">
      <w:pPr>
        <w:spacing w:after="0" w:line="240" w:lineRule="auto"/>
      </w:pPr>
      <w:r>
        <w:separator/>
      </w:r>
    </w:p>
  </w:footnote>
  <w:footnote w:type="continuationSeparator" w:id="0">
    <w:p w14:paraId="3443DC4A" w14:textId="77777777" w:rsidR="009631BE" w:rsidRDefault="009631BE" w:rsidP="007F3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10670"/>
    <w:multiLevelType w:val="hybridMultilevel"/>
    <w:tmpl w:val="47224726"/>
    <w:lvl w:ilvl="0" w:tplc="356822D6">
      <w:start w:val="1"/>
      <w:numFmt w:val="decimal"/>
      <w:lvlText w:val="%1."/>
      <w:lvlJc w:val="left"/>
      <w:pPr>
        <w:ind w:left="720" w:hanging="360"/>
      </w:pPr>
    </w:lvl>
    <w:lvl w:ilvl="1" w:tplc="DECCD374">
      <w:start w:val="1"/>
      <w:numFmt w:val="lowerLetter"/>
      <w:lvlText w:val="%2."/>
      <w:lvlJc w:val="left"/>
      <w:pPr>
        <w:ind w:left="1440" w:hanging="360"/>
      </w:pPr>
    </w:lvl>
    <w:lvl w:ilvl="2" w:tplc="A8541D8A">
      <w:start w:val="1"/>
      <w:numFmt w:val="lowerRoman"/>
      <w:lvlText w:val="%3."/>
      <w:lvlJc w:val="right"/>
      <w:pPr>
        <w:ind w:left="2160" w:hanging="180"/>
      </w:pPr>
    </w:lvl>
    <w:lvl w:ilvl="3" w:tplc="9BFC81DE">
      <w:start w:val="1"/>
      <w:numFmt w:val="decimal"/>
      <w:lvlText w:val="%4."/>
      <w:lvlJc w:val="left"/>
      <w:pPr>
        <w:ind w:left="2880" w:hanging="360"/>
      </w:pPr>
    </w:lvl>
    <w:lvl w:ilvl="4" w:tplc="8EF4D420">
      <w:start w:val="1"/>
      <w:numFmt w:val="lowerLetter"/>
      <w:lvlText w:val="%5."/>
      <w:lvlJc w:val="left"/>
      <w:pPr>
        <w:ind w:left="3600" w:hanging="360"/>
      </w:pPr>
    </w:lvl>
    <w:lvl w:ilvl="5" w:tplc="7C321798">
      <w:start w:val="1"/>
      <w:numFmt w:val="lowerRoman"/>
      <w:lvlText w:val="%6."/>
      <w:lvlJc w:val="right"/>
      <w:pPr>
        <w:ind w:left="4320" w:hanging="180"/>
      </w:pPr>
    </w:lvl>
    <w:lvl w:ilvl="6" w:tplc="9DC6248E">
      <w:start w:val="1"/>
      <w:numFmt w:val="decimal"/>
      <w:lvlText w:val="%7."/>
      <w:lvlJc w:val="left"/>
      <w:pPr>
        <w:ind w:left="5040" w:hanging="360"/>
      </w:pPr>
    </w:lvl>
    <w:lvl w:ilvl="7" w:tplc="A2983F30">
      <w:start w:val="1"/>
      <w:numFmt w:val="lowerLetter"/>
      <w:lvlText w:val="%8."/>
      <w:lvlJc w:val="left"/>
      <w:pPr>
        <w:ind w:left="5760" w:hanging="360"/>
      </w:pPr>
    </w:lvl>
    <w:lvl w:ilvl="8" w:tplc="9522CBAA">
      <w:start w:val="1"/>
      <w:numFmt w:val="lowerRoman"/>
      <w:lvlText w:val="%9."/>
      <w:lvlJc w:val="right"/>
      <w:pPr>
        <w:ind w:left="6480" w:hanging="180"/>
      </w:pPr>
    </w:lvl>
  </w:abstractNum>
  <w:abstractNum w:abstractNumId="1" w15:restartNumberingAfterBreak="0">
    <w:nsid w:val="6FF85307"/>
    <w:multiLevelType w:val="hybridMultilevel"/>
    <w:tmpl w:val="4F3AE352"/>
    <w:lvl w:ilvl="0" w:tplc="83E21B20">
      <w:start w:val="1"/>
      <w:numFmt w:val="lowerRoman"/>
      <w:lvlText w:val="%1)"/>
      <w:lvlJc w:val="left"/>
      <w:pPr>
        <w:ind w:left="1440" w:hanging="720"/>
      </w:pPr>
    </w:lvl>
    <w:lvl w:ilvl="1" w:tplc="EBF6C06E">
      <w:start w:val="1"/>
      <w:numFmt w:val="lowerLetter"/>
      <w:lvlText w:val="%2."/>
      <w:lvlJc w:val="left"/>
      <w:pPr>
        <w:ind w:left="1800" w:hanging="360"/>
      </w:pPr>
    </w:lvl>
    <w:lvl w:ilvl="2" w:tplc="AE9E5FF2">
      <w:start w:val="1"/>
      <w:numFmt w:val="lowerRoman"/>
      <w:lvlText w:val="%3."/>
      <w:lvlJc w:val="right"/>
      <w:pPr>
        <w:ind w:left="2520" w:hanging="180"/>
      </w:pPr>
    </w:lvl>
    <w:lvl w:ilvl="3" w:tplc="63B0E398">
      <w:start w:val="1"/>
      <w:numFmt w:val="decimal"/>
      <w:lvlText w:val="%4."/>
      <w:lvlJc w:val="left"/>
      <w:pPr>
        <w:ind w:left="3240" w:hanging="360"/>
      </w:pPr>
    </w:lvl>
    <w:lvl w:ilvl="4" w:tplc="04F2358A">
      <w:start w:val="1"/>
      <w:numFmt w:val="lowerLetter"/>
      <w:lvlText w:val="%5."/>
      <w:lvlJc w:val="left"/>
      <w:pPr>
        <w:ind w:left="3960" w:hanging="360"/>
      </w:pPr>
    </w:lvl>
    <w:lvl w:ilvl="5" w:tplc="424CDE44">
      <w:start w:val="1"/>
      <w:numFmt w:val="lowerRoman"/>
      <w:lvlText w:val="%6."/>
      <w:lvlJc w:val="right"/>
      <w:pPr>
        <w:ind w:left="4680" w:hanging="180"/>
      </w:pPr>
    </w:lvl>
    <w:lvl w:ilvl="6" w:tplc="7BE201C8">
      <w:start w:val="1"/>
      <w:numFmt w:val="decimal"/>
      <w:lvlText w:val="%7."/>
      <w:lvlJc w:val="left"/>
      <w:pPr>
        <w:ind w:left="5400" w:hanging="360"/>
      </w:pPr>
    </w:lvl>
    <w:lvl w:ilvl="7" w:tplc="D8C6B2DA">
      <w:start w:val="1"/>
      <w:numFmt w:val="lowerLetter"/>
      <w:lvlText w:val="%8."/>
      <w:lvlJc w:val="left"/>
      <w:pPr>
        <w:ind w:left="6120" w:hanging="360"/>
      </w:pPr>
    </w:lvl>
    <w:lvl w:ilvl="8" w:tplc="CEA416C8">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ADA"/>
    <w:rsid w:val="00000E17"/>
    <w:rsid w:val="00033C95"/>
    <w:rsid w:val="000D5C21"/>
    <w:rsid w:val="00103B3D"/>
    <w:rsid w:val="001111CD"/>
    <w:rsid w:val="00111C06"/>
    <w:rsid w:val="00131F04"/>
    <w:rsid w:val="00155CA2"/>
    <w:rsid w:val="001C756C"/>
    <w:rsid w:val="001E20E9"/>
    <w:rsid w:val="001F2F49"/>
    <w:rsid w:val="001F61EB"/>
    <w:rsid w:val="00206ADA"/>
    <w:rsid w:val="00255F65"/>
    <w:rsid w:val="002631FF"/>
    <w:rsid w:val="002706B4"/>
    <w:rsid w:val="002771B5"/>
    <w:rsid w:val="002D669B"/>
    <w:rsid w:val="002F2B1C"/>
    <w:rsid w:val="00305B5B"/>
    <w:rsid w:val="0030656C"/>
    <w:rsid w:val="003444CC"/>
    <w:rsid w:val="00347C80"/>
    <w:rsid w:val="00373550"/>
    <w:rsid w:val="00381A4C"/>
    <w:rsid w:val="00395AD6"/>
    <w:rsid w:val="003970D7"/>
    <w:rsid w:val="00451822"/>
    <w:rsid w:val="00475229"/>
    <w:rsid w:val="004A17CC"/>
    <w:rsid w:val="004A4C8C"/>
    <w:rsid w:val="004A6E9A"/>
    <w:rsid w:val="004B761F"/>
    <w:rsid w:val="004E03D5"/>
    <w:rsid w:val="00505B73"/>
    <w:rsid w:val="00511F91"/>
    <w:rsid w:val="005121E7"/>
    <w:rsid w:val="00516831"/>
    <w:rsid w:val="005521AB"/>
    <w:rsid w:val="00591403"/>
    <w:rsid w:val="005974E2"/>
    <w:rsid w:val="005D7CFB"/>
    <w:rsid w:val="00634438"/>
    <w:rsid w:val="00667A58"/>
    <w:rsid w:val="006A2E30"/>
    <w:rsid w:val="006B2313"/>
    <w:rsid w:val="00706D34"/>
    <w:rsid w:val="00716916"/>
    <w:rsid w:val="00720A02"/>
    <w:rsid w:val="00735DC1"/>
    <w:rsid w:val="007B43FD"/>
    <w:rsid w:val="007F0DFC"/>
    <w:rsid w:val="007F3CF0"/>
    <w:rsid w:val="007F4A4C"/>
    <w:rsid w:val="00872B61"/>
    <w:rsid w:val="00896189"/>
    <w:rsid w:val="008B3D75"/>
    <w:rsid w:val="008F07B5"/>
    <w:rsid w:val="009631BE"/>
    <w:rsid w:val="0098296E"/>
    <w:rsid w:val="0099672B"/>
    <w:rsid w:val="009A0CE9"/>
    <w:rsid w:val="009A65E2"/>
    <w:rsid w:val="009B60E1"/>
    <w:rsid w:val="00A002DD"/>
    <w:rsid w:val="00A3484B"/>
    <w:rsid w:val="00A45423"/>
    <w:rsid w:val="00A67230"/>
    <w:rsid w:val="00A7043E"/>
    <w:rsid w:val="00A83B0F"/>
    <w:rsid w:val="00A96930"/>
    <w:rsid w:val="00AF7D29"/>
    <w:rsid w:val="00B158C1"/>
    <w:rsid w:val="00B338A7"/>
    <w:rsid w:val="00B61005"/>
    <w:rsid w:val="00B617CB"/>
    <w:rsid w:val="00B66508"/>
    <w:rsid w:val="00C030FB"/>
    <w:rsid w:val="00C262A8"/>
    <w:rsid w:val="00CA7D12"/>
    <w:rsid w:val="00CD1AFA"/>
    <w:rsid w:val="00D004CD"/>
    <w:rsid w:val="00D10AD5"/>
    <w:rsid w:val="00D51D18"/>
    <w:rsid w:val="00D75E53"/>
    <w:rsid w:val="00D75EA1"/>
    <w:rsid w:val="00D8022F"/>
    <w:rsid w:val="00D9260E"/>
    <w:rsid w:val="00DA7A21"/>
    <w:rsid w:val="00DC2237"/>
    <w:rsid w:val="00DD488E"/>
    <w:rsid w:val="00E073EB"/>
    <w:rsid w:val="00E163D6"/>
    <w:rsid w:val="00E849CA"/>
    <w:rsid w:val="00EC5D43"/>
    <w:rsid w:val="00EF7A17"/>
    <w:rsid w:val="00F515A6"/>
    <w:rsid w:val="00F707C9"/>
    <w:rsid w:val="00F90751"/>
    <w:rsid w:val="00F9678E"/>
    <w:rsid w:val="00FD5BCF"/>
    <w:rsid w:val="00FF67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498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68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8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6B4"/>
    <w:pPr>
      <w:spacing w:after="200" w:line="276" w:lineRule="auto"/>
      <w:ind w:left="720"/>
      <w:contextualSpacing/>
    </w:pPr>
  </w:style>
  <w:style w:type="character" w:customStyle="1" w:styleId="Heading1Char">
    <w:name w:val="Heading 1 Char"/>
    <w:basedOn w:val="DefaultParagraphFont"/>
    <w:link w:val="Heading1"/>
    <w:uiPriority w:val="9"/>
    <w:rsid w:val="005168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68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030FB"/>
    <w:pPr>
      <w:outlineLvl w:val="9"/>
    </w:pPr>
    <w:rPr>
      <w:lang w:val="en-US"/>
    </w:rPr>
  </w:style>
  <w:style w:type="paragraph" w:styleId="TOC1">
    <w:name w:val="toc 1"/>
    <w:basedOn w:val="Normal"/>
    <w:next w:val="Normal"/>
    <w:autoRedefine/>
    <w:uiPriority w:val="39"/>
    <w:unhideWhenUsed/>
    <w:rsid w:val="00C030FB"/>
    <w:pPr>
      <w:spacing w:after="100"/>
    </w:pPr>
  </w:style>
  <w:style w:type="paragraph" w:styleId="TOC2">
    <w:name w:val="toc 2"/>
    <w:basedOn w:val="Normal"/>
    <w:next w:val="Normal"/>
    <w:autoRedefine/>
    <w:uiPriority w:val="39"/>
    <w:unhideWhenUsed/>
    <w:rsid w:val="00C030FB"/>
    <w:pPr>
      <w:spacing w:after="100"/>
      <w:ind w:left="220"/>
    </w:pPr>
  </w:style>
  <w:style w:type="character" w:styleId="Hyperlink">
    <w:name w:val="Hyperlink"/>
    <w:basedOn w:val="DefaultParagraphFont"/>
    <w:uiPriority w:val="99"/>
    <w:unhideWhenUsed/>
    <w:rsid w:val="00C030FB"/>
    <w:rPr>
      <w:color w:val="0563C1" w:themeColor="hyperlink"/>
      <w:u w:val="single"/>
    </w:rPr>
  </w:style>
  <w:style w:type="paragraph" w:styleId="Header">
    <w:name w:val="header"/>
    <w:basedOn w:val="Normal"/>
    <w:link w:val="HeaderChar"/>
    <w:uiPriority w:val="99"/>
    <w:unhideWhenUsed/>
    <w:rsid w:val="007F3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CF0"/>
  </w:style>
  <w:style w:type="paragraph" w:styleId="Footer">
    <w:name w:val="footer"/>
    <w:basedOn w:val="Normal"/>
    <w:link w:val="FooterChar"/>
    <w:uiPriority w:val="99"/>
    <w:unhideWhenUsed/>
    <w:rsid w:val="007F3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5B790-313B-40E9-9E0F-DC4358C14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3191</Words>
  <Characters>18189</Characters>
  <Application>Microsoft Office Word</Application>
  <DocSecurity>0</DocSecurity>
  <Lines>151</Lines>
  <Paragraphs>42</Paragraphs>
  <ScaleCrop>false</ScaleCrop>
  <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2021-07-23T05:19:00Z</dcterms:created>
  <dcterms:modified xsi:type="dcterms:W3CDTF">2021-07-26T10:57:00Z</dcterms:modified>
</cp:coreProperties>
</file>