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Georgia" w:cs="Georgia" w:eastAsia="Georgia" w:hAnsi="Georgia"/>
          <w:sz w:val="21"/>
          <w:szCs w:val="21"/>
        </w:rPr>
      </w:pPr>
      <w:r w:rsidDel="00000000" w:rsidR="00000000" w:rsidRPr="00000000">
        <w:rPr>
          <w:rFonts w:ascii="Georgia" w:cs="Georgia" w:eastAsia="Georgia" w:hAnsi="Georgia"/>
          <w:sz w:val="21"/>
          <w:szCs w:val="21"/>
        </w:rPr>
        <w:drawing>
          <wp:inline distB="0" distT="0" distL="114300" distR="114300">
            <wp:extent cx="1908175" cy="635635"/>
            <wp:effectExtent b="0" l="0" r="0" t="0"/>
            <wp:docPr id="10"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Georgia" w:cs="Georgia" w:eastAsia="Georgia" w:hAnsi="Georgia"/>
          <w:sz w:val="21"/>
          <w:szCs w:val="21"/>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sz w:val="28"/>
          <w:szCs w:val="28"/>
        </w:rPr>
      </w:pPr>
      <w:r w:rsidDel="00000000" w:rsidR="00000000" w:rsidRPr="00000000">
        <w:rPr>
          <w:b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sz w:val="28"/>
          <w:szCs w:val="28"/>
        </w:rPr>
      </w:pPr>
      <w:r w:rsidDel="00000000" w:rsidR="00000000" w:rsidRPr="00000000">
        <w:rPr>
          <w:b w:val="1"/>
          <w:sz w:val="28"/>
          <w:szCs w:val="28"/>
          <w:rtl w:val="0"/>
        </w:rPr>
        <w:t xml:space="preserve">Assignment coversheet &amp; feedback form</w:t>
      </w:r>
      <w:r w:rsidDel="00000000" w:rsidR="00000000" w:rsidRPr="00000000">
        <w:rPr>
          <w:rtl w:val="0"/>
        </w:rPr>
      </w:r>
    </w:p>
    <w:p w:rsidR="00000000" w:rsidDel="00000000" w:rsidP="00000000" w:rsidRDefault="00000000" w:rsidRPr="00000000" w14:paraId="00000006">
      <w:pPr>
        <w:spacing w:line="240" w:lineRule="auto"/>
        <w:rPr>
          <w:sz w:val="28"/>
          <w:szCs w:val="28"/>
        </w:rPr>
      </w:pPr>
      <w:r w:rsidDel="00000000" w:rsidR="00000000" w:rsidRPr="00000000">
        <w:rPr>
          <w:rtl w:val="0"/>
        </w:rPr>
      </w:r>
    </w:p>
    <w:p w:rsidR="00000000" w:rsidDel="00000000" w:rsidP="00000000" w:rsidRDefault="00000000" w:rsidRPr="00000000" w14:paraId="00000007">
      <w:pPr>
        <w:pStyle w:val="Heading3"/>
        <w:keepLines w:val="0"/>
        <w:spacing w:after="0" w:before="0" w:line="240" w:lineRule="auto"/>
        <w:ind w:left="720" w:firstLine="0"/>
        <w:jc w:val="center"/>
        <w:rPr>
          <w:rFonts w:ascii="Tahoma" w:cs="Tahoma" w:eastAsia="Tahoma" w:hAnsi="Tahoma"/>
          <w:b w:val="1"/>
          <w:color w:val="000000"/>
          <w:sz w:val="20"/>
          <w:szCs w:val="20"/>
        </w:rPr>
      </w:pPr>
      <w:r w:rsidDel="00000000" w:rsidR="00000000" w:rsidRPr="00000000">
        <w:rPr>
          <w:rFonts w:ascii="Tahoma" w:cs="Tahoma" w:eastAsia="Tahoma" w:hAnsi="Tahoma"/>
          <w:b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Lines w:val="0"/>
        <w:spacing w:after="0" w:before="0" w:line="240" w:lineRule="auto"/>
        <w:ind w:left="720" w:firstLine="0"/>
        <w:jc w:val="center"/>
        <w:rPr>
          <w:rFonts w:ascii="Trebuchet MS" w:cs="Trebuchet MS" w:eastAsia="Trebuchet MS" w:hAnsi="Trebuchet MS"/>
          <w:b w:val="1"/>
          <w:color w:val="000000"/>
          <w:sz w:val="20"/>
          <w:szCs w:val="20"/>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spacing w:line="240" w:lineRule="auto"/>
              <w:ind w:right="34"/>
              <w:rPr/>
            </w:pPr>
            <w:r w:rsidDel="00000000" w:rsidR="00000000" w:rsidRPr="00000000">
              <w:rPr>
                <w:b w:val="1"/>
                <w:rtl w:val="0"/>
              </w:rPr>
              <w:t xml:space="preserve">For completion by the student</w:t>
            </w:r>
            <w:r w:rsidDel="00000000" w:rsidR="00000000" w:rsidRPr="00000000">
              <w:rPr>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34"/>
              <w:rPr/>
            </w:pPr>
            <w:r w:rsidDel="00000000" w:rsidR="00000000" w:rsidRPr="00000000">
              <w:rPr>
                <w:rtl w:val="0"/>
              </w:rPr>
              <w:t xml:space="preserve">Student Name: Katherine Azima</w:t>
            </w:r>
          </w:p>
          <w:p w:rsidR="00000000" w:rsidDel="00000000" w:rsidP="00000000" w:rsidRDefault="00000000" w:rsidRPr="00000000" w14:paraId="0000000F">
            <w:pPr>
              <w:spacing w:line="240" w:lineRule="auto"/>
              <w:ind w:right="34"/>
              <w:rPr/>
            </w:pPr>
            <w:r w:rsidDel="00000000" w:rsidR="00000000" w:rsidRPr="00000000">
              <w:rPr>
                <w:rtl w:val="0"/>
              </w:rPr>
            </w:r>
          </w:p>
          <w:p w:rsidR="00000000" w:rsidDel="00000000" w:rsidP="00000000" w:rsidRDefault="00000000" w:rsidRPr="00000000" w14:paraId="00000010">
            <w:pPr>
              <w:spacing w:line="240" w:lineRule="auto"/>
              <w:ind w:right="34"/>
              <w:rPr/>
            </w:pPr>
            <w:r w:rsidDel="00000000" w:rsidR="00000000" w:rsidRPr="00000000">
              <w:rPr>
                <w:rtl w:val="0"/>
              </w:rPr>
              <w:t xml:space="preserve">Student </w:t>
            </w:r>
            <w:r w:rsidDel="00000000" w:rsidR="00000000" w:rsidRPr="00000000">
              <w:rPr>
                <w:b w:val="1"/>
                <w:u w:val="single"/>
                <w:rtl w:val="0"/>
              </w:rPr>
              <w:t xml:space="preserve">University</w:t>
            </w:r>
            <w:r w:rsidDel="00000000" w:rsidR="00000000" w:rsidRPr="00000000">
              <w:rPr>
                <w:u w:val="single"/>
                <w:rtl w:val="0"/>
              </w:rPr>
              <w:t xml:space="preserve"> </w:t>
            </w:r>
            <w:r w:rsidDel="00000000" w:rsidR="00000000" w:rsidRPr="00000000">
              <w:rPr>
                <w:rtl w:val="0"/>
              </w:rPr>
              <w:t xml:space="preserve">Email:</w:t>
            </w:r>
            <w:r w:rsidDel="00000000" w:rsidR="00000000" w:rsidRPr="00000000">
              <w:rPr>
                <w:b w:val="1"/>
                <w:rtl w:val="0"/>
              </w:rPr>
              <w:t xml:space="preserve"> </w:t>
            </w:r>
            <w:r w:rsidDel="00000000" w:rsidR="00000000" w:rsidRPr="00000000">
              <w:rPr>
                <w:rtl w:val="0"/>
              </w:rPr>
              <w:t xml:space="preserve">2219013@student.uwtsd.ac.uk</w:t>
            </w:r>
            <w:r w:rsidDel="00000000" w:rsidR="00000000" w:rsidRPr="00000000">
              <w:rPr>
                <w:rtl w:val="0"/>
              </w:rPr>
            </w:r>
          </w:p>
        </w:tc>
      </w:tr>
      <w:tr>
        <w:trPr>
          <w:cantSplit w:val="0"/>
          <w:trHeight w:val="849" w:hRule="atLeast"/>
          <w:tblHeader w:val="0"/>
        </w:trPr>
        <w:tc>
          <w:tcPr>
            <w:vAlign w:val="top"/>
          </w:tcPr>
          <w:p w:rsidR="00000000" w:rsidDel="00000000" w:rsidP="00000000" w:rsidRDefault="00000000" w:rsidRPr="00000000" w14:paraId="00000015">
            <w:pPr>
              <w:spacing w:line="240" w:lineRule="auto"/>
              <w:ind w:right="34"/>
              <w:rPr>
                <w:b w:val="1"/>
              </w:rPr>
            </w:pPr>
            <w:r w:rsidDel="00000000" w:rsidR="00000000" w:rsidRPr="00000000">
              <w:rPr>
                <w:b w:val="1"/>
                <w:rtl w:val="0"/>
              </w:rPr>
              <w:t xml:space="preserve">Module code: </w:t>
            </w:r>
          </w:p>
          <w:p w:rsidR="00000000" w:rsidDel="00000000" w:rsidP="00000000" w:rsidRDefault="00000000" w:rsidRPr="00000000" w14:paraId="00000016">
            <w:pPr>
              <w:jc w:val="left"/>
              <w:rPr>
                <w:rFonts w:ascii="Calibri" w:cs="Calibri" w:eastAsia="Calibri" w:hAnsi="Calibri"/>
                <w:sz w:val="24"/>
                <w:szCs w:val="24"/>
                <w:highlight w:val="white"/>
              </w:rPr>
            </w:pPr>
            <w:r w:rsidDel="00000000" w:rsidR="00000000" w:rsidRPr="00000000">
              <w:rPr>
                <w:rFonts w:ascii="Calibri" w:cs="Calibri" w:eastAsia="Calibri" w:hAnsi="Calibri"/>
                <w:sz w:val="24"/>
                <w:szCs w:val="24"/>
                <w:highlight w:val="white"/>
                <w:rtl w:val="0"/>
              </w:rPr>
              <w:t xml:space="preserve">HPCA7015</w:t>
            </w:r>
          </w:p>
          <w:p w:rsidR="00000000" w:rsidDel="00000000" w:rsidP="00000000" w:rsidRDefault="00000000" w:rsidRPr="00000000" w14:paraId="00000017">
            <w:pPr>
              <w:spacing w:line="240" w:lineRule="auto"/>
              <w:ind w:right="34"/>
              <w:rPr>
                <w:b w:val="1"/>
              </w:rPr>
            </w:pPr>
            <w:r w:rsidDel="00000000" w:rsidR="00000000" w:rsidRPr="00000000">
              <w:rPr>
                <w:b w:val="1"/>
                <w:rtl w:val="0"/>
              </w:rPr>
              <w:t xml:space="preserve">Module title:</w:t>
            </w:r>
          </w:p>
          <w:p w:rsidR="00000000" w:rsidDel="00000000" w:rsidP="00000000" w:rsidRDefault="00000000" w:rsidRPr="00000000" w14:paraId="00000018">
            <w:pPr>
              <w:jc w:val="left"/>
              <w:rPr/>
            </w:pPr>
            <w:r w:rsidDel="00000000" w:rsidR="00000000" w:rsidRPr="00000000">
              <w:rPr>
                <w:rFonts w:ascii="Calibri" w:cs="Calibri" w:eastAsia="Calibri" w:hAnsi="Calibri"/>
                <w:sz w:val="24"/>
                <w:szCs w:val="24"/>
                <w:highlight w:val="white"/>
                <w:rtl w:val="0"/>
              </w:rPr>
              <w:t xml:space="preserve">Foundations of Cultural </w:t>
              <w:br w:type="textWrapping"/>
              <w:t xml:space="preserve">Astronomy and Astrology</w:t>
            </w:r>
            <w:r w:rsidDel="00000000" w:rsidR="00000000" w:rsidRPr="00000000">
              <w:rPr>
                <w:rtl w:val="0"/>
              </w:rPr>
            </w:r>
          </w:p>
          <w:p w:rsidR="00000000" w:rsidDel="00000000" w:rsidP="00000000" w:rsidRDefault="00000000" w:rsidRPr="00000000" w14:paraId="00000019">
            <w:pPr>
              <w:spacing w:line="240" w:lineRule="auto"/>
              <w:ind w:right="34"/>
              <w:rPr>
                <w:b w:val="1"/>
              </w:rPr>
            </w:pPr>
            <w:r w:rsidDel="00000000" w:rsidR="00000000" w:rsidRPr="00000000">
              <w:rPr>
                <w:rtl w:val="0"/>
              </w:rPr>
            </w:r>
          </w:p>
        </w:tc>
        <w:tc>
          <w:tcPr>
            <w:gridSpan w:val="3"/>
            <w:vAlign w:val="top"/>
          </w:tcPr>
          <w:p w:rsidR="00000000" w:rsidDel="00000000" w:rsidP="00000000" w:rsidRDefault="00000000" w:rsidRPr="00000000" w14:paraId="0000001A">
            <w:pPr>
              <w:spacing w:line="240" w:lineRule="auto"/>
              <w:ind w:right="34"/>
              <w:rPr>
                <w:b w:val="1"/>
              </w:rPr>
            </w:pPr>
            <w:r w:rsidDel="00000000" w:rsidR="00000000" w:rsidRPr="00000000">
              <w:rPr>
                <w:b w:val="1"/>
                <w:rtl w:val="0"/>
              </w:rPr>
              <w:t xml:space="preserve">Student ID number:</w:t>
            </w:r>
          </w:p>
          <w:p w:rsidR="00000000" w:rsidDel="00000000" w:rsidP="00000000" w:rsidRDefault="00000000" w:rsidRPr="00000000" w14:paraId="0000001B">
            <w:pPr>
              <w:spacing w:line="240" w:lineRule="auto"/>
              <w:ind w:right="34"/>
              <w:rPr>
                <w:b w:val="1"/>
              </w:rPr>
            </w:pPr>
            <w:r w:rsidDel="00000000" w:rsidR="00000000" w:rsidRPr="00000000">
              <w:rPr>
                <w:rtl w:val="0"/>
              </w:rPr>
            </w:r>
          </w:p>
          <w:p w:rsidR="00000000" w:rsidDel="00000000" w:rsidP="00000000" w:rsidRDefault="00000000" w:rsidRPr="00000000" w14:paraId="0000001C">
            <w:pPr>
              <w:spacing w:line="240" w:lineRule="auto"/>
              <w:ind w:right="34"/>
              <w:rPr>
                <w:b w:val="1"/>
              </w:rPr>
            </w:pPr>
            <w:r w:rsidDel="00000000" w:rsidR="00000000" w:rsidRPr="00000000">
              <w:rPr>
                <w:rtl w:val="0"/>
              </w:rPr>
            </w:r>
          </w:p>
          <w:p w:rsidR="00000000" w:rsidDel="00000000" w:rsidP="00000000" w:rsidRDefault="00000000" w:rsidRPr="00000000" w14:paraId="0000001D">
            <w:pPr>
              <w:spacing w:line="240" w:lineRule="auto"/>
              <w:ind w:right="34"/>
              <w:rPr/>
            </w:pPr>
            <w:r w:rsidDel="00000000" w:rsidR="00000000" w:rsidRPr="00000000">
              <w:rPr>
                <w:rtl w:val="0"/>
              </w:rPr>
              <w:t xml:space="preserve">2219013</w:t>
            </w:r>
          </w:p>
        </w:tc>
        <w:tc>
          <w:tcPr>
            <w:vAlign w:val="top"/>
          </w:tcPr>
          <w:p w:rsidR="00000000" w:rsidDel="00000000" w:rsidP="00000000" w:rsidRDefault="00000000" w:rsidRPr="00000000" w14:paraId="00000020">
            <w:pPr>
              <w:spacing w:line="240" w:lineRule="auto"/>
              <w:ind w:right="34"/>
              <w:rPr/>
            </w:pPr>
            <w:r w:rsidDel="00000000" w:rsidR="00000000" w:rsidRPr="00000000">
              <w:rPr>
                <w:rtl w:val="0"/>
              </w:rPr>
              <w:t xml:space="preserve">Educational support needs:</w:t>
            </w:r>
          </w:p>
          <w:p w:rsidR="00000000" w:rsidDel="00000000" w:rsidP="00000000" w:rsidRDefault="00000000" w:rsidRPr="00000000" w14:paraId="00000021">
            <w:pPr>
              <w:spacing w:line="240" w:lineRule="auto"/>
              <w:ind w:right="34"/>
              <w:rPr/>
            </w:pPr>
            <w:r w:rsidDel="00000000" w:rsidR="00000000" w:rsidRPr="00000000">
              <w:rPr>
                <w:rtl w:val="0"/>
              </w:rPr>
              <w:t xml:space="preserve">Yes/No</w:t>
            </w:r>
          </w:p>
          <w:p w:rsidR="00000000" w:rsidDel="00000000" w:rsidP="00000000" w:rsidRDefault="00000000" w:rsidRPr="00000000" w14:paraId="00000022">
            <w:pPr>
              <w:spacing w:line="240" w:lineRule="auto"/>
              <w:ind w:right="34"/>
              <w:rPr/>
            </w:pPr>
            <w:r w:rsidDel="00000000" w:rsidR="00000000" w:rsidRPr="00000000">
              <w:rPr>
                <w:rtl w:val="0"/>
              </w:rPr>
            </w:r>
          </w:p>
          <w:p w:rsidR="00000000" w:rsidDel="00000000" w:rsidP="00000000" w:rsidRDefault="00000000" w:rsidRPr="00000000" w14:paraId="00000023">
            <w:pPr>
              <w:spacing w:line="240" w:lineRule="auto"/>
              <w:ind w:right="34"/>
              <w:rPr/>
            </w:pPr>
            <w:r w:rsidDel="00000000" w:rsidR="00000000" w:rsidRPr="00000000">
              <w:rPr>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24">
            <w:pPr>
              <w:spacing w:line="240" w:lineRule="auto"/>
              <w:ind w:right="34"/>
              <w:rPr>
                <w:rFonts w:ascii="Calibri" w:cs="Calibri" w:eastAsia="Calibri" w:hAnsi="Calibri"/>
                <w:i w:val="1"/>
                <w:color w:val="202122"/>
                <w:sz w:val="24"/>
                <w:szCs w:val="24"/>
                <w:highlight w:val="white"/>
              </w:rPr>
            </w:pPr>
            <w:r w:rsidDel="00000000" w:rsidR="00000000" w:rsidRPr="00000000">
              <w:rPr>
                <w:b w:val="1"/>
                <w:rtl w:val="0"/>
              </w:rPr>
              <w:t xml:space="preserve">Assignment title:</w:t>
            </w:r>
            <w:r w:rsidDel="00000000" w:rsidR="00000000" w:rsidRPr="00000000">
              <w:rPr>
                <w:rtl w:val="0"/>
              </w:rPr>
              <w:t xml:space="preserve"> </w:t>
            </w:r>
            <w:r w:rsidDel="00000000" w:rsidR="00000000" w:rsidRPr="00000000">
              <w:rPr>
                <w:rFonts w:ascii="Calibri" w:cs="Calibri" w:eastAsia="Calibri" w:hAnsi="Calibri"/>
                <w:sz w:val="24"/>
                <w:szCs w:val="24"/>
                <w:highlight w:val="white"/>
                <w:rtl w:val="0"/>
              </w:rPr>
              <w:t xml:space="preserve"> A 2000 word essay based on Sky Journal</w:t>
            </w:r>
            <w:r w:rsidDel="00000000" w:rsidR="00000000" w:rsidRPr="00000000">
              <w:rPr>
                <w:rtl w:val="0"/>
              </w:rPr>
            </w:r>
          </w:p>
          <w:p w:rsidR="00000000" w:rsidDel="00000000" w:rsidP="00000000" w:rsidRDefault="00000000" w:rsidRPr="00000000" w14:paraId="00000025">
            <w:pPr>
              <w:spacing w:line="240" w:lineRule="auto"/>
              <w:ind w:right="34"/>
              <w:rPr/>
            </w:pPr>
            <w:r w:rsidDel="00000000" w:rsidR="00000000" w:rsidRPr="00000000">
              <w:rPr>
                <w:rtl w:val="0"/>
              </w:rPr>
            </w:r>
          </w:p>
          <w:p w:rsidR="00000000" w:rsidDel="00000000" w:rsidP="00000000" w:rsidRDefault="00000000" w:rsidRPr="00000000" w14:paraId="00000026">
            <w:pPr>
              <w:spacing w:line="240" w:lineRule="auto"/>
              <w:ind w:right="34"/>
              <w:rPr/>
            </w:pPr>
            <w:r w:rsidDel="00000000" w:rsidR="00000000" w:rsidRPr="00000000">
              <w:rPr>
                <w:rtl w:val="0"/>
              </w:rPr>
            </w:r>
          </w:p>
          <w:p w:rsidR="00000000" w:rsidDel="00000000" w:rsidP="00000000" w:rsidRDefault="00000000" w:rsidRPr="00000000" w14:paraId="00000027">
            <w:pPr>
              <w:spacing w:line="240" w:lineRule="auto"/>
              <w:ind w:right="34"/>
              <w:rPr/>
            </w:pPr>
            <w:r w:rsidDel="00000000" w:rsidR="00000000" w:rsidRPr="00000000">
              <w:rPr>
                <w:b w:val="1"/>
                <w:rtl w:val="0"/>
              </w:rPr>
              <w:t xml:space="preserve">Assignment due date:</w:t>
            </w:r>
            <w:r w:rsidDel="00000000" w:rsidR="00000000" w:rsidRPr="00000000">
              <w:rPr>
                <w:rtl w:val="0"/>
              </w:rPr>
              <w:t xml:space="preserve"> December 1st, 2022</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C">
            <w:pPr>
              <w:spacing w:line="240" w:lineRule="auto"/>
              <w:rPr/>
            </w:pPr>
            <w:r w:rsidDel="00000000" w:rsidR="00000000" w:rsidRPr="00000000">
              <w:rPr>
                <w:rtl w:val="0"/>
              </w:rPr>
              <w:t xml:space="preserve">This assignment is for the       1</w:t>
            </w:r>
            <w:r w:rsidDel="00000000" w:rsidR="00000000" w:rsidRPr="00000000">
              <w:rPr>
                <w:vertAlign w:val="superscript"/>
                <w:rtl w:val="0"/>
              </w:rPr>
              <w:t xml:space="preserve">st </w:t>
            </w:r>
            <w:bookmarkStart w:colFirst="0" w:colLast="0" w:name="kix.mfvpnu066aa" w:id="0"/>
            <w:bookmarkEnd w:id="0"/>
            <w:r w:rsidDel="00000000" w:rsidR="00000000" w:rsidRPr="00000000">
              <w:rPr>
                <w:rtl w:val="0"/>
              </w:rPr>
              <w:t xml:space="preserve">☐   </w:t>
            </w:r>
            <w:r w:rsidDel="00000000" w:rsidR="00000000" w:rsidRPr="00000000">
              <w:rPr>
                <w:b w:val="1"/>
                <w:rtl w:val="0"/>
              </w:rPr>
              <w:t xml:space="preserve">  </w:t>
            </w:r>
            <w:r w:rsidDel="00000000" w:rsidR="00000000" w:rsidRPr="00000000">
              <w:rPr>
                <w:rtl w:val="0"/>
              </w:rPr>
              <w:t xml:space="preserve">module of the degree</w:t>
            </w:r>
          </w:p>
        </w:tc>
      </w:tr>
      <w:tr>
        <w:trPr>
          <w:cantSplit w:val="0"/>
          <w:trHeight w:val="978" w:hRule="atLeast"/>
          <w:tblHeader w:val="0"/>
        </w:trPr>
        <w:tc>
          <w:tcPr>
            <w:gridSpan w:val="5"/>
            <w:shd w:fill="d9d9d9" w:val="clear"/>
            <w:vAlign w:val="top"/>
          </w:tcPr>
          <w:p w:rsidR="00000000" w:rsidDel="00000000" w:rsidP="00000000" w:rsidRDefault="00000000" w:rsidRPr="00000000" w14:paraId="00000031">
            <w:pPr>
              <w:spacing w:line="240" w:lineRule="auto"/>
              <w:ind w:right="34"/>
              <w:rPr/>
            </w:pPr>
            <w:r w:rsidDel="00000000" w:rsidR="00000000" w:rsidRPr="00000000">
              <w:rPr>
                <w:rtl w:val="0"/>
              </w:rPr>
              <w:t xml:space="preserve">I confirm that this is my original work and that I have adhered to the University policy on plagiarism.</w:t>
            </w:r>
          </w:p>
          <w:p w:rsidR="00000000" w:rsidDel="00000000" w:rsidP="00000000" w:rsidRDefault="00000000" w:rsidRPr="00000000" w14:paraId="00000032">
            <w:pPr>
              <w:spacing w:line="240" w:lineRule="auto"/>
              <w:ind w:right="34"/>
              <w:rPr>
                <w:rFonts w:ascii="Caveat" w:cs="Caveat" w:eastAsia="Caveat" w:hAnsi="Caveat"/>
              </w:rPr>
            </w:pPr>
            <w:r w:rsidDel="00000000" w:rsidR="00000000" w:rsidRPr="00000000">
              <w:rPr>
                <w:rtl w:val="0"/>
              </w:rPr>
              <w:t xml:space="preserve">Signed:</w:t>
            </w:r>
            <w:r w:rsidDel="00000000" w:rsidR="00000000" w:rsidRPr="00000000">
              <w:rPr>
                <w:rFonts w:ascii="Caveat" w:cs="Caveat" w:eastAsia="Caveat" w:hAnsi="Caveat"/>
                <w:rtl w:val="0"/>
              </w:rPr>
              <w:t xml:space="preserve">  Kat Azima</w:t>
            </w:r>
          </w:p>
          <w:p w:rsidR="00000000" w:rsidDel="00000000" w:rsidP="00000000" w:rsidRDefault="00000000" w:rsidRPr="00000000" w14:paraId="00000033">
            <w:pPr>
              <w:spacing w:line="240" w:lineRule="auto"/>
              <w:ind w:right="34"/>
              <w:rPr>
                <w:rFonts w:ascii="Calibri" w:cs="Calibri" w:eastAsia="Calibri" w:hAnsi="Calibri"/>
                <w:sz w:val="44"/>
                <w:szCs w:val="44"/>
              </w:rPr>
            </w:pPr>
            <w:r w:rsidDel="00000000" w:rsidR="00000000" w:rsidRPr="00000000">
              <w:rPr>
                <w:rFonts w:ascii="Calibri" w:cs="Calibri" w:eastAsia="Calibri" w:hAnsi="Calibri"/>
                <w:b w:val="1"/>
                <w:sz w:val="24"/>
                <w:szCs w:val="24"/>
                <w:rtl w:val="0"/>
              </w:rPr>
              <w:t xml:space="preserve">Email submission:if you are submitting this form via email, please tick this box </w:t>
            </w:r>
            <w:r w:rsidDel="00000000" w:rsidR="00000000" w:rsidRPr="00000000">
              <w:rPr>
                <w:rFonts w:ascii="Calibri" w:cs="Calibri" w:eastAsia="Calibri" w:hAnsi="Calibri"/>
                <w:b w:val="1"/>
                <w:sz w:val="44"/>
                <w:szCs w:val="44"/>
                <w:rtl w:val="0"/>
              </w:rPr>
              <w:t xml:space="preserve">□</w:t>
            </w:r>
            <w:r w:rsidDel="00000000" w:rsidR="00000000" w:rsidRPr="00000000">
              <w:rPr>
                <w:rtl w:val="0"/>
              </w:rPr>
            </w:r>
          </w:p>
          <w:p w:rsidR="00000000" w:rsidDel="00000000" w:rsidP="00000000" w:rsidRDefault="00000000" w:rsidRPr="00000000" w14:paraId="00000034">
            <w:pPr>
              <w:spacing w:line="240" w:lineRule="auto"/>
              <w:ind w:right="34"/>
              <w:rPr/>
            </w:pPr>
            <w:r w:rsidDel="00000000" w:rsidR="00000000" w:rsidRPr="00000000">
              <w:rPr>
                <w:rFonts w:ascii="Calibri" w:cs="Calibri" w:eastAsia="Calibri" w:hAnsi="Calibri"/>
                <w:b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9">
            <w:pPr>
              <w:spacing w:line="240" w:lineRule="auto"/>
              <w:rPr>
                <w:sz w:val="24"/>
                <w:szCs w:val="24"/>
              </w:rPr>
            </w:pPr>
            <w:r w:rsidDel="00000000" w:rsidR="00000000" w:rsidRPr="00000000">
              <w:rPr>
                <w:rtl w:val="0"/>
              </w:rPr>
            </w:r>
          </w:p>
          <w:p w:rsidR="00000000" w:rsidDel="00000000" w:rsidP="00000000" w:rsidRDefault="00000000" w:rsidRPr="00000000" w14:paraId="0000003A">
            <w:pPr>
              <w:spacing w:line="240" w:lineRule="auto"/>
              <w:rPr>
                <w:sz w:val="24"/>
                <w:szCs w:val="24"/>
              </w:rPr>
            </w:pPr>
            <w:r w:rsidDel="00000000" w:rsidR="00000000" w:rsidRPr="00000000">
              <w:rPr>
                <w:b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B">
                  <w:pPr>
                    <w:spacing w:line="240" w:lineRule="auto"/>
                    <w:rPr>
                      <w:sz w:val="20"/>
                      <w:szCs w:val="20"/>
                    </w:rPr>
                  </w:pPr>
                  <w:r w:rsidDel="00000000" w:rsidR="00000000" w:rsidRPr="00000000">
                    <w:rPr>
                      <w:rtl w:val="0"/>
                    </w:rPr>
                  </w:r>
                </w:p>
                <w:p w:rsidR="00000000" w:rsidDel="00000000" w:rsidP="00000000" w:rsidRDefault="00000000" w:rsidRPr="00000000" w14:paraId="0000003C">
                  <w:pPr>
                    <w:spacing w:line="240" w:lineRule="auto"/>
                    <w:rPr>
                      <w:sz w:val="20"/>
                      <w:szCs w:val="20"/>
                    </w:rPr>
                  </w:pPr>
                  <w:r w:rsidDel="00000000" w:rsidR="00000000" w:rsidRPr="00000000">
                    <w:rPr>
                      <w:sz w:val="20"/>
                      <w:szCs w:val="20"/>
                      <w:rtl w:val="0"/>
                    </w:rPr>
                    <w:t xml:space="preserve">1</w:t>
                  </w:r>
                  <w:r w:rsidDel="00000000" w:rsidR="00000000" w:rsidRPr="00000000">
                    <w:rPr>
                      <w:sz w:val="20"/>
                      <w:szCs w:val="20"/>
                      <w:vertAlign w:val="superscript"/>
                      <w:rtl w:val="0"/>
                    </w:rPr>
                    <w:t xml:space="preserve">st</w:t>
                  </w:r>
                  <w:r w:rsidDel="00000000" w:rsidR="00000000" w:rsidRPr="00000000">
                    <w:rPr>
                      <w:sz w:val="20"/>
                      <w:szCs w:val="20"/>
                      <w:rtl w:val="0"/>
                    </w:rPr>
                    <w:t xml:space="preserve"> Marker’s Provisional mark</w:t>
                  </w:r>
                </w:p>
              </w:tc>
              <w:tc>
                <w:tcPr>
                  <w:vAlign w:val="top"/>
                </w:tcPr>
                <w:p w:rsidR="00000000" w:rsidDel="00000000" w:rsidP="00000000" w:rsidRDefault="00000000" w:rsidRPr="00000000" w14:paraId="0000003D">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E">
                  <w:pPr>
                    <w:spacing w:line="240" w:lineRule="auto"/>
                    <w:rPr>
                      <w:sz w:val="20"/>
                      <w:szCs w:val="20"/>
                    </w:rPr>
                  </w:pPr>
                  <w:r w:rsidDel="00000000" w:rsidR="00000000" w:rsidRPr="00000000">
                    <w:rPr>
                      <w:rtl w:val="0"/>
                    </w:rPr>
                  </w:r>
                </w:p>
                <w:p w:rsidR="00000000" w:rsidDel="00000000" w:rsidP="00000000" w:rsidRDefault="00000000" w:rsidRPr="00000000" w14:paraId="0000003F">
                  <w:pPr>
                    <w:spacing w:line="240" w:lineRule="auto"/>
                    <w:rPr>
                      <w:sz w:val="20"/>
                      <w:szCs w:val="20"/>
                    </w:rPr>
                  </w:pPr>
                  <w:r w:rsidDel="00000000" w:rsidR="00000000" w:rsidRPr="00000000">
                    <w:rPr>
                      <w:sz w:val="20"/>
                      <w:szCs w:val="20"/>
                      <w:rtl w:val="0"/>
                    </w:rPr>
                    <w:t xml:space="preserve">2</w:t>
                  </w:r>
                  <w:r w:rsidDel="00000000" w:rsidR="00000000" w:rsidRPr="00000000">
                    <w:rPr>
                      <w:sz w:val="20"/>
                      <w:szCs w:val="20"/>
                      <w:vertAlign w:val="superscript"/>
                      <w:rtl w:val="0"/>
                    </w:rPr>
                    <w:t xml:space="preserve">nd</w:t>
                  </w:r>
                  <w:r w:rsidDel="00000000" w:rsidR="00000000" w:rsidRPr="00000000">
                    <w:rPr>
                      <w:sz w:val="20"/>
                      <w:szCs w:val="20"/>
                      <w:rtl w:val="0"/>
                    </w:rPr>
                    <w:t xml:space="preserve"> Marker’s/Moderator’s provisional mark</w:t>
                  </w:r>
                </w:p>
              </w:tc>
              <w:tc>
                <w:tcPr>
                  <w:vAlign w:val="top"/>
                </w:tcPr>
                <w:p w:rsidR="00000000" w:rsidDel="00000000" w:rsidP="00000000" w:rsidRDefault="00000000" w:rsidRPr="00000000" w14:paraId="00000040">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1">
                  <w:pPr>
                    <w:spacing w:line="240" w:lineRule="auto"/>
                    <w:rPr>
                      <w:sz w:val="20"/>
                      <w:szCs w:val="20"/>
                    </w:rPr>
                  </w:pPr>
                  <w:r w:rsidDel="00000000" w:rsidR="00000000" w:rsidRPr="00000000">
                    <w:rPr>
                      <w:rtl w:val="0"/>
                    </w:rPr>
                  </w:r>
                </w:p>
                <w:p w:rsidR="00000000" w:rsidDel="00000000" w:rsidP="00000000" w:rsidRDefault="00000000" w:rsidRPr="00000000" w14:paraId="00000042">
                  <w:pPr>
                    <w:spacing w:line="240" w:lineRule="auto"/>
                    <w:rPr>
                      <w:sz w:val="20"/>
                      <w:szCs w:val="20"/>
                    </w:rPr>
                  </w:pPr>
                  <w:r w:rsidDel="00000000" w:rsidR="00000000" w:rsidRPr="00000000">
                    <w:rPr>
                      <w:sz w:val="20"/>
                      <w:szCs w:val="20"/>
                      <w:rtl w:val="0"/>
                    </w:rPr>
                    <w:t xml:space="preserve">External Examiner’s mark (if relevant)</w:t>
                  </w:r>
                </w:p>
              </w:tc>
              <w:tc>
                <w:tcPr>
                  <w:vAlign w:val="top"/>
                </w:tcPr>
                <w:p w:rsidR="00000000" w:rsidDel="00000000" w:rsidP="00000000" w:rsidRDefault="00000000" w:rsidRPr="00000000" w14:paraId="00000043">
                  <w:pPr>
                    <w:spacing w:line="240" w:lineRule="auto"/>
                    <w:rPr>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4">
                  <w:pPr>
                    <w:spacing w:line="240" w:lineRule="auto"/>
                    <w:rPr>
                      <w:sz w:val="20"/>
                      <w:szCs w:val="20"/>
                    </w:rPr>
                  </w:pPr>
                  <w:r w:rsidDel="00000000" w:rsidR="00000000" w:rsidRPr="00000000">
                    <w:rPr>
                      <w:rtl w:val="0"/>
                    </w:rPr>
                  </w:r>
                </w:p>
                <w:p w:rsidR="00000000" w:rsidDel="00000000" w:rsidP="00000000" w:rsidRDefault="00000000" w:rsidRPr="00000000" w14:paraId="00000045">
                  <w:pPr>
                    <w:spacing w:line="240" w:lineRule="auto"/>
                    <w:rPr>
                      <w:sz w:val="20"/>
                      <w:szCs w:val="20"/>
                    </w:rPr>
                  </w:pPr>
                  <w:r w:rsidDel="00000000" w:rsidR="00000000" w:rsidRPr="00000000">
                    <w:rPr>
                      <w:b w:val="1"/>
                      <w:sz w:val="20"/>
                      <w:szCs w:val="20"/>
                      <w:rtl w:val="0"/>
                    </w:rPr>
                    <w:t xml:space="preserve">Final Mark</w:t>
                  </w:r>
                  <w:r w:rsidDel="00000000" w:rsidR="00000000" w:rsidRPr="00000000">
                    <w:rPr>
                      <w:rtl w:val="0"/>
                    </w:rPr>
                  </w:r>
                </w:p>
                <w:p w:rsidR="00000000" w:rsidDel="00000000" w:rsidP="00000000" w:rsidRDefault="00000000" w:rsidRPr="00000000" w14:paraId="00000046">
                  <w:pPr>
                    <w:spacing w:line="240" w:lineRule="auto"/>
                    <w:rPr>
                      <w:sz w:val="20"/>
                      <w:szCs w:val="20"/>
                    </w:rPr>
                  </w:pPr>
                  <w:r w:rsidDel="00000000" w:rsidR="00000000" w:rsidRPr="00000000">
                    <w:rPr>
                      <w:rtl w:val="0"/>
                    </w:rPr>
                  </w:r>
                </w:p>
              </w:tc>
              <w:tc>
                <w:tcPr>
                  <w:vAlign w:val="top"/>
                </w:tcPr>
                <w:p w:rsidR="00000000" w:rsidDel="00000000" w:rsidP="00000000" w:rsidRDefault="00000000" w:rsidRPr="00000000" w14:paraId="00000047">
                  <w:pPr>
                    <w:spacing w:line="240" w:lineRule="auto"/>
                    <w:rPr>
                      <w:sz w:val="20"/>
                      <w:szCs w:val="20"/>
                    </w:rPr>
                  </w:pPr>
                  <w:r w:rsidDel="00000000" w:rsidR="00000000" w:rsidRPr="00000000">
                    <w:rPr>
                      <w:rtl w:val="0"/>
                    </w:rPr>
                  </w:r>
                </w:p>
              </w:tc>
            </w:tr>
          </w:tbl>
          <w:p w:rsidR="00000000" w:rsidDel="00000000" w:rsidP="00000000" w:rsidRDefault="00000000" w:rsidRPr="00000000" w14:paraId="00000048">
            <w:pPr>
              <w:spacing w:line="240" w:lineRule="auto"/>
              <w:ind w:left="142" w:right="34" w:firstLine="0"/>
              <w:rPr/>
            </w:pPr>
            <w:r w:rsidDel="00000000" w:rsidR="00000000" w:rsidRPr="00000000">
              <w:rPr>
                <w:rtl w:val="0"/>
              </w:rPr>
            </w:r>
          </w:p>
          <w:p w:rsidR="00000000" w:rsidDel="00000000" w:rsidP="00000000" w:rsidRDefault="00000000" w:rsidRPr="00000000" w14:paraId="00000049">
            <w:pPr>
              <w:spacing w:line="240" w:lineRule="auto"/>
              <w:ind w:left="142" w:right="34" w:firstLine="0"/>
              <w:rPr/>
            </w:pPr>
            <w:r w:rsidDel="00000000" w:rsidR="00000000" w:rsidRPr="00000000">
              <w:rPr>
                <w:b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4A">
            <w:pPr>
              <w:spacing w:line="240" w:lineRule="auto"/>
              <w:rPr/>
            </w:pPr>
            <w:r w:rsidDel="00000000" w:rsidR="00000000" w:rsidRPr="00000000">
              <w:rPr>
                <w:rtl w:val="0"/>
              </w:rPr>
            </w:r>
          </w:p>
          <w:p w:rsidR="00000000" w:rsidDel="00000000" w:rsidP="00000000" w:rsidRDefault="00000000" w:rsidRPr="00000000" w14:paraId="0000004B">
            <w:pPr>
              <w:spacing w:line="240" w:lineRule="auto"/>
              <w:rPr/>
            </w:pPr>
            <w:r w:rsidDel="00000000" w:rsidR="00000000" w:rsidRPr="00000000">
              <w:rPr>
                <w:rtl w:val="0"/>
              </w:rPr>
            </w:r>
          </w:p>
          <w:p w:rsidR="00000000" w:rsidDel="00000000" w:rsidP="00000000" w:rsidRDefault="00000000" w:rsidRPr="00000000" w14:paraId="0000004C">
            <w:pPr>
              <w:spacing w:line="240" w:lineRule="auto"/>
              <w:rPr/>
            </w:pPr>
            <w:r w:rsidDel="00000000" w:rsidR="00000000" w:rsidRPr="00000000">
              <w:rPr>
                <w:rtl w:val="0"/>
              </w:rPr>
            </w:r>
          </w:p>
          <w:p w:rsidR="00000000" w:rsidDel="00000000" w:rsidP="00000000" w:rsidRDefault="00000000" w:rsidRPr="00000000" w14:paraId="0000004D">
            <w:pPr>
              <w:spacing w:line="240" w:lineRule="auto"/>
              <w:rPr/>
            </w:pPr>
            <w:r w:rsidDel="00000000" w:rsidR="00000000" w:rsidRPr="00000000">
              <w:rPr>
                <w:rtl w:val="0"/>
              </w:rPr>
            </w:r>
          </w:p>
          <w:p w:rsidR="00000000" w:rsidDel="00000000" w:rsidP="00000000" w:rsidRDefault="00000000" w:rsidRPr="00000000" w14:paraId="0000004E">
            <w:pPr>
              <w:spacing w:line="240" w:lineRule="auto"/>
              <w:rPr/>
            </w:pPr>
            <w:r w:rsidDel="00000000" w:rsidR="00000000" w:rsidRPr="00000000">
              <w:rPr>
                <w:rtl w:val="0"/>
              </w:rPr>
            </w:r>
          </w:p>
          <w:p w:rsidR="00000000" w:rsidDel="00000000" w:rsidP="00000000" w:rsidRDefault="00000000" w:rsidRPr="00000000" w14:paraId="0000004F">
            <w:pPr>
              <w:spacing w:line="240" w:lineRule="auto"/>
              <w:rPr/>
            </w:pPr>
            <w:r w:rsidDel="00000000" w:rsidR="00000000" w:rsidRPr="00000000">
              <w:rPr>
                <w:b w:val="1"/>
                <w:rtl w:val="0"/>
              </w:rPr>
              <w:t xml:space="preserve">For completion by Marker 1 :</w:t>
            </w:r>
            <w:r w:rsidDel="00000000" w:rsidR="00000000" w:rsidRPr="00000000">
              <w:rPr>
                <w:rtl w:val="0"/>
              </w:rPr>
            </w:r>
          </w:p>
          <w:p w:rsidR="00000000" w:rsidDel="00000000" w:rsidP="00000000" w:rsidRDefault="00000000" w:rsidRPr="00000000" w14:paraId="00000050">
            <w:pPr>
              <w:spacing w:after="280" w:before="280" w:line="240" w:lineRule="auto"/>
              <w:rPr/>
            </w:pPr>
            <w:r w:rsidDel="00000000" w:rsidR="00000000" w:rsidRPr="00000000">
              <w:rPr>
                <w:rtl w:val="0"/>
              </w:rPr>
              <w:t xml:space="preserve">Comments:</w:t>
            </w:r>
          </w:p>
          <w:p w:rsidR="00000000" w:rsidDel="00000000" w:rsidP="00000000" w:rsidRDefault="00000000" w:rsidRPr="00000000" w14:paraId="00000051">
            <w:pPr>
              <w:spacing w:before="280" w:line="240" w:lineRule="auto"/>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6">
            <w:pPr>
              <w:spacing w:line="240" w:lineRule="auto"/>
              <w:ind w:left="142" w:right="34" w:firstLine="0"/>
              <w:rPr/>
            </w:pPr>
            <w:r w:rsidDel="00000000" w:rsidR="00000000" w:rsidRPr="00000000">
              <w:rPr>
                <w:rtl w:val="0"/>
              </w:rPr>
              <w:t xml:space="preserve">Marker’s signature:</w:t>
            </w:r>
          </w:p>
        </w:tc>
        <w:tc>
          <w:tcPr>
            <w:gridSpan w:val="2"/>
            <w:vAlign w:val="top"/>
          </w:tcPr>
          <w:p w:rsidR="00000000" w:rsidDel="00000000" w:rsidP="00000000" w:rsidRDefault="00000000" w:rsidRPr="00000000" w14:paraId="00000059">
            <w:pPr>
              <w:spacing w:line="240" w:lineRule="auto"/>
              <w:ind w:left="142" w:right="34" w:firstLine="0"/>
              <w:rPr/>
            </w:pPr>
            <w:r w:rsidDel="00000000" w:rsidR="00000000" w:rsidRPr="00000000">
              <w:rPr>
                <w:rtl w:val="0"/>
              </w:rPr>
              <w:t xml:space="preserve">Date:</w:t>
            </w:r>
          </w:p>
        </w:tc>
      </w:tr>
      <w:tr>
        <w:trPr>
          <w:cantSplit w:val="0"/>
          <w:tblHeader w:val="0"/>
        </w:trPr>
        <w:tc>
          <w:tcPr>
            <w:gridSpan w:val="5"/>
            <w:vAlign w:val="top"/>
          </w:tcPr>
          <w:p w:rsidR="00000000" w:rsidDel="00000000" w:rsidP="00000000" w:rsidRDefault="00000000" w:rsidRPr="00000000" w14:paraId="0000005B">
            <w:pPr>
              <w:spacing w:line="240" w:lineRule="auto"/>
              <w:ind w:right="-334"/>
              <w:rPr/>
            </w:pPr>
            <w:r w:rsidDel="00000000" w:rsidR="00000000" w:rsidRPr="00000000">
              <w:rPr>
                <w:rtl w:val="0"/>
              </w:rPr>
            </w:r>
          </w:p>
          <w:p w:rsidR="00000000" w:rsidDel="00000000" w:rsidP="00000000" w:rsidRDefault="00000000" w:rsidRPr="00000000" w14:paraId="0000005C">
            <w:pPr>
              <w:spacing w:line="240" w:lineRule="auto"/>
              <w:ind w:right="-334"/>
              <w:rPr/>
            </w:pPr>
            <w:r w:rsidDel="00000000" w:rsidR="00000000" w:rsidRPr="00000000">
              <w:rPr>
                <w:b w:val="1"/>
                <w:rtl w:val="0"/>
              </w:rPr>
              <w:t xml:space="preserve">For completion by Marker 2/Moderator:</w:t>
            </w:r>
            <w:r w:rsidDel="00000000" w:rsidR="00000000" w:rsidRPr="00000000">
              <w:rPr>
                <w:rtl w:val="0"/>
              </w:rPr>
            </w:r>
          </w:p>
          <w:p w:rsidR="00000000" w:rsidDel="00000000" w:rsidP="00000000" w:rsidRDefault="00000000" w:rsidRPr="00000000" w14:paraId="0000005D">
            <w:pPr>
              <w:spacing w:line="240" w:lineRule="auto"/>
              <w:ind w:right="-334"/>
              <w:rPr/>
            </w:pPr>
            <w:r w:rsidDel="00000000" w:rsidR="00000000" w:rsidRPr="00000000">
              <w:rPr>
                <w:rtl w:val="0"/>
              </w:rPr>
            </w:r>
          </w:p>
          <w:p w:rsidR="00000000" w:rsidDel="00000000" w:rsidP="00000000" w:rsidRDefault="00000000" w:rsidRPr="00000000" w14:paraId="0000005E">
            <w:pPr>
              <w:spacing w:line="240" w:lineRule="auto"/>
              <w:ind w:right="-334"/>
              <w:rPr/>
            </w:pPr>
            <w:r w:rsidDel="00000000" w:rsidR="00000000" w:rsidRPr="00000000">
              <w:rPr>
                <w:rtl w:val="0"/>
              </w:rPr>
              <w:t xml:space="preserve">Comments:</w:t>
            </w:r>
          </w:p>
          <w:p w:rsidR="00000000" w:rsidDel="00000000" w:rsidP="00000000" w:rsidRDefault="00000000" w:rsidRPr="00000000" w14:paraId="0000005F">
            <w:pPr>
              <w:spacing w:line="240" w:lineRule="auto"/>
              <w:ind w:right="-334"/>
              <w:rPr/>
            </w:pPr>
            <w:r w:rsidDel="00000000" w:rsidR="00000000" w:rsidRPr="00000000">
              <w:rPr>
                <w:rtl w:val="0"/>
              </w:rPr>
            </w:r>
          </w:p>
          <w:p w:rsidR="00000000" w:rsidDel="00000000" w:rsidP="00000000" w:rsidRDefault="00000000" w:rsidRPr="00000000" w14:paraId="00000060">
            <w:pPr>
              <w:spacing w:line="240" w:lineRule="auto"/>
              <w:ind w:right="-334"/>
              <w:rPr/>
            </w:pPr>
            <w:r w:rsidDel="00000000" w:rsidR="00000000" w:rsidRPr="00000000">
              <w:rPr>
                <w:rtl w:val="0"/>
              </w:rPr>
            </w:r>
          </w:p>
          <w:p w:rsidR="00000000" w:rsidDel="00000000" w:rsidP="00000000" w:rsidRDefault="00000000" w:rsidRPr="00000000" w14:paraId="00000061">
            <w:pPr>
              <w:spacing w:line="240" w:lineRule="auto"/>
              <w:ind w:right="-334"/>
              <w:rPr/>
            </w:pPr>
            <w:r w:rsidDel="00000000" w:rsidR="00000000" w:rsidRPr="00000000">
              <w:rPr>
                <w:rtl w:val="0"/>
              </w:rPr>
            </w:r>
          </w:p>
          <w:p w:rsidR="00000000" w:rsidDel="00000000" w:rsidP="00000000" w:rsidRDefault="00000000" w:rsidRPr="00000000" w14:paraId="00000062">
            <w:pPr>
              <w:spacing w:line="240" w:lineRule="auto"/>
              <w:ind w:right="-334"/>
              <w:rPr/>
            </w:pPr>
            <w:r w:rsidDel="00000000" w:rsidR="00000000" w:rsidRPr="00000000">
              <w:rPr>
                <w:rtl w:val="0"/>
              </w:rPr>
            </w:r>
          </w:p>
          <w:p w:rsidR="00000000" w:rsidDel="00000000" w:rsidP="00000000" w:rsidRDefault="00000000" w:rsidRPr="00000000" w14:paraId="00000063">
            <w:pPr>
              <w:spacing w:line="240" w:lineRule="auto"/>
              <w:ind w:right="-334"/>
              <w:rPr/>
            </w:pPr>
            <w:r w:rsidDel="00000000" w:rsidR="00000000" w:rsidRPr="00000000">
              <w:rPr>
                <w:rtl w:val="0"/>
              </w:rPr>
            </w:r>
          </w:p>
          <w:p w:rsidR="00000000" w:rsidDel="00000000" w:rsidP="00000000" w:rsidRDefault="00000000" w:rsidRPr="00000000" w14:paraId="00000064">
            <w:pPr>
              <w:spacing w:line="240" w:lineRule="auto"/>
              <w:ind w:right="-334"/>
              <w:rPr/>
            </w:pPr>
            <w:r w:rsidDel="00000000" w:rsidR="00000000" w:rsidRPr="00000000">
              <w:rPr>
                <w:rtl w:val="0"/>
              </w:rPr>
            </w:r>
          </w:p>
          <w:p w:rsidR="00000000" w:rsidDel="00000000" w:rsidP="00000000" w:rsidRDefault="00000000" w:rsidRPr="00000000" w14:paraId="00000065">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6A">
            <w:pPr>
              <w:spacing w:line="240" w:lineRule="auto"/>
              <w:ind w:right="-334"/>
              <w:rPr/>
            </w:pPr>
            <w:r w:rsidDel="00000000" w:rsidR="00000000" w:rsidRPr="00000000">
              <w:rPr>
                <w:rtl w:val="0"/>
              </w:rPr>
              <w:t xml:space="preserve">Marker’s Signature:</w:t>
            </w:r>
          </w:p>
        </w:tc>
        <w:tc>
          <w:tcPr>
            <w:gridSpan w:val="3"/>
            <w:vAlign w:val="top"/>
          </w:tcPr>
          <w:p w:rsidR="00000000" w:rsidDel="00000000" w:rsidP="00000000" w:rsidRDefault="00000000" w:rsidRPr="00000000" w14:paraId="0000006C">
            <w:pPr>
              <w:spacing w:line="240" w:lineRule="auto"/>
              <w:ind w:right="-334"/>
              <w:rPr/>
            </w:pPr>
            <w:r w:rsidDel="00000000" w:rsidR="00000000" w:rsidRPr="00000000">
              <w:rPr>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6F">
            <w:pPr>
              <w:spacing w:line="240" w:lineRule="auto"/>
              <w:rPr/>
            </w:pPr>
            <w:r w:rsidDel="00000000" w:rsidR="00000000" w:rsidRPr="00000000">
              <w:rPr>
                <w:b w:val="1"/>
                <w:rtl w:val="0"/>
              </w:rPr>
              <w:t xml:space="preserve">External Examiner’s comments (if relevant)</w:t>
            </w:r>
            <w:r w:rsidDel="00000000" w:rsidR="00000000" w:rsidRPr="00000000">
              <w:rPr>
                <w:rtl w:val="0"/>
              </w:rPr>
            </w:r>
          </w:p>
          <w:p w:rsidR="00000000" w:rsidDel="00000000" w:rsidP="00000000" w:rsidRDefault="00000000" w:rsidRPr="00000000" w14:paraId="00000070">
            <w:pPr>
              <w:spacing w:line="240" w:lineRule="auto"/>
              <w:ind w:right="-334"/>
              <w:rPr/>
            </w:pPr>
            <w:r w:rsidDel="00000000" w:rsidR="00000000" w:rsidRPr="00000000">
              <w:rPr>
                <w:rtl w:val="0"/>
              </w:rPr>
            </w:r>
          </w:p>
          <w:p w:rsidR="00000000" w:rsidDel="00000000" w:rsidP="00000000" w:rsidRDefault="00000000" w:rsidRPr="00000000" w14:paraId="00000071">
            <w:pPr>
              <w:spacing w:line="240" w:lineRule="auto"/>
              <w:ind w:right="-334"/>
              <w:rPr/>
            </w:pPr>
            <w:r w:rsidDel="00000000" w:rsidR="00000000" w:rsidRPr="00000000">
              <w:rPr>
                <w:rtl w:val="0"/>
              </w:rPr>
            </w:r>
          </w:p>
          <w:p w:rsidR="00000000" w:rsidDel="00000000" w:rsidP="00000000" w:rsidRDefault="00000000" w:rsidRPr="00000000" w14:paraId="00000072">
            <w:pPr>
              <w:spacing w:line="240" w:lineRule="auto"/>
              <w:ind w:right="-334"/>
              <w:rPr/>
            </w:pPr>
            <w:r w:rsidDel="00000000" w:rsidR="00000000" w:rsidRPr="00000000">
              <w:rPr>
                <w:rtl w:val="0"/>
              </w:rPr>
            </w:r>
          </w:p>
          <w:p w:rsidR="00000000" w:rsidDel="00000000" w:rsidP="00000000" w:rsidRDefault="00000000" w:rsidRPr="00000000" w14:paraId="00000073">
            <w:pPr>
              <w:spacing w:line="240" w:lineRule="auto"/>
              <w:ind w:right="-334"/>
              <w:rPr/>
            </w:pPr>
            <w:r w:rsidDel="00000000" w:rsidR="00000000" w:rsidRPr="00000000">
              <w:rPr>
                <w:rtl w:val="0"/>
              </w:rPr>
            </w:r>
          </w:p>
          <w:p w:rsidR="00000000" w:rsidDel="00000000" w:rsidP="00000000" w:rsidRDefault="00000000" w:rsidRPr="00000000" w14:paraId="00000074">
            <w:pPr>
              <w:spacing w:line="240" w:lineRule="auto"/>
              <w:ind w:right="-334"/>
              <w:rPr/>
            </w:pPr>
            <w:r w:rsidDel="00000000" w:rsidR="00000000" w:rsidRPr="00000000">
              <w:rPr>
                <w:rtl w:val="0"/>
              </w:rPr>
            </w:r>
          </w:p>
          <w:p w:rsidR="00000000" w:rsidDel="00000000" w:rsidP="00000000" w:rsidRDefault="00000000" w:rsidRPr="00000000" w14:paraId="00000075">
            <w:pPr>
              <w:spacing w:line="240" w:lineRule="auto"/>
              <w:ind w:right="-334"/>
              <w:rPr/>
            </w:pPr>
            <w:r w:rsidDel="00000000" w:rsidR="00000000" w:rsidRPr="00000000">
              <w:rPr>
                <w:rtl w:val="0"/>
              </w:rPr>
            </w:r>
          </w:p>
          <w:p w:rsidR="00000000" w:rsidDel="00000000" w:rsidP="00000000" w:rsidRDefault="00000000" w:rsidRPr="00000000" w14:paraId="00000076">
            <w:pPr>
              <w:spacing w:line="240" w:lineRule="auto"/>
              <w:ind w:right="-334"/>
              <w:rPr/>
            </w:pPr>
            <w:r w:rsidDel="00000000" w:rsidR="00000000" w:rsidRPr="00000000">
              <w:rPr>
                <w:rtl w:val="0"/>
              </w:rPr>
            </w:r>
          </w:p>
          <w:p w:rsidR="00000000" w:rsidDel="00000000" w:rsidP="00000000" w:rsidRDefault="00000000" w:rsidRPr="00000000" w14:paraId="00000077">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7C">
            <w:pPr>
              <w:spacing w:line="240" w:lineRule="auto"/>
              <w:rPr/>
            </w:pPr>
            <w:r w:rsidDel="00000000" w:rsidR="00000000" w:rsidRPr="00000000">
              <w:rPr>
                <w:rtl w:val="0"/>
              </w:rPr>
              <w:t xml:space="preserve">External Examiner’s Signature:</w:t>
            </w:r>
          </w:p>
        </w:tc>
        <w:tc>
          <w:tcPr>
            <w:gridSpan w:val="3"/>
            <w:vAlign w:val="top"/>
          </w:tcPr>
          <w:p w:rsidR="00000000" w:rsidDel="00000000" w:rsidP="00000000" w:rsidRDefault="00000000" w:rsidRPr="00000000" w14:paraId="0000007E">
            <w:pPr>
              <w:spacing w:line="240" w:lineRule="auto"/>
              <w:rPr/>
            </w:pPr>
            <w:r w:rsidDel="00000000" w:rsidR="00000000" w:rsidRPr="00000000">
              <w:rPr>
                <w:rtl w:val="0"/>
              </w:rPr>
              <w:t xml:space="preserve">Date:</w:t>
            </w:r>
          </w:p>
        </w:tc>
      </w:tr>
    </w:tbl>
    <w:p w:rsidR="00000000" w:rsidDel="00000000" w:rsidP="00000000" w:rsidRDefault="00000000" w:rsidRPr="00000000" w14:paraId="00000081">
      <w:pPr>
        <w:ind w:left="2160" w:firstLine="720"/>
        <w:jc w:val="left"/>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Katherine Azima – HPCA7015– Essay 2</w:t>
      </w:r>
    </w:p>
    <w:p w:rsidR="00000000" w:rsidDel="00000000" w:rsidP="00000000" w:rsidRDefault="00000000" w:rsidRPr="00000000" w14:paraId="00000082">
      <w:pPr>
        <w:jc w:val="center"/>
        <w:rPr>
          <w:rFonts w:ascii="Calibri" w:cs="Calibri" w:eastAsia="Calibri" w:hAnsi="Calibri"/>
          <w:b w:val="1"/>
          <w:sz w:val="24"/>
          <w:szCs w:val="24"/>
          <w:highlight w:val="white"/>
        </w:rPr>
      </w:pPr>
      <w:r w:rsidDel="00000000" w:rsidR="00000000" w:rsidRPr="00000000">
        <w:rPr>
          <w:rtl w:val="0"/>
        </w:rPr>
      </w:r>
    </w:p>
    <w:p w:rsidR="00000000" w:rsidDel="00000000" w:rsidP="00000000" w:rsidRDefault="00000000" w:rsidRPr="00000000" w14:paraId="00000083">
      <w:pPr>
        <w:spacing w:line="240" w:lineRule="auto"/>
        <w:ind w:right="34"/>
        <w:jc w:val="center"/>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Essay Based on Sky Journal </w:t>
      </w:r>
    </w:p>
    <w:p w:rsidR="00000000" w:rsidDel="00000000" w:rsidP="00000000" w:rsidRDefault="00000000" w:rsidRPr="00000000" w14:paraId="00000084">
      <w:pPr>
        <w:jc w:val="center"/>
        <w:rPr>
          <w:rFonts w:ascii="Calibri" w:cs="Calibri" w:eastAsia="Calibri" w:hAnsi="Calibri"/>
          <w:b w:val="1"/>
          <w:sz w:val="24"/>
          <w:szCs w:val="24"/>
          <w:highlight w:val="white"/>
        </w:rPr>
      </w:pPr>
      <w:r w:rsidDel="00000000" w:rsidR="00000000" w:rsidRPr="00000000">
        <w:rPr>
          <w:rFonts w:ascii="Calibri" w:cs="Calibri" w:eastAsia="Calibri" w:hAnsi="Calibri"/>
          <w:b w:val="1"/>
          <w:sz w:val="24"/>
          <w:szCs w:val="24"/>
          <w:highlight w:val="white"/>
          <w:rtl w:val="0"/>
        </w:rPr>
        <w:t xml:space="preserve">Word Count: 2180</w:t>
      </w:r>
    </w:p>
    <w:p w:rsidR="00000000" w:rsidDel="00000000" w:rsidP="00000000" w:rsidRDefault="00000000" w:rsidRPr="00000000" w14:paraId="00000085">
      <w:pPr>
        <w:spacing w:line="240" w:lineRule="auto"/>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6">
      <w:pPr>
        <w:ind w:firstLine="720"/>
        <w:rPr>
          <w:b w:val="1"/>
          <w:sz w:val="24"/>
          <w:szCs w:val="24"/>
        </w:rPr>
      </w:pPr>
      <w:r w:rsidDel="00000000" w:rsidR="00000000" w:rsidRPr="00000000">
        <w:rPr>
          <w:sz w:val="24"/>
          <w:szCs w:val="24"/>
          <w:rtl w:val="0"/>
        </w:rPr>
        <w:t xml:space="preserve">This paper explores the relationship between the sky at Lake Thoreau in Reston, located in Northern Virginia in the United States. The aim of this research is to discuss the statement </w:t>
      </w:r>
      <w:r w:rsidDel="00000000" w:rsidR="00000000" w:rsidRPr="00000000">
        <w:rPr>
          <w:i w:val="1"/>
          <w:sz w:val="24"/>
          <w:szCs w:val="24"/>
          <w:rtl w:val="0"/>
        </w:rPr>
        <w:t xml:space="preserve">‘Be clearly aware of the stars and infinity on high. Then life seems almost enchanted after all.’</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by Vincent Van Gogh as it relates to my sky journal observations. This research was conducted using a phenomenological approach. As Clark Moustakas states, ‘any phenomenon represents a suitable starting point for phenomenological reflection.’</w:t>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And as Tim Ingold notes “In the phenomenology of Merleau-Ponty, to be sentient is to open up to a world, to yield to its embrace, and to resonate in one’s inner being to its illuminations and reverberations.’</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 The sky observations thus involved reflection upon my own personal and sentient responses to experiencing the sky. I captured thirty images of the first minute of the golden hour, between October 17th, 2022 to November 24th, 2022.</w:t>
      </w:r>
      <w:r w:rsidDel="00000000" w:rsidR="00000000" w:rsidRPr="00000000">
        <w:rPr>
          <w:b w:val="1"/>
          <w:sz w:val="24"/>
          <w:szCs w:val="24"/>
          <w:rtl w:val="0"/>
        </w:rPr>
        <w:t xml:space="preserve"> </w:t>
      </w:r>
    </w:p>
    <w:p w:rsidR="00000000" w:rsidDel="00000000" w:rsidP="00000000" w:rsidRDefault="00000000" w:rsidRPr="00000000" w14:paraId="00000087">
      <w:pPr>
        <w:ind w:firstLine="720"/>
        <w:rPr>
          <w:sz w:val="24"/>
          <w:szCs w:val="24"/>
          <w:highlight w:val="white"/>
        </w:rPr>
      </w:pPr>
      <w:r w:rsidDel="00000000" w:rsidR="00000000" w:rsidRPr="00000000">
        <w:rPr>
          <w:sz w:val="24"/>
          <w:szCs w:val="24"/>
          <w:rtl w:val="0"/>
        </w:rPr>
        <w:t xml:space="preserve">The first part of the statement by Van Gogh </w:t>
      </w:r>
      <w:r w:rsidDel="00000000" w:rsidR="00000000" w:rsidRPr="00000000">
        <w:rPr>
          <w:i w:val="1"/>
          <w:sz w:val="24"/>
          <w:szCs w:val="24"/>
          <w:rtl w:val="0"/>
        </w:rPr>
        <w:t xml:space="preserve">‘Be clearly aware of the stars and infinity on high’ </w:t>
      </w:r>
      <w:r w:rsidDel="00000000" w:rsidR="00000000" w:rsidRPr="00000000">
        <w:rPr>
          <w:sz w:val="24"/>
          <w:szCs w:val="24"/>
          <w:rtl w:val="0"/>
        </w:rPr>
        <w:t xml:space="preserve">when it is unpacked, is an imperative statement that invites us to acknowledge and be conscious of the cosmos. But in the second part of the statement ‘Then life seems almost enchanted after all’, the choice of the words ‘seems’ and ‘almost’ suggests that an enchanted view of life is perhaps dubious or an illusion. </w:t>
      </w:r>
      <w:r w:rsidDel="00000000" w:rsidR="00000000" w:rsidRPr="00000000">
        <w:rPr>
          <w:sz w:val="24"/>
          <w:szCs w:val="24"/>
          <w:highlight w:val="white"/>
          <w:rtl w:val="0"/>
        </w:rPr>
        <w:t xml:space="preserve">Theories of disenchantment and </w:t>
      </w:r>
      <w:r w:rsidDel="00000000" w:rsidR="00000000" w:rsidRPr="00000000">
        <w:rPr>
          <w:sz w:val="24"/>
          <w:szCs w:val="24"/>
          <w:highlight w:val="white"/>
          <w:rtl w:val="0"/>
        </w:rPr>
        <w:t xml:space="preserve">reenchantment</w:t>
      </w:r>
      <w:r w:rsidDel="00000000" w:rsidR="00000000" w:rsidRPr="00000000">
        <w:rPr>
          <w:sz w:val="24"/>
          <w:szCs w:val="24"/>
          <w:highlight w:val="white"/>
          <w:rtl w:val="0"/>
        </w:rPr>
        <w:t xml:space="preserve"> have been debated by scholars. </w:t>
      </w:r>
      <w:r w:rsidDel="00000000" w:rsidR="00000000" w:rsidRPr="00000000">
        <w:rPr>
          <w:sz w:val="24"/>
          <w:szCs w:val="24"/>
          <w:rtl w:val="0"/>
        </w:rPr>
        <w:t xml:space="preserve">It was Max Weber (1964-1920), German sociologist and influential theorist of disenchantment who famously </w:t>
      </w:r>
      <w:r w:rsidDel="00000000" w:rsidR="00000000" w:rsidRPr="00000000">
        <w:rPr>
          <w:rFonts w:ascii="Roboto" w:cs="Roboto" w:eastAsia="Roboto" w:hAnsi="Roboto"/>
          <w:sz w:val="24"/>
          <w:szCs w:val="24"/>
          <w:highlight w:val="white"/>
          <w:rtl w:val="0"/>
        </w:rPr>
        <w:t xml:space="preserve">argued that modern society became ‘disenchanted’ for valuing a scientific and rational understanding over a spiritual and emotive understanding of the world.</w:t>
      </w:r>
      <w:r w:rsidDel="00000000" w:rsidR="00000000" w:rsidRPr="00000000">
        <w:rPr>
          <w:rFonts w:ascii="Roboto" w:cs="Roboto" w:eastAsia="Roboto" w:hAnsi="Roboto"/>
          <w:sz w:val="24"/>
          <w:szCs w:val="24"/>
          <w:highlight w:val="white"/>
          <w:vertAlign w:val="superscript"/>
        </w:rPr>
        <w:footnoteReference w:customMarkFollows="0" w:id="3"/>
      </w:r>
      <w:r w:rsidDel="00000000" w:rsidR="00000000" w:rsidRPr="00000000">
        <w:rPr>
          <w:rFonts w:ascii="Roboto" w:cs="Roboto" w:eastAsia="Roboto" w:hAnsi="Roboto"/>
          <w:sz w:val="24"/>
          <w:szCs w:val="24"/>
          <w:highlight w:val="white"/>
          <w:rtl w:val="0"/>
        </w:rPr>
        <w:t xml:space="preserve">  British Scholar Patrick Curry, and author of the book ‘</w:t>
      </w:r>
      <w:r w:rsidDel="00000000" w:rsidR="00000000" w:rsidRPr="00000000">
        <w:rPr>
          <w:rFonts w:ascii="Roboto" w:cs="Roboto" w:eastAsia="Roboto" w:hAnsi="Roboto"/>
          <w:i w:val="1"/>
          <w:sz w:val="24"/>
          <w:szCs w:val="24"/>
          <w:highlight w:val="white"/>
          <w:rtl w:val="0"/>
        </w:rPr>
        <w:t xml:space="preserve">Enchantment. Wonder in Modern Life</w:t>
      </w:r>
      <w:r w:rsidDel="00000000" w:rsidR="00000000" w:rsidRPr="00000000">
        <w:rPr>
          <w:rFonts w:ascii="Roboto" w:cs="Roboto" w:eastAsia="Roboto" w:hAnsi="Roboto"/>
          <w:sz w:val="24"/>
          <w:szCs w:val="24"/>
          <w:highlight w:val="white"/>
          <w:rtl w:val="0"/>
        </w:rPr>
        <w:t xml:space="preserve">’ argues that the dismissal of enchantment as a delusion can potentially lead to disengagement with our world with very negative consequences for the future of the planet.</w:t>
      </w:r>
      <w:r w:rsidDel="00000000" w:rsidR="00000000" w:rsidRPr="00000000">
        <w:rPr>
          <w:rFonts w:ascii="Roboto" w:cs="Roboto" w:eastAsia="Roboto" w:hAnsi="Roboto"/>
          <w:sz w:val="24"/>
          <w:szCs w:val="24"/>
          <w:highlight w:val="white"/>
          <w:vertAlign w:val="superscript"/>
        </w:rPr>
        <w:footnoteReference w:customMarkFollows="0" w:id="4"/>
      </w:r>
      <w:r w:rsidDel="00000000" w:rsidR="00000000" w:rsidRPr="00000000">
        <w:rPr>
          <w:sz w:val="24"/>
          <w:szCs w:val="24"/>
          <w:highlight w:val="white"/>
          <w:rtl w:val="0"/>
        </w:rPr>
        <w:t xml:space="preserve"> Curry defines ‘enchantment’ most simply as an experience of wonder. He further elucidates that this can include variations of ‘awe, amazement and astonishment’ and that these experiences are fundamental to being alive.</w:t>
      </w:r>
      <w:r w:rsidDel="00000000" w:rsidR="00000000" w:rsidRPr="00000000">
        <w:rPr>
          <w:sz w:val="24"/>
          <w:szCs w:val="24"/>
          <w:highlight w:val="white"/>
          <w:vertAlign w:val="superscript"/>
        </w:rPr>
        <w:footnoteReference w:customMarkFollows="0" w:id="5"/>
      </w:r>
      <w:r w:rsidDel="00000000" w:rsidR="00000000" w:rsidRPr="00000000">
        <w:rPr>
          <w:sz w:val="24"/>
          <w:szCs w:val="24"/>
          <w:highlight w:val="white"/>
          <w:rtl w:val="0"/>
        </w:rPr>
        <w:t xml:space="preserve"> Using Curry’s ideas around enchantment I will focus on three themes uncovered through my observations of the sky which include relationship, liminality and diversity.</w:t>
      </w:r>
    </w:p>
    <w:p w:rsidR="00000000" w:rsidDel="00000000" w:rsidP="00000000" w:rsidRDefault="00000000" w:rsidRPr="00000000" w14:paraId="00000088">
      <w:pPr>
        <w:ind w:firstLine="720"/>
        <w:rPr>
          <w:sz w:val="24"/>
          <w:szCs w:val="24"/>
        </w:rPr>
      </w:pPr>
      <w:r w:rsidDel="00000000" w:rsidR="00000000" w:rsidRPr="00000000">
        <w:rPr>
          <w:sz w:val="24"/>
          <w:szCs w:val="24"/>
          <w:rtl w:val="0"/>
        </w:rPr>
        <w:t xml:space="preserve">To put the location of the sky observation in context, Lake Thoreau is one of five lakes in Reston which were all built practically for the purpose of catching storm water runoff as well as being a habitat for a diversified ecosystem.</w:t>
      </w:r>
      <w:r w:rsidDel="00000000" w:rsidR="00000000" w:rsidRPr="00000000">
        <w:rPr>
          <w:sz w:val="24"/>
          <w:szCs w:val="24"/>
          <w:vertAlign w:val="superscript"/>
        </w:rPr>
        <w:footnoteReference w:customMarkFollows="0" w:id="6"/>
      </w:r>
      <w:r w:rsidDel="00000000" w:rsidR="00000000" w:rsidRPr="00000000">
        <w:rPr>
          <w:sz w:val="24"/>
          <w:szCs w:val="24"/>
          <w:rtl w:val="0"/>
        </w:rPr>
        <w:t xml:space="preserve"> Reston was founded in 1964 and was</w:t>
      </w:r>
      <w:r w:rsidDel="00000000" w:rsidR="00000000" w:rsidRPr="00000000">
        <w:rPr>
          <w:sz w:val="24"/>
          <w:szCs w:val="24"/>
          <w:rtl w:val="0"/>
        </w:rPr>
        <w:t xml:space="preserve"> one of the first Residential Planned Communities (RPC) in America. Today, Reston has developed into a population of over 64000 people.</w:t>
      </w:r>
      <w:r w:rsidDel="00000000" w:rsidR="00000000" w:rsidRPr="00000000">
        <w:rPr>
          <w:sz w:val="24"/>
          <w:szCs w:val="24"/>
          <w:vertAlign w:val="superscript"/>
        </w:rPr>
        <w:footnoteReference w:customMarkFollows="0" w:id="7"/>
      </w:r>
      <w:r w:rsidDel="00000000" w:rsidR="00000000" w:rsidRPr="00000000">
        <w:rPr>
          <w:sz w:val="24"/>
          <w:szCs w:val="24"/>
          <w:rtl w:val="0"/>
        </w:rPr>
        <w:t xml:space="preserve"> Reston was named after the initials of its founder, Robert E. Simon (RES-TON). Mr. Simon purchased 7500 acres of undeveloped land after he sold the famous music venue Carnegie Hall in New York City.</w:t>
      </w:r>
      <w:r w:rsidDel="00000000" w:rsidR="00000000" w:rsidRPr="00000000">
        <w:rPr>
          <w:sz w:val="24"/>
          <w:szCs w:val="24"/>
          <w:vertAlign w:val="superscript"/>
        </w:rPr>
        <w:footnoteReference w:customMarkFollows="0" w:id="8"/>
      </w:r>
      <w:r w:rsidDel="00000000" w:rsidR="00000000" w:rsidRPr="00000000">
        <w:rPr>
          <w:sz w:val="24"/>
          <w:szCs w:val="24"/>
          <w:rtl w:val="0"/>
        </w:rPr>
        <w:t xml:space="preserve">  Mr. Simon, coming from an urban environment, one could infer from his own words was enchanted with the land as he nostalgically reflects that what persuaded him ‘to buy this piece of earth, however, was the serenity of the gently undulating land, half in woods, half in open fields, traversed by clear running streams.’</w:t>
      </w:r>
      <w:r w:rsidDel="00000000" w:rsidR="00000000" w:rsidRPr="00000000">
        <w:rPr>
          <w:sz w:val="24"/>
          <w:szCs w:val="24"/>
          <w:vertAlign w:val="superscript"/>
        </w:rPr>
        <w:footnoteReference w:customMarkFollows="0" w:id="9"/>
      </w:r>
      <w:r w:rsidDel="00000000" w:rsidR="00000000" w:rsidRPr="00000000">
        <w:rPr>
          <w:sz w:val="24"/>
          <w:szCs w:val="24"/>
          <w:rtl w:val="0"/>
        </w:rPr>
        <w:t xml:space="preserve"> Lake Thoreau (Fig. 1.) was aptly named after American naturalist and transcendentalist Henry </w:t>
      </w:r>
      <w:r w:rsidDel="00000000" w:rsidR="00000000" w:rsidRPr="00000000">
        <w:rPr>
          <w:sz w:val="24"/>
          <w:szCs w:val="24"/>
          <w:highlight w:val="white"/>
          <w:rtl w:val="0"/>
        </w:rPr>
        <w:t xml:space="preserve">David Thoreau who deliberately moved to the woods at Walden Pond in </w:t>
      </w:r>
      <w:r w:rsidDel="00000000" w:rsidR="00000000" w:rsidRPr="00000000">
        <w:rPr>
          <w:rFonts w:ascii="Roboto" w:cs="Roboto" w:eastAsia="Roboto" w:hAnsi="Roboto"/>
          <w:color w:val="202124"/>
          <w:sz w:val="24"/>
          <w:szCs w:val="24"/>
          <w:highlight w:val="white"/>
          <w:rtl w:val="0"/>
        </w:rPr>
        <w:t xml:space="preserve">Massachusetts </w:t>
      </w:r>
      <w:r w:rsidDel="00000000" w:rsidR="00000000" w:rsidRPr="00000000">
        <w:rPr>
          <w:sz w:val="24"/>
          <w:szCs w:val="24"/>
          <w:highlight w:val="white"/>
          <w:rtl w:val="0"/>
        </w:rPr>
        <w:t xml:space="preserve">in a personal experiment to experience a more simple life</w:t>
      </w:r>
      <w:r w:rsidDel="00000000" w:rsidR="00000000" w:rsidRPr="00000000">
        <w:rPr>
          <w:sz w:val="24"/>
          <w:szCs w:val="24"/>
          <w:highlight w:val="white"/>
          <w:vertAlign w:val="superscript"/>
        </w:rPr>
        <w:footnoteReference w:customMarkFollows="0" w:id="10"/>
      </w:r>
      <w:r w:rsidDel="00000000" w:rsidR="00000000" w:rsidRPr="00000000">
        <w:rPr>
          <w:sz w:val="24"/>
          <w:szCs w:val="24"/>
          <w:rtl w:val="0"/>
        </w:rPr>
        <w:t xml:space="preserve">. </w:t>
      </w:r>
    </w:p>
    <w:p w:rsidR="00000000" w:rsidDel="00000000" w:rsidP="00000000" w:rsidRDefault="00000000" w:rsidRPr="00000000" w14:paraId="00000089">
      <w:pPr>
        <w:ind w:firstLine="720"/>
        <w:rPr>
          <w:sz w:val="24"/>
          <w:szCs w:val="24"/>
        </w:rPr>
      </w:pPr>
      <w:r w:rsidDel="00000000" w:rsidR="00000000" w:rsidRPr="00000000">
        <w:rPr>
          <w:rtl w:val="0"/>
        </w:rPr>
      </w:r>
    </w:p>
    <w:p w:rsidR="00000000" w:rsidDel="00000000" w:rsidP="00000000" w:rsidRDefault="00000000" w:rsidRPr="00000000" w14:paraId="0000008A">
      <w:pPr>
        <w:jc w:val="center"/>
        <w:rPr/>
      </w:pPr>
      <w:r w:rsidDel="00000000" w:rsidR="00000000" w:rsidRPr="00000000">
        <w:rPr>
          <w:sz w:val="26"/>
          <w:szCs w:val="26"/>
        </w:rPr>
        <w:drawing>
          <wp:inline distB="114300" distT="114300" distL="114300" distR="114300">
            <wp:extent cx="4052887" cy="3048632"/>
            <wp:effectExtent b="0" l="0" r="0" t="0"/>
            <wp:docPr id="14" name="image12.jpg"/>
            <a:graphic>
              <a:graphicData uri="http://schemas.openxmlformats.org/drawingml/2006/picture">
                <pic:pic>
                  <pic:nvPicPr>
                    <pic:cNvPr id="0" name="image12.jpg"/>
                    <pic:cNvPicPr preferRelativeResize="0"/>
                  </pic:nvPicPr>
                  <pic:blipFill>
                    <a:blip r:embed="rId8"/>
                    <a:srcRect b="0" l="0" r="0" t="0"/>
                    <a:stretch>
                      <a:fillRect/>
                    </a:stretch>
                  </pic:blipFill>
                  <pic:spPr>
                    <a:xfrm>
                      <a:off x="0" y="0"/>
                      <a:ext cx="4052887" cy="3048632"/>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jc w:val="center"/>
        <w:rPr>
          <w:sz w:val="20"/>
          <w:szCs w:val="20"/>
        </w:rPr>
      </w:pPr>
      <w:r w:rsidDel="00000000" w:rsidR="00000000" w:rsidRPr="00000000">
        <w:rPr>
          <w:b w:val="1"/>
          <w:sz w:val="20"/>
          <w:szCs w:val="20"/>
          <w:rtl w:val="0"/>
        </w:rPr>
        <w:t xml:space="preserve">Figure 1: </w:t>
      </w:r>
      <w:r w:rsidDel="00000000" w:rsidR="00000000" w:rsidRPr="00000000">
        <w:rPr>
          <w:sz w:val="20"/>
          <w:szCs w:val="20"/>
          <w:rtl w:val="0"/>
        </w:rPr>
        <w:t xml:space="preserve">Lake Thoreau, one of five lakes located in Reston VA on </w:t>
      </w:r>
    </w:p>
    <w:p w:rsidR="00000000" w:rsidDel="00000000" w:rsidP="00000000" w:rsidRDefault="00000000" w:rsidRPr="00000000" w14:paraId="0000008C">
      <w:pPr>
        <w:jc w:val="center"/>
        <w:rPr>
          <w:sz w:val="20"/>
          <w:szCs w:val="20"/>
        </w:rPr>
      </w:pPr>
      <w:r w:rsidDel="00000000" w:rsidR="00000000" w:rsidRPr="00000000">
        <w:rPr>
          <w:sz w:val="20"/>
          <w:szCs w:val="20"/>
          <w:rtl w:val="0"/>
        </w:rPr>
        <w:t xml:space="preserve">November 5th, 2022 at 5:31pm EST. Photo: Katherine Azima.</w:t>
      </w:r>
    </w:p>
    <w:p w:rsidR="00000000" w:rsidDel="00000000" w:rsidP="00000000" w:rsidRDefault="00000000" w:rsidRPr="00000000" w14:paraId="0000008D">
      <w:pPr>
        <w:jc w:val="center"/>
        <w:rPr>
          <w:sz w:val="20"/>
          <w:szCs w:val="20"/>
        </w:rPr>
      </w:pPr>
      <w:r w:rsidDel="00000000" w:rsidR="00000000" w:rsidRPr="00000000">
        <w:rPr>
          <w:rtl w:val="0"/>
        </w:rPr>
      </w:r>
    </w:p>
    <w:p w:rsidR="00000000" w:rsidDel="00000000" w:rsidP="00000000" w:rsidRDefault="00000000" w:rsidRPr="00000000" w14:paraId="0000008E">
      <w:pPr>
        <w:ind w:firstLine="720"/>
        <w:rPr>
          <w:sz w:val="24"/>
          <w:szCs w:val="24"/>
        </w:rPr>
      </w:pPr>
      <w:r w:rsidDel="00000000" w:rsidR="00000000" w:rsidRPr="00000000">
        <w:rPr>
          <w:sz w:val="24"/>
          <w:szCs w:val="24"/>
          <w:rtl w:val="0"/>
        </w:rPr>
        <w:t xml:space="preserve">I choose to look at the sky specifically at Lake Thoreau because it happens to be my favourite lake in Reston about eight minutes drive from my home where the sunset is often quite spectacular. I choose to observe and capture the first minute of the beginning of the ‘golden hour’ period. This is a time where the sun has not yet fully descended beneath the horizon. To precisely identify the golden hour time period I downloaded a Golden Hour Calculator App named ‘Helios - Magic Hour Calculator</w:t>
      </w:r>
      <w:r w:rsidDel="00000000" w:rsidR="00000000" w:rsidRPr="00000000">
        <w:rPr>
          <w:sz w:val="24"/>
          <w:szCs w:val="24"/>
          <w:vertAlign w:val="superscript"/>
        </w:rPr>
        <w:footnoteReference w:customMarkFollows="0" w:id="11"/>
      </w:r>
      <w:r w:rsidDel="00000000" w:rsidR="00000000" w:rsidRPr="00000000">
        <w:rPr>
          <w:sz w:val="24"/>
          <w:szCs w:val="24"/>
          <w:rtl w:val="0"/>
        </w:rPr>
        <w:t xml:space="preserve"> that allowed me to work out the timing more precisely. The ‘golden hour’ from my experience as an amateur photographer has always been a very special and unique point in time. The sun, which we mostly often experience as bright strong daylight, transforms into a warm, gentle and delicate golden glow. A formal definition from the </w:t>
      </w:r>
      <w:r w:rsidDel="00000000" w:rsidR="00000000" w:rsidRPr="00000000">
        <w:rPr>
          <w:i w:val="1"/>
          <w:sz w:val="24"/>
          <w:szCs w:val="24"/>
          <w:rtl w:val="0"/>
        </w:rPr>
        <w:t xml:space="preserve">Cambridge Dictionary</w:t>
      </w:r>
      <w:r w:rsidDel="00000000" w:rsidR="00000000" w:rsidRPr="00000000">
        <w:rPr>
          <w:sz w:val="24"/>
          <w:szCs w:val="24"/>
          <w:rtl w:val="0"/>
        </w:rPr>
        <w:t xml:space="preserve"> describes the ‘golden hour’ as the ‘</w:t>
      </w:r>
      <w:r w:rsidDel="00000000" w:rsidR="00000000" w:rsidRPr="00000000">
        <w:rPr>
          <w:sz w:val="24"/>
          <w:szCs w:val="24"/>
          <w:rtl w:val="0"/>
        </w:rPr>
        <w:t xml:space="preserve">the </w:t>
      </w:r>
      <w:hyperlink r:id="rId9">
        <w:r w:rsidDel="00000000" w:rsidR="00000000" w:rsidRPr="00000000">
          <w:rPr>
            <w:sz w:val="24"/>
            <w:szCs w:val="24"/>
            <w:rtl w:val="0"/>
          </w:rPr>
          <w:t xml:space="preserve">period</w:t>
        </w:r>
      </w:hyperlink>
      <w:r w:rsidDel="00000000" w:rsidR="00000000" w:rsidRPr="00000000">
        <w:rPr>
          <w:sz w:val="24"/>
          <w:szCs w:val="24"/>
          <w:rtl w:val="0"/>
        </w:rPr>
        <w:t xml:space="preserve"> of the </w:t>
      </w:r>
      <w:hyperlink r:id="rId10">
        <w:r w:rsidDel="00000000" w:rsidR="00000000" w:rsidRPr="00000000">
          <w:rPr>
            <w:sz w:val="24"/>
            <w:szCs w:val="24"/>
            <w:rtl w:val="0"/>
          </w:rPr>
          <w:t xml:space="preserve">day</w:t>
        </w:r>
      </w:hyperlink>
      <w:r w:rsidDel="00000000" w:rsidR="00000000" w:rsidRPr="00000000">
        <w:rPr>
          <w:sz w:val="24"/>
          <w:szCs w:val="24"/>
          <w:rtl w:val="0"/>
        </w:rPr>
        <w:t xml:space="preserve"> just before the </w:t>
      </w:r>
      <w:hyperlink r:id="rId11">
        <w:r w:rsidDel="00000000" w:rsidR="00000000" w:rsidRPr="00000000">
          <w:rPr>
            <w:sz w:val="24"/>
            <w:szCs w:val="24"/>
            <w:rtl w:val="0"/>
          </w:rPr>
          <w:t xml:space="preserve">sun</w:t>
        </w:r>
      </w:hyperlink>
      <w:r w:rsidDel="00000000" w:rsidR="00000000" w:rsidRPr="00000000">
        <w:rPr>
          <w:sz w:val="24"/>
          <w:szCs w:val="24"/>
          <w:rtl w:val="0"/>
        </w:rPr>
        <w:t xml:space="preserve"> sets or after it </w:t>
      </w:r>
      <w:hyperlink r:id="rId12">
        <w:r w:rsidDel="00000000" w:rsidR="00000000" w:rsidRPr="00000000">
          <w:rPr>
            <w:sz w:val="24"/>
            <w:szCs w:val="24"/>
            <w:rtl w:val="0"/>
          </w:rPr>
          <w:t xml:space="preserve">rises</w:t>
        </w:r>
      </w:hyperlink>
      <w:r w:rsidDel="00000000" w:rsidR="00000000" w:rsidRPr="00000000">
        <w:rPr>
          <w:sz w:val="24"/>
          <w:szCs w:val="24"/>
          <w:rtl w:val="0"/>
        </w:rPr>
        <w:t xml:space="preserve">, when the </w:t>
      </w:r>
      <w:hyperlink r:id="rId13">
        <w:r w:rsidDel="00000000" w:rsidR="00000000" w:rsidRPr="00000000">
          <w:rPr>
            <w:sz w:val="24"/>
            <w:szCs w:val="24"/>
            <w:rtl w:val="0"/>
          </w:rPr>
          <w:t xml:space="preserve">light</w:t>
        </w:r>
      </w:hyperlink>
      <w:r w:rsidDel="00000000" w:rsidR="00000000" w:rsidRPr="00000000">
        <w:rPr>
          <w:sz w:val="24"/>
          <w:szCs w:val="24"/>
          <w:rtl w:val="0"/>
        </w:rPr>
        <w:t xml:space="preserve"> is </w:t>
      </w:r>
      <w:hyperlink r:id="rId14">
        <w:r w:rsidDel="00000000" w:rsidR="00000000" w:rsidRPr="00000000">
          <w:rPr>
            <w:sz w:val="24"/>
            <w:szCs w:val="24"/>
            <w:rtl w:val="0"/>
          </w:rPr>
          <w:t xml:space="preserve">redder</w:t>
        </w:r>
      </w:hyperlink>
      <w:r w:rsidDel="00000000" w:rsidR="00000000" w:rsidRPr="00000000">
        <w:rPr>
          <w:sz w:val="24"/>
          <w:szCs w:val="24"/>
          <w:rtl w:val="0"/>
        </w:rPr>
        <w:t xml:space="preserve"> and </w:t>
      </w:r>
      <w:hyperlink r:id="rId15">
        <w:r w:rsidDel="00000000" w:rsidR="00000000" w:rsidRPr="00000000">
          <w:rPr>
            <w:sz w:val="24"/>
            <w:szCs w:val="24"/>
            <w:rtl w:val="0"/>
          </w:rPr>
          <w:t xml:space="preserve">softer</w:t>
        </w:r>
      </w:hyperlink>
      <w:r w:rsidDel="00000000" w:rsidR="00000000" w:rsidRPr="00000000">
        <w:rPr>
          <w:sz w:val="24"/>
          <w:szCs w:val="24"/>
          <w:rtl w:val="0"/>
        </w:rPr>
        <w:t xml:space="preserve"> than </w:t>
      </w:r>
      <w:hyperlink r:id="rId16">
        <w:r w:rsidDel="00000000" w:rsidR="00000000" w:rsidRPr="00000000">
          <w:rPr>
            <w:sz w:val="24"/>
            <w:szCs w:val="24"/>
            <w:rtl w:val="0"/>
          </w:rPr>
          <w:t xml:space="preserve">usual</w:t>
        </w:r>
      </w:hyperlink>
      <w:r w:rsidDel="00000000" w:rsidR="00000000" w:rsidRPr="00000000">
        <w:rPr>
          <w:sz w:val="24"/>
          <w:szCs w:val="24"/>
          <w:rtl w:val="0"/>
        </w:rPr>
        <w:t xml:space="preserve"> so that </w:t>
      </w:r>
      <w:hyperlink r:id="rId17">
        <w:r w:rsidDel="00000000" w:rsidR="00000000" w:rsidRPr="00000000">
          <w:rPr>
            <w:sz w:val="24"/>
            <w:szCs w:val="24"/>
            <w:rtl w:val="0"/>
          </w:rPr>
          <w:t xml:space="preserve">photographs</w:t>
        </w:r>
      </w:hyperlink>
      <w:r w:rsidDel="00000000" w:rsidR="00000000" w:rsidRPr="00000000">
        <w:rPr>
          <w:sz w:val="24"/>
          <w:szCs w:val="24"/>
          <w:rtl w:val="0"/>
        </w:rPr>
        <w:t xml:space="preserve"> taken in it have a </w:t>
      </w:r>
      <w:hyperlink r:id="rId18">
        <w:r w:rsidDel="00000000" w:rsidR="00000000" w:rsidRPr="00000000">
          <w:rPr>
            <w:sz w:val="24"/>
            <w:szCs w:val="24"/>
            <w:rtl w:val="0"/>
          </w:rPr>
          <w:t xml:space="preserve">pleasing</w:t>
        </w:r>
      </w:hyperlink>
      <w:r w:rsidDel="00000000" w:rsidR="00000000" w:rsidRPr="00000000">
        <w:rPr>
          <w:sz w:val="24"/>
          <w:szCs w:val="24"/>
          <w:rtl w:val="0"/>
        </w:rPr>
        <w:t xml:space="preserve"> </w:t>
      </w:r>
      <w:hyperlink r:id="rId19">
        <w:r w:rsidDel="00000000" w:rsidR="00000000" w:rsidRPr="00000000">
          <w:rPr>
            <w:sz w:val="24"/>
            <w:szCs w:val="24"/>
            <w:rtl w:val="0"/>
          </w:rPr>
          <w:t xml:space="preserve">quality</w:t>
        </w:r>
      </w:hyperlink>
      <w:r w:rsidDel="00000000" w:rsidR="00000000" w:rsidRPr="00000000">
        <w:rPr>
          <w:sz w:val="24"/>
          <w:szCs w:val="24"/>
          <w:rtl w:val="0"/>
        </w:rPr>
        <w:t xml:space="preserve">’</w:t>
      </w:r>
      <w:r w:rsidDel="00000000" w:rsidR="00000000" w:rsidRPr="00000000">
        <w:rPr>
          <w:sz w:val="24"/>
          <w:szCs w:val="24"/>
          <w:vertAlign w:val="superscript"/>
        </w:rPr>
        <w:footnoteReference w:customMarkFollows="0" w:id="12"/>
      </w:r>
      <w:r w:rsidDel="00000000" w:rsidR="00000000" w:rsidRPr="00000000">
        <w:rPr>
          <w:sz w:val="24"/>
          <w:szCs w:val="24"/>
          <w:rtl w:val="0"/>
        </w:rPr>
        <w:t xml:space="preserve">. The golden hour is far more than just ‘pleasing’ or for the purpose of taking photographs. For me the ‘golden hour’ is truly awe inspiring.</w:t>
      </w:r>
      <w:r w:rsidDel="00000000" w:rsidR="00000000" w:rsidRPr="00000000">
        <w:rPr>
          <w:rtl w:val="0"/>
        </w:rPr>
      </w:r>
    </w:p>
    <w:p w:rsidR="00000000" w:rsidDel="00000000" w:rsidP="00000000" w:rsidRDefault="00000000" w:rsidRPr="00000000" w14:paraId="0000008F">
      <w:pPr>
        <w:ind w:left="0" w:firstLine="0"/>
        <w:rPr>
          <w:b w:val="1"/>
          <w:sz w:val="24"/>
          <w:szCs w:val="24"/>
          <w:highlight w:val="white"/>
        </w:rPr>
      </w:pPr>
      <w:r w:rsidDel="00000000" w:rsidR="00000000" w:rsidRPr="00000000">
        <w:rPr>
          <w:rtl w:val="0"/>
        </w:rPr>
      </w:r>
    </w:p>
    <w:p w:rsidR="00000000" w:rsidDel="00000000" w:rsidP="00000000" w:rsidRDefault="00000000" w:rsidRPr="00000000" w14:paraId="00000090">
      <w:pPr>
        <w:ind w:left="0" w:firstLine="0"/>
        <w:rPr>
          <w:b w:val="1"/>
          <w:sz w:val="24"/>
          <w:szCs w:val="24"/>
          <w:highlight w:val="white"/>
        </w:rPr>
      </w:pPr>
      <w:r w:rsidDel="00000000" w:rsidR="00000000" w:rsidRPr="00000000">
        <w:rPr>
          <w:b w:val="1"/>
          <w:sz w:val="24"/>
          <w:szCs w:val="24"/>
          <w:highlight w:val="white"/>
          <w:rtl w:val="0"/>
        </w:rPr>
        <w:t xml:space="preserve">Relationship</w:t>
      </w:r>
    </w:p>
    <w:p w:rsidR="00000000" w:rsidDel="00000000" w:rsidP="00000000" w:rsidRDefault="00000000" w:rsidRPr="00000000" w14:paraId="00000091">
      <w:pPr>
        <w:ind w:firstLine="720"/>
        <w:jc w:val="center"/>
        <w:rPr>
          <w:i w:val="1"/>
        </w:rPr>
      </w:pPr>
      <w:r w:rsidDel="00000000" w:rsidR="00000000" w:rsidRPr="00000000">
        <w:rPr>
          <w:i w:val="1"/>
          <w:rtl w:val="0"/>
        </w:rPr>
        <w:t xml:space="preserve">‘You're my golden hour</w:t>
      </w:r>
    </w:p>
    <w:p w:rsidR="00000000" w:rsidDel="00000000" w:rsidP="00000000" w:rsidRDefault="00000000" w:rsidRPr="00000000" w14:paraId="00000092">
      <w:pPr>
        <w:ind w:firstLine="720"/>
        <w:jc w:val="center"/>
        <w:rPr>
          <w:i w:val="1"/>
        </w:rPr>
      </w:pPr>
      <w:r w:rsidDel="00000000" w:rsidR="00000000" w:rsidRPr="00000000">
        <w:rPr>
          <w:i w:val="1"/>
          <w:rtl w:val="0"/>
        </w:rPr>
        <w:t xml:space="preserve">The colour of my sky</w:t>
      </w:r>
    </w:p>
    <w:p w:rsidR="00000000" w:rsidDel="00000000" w:rsidP="00000000" w:rsidRDefault="00000000" w:rsidRPr="00000000" w14:paraId="00000093">
      <w:pPr>
        <w:ind w:firstLine="720"/>
        <w:jc w:val="center"/>
        <w:rPr>
          <w:i w:val="1"/>
        </w:rPr>
      </w:pPr>
      <w:r w:rsidDel="00000000" w:rsidR="00000000" w:rsidRPr="00000000">
        <w:rPr>
          <w:i w:val="1"/>
          <w:rtl w:val="0"/>
        </w:rPr>
        <w:t xml:space="preserve">You set my world on fire</w:t>
      </w:r>
    </w:p>
    <w:p w:rsidR="00000000" w:rsidDel="00000000" w:rsidP="00000000" w:rsidRDefault="00000000" w:rsidRPr="00000000" w14:paraId="00000094">
      <w:pPr>
        <w:ind w:firstLine="720"/>
        <w:jc w:val="center"/>
        <w:rPr>
          <w:i w:val="1"/>
        </w:rPr>
      </w:pPr>
      <w:r w:rsidDel="00000000" w:rsidR="00000000" w:rsidRPr="00000000">
        <w:rPr>
          <w:i w:val="1"/>
          <w:rtl w:val="0"/>
        </w:rPr>
        <w:t xml:space="preserve">And I know, I know everything's gonna be alright’ </w:t>
      </w:r>
      <w:r w:rsidDel="00000000" w:rsidR="00000000" w:rsidRPr="00000000">
        <w:rPr>
          <w:i w:val="1"/>
          <w:vertAlign w:val="superscript"/>
        </w:rPr>
        <w:footnoteReference w:customMarkFollows="0" w:id="13"/>
      </w:r>
      <w:r w:rsidDel="00000000" w:rsidR="00000000" w:rsidRPr="00000000">
        <w:rPr>
          <w:rtl w:val="0"/>
        </w:rPr>
      </w:r>
    </w:p>
    <w:p w:rsidR="00000000" w:rsidDel="00000000" w:rsidP="00000000" w:rsidRDefault="00000000" w:rsidRPr="00000000" w14:paraId="00000095">
      <w:pPr>
        <w:ind w:firstLine="720"/>
        <w:jc w:val="center"/>
        <w:rPr>
          <w:i w:val="1"/>
        </w:rPr>
      </w:pPr>
      <w:r w:rsidDel="00000000" w:rsidR="00000000" w:rsidRPr="00000000">
        <w:rPr>
          <w:i w:val="1"/>
          <w:rtl w:val="0"/>
        </w:rPr>
        <w:t xml:space="preserve">- Kacey Musgraves</w:t>
      </w:r>
    </w:p>
    <w:p w:rsidR="00000000" w:rsidDel="00000000" w:rsidP="00000000" w:rsidRDefault="00000000" w:rsidRPr="00000000" w14:paraId="00000096">
      <w:pPr>
        <w:ind w:firstLine="720"/>
        <w:jc w:val="center"/>
        <w:rPr>
          <w:i w:val="1"/>
          <w:sz w:val="24"/>
          <w:szCs w:val="24"/>
        </w:rPr>
      </w:pPr>
      <w:r w:rsidDel="00000000" w:rsidR="00000000" w:rsidRPr="00000000">
        <w:rPr>
          <w:rtl w:val="0"/>
        </w:rPr>
      </w:r>
    </w:p>
    <w:p w:rsidR="00000000" w:rsidDel="00000000" w:rsidP="00000000" w:rsidRDefault="00000000" w:rsidRPr="00000000" w14:paraId="00000097">
      <w:pPr>
        <w:ind w:firstLine="720"/>
        <w:rPr>
          <w:sz w:val="24"/>
          <w:szCs w:val="24"/>
          <w:highlight w:val="white"/>
        </w:rPr>
      </w:pPr>
      <w:r w:rsidDel="00000000" w:rsidR="00000000" w:rsidRPr="00000000">
        <w:rPr>
          <w:sz w:val="24"/>
          <w:szCs w:val="24"/>
          <w:highlight w:val="white"/>
          <w:rtl w:val="0"/>
        </w:rPr>
        <w:t xml:space="preserve">As Kacey Musgraves, American country singer aptly laments in her love song and album entitled ‘Golden Hour’, the concept for this song was based on the fact that she felt ‘whole’ in her marital relationship.</w:t>
      </w:r>
      <w:r w:rsidDel="00000000" w:rsidR="00000000" w:rsidRPr="00000000">
        <w:rPr>
          <w:sz w:val="24"/>
          <w:szCs w:val="24"/>
          <w:highlight w:val="white"/>
          <w:vertAlign w:val="superscript"/>
        </w:rPr>
        <w:footnoteReference w:customMarkFollows="0" w:id="14"/>
      </w:r>
      <w:r w:rsidDel="00000000" w:rsidR="00000000" w:rsidRPr="00000000">
        <w:rPr>
          <w:sz w:val="24"/>
          <w:szCs w:val="24"/>
          <w:highlight w:val="white"/>
          <w:rtl w:val="0"/>
        </w:rPr>
        <w:t xml:space="preserve"> A key theme uncovered in my sky observations was that the sky was never something I looked at in isolation but rather always in ’relationship’ that is to myself, people, animals, cars, cyclists, the landscape and the weather. As Curry describes, enchantment ‘is always an embodied encounter in an actual set of circumstances with highly specific, indeed unique, other.’</w:t>
      </w:r>
      <w:r w:rsidDel="00000000" w:rsidR="00000000" w:rsidRPr="00000000">
        <w:rPr>
          <w:sz w:val="24"/>
          <w:szCs w:val="24"/>
          <w:highlight w:val="white"/>
          <w:vertAlign w:val="superscript"/>
        </w:rPr>
        <w:footnoteReference w:customMarkFollows="0" w:id="15"/>
      </w:r>
      <w:r w:rsidDel="00000000" w:rsidR="00000000" w:rsidRPr="00000000">
        <w:rPr>
          <w:sz w:val="24"/>
          <w:szCs w:val="24"/>
          <w:highlight w:val="white"/>
          <w:rtl w:val="0"/>
        </w:rPr>
        <w:t xml:space="preserve"> In my journal entries I would often first reflect on the weather as in the following examples ‘</w:t>
      </w:r>
      <w:r w:rsidDel="00000000" w:rsidR="00000000" w:rsidRPr="00000000">
        <w:rPr>
          <w:i w:val="1"/>
          <w:sz w:val="24"/>
          <w:szCs w:val="24"/>
          <w:highlight w:val="white"/>
          <w:rtl w:val="0"/>
        </w:rPr>
        <w:t xml:space="preserve">It’s balmy 73F in November! The sky looks insanely gorgeous today. We are getting the remnants from the recent Florida hurricane here and the weather, clouds and sky are like nothing I’m used to seeing at this time of the year.</w:t>
      </w:r>
      <w:r w:rsidDel="00000000" w:rsidR="00000000" w:rsidRPr="00000000">
        <w:rPr>
          <w:sz w:val="24"/>
          <w:szCs w:val="24"/>
          <w:highlight w:val="white"/>
          <w:rtl w:val="0"/>
        </w:rPr>
        <w:t xml:space="preserve">’</w:t>
      </w:r>
      <w:r w:rsidDel="00000000" w:rsidR="00000000" w:rsidRPr="00000000">
        <w:rPr>
          <w:sz w:val="24"/>
          <w:szCs w:val="24"/>
          <w:highlight w:val="white"/>
          <w:vertAlign w:val="superscript"/>
        </w:rPr>
        <w:footnoteReference w:customMarkFollows="0" w:id="16"/>
      </w:r>
      <w:r w:rsidDel="00000000" w:rsidR="00000000" w:rsidRPr="00000000">
        <w:rPr>
          <w:sz w:val="24"/>
          <w:szCs w:val="24"/>
          <w:highlight w:val="white"/>
          <w:rtl w:val="0"/>
        </w:rPr>
        <w:t xml:space="preserve"> (Fig. 10).  Another note I made in the sky journal describes this well. </w:t>
        <w:br w:type="textWrapping"/>
      </w:r>
    </w:p>
    <w:p w:rsidR="00000000" w:rsidDel="00000000" w:rsidP="00000000" w:rsidRDefault="00000000" w:rsidRPr="00000000" w14:paraId="00000098">
      <w:pPr>
        <w:ind w:left="720" w:firstLine="0"/>
        <w:rPr>
          <w:i w:val="1"/>
          <w:sz w:val="24"/>
          <w:szCs w:val="24"/>
          <w:highlight w:val="white"/>
        </w:rPr>
      </w:pPr>
      <w:r w:rsidDel="00000000" w:rsidR="00000000" w:rsidRPr="00000000">
        <w:rPr>
          <w:sz w:val="24"/>
          <w:szCs w:val="24"/>
          <w:highlight w:val="white"/>
          <w:rtl w:val="0"/>
        </w:rPr>
        <w:t xml:space="preserve">‘</w:t>
      </w:r>
      <w:r w:rsidDel="00000000" w:rsidR="00000000" w:rsidRPr="00000000">
        <w:rPr>
          <w:i w:val="1"/>
          <w:sz w:val="24"/>
          <w:szCs w:val="24"/>
          <w:highlight w:val="white"/>
          <w:rtl w:val="0"/>
        </w:rPr>
        <w:t xml:space="preserve">The sky is so beautiful with these clusters of clouds today but all I can think about is how cold it is. The wind and cold is penetrating my bones. There are no cyclists, runners or families walking their dogs today. The golden glow of the sun hitting the clouds and lake so gently and delicately gives no indication of how incredibly uncomfortable this weather is making me feel.’ (Fig. 2)</w:t>
      </w:r>
      <w:r w:rsidDel="00000000" w:rsidR="00000000" w:rsidRPr="00000000">
        <w:rPr>
          <w:i w:val="1"/>
          <w:sz w:val="24"/>
          <w:szCs w:val="24"/>
          <w:highlight w:val="white"/>
          <w:vertAlign w:val="superscript"/>
        </w:rPr>
        <w:footnoteReference w:customMarkFollows="0" w:id="17"/>
      </w:r>
      <w:r w:rsidDel="00000000" w:rsidR="00000000" w:rsidRPr="00000000">
        <w:rPr>
          <w:rtl w:val="0"/>
        </w:rPr>
      </w:r>
    </w:p>
    <w:p w:rsidR="00000000" w:rsidDel="00000000" w:rsidP="00000000" w:rsidRDefault="00000000" w:rsidRPr="00000000" w14:paraId="00000099">
      <w:pPr>
        <w:ind w:left="720" w:firstLine="0"/>
        <w:rPr>
          <w:i w:val="1"/>
          <w:sz w:val="24"/>
          <w:szCs w:val="24"/>
          <w:highlight w:val="white"/>
        </w:rPr>
      </w:pPr>
      <w:r w:rsidDel="00000000" w:rsidR="00000000" w:rsidRPr="00000000">
        <w:rPr>
          <w:rtl w:val="0"/>
        </w:rPr>
      </w:r>
    </w:p>
    <w:p w:rsidR="00000000" w:rsidDel="00000000" w:rsidP="00000000" w:rsidRDefault="00000000" w:rsidRPr="00000000" w14:paraId="0000009A">
      <w:pPr>
        <w:jc w:val="center"/>
        <w:rPr>
          <w:b w:val="1"/>
        </w:rPr>
      </w:pPr>
      <w:r w:rsidDel="00000000" w:rsidR="00000000" w:rsidRPr="00000000">
        <w:rPr>
          <w:b w:val="1"/>
        </w:rPr>
        <w:drawing>
          <wp:inline distB="114300" distT="114300" distL="114300" distR="114300">
            <wp:extent cx="5329238" cy="4017425"/>
            <wp:effectExtent b="0" l="0" r="0" t="0"/>
            <wp:docPr id="8" name="image13.jpg"/>
            <a:graphic>
              <a:graphicData uri="http://schemas.openxmlformats.org/drawingml/2006/picture">
                <pic:pic>
                  <pic:nvPicPr>
                    <pic:cNvPr id="0" name="image13.jpg"/>
                    <pic:cNvPicPr preferRelativeResize="0"/>
                  </pic:nvPicPr>
                  <pic:blipFill>
                    <a:blip r:embed="rId20"/>
                    <a:srcRect b="0" l="0" r="0" t="0"/>
                    <a:stretch>
                      <a:fillRect/>
                    </a:stretch>
                  </pic:blipFill>
                  <pic:spPr>
                    <a:xfrm>
                      <a:off x="0" y="0"/>
                      <a:ext cx="5329238" cy="4017425"/>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jc w:val="center"/>
        <w:rPr>
          <w:sz w:val="20"/>
          <w:szCs w:val="20"/>
        </w:rPr>
      </w:pPr>
      <w:r w:rsidDel="00000000" w:rsidR="00000000" w:rsidRPr="00000000">
        <w:rPr>
          <w:b w:val="1"/>
          <w:sz w:val="20"/>
          <w:szCs w:val="20"/>
          <w:rtl w:val="0"/>
        </w:rPr>
        <w:t xml:space="preserve">Figure 2: </w:t>
      </w:r>
      <w:r w:rsidDel="00000000" w:rsidR="00000000" w:rsidRPr="00000000">
        <w:rPr>
          <w:sz w:val="20"/>
          <w:szCs w:val="20"/>
          <w:rtl w:val="0"/>
        </w:rPr>
        <w:t xml:space="preserve">A cold and cloudy day at Lake Thoreau on October 18th, 2022 at 5:54pm EST. </w:t>
      </w:r>
    </w:p>
    <w:p w:rsidR="00000000" w:rsidDel="00000000" w:rsidP="00000000" w:rsidRDefault="00000000" w:rsidRPr="00000000" w14:paraId="0000009C">
      <w:pPr>
        <w:jc w:val="center"/>
        <w:rPr>
          <w:sz w:val="20"/>
          <w:szCs w:val="20"/>
        </w:rPr>
      </w:pPr>
      <w:r w:rsidDel="00000000" w:rsidR="00000000" w:rsidRPr="00000000">
        <w:rPr>
          <w:sz w:val="20"/>
          <w:szCs w:val="20"/>
          <w:rtl w:val="0"/>
        </w:rPr>
        <w:t xml:space="preserve">Photo: Katherine Azima.</w:t>
      </w:r>
    </w:p>
    <w:p w:rsidR="00000000" w:rsidDel="00000000" w:rsidP="00000000" w:rsidRDefault="00000000" w:rsidRPr="00000000" w14:paraId="0000009D">
      <w:pPr>
        <w:ind w:firstLine="720"/>
        <w:rPr>
          <w:sz w:val="24"/>
          <w:szCs w:val="24"/>
          <w:highlight w:val="white"/>
        </w:rPr>
      </w:pPr>
      <w:r w:rsidDel="00000000" w:rsidR="00000000" w:rsidRPr="00000000">
        <w:rPr>
          <w:rtl w:val="0"/>
        </w:rPr>
      </w:r>
    </w:p>
    <w:p w:rsidR="00000000" w:rsidDel="00000000" w:rsidP="00000000" w:rsidRDefault="00000000" w:rsidRPr="00000000" w14:paraId="0000009E">
      <w:pPr>
        <w:ind w:firstLine="720"/>
        <w:rPr>
          <w:sz w:val="24"/>
          <w:szCs w:val="24"/>
          <w:highlight w:val="white"/>
        </w:rPr>
      </w:pPr>
      <w:r w:rsidDel="00000000" w:rsidR="00000000" w:rsidRPr="00000000">
        <w:rPr>
          <w:sz w:val="24"/>
          <w:szCs w:val="24"/>
          <w:highlight w:val="white"/>
          <w:rtl w:val="0"/>
        </w:rPr>
        <w:t xml:space="preserve">On a rainy day, it was incredible to see the dramatic change in the sky and the landscape when clouds took over the space. How astonishing to see how the sky, overall landscape and my mood shifted without the light of the sun. (Fig 3) as I note in my sky journal.</w:t>
      </w:r>
    </w:p>
    <w:p w:rsidR="00000000" w:rsidDel="00000000" w:rsidP="00000000" w:rsidRDefault="00000000" w:rsidRPr="00000000" w14:paraId="0000009F">
      <w:pPr>
        <w:ind w:firstLine="720"/>
        <w:rPr>
          <w:sz w:val="24"/>
          <w:szCs w:val="24"/>
          <w:highlight w:val="white"/>
        </w:rPr>
      </w:pPr>
      <w:r w:rsidDel="00000000" w:rsidR="00000000" w:rsidRPr="00000000">
        <w:rPr>
          <w:rtl w:val="0"/>
        </w:rPr>
      </w:r>
    </w:p>
    <w:p w:rsidR="00000000" w:rsidDel="00000000" w:rsidP="00000000" w:rsidRDefault="00000000" w:rsidRPr="00000000" w14:paraId="000000A0">
      <w:pPr>
        <w:ind w:left="720" w:right="720" w:firstLine="0"/>
        <w:jc w:val="both"/>
        <w:rPr>
          <w:i w:val="1"/>
          <w:sz w:val="24"/>
          <w:szCs w:val="24"/>
          <w:highlight w:val="white"/>
        </w:rPr>
      </w:pPr>
      <w:r w:rsidDel="00000000" w:rsidR="00000000" w:rsidRPr="00000000">
        <w:rPr>
          <w:i w:val="1"/>
          <w:sz w:val="24"/>
          <w:szCs w:val="24"/>
          <w:highlight w:val="white"/>
          <w:rtl w:val="0"/>
        </w:rPr>
        <w:t xml:space="preserve">‘I’m struck by how I cannot see the details of the townhomes on days when I’m blinded by the sun. Today the townhomes are completely visible. The lake looks rather dense and heavy without the reflection of the sunlight. Everything appears to impact each other. The rain is beating down hard. It’s cold and dreary. I appreciate the sun more than ever today and miss the sun and its blinding warmth on my face.’</w:t>
      </w:r>
      <w:r w:rsidDel="00000000" w:rsidR="00000000" w:rsidRPr="00000000">
        <w:rPr>
          <w:i w:val="1"/>
          <w:sz w:val="24"/>
          <w:szCs w:val="24"/>
          <w:highlight w:val="white"/>
          <w:vertAlign w:val="superscript"/>
        </w:rPr>
        <w:footnoteReference w:customMarkFollows="0" w:id="18"/>
      </w:r>
      <w:r w:rsidDel="00000000" w:rsidR="00000000" w:rsidRPr="00000000">
        <w:rPr>
          <w:rtl w:val="0"/>
        </w:rPr>
      </w:r>
    </w:p>
    <w:p w:rsidR="00000000" w:rsidDel="00000000" w:rsidP="00000000" w:rsidRDefault="00000000" w:rsidRPr="00000000" w14:paraId="000000A1">
      <w:pPr>
        <w:ind w:left="720" w:right="720" w:firstLine="0"/>
        <w:jc w:val="both"/>
        <w:rPr>
          <w:i w:val="1"/>
          <w:sz w:val="24"/>
          <w:szCs w:val="24"/>
          <w:highlight w:val="white"/>
        </w:rPr>
      </w:pPr>
      <w:r w:rsidDel="00000000" w:rsidR="00000000" w:rsidRPr="00000000">
        <w:rPr>
          <w:rtl w:val="0"/>
        </w:rPr>
      </w:r>
    </w:p>
    <w:p w:rsidR="00000000" w:rsidDel="00000000" w:rsidP="00000000" w:rsidRDefault="00000000" w:rsidRPr="00000000" w14:paraId="000000A2">
      <w:pPr>
        <w:jc w:val="center"/>
        <w:rPr>
          <w:sz w:val="24"/>
          <w:szCs w:val="24"/>
          <w:highlight w:val="white"/>
        </w:rPr>
      </w:pPr>
      <w:r w:rsidDel="00000000" w:rsidR="00000000" w:rsidRPr="00000000">
        <w:rPr>
          <w:b w:val="1"/>
          <w:rtl w:val="0"/>
        </w:rPr>
        <w:t xml:space="preserve"> </w:t>
      </w:r>
      <w:r w:rsidDel="00000000" w:rsidR="00000000" w:rsidRPr="00000000">
        <w:rPr>
          <w:sz w:val="26"/>
          <w:szCs w:val="26"/>
        </w:rPr>
        <w:drawing>
          <wp:inline distB="114300" distT="114300" distL="114300" distR="114300">
            <wp:extent cx="5261967" cy="3949080"/>
            <wp:effectExtent b="0" l="0" r="0" t="0"/>
            <wp:docPr id="1" name="image7.jpg"/>
            <a:graphic>
              <a:graphicData uri="http://schemas.openxmlformats.org/drawingml/2006/picture">
                <pic:pic>
                  <pic:nvPicPr>
                    <pic:cNvPr id="0" name="image7.jpg"/>
                    <pic:cNvPicPr preferRelativeResize="0"/>
                  </pic:nvPicPr>
                  <pic:blipFill>
                    <a:blip r:embed="rId21"/>
                    <a:srcRect b="0" l="0" r="0" t="0"/>
                    <a:stretch>
                      <a:fillRect/>
                    </a:stretch>
                  </pic:blipFill>
                  <pic:spPr>
                    <a:xfrm>
                      <a:off x="0" y="0"/>
                      <a:ext cx="5261967" cy="3949080"/>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jc w:val="center"/>
        <w:rPr>
          <w:sz w:val="20"/>
          <w:szCs w:val="20"/>
        </w:rPr>
      </w:pPr>
      <w:r w:rsidDel="00000000" w:rsidR="00000000" w:rsidRPr="00000000">
        <w:rPr>
          <w:b w:val="1"/>
          <w:sz w:val="20"/>
          <w:szCs w:val="20"/>
          <w:rtl w:val="0"/>
        </w:rPr>
        <w:t xml:space="preserve">Figure 3: </w:t>
      </w:r>
      <w:r w:rsidDel="00000000" w:rsidR="00000000" w:rsidRPr="00000000">
        <w:rPr>
          <w:sz w:val="20"/>
          <w:szCs w:val="20"/>
          <w:rtl w:val="0"/>
        </w:rPr>
        <w:t xml:space="preserve">A rainy and cloudy sky at Lake Thoreau on</w:t>
      </w:r>
    </w:p>
    <w:p w:rsidR="00000000" w:rsidDel="00000000" w:rsidP="00000000" w:rsidRDefault="00000000" w:rsidRPr="00000000" w14:paraId="000000A4">
      <w:pPr>
        <w:jc w:val="center"/>
        <w:rPr/>
      </w:pPr>
      <w:r w:rsidDel="00000000" w:rsidR="00000000" w:rsidRPr="00000000">
        <w:rPr>
          <w:sz w:val="20"/>
          <w:szCs w:val="20"/>
          <w:rtl w:val="0"/>
        </w:rPr>
        <w:t xml:space="preserve"> November 11th, 2022 at 4:25pm EST. Photo: Katherine Azima.</w:t>
      </w:r>
      <w:r w:rsidDel="00000000" w:rsidR="00000000" w:rsidRPr="00000000">
        <w:rPr>
          <w:rtl w:val="0"/>
        </w:rPr>
      </w:r>
    </w:p>
    <w:p w:rsidR="00000000" w:rsidDel="00000000" w:rsidP="00000000" w:rsidRDefault="00000000" w:rsidRPr="00000000" w14:paraId="000000A5">
      <w:pPr>
        <w:jc w:val="center"/>
        <w:rPr>
          <w:b w:val="1"/>
          <w:sz w:val="24"/>
          <w:szCs w:val="24"/>
        </w:rPr>
      </w:pPr>
      <w:r w:rsidDel="00000000" w:rsidR="00000000" w:rsidRPr="00000000">
        <w:rPr>
          <w:rtl w:val="0"/>
        </w:rPr>
      </w:r>
    </w:p>
    <w:p w:rsidR="00000000" w:rsidDel="00000000" w:rsidP="00000000" w:rsidRDefault="00000000" w:rsidRPr="00000000" w14:paraId="000000A6">
      <w:pPr>
        <w:ind w:firstLine="720"/>
        <w:rPr>
          <w:sz w:val="24"/>
          <w:szCs w:val="24"/>
        </w:rPr>
      </w:pPr>
      <w:r w:rsidDel="00000000" w:rsidR="00000000" w:rsidRPr="00000000">
        <w:rPr>
          <w:sz w:val="24"/>
          <w:szCs w:val="24"/>
          <w:rtl w:val="0"/>
        </w:rPr>
        <w:t xml:space="preserve">Many of my early days of observation consisted of me driving alone to the lake. But as the golden hour period shifted earlier throughout the day, especially after daylight savings time switched over, I would pick up my daughter from school (Fig. 5) with our puppy in tow (Fig. 4) and head to the lake. As I note in my sky journal;</w:t>
      </w:r>
    </w:p>
    <w:p w:rsidR="00000000" w:rsidDel="00000000" w:rsidP="00000000" w:rsidRDefault="00000000" w:rsidRPr="00000000" w14:paraId="000000A7">
      <w:pPr>
        <w:rPr>
          <w:sz w:val="24"/>
          <w:szCs w:val="24"/>
        </w:rPr>
      </w:pPr>
      <w:r w:rsidDel="00000000" w:rsidR="00000000" w:rsidRPr="00000000">
        <w:rPr>
          <w:rtl w:val="0"/>
        </w:rPr>
      </w:r>
    </w:p>
    <w:p w:rsidR="00000000" w:rsidDel="00000000" w:rsidP="00000000" w:rsidRDefault="00000000" w:rsidRPr="00000000" w14:paraId="000000A8">
      <w:pPr>
        <w:ind w:left="720" w:firstLine="0"/>
        <w:rPr>
          <w:i w:val="1"/>
          <w:sz w:val="24"/>
          <w:szCs w:val="24"/>
        </w:rPr>
      </w:pPr>
      <w:r w:rsidDel="00000000" w:rsidR="00000000" w:rsidRPr="00000000">
        <w:rPr>
          <w:i w:val="1"/>
          <w:sz w:val="24"/>
          <w:szCs w:val="24"/>
          <w:rtl w:val="0"/>
        </w:rPr>
        <w:t xml:space="preserve">‘I asked Darya if she wanted to come with me today to go see the golden hour and she said yes. I love how she’s appreciating this special golden hour time together. She’s blasting her favourite tunes on our way to the lake and when we get there she pulls the window down and looks out and up to the sky with me. Everytime I look behind me Coconut has his snout out the window also looking out, breathing in the fresh air and probably thinking how he can get the ducks in the lake. Seeing my two loves enjoying the sky with me is enchanting indeed.’</w:t>
      </w:r>
    </w:p>
    <w:p w:rsidR="00000000" w:rsidDel="00000000" w:rsidP="00000000" w:rsidRDefault="00000000" w:rsidRPr="00000000" w14:paraId="000000A9">
      <w:pPr>
        <w:ind w:left="720" w:firstLine="0"/>
        <w:rPr>
          <w:i w:val="1"/>
          <w:sz w:val="24"/>
          <w:szCs w:val="24"/>
        </w:rPr>
      </w:pPr>
      <w:r w:rsidDel="00000000" w:rsidR="00000000" w:rsidRPr="00000000">
        <w:rPr>
          <w:rtl w:val="0"/>
        </w:rPr>
      </w:r>
    </w:p>
    <w:p w:rsidR="00000000" w:rsidDel="00000000" w:rsidP="00000000" w:rsidRDefault="00000000" w:rsidRPr="00000000" w14:paraId="000000AA">
      <w:pPr>
        <w:ind w:firstLine="720"/>
        <w:rPr>
          <w:b w:val="1"/>
          <w:sz w:val="24"/>
          <w:szCs w:val="24"/>
        </w:rPr>
      </w:pPr>
      <w:r w:rsidDel="00000000" w:rsidR="00000000" w:rsidRPr="00000000">
        <w:rPr>
          <w:sz w:val="24"/>
          <w:szCs w:val="24"/>
          <w:rtl w:val="0"/>
        </w:rPr>
        <w:t xml:space="preserve">Even the act of observing the sky in the end was connected to those I love and am in relationship with.</w:t>
      </w:r>
      <w:r w:rsidDel="00000000" w:rsidR="00000000" w:rsidRPr="00000000">
        <w:rPr>
          <w:rtl w:val="0"/>
        </w:rPr>
      </w:r>
    </w:p>
    <w:p w:rsidR="00000000" w:rsidDel="00000000" w:rsidP="00000000" w:rsidRDefault="00000000" w:rsidRPr="00000000" w14:paraId="000000AB">
      <w:pPr>
        <w:jc w:val="center"/>
        <w:rPr>
          <w:b w:val="1"/>
        </w:rPr>
      </w:pPr>
      <w:r w:rsidDel="00000000" w:rsidR="00000000" w:rsidRPr="00000000">
        <w:rPr>
          <w:rtl w:val="0"/>
        </w:rPr>
      </w:r>
    </w:p>
    <w:p w:rsidR="00000000" w:rsidDel="00000000" w:rsidP="00000000" w:rsidRDefault="00000000" w:rsidRPr="00000000" w14:paraId="000000AC">
      <w:pPr>
        <w:jc w:val="center"/>
        <w:rPr>
          <w:b w:val="1"/>
        </w:rPr>
      </w:pPr>
      <w:r w:rsidDel="00000000" w:rsidR="00000000" w:rsidRPr="00000000">
        <w:rPr>
          <w:b w:val="1"/>
        </w:rPr>
        <w:drawing>
          <wp:inline distB="114300" distT="114300" distL="114300" distR="114300">
            <wp:extent cx="2513209" cy="3371630"/>
            <wp:effectExtent b="0" l="0" r="0" t="0"/>
            <wp:docPr id="7" name="image11.jpg"/>
            <a:graphic>
              <a:graphicData uri="http://schemas.openxmlformats.org/drawingml/2006/picture">
                <pic:pic>
                  <pic:nvPicPr>
                    <pic:cNvPr id="0" name="image11.jpg"/>
                    <pic:cNvPicPr preferRelativeResize="0"/>
                  </pic:nvPicPr>
                  <pic:blipFill>
                    <a:blip r:embed="rId22"/>
                    <a:srcRect b="0" l="0" r="0" t="0"/>
                    <a:stretch>
                      <a:fillRect/>
                    </a:stretch>
                  </pic:blipFill>
                  <pic:spPr>
                    <a:xfrm>
                      <a:off x="0" y="0"/>
                      <a:ext cx="2513209" cy="3371630"/>
                    </a:xfrm>
                    <a:prstGeom prst="rect"/>
                    <a:ln/>
                  </pic:spPr>
                </pic:pic>
              </a:graphicData>
            </a:graphic>
          </wp:inline>
        </w:drawing>
      </w:r>
      <w:r w:rsidDel="00000000" w:rsidR="00000000" w:rsidRPr="00000000">
        <w:rPr>
          <w:b w:val="1"/>
          <w:rtl w:val="0"/>
        </w:rPr>
        <w:t xml:space="preserve">   </w:t>
      </w:r>
      <w:r w:rsidDel="00000000" w:rsidR="00000000" w:rsidRPr="00000000">
        <w:rPr>
          <w:b w:val="1"/>
        </w:rPr>
        <w:drawing>
          <wp:inline distB="114300" distT="114300" distL="114300" distR="114300">
            <wp:extent cx="2520151" cy="3367088"/>
            <wp:effectExtent b="0" l="0" r="0" t="0"/>
            <wp:docPr id="2" name="image10.jpg"/>
            <a:graphic>
              <a:graphicData uri="http://schemas.openxmlformats.org/drawingml/2006/picture">
                <pic:pic>
                  <pic:nvPicPr>
                    <pic:cNvPr id="0" name="image10.jpg"/>
                    <pic:cNvPicPr preferRelativeResize="0"/>
                  </pic:nvPicPr>
                  <pic:blipFill>
                    <a:blip r:embed="rId23"/>
                    <a:srcRect b="0" l="0" r="0" t="0"/>
                    <a:stretch>
                      <a:fillRect/>
                    </a:stretch>
                  </pic:blipFill>
                  <pic:spPr>
                    <a:xfrm>
                      <a:off x="0" y="0"/>
                      <a:ext cx="2520151" cy="3367088"/>
                    </a:xfrm>
                    <a:prstGeom prst="rect"/>
                    <a:ln/>
                  </pic:spPr>
                </pic:pic>
              </a:graphicData>
            </a:graphic>
          </wp:inline>
        </w:drawing>
      </w:r>
      <w:r w:rsidDel="00000000" w:rsidR="00000000" w:rsidRPr="00000000">
        <w:rPr>
          <w:b w:val="1"/>
          <w:rtl w:val="0"/>
        </w:rPr>
        <w:t xml:space="preserve">           </w:t>
      </w:r>
    </w:p>
    <w:p w:rsidR="00000000" w:rsidDel="00000000" w:rsidP="00000000" w:rsidRDefault="00000000" w:rsidRPr="00000000" w14:paraId="000000AD">
      <w:pPr>
        <w:jc w:val="center"/>
        <w:rPr>
          <w:b w:val="1"/>
        </w:rPr>
      </w:pPr>
      <w:r w:rsidDel="00000000" w:rsidR="00000000" w:rsidRPr="00000000">
        <w:rPr>
          <w:b w:val="1"/>
          <w:sz w:val="20"/>
          <w:szCs w:val="20"/>
          <w:rtl w:val="0"/>
        </w:rPr>
        <w:t xml:space="preserve">Figure 4, left: </w:t>
      </w:r>
      <w:r w:rsidDel="00000000" w:rsidR="00000000" w:rsidRPr="00000000">
        <w:rPr>
          <w:sz w:val="20"/>
          <w:szCs w:val="20"/>
          <w:rtl w:val="0"/>
        </w:rPr>
        <w:t xml:space="preserve">My dog Coconut as we drive up to Lake Thoreau, November 6th, 2022 at 4:30pm EST. Photo: Katherine Azima. </w:t>
      </w:r>
      <w:r w:rsidDel="00000000" w:rsidR="00000000" w:rsidRPr="00000000">
        <w:rPr>
          <w:b w:val="1"/>
          <w:sz w:val="20"/>
          <w:szCs w:val="20"/>
          <w:rtl w:val="0"/>
        </w:rPr>
        <w:t xml:space="preserve">Figure 5, right: </w:t>
      </w:r>
      <w:r w:rsidDel="00000000" w:rsidR="00000000" w:rsidRPr="00000000">
        <w:rPr>
          <w:sz w:val="20"/>
          <w:szCs w:val="20"/>
          <w:rtl w:val="0"/>
        </w:rPr>
        <w:t xml:space="preserve">My daughter Darya at Lake Thoreau at golden hour , November 21st, 2022 at 4:11pm EST. Photo: Katherine Azima. </w:t>
      </w:r>
      <w:r w:rsidDel="00000000" w:rsidR="00000000" w:rsidRPr="00000000">
        <w:rPr>
          <w:rtl w:val="0"/>
        </w:rPr>
      </w:r>
    </w:p>
    <w:p w:rsidR="00000000" w:rsidDel="00000000" w:rsidP="00000000" w:rsidRDefault="00000000" w:rsidRPr="00000000" w14:paraId="000000AE">
      <w:pPr>
        <w:jc w:val="left"/>
        <w:rPr>
          <w:b w:val="1"/>
        </w:rPr>
      </w:pPr>
      <w:r w:rsidDel="00000000" w:rsidR="00000000" w:rsidRPr="00000000">
        <w:rPr>
          <w:rtl w:val="0"/>
        </w:rPr>
      </w:r>
    </w:p>
    <w:p w:rsidR="00000000" w:rsidDel="00000000" w:rsidP="00000000" w:rsidRDefault="00000000" w:rsidRPr="00000000" w14:paraId="000000AF">
      <w:pPr>
        <w:ind w:left="0" w:firstLine="0"/>
        <w:rPr>
          <w:b w:val="1"/>
          <w:sz w:val="24"/>
          <w:szCs w:val="24"/>
          <w:highlight w:val="white"/>
        </w:rPr>
      </w:pPr>
      <w:r w:rsidDel="00000000" w:rsidR="00000000" w:rsidRPr="00000000">
        <w:rPr>
          <w:b w:val="1"/>
          <w:sz w:val="24"/>
          <w:szCs w:val="24"/>
          <w:highlight w:val="white"/>
          <w:rtl w:val="0"/>
        </w:rPr>
        <w:t xml:space="preserve">Liminality</w:t>
      </w:r>
    </w:p>
    <w:p w:rsidR="00000000" w:rsidDel="00000000" w:rsidP="00000000" w:rsidRDefault="00000000" w:rsidRPr="00000000" w14:paraId="000000B0">
      <w:pPr>
        <w:ind w:firstLine="720"/>
        <w:rPr>
          <w:sz w:val="24"/>
          <w:szCs w:val="24"/>
          <w:highlight w:val="white"/>
        </w:rPr>
      </w:pPr>
      <w:r w:rsidDel="00000000" w:rsidR="00000000" w:rsidRPr="00000000">
        <w:rPr>
          <w:rtl w:val="0"/>
        </w:rPr>
      </w:r>
    </w:p>
    <w:p w:rsidR="00000000" w:rsidDel="00000000" w:rsidP="00000000" w:rsidRDefault="00000000" w:rsidRPr="00000000" w14:paraId="000000B1">
      <w:pPr>
        <w:ind w:firstLine="720"/>
        <w:rPr>
          <w:sz w:val="24"/>
          <w:szCs w:val="24"/>
          <w:highlight w:val="white"/>
        </w:rPr>
      </w:pPr>
      <w:r w:rsidDel="00000000" w:rsidR="00000000" w:rsidRPr="00000000">
        <w:rPr>
          <w:sz w:val="24"/>
          <w:szCs w:val="24"/>
          <w:highlight w:val="white"/>
          <w:rtl w:val="0"/>
        </w:rPr>
        <w:t xml:space="preserve">Lake Thoreau is certainly an example of a liminal place. The sun is perfectly positioned to set behind the tree boundary of the lake. As Curry states ‘Places which enchant are often liminal or riparian, as edges and boundaries - debatable ground between the sea and the land say, or between wilderness and domestication.</w:t>
      </w:r>
      <w:r w:rsidDel="00000000" w:rsidR="00000000" w:rsidRPr="00000000">
        <w:rPr>
          <w:sz w:val="24"/>
          <w:szCs w:val="24"/>
          <w:highlight w:val="white"/>
          <w:vertAlign w:val="superscript"/>
        </w:rPr>
        <w:footnoteReference w:customMarkFollows="0" w:id="19"/>
      </w:r>
      <w:r w:rsidDel="00000000" w:rsidR="00000000" w:rsidRPr="00000000">
        <w:rPr>
          <w:sz w:val="24"/>
          <w:szCs w:val="24"/>
          <w:highlight w:val="white"/>
          <w:rtl w:val="0"/>
        </w:rPr>
        <w:t xml:space="preserve"> On one observation day, it had been raining lightly all day and I arrived at the lake about ten minutes early. As I sat in my car and waited for the golden hour to begin I saw the most incredible sky transition right before my eyes. The sky was full of clouds with no sun in sight but right at the start of golden hour the sun began to push its way through the clouds in a most dramatic fashion (Fig. 6) as I state in my sky journal </w:t>
      </w:r>
      <w:r w:rsidDel="00000000" w:rsidR="00000000" w:rsidRPr="00000000">
        <w:rPr>
          <w:i w:val="1"/>
          <w:sz w:val="24"/>
          <w:szCs w:val="24"/>
          <w:highlight w:val="white"/>
          <w:rtl w:val="0"/>
        </w:rPr>
        <w:t xml:space="preserve">‘I cannot believe that the sun just broke through the clouds like that. The sun looks like a bright intense flame diffusing into the clouds. The ducks moving toward the light. What incredible timing. What a sight to behold!</w:t>
      </w:r>
      <w:r w:rsidDel="00000000" w:rsidR="00000000" w:rsidRPr="00000000">
        <w:rPr>
          <w:sz w:val="24"/>
          <w:szCs w:val="24"/>
          <w:highlight w:val="white"/>
          <w:rtl w:val="0"/>
        </w:rPr>
        <w:t xml:space="preserve">’</w:t>
      </w:r>
      <w:r w:rsidDel="00000000" w:rsidR="00000000" w:rsidRPr="00000000">
        <w:rPr>
          <w:sz w:val="24"/>
          <w:szCs w:val="24"/>
          <w:highlight w:val="white"/>
          <w:vertAlign w:val="superscript"/>
        </w:rPr>
        <w:footnoteReference w:customMarkFollows="0" w:id="20"/>
      </w:r>
      <w:r w:rsidDel="00000000" w:rsidR="00000000" w:rsidRPr="00000000">
        <w:rPr>
          <w:rtl w:val="0"/>
        </w:rPr>
      </w:r>
    </w:p>
    <w:p w:rsidR="00000000" w:rsidDel="00000000" w:rsidP="00000000" w:rsidRDefault="00000000" w:rsidRPr="00000000" w14:paraId="000000B2">
      <w:pPr>
        <w:ind w:firstLine="720"/>
        <w:rPr>
          <w:sz w:val="24"/>
          <w:szCs w:val="24"/>
          <w:highlight w:val="white"/>
        </w:rPr>
      </w:pPr>
      <w:r w:rsidDel="00000000" w:rsidR="00000000" w:rsidRPr="00000000">
        <w:rPr>
          <w:rtl w:val="0"/>
        </w:rPr>
      </w:r>
    </w:p>
    <w:p w:rsidR="00000000" w:rsidDel="00000000" w:rsidP="00000000" w:rsidRDefault="00000000" w:rsidRPr="00000000" w14:paraId="000000B3">
      <w:pPr>
        <w:ind w:firstLine="720"/>
        <w:jc w:val="center"/>
        <w:rPr>
          <w:sz w:val="24"/>
          <w:szCs w:val="24"/>
          <w:highlight w:val="white"/>
        </w:rPr>
      </w:pPr>
      <w:r w:rsidDel="00000000" w:rsidR="00000000" w:rsidRPr="00000000">
        <w:rPr>
          <w:b w:val="1"/>
          <w:i w:val="1"/>
        </w:rPr>
        <w:drawing>
          <wp:inline distB="114300" distT="114300" distL="114300" distR="114300">
            <wp:extent cx="5114925" cy="3817738"/>
            <wp:effectExtent b="0" l="0" r="0" t="0"/>
            <wp:docPr id="9" name="image9.jpg"/>
            <a:graphic>
              <a:graphicData uri="http://schemas.openxmlformats.org/drawingml/2006/picture">
                <pic:pic>
                  <pic:nvPicPr>
                    <pic:cNvPr id="0" name="image9.jpg"/>
                    <pic:cNvPicPr preferRelativeResize="0"/>
                  </pic:nvPicPr>
                  <pic:blipFill>
                    <a:blip r:embed="rId24"/>
                    <a:srcRect b="0" l="0" r="0" t="0"/>
                    <a:stretch>
                      <a:fillRect/>
                    </a:stretch>
                  </pic:blipFill>
                  <pic:spPr>
                    <a:xfrm>
                      <a:off x="0" y="0"/>
                      <a:ext cx="5114925" cy="3817738"/>
                    </a:xfrm>
                    <a:prstGeom prst="rect"/>
                    <a:ln/>
                  </pic:spPr>
                </pic:pic>
              </a:graphicData>
            </a:graphic>
          </wp:inline>
        </w:drawing>
      </w:r>
      <w:r w:rsidDel="00000000" w:rsidR="00000000" w:rsidRPr="00000000">
        <w:rPr>
          <w:rtl w:val="0"/>
        </w:rPr>
      </w:r>
    </w:p>
    <w:p w:rsidR="00000000" w:rsidDel="00000000" w:rsidP="00000000" w:rsidRDefault="00000000" w:rsidRPr="00000000" w14:paraId="000000B4">
      <w:pPr>
        <w:jc w:val="center"/>
        <w:rPr>
          <w:sz w:val="20"/>
          <w:szCs w:val="20"/>
        </w:rPr>
      </w:pPr>
      <w:r w:rsidDel="00000000" w:rsidR="00000000" w:rsidRPr="00000000">
        <w:rPr>
          <w:b w:val="1"/>
          <w:sz w:val="20"/>
          <w:szCs w:val="20"/>
          <w:rtl w:val="0"/>
        </w:rPr>
        <w:t xml:space="preserve">Figure 6: </w:t>
      </w:r>
      <w:r w:rsidDel="00000000" w:rsidR="00000000" w:rsidRPr="00000000">
        <w:rPr>
          <w:sz w:val="20"/>
          <w:szCs w:val="20"/>
          <w:rtl w:val="0"/>
        </w:rPr>
        <w:t xml:space="preserve">An unexpected an exquisite sunset at Lake Thoreau, November 6th, 2022 at 4:30pm </w:t>
      </w:r>
    </w:p>
    <w:p w:rsidR="00000000" w:rsidDel="00000000" w:rsidP="00000000" w:rsidRDefault="00000000" w:rsidRPr="00000000" w14:paraId="000000B5">
      <w:pPr>
        <w:jc w:val="center"/>
        <w:rPr>
          <w:sz w:val="20"/>
          <w:szCs w:val="20"/>
        </w:rPr>
      </w:pPr>
      <w:r w:rsidDel="00000000" w:rsidR="00000000" w:rsidRPr="00000000">
        <w:rPr>
          <w:sz w:val="20"/>
          <w:szCs w:val="20"/>
          <w:rtl w:val="0"/>
        </w:rPr>
        <w:t xml:space="preserve">Photo: Katherine Azima</w:t>
      </w:r>
    </w:p>
    <w:p w:rsidR="00000000" w:rsidDel="00000000" w:rsidP="00000000" w:rsidRDefault="00000000" w:rsidRPr="00000000" w14:paraId="000000B6">
      <w:pPr>
        <w:ind w:left="0" w:firstLine="0"/>
        <w:rPr>
          <w:sz w:val="24"/>
          <w:szCs w:val="24"/>
          <w:highlight w:val="white"/>
        </w:rPr>
      </w:pPr>
      <w:r w:rsidDel="00000000" w:rsidR="00000000" w:rsidRPr="00000000">
        <w:rPr>
          <w:rtl w:val="0"/>
        </w:rPr>
      </w:r>
    </w:p>
    <w:p w:rsidR="00000000" w:rsidDel="00000000" w:rsidP="00000000" w:rsidRDefault="00000000" w:rsidRPr="00000000" w14:paraId="000000B7">
      <w:pPr>
        <w:ind w:firstLine="720"/>
        <w:rPr>
          <w:sz w:val="24"/>
          <w:szCs w:val="24"/>
          <w:highlight w:val="white"/>
        </w:rPr>
      </w:pPr>
      <w:r w:rsidDel="00000000" w:rsidR="00000000" w:rsidRPr="00000000">
        <w:rPr>
          <w:sz w:val="24"/>
          <w:szCs w:val="24"/>
          <w:highlight w:val="white"/>
          <w:rtl w:val="0"/>
        </w:rPr>
        <w:t xml:space="preserve">On another day, as I was on my way to the Lake, I got stuck behind a school bus and I missed seeing the sun as I reflect in my sky journal:</w:t>
        <w:br w:type="textWrapping"/>
      </w:r>
    </w:p>
    <w:p w:rsidR="00000000" w:rsidDel="00000000" w:rsidP="00000000" w:rsidRDefault="00000000" w:rsidRPr="00000000" w14:paraId="000000B8">
      <w:pPr>
        <w:ind w:left="720" w:firstLine="0"/>
        <w:rPr>
          <w:i w:val="1"/>
          <w:sz w:val="24"/>
          <w:szCs w:val="24"/>
          <w:highlight w:val="white"/>
        </w:rPr>
      </w:pPr>
      <w:r w:rsidDel="00000000" w:rsidR="00000000" w:rsidRPr="00000000">
        <w:rPr>
          <w:i w:val="1"/>
          <w:sz w:val="24"/>
          <w:szCs w:val="24"/>
          <w:highlight w:val="white"/>
          <w:rtl w:val="0"/>
        </w:rPr>
        <w:t xml:space="preserve">‘Because of a school bus I almost killed myself to get here on time to catch the golden hour. The sun had made its descent beneath the horizon just as those kids were descending the school bus. Dare I admit that I almost cut the line to get past? I feel a deep sense of disappointment to have missed seeing today’s sun because of unexpected traffic. But as the old adage goes, time really does not wait for anyone.’ </w:t>
      </w:r>
    </w:p>
    <w:p w:rsidR="00000000" w:rsidDel="00000000" w:rsidP="00000000" w:rsidRDefault="00000000" w:rsidRPr="00000000" w14:paraId="000000B9">
      <w:pPr>
        <w:ind w:firstLine="720"/>
        <w:rPr>
          <w:sz w:val="24"/>
          <w:szCs w:val="24"/>
          <w:highlight w:val="white"/>
        </w:rPr>
      </w:pPr>
      <w:r w:rsidDel="00000000" w:rsidR="00000000" w:rsidRPr="00000000">
        <w:rPr>
          <w:rtl w:val="0"/>
        </w:rPr>
      </w:r>
    </w:p>
    <w:p w:rsidR="00000000" w:rsidDel="00000000" w:rsidP="00000000" w:rsidRDefault="00000000" w:rsidRPr="00000000" w14:paraId="000000BA">
      <w:pPr>
        <w:ind w:firstLine="720"/>
        <w:rPr>
          <w:sz w:val="24"/>
          <w:szCs w:val="24"/>
          <w:highlight w:val="white"/>
        </w:rPr>
      </w:pPr>
      <w:r w:rsidDel="00000000" w:rsidR="00000000" w:rsidRPr="00000000">
        <w:rPr>
          <w:sz w:val="24"/>
          <w:szCs w:val="24"/>
          <w:highlight w:val="white"/>
          <w:rtl w:val="0"/>
        </w:rPr>
        <w:t xml:space="preserve">The golden hour is so transient and delicate. I was very much made aware of the passage of time in this experience and how everything is moving and in transition to becoming something else like the exquisite sunset that I was left with (Fig 7).  </w:t>
      </w:r>
    </w:p>
    <w:p w:rsidR="00000000" w:rsidDel="00000000" w:rsidP="00000000" w:rsidRDefault="00000000" w:rsidRPr="00000000" w14:paraId="000000BB">
      <w:pPr>
        <w:rPr>
          <w:b w:val="1"/>
        </w:rPr>
      </w:pPr>
      <w:r w:rsidDel="00000000" w:rsidR="00000000" w:rsidRPr="00000000">
        <w:rPr>
          <w:rtl w:val="0"/>
        </w:rPr>
      </w:r>
    </w:p>
    <w:p w:rsidR="00000000" w:rsidDel="00000000" w:rsidP="00000000" w:rsidRDefault="00000000" w:rsidRPr="00000000" w14:paraId="000000BC">
      <w:pPr>
        <w:jc w:val="center"/>
        <w:rPr>
          <w:b w:val="1"/>
        </w:rPr>
      </w:pPr>
      <w:r w:rsidDel="00000000" w:rsidR="00000000" w:rsidRPr="00000000">
        <w:rPr>
          <w:b w:val="1"/>
        </w:rPr>
        <w:drawing>
          <wp:inline distB="114300" distT="114300" distL="114300" distR="114300">
            <wp:extent cx="5748338" cy="4316192"/>
            <wp:effectExtent b="0" l="0" r="0" t="0"/>
            <wp:docPr id="5" name="image6.jpg"/>
            <a:graphic>
              <a:graphicData uri="http://schemas.openxmlformats.org/drawingml/2006/picture">
                <pic:pic>
                  <pic:nvPicPr>
                    <pic:cNvPr id="0" name="image6.jpg"/>
                    <pic:cNvPicPr preferRelativeResize="0"/>
                  </pic:nvPicPr>
                  <pic:blipFill>
                    <a:blip r:embed="rId25"/>
                    <a:srcRect b="0" l="0" r="0" t="0"/>
                    <a:stretch>
                      <a:fillRect/>
                    </a:stretch>
                  </pic:blipFill>
                  <pic:spPr>
                    <a:xfrm>
                      <a:off x="0" y="0"/>
                      <a:ext cx="5748338" cy="4316192"/>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jc w:val="center"/>
        <w:rPr>
          <w:sz w:val="20"/>
          <w:szCs w:val="20"/>
        </w:rPr>
      </w:pPr>
      <w:r w:rsidDel="00000000" w:rsidR="00000000" w:rsidRPr="00000000">
        <w:rPr>
          <w:b w:val="1"/>
          <w:sz w:val="20"/>
          <w:szCs w:val="20"/>
          <w:rtl w:val="0"/>
        </w:rPr>
        <w:t xml:space="preserve">Figure 7: </w:t>
      </w:r>
      <w:r w:rsidDel="00000000" w:rsidR="00000000" w:rsidRPr="00000000">
        <w:rPr>
          <w:sz w:val="20"/>
          <w:szCs w:val="20"/>
          <w:rtl w:val="0"/>
        </w:rPr>
        <w:t xml:space="preserve">An unexpected an exquisite sunset, October 20th, 2022 at 6:16pm </w:t>
      </w:r>
    </w:p>
    <w:p w:rsidR="00000000" w:rsidDel="00000000" w:rsidP="00000000" w:rsidRDefault="00000000" w:rsidRPr="00000000" w14:paraId="000000BE">
      <w:pPr>
        <w:jc w:val="center"/>
        <w:rPr>
          <w:sz w:val="20"/>
          <w:szCs w:val="20"/>
        </w:rPr>
      </w:pPr>
      <w:r w:rsidDel="00000000" w:rsidR="00000000" w:rsidRPr="00000000">
        <w:rPr>
          <w:sz w:val="20"/>
          <w:szCs w:val="20"/>
          <w:rtl w:val="0"/>
        </w:rPr>
        <w:t xml:space="preserve">Photo: Katherine Azima</w:t>
      </w:r>
    </w:p>
    <w:p w:rsidR="00000000" w:rsidDel="00000000" w:rsidP="00000000" w:rsidRDefault="00000000" w:rsidRPr="00000000" w14:paraId="000000BF">
      <w:pPr>
        <w:ind w:left="0" w:firstLine="0"/>
        <w:rPr>
          <w:b w:val="1"/>
          <w:sz w:val="24"/>
          <w:szCs w:val="24"/>
          <w:highlight w:val="white"/>
        </w:rPr>
      </w:pPr>
      <w:r w:rsidDel="00000000" w:rsidR="00000000" w:rsidRPr="00000000">
        <w:rPr>
          <w:rtl w:val="0"/>
        </w:rPr>
      </w:r>
    </w:p>
    <w:p w:rsidR="00000000" w:rsidDel="00000000" w:rsidP="00000000" w:rsidRDefault="00000000" w:rsidRPr="00000000" w14:paraId="000000C0">
      <w:pPr>
        <w:ind w:left="0" w:firstLine="0"/>
        <w:rPr>
          <w:b w:val="1"/>
          <w:sz w:val="24"/>
          <w:szCs w:val="24"/>
          <w:highlight w:val="white"/>
        </w:rPr>
      </w:pPr>
      <w:r w:rsidDel="00000000" w:rsidR="00000000" w:rsidRPr="00000000">
        <w:rPr>
          <w:b w:val="1"/>
          <w:sz w:val="24"/>
          <w:szCs w:val="24"/>
          <w:highlight w:val="white"/>
          <w:rtl w:val="0"/>
        </w:rPr>
        <w:t xml:space="preserve">Diversity</w:t>
      </w:r>
    </w:p>
    <w:p w:rsidR="00000000" w:rsidDel="00000000" w:rsidP="00000000" w:rsidRDefault="00000000" w:rsidRPr="00000000" w14:paraId="000000C1">
      <w:pPr>
        <w:ind w:left="0" w:firstLine="0"/>
        <w:rPr>
          <w:b w:val="1"/>
          <w:sz w:val="24"/>
          <w:szCs w:val="24"/>
          <w:highlight w:val="white"/>
        </w:rPr>
      </w:pPr>
      <w:r w:rsidDel="00000000" w:rsidR="00000000" w:rsidRPr="00000000">
        <w:rPr>
          <w:rtl w:val="0"/>
        </w:rPr>
      </w:r>
    </w:p>
    <w:p w:rsidR="00000000" w:rsidDel="00000000" w:rsidP="00000000" w:rsidRDefault="00000000" w:rsidRPr="00000000" w14:paraId="000000C2">
      <w:pPr>
        <w:ind w:firstLine="720"/>
        <w:rPr>
          <w:sz w:val="24"/>
          <w:szCs w:val="24"/>
          <w:highlight w:val="white"/>
        </w:rPr>
      </w:pPr>
      <w:r w:rsidDel="00000000" w:rsidR="00000000" w:rsidRPr="00000000">
        <w:rPr>
          <w:sz w:val="24"/>
          <w:szCs w:val="24"/>
          <w:highlight w:val="white"/>
          <w:rtl w:val="0"/>
        </w:rPr>
        <w:t xml:space="preserve">The majority of photos I captured during my sky observations showed an often extreme degree of diversity in terms of what was in the scene. While I did observe many days of clear blue skies there was one week I experienced four days of consecutive blue skies (Fig. 8). </w:t>
      </w:r>
    </w:p>
    <w:p w:rsidR="00000000" w:rsidDel="00000000" w:rsidP="00000000" w:rsidRDefault="00000000" w:rsidRPr="00000000" w14:paraId="000000C3">
      <w:pPr>
        <w:ind w:firstLine="720"/>
        <w:rPr>
          <w:sz w:val="24"/>
          <w:szCs w:val="24"/>
          <w:highlight w:val="white"/>
        </w:rPr>
      </w:pPr>
      <w:r w:rsidDel="00000000" w:rsidR="00000000" w:rsidRPr="00000000">
        <w:rPr>
          <w:rtl w:val="0"/>
        </w:rPr>
      </w:r>
    </w:p>
    <w:p w:rsidR="00000000" w:rsidDel="00000000" w:rsidP="00000000" w:rsidRDefault="00000000" w:rsidRPr="00000000" w14:paraId="000000C4">
      <w:pPr>
        <w:ind w:firstLine="720"/>
        <w:rPr>
          <w:sz w:val="24"/>
          <w:szCs w:val="24"/>
          <w:highlight w:val="white"/>
        </w:rPr>
      </w:pPr>
      <w:r w:rsidDel="00000000" w:rsidR="00000000" w:rsidRPr="00000000">
        <w:rPr>
          <w:rtl w:val="0"/>
        </w:rPr>
      </w:r>
    </w:p>
    <w:p w:rsidR="00000000" w:rsidDel="00000000" w:rsidP="00000000" w:rsidRDefault="00000000" w:rsidRPr="00000000" w14:paraId="000000C5">
      <w:pPr>
        <w:ind w:firstLine="720"/>
        <w:rPr>
          <w:sz w:val="24"/>
          <w:szCs w:val="24"/>
          <w:highlight w:val="white"/>
        </w:rPr>
      </w:pPr>
      <w:r w:rsidDel="00000000" w:rsidR="00000000" w:rsidRPr="00000000">
        <w:rPr>
          <w:rtl w:val="0"/>
        </w:rPr>
      </w:r>
    </w:p>
    <w:p w:rsidR="00000000" w:rsidDel="00000000" w:rsidP="00000000" w:rsidRDefault="00000000" w:rsidRPr="00000000" w14:paraId="000000C6">
      <w:pPr>
        <w:ind w:firstLine="720"/>
        <w:rPr>
          <w:sz w:val="24"/>
          <w:szCs w:val="24"/>
          <w:highlight w:val="white"/>
        </w:rPr>
      </w:pPr>
      <w:r w:rsidDel="00000000" w:rsidR="00000000" w:rsidRPr="00000000">
        <w:rPr>
          <w:rtl w:val="0"/>
        </w:rPr>
      </w:r>
    </w:p>
    <w:p w:rsidR="00000000" w:rsidDel="00000000" w:rsidP="00000000" w:rsidRDefault="00000000" w:rsidRPr="00000000" w14:paraId="000000C7">
      <w:pPr>
        <w:ind w:firstLine="720"/>
        <w:rPr>
          <w:sz w:val="24"/>
          <w:szCs w:val="24"/>
          <w:highlight w:val="white"/>
        </w:rPr>
      </w:pPr>
      <w:r w:rsidDel="00000000" w:rsidR="00000000" w:rsidRPr="00000000">
        <w:rPr>
          <w:rtl w:val="0"/>
        </w:rPr>
      </w:r>
    </w:p>
    <w:p w:rsidR="00000000" w:rsidDel="00000000" w:rsidP="00000000" w:rsidRDefault="00000000" w:rsidRPr="00000000" w14:paraId="000000C8">
      <w:pPr>
        <w:jc w:val="center"/>
        <w:rPr/>
      </w:pPr>
      <w:r w:rsidDel="00000000" w:rsidR="00000000" w:rsidRPr="00000000">
        <w:rPr/>
        <w:drawing>
          <wp:inline distB="114300" distT="114300" distL="114300" distR="114300">
            <wp:extent cx="2534722" cy="1928813"/>
            <wp:effectExtent b="0" l="0" r="0" t="0"/>
            <wp:docPr id="4" name="image3.jpg"/>
            <a:graphic>
              <a:graphicData uri="http://schemas.openxmlformats.org/drawingml/2006/picture">
                <pic:pic>
                  <pic:nvPicPr>
                    <pic:cNvPr id="0" name="image3.jpg"/>
                    <pic:cNvPicPr preferRelativeResize="0"/>
                  </pic:nvPicPr>
                  <pic:blipFill>
                    <a:blip r:embed="rId26"/>
                    <a:srcRect b="0" l="0" r="0" t="0"/>
                    <a:stretch>
                      <a:fillRect/>
                    </a:stretch>
                  </pic:blipFill>
                  <pic:spPr>
                    <a:xfrm>
                      <a:off x="0" y="0"/>
                      <a:ext cx="2534722" cy="1928813"/>
                    </a:xfrm>
                    <a:prstGeom prst="rect"/>
                    <a:ln/>
                  </pic:spPr>
                </pic:pic>
              </a:graphicData>
            </a:graphic>
          </wp:inline>
        </w:drawing>
      </w:r>
      <w:r w:rsidDel="00000000" w:rsidR="00000000" w:rsidRPr="00000000">
        <w:rPr>
          <w:rtl w:val="0"/>
        </w:rPr>
        <w:t xml:space="preserve"> </w:t>
      </w:r>
      <w:r w:rsidDel="00000000" w:rsidR="00000000" w:rsidRPr="00000000">
        <w:rPr/>
        <w:drawing>
          <wp:inline distB="114300" distT="114300" distL="114300" distR="114300">
            <wp:extent cx="2555683" cy="1919288"/>
            <wp:effectExtent b="0" l="0" r="0" t="0"/>
            <wp:docPr id="13" name="image8.jpg"/>
            <a:graphic>
              <a:graphicData uri="http://schemas.openxmlformats.org/drawingml/2006/picture">
                <pic:pic>
                  <pic:nvPicPr>
                    <pic:cNvPr id="0" name="image8.jpg"/>
                    <pic:cNvPicPr preferRelativeResize="0"/>
                  </pic:nvPicPr>
                  <pic:blipFill>
                    <a:blip r:embed="rId27"/>
                    <a:srcRect b="0" l="0" r="0" t="0"/>
                    <a:stretch>
                      <a:fillRect/>
                    </a:stretch>
                  </pic:blipFill>
                  <pic:spPr>
                    <a:xfrm>
                      <a:off x="0" y="0"/>
                      <a:ext cx="2555683" cy="1919288"/>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jc w:val="center"/>
        <w:rPr>
          <w:sz w:val="24"/>
          <w:szCs w:val="24"/>
          <w:highlight w:val="white"/>
        </w:rPr>
      </w:pPr>
      <w:r w:rsidDel="00000000" w:rsidR="00000000" w:rsidRPr="00000000">
        <w:rPr>
          <w:b w:val="1"/>
          <w:sz w:val="26"/>
          <w:szCs w:val="26"/>
          <w:u w:val="single"/>
        </w:rPr>
        <w:drawing>
          <wp:inline distB="114300" distT="114300" distL="114300" distR="114300">
            <wp:extent cx="2535571" cy="1894162"/>
            <wp:effectExtent b="0" l="0" r="0" t="0"/>
            <wp:docPr id="12" name="image4.jpg"/>
            <a:graphic>
              <a:graphicData uri="http://schemas.openxmlformats.org/drawingml/2006/picture">
                <pic:pic>
                  <pic:nvPicPr>
                    <pic:cNvPr id="0" name="image4.jpg"/>
                    <pic:cNvPicPr preferRelativeResize="0"/>
                  </pic:nvPicPr>
                  <pic:blipFill>
                    <a:blip r:embed="rId28"/>
                    <a:srcRect b="0" l="0" r="0" t="0"/>
                    <a:stretch>
                      <a:fillRect/>
                    </a:stretch>
                  </pic:blipFill>
                  <pic:spPr>
                    <a:xfrm>
                      <a:off x="0" y="0"/>
                      <a:ext cx="2535571" cy="1894162"/>
                    </a:xfrm>
                    <a:prstGeom prst="rect"/>
                    <a:ln/>
                  </pic:spPr>
                </pic:pic>
              </a:graphicData>
            </a:graphic>
          </wp:inline>
        </w:drawing>
      </w:r>
      <w:r w:rsidDel="00000000" w:rsidR="00000000" w:rsidRPr="00000000">
        <w:rPr>
          <w:b w:val="1"/>
          <w:sz w:val="26"/>
          <w:szCs w:val="26"/>
          <w:u w:val="single"/>
          <w:rtl w:val="0"/>
        </w:rPr>
        <w:t xml:space="preserve"> </w:t>
      </w:r>
      <w:r w:rsidDel="00000000" w:rsidR="00000000" w:rsidRPr="00000000">
        <w:rPr>
          <w:b w:val="1"/>
        </w:rPr>
        <w:drawing>
          <wp:inline distB="114300" distT="114300" distL="114300" distR="114300">
            <wp:extent cx="2547764" cy="1915838"/>
            <wp:effectExtent b="0" l="0" r="0" t="0"/>
            <wp:docPr id="3" name="image2.jpg"/>
            <a:graphic>
              <a:graphicData uri="http://schemas.openxmlformats.org/drawingml/2006/picture">
                <pic:pic>
                  <pic:nvPicPr>
                    <pic:cNvPr id="0" name="image2.jpg"/>
                    <pic:cNvPicPr preferRelativeResize="0"/>
                  </pic:nvPicPr>
                  <pic:blipFill>
                    <a:blip r:embed="rId29"/>
                    <a:srcRect b="0" l="0" r="0" t="0"/>
                    <a:stretch>
                      <a:fillRect/>
                    </a:stretch>
                  </pic:blipFill>
                  <pic:spPr>
                    <a:xfrm>
                      <a:off x="0" y="0"/>
                      <a:ext cx="2547764" cy="1915838"/>
                    </a:xfrm>
                    <a:prstGeom prst="rect"/>
                    <a:ln/>
                  </pic:spPr>
                </pic:pic>
              </a:graphicData>
            </a:graphic>
          </wp:inline>
        </w:drawing>
      </w:r>
      <w:r w:rsidDel="00000000" w:rsidR="00000000" w:rsidRPr="00000000">
        <w:rPr>
          <w:rtl w:val="0"/>
        </w:rPr>
      </w:r>
    </w:p>
    <w:p w:rsidR="00000000" w:rsidDel="00000000" w:rsidP="00000000" w:rsidRDefault="00000000" w:rsidRPr="00000000" w14:paraId="000000CA">
      <w:pPr>
        <w:jc w:val="center"/>
        <w:rPr>
          <w:sz w:val="20"/>
          <w:szCs w:val="20"/>
        </w:rPr>
      </w:pPr>
      <w:r w:rsidDel="00000000" w:rsidR="00000000" w:rsidRPr="00000000">
        <w:rPr>
          <w:b w:val="1"/>
          <w:sz w:val="20"/>
          <w:szCs w:val="20"/>
          <w:rtl w:val="0"/>
        </w:rPr>
        <w:t xml:space="preserve">Figure 8: </w:t>
      </w:r>
      <w:r w:rsidDel="00000000" w:rsidR="00000000" w:rsidRPr="00000000">
        <w:rPr>
          <w:sz w:val="20"/>
          <w:szCs w:val="20"/>
          <w:rtl w:val="0"/>
        </w:rPr>
        <w:t xml:space="preserve">Four consecutive days of blue skies, first minute of golden hour, </w:t>
      </w:r>
    </w:p>
    <w:p w:rsidR="00000000" w:rsidDel="00000000" w:rsidP="00000000" w:rsidRDefault="00000000" w:rsidRPr="00000000" w14:paraId="000000CB">
      <w:pPr>
        <w:jc w:val="center"/>
        <w:rPr>
          <w:sz w:val="20"/>
          <w:szCs w:val="20"/>
        </w:rPr>
      </w:pPr>
      <w:r w:rsidDel="00000000" w:rsidR="00000000" w:rsidRPr="00000000">
        <w:rPr>
          <w:sz w:val="20"/>
          <w:szCs w:val="20"/>
          <w:rtl w:val="0"/>
        </w:rPr>
        <w:t xml:space="preserve">November 23, 2022. Photos: Katherine Azima</w:t>
      </w:r>
    </w:p>
    <w:p w:rsidR="00000000" w:rsidDel="00000000" w:rsidP="00000000" w:rsidRDefault="00000000" w:rsidRPr="00000000" w14:paraId="000000CC">
      <w:pPr>
        <w:ind w:left="0" w:firstLine="0"/>
        <w:jc w:val="both"/>
        <w:rPr>
          <w:i w:val="1"/>
          <w:sz w:val="24"/>
          <w:szCs w:val="24"/>
          <w:highlight w:val="white"/>
        </w:rPr>
      </w:pPr>
      <w:r w:rsidDel="00000000" w:rsidR="00000000" w:rsidRPr="00000000">
        <w:rPr>
          <w:rtl w:val="0"/>
        </w:rPr>
      </w:r>
    </w:p>
    <w:p w:rsidR="00000000" w:rsidDel="00000000" w:rsidP="00000000" w:rsidRDefault="00000000" w:rsidRPr="00000000" w14:paraId="000000CD">
      <w:pPr>
        <w:ind w:firstLine="720"/>
        <w:jc w:val="both"/>
        <w:rPr>
          <w:sz w:val="24"/>
          <w:szCs w:val="24"/>
          <w:highlight w:val="white"/>
        </w:rPr>
      </w:pPr>
      <w:r w:rsidDel="00000000" w:rsidR="00000000" w:rsidRPr="00000000">
        <w:rPr>
          <w:sz w:val="24"/>
          <w:szCs w:val="24"/>
          <w:highlight w:val="white"/>
          <w:rtl w:val="0"/>
        </w:rPr>
        <w:t xml:space="preserve">As Curry states, ‘Coversley, where uniformity and homogeneity reign, so does disenchantment.’</w:t>
      </w:r>
      <w:r w:rsidDel="00000000" w:rsidR="00000000" w:rsidRPr="00000000">
        <w:rPr>
          <w:sz w:val="24"/>
          <w:szCs w:val="24"/>
          <w:highlight w:val="white"/>
          <w:vertAlign w:val="superscript"/>
        </w:rPr>
        <w:footnoteReference w:customMarkFollows="0" w:id="21"/>
      </w:r>
      <w:r w:rsidDel="00000000" w:rsidR="00000000" w:rsidRPr="00000000">
        <w:rPr>
          <w:sz w:val="24"/>
          <w:szCs w:val="24"/>
          <w:highlight w:val="white"/>
          <w:rtl w:val="0"/>
        </w:rPr>
        <w:t xml:space="preserve"> As I reflect, sounding somewhat disenchanted, in my sky journal:</w:t>
      </w:r>
    </w:p>
    <w:p w:rsidR="00000000" w:rsidDel="00000000" w:rsidP="00000000" w:rsidRDefault="00000000" w:rsidRPr="00000000" w14:paraId="000000CE">
      <w:pPr>
        <w:ind w:firstLine="720"/>
        <w:jc w:val="both"/>
        <w:rPr>
          <w:sz w:val="24"/>
          <w:szCs w:val="24"/>
          <w:highlight w:val="white"/>
        </w:rPr>
      </w:pPr>
      <w:r w:rsidDel="00000000" w:rsidR="00000000" w:rsidRPr="00000000">
        <w:rPr>
          <w:sz w:val="24"/>
          <w:szCs w:val="24"/>
          <w:highlight w:val="white"/>
          <w:rtl w:val="0"/>
        </w:rPr>
        <w:t xml:space="preserve"> </w:t>
      </w:r>
    </w:p>
    <w:p w:rsidR="00000000" w:rsidDel="00000000" w:rsidP="00000000" w:rsidRDefault="00000000" w:rsidRPr="00000000" w14:paraId="000000CF">
      <w:pPr>
        <w:ind w:left="720" w:firstLine="0"/>
        <w:jc w:val="both"/>
        <w:rPr>
          <w:i w:val="1"/>
          <w:sz w:val="24"/>
          <w:szCs w:val="24"/>
          <w:highlight w:val="white"/>
        </w:rPr>
      </w:pPr>
      <w:r w:rsidDel="00000000" w:rsidR="00000000" w:rsidRPr="00000000">
        <w:rPr>
          <w:i w:val="1"/>
          <w:sz w:val="24"/>
          <w:szCs w:val="24"/>
          <w:highlight w:val="white"/>
          <w:rtl w:val="0"/>
        </w:rPr>
        <w:t xml:space="preserve">‘I hear that old adage ‘familiarity breeds contempt’ in my head. I feel like it’s groundhog day. It's been four consecutive days of the same blue sky. The sky is beautiful but it’s the same and the same is not exciting or wonderous. How can I be disappointed by the sun glowing against this perfect azure background but I am. Where are the clouds? Where is the rain? Where is the drama?’ </w:t>
      </w:r>
    </w:p>
    <w:p w:rsidR="00000000" w:rsidDel="00000000" w:rsidP="00000000" w:rsidRDefault="00000000" w:rsidRPr="00000000" w14:paraId="000000D0">
      <w:pPr>
        <w:ind w:left="720" w:firstLine="0"/>
        <w:jc w:val="both"/>
        <w:rPr>
          <w:i w:val="1"/>
          <w:sz w:val="24"/>
          <w:szCs w:val="24"/>
          <w:highlight w:val="white"/>
        </w:rPr>
      </w:pPr>
      <w:r w:rsidDel="00000000" w:rsidR="00000000" w:rsidRPr="00000000">
        <w:rPr>
          <w:rtl w:val="0"/>
        </w:rPr>
      </w:r>
    </w:p>
    <w:p w:rsidR="00000000" w:rsidDel="00000000" w:rsidP="00000000" w:rsidRDefault="00000000" w:rsidRPr="00000000" w14:paraId="000000D1">
      <w:pPr>
        <w:ind w:firstLine="720"/>
        <w:jc w:val="both"/>
        <w:rPr>
          <w:sz w:val="24"/>
          <w:szCs w:val="24"/>
          <w:highlight w:val="white"/>
        </w:rPr>
      </w:pPr>
      <w:r w:rsidDel="00000000" w:rsidR="00000000" w:rsidRPr="00000000">
        <w:rPr>
          <w:sz w:val="24"/>
          <w:szCs w:val="24"/>
          <w:highlight w:val="white"/>
          <w:rtl w:val="0"/>
        </w:rPr>
        <w:t xml:space="preserve">One thing was clear, that no matter how uniform the sky and landscape appeared on the surface, the fact is that no two days were ever actually the same. Every single observation and experience was different whether it be the uniqueness of the cloud configurations (Fig. 9 and 10), the sun's presence or absence, the paddle boarders on the lake, the aeroplane contrails in the sky, the ducks traversing the lake, the pedestrians on the path, the way the sunlight hit the lake during its descent or the ripples on the water. Everything was just unique, in motion and alive. </w:t>
      </w:r>
    </w:p>
    <w:p w:rsidR="00000000" w:rsidDel="00000000" w:rsidP="00000000" w:rsidRDefault="00000000" w:rsidRPr="00000000" w14:paraId="000000D2">
      <w:pPr>
        <w:ind w:firstLine="720"/>
        <w:jc w:val="both"/>
        <w:rPr>
          <w:sz w:val="24"/>
          <w:szCs w:val="24"/>
          <w:highlight w:val="white"/>
        </w:rPr>
      </w:pPr>
      <w:r w:rsidDel="00000000" w:rsidR="00000000" w:rsidRPr="00000000">
        <w:rPr>
          <w:rtl w:val="0"/>
        </w:rPr>
      </w:r>
    </w:p>
    <w:p w:rsidR="00000000" w:rsidDel="00000000" w:rsidP="00000000" w:rsidRDefault="00000000" w:rsidRPr="00000000" w14:paraId="000000D3">
      <w:pPr>
        <w:jc w:val="center"/>
        <w:rPr>
          <w:b w:val="1"/>
        </w:rPr>
      </w:pPr>
      <w:r w:rsidDel="00000000" w:rsidR="00000000" w:rsidRPr="00000000">
        <w:rPr>
          <w:b w:val="1"/>
        </w:rPr>
        <w:drawing>
          <wp:inline distB="114300" distT="114300" distL="114300" distR="114300">
            <wp:extent cx="4940843" cy="3681413"/>
            <wp:effectExtent b="0" l="0" r="0" t="0"/>
            <wp:docPr id="11" name="image14.jpg"/>
            <a:graphic>
              <a:graphicData uri="http://schemas.openxmlformats.org/drawingml/2006/picture">
                <pic:pic>
                  <pic:nvPicPr>
                    <pic:cNvPr id="0" name="image14.jpg"/>
                    <pic:cNvPicPr preferRelativeResize="0"/>
                  </pic:nvPicPr>
                  <pic:blipFill>
                    <a:blip r:embed="rId30"/>
                    <a:srcRect b="0" l="0" r="0" t="0"/>
                    <a:stretch>
                      <a:fillRect/>
                    </a:stretch>
                  </pic:blipFill>
                  <pic:spPr>
                    <a:xfrm>
                      <a:off x="0" y="0"/>
                      <a:ext cx="4940843" cy="3681413"/>
                    </a:xfrm>
                    <a:prstGeom prst="rect"/>
                    <a:ln/>
                  </pic:spPr>
                </pic:pic>
              </a:graphicData>
            </a:graphic>
          </wp:inline>
        </w:drawing>
      </w:r>
      <w:r w:rsidDel="00000000" w:rsidR="00000000" w:rsidRPr="00000000">
        <w:rPr>
          <w:rtl w:val="0"/>
        </w:rPr>
      </w:r>
    </w:p>
    <w:p w:rsidR="00000000" w:rsidDel="00000000" w:rsidP="00000000" w:rsidRDefault="00000000" w:rsidRPr="00000000" w14:paraId="000000D4">
      <w:pPr>
        <w:jc w:val="center"/>
        <w:rPr>
          <w:b w:val="1"/>
        </w:rPr>
      </w:pPr>
      <w:r w:rsidDel="00000000" w:rsidR="00000000" w:rsidRPr="00000000">
        <w:rPr>
          <w:b w:val="1"/>
          <w:sz w:val="20"/>
          <w:szCs w:val="20"/>
          <w:rtl w:val="0"/>
        </w:rPr>
        <w:t xml:space="preserve">Figure 9: </w:t>
      </w:r>
      <w:r w:rsidDel="00000000" w:rsidR="00000000" w:rsidRPr="00000000">
        <w:rPr>
          <w:sz w:val="20"/>
          <w:szCs w:val="20"/>
          <w:rtl w:val="0"/>
        </w:rPr>
        <w:t xml:space="preserve">The painted sky at Lake Thoreau, October 20th, 2022. Photo: Katherine Azima</w:t>
      </w:r>
      <w:r w:rsidDel="00000000" w:rsidR="00000000" w:rsidRPr="00000000">
        <w:rPr>
          <w:b w:val="1"/>
          <w:sz w:val="20"/>
          <w:szCs w:val="20"/>
          <w:rtl w:val="0"/>
        </w:rPr>
        <w:br w:type="textWrapping"/>
      </w:r>
      <w:r w:rsidDel="00000000" w:rsidR="00000000" w:rsidRPr="00000000">
        <w:rPr>
          <w:rtl w:val="0"/>
        </w:rPr>
      </w:r>
    </w:p>
    <w:p w:rsidR="00000000" w:rsidDel="00000000" w:rsidP="00000000" w:rsidRDefault="00000000" w:rsidRPr="00000000" w14:paraId="000000D5">
      <w:pPr>
        <w:jc w:val="center"/>
        <w:rPr>
          <w:i w:val="1"/>
          <w:sz w:val="24"/>
          <w:szCs w:val="24"/>
          <w:highlight w:val="white"/>
        </w:rPr>
      </w:pPr>
      <w:r w:rsidDel="00000000" w:rsidR="00000000" w:rsidRPr="00000000">
        <w:rPr>
          <w:b w:val="1"/>
        </w:rPr>
        <w:drawing>
          <wp:inline distB="114300" distT="114300" distL="114300" distR="114300">
            <wp:extent cx="5002362" cy="3732231"/>
            <wp:effectExtent b="0" l="0" r="0" t="0"/>
            <wp:docPr id="6" name="image5.jpg"/>
            <a:graphic>
              <a:graphicData uri="http://schemas.openxmlformats.org/drawingml/2006/picture">
                <pic:pic>
                  <pic:nvPicPr>
                    <pic:cNvPr id="0" name="image5.jpg"/>
                    <pic:cNvPicPr preferRelativeResize="0"/>
                  </pic:nvPicPr>
                  <pic:blipFill>
                    <a:blip r:embed="rId31"/>
                    <a:srcRect b="0" l="0" r="0" t="0"/>
                    <a:stretch>
                      <a:fillRect/>
                    </a:stretch>
                  </pic:blipFill>
                  <pic:spPr>
                    <a:xfrm rot="21600000">
                      <a:off x="0" y="0"/>
                      <a:ext cx="5002362" cy="3732231"/>
                    </a:xfrm>
                    <a:prstGeom prst="rect"/>
                    <a:ln/>
                  </pic:spPr>
                </pic:pic>
              </a:graphicData>
            </a:graphic>
          </wp:inline>
        </w:drawing>
      </w:r>
      <w:r w:rsidDel="00000000" w:rsidR="00000000" w:rsidRPr="00000000">
        <w:rPr>
          <w:rtl w:val="0"/>
        </w:rPr>
      </w:r>
    </w:p>
    <w:p w:rsidR="00000000" w:rsidDel="00000000" w:rsidP="00000000" w:rsidRDefault="00000000" w:rsidRPr="00000000" w14:paraId="000000D6">
      <w:pPr>
        <w:jc w:val="center"/>
        <w:rPr>
          <w:sz w:val="20"/>
          <w:szCs w:val="20"/>
        </w:rPr>
      </w:pPr>
      <w:r w:rsidDel="00000000" w:rsidR="00000000" w:rsidRPr="00000000">
        <w:rPr>
          <w:b w:val="1"/>
          <w:sz w:val="20"/>
          <w:szCs w:val="20"/>
          <w:rtl w:val="0"/>
        </w:rPr>
        <w:t xml:space="preserve">Figure 10: </w:t>
      </w:r>
      <w:r w:rsidDel="00000000" w:rsidR="00000000" w:rsidRPr="00000000">
        <w:rPr>
          <w:sz w:val="20"/>
          <w:szCs w:val="20"/>
          <w:rtl w:val="0"/>
        </w:rPr>
        <w:t xml:space="preserve">Spectacular cloud formations at Lake Thoreau, November 12, 2022. Photo: Katherine Azima</w:t>
      </w:r>
    </w:p>
    <w:p w:rsidR="00000000" w:rsidDel="00000000" w:rsidP="00000000" w:rsidRDefault="00000000" w:rsidRPr="00000000" w14:paraId="000000D7">
      <w:pPr>
        <w:ind w:left="0" w:firstLine="720"/>
        <w:jc w:val="both"/>
        <w:rPr>
          <w:sz w:val="24"/>
          <w:szCs w:val="24"/>
          <w:highlight w:val="white"/>
        </w:rPr>
      </w:pPr>
      <w:r w:rsidDel="00000000" w:rsidR="00000000" w:rsidRPr="00000000">
        <w:rPr>
          <w:rtl w:val="0"/>
        </w:rPr>
      </w:r>
    </w:p>
    <w:p w:rsidR="00000000" w:rsidDel="00000000" w:rsidP="00000000" w:rsidRDefault="00000000" w:rsidRPr="00000000" w14:paraId="000000D8">
      <w:pPr>
        <w:ind w:firstLine="720"/>
        <w:rPr>
          <w:b w:val="1"/>
          <w:sz w:val="24"/>
          <w:szCs w:val="24"/>
        </w:rPr>
      </w:pPr>
      <w:r w:rsidDel="00000000" w:rsidR="00000000" w:rsidRPr="00000000">
        <w:rPr>
          <w:sz w:val="24"/>
          <w:szCs w:val="24"/>
          <w:rtl w:val="0"/>
        </w:rPr>
        <w:t xml:space="preserve">The objective of this paper was to explore the relationship between the sky at Lake Thoreau and discuss the quote outlined by Van Gogh as it relates to my sky journal observations. </w:t>
      </w:r>
      <w:r w:rsidDel="00000000" w:rsidR="00000000" w:rsidRPr="00000000">
        <w:rPr>
          <w:sz w:val="24"/>
          <w:szCs w:val="24"/>
          <w:rtl w:val="0"/>
        </w:rPr>
        <w:t xml:space="preserve">The phenomenological approach helped me uncover and identify three key themes around enchantment which included relationship, liminality and diversity. As Van Gogh instructs us, we should clearly look to up to the star and infinity on high, because when we do indeed take the time to observe the sky above, as I have through the sky journal observations, humanity can be inspired with spiritual or philosophical insights that can be the antidote to any disenchantment we may feel or face. </w:t>
      </w:r>
      <w:r w:rsidDel="00000000" w:rsidR="00000000" w:rsidRPr="00000000">
        <w:rPr>
          <w:sz w:val="24"/>
          <w:szCs w:val="24"/>
          <w:highlight w:val="white"/>
          <w:rtl w:val="0"/>
        </w:rPr>
        <w:t xml:space="preserve">Enchantment as Curry states can include variations of ‘awe, amazement and astonishment’.</w:t>
      </w:r>
      <w:r w:rsidDel="00000000" w:rsidR="00000000" w:rsidRPr="00000000">
        <w:rPr>
          <w:sz w:val="24"/>
          <w:szCs w:val="24"/>
          <w:highlight w:val="white"/>
          <w:vertAlign w:val="superscript"/>
        </w:rPr>
        <w:footnoteReference w:customMarkFollows="0" w:id="22"/>
      </w:r>
      <w:r w:rsidDel="00000000" w:rsidR="00000000" w:rsidRPr="00000000">
        <w:rPr>
          <w:sz w:val="24"/>
          <w:szCs w:val="24"/>
          <w:highlight w:val="white"/>
          <w:rtl w:val="0"/>
        </w:rPr>
        <w:t xml:space="preserve"> </w:t>
      </w:r>
      <w:r w:rsidDel="00000000" w:rsidR="00000000" w:rsidRPr="00000000">
        <w:rPr>
          <w:sz w:val="24"/>
          <w:szCs w:val="24"/>
          <w:rtl w:val="0"/>
        </w:rPr>
        <w:t xml:space="preserve">The evidence from the sky journal observations show that experiences of</w:t>
      </w:r>
      <w:r w:rsidDel="00000000" w:rsidR="00000000" w:rsidRPr="00000000">
        <w:rPr>
          <w:sz w:val="24"/>
          <w:szCs w:val="24"/>
          <w:rtl w:val="0"/>
        </w:rPr>
        <w:t xml:space="preserve"> enchantment are a state of mind and heart and are there for the taking. Enchantment is certainly almost always in relationship to something, is often in liminal places and can be found amongst diverse and wondrous experiences. These wondrous experiences do not just ‘almost seem,’ enchanted as Van Gogh claims but rather as Curry argues are truly fundamental to being alive</w:t>
      </w:r>
      <w:r w:rsidDel="00000000" w:rsidR="00000000" w:rsidRPr="00000000">
        <w:rPr>
          <w:sz w:val="24"/>
          <w:szCs w:val="24"/>
          <w:vertAlign w:val="superscript"/>
        </w:rPr>
        <w:footnoteReference w:customMarkFollows="0" w:id="23"/>
      </w:r>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D9">
      <w:pPr>
        <w:ind w:left="0" w:firstLine="0"/>
        <w:rPr>
          <w:b w:val="1"/>
          <w:sz w:val="24"/>
          <w:szCs w:val="24"/>
        </w:rPr>
      </w:pPr>
      <w:r w:rsidDel="00000000" w:rsidR="00000000" w:rsidRPr="00000000">
        <w:rPr>
          <w:rtl w:val="0"/>
        </w:rPr>
      </w:r>
    </w:p>
    <w:p w:rsidR="00000000" w:rsidDel="00000000" w:rsidP="00000000" w:rsidRDefault="00000000" w:rsidRPr="00000000" w14:paraId="000000DA">
      <w:pPr>
        <w:ind w:left="0" w:firstLine="0"/>
        <w:rPr>
          <w:sz w:val="24"/>
          <w:szCs w:val="24"/>
        </w:rPr>
      </w:pPr>
      <w:r w:rsidDel="00000000" w:rsidR="00000000" w:rsidRPr="00000000">
        <w:rPr>
          <w:b w:val="1"/>
          <w:sz w:val="24"/>
          <w:szCs w:val="24"/>
          <w:rtl w:val="0"/>
        </w:rPr>
        <w:t xml:space="preserve">Bibliography</w:t>
      </w:r>
      <w:r w:rsidDel="00000000" w:rsidR="00000000" w:rsidRPr="00000000">
        <w:rPr>
          <w:rtl w:val="0"/>
        </w:rPr>
      </w:r>
    </w:p>
    <w:p w:rsidR="00000000" w:rsidDel="00000000" w:rsidP="00000000" w:rsidRDefault="00000000" w:rsidRPr="00000000" w14:paraId="000000DB">
      <w:pPr>
        <w:ind w:firstLine="720"/>
        <w:rPr>
          <w:sz w:val="24"/>
          <w:szCs w:val="24"/>
        </w:rPr>
      </w:pPr>
      <w:r w:rsidDel="00000000" w:rsidR="00000000" w:rsidRPr="00000000">
        <w:rPr>
          <w:rtl w:val="0"/>
        </w:rPr>
      </w:r>
    </w:p>
    <w:p w:rsidR="00000000" w:rsidDel="00000000" w:rsidP="00000000" w:rsidRDefault="00000000" w:rsidRPr="00000000" w14:paraId="000000DC">
      <w:pPr>
        <w:spacing w:line="240" w:lineRule="auto"/>
        <w:rPr>
          <w:sz w:val="24"/>
          <w:szCs w:val="24"/>
        </w:rPr>
      </w:pPr>
      <w:r w:rsidDel="00000000" w:rsidR="00000000" w:rsidRPr="00000000">
        <w:rPr>
          <w:sz w:val="24"/>
          <w:szCs w:val="24"/>
          <w:rtl w:val="0"/>
        </w:rPr>
        <w:t xml:space="preserve">Alcorn, Kristinia S., </w:t>
      </w:r>
      <w:r w:rsidDel="00000000" w:rsidR="00000000" w:rsidRPr="00000000">
        <w:rPr>
          <w:i w:val="1"/>
          <w:sz w:val="24"/>
          <w:szCs w:val="24"/>
          <w:rtl w:val="0"/>
        </w:rPr>
        <w:t xml:space="preserve">In His Own Words, Stories from the Extraordinary Life of Reston’s Founder, Robert E. Simon Jr., </w:t>
      </w:r>
      <w:r w:rsidDel="00000000" w:rsidR="00000000" w:rsidRPr="00000000">
        <w:rPr>
          <w:sz w:val="24"/>
          <w:szCs w:val="24"/>
          <w:rtl w:val="0"/>
        </w:rPr>
        <w:t xml:space="preserve">(Great Owl Books, 2016) p. 65 </w:t>
      </w:r>
    </w:p>
    <w:p w:rsidR="00000000" w:rsidDel="00000000" w:rsidP="00000000" w:rsidRDefault="00000000" w:rsidRPr="00000000" w14:paraId="000000DD">
      <w:pPr>
        <w:spacing w:line="240" w:lineRule="auto"/>
        <w:rPr>
          <w:sz w:val="24"/>
          <w:szCs w:val="24"/>
        </w:rPr>
      </w:pPr>
      <w:r w:rsidDel="00000000" w:rsidR="00000000" w:rsidRPr="00000000">
        <w:rPr>
          <w:rtl w:val="0"/>
        </w:rPr>
      </w:r>
    </w:p>
    <w:p w:rsidR="00000000" w:rsidDel="00000000" w:rsidP="00000000" w:rsidRDefault="00000000" w:rsidRPr="00000000" w14:paraId="000000DE">
      <w:pPr>
        <w:spacing w:line="240" w:lineRule="auto"/>
        <w:rPr>
          <w:sz w:val="24"/>
          <w:szCs w:val="24"/>
        </w:rPr>
      </w:pPr>
      <w:r w:rsidDel="00000000" w:rsidR="00000000" w:rsidRPr="00000000">
        <w:rPr>
          <w:sz w:val="24"/>
          <w:szCs w:val="24"/>
          <w:rtl w:val="0"/>
        </w:rPr>
        <w:t xml:space="preserve">Cambridge Dictionary [accessed November 15, 2022] https://dictionary.cambridge.org/us/dictionary/english/golden-hour</w:t>
      </w:r>
    </w:p>
    <w:p w:rsidR="00000000" w:rsidDel="00000000" w:rsidP="00000000" w:rsidRDefault="00000000" w:rsidRPr="00000000" w14:paraId="000000DF">
      <w:pPr>
        <w:spacing w:line="240" w:lineRule="auto"/>
        <w:rPr>
          <w:sz w:val="24"/>
          <w:szCs w:val="24"/>
        </w:rPr>
      </w:pPr>
      <w:r w:rsidDel="00000000" w:rsidR="00000000" w:rsidRPr="00000000">
        <w:rPr>
          <w:rtl w:val="0"/>
        </w:rPr>
      </w:r>
    </w:p>
    <w:p w:rsidR="00000000" w:rsidDel="00000000" w:rsidP="00000000" w:rsidRDefault="00000000" w:rsidRPr="00000000" w14:paraId="000000E0">
      <w:pPr>
        <w:spacing w:line="240" w:lineRule="auto"/>
        <w:rPr>
          <w:i w:val="1"/>
          <w:sz w:val="24"/>
          <w:szCs w:val="24"/>
        </w:rPr>
      </w:pPr>
      <w:r w:rsidDel="00000000" w:rsidR="00000000" w:rsidRPr="00000000">
        <w:rPr>
          <w:sz w:val="24"/>
          <w:szCs w:val="24"/>
          <w:rtl w:val="0"/>
        </w:rPr>
        <w:t xml:space="preserve">Curry, Patrick, </w:t>
      </w:r>
      <w:r w:rsidDel="00000000" w:rsidR="00000000" w:rsidRPr="00000000">
        <w:rPr>
          <w:i w:val="1"/>
          <w:sz w:val="24"/>
          <w:szCs w:val="24"/>
          <w:rtl w:val="0"/>
        </w:rPr>
        <w:t xml:space="preserve">Enchantment, Wonder in Modern Life, (Edinburgh, Floris Books, 2019), Back Cover</w:t>
        <w:tab/>
      </w:r>
    </w:p>
    <w:p w:rsidR="00000000" w:rsidDel="00000000" w:rsidP="00000000" w:rsidRDefault="00000000" w:rsidRPr="00000000" w14:paraId="000000E1">
      <w:pPr>
        <w:spacing w:line="240" w:lineRule="auto"/>
        <w:rPr>
          <w:i w:val="1"/>
          <w:sz w:val="24"/>
          <w:szCs w:val="24"/>
        </w:rPr>
      </w:pPr>
      <w:r w:rsidDel="00000000" w:rsidR="00000000" w:rsidRPr="00000000">
        <w:rPr>
          <w:rtl w:val="0"/>
        </w:rPr>
      </w:r>
    </w:p>
    <w:p w:rsidR="00000000" w:rsidDel="00000000" w:rsidP="00000000" w:rsidRDefault="00000000" w:rsidRPr="00000000" w14:paraId="000000E2">
      <w:pPr>
        <w:spacing w:line="240" w:lineRule="auto"/>
        <w:rPr>
          <w:sz w:val="24"/>
          <w:szCs w:val="24"/>
        </w:rPr>
      </w:pPr>
      <w:r w:rsidDel="00000000" w:rsidR="00000000" w:rsidRPr="00000000">
        <w:rPr>
          <w:sz w:val="24"/>
          <w:szCs w:val="24"/>
          <w:rtl w:val="0"/>
        </w:rPr>
        <w:t xml:space="preserve">Golden Hour Kacey Musgraves Meaning [accessed November 15, 2022] https://www.distractify.com/p/golden-hour-kacey-musgraves-meaning</w:t>
      </w:r>
    </w:p>
    <w:p w:rsidR="00000000" w:rsidDel="00000000" w:rsidP="00000000" w:rsidRDefault="00000000" w:rsidRPr="00000000" w14:paraId="000000E3">
      <w:pPr>
        <w:spacing w:line="240" w:lineRule="auto"/>
        <w:rPr>
          <w:i w:val="1"/>
          <w:sz w:val="24"/>
          <w:szCs w:val="24"/>
        </w:rPr>
      </w:pPr>
      <w:r w:rsidDel="00000000" w:rsidR="00000000" w:rsidRPr="00000000">
        <w:rPr>
          <w:rtl w:val="0"/>
        </w:rPr>
      </w:r>
    </w:p>
    <w:p w:rsidR="00000000" w:rsidDel="00000000" w:rsidP="00000000" w:rsidRDefault="00000000" w:rsidRPr="00000000" w14:paraId="000000E4">
      <w:pPr>
        <w:spacing w:line="240" w:lineRule="auto"/>
        <w:rPr>
          <w:i w:val="1"/>
          <w:sz w:val="24"/>
          <w:szCs w:val="24"/>
        </w:rPr>
      </w:pPr>
      <w:r w:rsidDel="00000000" w:rsidR="00000000" w:rsidRPr="00000000">
        <w:rPr>
          <w:sz w:val="24"/>
          <w:szCs w:val="24"/>
          <w:rtl w:val="0"/>
        </w:rPr>
        <w:t xml:space="preserve">Helios - Magic Hour Calculator, By Matic Conradi, Downloaded from Apple App Store </w:t>
      </w:r>
      <w:r w:rsidDel="00000000" w:rsidR="00000000" w:rsidRPr="00000000">
        <w:rPr>
          <w:rtl w:val="0"/>
        </w:rPr>
      </w:r>
    </w:p>
    <w:p w:rsidR="00000000" w:rsidDel="00000000" w:rsidP="00000000" w:rsidRDefault="00000000" w:rsidRPr="00000000" w14:paraId="000000E5">
      <w:pPr>
        <w:spacing w:line="240" w:lineRule="auto"/>
        <w:rPr>
          <w:i w:val="1"/>
          <w:sz w:val="24"/>
          <w:szCs w:val="24"/>
        </w:rPr>
      </w:pPr>
      <w:r w:rsidDel="00000000" w:rsidR="00000000" w:rsidRPr="00000000">
        <w:rPr>
          <w:rtl w:val="0"/>
        </w:rPr>
      </w:r>
    </w:p>
    <w:p w:rsidR="00000000" w:rsidDel="00000000" w:rsidP="00000000" w:rsidRDefault="00000000" w:rsidRPr="00000000" w14:paraId="000000E6">
      <w:pPr>
        <w:spacing w:line="240" w:lineRule="auto"/>
        <w:rPr>
          <w:sz w:val="24"/>
          <w:szCs w:val="24"/>
        </w:rPr>
      </w:pPr>
      <w:r w:rsidDel="00000000" w:rsidR="00000000" w:rsidRPr="00000000">
        <w:rPr>
          <w:sz w:val="24"/>
          <w:szCs w:val="24"/>
          <w:rtl w:val="0"/>
        </w:rPr>
        <w:t xml:space="preserve">Ingold, Tim, ‘Reach for the Stars! Light, Vision, and the Atmosphere,’ in </w:t>
      </w:r>
      <w:r w:rsidDel="00000000" w:rsidR="00000000" w:rsidRPr="00000000">
        <w:rPr>
          <w:i w:val="1"/>
          <w:sz w:val="24"/>
          <w:szCs w:val="24"/>
          <w:rtl w:val="0"/>
        </w:rPr>
        <w:t xml:space="preserve">The Imagined Sky: Cultural Perspectives</w:t>
      </w:r>
      <w:r w:rsidDel="00000000" w:rsidR="00000000" w:rsidRPr="00000000">
        <w:rPr>
          <w:sz w:val="24"/>
          <w:szCs w:val="24"/>
          <w:rtl w:val="0"/>
        </w:rPr>
        <w:t xml:space="preserve">, ed. By Darrelyn Gunzburg (Bristol, Connecticut: Equinox Publishing, Ltd., 2016)</w:t>
      </w:r>
    </w:p>
    <w:p w:rsidR="00000000" w:rsidDel="00000000" w:rsidP="00000000" w:rsidRDefault="00000000" w:rsidRPr="00000000" w14:paraId="000000E7">
      <w:pPr>
        <w:spacing w:line="240" w:lineRule="auto"/>
        <w:rPr>
          <w:sz w:val="24"/>
          <w:szCs w:val="24"/>
        </w:rPr>
      </w:pPr>
      <w:r w:rsidDel="00000000" w:rsidR="00000000" w:rsidRPr="00000000">
        <w:rPr>
          <w:rtl w:val="0"/>
        </w:rPr>
      </w:r>
    </w:p>
    <w:p w:rsidR="00000000" w:rsidDel="00000000" w:rsidP="00000000" w:rsidRDefault="00000000" w:rsidRPr="00000000" w14:paraId="000000E8">
      <w:pPr>
        <w:spacing w:line="240" w:lineRule="auto"/>
        <w:rPr>
          <w:sz w:val="24"/>
          <w:szCs w:val="24"/>
        </w:rPr>
      </w:pPr>
      <w:r w:rsidDel="00000000" w:rsidR="00000000" w:rsidRPr="00000000">
        <w:rPr>
          <w:sz w:val="24"/>
          <w:szCs w:val="24"/>
          <w:rtl w:val="0"/>
        </w:rPr>
        <w:t xml:space="preserve">Kacey Musgraves, </w:t>
      </w:r>
      <w:r w:rsidDel="00000000" w:rsidR="00000000" w:rsidRPr="00000000">
        <w:rPr>
          <w:i w:val="1"/>
          <w:sz w:val="24"/>
          <w:szCs w:val="24"/>
          <w:rtl w:val="0"/>
        </w:rPr>
        <w:t xml:space="preserve">Golden Hour</w:t>
      </w:r>
      <w:r w:rsidDel="00000000" w:rsidR="00000000" w:rsidRPr="00000000">
        <w:rPr>
          <w:sz w:val="24"/>
          <w:szCs w:val="24"/>
          <w:rtl w:val="0"/>
        </w:rPr>
        <w:t xml:space="preserve"> Song Lyrics, </w:t>
      </w:r>
      <w:r w:rsidDel="00000000" w:rsidR="00000000" w:rsidRPr="00000000">
        <w:rPr>
          <w:i w:val="1"/>
          <w:sz w:val="24"/>
          <w:szCs w:val="24"/>
          <w:rtl w:val="0"/>
        </w:rPr>
        <w:t xml:space="preserve">Golden Hour</w:t>
      </w:r>
      <w:r w:rsidDel="00000000" w:rsidR="00000000" w:rsidRPr="00000000">
        <w:rPr>
          <w:sz w:val="24"/>
          <w:szCs w:val="24"/>
          <w:rtl w:val="0"/>
        </w:rPr>
        <w:t xml:space="preserve"> Album, MCA Nashville Records, 2018</w:t>
      </w:r>
    </w:p>
    <w:p w:rsidR="00000000" w:rsidDel="00000000" w:rsidP="00000000" w:rsidRDefault="00000000" w:rsidRPr="00000000" w14:paraId="000000E9">
      <w:pPr>
        <w:spacing w:line="240" w:lineRule="auto"/>
        <w:rPr>
          <w:i w:val="1"/>
          <w:sz w:val="24"/>
          <w:szCs w:val="24"/>
        </w:rPr>
      </w:pPr>
      <w:r w:rsidDel="00000000" w:rsidR="00000000" w:rsidRPr="00000000">
        <w:rPr>
          <w:rtl w:val="0"/>
        </w:rPr>
      </w:r>
    </w:p>
    <w:p w:rsidR="00000000" w:rsidDel="00000000" w:rsidP="00000000" w:rsidRDefault="00000000" w:rsidRPr="00000000" w14:paraId="000000EA">
      <w:pPr>
        <w:spacing w:line="240" w:lineRule="auto"/>
        <w:rPr>
          <w:sz w:val="24"/>
          <w:szCs w:val="24"/>
        </w:rPr>
      </w:pPr>
      <w:r w:rsidDel="00000000" w:rsidR="00000000" w:rsidRPr="00000000">
        <w:rPr>
          <w:sz w:val="24"/>
          <w:szCs w:val="24"/>
          <w:rtl w:val="0"/>
        </w:rPr>
        <w:t xml:space="preserve">Moustakas, Clark, </w:t>
      </w:r>
      <w:r w:rsidDel="00000000" w:rsidR="00000000" w:rsidRPr="00000000">
        <w:rPr>
          <w:i w:val="1"/>
          <w:sz w:val="24"/>
          <w:szCs w:val="24"/>
          <w:rtl w:val="0"/>
        </w:rPr>
        <w:t xml:space="preserve">Phenomenological Research Methods, </w:t>
      </w:r>
      <w:r w:rsidDel="00000000" w:rsidR="00000000" w:rsidRPr="00000000">
        <w:rPr>
          <w:sz w:val="24"/>
          <w:szCs w:val="24"/>
          <w:rtl w:val="0"/>
        </w:rPr>
        <w:t xml:space="preserve">California, Sage Publications, 1994). p. 45</w:t>
      </w:r>
    </w:p>
    <w:p w:rsidR="00000000" w:rsidDel="00000000" w:rsidP="00000000" w:rsidRDefault="00000000" w:rsidRPr="00000000" w14:paraId="000000EB">
      <w:pPr>
        <w:spacing w:line="240" w:lineRule="auto"/>
        <w:rPr>
          <w:sz w:val="24"/>
          <w:szCs w:val="24"/>
        </w:rPr>
      </w:pPr>
      <w:r w:rsidDel="00000000" w:rsidR="00000000" w:rsidRPr="00000000">
        <w:rPr>
          <w:rtl w:val="0"/>
        </w:rPr>
      </w:r>
    </w:p>
    <w:p w:rsidR="00000000" w:rsidDel="00000000" w:rsidP="00000000" w:rsidRDefault="00000000" w:rsidRPr="00000000" w14:paraId="000000EC">
      <w:pPr>
        <w:spacing w:line="240" w:lineRule="auto"/>
        <w:rPr>
          <w:sz w:val="24"/>
          <w:szCs w:val="24"/>
        </w:rPr>
      </w:pPr>
      <w:r w:rsidDel="00000000" w:rsidR="00000000" w:rsidRPr="00000000">
        <w:rPr>
          <w:sz w:val="24"/>
          <w:szCs w:val="24"/>
          <w:rtl w:val="0"/>
        </w:rPr>
        <w:t xml:space="preserve">Reston, Compiled by the Reston Historic, (Reston, 2015) p. 40</w:t>
      </w:r>
    </w:p>
    <w:p w:rsidR="00000000" w:rsidDel="00000000" w:rsidP="00000000" w:rsidRDefault="00000000" w:rsidRPr="00000000" w14:paraId="000000ED">
      <w:pPr>
        <w:spacing w:line="240" w:lineRule="auto"/>
        <w:rPr>
          <w:sz w:val="24"/>
          <w:szCs w:val="24"/>
        </w:rPr>
      </w:pPr>
      <w:r w:rsidDel="00000000" w:rsidR="00000000" w:rsidRPr="00000000">
        <w:rPr>
          <w:rtl w:val="0"/>
        </w:rPr>
      </w:r>
    </w:p>
    <w:p w:rsidR="00000000" w:rsidDel="00000000" w:rsidP="00000000" w:rsidRDefault="00000000" w:rsidRPr="00000000" w14:paraId="000000EE">
      <w:pPr>
        <w:spacing w:line="240" w:lineRule="auto"/>
        <w:rPr>
          <w:sz w:val="24"/>
          <w:szCs w:val="24"/>
        </w:rPr>
      </w:pPr>
      <w:r w:rsidDel="00000000" w:rsidR="00000000" w:rsidRPr="00000000">
        <w:rPr>
          <w:sz w:val="24"/>
          <w:szCs w:val="24"/>
          <w:rtl w:val="0"/>
        </w:rPr>
        <w:t xml:space="preserve">US Census Data, Reston CDP Virginia, </w:t>
      </w:r>
      <w:hyperlink r:id="rId32">
        <w:r w:rsidDel="00000000" w:rsidR="00000000" w:rsidRPr="00000000">
          <w:rPr>
            <w:sz w:val="24"/>
            <w:szCs w:val="24"/>
            <w:rtl w:val="0"/>
          </w:rPr>
          <w:t xml:space="preserve">https://www.census.gov/quickfacts/restoncdpvirginia</w:t>
        </w:r>
      </w:hyperlink>
      <w:r w:rsidDel="00000000" w:rsidR="00000000" w:rsidRPr="00000000">
        <w:rPr>
          <w:sz w:val="24"/>
          <w:szCs w:val="24"/>
          <w:rtl w:val="0"/>
        </w:rPr>
        <w:t xml:space="preserve"> [accessed October 29th, 2022]</w:t>
      </w:r>
    </w:p>
    <w:p w:rsidR="00000000" w:rsidDel="00000000" w:rsidP="00000000" w:rsidRDefault="00000000" w:rsidRPr="00000000" w14:paraId="000000EF">
      <w:pPr>
        <w:spacing w:line="240" w:lineRule="auto"/>
        <w:rPr>
          <w:sz w:val="24"/>
          <w:szCs w:val="24"/>
        </w:rPr>
      </w:pPr>
      <w:r w:rsidDel="00000000" w:rsidR="00000000" w:rsidRPr="00000000">
        <w:rPr>
          <w:rtl w:val="0"/>
        </w:rPr>
      </w:r>
    </w:p>
    <w:p w:rsidR="00000000" w:rsidDel="00000000" w:rsidP="00000000" w:rsidRDefault="00000000" w:rsidRPr="00000000" w14:paraId="000000F0">
      <w:pPr>
        <w:spacing w:line="240" w:lineRule="auto"/>
        <w:rPr>
          <w:sz w:val="24"/>
          <w:szCs w:val="24"/>
          <w:highlight w:val="white"/>
        </w:rPr>
      </w:pPr>
      <w:r w:rsidDel="00000000" w:rsidR="00000000" w:rsidRPr="00000000">
        <w:rPr>
          <w:sz w:val="24"/>
          <w:szCs w:val="24"/>
          <w:highlight w:val="white"/>
          <w:rtl w:val="0"/>
        </w:rPr>
        <w:t xml:space="preserve">Van Gogh, Vincent and de Leeuw, Ronald, </w:t>
      </w:r>
      <w:r w:rsidDel="00000000" w:rsidR="00000000" w:rsidRPr="00000000">
        <w:rPr>
          <w:i w:val="1"/>
          <w:sz w:val="24"/>
          <w:szCs w:val="24"/>
          <w:highlight w:val="white"/>
          <w:rtl w:val="0"/>
        </w:rPr>
        <w:t xml:space="preserve">The Letters of Vincent Van Gogh</w:t>
      </w:r>
      <w:r w:rsidDel="00000000" w:rsidR="00000000" w:rsidRPr="00000000">
        <w:rPr>
          <w:sz w:val="24"/>
          <w:szCs w:val="24"/>
          <w:highlight w:val="white"/>
          <w:rtl w:val="0"/>
        </w:rPr>
        <w:t xml:space="preserve">., (London, Penguin Books, 1997), p.392</w:t>
      </w:r>
    </w:p>
    <w:p w:rsidR="00000000" w:rsidDel="00000000" w:rsidP="00000000" w:rsidRDefault="00000000" w:rsidRPr="00000000" w14:paraId="000000F1">
      <w:pPr>
        <w:ind w:left="0" w:firstLine="0"/>
        <w:rPr>
          <w:sz w:val="24"/>
          <w:szCs w:val="24"/>
        </w:rPr>
      </w:pPr>
      <w:r w:rsidDel="00000000" w:rsidR="00000000" w:rsidRPr="00000000">
        <w:rPr>
          <w:rtl w:val="0"/>
        </w:rPr>
      </w:r>
    </w:p>
    <w:p w:rsidR="00000000" w:rsidDel="00000000" w:rsidP="00000000" w:rsidRDefault="00000000" w:rsidRPr="00000000" w14:paraId="000000F2">
      <w:pPr>
        <w:spacing w:line="240" w:lineRule="auto"/>
        <w:rPr>
          <w:sz w:val="24"/>
          <w:szCs w:val="24"/>
        </w:rPr>
      </w:pPr>
      <w:r w:rsidDel="00000000" w:rsidR="00000000" w:rsidRPr="00000000">
        <w:rPr>
          <w:sz w:val="24"/>
          <w:szCs w:val="24"/>
          <w:rtl w:val="0"/>
        </w:rPr>
        <w:t xml:space="preserve">Weber, Max. ‘Wissenschaft als Beruf,’ (‘Science as a Vocation’) in Gesammlte Aufsaetze zur Wissenschaftslehre, Tubingen, 1922, pp. 524-55. Originally a speech given at Munich University, 1918, published in 19l9 by Duncker &amp; Humblodt, Munich, in Campion, Nicholas, Cultural Astronomy and Astrology Week 8 notes</w:t>
      </w:r>
      <w:r w:rsidDel="00000000" w:rsidR="00000000" w:rsidRPr="00000000">
        <w:rPr>
          <w:rtl w:val="0"/>
        </w:rPr>
      </w:r>
    </w:p>
    <w:p w:rsidR="00000000" w:rsidDel="00000000" w:rsidP="00000000" w:rsidRDefault="00000000" w:rsidRPr="00000000" w14:paraId="000000F3">
      <w:pPr>
        <w:ind w:left="0" w:firstLine="0"/>
        <w:rPr>
          <w:sz w:val="24"/>
          <w:szCs w:val="24"/>
        </w:rPr>
      </w:pPr>
      <w:r w:rsidDel="00000000" w:rsidR="00000000" w:rsidRPr="00000000">
        <w:rPr>
          <w:rtl w:val="0"/>
        </w:rPr>
      </w:r>
    </w:p>
    <w:p w:rsidR="00000000" w:rsidDel="00000000" w:rsidP="00000000" w:rsidRDefault="00000000" w:rsidRPr="00000000" w14:paraId="000000F4">
      <w:pPr>
        <w:spacing w:line="240" w:lineRule="auto"/>
        <w:rPr>
          <w:sz w:val="24"/>
          <w:szCs w:val="24"/>
        </w:rPr>
      </w:pPr>
      <w:r w:rsidDel="00000000" w:rsidR="00000000" w:rsidRPr="00000000">
        <w:rPr>
          <w:rtl w:val="0"/>
        </w:rPr>
      </w:r>
    </w:p>
    <w:p w:rsidR="00000000" w:rsidDel="00000000" w:rsidP="00000000" w:rsidRDefault="00000000" w:rsidRPr="00000000" w14:paraId="000000F5">
      <w:pPr>
        <w:rPr>
          <w:rFonts w:ascii="Calibri" w:cs="Calibri" w:eastAsia="Calibri" w:hAnsi="Calibri"/>
          <w:b w:val="1"/>
          <w:sz w:val="24"/>
          <w:szCs w:val="24"/>
          <w:highlight w:val="cyan"/>
        </w:rPr>
      </w:pPr>
      <w:r w:rsidDel="00000000" w:rsidR="00000000" w:rsidRPr="00000000">
        <w:rPr>
          <w:rtl w:val="0"/>
        </w:rPr>
      </w:r>
    </w:p>
    <w:sectPr>
      <w:headerReference r:id="rId33" w:type="default"/>
      <w:headerReference r:id="rId34" w:type="first"/>
      <w:footerReference r:id="rId35" w:type="default"/>
      <w:footerReference r:id="rId36"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Calibri"/>
  <w:font w:name="Caveat">
    <w:embedRegular w:fontKey="{00000000-0000-0000-0000-000000000000}" r:id="rId1" w:subsetted="0"/>
    <w:embedBold w:fontKey="{00000000-0000-0000-0000-000000000000}" r:id="rId2" w:subsetted="0"/>
  </w:font>
  <w:font w:name="Roboto">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 w:name="Tahoma">
    <w:embedRegular w:fontKey="{00000000-0000-0000-0000-000000000000}" r:id="rId7" w:subsetted="0"/>
    <w:embedBold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A">
    <w:pPr>
      <w:jc w:val="right"/>
      <w:rPr/>
    </w:pPr>
    <w:r w:rsidDel="00000000" w:rsidR="00000000" w:rsidRPr="00000000">
      <w:rPr>
        <w:rFonts w:ascii="Georgia" w:cs="Georgia" w:eastAsia="Georgia" w:hAnsi="Georgia"/>
        <w:sz w:val="21"/>
        <w:szCs w:val="21"/>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FB">
      <w:pPr>
        <w:spacing w:line="240" w:lineRule="auto"/>
        <w:rPr>
          <w:sz w:val="20"/>
          <w:szCs w:val="20"/>
        </w:rPr>
      </w:pPr>
      <w:r w:rsidDel="00000000" w:rsidR="00000000" w:rsidRPr="00000000">
        <w:rPr>
          <w:rStyle w:val="FootnoteReference"/>
          <w:vertAlign w:val="superscript"/>
        </w:rPr>
        <w:footnoteRef/>
      </w:r>
      <w:r w:rsidDel="00000000" w:rsidR="00000000" w:rsidRPr="00000000">
        <w:rPr>
          <w:sz w:val="12"/>
          <w:szCs w:val="12"/>
          <w:highlight w:val="white"/>
          <w:rtl w:val="0"/>
        </w:rPr>
        <w:t xml:space="preserve"> </w:t>
      </w:r>
      <w:r w:rsidDel="00000000" w:rsidR="00000000" w:rsidRPr="00000000">
        <w:rPr>
          <w:sz w:val="16"/>
          <w:szCs w:val="16"/>
          <w:highlight w:val="white"/>
          <w:rtl w:val="0"/>
        </w:rPr>
        <w:t xml:space="preserve"> </w:t>
      </w:r>
      <w:r w:rsidDel="00000000" w:rsidR="00000000" w:rsidRPr="00000000">
        <w:rPr>
          <w:sz w:val="20"/>
          <w:szCs w:val="20"/>
          <w:highlight w:val="white"/>
          <w:rtl w:val="0"/>
        </w:rPr>
        <w:t xml:space="preserve">Vincent Van Gogh and Ronald de Leeuw. </w:t>
      </w:r>
      <w:r w:rsidDel="00000000" w:rsidR="00000000" w:rsidRPr="00000000">
        <w:rPr>
          <w:i w:val="1"/>
          <w:sz w:val="20"/>
          <w:szCs w:val="20"/>
          <w:highlight w:val="white"/>
          <w:rtl w:val="0"/>
        </w:rPr>
        <w:t xml:space="preserve">The Letters of Vincent Van Gogh</w:t>
      </w:r>
      <w:r w:rsidDel="00000000" w:rsidR="00000000" w:rsidRPr="00000000">
        <w:rPr>
          <w:sz w:val="20"/>
          <w:szCs w:val="20"/>
          <w:highlight w:val="white"/>
          <w:rtl w:val="0"/>
        </w:rPr>
        <w:t xml:space="preserve">., (London, Penguin Books, 1997), p.392</w:t>
      </w:r>
      <w:r w:rsidDel="00000000" w:rsidR="00000000" w:rsidRPr="00000000">
        <w:rPr>
          <w:rtl w:val="0"/>
        </w:rPr>
      </w:r>
    </w:p>
  </w:footnote>
  <w:footnote w:id="12">
    <w:p w:rsidR="00000000" w:rsidDel="00000000" w:rsidP="00000000" w:rsidRDefault="00000000" w:rsidRPr="00000000" w14:paraId="000000F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Cambridge Dictionary [accessed November 15, 2022] https://dictionary.cambridge.org/us/dictionary/english/golden-hour</w:t>
      </w:r>
    </w:p>
  </w:footnote>
  <w:footnote w:id="9">
    <w:p w:rsidR="00000000" w:rsidDel="00000000" w:rsidP="00000000" w:rsidRDefault="00000000" w:rsidRPr="00000000" w14:paraId="000000F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Reston</w:t>
      </w:r>
      <w:r w:rsidDel="00000000" w:rsidR="00000000" w:rsidRPr="00000000">
        <w:rPr>
          <w:sz w:val="20"/>
          <w:szCs w:val="20"/>
          <w:rtl w:val="0"/>
        </w:rPr>
        <w:t xml:space="preserve">, Compiled by the Reston Historic Trust and Museum, (Reston, 2015) p. 2</w:t>
      </w:r>
    </w:p>
  </w:footnote>
  <w:footnote w:id="8">
    <w:p w:rsidR="00000000" w:rsidDel="00000000" w:rsidP="00000000" w:rsidRDefault="00000000" w:rsidRPr="00000000" w14:paraId="000000F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Kristinia S. Alcorn, </w:t>
      </w:r>
      <w:r w:rsidDel="00000000" w:rsidR="00000000" w:rsidRPr="00000000">
        <w:rPr>
          <w:i w:val="1"/>
          <w:sz w:val="20"/>
          <w:szCs w:val="20"/>
          <w:rtl w:val="0"/>
        </w:rPr>
        <w:t xml:space="preserve">In His Own Words, Stories from the Extraordinary Life of Reston’s Founder, Robert E. Simon Jr., </w:t>
      </w:r>
      <w:r w:rsidDel="00000000" w:rsidR="00000000" w:rsidRPr="00000000">
        <w:rPr>
          <w:sz w:val="20"/>
          <w:szCs w:val="20"/>
          <w:rtl w:val="0"/>
        </w:rPr>
        <w:t xml:space="preserve">(Great Owl Books, 2016) p. 65 </w:t>
      </w:r>
    </w:p>
  </w:footnote>
  <w:footnote w:id="11">
    <w:p w:rsidR="00000000" w:rsidDel="00000000" w:rsidP="00000000" w:rsidRDefault="00000000" w:rsidRPr="00000000" w14:paraId="000000F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Helios - Magic Hour Calculator, By Matic Conradi, Downloaded from Apple App Store </w:t>
      </w:r>
    </w:p>
  </w:footnote>
  <w:footnote w:id="3">
    <w:p w:rsidR="00000000" w:rsidDel="00000000" w:rsidP="00000000" w:rsidRDefault="00000000" w:rsidRPr="00000000" w14:paraId="0000010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Weber, Max. ‘Wissenschaft als Beruf,’ (‘Science as a Vocation’) in Gesammlte Aufsaetze zur Wissenschaftslehre, Tubingen, 1922, pp. 524-55. Originally a speech given at Munich University, 1918, published in 19l9 by Duncker &amp; Humblodt, Munich.</w:t>
      </w:r>
    </w:p>
  </w:footnote>
  <w:footnote w:id="4">
    <w:p w:rsidR="00000000" w:rsidDel="00000000" w:rsidP="00000000" w:rsidRDefault="00000000" w:rsidRPr="00000000" w14:paraId="0000010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Patrick Curry, </w:t>
      </w:r>
      <w:r w:rsidDel="00000000" w:rsidR="00000000" w:rsidRPr="00000000">
        <w:rPr>
          <w:i w:val="1"/>
          <w:sz w:val="20"/>
          <w:szCs w:val="20"/>
          <w:rtl w:val="0"/>
        </w:rPr>
        <w:t xml:space="preserve">Enchantment, Wonder in Modern Life, </w:t>
      </w:r>
      <w:r w:rsidDel="00000000" w:rsidR="00000000" w:rsidRPr="00000000">
        <w:rPr>
          <w:sz w:val="20"/>
          <w:szCs w:val="20"/>
          <w:rtl w:val="0"/>
        </w:rPr>
        <w:t xml:space="preserve">(Edinburgh, Floris Books, 2019), Back Cover</w:t>
        <w:tab/>
      </w:r>
      <w:r w:rsidDel="00000000" w:rsidR="00000000" w:rsidRPr="00000000">
        <w:rPr>
          <w:i w:val="1"/>
          <w:sz w:val="20"/>
          <w:szCs w:val="20"/>
          <w:rtl w:val="0"/>
        </w:rPr>
        <w:t xml:space="preserve"> </w:t>
      </w:r>
      <w:r w:rsidDel="00000000" w:rsidR="00000000" w:rsidRPr="00000000">
        <w:rPr>
          <w:rtl w:val="0"/>
        </w:rPr>
      </w:r>
    </w:p>
  </w:footnote>
  <w:footnote w:id="5">
    <w:p w:rsidR="00000000" w:rsidDel="00000000" w:rsidP="00000000" w:rsidRDefault="00000000" w:rsidRPr="00000000" w14:paraId="0000010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Patrick Curry, </w:t>
      </w:r>
      <w:r w:rsidDel="00000000" w:rsidR="00000000" w:rsidRPr="00000000">
        <w:rPr>
          <w:i w:val="1"/>
          <w:sz w:val="20"/>
          <w:szCs w:val="20"/>
          <w:rtl w:val="0"/>
        </w:rPr>
        <w:t xml:space="preserve">Enchantment, </w:t>
      </w:r>
      <w:r w:rsidDel="00000000" w:rsidR="00000000" w:rsidRPr="00000000">
        <w:rPr>
          <w:sz w:val="20"/>
          <w:szCs w:val="20"/>
          <w:rtl w:val="0"/>
        </w:rPr>
        <w:t xml:space="preserve">(Edinburgh,</w:t>
      </w:r>
      <w:r w:rsidDel="00000000" w:rsidR="00000000" w:rsidRPr="00000000">
        <w:rPr>
          <w:i w:val="1"/>
          <w:sz w:val="20"/>
          <w:szCs w:val="20"/>
          <w:rtl w:val="0"/>
        </w:rPr>
        <w:t xml:space="preserve"> </w:t>
      </w:r>
      <w:r w:rsidDel="00000000" w:rsidR="00000000" w:rsidRPr="00000000">
        <w:rPr>
          <w:sz w:val="20"/>
          <w:szCs w:val="20"/>
          <w:rtl w:val="0"/>
        </w:rPr>
        <w:t xml:space="preserve">Floris Books, 2019), p.7</w:t>
        <w:tab/>
      </w:r>
      <w:r w:rsidDel="00000000" w:rsidR="00000000" w:rsidRPr="00000000">
        <w:rPr>
          <w:i w:val="1"/>
          <w:sz w:val="20"/>
          <w:szCs w:val="20"/>
          <w:rtl w:val="0"/>
        </w:rPr>
        <w:t xml:space="preserve"> </w:t>
      </w:r>
      <w:r w:rsidDel="00000000" w:rsidR="00000000" w:rsidRPr="00000000">
        <w:rPr>
          <w:rtl w:val="0"/>
        </w:rPr>
      </w:r>
    </w:p>
  </w:footnote>
  <w:footnote w:id="10">
    <w:p w:rsidR="00000000" w:rsidDel="00000000" w:rsidP="00000000" w:rsidRDefault="00000000" w:rsidRPr="00000000" w14:paraId="00000103">
      <w:pPr>
        <w:spacing w:line="240" w:lineRule="auto"/>
        <w:rPr>
          <w:sz w:val="20"/>
          <w:szCs w:val="20"/>
          <w:vertAlign w:val="subscript"/>
        </w:rPr>
      </w:pPr>
      <w:r w:rsidDel="00000000" w:rsidR="00000000" w:rsidRPr="00000000">
        <w:rPr>
          <w:rStyle w:val="FootnoteReference"/>
          <w:vertAlign w:val="superscript"/>
        </w:rPr>
        <w:footnoteRef/>
      </w:r>
      <w:r w:rsidDel="00000000" w:rsidR="00000000" w:rsidRPr="00000000">
        <w:rPr>
          <w:sz w:val="20"/>
          <w:szCs w:val="20"/>
          <w:rtl w:val="0"/>
        </w:rPr>
        <w:t xml:space="preserve"> Henry David Thoreau, </w:t>
      </w:r>
      <w:r w:rsidDel="00000000" w:rsidR="00000000" w:rsidRPr="00000000">
        <w:rPr>
          <w:i w:val="1"/>
          <w:sz w:val="20"/>
          <w:szCs w:val="20"/>
          <w:rtl w:val="0"/>
        </w:rPr>
        <w:t xml:space="preserve">Walden and Civil Disobedience, </w:t>
      </w:r>
      <w:r w:rsidDel="00000000" w:rsidR="00000000" w:rsidRPr="00000000">
        <w:rPr>
          <w:sz w:val="20"/>
          <w:szCs w:val="20"/>
          <w:rtl w:val="0"/>
        </w:rPr>
        <w:t xml:space="preserve">(New York, Sterling Publishing Co., Inc., 2021) Inside front cover</w:t>
      </w:r>
      <w:r w:rsidDel="00000000" w:rsidR="00000000" w:rsidRPr="00000000">
        <w:rPr>
          <w:rtl w:val="0"/>
        </w:rPr>
      </w:r>
    </w:p>
  </w:footnote>
  <w:footnote w:id="13">
    <w:p w:rsidR="00000000" w:rsidDel="00000000" w:rsidP="00000000" w:rsidRDefault="00000000" w:rsidRPr="00000000" w14:paraId="0000010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Katherine Azima, </w:t>
      </w:r>
      <w:r w:rsidDel="00000000" w:rsidR="00000000" w:rsidRPr="00000000">
        <w:rPr>
          <w:i w:val="1"/>
          <w:sz w:val="20"/>
          <w:szCs w:val="20"/>
          <w:rtl w:val="0"/>
        </w:rPr>
        <w:t xml:space="preserve">Sky Journal</w:t>
      </w:r>
      <w:r w:rsidDel="00000000" w:rsidR="00000000" w:rsidRPr="00000000">
        <w:rPr>
          <w:sz w:val="20"/>
          <w:szCs w:val="20"/>
          <w:rtl w:val="0"/>
        </w:rPr>
        <w:t xml:space="preserve">, October - November 2022. Kacey Musgraves, Golden Hour Song Lyrics, Golden Hour Album, MCA Nashville Records, 2018</w:t>
      </w:r>
    </w:p>
  </w:footnote>
  <w:footnote w:id="6">
    <w:p w:rsidR="00000000" w:rsidDel="00000000" w:rsidP="00000000" w:rsidRDefault="00000000" w:rsidRPr="00000000" w14:paraId="0000010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Reston</w:t>
      </w:r>
      <w:r w:rsidDel="00000000" w:rsidR="00000000" w:rsidRPr="00000000">
        <w:rPr>
          <w:sz w:val="20"/>
          <w:szCs w:val="20"/>
          <w:rtl w:val="0"/>
        </w:rPr>
        <w:t xml:space="preserve">, Compiled by the Reston Historic, (Reston, 2015) p. 40</w:t>
      </w:r>
    </w:p>
  </w:footnote>
  <w:footnote w:id="18">
    <w:p w:rsidR="00000000" w:rsidDel="00000000" w:rsidP="00000000" w:rsidRDefault="00000000" w:rsidRPr="00000000" w14:paraId="0000010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Katherine Azima, </w:t>
      </w:r>
      <w:r w:rsidDel="00000000" w:rsidR="00000000" w:rsidRPr="00000000">
        <w:rPr>
          <w:i w:val="1"/>
          <w:sz w:val="20"/>
          <w:szCs w:val="20"/>
          <w:rtl w:val="0"/>
        </w:rPr>
        <w:t xml:space="preserve">Sky Journal</w:t>
      </w:r>
      <w:r w:rsidDel="00000000" w:rsidR="00000000" w:rsidRPr="00000000">
        <w:rPr>
          <w:sz w:val="20"/>
          <w:szCs w:val="20"/>
          <w:rtl w:val="0"/>
        </w:rPr>
        <w:t xml:space="preserve">, November 11th, 2022</w:t>
      </w:r>
    </w:p>
  </w:footnote>
  <w:footnote w:id="20">
    <w:p w:rsidR="00000000" w:rsidDel="00000000" w:rsidP="00000000" w:rsidRDefault="00000000" w:rsidRPr="00000000" w14:paraId="0000010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Katherine Azima, </w:t>
      </w:r>
      <w:r w:rsidDel="00000000" w:rsidR="00000000" w:rsidRPr="00000000">
        <w:rPr>
          <w:i w:val="1"/>
          <w:sz w:val="20"/>
          <w:szCs w:val="20"/>
          <w:rtl w:val="0"/>
        </w:rPr>
        <w:t xml:space="preserve">Sky Journal</w:t>
      </w:r>
      <w:r w:rsidDel="00000000" w:rsidR="00000000" w:rsidRPr="00000000">
        <w:rPr>
          <w:sz w:val="20"/>
          <w:szCs w:val="20"/>
          <w:rtl w:val="0"/>
        </w:rPr>
        <w:t xml:space="preserve">, October - November 6, 2022</w:t>
      </w:r>
    </w:p>
  </w:footnote>
  <w:footnote w:id="1">
    <w:p w:rsidR="00000000" w:rsidDel="00000000" w:rsidP="00000000" w:rsidRDefault="00000000" w:rsidRPr="00000000" w14:paraId="00000108">
      <w:pPr>
        <w:spacing w:line="240" w:lineRule="auto"/>
        <w:rPr>
          <w:sz w:val="20"/>
          <w:szCs w:val="20"/>
          <w:vertAlign w:val="subscript"/>
        </w:rPr>
      </w:pPr>
      <w:r w:rsidDel="00000000" w:rsidR="00000000" w:rsidRPr="00000000">
        <w:rPr>
          <w:rStyle w:val="FootnoteReference"/>
          <w:vertAlign w:val="superscript"/>
        </w:rPr>
        <w:footnoteRef/>
      </w:r>
      <w:r w:rsidDel="00000000" w:rsidR="00000000" w:rsidRPr="00000000">
        <w:rPr>
          <w:sz w:val="20"/>
          <w:szCs w:val="20"/>
          <w:rtl w:val="0"/>
        </w:rPr>
        <w:t xml:space="preserve"> Clark Moustakas, </w:t>
      </w:r>
      <w:r w:rsidDel="00000000" w:rsidR="00000000" w:rsidRPr="00000000">
        <w:rPr>
          <w:i w:val="1"/>
          <w:sz w:val="20"/>
          <w:szCs w:val="20"/>
          <w:rtl w:val="0"/>
        </w:rPr>
        <w:t xml:space="preserve">Phenomenological Research Methods, </w:t>
      </w:r>
      <w:r w:rsidDel="00000000" w:rsidR="00000000" w:rsidRPr="00000000">
        <w:rPr>
          <w:sz w:val="20"/>
          <w:szCs w:val="20"/>
          <w:rtl w:val="0"/>
        </w:rPr>
        <w:t xml:space="preserve">California, Sage Publications, 1994). p. 45</w:t>
      </w:r>
      <w:r w:rsidDel="00000000" w:rsidR="00000000" w:rsidRPr="00000000">
        <w:rPr>
          <w:rtl w:val="0"/>
        </w:rPr>
      </w:r>
    </w:p>
  </w:footnote>
  <w:footnote w:id="22">
    <w:p w:rsidR="00000000" w:rsidDel="00000000" w:rsidP="00000000" w:rsidRDefault="00000000" w:rsidRPr="00000000" w14:paraId="0000010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Patrick Curry, </w:t>
      </w:r>
      <w:r w:rsidDel="00000000" w:rsidR="00000000" w:rsidRPr="00000000">
        <w:rPr>
          <w:i w:val="1"/>
          <w:sz w:val="20"/>
          <w:szCs w:val="20"/>
          <w:rtl w:val="0"/>
        </w:rPr>
        <w:t xml:space="preserve">Enchantment, (Edinburgh, Floris Books, 2019), p.7</w:t>
        <w:tab/>
        <w:t xml:space="preserve"> </w:t>
      </w:r>
      <w:r w:rsidDel="00000000" w:rsidR="00000000" w:rsidRPr="00000000">
        <w:rPr>
          <w:rtl w:val="0"/>
        </w:rPr>
      </w:r>
    </w:p>
  </w:footnote>
  <w:footnote w:id="17">
    <w:p w:rsidR="00000000" w:rsidDel="00000000" w:rsidP="00000000" w:rsidRDefault="00000000" w:rsidRPr="00000000" w14:paraId="0000010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Katherine Azima, </w:t>
      </w:r>
      <w:r w:rsidDel="00000000" w:rsidR="00000000" w:rsidRPr="00000000">
        <w:rPr>
          <w:i w:val="1"/>
          <w:sz w:val="20"/>
          <w:szCs w:val="20"/>
          <w:rtl w:val="0"/>
        </w:rPr>
        <w:t xml:space="preserve">Sky Journal</w:t>
      </w:r>
      <w:r w:rsidDel="00000000" w:rsidR="00000000" w:rsidRPr="00000000">
        <w:rPr>
          <w:sz w:val="20"/>
          <w:szCs w:val="20"/>
          <w:rtl w:val="0"/>
        </w:rPr>
        <w:t xml:space="preserve">, October 18th, 2022</w:t>
      </w:r>
    </w:p>
  </w:footnote>
  <w:footnote w:id="16">
    <w:p w:rsidR="00000000" w:rsidDel="00000000" w:rsidP="00000000" w:rsidRDefault="00000000" w:rsidRPr="00000000" w14:paraId="0000010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Katherine Azima, </w:t>
      </w:r>
      <w:r w:rsidDel="00000000" w:rsidR="00000000" w:rsidRPr="00000000">
        <w:rPr>
          <w:i w:val="1"/>
          <w:sz w:val="20"/>
          <w:szCs w:val="20"/>
          <w:rtl w:val="0"/>
        </w:rPr>
        <w:t xml:space="preserve">Sky Journal</w:t>
      </w:r>
      <w:r w:rsidDel="00000000" w:rsidR="00000000" w:rsidRPr="00000000">
        <w:rPr>
          <w:sz w:val="20"/>
          <w:szCs w:val="20"/>
          <w:rtl w:val="0"/>
        </w:rPr>
        <w:t xml:space="preserve">, November 12th, 2022</w:t>
      </w:r>
    </w:p>
  </w:footnote>
  <w:footnote w:id="19">
    <w:p w:rsidR="00000000" w:rsidDel="00000000" w:rsidP="00000000" w:rsidRDefault="00000000" w:rsidRPr="00000000" w14:paraId="0000010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Patrick Curry, </w:t>
      </w:r>
      <w:r w:rsidDel="00000000" w:rsidR="00000000" w:rsidRPr="00000000">
        <w:rPr>
          <w:i w:val="1"/>
          <w:sz w:val="20"/>
          <w:szCs w:val="20"/>
          <w:rtl w:val="0"/>
        </w:rPr>
        <w:t xml:space="preserve">Enchantment, (Edinburgh, Floris Books, 2019), p.88</w:t>
        <w:tab/>
        <w:t xml:space="preserve"> </w:t>
      </w:r>
      <w:r w:rsidDel="00000000" w:rsidR="00000000" w:rsidRPr="00000000">
        <w:rPr>
          <w:rtl w:val="0"/>
        </w:rPr>
      </w:r>
    </w:p>
  </w:footnote>
  <w:footnote w:id="21">
    <w:p w:rsidR="00000000" w:rsidDel="00000000" w:rsidP="00000000" w:rsidRDefault="00000000" w:rsidRPr="00000000" w14:paraId="0000010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Patrick Curry, </w:t>
      </w:r>
      <w:r w:rsidDel="00000000" w:rsidR="00000000" w:rsidRPr="00000000">
        <w:rPr>
          <w:i w:val="1"/>
          <w:sz w:val="20"/>
          <w:szCs w:val="20"/>
          <w:rtl w:val="0"/>
        </w:rPr>
        <w:t xml:space="preserve">Enchantment, (Edinburgh, Floris Books, 2019), p.</w:t>
        <w:tab/>
      </w:r>
      <w:r w:rsidDel="00000000" w:rsidR="00000000" w:rsidRPr="00000000">
        <w:rPr>
          <w:rtl w:val="0"/>
        </w:rPr>
      </w:r>
    </w:p>
  </w:footnote>
  <w:footnote w:id="15">
    <w:p w:rsidR="00000000" w:rsidDel="00000000" w:rsidP="00000000" w:rsidRDefault="00000000" w:rsidRPr="00000000" w14:paraId="0000010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Patrick Curry, </w:t>
      </w:r>
      <w:r w:rsidDel="00000000" w:rsidR="00000000" w:rsidRPr="00000000">
        <w:rPr>
          <w:i w:val="1"/>
          <w:sz w:val="20"/>
          <w:szCs w:val="20"/>
          <w:rtl w:val="0"/>
        </w:rPr>
        <w:t xml:space="preserve">Enchantment, (Edinburgh, Floris Books, 2019), p.17</w:t>
        <w:tab/>
      </w:r>
      <w:r w:rsidDel="00000000" w:rsidR="00000000" w:rsidRPr="00000000">
        <w:rPr>
          <w:rtl w:val="0"/>
        </w:rPr>
      </w:r>
    </w:p>
  </w:footnote>
  <w:footnote w:id="2">
    <w:p w:rsidR="00000000" w:rsidDel="00000000" w:rsidP="00000000" w:rsidRDefault="00000000" w:rsidRPr="00000000" w14:paraId="0000010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Tim Ingold, ‘Reach for the Stars! Light, Vision, and the Atmosphere,’ in </w:t>
      </w:r>
      <w:r w:rsidDel="00000000" w:rsidR="00000000" w:rsidRPr="00000000">
        <w:rPr>
          <w:i w:val="1"/>
          <w:sz w:val="20"/>
          <w:szCs w:val="20"/>
          <w:rtl w:val="0"/>
        </w:rPr>
        <w:t xml:space="preserve">The Imagined Sky: Cultural Perspectives,</w:t>
      </w:r>
      <w:r w:rsidDel="00000000" w:rsidR="00000000" w:rsidRPr="00000000">
        <w:rPr>
          <w:sz w:val="20"/>
          <w:szCs w:val="20"/>
          <w:rtl w:val="0"/>
        </w:rPr>
        <w:t xml:space="preserve"> ed. By Darrelyn Gunzburg (Bristol, Connecticut: Equinox Publishing, Ltd., 2016) p.226</w:t>
      </w:r>
    </w:p>
  </w:footnote>
  <w:footnote w:id="14">
    <w:p w:rsidR="00000000" w:rsidDel="00000000" w:rsidP="00000000" w:rsidRDefault="00000000" w:rsidRPr="00000000" w14:paraId="0000011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Golden Hour Kacey Musgraves Meaning</w:t>
      </w:r>
      <w:r w:rsidDel="00000000" w:rsidR="00000000" w:rsidRPr="00000000">
        <w:rPr>
          <w:sz w:val="16"/>
          <w:szCs w:val="16"/>
          <w:rtl w:val="0"/>
        </w:rPr>
        <w:t xml:space="preserve"> </w:t>
      </w:r>
      <w:r w:rsidDel="00000000" w:rsidR="00000000" w:rsidRPr="00000000">
        <w:rPr>
          <w:sz w:val="20"/>
          <w:szCs w:val="20"/>
          <w:rtl w:val="0"/>
        </w:rPr>
        <w:t xml:space="preserve">[accessed November 15, 2022] https://www.distractify.com/p/golden-hour-kacey-musgraves-meaning</w:t>
      </w:r>
    </w:p>
  </w:footnote>
  <w:footnote w:id="7">
    <w:p w:rsidR="00000000" w:rsidDel="00000000" w:rsidP="00000000" w:rsidRDefault="00000000" w:rsidRPr="00000000" w14:paraId="0000011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US Census Data, Reston CDP Virginia, </w:t>
      </w:r>
      <w:hyperlink r:id="rId1">
        <w:r w:rsidDel="00000000" w:rsidR="00000000" w:rsidRPr="00000000">
          <w:rPr>
            <w:color w:val="1155cc"/>
            <w:sz w:val="20"/>
            <w:szCs w:val="20"/>
            <w:u w:val="single"/>
            <w:rtl w:val="0"/>
          </w:rPr>
          <w:t xml:space="preserve">https://www.census.gov/quickfacts/restoncdpvirginia</w:t>
        </w:r>
      </w:hyperlink>
      <w:r w:rsidDel="00000000" w:rsidR="00000000" w:rsidRPr="00000000">
        <w:rPr>
          <w:sz w:val="20"/>
          <w:szCs w:val="20"/>
          <w:rtl w:val="0"/>
        </w:rPr>
        <w:t xml:space="preserve"> [accessed October 29th, 2022]</w:t>
      </w:r>
    </w:p>
  </w:footnote>
  <w:footnote w:id="23">
    <w:p w:rsidR="00000000" w:rsidDel="00000000" w:rsidP="00000000" w:rsidRDefault="00000000" w:rsidRPr="00000000" w14:paraId="0000011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Patrick Curry, </w:t>
      </w:r>
      <w:r w:rsidDel="00000000" w:rsidR="00000000" w:rsidRPr="00000000">
        <w:rPr>
          <w:i w:val="1"/>
          <w:sz w:val="20"/>
          <w:szCs w:val="20"/>
          <w:rtl w:val="0"/>
        </w:rPr>
        <w:t xml:space="preserve">Enchantment, (Edinburgh, Floris Books, 2019), p.7</w:t>
        <w:tab/>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6">
    <w:pPr>
      <w:rPr>
        <w:rFonts w:ascii="Trebuchet MS" w:cs="Trebuchet MS" w:eastAsia="Trebuchet MS" w:hAnsi="Trebuchet MS"/>
        <w:sz w:val="24"/>
        <w:szCs w:val="24"/>
      </w:rPr>
    </w:pPr>
    <w:r w:rsidDel="00000000" w:rsidR="00000000" w:rsidRPr="00000000">
      <w:rPr>
        <w:rtl w:val="0"/>
      </w:rPr>
      <w:t xml:space="preserve">Katherine Azima - 2219013 </w:t>
      <w:tab/>
      <w:tab/>
    </w:r>
    <w:r w:rsidDel="00000000" w:rsidR="00000000" w:rsidRPr="00000000">
      <w:rPr>
        <w:rtl w:val="0"/>
      </w:rPr>
    </w:r>
  </w:p>
  <w:p w:rsidR="00000000" w:rsidDel="00000000" w:rsidP="00000000" w:rsidRDefault="00000000" w:rsidRPr="00000000" w14:paraId="000000F7">
    <w:pPr>
      <w:rPr/>
    </w:pPr>
    <w:r w:rsidDel="00000000" w:rsidR="00000000" w:rsidRPr="00000000">
      <w:rPr>
        <w:rtl w:val="0"/>
      </w:rPr>
      <w:tab/>
      <w:tab/>
      <w:tab/>
      <w:tab/>
      <w:tab/>
      <w:tab/>
      <w:tab/>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8">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3.jpg"/><Relationship Id="rId22" Type="http://schemas.openxmlformats.org/officeDocument/2006/relationships/image" Target="media/image11.jpg"/><Relationship Id="rId21" Type="http://schemas.openxmlformats.org/officeDocument/2006/relationships/image" Target="media/image7.jpg"/><Relationship Id="rId24" Type="http://schemas.openxmlformats.org/officeDocument/2006/relationships/image" Target="media/image9.jpg"/><Relationship Id="rId23" Type="http://schemas.openxmlformats.org/officeDocument/2006/relationships/image" Target="media/image10.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dictionary.cambridge.org/us/dictionary/english/period" TargetMode="External"/><Relationship Id="rId26" Type="http://schemas.openxmlformats.org/officeDocument/2006/relationships/image" Target="media/image3.jpg"/><Relationship Id="rId25" Type="http://schemas.openxmlformats.org/officeDocument/2006/relationships/image" Target="media/image6.jpg"/><Relationship Id="rId28" Type="http://schemas.openxmlformats.org/officeDocument/2006/relationships/image" Target="media/image4.jpg"/><Relationship Id="rId27" Type="http://schemas.openxmlformats.org/officeDocument/2006/relationships/image" Target="media/image8.jpg"/><Relationship Id="rId5" Type="http://schemas.openxmlformats.org/officeDocument/2006/relationships/numbering" Target="numbering.xml"/><Relationship Id="rId6" Type="http://schemas.openxmlformats.org/officeDocument/2006/relationships/styles" Target="styles.xml"/><Relationship Id="rId29" Type="http://schemas.openxmlformats.org/officeDocument/2006/relationships/image" Target="media/image2.jpg"/><Relationship Id="rId7" Type="http://schemas.openxmlformats.org/officeDocument/2006/relationships/image" Target="media/image1.png"/><Relationship Id="rId8" Type="http://schemas.openxmlformats.org/officeDocument/2006/relationships/image" Target="media/image12.jpg"/><Relationship Id="rId31" Type="http://schemas.openxmlformats.org/officeDocument/2006/relationships/image" Target="media/image5.jpg"/><Relationship Id="rId30" Type="http://schemas.openxmlformats.org/officeDocument/2006/relationships/image" Target="media/image14.jpg"/><Relationship Id="rId11" Type="http://schemas.openxmlformats.org/officeDocument/2006/relationships/hyperlink" Target="https://dictionary.cambridge.org/us/dictionary/english/sun" TargetMode="External"/><Relationship Id="rId33" Type="http://schemas.openxmlformats.org/officeDocument/2006/relationships/header" Target="header1.xml"/><Relationship Id="rId10" Type="http://schemas.openxmlformats.org/officeDocument/2006/relationships/hyperlink" Target="https://dictionary.cambridge.org/us/dictionary/english/day" TargetMode="External"/><Relationship Id="rId32" Type="http://schemas.openxmlformats.org/officeDocument/2006/relationships/hyperlink" Target="https://www.census.gov/quickfacts/restoncdpvirginia" TargetMode="External"/><Relationship Id="rId13" Type="http://schemas.openxmlformats.org/officeDocument/2006/relationships/hyperlink" Target="https://dictionary.cambridge.org/us/dictionary/english/light" TargetMode="External"/><Relationship Id="rId35" Type="http://schemas.openxmlformats.org/officeDocument/2006/relationships/footer" Target="footer2.xml"/><Relationship Id="rId12" Type="http://schemas.openxmlformats.org/officeDocument/2006/relationships/hyperlink" Target="https://dictionary.cambridge.org/us/dictionary/english/rise" TargetMode="External"/><Relationship Id="rId34" Type="http://schemas.openxmlformats.org/officeDocument/2006/relationships/header" Target="header2.xml"/><Relationship Id="rId15" Type="http://schemas.openxmlformats.org/officeDocument/2006/relationships/hyperlink" Target="https://dictionary.cambridge.org/us/dictionary/english/soft" TargetMode="External"/><Relationship Id="rId14" Type="http://schemas.openxmlformats.org/officeDocument/2006/relationships/hyperlink" Target="https://dictionary.cambridge.org/us/dictionary/english/redder" TargetMode="External"/><Relationship Id="rId36" Type="http://schemas.openxmlformats.org/officeDocument/2006/relationships/footer" Target="footer1.xml"/><Relationship Id="rId17" Type="http://schemas.openxmlformats.org/officeDocument/2006/relationships/hyperlink" Target="https://dictionary.cambridge.org/us/dictionary/english/photograph" TargetMode="External"/><Relationship Id="rId16" Type="http://schemas.openxmlformats.org/officeDocument/2006/relationships/hyperlink" Target="https://dictionary.cambridge.org/us/dictionary/english/usual" TargetMode="External"/><Relationship Id="rId19" Type="http://schemas.openxmlformats.org/officeDocument/2006/relationships/hyperlink" Target="https://dictionary.cambridge.org/us/dictionary/english/quality" TargetMode="External"/><Relationship Id="rId18" Type="http://schemas.openxmlformats.org/officeDocument/2006/relationships/hyperlink" Target="https://dictionary.cambridge.org/us/dictionary/english/pleasing"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veat-regular.ttf"/><Relationship Id="rId2" Type="http://schemas.openxmlformats.org/officeDocument/2006/relationships/font" Target="fonts/Caveat-bold.ttf"/><Relationship Id="rId3" Type="http://schemas.openxmlformats.org/officeDocument/2006/relationships/font" Target="fonts/Roboto-regular.ttf"/><Relationship Id="rId4" Type="http://schemas.openxmlformats.org/officeDocument/2006/relationships/font" Target="fonts/Roboto-bold.ttf"/><Relationship Id="rId5" Type="http://schemas.openxmlformats.org/officeDocument/2006/relationships/font" Target="fonts/Roboto-italic.ttf"/><Relationship Id="rId6" Type="http://schemas.openxmlformats.org/officeDocument/2006/relationships/font" Target="fonts/Roboto-boldItalic.ttf"/><Relationship Id="rId7" Type="http://schemas.openxmlformats.org/officeDocument/2006/relationships/font" Target="fonts/Tahoma-regular.ttf"/><Relationship Id="rId8" Type="http://schemas.openxmlformats.org/officeDocument/2006/relationships/font" Target="fonts/Tahoma-bold.ttf"/></Relationships>
</file>

<file path=word/_rels/footnotes.xml.rels><?xml version="1.0" encoding="UTF-8" standalone="yes"?><Relationships xmlns="http://schemas.openxmlformats.org/package/2006/relationships"><Relationship Id="rId1" Type="http://schemas.openxmlformats.org/officeDocument/2006/relationships/hyperlink" Target="https://www.census.gov/quickfacts/restoncdpvirgi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