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B9B13" w14:textId="77777777" w:rsidR="00E7510A" w:rsidRDefault="00E7510A" w:rsidP="00A52E8E">
      <w:pPr>
        <w:spacing w:after="160"/>
        <w:jc w:val="left"/>
        <w:rPr>
          <w:rFonts w:ascii="Arial" w:hAnsi="Arial" w:cs="Arial"/>
          <w:b/>
          <w:bCs/>
          <w:color w:val="000000" w:themeColor="text1"/>
          <w:sz w:val="32"/>
          <w:szCs w:val="32"/>
        </w:rPr>
      </w:pPr>
      <w:bookmarkStart w:id="0" w:name="_Toc98874755"/>
    </w:p>
    <w:p w14:paraId="7FDB111A" w14:textId="77777777" w:rsidR="00E7510A" w:rsidRDefault="00E7510A" w:rsidP="00A52E8E">
      <w:pPr>
        <w:spacing w:after="160"/>
        <w:jc w:val="left"/>
        <w:rPr>
          <w:rFonts w:ascii="Arial" w:hAnsi="Arial" w:cs="Arial"/>
          <w:b/>
          <w:bCs/>
          <w:color w:val="000000" w:themeColor="text1"/>
          <w:sz w:val="32"/>
          <w:szCs w:val="32"/>
        </w:rPr>
      </w:pPr>
    </w:p>
    <w:p w14:paraId="3966D4B1" w14:textId="77777777" w:rsidR="00AC7333" w:rsidRDefault="00AC7333" w:rsidP="00A52E8E">
      <w:pPr>
        <w:spacing w:after="160"/>
        <w:jc w:val="left"/>
        <w:rPr>
          <w:rFonts w:ascii="Arial" w:hAnsi="Arial" w:cs="Arial"/>
          <w:b/>
          <w:bCs/>
          <w:color w:val="000000" w:themeColor="text1"/>
          <w:sz w:val="32"/>
          <w:szCs w:val="32"/>
        </w:rPr>
      </w:pPr>
    </w:p>
    <w:p w14:paraId="3CDDB6C3" w14:textId="7628EA0B" w:rsidR="00A52E8E" w:rsidRDefault="00674C5B" w:rsidP="00A52E8E">
      <w:pPr>
        <w:spacing w:after="160"/>
        <w:jc w:val="left"/>
        <w:rPr>
          <w:rFonts w:ascii="Arial" w:hAnsi="Arial" w:cs="Arial"/>
          <w:b/>
          <w:bCs/>
          <w:color w:val="000000" w:themeColor="text1"/>
          <w:sz w:val="32"/>
          <w:szCs w:val="32"/>
        </w:rPr>
      </w:pPr>
      <w:r>
        <w:rPr>
          <w:rFonts w:ascii="Arial" w:hAnsi="Arial" w:cs="Arial"/>
          <w:b/>
          <w:bCs/>
          <w:color w:val="000000" w:themeColor="text1"/>
          <w:sz w:val="32"/>
          <w:szCs w:val="32"/>
        </w:rPr>
        <w:t xml:space="preserve">Student name: Sidi Mohamed </w:t>
      </w:r>
      <w:proofErr w:type="spellStart"/>
      <w:r>
        <w:rPr>
          <w:rFonts w:ascii="Arial" w:hAnsi="Arial" w:cs="Arial"/>
          <w:b/>
          <w:bCs/>
          <w:color w:val="000000" w:themeColor="text1"/>
          <w:sz w:val="32"/>
          <w:szCs w:val="32"/>
        </w:rPr>
        <w:t>Athmani</w:t>
      </w:r>
      <w:proofErr w:type="spellEnd"/>
    </w:p>
    <w:p w14:paraId="61609940" w14:textId="4AC6CE04" w:rsidR="00674C5B" w:rsidRDefault="00674C5B" w:rsidP="00A52E8E">
      <w:pPr>
        <w:spacing w:after="160"/>
        <w:jc w:val="left"/>
        <w:rPr>
          <w:rFonts w:ascii="Arial" w:hAnsi="Arial" w:cs="Arial"/>
          <w:b/>
          <w:bCs/>
          <w:color w:val="000000" w:themeColor="text1"/>
          <w:sz w:val="32"/>
          <w:szCs w:val="32"/>
        </w:rPr>
      </w:pPr>
      <w:r>
        <w:rPr>
          <w:rFonts w:ascii="Arial" w:hAnsi="Arial" w:cs="Arial"/>
          <w:b/>
          <w:bCs/>
          <w:color w:val="000000" w:themeColor="text1"/>
          <w:sz w:val="32"/>
          <w:szCs w:val="32"/>
        </w:rPr>
        <w:t xml:space="preserve">Student ID </w:t>
      </w:r>
      <w:proofErr w:type="gramStart"/>
      <w:r>
        <w:rPr>
          <w:rFonts w:ascii="Arial" w:hAnsi="Arial" w:cs="Arial"/>
          <w:b/>
          <w:bCs/>
          <w:color w:val="000000" w:themeColor="text1"/>
          <w:sz w:val="32"/>
          <w:szCs w:val="32"/>
        </w:rPr>
        <w:t>Number :</w:t>
      </w:r>
      <w:proofErr w:type="gramEnd"/>
      <w:r>
        <w:rPr>
          <w:rFonts w:ascii="Arial" w:hAnsi="Arial" w:cs="Arial"/>
          <w:b/>
          <w:bCs/>
          <w:color w:val="000000" w:themeColor="text1"/>
          <w:sz w:val="32"/>
          <w:szCs w:val="32"/>
        </w:rPr>
        <w:t xml:space="preserve"> 2123160</w:t>
      </w:r>
    </w:p>
    <w:p w14:paraId="47DA44A5" w14:textId="77F415D5" w:rsidR="00674C5B" w:rsidRDefault="00674C5B" w:rsidP="00A52E8E">
      <w:pPr>
        <w:spacing w:after="160"/>
        <w:jc w:val="left"/>
        <w:rPr>
          <w:rFonts w:ascii="Arial" w:hAnsi="Arial" w:cs="Arial"/>
          <w:b/>
          <w:bCs/>
          <w:color w:val="000000" w:themeColor="text1"/>
          <w:sz w:val="32"/>
          <w:szCs w:val="32"/>
        </w:rPr>
      </w:pPr>
      <w:r>
        <w:rPr>
          <w:rFonts w:ascii="Arial" w:hAnsi="Arial" w:cs="Arial"/>
          <w:b/>
          <w:bCs/>
          <w:color w:val="000000" w:themeColor="text1"/>
          <w:sz w:val="32"/>
          <w:szCs w:val="32"/>
        </w:rPr>
        <w:t>Module: Academic and Employabilit</w:t>
      </w:r>
      <w:r w:rsidR="00297CA5">
        <w:rPr>
          <w:rFonts w:ascii="Arial" w:hAnsi="Arial" w:cs="Arial"/>
          <w:b/>
          <w:bCs/>
          <w:color w:val="000000" w:themeColor="text1"/>
          <w:sz w:val="32"/>
          <w:szCs w:val="32"/>
        </w:rPr>
        <w:t>y Skills</w:t>
      </w:r>
    </w:p>
    <w:p w14:paraId="69F68742" w14:textId="04B6CBE0" w:rsidR="00297CA5" w:rsidRDefault="00297CA5" w:rsidP="00A52E8E">
      <w:pPr>
        <w:spacing w:after="160"/>
        <w:jc w:val="left"/>
        <w:rPr>
          <w:rFonts w:ascii="Arial" w:hAnsi="Arial" w:cs="Arial"/>
          <w:b/>
          <w:bCs/>
          <w:color w:val="000000" w:themeColor="text1"/>
          <w:sz w:val="32"/>
          <w:szCs w:val="32"/>
        </w:rPr>
      </w:pPr>
      <w:r>
        <w:rPr>
          <w:rFonts w:ascii="Arial" w:hAnsi="Arial" w:cs="Arial"/>
          <w:b/>
          <w:bCs/>
          <w:color w:val="000000" w:themeColor="text1"/>
          <w:sz w:val="32"/>
          <w:szCs w:val="32"/>
        </w:rPr>
        <w:t>Module Code: BMSW4001_BIRM</w:t>
      </w:r>
    </w:p>
    <w:p w14:paraId="73B800B3" w14:textId="3286FF56" w:rsidR="00297CA5" w:rsidRDefault="00297CA5" w:rsidP="00A52E8E">
      <w:pPr>
        <w:spacing w:after="160"/>
        <w:jc w:val="left"/>
        <w:rPr>
          <w:rFonts w:ascii="Arial" w:hAnsi="Arial" w:cs="Arial"/>
          <w:b/>
          <w:bCs/>
          <w:color w:val="000000" w:themeColor="text1"/>
          <w:sz w:val="32"/>
          <w:szCs w:val="32"/>
        </w:rPr>
      </w:pPr>
      <w:r>
        <w:rPr>
          <w:rFonts w:ascii="Arial" w:hAnsi="Arial" w:cs="Arial"/>
          <w:b/>
          <w:bCs/>
          <w:color w:val="000000" w:themeColor="text1"/>
          <w:sz w:val="32"/>
          <w:szCs w:val="32"/>
        </w:rPr>
        <w:t xml:space="preserve">Lecturer: Doreen </w:t>
      </w:r>
      <w:proofErr w:type="spellStart"/>
      <w:r>
        <w:rPr>
          <w:rFonts w:ascii="Arial" w:hAnsi="Arial" w:cs="Arial"/>
          <w:b/>
          <w:bCs/>
          <w:color w:val="000000" w:themeColor="text1"/>
          <w:sz w:val="32"/>
          <w:szCs w:val="32"/>
        </w:rPr>
        <w:t>Nyaa</w:t>
      </w:r>
      <w:proofErr w:type="spellEnd"/>
      <w:r>
        <w:rPr>
          <w:rFonts w:ascii="Arial" w:hAnsi="Arial" w:cs="Arial"/>
          <w:b/>
          <w:bCs/>
          <w:color w:val="000000" w:themeColor="text1"/>
          <w:sz w:val="32"/>
          <w:szCs w:val="32"/>
        </w:rPr>
        <w:t xml:space="preserve"> </w:t>
      </w:r>
      <w:proofErr w:type="spellStart"/>
      <w:r>
        <w:rPr>
          <w:rFonts w:ascii="Arial" w:hAnsi="Arial" w:cs="Arial"/>
          <w:b/>
          <w:bCs/>
          <w:color w:val="000000" w:themeColor="text1"/>
          <w:sz w:val="32"/>
          <w:szCs w:val="32"/>
        </w:rPr>
        <w:t>Amundam</w:t>
      </w:r>
      <w:proofErr w:type="spellEnd"/>
    </w:p>
    <w:p w14:paraId="7FFE469A" w14:textId="7CFF0583" w:rsidR="00E7510A" w:rsidRDefault="00E7510A" w:rsidP="00A52E8E">
      <w:pPr>
        <w:spacing w:after="160"/>
        <w:jc w:val="left"/>
        <w:rPr>
          <w:rFonts w:ascii="Arial" w:hAnsi="Arial" w:cs="Arial"/>
          <w:b/>
          <w:bCs/>
          <w:color w:val="000000" w:themeColor="text1"/>
          <w:sz w:val="32"/>
          <w:szCs w:val="32"/>
        </w:rPr>
      </w:pPr>
      <w:r>
        <w:rPr>
          <w:rFonts w:ascii="Arial" w:hAnsi="Arial" w:cs="Arial"/>
          <w:b/>
          <w:bCs/>
          <w:color w:val="000000" w:themeColor="text1"/>
          <w:sz w:val="32"/>
          <w:szCs w:val="32"/>
        </w:rPr>
        <w:t xml:space="preserve">Assignment Title: Reflective Report </w:t>
      </w:r>
    </w:p>
    <w:p w14:paraId="53BCE314" w14:textId="5C01C3F1" w:rsidR="00674C5B" w:rsidRDefault="00674C5B" w:rsidP="00A52E8E">
      <w:pPr>
        <w:spacing w:after="160"/>
        <w:jc w:val="left"/>
        <w:rPr>
          <w:rFonts w:ascii="Arial" w:hAnsi="Arial" w:cs="Arial"/>
          <w:b/>
          <w:bCs/>
          <w:color w:val="000000" w:themeColor="text1"/>
          <w:sz w:val="32"/>
          <w:szCs w:val="32"/>
        </w:rPr>
      </w:pPr>
    </w:p>
    <w:p w14:paraId="14370E67" w14:textId="1B2E1665" w:rsidR="00674C5B" w:rsidRPr="00674C5B" w:rsidRDefault="00674C5B" w:rsidP="00A52E8E">
      <w:pPr>
        <w:spacing w:after="160"/>
        <w:jc w:val="left"/>
        <w:rPr>
          <w:rFonts w:ascii="Arial" w:hAnsi="Arial" w:cs="Arial"/>
          <w:b/>
          <w:bCs/>
          <w:color w:val="000000" w:themeColor="text1"/>
          <w:sz w:val="32"/>
          <w:szCs w:val="32"/>
        </w:rPr>
      </w:pPr>
    </w:p>
    <w:p w14:paraId="4694257D" w14:textId="77777777" w:rsidR="00A52E8E" w:rsidRPr="002C27CF" w:rsidRDefault="00A52E8E" w:rsidP="00A52E8E">
      <w:pPr>
        <w:jc w:val="center"/>
        <w:rPr>
          <w:rFonts w:ascii="Arial" w:hAnsi="Arial" w:cs="Arial"/>
          <w:b/>
          <w:color w:val="000000" w:themeColor="text1"/>
          <w:sz w:val="44"/>
          <w:szCs w:val="44"/>
        </w:rPr>
      </w:pPr>
    </w:p>
    <w:p w14:paraId="09A5FE8E" w14:textId="77777777" w:rsidR="00A52E8E" w:rsidRPr="002C27CF" w:rsidRDefault="00A52E8E" w:rsidP="00A52E8E">
      <w:pPr>
        <w:pStyle w:val="Heading1"/>
        <w:rPr>
          <w:rFonts w:ascii="Arial" w:hAnsi="Arial" w:cs="Arial"/>
          <w:color w:val="000000" w:themeColor="text1"/>
        </w:rPr>
      </w:pPr>
    </w:p>
    <w:bookmarkEnd w:id="0"/>
    <w:p w14:paraId="40234D93" w14:textId="2A09FE4D" w:rsidR="00A52E8E" w:rsidRPr="002C27CF" w:rsidRDefault="00A52E8E" w:rsidP="00297CA5">
      <w:pPr>
        <w:pStyle w:val="Heading1"/>
        <w:rPr>
          <w:rFonts w:ascii="Arial" w:hAnsi="Arial" w:cs="Arial"/>
          <w:color w:val="000000" w:themeColor="text1"/>
        </w:rPr>
      </w:pPr>
    </w:p>
    <w:p w14:paraId="2563DEE4" w14:textId="77777777" w:rsidR="00A52E8E" w:rsidRPr="002C27CF" w:rsidRDefault="00A52E8E" w:rsidP="00A52E8E">
      <w:pPr>
        <w:pStyle w:val="Heading1"/>
        <w:rPr>
          <w:rFonts w:ascii="Arial" w:hAnsi="Arial" w:cs="Arial"/>
          <w:color w:val="000000" w:themeColor="text1"/>
        </w:rPr>
      </w:pPr>
      <w:bookmarkStart w:id="1" w:name="_Toc98874756"/>
      <w:r w:rsidRPr="002C27CF">
        <w:rPr>
          <w:rFonts w:ascii="Arial" w:hAnsi="Arial" w:cs="Arial"/>
          <w:color w:val="000000" w:themeColor="text1"/>
        </w:rPr>
        <w:br w:type="page"/>
      </w:r>
    </w:p>
    <w:sdt>
      <w:sdtPr>
        <w:rPr>
          <w:rFonts w:ascii="Arial" w:eastAsiaTheme="minorHAnsi" w:hAnsi="Arial" w:cs="Arial"/>
          <w:color w:val="000000" w:themeColor="text1"/>
          <w:sz w:val="24"/>
          <w:szCs w:val="22"/>
          <w:lang w:val="en-GB"/>
        </w:rPr>
        <w:id w:val="949517609"/>
        <w:docPartObj>
          <w:docPartGallery w:val="Table of Contents"/>
          <w:docPartUnique/>
        </w:docPartObj>
      </w:sdtPr>
      <w:sdtEndPr>
        <w:rPr>
          <w:b/>
          <w:bCs/>
          <w:noProof/>
        </w:rPr>
      </w:sdtEndPr>
      <w:sdtContent>
        <w:p w14:paraId="036A862E" w14:textId="77777777" w:rsidR="009905A8" w:rsidRPr="002C27CF" w:rsidRDefault="009905A8" w:rsidP="009905A8">
          <w:pPr>
            <w:pStyle w:val="TOCHeading"/>
            <w:spacing w:line="360" w:lineRule="auto"/>
            <w:rPr>
              <w:rFonts w:ascii="Arial" w:hAnsi="Arial" w:cs="Arial"/>
              <w:b/>
              <w:color w:val="000000" w:themeColor="text1"/>
            </w:rPr>
          </w:pPr>
          <w:r w:rsidRPr="002C27CF">
            <w:rPr>
              <w:rFonts w:ascii="Arial" w:hAnsi="Arial" w:cs="Arial"/>
              <w:b/>
              <w:color w:val="000000" w:themeColor="text1"/>
            </w:rPr>
            <w:t>Table of Contents</w:t>
          </w:r>
        </w:p>
        <w:p w14:paraId="28AA52C7" w14:textId="77777777" w:rsidR="009905A8" w:rsidRPr="002C27CF" w:rsidRDefault="009905A8">
          <w:pPr>
            <w:pStyle w:val="TOC1"/>
            <w:tabs>
              <w:tab w:val="right" w:leader="dot" w:pos="9350"/>
            </w:tabs>
            <w:rPr>
              <w:rFonts w:ascii="Arial" w:eastAsiaTheme="minorEastAsia" w:hAnsi="Arial" w:cs="Arial"/>
              <w:noProof/>
              <w:szCs w:val="24"/>
              <w:lang w:eastAsia="ja-JP"/>
            </w:rPr>
          </w:pPr>
          <w:r w:rsidRPr="002C27CF">
            <w:rPr>
              <w:rFonts w:ascii="Arial" w:hAnsi="Arial" w:cs="Arial"/>
              <w:color w:val="000000" w:themeColor="text1"/>
            </w:rPr>
            <w:fldChar w:fldCharType="begin"/>
          </w:r>
          <w:r w:rsidRPr="002C27CF">
            <w:rPr>
              <w:rFonts w:ascii="Arial" w:hAnsi="Arial" w:cs="Arial"/>
              <w:color w:val="000000" w:themeColor="text1"/>
            </w:rPr>
            <w:instrText xml:space="preserve"> TOC \o "1-3" \h \z \u </w:instrText>
          </w:r>
          <w:r w:rsidRPr="002C27CF">
            <w:rPr>
              <w:rFonts w:ascii="Arial" w:hAnsi="Arial" w:cs="Arial"/>
              <w:color w:val="000000" w:themeColor="text1"/>
            </w:rPr>
            <w:fldChar w:fldCharType="separate"/>
          </w:r>
          <w:r w:rsidRPr="002C27CF">
            <w:rPr>
              <w:rFonts w:ascii="Arial" w:hAnsi="Arial" w:cs="Arial"/>
              <w:noProof/>
              <w:color w:val="000000" w:themeColor="text1"/>
            </w:rPr>
            <w:t>Reflective Report</w:t>
          </w:r>
          <w:r w:rsidRPr="002C27CF">
            <w:rPr>
              <w:rFonts w:ascii="Arial" w:hAnsi="Arial" w:cs="Arial"/>
              <w:noProof/>
            </w:rPr>
            <w:tab/>
          </w:r>
          <w:r w:rsidRPr="002C27CF">
            <w:rPr>
              <w:rFonts w:ascii="Arial" w:hAnsi="Arial" w:cs="Arial"/>
              <w:noProof/>
            </w:rPr>
            <w:fldChar w:fldCharType="begin"/>
          </w:r>
          <w:r w:rsidRPr="002C27CF">
            <w:rPr>
              <w:rFonts w:ascii="Arial" w:hAnsi="Arial" w:cs="Arial"/>
              <w:noProof/>
            </w:rPr>
            <w:instrText xml:space="preserve"> PAGEREF _Toc510616174 \h </w:instrText>
          </w:r>
          <w:r w:rsidRPr="002C27CF">
            <w:rPr>
              <w:rFonts w:ascii="Arial" w:hAnsi="Arial" w:cs="Arial"/>
              <w:noProof/>
            </w:rPr>
          </w:r>
          <w:r w:rsidRPr="002C27CF">
            <w:rPr>
              <w:rFonts w:ascii="Arial" w:hAnsi="Arial" w:cs="Arial"/>
              <w:noProof/>
            </w:rPr>
            <w:fldChar w:fldCharType="separate"/>
          </w:r>
          <w:r w:rsidRPr="002C27CF">
            <w:rPr>
              <w:rFonts w:ascii="Arial" w:hAnsi="Arial" w:cs="Arial"/>
              <w:noProof/>
            </w:rPr>
            <w:t>1</w:t>
          </w:r>
          <w:r w:rsidRPr="002C27CF">
            <w:rPr>
              <w:rFonts w:ascii="Arial" w:hAnsi="Arial" w:cs="Arial"/>
              <w:noProof/>
            </w:rPr>
            <w:fldChar w:fldCharType="end"/>
          </w:r>
        </w:p>
        <w:p w14:paraId="29365B62" w14:textId="77777777" w:rsidR="009905A8" w:rsidRPr="002C27CF" w:rsidRDefault="009905A8">
          <w:pPr>
            <w:pStyle w:val="TOC1"/>
            <w:tabs>
              <w:tab w:val="right" w:leader="dot" w:pos="9350"/>
            </w:tabs>
            <w:rPr>
              <w:rFonts w:ascii="Arial" w:eastAsiaTheme="minorEastAsia" w:hAnsi="Arial" w:cs="Arial"/>
              <w:noProof/>
              <w:szCs w:val="24"/>
              <w:lang w:eastAsia="ja-JP"/>
            </w:rPr>
          </w:pPr>
          <w:r w:rsidRPr="002C27CF">
            <w:rPr>
              <w:rFonts w:ascii="Arial" w:hAnsi="Arial" w:cs="Arial"/>
              <w:noProof/>
              <w:color w:val="000000" w:themeColor="text1"/>
            </w:rPr>
            <w:t>Introduction</w:t>
          </w:r>
          <w:r w:rsidRPr="002C27CF">
            <w:rPr>
              <w:rFonts w:ascii="Arial" w:hAnsi="Arial" w:cs="Arial"/>
              <w:noProof/>
            </w:rPr>
            <w:tab/>
          </w:r>
          <w:r w:rsidRPr="002C27CF">
            <w:rPr>
              <w:rFonts w:ascii="Arial" w:hAnsi="Arial" w:cs="Arial"/>
              <w:noProof/>
            </w:rPr>
            <w:fldChar w:fldCharType="begin"/>
          </w:r>
          <w:r w:rsidRPr="002C27CF">
            <w:rPr>
              <w:rFonts w:ascii="Arial" w:hAnsi="Arial" w:cs="Arial"/>
              <w:noProof/>
            </w:rPr>
            <w:instrText xml:space="preserve"> PAGEREF _Toc510616175 \h </w:instrText>
          </w:r>
          <w:r w:rsidRPr="002C27CF">
            <w:rPr>
              <w:rFonts w:ascii="Arial" w:hAnsi="Arial" w:cs="Arial"/>
              <w:noProof/>
            </w:rPr>
          </w:r>
          <w:r w:rsidRPr="002C27CF">
            <w:rPr>
              <w:rFonts w:ascii="Arial" w:hAnsi="Arial" w:cs="Arial"/>
              <w:noProof/>
            </w:rPr>
            <w:fldChar w:fldCharType="separate"/>
          </w:r>
          <w:r w:rsidRPr="002C27CF">
            <w:rPr>
              <w:rFonts w:ascii="Arial" w:hAnsi="Arial" w:cs="Arial"/>
              <w:noProof/>
            </w:rPr>
            <w:t>4</w:t>
          </w:r>
          <w:r w:rsidRPr="002C27CF">
            <w:rPr>
              <w:rFonts w:ascii="Arial" w:hAnsi="Arial" w:cs="Arial"/>
              <w:noProof/>
            </w:rPr>
            <w:fldChar w:fldCharType="end"/>
          </w:r>
        </w:p>
        <w:p w14:paraId="255C9632" w14:textId="77777777" w:rsidR="009905A8" w:rsidRPr="002C27CF" w:rsidRDefault="009905A8">
          <w:pPr>
            <w:pStyle w:val="TOC2"/>
            <w:tabs>
              <w:tab w:val="right" w:leader="dot" w:pos="9350"/>
            </w:tabs>
            <w:rPr>
              <w:rFonts w:ascii="Arial" w:eastAsiaTheme="minorEastAsia" w:hAnsi="Arial" w:cs="Arial"/>
              <w:noProof/>
              <w:szCs w:val="24"/>
              <w:lang w:eastAsia="ja-JP"/>
            </w:rPr>
          </w:pPr>
          <w:r w:rsidRPr="002C27CF">
            <w:rPr>
              <w:rFonts w:ascii="Arial" w:hAnsi="Arial" w:cs="Arial"/>
              <w:noProof/>
              <w:color w:val="000000" w:themeColor="text1"/>
            </w:rPr>
            <w:t>Team working</w:t>
          </w:r>
          <w:r w:rsidRPr="002C27CF">
            <w:rPr>
              <w:rFonts w:ascii="Arial" w:hAnsi="Arial" w:cs="Arial"/>
              <w:noProof/>
            </w:rPr>
            <w:tab/>
          </w:r>
          <w:r w:rsidRPr="002C27CF">
            <w:rPr>
              <w:rFonts w:ascii="Arial" w:hAnsi="Arial" w:cs="Arial"/>
              <w:noProof/>
            </w:rPr>
            <w:fldChar w:fldCharType="begin"/>
          </w:r>
          <w:r w:rsidRPr="002C27CF">
            <w:rPr>
              <w:rFonts w:ascii="Arial" w:hAnsi="Arial" w:cs="Arial"/>
              <w:noProof/>
            </w:rPr>
            <w:instrText xml:space="preserve"> PAGEREF _Toc510616176 \h </w:instrText>
          </w:r>
          <w:r w:rsidRPr="002C27CF">
            <w:rPr>
              <w:rFonts w:ascii="Arial" w:hAnsi="Arial" w:cs="Arial"/>
              <w:noProof/>
            </w:rPr>
          </w:r>
          <w:r w:rsidRPr="002C27CF">
            <w:rPr>
              <w:rFonts w:ascii="Arial" w:hAnsi="Arial" w:cs="Arial"/>
              <w:noProof/>
            </w:rPr>
            <w:fldChar w:fldCharType="separate"/>
          </w:r>
          <w:r w:rsidRPr="002C27CF">
            <w:rPr>
              <w:rFonts w:ascii="Arial" w:hAnsi="Arial" w:cs="Arial"/>
              <w:noProof/>
            </w:rPr>
            <w:t>4</w:t>
          </w:r>
          <w:r w:rsidRPr="002C27CF">
            <w:rPr>
              <w:rFonts w:ascii="Arial" w:hAnsi="Arial" w:cs="Arial"/>
              <w:noProof/>
            </w:rPr>
            <w:fldChar w:fldCharType="end"/>
          </w:r>
        </w:p>
        <w:p w14:paraId="6BFABC9A" w14:textId="77777777" w:rsidR="009905A8" w:rsidRPr="002C27CF" w:rsidRDefault="009905A8">
          <w:pPr>
            <w:pStyle w:val="TOC2"/>
            <w:tabs>
              <w:tab w:val="right" w:leader="dot" w:pos="9350"/>
            </w:tabs>
            <w:rPr>
              <w:rFonts w:ascii="Arial" w:eastAsiaTheme="minorEastAsia" w:hAnsi="Arial" w:cs="Arial"/>
              <w:noProof/>
              <w:szCs w:val="24"/>
              <w:lang w:eastAsia="ja-JP"/>
            </w:rPr>
          </w:pPr>
          <w:r w:rsidRPr="002C27CF">
            <w:rPr>
              <w:rFonts w:ascii="Arial" w:hAnsi="Arial" w:cs="Arial"/>
              <w:noProof/>
              <w:color w:val="000000" w:themeColor="text1"/>
            </w:rPr>
            <w:t>Time Management</w:t>
          </w:r>
          <w:r w:rsidRPr="002C27CF">
            <w:rPr>
              <w:rFonts w:ascii="Arial" w:hAnsi="Arial" w:cs="Arial"/>
              <w:noProof/>
            </w:rPr>
            <w:tab/>
          </w:r>
          <w:r w:rsidRPr="002C27CF">
            <w:rPr>
              <w:rFonts w:ascii="Arial" w:hAnsi="Arial" w:cs="Arial"/>
              <w:noProof/>
            </w:rPr>
            <w:fldChar w:fldCharType="begin"/>
          </w:r>
          <w:r w:rsidRPr="002C27CF">
            <w:rPr>
              <w:rFonts w:ascii="Arial" w:hAnsi="Arial" w:cs="Arial"/>
              <w:noProof/>
            </w:rPr>
            <w:instrText xml:space="preserve"> PAGEREF _Toc510616177 \h </w:instrText>
          </w:r>
          <w:r w:rsidRPr="002C27CF">
            <w:rPr>
              <w:rFonts w:ascii="Arial" w:hAnsi="Arial" w:cs="Arial"/>
              <w:noProof/>
            </w:rPr>
          </w:r>
          <w:r w:rsidRPr="002C27CF">
            <w:rPr>
              <w:rFonts w:ascii="Arial" w:hAnsi="Arial" w:cs="Arial"/>
              <w:noProof/>
            </w:rPr>
            <w:fldChar w:fldCharType="separate"/>
          </w:r>
          <w:r w:rsidRPr="002C27CF">
            <w:rPr>
              <w:rFonts w:ascii="Arial" w:hAnsi="Arial" w:cs="Arial"/>
              <w:noProof/>
            </w:rPr>
            <w:t>5</w:t>
          </w:r>
          <w:r w:rsidRPr="002C27CF">
            <w:rPr>
              <w:rFonts w:ascii="Arial" w:hAnsi="Arial" w:cs="Arial"/>
              <w:noProof/>
            </w:rPr>
            <w:fldChar w:fldCharType="end"/>
          </w:r>
        </w:p>
        <w:p w14:paraId="0D2241E1" w14:textId="77777777" w:rsidR="009905A8" w:rsidRPr="002C27CF" w:rsidRDefault="009905A8">
          <w:pPr>
            <w:pStyle w:val="TOC2"/>
            <w:tabs>
              <w:tab w:val="right" w:leader="dot" w:pos="9350"/>
            </w:tabs>
            <w:rPr>
              <w:rFonts w:ascii="Arial" w:eastAsiaTheme="minorEastAsia" w:hAnsi="Arial" w:cs="Arial"/>
              <w:noProof/>
              <w:szCs w:val="24"/>
              <w:lang w:eastAsia="ja-JP"/>
            </w:rPr>
          </w:pPr>
          <w:r w:rsidRPr="002C27CF">
            <w:rPr>
              <w:rFonts w:ascii="Arial" w:hAnsi="Arial" w:cs="Arial"/>
              <w:noProof/>
              <w:color w:val="000000" w:themeColor="text1"/>
            </w:rPr>
            <w:t>Paraphrasing</w:t>
          </w:r>
          <w:r w:rsidRPr="002C27CF">
            <w:rPr>
              <w:rFonts w:ascii="Arial" w:hAnsi="Arial" w:cs="Arial"/>
              <w:noProof/>
            </w:rPr>
            <w:tab/>
          </w:r>
          <w:r w:rsidRPr="002C27CF">
            <w:rPr>
              <w:rFonts w:ascii="Arial" w:hAnsi="Arial" w:cs="Arial"/>
              <w:noProof/>
            </w:rPr>
            <w:fldChar w:fldCharType="begin"/>
          </w:r>
          <w:r w:rsidRPr="002C27CF">
            <w:rPr>
              <w:rFonts w:ascii="Arial" w:hAnsi="Arial" w:cs="Arial"/>
              <w:noProof/>
            </w:rPr>
            <w:instrText xml:space="preserve"> PAGEREF _Toc510616178 \h </w:instrText>
          </w:r>
          <w:r w:rsidRPr="002C27CF">
            <w:rPr>
              <w:rFonts w:ascii="Arial" w:hAnsi="Arial" w:cs="Arial"/>
              <w:noProof/>
            </w:rPr>
          </w:r>
          <w:r w:rsidRPr="002C27CF">
            <w:rPr>
              <w:rFonts w:ascii="Arial" w:hAnsi="Arial" w:cs="Arial"/>
              <w:noProof/>
            </w:rPr>
            <w:fldChar w:fldCharType="separate"/>
          </w:r>
          <w:r w:rsidRPr="002C27CF">
            <w:rPr>
              <w:rFonts w:ascii="Arial" w:hAnsi="Arial" w:cs="Arial"/>
              <w:noProof/>
            </w:rPr>
            <w:t>6</w:t>
          </w:r>
          <w:r w:rsidRPr="002C27CF">
            <w:rPr>
              <w:rFonts w:ascii="Arial" w:hAnsi="Arial" w:cs="Arial"/>
              <w:noProof/>
            </w:rPr>
            <w:fldChar w:fldCharType="end"/>
          </w:r>
        </w:p>
        <w:p w14:paraId="764617CC" w14:textId="77777777" w:rsidR="009905A8" w:rsidRPr="002C27CF" w:rsidRDefault="009905A8">
          <w:pPr>
            <w:pStyle w:val="TOC2"/>
            <w:tabs>
              <w:tab w:val="right" w:leader="dot" w:pos="9350"/>
            </w:tabs>
            <w:rPr>
              <w:rFonts w:ascii="Arial" w:eastAsiaTheme="minorEastAsia" w:hAnsi="Arial" w:cs="Arial"/>
              <w:noProof/>
              <w:szCs w:val="24"/>
              <w:lang w:eastAsia="ja-JP"/>
            </w:rPr>
          </w:pPr>
          <w:r w:rsidRPr="002C27CF">
            <w:rPr>
              <w:rFonts w:ascii="Arial" w:hAnsi="Arial" w:cs="Arial"/>
              <w:noProof/>
              <w:color w:val="000000" w:themeColor="text1"/>
            </w:rPr>
            <w:t>Summarising</w:t>
          </w:r>
          <w:r w:rsidRPr="002C27CF">
            <w:rPr>
              <w:rFonts w:ascii="Arial" w:hAnsi="Arial" w:cs="Arial"/>
              <w:noProof/>
            </w:rPr>
            <w:tab/>
          </w:r>
          <w:r w:rsidRPr="002C27CF">
            <w:rPr>
              <w:rFonts w:ascii="Arial" w:hAnsi="Arial" w:cs="Arial"/>
              <w:noProof/>
            </w:rPr>
            <w:fldChar w:fldCharType="begin"/>
          </w:r>
          <w:r w:rsidRPr="002C27CF">
            <w:rPr>
              <w:rFonts w:ascii="Arial" w:hAnsi="Arial" w:cs="Arial"/>
              <w:noProof/>
            </w:rPr>
            <w:instrText xml:space="preserve"> PAGEREF _Toc510616179 \h </w:instrText>
          </w:r>
          <w:r w:rsidRPr="002C27CF">
            <w:rPr>
              <w:rFonts w:ascii="Arial" w:hAnsi="Arial" w:cs="Arial"/>
              <w:noProof/>
            </w:rPr>
          </w:r>
          <w:r w:rsidRPr="002C27CF">
            <w:rPr>
              <w:rFonts w:ascii="Arial" w:hAnsi="Arial" w:cs="Arial"/>
              <w:noProof/>
            </w:rPr>
            <w:fldChar w:fldCharType="separate"/>
          </w:r>
          <w:r w:rsidRPr="002C27CF">
            <w:rPr>
              <w:rFonts w:ascii="Arial" w:hAnsi="Arial" w:cs="Arial"/>
              <w:noProof/>
            </w:rPr>
            <w:t>6</w:t>
          </w:r>
          <w:r w:rsidRPr="002C27CF">
            <w:rPr>
              <w:rFonts w:ascii="Arial" w:hAnsi="Arial" w:cs="Arial"/>
              <w:noProof/>
            </w:rPr>
            <w:fldChar w:fldCharType="end"/>
          </w:r>
        </w:p>
        <w:p w14:paraId="7A0BDCC0" w14:textId="77777777" w:rsidR="009905A8" w:rsidRPr="002C27CF" w:rsidRDefault="009905A8">
          <w:pPr>
            <w:pStyle w:val="TOC2"/>
            <w:tabs>
              <w:tab w:val="right" w:leader="dot" w:pos="9350"/>
            </w:tabs>
            <w:rPr>
              <w:rFonts w:ascii="Arial" w:eastAsiaTheme="minorEastAsia" w:hAnsi="Arial" w:cs="Arial"/>
              <w:noProof/>
              <w:szCs w:val="24"/>
              <w:lang w:eastAsia="ja-JP"/>
            </w:rPr>
          </w:pPr>
          <w:r w:rsidRPr="002C27CF">
            <w:rPr>
              <w:rFonts w:ascii="Arial" w:hAnsi="Arial" w:cs="Arial"/>
              <w:noProof/>
              <w:color w:val="000000" w:themeColor="text1"/>
            </w:rPr>
            <w:t>Communication</w:t>
          </w:r>
          <w:r w:rsidRPr="002C27CF">
            <w:rPr>
              <w:rFonts w:ascii="Arial" w:hAnsi="Arial" w:cs="Arial"/>
              <w:noProof/>
            </w:rPr>
            <w:tab/>
          </w:r>
          <w:r w:rsidRPr="002C27CF">
            <w:rPr>
              <w:rFonts w:ascii="Arial" w:hAnsi="Arial" w:cs="Arial"/>
              <w:noProof/>
            </w:rPr>
            <w:fldChar w:fldCharType="begin"/>
          </w:r>
          <w:r w:rsidRPr="002C27CF">
            <w:rPr>
              <w:rFonts w:ascii="Arial" w:hAnsi="Arial" w:cs="Arial"/>
              <w:noProof/>
            </w:rPr>
            <w:instrText xml:space="preserve"> PAGEREF _Toc510616180 \h </w:instrText>
          </w:r>
          <w:r w:rsidRPr="002C27CF">
            <w:rPr>
              <w:rFonts w:ascii="Arial" w:hAnsi="Arial" w:cs="Arial"/>
              <w:noProof/>
            </w:rPr>
          </w:r>
          <w:r w:rsidRPr="002C27CF">
            <w:rPr>
              <w:rFonts w:ascii="Arial" w:hAnsi="Arial" w:cs="Arial"/>
              <w:noProof/>
            </w:rPr>
            <w:fldChar w:fldCharType="separate"/>
          </w:r>
          <w:r w:rsidRPr="002C27CF">
            <w:rPr>
              <w:rFonts w:ascii="Arial" w:hAnsi="Arial" w:cs="Arial"/>
              <w:noProof/>
            </w:rPr>
            <w:t>7</w:t>
          </w:r>
          <w:r w:rsidRPr="002C27CF">
            <w:rPr>
              <w:rFonts w:ascii="Arial" w:hAnsi="Arial" w:cs="Arial"/>
              <w:noProof/>
            </w:rPr>
            <w:fldChar w:fldCharType="end"/>
          </w:r>
        </w:p>
        <w:p w14:paraId="3420A477" w14:textId="77777777" w:rsidR="009905A8" w:rsidRPr="002C27CF" w:rsidRDefault="009905A8">
          <w:pPr>
            <w:pStyle w:val="TOC2"/>
            <w:tabs>
              <w:tab w:val="right" w:leader="dot" w:pos="9350"/>
            </w:tabs>
            <w:rPr>
              <w:rFonts w:ascii="Arial" w:eastAsiaTheme="minorEastAsia" w:hAnsi="Arial" w:cs="Arial"/>
              <w:noProof/>
              <w:szCs w:val="24"/>
              <w:lang w:eastAsia="ja-JP"/>
            </w:rPr>
          </w:pPr>
          <w:r w:rsidRPr="002C27CF">
            <w:rPr>
              <w:rFonts w:ascii="Arial" w:hAnsi="Arial" w:cs="Arial"/>
              <w:noProof/>
              <w:color w:val="000000" w:themeColor="text1"/>
            </w:rPr>
            <w:t>Conclusion</w:t>
          </w:r>
          <w:r w:rsidRPr="002C27CF">
            <w:rPr>
              <w:rFonts w:ascii="Arial" w:hAnsi="Arial" w:cs="Arial"/>
              <w:noProof/>
            </w:rPr>
            <w:tab/>
          </w:r>
          <w:r w:rsidRPr="002C27CF">
            <w:rPr>
              <w:rFonts w:ascii="Arial" w:hAnsi="Arial" w:cs="Arial"/>
              <w:noProof/>
            </w:rPr>
            <w:fldChar w:fldCharType="begin"/>
          </w:r>
          <w:r w:rsidRPr="002C27CF">
            <w:rPr>
              <w:rFonts w:ascii="Arial" w:hAnsi="Arial" w:cs="Arial"/>
              <w:noProof/>
            </w:rPr>
            <w:instrText xml:space="preserve"> PAGEREF _Toc510616181 \h </w:instrText>
          </w:r>
          <w:r w:rsidRPr="002C27CF">
            <w:rPr>
              <w:rFonts w:ascii="Arial" w:hAnsi="Arial" w:cs="Arial"/>
              <w:noProof/>
            </w:rPr>
          </w:r>
          <w:r w:rsidRPr="002C27CF">
            <w:rPr>
              <w:rFonts w:ascii="Arial" w:hAnsi="Arial" w:cs="Arial"/>
              <w:noProof/>
            </w:rPr>
            <w:fldChar w:fldCharType="separate"/>
          </w:r>
          <w:r w:rsidRPr="002C27CF">
            <w:rPr>
              <w:rFonts w:ascii="Arial" w:hAnsi="Arial" w:cs="Arial"/>
              <w:noProof/>
            </w:rPr>
            <w:t>8</w:t>
          </w:r>
          <w:r w:rsidRPr="002C27CF">
            <w:rPr>
              <w:rFonts w:ascii="Arial" w:hAnsi="Arial" w:cs="Arial"/>
              <w:noProof/>
            </w:rPr>
            <w:fldChar w:fldCharType="end"/>
          </w:r>
        </w:p>
        <w:p w14:paraId="635246AA" w14:textId="77777777" w:rsidR="009905A8" w:rsidRPr="002C27CF" w:rsidRDefault="009905A8">
          <w:pPr>
            <w:pStyle w:val="TOC1"/>
            <w:tabs>
              <w:tab w:val="right" w:leader="dot" w:pos="9350"/>
            </w:tabs>
            <w:rPr>
              <w:rFonts w:ascii="Arial" w:eastAsiaTheme="minorEastAsia" w:hAnsi="Arial" w:cs="Arial"/>
              <w:noProof/>
              <w:szCs w:val="24"/>
              <w:lang w:eastAsia="ja-JP"/>
            </w:rPr>
          </w:pPr>
          <w:r w:rsidRPr="002C27CF">
            <w:rPr>
              <w:rFonts w:ascii="Arial" w:hAnsi="Arial" w:cs="Arial"/>
              <w:noProof/>
              <w:color w:val="000000" w:themeColor="text1"/>
            </w:rPr>
            <w:t>Recommendations and Conclusion</w:t>
          </w:r>
          <w:r w:rsidRPr="002C27CF">
            <w:rPr>
              <w:rFonts w:ascii="Arial" w:hAnsi="Arial" w:cs="Arial"/>
              <w:noProof/>
            </w:rPr>
            <w:tab/>
          </w:r>
          <w:r w:rsidRPr="002C27CF">
            <w:rPr>
              <w:rFonts w:ascii="Arial" w:hAnsi="Arial" w:cs="Arial"/>
              <w:noProof/>
            </w:rPr>
            <w:fldChar w:fldCharType="begin"/>
          </w:r>
          <w:r w:rsidRPr="002C27CF">
            <w:rPr>
              <w:rFonts w:ascii="Arial" w:hAnsi="Arial" w:cs="Arial"/>
              <w:noProof/>
            </w:rPr>
            <w:instrText xml:space="preserve"> PAGEREF _Toc510616182 \h </w:instrText>
          </w:r>
          <w:r w:rsidRPr="002C27CF">
            <w:rPr>
              <w:rFonts w:ascii="Arial" w:hAnsi="Arial" w:cs="Arial"/>
              <w:noProof/>
            </w:rPr>
          </w:r>
          <w:r w:rsidRPr="002C27CF">
            <w:rPr>
              <w:rFonts w:ascii="Arial" w:hAnsi="Arial" w:cs="Arial"/>
              <w:noProof/>
            </w:rPr>
            <w:fldChar w:fldCharType="separate"/>
          </w:r>
          <w:r w:rsidRPr="002C27CF">
            <w:rPr>
              <w:rFonts w:ascii="Arial" w:hAnsi="Arial" w:cs="Arial"/>
              <w:noProof/>
            </w:rPr>
            <w:t>8</w:t>
          </w:r>
          <w:r w:rsidRPr="002C27CF">
            <w:rPr>
              <w:rFonts w:ascii="Arial" w:hAnsi="Arial" w:cs="Arial"/>
              <w:noProof/>
            </w:rPr>
            <w:fldChar w:fldCharType="end"/>
          </w:r>
        </w:p>
        <w:p w14:paraId="666DD500" w14:textId="77777777" w:rsidR="009905A8" w:rsidRPr="002C27CF" w:rsidRDefault="009905A8">
          <w:pPr>
            <w:pStyle w:val="TOC2"/>
            <w:tabs>
              <w:tab w:val="right" w:leader="dot" w:pos="9350"/>
            </w:tabs>
            <w:rPr>
              <w:rFonts w:ascii="Arial" w:eastAsiaTheme="minorEastAsia" w:hAnsi="Arial" w:cs="Arial"/>
              <w:noProof/>
              <w:szCs w:val="24"/>
              <w:lang w:eastAsia="ja-JP"/>
            </w:rPr>
          </w:pPr>
          <w:r w:rsidRPr="002C27CF">
            <w:rPr>
              <w:rFonts w:ascii="Arial" w:hAnsi="Arial" w:cs="Arial"/>
              <w:noProof/>
              <w:color w:val="000000" w:themeColor="text1"/>
            </w:rPr>
            <w:t>Recommendations</w:t>
          </w:r>
          <w:r w:rsidRPr="002C27CF">
            <w:rPr>
              <w:rFonts w:ascii="Arial" w:hAnsi="Arial" w:cs="Arial"/>
              <w:noProof/>
            </w:rPr>
            <w:tab/>
          </w:r>
          <w:r w:rsidRPr="002C27CF">
            <w:rPr>
              <w:rFonts w:ascii="Arial" w:hAnsi="Arial" w:cs="Arial"/>
              <w:noProof/>
            </w:rPr>
            <w:fldChar w:fldCharType="begin"/>
          </w:r>
          <w:r w:rsidRPr="002C27CF">
            <w:rPr>
              <w:rFonts w:ascii="Arial" w:hAnsi="Arial" w:cs="Arial"/>
              <w:noProof/>
            </w:rPr>
            <w:instrText xml:space="preserve"> PAGEREF _Toc510616183 \h </w:instrText>
          </w:r>
          <w:r w:rsidRPr="002C27CF">
            <w:rPr>
              <w:rFonts w:ascii="Arial" w:hAnsi="Arial" w:cs="Arial"/>
              <w:noProof/>
            </w:rPr>
          </w:r>
          <w:r w:rsidRPr="002C27CF">
            <w:rPr>
              <w:rFonts w:ascii="Arial" w:hAnsi="Arial" w:cs="Arial"/>
              <w:noProof/>
            </w:rPr>
            <w:fldChar w:fldCharType="separate"/>
          </w:r>
          <w:r w:rsidRPr="002C27CF">
            <w:rPr>
              <w:rFonts w:ascii="Arial" w:hAnsi="Arial" w:cs="Arial"/>
              <w:noProof/>
            </w:rPr>
            <w:t>8</w:t>
          </w:r>
          <w:r w:rsidRPr="002C27CF">
            <w:rPr>
              <w:rFonts w:ascii="Arial" w:hAnsi="Arial" w:cs="Arial"/>
              <w:noProof/>
            </w:rPr>
            <w:fldChar w:fldCharType="end"/>
          </w:r>
        </w:p>
        <w:p w14:paraId="1E915AC3" w14:textId="77777777" w:rsidR="009905A8" w:rsidRPr="002C27CF" w:rsidRDefault="009905A8">
          <w:pPr>
            <w:pStyle w:val="TOC1"/>
            <w:tabs>
              <w:tab w:val="right" w:leader="dot" w:pos="9350"/>
            </w:tabs>
            <w:rPr>
              <w:rFonts w:ascii="Arial" w:eastAsiaTheme="minorEastAsia" w:hAnsi="Arial" w:cs="Arial"/>
              <w:noProof/>
              <w:szCs w:val="24"/>
              <w:lang w:eastAsia="ja-JP"/>
            </w:rPr>
          </w:pPr>
          <w:r w:rsidRPr="002C27CF">
            <w:rPr>
              <w:rFonts w:ascii="Arial" w:hAnsi="Arial" w:cs="Arial"/>
              <w:noProof/>
              <w:color w:val="000000" w:themeColor="text1"/>
            </w:rPr>
            <w:t>References</w:t>
          </w:r>
          <w:r w:rsidRPr="002C27CF">
            <w:rPr>
              <w:rFonts w:ascii="Arial" w:hAnsi="Arial" w:cs="Arial"/>
              <w:noProof/>
            </w:rPr>
            <w:tab/>
          </w:r>
          <w:r w:rsidRPr="002C27CF">
            <w:rPr>
              <w:rFonts w:ascii="Arial" w:hAnsi="Arial" w:cs="Arial"/>
              <w:noProof/>
            </w:rPr>
            <w:fldChar w:fldCharType="begin"/>
          </w:r>
          <w:r w:rsidRPr="002C27CF">
            <w:rPr>
              <w:rFonts w:ascii="Arial" w:hAnsi="Arial" w:cs="Arial"/>
              <w:noProof/>
            </w:rPr>
            <w:instrText xml:space="preserve"> PAGEREF _Toc510616184 \h </w:instrText>
          </w:r>
          <w:r w:rsidRPr="002C27CF">
            <w:rPr>
              <w:rFonts w:ascii="Arial" w:hAnsi="Arial" w:cs="Arial"/>
              <w:noProof/>
            </w:rPr>
          </w:r>
          <w:r w:rsidRPr="002C27CF">
            <w:rPr>
              <w:rFonts w:ascii="Arial" w:hAnsi="Arial" w:cs="Arial"/>
              <w:noProof/>
            </w:rPr>
            <w:fldChar w:fldCharType="separate"/>
          </w:r>
          <w:r w:rsidRPr="002C27CF">
            <w:rPr>
              <w:rFonts w:ascii="Arial" w:hAnsi="Arial" w:cs="Arial"/>
              <w:noProof/>
            </w:rPr>
            <w:t>9</w:t>
          </w:r>
          <w:r w:rsidRPr="002C27CF">
            <w:rPr>
              <w:rFonts w:ascii="Arial" w:hAnsi="Arial" w:cs="Arial"/>
              <w:noProof/>
            </w:rPr>
            <w:fldChar w:fldCharType="end"/>
          </w:r>
        </w:p>
        <w:p w14:paraId="4953A4AF" w14:textId="77777777" w:rsidR="009905A8" w:rsidRPr="002C27CF" w:rsidRDefault="009905A8" w:rsidP="009905A8">
          <w:pPr>
            <w:rPr>
              <w:rFonts w:ascii="Arial" w:hAnsi="Arial" w:cs="Arial"/>
              <w:color w:val="000000" w:themeColor="text1"/>
            </w:rPr>
          </w:pPr>
          <w:r w:rsidRPr="002C27CF">
            <w:rPr>
              <w:rFonts w:ascii="Arial" w:hAnsi="Arial" w:cs="Arial"/>
              <w:b/>
              <w:bCs/>
              <w:noProof/>
              <w:color w:val="000000" w:themeColor="text1"/>
            </w:rPr>
            <w:fldChar w:fldCharType="end"/>
          </w:r>
        </w:p>
      </w:sdtContent>
    </w:sdt>
    <w:p w14:paraId="28E1B01B" w14:textId="77777777" w:rsidR="009905A8" w:rsidRPr="002C27CF" w:rsidRDefault="009905A8" w:rsidP="009905A8">
      <w:pPr>
        <w:rPr>
          <w:rFonts w:ascii="Arial" w:eastAsiaTheme="majorEastAsia" w:hAnsi="Arial" w:cs="Arial"/>
          <w:color w:val="000000" w:themeColor="text1"/>
        </w:rPr>
      </w:pPr>
      <w:r w:rsidRPr="002C27CF">
        <w:rPr>
          <w:rFonts w:ascii="Arial" w:hAnsi="Arial" w:cs="Arial"/>
          <w:color w:val="000000" w:themeColor="text1"/>
        </w:rPr>
        <w:br w:type="page"/>
      </w:r>
    </w:p>
    <w:p w14:paraId="752DD02D" w14:textId="77777777" w:rsidR="00A52E8E" w:rsidRPr="002C27CF" w:rsidRDefault="00A52E8E" w:rsidP="00A52E8E">
      <w:pPr>
        <w:pStyle w:val="Heading1"/>
        <w:rPr>
          <w:rFonts w:ascii="Arial" w:hAnsi="Arial" w:cs="Arial"/>
          <w:color w:val="000000" w:themeColor="text1"/>
          <w:sz w:val="28"/>
          <w:szCs w:val="28"/>
        </w:rPr>
      </w:pPr>
      <w:bookmarkStart w:id="2" w:name="_Toc510616175"/>
      <w:r w:rsidRPr="002C27CF">
        <w:rPr>
          <w:rFonts w:ascii="Arial" w:hAnsi="Arial" w:cs="Arial"/>
          <w:color w:val="000000" w:themeColor="text1"/>
          <w:sz w:val="28"/>
          <w:szCs w:val="28"/>
        </w:rPr>
        <w:lastRenderedPageBreak/>
        <w:t>Introduction</w:t>
      </w:r>
      <w:bookmarkEnd w:id="1"/>
      <w:bookmarkEnd w:id="2"/>
      <w:r w:rsidRPr="002C27CF">
        <w:rPr>
          <w:rFonts w:ascii="Arial" w:hAnsi="Arial" w:cs="Arial"/>
          <w:color w:val="000000" w:themeColor="text1"/>
          <w:sz w:val="28"/>
          <w:szCs w:val="28"/>
        </w:rPr>
        <w:t xml:space="preserve"> </w:t>
      </w:r>
    </w:p>
    <w:p w14:paraId="79983C6A" w14:textId="77777777" w:rsidR="00A52E8E" w:rsidRPr="002C27CF" w:rsidRDefault="00A52E8E" w:rsidP="00A52E8E">
      <w:pPr>
        <w:rPr>
          <w:rFonts w:ascii="Arial" w:hAnsi="Arial" w:cs="Arial"/>
          <w:color w:val="000000" w:themeColor="text1"/>
          <w:sz w:val="22"/>
        </w:rPr>
      </w:pPr>
      <w:r w:rsidRPr="002C27CF">
        <w:rPr>
          <w:rFonts w:ascii="Arial" w:hAnsi="Arial" w:cs="Arial"/>
          <w:color w:val="000000" w:themeColor="text1"/>
          <w:sz w:val="22"/>
        </w:rPr>
        <w:t xml:space="preserve">The purpose of this report is to examine a variety of academic and employability abilities. Since we believe there are not enough decent people in the world to provide the finest care and guidance for children, we as a group have chosen social workers. We believe there are not enough people in the world to support individuals and their families through tough times. A person's academic talents are the abilities that they gain, enhance, and </w:t>
      </w:r>
      <w:proofErr w:type="gramStart"/>
      <w:r w:rsidRPr="002C27CF">
        <w:rPr>
          <w:rFonts w:ascii="Arial" w:hAnsi="Arial" w:cs="Arial"/>
          <w:color w:val="000000" w:themeColor="text1"/>
          <w:sz w:val="22"/>
        </w:rPr>
        <w:t>put to use</w:t>
      </w:r>
      <w:proofErr w:type="gramEnd"/>
      <w:r w:rsidRPr="002C27CF">
        <w:rPr>
          <w:rFonts w:ascii="Arial" w:hAnsi="Arial" w:cs="Arial"/>
          <w:color w:val="000000" w:themeColor="text1"/>
          <w:sz w:val="22"/>
        </w:rPr>
        <w:t xml:space="preserve"> during their academic career. These abilities assist students as well as other academic professionals in achieving their objectives. A similar concept may be used to employability skills, which are important qualities that allow employees to have excellent knowledge and performance </w:t>
      </w:r>
      <w:proofErr w:type="gramStart"/>
      <w:r w:rsidRPr="002C27CF">
        <w:rPr>
          <w:rFonts w:ascii="Arial" w:hAnsi="Arial" w:cs="Arial"/>
          <w:color w:val="000000" w:themeColor="text1"/>
          <w:sz w:val="22"/>
        </w:rPr>
        <w:t>in order to</w:t>
      </w:r>
      <w:proofErr w:type="gramEnd"/>
      <w:r w:rsidRPr="002C27CF">
        <w:rPr>
          <w:rFonts w:ascii="Arial" w:hAnsi="Arial" w:cs="Arial"/>
          <w:color w:val="000000" w:themeColor="text1"/>
          <w:sz w:val="22"/>
        </w:rPr>
        <w:t xml:space="preserve"> contribute to the success of the company. Furthermore, teamwork, time management, paraphrasing, summarising, and communication are among the abilities that will be evaluated.</w:t>
      </w:r>
    </w:p>
    <w:p w14:paraId="6052A844" w14:textId="77777777" w:rsidR="00A52E8E" w:rsidRPr="002C27CF" w:rsidRDefault="00A52E8E" w:rsidP="00A52E8E">
      <w:pPr>
        <w:rPr>
          <w:rFonts w:ascii="Arial" w:hAnsi="Arial" w:cs="Arial"/>
          <w:color w:val="000000" w:themeColor="text1"/>
          <w:sz w:val="22"/>
        </w:rPr>
      </w:pPr>
    </w:p>
    <w:p w14:paraId="5E0E18FC" w14:textId="77777777" w:rsidR="00A52E8E" w:rsidRPr="002C27CF" w:rsidRDefault="00A52E8E" w:rsidP="00A52E8E">
      <w:pPr>
        <w:pStyle w:val="Heading2"/>
        <w:rPr>
          <w:rFonts w:ascii="Arial" w:hAnsi="Arial" w:cs="Arial"/>
          <w:color w:val="000000" w:themeColor="text1"/>
          <w:sz w:val="28"/>
          <w:szCs w:val="28"/>
        </w:rPr>
      </w:pPr>
      <w:bookmarkStart w:id="3" w:name="_Toc98874757"/>
      <w:bookmarkStart w:id="4" w:name="_Toc510616176"/>
      <w:r w:rsidRPr="002C27CF">
        <w:rPr>
          <w:rFonts w:ascii="Arial" w:hAnsi="Arial" w:cs="Arial"/>
          <w:color w:val="000000" w:themeColor="text1"/>
          <w:sz w:val="28"/>
          <w:szCs w:val="28"/>
        </w:rPr>
        <w:t>Team working</w:t>
      </w:r>
      <w:bookmarkEnd w:id="3"/>
      <w:bookmarkEnd w:id="4"/>
    </w:p>
    <w:p w14:paraId="5DE1650B" w14:textId="77777777" w:rsidR="00A52E8E" w:rsidRPr="002C27CF" w:rsidRDefault="00A52E8E" w:rsidP="00A52E8E">
      <w:pPr>
        <w:rPr>
          <w:rFonts w:ascii="Arial" w:hAnsi="Arial" w:cs="Arial"/>
          <w:color w:val="000000" w:themeColor="text1"/>
          <w:sz w:val="22"/>
        </w:rPr>
      </w:pPr>
      <w:r w:rsidRPr="002C27CF">
        <w:rPr>
          <w:rFonts w:ascii="Arial" w:hAnsi="Arial" w:cs="Arial"/>
          <w:color w:val="000000" w:themeColor="text1"/>
          <w:sz w:val="22"/>
        </w:rPr>
        <w:t xml:space="preserve">It is the capacity to integrate and engage with others </w:t>
      </w:r>
      <w:proofErr w:type="gramStart"/>
      <w:r w:rsidRPr="002C27CF">
        <w:rPr>
          <w:rFonts w:ascii="Arial" w:hAnsi="Arial" w:cs="Arial"/>
          <w:color w:val="000000" w:themeColor="text1"/>
          <w:sz w:val="22"/>
        </w:rPr>
        <w:t>in order to</w:t>
      </w:r>
      <w:proofErr w:type="gramEnd"/>
      <w:r w:rsidRPr="002C27CF">
        <w:rPr>
          <w:rFonts w:ascii="Arial" w:hAnsi="Arial" w:cs="Arial"/>
          <w:color w:val="000000" w:themeColor="text1"/>
          <w:sz w:val="22"/>
        </w:rPr>
        <w:t xml:space="preserve"> complete a task with the goal of achieving success as a group. Working with others entails collaborating with individuals who have a variety of cultural backgrounds, religious views, personalities, and, presumably, a variety of hobbies. These individuals, on the other hand, get together </w:t>
      </w:r>
      <w:proofErr w:type="gramStart"/>
      <w:r w:rsidRPr="002C27CF">
        <w:rPr>
          <w:rFonts w:ascii="Arial" w:hAnsi="Arial" w:cs="Arial"/>
          <w:color w:val="000000" w:themeColor="text1"/>
          <w:sz w:val="22"/>
        </w:rPr>
        <w:t>in order to</w:t>
      </w:r>
      <w:proofErr w:type="gramEnd"/>
      <w:r w:rsidRPr="002C27CF">
        <w:rPr>
          <w:rFonts w:ascii="Arial" w:hAnsi="Arial" w:cs="Arial"/>
          <w:color w:val="000000" w:themeColor="text1"/>
          <w:sz w:val="22"/>
        </w:rPr>
        <w:t xml:space="preserve"> achieve a certain purpose and success. </w:t>
      </w:r>
      <w:proofErr w:type="spellStart"/>
      <w:r w:rsidRPr="002C27CF">
        <w:rPr>
          <w:rFonts w:ascii="Arial" w:hAnsi="Arial" w:cs="Arial"/>
          <w:color w:val="000000" w:themeColor="text1"/>
          <w:sz w:val="22"/>
        </w:rPr>
        <w:t>Muchinsky</w:t>
      </w:r>
      <w:proofErr w:type="spellEnd"/>
      <w:r w:rsidRPr="002C27CF">
        <w:rPr>
          <w:rFonts w:ascii="Arial" w:hAnsi="Arial" w:cs="Arial"/>
          <w:color w:val="000000" w:themeColor="text1"/>
          <w:sz w:val="22"/>
        </w:rPr>
        <w:t xml:space="preserve"> (2003), as reported in Peter Morgan (2017), p.203, states that </w:t>
      </w:r>
      <w:proofErr w:type="gramStart"/>
      <w:r w:rsidRPr="002C27CF">
        <w:rPr>
          <w:rFonts w:ascii="Arial" w:hAnsi="Arial" w:cs="Arial"/>
          <w:color w:val="000000" w:themeColor="text1"/>
          <w:sz w:val="22"/>
        </w:rPr>
        <w:t>For</w:t>
      </w:r>
      <w:proofErr w:type="gramEnd"/>
      <w:r w:rsidRPr="002C27CF">
        <w:rPr>
          <w:rFonts w:ascii="Arial" w:hAnsi="Arial" w:cs="Arial"/>
          <w:color w:val="000000" w:themeColor="text1"/>
          <w:sz w:val="22"/>
        </w:rPr>
        <w:t xml:space="preserve"> instance, health care is getting increasingly sophisticated, necessitating the search for demanding health services and the rapid development of innovative techniques by professionals. Medical workers </w:t>
      </w:r>
      <w:proofErr w:type="gramStart"/>
      <w:r w:rsidRPr="002C27CF">
        <w:rPr>
          <w:rFonts w:ascii="Arial" w:hAnsi="Arial" w:cs="Arial"/>
          <w:color w:val="000000" w:themeColor="text1"/>
          <w:sz w:val="22"/>
        </w:rPr>
        <w:t>are in charge of</w:t>
      </w:r>
      <w:proofErr w:type="gramEnd"/>
      <w:r w:rsidRPr="002C27CF">
        <w:rPr>
          <w:rFonts w:ascii="Arial" w:hAnsi="Arial" w:cs="Arial"/>
          <w:color w:val="000000" w:themeColor="text1"/>
          <w:sz w:val="22"/>
        </w:rPr>
        <w:t xml:space="preserve"> providing care to service users who are suffering from a variety of medical ailments. As an added benefit, working as a team reduces the incidence of medical errors and increases the safety of service customers (HRH Global Resource Centre, 2015). Additionally, being able to collaborate with others in the employment sector is critical since it helps to a more fulfilling working life. </w:t>
      </w:r>
      <w:proofErr w:type="gramStart"/>
      <w:r w:rsidRPr="002C27CF">
        <w:rPr>
          <w:rFonts w:ascii="Arial" w:hAnsi="Arial" w:cs="Arial"/>
          <w:color w:val="000000" w:themeColor="text1"/>
          <w:sz w:val="22"/>
        </w:rPr>
        <w:t>So</w:t>
      </w:r>
      <w:proofErr w:type="gramEnd"/>
      <w:r w:rsidRPr="002C27CF">
        <w:rPr>
          <w:rFonts w:ascii="Arial" w:hAnsi="Arial" w:cs="Arial"/>
          <w:color w:val="000000" w:themeColor="text1"/>
          <w:sz w:val="22"/>
        </w:rPr>
        <w:t xml:space="preserve"> teamwork is essential, not just as a competency but also as an intellectual talent, since at schools and universities, just as in the business world, students are required to complete projects and give presentations that necessitate collaboration with others. Because I worked as a Team member at a social organisation, I think I possess strong team-building abilities. In reality, </w:t>
      </w:r>
      <w:proofErr w:type="gramStart"/>
      <w:r w:rsidRPr="002C27CF">
        <w:rPr>
          <w:rFonts w:ascii="Arial" w:hAnsi="Arial" w:cs="Arial"/>
          <w:color w:val="000000" w:themeColor="text1"/>
          <w:sz w:val="22"/>
        </w:rPr>
        <w:t>in order to</w:t>
      </w:r>
      <w:proofErr w:type="gramEnd"/>
      <w:r w:rsidRPr="002C27CF">
        <w:rPr>
          <w:rFonts w:ascii="Arial" w:hAnsi="Arial" w:cs="Arial"/>
          <w:color w:val="000000" w:themeColor="text1"/>
          <w:sz w:val="22"/>
        </w:rPr>
        <w:t xml:space="preserve"> guarantee that social safety is ensured correctly and in order to provide the highest level of service and safety possible, we must all work collaboratively. Further to that, not only is this talent essential to me because a large part of my job is interacting with the others, but that also allows me to maintain a pleasant workplace atmosphere. </w:t>
      </w:r>
      <w:bookmarkStart w:id="5" w:name="_Toc98874758"/>
    </w:p>
    <w:p w14:paraId="2AEE4D9C" w14:textId="77777777" w:rsidR="00A52E8E" w:rsidRPr="002C27CF" w:rsidRDefault="00A52E8E" w:rsidP="00A52E8E">
      <w:pPr>
        <w:rPr>
          <w:rFonts w:ascii="Arial" w:hAnsi="Arial" w:cs="Arial"/>
          <w:color w:val="000000" w:themeColor="text1"/>
          <w:sz w:val="22"/>
        </w:rPr>
      </w:pPr>
    </w:p>
    <w:p w14:paraId="132421C2" w14:textId="77777777" w:rsidR="00A52E8E" w:rsidRPr="002C27CF" w:rsidRDefault="00A52E8E" w:rsidP="00A52E8E">
      <w:pPr>
        <w:pStyle w:val="Heading2"/>
        <w:rPr>
          <w:rFonts w:ascii="Arial" w:hAnsi="Arial" w:cs="Arial"/>
          <w:color w:val="000000" w:themeColor="text1"/>
          <w:sz w:val="28"/>
          <w:szCs w:val="28"/>
        </w:rPr>
      </w:pPr>
      <w:bookmarkStart w:id="6" w:name="_Toc510616177"/>
      <w:r w:rsidRPr="002C27CF">
        <w:rPr>
          <w:rFonts w:ascii="Arial" w:hAnsi="Arial" w:cs="Arial"/>
          <w:color w:val="000000" w:themeColor="text1"/>
          <w:sz w:val="28"/>
          <w:szCs w:val="28"/>
        </w:rPr>
        <w:lastRenderedPageBreak/>
        <w:t>Time Management</w:t>
      </w:r>
      <w:bookmarkEnd w:id="5"/>
      <w:bookmarkEnd w:id="6"/>
    </w:p>
    <w:p w14:paraId="6C2FB8E9" w14:textId="77777777" w:rsidR="00A52E8E" w:rsidRPr="002C27CF" w:rsidRDefault="00A52E8E" w:rsidP="00A52E8E">
      <w:pPr>
        <w:rPr>
          <w:rFonts w:ascii="Arial" w:hAnsi="Arial" w:cs="Arial"/>
          <w:color w:val="000000" w:themeColor="text1"/>
          <w:sz w:val="22"/>
        </w:rPr>
      </w:pPr>
      <w:r w:rsidRPr="002C27CF">
        <w:rPr>
          <w:rFonts w:ascii="Arial" w:hAnsi="Arial" w:cs="Arial"/>
          <w:color w:val="000000" w:themeColor="text1"/>
          <w:sz w:val="22"/>
        </w:rPr>
        <w:t xml:space="preserve">It is the capacity to manage one's time </w:t>
      </w:r>
      <w:proofErr w:type="gramStart"/>
      <w:r w:rsidRPr="002C27CF">
        <w:rPr>
          <w:rFonts w:ascii="Arial" w:hAnsi="Arial" w:cs="Arial"/>
          <w:color w:val="000000" w:themeColor="text1"/>
          <w:sz w:val="22"/>
        </w:rPr>
        <w:t>in order to</w:t>
      </w:r>
      <w:proofErr w:type="gramEnd"/>
      <w:r w:rsidRPr="002C27CF">
        <w:rPr>
          <w:rFonts w:ascii="Arial" w:hAnsi="Arial" w:cs="Arial"/>
          <w:color w:val="000000" w:themeColor="text1"/>
          <w:sz w:val="22"/>
        </w:rPr>
        <w:t xml:space="preserve"> accomplish one's goals. For any work, it is vital to plan as well as organise the time required. Effective time management is critical in today's job market, as evidenced by the fact that the best time managers prioritise the most difficult activities first. They'll be able to meet their goals and grow better at what they're doing this way. These include a good professional character; more efficiency; less stress in the workplace; more prospects for personal and professional growth, as well as a stronger sense of well-being. When it comes to stress, missed deadlines, poor performance, and a lack of professional character, bad time managers are the norm. This is </w:t>
      </w:r>
      <w:proofErr w:type="gramStart"/>
      <w:r w:rsidRPr="002C27CF">
        <w:rPr>
          <w:rFonts w:ascii="Arial" w:hAnsi="Arial" w:cs="Arial"/>
          <w:color w:val="000000" w:themeColor="text1"/>
          <w:sz w:val="22"/>
        </w:rPr>
        <w:t>due to the fact that</w:t>
      </w:r>
      <w:proofErr w:type="gramEnd"/>
      <w:r w:rsidRPr="002C27CF">
        <w:rPr>
          <w:rFonts w:ascii="Arial" w:hAnsi="Arial" w:cs="Arial"/>
          <w:color w:val="000000" w:themeColor="text1"/>
          <w:sz w:val="22"/>
        </w:rPr>
        <w:t xml:space="preserve"> people with poor time management skills prefer to postpone and do things at the eleventh hour (Proof Hub, 2019). Improper time management can result in substandard practise in the healthcare field, since staff members could quickly overlook to medication or monitor a patient, putting the lives of service users in danger. An important benefit of excellent time management is that it allows people to complete their tasks faster, allowing them to utilise that extra time to further their education and professional development. As a result, self-discipline mastery is </w:t>
      </w:r>
      <w:proofErr w:type="gramStart"/>
      <w:r w:rsidRPr="002C27CF">
        <w:rPr>
          <w:rFonts w:ascii="Arial" w:hAnsi="Arial" w:cs="Arial"/>
          <w:color w:val="000000" w:themeColor="text1"/>
          <w:sz w:val="22"/>
        </w:rPr>
        <w:t>enhanced</w:t>
      </w:r>
      <w:proofErr w:type="gramEnd"/>
      <w:r w:rsidRPr="002C27CF">
        <w:rPr>
          <w:rFonts w:ascii="Arial" w:hAnsi="Arial" w:cs="Arial"/>
          <w:color w:val="000000" w:themeColor="text1"/>
          <w:sz w:val="22"/>
        </w:rPr>
        <w:t xml:space="preserve"> and other aspects of life are improved. I acknowledge that I need to work on my time management skills, since I often procrastinate on job assignments. Making wise choices and allotting adequate time for each activity, in my opinion, is a viable option. For time management, prioritising is essential since I cannot manage to squander time on activities and tasks that do not demand my whole focus. The Eisenhower Method might be a useful tool for me in setting priorities. "Time is money," my company manager tells me. Since "no honey, no money," it's critical that I keep track of the time I spend on each task. To keep track of my time and plan my breaks, I could use use an app on my phone. Avoiding distractions is also an option because I am easily influenced by noise or even the presence of a person walking by. With headphones, I could keep my phone on "Do Not Disturb" mode as well as listen to music. My ability to manage my time more effectively will be enhanced if the procedures outlined above are strictly adhered to. As a social worker, I had to be very careful about time management since social activities don’t have any pre-planned time schedule. Social workers </w:t>
      </w:r>
      <w:proofErr w:type="gramStart"/>
      <w:r w:rsidRPr="002C27CF">
        <w:rPr>
          <w:rFonts w:ascii="Arial" w:hAnsi="Arial" w:cs="Arial"/>
          <w:color w:val="000000" w:themeColor="text1"/>
          <w:sz w:val="22"/>
        </w:rPr>
        <w:t>have to</w:t>
      </w:r>
      <w:proofErr w:type="gramEnd"/>
      <w:r w:rsidRPr="002C27CF">
        <w:rPr>
          <w:rFonts w:ascii="Arial" w:hAnsi="Arial" w:cs="Arial"/>
          <w:color w:val="000000" w:themeColor="text1"/>
          <w:sz w:val="22"/>
        </w:rPr>
        <w:t xml:space="preserve"> stay prepared all the time, and whenever someone from the society needs help, they go there to help them. As a social worker, I used to go to support people on time. A delay of 1 minute may cost someone’s life</w:t>
      </w:r>
    </w:p>
    <w:p w14:paraId="7DD5ADA4" w14:textId="77777777" w:rsidR="00A52E8E" w:rsidRPr="002C27CF" w:rsidRDefault="00A52E8E" w:rsidP="00A52E8E">
      <w:pPr>
        <w:rPr>
          <w:rFonts w:ascii="Arial" w:hAnsi="Arial" w:cs="Arial"/>
          <w:color w:val="000000" w:themeColor="text1"/>
          <w:sz w:val="22"/>
        </w:rPr>
      </w:pPr>
    </w:p>
    <w:p w14:paraId="0973551B" w14:textId="77777777" w:rsidR="00A52E8E" w:rsidRPr="00F2336B" w:rsidRDefault="00A52E8E" w:rsidP="00A52E8E">
      <w:pPr>
        <w:pStyle w:val="Heading2"/>
        <w:rPr>
          <w:rFonts w:ascii="Arial" w:hAnsi="Arial" w:cs="Arial"/>
          <w:color w:val="000000" w:themeColor="text1"/>
          <w:sz w:val="28"/>
          <w:szCs w:val="28"/>
        </w:rPr>
      </w:pPr>
      <w:bookmarkStart w:id="7" w:name="_Toc98874759"/>
      <w:bookmarkStart w:id="8" w:name="_Toc510616178"/>
      <w:r w:rsidRPr="00F2336B">
        <w:rPr>
          <w:rFonts w:ascii="Arial" w:hAnsi="Arial" w:cs="Arial"/>
          <w:color w:val="000000" w:themeColor="text1"/>
          <w:sz w:val="28"/>
          <w:szCs w:val="28"/>
        </w:rPr>
        <w:lastRenderedPageBreak/>
        <w:t>Paraphrasing</w:t>
      </w:r>
      <w:bookmarkEnd w:id="7"/>
      <w:bookmarkEnd w:id="8"/>
    </w:p>
    <w:p w14:paraId="2894AF46" w14:textId="77777777" w:rsidR="00A52E8E" w:rsidRPr="002C27CF" w:rsidRDefault="00A52E8E" w:rsidP="00A52E8E">
      <w:pPr>
        <w:rPr>
          <w:rFonts w:ascii="Arial" w:hAnsi="Arial" w:cs="Arial"/>
          <w:color w:val="000000" w:themeColor="text1"/>
          <w:sz w:val="22"/>
        </w:rPr>
      </w:pPr>
      <w:r w:rsidRPr="002C27CF">
        <w:rPr>
          <w:rFonts w:ascii="Arial" w:hAnsi="Arial" w:cs="Arial"/>
          <w:color w:val="000000" w:themeColor="text1"/>
          <w:sz w:val="22"/>
        </w:rPr>
        <w:t xml:space="preserve">The capacity to explain ideas and facts in other language is known as paraphrasing. This is an essential academic and professional skill. This is because the reader will believe that the writer has a thorough understanding of the material if they use various terms to convey the same message. While attending lectures and researching, students and researchers alike need to demonstrate their comprehension by submitting a piece of work in the form of a paraphrased summary. Paraphrasing is an effective strategy to avoid plagiarism, which is why it is so crucial. As a result, plagiarism can result in disciplinary action, expulsion from an academic institution, or even criminal consequences including jail time and fines (FindLaw, 2014). Students and researchers in academia must also utilise their own language, modify the idea's structure without altering its meaning, and cite correctly. Using antonyms and synonyms, modifying the word order, and altering the word class are all successful paraphrase techniques. I'm still working on my paraphrasing skills. Most of our comprehension and knowledge were exhibited in class activities and tests, therefore I feel this is due of the lack of paraphrasing I performed while I studied at home. Since I worked as a social worker, I had to write notes and leaflets, sometimes even stories for older people and children. I have good thinking ability and the paraphrasing skill helps me put my thinking into words. </w:t>
      </w:r>
    </w:p>
    <w:p w14:paraId="6B14C853" w14:textId="77777777" w:rsidR="00A52E8E" w:rsidRPr="002C27CF" w:rsidRDefault="00A52E8E" w:rsidP="00A52E8E">
      <w:pPr>
        <w:rPr>
          <w:rFonts w:ascii="Arial" w:hAnsi="Arial" w:cs="Arial"/>
          <w:color w:val="000000" w:themeColor="text1"/>
          <w:sz w:val="22"/>
        </w:rPr>
      </w:pPr>
    </w:p>
    <w:p w14:paraId="17560553" w14:textId="77777777" w:rsidR="00A52E8E" w:rsidRPr="00F2336B" w:rsidRDefault="00A52E8E" w:rsidP="00A52E8E">
      <w:pPr>
        <w:pStyle w:val="Heading2"/>
        <w:rPr>
          <w:rFonts w:ascii="Arial" w:hAnsi="Arial" w:cs="Arial"/>
          <w:color w:val="000000" w:themeColor="text1"/>
          <w:sz w:val="28"/>
          <w:szCs w:val="28"/>
        </w:rPr>
      </w:pPr>
      <w:bookmarkStart w:id="9" w:name="_Toc98874760"/>
      <w:bookmarkStart w:id="10" w:name="_Toc510616179"/>
      <w:r w:rsidRPr="00F2336B">
        <w:rPr>
          <w:rFonts w:ascii="Arial" w:hAnsi="Arial" w:cs="Arial"/>
          <w:color w:val="000000" w:themeColor="text1"/>
          <w:sz w:val="28"/>
          <w:szCs w:val="28"/>
        </w:rPr>
        <w:t>Summarising</w:t>
      </w:r>
      <w:bookmarkEnd w:id="9"/>
      <w:bookmarkEnd w:id="10"/>
    </w:p>
    <w:p w14:paraId="5A170DA7" w14:textId="77777777" w:rsidR="00A52E8E" w:rsidRPr="002C27CF" w:rsidRDefault="00A52E8E" w:rsidP="00A52E8E">
      <w:pPr>
        <w:rPr>
          <w:rFonts w:ascii="Arial" w:hAnsi="Arial" w:cs="Arial"/>
          <w:color w:val="000000" w:themeColor="text1"/>
          <w:sz w:val="22"/>
        </w:rPr>
      </w:pPr>
      <w:r w:rsidRPr="002C27CF">
        <w:rPr>
          <w:rFonts w:ascii="Arial" w:hAnsi="Arial" w:cs="Arial"/>
          <w:color w:val="000000" w:themeColor="text1"/>
          <w:sz w:val="22"/>
        </w:rPr>
        <w:t xml:space="preserve">It is the capacity to discover the major aspects from a particular topic or phrase and rewrite it by excluding unnecessary information and focusing on the most important ones. Briefer than the original, summaries are the rule. In both the academic and professional arenas, summarising skills are critical. Some examples: Students must analyse the research of others </w:t>
      </w:r>
      <w:proofErr w:type="gramStart"/>
      <w:r w:rsidRPr="002C27CF">
        <w:rPr>
          <w:rFonts w:ascii="Arial" w:hAnsi="Arial" w:cs="Arial"/>
          <w:color w:val="000000" w:themeColor="text1"/>
          <w:sz w:val="22"/>
        </w:rPr>
        <w:t>in order to</w:t>
      </w:r>
      <w:proofErr w:type="gramEnd"/>
      <w:r w:rsidRPr="002C27CF">
        <w:rPr>
          <w:rFonts w:ascii="Arial" w:hAnsi="Arial" w:cs="Arial"/>
          <w:color w:val="000000" w:themeColor="text1"/>
          <w:sz w:val="22"/>
        </w:rPr>
        <w:t xml:space="preserve"> validate their own study, for instance Workers who must report service customer feedback and opinions have a similar obligation. Students and employees alike demand a summary </w:t>
      </w:r>
      <w:proofErr w:type="gramStart"/>
      <w:r w:rsidRPr="002C27CF">
        <w:rPr>
          <w:rFonts w:ascii="Arial" w:hAnsi="Arial" w:cs="Arial"/>
          <w:color w:val="000000" w:themeColor="text1"/>
          <w:sz w:val="22"/>
        </w:rPr>
        <w:t>in order to</w:t>
      </w:r>
      <w:proofErr w:type="gramEnd"/>
      <w:r w:rsidRPr="002C27CF">
        <w:rPr>
          <w:rFonts w:ascii="Arial" w:hAnsi="Arial" w:cs="Arial"/>
          <w:color w:val="000000" w:themeColor="text1"/>
          <w:sz w:val="22"/>
        </w:rPr>
        <w:t xml:space="preserve"> rephrase the thoughts of others. For a summation to be effective, the information must be understandable to those who have never heard or seen the original work. A summary should be as succinct as feasible </w:t>
      </w:r>
      <w:proofErr w:type="gramStart"/>
      <w:r w:rsidRPr="002C27CF">
        <w:rPr>
          <w:rFonts w:ascii="Arial" w:hAnsi="Arial" w:cs="Arial"/>
          <w:color w:val="000000" w:themeColor="text1"/>
          <w:sz w:val="22"/>
        </w:rPr>
        <w:t>in order to</w:t>
      </w:r>
      <w:proofErr w:type="gramEnd"/>
      <w:r w:rsidRPr="002C27CF">
        <w:rPr>
          <w:rFonts w:ascii="Arial" w:hAnsi="Arial" w:cs="Arial"/>
          <w:color w:val="000000" w:themeColor="text1"/>
          <w:sz w:val="22"/>
        </w:rPr>
        <w:t xml:space="preserve"> prevent detracting from the main points while yet including all of the necessary information (MindTools, 1996-2019). Excluding irrelevant information, such as dates, places, statistics, and names, is an excellent example. In Shaun Macleod's opinion, a summary ought to be unbiased (Macleod, 2012). Personal comments should be avoided because the summary is only a report of information about someone else's concept or effort. Direct quotations and copy-and-paste from the original source should be avoided while writing a </w:t>
      </w:r>
      <w:r w:rsidRPr="002C27CF">
        <w:rPr>
          <w:rFonts w:ascii="Arial" w:hAnsi="Arial" w:cs="Arial"/>
          <w:color w:val="000000" w:themeColor="text1"/>
          <w:sz w:val="22"/>
        </w:rPr>
        <w:lastRenderedPageBreak/>
        <w:t>summary, though. Also crucial is to include a valid citation so that readers can recognise the summary. Another one of my weaknesses is in summarising. Those are the same grounds I need to work on honing my upper-level abilities. The evaluation I received stated that although I have decent summarising skills, I need to work on lowering the quantity of language problems. This is in line with my present lecturer's assessment of my ability to summarise rather than paraphrase.</w:t>
      </w:r>
    </w:p>
    <w:p w14:paraId="4173AAF7" w14:textId="77777777" w:rsidR="00A52E8E" w:rsidRPr="00F2336B" w:rsidRDefault="00A52E8E" w:rsidP="00A52E8E">
      <w:pPr>
        <w:rPr>
          <w:rFonts w:ascii="Arial" w:hAnsi="Arial" w:cs="Arial"/>
          <w:color w:val="000000" w:themeColor="text1"/>
          <w:sz w:val="28"/>
          <w:szCs w:val="28"/>
        </w:rPr>
      </w:pPr>
    </w:p>
    <w:p w14:paraId="0D72A3C5" w14:textId="77777777" w:rsidR="00A52E8E" w:rsidRPr="00F2336B" w:rsidRDefault="00A52E8E" w:rsidP="00A52E8E">
      <w:pPr>
        <w:pStyle w:val="Heading2"/>
        <w:rPr>
          <w:rFonts w:ascii="Arial" w:hAnsi="Arial" w:cs="Arial"/>
          <w:color w:val="000000" w:themeColor="text1"/>
          <w:sz w:val="28"/>
          <w:szCs w:val="28"/>
        </w:rPr>
      </w:pPr>
      <w:bookmarkStart w:id="11" w:name="_Toc98874761"/>
      <w:bookmarkStart w:id="12" w:name="_Toc510616180"/>
      <w:r w:rsidRPr="00F2336B">
        <w:rPr>
          <w:rFonts w:ascii="Arial" w:hAnsi="Arial" w:cs="Arial"/>
          <w:color w:val="000000" w:themeColor="text1"/>
          <w:sz w:val="28"/>
          <w:szCs w:val="28"/>
        </w:rPr>
        <w:t>Communication</w:t>
      </w:r>
      <w:bookmarkEnd w:id="11"/>
      <w:bookmarkEnd w:id="12"/>
    </w:p>
    <w:p w14:paraId="02016E79" w14:textId="77777777" w:rsidR="00A52E8E" w:rsidRPr="002C27CF" w:rsidRDefault="00A52E8E" w:rsidP="00A52E8E">
      <w:pPr>
        <w:rPr>
          <w:rFonts w:ascii="Arial" w:hAnsi="Arial" w:cs="Arial"/>
          <w:color w:val="000000" w:themeColor="text1"/>
          <w:sz w:val="22"/>
        </w:rPr>
      </w:pPr>
      <w:r w:rsidRPr="002C27CF">
        <w:rPr>
          <w:rFonts w:ascii="Arial" w:hAnsi="Arial" w:cs="Arial"/>
          <w:color w:val="000000" w:themeColor="text1"/>
          <w:sz w:val="22"/>
        </w:rPr>
        <w:t xml:space="preserve">A person's capacity to convey various forms of information is referred to as their communication talent. Ideas, perceptions, and emotions may be the emphasis of the information. It is important to be able to listen, talk, comprehend, and empathise with others </w:t>
      </w:r>
      <w:proofErr w:type="gramStart"/>
      <w:r w:rsidRPr="002C27CF">
        <w:rPr>
          <w:rFonts w:ascii="Arial" w:hAnsi="Arial" w:cs="Arial"/>
          <w:color w:val="000000" w:themeColor="text1"/>
          <w:sz w:val="22"/>
        </w:rPr>
        <w:t>in order to</w:t>
      </w:r>
      <w:proofErr w:type="gramEnd"/>
      <w:r w:rsidRPr="002C27CF">
        <w:rPr>
          <w:rFonts w:ascii="Arial" w:hAnsi="Arial" w:cs="Arial"/>
          <w:color w:val="000000" w:themeColor="text1"/>
          <w:sz w:val="22"/>
        </w:rPr>
        <w:t xml:space="preserve"> effectively communicate. As a student, you'll need to be able to express yourself clearly. Students, for example, must master their subject matter by learning everything there is to know about it. Asking questions is the greatest way to learn. Teachers can clear up any uncertainty and assist students achieve higher grades if students are able to express their worries in terms that lecturers can comprehend. Academics need to be able to communicate effectively, both orally and in writing, </w:t>
      </w:r>
      <w:proofErr w:type="gramStart"/>
      <w:r w:rsidRPr="002C27CF">
        <w:rPr>
          <w:rFonts w:ascii="Arial" w:hAnsi="Arial" w:cs="Arial"/>
          <w:color w:val="000000" w:themeColor="text1"/>
          <w:sz w:val="22"/>
        </w:rPr>
        <w:t>in order to</w:t>
      </w:r>
      <w:proofErr w:type="gramEnd"/>
      <w:r w:rsidRPr="002C27CF">
        <w:rPr>
          <w:rFonts w:ascii="Arial" w:hAnsi="Arial" w:cs="Arial"/>
          <w:color w:val="000000" w:themeColor="text1"/>
          <w:sz w:val="22"/>
        </w:rPr>
        <w:t xml:space="preserve"> be heard and understood by their colleagues and professors. The ability to effectively communicate with co-workers is equally critical in the job. Having good communication in the workplace may lead to increased productivity and an improved work environment. It was also observed that employees who received the best and clear communication from their employers performed the best. According to Lombardo, one of the reasons some businesses have high levels of employee satisfaction is that their employees have excellent communication and teamwork skills. However, if the information is not sent in a clear and precise manner, the recipient may make mistakes and fail to understand the message's intent. This might lead to inadequate care and treatment in the healthcare industry. I'm torn on </w:t>
      </w:r>
      <w:proofErr w:type="gramStart"/>
      <w:r w:rsidRPr="002C27CF">
        <w:rPr>
          <w:rFonts w:ascii="Arial" w:hAnsi="Arial" w:cs="Arial"/>
          <w:color w:val="000000" w:themeColor="text1"/>
          <w:sz w:val="22"/>
        </w:rPr>
        <w:t>whether or not</w:t>
      </w:r>
      <w:proofErr w:type="gramEnd"/>
      <w:r w:rsidRPr="002C27CF">
        <w:rPr>
          <w:rFonts w:ascii="Arial" w:hAnsi="Arial" w:cs="Arial"/>
          <w:color w:val="000000" w:themeColor="text1"/>
          <w:sz w:val="22"/>
        </w:rPr>
        <w:t xml:space="preserve"> I have decent communication skills in this area. My teammates have told me that I have excellent verbal and nonverbal communication skills. During working as a social service employee, I had to deal with different types of people. Listening problems and solving those for a wide range of people requires strong communication skill. I am good at communication, still I have learned a lot of things about social communication during that time working as a social worker. </w:t>
      </w:r>
    </w:p>
    <w:p w14:paraId="0BF7CA63" w14:textId="77777777" w:rsidR="00A52E8E" w:rsidRPr="00F2336B" w:rsidRDefault="00A52E8E" w:rsidP="00A52E8E">
      <w:pPr>
        <w:pStyle w:val="Heading2"/>
        <w:rPr>
          <w:rFonts w:ascii="Arial" w:hAnsi="Arial" w:cs="Arial"/>
          <w:color w:val="000000" w:themeColor="text1"/>
          <w:sz w:val="28"/>
          <w:szCs w:val="28"/>
        </w:rPr>
      </w:pPr>
      <w:bookmarkStart w:id="13" w:name="_Toc510616181"/>
      <w:r w:rsidRPr="00F2336B">
        <w:rPr>
          <w:rFonts w:ascii="Arial" w:hAnsi="Arial" w:cs="Arial"/>
          <w:color w:val="000000" w:themeColor="text1"/>
          <w:sz w:val="28"/>
          <w:szCs w:val="28"/>
        </w:rPr>
        <w:t>Conclusion</w:t>
      </w:r>
      <w:bookmarkEnd w:id="13"/>
    </w:p>
    <w:p w14:paraId="3C1BF4CF" w14:textId="77777777" w:rsidR="00A52E8E" w:rsidRPr="002C27CF" w:rsidRDefault="00A52E8E" w:rsidP="00A52E8E">
      <w:pPr>
        <w:rPr>
          <w:rFonts w:ascii="Arial" w:hAnsi="Arial" w:cs="Arial"/>
          <w:color w:val="000000" w:themeColor="text1"/>
          <w:sz w:val="22"/>
        </w:rPr>
      </w:pPr>
      <w:r w:rsidRPr="002C27CF">
        <w:rPr>
          <w:rFonts w:ascii="Arial" w:hAnsi="Arial" w:cs="Arial"/>
          <w:color w:val="000000" w:themeColor="text1"/>
          <w:sz w:val="22"/>
        </w:rPr>
        <w:t xml:space="preserve">There were five academic and employability abilities that the report focused on. How crucial each talent is in academic and employment contexts may be clearly shown. As an example, a well-executed teamwork skill may unite people from quite diverse backgrounds. The ability to manage </w:t>
      </w:r>
      <w:r w:rsidRPr="002C27CF">
        <w:rPr>
          <w:rFonts w:ascii="Arial" w:hAnsi="Arial" w:cs="Arial"/>
          <w:color w:val="000000" w:themeColor="text1"/>
          <w:sz w:val="22"/>
        </w:rPr>
        <w:lastRenderedPageBreak/>
        <w:t xml:space="preserve">one's time well is </w:t>
      </w:r>
      <w:proofErr w:type="gramStart"/>
      <w:r w:rsidRPr="002C27CF">
        <w:rPr>
          <w:rFonts w:ascii="Arial" w:hAnsi="Arial" w:cs="Arial"/>
          <w:color w:val="000000" w:themeColor="text1"/>
          <w:sz w:val="22"/>
        </w:rPr>
        <w:t>a valuable asset</w:t>
      </w:r>
      <w:proofErr w:type="gramEnd"/>
      <w:r w:rsidRPr="002C27CF">
        <w:rPr>
          <w:rFonts w:ascii="Arial" w:hAnsi="Arial" w:cs="Arial"/>
          <w:color w:val="000000" w:themeColor="text1"/>
          <w:sz w:val="22"/>
        </w:rPr>
        <w:t xml:space="preserve"> in both the classroom and the business. A person's ability to effectively communicate is critical </w:t>
      </w:r>
      <w:proofErr w:type="gramStart"/>
      <w:r w:rsidRPr="002C27CF">
        <w:rPr>
          <w:rFonts w:ascii="Arial" w:hAnsi="Arial" w:cs="Arial"/>
          <w:color w:val="000000" w:themeColor="text1"/>
          <w:sz w:val="22"/>
        </w:rPr>
        <w:t>in order to</w:t>
      </w:r>
      <w:proofErr w:type="gramEnd"/>
      <w:r w:rsidRPr="002C27CF">
        <w:rPr>
          <w:rFonts w:ascii="Arial" w:hAnsi="Arial" w:cs="Arial"/>
          <w:color w:val="000000" w:themeColor="text1"/>
          <w:sz w:val="22"/>
        </w:rPr>
        <w:t xml:space="preserve"> avoid miscommunication. Both paraphrase and summarization are significant and helpful abilities that are utilised in various ways, but both are employed to prevent plagiarism. These abilities will serve me well in my academic pursuits now and in the future as I pursue a career in health care.</w:t>
      </w:r>
    </w:p>
    <w:p w14:paraId="178B868E" w14:textId="77777777" w:rsidR="00A52E8E" w:rsidRPr="002C27CF" w:rsidRDefault="00A52E8E" w:rsidP="00A52E8E">
      <w:pPr>
        <w:rPr>
          <w:rFonts w:ascii="Arial" w:hAnsi="Arial" w:cs="Arial"/>
          <w:color w:val="000000" w:themeColor="text1"/>
          <w:sz w:val="22"/>
        </w:rPr>
      </w:pPr>
    </w:p>
    <w:p w14:paraId="5EB5A636" w14:textId="77777777" w:rsidR="00A52E8E" w:rsidRPr="00F2336B" w:rsidRDefault="00A52E8E" w:rsidP="00A52E8E">
      <w:pPr>
        <w:pStyle w:val="Heading1"/>
        <w:rPr>
          <w:rFonts w:ascii="Arial" w:hAnsi="Arial" w:cs="Arial"/>
          <w:color w:val="000000" w:themeColor="text1"/>
          <w:sz w:val="28"/>
          <w:szCs w:val="28"/>
        </w:rPr>
      </w:pPr>
      <w:bookmarkStart w:id="14" w:name="_Toc510616182"/>
      <w:r w:rsidRPr="00F2336B">
        <w:rPr>
          <w:rFonts w:ascii="Arial" w:hAnsi="Arial" w:cs="Arial"/>
          <w:color w:val="000000" w:themeColor="text1"/>
          <w:sz w:val="28"/>
          <w:szCs w:val="28"/>
        </w:rPr>
        <w:t>Recommendations and Conclusion</w:t>
      </w:r>
      <w:bookmarkEnd w:id="14"/>
    </w:p>
    <w:p w14:paraId="79B66165" w14:textId="77777777" w:rsidR="00A52E8E" w:rsidRPr="00F2336B" w:rsidRDefault="00A52E8E" w:rsidP="00A52E8E">
      <w:pPr>
        <w:pStyle w:val="Heading2"/>
        <w:rPr>
          <w:rFonts w:ascii="Arial" w:hAnsi="Arial" w:cs="Arial"/>
          <w:color w:val="000000" w:themeColor="text1"/>
          <w:sz w:val="28"/>
          <w:szCs w:val="28"/>
        </w:rPr>
      </w:pPr>
      <w:bookmarkStart w:id="15" w:name="_Toc510616183"/>
      <w:r w:rsidRPr="00F2336B">
        <w:rPr>
          <w:rFonts w:ascii="Arial" w:hAnsi="Arial" w:cs="Arial"/>
          <w:color w:val="000000" w:themeColor="text1"/>
          <w:sz w:val="28"/>
          <w:szCs w:val="28"/>
        </w:rPr>
        <w:t>Recommendations</w:t>
      </w:r>
      <w:bookmarkEnd w:id="15"/>
      <w:r w:rsidRPr="00F2336B">
        <w:rPr>
          <w:rFonts w:ascii="Arial" w:hAnsi="Arial" w:cs="Arial"/>
          <w:color w:val="000000" w:themeColor="text1"/>
          <w:sz w:val="28"/>
          <w:szCs w:val="28"/>
        </w:rPr>
        <w:t xml:space="preserve"> </w:t>
      </w:r>
    </w:p>
    <w:p w14:paraId="64C36297" w14:textId="77777777" w:rsidR="00A52E8E" w:rsidRPr="002C27CF" w:rsidRDefault="00A52E8E" w:rsidP="00A52E8E">
      <w:pPr>
        <w:rPr>
          <w:rFonts w:ascii="Arial" w:hAnsi="Arial" w:cs="Arial"/>
          <w:color w:val="000000" w:themeColor="text1"/>
          <w:sz w:val="22"/>
        </w:rPr>
      </w:pPr>
      <w:r w:rsidRPr="002C27CF">
        <w:rPr>
          <w:rFonts w:ascii="Arial" w:hAnsi="Arial" w:cs="Arial"/>
          <w:color w:val="000000" w:themeColor="text1"/>
          <w:sz w:val="22"/>
        </w:rPr>
        <w:t>Throughout this time, working as a social worker, I have figured out some recommendations for students like me. These are as follows:</w:t>
      </w:r>
    </w:p>
    <w:p w14:paraId="36AA2149" w14:textId="77777777" w:rsidR="00A52E8E" w:rsidRPr="002C27CF" w:rsidRDefault="00A52E8E" w:rsidP="00A52E8E">
      <w:pPr>
        <w:pStyle w:val="ListParagraph"/>
        <w:numPr>
          <w:ilvl w:val="0"/>
          <w:numId w:val="1"/>
        </w:numPr>
        <w:rPr>
          <w:rFonts w:ascii="Arial" w:hAnsi="Arial" w:cs="Arial"/>
          <w:color w:val="000000" w:themeColor="text1"/>
          <w:sz w:val="22"/>
        </w:rPr>
      </w:pPr>
      <w:r w:rsidRPr="002C27CF">
        <w:rPr>
          <w:rFonts w:ascii="Arial" w:hAnsi="Arial" w:cs="Arial"/>
          <w:color w:val="000000" w:themeColor="text1"/>
          <w:sz w:val="22"/>
        </w:rPr>
        <w:t>Team working capability is essential, whether is social works or in corporate organisations, having the ability to work with a random team is a plus.</w:t>
      </w:r>
    </w:p>
    <w:p w14:paraId="37CBAC9C" w14:textId="77777777" w:rsidR="00A52E8E" w:rsidRPr="002C27CF" w:rsidRDefault="00A52E8E" w:rsidP="00A52E8E">
      <w:pPr>
        <w:pStyle w:val="ListParagraph"/>
        <w:numPr>
          <w:ilvl w:val="0"/>
          <w:numId w:val="1"/>
        </w:numPr>
        <w:rPr>
          <w:rFonts w:ascii="Arial" w:hAnsi="Arial" w:cs="Arial"/>
          <w:color w:val="000000" w:themeColor="text1"/>
          <w:sz w:val="22"/>
        </w:rPr>
      </w:pPr>
      <w:r w:rsidRPr="002C27CF">
        <w:rPr>
          <w:rFonts w:ascii="Arial" w:hAnsi="Arial" w:cs="Arial"/>
          <w:color w:val="000000" w:themeColor="text1"/>
          <w:sz w:val="22"/>
        </w:rPr>
        <w:t xml:space="preserve">Time management is essential, at home or workplace a proper time management plan will help me do all the necessary jobs perfectly. </w:t>
      </w:r>
    </w:p>
    <w:p w14:paraId="1BA9B444" w14:textId="77777777" w:rsidR="00A52E8E" w:rsidRPr="002C27CF" w:rsidRDefault="00A52E8E" w:rsidP="00A52E8E">
      <w:pPr>
        <w:pStyle w:val="ListParagraph"/>
        <w:numPr>
          <w:ilvl w:val="0"/>
          <w:numId w:val="1"/>
        </w:numPr>
        <w:rPr>
          <w:rFonts w:ascii="Arial" w:hAnsi="Arial" w:cs="Arial"/>
          <w:color w:val="000000" w:themeColor="text1"/>
          <w:sz w:val="22"/>
        </w:rPr>
      </w:pPr>
      <w:r w:rsidRPr="002C27CF">
        <w:rPr>
          <w:rFonts w:ascii="Arial" w:hAnsi="Arial" w:cs="Arial"/>
          <w:color w:val="000000" w:themeColor="text1"/>
          <w:sz w:val="22"/>
        </w:rPr>
        <w:t xml:space="preserve">Communication skill is a must. Even if every other thing is just fine, a lack in communication skill will make someone fall behind others. </w:t>
      </w:r>
      <w:proofErr w:type="gramStart"/>
      <w:r w:rsidRPr="002C27CF">
        <w:rPr>
          <w:rFonts w:ascii="Arial" w:hAnsi="Arial" w:cs="Arial"/>
          <w:color w:val="000000" w:themeColor="text1"/>
          <w:sz w:val="22"/>
        </w:rPr>
        <w:t>So</w:t>
      </w:r>
      <w:proofErr w:type="gramEnd"/>
      <w:r w:rsidRPr="002C27CF">
        <w:rPr>
          <w:rFonts w:ascii="Arial" w:hAnsi="Arial" w:cs="Arial"/>
          <w:color w:val="000000" w:themeColor="text1"/>
          <w:sz w:val="22"/>
        </w:rPr>
        <w:t xml:space="preserve"> developing communication skill should be a major focus. </w:t>
      </w:r>
    </w:p>
    <w:p w14:paraId="58755524" w14:textId="77777777" w:rsidR="00A52E8E" w:rsidRPr="002C27CF" w:rsidRDefault="00A52E8E" w:rsidP="00A52E8E">
      <w:pPr>
        <w:rPr>
          <w:rFonts w:ascii="Arial" w:hAnsi="Arial" w:cs="Arial"/>
          <w:color w:val="000000" w:themeColor="text1"/>
          <w:sz w:val="22"/>
        </w:rPr>
      </w:pPr>
    </w:p>
    <w:p w14:paraId="28502803" w14:textId="77777777" w:rsidR="00A52E8E" w:rsidRPr="002C27CF" w:rsidRDefault="00A52E8E" w:rsidP="002C27CF">
      <w:pPr>
        <w:ind w:firstLine="720"/>
        <w:rPr>
          <w:rFonts w:ascii="Arial" w:hAnsi="Arial" w:cs="Arial"/>
          <w:color w:val="000000" w:themeColor="text1"/>
        </w:rPr>
      </w:pPr>
    </w:p>
    <w:p w14:paraId="261BBE14" w14:textId="77777777" w:rsidR="00A52E8E" w:rsidRPr="002C27CF" w:rsidRDefault="00A52E8E" w:rsidP="00A52E8E">
      <w:pPr>
        <w:rPr>
          <w:rFonts w:ascii="Arial" w:hAnsi="Arial" w:cs="Arial"/>
          <w:color w:val="000000" w:themeColor="text1"/>
        </w:rPr>
      </w:pPr>
    </w:p>
    <w:p w14:paraId="1157C795" w14:textId="77777777" w:rsidR="00A52E8E" w:rsidRPr="002C27CF" w:rsidRDefault="00A52E8E" w:rsidP="00A52E8E">
      <w:pPr>
        <w:rPr>
          <w:rFonts w:ascii="Arial" w:hAnsi="Arial" w:cs="Arial"/>
          <w:color w:val="000000" w:themeColor="text1"/>
        </w:rPr>
      </w:pPr>
      <w:r w:rsidRPr="002C27CF">
        <w:rPr>
          <w:rFonts w:ascii="Arial" w:hAnsi="Arial" w:cs="Arial"/>
          <w:color w:val="000000" w:themeColor="text1"/>
        </w:rPr>
        <w:br w:type="page"/>
      </w:r>
    </w:p>
    <w:p w14:paraId="6F904916" w14:textId="77777777" w:rsidR="00A52E8E" w:rsidRPr="002C27CF" w:rsidRDefault="00A52E8E" w:rsidP="00A52E8E">
      <w:pPr>
        <w:pStyle w:val="Heading1"/>
        <w:rPr>
          <w:rFonts w:ascii="Arial" w:hAnsi="Arial" w:cs="Arial"/>
          <w:color w:val="000000" w:themeColor="text1"/>
        </w:rPr>
      </w:pPr>
      <w:bookmarkStart w:id="16" w:name="_Toc98874763"/>
      <w:bookmarkStart w:id="17" w:name="_Toc510616184"/>
      <w:r w:rsidRPr="002C27CF">
        <w:rPr>
          <w:rFonts w:ascii="Arial" w:hAnsi="Arial" w:cs="Arial"/>
          <w:color w:val="000000" w:themeColor="text1"/>
        </w:rPr>
        <w:lastRenderedPageBreak/>
        <w:t>References</w:t>
      </w:r>
      <w:bookmarkEnd w:id="16"/>
      <w:bookmarkEnd w:id="17"/>
      <w:r w:rsidRPr="002C27CF">
        <w:rPr>
          <w:rFonts w:ascii="Arial" w:hAnsi="Arial" w:cs="Arial"/>
          <w:color w:val="000000" w:themeColor="text1"/>
        </w:rPr>
        <w:t xml:space="preserve"> </w:t>
      </w:r>
    </w:p>
    <w:p w14:paraId="0D50C669" w14:textId="77777777" w:rsidR="00A52E8E" w:rsidRPr="002C27CF" w:rsidRDefault="00A52E8E" w:rsidP="00A52E8E">
      <w:pPr>
        <w:rPr>
          <w:rFonts w:ascii="Arial" w:hAnsi="Arial" w:cs="Arial"/>
          <w:color w:val="000000" w:themeColor="text1"/>
        </w:rPr>
      </w:pPr>
      <w:r w:rsidRPr="002C27CF">
        <w:rPr>
          <w:rFonts w:ascii="Arial" w:hAnsi="Arial" w:cs="Arial"/>
          <w:color w:val="000000" w:themeColor="text1"/>
        </w:rPr>
        <w:t>Morgan, P. (2017) The Business Student’s Guide to Study and Employability. 1st Ed. London: Sage.</w:t>
      </w:r>
    </w:p>
    <w:p w14:paraId="6ED84F88" w14:textId="77777777" w:rsidR="00A52E8E" w:rsidRPr="002C27CF" w:rsidRDefault="00A52E8E" w:rsidP="00A52E8E">
      <w:pPr>
        <w:rPr>
          <w:rFonts w:ascii="Arial" w:hAnsi="Arial" w:cs="Arial"/>
          <w:color w:val="000000" w:themeColor="text1"/>
        </w:rPr>
      </w:pPr>
      <w:r w:rsidRPr="002C27CF">
        <w:rPr>
          <w:rFonts w:ascii="Arial" w:hAnsi="Arial" w:cs="Arial"/>
          <w:color w:val="000000" w:themeColor="text1"/>
        </w:rPr>
        <w:t>HRH Global Resource Centre (2015) Why is Teamwork in Health Care Important? [Online]. Available at: https://www.hrhresourcecenter.org/HRH_Info_Teamwork.html (Accessed: 13 November 2019).</w:t>
      </w:r>
    </w:p>
    <w:p w14:paraId="7B7006BE" w14:textId="77777777" w:rsidR="00A52E8E" w:rsidRPr="002C27CF" w:rsidRDefault="00A52E8E" w:rsidP="00A52E8E">
      <w:pPr>
        <w:rPr>
          <w:rFonts w:ascii="Arial" w:hAnsi="Arial" w:cs="Arial"/>
          <w:color w:val="000000" w:themeColor="text1"/>
        </w:rPr>
      </w:pPr>
      <w:r w:rsidRPr="002C27CF">
        <w:rPr>
          <w:rFonts w:ascii="Arial" w:hAnsi="Arial" w:cs="Arial"/>
          <w:color w:val="000000" w:themeColor="text1"/>
        </w:rPr>
        <w:t>YTI Career Institute (2015) Reasons Teamworking Is Important in The Workplace [Online]. Available at: https://www.yti.edu/blog/reasons-teamwork-is-important-in-the-workplace.asp (Accessed: 13 November 2019).</w:t>
      </w:r>
    </w:p>
    <w:p w14:paraId="13BFAE6C" w14:textId="77777777" w:rsidR="00A52E8E" w:rsidRPr="002C27CF" w:rsidRDefault="00A52E8E" w:rsidP="00A52E8E">
      <w:pPr>
        <w:rPr>
          <w:rFonts w:ascii="Arial" w:hAnsi="Arial" w:cs="Arial"/>
          <w:color w:val="000000" w:themeColor="text1"/>
        </w:rPr>
      </w:pPr>
      <w:r w:rsidRPr="002C27CF">
        <w:rPr>
          <w:rFonts w:ascii="Arial" w:hAnsi="Arial" w:cs="Arial"/>
          <w:color w:val="000000" w:themeColor="text1"/>
        </w:rPr>
        <w:t>Mind Tools (1996-2019) What Is Time Management? [Online]. Available at: https://www.mindtools.com/pages/article/newHTE_00.htm (Accessed: 20 November 2019).</w:t>
      </w:r>
    </w:p>
    <w:p w14:paraId="3B932167" w14:textId="77777777" w:rsidR="00A52E8E" w:rsidRPr="002C27CF" w:rsidRDefault="00A52E8E" w:rsidP="00A52E8E">
      <w:pPr>
        <w:rPr>
          <w:rFonts w:ascii="Arial" w:hAnsi="Arial" w:cs="Arial"/>
          <w:color w:val="000000" w:themeColor="text1"/>
        </w:rPr>
      </w:pPr>
      <w:r w:rsidRPr="002C27CF">
        <w:rPr>
          <w:rFonts w:ascii="Arial" w:hAnsi="Arial" w:cs="Arial"/>
          <w:color w:val="000000" w:themeColor="text1"/>
        </w:rPr>
        <w:t>Proof Hub (2019) Importance of Time Management in the Workplace [Online]. Available at: https://www.proofhub.com/articles/importance-of-time-management-in-the-workplace (Accessed: 20 November 2019).</w:t>
      </w:r>
    </w:p>
    <w:p w14:paraId="167540CA" w14:textId="77777777" w:rsidR="00A52E8E" w:rsidRPr="002C27CF" w:rsidRDefault="00A52E8E" w:rsidP="00A52E8E">
      <w:pPr>
        <w:rPr>
          <w:rFonts w:ascii="Arial" w:hAnsi="Arial" w:cs="Arial"/>
          <w:color w:val="000000" w:themeColor="text1"/>
        </w:rPr>
      </w:pPr>
      <w:r w:rsidRPr="002C27CF">
        <w:rPr>
          <w:rFonts w:ascii="Arial" w:hAnsi="Arial" w:cs="Arial"/>
          <w:color w:val="000000" w:themeColor="text1"/>
        </w:rPr>
        <w:t>University of South Australia (</w:t>
      </w:r>
      <w:proofErr w:type="spellStart"/>
      <w:r w:rsidRPr="002C27CF">
        <w:rPr>
          <w:rFonts w:ascii="Arial" w:hAnsi="Arial" w:cs="Arial"/>
          <w:color w:val="000000" w:themeColor="text1"/>
        </w:rPr>
        <w:t>n.d</w:t>
      </w:r>
      <w:proofErr w:type="spellEnd"/>
      <w:r w:rsidRPr="002C27CF">
        <w:rPr>
          <w:rFonts w:ascii="Arial" w:hAnsi="Arial" w:cs="Arial"/>
          <w:color w:val="000000" w:themeColor="text1"/>
        </w:rPr>
        <w:t>) Paraphrasing [Online]. Available at: https://lo.unisa.edu.au/mod/book/view.php?id=252144 (Accessed: 4 December 2019).</w:t>
      </w:r>
    </w:p>
    <w:p w14:paraId="2B434D17" w14:textId="77777777" w:rsidR="00A52E8E" w:rsidRPr="002C27CF" w:rsidRDefault="00A52E8E" w:rsidP="00A52E8E">
      <w:pPr>
        <w:rPr>
          <w:rFonts w:ascii="Arial" w:hAnsi="Arial" w:cs="Arial"/>
          <w:color w:val="000000" w:themeColor="text1"/>
        </w:rPr>
      </w:pPr>
      <w:r w:rsidRPr="002C27CF">
        <w:rPr>
          <w:rFonts w:ascii="Arial" w:hAnsi="Arial" w:cs="Arial"/>
          <w:color w:val="000000" w:themeColor="text1"/>
        </w:rPr>
        <w:t>Find Law (2014) Plagiarism: 5 Potential Legal Consequences [Online]. Available at: https://blogs.findlaw.com/law_and_life/2014/08/plagiarism-5-potential-legal-consequences.html (Accessed: 11 December 2019).</w:t>
      </w:r>
    </w:p>
    <w:p w14:paraId="4FF13EAD" w14:textId="77777777" w:rsidR="00A52E8E" w:rsidRPr="002C27CF" w:rsidRDefault="00A52E8E" w:rsidP="00A52E8E">
      <w:pPr>
        <w:rPr>
          <w:rFonts w:ascii="Arial" w:hAnsi="Arial" w:cs="Arial"/>
          <w:color w:val="000000" w:themeColor="text1"/>
        </w:rPr>
      </w:pPr>
      <w:r w:rsidRPr="002C27CF">
        <w:rPr>
          <w:rFonts w:ascii="Arial" w:hAnsi="Arial" w:cs="Arial"/>
          <w:color w:val="000000" w:themeColor="text1"/>
        </w:rPr>
        <w:t>Mind Tools (1996-2019) Paraphrasing and Summarizing [Online]. Available at: https://www.mindtools.com/pages/article/paraphrasing-summarizing.htm (Accessed: 18 December 2019).</w:t>
      </w:r>
    </w:p>
    <w:p w14:paraId="74FE4C16" w14:textId="77777777" w:rsidR="00A52E8E" w:rsidRPr="002C27CF" w:rsidRDefault="00A52E8E" w:rsidP="00A52E8E">
      <w:pPr>
        <w:rPr>
          <w:rFonts w:ascii="Arial" w:hAnsi="Arial" w:cs="Arial"/>
          <w:color w:val="000000" w:themeColor="text1"/>
        </w:rPr>
      </w:pPr>
      <w:r w:rsidRPr="002C27CF">
        <w:rPr>
          <w:rFonts w:ascii="Arial" w:hAnsi="Arial" w:cs="Arial"/>
          <w:color w:val="000000" w:themeColor="text1"/>
        </w:rPr>
        <w:t>Macleod, S. (2012) How to Write a Summary [Video]. Available at: https://www.youtube.com/watch?v=eGWO1ldEhtQ&amp;list=WL&amp;index=2&amp;t=0s (Accessed: 22 December 2019).</w:t>
      </w:r>
    </w:p>
    <w:p w14:paraId="5AB9CEA5" w14:textId="77777777" w:rsidR="00A52E8E" w:rsidRPr="002C27CF" w:rsidRDefault="00A52E8E" w:rsidP="00A52E8E">
      <w:pPr>
        <w:rPr>
          <w:rFonts w:ascii="Arial" w:hAnsi="Arial" w:cs="Arial"/>
          <w:color w:val="000000" w:themeColor="text1"/>
        </w:rPr>
      </w:pPr>
      <w:r w:rsidRPr="002C27CF">
        <w:rPr>
          <w:rFonts w:ascii="Arial" w:hAnsi="Arial" w:cs="Arial"/>
          <w:color w:val="000000" w:themeColor="text1"/>
        </w:rPr>
        <w:t xml:space="preserve">Sharma, V.K. (2017) Importance of Communication Skills for Students [Online]. Available at: http://www.klientsolutech.com/importance-of-communication-skills-for-students/ (Accessed: 24 December 2019). </w:t>
      </w:r>
    </w:p>
    <w:p w14:paraId="25396416" w14:textId="77777777" w:rsidR="00D03611" w:rsidRPr="002C27CF" w:rsidRDefault="00A52E8E">
      <w:pPr>
        <w:rPr>
          <w:rFonts w:ascii="Arial" w:hAnsi="Arial" w:cs="Arial"/>
          <w:color w:val="000000" w:themeColor="text1"/>
        </w:rPr>
      </w:pPr>
      <w:r w:rsidRPr="002C27CF">
        <w:rPr>
          <w:rFonts w:ascii="Arial" w:hAnsi="Arial" w:cs="Arial"/>
          <w:color w:val="000000" w:themeColor="text1"/>
        </w:rPr>
        <w:lastRenderedPageBreak/>
        <w:t>Lombardo, J. (2003-2019) Workplace Communication: Importance, Strategies &amp; Examples [Online]. Available at: https://study.com/academy/lesson/workplace-communicationimportance-strategies-examples.html (Accessed: 29 December 2019).</w:t>
      </w:r>
    </w:p>
    <w:sectPr w:rsidR="00D03611" w:rsidRPr="002C27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303725"/>
    <w:multiLevelType w:val="hybridMultilevel"/>
    <w:tmpl w:val="E98E9028"/>
    <w:lvl w:ilvl="0" w:tplc="60B8E9E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46759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E8E"/>
    <w:rsid w:val="00297CA5"/>
    <w:rsid w:val="002C27CF"/>
    <w:rsid w:val="0030751A"/>
    <w:rsid w:val="00674C5B"/>
    <w:rsid w:val="00973180"/>
    <w:rsid w:val="009905A8"/>
    <w:rsid w:val="00A52E8E"/>
    <w:rsid w:val="00AC7333"/>
    <w:rsid w:val="00D03611"/>
    <w:rsid w:val="00E7510A"/>
    <w:rsid w:val="00EE2E75"/>
    <w:rsid w:val="00F2336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20BD1A"/>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2E8E"/>
    <w:pPr>
      <w:spacing w:line="360" w:lineRule="auto"/>
      <w:jc w:val="both"/>
    </w:pPr>
    <w:rPr>
      <w:rFonts w:ascii="Times New Roman" w:eastAsiaTheme="minorHAnsi" w:hAnsi="Times New Roman"/>
      <w:szCs w:val="22"/>
    </w:rPr>
  </w:style>
  <w:style w:type="paragraph" w:styleId="Heading1">
    <w:name w:val="heading 1"/>
    <w:basedOn w:val="Normal"/>
    <w:next w:val="Normal"/>
    <w:link w:val="Heading1Char"/>
    <w:uiPriority w:val="9"/>
    <w:qFormat/>
    <w:rsid w:val="00A52E8E"/>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52E8E"/>
    <w:pPr>
      <w:keepNext/>
      <w:keepLines/>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E8E"/>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A52E8E"/>
    <w:rPr>
      <w:rFonts w:ascii="Times New Roman" w:eastAsiaTheme="majorEastAsia" w:hAnsi="Times New Roman" w:cstheme="majorBidi"/>
      <w:b/>
      <w:sz w:val="26"/>
      <w:szCs w:val="26"/>
    </w:rPr>
  </w:style>
  <w:style w:type="paragraph" w:styleId="ListParagraph">
    <w:name w:val="List Paragraph"/>
    <w:basedOn w:val="Normal"/>
    <w:uiPriority w:val="34"/>
    <w:qFormat/>
    <w:rsid w:val="00A52E8E"/>
    <w:pPr>
      <w:ind w:left="720"/>
      <w:contextualSpacing/>
    </w:pPr>
  </w:style>
  <w:style w:type="paragraph" w:styleId="TOCHeading">
    <w:name w:val="TOC Heading"/>
    <w:basedOn w:val="Heading1"/>
    <w:next w:val="Normal"/>
    <w:uiPriority w:val="39"/>
    <w:unhideWhenUsed/>
    <w:qFormat/>
    <w:rsid w:val="009905A8"/>
    <w:pPr>
      <w:spacing w:before="240" w:line="259" w:lineRule="auto"/>
      <w:jc w:val="left"/>
      <w:outlineLvl w:val="9"/>
    </w:pPr>
    <w:rPr>
      <w:rFonts w:asciiTheme="majorHAnsi" w:hAnsiTheme="majorHAnsi"/>
      <w:b w:val="0"/>
      <w:color w:val="365F91" w:themeColor="accent1" w:themeShade="BF"/>
      <w:lang w:val="en-US"/>
    </w:rPr>
  </w:style>
  <w:style w:type="paragraph" w:styleId="TOC1">
    <w:name w:val="toc 1"/>
    <w:basedOn w:val="Normal"/>
    <w:next w:val="Normal"/>
    <w:autoRedefine/>
    <w:uiPriority w:val="39"/>
    <w:unhideWhenUsed/>
    <w:rsid w:val="009905A8"/>
    <w:pPr>
      <w:spacing w:after="100"/>
    </w:pPr>
  </w:style>
  <w:style w:type="paragraph" w:styleId="TOC2">
    <w:name w:val="toc 2"/>
    <w:basedOn w:val="Normal"/>
    <w:next w:val="Normal"/>
    <w:autoRedefine/>
    <w:uiPriority w:val="39"/>
    <w:unhideWhenUsed/>
    <w:rsid w:val="009905A8"/>
    <w:pPr>
      <w:spacing w:after="100"/>
      <w:ind w:left="240"/>
    </w:pPr>
  </w:style>
  <w:style w:type="paragraph" w:styleId="BalloonText">
    <w:name w:val="Balloon Text"/>
    <w:basedOn w:val="Normal"/>
    <w:link w:val="BalloonTextChar"/>
    <w:uiPriority w:val="99"/>
    <w:semiHidden/>
    <w:unhideWhenUsed/>
    <w:rsid w:val="009905A8"/>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905A8"/>
    <w:rPr>
      <w:rFonts w:ascii="Lucida Grande" w:eastAsiaTheme="minorHAnsi"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2242</Words>
  <Characters>12786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14999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Sidi Mohamed Athmani (2123160)</dc:creator>
  <cp:keywords/>
  <dc:description/>
  <cp:lastModifiedBy>Sidi Mohamed Athmani (2123160)</cp:lastModifiedBy>
  <cp:revision>2</cp:revision>
  <dcterms:created xsi:type="dcterms:W3CDTF">2022-04-05T16:41:00Z</dcterms:created>
  <dcterms:modified xsi:type="dcterms:W3CDTF">2022-04-05T16:41:00Z</dcterms:modified>
  <cp:category/>
</cp:coreProperties>
</file>