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AB1647" w14:textId="6C1E1D7B" w:rsidR="002C3B91" w:rsidRDefault="002C3B91" w:rsidP="00623B02">
      <w:pPr>
        <w:rPr>
          <w:rFonts w:ascii="Times New Roman" w:hAnsi="Times New Roman" w:cs="Times New Roman"/>
        </w:rPr>
      </w:pPr>
    </w:p>
    <w:p w14:paraId="5A5DDC29" w14:textId="3535D91D" w:rsidR="002C3B91" w:rsidRDefault="002C3B91" w:rsidP="00623B02">
      <w:pPr>
        <w:rPr>
          <w:rFonts w:ascii="Times New Roman" w:hAnsi="Times New Roman" w:cs="Times New Roman"/>
        </w:rPr>
      </w:pPr>
      <w:r>
        <w:rPr>
          <w:rFonts w:ascii="Times New Roman" w:hAnsi="Times New Roman" w:cs="Times New Roman"/>
        </w:rPr>
        <w:t xml:space="preserve">In this brief annotated bibliography, I will be commenting on the works of Elizabeth A. R. Brown, Michael M. </w:t>
      </w:r>
      <w:proofErr w:type="spellStart"/>
      <w:r>
        <w:rPr>
          <w:rFonts w:ascii="Times New Roman" w:hAnsi="Times New Roman" w:cs="Times New Roman"/>
        </w:rPr>
        <w:t>Postan</w:t>
      </w:r>
      <w:proofErr w:type="spellEnd"/>
      <w:r>
        <w:rPr>
          <w:rFonts w:ascii="Times New Roman" w:hAnsi="Times New Roman" w:cs="Times New Roman"/>
        </w:rPr>
        <w:t xml:space="preserve"> and others, and evaluating the extent of their value to my discussion on medieval feudal societies.</w:t>
      </w:r>
    </w:p>
    <w:p w14:paraId="63B68189" w14:textId="6548E301" w:rsidR="005138C7" w:rsidRDefault="005138C7" w:rsidP="00623B02">
      <w:pPr>
        <w:rPr>
          <w:rFonts w:ascii="Times New Roman" w:hAnsi="Times New Roman" w:cs="Times New Roman"/>
        </w:rPr>
      </w:pPr>
    </w:p>
    <w:p w14:paraId="383990AE" w14:textId="76FC247F" w:rsidR="005138C7" w:rsidRDefault="005138C7" w:rsidP="00623B02">
      <w:pPr>
        <w:rPr>
          <w:rFonts w:ascii="Times New Roman" w:hAnsi="Times New Roman" w:cs="Times New Roman"/>
          <w:b/>
        </w:rPr>
      </w:pPr>
      <w:r w:rsidRPr="005138C7">
        <w:rPr>
          <w:rFonts w:ascii="Times New Roman" w:hAnsi="Times New Roman" w:cs="Times New Roman"/>
          <w:b/>
        </w:rPr>
        <w:t>Brown, E. A. R., ‘The Tyranny of a Construct: Feudalism and Historians of Medieval Europe’, The American Historical Review, Oxford Journals, Vol. 79 (Oxford University Press, 1974)</w:t>
      </w:r>
    </w:p>
    <w:p w14:paraId="242529C7" w14:textId="5E211903" w:rsidR="00E14B6A" w:rsidRDefault="005138C7" w:rsidP="00623B02">
      <w:pPr>
        <w:rPr>
          <w:rFonts w:ascii="Times New Roman" w:hAnsi="Times New Roman" w:cs="Times New Roman"/>
        </w:rPr>
      </w:pPr>
      <w:r>
        <w:rPr>
          <w:rFonts w:ascii="Times New Roman" w:hAnsi="Times New Roman" w:cs="Times New Roman"/>
        </w:rPr>
        <w:t xml:space="preserve">The first source that I will annotate is ‘The Tyranny of a Construct’ by Elizabeth A. R. Brown. This source formed the basis of my discussion on the role feudalism played in medieval societies, and thus proved invaluable during my research. Elizabeth A. R. Brown concisely explained her argument, as well as offer numerous other perspectives of feudalism from refutable historians that Brown considered credible and trustworthy enough to include in her work. As such, the </w:t>
      </w:r>
      <w:r w:rsidR="00E95BF5">
        <w:rPr>
          <w:rFonts w:ascii="Times New Roman" w:hAnsi="Times New Roman" w:cs="Times New Roman"/>
        </w:rPr>
        <w:t>article</w:t>
      </w:r>
      <w:r>
        <w:rPr>
          <w:rFonts w:ascii="Times New Roman" w:hAnsi="Times New Roman" w:cs="Times New Roman"/>
        </w:rPr>
        <w:t xml:space="preserve"> is of use to the wider historiography, and to historians studying the feudal system of the middle ages, with Brown explicitly referencing the education of </w:t>
      </w:r>
      <w:r w:rsidR="00E14B6A">
        <w:rPr>
          <w:rFonts w:ascii="Times New Roman" w:hAnsi="Times New Roman" w:cs="Times New Roman"/>
        </w:rPr>
        <w:t xml:space="preserve">“students of the middle ages” in her work. Thus, one can confidently conclude that Brown’s </w:t>
      </w:r>
      <w:r w:rsidR="00E95BF5">
        <w:rPr>
          <w:rFonts w:ascii="Times New Roman" w:hAnsi="Times New Roman" w:cs="Times New Roman"/>
        </w:rPr>
        <w:t>article</w:t>
      </w:r>
      <w:r w:rsidR="00E14B6A">
        <w:rPr>
          <w:rFonts w:ascii="Times New Roman" w:hAnsi="Times New Roman" w:cs="Times New Roman"/>
        </w:rPr>
        <w:t xml:space="preserve"> appeals to the academic demographic, of which it would be of much value. By providing various opinions of medieval historians on the feudalism of the middle ages, Brown offers a well-balanced argument in her </w:t>
      </w:r>
      <w:r w:rsidR="00E95BF5">
        <w:rPr>
          <w:rFonts w:ascii="Times New Roman" w:hAnsi="Times New Roman" w:cs="Times New Roman"/>
        </w:rPr>
        <w:t>article</w:t>
      </w:r>
      <w:r w:rsidR="00E14B6A">
        <w:rPr>
          <w:rFonts w:ascii="Times New Roman" w:hAnsi="Times New Roman" w:cs="Times New Roman"/>
        </w:rPr>
        <w:t xml:space="preserve">, and considers the opposing opinions of reliable historians such as Michael M. </w:t>
      </w:r>
      <w:proofErr w:type="spellStart"/>
      <w:r w:rsidR="00E14B6A">
        <w:rPr>
          <w:rFonts w:ascii="Times New Roman" w:hAnsi="Times New Roman" w:cs="Times New Roman"/>
        </w:rPr>
        <w:t>Postan</w:t>
      </w:r>
      <w:proofErr w:type="spellEnd"/>
      <w:r w:rsidR="00E14B6A">
        <w:rPr>
          <w:rFonts w:ascii="Times New Roman" w:hAnsi="Times New Roman" w:cs="Times New Roman"/>
        </w:rPr>
        <w:t>, instead of dismissing them. Brown herself</w:t>
      </w:r>
      <w:r w:rsidR="00E95BF5">
        <w:rPr>
          <w:rFonts w:ascii="Times New Roman" w:hAnsi="Times New Roman" w:cs="Times New Roman"/>
        </w:rPr>
        <w:t xml:space="preserve"> is a highly-regarded historian, and thus it is natural that we expect a work of such a high-standard that confidently debates what could potentially be a complicated concept. ‘The Tyranny of a Construct’ is an article in the Oxford Journals, from the Oxford University Press, a reputable institution that is renowned for the publication of important works. Thus, we would have no reason to doubt the publishers, for they would presumably have proof-read Brown’s article and scrutinised it for mistakes. </w:t>
      </w:r>
      <w:r w:rsidR="00916CD9">
        <w:rPr>
          <w:rFonts w:ascii="Times New Roman" w:hAnsi="Times New Roman" w:cs="Times New Roman"/>
        </w:rPr>
        <w:t xml:space="preserve">To summarise, </w:t>
      </w:r>
      <w:r w:rsidR="00E14B6A">
        <w:rPr>
          <w:rFonts w:ascii="Times New Roman" w:hAnsi="Times New Roman" w:cs="Times New Roman"/>
        </w:rPr>
        <w:t>Brown gives a convincing argument that has been well</w:t>
      </w:r>
      <w:r w:rsidR="001A2C62">
        <w:rPr>
          <w:rFonts w:ascii="Times New Roman" w:hAnsi="Times New Roman" w:cs="Times New Roman"/>
        </w:rPr>
        <w:t>-</w:t>
      </w:r>
      <w:r w:rsidR="00E14B6A">
        <w:rPr>
          <w:rFonts w:ascii="Times New Roman" w:hAnsi="Times New Roman" w:cs="Times New Roman"/>
        </w:rPr>
        <w:t xml:space="preserve">researched and supported by the opinions of </w:t>
      </w:r>
      <w:proofErr w:type="gramStart"/>
      <w:r w:rsidR="00E14B6A">
        <w:rPr>
          <w:rFonts w:ascii="Times New Roman" w:hAnsi="Times New Roman" w:cs="Times New Roman"/>
        </w:rPr>
        <w:t>a number of</w:t>
      </w:r>
      <w:proofErr w:type="gramEnd"/>
      <w:r w:rsidR="00E14B6A">
        <w:rPr>
          <w:rFonts w:ascii="Times New Roman" w:hAnsi="Times New Roman" w:cs="Times New Roman"/>
        </w:rPr>
        <w:t xml:space="preserve"> highly-regarded historians</w:t>
      </w:r>
      <w:r w:rsidR="00916CD9">
        <w:rPr>
          <w:rFonts w:ascii="Times New Roman" w:hAnsi="Times New Roman" w:cs="Times New Roman"/>
        </w:rPr>
        <w:t>, as well as</w:t>
      </w:r>
      <w:r w:rsidR="001A2C62">
        <w:rPr>
          <w:rFonts w:ascii="Times New Roman" w:hAnsi="Times New Roman" w:cs="Times New Roman"/>
        </w:rPr>
        <w:t xml:space="preserve"> providing invaluable source material to students and historians alike studying the feudal society of the middle ages</w:t>
      </w:r>
      <w:r w:rsidR="00E14B6A">
        <w:rPr>
          <w:rFonts w:ascii="Times New Roman" w:hAnsi="Times New Roman" w:cs="Times New Roman"/>
        </w:rPr>
        <w:t xml:space="preserve">. </w:t>
      </w:r>
    </w:p>
    <w:p w14:paraId="36C9776F" w14:textId="69F7B404" w:rsidR="001A2C62" w:rsidRDefault="001A2C62" w:rsidP="00623B02">
      <w:pPr>
        <w:rPr>
          <w:rFonts w:ascii="Times New Roman" w:hAnsi="Times New Roman" w:cs="Times New Roman"/>
        </w:rPr>
      </w:pPr>
    </w:p>
    <w:p w14:paraId="5EC1DD5C" w14:textId="3072EAA0" w:rsidR="001A2C62" w:rsidRDefault="001A2C62" w:rsidP="00623B02">
      <w:pPr>
        <w:rPr>
          <w:rFonts w:ascii="Times New Roman" w:hAnsi="Times New Roman" w:cs="Times New Roman"/>
          <w:b/>
        </w:rPr>
      </w:pPr>
      <w:r w:rsidRPr="001A2C62">
        <w:rPr>
          <w:rFonts w:ascii="Times New Roman" w:hAnsi="Times New Roman" w:cs="Times New Roman"/>
          <w:b/>
        </w:rPr>
        <w:t xml:space="preserve">Maitland, F. W., ‘The Constitutional History </w:t>
      </w:r>
      <w:proofErr w:type="gramStart"/>
      <w:r w:rsidRPr="001A2C62">
        <w:rPr>
          <w:rFonts w:ascii="Times New Roman" w:hAnsi="Times New Roman" w:cs="Times New Roman"/>
          <w:b/>
        </w:rPr>
        <w:t>Of</w:t>
      </w:r>
      <w:proofErr w:type="gramEnd"/>
      <w:r w:rsidRPr="001A2C62">
        <w:rPr>
          <w:rFonts w:ascii="Times New Roman" w:hAnsi="Times New Roman" w:cs="Times New Roman"/>
          <w:b/>
        </w:rPr>
        <w:t xml:space="preserve"> England’ (University of Toronto, 1908) pp. 143 – 161</w:t>
      </w:r>
    </w:p>
    <w:p w14:paraId="439FD776" w14:textId="041725B3" w:rsidR="001A2C62" w:rsidRDefault="001A2C62" w:rsidP="00623B02">
      <w:pPr>
        <w:rPr>
          <w:rFonts w:ascii="Times New Roman" w:hAnsi="Times New Roman" w:cs="Times New Roman"/>
        </w:rPr>
      </w:pPr>
      <w:r>
        <w:rPr>
          <w:rFonts w:ascii="Times New Roman" w:hAnsi="Times New Roman" w:cs="Times New Roman"/>
        </w:rPr>
        <w:t xml:space="preserve">The next source that I will comment on is </w:t>
      </w:r>
      <w:r w:rsidR="00475D86">
        <w:rPr>
          <w:rFonts w:ascii="Times New Roman" w:hAnsi="Times New Roman" w:cs="Times New Roman"/>
        </w:rPr>
        <w:t xml:space="preserve">Frederic. W. </w:t>
      </w:r>
      <w:r>
        <w:rPr>
          <w:rFonts w:ascii="Times New Roman" w:hAnsi="Times New Roman" w:cs="Times New Roman"/>
        </w:rPr>
        <w:t xml:space="preserve">Maitland’s ‘The Constitutional History of England’, published in 1908 by the University of Toronto. </w:t>
      </w:r>
      <w:proofErr w:type="gramStart"/>
      <w:r>
        <w:rPr>
          <w:rFonts w:ascii="Times New Roman" w:hAnsi="Times New Roman" w:cs="Times New Roman"/>
        </w:rPr>
        <w:t>Similarly</w:t>
      </w:r>
      <w:proofErr w:type="gramEnd"/>
      <w:r>
        <w:rPr>
          <w:rFonts w:ascii="Times New Roman" w:hAnsi="Times New Roman" w:cs="Times New Roman"/>
        </w:rPr>
        <w:t xml:space="preserve"> to Brown’s ‘Tyranny of a Construct’, Maitland’s book was published by a reputable institution that would have published other works from highly-regarded historians. Additionally, Maitland’s work would have been closely proof-read and its information </w:t>
      </w:r>
      <w:r w:rsidR="000E3832">
        <w:rPr>
          <w:rFonts w:ascii="Times New Roman" w:hAnsi="Times New Roman" w:cs="Times New Roman"/>
        </w:rPr>
        <w:t>reviewed</w:t>
      </w:r>
      <w:r>
        <w:rPr>
          <w:rFonts w:ascii="Times New Roman" w:hAnsi="Times New Roman" w:cs="Times New Roman"/>
        </w:rPr>
        <w:t xml:space="preserve"> by other historians during the publication process. Although not a medieval historian, Maitland was a considered a reliable political and legal historian. As such, his book does not specifically focus on the feudalism of the middle ages, but instead the constitution of English history. Whilst this may be considered </w:t>
      </w:r>
      <w:r w:rsidR="00716EB1">
        <w:rPr>
          <w:rFonts w:ascii="Times New Roman" w:hAnsi="Times New Roman" w:cs="Times New Roman"/>
        </w:rPr>
        <w:t xml:space="preserve">a problem to historians seeking close analysis of the feudal society of medieval Europe, Maitland’s book nevertheless plays a </w:t>
      </w:r>
      <w:r w:rsidR="00475D86">
        <w:rPr>
          <w:rFonts w:ascii="Times New Roman" w:hAnsi="Times New Roman" w:cs="Times New Roman"/>
        </w:rPr>
        <w:t>supporting</w:t>
      </w:r>
      <w:r w:rsidR="00716EB1">
        <w:rPr>
          <w:rFonts w:ascii="Times New Roman" w:hAnsi="Times New Roman" w:cs="Times New Roman"/>
        </w:rPr>
        <w:t xml:space="preserve"> role in the </w:t>
      </w:r>
      <w:r w:rsidR="00475D86">
        <w:rPr>
          <w:rFonts w:ascii="Times New Roman" w:hAnsi="Times New Roman" w:cs="Times New Roman"/>
        </w:rPr>
        <w:t xml:space="preserve">historiographical debate surrounding feudalism. </w:t>
      </w:r>
      <w:proofErr w:type="gramStart"/>
      <w:r w:rsidR="00475D86">
        <w:rPr>
          <w:rFonts w:ascii="Times New Roman" w:hAnsi="Times New Roman" w:cs="Times New Roman"/>
        </w:rPr>
        <w:t>In regards to</w:t>
      </w:r>
      <w:proofErr w:type="gramEnd"/>
      <w:r w:rsidR="00475D86">
        <w:rPr>
          <w:rFonts w:ascii="Times New Roman" w:hAnsi="Times New Roman" w:cs="Times New Roman"/>
        </w:rPr>
        <w:t xml:space="preserve"> my own research, Maitland’s work proved to be of significant use, for I was able to extract quotes from his book for use in my presentation. His arguments are well substantiated a</w:t>
      </w:r>
      <w:r w:rsidR="00752D35">
        <w:rPr>
          <w:rFonts w:ascii="Times New Roman" w:hAnsi="Times New Roman" w:cs="Times New Roman"/>
        </w:rPr>
        <w:t>nd conclusive</w:t>
      </w:r>
      <w:r w:rsidR="00475D86">
        <w:rPr>
          <w:rFonts w:ascii="Times New Roman" w:hAnsi="Times New Roman" w:cs="Times New Roman"/>
        </w:rPr>
        <w:t>, and I personally found his opinions on how the society of medieval England “differed radically” from that of other European countries</w:t>
      </w:r>
      <w:r w:rsidR="00752D35">
        <w:rPr>
          <w:rFonts w:ascii="Times New Roman" w:hAnsi="Times New Roman" w:cs="Times New Roman"/>
        </w:rPr>
        <w:t xml:space="preserve"> convincing</w:t>
      </w:r>
      <w:r w:rsidR="00475D86">
        <w:rPr>
          <w:rFonts w:ascii="Times New Roman" w:hAnsi="Times New Roman" w:cs="Times New Roman"/>
        </w:rPr>
        <w:t xml:space="preserve">. In short, Frederic W. Maitland’s ‘The Constitutional History </w:t>
      </w:r>
      <w:proofErr w:type="gramStart"/>
      <w:r w:rsidR="00475D86">
        <w:rPr>
          <w:rFonts w:ascii="Times New Roman" w:hAnsi="Times New Roman" w:cs="Times New Roman"/>
        </w:rPr>
        <w:t>Of</w:t>
      </w:r>
      <w:proofErr w:type="gramEnd"/>
      <w:r w:rsidR="00475D86">
        <w:rPr>
          <w:rFonts w:ascii="Times New Roman" w:hAnsi="Times New Roman" w:cs="Times New Roman"/>
        </w:rPr>
        <w:t xml:space="preserve"> England’ was significant to a certain degree in the wider historiographical debate on feudalism, as well as my own research surrounding the topic.</w:t>
      </w:r>
    </w:p>
    <w:p w14:paraId="19D15C99" w14:textId="77777777" w:rsidR="005C70C5" w:rsidRDefault="005C70C5" w:rsidP="00623B02">
      <w:pPr>
        <w:rPr>
          <w:rFonts w:ascii="Times New Roman" w:hAnsi="Times New Roman" w:cs="Times New Roman"/>
        </w:rPr>
      </w:pPr>
    </w:p>
    <w:p w14:paraId="3F63E630" w14:textId="7A7ED246" w:rsidR="00475D86" w:rsidRDefault="00475D86" w:rsidP="00623B02">
      <w:pPr>
        <w:rPr>
          <w:rFonts w:ascii="Times New Roman" w:hAnsi="Times New Roman" w:cs="Times New Roman"/>
          <w:b/>
        </w:rPr>
      </w:pPr>
      <w:proofErr w:type="spellStart"/>
      <w:r w:rsidRPr="00475D86">
        <w:rPr>
          <w:rFonts w:ascii="Times New Roman" w:hAnsi="Times New Roman" w:cs="Times New Roman"/>
          <w:b/>
        </w:rPr>
        <w:lastRenderedPageBreak/>
        <w:t>Postan</w:t>
      </w:r>
      <w:proofErr w:type="spellEnd"/>
      <w:r w:rsidRPr="00475D86">
        <w:rPr>
          <w:rFonts w:ascii="Times New Roman" w:hAnsi="Times New Roman" w:cs="Times New Roman"/>
          <w:b/>
        </w:rPr>
        <w:t>, M. M., Feudalism in Bloch, M., ‘Feudal Society’ (Routledge, 1965)</w:t>
      </w:r>
    </w:p>
    <w:p w14:paraId="6E55BF2A" w14:textId="2868CE85" w:rsidR="00475D86" w:rsidRDefault="00475D86" w:rsidP="00623B02">
      <w:pPr>
        <w:rPr>
          <w:rFonts w:ascii="Times New Roman" w:hAnsi="Times New Roman" w:cs="Times New Roman"/>
        </w:rPr>
      </w:pPr>
      <w:r>
        <w:rPr>
          <w:rFonts w:ascii="Times New Roman" w:hAnsi="Times New Roman" w:cs="Times New Roman"/>
        </w:rPr>
        <w:t xml:space="preserve">The third source that I will be discussing, </w:t>
      </w:r>
      <w:r w:rsidR="00FC7429">
        <w:rPr>
          <w:rFonts w:ascii="Times New Roman" w:hAnsi="Times New Roman" w:cs="Times New Roman"/>
        </w:rPr>
        <w:t xml:space="preserve">is Michael M. </w:t>
      </w:r>
      <w:proofErr w:type="spellStart"/>
      <w:r w:rsidR="00FC7429">
        <w:rPr>
          <w:rFonts w:ascii="Times New Roman" w:hAnsi="Times New Roman" w:cs="Times New Roman"/>
        </w:rPr>
        <w:t>Postan’s</w:t>
      </w:r>
      <w:proofErr w:type="spellEnd"/>
      <w:r w:rsidR="00FC7429">
        <w:rPr>
          <w:rFonts w:ascii="Times New Roman" w:hAnsi="Times New Roman" w:cs="Times New Roman"/>
        </w:rPr>
        <w:t xml:space="preserve"> forward to Marc Bloch’s ‘Feudal Society’. Whilst possibly the shortest source material of my references, this addition was nevertheless of much use in my research. </w:t>
      </w:r>
      <w:proofErr w:type="spellStart"/>
      <w:r w:rsidR="00FC7429">
        <w:rPr>
          <w:rFonts w:ascii="Times New Roman" w:hAnsi="Times New Roman" w:cs="Times New Roman"/>
        </w:rPr>
        <w:t>Postan’s</w:t>
      </w:r>
      <w:proofErr w:type="spellEnd"/>
      <w:r w:rsidR="00FC7429">
        <w:rPr>
          <w:rFonts w:ascii="Times New Roman" w:hAnsi="Times New Roman" w:cs="Times New Roman"/>
        </w:rPr>
        <w:t xml:space="preserve"> strong opinions are also renowned in the wider historiographical debate, and considered almost a turning point in the research of feudalistic societies in the middle ages. </w:t>
      </w:r>
      <w:proofErr w:type="spellStart"/>
      <w:r w:rsidR="00FC7429">
        <w:rPr>
          <w:rFonts w:ascii="Times New Roman" w:hAnsi="Times New Roman" w:cs="Times New Roman"/>
        </w:rPr>
        <w:t>Postan’s</w:t>
      </w:r>
      <w:proofErr w:type="spellEnd"/>
      <w:r w:rsidR="00FC7429">
        <w:rPr>
          <w:rFonts w:ascii="Times New Roman" w:hAnsi="Times New Roman" w:cs="Times New Roman"/>
        </w:rPr>
        <w:t xml:space="preserve"> strong opinions were considered almost sycophant, for </w:t>
      </w:r>
      <w:proofErr w:type="gramStart"/>
      <w:r w:rsidR="00FC7429">
        <w:rPr>
          <w:rFonts w:ascii="Times New Roman" w:hAnsi="Times New Roman" w:cs="Times New Roman"/>
        </w:rPr>
        <w:t>it seemed as though</w:t>
      </w:r>
      <w:proofErr w:type="gramEnd"/>
      <w:r w:rsidR="00FC7429">
        <w:rPr>
          <w:rFonts w:ascii="Times New Roman" w:hAnsi="Times New Roman" w:cs="Times New Roman"/>
        </w:rPr>
        <w:t xml:space="preserve"> </w:t>
      </w:r>
      <w:proofErr w:type="spellStart"/>
      <w:r w:rsidR="00FC7429">
        <w:rPr>
          <w:rFonts w:ascii="Times New Roman" w:hAnsi="Times New Roman" w:cs="Times New Roman"/>
        </w:rPr>
        <w:t>Postan</w:t>
      </w:r>
      <w:proofErr w:type="spellEnd"/>
      <w:r w:rsidR="00FC7429">
        <w:rPr>
          <w:rFonts w:ascii="Times New Roman" w:hAnsi="Times New Roman" w:cs="Times New Roman"/>
        </w:rPr>
        <w:t xml:space="preserve"> adopted Bloch’s own ideas to the extreme. As such, we must take </w:t>
      </w:r>
      <w:proofErr w:type="spellStart"/>
      <w:r w:rsidR="00FC7429">
        <w:rPr>
          <w:rFonts w:ascii="Times New Roman" w:hAnsi="Times New Roman" w:cs="Times New Roman"/>
        </w:rPr>
        <w:t>Postan’s</w:t>
      </w:r>
      <w:proofErr w:type="spellEnd"/>
      <w:r w:rsidR="00FC7429">
        <w:rPr>
          <w:rFonts w:ascii="Times New Roman" w:hAnsi="Times New Roman" w:cs="Times New Roman"/>
        </w:rPr>
        <w:t xml:space="preserve"> forward to Bloch with a pinch of salt and historians must be wary whilst examining his work, for there is a high possibility of bias in his informative, albeit brief argument. </w:t>
      </w:r>
      <w:proofErr w:type="spellStart"/>
      <w:r w:rsidR="00FC7429">
        <w:rPr>
          <w:rFonts w:ascii="Times New Roman" w:hAnsi="Times New Roman" w:cs="Times New Roman"/>
        </w:rPr>
        <w:t>Postan</w:t>
      </w:r>
      <w:proofErr w:type="spellEnd"/>
      <w:r w:rsidR="00FC7429">
        <w:rPr>
          <w:rFonts w:ascii="Times New Roman" w:hAnsi="Times New Roman" w:cs="Times New Roman"/>
        </w:rPr>
        <w:t xml:space="preserve">, unlike Brown, fails to consider in detail the other perspectives of the debate surrounding feudalism, but instead seems to maintain that his own opinions are perhaps the most convincing. </w:t>
      </w:r>
      <w:r w:rsidR="00205BF3">
        <w:rPr>
          <w:rFonts w:ascii="Times New Roman" w:hAnsi="Times New Roman" w:cs="Times New Roman"/>
        </w:rPr>
        <w:t xml:space="preserve">Bloch’s own body of work </w:t>
      </w:r>
      <w:proofErr w:type="gramStart"/>
      <w:r w:rsidR="00205BF3">
        <w:rPr>
          <w:rFonts w:ascii="Times New Roman" w:hAnsi="Times New Roman" w:cs="Times New Roman"/>
        </w:rPr>
        <w:t>is considered to be</w:t>
      </w:r>
      <w:proofErr w:type="gramEnd"/>
      <w:r w:rsidR="00205BF3">
        <w:rPr>
          <w:rFonts w:ascii="Times New Roman" w:hAnsi="Times New Roman" w:cs="Times New Roman"/>
        </w:rPr>
        <w:t xml:space="preserve"> one of the most important works on medieval society in wider historiography. His book therefore </w:t>
      </w:r>
      <w:proofErr w:type="gramStart"/>
      <w:r w:rsidR="00205BF3">
        <w:rPr>
          <w:rFonts w:ascii="Times New Roman" w:hAnsi="Times New Roman" w:cs="Times New Roman"/>
        </w:rPr>
        <w:t>is considered to be</w:t>
      </w:r>
      <w:proofErr w:type="gramEnd"/>
      <w:r w:rsidR="00205BF3">
        <w:rPr>
          <w:rFonts w:ascii="Times New Roman" w:hAnsi="Times New Roman" w:cs="Times New Roman"/>
        </w:rPr>
        <w:t xml:space="preserve"> invaluable and reliable to historians who are studying the feudal societies of the middle ages. </w:t>
      </w:r>
      <w:r w:rsidR="00FC7429">
        <w:rPr>
          <w:rFonts w:ascii="Times New Roman" w:hAnsi="Times New Roman" w:cs="Times New Roman"/>
        </w:rPr>
        <w:t xml:space="preserve">Whilst </w:t>
      </w:r>
      <w:proofErr w:type="spellStart"/>
      <w:r w:rsidR="00FC7429">
        <w:rPr>
          <w:rFonts w:ascii="Times New Roman" w:hAnsi="Times New Roman" w:cs="Times New Roman"/>
        </w:rPr>
        <w:t>Postan</w:t>
      </w:r>
      <w:proofErr w:type="spellEnd"/>
      <w:r w:rsidR="00FC7429">
        <w:rPr>
          <w:rFonts w:ascii="Times New Roman" w:hAnsi="Times New Roman" w:cs="Times New Roman"/>
        </w:rPr>
        <w:t xml:space="preserve"> does </w:t>
      </w:r>
      <w:r w:rsidR="00752D35">
        <w:rPr>
          <w:rFonts w:ascii="Times New Roman" w:hAnsi="Times New Roman" w:cs="Times New Roman"/>
        </w:rPr>
        <w:t>consider</w:t>
      </w:r>
      <w:r w:rsidR="00FC7429">
        <w:rPr>
          <w:rFonts w:ascii="Times New Roman" w:hAnsi="Times New Roman" w:cs="Times New Roman"/>
        </w:rPr>
        <w:t xml:space="preserve"> the ideas of other historians, such as Charles T. Wood, </w:t>
      </w:r>
      <w:r w:rsidR="00205BF3">
        <w:rPr>
          <w:rFonts w:ascii="Times New Roman" w:hAnsi="Times New Roman" w:cs="Times New Roman"/>
        </w:rPr>
        <w:t xml:space="preserve">he fails to offer the wide amount of historians’ perspectives as Elizabeth A. R. Brown does in ‘The Tyranny of a Construct’. Bloch’s book was published in 1965 by Routledge, a reputable publishing company that specialises in the publication of scholastic journals, articles and books. As such, historians and students alike who are studying the historiographical debate of feudalism, are reassured that the publisher of the book </w:t>
      </w:r>
      <w:r w:rsidR="00752D35">
        <w:rPr>
          <w:rFonts w:ascii="Times New Roman" w:hAnsi="Times New Roman" w:cs="Times New Roman"/>
        </w:rPr>
        <w:t>is</w:t>
      </w:r>
      <w:bookmarkStart w:id="0" w:name="_GoBack"/>
      <w:bookmarkEnd w:id="0"/>
      <w:r w:rsidR="00205BF3">
        <w:rPr>
          <w:rFonts w:ascii="Times New Roman" w:hAnsi="Times New Roman" w:cs="Times New Roman"/>
        </w:rPr>
        <w:t xml:space="preserve"> reliable and trustworthy. To summarise, although </w:t>
      </w:r>
      <w:proofErr w:type="spellStart"/>
      <w:r w:rsidR="00205BF3">
        <w:rPr>
          <w:rFonts w:ascii="Times New Roman" w:hAnsi="Times New Roman" w:cs="Times New Roman"/>
        </w:rPr>
        <w:t>Postan’s</w:t>
      </w:r>
      <w:proofErr w:type="spellEnd"/>
      <w:r w:rsidR="00205BF3">
        <w:rPr>
          <w:rFonts w:ascii="Times New Roman" w:hAnsi="Times New Roman" w:cs="Times New Roman"/>
        </w:rPr>
        <w:t xml:space="preserve"> forward to Bloch is of some value to </w:t>
      </w:r>
      <w:r w:rsidR="00205BF3">
        <w:rPr>
          <w:rFonts w:ascii="Times New Roman" w:hAnsi="Times New Roman" w:cs="Times New Roman"/>
          <w:i/>
        </w:rPr>
        <w:t>some extent</w:t>
      </w:r>
      <w:r w:rsidR="00205BF3">
        <w:rPr>
          <w:rFonts w:ascii="Times New Roman" w:hAnsi="Times New Roman" w:cs="Times New Roman"/>
        </w:rPr>
        <w:t xml:space="preserve">, in my opinion, I believe that </w:t>
      </w:r>
      <w:proofErr w:type="spellStart"/>
      <w:r w:rsidR="00205BF3">
        <w:rPr>
          <w:rFonts w:ascii="Times New Roman" w:hAnsi="Times New Roman" w:cs="Times New Roman"/>
        </w:rPr>
        <w:t>Postan</w:t>
      </w:r>
      <w:proofErr w:type="spellEnd"/>
      <w:r w:rsidR="00205BF3">
        <w:rPr>
          <w:rFonts w:ascii="Times New Roman" w:hAnsi="Times New Roman" w:cs="Times New Roman"/>
        </w:rPr>
        <w:t xml:space="preserve"> focused mainly on his own argument, </w:t>
      </w:r>
      <w:r w:rsidR="00A24E06">
        <w:rPr>
          <w:rFonts w:ascii="Times New Roman" w:hAnsi="Times New Roman" w:cs="Times New Roman"/>
        </w:rPr>
        <w:t>without considering the opinions of historians with conflicting ideas.</w:t>
      </w:r>
    </w:p>
    <w:p w14:paraId="609FD83D" w14:textId="6F3794F1" w:rsidR="00A24E06" w:rsidRDefault="00A24E06" w:rsidP="00623B02">
      <w:pPr>
        <w:rPr>
          <w:rFonts w:ascii="Times New Roman" w:hAnsi="Times New Roman" w:cs="Times New Roman"/>
        </w:rPr>
      </w:pPr>
    </w:p>
    <w:p w14:paraId="4259DA43" w14:textId="61976F95" w:rsidR="00A24E06" w:rsidRDefault="00A24E06" w:rsidP="00623B02">
      <w:pPr>
        <w:rPr>
          <w:rFonts w:ascii="Times New Roman" w:hAnsi="Times New Roman" w:cs="Times New Roman"/>
          <w:b/>
        </w:rPr>
      </w:pPr>
      <w:r w:rsidRPr="00A24E06">
        <w:rPr>
          <w:rFonts w:ascii="Times New Roman" w:hAnsi="Times New Roman" w:cs="Times New Roman"/>
          <w:b/>
        </w:rPr>
        <w:t>Richardson, H. G., and Sayles, G. O., ‘The Governance of Medieval England from the Conquest to Magna Carta’, Vol. 16 (University of Edinburgh Publications, 1963) pp 92 – 118</w:t>
      </w:r>
    </w:p>
    <w:p w14:paraId="6740020D" w14:textId="77777777" w:rsidR="002C3B91" w:rsidRDefault="00A24E06" w:rsidP="00623B02">
      <w:pPr>
        <w:rPr>
          <w:rFonts w:ascii="Times New Roman" w:hAnsi="Times New Roman" w:cs="Times New Roman"/>
        </w:rPr>
      </w:pPr>
      <w:r>
        <w:rPr>
          <w:rFonts w:ascii="Times New Roman" w:hAnsi="Times New Roman" w:cs="Times New Roman"/>
        </w:rPr>
        <w:t>The final source that I will discuss is ‘The Governance of Medieval England from the Conquest to Magna Carta’ by the authors H. G. Richardson and G. O. Sayles. In my opinion, I found this source material of much value to my research of medieval feudalism, so much so that I thought it of some use to also reference Richardson and Sayles’ 1966 book, ‘</w:t>
      </w:r>
      <w:r w:rsidRPr="00A24E06">
        <w:rPr>
          <w:rFonts w:ascii="Times New Roman" w:hAnsi="Times New Roman" w:cs="Times New Roman"/>
        </w:rPr>
        <w:t xml:space="preserve">Law and Legislation from </w:t>
      </w:r>
      <w:proofErr w:type="spellStart"/>
      <w:r w:rsidRPr="00A24E06">
        <w:rPr>
          <w:rFonts w:ascii="Times New Roman" w:hAnsi="Times New Roman" w:cs="Times New Roman"/>
        </w:rPr>
        <w:t>Aethelbert</w:t>
      </w:r>
      <w:proofErr w:type="spellEnd"/>
      <w:r w:rsidRPr="00A24E06">
        <w:rPr>
          <w:rFonts w:ascii="Times New Roman" w:hAnsi="Times New Roman" w:cs="Times New Roman"/>
        </w:rPr>
        <w:t xml:space="preserve"> to Magna Carta</w:t>
      </w:r>
      <w:r>
        <w:rPr>
          <w:rFonts w:ascii="Times New Roman" w:hAnsi="Times New Roman" w:cs="Times New Roman"/>
        </w:rPr>
        <w:t xml:space="preserve">’ in my research. By having joint authorship of the book, I believe that Richardson and Sayles were perhaps naturally more inclined in their inclusion of opinions from other historians, for they would have perhaps been more considerate of the viewpoints of conflicting historians. About the authorship, Richardson and Sayles published a plethora of books, mainly about the political history of medieval England. As such, I consider them both to be well-read in their subject, and thus </w:t>
      </w:r>
      <w:r w:rsidR="005C70C5">
        <w:rPr>
          <w:rFonts w:ascii="Times New Roman" w:hAnsi="Times New Roman" w:cs="Times New Roman"/>
        </w:rPr>
        <w:t xml:space="preserve">found their arguments convincing, particularly their idea that feudalism has received so many “imprecise meanings”. </w:t>
      </w:r>
      <w:proofErr w:type="gramStart"/>
      <w:r w:rsidR="005C70C5">
        <w:rPr>
          <w:rFonts w:ascii="Times New Roman" w:hAnsi="Times New Roman" w:cs="Times New Roman"/>
        </w:rPr>
        <w:t>In regards to</w:t>
      </w:r>
      <w:proofErr w:type="gramEnd"/>
      <w:r w:rsidR="005C70C5">
        <w:rPr>
          <w:rFonts w:ascii="Times New Roman" w:hAnsi="Times New Roman" w:cs="Times New Roman"/>
        </w:rPr>
        <w:t xml:space="preserve"> the publishers, both of their books were published by the same Edinburgh university press. This is of some comfort to historians studying medieval feudalism, for the publisher is of high reputation and therefore the book is a reliable source in the wider historiographical debate. Their arguments are convincing, although students must be wary to some extent whilst referencing this book, for although Richardson and Sayles both disagree with the term ‘feudalism’, their reliance on the term throughout their book contradicts their apparent dislike for it. To summarise, the book is useful, valuable and reliable, and </w:t>
      </w:r>
      <w:r w:rsidR="002C3B91">
        <w:rPr>
          <w:rFonts w:ascii="Times New Roman" w:hAnsi="Times New Roman" w:cs="Times New Roman"/>
        </w:rPr>
        <w:t xml:space="preserve">offers an alternative viewpoint in the historiographical debate on feudalism. </w:t>
      </w:r>
    </w:p>
    <w:p w14:paraId="773D5DAA" w14:textId="77777777" w:rsidR="002C3B91" w:rsidRDefault="002C3B91" w:rsidP="00623B02">
      <w:pPr>
        <w:rPr>
          <w:rFonts w:ascii="Times New Roman" w:hAnsi="Times New Roman" w:cs="Times New Roman"/>
        </w:rPr>
      </w:pPr>
    </w:p>
    <w:p w14:paraId="09A083BE" w14:textId="6DD6FF6E" w:rsidR="00A24E06" w:rsidRDefault="002C3B91" w:rsidP="00623B02">
      <w:pPr>
        <w:rPr>
          <w:rFonts w:ascii="Times New Roman" w:hAnsi="Times New Roman" w:cs="Times New Roman"/>
        </w:rPr>
      </w:pPr>
      <w:r>
        <w:rPr>
          <w:rFonts w:ascii="Times New Roman" w:hAnsi="Times New Roman" w:cs="Times New Roman"/>
        </w:rPr>
        <w:t xml:space="preserve">To conclude, whilst </w:t>
      </w:r>
      <w:proofErr w:type="gramStart"/>
      <w:r>
        <w:rPr>
          <w:rFonts w:ascii="Times New Roman" w:hAnsi="Times New Roman" w:cs="Times New Roman"/>
        </w:rPr>
        <w:t>all of</w:t>
      </w:r>
      <w:proofErr w:type="gramEnd"/>
      <w:r>
        <w:rPr>
          <w:rFonts w:ascii="Times New Roman" w:hAnsi="Times New Roman" w:cs="Times New Roman"/>
        </w:rPr>
        <w:t xml:space="preserve"> the sources referenced in my research were useful to a certain degree, some works such as Elizabeth A. R. Brown’s ‘The Tyranny of a Construct’ was of great value to my debate, whilst Michael M. </w:t>
      </w:r>
      <w:proofErr w:type="spellStart"/>
      <w:r>
        <w:rPr>
          <w:rFonts w:ascii="Times New Roman" w:hAnsi="Times New Roman" w:cs="Times New Roman"/>
        </w:rPr>
        <w:t>Postan’s</w:t>
      </w:r>
      <w:proofErr w:type="spellEnd"/>
      <w:r>
        <w:rPr>
          <w:rFonts w:ascii="Times New Roman" w:hAnsi="Times New Roman" w:cs="Times New Roman"/>
        </w:rPr>
        <w:t xml:space="preserve"> forward in Bloch’s ‘Feudal Society’ proved to be one-sided and at times, even rather vague. </w:t>
      </w:r>
    </w:p>
    <w:p w14:paraId="6C120D41" w14:textId="0B935ED8" w:rsidR="002C3B91" w:rsidRPr="002C3B91" w:rsidRDefault="002C3B91" w:rsidP="00623B02">
      <w:pPr>
        <w:rPr>
          <w:rFonts w:ascii="Times New Roman" w:hAnsi="Times New Roman" w:cs="Times New Roman"/>
          <w:b/>
          <w:i/>
        </w:rPr>
      </w:pPr>
    </w:p>
    <w:p w14:paraId="557F9AB1" w14:textId="77777777" w:rsidR="002C3B91" w:rsidRPr="002C3B91" w:rsidRDefault="002C3B91" w:rsidP="002C3B91">
      <w:pPr>
        <w:rPr>
          <w:rFonts w:ascii="Times New Roman" w:hAnsi="Times New Roman" w:cs="Times New Roman"/>
          <w:b/>
          <w:i/>
        </w:rPr>
      </w:pPr>
      <w:r w:rsidRPr="002C3B91">
        <w:rPr>
          <w:rFonts w:ascii="Times New Roman" w:hAnsi="Times New Roman" w:cs="Times New Roman"/>
          <w:b/>
          <w:i/>
        </w:rPr>
        <w:t xml:space="preserve">BIBLIOGRAPHY </w:t>
      </w:r>
    </w:p>
    <w:p w14:paraId="1B5E5C42" w14:textId="77777777" w:rsidR="002C3B91" w:rsidRPr="002C3B91" w:rsidRDefault="002C3B91" w:rsidP="002C3B91">
      <w:pPr>
        <w:rPr>
          <w:rFonts w:ascii="Times New Roman" w:hAnsi="Times New Roman" w:cs="Times New Roman"/>
        </w:rPr>
      </w:pPr>
      <w:r w:rsidRPr="002C3B91">
        <w:rPr>
          <w:rFonts w:ascii="Times New Roman" w:hAnsi="Times New Roman" w:cs="Times New Roman"/>
        </w:rPr>
        <w:t>Brown, E. A. R., ‘The Tyranny of a Construct: Feudalism and Historians of Medieval Europe’, The American Historical Review, Oxford Journals, Vol. 79 (Oxford University Press, 1974)</w:t>
      </w:r>
    </w:p>
    <w:p w14:paraId="0E060F4B" w14:textId="77777777" w:rsidR="002C3B91" w:rsidRPr="002C3B91" w:rsidRDefault="002C3B91" w:rsidP="002C3B91">
      <w:pPr>
        <w:rPr>
          <w:rFonts w:ascii="Times New Roman" w:hAnsi="Times New Roman" w:cs="Times New Roman"/>
        </w:rPr>
      </w:pPr>
      <w:proofErr w:type="spellStart"/>
      <w:r w:rsidRPr="002C3B91">
        <w:rPr>
          <w:rFonts w:ascii="Times New Roman" w:hAnsi="Times New Roman" w:cs="Times New Roman"/>
        </w:rPr>
        <w:t>Ganshof</w:t>
      </w:r>
      <w:proofErr w:type="spellEnd"/>
      <w:r w:rsidRPr="002C3B91">
        <w:rPr>
          <w:rFonts w:ascii="Times New Roman" w:hAnsi="Times New Roman" w:cs="Times New Roman"/>
        </w:rPr>
        <w:t xml:space="preserve">, F. L., ‘Feudalism’ (University of Toronto Press, 1964) p.18 </w:t>
      </w:r>
    </w:p>
    <w:p w14:paraId="19857662" w14:textId="77777777" w:rsidR="002C3B91" w:rsidRPr="002C3B91" w:rsidRDefault="002C3B91" w:rsidP="002C3B91">
      <w:pPr>
        <w:rPr>
          <w:rFonts w:ascii="Times New Roman" w:hAnsi="Times New Roman" w:cs="Times New Roman"/>
        </w:rPr>
      </w:pPr>
      <w:r w:rsidRPr="002C3B91">
        <w:rPr>
          <w:rFonts w:ascii="Times New Roman" w:hAnsi="Times New Roman" w:cs="Times New Roman"/>
        </w:rPr>
        <w:t>Hintze, O., ‘The Nature of Feudalism’ (</w:t>
      </w:r>
      <w:proofErr w:type="spellStart"/>
      <w:r w:rsidRPr="002C3B91">
        <w:rPr>
          <w:rFonts w:ascii="Times New Roman" w:hAnsi="Times New Roman" w:cs="Times New Roman"/>
        </w:rPr>
        <w:t>Gӧttingen</w:t>
      </w:r>
      <w:proofErr w:type="spellEnd"/>
      <w:r w:rsidRPr="002C3B91">
        <w:rPr>
          <w:rFonts w:ascii="Times New Roman" w:hAnsi="Times New Roman" w:cs="Times New Roman"/>
        </w:rPr>
        <w:t>, 1962)</w:t>
      </w:r>
    </w:p>
    <w:p w14:paraId="301B41AE" w14:textId="77777777" w:rsidR="002C3B91" w:rsidRPr="002C3B91" w:rsidRDefault="002C3B91" w:rsidP="002C3B91">
      <w:pPr>
        <w:rPr>
          <w:rFonts w:ascii="Times New Roman" w:hAnsi="Times New Roman" w:cs="Times New Roman"/>
        </w:rPr>
      </w:pPr>
      <w:r w:rsidRPr="002C3B91">
        <w:rPr>
          <w:rFonts w:ascii="Times New Roman" w:hAnsi="Times New Roman" w:cs="Times New Roman"/>
        </w:rPr>
        <w:t xml:space="preserve">Maitland, F. W., ‘The Constitutional History </w:t>
      </w:r>
      <w:proofErr w:type="gramStart"/>
      <w:r w:rsidRPr="002C3B91">
        <w:rPr>
          <w:rFonts w:ascii="Times New Roman" w:hAnsi="Times New Roman" w:cs="Times New Roman"/>
        </w:rPr>
        <w:t>Of</w:t>
      </w:r>
      <w:proofErr w:type="gramEnd"/>
      <w:r w:rsidRPr="002C3B91">
        <w:rPr>
          <w:rFonts w:ascii="Times New Roman" w:hAnsi="Times New Roman" w:cs="Times New Roman"/>
        </w:rPr>
        <w:t xml:space="preserve"> England’ (University of Toronto, 1908) pp. 143 – 161</w:t>
      </w:r>
    </w:p>
    <w:p w14:paraId="20B36CE8" w14:textId="77777777" w:rsidR="002C3B91" w:rsidRPr="002C3B91" w:rsidRDefault="002C3B91" w:rsidP="002C3B91">
      <w:pPr>
        <w:rPr>
          <w:rFonts w:ascii="Times New Roman" w:hAnsi="Times New Roman" w:cs="Times New Roman"/>
        </w:rPr>
      </w:pPr>
      <w:r w:rsidRPr="002C3B91">
        <w:rPr>
          <w:rFonts w:ascii="Times New Roman" w:hAnsi="Times New Roman" w:cs="Times New Roman"/>
        </w:rPr>
        <w:t>Pocock, J. G. A., ‘The Ancient Constitution and the Feudal Law: English Historical Thought in the Seventeenth Century’ (Cambridge, 1957)</w:t>
      </w:r>
    </w:p>
    <w:p w14:paraId="1E65B8B4" w14:textId="77777777" w:rsidR="002C3B91" w:rsidRPr="002C3B91" w:rsidRDefault="002C3B91" w:rsidP="002C3B91">
      <w:pPr>
        <w:rPr>
          <w:rFonts w:ascii="Times New Roman" w:hAnsi="Times New Roman" w:cs="Times New Roman"/>
        </w:rPr>
      </w:pPr>
      <w:proofErr w:type="spellStart"/>
      <w:r w:rsidRPr="002C3B91">
        <w:rPr>
          <w:rFonts w:ascii="Times New Roman" w:hAnsi="Times New Roman" w:cs="Times New Roman"/>
        </w:rPr>
        <w:t>Postan</w:t>
      </w:r>
      <w:proofErr w:type="spellEnd"/>
      <w:r w:rsidRPr="002C3B91">
        <w:rPr>
          <w:rFonts w:ascii="Times New Roman" w:hAnsi="Times New Roman" w:cs="Times New Roman"/>
        </w:rPr>
        <w:t>, M. M., Feudalism in Bloch, M., ‘Feudal Society’ (Routledge, 1965)</w:t>
      </w:r>
    </w:p>
    <w:p w14:paraId="3F6BA29D" w14:textId="77777777" w:rsidR="002C3B91" w:rsidRPr="002C3B91" w:rsidRDefault="002C3B91" w:rsidP="002C3B91">
      <w:pPr>
        <w:rPr>
          <w:rFonts w:ascii="Times New Roman" w:hAnsi="Times New Roman" w:cs="Times New Roman"/>
        </w:rPr>
      </w:pPr>
      <w:r w:rsidRPr="002C3B91">
        <w:rPr>
          <w:rFonts w:ascii="Times New Roman" w:hAnsi="Times New Roman" w:cs="Times New Roman"/>
        </w:rPr>
        <w:t>Reynolds, S., ‘Fiefs and Vassals: The Medieval Evidence Reinterpreted’ (Oxford University Press, 1994)</w:t>
      </w:r>
    </w:p>
    <w:p w14:paraId="1F4A36FB" w14:textId="77777777" w:rsidR="002C3B91" w:rsidRPr="002C3B91" w:rsidRDefault="002C3B91" w:rsidP="002C3B91">
      <w:pPr>
        <w:rPr>
          <w:rFonts w:ascii="Times New Roman" w:hAnsi="Times New Roman" w:cs="Times New Roman"/>
        </w:rPr>
      </w:pPr>
      <w:r w:rsidRPr="002C3B91">
        <w:rPr>
          <w:rFonts w:ascii="Times New Roman" w:hAnsi="Times New Roman" w:cs="Times New Roman"/>
        </w:rPr>
        <w:t>Richardson, H. G., and Sayles, G. O., ‘The Governance of Medieval England from the Conquest to Magna Carta’, Vol. 16 (University of Edinburgh Publications, 1963) pp 92 – 118</w:t>
      </w:r>
    </w:p>
    <w:p w14:paraId="7D2BFBC5" w14:textId="77777777" w:rsidR="002C3B91" w:rsidRPr="002C3B91" w:rsidRDefault="002C3B91" w:rsidP="002C3B91">
      <w:pPr>
        <w:rPr>
          <w:rFonts w:ascii="Times New Roman" w:hAnsi="Times New Roman" w:cs="Times New Roman"/>
        </w:rPr>
      </w:pPr>
      <w:r w:rsidRPr="002C3B91">
        <w:rPr>
          <w:rFonts w:ascii="Times New Roman" w:hAnsi="Times New Roman" w:cs="Times New Roman"/>
        </w:rPr>
        <w:t xml:space="preserve">Richardson, H. G., and Sayles, G. O., ‘Law and Legislation from </w:t>
      </w:r>
      <w:proofErr w:type="spellStart"/>
      <w:r w:rsidRPr="002C3B91">
        <w:rPr>
          <w:rFonts w:ascii="Times New Roman" w:hAnsi="Times New Roman" w:cs="Times New Roman"/>
        </w:rPr>
        <w:t>Aethelbert</w:t>
      </w:r>
      <w:proofErr w:type="spellEnd"/>
      <w:r w:rsidRPr="002C3B91">
        <w:rPr>
          <w:rFonts w:ascii="Times New Roman" w:hAnsi="Times New Roman" w:cs="Times New Roman"/>
        </w:rPr>
        <w:t xml:space="preserve"> to Magna Carta’ (University of Edinburgh Publications, 1966) p. 892</w:t>
      </w:r>
    </w:p>
    <w:p w14:paraId="2FAA2B0F" w14:textId="1B66A470" w:rsidR="002C3B91" w:rsidRPr="00A24E06" w:rsidRDefault="002C3B91" w:rsidP="002C3B91">
      <w:pPr>
        <w:rPr>
          <w:rFonts w:ascii="Times New Roman" w:hAnsi="Times New Roman" w:cs="Times New Roman"/>
        </w:rPr>
      </w:pPr>
      <w:r w:rsidRPr="002C3B91">
        <w:rPr>
          <w:rFonts w:ascii="Times New Roman" w:hAnsi="Times New Roman" w:cs="Times New Roman"/>
        </w:rPr>
        <w:t>Wood, C. T., ‘The Quest for Eternity: Medieval Manners and Morals’ (Doubleday, 1971)</w:t>
      </w:r>
    </w:p>
    <w:p w14:paraId="62AB4E8C" w14:textId="60F1442C" w:rsidR="00A24E06" w:rsidRDefault="00A24E06" w:rsidP="00623B02">
      <w:pPr>
        <w:rPr>
          <w:rFonts w:ascii="Times New Roman" w:hAnsi="Times New Roman" w:cs="Times New Roman"/>
        </w:rPr>
      </w:pPr>
    </w:p>
    <w:p w14:paraId="22D13ABB" w14:textId="77777777" w:rsidR="00A24E06" w:rsidRPr="00205BF3" w:rsidRDefault="00A24E06" w:rsidP="00623B02">
      <w:pPr>
        <w:rPr>
          <w:rFonts w:ascii="Times New Roman" w:hAnsi="Times New Roman" w:cs="Times New Roman"/>
        </w:rPr>
      </w:pPr>
    </w:p>
    <w:sectPr w:rsidR="00A24E06" w:rsidRPr="00205BF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0E27CF" w14:textId="77777777" w:rsidR="00623B02" w:rsidRDefault="00623B02" w:rsidP="00623B02">
      <w:pPr>
        <w:spacing w:after="0" w:line="240" w:lineRule="auto"/>
      </w:pPr>
      <w:r>
        <w:separator/>
      </w:r>
    </w:p>
  </w:endnote>
  <w:endnote w:type="continuationSeparator" w:id="0">
    <w:p w14:paraId="0D39F340" w14:textId="77777777" w:rsidR="00623B02" w:rsidRDefault="00623B02" w:rsidP="00623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90386" w14:textId="77777777" w:rsidR="00623B02" w:rsidRDefault="00623B02" w:rsidP="00623B02">
      <w:pPr>
        <w:spacing w:after="0" w:line="240" w:lineRule="auto"/>
      </w:pPr>
      <w:r>
        <w:separator/>
      </w:r>
    </w:p>
  </w:footnote>
  <w:footnote w:type="continuationSeparator" w:id="0">
    <w:p w14:paraId="0D8DB87A" w14:textId="77777777" w:rsidR="00623B02" w:rsidRDefault="00623B02" w:rsidP="00623B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23DBB6" w14:textId="4C1389BF" w:rsidR="00623B02" w:rsidRPr="00623B02" w:rsidRDefault="00623B02">
    <w:pPr>
      <w:pStyle w:val="Header"/>
      <w:rPr>
        <w:rFonts w:ascii="Times New Roman" w:hAnsi="Times New Roman" w:cs="Times New Roman"/>
      </w:rPr>
    </w:pPr>
    <w:r w:rsidRPr="00623B02">
      <w:rPr>
        <w:rFonts w:ascii="Times New Roman" w:hAnsi="Times New Roman" w:cs="Times New Roman"/>
      </w:rPr>
      <w:t xml:space="preserve">Bethan Watts – 1700966 </w:t>
    </w:r>
    <w:r w:rsidRPr="00623B02">
      <w:rPr>
        <w:rFonts w:ascii="Times New Roman" w:hAnsi="Times New Roman" w:cs="Times New Roman"/>
      </w:rPr>
      <w:tab/>
    </w:r>
    <w:r w:rsidR="002C3B91">
      <w:rPr>
        <w:rFonts w:ascii="Times New Roman" w:hAnsi="Times New Roman" w:cs="Times New Roman"/>
      </w:rPr>
      <w:t xml:space="preserve">                                  </w:t>
    </w:r>
    <w:r w:rsidRPr="00623B02">
      <w:rPr>
        <w:rFonts w:ascii="Times New Roman" w:hAnsi="Times New Roman" w:cs="Times New Roman"/>
      </w:rPr>
      <w:t>HPHI4001 Annotated Bibliography – wordcount:</w:t>
    </w:r>
    <w:r w:rsidR="002C3B91">
      <w:rPr>
        <w:rFonts w:ascii="Times New Roman" w:hAnsi="Times New Roman" w:cs="Times New Roman"/>
      </w:rPr>
      <w:t xml:space="preserve"> 1,19</w:t>
    </w:r>
    <w:r w:rsidR="00752D35">
      <w:rPr>
        <w:rFonts w:ascii="Times New Roman" w:hAnsi="Times New Roman" w:cs="Times New Roman"/>
      </w:rPr>
      <w:t>7</w:t>
    </w:r>
  </w:p>
  <w:p w14:paraId="46B0BAB9" w14:textId="77777777" w:rsidR="00623B02" w:rsidRDefault="00623B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24E"/>
    <w:rsid w:val="000E3832"/>
    <w:rsid w:val="001A178A"/>
    <w:rsid w:val="001A2C62"/>
    <w:rsid w:val="001F2B0D"/>
    <w:rsid w:val="00205BF3"/>
    <w:rsid w:val="0021624E"/>
    <w:rsid w:val="002A4335"/>
    <w:rsid w:val="002C3B91"/>
    <w:rsid w:val="003023C2"/>
    <w:rsid w:val="00395ACD"/>
    <w:rsid w:val="00475D86"/>
    <w:rsid w:val="004E2215"/>
    <w:rsid w:val="005138C7"/>
    <w:rsid w:val="005C70C5"/>
    <w:rsid w:val="005D6318"/>
    <w:rsid w:val="00623B02"/>
    <w:rsid w:val="00716EB1"/>
    <w:rsid w:val="00752D35"/>
    <w:rsid w:val="007A64B4"/>
    <w:rsid w:val="00916CD9"/>
    <w:rsid w:val="00A24E06"/>
    <w:rsid w:val="00DF3411"/>
    <w:rsid w:val="00E14B6A"/>
    <w:rsid w:val="00E95BF5"/>
    <w:rsid w:val="00F2390E"/>
    <w:rsid w:val="00FC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FFAE6"/>
  <w15:chartTrackingRefBased/>
  <w15:docId w15:val="{5C3422DF-E71D-40B1-82A2-4335722E8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3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B02"/>
  </w:style>
  <w:style w:type="paragraph" w:styleId="Footer">
    <w:name w:val="footer"/>
    <w:basedOn w:val="Normal"/>
    <w:link w:val="FooterChar"/>
    <w:uiPriority w:val="99"/>
    <w:unhideWhenUsed/>
    <w:rsid w:val="00623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B02"/>
  </w:style>
  <w:style w:type="character" w:styleId="Hyperlink">
    <w:name w:val="Hyperlink"/>
    <w:basedOn w:val="DefaultParagraphFont"/>
    <w:uiPriority w:val="99"/>
    <w:unhideWhenUsed/>
    <w:rsid w:val="007A64B4"/>
    <w:rPr>
      <w:color w:val="0563C1" w:themeColor="hyperlink"/>
      <w:u w:val="single"/>
    </w:rPr>
  </w:style>
  <w:style w:type="character" w:styleId="UnresolvedMention">
    <w:name w:val="Unresolved Mention"/>
    <w:basedOn w:val="DefaultParagraphFont"/>
    <w:uiPriority w:val="99"/>
    <w:semiHidden/>
    <w:unhideWhenUsed/>
    <w:rsid w:val="007A64B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3</Pages>
  <Words>1382</Words>
  <Characters>7883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Watts</dc:creator>
  <cp:keywords/>
  <dc:description/>
  <cp:lastModifiedBy>Bethan Watts</cp:lastModifiedBy>
  <cp:revision>12</cp:revision>
  <dcterms:created xsi:type="dcterms:W3CDTF">2018-01-26T12:26:00Z</dcterms:created>
  <dcterms:modified xsi:type="dcterms:W3CDTF">2018-01-30T21:30:00Z</dcterms:modified>
</cp:coreProperties>
</file>