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602BF" w:rsidR="00BC5836" w:rsidP="5DB861DB" w:rsidRDefault="00B602BF" w14:paraId="6FBF8FE5" w14:textId="61171F30">
      <w:pPr>
        <w:rPr>
          <w:rFonts w:ascii="Arial" w:hAnsi="Arial" w:cs="Arial"/>
          <w:sz w:val="22"/>
          <w:szCs w:val="22"/>
        </w:rPr>
      </w:pPr>
    </w:p>
    <w:p w:rsidRPr="00B602BF" w:rsidR="00BC5836" w:rsidP="5DB861DB" w:rsidRDefault="00B602BF" w14:paraId="0014812B" w14:textId="27F6C614">
      <w:pPr>
        <w:pStyle w:val="Normal"/>
        <w:rPr>
          <w:rFonts w:ascii="Arial" w:hAnsi="Arial" w:cs="Arial"/>
          <w:sz w:val="22"/>
          <w:szCs w:val="22"/>
        </w:rPr>
      </w:pPr>
      <w:r w:rsidRPr="5DB861DB" w:rsidR="51DA539A">
        <w:rPr>
          <w:rFonts w:ascii="Arial" w:hAnsi="Arial" w:cs="Arial"/>
          <w:sz w:val="22"/>
          <w:szCs w:val="22"/>
        </w:rPr>
        <w:t>Student name: Noreen Akhtar</w:t>
      </w:r>
    </w:p>
    <w:p w:rsidRPr="00B602BF" w:rsidR="00B602BF" w:rsidRDefault="00B602BF" w14:paraId="0AB040B3" w14:textId="51873008">
      <w:pPr>
        <w:rPr>
          <w:rFonts w:ascii="Arial" w:hAnsi="Arial" w:cs="Arial"/>
          <w:sz w:val="22"/>
          <w:szCs w:val="22"/>
        </w:rPr>
      </w:pPr>
      <w:r w:rsidRPr="00B602BF">
        <w:rPr>
          <w:rFonts w:ascii="Arial" w:hAnsi="Arial" w:cs="Arial"/>
          <w:sz w:val="22"/>
          <w:szCs w:val="22"/>
        </w:rPr>
        <w:t>Student Number: 2329201</w:t>
      </w:r>
    </w:p>
    <w:p w:rsidRPr="00B602BF" w:rsidR="00B602BF" w:rsidRDefault="00B602BF" w14:paraId="29667D1E" w14:textId="6962F282">
      <w:pPr>
        <w:rPr>
          <w:rFonts w:ascii="Arial" w:hAnsi="Arial" w:cs="Arial"/>
          <w:sz w:val="22"/>
          <w:szCs w:val="22"/>
        </w:rPr>
      </w:pPr>
      <w:r w:rsidRPr="00B602BF">
        <w:rPr>
          <w:rFonts w:ascii="Arial" w:hAnsi="Arial" w:cs="Arial"/>
          <w:sz w:val="22"/>
          <w:szCs w:val="22"/>
        </w:rPr>
        <w:t>Module Introduction: Independent Research Skills</w:t>
      </w:r>
    </w:p>
    <w:p w:rsidR="00B602BF" w:rsidRDefault="00B602BF" w14:paraId="1DD7290E" w14:textId="2F1C11C9">
      <w:pPr>
        <w:rPr>
          <w:rFonts w:ascii="Arial" w:hAnsi="Arial" w:cs="Arial"/>
          <w:sz w:val="22"/>
          <w:szCs w:val="22"/>
        </w:rPr>
      </w:pPr>
      <w:r w:rsidRPr="00B602BF">
        <w:rPr>
          <w:rFonts w:ascii="Arial" w:hAnsi="Arial" w:cs="Arial"/>
          <w:sz w:val="22"/>
          <w:szCs w:val="22"/>
        </w:rPr>
        <w:t xml:space="preserve">Module Code: </w:t>
      </w:r>
      <w:r w:rsidRPr="00B602BF">
        <w:rPr>
          <w:rFonts w:ascii="Arial" w:hAnsi="Arial" w:cs="Arial"/>
          <w:sz w:val="22"/>
          <w:szCs w:val="22"/>
        </w:rPr>
        <w:t>BMHP5019</w:t>
      </w:r>
    </w:p>
    <w:p w:rsidR="51DA539A" w:rsidP="5DB861DB" w:rsidRDefault="51DA539A" w14:paraId="56A2A250" w14:textId="69F52D23">
      <w:pPr>
        <w:rPr>
          <w:rFonts w:ascii="Arial" w:hAnsi="Arial" w:eastAsia="Arial" w:cs="Arial"/>
          <w:b w:val="1"/>
          <w:bCs w:val="1"/>
          <w:noProof w:val="0"/>
          <w:sz w:val="22"/>
          <w:szCs w:val="22"/>
          <w:lang w:val="en-GB"/>
        </w:rPr>
      </w:pPr>
      <w:r w:rsidRPr="5DB861DB" w:rsidR="51DA539A">
        <w:rPr>
          <w:rFonts w:ascii="Arial" w:hAnsi="Arial" w:cs="Arial"/>
          <w:sz w:val="22"/>
          <w:szCs w:val="22"/>
        </w:rPr>
        <w:t>Lecturer:</w:t>
      </w:r>
      <w:r w:rsidRPr="5DB861DB" w:rsidR="51DA539A">
        <w:rPr>
          <w:rFonts w:ascii="Arial" w:hAnsi="Arial" w:cs="Arial"/>
          <w:sz w:val="22"/>
          <w:szCs w:val="22"/>
        </w:rPr>
        <w:t xml:space="preserve"> Rizwan Nadim</w:t>
      </w:r>
    </w:p>
    <w:p w:rsidR="5DB861DB" w:rsidP="5DB861DB" w:rsidRDefault="5DB861DB" w14:paraId="7EBB48BF" w14:textId="1922EE92">
      <w:pPr>
        <w:rPr>
          <w:rFonts w:ascii="Arial" w:hAnsi="Arial" w:eastAsia="Arial" w:cs="Arial"/>
          <w:b w:val="1"/>
          <w:bCs w:val="1"/>
          <w:noProof w:val="0"/>
          <w:sz w:val="22"/>
          <w:szCs w:val="22"/>
          <w:lang w:val="en-GB"/>
        </w:rPr>
      </w:pPr>
    </w:p>
    <w:p w:rsidR="5DB861DB" w:rsidP="5DB861DB" w:rsidRDefault="5DB861DB" w14:paraId="4BE327E7" w14:textId="71FF401D">
      <w:pPr>
        <w:rPr>
          <w:rFonts w:ascii="Arial" w:hAnsi="Arial" w:eastAsia="Arial" w:cs="Arial"/>
          <w:b w:val="1"/>
          <w:bCs w:val="1"/>
          <w:noProof w:val="0"/>
          <w:sz w:val="22"/>
          <w:szCs w:val="22"/>
          <w:lang w:val="en-GB"/>
        </w:rPr>
      </w:pPr>
    </w:p>
    <w:p w:rsidR="5DB861DB" w:rsidP="5DB861DB" w:rsidRDefault="5DB861DB" w14:paraId="2C7DE863" w14:textId="3D3908D5">
      <w:pPr>
        <w:rPr>
          <w:rFonts w:ascii="Arial" w:hAnsi="Arial" w:eastAsia="Arial" w:cs="Arial"/>
          <w:b w:val="1"/>
          <w:bCs w:val="1"/>
          <w:noProof w:val="0"/>
          <w:sz w:val="22"/>
          <w:szCs w:val="22"/>
          <w:lang w:val="en-GB"/>
        </w:rPr>
      </w:pPr>
    </w:p>
    <w:p w:rsidR="5DB861DB" w:rsidP="5DB861DB" w:rsidRDefault="5DB861DB" w14:paraId="056FD7A3" w14:textId="77A11027">
      <w:pPr>
        <w:rPr>
          <w:rFonts w:ascii="Arial" w:hAnsi="Arial" w:eastAsia="Arial" w:cs="Arial"/>
          <w:b w:val="1"/>
          <w:bCs w:val="1"/>
          <w:noProof w:val="0"/>
          <w:sz w:val="22"/>
          <w:szCs w:val="22"/>
          <w:lang w:val="en-GB"/>
        </w:rPr>
      </w:pPr>
    </w:p>
    <w:p w:rsidR="5DB861DB" w:rsidP="5DB861DB" w:rsidRDefault="5DB861DB" w14:paraId="1AE84F50" w14:textId="6482D8A8">
      <w:pPr>
        <w:rPr>
          <w:rFonts w:ascii="Arial" w:hAnsi="Arial" w:eastAsia="Arial" w:cs="Arial"/>
          <w:b w:val="1"/>
          <w:bCs w:val="1"/>
          <w:noProof w:val="0"/>
          <w:sz w:val="22"/>
          <w:szCs w:val="22"/>
          <w:lang w:val="en-GB"/>
        </w:rPr>
      </w:pPr>
    </w:p>
    <w:p w:rsidR="5DB861DB" w:rsidP="5DB861DB" w:rsidRDefault="5DB861DB" w14:paraId="1237B325" w14:textId="2FC5F60C">
      <w:pPr>
        <w:rPr>
          <w:rFonts w:ascii="Arial" w:hAnsi="Arial" w:eastAsia="Arial" w:cs="Arial"/>
          <w:b w:val="1"/>
          <w:bCs w:val="1"/>
          <w:noProof w:val="0"/>
          <w:sz w:val="22"/>
          <w:szCs w:val="22"/>
          <w:lang w:val="en-GB"/>
        </w:rPr>
      </w:pPr>
    </w:p>
    <w:p w:rsidR="5DB861DB" w:rsidP="5DB861DB" w:rsidRDefault="5DB861DB" w14:paraId="25434130" w14:textId="393BDB48">
      <w:pPr>
        <w:rPr>
          <w:rFonts w:ascii="Arial" w:hAnsi="Arial" w:eastAsia="Arial" w:cs="Arial"/>
          <w:b w:val="1"/>
          <w:bCs w:val="1"/>
          <w:noProof w:val="0"/>
          <w:sz w:val="22"/>
          <w:szCs w:val="22"/>
          <w:lang w:val="en-GB"/>
        </w:rPr>
      </w:pPr>
    </w:p>
    <w:p w:rsidR="5DB861DB" w:rsidP="5DB861DB" w:rsidRDefault="5DB861DB" w14:paraId="76AE350B" w14:textId="4D013D12">
      <w:pPr>
        <w:rPr>
          <w:rFonts w:ascii="Arial" w:hAnsi="Arial" w:eastAsia="Arial" w:cs="Arial"/>
          <w:b w:val="1"/>
          <w:bCs w:val="1"/>
          <w:noProof w:val="0"/>
          <w:sz w:val="22"/>
          <w:szCs w:val="22"/>
          <w:lang w:val="en-GB"/>
        </w:rPr>
      </w:pPr>
    </w:p>
    <w:p w:rsidR="5DB861DB" w:rsidP="5DB861DB" w:rsidRDefault="5DB861DB" w14:paraId="2171BAC4" w14:textId="231DB2C9">
      <w:pPr>
        <w:rPr>
          <w:rFonts w:ascii="Arial" w:hAnsi="Arial" w:eastAsia="Arial" w:cs="Arial"/>
          <w:b w:val="1"/>
          <w:bCs w:val="1"/>
          <w:noProof w:val="0"/>
          <w:sz w:val="22"/>
          <w:szCs w:val="22"/>
          <w:lang w:val="en-GB"/>
        </w:rPr>
      </w:pPr>
    </w:p>
    <w:p w:rsidR="5DB861DB" w:rsidP="5DB861DB" w:rsidRDefault="5DB861DB" w14:paraId="6006CA7D" w14:textId="1E714B61">
      <w:pPr>
        <w:rPr>
          <w:rFonts w:ascii="Arial" w:hAnsi="Arial" w:eastAsia="Arial" w:cs="Arial"/>
          <w:b w:val="1"/>
          <w:bCs w:val="1"/>
          <w:noProof w:val="0"/>
          <w:sz w:val="22"/>
          <w:szCs w:val="22"/>
          <w:lang w:val="en-GB"/>
        </w:rPr>
      </w:pPr>
    </w:p>
    <w:p w:rsidR="5DB861DB" w:rsidP="5DB861DB" w:rsidRDefault="5DB861DB" w14:paraId="3F939BB1" w14:textId="3F2CBDD4">
      <w:pPr>
        <w:rPr>
          <w:rFonts w:ascii="Arial" w:hAnsi="Arial" w:eastAsia="Arial" w:cs="Arial"/>
          <w:b w:val="1"/>
          <w:bCs w:val="1"/>
          <w:noProof w:val="0"/>
          <w:sz w:val="22"/>
          <w:szCs w:val="22"/>
          <w:lang w:val="en-GB"/>
        </w:rPr>
      </w:pPr>
    </w:p>
    <w:p w:rsidR="5DB861DB" w:rsidP="5DB861DB" w:rsidRDefault="5DB861DB" w14:paraId="057F8E01" w14:textId="54FC5DC8">
      <w:pPr>
        <w:rPr>
          <w:rFonts w:ascii="Arial" w:hAnsi="Arial" w:eastAsia="Arial" w:cs="Arial"/>
          <w:b w:val="1"/>
          <w:bCs w:val="1"/>
          <w:noProof w:val="0"/>
          <w:sz w:val="22"/>
          <w:szCs w:val="22"/>
          <w:lang w:val="en-GB"/>
        </w:rPr>
      </w:pPr>
    </w:p>
    <w:p w:rsidR="5DB861DB" w:rsidP="5DB861DB" w:rsidRDefault="5DB861DB" w14:paraId="5971F738" w14:textId="54DFD621">
      <w:pPr>
        <w:rPr>
          <w:rFonts w:ascii="Arial" w:hAnsi="Arial" w:eastAsia="Arial" w:cs="Arial"/>
          <w:b w:val="1"/>
          <w:bCs w:val="1"/>
          <w:noProof w:val="0"/>
          <w:sz w:val="22"/>
          <w:szCs w:val="22"/>
          <w:lang w:val="en-GB"/>
        </w:rPr>
      </w:pPr>
    </w:p>
    <w:p w:rsidR="5DB861DB" w:rsidP="5DB861DB" w:rsidRDefault="5DB861DB" w14:paraId="251A753C" w14:textId="1BF2502E">
      <w:pPr>
        <w:rPr>
          <w:rFonts w:ascii="Arial" w:hAnsi="Arial" w:eastAsia="Arial" w:cs="Arial"/>
          <w:b w:val="1"/>
          <w:bCs w:val="1"/>
          <w:noProof w:val="0"/>
          <w:sz w:val="22"/>
          <w:szCs w:val="22"/>
          <w:lang w:val="en-GB"/>
        </w:rPr>
      </w:pPr>
    </w:p>
    <w:p w:rsidR="5DB861DB" w:rsidP="5DB861DB" w:rsidRDefault="5DB861DB" w14:paraId="6D26DD2D" w14:textId="4AA32C0D">
      <w:pPr>
        <w:rPr>
          <w:rFonts w:ascii="Arial" w:hAnsi="Arial" w:eastAsia="Arial" w:cs="Arial"/>
          <w:b w:val="1"/>
          <w:bCs w:val="1"/>
          <w:noProof w:val="0"/>
          <w:sz w:val="22"/>
          <w:szCs w:val="22"/>
          <w:lang w:val="en-GB"/>
        </w:rPr>
      </w:pPr>
    </w:p>
    <w:p w:rsidR="5DB861DB" w:rsidP="5DB861DB" w:rsidRDefault="5DB861DB" w14:paraId="79665542" w14:textId="30A65739">
      <w:pPr>
        <w:rPr>
          <w:rFonts w:ascii="Arial" w:hAnsi="Arial" w:eastAsia="Arial" w:cs="Arial"/>
          <w:b w:val="1"/>
          <w:bCs w:val="1"/>
          <w:noProof w:val="0"/>
          <w:sz w:val="22"/>
          <w:szCs w:val="22"/>
          <w:lang w:val="en-GB"/>
        </w:rPr>
      </w:pPr>
    </w:p>
    <w:p w:rsidR="5DB861DB" w:rsidP="5DB861DB" w:rsidRDefault="5DB861DB" w14:paraId="1F89D050" w14:textId="24A8FC1E">
      <w:pPr>
        <w:rPr>
          <w:rFonts w:ascii="Arial" w:hAnsi="Arial" w:eastAsia="Arial" w:cs="Arial"/>
          <w:b w:val="1"/>
          <w:bCs w:val="1"/>
          <w:noProof w:val="0"/>
          <w:sz w:val="22"/>
          <w:szCs w:val="22"/>
          <w:lang w:val="en-GB"/>
        </w:rPr>
      </w:pPr>
    </w:p>
    <w:p w:rsidR="5DB861DB" w:rsidP="5DB861DB" w:rsidRDefault="5DB861DB" w14:paraId="390B06D4" w14:textId="5D714809">
      <w:pPr>
        <w:rPr>
          <w:rFonts w:ascii="Arial" w:hAnsi="Arial" w:eastAsia="Arial" w:cs="Arial"/>
          <w:b w:val="1"/>
          <w:bCs w:val="1"/>
          <w:noProof w:val="0"/>
          <w:sz w:val="22"/>
          <w:szCs w:val="22"/>
          <w:lang w:val="en-GB"/>
        </w:rPr>
      </w:pPr>
    </w:p>
    <w:p w:rsidR="5DB861DB" w:rsidP="5DB861DB" w:rsidRDefault="5DB861DB" w14:paraId="5549721A" w14:textId="7617D3A9">
      <w:pPr>
        <w:rPr>
          <w:rFonts w:ascii="Arial" w:hAnsi="Arial" w:eastAsia="Arial" w:cs="Arial"/>
          <w:b w:val="1"/>
          <w:bCs w:val="1"/>
          <w:noProof w:val="0"/>
          <w:sz w:val="22"/>
          <w:szCs w:val="22"/>
          <w:lang w:val="en-GB"/>
        </w:rPr>
      </w:pPr>
    </w:p>
    <w:p w:rsidR="5DB861DB" w:rsidP="5DB861DB" w:rsidRDefault="5DB861DB" w14:paraId="759E07E7" w14:textId="3A2616F2">
      <w:pPr>
        <w:rPr>
          <w:rFonts w:ascii="Arial" w:hAnsi="Arial" w:eastAsia="Arial" w:cs="Arial"/>
          <w:b w:val="1"/>
          <w:bCs w:val="1"/>
          <w:noProof w:val="0"/>
          <w:sz w:val="22"/>
          <w:szCs w:val="22"/>
          <w:lang w:val="en-GB"/>
        </w:rPr>
      </w:pPr>
    </w:p>
    <w:p w:rsidR="5DB861DB" w:rsidP="5DB861DB" w:rsidRDefault="5DB861DB" w14:paraId="131A1062" w14:textId="15FB313F">
      <w:pPr>
        <w:rPr>
          <w:rFonts w:ascii="Arial" w:hAnsi="Arial" w:eastAsia="Arial" w:cs="Arial"/>
          <w:b w:val="1"/>
          <w:bCs w:val="1"/>
          <w:noProof w:val="0"/>
          <w:sz w:val="22"/>
          <w:szCs w:val="22"/>
          <w:lang w:val="en-GB"/>
        </w:rPr>
      </w:pPr>
    </w:p>
    <w:p w:rsidR="5DB861DB" w:rsidP="5DB861DB" w:rsidRDefault="5DB861DB" w14:paraId="4A4B790D" w14:textId="162D6129">
      <w:pPr>
        <w:rPr>
          <w:rFonts w:ascii="Arial" w:hAnsi="Arial" w:eastAsia="Arial" w:cs="Arial"/>
          <w:b w:val="1"/>
          <w:bCs w:val="1"/>
          <w:noProof w:val="0"/>
          <w:sz w:val="22"/>
          <w:szCs w:val="22"/>
          <w:lang w:val="en-GB"/>
        </w:rPr>
      </w:pPr>
    </w:p>
    <w:p w:rsidR="5DB861DB" w:rsidP="5DB861DB" w:rsidRDefault="5DB861DB" w14:paraId="34407A79" w14:textId="57C6B281">
      <w:pPr>
        <w:rPr>
          <w:rFonts w:ascii="Arial" w:hAnsi="Arial" w:eastAsia="Arial" w:cs="Arial"/>
          <w:b w:val="1"/>
          <w:bCs w:val="1"/>
          <w:noProof w:val="0"/>
          <w:sz w:val="22"/>
          <w:szCs w:val="22"/>
          <w:lang w:val="en-GB"/>
        </w:rPr>
      </w:pPr>
    </w:p>
    <w:p w:rsidR="5DB861DB" w:rsidP="5DB861DB" w:rsidRDefault="5DB861DB" w14:paraId="641E293B" w14:textId="65287A59">
      <w:pPr>
        <w:rPr>
          <w:rFonts w:ascii="Arial" w:hAnsi="Arial" w:eastAsia="Arial" w:cs="Arial"/>
          <w:b w:val="1"/>
          <w:bCs w:val="1"/>
          <w:noProof w:val="0"/>
          <w:sz w:val="22"/>
          <w:szCs w:val="22"/>
          <w:lang w:val="en-GB"/>
        </w:rPr>
      </w:pPr>
    </w:p>
    <w:p w:rsidR="5DB861DB" w:rsidP="5DB861DB" w:rsidRDefault="5DB861DB" w14:paraId="71712733" w14:textId="0F776A72">
      <w:pPr>
        <w:rPr>
          <w:rFonts w:ascii="Arial" w:hAnsi="Arial" w:eastAsia="Arial" w:cs="Arial"/>
          <w:b w:val="1"/>
          <w:bCs w:val="1"/>
          <w:noProof w:val="0"/>
          <w:sz w:val="22"/>
          <w:szCs w:val="22"/>
          <w:lang w:val="en-GB"/>
        </w:rPr>
      </w:pPr>
    </w:p>
    <w:p w:rsidR="07AD9644" w:rsidP="5DB861DB" w:rsidRDefault="07AD9644" w14:paraId="7F53325C" w14:textId="7E3C0ED5">
      <w:pPr>
        <w:rPr>
          <w:rFonts w:ascii="Arial" w:hAnsi="Arial" w:eastAsia="Arial" w:cs="Arial"/>
          <w:b w:val="1"/>
          <w:bCs w:val="1"/>
          <w:noProof w:val="0"/>
          <w:sz w:val="22"/>
          <w:szCs w:val="22"/>
          <w:lang w:val="en-GB"/>
        </w:rPr>
      </w:pPr>
      <w:r w:rsidRPr="5DB861DB" w:rsidR="07AD9644">
        <w:rPr>
          <w:rFonts w:ascii="Arial" w:hAnsi="Arial" w:eastAsia="Arial" w:cs="Arial"/>
          <w:b w:val="1"/>
          <w:bCs w:val="1"/>
          <w:noProof w:val="0"/>
          <w:sz w:val="22"/>
          <w:szCs w:val="22"/>
          <w:lang w:val="en-GB"/>
        </w:rPr>
        <w:t>Title</w:t>
      </w:r>
    </w:p>
    <w:p w:rsidR="07AD9644" w:rsidP="5DB861DB" w:rsidRDefault="07AD9644" w14:paraId="1AC95078" w14:textId="1B0125F9">
      <w:pPr>
        <w:spacing w:before="240" w:beforeAutospacing="off" w:after="240" w:afterAutospacing="off"/>
        <w:rPr>
          <w:rFonts w:ascii="Arial" w:hAnsi="Arial" w:eastAsia="Arial" w:cs="Arial"/>
          <w:b w:val="1"/>
          <w:bCs w:val="1"/>
          <w:noProof w:val="0"/>
          <w:sz w:val="22"/>
          <w:szCs w:val="22"/>
          <w:lang w:val="en-GB"/>
        </w:rPr>
      </w:pPr>
      <w:r w:rsidRPr="5DB861DB" w:rsidR="07AD9644">
        <w:rPr>
          <w:rFonts w:ascii="Arial" w:hAnsi="Arial" w:eastAsia="Arial" w:cs="Arial"/>
          <w:b w:val="1"/>
          <w:bCs w:val="1"/>
          <w:noProof w:val="0"/>
          <w:sz w:val="22"/>
          <w:szCs w:val="22"/>
          <w:lang w:val="en-GB"/>
        </w:rPr>
        <w:t>A Scoping Review of Telehealth Use in Mental Health Care in UK Primary Care Settings</w:t>
      </w:r>
    </w:p>
    <w:p w:rsidR="07AD9644" w:rsidP="5DB861DB" w:rsidRDefault="07AD9644" w14:paraId="2AA82A87" w14:textId="7BEF847D">
      <w:pPr>
        <w:spacing w:before="240" w:beforeAutospacing="off" w:after="240" w:afterAutospacing="off"/>
        <w:rPr>
          <w:rFonts w:ascii="Arial" w:hAnsi="Arial" w:eastAsia="Arial" w:cs="Arial"/>
          <w:b w:val="1"/>
          <w:bCs w:val="1"/>
          <w:noProof w:val="0"/>
          <w:sz w:val="22"/>
          <w:szCs w:val="22"/>
          <w:lang w:val="en-GB"/>
        </w:rPr>
      </w:pPr>
      <w:r w:rsidRPr="5DB861DB" w:rsidR="07AD9644">
        <w:rPr>
          <w:rFonts w:ascii="Arial" w:hAnsi="Arial" w:eastAsia="Arial" w:cs="Arial"/>
          <w:b w:val="1"/>
          <w:bCs w:val="1"/>
          <w:noProof w:val="0"/>
          <w:sz w:val="22"/>
          <w:szCs w:val="22"/>
          <w:lang w:val="en-GB"/>
        </w:rPr>
        <w:t>Topic, Review Question, Aims and Objectives</w:t>
      </w:r>
    </w:p>
    <w:p w:rsidR="07AD9644" w:rsidP="5DB861DB" w:rsidRDefault="07AD9644" w14:paraId="31C9329F" w14:textId="43F0016F">
      <w:pPr>
        <w:pStyle w:val="Normal"/>
        <w:spacing w:before="240" w:beforeAutospacing="off" w:after="240" w:afterAutospacing="off"/>
        <w:rPr>
          <w:rFonts w:ascii="Arial" w:hAnsi="Arial" w:eastAsia="Arial" w:cs="Arial"/>
          <w:noProof w:val="0"/>
          <w:sz w:val="22"/>
          <w:szCs w:val="22"/>
          <w:lang w:val="en-GB"/>
        </w:rPr>
      </w:pPr>
      <w:r w:rsidRPr="5DB861DB" w:rsidR="07AD9644">
        <w:rPr>
          <w:rFonts w:ascii="Arial" w:hAnsi="Arial" w:eastAsia="Arial" w:cs="Arial"/>
          <w:noProof w:val="0"/>
          <w:sz w:val="22"/>
          <w:szCs w:val="22"/>
          <w:lang w:val="en-GB"/>
        </w:rPr>
        <w:t>Mental health problems are common in the UK and place pressure on NHS services. In recent years, telehealth such as video calls, phone appointments and online platforms</w:t>
      </w:r>
      <w:r w:rsidRPr="5DB861DB" w:rsidR="2380FAE4">
        <w:rPr>
          <w:rFonts w:ascii="Arial" w:hAnsi="Arial" w:eastAsia="Arial" w:cs="Arial"/>
          <w:noProof w:val="0"/>
          <w:sz w:val="22"/>
          <w:szCs w:val="22"/>
          <w:lang w:val="en-GB"/>
        </w:rPr>
        <w:t xml:space="preserve"> NHS England (202</w:t>
      </w:r>
      <w:r w:rsidRPr="5DB861DB" w:rsidR="20C22296">
        <w:rPr>
          <w:rFonts w:ascii="Arial" w:hAnsi="Arial" w:eastAsia="Arial" w:cs="Arial"/>
          <w:noProof w:val="0"/>
          <w:sz w:val="22"/>
          <w:szCs w:val="22"/>
          <w:lang w:val="en-GB"/>
        </w:rPr>
        <w:t>4</w:t>
      </w:r>
      <w:r w:rsidRPr="5DB861DB" w:rsidR="2380FAE4">
        <w:rPr>
          <w:rFonts w:ascii="Arial" w:hAnsi="Arial" w:eastAsia="Arial" w:cs="Arial"/>
          <w:noProof w:val="0"/>
          <w:sz w:val="22"/>
          <w:szCs w:val="22"/>
          <w:lang w:val="en-GB"/>
        </w:rPr>
        <w:t xml:space="preserve">) </w:t>
      </w:r>
      <w:r w:rsidRPr="5DB861DB" w:rsidR="07AD9644">
        <w:rPr>
          <w:rFonts w:ascii="Arial" w:hAnsi="Arial" w:eastAsia="Arial" w:cs="Arial"/>
          <w:noProof w:val="0"/>
          <w:sz w:val="22"/>
          <w:szCs w:val="22"/>
          <w:lang w:val="en-GB"/>
        </w:rPr>
        <w:t>has been used more often to support mental health care, especially in primary care settings like GP practices.</w:t>
      </w:r>
    </w:p>
    <w:p w:rsidR="07AD9644" w:rsidP="5DB861DB" w:rsidRDefault="07AD9644" w14:paraId="22FF3E93" w14:textId="082643AD">
      <w:pPr>
        <w:pStyle w:val="Normal"/>
        <w:spacing w:before="240" w:beforeAutospacing="off" w:after="240" w:afterAutospacing="off"/>
        <w:rPr>
          <w:rFonts w:ascii="Arial" w:hAnsi="Arial" w:eastAsia="Arial" w:cs="Arial"/>
          <w:b w:val="1"/>
          <w:bCs w:val="1"/>
          <w:noProof w:val="0"/>
          <w:sz w:val="22"/>
          <w:szCs w:val="22"/>
          <w:lang w:val="en-GB"/>
        </w:rPr>
      </w:pPr>
      <w:r w:rsidRPr="5DB861DB" w:rsidR="07AD9644">
        <w:rPr>
          <w:rFonts w:ascii="Arial" w:hAnsi="Arial" w:eastAsia="Arial" w:cs="Arial"/>
          <w:noProof w:val="0"/>
          <w:sz w:val="22"/>
          <w:szCs w:val="22"/>
          <w:lang w:val="en-GB"/>
        </w:rPr>
        <w:t>The review question for this scoping review is,</w:t>
      </w:r>
      <w:r w:rsidRPr="5DB861DB" w:rsidR="5479AE8A">
        <w:rPr>
          <w:rFonts w:ascii="Arial" w:hAnsi="Arial" w:eastAsia="Arial" w:cs="Arial"/>
          <w:noProof w:val="0"/>
          <w:sz w:val="22"/>
          <w:szCs w:val="22"/>
          <w:lang w:val="en-GB"/>
        </w:rPr>
        <w:t xml:space="preserve"> </w:t>
      </w:r>
      <w:r w:rsidRPr="5DB861DB" w:rsidR="1139C73E">
        <w:rPr>
          <w:rFonts w:ascii="Arial" w:hAnsi="Arial" w:eastAsia="Arial" w:cs="Arial"/>
          <w:noProof w:val="0"/>
          <w:sz w:val="22"/>
          <w:szCs w:val="22"/>
          <w:lang w:val="en-GB"/>
        </w:rPr>
        <w:t>what</w:t>
      </w:r>
      <w:r w:rsidRPr="5DB861DB" w:rsidR="07AD9644">
        <w:rPr>
          <w:rFonts w:ascii="Arial" w:hAnsi="Arial" w:eastAsia="Arial" w:cs="Arial"/>
          <w:b w:val="1"/>
          <w:bCs w:val="1"/>
          <w:noProof w:val="0"/>
          <w:sz w:val="22"/>
          <w:szCs w:val="22"/>
          <w:lang w:val="en-GB"/>
        </w:rPr>
        <w:t xml:space="preserve"> </w:t>
      </w:r>
      <w:r w:rsidRPr="5DB861DB" w:rsidR="07AD9644">
        <w:rPr>
          <w:rFonts w:ascii="Arial" w:hAnsi="Arial" w:eastAsia="Arial" w:cs="Arial"/>
          <w:b w:val="1"/>
          <w:bCs w:val="1"/>
          <w:noProof w:val="0"/>
          <w:sz w:val="22"/>
          <w:szCs w:val="22"/>
          <w:lang w:val="en-GB"/>
        </w:rPr>
        <w:t>evidence exists on the use of telehealth for delivering mental health care in UK primary care?</w:t>
      </w:r>
      <w:r w:rsidRPr="5DB861DB" w:rsidR="2D9D5154">
        <w:rPr>
          <w:rFonts w:ascii="Arial" w:hAnsi="Arial" w:eastAsia="Arial" w:cs="Arial"/>
          <w:b w:val="1"/>
          <w:bCs w:val="1"/>
          <w:noProof w:val="0"/>
          <w:sz w:val="22"/>
          <w:szCs w:val="22"/>
          <w:lang w:val="en-GB"/>
        </w:rPr>
        <w:t xml:space="preserve"> </w:t>
      </w:r>
    </w:p>
    <w:p w:rsidR="07AD9644" w:rsidP="5DB861DB" w:rsidRDefault="07AD9644" w14:paraId="3EE07C09" w14:textId="7B215693">
      <w:pPr>
        <w:pStyle w:val="Normal"/>
        <w:spacing w:before="240" w:beforeAutospacing="off" w:after="240" w:afterAutospacing="off"/>
        <w:rPr>
          <w:rFonts w:ascii="Arial" w:hAnsi="Arial" w:eastAsia="Arial" w:cs="Arial"/>
          <w:b w:val="1"/>
          <w:bCs w:val="1"/>
          <w:noProof w:val="0"/>
          <w:sz w:val="22"/>
          <w:szCs w:val="22"/>
          <w:lang w:val="en-GB"/>
        </w:rPr>
      </w:pPr>
      <w:r w:rsidRPr="5DB861DB" w:rsidR="07AD9644">
        <w:rPr>
          <w:rFonts w:ascii="Arial" w:hAnsi="Arial" w:eastAsia="Arial" w:cs="Arial"/>
          <w:b w:val="1"/>
          <w:bCs w:val="1"/>
          <w:noProof w:val="0"/>
          <w:sz w:val="22"/>
          <w:szCs w:val="22"/>
          <w:lang w:val="en-GB"/>
        </w:rPr>
        <w:t>Research Aim</w:t>
      </w:r>
    </w:p>
    <w:p w:rsidR="07AD9644" w:rsidP="5DB861DB" w:rsidRDefault="07AD9644" w14:paraId="6DB9CDF4" w14:textId="4AE06411">
      <w:pPr>
        <w:spacing w:before="240" w:beforeAutospacing="off" w:after="240" w:afterAutospacing="off"/>
        <w:rPr>
          <w:rFonts w:ascii="Arial" w:hAnsi="Arial" w:eastAsia="Arial" w:cs="Arial"/>
          <w:noProof w:val="0"/>
          <w:sz w:val="22"/>
          <w:szCs w:val="22"/>
          <w:lang w:val="en-GB"/>
        </w:rPr>
      </w:pPr>
      <w:r w:rsidRPr="5DB861DB" w:rsidR="07AD9644">
        <w:rPr>
          <w:rFonts w:ascii="Arial" w:hAnsi="Arial" w:eastAsia="Arial" w:cs="Arial"/>
          <w:noProof w:val="0"/>
          <w:sz w:val="22"/>
          <w:szCs w:val="22"/>
          <w:lang w:val="en-GB"/>
        </w:rPr>
        <w:t xml:space="preserve">The aim of this scoping review is to </w:t>
      </w:r>
      <w:r w:rsidRPr="5DB861DB" w:rsidR="07AD9644">
        <w:rPr>
          <w:rFonts w:ascii="Arial" w:hAnsi="Arial" w:eastAsia="Arial" w:cs="Arial"/>
          <w:b w:val="1"/>
          <w:bCs w:val="1"/>
          <w:noProof w:val="0"/>
          <w:sz w:val="22"/>
          <w:szCs w:val="22"/>
          <w:lang w:val="en-GB"/>
        </w:rPr>
        <w:t>map and summarise existing research</w:t>
      </w:r>
      <w:r w:rsidRPr="5DB861DB" w:rsidR="07AD9644">
        <w:rPr>
          <w:rFonts w:ascii="Arial" w:hAnsi="Arial" w:eastAsia="Arial" w:cs="Arial"/>
          <w:noProof w:val="0"/>
          <w:sz w:val="22"/>
          <w:szCs w:val="22"/>
          <w:lang w:val="en-GB"/>
        </w:rPr>
        <w:t xml:space="preserve"> on the use of telehealth in mental health care within UK primary care settings.</w:t>
      </w:r>
    </w:p>
    <w:p w:rsidR="07AD9644" w:rsidP="5DB861DB" w:rsidRDefault="07AD9644" w14:paraId="5502095F" w14:textId="288362D4">
      <w:pPr>
        <w:pStyle w:val="Heading3"/>
        <w:spacing w:before="281" w:beforeAutospacing="off" w:after="281" w:afterAutospacing="off"/>
        <w:rPr>
          <w:rFonts w:ascii="Arial" w:hAnsi="Arial" w:eastAsia="Arial" w:cs="Arial"/>
          <w:b w:val="1"/>
          <w:bCs w:val="1"/>
          <w:noProof w:val="0"/>
          <w:color w:val="000000" w:themeColor="text1" w:themeTint="FF" w:themeShade="FF"/>
          <w:sz w:val="22"/>
          <w:szCs w:val="22"/>
          <w:lang w:val="en-GB"/>
        </w:rPr>
      </w:pPr>
      <w:r w:rsidRPr="5DB861DB" w:rsidR="07AD9644">
        <w:rPr>
          <w:rFonts w:ascii="Arial" w:hAnsi="Arial" w:eastAsia="Arial" w:cs="Arial"/>
          <w:b w:val="1"/>
          <w:bCs w:val="1"/>
          <w:noProof w:val="0"/>
          <w:color w:val="000000" w:themeColor="text1" w:themeTint="FF" w:themeShade="FF"/>
          <w:sz w:val="22"/>
          <w:szCs w:val="22"/>
          <w:lang w:val="en-GB"/>
        </w:rPr>
        <w:t>Research Objectives</w:t>
      </w:r>
    </w:p>
    <w:p w:rsidR="07AD9644" w:rsidP="5DB861DB" w:rsidRDefault="07AD9644" w14:paraId="1F9863E6" w14:textId="23EADB81">
      <w:pPr>
        <w:spacing w:before="240" w:beforeAutospacing="off" w:after="240" w:afterAutospacing="off"/>
        <w:rPr>
          <w:rFonts w:ascii="Arial" w:hAnsi="Arial" w:eastAsia="Arial" w:cs="Arial"/>
          <w:noProof w:val="0"/>
          <w:sz w:val="22"/>
          <w:szCs w:val="22"/>
          <w:lang w:val="en-GB"/>
        </w:rPr>
      </w:pPr>
      <w:r w:rsidRPr="5DB861DB" w:rsidR="07AD9644">
        <w:rPr>
          <w:rFonts w:ascii="Arial" w:hAnsi="Arial" w:eastAsia="Arial" w:cs="Arial"/>
          <w:noProof w:val="0"/>
          <w:sz w:val="22"/>
          <w:szCs w:val="22"/>
          <w:lang w:val="en-GB"/>
        </w:rPr>
        <w:t xml:space="preserve">The </w:t>
      </w:r>
      <w:r w:rsidRPr="5DB861DB" w:rsidR="07AD9644">
        <w:rPr>
          <w:rFonts w:ascii="Arial" w:hAnsi="Arial" w:eastAsia="Arial" w:cs="Arial"/>
          <w:noProof w:val="0"/>
          <w:sz w:val="22"/>
          <w:szCs w:val="22"/>
          <w:lang w:val="en-GB"/>
        </w:rPr>
        <w:t>objectives</w:t>
      </w:r>
      <w:r w:rsidRPr="5DB861DB" w:rsidR="07AD9644">
        <w:rPr>
          <w:rFonts w:ascii="Arial" w:hAnsi="Arial" w:eastAsia="Arial" w:cs="Arial"/>
          <w:noProof w:val="0"/>
          <w:sz w:val="22"/>
          <w:szCs w:val="22"/>
          <w:lang w:val="en-GB"/>
        </w:rPr>
        <w:t xml:space="preserve"> of this scoping review are to:</w:t>
      </w:r>
    </w:p>
    <w:p w:rsidR="07AD9644" w:rsidP="5DB861DB" w:rsidRDefault="07AD9644" w14:paraId="74646C37" w14:textId="4266862E">
      <w:pPr>
        <w:pStyle w:val="ListParagraph"/>
        <w:numPr>
          <w:ilvl w:val="0"/>
          <w:numId w:val="2"/>
        </w:numPr>
        <w:spacing w:before="240" w:beforeAutospacing="off" w:after="240" w:afterAutospacing="off"/>
        <w:rPr>
          <w:rFonts w:ascii="Arial" w:hAnsi="Arial" w:eastAsia="Arial" w:cs="Arial"/>
          <w:noProof w:val="0"/>
          <w:sz w:val="22"/>
          <w:szCs w:val="22"/>
          <w:lang w:val="en-GB"/>
        </w:rPr>
      </w:pPr>
      <w:r w:rsidRPr="5DB861DB" w:rsidR="07AD9644">
        <w:rPr>
          <w:rFonts w:ascii="Arial" w:hAnsi="Arial" w:eastAsia="Arial" w:cs="Arial"/>
          <w:noProof w:val="0"/>
          <w:sz w:val="22"/>
          <w:szCs w:val="22"/>
          <w:lang w:val="en-GB"/>
        </w:rPr>
        <w:t>Identify</w:t>
      </w:r>
      <w:r w:rsidRPr="5DB861DB" w:rsidR="07AD9644">
        <w:rPr>
          <w:rFonts w:ascii="Arial" w:hAnsi="Arial" w:eastAsia="Arial" w:cs="Arial"/>
          <w:noProof w:val="0"/>
          <w:sz w:val="22"/>
          <w:szCs w:val="22"/>
          <w:lang w:val="en-GB"/>
        </w:rPr>
        <w:t xml:space="preserve"> how telehealth is currently used to support mental health care in UK primary care</w:t>
      </w:r>
    </w:p>
    <w:p w:rsidR="07AD9644" w:rsidP="5DB861DB" w:rsidRDefault="07AD9644" w14:paraId="1A6FA100" w14:textId="5FE2F6E1">
      <w:pPr>
        <w:pStyle w:val="ListParagraph"/>
        <w:numPr>
          <w:ilvl w:val="0"/>
          <w:numId w:val="2"/>
        </w:numPr>
        <w:spacing w:before="240" w:beforeAutospacing="off" w:after="240" w:afterAutospacing="off"/>
        <w:rPr>
          <w:rFonts w:ascii="Arial" w:hAnsi="Arial" w:eastAsia="Arial" w:cs="Arial"/>
          <w:noProof w:val="0"/>
          <w:sz w:val="22"/>
          <w:szCs w:val="22"/>
          <w:lang w:val="en-GB"/>
        </w:rPr>
      </w:pPr>
      <w:r w:rsidRPr="5DB861DB" w:rsidR="07AD9644">
        <w:rPr>
          <w:rFonts w:ascii="Arial" w:hAnsi="Arial" w:eastAsia="Arial" w:cs="Arial"/>
          <w:noProof w:val="0"/>
          <w:sz w:val="22"/>
          <w:szCs w:val="22"/>
          <w:lang w:val="en-GB"/>
        </w:rPr>
        <w:t>Explore the benefits and challenges of telehealth for both patients and health professionals</w:t>
      </w:r>
    </w:p>
    <w:p w:rsidR="07AD9644" w:rsidP="5DB861DB" w:rsidRDefault="07AD9644" w14:paraId="1E2E86FC" w14:textId="3240A202">
      <w:pPr>
        <w:pStyle w:val="ListParagraph"/>
        <w:numPr>
          <w:ilvl w:val="0"/>
          <w:numId w:val="2"/>
        </w:numPr>
        <w:spacing w:before="240" w:beforeAutospacing="off" w:after="240" w:afterAutospacing="off"/>
        <w:rPr>
          <w:rFonts w:ascii="Arial" w:hAnsi="Arial" w:eastAsia="Arial" w:cs="Arial"/>
          <w:b w:val="1"/>
          <w:bCs w:val="1"/>
          <w:noProof w:val="0"/>
          <w:sz w:val="22"/>
          <w:szCs w:val="22"/>
          <w:lang w:val="en-GB"/>
        </w:rPr>
      </w:pPr>
      <w:r w:rsidRPr="5DB861DB" w:rsidR="07AD9644">
        <w:rPr>
          <w:rFonts w:ascii="Arial" w:hAnsi="Arial" w:eastAsia="Arial" w:cs="Arial"/>
          <w:noProof w:val="0"/>
          <w:sz w:val="22"/>
          <w:szCs w:val="22"/>
          <w:lang w:val="en-GB"/>
        </w:rPr>
        <w:t>Identify</w:t>
      </w:r>
      <w:r w:rsidRPr="5DB861DB" w:rsidR="07AD9644">
        <w:rPr>
          <w:rFonts w:ascii="Arial" w:hAnsi="Arial" w:eastAsia="Arial" w:cs="Arial"/>
          <w:noProof w:val="0"/>
          <w:sz w:val="22"/>
          <w:szCs w:val="22"/>
          <w:lang w:val="en-GB"/>
        </w:rPr>
        <w:t xml:space="preserve"> gaps in the existing research to support future practice, policy, and research</w:t>
      </w:r>
    </w:p>
    <w:p w:rsidR="5DB861DB" w:rsidP="5DB861DB" w:rsidRDefault="5DB861DB" w14:paraId="257509EC" w14:textId="5671EDB6">
      <w:pPr>
        <w:pStyle w:val="ListParagraph"/>
        <w:spacing w:before="240" w:beforeAutospacing="off" w:after="240" w:afterAutospacing="off"/>
        <w:ind w:left="720"/>
        <w:rPr>
          <w:rFonts w:ascii="Arial" w:hAnsi="Arial" w:eastAsia="Arial" w:cs="Arial"/>
          <w:b w:val="1"/>
          <w:bCs w:val="1"/>
          <w:noProof w:val="0"/>
          <w:sz w:val="22"/>
          <w:szCs w:val="22"/>
          <w:lang w:val="en-GB"/>
        </w:rPr>
      </w:pPr>
    </w:p>
    <w:p w:rsidR="07AD9644" w:rsidP="5DB861DB" w:rsidRDefault="07AD9644" w14:paraId="2316DFAB" w14:textId="1CF49C88">
      <w:pPr>
        <w:pStyle w:val="Normal"/>
        <w:spacing w:before="240" w:beforeAutospacing="off" w:after="240" w:afterAutospacing="off"/>
        <w:ind w:left="0"/>
        <w:rPr>
          <w:rFonts w:ascii="Arial" w:hAnsi="Arial" w:eastAsia="Arial" w:cs="Arial"/>
          <w:b w:val="1"/>
          <w:bCs w:val="1"/>
          <w:noProof w:val="0"/>
          <w:sz w:val="22"/>
          <w:szCs w:val="22"/>
          <w:lang w:val="en-GB"/>
        </w:rPr>
      </w:pPr>
      <w:r w:rsidRPr="5DB861DB" w:rsidR="07AD9644">
        <w:rPr>
          <w:rFonts w:ascii="Arial" w:hAnsi="Arial" w:eastAsia="Arial" w:cs="Arial"/>
          <w:b w:val="1"/>
          <w:bCs w:val="1"/>
          <w:noProof w:val="0"/>
          <w:sz w:val="22"/>
          <w:szCs w:val="22"/>
          <w:lang w:val="en-GB"/>
        </w:rPr>
        <w:t>Rationale and Importance of the Topic</w:t>
      </w:r>
    </w:p>
    <w:p w:rsidR="07AD9644" w:rsidP="5DB861DB" w:rsidRDefault="07AD9644" w14:paraId="686E7555" w14:textId="6291363F">
      <w:pPr>
        <w:spacing w:before="240" w:beforeAutospacing="off" w:after="240" w:afterAutospacing="off"/>
        <w:rPr>
          <w:rFonts w:ascii="Arial" w:hAnsi="Arial" w:eastAsia="Arial" w:cs="Arial"/>
          <w:noProof w:val="0"/>
          <w:sz w:val="22"/>
          <w:szCs w:val="22"/>
          <w:lang w:val="en-GB"/>
        </w:rPr>
      </w:pPr>
      <w:r w:rsidRPr="5DB861DB" w:rsidR="07AD9644">
        <w:rPr>
          <w:rFonts w:ascii="Arial" w:hAnsi="Arial" w:eastAsia="Arial" w:cs="Arial"/>
          <w:noProof w:val="0"/>
          <w:sz w:val="22"/>
          <w:szCs w:val="22"/>
          <w:lang w:val="en-GB"/>
        </w:rPr>
        <w:t xml:space="preserve">Mental health conditions such as anxiety and depression affect </w:t>
      </w:r>
      <w:r w:rsidRPr="5DB861DB" w:rsidR="0A1A976B">
        <w:rPr>
          <w:rFonts w:ascii="Arial" w:hAnsi="Arial" w:eastAsia="Arial" w:cs="Arial"/>
          <w:noProof w:val="0"/>
          <w:sz w:val="22"/>
          <w:szCs w:val="22"/>
          <w:lang w:val="en-GB"/>
        </w:rPr>
        <w:t>many</w:t>
      </w:r>
      <w:r w:rsidRPr="5DB861DB" w:rsidR="07AD9644">
        <w:rPr>
          <w:rFonts w:ascii="Arial" w:hAnsi="Arial" w:eastAsia="Arial" w:cs="Arial"/>
          <w:noProof w:val="0"/>
          <w:sz w:val="22"/>
          <w:szCs w:val="22"/>
          <w:lang w:val="en-GB"/>
        </w:rPr>
        <w:t xml:space="preserve"> people in the UK (NHS, 2023). Many people experience long waiting times and difficulties accessing mental health services due to staff shortages and high demand. Telehealth has been promoted as one way to improve access to care, particularly since the COVID-19 pandemic (Greenhalgh et al., 2020).</w:t>
      </w:r>
    </w:p>
    <w:p w:rsidR="07AD9644" w:rsidP="5DB861DB" w:rsidRDefault="07AD9644" w14:paraId="38B25990" w14:textId="1438DED6">
      <w:pPr>
        <w:pStyle w:val="Normal"/>
        <w:spacing w:before="240" w:beforeAutospacing="off" w:after="240" w:afterAutospacing="off"/>
        <w:rPr>
          <w:rFonts w:ascii="Arial" w:hAnsi="Arial" w:eastAsia="Arial" w:cs="Arial"/>
          <w:b w:val="1"/>
          <w:bCs w:val="1"/>
          <w:noProof w:val="0"/>
          <w:sz w:val="22"/>
          <w:szCs w:val="22"/>
          <w:lang w:val="en-GB"/>
        </w:rPr>
      </w:pPr>
      <w:r w:rsidRPr="5DB861DB" w:rsidR="07AD9644">
        <w:rPr>
          <w:rFonts w:ascii="Arial" w:hAnsi="Arial" w:eastAsia="Arial" w:cs="Arial"/>
          <w:noProof w:val="0"/>
          <w:sz w:val="22"/>
          <w:szCs w:val="22"/>
          <w:lang w:val="en-GB"/>
        </w:rPr>
        <w:t>Research suggests that telehealth can increase access to services, reduce the need for travel, and offer more flexible appointment options</w:t>
      </w:r>
      <w:r w:rsidRPr="5DB861DB" w:rsidR="2D176023">
        <w:rPr>
          <w:rFonts w:ascii="Times New Roman" w:hAnsi="Times New Roman" w:eastAsia="Times New Roman" w:cs="Times New Roman"/>
          <w:noProof w:val="0"/>
          <w:sz w:val="24"/>
          <w:szCs w:val="24"/>
          <w:lang w:val="en-GB"/>
        </w:rPr>
        <w:t xml:space="preserve"> (</w:t>
      </w:r>
      <w:r w:rsidRPr="5DB861DB" w:rsidR="2D176023">
        <w:rPr>
          <w:rFonts w:ascii="Times New Roman" w:hAnsi="Times New Roman" w:eastAsia="Times New Roman" w:cs="Times New Roman"/>
          <w:noProof w:val="0"/>
          <w:sz w:val="24"/>
          <w:szCs w:val="24"/>
          <w:lang w:val="en-GB"/>
        </w:rPr>
        <w:t>Torous</w:t>
      </w:r>
      <w:r w:rsidRPr="5DB861DB" w:rsidR="2D176023">
        <w:rPr>
          <w:rFonts w:ascii="Times New Roman" w:hAnsi="Times New Roman" w:eastAsia="Times New Roman" w:cs="Times New Roman"/>
          <w:noProof w:val="0"/>
          <w:sz w:val="24"/>
          <w:szCs w:val="24"/>
          <w:lang w:val="en-GB"/>
        </w:rPr>
        <w:t>, Myrick and Aguilera, 2023).</w:t>
      </w:r>
      <w:r w:rsidRPr="5DB861DB" w:rsidR="2D176023">
        <w:rPr>
          <w:rFonts w:ascii="Arial" w:hAnsi="Arial" w:eastAsia="Arial" w:cs="Arial"/>
          <w:noProof w:val="0"/>
          <w:sz w:val="22"/>
          <w:szCs w:val="22"/>
          <w:lang w:val="en-GB"/>
        </w:rPr>
        <w:t xml:space="preserve"> </w:t>
      </w:r>
      <w:r w:rsidRPr="5DB861DB" w:rsidR="07AD9644">
        <w:rPr>
          <w:rFonts w:ascii="Arial" w:hAnsi="Arial" w:eastAsia="Arial" w:cs="Arial"/>
          <w:noProof w:val="0"/>
          <w:sz w:val="22"/>
          <w:szCs w:val="22"/>
          <w:lang w:val="en-GB"/>
        </w:rPr>
        <w:t xml:space="preserve">However, concerns </w:t>
      </w:r>
      <w:r w:rsidRPr="5DB861DB" w:rsidR="07AD9644">
        <w:rPr>
          <w:rFonts w:ascii="Arial" w:hAnsi="Arial" w:eastAsia="Arial" w:cs="Arial"/>
          <w:noProof w:val="0"/>
          <w:sz w:val="22"/>
          <w:szCs w:val="22"/>
          <w:lang w:val="en-GB"/>
        </w:rPr>
        <w:t>remain</w:t>
      </w:r>
      <w:r w:rsidRPr="5DB861DB" w:rsidR="07AD9644">
        <w:rPr>
          <w:rFonts w:ascii="Arial" w:hAnsi="Arial" w:eastAsia="Arial" w:cs="Arial"/>
          <w:noProof w:val="0"/>
          <w:sz w:val="22"/>
          <w:szCs w:val="22"/>
          <w:lang w:val="en-GB"/>
        </w:rPr>
        <w:t xml:space="preserve"> around digital exclusion, data privacy, and the quality of communication between patients and professionals. Exploring how telehealth is used in UK primary care is important for health, social care, and digital health professionals to help improve service delivery and patient safety.</w:t>
      </w:r>
    </w:p>
    <w:p w:rsidR="07AD9644" w:rsidP="5DB861DB" w:rsidRDefault="07AD9644" w14:paraId="1B381D48" w14:textId="197A7CBE">
      <w:pPr>
        <w:pStyle w:val="Normal"/>
        <w:spacing w:before="240" w:beforeAutospacing="off" w:after="240" w:afterAutospacing="off"/>
        <w:rPr>
          <w:rFonts w:ascii="Arial" w:hAnsi="Arial" w:eastAsia="Arial" w:cs="Arial"/>
          <w:b w:val="1"/>
          <w:bCs w:val="1"/>
          <w:noProof w:val="0"/>
          <w:sz w:val="22"/>
          <w:szCs w:val="22"/>
          <w:lang w:val="en-GB"/>
        </w:rPr>
      </w:pPr>
      <w:r w:rsidRPr="5DB861DB" w:rsidR="07AD9644">
        <w:rPr>
          <w:rFonts w:ascii="Arial" w:hAnsi="Arial" w:eastAsia="Arial" w:cs="Arial"/>
          <w:b w:val="1"/>
          <w:bCs w:val="1"/>
          <w:noProof w:val="0"/>
          <w:sz w:val="22"/>
          <w:szCs w:val="22"/>
          <w:lang w:val="en-GB"/>
        </w:rPr>
        <w:t>Methods: Data Collection and Analysis</w:t>
      </w:r>
    </w:p>
    <w:p w:rsidR="07AD9644" w:rsidP="5DB861DB" w:rsidRDefault="07AD9644" w14:paraId="7FA4B3FA" w14:textId="73AA3509">
      <w:pPr>
        <w:pStyle w:val="Normal"/>
        <w:spacing w:before="240" w:beforeAutospacing="off" w:after="240" w:afterAutospacing="off"/>
        <w:rPr>
          <w:rFonts w:ascii="Arial" w:hAnsi="Arial" w:eastAsia="Arial" w:cs="Arial"/>
          <w:noProof w:val="0"/>
          <w:sz w:val="22"/>
          <w:szCs w:val="22"/>
          <w:lang w:val="en-GB"/>
        </w:rPr>
      </w:pPr>
      <w:r w:rsidRPr="5DB861DB" w:rsidR="07AD9644">
        <w:rPr>
          <w:rFonts w:ascii="Arial" w:hAnsi="Arial" w:eastAsia="Arial" w:cs="Arial"/>
          <w:noProof w:val="0"/>
          <w:sz w:val="22"/>
          <w:szCs w:val="22"/>
          <w:lang w:val="en-GB"/>
        </w:rPr>
        <w:t xml:space="preserve">This study will use a </w:t>
      </w:r>
      <w:r w:rsidRPr="5DB861DB" w:rsidR="07AD9644">
        <w:rPr>
          <w:rFonts w:ascii="Arial" w:hAnsi="Arial" w:eastAsia="Arial" w:cs="Arial"/>
          <w:b w:val="1"/>
          <w:bCs w:val="1"/>
          <w:noProof w:val="0"/>
          <w:sz w:val="22"/>
          <w:szCs w:val="22"/>
          <w:lang w:val="en-GB"/>
        </w:rPr>
        <w:t>scoping review</w:t>
      </w:r>
      <w:r w:rsidRPr="5DB861DB" w:rsidR="07AD9644">
        <w:rPr>
          <w:rFonts w:ascii="Arial" w:hAnsi="Arial" w:eastAsia="Arial" w:cs="Arial"/>
          <w:noProof w:val="0"/>
          <w:sz w:val="22"/>
          <w:szCs w:val="22"/>
          <w:lang w:val="en-GB"/>
        </w:rPr>
        <w:t xml:space="preserve"> method, following the framework developed by</w:t>
      </w:r>
      <w:r w:rsidRPr="5DB861DB" w:rsidR="0AB98D0D">
        <w:rPr>
          <w:rFonts w:ascii="Arial" w:hAnsi="Arial" w:eastAsia="Arial" w:cs="Arial"/>
          <w:noProof w:val="0"/>
          <w:sz w:val="22"/>
          <w:szCs w:val="22"/>
          <w:lang w:val="en-GB"/>
        </w:rPr>
        <w:t xml:space="preserve"> (Arksey and O’Malley, 2005). </w:t>
      </w:r>
      <w:r w:rsidRPr="5DB861DB" w:rsidR="07AD9644">
        <w:rPr>
          <w:rFonts w:ascii="Arial" w:hAnsi="Arial" w:eastAsia="Arial" w:cs="Arial"/>
          <w:noProof w:val="0"/>
          <w:sz w:val="22"/>
          <w:szCs w:val="22"/>
          <w:lang w:val="en-GB"/>
        </w:rPr>
        <w:t xml:space="preserve">Peer-reviewed studies will be searched in electronic databases including </w:t>
      </w:r>
      <w:r w:rsidRPr="5DB861DB" w:rsidR="07AD9644">
        <w:rPr>
          <w:rFonts w:ascii="Arial" w:hAnsi="Arial" w:eastAsia="Arial" w:cs="Arial"/>
          <w:b w:val="1"/>
          <w:bCs w:val="1"/>
          <w:noProof w:val="0"/>
          <w:sz w:val="22"/>
          <w:szCs w:val="22"/>
          <w:lang w:val="en-GB"/>
        </w:rPr>
        <w:t>PubMed, CINAHL, and Scopus</w:t>
      </w:r>
      <w:r w:rsidRPr="5DB861DB" w:rsidR="07AD9644">
        <w:rPr>
          <w:rFonts w:ascii="Arial" w:hAnsi="Arial" w:eastAsia="Arial" w:cs="Arial"/>
          <w:noProof w:val="0"/>
          <w:sz w:val="22"/>
          <w:szCs w:val="22"/>
          <w:lang w:val="en-GB"/>
        </w:rPr>
        <w:t>. Studies published in English from 2015 onwards will be included.</w:t>
      </w:r>
    </w:p>
    <w:p w:rsidR="07AD9644" w:rsidP="5DB861DB" w:rsidRDefault="07AD9644" w14:paraId="75364203" w14:textId="72890E2A">
      <w:pPr>
        <w:spacing w:before="240" w:beforeAutospacing="off" w:after="240" w:afterAutospacing="off"/>
        <w:rPr>
          <w:rFonts w:ascii="Arial" w:hAnsi="Arial" w:eastAsia="Arial" w:cs="Arial"/>
          <w:b w:val="1"/>
          <w:bCs w:val="1"/>
          <w:noProof w:val="0"/>
          <w:sz w:val="22"/>
          <w:szCs w:val="22"/>
          <w:lang w:val="en-GB"/>
        </w:rPr>
      </w:pPr>
      <w:r w:rsidRPr="5DB861DB" w:rsidR="07AD9644">
        <w:rPr>
          <w:rFonts w:ascii="Arial" w:hAnsi="Arial" w:eastAsia="Arial" w:cs="Arial"/>
          <w:noProof w:val="0"/>
          <w:sz w:val="22"/>
          <w:szCs w:val="22"/>
          <w:lang w:val="en-GB"/>
        </w:rPr>
        <w:t xml:space="preserve">Inclusion criteria will focus on UK-based research related to telehealth and mental health in primary care settings. Data will be charted and analysed using </w:t>
      </w:r>
      <w:r w:rsidRPr="5DB861DB" w:rsidR="07AD9644">
        <w:rPr>
          <w:rFonts w:ascii="Arial" w:hAnsi="Arial" w:eastAsia="Arial" w:cs="Arial"/>
          <w:b w:val="1"/>
          <w:bCs w:val="1"/>
          <w:noProof w:val="0"/>
          <w:sz w:val="22"/>
          <w:szCs w:val="22"/>
          <w:lang w:val="en-GB"/>
        </w:rPr>
        <w:t>thematic analysis</w:t>
      </w:r>
      <w:r w:rsidRPr="5DB861DB" w:rsidR="07AD9644">
        <w:rPr>
          <w:rFonts w:ascii="Arial" w:hAnsi="Arial" w:eastAsia="Arial" w:cs="Arial"/>
          <w:noProof w:val="0"/>
          <w:sz w:val="22"/>
          <w:szCs w:val="22"/>
          <w:lang w:val="en-GB"/>
        </w:rPr>
        <w:t xml:space="preserve"> to </w:t>
      </w:r>
      <w:r w:rsidRPr="5DB861DB" w:rsidR="07AD9644">
        <w:rPr>
          <w:rFonts w:ascii="Arial" w:hAnsi="Arial" w:eastAsia="Arial" w:cs="Arial"/>
          <w:noProof w:val="0"/>
          <w:sz w:val="22"/>
          <w:szCs w:val="22"/>
          <w:lang w:val="en-GB"/>
        </w:rPr>
        <w:t>identify</w:t>
      </w:r>
      <w:r w:rsidRPr="5DB861DB" w:rsidR="07AD9644">
        <w:rPr>
          <w:rFonts w:ascii="Arial" w:hAnsi="Arial" w:eastAsia="Arial" w:cs="Arial"/>
          <w:noProof w:val="0"/>
          <w:sz w:val="22"/>
          <w:szCs w:val="22"/>
          <w:lang w:val="en-GB"/>
        </w:rPr>
        <w:t xml:space="preserve"> key themes, trends, and gaps in the literature.</w:t>
      </w:r>
    </w:p>
    <w:p w:rsidR="07AD9644" w:rsidP="5DB861DB" w:rsidRDefault="07AD9644" w14:paraId="23CED499" w14:textId="079E02B0">
      <w:pPr>
        <w:spacing w:before="240" w:beforeAutospacing="off" w:after="240" w:afterAutospacing="off"/>
        <w:rPr>
          <w:rFonts w:ascii="Arial" w:hAnsi="Arial" w:eastAsia="Arial" w:cs="Arial"/>
          <w:b w:val="1"/>
          <w:bCs w:val="1"/>
          <w:noProof w:val="0"/>
          <w:sz w:val="22"/>
          <w:szCs w:val="22"/>
          <w:lang w:val="en-GB"/>
        </w:rPr>
      </w:pPr>
      <w:r w:rsidRPr="5DB861DB" w:rsidR="07AD9644">
        <w:rPr>
          <w:rFonts w:ascii="Arial" w:hAnsi="Arial" w:eastAsia="Arial" w:cs="Arial"/>
          <w:b w:val="1"/>
          <w:bCs w:val="1"/>
          <w:noProof w:val="0"/>
          <w:sz w:val="22"/>
          <w:szCs w:val="22"/>
          <w:lang w:val="en-GB"/>
        </w:rPr>
        <w:t>Ethical Considerations</w:t>
      </w:r>
    </w:p>
    <w:p w:rsidR="07AD9644" w:rsidP="5DB861DB" w:rsidRDefault="07AD9644" w14:paraId="2747A22D" w14:textId="53C36218">
      <w:pPr>
        <w:spacing w:before="240" w:beforeAutospacing="off" w:after="240" w:afterAutospacing="off"/>
        <w:rPr>
          <w:rFonts w:ascii="Arial" w:hAnsi="Arial" w:eastAsia="Arial" w:cs="Arial"/>
          <w:noProof w:val="0"/>
          <w:sz w:val="22"/>
          <w:szCs w:val="22"/>
          <w:lang w:val="en-GB"/>
        </w:rPr>
      </w:pPr>
      <w:r w:rsidRPr="5DB861DB" w:rsidR="07AD9644">
        <w:rPr>
          <w:rFonts w:ascii="Arial" w:hAnsi="Arial" w:eastAsia="Arial" w:cs="Arial"/>
          <w:noProof w:val="0"/>
          <w:sz w:val="22"/>
          <w:szCs w:val="22"/>
          <w:lang w:val="en-GB"/>
        </w:rPr>
        <w:t xml:space="preserve">As this research uses published studies only, ethical approval is not </w:t>
      </w:r>
      <w:r w:rsidRPr="5DB861DB" w:rsidR="07AD9644">
        <w:rPr>
          <w:rFonts w:ascii="Arial" w:hAnsi="Arial" w:eastAsia="Arial" w:cs="Arial"/>
          <w:noProof w:val="0"/>
          <w:sz w:val="22"/>
          <w:szCs w:val="22"/>
          <w:lang w:val="en-GB"/>
        </w:rPr>
        <w:t>required</w:t>
      </w:r>
      <w:r w:rsidRPr="5DB861DB" w:rsidR="07AD9644">
        <w:rPr>
          <w:rFonts w:ascii="Arial" w:hAnsi="Arial" w:eastAsia="Arial" w:cs="Arial"/>
          <w:noProof w:val="0"/>
          <w:sz w:val="22"/>
          <w:szCs w:val="22"/>
          <w:lang w:val="en-GB"/>
        </w:rPr>
        <w:t>. However, ethical standards will be followed by accurately reporting findings, avoiding plagiarism, and using correct Harvard referencing throughout the work.</w:t>
      </w:r>
    </w:p>
    <w:p w:rsidR="5DB861DB" w:rsidP="5DB861DB" w:rsidRDefault="5DB861DB" w14:paraId="5FE75B34" w14:textId="24321A2B">
      <w:pPr>
        <w:pStyle w:val="Normal"/>
        <w:rPr>
          <w:rFonts w:ascii="Arial" w:hAnsi="Arial" w:eastAsia="Arial" w:cs="Arial"/>
          <w:sz w:val="22"/>
          <w:szCs w:val="22"/>
        </w:rPr>
      </w:pPr>
    </w:p>
    <w:p w:rsidR="5DB861DB" w:rsidP="5DB861DB" w:rsidRDefault="5DB861DB" w14:paraId="0A08FB71" w14:textId="76073224">
      <w:pPr>
        <w:pStyle w:val="Normal"/>
      </w:pPr>
    </w:p>
    <w:p w:rsidR="5DB861DB" w:rsidRDefault="5DB861DB" w14:paraId="082BEA8E" w14:textId="3397127B">
      <w:r>
        <w:br w:type="page"/>
      </w:r>
    </w:p>
    <w:p w:rsidR="070BC03B" w:rsidP="5DB861DB" w:rsidRDefault="070BC03B" w14:paraId="3317FD23" w14:textId="33F12F8A">
      <w:pPr>
        <w:pStyle w:val="Normal"/>
        <w:spacing w:before="0" w:beforeAutospacing="off" w:after="240" w:afterAutospacing="off" w:line="360" w:lineRule="auto"/>
        <w:rPr>
          <w:rFonts w:ascii="Arial" w:hAnsi="Arial" w:eastAsia="Arial" w:cs="Arial"/>
          <w:noProof w:val="0"/>
          <w:sz w:val="22"/>
          <w:szCs w:val="22"/>
          <w:lang w:val="en-GB"/>
        </w:rPr>
      </w:pPr>
      <w:r w:rsidRPr="5DB861DB" w:rsidR="070BC03B">
        <w:rPr>
          <w:rFonts w:ascii="Arial" w:hAnsi="Arial" w:eastAsia="Arial" w:cs="Arial"/>
          <w:noProof w:val="0"/>
          <w:sz w:val="22"/>
          <w:szCs w:val="22"/>
          <w:lang w:val="en-GB"/>
        </w:rPr>
        <w:t>Reference list</w:t>
      </w:r>
    </w:p>
    <w:p w:rsidR="4C043643" w:rsidP="5DB861DB" w:rsidRDefault="4C043643" w14:paraId="3E9BCC3D" w14:textId="58EBE860">
      <w:pPr>
        <w:pStyle w:val="Normal"/>
        <w:spacing w:before="0" w:beforeAutospacing="off" w:after="240" w:afterAutospacing="off" w:line="360" w:lineRule="auto"/>
        <w:rPr>
          <w:rFonts w:ascii="Arial" w:hAnsi="Arial" w:eastAsia="Arial" w:cs="Arial"/>
          <w:noProof w:val="0"/>
          <w:sz w:val="22"/>
          <w:szCs w:val="22"/>
          <w:lang w:val="en-GB"/>
        </w:rPr>
      </w:pPr>
      <w:r w:rsidRPr="5DB861DB" w:rsidR="4C043643">
        <w:rPr>
          <w:rFonts w:ascii="Arial" w:hAnsi="Arial" w:eastAsia="Arial" w:cs="Arial"/>
          <w:noProof w:val="0"/>
          <w:sz w:val="22"/>
          <w:szCs w:val="22"/>
          <w:lang w:val="en-GB"/>
        </w:rPr>
        <w:t xml:space="preserve">Arksey, H. and O’Malley, L. (2005). Scoping studies: Towards a Methodological Framework. </w:t>
      </w:r>
      <w:r w:rsidRPr="5DB861DB" w:rsidR="4C043643">
        <w:rPr>
          <w:rFonts w:ascii="Arial" w:hAnsi="Arial" w:eastAsia="Arial" w:cs="Arial"/>
          <w:i w:val="1"/>
          <w:iCs w:val="1"/>
          <w:noProof w:val="0"/>
          <w:sz w:val="22"/>
          <w:szCs w:val="22"/>
          <w:lang w:val="en-GB"/>
        </w:rPr>
        <w:t>International Journal of Social Research Methodology</w:t>
      </w:r>
      <w:r w:rsidRPr="5DB861DB" w:rsidR="4C043643">
        <w:rPr>
          <w:rFonts w:ascii="Arial" w:hAnsi="Arial" w:eastAsia="Arial" w:cs="Arial"/>
          <w:noProof w:val="0"/>
          <w:sz w:val="22"/>
          <w:szCs w:val="22"/>
          <w:lang w:val="en-GB"/>
        </w:rPr>
        <w:t xml:space="preserve">, [online] 8(1), pp.19–32. </w:t>
      </w:r>
      <w:r w:rsidRPr="5DB861DB" w:rsidR="4C043643">
        <w:rPr>
          <w:rFonts w:ascii="Arial" w:hAnsi="Arial" w:eastAsia="Arial" w:cs="Arial"/>
          <w:noProof w:val="0"/>
          <w:sz w:val="22"/>
          <w:szCs w:val="22"/>
          <w:lang w:val="en-GB"/>
        </w:rPr>
        <w:t>DOI:</w:t>
      </w:r>
      <w:r w:rsidRPr="5DB861DB" w:rsidR="4C043643">
        <w:rPr>
          <w:rFonts w:ascii="Arial" w:hAnsi="Arial" w:eastAsia="Arial" w:cs="Arial"/>
          <w:noProof w:val="0"/>
          <w:sz w:val="22"/>
          <w:szCs w:val="22"/>
          <w:lang w:val="en-GB"/>
        </w:rPr>
        <w:t xml:space="preserve"> </w:t>
      </w:r>
      <w:hyperlink r:id="R4553f6b9493c44b1">
        <w:r w:rsidRPr="5DB861DB" w:rsidR="4C043643">
          <w:rPr>
            <w:rStyle w:val="Hyperlink"/>
            <w:rFonts w:ascii="Arial" w:hAnsi="Arial" w:eastAsia="Arial" w:cs="Arial"/>
            <w:noProof w:val="0"/>
            <w:sz w:val="22"/>
            <w:szCs w:val="22"/>
            <w:lang w:val="en-GB"/>
          </w:rPr>
          <w:t>HTTPs://doi.org/10.1080/1364557032000119616</w:t>
        </w:r>
      </w:hyperlink>
      <w:r w:rsidRPr="5DB861DB" w:rsidR="4C043643">
        <w:rPr>
          <w:rFonts w:ascii="Times New Roman" w:hAnsi="Times New Roman" w:eastAsia="Times New Roman" w:cs="Times New Roman"/>
          <w:noProof w:val="0"/>
          <w:sz w:val="24"/>
          <w:szCs w:val="24"/>
          <w:lang w:val="en-GB"/>
        </w:rPr>
        <w:t>.</w:t>
      </w:r>
    </w:p>
    <w:p w:rsidR="5538D64C" w:rsidP="5DB861DB" w:rsidRDefault="5538D64C" w14:paraId="69AB6333" w14:textId="7FE14988">
      <w:pPr>
        <w:pStyle w:val="Normal"/>
        <w:spacing w:before="0" w:beforeAutospacing="off" w:after="240" w:afterAutospacing="off" w:line="360" w:lineRule="auto"/>
      </w:pPr>
      <w:r w:rsidRPr="5DB861DB" w:rsidR="5538D64C">
        <w:rPr>
          <w:rFonts w:ascii="Times New Roman" w:hAnsi="Times New Roman" w:eastAsia="Times New Roman" w:cs="Times New Roman"/>
          <w:noProof w:val="0"/>
          <w:sz w:val="24"/>
          <w:szCs w:val="24"/>
          <w:lang w:val="en-GB"/>
        </w:rPr>
        <w:t xml:space="preserve">Greenhalgh, T., </w:t>
      </w:r>
      <w:r w:rsidRPr="5DB861DB" w:rsidR="5538D64C">
        <w:rPr>
          <w:rFonts w:ascii="Times New Roman" w:hAnsi="Times New Roman" w:eastAsia="Times New Roman" w:cs="Times New Roman"/>
          <w:noProof w:val="0"/>
          <w:sz w:val="24"/>
          <w:szCs w:val="24"/>
          <w:lang w:val="en-GB"/>
        </w:rPr>
        <w:t>Wherton</w:t>
      </w:r>
      <w:r w:rsidRPr="5DB861DB" w:rsidR="5538D64C">
        <w:rPr>
          <w:rFonts w:ascii="Times New Roman" w:hAnsi="Times New Roman" w:eastAsia="Times New Roman" w:cs="Times New Roman"/>
          <w:noProof w:val="0"/>
          <w:sz w:val="24"/>
          <w:szCs w:val="24"/>
          <w:lang w:val="en-GB"/>
        </w:rPr>
        <w:t xml:space="preserve">, J., Shaw, </w:t>
      </w:r>
      <w:r w:rsidRPr="5DB861DB" w:rsidR="5538D64C">
        <w:rPr>
          <w:rFonts w:ascii="Times New Roman" w:hAnsi="Times New Roman" w:eastAsia="Times New Roman" w:cs="Times New Roman"/>
          <w:noProof w:val="0"/>
          <w:sz w:val="24"/>
          <w:szCs w:val="24"/>
          <w:lang w:val="en-GB"/>
        </w:rPr>
        <w:t>S.</w:t>
      </w:r>
      <w:r w:rsidRPr="5DB861DB" w:rsidR="5538D64C">
        <w:rPr>
          <w:rFonts w:ascii="Times New Roman" w:hAnsi="Times New Roman" w:eastAsia="Times New Roman" w:cs="Times New Roman"/>
          <w:noProof w:val="0"/>
          <w:sz w:val="24"/>
          <w:szCs w:val="24"/>
          <w:lang w:val="en-GB"/>
        </w:rPr>
        <w:t xml:space="preserve"> and Morrison, C. (2020). Video consultations for covid-19. </w:t>
      </w:r>
      <w:r w:rsidRPr="5DB861DB" w:rsidR="5538D64C">
        <w:rPr>
          <w:rFonts w:ascii="Times New Roman" w:hAnsi="Times New Roman" w:eastAsia="Times New Roman" w:cs="Times New Roman"/>
          <w:i w:val="1"/>
          <w:iCs w:val="1"/>
          <w:noProof w:val="0"/>
          <w:sz w:val="24"/>
          <w:szCs w:val="24"/>
          <w:lang w:val="en-GB"/>
        </w:rPr>
        <w:t>BMJ</w:t>
      </w:r>
      <w:r w:rsidRPr="5DB861DB" w:rsidR="5538D64C">
        <w:rPr>
          <w:rFonts w:ascii="Times New Roman" w:hAnsi="Times New Roman" w:eastAsia="Times New Roman" w:cs="Times New Roman"/>
          <w:noProof w:val="0"/>
          <w:sz w:val="24"/>
          <w:szCs w:val="24"/>
          <w:lang w:val="en-GB"/>
        </w:rPr>
        <w:t xml:space="preserve">, [online] 368(368), p. m998. DOI: </w:t>
      </w:r>
      <w:hyperlink r:id="R5ef19a8e4f4a4d62">
        <w:r w:rsidRPr="5DB861DB" w:rsidR="5538D64C">
          <w:rPr>
            <w:rStyle w:val="Hyperlink"/>
            <w:rFonts w:ascii="Times New Roman" w:hAnsi="Times New Roman" w:eastAsia="Times New Roman" w:cs="Times New Roman"/>
            <w:noProof w:val="0"/>
            <w:sz w:val="24"/>
            <w:szCs w:val="24"/>
            <w:lang w:val="en-GB"/>
          </w:rPr>
          <w:t>HTTPs://doi.org/10.1136/bmj.m998</w:t>
        </w:r>
      </w:hyperlink>
      <w:r w:rsidRPr="5DB861DB" w:rsidR="5538D64C">
        <w:rPr>
          <w:rFonts w:ascii="Times New Roman" w:hAnsi="Times New Roman" w:eastAsia="Times New Roman" w:cs="Times New Roman"/>
          <w:noProof w:val="0"/>
          <w:sz w:val="24"/>
          <w:szCs w:val="24"/>
          <w:lang w:val="en-GB"/>
        </w:rPr>
        <w:t>.</w:t>
      </w:r>
    </w:p>
    <w:p w:rsidR="2E25D4A2" w:rsidP="5DB861DB" w:rsidRDefault="2E25D4A2" w14:paraId="20BED24C" w14:textId="2640BC0D">
      <w:pPr>
        <w:spacing w:before="0" w:beforeAutospacing="off" w:after="240" w:afterAutospacing="off" w:line="360" w:lineRule="auto"/>
        <w:rPr>
          <w:rFonts w:ascii="Arial" w:hAnsi="Arial" w:eastAsia="Arial" w:cs="Arial"/>
          <w:noProof w:val="0"/>
          <w:sz w:val="22"/>
          <w:szCs w:val="22"/>
          <w:lang w:val="en-GB"/>
        </w:rPr>
      </w:pPr>
      <w:r w:rsidRPr="5DB861DB" w:rsidR="2E25D4A2">
        <w:rPr>
          <w:rFonts w:ascii="Arial" w:hAnsi="Arial" w:eastAsia="Arial" w:cs="Arial"/>
          <w:noProof w:val="0"/>
          <w:sz w:val="22"/>
          <w:szCs w:val="22"/>
          <w:lang w:val="en-GB"/>
        </w:rPr>
        <w:t xml:space="preserve">NHS England (2023). </w:t>
      </w:r>
      <w:r w:rsidRPr="5DB861DB" w:rsidR="2E25D4A2">
        <w:rPr>
          <w:rFonts w:ascii="Arial" w:hAnsi="Arial" w:eastAsia="Arial" w:cs="Arial"/>
          <w:i w:val="1"/>
          <w:iCs w:val="1"/>
          <w:noProof w:val="0"/>
          <w:sz w:val="22"/>
          <w:szCs w:val="22"/>
          <w:lang w:val="en-GB"/>
        </w:rPr>
        <w:t>Inclusive digital healthcare: a framework for NHS action on digital inclusion</w:t>
      </w:r>
      <w:r w:rsidRPr="5DB861DB" w:rsidR="2E25D4A2">
        <w:rPr>
          <w:rFonts w:ascii="Arial" w:hAnsi="Arial" w:eastAsia="Arial" w:cs="Arial"/>
          <w:noProof w:val="0"/>
          <w:sz w:val="22"/>
          <w:szCs w:val="22"/>
          <w:lang w:val="en-GB"/>
        </w:rPr>
        <w:t xml:space="preserve">. [online] NHS England. Available at: </w:t>
      </w:r>
      <w:hyperlink r:id="Rb53679b2c0454fa1">
        <w:r w:rsidRPr="5DB861DB" w:rsidR="2E25D4A2">
          <w:rPr>
            <w:rStyle w:val="Hyperlink"/>
            <w:rFonts w:ascii="Arial" w:hAnsi="Arial" w:eastAsia="Arial" w:cs="Arial"/>
            <w:noProof w:val="0"/>
            <w:sz w:val="22"/>
            <w:szCs w:val="22"/>
            <w:lang w:val="en-GB"/>
          </w:rPr>
          <w:t>https://www.england.nhs.uk/long-read/inclusive-digital-healthcare-a-framework-for-nhs-action-on-digital-inclusion/</w:t>
        </w:r>
      </w:hyperlink>
      <w:r w:rsidRPr="5DB861DB" w:rsidR="2E25D4A2">
        <w:rPr>
          <w:rFonts w:ascii="Arial" w:hAnsi="Arial" w:eastAsia="Arial" w:cs="Arial"/>
          <w:noProof w:val="0"/>
          <w:sz w:val="22"/>
          <w:szCs w:val="22"/>
          <w:lang w:val="en-GB"/>
        </w:rPr>
        <w:t>.</w:t>
      </w:r>
    </w:p>
    <w:p w:rsidR="314EA692" w:rsidP="5DB861DB" w:rsidRDefault="314EA692" w14:paraId="4FD9D1DF" w14:textId="47E37BAB">
      <w:pPr>
        <w:pStyle w:val="Normal"/>
        <w:spacing w:before="0" w:beforeAutospacing="off" w:after="240" w:afterAutospacing="off" w:line="360" w:lineRule="auto"/>
        <w:rPr>
          <w:rFonts w:ascii="Arial" w:hAnsi="Arial" w:eastAsia="Arial" w:cs="Arial"/>
          <w:noProof w:val="0"/>
          <w:sz w:val="22"/>
          <w:szCs w:val="22"/>
          <w:lang w:val="en-GB"/>
        </w:rPr>
      </w:pPr>
      <w:r w:rsidRPr="5DB861DB" w:rsidR="314EA692">
        <w:rPr>
          <w:rFonts w:ascii="Arial" w:hAnsi="Arial" w:eastAsia="Arial" w:cs="Arial"/>
          <w:noProof w:val="0"/>
          <w:sz w:val="22"/>
          <w:szCs w:val="22"/>
          <w:lang w:val="en-GB"/>
        </w:rPr>
        <w:t xml:space="preserve">NHS (2024). </w:t>
      </w:r>
      <w:r w:rsidRPr="5DB861DB" w:rsidR="314EA692">
        <w:rPr>
          <w:rFonts w:ascii="Arial" w:hAnsi="Arial" w:eastAsia="Arial" w:cs="Arial"/>
          <w:i w:val="1"/>
          <w:iCs w:val="1"/>
          <w:noProof w:val="0"/>
          <w:sz w:val="22"/>
          <w:szCs w:val="22"/>
          <w:lang w:val="en-GB"/>
        </w:rPr>
        <w:t xml:space="preserve">NHS </w:t>
      </w:r>
      <w:r w:rsidRPr="5DB861DB" w:rsidR="314EA692">
        <w:rPr>
          <w:rFonts w:ascii="Arial" w:hAnsi="Arial" w:eastAsia="Arial" w:cs="Arial"/>
          <w:noProof w:val="0"/>
          <w:sz w:val="22"/>
          <w:szCs w:val="22"/>
          <w:lang w:val="en-GB"/>
        </w:rPr>
        <w:t>England:</w:t>
      </w:r>
      <w:r w:rsidRPr="5DB861DB" w:rsidR="314EA692">
        <w:rPr>
          <w:rFonts w:ascii="Arial" w:hAnsi="Arial" w:eastAsia="Arial" w:cs="Arial"/>
          <w:i w:val="1"/>
          <w:iCs w:val="1"/>
          <w:noProof w:val="0"/>
          <w:sz w:val="22"/>
          <w:szCs w:val="22"/>
          <w:lang w:val="en-GB"/>
        </w:rPr>
        <w:t xml:space="preserve"> England’s NHS mental health services </w:t>
      </w:r>
      <w:r w:rsidRPr="5DB861DB" w:rsidR="314EA692">
        <w:rPr>
          <w:rFonts w:ascii="Arial" w:hAnsi="Arial" w:eastAsia="Arial" w:cs="Arial"/>
          <w:noProof w:val="0"/>
          <w:sz w:val="22"/>
          <w:szCs w:val="22"/>
          <w:lang w:val="en-GB"/>
        </w:rPr>
        <w:t>treated</w:t>
      </w:r>
      <w:r w:rsidRPr="5DB861DB" w:rsidR="314EA692">
        <w:rPr>
          <w:rFonts w:ascii="Arial" w:hAnsi="Arial" w:eastAsia="Arial" w:cs="Arial"/>
          <w:i w:val="1"/>
          <w:iCs w:val="1"/>
          <w:noProof w:val="0"/>
          <w:sz w:val="22"/>
          <w:szCs w:val="22"/>
          <w:lang w:val="en-GB"/>
        </w:rPr>
        <w:t xml:space="preserve"> </w:t>
      </w:r>
      <w:r w:rsidRPr="5DB861DB" w:rsidR="314EA692">
        <w:rPr>
          <w:rFonts w:ascii="Arial" w:hAnsi="Arial" w:eastAsia="Arial" w:cs="Arial"/>
          <w:noProof w:val="0"/>
          <w:sz w:val="22"/>
          <w:szCs w:val="22"/>
          <w:lang w:val="en-GB"/>
        </w:rPr>
        <w:t>a record</w:t>
      </w:r>
      <w:r w:rsidRPr="5DB861DB" w:rsidR="314EA692">
        <w:rPr>
          <w:rFonts w:ascii="Arial" w:hAnsi="Arial" w:eastAsia="Arial" w:cs="Arial"/>
          <w:i w:val="1"/>
          <w:iCs w:val="1"/>
          <w:noProof w:val="0"/>
          <w:sz w:val="22"/>
          <w:szCs w:val="22"/>
          <w:lang w:val="en-GB"/>
        </w:rPr>
        <w:t xml:space="preserve"> 3.8 million people last year</w:t>
      </w:r>
      <w:r w:rsidRPr="5DB861DB" w:rsidR="314EA692">
        <w:rPr>
          <w:rFonts w:ascii="Arial" w:hAnsi="Arial" w:eastAsia="Arial" w:cs="Arial"/>
          <w:noProof w:val="0"/>
          <w:sz w:val="22"/>
          <w:szCs w:val="22"/>
          <w:lang w:val="en-GB"/>
        </w:rPr>
        <w:t xml:space="preserve">. [online] England.nhs.uk. Available at: </w:t>
      </w:r>
      <w:hyperlink r:id="R4eb21abaaf6d496f">
        <w:r w:rsidRPr="5DB861DB" w:rsidR="314EA692">
          <w:rPr>
            <w:rStyle w:val="Hyperlink"/>
            <w:rFonts w:ascii="Arial" w:hAnsi="Arial" w:eastAsia="Arial" w:cs="Arial"/>
            <w:noProof w:val="0"/>
            <w:sz w:val="22"/>
            <w:szCs w:val="22"/>
            <w:lang w:val="en-GB"/>
          </w:rPr>
          <w:t>https://www.england.nhs.uk/2024/10/englands-nhs-mental-health-services-treat-record-3-8-million-people-last-year/</w:t>
        </w:r>
      </w:hyperlink>
      <w:r w:rsidRPr="5DB861DB" w:rsidR="314EA692">
        <w:rPr>
          <w:rFonts w:ascii="Arial" w:hAnsi="Arial" w:eastAsia="Arial" w:cs="Arial"/>
          <w:noProof w:val="0"/>
          <w:sz w:val="22"/>
          <w:szCs w:val="22"/>
          <w:lang w:val="en-GB"/>
        </w:rPr>
        <w:t>.</w:t>
      </w:r>
    </w:p>
    <w:p w:rsidR="0BA6D132" w:rsidP="5DB861DB" w:rsidRDefault="0BA6D132" w14:paraId="41CD00C4" w14:textId="7FB290AB">
      <w:pPr>
        <w:pStyle w:val="Normal"/>
        <w:spacing w:before="0" w:beforeAutospacing="off" w:after="240" w:afterAutospacing="off" w:line="360" w:lineRule="auto"/>
      </w:pPr>
      <w:r w:rsidRPr="5DB861DB" w:rsidR="0BA6D132">
        <w:rPr>
          <w:rFonts w:ascii="Times New Roman" w:hAnsi="Times New Roman" w:eastAsia="Times New Roman" w:cs="Times New Roman"/>
          <w:noProof w:val="0"/>
          <w:sz w:val="24"/>
          <w:szCs w:val="24"/>
          <w:lang w:val="en-GB"/>
        </w:rPr>
        <w:t>Torous</w:t>
      </w:r>
      <w:r w:rsidRPr="5DB861DB" w:rsidR="0BA6D132">
        <w:rPr>
          <w:rFonts w:ascii="Times New Roman" w:hAnsi="Times New Roman" w:eastAsia="Times New Roman" w:cs="Times New Roman"/>
          <w:noProof w:val="0"/>
          <w:sz w:val="24"/>
          <w:szCs w:val="24"/>
          <w:lang w:val="en-GB"/>
        </w:rPr>
        <w:t xml:space="preserve">, J., Myrick, </w:t>
      </w:r>
      <w:r w:rsidRPr="5DB861DB" w:rsidR="0BA6D132">
        <w:rPr>
          <w:rFonts w:ascii="Times New Roman" w:hAnsi="Times New Roman" w:eastAsia="Times New Roman" w:cs="Times New Roman"/>
          <w:noProof w:val="0"/>
          <w:sz w:val="24"/>
          <w:szCs w:val="24"/>
          <w:lang w:val="en-GB"/>
        </w:rPr>
        <w:t>K.</w:t>
      </w:r>
      <w:r w:rsidRPr="5DB861DB" w:rsidR="0BA6D132">
        <w:rPr>
          <w:rFonts w:ascii="Times New Roman" w:hAnsi="Times New Roman" w:eastAsia="Times New Roman" w:cs="Times New Roman"/>
          <w:noProof w:val="0"/>
          <w:sz w:val="24"/>
          <w:szCs w:val="24"/>
          <w:lang w:val="en-GB"/>
        </w:rPr>
        <w:t xml:space="preserve"> and Aguilera, A. (2023). The need for a new generation of digital mental health tools to support more accessible, </w:t>
      </w:r>
      <w:r w:rsidRPr="5DB861DB" w:rsidR="0BA6D132">
        <w:rPr>
          <w:rFonts w:ascii="Times New Roman" w:hAnsi="Times New Roman" w:eastAsia="Times New Roman" w:cs="Times New Roman"/>
          <w:noProof w:val="0"/>
          <w:sz w:val="24"/>
          <w:szCs w:val="24"/>
          <w:lang w:val="en-GB"/>
        </w:rPr>
        <w:t>effective</w:t>
      </w:r>
      <w:r w:rsidRPr="5DB861DB" w:rsidR="0BA6D132">
        <w:rPr>
          <w:rFonts w:ascii="Times New Roman" w:hAnsi="Times New Roman" w:eastAsia="Times New Roman" w:cs="Times New Roman"/>
          <w:noProof w:val="0"/>
          <w:sz w:val="24"/>
          <w:szCs w:val="24"/>
          <w:lang w:val="en-GB"/>
        </w:rPr>
        <w:t xml:space="preserve"> and </w:t>
      </w:r>
      <w:r w:rsidRPr="5DB861DB" w:rsidR="0BA6D132">
        <w:rPr>
          <w:rFonts w:ascii="Times New Roman" w:hAnsi="Times New Roman" w:eastAsia="Times New Roman" w:cs="Times New Roman"/>
          <w:noProof w:val="0"/>
          <w:sz w:val="24"/>
          <w:szCs w:val="24"/>
          <w:lang w:val="en-GB"/>
        </w:rPr>
        <w:t>equitable</w:t>
      </w:r>
      <w:r w:rsidRPr="5DB861DB" w:rsidR="0BA6D132">
        <w:rPr>
          <w:rFonts w:ascii="Times New Roman" w:hAnsi="Times New Roman" w:eastAsia="Times New Roman" w:cs="Times New Roman"/>
          <w:noProof w:val="0"/>
          <w:sz w:val="24"/>
          <w:szCs w:val="24"/>
          <w:lang w:val="en-GB"/>
        </w:rPr>
        <w:t xml:space="preserve"> care. </w:t>
      </w:r>
      <w:r w:rsidRPr="5DB861DB" w:rsidR="0BA6D132">
        <w:rPr>
          <w:rFonts w:ascii="Times New Roman" w:hAnsi="Times New Roman" w:eastAsia="Times New Roman" w:cs="Times New Roman"/>
          <w:i w:val="1"/>
          <w:iCs w:val="1"/>
          <w:noProof w:val="0"/>
          <w:sz w:val="24"/>
          <w:szCs w:val="24"/>
          <w:lang w:val="en-GB"/>
        </w:rPr>
        <w:t>World Psychiatry</w:t>
      </w:r>
      <w:r w:rsidRPr="5DB861DB" w:rsidR="0BA6D132">
        <w:rPr>
          <w:rFonts w:ascii="Times New Roman" w:hAnsi="Times New Roman" w:eastAsia="Times New Roman" w:cs="Times New Roman"/>
          <w:noProof w:val="0"/>
          <w:sz w:val="24"/>
          <w:szCs w:val="24"/>
          <w:lang w:val="en-GB"/>
        </w:rPr>
        <w:t xml:space="preserve">, 22(1), pp.1–2. DOI: </w:t>
      </w:r>
      <w:hyperlink r:id="R03b5a05f6b334340">
        <w:r w:rsidRPr="5DB861DB" w:rsidR="0BA6D132">
          <w:rPr>
            <w:rStyle w:val="Hyperlink"/>
            <w:rFonts w:ascii="Times New Roman" w:hAnsi="Times New Roman" w:eastAsia="Times New Roman" w:cs="Times New Roman"/>
            <w:noProof w:val="0"/>
            <w:sz w:val="24"/>
            <w:szCs w:val="24"/>
            <w:lang w:val="en-GB"/>
          </w:rPr>
          <w:t>HTTPs://doi.org/10.1002/wps.21058</w:t>
        </w:r>
      </w:hyperlink>
      <w:r w:rsidRPr="5DB861DB" w:rsidR="0BA6D132">
        <w:rPr>
          <w:rFonts w:ascii="Times New Roman" w:hAnsi="Times New Roman" w:eastAsia="Times New Roman" w:cs="Times New Roman"/>
          <w:noProof w:val="0"/>
          <w:sz w:val="24"/>
          <w:szCs w:val="24"/>
          <w:lang w:val="en-GB"/>
        </w:rPr>
        <w:t>.</w:t>
      </w:r>
    </w:p>
    <w:p w:rsidR="5DB861DB" w:rsidP="5DB861DB" w:rsidRDefault="5DB861DB" w14:paraId="0463A193" w14:textId="49537243">
      <w:pPr>
        <w:spacing w:before="0" w:beforeAutospacing="off" w:after="240" w:afterAutospacing="off" w:line="360" w:lineRule="auto"/>
        <w:rPr>
          <w:rFonts w:ascii="Times New Roman" w:hAnsi="Times New Roman" w:eastAsia="Times New Roman" w:cs="Times New Roman"/>
          <w:noProof w:val="0"/>
          <w:sz w:val="24"/>
          <w:szCs w:val="24"/>
          <w:lang w:val="en-GB"/>
        </w:rPr>
      </w:pPr>
    </w:p>
    <w:p w:rsidR="5DB861DB" w:rsidP="5DB861DB" w:rsidRDefault="5DB861DB" w14:paraId="1C201158" w14:textId="3A737F33">
      <w:pPr>
        <w:spacing w:before="0" w:beforeAutospacing="off" w:after="240" w:afterAutospacing="off" w:line="360" w:lineRule="auto"/>
        <w:rPr>
          <w:rFonts w:ascii="Times New Roman" w:hAnsi="Times New Roman" w:eastAsia="Times New Roman" w:cs="Times New Roman"/>
          <w:noProof w:val="0"/>
          <w:sz w:val="24"/>
          <w:szCs w:val="24"/>
          <w:lang w:val="en-GB"/>
        </w:rPr>
      </w:pPr>
    </w:p>
    <w:p w:rsidR="5DB861DB" w:rsidP="5DB861DB" w:rsidRDefault="5DB861DB" w14:paraId="17502CB8" w14:textId="5FB67116">
      <w:pPr>
        <w:pStyle w:val="Normal"/>
        <w:spacing w:before="0" w:beforeAutospacing="off" w:after="240" w:afterAutospacing="off" w:line="360" w:lineRule="auto"/>
        <w:rPr>
          <w:rFonts w:ascii="Arial" w:hAnsi="Arial" w:eastAsia="Arial" w:cs="Arial"/>
          <w:b w:val="0"/>
          <w:bCs w:val="0"/>
          <w:i w:val="0"/>
          <w:iCs w:val="0"/>
          <w:caps w:val="0"/>
          <w:smallCaps w:val="0"/>
          <w:noProof w:val="0"/>
          <w:color w:val="222222"/>
          <w:sz w:val="19"/>
          <w:szCs w:val="19"/>
          <w:lang w:val="en-GB"/>
        </w:rPr>
      </w:pPr>
    </w:p>
    <w:p w:rsidR="5DB861DB" w:rsidP="5DB861DB" w:rsidRDefault="5DB861DB" w14:paraId="40583D7F" w14:textId="1E675897">
      <w:pPr>
        <w:pStyle w:val="Normal"/>
        <w:spacing w:before="0" w:beforeAutospacing="off" w:after="240" w:afterAutospacing="off" w:line="360" w:lineRule="auto"/>
        <w:rPr>
          <w:rFonts w:ascii="Arial" w:hAnsi="Arial" w:eastAsia="Arial" w:cs="Arial"/>
          <w:b w:val="0"/>
          <w:bCs w:val="0"/>
          <w:i w:val="0"/>
          <w:iCs w:val="0"/>
          <w:caps w:val="0"/>
          <w:smallCaps w:val="0"/>
          <w:noProof w:val="0"/>
          <w:color w:val="222222"/>
          <w:sz w:val="19"/>
          <w:szCs w:val="19"/>
          <w:lang w:val="en-GB"/>
        </w:rPr>
      </w:pPr>
    </w:p>
    <w:p w:rsidR="5DB861DB" w:rsidP="5DB861DB" w:rsidRDefault="5DB861DB" w14:paraId="587F774F" w14:textId="5A983E7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DB861DB" w:rsidP="5DB861DB" w:rsidRDefault="5DB861DB" w14:paraId="4597CE39" w14:textId="116F357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DB861DB" w:rsidP="5DB861DB" w:rsidRDefault="5DB861DB" w14:paraId="4F4F38AE" w14:textId="58B755BA">
      <w:pPr>
        <w:spacing w:before="0" w:beforeAutospacing="off" w:after="240" w:afterAutospacing="off" w:line="360" w:lineRule="auto"/>
        <w:rPr>
          <w:rFonts w:ascii="Times New Roman" w:hAnsi="Times New Roman" w:eastAsia="Times New Roman" w:cs="Times New Roman"/>
          <w:noProof w:val="0"/>
          <w:sz w:val="24"/>
          <w:szCs w:val="24"/>
          <w:lang w:val="en-GB"/>
        </w:rPr>
      </w:pPr>
    </w:p>
    <w:p w:rsidR="5DB861DB" w:rsidP="5DB861DB" w:rsidRDefault="5DB861DB" w14:paraId="50C0096C" w14:textId="63C6264E">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DB861DB" w:rsidP="5DB861DB" w:rsidRDefault="5DB861DB" w14:paraId="001A15A1" w14:textId="1D564DF9">
      <w:pPr>
        <w:spacing w:before="0" w:beforeAutospacing="off" w:after="240" w:afterAutospacing="off" w:line="360" w:lineRule="auto"/>
        <w:rPr>
          <w:rFonts w:ascii="Times New Roman" w:hAnsi="Times New Roman" w:eastAsia="Times New Roman" w:cs="Times New Roman"/>
          <w:noProof w:val="0"/>
          <w:sz w:val="24"/>
          <w:szCs w:val="24"/>
          <w:lang w:val="en-GB"/>
        </w:rPr>
      </w:pPr>
    </w:p>
    <w:p w:rsidR="5DB861DB" w:rsidP="5DB861DB" w:rsidRDefault="5DB861DB" w14:paraId="7CEEEDA3" w14:textId="0966BF9C">
      <w:pPr>
        <w:pStyle w:val="Normal"/>
        <w:rPr>
          <w:rFonts w:ascii="Arial" w:hAnsi="Arial" w:eastAsia="Arial" w:cs="Arial"/>
          <w:b w:val="0"/>
          <w:bCs w:val="0"/>
          <w:i w:val="0"/>
          <w:iCs w:val="0"/>
          <w:caps w:val="0"/>
          <w:smallCaps w:val="0"/>
          <w:noProof w:val="0"/>
          <w:color w:val="222222"/>
          <w:sz w:val="19"/>
          <w:szCs w:val="19"/>
          <w:lang w:val="en-GB"/>
        </w:rPr>
      </w:pPr>
    </w:p>
    <w:p w:rsidR="5DB861DB" w:rsidP="5DB861DB" w:rsidRDefault="5DB861DB" w14:paraId="3A3E6F12" w14:textId="46B745F9">
      <w:pPr>
        <w:pStyle w:val="Normal"/>
        <w:rPr>
          <w:rFonts w:ascii="Arial" w:hAnsi="Arial" w:eastAsia="Arial" w:cs="Arial"/>
          <w:b w:val="0"/>
          <w:bCs w:val="0"/>
          <w:i w:val="0"/>
          <w:iCs w:val="0"/>
          <w:caps w:val="0"/>
          <w:smallCaps w:val="0"/>
          <w:noProof w:val="0"/>
          <w:color w:val="222222"/>
          <w:sz w:val="19"/>
          <w:szCs w:val="19"/>
          <w:lang w:val="en-GB"/>
        </w:rPr>
      </w:pPr>
    </w:p>
    <w:sectPr w:rsidRPr="00B602BF" w:rsidR="00B602B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79dc7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c6f6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2BF"/>
    <w:rsid w:val="00570C69"/>
    <w:rsid w:val="00601AE9"/>
    <w:rsid w:val="00B602BF"/>
    <w:rsid w:val="00BC5836"/>
    <w:rsid w:val="01FF96BF"/>
    <w:rsid w:val="059E1648"/>
    <w:rsid w:val="070BC03B"/>
    <w:rsid w:val="07AD9644"/>
    <w:rsid w:val="09929021"/>
    <w:rsid w:val="0A1A976B"/>
    <w:rsid w:val="0AB98D0D"/>
    <w:rsid w:val="0BA6D132"/>
    <w:rsid w:val="0C757F4B"/>
    <w:rsid w:val="0C757F4B"/>
    <w:rsid w:val="0F8E6ABF"/>
    <w:rsid w:val="1139C73E"/>
    <w:rsid w:val="13EF8E24"/>
    <w:rsid w:val="14165FC8"/>
    <w:rsid w:val="196077F8"/>
    <w:rsid w:val="1D007FDC"/>
    <w:rsid w:val="20C22296"/>
    <w:rsid w:val="2380FAE4"/>
    <w:rsid w:val="256829FD"/>
    <w:rsid w:val="25AD055D"/>
    <w:rsid w:val="262357D8"/>
    <w:rsid w:val="28FAA04E"/>
    <w:rsid w:val="28FAA04E"/>
    <w:rsid w:val="2D176023"/>
    <w:rsid w:val="2D23F36D"/>
    <w:rsid w:val="2D9D5154"/>
    <w:rsid w:val="2E25D4A2"/>
    <w:rsid w:val="30945CFF"/>
    <w:rsid w:val="314EA692"/>
    <w:rsid w:val="3EEE9AA0"/>
    <w:rsid w:val="46BDC94B"/>
    <w:rsid w:val="46BDC94B"/>
    <w:rsid w:val="47B7E878"/>
    <w:rsid w:val="47B7E878"/>
    <w:rsid w:val="47D44211"/>
    <w:rsid w:val="49475657"/>
    <w:rsid w:val="4C043643"/>
    <w:rsid w:val="4ECA915B"/>
    <w:rsid w:val="4ECA915B"/>
    <w:rsid w:val="51DA539A"/>
    <w:rsid w:val="529102AC"/>
    <w:rsid w:val="5479AE8A"/>
    <w:rsid w:val="5538D64C"/>
    <w:rsid w:val="562B4B61"/>
    <w:rsid w:val="5734E7F5"/>
    <w:rsid w:val="5734E7F5"/>
    <w:rsid w:val="59E8D9BD"/>
    <w:rsid w:val="59E8D9BD"/>
    <w:rsid w:val="5DB861DB"/>
    <w:rsid w:val="5FA1FBE6"/>
    <w:rsid w:val="67BA9E28"/>
    <w:rsid w:val="6BA1468D"/>
    <w:rsid w:val="71CE234D"/>
    <w:rsid w:val="7470315F"/>
    <w:rsid w:val="7470315F"/>
    <w:rsid w:val="782D28F0"/>
    <w:rsid w:val="7DE51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5085C"/>
  <w15:chartTrackingRefBased/>
  <w15:docId w15:val="{4C0BC392-FD4B-4D18-A60A-FDECC5D51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602B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02B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02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02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2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2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2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2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2B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602B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602B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602B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602B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602B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602B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602B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602B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602BF"/>
    <w:rPr>
      <w:rFonts w:eastAsiaTheme="majorEastAsia" w:cstheme="majorBidi"/>
      <w:color w:val="272727" w:themeColor="text1" w:themeTint="D8"/>
    </w:rPr>
  </w:style>
  <w:style w:type="paragraph" w:styleId="Title">
    <w:name w:val="Title"/>
    <w:basedOn w:val="Normal"/>
    <w:next w:val="Normal"/>
    <w:link w:val="TitleChar"/>
    <w:uiPriority w:val="10"/>
    <w:qFormat/>
    <w:rsid w:val="00B602B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602B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602B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602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2BF"/>
    <w:pPr>
      <w:spacing w:before="160"/>
      <w:jc w:val="center"/>
    </w:pPr>
    <w:rPr>
      <w:i/>
      <w:iCs/>
      <w:color w:val="404040" w:themeColor="text1" w:themeTint="BF"/>
    </w:rPr>
  </w:style>
  <w:style w:type="character" w:styleId="QuoteChar" w:customStyle="1">
    <w:name w:val="Quote Char"/>
    <w:basedOn w:val="DefaultParagraphFont"/>
    <w:link w:val="Quote"/>
    <w:uiPriority w:val="29"/>
    <w:rsid w:val="00B602BF"/>
    <w:rPr>
      <w:i/>
      <w:iCs/>
      <w:color w:val="404040" w:themeColor="text1" w:themeTint="BF"/>
    </w:rPr>
  </w:style>
  <w:style w:type="paragraph" w:styleId="ListParagraph">
    <w:name w:val="List Paragraph"/>
    <w:basedOn w:val="Normal"/>
    <w:uiPriority w:val="34"/>
    <w:qFormat/>
    <w:rsid w:val="00B602BF"/>
    <w:pPr>
      <w:ind w:left="720"/>
      <w:contextualSpacing/>
    </w:pPr>
  </w:style>
  <w:style w:type="character" w:styleId="IntenseEmphasis">
    <w:name w:val="Intense Emphasis"/>
    <w:basedOn w:val="DefaultParagraphFont"/>
    <w:uiPriority w:val="21"/>
    <w:qFormat/>
    <w:rsid w:val="00B602BF"/>
    <w:rPr>
      <w:i/>
      <w:iCs/>
      <w:color w:val="0F4761" w:themeColor="accent1" w:themeShade="BF"/>
    </w:rPr>
  </w:style>
  <w:style w:type="paragraph" w:styleId="IntenseQuote">
    <w:name w:val="Intense Quote"/>
    <w:basedOn w:val="Normal"/>
    <w:next w:val="Normal"/>
    <w:link w:val="IntenseQuoteChar"/>
    <w:uiPriority w:val="30"/>
    <w:qFormat/>
    <w:rsid w:val="00B602B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602BF"/>
    <w:rPr>
      <w:i/>
      <w:iCs/>
      <w:color w:val="0F4761" w:themeColor="accent1" w:themeShade="BF"/>
    </w:rPr>
  </w:style>
  <w:style w:type="character" w:styleId="IntenseReference">
    <w:name w:val="Intense Reference"/>
    <w:basedOn w:val="DefaultParagraphFont"/>
    <w:uiPriority w:val="32"/>
    <w:qFormat/>
    <w:rsid w:val="00B602BF"/>
    <w:rPr>
      <w:b/>
      <w:bCs/>
      <w:smallCaps/>
      <w:color w:val="0F4761" w:themeColor="accent1" w:themeShade="BF"/>
      <w:spacing w:val="5"/>
    </w:rPr>
  </w:style>
  <w:style w:type="character" w:styleId="Hyperlink">
    <w:uiPriority w:val="99"/>
    <w:name w:val="Hyperlink"/>
    <w:basedOn w:val="DefaultParagraphFont"/>
    <w:unhideWhenUsed/>
    <w:rsid w:val="5DB861D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yperlink" Target="HTTPs://doi.org/10.1080/1364557032000119616" TargetMode="External" Id="R4553f6b9493c44b1" /><Relationship Type="http://schemas.openxmlformats.org/officeDocument/2006/relationships/hyperlink" Target="HTTPs://doi.org/10.1136/bmj.m998" TargetMode="External" Id="R5ef19a8e4f4a4d62" /><Relationship Type="http://schemas.openxmlformats.org/officeDocument/2006/relationships/hyperlink" Target="https://www.england.nhs.uk/long-read/inclusive-digital-healthcare-a-framework-for-nhs-action-on-digital-inclusion/" TargetMode="External" Id="Rb53679b2c0454fa1" /><Relationship Type="http://schemas.openxmlformats.org/officeDocument/2006/relationships/hyperlink" Target="https://www.england.nhs.uk/2024/10/englands-nhs-mental-health-services-treat-record-3-8-million-people-last-year/" TargetMode="External" Id="R4eb21abaaf6d496f" /><Relationship Type="http://schemas.openxmlformats.org/officeDocument/2006/relationships/hyperlink" Target="HTTPs://doi.org/10.1002/wps.21058" TargetMode="External" Id="R03b5a05f6b334340" /><Relationship Type="http://schemas.openxmlformats.org/officeDocument/2006/relationships/numbering" Target="numbering.xml" Id="Rc4a2d4edc5284f0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0" ma:contentTypeDescription="Create a new document." ma:contentTypeScope="" ma:versionID="46dcd741029f2640d2cdaefd2efb8de8">
  <xsd:schema xmlns:xsd="http://www.w3.org/2001/XMLSchema" xmlns:xs="http://www.w3.org/2001/XMLSchema" xmlns:p="http://schemas.microsoft.com/office/2006/metadata/properties" xmlns:ns3="6642d537-5170-4cd9-a3f2-9ec198ee3eac" targetNamespace="http://schemas.microsoft.com/office/2006/metadata/properties" ma:root="true" ma:fieldsID="e48f342eb12d9e1beddd30292b78314c"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32061010-16DF-4F60-A98B-DD1668C341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54233C-BF66-48DB-A51D-26C501C863FC}">
  <ds:schemaRefs>
    <ds:schemaRef ds:uri="http://schemas.microsoft.com/sharepoint/v3/contenttype/forms"/>
  </ds:schemaRefs>
</ds:datastoreItem>
</file>

<file path=customXml/itemProps3.xml><?xml version="1.0" encoding="utf-8"?>
<ds:datastoreItem xmlns:ds="http://schemas.openxmlformats.org/officeDocument/2006/customXml" ds:itemID="{CBED7810-5587-46A7-85D6-E75677BE65D5}">
  <ds:schemaRefs>
    <ds:schemaRef ds:uri="http://schemas.microsoft.com/office/2006/documentManagement/types"/>
    <ds:schemaRef ds:uri="http://purl.org/dc/dcmitype/"/>
    <ds:schemaRef ds:uri="http://purl.org/dc/terms/"/>
    <ds:schemaRef ds:uri="http://schemas.openxmlformats.org/package/2006/metadata/core-properties"/>
    <ds:schemaRef ds:uri="6642d537-5170-4cd9-a3f2-9ec198ee3eac"/>
    <ds:schemaRef ds:uri="http://schemas.microsoft.com/office/2006/metadata/properties"/>
    <ds:schemaRef ds:uri="http://www.w3.org/XML/1998/namespace"/>
    <ds:schemaRef ds:uri="http://schemas.microsoft.com/office/infopath/2007/PartnerControls"/>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Noreen Akhtar (2329201)</dc:creator>
  <keywords/>
  <dc:description/>
  <lastModifiedBy>Noreen Akhtar (2329201)</lastModifiedBy>
  <revision>2</revision>
  <dcterms:created xsi:type="dcterms:W3CDTF">2026-02-07T11:41:00.0000000Z</dcterms:created>
  <dcterms:modified xsi:type="dcterms:W3CDTF">2026-02-22T13:50:25.7904490Z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367fa974-7caa-497e-8d32-4be6a9607e50</vt:lpwstr>
  </property>
  <property fmtid="{D5CDD505-2E9C-101B-9397-08002B2CF9AE}" pid="3" name="ContentTypeId">
    <vt:lpwstr>0x010100E3345881D5A19F4FA532CBA535E9E684</vt:lpwstr>
  </property>
</Properties>
</file>