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D60" w:rsidRDefault="004C5C17" w:rsidP="00AA46CE">
      <w:pPr>
        <w:widowControl/>
        <w:spacing w:afterLines="0"/>
        <w:jc w:val="center"/>
        <w:rPr>
          <w:rFonts w:asciiTheme="minorHAnsi" w:eastAsia="宋体" w:hAnsi="Verdana" w:cs="Calibri"/>
          <w:b/>
          <w:caps/>
          <w:kern w:val="0"/>
          <w:sz w:val="52"/>
          <w:szCs w:val="52"/>
        </w:rPr>
      </w:pPr>
      <w:r>
        <w:rPr>
          <w:rFonts w:asciiTheme="minorHAnsi" w:eastAsia="Calibri" w:hAnsi="Verdana" w:cs="Calibri"/>
          <w:b/>
          <w:i/>
          <w:kern w:val="0"/>
          <w:sz w:val="52"/>
          <w:szCs w:val="52"/>
          <w:lang w:val="en-GB" w:eastAsia="en-US"/>
        </w:rPr>
        <w:t>Strategic Management Assignment 1</w:t>
      </w:r>
      <w:r>
        <w:rPr>
          <w:rFonts w:asciiTheme="minorHAnsi" w:eastAsia="宋体" w:hAnsi="Verdana" w:cs="Calibri" w:hint="eastAsia"/>
          <w:b/>
          <w:i/>
          <w:kern w:val="0"/>
          <w:sz w:val="52"/>
          <w:szCs w:val="52"/>
        </w:rPr>
        <w:t xml:space="preserve"> </w:t>
      </w:r>
      <w:r>
        <w:rPr>
          <w:rFonts w:asciiTheme="minorHAnsi" w:eastAsia="Calibri" w:hAnsi="Verdana" w:cs="Calibri"/>
          <w:b/>
          <w:i/>
          <w:kern w:val="0"/>
          <w:sz w:val="52"/>
          <w:szCs w:val="52"/>
          <w:lang w:val="en-GB" w:eastAsia="en-US"/>
        </w:rPr>
        <w:t>201</w:t>
      </w:r>
      <w:r>
        <w:rPr>
          <w:rFonts w:asciiTheme="minorHAnsi" w:eastAsia="宋体" w:hAnsi="Verdana" w:cs="Calibri" w:hint="eastAsia"/>
          <w:b/>
          <w:i/>
          <w:kern w:val="0"/>
          <w:sz w:val="52"/>
          <w:szCs w:val="52"/>
        </w:rPr>
        <w:t>9</w:t>
      </w:r>
      <w:r>
        <w:rPr>
          <w:rFonts w:asciiTheme="minorHAnsi" w:eastAsia="Calibri" w:hAnsi="Verdana" w:cs="Calibri"/>
          <w:b/>
          <w:i/>
          <w:kern w:val="0"/>
          <w:sz w:val="52"/>
          <w:szCs w:val="52"/>
          <w:lang w:val="en-GB" w:eastAsia="en-US"/>
        </w:rPr>
        <w:t xml:space="preserve"> </w:t>
      </w:r>
      <w:r>
        <w:rPr>
          <w:rFonts w:asciiTheme="minorHAnsi" w:eastAsia="Calibri" w:hAnsi="Verdana" w:cs="Calibri"/>
          <w:b/>
          <w:i/>
          <w:kern w:val="0"/>
          <w:sz w:val="52"/>
          <w:szCs w:val="52"/>
          <w:lang w:val="en-GB" w:eastAsia="en-US"/>
        </w:rPr>
        <w:t>–</w:t>
      </w:r>
      <w:r>
        <w:rPr>
          <w:rFonts w:asciiTheme="minorHAnsi" w:eastAsia="Calibri" w:hAnsi="Verdana" w:cs="Calibri"/>
          <w:b/>
          <w:i/>
          <w:kern w:val="0"/>
          <w:sz w:val="52"/>
          <w:szCs w:val="52"/>
          <w:lang w:val="en-GB" w:eastAsia="en-US"/>
        </w:rPr>
        <w:t xml:space="preserve"> </w:t>
      </w:r>
      <w:r>
        <w:rPr>
          <w:rFonts w:asciiTheme="minorHAnsi" w:eastAsia="宋体" w:hAnsi="Verdana" w:cs="Calibri" w:hint="eastAsia"/>
          <w:b/>
          <w:i/>
          <w:kern w:val="0"/>
          <w:sz w:val="52"/>
          <w:szCs w:val="52"/>
        </w:rPr>
        <w:t>Analysis of competitive strategy that LIDL applies</w:t>
      </w:r>
    </w:p>
    <w:p w:rsidR="004B6D60" w:rsidRDefault="004B6D60">
      <w:pPr>
        <w:widowControl/>
        <w:autoSpaceDE w:val="0"/>
        <w:autoSpaceDN w:val="0"/>
        <w:adjustRightInd w:val="0"/>
        <w:spacing w:afterLines="0" w:line="259" w:lineRule="auto"/>
        <w:jc w:val="left"/>
        <w:rPr>
          <w:rFonts w:ascii="Verdana" w:eastAsia="Calibri" w:hAnsi="Verdana" w:cs="Calibri"/>
          <w:b/>
          <w:caps/>
          <w:kern w:val="0"/>
          <w:sz w:val="18"/>
          <w:szCs w:val="18"/>
          <w:lang w:val="en-GB" w:eastAsia="en-US"/>
        </w:rPr>
      </w:pPr>
    </w:p>
    <w:p w:rsidR="004B6D60" w:rsidRDefault="004C5C17">
      <w:pPr>
        <w:widowControl/>
        <w:autoSpaceDE w:val="0"/>
        <w:autoSpaceDN w:val="0"/>
        <w:adjustRightInd w:val="0"/>
        <w:spacing w:afterLines="0" w:line="259" w:lineRule="auto"/>
        <w:jc w:val="center"/>
        <w:rPr>
          <w:rFonts w:ascii="Verdana" w:eastAsia="Calibri" w:hAnsi="Verdana" w:cs="Calibri"/>
          <w:b/>
          <w:caps/>
          <w:kern w:val="0"/>
          <w:sz w:val="18"/>
          <w:szCs w:val="18"/>
          <w:lang w:val="en-GB" w:eastAsia="en-US"/>
        </w:rPr>
      </w:pPr>
      <w:r>
        <w:rPr>
          <w:rFonts w:eastAsia="Calibri" w:cs="Calibri"/>
          <w:noProof/>
          <w:kern w:val="0"/>
          <w:sz w:val="22"/>
          <w:szCs w:val="22"/>
        </w:rPr>
        <w:drawing>
          <wp:inline distT="0" distB="0" distL="0" distR="0">
            <wp:extent cx="2860040" cy="3172460"/>
            <wp:effectExtent l="0" t="0" r="1651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rsidR="004B6D60" w:rsidRDefault="004B6D60">
      <w:pPr>
        <w:widowControl/>
        <w:autoSpaceDE w:val="0"/>
        <w:autoSpaceDN w:val="0"/>
        <w:adjustRightInd w:val="0"/>
        <w:spacing w:afterLines="0" w:line="259" w:lineRule="auto"/>
        <w:jc w:val="left"/>
        <w:rPr>
          <w:rFonts w:ascii="Verdana" w:eastAsia="Calibri" w:hAnsi="Verdana" w:cs="Calibri"/>
          <w:b/>
          <w:caps/>
          <w:kern w:val="0"/>
          <w:sz w:val="18"/>
          <w:szCs w:val="18"/>
          <w:lang w:val="en-GB" w:eastAsia="en-US"/>
        </w:rPr>
      </w:pPr>
    </w:p>
    <w:p w:rsidR="004B6D60" w:rsidRDefault="004C5C17">
      <w:pPr>
        <w:widowControl/>
        <w:autoSpaceDE w:val="0"/>
        <w:autoSpaceDN w:val="0"/>
        <w:adjustRightInd w:val="0"/>
        <w:spacing w:afterLines="0" w:line="259" w:lineRule="auto"/>
        <w:jc w:val="center"/>
        <w:rPr>
          <w:rFonts w:ascii="Verdana" w:eastAsia="宋体" w:hAnsi="Verdana" w:cs="Calibri"/>
          <w:b/>
          <w:kern w:val="0"/>
          <w:sz w:val="44"/>
          <w:szCs w:val="22"/>
        </w:rPr>
      </w:pPr>
      <w:r>
        <w:rPr>
          <w:rFonts w:ascii="Verdana" w:eastAsia="宋体" w:hAnsi="Verdana" w:cs="Calibri" w:hint="eastAsia"/>
          <w:b/>
          <w:kern w:val="0"/>
          <w:sz w:val="44"/>
          <w:szCs w:val="22"/>
        </w:rPr>
        <w:t>November</w:t>
      </w:r>
      <w:r>
        <w:rPr>
          <w:rFonts w:ascii="Verdana" w:eastAsia="Calibri" w:hAnsi="Verdana" w:cs="Calibri"/>
          <w:b/>
          <w:kern w:val="0"/>
          <w:sz w:val="44"/>
          <w:szCs w:val="22"/>
          <w:lang w:val="en-GB" w:eastAsia="en-US"/>
        </w:rPr>
        <w:t xml:space="preserve"> 201</w:t>
      </w:r>
      <w:r>
        <w:rPr>
          <w:rFonts w:ascii="Verdana" w:eastAsia="宋体" w:hAnsi="Verdana" w:cs="Calibri" w:hint="eastAsia"/>
          <w:b/>
          <w:kern w:val="0"/>
          <w:sz w:val="44"/>
          <w:szCs w:val="22"/>
        </w:rPr>
        <w:t>9</w:t>
      </w:r>
    </w:p>
    <w:p w:rsidR="004B6D60" w:rsidRDefault="004B6D60">
      <w:pPr>
        <w:widowControl/>
        <w:autoSpaceDE w:val="0"/>
        <w:autoSpaceDN w:val="0"/>
        <w:adjustRightInd w:val="0"/>
        <w:spacing w:afterLines="0" w:line="259" w:lineRule="auto"/>
        <w:jc w:val="left"/>
        <w:rPr>
          <w:rFonts w:asciiTheme="majorHAnsi" w:eastAsia="Calibri" w:hAnsi="Verdana" w:cs="Calibri"/>
          <w:b/>
          <w:caps/>
          <w:kern w:val="0"/>
          <w:sz w:val="24"/>
          <w:lang w:val="en-GB" w:eastAsia="en-US"/>
        </w:rPr>
      </w:pPr>
    </w:p>
    <w:p w:rsidR="004B6D60" w:rsidRDefault="004C5C17">
      <w:pPr>
        <w:widowControl/>
        <w:autoSpaceDE w:val="0"/>
        <w:autoSpaceDN w:val="0"/>
        <w:adjustRightInd w:val="0"/>
        <w:spacing w:afterLines="0" w:line="259" w:lineRule="auto"/>
        <w:jc w:val="left"/>
        <w:rPr>
          <w:rFonts w:asciiTheme="majorHAnsi" w:eastAsia="宋体" w:hAnsi="Verdana" w:cs="Calibri"/>
          <w:b/>
          <w:caps/>
          <w:kern w:val="0"/>
          <w:sz w:val="24"/>
        </w:rPr>
      </w:pPr>
      <w:r>
        <w:rPr>
          <w:rFonts w:asciiTheme="majorHAnsi" w:eastAsia="Calibri" w:hAnsi="Verdana" w:cs="Calibri"/>
          <w:b/>
          <w:caps/>
          <w:kern w:val="0"/>
          <w:sz w:val="24"/>
          <w:lang w:val="en-GB" w:eastAsia="en-US"/>
        </w:rPr>
        <w:t>MODULE NAME:</w:t>
      </w:r>
      <w:r>
        <w:rPr>
          <w:rFonts w:asciiTheme="majorHAnsi" w:eastAsia="Calibri" w:hAnsi="Verdana" w:cs="Calibri"/>
          <w:b/>
          <w:caps/>
          <w:kern w:val="0"/>
          <w:sz w:val="24"/>
          <w:lang w:val="en-GB" w:eastAsia="en-US"/>
        </w:rPr>
        <w:tab/>
      </w:r>
      <w:r>
        <w:rPr>
          <w:rFonts w:asciiTheme="majorHAnsi" w:eastAsia="Calibri" w:hAnsi="Verdana" w:cs="Calibri"/>
          <w:b/>
          <w:caps/>
          <w:kern w:val="0"/>
          <w:sz w:val="24"/>
          <w:lang w:val="en-GB" w:eastAsia="en-US"/>
        </w:rPr>
        <w:tab/>
      </w:r>
      <w:r>
        <w:rPr>
          <w:rFonts w:asciiTheme="majorHAnsi" w:eastAsia="Calibri" w:cs="Arial"/>
          <w:b/>
          <w:sz w:val="24"/>
        </w:rPr>
        <w:t>Strategic Management and Sustainability</w:t>
      </w:r>
      <w:r>
        <w:rPr>
          <w:rFonts w:asciiTheme="majorHAnsi" w:eastAsia="宋体" w:cs="Arial" w:hint="eastAsia"/>
          <w:b/>
          <w:sz w:val="24"/>
        </w:rPr>
        <w:t xml:space="preserve"> </w:t>
      </w:r>
      <w:r>
        <w:rPr>
          <w:rFonts w:asciiTheme="majorHAnsi" w:eastAsia="Calibri" w:cs="Arial"/>
          <w:b/>
          <w:sz w:val="24"/>
        </w:rPr>
        <w:t>M3X9111</w:t>
      </w:r>
    </w:p>
    <w:p w:rsidR="004B6D60" w:rsidRPr="00BC3406" w:rsidRDefault="004C5C17">
      <w:pPr>
        <w:widowControl/>
        <w:autoSpaceDE w:val="0"/>
        <w:autoSpaceDN w:val="0"/>
        <w:adjustRightInd w:val="0"/>
        <w:spacing w:afterLines="0" w:line="259" w:lineRule="auto"/>
        <w:jc w:val="left"/>
        <w:rPr>
          <w:rFonts w:asciiTheme="majorHAnsi" w:eastAsia="宋体" w:hAnsi="Verdana" w:cs="Calibri"/>
          <w:b/>
          <w:caps/>
          <w:kern w:val="0"/>
          <w:sz w:val="24"/>
          <w:lang w:val="en-GB"/>
        </w:rPr>
      </w:pPr>
      <w:r>
        <w:rPr>
          <w:rFonts w:asciiTheme="majorHAnsi" w:eastAsia="Calibri" w:hAnsi="Verdana" w:cs="Calibri"/>
          <w:b/>
          <w:caps/>
          <w:kern w:val="0"/>
          <w:sz w:val="24"/>
          <w:lang w:val="en-GB" w:eastAsia="en-US"/>
        </w:rPr>
        <w:t>Name:</w:t>
      </w:r>
      <w:r>
        <w:rPr>
          <w:rFonts w:asciiTheme="majorHAnsi" w:eastAsia="Calibri" w:hAnsi="Verdana" w:cs="Calibri"/>
          <w:b/>
          <w:caps/>
          <w:kern w:val="0"/>
          <w:sz w:val="24"/>
          <w:lang w:val="en-GB" w:eastAsia="en-US"/>
        </w:rPr>
        <w:tab/>
      </w:r>
      <w:r>
        <w:rPr>
          <w:rFonts w:asciiTheme="majorHAnsi" w:eastAsia="Calibri" w:hAnsi="Verdana" w:cs="Calibri"/>
          <w:b/>
          <w:caps/>
          <w:kern w:val="0"/>
          <w:sz w:val="24"/>
          <w:lang w:val="en-GB" w:eastAsia="en-US"/>
        </w:rPr>
        <w:tab/>
      </w:r>
      <w:r>
        <w:rPr>
          <w:rFonts w:asciiTheme="majorHAnsi" w:eastAsia="Calibri" w:hAnsi="Verdana" w:cs="Calibri"/>
          <w:b/>
          <w:caps/>
          <w:kern w:val="0"/>
          <w:sz w:val="24"/>
          <w:lang w:val="en-GB" w:eastAsia="en-US"/>
        </w:rPr>
        <w:tab/>
      </w:r>
      <w:r>
        <w:rPr>
          <w:rFonts w:asciiTheme="majorHAnsi" w:eastAsia="Calibri" w:hAnsi="Verdana" w:cs="Calibri"/>
          <w:b/>
          <w:caps/>
          <w:kern w:val="0"/>
          <w:sz w:val="24"/>
          <w:lang w:val="en-GB" w:eastAsia="en-US"/>
        </w:rPr>
        <w:tab/>
      </w:r>
      <w:r w:rsidR="00BC3406">
        <w:rPr>
          <w:rFonts w:asciiTheme="majorHAnsi" w:eastAsia="宋体" w:hAnsi="Verdana" w:cs="Calibri" w:hint="eastAsia"/>
          <w:b/>
          <w:caps/>
          <w:kern w:val="0"/>
          <w:sz w:val="24"/>
          <w:lang w:val="en-GB"/>
        </w:rPr>
        <w:t>Yinglun</w:t>
      </w:r>
      <w:r w:rsidR="00212CDB">
        <w:rPr>
          <w:rFonts w:asciiTheme="majorHAnsi" w:eastAsia="宋体" w:hAnsi="Verdana" w:cs="Calibri" w:hint="eastAsia"/>
          <w:b/>
          <w:caps/>
          <w:kern w:val="0"/>
          <w:sz w:val="24"/>
          <w:lang w:val="en-GB"/>
        </w:rPr>
        <w:t xml:space="preserve"> </w:t>
      </w:r>
      <w:r w:rsidR="00BC3406">
        <w:rPr>
          <w:rFonts w:asciiTheme="majorHAnsi" w:eastAsia="宋体" w:hAnsi="Verdana" w:cs="Calibri" w:hint="eastAsia"/>
          <w:b/>
          <w:caps/>
          <w:kern w:val="0"/>
          <w:sz w:val="24"/>
          <w:lang w:val="en-GB"/>
        </w:rPr>
        <w:t>hu</w:t>
      </w:r>
    </w:p>
    <w:p w:rsidR="004B6D60" w:rsidRDefault="004C5C17">
      <w:pPr>
        <w:widowControl/>
        <w:autoSpaceDE w:val="0"/>
        <w:autoSpaceDN w:val="0"/>
        <w:adjustRightInd w:val="0"/>
        <w:spacing w:afterLines="0" w:line="259" w:lineRule="auto"/>
        <w:jc w:val="left"/>
        <w:rPr>
          <w:rFonts w:eastAsia="Calibri"/>
        </w:rPr>
      </w:pPr>
      <w:r>
        <w:rPr>
          <w:rFonts w:asciiTheme="majorHAnsi" w:eastAsia="Calibri" w:hAnsi="Verdana" w:cs="Calibri"/>
          <w:b/>
          <w:caps/>
          <w:kern w:val="0"/>
          <w:sz w:val="24"/>
          <w:lang w:val="en-GB" w:eastAsia="en-US"/>
        </w:rPr>
        <w:t>Student Number:</w:t>
      </w:r>
      <w:r>
        <w:rPr>
          <w:rFonts w:asciiTheme="majorHAnsi" w:eastAsia="Calibri" w:hAnsi="Verdana" w:cs="Calibri"/>
          <w:b/>
          <w:caps/>
          <w:kern w:val="0"/>
          <w:sz w:val="24"/>
          <w:lang w:val="en-GB" w:eastAsia="en-US"/>
        </w:rPr>
        <w:tab/>
      </w:r>
      <w:r>
        <w:rPr>
          <w:rFonts w:asciiTheme="majorHAnsi" w:eastAsia="宋体" w:hAnsi="Verdana" w:cs="Calibri" w:hint="eastAsia"/>
          <w:b/>
          <w:caps/>
          <w:kern w:val="0"/>
          <w:sz w:val="24"/>
        </w:rPr>
        <w:t>190</w:t>
      </w:r>
      <w:r w:rsidR="00BC3406">
        <w:rPr>
          <w:rFonts w:asciiTheme="majorHAnsi" w:eastAsia="宋体" w:hAnsi="Verdana" w:cs="Calibri" w:hint="eastAsia"/>
          <w:b/>
          <w:caps/>
          <w:kern w:val="0"/>
          <w:sz w:val="24"/>
        </w:rPr>
        <w:t>3329</w:t>
      </w:r>
    </w:p>
    <w:p w:rsidR="004B6D60" w:rsidRDefault="004B6D60" w:rsidP="00242AA1">
      <w:pPr>
        <w:spacing w:after="312"/>
        <w:rPr>
          <w:rFonts w:asciiTheme="minorHAnsi" w:eastAsia="宋体" w:hAnsi="宋体"/>
          <w:szCs w:val="28"/>
        </w:rPr>
      </w:pPr>
      <w:bookmarkStart w:id="0" w:name="_GoBack"/>
      <w:bookmarkEnd w:id="0"/>
    </w:p>
    <w:p w:rsidR="00BC3406" w:rsidRDefault="00BC3406" w:rsidP="00242AA1">
      <w:pPr>
        <w:spacing w:after="312"/>
        <w:jc w:val="center"/>
        <w:rPr>
          <w:rFonts w:asciiTheme="minorHAnsi" w:eastAsia="宋体" w:hAnsi="宋体"/>
          <w:szCs w:val="28"/>
        </w:rPr>
      </w:pPr>
    </w:p>
    <w:p w:rsidR="00AA46CE" w:rsidRDefault="00AA46CE" w:rsidP="00242AA1">
      <w:pPr>
        <w:spacing w:after="312"/>
        <w:jc w:val="center"/>
        <w:rPr>
          <w:rFonts w:asciiTheme="minorHAnsi" w:eastAsia="宋体" w:hAnsi="宋体" w:hint="eastAsia"/>
          <w:szCs w:val="28"/>
        </w:rPr>
      </w:pPr>
    </w:p>
    <w:p w:rsidR="004B6D60" w:rsidRPr="00AA46CE" w:rsidRDefault="004C5C17" w:rsidP="00242AA1">
      <w:pPr>
        <w:spacing w:after="312"/>
        <w:jc w:val="center"/>
        <w:rPr>
          <w:rFonts w:ascii="Arial Unicode MS" w:eastAsia="Arial Unicode MS" w:hAnsi="Arial Unicode MS" w:cs="Arial Unicode MS"/>
          <w:sz w:val="22"/>
          <w:szCs w:val="22"/>
        </w:rPr>
      </w:pPr>
      <w:r w:rsidRPr="00AA46CE">
        <w:rPr>
          <w:rFonts w:ascii="Arial Unicode MS" w:eastAsia="Arial Unicode MS" w:hAnsi="Arial Unicode MS" w:cs="Arial Unicode MS" w:hint="eastAsia"/>
          <w:sz w:val="22"/>
          <w:szCs w:val="22"/>
        </w:rPr>
        <w:lastRenderedPageBreak/>
        <w:t>TABLE OF CONTENTS</w:t>
      </w:r>
    </w:p>
    <w:p w:rsidR="00311B06" w:rsidRPr="00AA46CE" w:rsidRDefault="008D3F82" w:rsidP="00311B06">
      <w:pPr>
        <w:pStyle w:val="10"/>
        <w:tabs>
          <w:tab w:val="right" w:leader="dot" w:pos="8296"/>
        </w:tabs>
        <w:spacing w:after="312"/>
        <w:rPr>
          <w:rFonts w:ascii="Arial Unicode MS" w:eastAsia="Arial Unicode MS" w:hAnsi="Arial Unicode MS" w:cs="Arial Unicode MS"/>
          <w:noProof/>
          <w:sz w:val="22"/>
          <w:szCs w:val="22"/>
        </w:rPr>
      </w:pPr>
      <w:r w:rsidRPr="00AA46CE">
        <w:rPr>
          <w:rFonts w:ascii="Arial Unicode MS" w:eastAsia="Arial Unicode MS" w:hAnsi="Arial Unicode MS" w:cs="Arial Unicode MS" w:hint="eastAsia"/>
          <w:sz w:val="22"/>
          <w:szCs w:val="22"/>
        </w:rPr>
        <w:fldChar w:fldCharType="begin"/>
      </w:r>
      <w:r w:rsidR="004C5C17" w:rsidRPr="00AA46CE">
        <w:rPr>
          <w:rFonts w:ascii="Arial Unicode MS" w:eastAsia="Arial Unicode MS" w:hAnsi="Arial Unicode MS" w:cs="Arial Unicode MS" w:hint="eastAsia"/>
          <w:sz w:val="22"/>
          <w:szCs w:val="22"/>
        </w:rPr>
        <w:instrText xml:space="preserve">TOC \o "1-3" \h \u </w:instrText>
      </w:r>
      <w:r w:rsidRPr="00AA46CE">
        <w:rPr>
          <w:rFonts w:ascii="Arial Unicode MS" w:eastAsia="Arial Unicode MS" w:hAnsi="Arial Unicode MS" w:cs="Arial Unicode MS" w:hint="eastAsia"/>
          <w:sz w:val="22"/>
          <w:szCs w:val="22"/>
        </w:rPr>
        <w:fldChar w:fldCharType="separate"/>
      </w:r>
      <w:hyperlink w:anchor="_Toc25725028" w:history="1">
        <w:r w:rsidR="00311B06" w:rsidRPr="00AA46CE">
          <w:rPr>
            <w:rStyle w:val="a7"/>
            <w:rFonts w:ascii="Arial Unicode MS" w:eastAsia="Arial Unicode MS" w:hAnsi="Arial Unicode MS" w:cs="Arial Unicode MS"/>
            <w:noProof/>
            <w:sz w:val="22"/>
            <w:szCs w:val="22"/>
          </w:rPr>
          <w:t>1.</w:t>
        </w:r>
        <w:r w:rsidR="00AA46CE" w:rsidRPr="00AA46CE">
          <w:rPr>
            <w:rFonts w:ascii="Arial Unicode MS" w:eastAsia="Arial Unicode MS" w:hAnsi="Arial Unicode MS" w:cs="Arial Unicode MS" w:hint="eastAsia"/>
            <w:noProof/>
            <w:sz w:val="22"/>
            <w:szCs w:val="22"/>
          </w:rPr>
          <w:t xml:space="preserve"> Executive </w:t>
        </w:r>
        <w:r w:rsidR="00311B06" w:rsidRPr="00AA46CE">
          <w:rPr>
            <w:rStyle w:val="a7"/>
            <w:rFonts w:ascii="Arial Unicode MS" w:eastAsia="Arial Unicode MS" w:hAnsi="Arial Unicode MS" w:cs="Arial Unicode MS"/>
            <w:noProof/>
            <w:sz w:val="22"/>
            <w:szCs w:val="22"/>
          </w:rPr>
          <w:t>Summary</w:t>
        </w:r>
        <w:r w:rsidR="00311B06" w:rsidRPr="00AA46CE">
          <w:rPr>
            <w:rFonts w:ascii="Arial Unicode MS" w:eastAsia="Arial Unicode MS" w:hAnsi="Arial Unicode MS" w:cs="Arial Unicode MS"/>
            <w:noProof/>
            <w:sz w:val="22"/>
            <w:szCs w:val="22"/>
          </w:rPr>
          <w:tab/>
        </w:r>
        <w:r w:rsidRPr="00AA46CE">
          <w:rPr>
            <w:rFonts w:ascii="Arial Unicode MS" w:eastAsia="Arial Unicode MS" w:hAnsi="Arial Unicode MS" w:cs="Arial Unicode MS"/>
            <w:noProof/>
            <w:sz w:val="22"/>
            <w:szCs w:val="22"/>
          </w:rPr>
          <w:fldChar w:fldCharType="begin"/>
        </w:r>
        <w:r w:rsidR="00311B06" w:rsidRPr="00AA46CE">
          <w:rPr>
            <w:rFonts w:ascii="Arial Unicode MS" w:eastAsia="Arial Unicode MS" w:hAnsi="Arial Unicode MS" w:cs="Arial Unicode MS"/>
            <w:noProof/>
            <w:sz w:val="22"/>
            <w:szCs w:val="22"/>
          </w:rPr>
          <w:instrText xml:space="preserve"> PAGEREF _Toc25725028 \h </w:instrText>
        </w:r>
        <w:r w:rsidRPr="00AA46CE">
          <w:rPr>
            <w:rFonts w:ascii="Arial Unicode MS" w:eastAsia="Arial Unicode MS" w:hAnsi="Arial Unicode MS" w:cs="Arial Unicode MS"/>
            <w:noProof/>
            <w:sz w:val="22"/>
            <w:szCs w:val="22"/>
          </w:rPr>
        </w:r>
        <w:r w:rsidRPr="00AA46CE">
          <w:rPr>
            <w:rFonts w:ascii="Arial Unicode MS" w:eastAsia="Arial Unicode MS" w:hAnsi="Arial Unicode MS" w:cs="Arial Unicode MS"/>
            <w:noProof/>
            <w:sz w:val="22"/>
            <w:szCs w:val="22"/>
          </w:rPr>
          <w:fldChar w:fldCharType="separate"/>
        </w:r>
        <w:r w:rsidR="00AA46CE">
          <w:rPr>
            <w:rFonts w:ascii="Arial Unicode MS" w:eastAsia="Arial Unicode MS" w:hAnsi="Arial Unicode MS" w:cs="Arial Unicode MS"/>
            <w:noProof/>
            <w:sz w:val="22"/>
            <w:szCs w:val="22"/>
          </w:rPr>
          <w:t>1</w:t>
        </w:r>
        <w:r w:rsidRPr="00AA46CE">
          <w:rPr>
            <w:rFonts w:ascii="Arial Unicode MS" w:eastAsia="Arial Unicode MS" w:hAnsi="Arial Unicode MS" w:cs="Arial Unicode MS"/>
            <w:noProof/>
            <w:sz w:val="22"/>
            <w:szCs w:val="22"/>
          </w:rPr>
          <w:fldChar w:fldCharType="end"/>
        </w:r>
      </w:hyperlink>
    </w:p>
    <w:p w:rsidR="00311B06" w:rsidRPr="00AA46CE" w:rsidRDefault="008D3F82" w:rsidP="00212CDB">
      <w:pPr>
        <w:pStyle w:val="20"/>
        <w:tabs>
          <w:tab w:val="right" w:leader="dot" w:pos="8296"/>
        </w:tabs>
        <w:spacing w:after="312"/>
        <w:ind w:leftChars="0" w:left="0"/>
        <w:rPr>
          <w:rFonts w:ascii="Arial Unicode MS" w:eastAsia="Arial Unicode MS" w:hAnsi="Arial Unicode MS" w:cs="Arial Unicode MS"/>
          <w:noProof/>
          <w:sz w:val="22"/>
          <w:szCs w:val="22"/>
        </w:rPr>
      </w:pPr>
      <w:hyperlink w:anchor="_Toc25725029" w:history="1">
        <w:r w:rsidR="00311B06" w:rsidRPr="00AA46CE">
          <w:rPr>
            <w:rStyle w:val="a7"/>
            <w:rFonts w:ascii="Arial Unicode MS" w:eastAsia="Arial Unicode MS" w:hAnsi="Arial Unicode MS" w:cs="Arial Unicode MS"/>
            <w:noProof/>
            <w:sz w:val="22"/>
            <w:szCs w:val="22"/>
          </w:rPr>
          <w:t>2. Int</w:t>
        </w:r>
        <w:r w:rsidR="00311B06" w:rsidRPr="00AA46CE">
          <w:rPr>
            <w:rStyle w:val="a7"/>
            <w:rFonts w:ascii="Arial Unicode MS" w:eastAsia="Arial Unicode MS" w:hAnsi="Arial Unicode MS" w:cs="Arial Unicode MS"/>
            <w:noProof/>
            <w:sz w:val="22"/>
            <w:szCs w:val="22"/>
            <w:lang w:val="en-GB"/>
          </w:rPr>
          <w:t>roduction</w:t>
        </w:r>
        <w:r w:rsidR="00311B06" w:rsidRPr="00AA46CE">
          <w:rPr>
            <w:rFonts w:ascii="Arial Unicode MS" w:eastAsia="Arial Unicode MS" w:hAnsi="Arial Unicode MS" w:cs="Arial Unicode MS"/>
            <w:noProof/>
            <w:sz w:val="22"/>
            <w:szCs w:val="22"/>
          </w:rPr>
          <w:tab/>
        </w:r>
        <w:r w:rsidRPr="00AA46CE">
          <w:rPr>
            <w:rFonts w:ascii="Arial Unicode MS" w:eastAsia="Arial Unicode MS" w:hAnsi="Arial Unicode MS" w:cs="Arial Unicode MS"/>
            <w:noProof/>
            <w:sz w:val="22"/>
            <w:szCs w:val="22"/>
          </w:rPr>
          <w:fldChar w:fldCharType="begin"/>
        </w:r>
        <w:r w:rsidR="00311B06" w:rsidRPr="00AA46CE">
          <w:rPr>
            <w:rFonts w:ascii="Arial Unicode MS" w:eastAsia="Arial Unicode MS" w:hAnsi="Arial Unicode MS" w:cs="Arial Unicode MS"/>
            <w:noProof/>
            <w:sz w:val="22"/>
            <w:szCs w:val="22"/>
          </w:rPr>
          <w:instrText xml:space="preserve"> PAGEREF _Toc25725029 \h </w:instrText>
        </w:r>
        <w:r w:rsidRPr="00AA46CE">
          <w:rPr>
            <w:rFonts w:ascii="Arial Unicode MS" w:eastAsia="Arial Unicode MS" w:hAnsi="Arial Unicode MS" w:cs="Arial Unicode MS"/>
            <w:noProof/>
            <w:sz w:val="22"/>
            <w:szCs w:val="22"/>
          </w:rPr>
        </w:r>
        <w:r w:rsidRPr="00AA46CE">
          <w:rPr>
            <w:rFonts w:ascii="Arial Unicode MS" w:eastAsia="Arial Unicode MS" w:hAnsi="Arial Unicode MS" w:cs="Arial Unicode MS"/>
            <w:noProof/>
            <w:sz w:val="22"/>
            <w:szCs w:val="22"/>
          </w:rPr>
          <w:fldChar w:fldCharType="separate"/>
        </w:r>
        <w:r w:rsidR="00AA46CE">
          <w:rPr>
            <w:rFonts w:ascii="Arial Unicode MS" w:eastAsia="Arial Unicode MS" w:hAnsi="Arial Unicode MS" w:cs="Arial Unicode MS"/>
            <w:noProof/>
            <w:sz w:val="22"/>
            <w:szCs w:val="22"/>
          </w:rPr>
          <w:t>2</w:t>
        </w:r>
        <w:r w:rsidRPr="00AA46CE">
          <w:rPr>
            <w:rFonts w:ascii="Arial Unicode MS" w:eastAsia="Arial Unicode MS" w:hAnsi="Arial Unicode MS" w:cs="Arial Unicode MS"/>
            <w:noProof/>
            <w:sz w:val="22"/>
            <w:szCs w:val="22"/>
          </w:rPr>
          <w:fldChar w:fldCharType="end"/>
        </w:r>
      </w:hyperlink>
    </w:p>
    <w:p w:rsidR="00311B06" w:rsidRPr="00AA46CE" w:rsidRDefault="008D3F82" w:rsidP="00212CDB">
      <w:pPr>
        <w:pStyle w:val="30"/>
        <w:tabs>
          <w:tab w:val="right" w:leader="dot" w:pos="8296"/>
        </w:tabs>
        <w:spacing w:after="312"/>
        <w:ind w:leftChars="0" w:left="0"/>
        <w:rPr>
          <w:rFonts w:ascii="Arial Unicode MS" w:eastAsia="Arial Unicode MS" w:hAnsi="Arial Unicode MS" w:cs="Arial Unicode MS"/>
          <w:noProof/>
          <w:sz w:val="22"/>
          <w:szCs w:val="22"/>
        </w:rPr>
      </w:pPr>
      <w:hyperlink w:anchor="_Toc25725030" w:history="1">
        <w:r w:rsidR="00311B06" w:rsidRPr="00AA46CE">
          <w:rPr>
            <w:rStyle w:val="a7"/>
            <w:rFonts w:ascii="Arial Unicode MS" w:eastAsia="Arial Unicode MS" w:hAnsi="Arial Unicode MS" w:cs="Arial Unicode MS"/>
            <w:noProof/>
            <w:sz w:val="22"/>
            <w:szCs w:val="22"/>
            <w:lang w:val="en-GB"/>
          </w:rPr>
          <w:t>2.1 Report remit</w:t>
        </w:r>
        <w:r w:rsidR="00311B06" w:rsidRPr="00AA46CE">
          <w:rPr>
            <w:rFonts w:ascii="Arial Unicode MS" w:eastAsia="Arial Unicode MS" w:hAnsi="Arial Unicode MS" w:cs="Arial Unicode MS"/>
            <w:noProof/>
            <w:sz w:val="22"/>
            <w:szCs w:val="22"/>
          </w:rPr>
          <w:tab/>
        </w:r>
        <w:r w:rsidRPr="00AA46CE">
          <w:rPr>
            <w:rFonts w:ascii="Arial Unicode MS" w:eastAsia="Arial Unicode MS" w:hAnsi="Arial Unicode MS" w:cs="Arial Unicode MS"/>
            <w:noProof/>
            <w:sz w:val="22"/>
            <w:szCs w:val="22"/>
          </w:rPr>
          <w:fldChar w:fldCharType="begin"/>
        </w:r>
        <w:r w:rsidR="00311B06" w:rsidRPr="00AA46CE">
          <w:rPr>
            <w:rFonts w:ascii="Arial Unicode MS" w:eastAsia="Arial Unicode MS" w:hAnsi="Arial Unicode MS" w:cs="Arial Unicode MS"/>
            <w:noProof/>
            <w:sz w:val="22"/>
            <w:szCs w:val="22"/>
          </w:rPr>
          <w:instrText xml:space="preserve"> PAGEREF _Toc25725030 \h </w:instrText>
        </w:r>
        <w:r w:rsidRPr="00AA46CE">
          <w:rPr>
            <w:rFonts w:ascii="Arial Unicode MS" w:eastAsia="Arial Unicode MS" w:hAnsi="Arial Unicode MS" w:cs="Arial Unicode MS"/>
            <w:noProof/>
            <w:sz w:val="22"/>
            <w:szCs w:val="22"/>
          </w:rPr>
        </w:r>
        <w:r w:rsidRPr="00AA46CE">
          <w:rPr>
            <w:rFonts w:ascii="Arial Unicode MS" w:eastAsia="Arial Unicode MS" w:hAnsi="Arial Unicode MS" w:cs="Arial Unicode MS"/>
            <w:noProof/>
            <w:sz w:val="22"/>
            <w:szCs w:val="22"/>
          </w:rPr>
          <w:fldChar w:fldCharType="separate"/>
        </w:r>
        <w:r w:rsidR="00AA46CE">
          <w:rPr>
            <w:rFonts w:ascii="Arial Unicode MS" w:eastAsia="Arial Unicode MS" w:hAnsi="Arial Unicode MS" w:cs="Arial Unicode MS"/>
            <w:noProof/>
            <w:sz w:val="22"/>
            <w:szCs w:val="22"/>
          </w:rPr>
          <w:t>2</w:t>
        </w:r>
        <w:r w:rsidRPr="00AA46CE">
          <w:rPr>
            <w:rFonts w:ascii="Arial Unicode MS" w:eastAsia="Arial Unicode MS" w:hAnsi="Arial Unicode MS" w:cs="Arial Unicode MS"/>
            <w:noProof/>
            <w:sz w:val="22"/>
            <w:szCs w:val="22"/>
          </w:rPr>
          <w:fldChar w:fldCharType="end"/>
        </w:r>
      </w:hyperlink>
    </w:p>
    <w:p w:rsidR="00311B06" w:rsidRPr="00AA46CE" w:rsidRDefault="008D3F82" w:rsidP="00212CDB">
      <w:pPr>
        <w:pStyle w:val="30"/>
        <w:tabs>
          <w:tab w:val="right" w:leader="dot" w:pos="8296"/>
        </w:tabs>
        <w:spacing w:after="312"/>
        <w:ind w:leftChars="0" w:left="0"/>
        <w:rPr>
          <w:rFonts w:ascii="Arial Unicode MS" w:eastAsia="Arial Unicode MS" w:hAnsi="Arial Unicode MS" w:cs="Arial Unicode MS"/>
          <w:noProof/>
          <w:sz w:val="22"/>
          <w:szCs w:val="22"/>
        </w:rPr>
      </w:pPr>
      <w:hyperlink w:anchor="_Toc25725031" w:history="1">
        <w:r w:rsidR="00311B06" w:rsidRPr="00AA46CE">
          <w:rPr>
            <w:rStyle w:val="a7"/>
            <w:rFonts w:ascii="Arial Unicode MS" w:eastAsia="Arial Unicode MS" w:hAnsi="Arial Unicode MS" w:cs="Arial Unicode MS"/>
            <w:noProof/>
            <w:sz w:val="22"/>
            <w:szCs w:val="22"/>
            <w:lang w:val="en-GB"/>
          </w:rPr>
          <w:t>2.2 Background of the organisation</w:t>
        </w:r>
        <w:r w:rsidR="00311B06" w:rsidRPr="00AA46CE">
          <w:rPr>
            <w:rFonts w:ascii="Arial Unicode MS" w:eastAsia="Arial Unicode MS" w:hAnsi="Arial Unicode MS" w:cs="Arial Unicode MS"/>
            <w:noProof/>
            <w:sz w:val="22"/>
            <w:szCs w:val="22"/>
          </w:rPr>
          <w:tab/>
        </w:r>
        <w:r w:rsidRPr="00AA46CE">
          <w:rPr>
            <w:rFonts w:ascii="Arial Unicode MS" w:eastAsia="Arial Unicode MS" w:hAnsi="Arial Unicode MS" w:cs="Arial Unicode MS"/>
            <w:noProof/>
            <w:sz w:val="22"/>
            <w:szCs w:val="22"/>
          </w:rPr>
          <w:fldChar w:fldCharType="begin"/>
        </w:r>
        <w:r w:rsidR="00311B06" w:rsidRPr="00AA46CE">
          <w:rPr>
            <w:rFonts w:ascii="Arial Unicode MS" w:eastAsia="Arial Unicode MS" w:hAnsi="Arial Unicode MS" w:cs="Arial Unicode MS"/>
            <w:noProof/>
            <w:sz w:val="22"/>
            <w:szCs w:val="22"/>
          </w:rPr>
          <w:instrText xml:space="preserve"> PAGEREF _Toc25725031 \h </w:instrText>
        </w:r>
        <w:r w:rsidRPr="00AA46CE">
          <w:rPr>
            <w:rFonts w:ascii="Arial Unicode MS" w:eastAsia="Arial Unicode MS" w:hAnsi="Arial Unicode MS" w:cs="Arial Unicode MS"/>
            <w:noProof/>
            <w:sz w:val="22"/>
            <w:szCs w:val="22"/>
          </w:rPr>
        </w:r>
        <w:r w:rsidRPr="00AA46CE">
          <w:rPr>
            <w:rFonts w:ascii="Arial Unicode MS" w:eastAsia="Arial Unicode MS" w:hAnsi="Arial Unicode MS" w:cs="Arial Unicode MS"/>
            <w:noProof/>
            <w:sz w:val="22"/>
            <w:szCs w:val="22"/>
          </w:rPr>
          <w:fldChar w:fldCharType="separate"/>
        </w:r>
        <w:r w:rsidR="00AA46CE">
          <w:rPr>
            <w:rFonts w:ascii="Arial Unicode MS" w:eastAsia="Arial Unicode MS" w:hAnsi="Arial Unicode MS" w:cs="Arial Unicode MS"/>
            <w:noProof/>
            <w:sz w:val="22"/>
            <w:szCs w:val="22"/>
          </w:rPr>
          <w:t>2</w:t>
        </w:r>
        <w:r w:rsidRPr="00AA46CE">
          <w:rPr>
            <w:rFonts w:ascii="Arial Unicode MS" w:eastAsia="Arial Unicode MS" w:hAnsi="Arial Unicode MS" w:cs="Arial Unicode MS"/>
            <w:noProof/>
            <w:sz w:val="22"/>
            <w:szCs w:val="22"/>
          </w:rPr>
          <w:fldChar w:fldCharType="end"/>
        </w:r>
      </w:hyperlink>
    </w:p>
    <w:p w:rsidR="00311B06" w:rsidRPr="00AA46CE" w:rsidRDefault="008D3F82" w:rsidP="00212CDB">
      <w:pPr>
        <w:pStyle w:val="30"/>
        <w:tabs>
          <w:tab w:val="right" w:leader="dot" w:pos="8296"/>
        </w:tabs>
        <w:spacing w:after="312"/>
        <w:ind w:leftChars="0" w:left="0"/>
        <w:rPr>
          <w:rFonts w:ascii="Arial Unicode MS" w:eastAsia="Arial Unicode MS" w:hAnsi="Arial Unicode MS" w:cs="Arial Unicode MS"/>
          <w:noProof/>
          <w:sz w:val="22"/>
          <w:szCs w:val="22"/>
        </w:rPr>
      </w:pPr>
      <w:hyperlink w:anchor="_Toc25725032" w:history="1">
        <w:r w:rsidR="00311B06" w:rsidRPr="00AA46CE">
          <w:rPr>
            <w:rStyle w:val="a7"/>
            <w:rFonts w:ascii="Arial Unicode MS" w:eastAsia="Arial Unicode MS" w:hAnsi="Arial Unicode MS" w:cs="Arial Unicode MS"/>
            <w:noProof/>
            <w:sz w:val="22"/>
            <w:szCs w:val="22"/>
            <w:lang w:val="en-GB"/>
          </w:rPr>
          <w:t>2.3 Defintions of major concepts</w:t>
        </w:r>
        <w:r w:rsidR="00311B06" w:rsidRPr="00AA46CE">
          <w:rPr>
            <w:rFonts w:ascii="Arial Unicode MS" w:eastAsia="Arial Unicode MS" w:hAnsi="Arial Unicode MS" w:cs="Arial Unicode MS"/>
            <w:noProof/>
            <w:sz w:val="22"/>
            <w:szCs w:val="22"/>
          </w:rPr>
          <w:tab/>
        </w:r>
        <w:r w:rsidRPr="00AA46CE">
          <w:rPr>
            <w:rFonts w:ascii="Arial Unicode MS" w:eastAsia="Arial Unicode MS" w:hAnsi="Arial Unicode MS" w:cs="Arial Unicode MS"/>
            <w:noProof/>
            <w:sz w:val="22"/>
            <w:szCs w:val="22"/>
          </w:rPr>
          <w:fldChar w:fldCharType="begin"/>
        </w:r>
        <w:r w:rsidR="00311B06" w:rsidRPr="00AA46CE">
          <w:rPr>
            <w:rFonts w:ascii="Arial Unicode MS" w:eastAsia="Arial Unicode MS" w:hAnsi="Arial Unicode MS" w:cs="Arial Unicode MS"/>
            <w:noProof/>
            <w:sz w:val="22"/>
            <w:szCs w:val="22"/>
          </w:rPr>
          <w:instrText xml:space="preserve"> PAGEREF _Toc25725032 \h </w:instrText>
        </w:r>
        <w:r w:rsidRPr="00AA46CE">
          <w:rPr>
            <w:rFonts w:ascii="Arial Unicode MS" w:eastAsia="Arial Unicode MS" w:hAnsi="Arial Unicode MS" w:cs="Arial Unicode MS"/>
            <w:noProof/>
            <w:sz w:val="22"/>
            <w:szCs w:val="22"/>
          </w:rPr>
        </w:r>
        <w:r w:rsidRPr="00AA46CE">
          <w:rPr>
            <w:rFonts w:ascii="Arial Unicode MS" w:eastAsia="Arial Unicode MS" w:hAnsi="Arial Unicode MS" w:cs="Arial Unicode MS"/>
            <w:noProof/>
            <w:sz w:val="22"/>
            <w:szCs w:val="22"/>
          </w:rPr>
          <w:fldChar w:fldCharType="separate"/>
        </w:r>
        <w:r w:rsidR="00AA46CE">
          <w:rPr>
            <w:rFonts w:ascii="Arial Unicode MS" w:eastAsia="Arial Unicode MS" w:hAnsi="Arial Unicode MS" w:cs="Arial Unicode MS"/>
            <w:noProof/>
            <w:sz w:val="22"/>
            <w:szCs w:val="22"/>
          </w:rPr>
          <w:t>3</w:t>
        </w:r>
        <w:r w:rsidRPr="00AA46CE">
          <w:rPr>
            <w:rFonts w:ascii="Arial Unicode MS" w:eastAsia="Arial Unicode MS" w:hAnsi="Arial Unicode MS" w:cs="Arial Unicode MS"/>
            <w:noProof/>
            <w:sz w:val="22"/>
            <w:szCs w:val="22"/>
          </w:rPr>
          <w:fldChar w:fldCharType="end"/>
        </w:r>
      </w:hyperlink>
    </w:p>
    <w:p w:rsidR="00311B06" w:rsidRPr="00AA46CE" w:rsidRDefault="008D3F82" w:rsidP="00311B06">
      <w:pPr>
        <w:pStyle w:val="10"/>
        <w:tabs>
          <w:tab w:val="right" w:leader="dot" w:pos="8296"/>
        </w:tabs>
        <w:spacing w:after="312"/>
        <w:rPr>
          <w:rFonts w:ascii="Arial Unicode MS" w:eastAsia="Arial Unicode MS" w:hAnsi="Arial Unicode MS" w:cs="Arial Unicode MS"/>
          <w:noProof/>
          <w:sz w:val="22"/>
          <w:szCs w:val="22"/>
        </w:rPr>
      </w:pPr>
      <w:hyperlink w:anchor="_Toc25725033" w:history="1">
        <w:r w:rsidR="00311B06" w:rsidRPr="00AA46CE">
          <w:rPr>
            <w:rStyle w:val="a7"/>
            <w:rFonts w:ascii="Arial Unicode MS" w:eastAsia="Arial Unicode MS" w:hAnsi="Arial Unicode MS" w:cs="Arial Unicode MS"/>
            <w:noProof/>
            <w:sz w:val="22"/>
            <w:szCs w:val="22"/>
          </w:rPr>
          <w:t>3 Advantages and Disadvantages of LIDL Competitive Strategy for LIDL</w:t>
        </w:r>
        <w:r w:rsidR="00311B06" w:rsidRPr="00AA46CE">
          <w:rPr>
            <w:rFonts w:ascii="Arial Unicode MS" w:eastAsia="Arial Unicode MS" w:hAnsi="Arial Unicode MS" w:cs="Arial Unicode MS"/>
            <w:noProof/>
            <w:sz w:val="22"/>
            <w:szCs w:val="22"/>
          </w:rPr>
          <w:tab/>
        </w:r>
        <w:r w:rsidRPr="00AA46CE">
          <w:rPr>
            <w:rFonts w:ascii="Arial Unicode MS" w:eastAsia="Arial Unicode MS" w:hAnsi="Arial Unicode MS" w:cs="Arial Unicode MS"/>
            <w:noProof/>
            <w:sz w:val="22"/>
            <w:szCs w:val="22"/>
          </w:rPr>
          <w:fldChar w:fldCharType="begin"/>
        </w:r>
        <w:r w:rsidR="00311B06" w:rsidRPr="00AA46CE">
          <w:rPr>
            <w:rFonts w:ascii="Arial Unicode MS" w:eastAsia="Arial Unicode MS" w:hAnsi="Arial Unicode MS" w:cs="Arial Unicode MS"/>
            <w:noProof/>
            <w:sz w:val="22"/>
            <w:szCs w:val="22"/>
          </w:rPr>
          <w:instrText xml:space="preserve"> PAGEREF _Toc25725033 \h </w:instrText>
        </w:r>
        <w:r w:rsidRPr="00AA46CE">
          <w:rPr>
            <w:rFonts w:ascii="Arial Unicode MS" w:eastAsia="Arial Unicode MS" w:hAnsi="Arial Unicode MS" w:cs="Arial Unicode MS"/>
            <w:noProof/>
            <w:sz w:val="22"/>
            <w:szCs w:val="22"/>
          </w:rPr>
        </w:r>
        <w:r w:rsidRPr="00AA46CE">
          <w:rPr>
            <w:rFonts w:ascii="Arial Unicode MS" w:eastAsia="Arial Unicode MS" w:hAnsi="Arial Unicode MS" w:cs="Arial Unicode MS"/>
            <w:noProof/>
            <w:sz w:val="22"/>
            <w:szCs w:val="22"/>
          </w:rPr>
          <w:fldChar w:fldCharType="separate"/>
        </w:r>
        <w:r w:rsidR="00AA46CE">
          <w:rPr>
            <w:rFonts w:ascii="Arial Unicode MS" w:eastAsia="Arial Unicode MS" w:hAnsi="Arial Unicode MS" w:cs="Arial Unicode MS"/>
            <w:noProof/>
            <w:sz w:val="22"/>
            <w:szCs w:val="22"/>
          </w:rPr>
          <w:t>7</w:t>
        </w:r>
        <w:r w:rsidRPr="00AA46CE">
          <w:rPr>
            <w:rFonts w:ascii="Arial Unicode MS" w:eastAsia="Arial Unicode MS" w:hAnsi="Arial Unicode MS" w:cs="Arial Unicode MS"/>
            <w:noProof/>
            <w:sz w:val="22"/>
            <w:szCs w:val="22"/>
          </w:rPr>
          <w:fldChar w:fldCharType="end"/>
        </w:r>
      </w:hyperlink>
    </w:p>
    <w:p w:rsidR="00311B06" w:rsidRPr="00AA46CE" w:rsidRDefault="008D3F82" w:rsidP="00311B06">
      <w:pPr>
        <w:pStyle w:val="10"/>
        <w:tabs>
          <w:tab w:val="right" w:leader="dot" w:pos="8296"/>
        </w:tabs>
        <w:spacing w:after="312"/>
        <w:rPr>
          <w:rFonts w:ascii="Arial Unicode MS" w:eastAsia="Arial Unicode MS" w:hAnsi="Arial Unicode MS" w:cs="Arial Unicode MS"/>
          <w:noProof/>
          <w:sz w:val="22"/>
          <w:szCs w:val="22"/>
        </w:rPr>
      </w:pPr>
      <w:hyperlink w:anchor="_Toc25725034" w:history="1">
        <w:r w:rsidR="00311B06" w:rsidRPr="00AA46CE">
          <w:rPr>
            <w:rStyle w:val="a7"/>
            <w:rFonts w:ascii="Arial Unicode MS" w:eastAsia="Arial Unicode MS" w:hAnsi="Arial Unicode MS" w:cs="Arial Unicode MS"/>
            <w:noProof/>
            <w:sz w:val="22"/>
            <w:szCs w:val="22"/>
          </w:rPr>
          <w:t>3.1 Advantages of LIDL Competitive Strategy for LIDL</w:t>
        </w:r>
        <w:r w:rsidR="00311B06" w:rsidRPr="00AA46CE">
          <w:rPr>
            <w:rFonts w:ascii="Arial Unicode MS" w:eastAsia="Arial Unicode MS" w:hAnsi="Arial Unicode MS" w:cs="Arial Unicode MS"/>
            <w:noProof/>
            <w:sz w:val="22"/>
            <w:szCs w:val="22"/>
          </w:rPr>
          <w:tab/>
        </w:r>
        <w:r w:rsidRPr="00AA46CE">
          <w:rPr>
            <w:rFonts w:ascii="Arial Unicode MS" w:eastAsia="Arial Unicode MS" w:hAnsi="Arial Unicode MS" w:cs="Arial Unicode MS"/>
            <w:noProof/>
            <w:sz w:val="22"/>
            <w:szCs w:val="22"/>
          </w:rPr>
          <w:fldChar w:fldCharType="begin"/>
        </w:r>
        <w:r w:rsidR="00311B06" w:rsidRPr="00AA46CE">
          <w:rPr>
            <w:rFonts w:ascii="Arial Unicode MS" w:eastAsia="Arial Unicode MS" w:hAnsi="Arial Unicode MS" w:cs="Arial Unicode MS"/>
            <w:noProof/>
            <w:sz w:val="22"/>
            <w:szCs w:val="22"/>
          </w:rPr>
          <w:instrText xml:space="preserve"> PAGEREF _Toc25725034 \h </w:instrText>
        </w:r>
        <w:r w:rsidRPr="00AA46CE">
          <w:rPr>
            <w:rFonts w:ascii="Arial Unicode MS" w:eastAsia="Arial Unicode MS" w:hAnsi="Arial Unicode MS" w:cs="Arial Unicode MS"/>
            <w:noProof/>
            <w:sz w:val="22"/>
            <w:szCs w:val="22"/>
          </w:rPr>
        </w:r>
        <w:r w:rsidRPr="00AA46CE">
          <w:rPr>
            <w:rFonts w:ascii="Arial Unicode MS" w:eastAsia="Arial Unicode MS" w:hAnsi="Arial Unicode MS" w:cs="Arial Unicode MS"/>
            <w:noProof/>
            <w:sz w:val="22"/>
            <w:szCs w:val="22"/>
          </w:rPr>
          <w:fldChar w:fldCharType="separate"/>
        </w:r>
        <w:r w:rsidR="00AA46CE">
          <w:rPr>
            <w:rFonts w:ascii="Arial Unicode MS" w:eastAsia="Arial Unicode MS" w:hAnsi="Arial Unicode MS" w:cs="Arial Unicode MS"/>
            <w:noProof/>
            <w:sz w:val="22"/>
            <w:szCs w:val="22"/>
          </w:rPr>
          <w:t>7</w:t>
        </w:r>
        <w:r w:rsidRPr="00AA46CE">
          <w:rPr>
            <w:rFonts w:ascii="Arial Unicode MS" w:eastAsia="Arial Unicode MS" w:hAnsi="Arial Unicode MS" w:cs="Arial Unicode MS"/>
            <w:noProof/>
            <w:sz w:val="22"/>
            <w:szCs w:val="22"/>
          </w:rPr>
          <w:fldChar w:fldCharType="end"/>
        </w:r>
      </w:hyperlink>
    </w:p>
    <w:p w:rsidR="00311B06" w:rsidRPr="00AA46CE" w:rsidRDefault="008D3F82" w:rsidP="00311B06">
      <w:pPr>
        <w:pStyle w:val="10"/>
        <w:tabs>
          <w:tab w:val="right" w:leader="dot" w:pos="8296"/>
        </w:tabs>
        <w:spacing w:after="312"/>
        <w:rPr>
          <w:rFonts w:ascii="Arial Unicode MS" w:eastAsia="Arial Unicode MS" w:hAnsi="Arial Unicode MS" w:cs="Arial Unicode MS"/>
          <w:noProof/>
          <w:sz w:val="22"/>
          <w:szCs w:val="22"/>
        </w:rPr>
      </w:pPr>
      <w:hyperlink w:anchor="_Toc25725035" w:history="1">
        <w:r w:rsidR="00311B06" w:rsidRPr="00AA46CE">
          <w:rPr>
            <w:rStyle w:val="a7"/>
            <w:rFonts w:ascii="Arial Unicode MS" w:eastAsia="Arial Unicode MS" w:hAnsi="Arial Unicode MS" w:cs="Arial Unicode MS"/>
            <w:noProof/>
            <w:sz w:val="22"/>
            <w:szCs w:val="22"/>
          </w:rPr>
          <w:t>3.2 Disadvantages of LIDL Competitive Strategy for LIDL</w:t>
        </w:r>
        <w:r w:rsidR="00311B06" w:rsidRPr="00AA46CE">
          <w:rPr>
            <w:rFonts w:ascii="Arial Unicode MS" w:eastAsia="Arial Unicode MS" w:hAnsi="Arial Unicode MS" w:cs="Arial Unicode MS"/>
            <w:noProof/>
            <w:sz w:val="22"/>
            <w:szCs w:val="22"/>
          </w:rPr>
          <w:tab/>
        </w:r>
        <w:r w:rsidRPr="00AA46CE">
          <w:rPr>
            <w:rFonts w:ascii="Arial Unicode MS" w:eastAsia="Arial Unicode MS" w:hAnsi="Arial Unicode MS" w:cs="Arial Unicode MS"/>
            <w:noProof/>
            <w:sz w:val="22"/>
            <w:szCs w:val="22"/>
          </w:rPr>
          <w:fldChar w:fldCharType="begin"/>
        </w:r>
        <w:r w:rsidR="00311B06" w:rsidRPr="00AA46CE">
          <w:rPr>
            <w:rFonts w:ascii="Arial Unicode MS" w:eastAsia="Arial Unicode MS" w:hAnsi="Arial Unicode MS" w:cs="Arial Unicode MS"/>
            <w:noProof/>
            <w:sz w:val="22"/>
            <w:szCs w:val="22"/>
          </w:rPr>
          <w:instrText xml:space="preserve"> PAGEREF _Toc25725035 \h </w:instrText>
        </w:r>
        <w:r w:rsidRPr="00AA46CE">
          <w:rPr>
            <w:rFonts w:ascii="Arial Unicode MS" w:eastAsia="Arial Unicode MS" w:hAnsi="Arial Unicode MS" w:cs="Arial Unicode MS"/>
            <w:noProof/>
            <w:sz w:val="22"/>
            <w:szCs w:val="22"/>
          </w:rPr>
        </w:r>
        <w:r w:rsidRPr="00AA46CE">
          <w:rPr>
            <w:rFonts w:ascii="Arial Unicode MS" w:eastAsia="Arial Unicode MS" w:hAnsi="Arial Unicode MS" w:cs="Arial Unicode MS"/>
            <w:noProof/>
            <w:sz w:val="22"/>
            <w:szCs w:val="22"/>
          </w:rPr>
          <w:fldChar w:fldCharType="separate"/>
        </w:r>
        <w:r w:rsidR="00AA46CE">
          <w:rPr>
            <w:rFonts w:ascii="Arial Unicode MS" w:eastAsia="Arial Unicode MS" w:hAnsi="Arial Unicode MS" w:cs="Arial Unicode MS"/>
            <w:noProof/>
            <w:sz w:val="22"/>
            <w:szCs w:val="22"/>
          </w:rPr>
          <w:t>8</w:t>
        </w:r>
        <w:r w:rsidRPr="00AA46CE">
          <w:rPr>
            <w:rFonts w:ascii="Arial Unicode MS" w:eastAsia="Arial Unicode MS" w:hAnsi="Arial Unicode MS" w:cs="Arial Unicode MS"/>
            <w:noProof/>
            <w:sz w:val="22"/>
            <w:szCs w:val="22"/>
          </w:rPr>
          <w:fldChar w:fldCharType="end"/>
        </w:r>
      </w:hyperlink>
    </w:p>
    <w:p w:rsidR="00311B06" w:rsidRPr="00AA46CE" w:rsidRDefault="008D3F82" w:rsidP="00311B06">
      <w:pPr>
        <w:pStyle w:val="10"/>
        <w:tabs>
          <w:tab w:val="right" w:leader="dot" w:pos="8296"/>
        </w:tabs>
        <w:spacing w:after="312"/>
        <w:rPr>
          <w:rFonts w:ascii="Arial Unicode MS" w:eastAsia="Arial Unicode MS" w:hAnsi="Arial Unicode MS" w:cs="Arial Unicode MS"/>
          <w:noProof/>
          <w:sz w:val="22"/>
          <w:szCs w:val="22"/>
        </w:rPr>
      </w:pPr>
      <w:hyperlink w:anchor="_Toc25725036" w:history="1">
        <w:r w:rsidR="00311B06" w:rsidRPr="00AA46CE">
          <w:rPr>
            <w:rStyle w:val="a7"/>
            <w:rFonts w:ascii="Arial Unicode MS" w:eastAsia="Arial Unicode MS" w:hAnsi="Arial Unicode MS" w:cs="Arial Unicode MS"/>
            <w:noProof/>
            <w:sz w:val="22"/>
            <w:szCs w:val="22"/>
          </w:rPr>
          <w:t>4 Suggestions on Competition Strategy of LIDL</w:t>
        </w:r>
        <w:r w:rsidR="00311B06" w:rsidRPr="00AA46CE">
          <w:rPr>
            <w:rFonts w:ascii="Arial Unicode MS" w:eastAsia="Arial Unicode MS" w:hAnsi="Arial Unicode MS" w:cs="Arial Unicode MS"/>
            <w:noProof/>
            <w:sz w:val="22"/>
            <w:szCs w:val="22"/>
          </w:rPr>
          <w:tab/>
        </w:r>
        <w:r w:rsidRPr="00AA46CE">
          <w:rPr>
            <w:rFonts w:ascii="Arial Unicode MS" w:eastAsia="Arial Unicode MS" w:hAnsi="Arial Unicode MS" w:cs="Arial Unicode MS"/>
            <w:noProof/>
            <w:sz w:val="22"/>
            <w:szCs w:val="22"/>
          </w:rPr>
          <w:fldChar w:fldCharType="begin"/>
        </w:r>
        <w:r w:rsidR="00311B06" w:rsidRPr="00AA46CE">
          <w:rPr>
            <w:rFonts w:ascii="Arial Unicode MS" w:eastAsia="Arial Unicode MS" w:hAnsi="Arial Unicode MS" w:cs="Arial Unicode MS"/>
            <w:noProof/>
            <w:sz w:val="22"/>
            <w:szCs w:val="22"/>
          </w:rPr>
          <w:instrText xml:space="preserve"> PAGEREF _Toc25725036 \h </w:instrText>
        </w:r>
        <w:r w:rsidRPr="00AA46CE">
          <w:rPr>
            <w:rFonts w:ascii="Arial Unicode MS" w:eastAsia="Arial Unicode MS" w:hAnsi="Arial Unicode MS" w:cs="Arial Unicode MS"/>
            <w:noProof/>
            <w:sz w:val="22"/>
            <w:szCs w:val="22"/>
          </w:rPr>
        </w:r>
        <w:r w:rsidRPr="00AA46CE">
          <w:rPr>
            <w:rFonts w:ascii="Arial Unicode MS" w:eastAsia="Arial Unicode MS" w:hAnsi="Arial Unicode MS" w:cs="Arial Unicode MS"/>
            <w:noProof/>
            <w:sz w:val="22"/>
            <w:szCs w:val="22"/>
          </w:rPr>
          <w:fldChar w:fldCharType="separate"/>
        </w:r>
        <w:r w:rsidR="00AA46CE">
          <w:rPr>
            <w:rFonts w:ascii="Arial Unicode MS" w:eastAsia="Arial Unicode MS" w:hAnsi="Arial Unicode MS" w:cs="Arial Unicode MS"/>
            <w:noProof/>
            <w:sz w:val="22"/>
            <w:szCs w:val="22"/>
          </w:rPr>
          <w:t>11</w:t>
        </w:r>
        <w:r w:rsidRPr="00AA46CE">
          <w:rPr>
            <w:rFonts w:ascii="Arial Unicode MS" w:eastAsia="Arial Unicode MS" w:hAnsi="Arial Unicode MS" w:cs="Arial Unicode MS"/>
            <w:noProof/>
            <w:sz w:val="22"/>
            <w:szCs w:val="22"/>
          </w:rPr>
          <w:fldChar w:fldCharType="end"/>
        </w:r>
      </w:hyperlink>
    </w:p>
    <w:p w:rsidR="00311B06" w:rsidRPr="00AA46CE" w:rsidRDefault="008D3F82" w:rsidP="00212CDB">
      <w:pPr>
        <w:pStyle w:val="20"/>
        <w:tabs>
          <w:tab w:val="right" w:leader="dot" w:pos="8296"/>
        </w:tabs>
        <w:spacing w:after="312"/>
        <w:ind w:leftChars="0" w:left="0"/>
        <w:rPr>
          <w:rFonts w:ascii="Arial Unicode MS" w:eastAsia="Arial Unicode MS" w:hAnsi="Arial Unicode MS" w:cs="Arial Unicode MS"/>
          <w:noProof/>
          <w:sz w:val="22"/>
          <w:szCs w:val="22"/>
        </w:rPr>
      </w:pPr>
      <w:hyperlink w:anchor="_Toc25725037" w:history="1">
        <w:r w:rsidR="00311B06" w:rsidRPr="00AA46CE">
          <w:rPr>
            <w:rStyle w:val="a7"/>
            <w:rFonts w:ascii="Arial Unicode MS" w:eastAsia="Arial Unicode MS" w:hAnsi="Arial Unicode MS" w:cs="Arial Unicode MS"/>
            <w:noProof/>
            <w:sz w:val="22"/>
            <w:szCs w:val="22"/>
          </w:rPr>
          <w:t>4.1 Service differentiation</w:t>
        </w:r>
        <w:r w:rsidR="00311B06" w:rsidRPr="00AA46CE">
          <w:rPr>
            <w:rFonts w:ascii="Arial Unicode MS" w:eastAsia="Arial Unicode MS" w:hAnsi="Arial Unicode MS" w:cs="Arial Unicode MS"/>
            <w:noProof/>
            <w:sz w:val="22"/>
            <w:szCs w:val="22"/>
          </w:rPr>
          <w:tab/>
        </w:r>
        <w:r w:rsidRPr="00AA46CE">
          <w:rPr>
            <w:rFonts w:ascii="Arial Unicode MS" w:eastAsia="Arial Unicode MS" w:hAnsi="Arial Unicode MS" w:cs="Arial Unicode MS"/>
            <w:noProof/>
            <w:sz w:val="22"/>
            <w:szCs w:val="22"/>
          </w:rPr>
          <w:fldChar w:fldCharType="begin"/>
        </w:r>
        <w:r w:rsidR="00311B06" w:rsidRPr="00AA46CE">
          <w:rPr>
            <w:rFonts w:ascii="Arial Unicode MS" w:eastAsia="Arial Unicode MS" w:hAnsi="Arial Unicode MS" w:cs="Arial Unicode MS"/>
            <w:noProof/>
            <w:sz w:val="22"/>
            <w:szCs w:val="22"/>
          </w:rPr>
          <w:instrText xml:space="preserve"> PAGEREF _Toc25725037 \h </w:instrText>
        </w:r>
        <w:r w:rsidRPr="00AA46CE">
          <w:rPr>
            <w:rFonts w:ascii="Arial Unicode MS" w:eastAsia="Arial Unicode MS" w:hAnsi="Arial Unicode MS" w:cs="Arial Unicode MS"/>
            <w:noProof/>
            <w:sz w:val="22"/>
            <w:szCs w:val="22"/>
          </w:rPr>
        </w:r>
        <w:r w:rsidRPr="00AA46CE">
          <w:rPr>
            <w:rFonts w:ascii="Arial Unicode MS" w:eastAsia="Arial Unicode MS" w:hAnsi="Arial Unicode MS" w:cs="Arial Unicode MS"/>
            <w:noProof/>
            <w:sz w:val="22"/>
            <w:szCs w:val="22"/>
          </w:rPr>
          <w:fldChar w:fldCharType="separate"/>
        </w:r>
        <w:r w:rsidR="00AA46CE">
          <w:rPr>
            <w:rFonts w:ascii="Arial Unicode MS" w:eastAsia="Arial Unicode MS" w:hAnsi="Arial Unicode MS" w:cs="Arial Unicode MS"/>
            <w:noProof/>
            <w:sz w:val="22"/>
            <w:szCs w:val="22"/>
          </w:rPr>
          <w:t>11</w:t>
        </w:r>
        <w:r w:rsidRPr="00AA46CE">
          <w:rPr>
            <w:rFonts w:ascii="Arial Unicode MS" w:eastAsia="Arial Unicode MS" w:hAnsi="Arial Unicode MS" w:cs="Arial Unicode MS"/>
            <w:noProof/>
            <w:sz w:val="22"/>
            <w:szCs w:val="22"/>
          </w:rPr>
          <w:fldChar w:fldCharType="end"/>
        </w:r>
      </w:hyperlink>
    </w:p>
    <w:p w:rsidR="00311B06" w:rsidRPr="00AA46CE" w:rsidRDefault="008D3F82" w:rsidP="00212CDB">
      <w:pPr>
        <w:pStyle w:val="20"/>
        <w:tabs>
          <w:tab w:val="right" w:leader="dot" w:pos="8296"/>
        </w:tabs>
        <w:spacing w:after="312"/>
        <w:ind w:leftChars="0" w:left="0"/>
        <w:rPr>
          <w:rFonts w:ascii="Arial Unicode MS" w:eastAsia="Arial Unicode MS" w:hAnsi="Arial Unicode MS" w:cs="Arial Unicode MS"/>
          <w:noProof/>
          <w:sz w:val="22"/>
          <w:szCs w:val="22"/>
        </w:rPr>
      </w:pPr>
      <w:hyperlink w:anchor="_Toc25725038" w:history="1">
        <w:r w:rsidR="00311B06" w:rsidRPr="00AA46CE">
          <w:rPr>
            <w:rStyle w:val="a7"/>
            <w:rFonts w:ascii="Arial Unicode MS" w:eastAsia="Arial Unicode MS" w:hAnsi="Arial Unicode MS" w:cs="Arial Unicode MS"/>
            <w:noProof/>
            <w:sz w:val="22"/>
            <w:szCs w:val="22"/>
          </w:rPr>
          <w:t>4.2 Commodity differentiation</w:t>
        </w:r>
        <w:r w:rsidR="00311B06" w:rsidRPr="00AA46CE">
          <w:rPr>
            <w:rFonts w:ascii="Arial Unicode MS" w:eastAsia="Arial Unicode MS" w:hAnsi="Arial Unicode MS" w:cs="Arial Unicode MS"/>
            <w:noProof/>
            <w:sz w:val="22"/>
            <w:szCs w:val="22"/>
          </w:rPr>
          <w:tab/>
        </w:r>
        <w:r w:rsidRPr="00AA46CE">
          <w:rPr>
            <w:rFonts w:ascii="Arial Unicode MS" w:eastAsia="Arial Unicode MS" w:hAnsi="Arial Unicode MS" w:cs="Arial Unicode MS"/>
            <w:noProof/>
            <w:sz w:val="22"/>
            <w:szCs w:val="22"/>
          </w:rPr>
          <w:fldChar w:fldCharType="begin"/>
        </w:r>
        <w:r w:rsidR="00311B06" w:rsidRPr="00AA46CE">
          <w:rPr>
            <w:rFonts w:ascii="Arial Unicode MS" w:eastAsia="Arial Unicode MS" w:hAnsi="Arial Unicode MS" w:cs="Arial Unicode MS"/>
            <w:noProof/>
            <w:sz w:val="22"/>
            <w:szCs w:val="22"/>
          </w:rPr>
          <w:instrText xml:space="preserve"> PAGEREF _Toc25725038 \h </w:instrText>
        </w:r>
        <w:r w:rsidRPr="00AA46CE">
          <w:rPr>
            <w:rFonts w:ascii="Arial Unicode MS" w:eastAsia="Arial Unicode MS" w:hAnsi="Arial Unicode MS" w:cs="Arial Unicode MS"/>
            <w:noProof/>
            <w:sz w:val="22"/>
            <w:szCs w:val="22"/>
          </w:rPr>
        </w:r>
        <w:r w:rsidRPr="00AA46CE">
          <w:rPr>
            <w:rFonts w:ascii="Arial Unicode MS" w:eastAsia="Arial Unicode MS" w:hAnsi="Arial Unicode MS" w:cs="Arial Unicode MS"/>
            <w:noProof/>
            <w:sz w:val="22"/>
            <w:szCs w:val="22"/>
          </w:rPr>
          <w:fldChar w:fldCharType="separate"/>
        </w:r>
        <w:r w:rsidR="00AA46CE">
          <w:rPr>
            <w:rFonts w:ascii="Arial Unicode MS" w:eastAsia="Arial Unicode MS" w:hAnsi="Arial Unicode MS" w:cs="Arial Unicode MS"/>
            <w:noProof/>
            <w:sz w:val="22"/>
            <w:szCs w:val="22"/>
          </w:rPr>
          <w:t>12</w:t>
        </w:r>
        <w:r w:rsidRPr="00AA46CE">
          <w:rPr>
            <w:rFonts w:ascii="Arial Unicode MS" w:eastAsia="Arial Unicode MS" w:hAnsi="Arial Unicode MS" w:cs="Arial Unicode MS"/>
            <w:noProof/>
            <w:sz w:val="22"/>
            <w:szCs w:val="22"/>
          </w:rPr>
          <w:fldChar w:fldCharType="end"/>
        </w:r>
      </w:hyperlink>
    </w:p>
    <w:p w:rsidR="00311B06" w:rsidRPr="00AA46CE" w:rsidRDefault="008D3F82" w:rsidP="00212CDB">
      <w:pPr>
        <w:pStyle w:val="20"/>
        <w:tabs>
          <w:tab w:val="right" w:leader="dot" w:pos="8296"/>
        </w:tabs>
        <w:spacing w:after="312"/>
        <w:ind w:leftChars="0" w:left="0"/>
        <w:rPr>
          <w:rFonts w:ascii="Arial Unicode MS" w:eastAsia="Arial Unicode MS" w:hAnsi="Arial Unicode MS" w:cs="Arial Unicode MS"/>
          <w:noProof/>
          <w:sz w:val="22"/>
          <w:szCs w:val="22"/>
        </w:rPr>
      </w:pPr>
      <w:hyperlink w:anchor="_Toc25725039" w:history="1">
        <w:r w:rsidR="00311B06" w:rsidRPr="00AA46CE">
          <w:rPr>
            <w:rStyle w:val="a7"/>
            <w:rFonts w:ascii="Arial Unicode MS" w:eastAsia="Arial Unicode MS" w:hAnsi="Arial Unicode MS" w:cs="Arial Unicode MS"/>
            <w:noProof/>
            <w:sz w:val="22"/>
            <w:szCs w:val="22"/>
          </w:rPr>
          <w:t>4.3 Image differentiation</w:t>
        </w:r>
        <w:r w:rsidR="00311B06" w:rsidRPr="00AA46CE">
          <w:rPr>
            <w:rFonts w:ascii="Arial Unicode MS" w:eastAsia="Arial Unicode MS" w:hAnsi="Arial Unicode MS" w:cs="Arial Unicode MS"/>
            <w:noProof/>
            <w:sz w:val="22"/>
            <w:szCs w:val="22"/>
          </w:rPr>
          <w:tab/>
        </w:r>
        <w:r w:rsidRPr="00AA46CE">
          <w:rPr>
            <w:rFonts w:ascii="Arial Unicode MS" w:eastAsia="Arial Unicode MS" w:hAnsi="Arial Unicode MS" w:cs="Arial Unicode MS"/>
            <w:noProof/>
            <w:sz w:val="22"/>
            <w:szCs w:val="22"/>
          </w:rPr>
          <w:fldChar w:fldCharType="begin"/>
        </w:r>
        <w:r w:rsidR="00311B06" w:rsidRPr="00AA46CE">
          <w:rPr>
            <w:rFonts w:ascii="Arial Unicode MS" w:eastAsia="Arial Unicode MS" w:hAnsi="Arial Unicode MS" w:cs="Arial Unicode MS"/>
            <w:noProof/>
            <w:sz w:val="22"/>
            <w:szCs w:val="22"/>
          </w:rPr>
          <w:instrText xml:space="preserve"> PAGEREF _Toc25725039 \h </w:instrText>
        </w:r>
        <w:r w:rsidRPr="00AA46CE">
          <w:rPr>
            <w:rFonts w:ascii="Arial Unicode MS" w:eastAsia="Arial Unicode MS" w:hAnsi="Arial Unicode MS" w:cs="Arial Unicode MS"/>
            <w:noProof/>
            <w:sz w:val="22"/>
            <w:szCs w:val="22"/>
          </w:rPr>
        </w:r>
        <w:r w:rsidRPr="00AA46CE">
          <w:rPr>
            <w:rFonts w:ascii="Arial Unicode MS" w:eastAsia="Arial Unicode MS" w:hAnsi="Arial Unicode MS" w:cs="Arial Unicode MS"/>
            <w:noProof/>
            <w:sz w:val="22"/>
            <w:szCs w:val="22"/>
          </w:rPr>
          <w:fldChar w:fldCharType="separate"/>
        </w:r>
        <w:r w:rsidR="00AA46CE">
          <w:rPr>
            <w:rFonts w:ascii="Arial Unicode MS" w:eastAsia="Arial Unicode MS" w:hAnsi="Arial Unicode MS" w:cs="Arial Unicode MS"/>
            <w:noProof/>
            <w:sz w:val="22"/>
            <w:szCs w:val="22"/>
          </w:rPr>
          <w:t>12</w:t>
        </w:r>
        <w:r w:rsidRPr="00AA46CE">
          <w:rPr>
            <w:rFonts w:ascii="Arial Unicode MS" w:eastAsia="Arial Unicode MS" w:hAnsi="Arial Unicode MS" w:cs="Arial Unicode MS"/>
            <w:noProof/>
            <w:sz w:val="22"/>
            <w:szCs w:val="22"/>
          </w:rPr>
          <w:fldChar w:fldCharType="end"/>
        </w:r>
      </w:hyperlink>
    </w:p>
    <w:p w:rsidR="00311B06" w:rsidRPr="00AA46CE" w:rsidRDefault="008D3F82" w:rsidP="00311B06">
      <w:pPr>
        <w:pStyle w:val="10"/>
        <w:tabs>
          <w:tab w:val="right" w:leader="dot" w:pos="8296"/>
        </w:tabs>
        <w:spacing w:after="312"/>
        <w:rPr>
          <w:rFonts w:ascii="Arial Unicode MS" w:eastAsia="Arial Unicode MS" w:hAnsi="Arial Unicode MS" w:cs="Arial Unicode MS"/>
          <w:noProof/>
          <w:sz w:val="22"/>
          <w:szCs w:val="22"/>
        </w:rPr>
      </w:pPr>
      <w:hyperlink w:anchor="_Toc25725040" w:history="1">
        <w:r w:rsidR="00311B06" w:rsidRPr="00AA46CE">
          <w:rPr>
            <w:rStyle w:val="a7"/>
            <w:rFonts w:ascii="Arial Unicode MS" w:eastAsia="Arial Unicode MS" w:hAnsi="Arial Unicode MS" w:cs="Arial Unicode MS"/>
            <w:noProof/>
            <w:sz w:val="22"/>
            <w:szCs w:val="22"/>
          </w:rPr>
          <w:t>5. Conclusion</w:t>
        </w:r>
        <w:r w:rsidR="00311B06" w:rsidRPr="00AA46CE">
          <w:rPr>
            <w:rFonts w:ascii="Arial Unicode MS" w:eastAsia="Arial Unicode MS" w:hAnsi="Arial Unicode MS" w:cs="Arial Unicode MS"/>
            <w:noProof/>
            <w:sz w:val="22"/>
            <w:szCs w:val="22"/>
          </w:rPr>
          <w:tab/>
        </w:r>
        <w:r w:rsidRPr="00AA46CE">
          <w:rPr>
            <w:rFonts w:ascii="Arial Unicode MS" w:eastAsia="Arial Unicode MS" w:hAnsi="Arial Unicode MS" w:cs="Arial Unicode MS"/>
            <w:noProof/>
            <w:sz w:val="22"/>
            <w:szCs w:val="22"/>
          </w:rPr>
          <w:fldChar w:fldCharType="begin"/>
        </w:r>
        <w:r w:rsidR="00311B06" w:rsidRPr="00AA46CE">
          <w:rPr>
            <w:rFonts w:ascii="Arial Unicode MS" w:eastAsia="Arial Unicode MS" w:hAnsi="Arial Unicode MS" w:cs="Arial Unicode MS"/>
            <w:noProof/>
            <w:sz w:val="22"/>
            <w:szCs w:val="22"/>
          </w:rPr>
          <w:instrText xml:space="preserve"> PAGEREF _Toc25725040 \h </w:instrText>
        </w:r>
        <w:r w:rsidRPr="00AA46CE">
          <w:rPr>
            <w:rFonts w:ascii="Arial Unicode MS" w:eastAsia="Arial Unicode MS" w:hAnsi="Arial Unicode MS" w:cs="Arial Unicode MS"/>
            <w:noProof/>
            <w:sz w:val="22"/>
            <w:szCs w:val="22"/>
          </w:rPr>
        </w:r>
        <w:r w:rsidRPr="00AA46CE">
          <w:rPr>
            <w:rFonts w:ascii="Arial Unicode MS" w:eastAsia="Arial Unicode MS" w:hAnsi="Arial Unicode MS" w:cs="Arial Unicode MS"/>
            <w:noProof/>
            <w:sz w:val="22"/>
            <w:szCs w:val="22"/>
          </w:rPr>
          <w:fldChar w:fldCharType="separate"/>
        </w:r>
        <w:r w:rsidR="00AA46CE">
          <w:rPr>
            <w:rFonts w:ascii="Arial Unicode MS" w:eastAsia="Arial Unicode MS" w:hAnsi="Arial Unicode MS" w:cs="Arial Unicode MS"/>
            <w:noProof/>
            <w:sz w:val="22"/>
            <w:szCs w:val="22"/>
          </w:rPr>
          <w:t>13</w:t>
        </w:r>
        <w:r w:rsidRPr="00AA46CE">
          <w:rPr>
            <w:rFonts w:ascii="Arial Unicode MS" w:eastAsia="Arial Unicode MS" w:hAnsi="Arial Unicode MS" w:cs="Arial Unicode MS"/>
            <w:noProof/>
            <w:sz w:val="22"/>
            <w:szCs w:val="22"/>
          </w:rPr>
          <w:fldChar w:fldCharType="end"/>
        </w:r>
      </w:hyperlink>
    </w:p>
    <w:p w:rsidR="00311B06" w:rsidRPr="00AA46CE" w:rsidRDefault="008D3F82" w:rsidP="00311B06">
      <w:pPr>
        <w:pStyle w:val="10"/>
        <w:tabs>
          <w:tab w:val="right" w:leader="dot" w:pos="8296"/>
        </w:tabs>
        <w:spacing w:after="312"/>
        <w:rPr>
          <w:rFonts w:ascii="Arial Unicode MS" w:eastAsia="Arial Unicode MS" w:hAnsi="Arial Unicode MS" w:cs="Arial Unicode MS"/>
          <w:noProof/>
          <w:sz w:val="22"/>
          <w:szCs w:val="22"/>
        </w:rPr>
      </w:pPr>
      <w:hyperlink w:anchor="_Toc25725041" w:history="1">
        <w:r w:rsidR="00311B06" w:rsidRPr="00AA46CE">
          <w:rPr>
            <w:rStyle w:val="a7"/>
            <w:rFonts w:ascii="Arial Unicode MS" w:eastAsia="Arial Unicode MS" w:hAnsi="Arial Unicode MS" w:cs="Arial Unicode MS"/>
            <w:noProof/>
            <w:sz w:val="22"/>
            <w:szCs w:val="22"/>
          </w:rPr>
          <w:t>6. References</w:t>
        </w:r>
        <w:r w:rsidR="00311B06" w:rsidRPr="00AA46CE">
          <w:rPr>
            <w:rFonts w:ascii="Arial Unicode MS" w:eastAsia="Arial Unicode MS" w:hAnsi="Arial Unicode MS" w:cs="Arial Unicode MS"/>
            <w:noProof/>
            <w:sz w:val="22"/>
            <w:szCs w:val="22"/>
          </w:rPr>
          <w:tab/>
        </w:r>
        <w:r w:rsidRPr="00AA46CE">
          <w:rPr>
            <w:rFonts w:ascii="Arial Unicode MS" w:eastAsia="Arial Unicode MS" w:hAnsi="Arial Unicode MS" w:cs="Arial Unicode MS"/>
            <w:noProof/>
            <w:sz w:val="22"/>
            <w:szCs w:val="22"/>
          </w:rPr>
          <w:fldChar w:fldCharType="begin"/>
        </w:r>
        <w:r w:rsidR="00311B06" w:rsidRPr="00AA46CE">
          <w:rPr>
            <w:rFonts w:ascii="Arial Unicode MS" w:eastAsia="Arial Unicode MS" w:hAnsi="Arial Unicode MS" w:cs="Arial Unicode MS"/>
            <w:noProof/>
            <w:sz w:val="22"/>
            <w:szCs w:val="22"/>
          </w:rPr>
          <w:instrText xml:space="preserve"> PAGEREF _Toc25725041 \h </w:instrText>
        </w:r>
        <w:r w:rsidRPr="00AA46CE">
          <w:rPr>
            <w:rFonts w:ascii="Arial Unicode MS" w:eastAsia="Arial Unicode MS" w:hAnsi="Arial Unicode MS" w:cs="Arial Unicode MS"/>
            <w:noProof/>
            <w:sz w:val="22"/>
            <w:szCs w:val="22"/>
          </w:rPr>
        </w:r>
        <w:r w:rsidRPr="00AA46CE">
          <w:rPr>
            <w:rFonts w:ascii="Arial Unicode MS" w:eastAsia="Arial Unicode MS" w:hAnsi="Arial Unicode MS" w:cs="Arial Unicode MS"/>
            <w:noProof/>
            <w:sz w:val="22"/>
            <w:szCs w:val="22"/>
          </w:rPr>
          <w:fldChar w:fldCharType="separate"/>
        </w:r>
        <w:r w:rsidR="00AA46CE">
          <w:rPr>
            <w:rFonts w:ascii="Arial Unicode MS" w:eastAsia="Arial Unicode MS" w:hAnsi="Arial Unicode MS" w:cs="Arial Unicode MS"/>
            <w:noProof/>
            <w:sz w:val="22"/>
            <w:szCs w:val="22"/>
          </w:rPr>
          <w:t>14</w:t>
        </w:r>
        <w:r w:rsidRPr="00AA46CE">
          <w:rPr>
            <w:rFonts w:ascii="Arial Unicode MS" w:eastAsia="Arial Unicode MS" w:hAnsi="Arial Unicode MS" w:cs="Arial Unicode MS"/>
            <w:noProof/>
            <w:sz w:val="22"/>
            <w:szCs w:val="22"/>
          </w:rPr>
          <w:fldChar w:fldCharType="end"/>
        </w:r>
      </w:hyperlink>
    </w:p>
    <w:p w:rsidR="004B6D60" w:rsidRPr="00AA46CE" w:rsidRDefault="008D3F82" w:rsidP="00311B06">
      <w:pPr>
        <w:spacing w:afterLines="0"/>
        <w:rPr>
          <w:rFonts w:ascii="Arial Unicode MS" w:eastAsia="Arial Unicode MS" w:hAnsi="Arial Unicode MS" w:cs="Arial Unicode MS"/>
          <w:sz w:val="22"/>
          <w:szCs w:val="22"/>
        </w:rPr>
        <w:sectPr w:rsidR="004B6D60" w:rsidRPr="00AA46CE">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851" w:footer="992" w:gutter="0"/>
          <w:cols w:space="425"/>
          <w:docGrid w:type="lines" w:linePitch="312"/>
        </w:sectPr>
      </w:pPr>
      <w:r w:rsidRPr="00AA46CE">
        <w:rPr>
          <w:rFonts w:ascii="Arial Unicode MS" w:eastAsia="Arial Unicode MS" w:hAnsi="Arial Unicode MS" w:cs="Arial Unicode MS" w:hint="eastAsia"/>
          <w:sz w:val="22"/>
          <w:szCs w:val="22"/>
        </w:rPr>
        <w:fldChar w:fldCharType="end"/>
      </w:r>
      <w:bookmarkStart w:id="1" w:name="_Toc5818_WPSOffice_Level1"/>
    </w:p>
    <w:p w:rsidR="004B6D60" w:rsidRPr="00AA46CE" w:rsidRDefault="00AA46CE" w:rsidP="00311B06">
      <w:pPr>
        <w:pStyle w:val="1"/>
        <w:numPr>
          <w:ilvl w:val="0"/>
          <w:numId w:val="6"/>
        </w:numPr>
        <w:rPr>
          <w:rFonts w:ascii="Arial Unicode MS" w:eastAsia="Arial Unicode MS" w:hAnsi="Arial Unicode MS" w:cs="Arial Unicode MS"/>
          <w:sz w:val="22"/>
          <w:szCs w:val="22"/>
        </w:rPr>
      </w:pPr>
      <w:bookmarkStart w:id="2" w:name="_Toc25725028"/>
      <w:r w:rsidRPr="00AA46CE">
        <w:rPr>
          <w:rFonts w:ascii="Arial Unicode MS" w:eastAsia="Arial Unicode MS" w:hAnsi="Arial Unicode MS" w:cs="Arial Unicode MS" w:hint="eastAsia"/>
          <w:sz w:val="22"/>
          <w:szCs w:val="22"/>
        </w:rPr>
        <w:lastRenderedPageBreak/>
        <w:t xml:space="preserve">Executive </w:t>
      </w:r>
      <w:r w:rsidR="004C5C17" w:rsidRPr="00AA46CE">
        <w:rPr>
          <w:rFonts w:ascii="Arial Unicode MS" w:eastAsia="Arial Unicode MS" w:hAnsi="Arial Unicode MS" w:cs="Arial Unicode MS"/>
          <w:sz w:val="22"/>
          <w:szCs w:val="22"/>
        </w:rPr>
        <w:t>Summary</w:t>
      </w:r>
      <w:bookmarkEnd w:id="1"/>
      <w:bookmarkEnd w:id="2"/>
    </w:p>
    <w:p w:rsidR="00311B06" w:rsidRPr="00AA46CE" w:rsidRDefault="00C46AB2" w:rsidP="00311B06">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Retail industry, as the main force of consumption, plays an important role in stimulating economic growth, absorbing social transfer of labor force and improving tax income. In recent years, with the rise and continuous growth of e-commerce, the traditional retail industry has been subjected to the dual impact of online and offline. With the rapid development of electronic commerce, low price, huge quantity of goods, low entry threshold and so on, online retailing has inherent advantages. With the development of Internet technology and the popularization of online shopping, consumers gradually control the initiative of the market.</w:t>
      </w:r>
    </w:p>
    <w:p w:rsidR="00C46AB2" w:rsidRPr="00AA46CE" w:rsidRDefault="00C46AB2" w:rsidP="00311B06">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The purpose of this report is to h</w:t>
      </w:r>
      <w:r w:rsidR="001F179A" w:rsidRPr="00AA46CE">
        <w:rPr>
          <w:rFonts w:ascii="Arial Unicode MS" w:eastAsia="Arial Unicode MS" w:hAnsi="Arial Unicode MS" w:cs="Arial Unicode MS"/>
          <w:sz w:val="22"/>
          <w:szCs w:val="22"/>
        </w:rPr>
        <w:t xml:space="preserve">elp </w:t>
      </w:r>
      <w:proofErr w:type="spellStart"/>
      <w:r w:rsidR="001F179A" w:rsidRPr="00AA46CE">
        <w:rPr>
          <w:rFonts w:ascii="Arial Unicode MS" w:eastAsia="Arial Unicode MS" w:hAnsi="Arial Unicode MS" w:cs="Arial Unicode MS"/>
          <w:sz w:val="22"/>
          <w:szCs w:val="22"/>
        </w:rPr>
        <w:t>Lidl</w:t>
      </w:r>
      <w:proofErr w:type="spellEnd"/>
      <w:r w:rsidR="001F179A" w:rsidRPr="00AA46CE">
        <w:rPr>
          <w:rFonts w:ascii="Arial Unicode MS" w:eastAsia="Arial Unicode MS" w:hAnsi="Arial Unicode MS" w:cs="Arial Unicode MS"/>
          <w:sz w:val="22"/>
          <w:szCs w:val="22"/>
        </w:rPr>
        <w:t xml:space="preserve"> analyze its corporate </w:t>
      </w:r>
      <w:r w:rsidRPr="00AA46CE">
        <w:rPr>
          <w:rFonts w:ascii="Arial Unicode MS" w:eastAsia="Arial Unicode MS" w:hAnsi="Arial Unicode MS" w:cs="Arial Unicode MS"/>
          <w:sz w:val="22"/>
          <w:szCs w:val="22"/>
        </w:rPr>
        <w:t xml:space="preserve">competitive strategy and give </w:t>
      </w:r>
      <w:r w:rsidRPr="00AA46CE">
        <w:rPr>
          <w:rFonts w:ascii="Arial Unicode MS" w:eastAsia="Arial Unicode MS" w:hAnsi="Arial Unicode MS" w:cs="Arial Unicode MS" w:hint="eastAsia"/>
          <w:sz w:val="22"/>
          <w:szCs w:val="22"/>
        </w:rPr>
        <w:t>some suggestions to them.</w:t>
      </w:r>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Lidl</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Stiftung</w:t>
      </w:r>
      <w:proofErr w:type="spellEnd"/>
      <w:r w:rsidRPr="00AA46CE">
        <w:rPr>
          <w:rFonts w:ascii="Arial Unicode MS" w:eastAsia="Arial Unicode MS" w:hAnsi="Arial Unicode MS" w:cs="Arial Unicode MS"/>
          <w:sz w:val="22"/>
          <w:szCs w:val="22"/>
        </w:rPr>
        <w:t xml:space="preserve"> &amp; Co. KG is a German global discount supermarket chain, based in </w:t>
      </w:r>
      <w:proofErr w:type="spellStart"/>
      <w:r w:rsidRPr="00AA46CE">
        <w:rPr>
          <w:rFonts w:ascii="Arial Unicode MS" w:eastAsia="Arial Unicode MS" w:hAnsi="Arial Unicode MS" w:cs="Arial Unicode MS"/>
          <w:sz w:val="22"/>
          <w:szCs w:val="22"/>
        </w:rPr>
        <w:t>Neckarsulm</w:t>
      </w:r>
      <w:proofErr w:type="spellEnd"/>
      <w:r w:rsidRPr="00AA46CE">
        <w:rPr>
          <w:rFonts w:ascii="Arial Unicode MS" w:eastAsia="Arial Unicode MS" w:hAnsi="Arial Unicode MS" w:cs="Arial Unicode MS"/>
          <w:sz w:val="22"/>
          <w:szCs w:val="22"/>
        </w:rPr>
        <w:t>, Germany, that operates over 10,000 stores across Europe</w:t>
      </w:r>
      <w:r w:rsidRPr="00AA46CE">
        <w:rPr>
          <w:rFonts w:ascii="Arial Unicode MS" w:eastAsia="Arial Unicode MS" w:hAnsi="Arial Unicode MS" w:cs="Arial Unicode MS" w:hint="eastAsia"/>
          <w:sz w:val="22"/>
          <w:szCs w:val="22"/>
        </w:rPr>
        <w:t xml:space="preserve">. </w:t>
      </w:r>
      <w:r w:rsidRPr="00AA46CE">
        <w:rPr>
          <w:rFonts w:ascii="Arial Unicode MS" w:eastAsia="Arial Unicode MS" w:hAnsi="Arial Unicode MS" w:cs="Arial Unicode MS"/>
          <w:sz w:val="22"/>
          <w:szCs w:val="22"/>
        </w:rPr>
        <w:t>In the new international situation</w:t>
      </w:r>
      <w:r w:rsidRPr="00AA46CE">
        <w:rPr>
          <w:rFonts w:ascii="Arial Unicode MS" w:eastAsia="Arial Unicode MS" w:hAnsi="Arial Unicode MS" w:cs="Arial Unicode MS" w:hint="eastAsia"/>
          <w:sz w:val="22"/>
          <w:szCs w:val="22"/>
        </w:rPr>
        <w:t>, LIDL have to face solve some problem</w:t>
      </w:r>
      <w:r w:rsidR="001F179A" w:rsidRPr="00AA46CE">
        <w:rPr>
          <w:rFonts w:ascii="Arial Unicode MS" w:eastAsia="Arial Unicode MS" w:hAnsi="Arial Unicode MS" w:cs="Arial Unicode MS" w:hint="eastAsia"/>
          <w:sz w:val="22"/>
          <w:szCs w:val="22"/>
        </w:rPr>
        <w:t xml:space="preserve">. </w:t>
      </w:r>
      <w:r w:rsidR="001F179A" w:rsidRPr="00AA46CE">
        <w:rPr>
          <w:rFonts w:ascii="Arial Unicode MS" w:eastAsia="Arial Unicode MS" w:hAnsi="Arial Unicode MS" w:cs="Arial Unicode MS"/>
          <w:sz w:val="22"/>
          <w:szCs w:val="22"/>
        </w:rPr>
        <w:t>W</w:t>
      </w:r>
      <w:r w:rsidR="001F179A" w:rsidRPr="00AA46CE">
        <w:rPr>
          <w:rFonts w:ascii="Arial Unicode MS" w:eastAsia="Arial Unicode MS" w:hAnsi="Arial Unicode MS" w:cs="Arial Unicode MS" w:hint="eastAsia"/>
          <w:sz w:val="22"/>
          <w:szCs w:val="22"/>
        </w:rPr>
        <w:t xml:space="preserve">e can know that </w:t>
      </w:r>
      <w:r w:rsidR="001F179A" w:rsidRPr="00AA46CE">
        <w:rPr>
          <w:rFonts w:ascii="Arial Unicode MS" w:eastAsia="Arial Unicode MS" w:hAnsi="Arial Unicode MS" w:cs="Arial Unicode MS"/>
          <w:sz w:val="22"/>
          <w:szCs w:val="22"/>
        </w:rPr>
        <w:t xml:space="preserve">the competitive strategy of </w:t>
      </w:r>
      <w:proofErr w:type="spellStart"/>
      <w:r w:rsidR="001F179A" w:rsidRPr="00AA46CE">
        <w:rPr>
          <w:rFonts w:ascii="Arial Unicode MS" w:eastAsia="Arial Unicode MS" w:hAnsi="Arial Unicode MS" w:cs="Arial Unicode MS"/>
          <w:sz w:val="22"/>
          <w:szCs w:val="22"/>
        </w:rPr>
        <w:t>Lidl</w:t>
      </w:r>
      <w:proofErr w:type="spellEnd"/>
      <w:r w:rsidR="001F179A" w:rsidRPr="00AA46CE">
        <w:rPr>
          <w:rFonts w:ascii="Arial Unicode MS" w:eastAsia="Arial Unicode MS" w:hAnsi="Arial Unicode MS" w:cs="Arial Unicode MS"/>
          <w:sz w:val="22"/>
          <w:szCs w:val="22"/>
        </w:rPr>
        <w:t xml:space="preserve"> is cost leadership</w:t>
      </w:r>
      <w:r w:rsidR="001F179A" w:rsidRPr="00AA46CE">
        <w:rPr>
          <w:rFonts w:ascii="Arial Unicode MS" w:eastAsia="Arial Unicode MS" w:hAnsi="Arial Unicode MS" w:cs="Arial Unicode MS" w:hint="eastAsia"/>
          <w:sz w:val="22"/>
          <w:szCs w:val="22"/>
        </w:rPr>
        <w:t xml:space="preserve"> by </w:t>
      </w:r>
      <w:r w:rsidR="001F179A" w:rsidRPr="00AA46CE">
        <w:rPr>
          <w:rFonts w:ascii="Arial Unicode MS" w:eastAsia="Arial Unicode MS" w:hAnsi="Arial Unicode MS" w:cs="Arial Unicode MS"/>
          <w:sz w:val="22"/>
          <w:szCs w:val="22"/>
        </w:rPr>
        <w:t>Porter’s generic strategy</w:t>
      </w:r>
      <w:r w:rsidR="001F179A" w:rsidRPr="00AA46CE">
        <w:rPr>
          <w:rFonts w:ascii="Arial Unicode MS" w:eastAsia="Arial Unicode MS" w:hAnsi="Arial Unicode MS" w:cs="Arial Unicode MS" w:hint="eastAsia"/>
          <w:sz w:val="22"/>
          <w:szCs w:val="22"/>
        </w:rPr>
        <w:t xml:space="preserve">. </w:t>
      </w:r>
      <w:r w:rsidR="001F179A" w:rsidRPr="00AA46CE">
        <w:rPr>
          <w:rFonts w:ascii="Arial Unicode MS" w:eastAsia="Arial Unicode MS" w:hAnsi="Arial Unicode MS" w:cs="Arial Unicode MS"/>
          <w:sz w:val="22"/>
          <w:szCs w:val="22"/>
        </w:rPr>
        <w:t xml:space="preserve">The main actions that </w:t>
      </w:r>
      <w:proofErr w:type="spellStart"/>
      <w:r w:rsidR="001F179A" w:rsidRPr="00AA46CE">
        <w:rPr>
          <w:rFonts w:ascii="Arial Unicode MS" w:eastAsia="Arial Unicode MS" w:hAnsi="Arial Unicode MS" w:cs="Arial Unicode MS"/>
          <w:sz w:val="22"/>
          <w:szCs w:val="22"/>
        </w:rPr>
        <w:t>Lidl</w:t>
      </w:r>
      <w:proofErr w:type="spellEnd"/>
      <w:r w:rsidR="001F179A" w:rsidRPr="00AA46CE">
        <w:rPr>
          <w:rFonts w:ascii="Arial Unicode MS" w:eastAsia="Arial Unicode MS" w:hAnsi="Arial Unicode MS" w:cs="Arial Unicode MS"/>
          <w:sz w:val="22"/>
          <w:szCs w:val="22"/>
        </w:rPr>
        <w:t xml:space="preserve"> takes are cutting down the additional cost</w:t>
      </w:r>
      <w:r w:rsidR="001F179A" w:rsidRPr="00AA46CE">
        <w:rPr>
          <w:rFonts w:ascii="Arial Unicode MS" w:eastAsia="Arial Unicode MS" w:hAnsi="Arial Unicode MS" w:cs="Arial Unicode MS" w:hint="eastAsia"/>
          <w:sz w:val="22"/>
          <w:szCs w:val="22"/>
        </w:rPr>
        <w:t xml:space="preserve"> and these actions can make </w:t>
      </w:r>
      <w:r w:rsidR="001F179A" w:rsidRPr="00AA46CE">
        <w:rPr>
          <w:rFonts w:ascii="Arial Unicode MS" w:eastAsia="Arial Unicode MS" w:hAnsi="Arial Unicode MS" w:cs="Arial Unicode MS"/>
          <w:sz w:val="22"/>
          <w:szCs w:val="22"/>
        </w:rPr>
        <w:t xml:space="preserve">add more profit and </w:t>
      </w:r>
      <w:r w:rsidR="001F179A" w:rsidRPr="00AA46CE">
        <w:rPr>
          <w:rFonts w:ascii="Arial Unicode MS" w:eastAsia="Arial Unicode MS" w:hAnsi="Arial Unicode MS" w:cs="Arial Unicode MS" w:hint="eastAsia"/>
          <w:sz w:val="22"/>
          <w:szCs w:val="22"/>
        </w:rPr>
        <w:t>improve</w:t>
      </w:r>
      <w:r w:rsidR="001F179A" w:rsidRPr="00AA46CE">
        <w:rPr>
          <w:rFonts w:ascii="Arial Unicode MS" w:eastAsia="Arial Unicode MS" w:hAnsi="Arial Unicode MS" w:cs="Arial Unicode MS"/>
          <w:sz w:val="22"/>
          <w:szCs w:val="22"/>
        </w:rPr>
        <w:t xml:space="preserve"> the efficiency</w:t>
      </w:r>
      <w:r w:rsidR="001F179A" w:rsidRPr="00AA46CE">
        <w:rPr>
          <w:rFonts w:ascii="Arial Unicode MS" w:eastAsia="Arial Unicode MS" w:hAnsi="Arial Unicode MS" w:cs="Arial Unicode MS" w:hint="eastAsia"/>
          <w:sz w:val="22"/>
          <w:szCs w:val="22"/>
        </w:rPr>
        <w:t xml:space="preserve"> even can capture more market by reduce price. </w:t>
      </w:r>
      <w:r w:rsidR="001F179A" w:rsidRPr="00AA46CE">
        <w:rPr>
          <w:rFonts w:ascii="Arial Unicode MS" w:eastAsia="Arial Unicode MS" w:hAnsi="Arial Unicode MS" w:cs="Arial Unicode MS"/>
          <w:sz w:val="22"/>
          <w:szCs w:val="22"/>
        </w:rPr>
        <w:t>H</w:t>
      </w:r>
      <w:r w:rsidR="001F179A" w:rsidRPr="00AA46CE">
        <w:rPr>
          <w:rFonts w:ascii="Arial Unicode MS" w:eastAsia="Arial Unicode MS" w:hAnsi="Arial Unicode MS" w:cs="Arial Unicode MS" w:hint="eastAsia"/>
          <w:sz w:val="22"/>
          <w:szCs w:val="22"/>
        </w:rPr>
        <w:t xml:space="preserve">owever, these actions also </w:t>
      </w:r>
      <w:r w:rsidR="001F179A" w:rsidRPr="00AA46CE">
        <w:rPr>
          <w:rFonts w:ascii="Arial Unicode MS" w:eastAsia="Arial Unicode MS" w:hAnsi="Arial Unicode MS" w:cs="Arial Unicode MS"/>
          <w:sz w:val="22"/>
          <w:szCs w:val="22"/>
        </w:rPr>
        <w:t xml:space="preserve">leave </w:t>
      </w:r>
      <w:proofErr w:type="gramStart"/>
      <w:r w:rsidR="001F179A" w:rsidRPr="00AA46CE">
        <w:rPr>
          <w:rFonts w:ascii="Arial Unicode MS" w:eastAsia="Arial Unicode MS" w:hAnsi="Arial Unicode MS" w:cs="Arial Unicode MS"/>
          <w:sz w:val="22"/>
          <w:szCs w:val="22"/>
        </w:rPr>
        <w:t>a</w:t>
      </w:r>
      <w:proofErr w:type="gramEnd"/>
      <w:r w:rsidR="001F179A" w:rsidRPr="00AA46CE">
        <w:rPr>
          <w:rFonts w:ascii="Arial Unicode MS" w:eastAsia="Arial Unicode MS" w:hAnsi="Arial Unicode MS" w:cs="Arial Unicode MS"/>
          <w:sz w:val="22"/>
          <w:szCs w:val="22"/>
        </w:rPr>
        <w:t xml:space="preserve"> impression that </w:t>
      </w:r>
      <w:proofErr w:type="spellStart"/>
      <w:r w:rsidR="001F179A" w:rsidRPr="00AA46CE">
        <w:rPr>
          <w:rFonts w:ascii="Arial Unicode MS" w:eastAsia="Arial Unicode MS" w:hAnsi="Arial Unicode MS" w:cs="Arial Unicode MS"/>
          <w:sz w:val="22"/>
          <w:szCs w:val="22"/>
        </w:rPr>
        <w:t>Lidl</w:t>
      </w:r>
      <w:proofErr w:type="spellEnd"/>
      <w:r w:rsidR="001F179A" w:rsidRPr="00AA46CE">
        <w:rPr>
          <w:rFonts w:ascii="Arial Unicode MS" w:eastAsia="Arial Unicode MS" w:hAnsi="Arial Unicode MS" w:cs="Arial Unicode MS"/>
          <w:sz w:val="22"/>
          <w:szCs w:val="22"/>
        </w:rPr>
        <w:t xml:space="preserve"> is a company selling cheap goods</w:t>
      </w:r>
      <w:r w:rsidR="001F179A" w:rsidRPr="00AA46CE">
        <w:rPr>
          <w:rFonts w:ascii="Arial Unicode MS" w:eastAsia="Arial Unicode MS" w:hAnsi="Arial Unicode MS" w:cs="Arial Unicode MS" w:hint="eastAsia"/>
          <w:sz w:val="22"/>
          <w:szCs w:val="22"/>
        </w:rPr>
        <w:t xml:space="preserve"> to customers.</w:t>
      </w:r>
    </w:p>
    <w:p w:rsidR="00C46AB2" w:rsidRPr="00AA46CE" w:rsidRDefault="00504EBE" w:rsidP="00311B06">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T</w:t>
      </w:r>
      <w:r w:rsidRPr="00AA46CE">
        <w:rPr>
          <w:rFonts w:ascii="Arial Unicode MS" w:eastAsia="Arial Unicode MS" w:hAnsi="Arial Unicode MS" w:cs="Arial Unicode MS" w:hint="eastAsia"/>
          <w:sz w:val="22"/>
          <w:szCs w:val="22"/>
        </w:rPr>
        <w:t>he suggestion for</w:t>
      </w:r>
      <w:r w:rsidRPr="00AA46CE">
        <w:rPr>
          <w:rFonts w:ascii="Arial Unicode MS" w:eastAsia="Arial Unicode MS" w:hAnsi="Arial Unicode MS" w:cs="Arial Unicode MS"/>
          <w:sz w:val="22"/>
          <w:szCs w:val="22"/>
        </w:rPr>
        <w:t xml:space="preserve"> LIDL supermarket </w:t>
      </w:r>
      <w:r w:rsidRPr="00AA46CE">
        <w:rPr>
          <w:rFonts w:ascii="Arial Unicode MS" w:eastAsia="Arial Unicode MS" w:hAnsi="Arial Unicode MS" w:cs="Arial Unicode MS" w:hint="eastAsia"/>
          <w:sz w:val="22"/>
          <w:szCs w:val="22"/>
        </w:rPr>
        <w:t>is</w:t>
      </w:r>
      <w:r w:rsidRPr="00AA46CE">
        <w:rPr>
          <w:rFonts w:ascii="Arial Unicode MS" w:eastAsia="Arial Unicode MS" w:hAnsi="Arial Unicode MS" w:cs="Arial Unicode MS"/>
          <w:sz w:val="22"/>
          <w:szCs w:val="22"/>
        </w:rPr>
        <w:t xml:space="preserve"> adopt</w:t>
      </w:r>
      <w:r w:rsidRPr="00AA46CE">
        <w:rPr>
          <w:rFonts w:ascii="Arial Unicode MS" w:eastAsia="Arial Unicode MS" w:hAnsi="Arial Unicode MS" w:cs="Arial Unicode MS" w:hint="eastAsia"/>
          <w:sz w:val="22"/>
          <w:szCs w:val="22"/>
        </w:rPr>
        <w:t>ing</w:t>
      </w:r>
      <w:r w:rsidRPr="00AA46CE">
        <w:rPr>
          <w:rFonts w:ascii="Arial Unicode MS" w:eastAsia="Arial Unicode MS" w:hAnsi="Arial Unicode MS" w:cs="Arial Unicode MS"/>
          <w:sz w:val="22"/>
          <w:szCs w:val="22"/>
        </w:rPr>
        <w:t xml:space="preserve"> the differentiation strategy</w:t>
      </w:r>
      <w:r w:rsidRPr="00AA46CE">
        <w:rPr>
          <w:rFonts w:ascii="Arial Unicode MS" w:eastAsia="Arial Unicode MS" w:hAnsi="Arial Unicode MS" w:cs="Arial Unicode MS" w:hint="eastAsia"/>
          <w:sz w:val="22"/>
          <w:szCs w:val="22"/>
        </w:rPr>
        <w:t>. P</w:t>
      </w:r>
      <w:r w:rsidRPr="00AA46CE">
        <w:rPr>
          <w:rFonts w:ascii="Arial Unicode MS" w:eastAsia="Arial Unicode MS" w:hAnsi="Arial Unicode MS" w:cs="Arial Unicode MS"/>
          <w:sz w:val="22"/>
          <w:szCs w:val="22"/>
        </w:rPr>
        <w:t>roducts and services of the enterprise should form different characteristics</w:t>
      </w:r>
      <w:r w:rsidRPr="00AA46CE">
        <w:rPr>
          <w:rFonts w:ascii="Arial Unicode MS" w:eastAsia="Arial Unicode MS" w:hAnsi="Arial Unicode MS" w:cs="Arial Unicode MS" w:hint="eastAsia"/>
          <w:sz w:val="22"/>
          <w:szCs w:val="22"/>
        </w:rPr>
        <w:t xml:space="preserve"> to </w:t>
      </w:r>
      <w:r w:rsidRPr="00AA46CE">
        <w:rPr>
          <w:rFonts w:ascii="Arial Unicode MS" w:eastAsia="Arial Unicode MS" w:hAnsi="Arial Unicode MS" w:cs="Arial Unicode MS"/>
          <w:sz w:val="22"/>
          <w:szCs w:val="22"/>
        </w:rPr>
        <w:t xml:space="preserve">attract </w:t>
      </w:r>
      <w:r w:rsidRPr="00AA46CE">
        <w:rPr>
          <w:rFonts w:ascii="Arial Unicode MS" w:eastAsia="Arial Unicode MS" w:hAnsi="Arial Unicode MS" w:cs="Arial Unicode MS" w:hint="eastAsia"/>
          <w:sz w:val="22"/>
          <w:szCs w:val="22"/>
        </w:rPr>
        <w:t xml:space="preserve">more </w:t>
      </w:r>
      <w:r w:rsidRPr="00AA46CE">
        <w:rPr>
          <w:rFonts w:ascii="Arial Unicode MS" w:eastAsia="Arial Unicode MS" w:hAnsi="Arial Unicode MS" w:cs="Arial Unicode MS"/>
          <w:sz w:val="22"/>
          <w:szCs w:val="22"/>
        </w:rPr>
        <w:t>customers</w:t>
      </w:r>
      <w:r w:rsidRPr="00AA46CE">
        <w:rPr>
          <w:rFonts w:ascii="Arial Unicode MS" w:eastAsia="Arial Unicode MS" w:hAnsi="Arial Unicode MS" w:cs="Arial Unicode MS" w:hint="eastAsia"/>
          <w:sz w:val="22"/>
          <w:szCs w:val="22"/>
        </w:rPr>
        <w:t>.</w:t>
      </w:r>
    </w:p>
    <w:p w:rsidR="00474303" w:rsidRPr="00AA46CE" w:rsidRDefault="004C5C17" w:rsidP="00AA46CE">
      <w:pPr>
        <w:spacing w:after="312" w:line="360" w:lineRule="auto"/>
        <w:rPr>
          <w:rFonts w:ascii="Arial Unicode MS" w:eastAsia="Arial Unicode MS" w:hAnsi="Arial Unicode MS" w:cs="Arial Unicode MS"/>
          <w:sz w:val="22"/>
          <w:szCs w:val="22"/>
        </w:rPr>
      </w:pPr>
      <w:r w:rsidRPr="00AA46CE">
        <w:rPr>
          <w:rFonts w:ascii="Arial Unicode MS" w:eastAsia="Arial Unicode MS" w:hAnsi="Arial Unicode MS" w:cs="Arial Unicode MS" w:hint="eastAsia"/>
          <w:sz w:val="22"/>
          <w:szCs w:val="22"/>
        </w:rPr>
        <w:br w:type="page"/>
      </w:r>
      <w:r w:rsidR="00AA46CE">
        <w:rPr>
          <w:rFonts w:ascii="Arial Unicode MS" w:eastAsia="Arial Unicode MS" w:hAnsi="Arial Unicode MS" w:cs="Arial Unicode MS" w:hint="eastAsia"/>
          <w:sz w:val="22"/>
          <w:szCs w:val="22"/>
        </w:rPr>
        <w:lastRenderedPageBreak/>
        <w:t xml:space="preserve">2. </w:t>
      </w:r>
      <w:bookmarkStart w:id="3" w:name="_Toc31241"/>
      <w:bookmarkStart w:id="4" w:name="_Toc25725029"/>
      <w:proofErr w:type="spellStart"/>
      <w:r w:rsidR="00474303" w:rsidRPr="00AA46CE">
        <w:rPr>
          <w:rFonts w:ascii="Arial Unicode MS" w:eastAsia="Arial Unicode MS" w:hAnsi="Arial Unicode MS" w:cs="Arial Unicode MS"/>
          <w:sz w:val="22"/>
          <w:szCs w:val="22"/>
        </w:rPr>
        <w:t>Int</w:t>
      </w:r>
      <w:r w:rsidR="00474303" w:rsidRPr="00AA46CE">
        <w:rPr>
          <w:rFonts w:ascii="Arial Unicode MS" w:eastAsia="Arial Unicode MS" w:hAnsi="Arial Unicode MS" w:cs="Arial Unicode MS"/>
          <w:sz w:val="22"/>
          <w:szCs w:val="22"/>
          <w:lang w:val="en-GB"/>
        </w:rPr>
        <w:t>roduction</w:t>
      </w:r>
      <w:bookmarkEnd w:id="3"/>
      <w:bookmarkEnd w:id="4"/>
      <w:proofErr w:type="spellEnd"/>
    </w:p>
    <w:p w:rsidR="004B6D60" w:rsidRPr="00AA46CE" w:rsidRDefault="00474303" w:rsidP="00474303">
      <w:pPr>
        <w:pStyle w:val="3"/>
        <w:numPr>
          <w:ilvl w:val="1"/>
          <w:numId w:val="4"/>
        </w:numPr>
        <w:spacing w:before="260" w:after="260"/>
        <w:rPr>
          <w:rFonts w:ascii="Arial Unicode MS" w:eastAsia="Arial Unicode MS" w:hAnsi="Arial Unicode MS" w:cs="Arial Unicode MS"/>
          <w:sz w:val="22"/>
          <w:szCs w:val="22"/>
          <w:lang w:val="en-GB"/>
        </w:rPr>
      </w:pPr>
      <w:bookmarkStart w:id="5" w:name="_Toc25725030"/>
      <w:r w:rsidRPr="00AA46CE">
        <w:rPr>
          <w:rFonts w:ascii="Arial Unicode MS" w:eastAsia="Arial Unicode MS" w:hAnsi="Arial Unicode MS" w:cs="Arial Unicode MS"/>
          <w:sz w:val="22"/>
          <w:szCs w:val="22"/>
          <w:lang w:val="en-GB"/>
        </w:rPr>
        <w:t>Report remit</w:t>
      </w:r>
      <w:bookmarkEnd w:id="5"/>
    </w:p>
    <w:p w:rsidR="00474303" w:rsidRPr="00AA46CE" w:rsidRDefault="00474303" w:rsidP="00474303">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 xml:space="preserve">This paper takes LIDL, a famous supermarket in Germany, as an example, and uses Porter's Generic </w:t>
      </w:r>
      <w:proofErr w:type="spellStart"/>
      <w:r w:rsidRPr="00AA46CE">
        <w:rPr>
          <w:rFonts w:ascii="Arial Unicode MS" w:eastAsia="Arial Unicode MS" w:hAnsi="Arial Unicode MS" w:cs="Arial Unicode MS"/>
          <w:sz w:val="22"/>
          <w:szCs w:val="22"/>
        </w:rPr>
        <w:t>Strateg</w:t>
      </w:r>
      <w:proofErr w:type="spellEnd"/>
      <w:r w:rsidRPr="00AA46CE">
        <w:rPr>
          <w:rFonts w:ascii="Arial Unicode MS" w:eastAsia="Arial Unicode MS" w:hAnsi="Arial Unicode MS" w:cs="Arial Unicode MS"/>
          <w:sz w:val="22"/>
          <w:szCs w:val="22"/>
        </w:rPr>
        <w:t xml:space="preserve">. </w:t>
      </w:r>
      <w:r w:rsidR="00212CDB" w:rsidRPr="00AA46CE">
        <w:rPr>
          <w:rFonts w:ascii="Arial Unicode MS" w:eastAsia="Arial Unicode MS" w:hAnsi="Arial Unicode MS" w:cs="Arial Unicode MS" w:hint="eastAsia"/>
          <w:sz w:val="22"/>
          <w:szCs w:val="22"/>
        </w:rPr>
        <w:t>A</w:t>
      </w:r>
      <w:r w:rsidRPr="00AA46CE">
        <w:rPr>
          <w:rFonts w:ascii="Arial Unicode MS" w:eastAsia="Arial Unicode MS" w:hAnsi="Arial Unicode MS" w:cs="Arial Unicode MS"/>
          <w:sz w:val="22"/>
          <w:szCs w:val="22"/>
        </w:rPr>
        <w:t>nalyzes the competitive strategy of LIDL supermarket</w:t>
      </w:r>
      <w:r w:rsidR="00212CDB" w:rsidRPr="00AA46CE">
        <w:rPr>
          <w:rFonts w:ascii="Arial Unicode MS" w:eastAsia="Arial Unicode MS" w:hAnsi="Arial Unicode MS" w:cs="Arial Unicode MS" w:hint="eastAsia"/>
          <w:sz w:val="22"/>
          <w:szCs w:val="22"/>
        </w:rPr>
        <w:t xml:space="preserve"> by </w:t>
      </w:r>
      <w:proofErr w:type="spellStart"/>
      <w:r w:rsidR="00212CDB" w:rsidRPr="00AA46CE">
        <w:rPr>
          <w:rFonts w:ascii="Arial Unicode MS" w:eastAsia="Arial Unicode MS" w:hAnsi="Arial Unicode MS" w:cs="Arial Unicode MS"/>
          <w:sz w:val="22"/>
          <w:szCs w:val="22"/>
        </w:rPr>
        <w:t>Ies</w:t>
      </w:r>
      <w:proofErr w:type="spellEnd"/>
      <w:r w:rsidR="00212CDB" w:rsidRPr="00AA46CE">
        <w:rPr>
          <w:rFonts w:ascii="Arial Unicode MS" w:eastAsia="Arial Unicode MS" w:hAnsi="Arial Unicode MS" w:cs="Arial Unicode MS"/>
          <w:sz w:val="22"/>
          <w:szCs w:val="22"/>
        </w:rPr>
        <w:t xml:space="preserve"> theory</w:t>
      </w:r>
      <w:r w:rsidR="00C46AB2" w:rsidRPr="00AA46CE">
        <w:rPr>
          <w:rFonts w:ascii="Arial Unicode MS" w:eastAsia="Arial Unicode MS" w:hAnsi="Arial Unicode MS" w:cs="Arial Unicode MS" w:hint="eastAsia"/>
          <w:sz w:val="22"/>
          <w:szCs w:val="22"/>
        </w:rPr>
        <w:t>,</w:t>
      </w:r>
      <w:r w:rsidR="00212CDB" w:rsidRPr="00AA46CE">
        <w:rPr>
          <w:rFonts w:ascii="Arial Unicode MS" w:eastAsia="Arial Unicode MS" w:hAnsi="Arial Unicode MS" w:cs="Arial Unicode MS" w:hint="eastAsia"/>
          <w:sz w:val="22"/>
          <w:szCs w:val="22"/>
        </w:rPr>
        <w:t xml:space="preserve"> </w:t>
      </w:r>
      <w:r w:rsidR="00C46AB2" w:rsidRPr="00AA46CE">
        <w:rPr>
          <w:rFonts w:ascii="Arial Unicode MS" w:eastAsia="Arial Unicode MS" w:hAnsi="Arial Unicode MS" w:cs="Arial Unicode MS" w:hint="eastAsia"/>
          <w:sz w:val="22"/>
          <w:szCs w:val="22"/>
        </w:rPr>
        <w:t>c</w:t>
      </w:r>
      <w:r w:rsidR="00C46AB2" w:rsidRPr="00AA46CE">
        <w:rPr>
          <w:rFonts w:ascii="Arial Unicode MS" w:eastAsia="Arial Unicode MS" w:hAnsi="Arial Unicode MS" w:cs="Arial Unicode MS"/>
          <w:sz w:val="22"/>
          <w:szCs w:val="22"/>
        </w:rPr>
        <w:t xml:space="preserve">ritically evaluate the competitive strategy that </w:t>
      </w:r>
      <w:proofErr w:type="spellStart"/>
      <w:r w:rsidR="00C46AB2" w:rsidRPr="00AA46CE">
        <w:rPr>
          <w:rFonts w:ascii="Arial Unicode MS" w:eastAsia="Arial Unicode MS" w:hAnsi="Arial Unicode MS" w:cs="Arial Unicode MS"/>
          <w:sz w:val="22"/>
          <w:szCs w:val="22"/>
        </w:rPr>
        <w:t>Lidl</w:t>
      </w:r>
      <w:proofErr w:type="spellEnd"/>
      <w:r w:rsidR="00C46AB2" w:rsidRPr="00AA46CE">
        <w:rPr>
          <w:rFonts w:ascii="Arial Unicode MS" w:eastAsia="Arial Unicode MS" w:hAnsi="Arial Unicode MS" w:cs="Arial Unicode MS"/>
          <w:sz w:val="22"/>
          <w:szCs w:val="22"/>
        </w:rPr>
        <w:t xml:space="preserve"> has </w:t>
      </w:r>
      <w:proofErr w:type="spellStart"/>
      <w:r w:rsidR="00C46AB2" w:rsidRPr="00AA46CE">
        <w:rPr>
          <w:rFonts w:ascii="Arial Unicode MS" w:eastAsia="Arial Unicode MS" w:hAnsi="Arial Unicode MS" w:cs="Arial Unicode MS"/>
          <w:sz w:val="22"/>
          <w:szCs w:val="22"/>
        </w:rPr>
        <w:t>utilised</w:t>
      </w:r>
      <w:proofErr w:type="spellEnd"/>
      <w:r w:rsidR="00C46AB2" w:rsidRPr="00AA46CE">
        <w:rPr>
          <w:rFonts w:ascii="Arial Unicode MS" w:eastAsia="Arial Unicode MS" w:hAnsi="Arial Unicode MS" w:cs="Arial Unicode MS"/>
          <w:sz w:val="22"/>
          <w:szCs w:val="22"/>
        </w:rPr>
        <w:t xml:space="preserve"> in the development of their competitive position</w:t>
      </w:r>
      <w:r w:rsidR="00C46AB2" w:rsidRPr="00AA46CE">
        <w:rPr>
          <w:rFonts w:ascii="Arial Unicode MS" w:eastAsia="Arial Unicode MS" w:hAnsi="Arial Unicode MS" w:cs="Arial Unicode MS" w:hint="eastAsia"/>
          <w:sz w:val="22"/>
          <w:szCs w:val="22"/>
        </w:rPr>
        <w:t xml:space="preserve"> and give some advice to them</w:t>
      </w:r>
      <w:r w:rsidR="00C46AB2" w:rsidRPr="00AA46CE">
        <w:rPr>
          <w:rFonts w:ascii="Arial Unicode MS" w:eastAsia="Arial Unicode MS" w:hAnsi="Arial Unicode MS" w:cs="Arial Unicode MS"/>
          <w:sz w:val="22"/>
          <w:szCs w:val="22"/>
        </w:rPr>
        <w:t>.</w:t>
      </w:r>
    </w:p>
    <w:p w:rsidR="006D5471" w:rsidRPr="00AA46CE" w:rsidRDefault="006D5471" w:rsidP="006D5471">
      <w:pPr>
        <w:pStyle w:val="3"/>
        <w:numPr>
          <w:ilvl w:val="1"/>
          <w:numId w:val="4"/>
        </w:numPr>
        <w:spacing w:before="260" w:after="260"/>
        <w:rPr>
          <w:rFonts w:ascii="Arial Unicode MS" w:eastAsia="Arial Unicode MS" w:hAnsi="Arial Unicode MS" w:cs="Arial Unicode MS"/>
          <w:sz w:val="22"/>
          <w:szCs w:val="22"/>
          <w:lang w:val="en-GB"/>
        </w:rPr>
      </w:pPr>
      <w:bookmarkStart w:id="6" w:name="_Toc25725031"/>
      <w:r w:rsidRPr="00AA46CE">
        <w:rPr>
          <w:rFonts w:ascii="Arial Unicode MS" w:eastAsia="Arial Unicode MS" w:hAnsi="Arial Unicode MS" w:cs="Arial Unicode MS"/>
          <w:sz w:val="22"/>
          <w:szCs w:val="22"/>
          <w:lang w:val="en-GB"/>
        </w:rPr>
        <w:t>Background of the organisation</w:t>
      </w:r>
      <w:bookmarkEnd w:id="6"/>
    </w:p>
    <w:p w:rsidR="00AB1B20" w:rsidRPr="00AA46CE" w:rsidRDefault="00AB1B20" w:rsidP="00AB1B20">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 xml:space="preserve">LIDL is a fast-growing retailer in Germany, which, along with ALDI, drove the world's retail giant, Wal-Mart, out of Germany, to make it famous. As Wal-Mart is in Europe, its development momentum has even overtaken elder brother ALDI in the entire EU region. At present, LIDL's chain stores in all Europe have exceeded the ALDI's 7271 stores for the first time, while ALDI only has 6997 stores. But the price of the food at the LIDI supermarket is higher than that of the ALDI. The consistent principal direction of the ALDI is the centralized layout of the branch in a region, and the LI DL is flowering everywhere, opening stores throughout Europe at twice as fast as ALDI. Costs are significantly higher than the former. </w:t>
      </w:r>
    </w:p>
    <w:p w:rsidR="00AB1B20" w:rsidRPr="00AA46CE" w:rsidRDefault="00AB1B20" w:rsidP="00AB1B20">
      <w:pPr>
        <w:spacing w:after="312"/>
        <w:rPr>
          <w:rFonts w:ascii="Arial Unicode MS" w:eastAsia="Arial Unicode MS" w:hAnsi="Arial Unicode MS" w:cs="Arial Unicode MS"/>
          <w:sz w:val="22"/>
          <w:szCs w:val="22"/>
        </w:rPr>
      </w:pPr>
      <w:proofErr w:type="gramStart"/>
      <w:r w:rsidRPr="00AA46CE">
        <w:rPr>
          <w:rFonts w:ascii="Arial Unicode MS" w:eastAsia="Arial Unicode MS" w:hAnsi="Arial Unicode MS" w:cs="Arial Unicode MS"/>
          <w:sz w:val="22"/>
          <w:szCs w:val="22"/>
        </w:rPr>
        <w:t>LIDL, also known as the supermarket of the poor.</w:t>
      </w:r>
      <w:proofErr w:type="gramEnd"/>
      <w:r w:rsidRPr="00AA46CE">
        <w:rPr>
          <w:rFonts w:ascii="Arial Unicode MS" w:eastAsia="Arial Unicode MS" w:hAnsi="Arial Unicode MS" w:cs="Arial Unicode MS"/>
          <w:sz w:val="22"/>
          <w:szCs w:val="22"/>
        </w:rPr>
        <w:t xml:space="preserve"> Food daily necessities and small household appliances sales are relatively large, and the storefront is also small. However, LIDL is a centralized mass purchase in the purchase, so long as a product is determined, it is generally only one model, and it is generally not less than 50,000, </w:t>
      </w:r>
      <w:r w:rsidRPr="00AA46CE">
        <w:rPr>
          <w:rFonts w:ascii="Arial Unicode MS" w:eastAsia="Arial Unicode MS" w:hAnsi="Arial Unicode MS" w:cs="Arial Unicode MS"/>
          <w:sz w:val="22"/>
          <w:szCs w:val="22"/>
        </w:rPr>
        <w:lastRenderedPageBreak/>
        <w:t>which makes the cost of its purchase, negotiation, storage and logistics far lower than that of other retailers in pursuit of variety. This is also a weapon in which explosive growth has been achieved in recent years.</w:t>
      </w:r>
    </w:p>
    <w:p w:rsidR="00AB1B20" w:rsidRPr="00AA46CE" w:rsidRDefault="00AB1B20" w:rsidP="00AB1B20">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In cooperation with LIDL, the order confirmation is prior to the sample validation. It's a headache for foreign trade vendors. In accordance with the usual practice, the customer first requires the sample to be confirmed and then the order. LIDL is the first to see if the supplier has this capability.</w:t>
      </w:r>
    </w:p>
    <w:p w:rsidR="00AB1B20" w:rsidRPr="00AA46CE" w:rsidRDefault="00AB1B20" w:rsidP="00AB1B20">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 xml:space="preserve">If the </w:t>
      </w:r>
      <w:proofErr w:type="spellStart"/>
      <w:r w:rsidRPr="00AA46CE">
        <w:rPr>
          <w:rFonts w:ascii="Arial Unicode MS" w:eastAsia="Arial Unicode MS" w:hAnsi="Arial Unicode MS" w:cs="Arial Unicode MS"/>
          <w:sz w:val="22"/>
          <w:szCs w:val="22"/>
        </w:rPr>
        <w:t>antepartum</w:t>
      </w:r>
      <w:proofErr w:type="spellEnd"/>
      <w:r w:rsidRPr="00AA46CE">
        <w:rPr>
          <w:rFonts w:ascii="Arial Unicode MS" w:eastAsia="Arial Unicode MS" w:hAnsi="Arial Unicode MS" w:cs="Arial Unicode MS"/>
          <w:sz w:val="22"/>
          <w:szCs w:val="22"/>
        </w:rPr>
        <w:t xml:space="preserve"> sample is detected by the relevant quality, the production of large goods can be arranged, but this does not mean that the foreign trade manufacturer will not be at risk. It also requires three tests: sample-in-line, in-line, end-of-end inspection, and no one-to-one test can be shipped.</w:t>
      </w:r>
    </w:p>
    <w:p w:rsidR="00AB1B20" w:rsidRPr="00AA46CE" w:rsidRDefault="00AB1B20" w:rsidP="00AB1B20">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The LIDL belongs to the BSCI member, and the factory receiving the LIDL order is connected to the BSCI test factory which is derived from the STR/ ITS Notarization Line in accordance with the SA8000 standard, and the problems such as child labor and non-annual work are the matters that many manufacturers in China need to pay attention to. This is also an important factor. LIDL does not work directly with the factory and will pass through the middlemen. The middleman first came to the factory and entered the contract phase directly if it was qualified. (Oijen</w:t>
      </w:r>
      <w:proofErr w:type="gramStart"/>
      <w:r w:rsidRPr="00AA46CE">
        <w:rPr>
          <w:rFonts w:ascii="Arial Unicode MS" w:eastAsia="Arial Unicode MS" w:hAnsi="Arial Unicode MS" w:cs="Arial Unicode MS"/>
          <w:sz w:val="22"/>
          <w:szCs w:val="22"/>
        </w:rPr>
        <w:t>,2019</w:t>
      </w:r>
      <w:proofErr w:type="gramEnd"/>
      <w:r w:rsidRPr="00AA46CE">
        <w:rPr>
          <w:rFonts w:ascii="Arial Unicode MS" w:eastAsia="Arial Unicode MS" w:hAnsi="Arial Unicode MS" w:cs="Arial Unicode MS"/>
          <w:sz w:val="22"/>
          <w:szCs w:val="22"/>
        </w:rPr>
        <w:t>)</w:t>
      </w:r>
    </w:p>
    <w:p w:rsidR="00AB1B20" w:rsidRPr="00AA46CE" w:rsidRDefault="00AB1B20" w:rsidP="00AB1B20">
      <w:pPr>
        <w:pStyle w:val="3"/>
        <w:numPr>
          <w:ilvl w:val="1"/>
          <w:numId w:val="4"/>
        </w:numPr>
        <w:spacing w:before="260" w:after="260"/>
        <w:rPr>
          <w:rFonts w:ascii="Arial Unicode MS" w:eastAsia="Arial Unicode MS" w:hAnsi="Arial Unicode MS" w:cs="Arial Unicode MS"/>
          <w:sz w:val="22"/>
          <w:szCs w:val="22"/>
          <w:lang w:val="en-GB"/>
        </w:rPr>
      </w:pPr>
      <w:bookmarkStart w:id="7" w:name="_Toc25725032"/>
      <w:proofErr w:type="spellStart"/>
      <w:r w:rsidRPr="00AA46CE">
        <w:rPr>
          <w:rFonts w:ascii="Arial Unicode MS" w:eastAsia="Arial Unicode MS" w:hAnsi="Arial Unicode MS" w:cs="Arial Unicode MS"/>
          <w:sz w:val="22"/>
          <w:szCs w:val="22"/>
          <w:lang w:val="en-GB"/>
        </w:rPr>
        <w:t>Defintions</w:t>
      </w:r>
      <w:proofErr w:type="spellEnd"/>
      <w:r w:rsidRPr="00AA46CE">
        <w:rPr>
          <w:rFonts w:ascii="Arial Unicode MS" w:eastAsia="Arial Unicode MS" w:hAnsi="Arial Unicode MS" w:cs="Arial Unicode MS"/>
          <w:sz w:val="22"/>
          <w:szCs w:val="22"/>
          <w:lang w:val="en-GB"/>
        </w:rPr>
        <w:t xml:space="preserve"> of major concepts</w:t>
      </w:r>
      <w:bookmarkEnd w:id="7"/>
    </w:p>
    <w:p w:rsidR="00AB1B20" w:rsidRPr="00AA46CE" w:rsidRDefault="00AB1B20" w:rsidP="00AB1B20">
      <w:pPr>
        <w:spacing w:after="312"/>
        <w:rPr>
          <w:rFonts w:ascii="Arial Unicode MS" w:eastAsia="Arial Unicode MS" w:hAnsi="Arial Unicode MS" w:cs="Arial Unicode MS"/>
          <w:sz w:val="22"/>
          <w:szCs w:val="22"/>
        </w:rPr>
      </w:pPr>
      <w:bookmarkStart w:id="8" w:name="OLE_LINK1"/>
      <w:bookmarkStart w:id="9" w:name="OLE_LINK2"/>
      <w:r w:rsidRPr="00AA46CE">
        <w:rPr>
          <w:rFonts w:ascii="Arial Unicode MS" w:eastAsia="Arial Unicode MS" w:hAnsi="Arial Unicode MS" w:cs="Arial Unicode MS"/>
          <w:sz w:val="22"/>
          <w:szCs w:val="22"/>
        </w:rPr>
        <w:t>Definition of strategy</w:t>
      </w:r>
      <w:bookmarkEnd w:id="8"/>
      <w:bookmarkEnd w:id="9"/>
      <w:r w:rsidRPr="00AA46CE">
        <w:rPr>
          <w:rFonts w:ascii="Arial Unicode MS" w:eastAsia="Arial Unicode MS" w:hAnsi="Arial Unicode MS" w:cs="Arial Unicode MS"/>
          <w:sz w:val="22"/>
          <w:szCs w:val="22"/>
        </w:rPr>
        <w:t xml:space="preserve">: A strategy is a general plan or set of plans intended to achieve </w:t>
      </w:r>
      <w:r w:rsidRPr="00AA46CE">
        <w:rPr>
          <w:rFonts w:ascii="Arial Unicode MS" w:eastAsia="Arial Unicode MS" w:hAnsi="Arial Unicode MS" w:cs="Arial Unicode MS"/>
          <w:sz w:val="22"/>
          <w:szCs w:val="22"/>
        </w:rPr>
        <w:lastRenderedPageBreak/>
        <w:t>something, especially over a long period. (</w:t>
      </w:r>
      <w:r w:rsidRPr="00AA46CE">
        <w:rPr>
          <w:rFonts w:ascii="Arial Unicode MS" w:eastAsia="Arial Unicode MS" w:hAnsi="Arial Unicode MS" w:cs="Arial Unicode MS" w:hint="eastAsia"/>
          <w:sz w:val="22"/>
          <w:szCs w:val="22"/>
        </w:rPr>
        <w:t>Collins</w:t>
      </w:r>
      <w:r w:rsidRPr="00AA46CE">
        <w:rPr>
          <w:rFonts w:ascii="Arial Unicode MS" w:eastAsia="Arial Unicode MS" w:hAnsi="Arial Unicode MS" w:cs="Arial Unicode MS"/>
          <w:sz w:val="22"/>
          <w:szCs w:val="22"/>
        </w:rPr>
        <w:t xml:space="preserve">, </w:t>
      </w:r>
      <w:r w:rsidRPr="00AA46CE">
        <w:rPr>
          <w:rFonts w:ascii="Arial Unicode MS" w:eastAsia="Arial Unicode MS" w:hAnsi="Arial Unicode MS" w:cs="Arial Unicode MS" w:hint="eastAsia"/>
          <w:sz w:val="22"/>
          <w:szCs w:val="22"/>
        </w:rPr>
        <w:t>2019</w:t>
      </w:r>
      <w:r w:rsidRPr="00AA46CE">
        <w:rPr>
          <w:rFonts w:ascii="Arial Unicode MS" w:eastAsia="Arial Unicode MS" w:hAnsi="Arial Unicode MS" w:cs="Arial Unicode MS"/>
          <w:sz w:val="22"/>
          <w:szCs w:val="22"/>
        </w:rPr>
        <w:t>)</w:t>
      </w:r>
    </w:p>
    <w:p w:rsidR="00AB1B20" w:rsidRPr="00AA46CE" w:rsidRDefault="00AB1B20" w:rsidP="00AB1B20">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 xml:space="preserve">Definition of business-level strategy: </w:t>
      </w:r>
      <w:r w:rsidR="00F65FA9" w:rsidRPr="00AA46CE">
        <w:rPr>
          <w:rFonts w:ascii="Arial Unicode MS" w:eastAsia="Arial Unicode MS" w:hAnsi="Arial Unicode MS" w:cs="Arial Unicode MS"/>
          <w:sz w:val="22"/>
          <w:szCs w:val="22"/>
        </w:rPr>
        <w:t>Business strategy can be understood as the course of action or set of decisions which assist the entrepreneurs in achieving specific business objectives.</w:t>
      </w:r>
      <w:r w:rsidRPr="00AA46CE">
        <w:rPr>
          <w:rFonts w:ascii="Arial Unicode MS" w:eastAsia="Arial Unicode MS" w:hAnsi="Arial Unicode MS" w:cs="Arial Unicode MS"/>
          <w:sz w:val="22"/>
          <w:szCs w:val="22"/>
        </w:rPr>
        <w:t xml:space="preserve"> (</w:t>
      </w:r>
      <w:r w:rsidR="00F65FA9" w:rsidRPr="00AA46CE">
        <w:rPr>
          <w:rFonts w:ascii="Arial Unicode MS" w:eastAsia="Arial Unicode MS" w:hAnsi="Arial Unicode MS" w:cs="Arial Unicode MS" w:hint="eastAsia"/>
          <w:sz w:val="22"/>
          <w:szCs w:val="22"/>
        </w:rPr>
        <w:t>Business Jargons</w:t>
      </w:r>
      <w:r w:rsidRPr="00AA46CE">
        <w:rPr>
          <w:rFonts w:ascii="Arial Unicode MS" w:eastAsia="Arial Unicode MS" w:hAnsi="Arial Unicode MS" w:cs="Arial Unicode MS"/>
          <w:sz w:val="22"/>
          <w:szCs w:val="22"/>
        </w:rPr>
        <w:t xml:space="preserve">, </w:t>
      </w:r>
      <w:r w:rsidR="00F65FA9" w:rsidRPr="00AA46CE">
        <w:rPr>
          <w:rFonts w:ascii="Arial Unicode MS" w:eastAsia="Arial Unicode MS" w:hAnsi="Arial Unicode MS" w:cs="Arial Unicode MS" w:hint="eastAsia"/>
          <w:sz w:val="22"/>
          <w:szCs w:val="22"/>
        </w:rPr>
        <w:t>2019</w:t>
      </w:r>
      <w:r w:rsidRPr="00AA46CE">
        <w:rPr>
          <w:rFonts w:ascii="Arial Unicode MS" w:eastAsia="Arial Unicode MS" w:hAnsi="Arial Unicode MS" w:cs="Arial Unicode MS"/>
          <w:sz w:val="22"/>
          <w:szCs w:val="22"/>
        </w:rPr>
        <w:t>)</w:t>
      </w:r>
    </w:p>
    <w:p w:rsidR="00AB1B20" w:rsidRPr="00AA46CE" w:rsidRDefault="00AB1B20" w:rsidP="00AB1B20">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 xml:space="preserve">Definition of competitive advantages: </w:t>
      </w:r>
      <w:r w:rsidR="00F65FA9" w:rsidRPr="00AA46CE">
        <w:rPr>
          <w:rFonts w:ascii="Arial Unicode MS" w:eastAsia="Arial Unicode MS" w:hAnsi="Arial Unicode MS" w:cs="Arial Unicode MS"/>
          <w:sz w:val="22"/>
          <w:szCs w:val="22"/>
        </w:rPr>
        <w:t xml:space="preserve">In business, a competitive advantage is the attribute that allows an organization to outperform its competitors. A competitive advantage may include access to natural resources, such as high-grade ores or a low-cost power source, highly skilled labor, geographic location, high entry barriers, and access to new technology. </w:t>
      </w:r>
      <w:r w:rsidRPr="00AA46CE">
        <w:rPr>
          <w:rFonts w:ascii="Arial Unicode MS" w:eastAsia="Arial Unicode MS" w:hAnsi="Arial Unicode MS" w:cs="Arial Unicode MS"/>
          <w:sz w:val="22"/>
          <w:szCs w:val="22"/>
        </w:rPr>
        <w:t>(</w:t>
      </w:r>
      <w:r w:rsidR="00F65FA9" w:rsidRPr="00AA46CE">
        <w:rPr>
          <w:rFonts w:ascii="Arial Unicode MS" w:eastAsia="Arial Unicode MS" w:hAnsi="Arial Unicode MS" w:cs="Arial Unicode MS" w:hint="eastAsia"/>
          <w:sz w:val="22"/>
          <w:szCs w:val="22"/>
        </w:rPr>
        <w:t>Wikipedia</w:t>
      </w:r>
      <w:r w:rsidR="00F65FA9" w:rsidRPr="00AA46CE">
        <w:rPr>
          <w:rFonts w:ascii="Arial Unicode MS" w:eastAsia="Arial Unicode MS" w:hAnsi="Arial Unicode MS" w:cs="Arial Unicode MS"/>
          <w:sz w:val="22"/>
          <w:szCs w:val="22"/>
        </w:rPr>
        <w:t xml:space="preserve">, </w:t>
      </w:r>
      <w:r w:rsidR="00F65FA9" w:rsidRPr="00AA46CE">
        <w:rPr>
          <w:rFonts w:ascii="Arial Unicode MS" w:eastAsia="Arial Unicode MS" w:hAnsi="Arial Unicode MS" w:cs="Arial Unicode MS" w:hint="eastAsia"/>
          <w:sz w:val="22"/>
          <w:szCs w:val="22"/>
        </w:rPr>
        <w:t>2019</w:t>
      </w:r>
      <w:r w:rsidRPr="00AA46CE">
        <w:rPr>
          <w:rFonts w:ascii="Arial Unicode MS" w:eastAsia="Arial Unicode MS" w:hAnsi="Arial Unicode MS" w:cs="Arial Unicode MS"/>
          <w:sz w:val="22"/>
          <w:szCs w:val="22"/>
        </w:rPr>
        <w:t>)</w:t>
      </w:r>
    </w:p>
    <w:p w:rsidR="00AB1B20" w:rsidRPr="00AA46CE" w:rsidRDefault="00AB1B20" w:rsidP="00AB1B20">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 xml:space="preserve">Definition of Porter’s Generic Strategies: One of the important </w:t>
      </w:r>
      <w:proofErr w:type="gramStart"/>
      <w:r w:rsidRPr="00AA46CE">
        <w:rPr>
          <w:rFonts w:ascii="Arial Unicode MS" w:eastAsia="Arial Unicode MS" w:hAnsi="Arial Unicode MS" w:cs="Arial Unicode MS"/>
          <w:sz w:val="22"/>
          <w:szCs w:val="22"/>
        </w:rPr>
        <w:t>work</w:t>
      </w:r>
      <w:proofErr w:type="gramEnd"/>
      <w:r w:rsidRPr="00AA46CE">
        <w:rPr>
          <w:rFonts w:ascii="Arial Unicode MS" w:eastAsia="Arial Unicode MS" w:hAnsi="Arial Unicode MS" w:cs="Arial Unicode MS"/>
          <w:sz w:val="22"/>
          <w:szCs w:val="22"/>
        </w:rPr>
        <w:t xml:space="preserve"> in the industrial environment analysis is to analyze the competition pattern in the industrial environment, to find out the opportunity and the way, the most commonly used tool is the five-force model proposed by Michael Porter in the 1980s. (Aubert</w:t>
      </w:r>
      <w:proofErr w:type="gramStart"/>
      <w:r w:rsidRPr="00AA46CE">
        <w:rPr>
          <w:rFonts w:ascii="Arial Unicode MS" w:eastAsia="Arial Unicode MS" w:hAnsi="Arial Unicode MS" w:cs="Arial Unicode MS"/>
          <w:sz w:val="22"/>
          <w:szCs w:val="22"/>
        </w:rPr>
        <w:t>,2017</w:t>
      </w:r>
      <w:proofErr w:type="gramEnd"/>
      <w:r w:rsidRPr="00AA46CE">
        <w:rPr>
          <w:rFonts w:ascii="Arial Unicode MS" w:eastAsia="Arial Unicode MS" w:hAnsi="Arial Unicode MS" w:cs="Arial Unicode MS"/>
          <w:sz w:val="22"/>
          <w:szCs w:val="22"/>
        </w:rPr>
        <w:t>) The five forces are the bargaining power of the supplier, the bargaining power of the buyer, the risk of the potential competitor, the substitution ability of the substitute and the competitiveness of the existing competitor in the industry. (Eltabakh</w:t>
      </w:r>
      <w:proofErr w:type="gramStart"/>
      <w:r w:rsidRPr="00AA46CE">
        <w:rPr>
          <w:rFonts w:ascii="Arial Unicode MS" w:eastAsia="Arial Unicode MS" w:hAnsi="Arial Unicode MS" w:cs="Arial Unicode MS"/>
          <w:sz w:val="22"/>
          <w:szCs w:val="22"/>
        </w:rPr>
        <w:t>,2017</w:t>
      </w:r>
      <w:proofErr w:type="gramEnd"/>
      <w:r w:rsidRPr="00AA46CE">
        <w:rPr>
          <w:rFonts w:ascii="Arial Unicode MS" w:eastAsia="Arial Unicode MS" w:hAnsi="Arial Unicode MS" w:cs="Arial Unicode MS"/>
          <w:sz w:val="22"/>
          <w:szCs w:val="22"/>
        </w:rPr>
        <w:t>) The five-force model is a powerful tool for system analysis of various competitive forces in the industrial environment, which can help managers to take strategic thinking The paper makes an effective analysis of the competitive environment in which the enterprise is located, so as to have a profound impact on the development of the enterprise strategy.</w:t>
      </w:r>
    </w:p>
    <w:p w:rsidR="00AB1B20" w:rsidRPr="00AA46CE" w:rsidRDefault="00AB1B20" w:rsidP="00AB1B20">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lastRenderedPageBreak/>
        <w:t>Porter believes that the stronger any of the five forces, the more difficult it is for existing enterprises to raise prices and make profits, and the strength of the five competitive forces may change according to the changes in time and industrial conditions. (Haitam,2017) when formulating business strategies, if enterprises can recognize the new opportunities, new challenges and make appropriate strategic responses brought about by the changes in the five competitive forces, then Wei Li may also be transformed into competitive advantage. Bring economic benefits to enterprises.</w:t>
      </w:r>
    </w:p>
    <w:p w:rsidR="00AB1B20" w:rsidRPr="00AA46CE" w:rsidRDefault="00AB1B20" w:rsidP="00AB1B20">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At the macro level, the five competing forces jointly determine the competitive strength and profitability of the industry; but on the other hand, according to the characteristics of the industry, the operation of various forces is different, often some of the strongest forces or a combination of the combined forces.</w:t>
      </w:r>
    </w:p>
    <w:p w:rsidR="00AB1B20" w:rsidRPr="00AA46CE" w:rsidRDefault="00AB1B20" w:rsidP="00AB1B20">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The five-force model combines industrial economics with strategic management thought, the theoretical background is solid, the logic is rigorous and meticulous, deep and concrete, the organization is clear, since it came out, it has led the trend of strategic management research and become the standard of strategic management discipline. (Manefield</w:t>
      </w:r>
      <w:proofErr w:type="gramStart"/>
      <w:r w:rsidRPr="00AA46CE">
        <w:rPr>
          <w:rFonts w:ascii="Arial Unicode MS" w:eastAsia="Arial Unicode MS" w:hAnsi="Arial Unicode MS" w:cs="Arial Unicode MS"/>
          <w:sz w:val="22"/>
          <w:szCs w:val="22"/>
        </w:rPr>
        <w:t>,2017</w:t>
      </w:r>
      <w:proofErr w:type="gramEnd"/>
      <w:r w:rsidRPr="00AA46CE">
        <w:rPr>
          <w:rFonts w:ascii="Arial Unicode MS" w:eastAsia="Arial Unicode MS" w:hAnsi="Arial Unicode MS" w:cs="Arial Unicode MS"/>
          <w:sz w:val="22"/>
          <w:szCs w:val="22"/>
        </w:rPr>
        <w:t>) however, the five-force model also has its own limitations. For example, the establishment of the five-force model is based on the knowledge of the competition information in the industry; it pays more attention to the competition in the industry, neglecting or even assuming that there is no cooperative relationship; the scale of the industry is fixed rather than constantly changing, and so on.</w:t>
      </w:r>
    </w:p>
    <w:p w:rsidR="00AB1B20" w:rsidRPr="00AA46CE" w:rsidRDefault="00AB1B20" w:rsidP="00AB1B20">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lastRenderedPageBreak/>
        <w:t>The strategic management schemes of enterprises are forward integration, backward integration, horizontal integration, market penetration, market development, product development, related diversification, unrelated diversification, contraction, stripping and liquidation, and each strategy has many subdivided subcategories. (Hamdan</w:t>
      </w:r>
      <w:proofErr w:type="gramStart"/>
      <w:r w:rsidRPr="00AA46CE">
        <w:rPr>
          <w:rFonts w:ascii="Arial Unicode MS" w:eastAsia="Arial Unicode MS" w:hAnsi="Arial Unicode MS" w:cs="Arial Unicode MS"/>
          <w:sz w:val="22"/>
          <w:szCs w:val="22"/>
        </w:rPr>
        <w:t>,2017</w:t>
      </w:r>
      <w:proofErr w:type="gramEnd"/>
      <w:r w:rsidRPr="00AA46CE">
        <w:rPr>
          <w:rFonts w:ascii="Arial Unicode MS" w:eastAsia="Arial Unicode MS" w:hAnsi="Arial Unicode MS" w:cs="Arial Unicode MS"/>
          <w:sz w:val="22"/>
          <w:szCs w:val="22"/>
        </w:rPr>
        <w:t>) many enterprises choose two or more strategies at the same time, these two or more strategies are often similar or closely linked. Because of the combination of two different strategies, it is very dangerous for the development of enterprises. It is impossible for an enterprise to take into account all strategies in its own interest at the same time, so it is necessary to identify priority strategies that will Resources are concentrated on limited opportunities. Because different departments will use different strategies, some adopt offensive strategy, some use defensive strategy, so large diversified enterprises often get unexpected business results through strategic combination.</w:t>
      </w:r>
    </w:p>
    <w:p w:rsidR="00474303" w:rsidRPr="00AA46CE" w:rsidRDefault="00474303" w:rsidP="00242AA1">
      <w:pPr>
        <w:spacing w:after="312"/>
        <w:rPr>
          <w:rFonts w:ascii="Arial Unicode MS" w:eastAsia="Arial Unicode MS" w:hAnsi="Arial Unicode MS" w:cs="Arial Unicode MS" w:hint="eastAsia"/>
          <w:sz w:val="22"/>
          <w:szCs w:val="22"/>
        </w:rPr>
      </w:pPr>
    </w:p>
    <w:p w:rsidR="00AA46CE" w:rsidRPr="00AA46CE" w:rsidRDefault="00AA46CE" w:rsidP="00242AA1">
      <w:pPr>
        <w:spacing w:after="312"/>
        <w:rPr>
          <w:rFonts w:ascii="Arial Unicode MS" w:eastAsia="Arial Unicode MS" w:hAnsi="Arial Unicode MS" w:cs="Arial Unicode MS" w:hint="eastAsia"/>
          <w:sz w:val="22"/>
          <w:szCs w:val="22"/>
        </w:rPr>
      </w:pPr>
    </w:p>
    <w:p w:rsidR="00AA46CE" w:rsidRPr="00AA46CE" w:rsidRDefault="00AA46CE" w:rsidP="00242AA1">
      <w:pPr>
        <w:spacing w:after="312"/>
        <w:rPr>
          <w:rFonts w:ascii="Arial Unicode MS" w:eastAsia="Arial Unicode MS" w:hAnsi="Arial Unicode MS" w:cs="Arial Unicode MS" w:hint="eastAsia"/>
          <w:sz w:val="22"/>
          <w:szCs w:val="22"/>
        </w:rPr>
      </w:pPr>
    </w:p>
    <w:p w:rsidR="00AA46CE" w:rsidRPr="00AA46CE" w:rsidRDefault="00AA46CE" w:rsidP="00242AA1">
      <w:pPr>
        <w:spacing w:after="312"/>
        <w:rPr>
          <w:rFonts w:ascii="Arial Unicode MS" w:eastAsia="Arial Unicode MS" w:hAnsi="Arial Unicode MS" w:cs="Arial Unicode MS" w:hint="eastAsia"/>
          <w:sz w:val="22"/>
          <w:szCs w:val="22"/>
        </w:rPr>
      </w:pPr>
    </w:p>
    <w:p w:rsidR="00AA46CE" w:rsidRPr="00AA46CE" w:rsidRDefault="00AA46CE" w:rsidP="00242AA1">
      <w:pPr>
        <w:spacing w:after="312"/>
        <w:rPr>
          <w:rFonts w:ascii="Arial Unicode MS" w:eastAsia="Arial Unicode MS" w:hAnsi="Arial Unicode MS" w:cs="Arial Unicode MS" w:hint="eastAsia"/>
          <w:sz w:val="22"/>
          <w:szCs w:val="22"/>
        </w:rPr>
      </w:pPr>
    </w:p>
    <w:p w:rsidR="00AA46CE" w:rsidRPr="00AA46CE" w:rsidRDefault="00AA46CE" w:rsidP="00242AA1">
      <w:pPr>
        <w:spacing w:after="312"/>
        <w:rPr>
          <w:rFonts w:ascii="Arial Unicode MS" w:eastAsia="Arial Unicode MS" w:hAnsi="Arial Unicode MS" w:cs="Arial Unicode MS"/>
          <w:sz w:val="22"/>
          <w:szCs w:val="22"/>
        </w:rPr>
      </w:pPr>
    </w:p>
    <w:p w:rsidR="004B6D60" w:rsidRPr="00AA46CE" w:rsidRDefault="004C5C17">
      <w:pPr>
        <w:pStyle w:val="1"/>
        <w:rPr>
          <w:rFonts w:ascii="Arial Unicode MS" w:eastAsia="Arial Unicode MS" w:hAnsi="Arial Unicode MS" w:cs="Arial Unicode MS"/>
          <w:sz w:val="22"/>
          <w:szCs w:val="22"/>
        </w:rPr>
      </w:pPr>
      <w:bookmarkStart w:id="10" w:name="_Toc25725033"/>
      <w:r w:rsidRPr="00AA46CE">
        <w:rPr>
          <w:rFonts w:ascii="Arial Unicode MS" w:eastAsia="Arial Unicode MS" w:hAnsi="Arial Unicode MS" w:cs="Arial Unicode MS" w:hint="eastAsia"/>
          <w:sz w:val="22"/>
          <w:szCs w:val="22"/>
        </w:rPr>
        <w:lastRenderedPageBreak/>
        <w:t>3 Advantages and Disadvantages of LIDL Competitive Strategy for LIDL</w:t>
      </w:r>
      <w:bookmarkEnd w:id="10"/>
    </w:p>
    <w:p w:rsidR="004B6D60" w:rsidRPr="00AA46CE" w:rsidRDefault="004C5C17" w:rsidP="00F65FA9">
      <w:pPr>
        <w:pStyle w:val="1"/>
        <w:rPr>
          <w:rFonts w:ascii="Arial Unicode MS" w:eastAsia="Arial Unicode MS" w:hAnsi="Arial Unicode MS" w:cs="Arial Unicode MS"/>
          <w:sz w:val="22"/>
          <w:szCs w:val="22"/>
        </w:rPr>
      </w:pPr>
      <w:bookmarkStart w:id="11" w:name="_Toc25725034"/>
      <w:r w:rsidRPr="00AA46CE">
        <w:rPr>
          <w:rFonts w:ascii="Arial Unicode MS" w:eastAsia="Arial Unicode MS" w:hAnsi="Arial Unicode MS" w:cs="Arial Unicode MS" w:hint="eastAsia"/>
          <w:sz w:val="22"/>
          <w:szCs w:val="22"/>
        </w:rPr>
        <w:t>3.1 Advantages</w:t>
      </w:r>
      <w:r w:rsidR="00F65FA9" w:rsidRPr="00AA46CE">
        <w:rPr>
          <w:rFonts w:ascii="Arial Unicode MS" w:eastAsia="Arial Unicode MS" w:hAnsi="Arial Unicode MS" w:cs="Arial Unicode MS" w:hint="eastAsia"/>
          <w:sz w:val="22"/>
          <w:szCs w:val="22"/>
        </w:rPr>
        <w:t xml:space="preserve"> of LIDL Competitive Strategy for LIDL</w:t>
      </w:r>
      <w:bookmarkEnd w:id="11"/>
    </w:p>
    <w:p w:rsidR="004B6D60" w:rsidRPr="00AA46CE" w:rsidRDefault="004C5C17" w:rsidP="00242AA1">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 xml:space="preserve">LIDL, through the introduction and cultivation of a variety of ways, has created an excellent management team that can understand and manage, and is good at learning. The LIDL is a good management team that is good at learning. The LIDL can exercise a group of professional and experienced retail industry talents to guarantee the sustainable and healthy development of the enterprise. After graduation, the outstanding person can enter the LIDL work directly after graduation, and become a reliable talent pool behind the enterprise. The </w:t>
      </w:r>
      <w:proofErr w:type="gramStart"/>
      <w:r w:rsidRPr="00AA46CE">
        <w:rPr>
          <w:rFonts w:ascii="Arial Unicode MS" w:eastAsia="Arial Unicode MS" w:hAnsi="Arial Unicode MS" w:cs="Arial Unicode MS"/>
          <w:sz w:val="22"/>
          <w:szCs w:val="22"/>
        </w:rPr>
        <w:t>talent is the core of the development of the enterprise, the most important factor, has a large number of leading talent reserves, will inject fresh vitality and advanced idea for the enterprise, and provide</w:t>
      </w:r>
      <w:proofErr w:type="gramEnd"/>
      <w:r w:rsidRPr="00AA46CE">
        <w:rPr>
          <w:rFonts w:ascii="Arial Unicode MS" w:eastAsia="Arial Unicode MS" w:hAnsi="Arial Unicode MS" w:cs="Arial Unicode MS"/>
          <w:sz w:val="22"/>
          <w:szCs w:val="22"/>
        </w:rPr>
        <w:t xml:space="preserve"> the power for the transformation of the enterprise.</w:t>
      </w:r>
    </w:p>
    <w:p w:rsidR="004B6D60" w:rsidRPr="00AA46CE" w:rsidRDefault="004C5C17" w:rsidP="00242AA1">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 xml:space="preserve">LIDL supermarket has been developed in Germany for nearly 20 years. It is the leader of German large-scale business </w:t>
      </w:r>
      <w:proofErr w:type="spellStart"/>
      <w:r w:rsidRPr="00AA46CE">
        <w:rPr>
          <w:rFonts w:ascii="Arial Unicode MS" w:eastAsia="Arial Unicode MS" w:hAnsi="Arial Unicode MS" w:cs="Arial Unicode MS"/>
          <w:sz w:val="22"/>
          <w:szCs w:val="22"/>
        </w:rPr>
        <w:t>superindustry</w:t>
      </w:r>
      <w:proofErr w:type="spellEnd"/>
      <w:r w:rsidRPr="00AA46CE">
        <w:rPr>
          <w:rFonts w:ascii="Arial Unicode MS" w:eastAsia="Arial Unicode MS" w:hAnsi="Arial Unicode MS" w:cs="Arial Unicode MS"/>
          <w:sz w:val="22"/>
          <w:szCs w:val="22"/>
        </w:rPr>
        <w:t xml:space="preserve"> and has certain first-mover advantages. The first-mover enterprise can obtain more and better tangible assets than the late-acting enterprise, such as the most valuable and potential market, a large number of excellent management talents, etc.; the first-mover enterprise can also obtain more abundant intangible assets, such as reputation, brand, corporate culture and industry experience, and so on. The first-mover enterprises take the lead in the industry, and the priority acquisition of resources is conducive to expanding their market share, increasing sales volume and reducing operating costs. LIDL supermarket continues to maintain brand influence and industry competition in Germany and Europe. </w:t>
      </w:r>
      <w:proofErr w:type="gramStart"/>
      <w:r w:rsidRPr="00AA46CE">
        <w:rPr>
          <w:rFonts w:ascii="Arial Unicode MS" w:eastAsia="Arial Unicode MS" w:hAnsi="Arial Unicode MS" w:cs="Arial Unicode MS"/>
          <w:sz w:val="22"/>
          <w:szCs w:val="22"/>
        </w:rPr>
        <w:lastRenderedPageBreak/>
        <w:t>Advantage.</w:t>
      </w:r>
      <w:proofErr w:type="gramEnd"/>
      <w:r w:rsidRPr="00AA46CE">
        <w:rPr>
          <w:rFonts w:ascii="Arial Unicode MS" w:eastAsia="Arial Unicode MS" w:hAnsi="Arial Unicode MS" w:cs="Arial Unicode MS"/>
          <w:sz w:val="22"/>
          <w:szCs w:val="22"/>
        </w:rPr>
        <w:t xml:space="preserve"> LIDL supermarket is trusted by local consumers, image, good word of mouth, with a considerable number of stable, high-quality customer groups.</w:t>
      </w:r>
    </w:p>
    <w:p w:rsidR="004B6D60" w:rsidRPr="00AA46CE" w:rsidRDefault="004C5C17" w:rsidP="00242AA1">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LIDL Group Co., Ltd., to which LIDL supermarket belongs, deals in real estate development, commercial management, etc., owns its own shopping center, department store mall, large supermarket, implements integrated management, and there must be supporting large supermarkets where there are shopping centers. (Rassool</w:t>
      </w:r>
      <w:proofErr w:type="gramStart"/>
      <w:r w:rsidRPr="00AA46CE">
        <w:rPr>
          <w:rFonts w:ascii="Arial Unicode MS" w:eastAsia="Arial Unicode MS" w:hAnsi="Arial Unicode MS" w:cs="Arial Unicode MS"/>
          <w:sz w:val="22"/>
          <w:szCs w:val="22"/>
        </w:rPr>
        <w:t>,2017</w:t>
      </w:r>
      <w:proofErr w:type="gramEnd"/>
      <w:r w:rsidRPr="00AA46CE">
        <w:rPr>
          <w:rFonts w:ascii="Arial Unicode MS" w:eastAsia="Arial Unicode MS" w:hAnsi="Arial Unicode MS" w:cs="Arial Unicode MS"/>
          <w:sz w:val="22"/>
          <w:szCs w:val="22"/>
        </w:rPr>
        <w:t xml:space="preserve">) Enterprises are guided by industry trends, adhere to the nature of commerce, and on the basis of the unique "department store supermarket" model formed in the early stage of expansion, Continue to build and expand one-stop family entertainment shopping center, in various districts and counties, multi-business format at the same time, continue to build a three-dimensional management network, forming a multi-business collaborative development pattern. Purchase Material center, department store management, </w:t>
      </w:r>
      <w:proofErr w:type="gramStart"/>
      <w:r w:rsidRPr="00AA46CE">
        <w:rPr>
          <w:rFonts w:ascii="Arial Unicode MS" w:eastAsia="Arial Unicode MS" w:hAnsi="Arial Unicode MS" w:cs="Arial Unicode MS"/>
          <w:sz w:val="22"/>
          <w:szCs w:val="22"/>
        </w:rPr>
        <w:t>experiential</w:t>
      </w:r>
      <w:proofErr w:type="gramEnd"/>
      <w:r w:rsidRPr="00AA46CE">
        <w:rPr>
          <w:rFonts w:ascii="Arial Unicode MS" w:eastAsia="Arial Unicode MS" w:hAnsi="Arial Unicode MS" w:cs="Arial Unicode MS"/>
          <w:sz w:val="22"/>
          <w:szCs w:val="22"/>
        </w:rPr>
        <w:t xml:space="preserve"> consumption environment, for LIDL supermarket to bring a sustained and stable passenger flow. At the same time, LIDL supermarket belongs to the European business group with strong financial resources and strong strength, which provides a strong support for the future transformation and upgrading of LIDL supermarket.</w:t>
      </w:r>
    </w:p>
    <w:p w:rsidR="004B6D60" w:rsidRPr="00AA46CE" w:rsidRDefault="004C5C17" w:rsidP="00F65FA9">
      <w:pPr>
        <w:pStyle w:val="1"/>
        <w:rPr>
          <w:rFonts w:ascii="Arial Unicode MS" w:eastAsia="Arial Unicode MS" w:hAnsi="Arial Unicode MS" w:cs="Arial Unicode MS"/>
          <w:sz w:val="22"/>
          <w:szCs w:val="22"/>
        </w:rPr>
      </w:pPr>
      <w:bookmarkStart w:id="12" w:name="_Toc25725035"/>
      <w:r w:rsidRPr="00AA46CE">
        <w:rPr>
          <w:rFonts w:ascii="Arial Unicode MS" w:eastAsia="Arial Unicode MS" w:hAnsi="Arial Unicode MS" w:cs="Arial Unicode MS" w:hint="eastAsia"/>
          <w:sz w:val="22"/>
          <w:szCs w:val="22"/>
        </w:rPr>
        <w:t>3.2 Disadvantages</w:t>
      </w:r>
      <w:r w:rsidR="00F65FA9" w:rsidRPr="00AA46CE">
        <w:rPr>
          <w:rFonts w:ascii="Arial Unicode MS" w:eastAsia="Arial Unicode MS" w:hAnsi="Arial Unicode MS" w:cs="Arial Unicode MS" w:hint="eastAsia"/>
          <w:sz w:val="22"/>
          <w:szCs w:val="22"/>
        </w:rPr>
        <w:t xml:space="preserve"> of LIDL Competitive Strategy for LIDL</w:t>
      </w:r>
      <w:bookmarkEnd w:id="12"/>
    </w:p>
    <w:p w:rsidR="004B6D60" w:rsidRPr="00AA46CE" w:rsidRDefault="004C5C17" w:rsidP="00242AA1">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 xml:space="preserve">In Germany, LIDL supermarket gives peers and citizens the same impression, that is, "middle and high grade." And the daily operation of LIDL supermarket is also rarely a big price war. In the early stage of enterprise development, the large supermarkets in </w:t>
      </w:r>
      <w:r w:rsidRPr="00AA46CE">
        <w:rPr>
          <w:rFonts w:ascii="Arial Unicode MS" w:eastAsia="Arial Unicode MS" w:hAnsi="Arial Unicode MS" w:cs="Arial Unicode MS"/>
          <w:sz w:val="22"/>
          <w:szCs w:val="22"/>
        </w:rPr>
        <w:lastRenderedPageBreak/>
        <w:t>Germany are less, the choice of consumers is small, even if LIDL supermarkets rarely carry out promotion, the price of goods is slightly higher, and its turnover is still growing year by year. (Wang,2019) but from the annual reports and semi-annual reports published in the past three years, the growth rate of turnover of LIDL supermarkets has declined year by year, of course, there is a huge impact of online shopping, the loss of consumers, and the decline of word of mouth. It's also indisputable. It's the truth.</w:t>
      </w:r>
    </w:p>
    <w:p w:rsidR="004B6D60" w:rsidRPr="00AA46CE" w:rsidRDefault="004C5C17" w:rsidP="00242AA1">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 xml:space="preserve">With the opening of a number of fine-quality supermarkets and overseas commodity supermarkets, the LIDL supermarket has the same display mode for many years, with a slightly old-fashioned decoration style, a chaotic and noisy promotion personnel and the like, so that the consumers </w:t>
      </w:r>
      <w:proofErr w:type="spellStart"/>
      <w:r w:rsidRPr="00AA46CE">
        <w:rPr>
          <w:rFonts w:ascii="Arial Unicode MS" w:eastAsia="Arial Unicode MS" w:hAnsi="Arial Unicode MS" w:cs="Arial Unicode MS"/>
          <w:sz w:val="22"/>
          <w:szCs w:val="22"/>
        </w:rPr>
        <w:t>can not</w:t>
      </w:r>
      <w:proofErr w:type="spellEnd"/>
      <w:r w:rsidRPr="00AA46CE">
        <w:rPr>
          <w:rFonts w:ascii="Arial Unicode MS" w:eastAsia="Arial Unicode MS" w:hAnsi="Arial Unicode MS" w:cs="Arial Unicode MS"/>
          <w:sz w:val="22"/>
          <w:szCs w:val="22"/>
        </w:rPr>
        <w:t xml:space="preserve"> see the "Medium and High-end" positioning of the enterprise. (Elena</w:t>
      </w:r>
      <w:proofErr w:type="gramStart"/>
      <w:r w:rsidRPr="00AA46CE">
        <w:rPr>
          <w:rFonts w:ascii="Arial Unicode MS" w:eastAsia="Arial Unicode MS" w:hAnsi="Arial Unicode MS" w:cs="Arial Unicode MS"/>
          <w:sz w:val="22"/>
          <w:szCs w:val="22"/>
        </w:rPr>
        <w:t>,2019</w:t>
      </w:r>
      <w:proofErr w:type="gramEnd"/>
      <w:r w:rsidRPr="00AA46CE">
        <w:rPr>
          <w:rFonts w:ascii="Arial Unicode MS" w:eastAsia="Arial Unicode MS" w:hAnsi="Arial Unicode MS" w:cs="Arial Unicode MS"/>
          <w:sz w:val="22"/>
          <w:szCs w:val="22"/>
        </w:rPr>
        <w:t>) The lack of high-grade goods, the lack of elegant shopping environment, the lack of perfect service facilities, the only high price, let the "Medium and High-end" of the LIDL supermarket be very reluctant.</w:t>
      </w:r>
    </w:p>
    <w:p w:rsidR="004B6D60" w:rsidRPr="00AA46CE" w:rsidRDefault="004C5C17" w:rsidP="00242AA1">
      <w:pPr>
        <w:spacing w:after="312"/>
        <w:rPr>
          <w:rFonts w:ascii="Arial Unicode MS" w:eastAsia="Arial Unicode MS" w:hAnsi="Arial Unicode MS" w:cs="Arial Unicode MS" w:hint="eastAsia"/>
          <w:sz w:val="22"/>
          <w:szCs w:val="22"/>
        </w:rPr>
      </w:pPr>
      <w:r w:rsidRPr="00AA46CE">
        <w:rPr>
          <w:rFonts w:ascii="Arial Unicode MS" w:eastAsia="Arial Unicode MS" w:hAnsi="Arial Unicode MS" w:cs="Arial Unicode MS"/>
          <w:sz w:val="22"/>
          <w:szCs w:val="22"/>
        </w:rPr>
        <w:t>The main force of the consumption group in the large-scale supermarket is the middle-aged and the elderly, and this part is very sensitive to the price, so the promotion activities of all kinds of supermarkets in Germany are mainly the price war. (Wang</w:t>
      </w:r>
      <w:proofErr w:type="gramStart"/>
      <w:r w:rsidRPr="00AA46CE">
        <w:rPr>
          <w:rFonts w:ascii="Arial Unicode MS" w:eastAsia="Arial Unicode MS" w:hAnsi="Arial Unicode MS" w:cs="Arial Unicode MS"/>
          <w:sz w:val="22"/>
          <w:szCs w:val="22"/>
        </w:rPr>
        <w:t>,2019</w:t>
      </w:r>
      <w:proofErr w:type="gramEnd"/>
      <w:r w:rsidRPr="00AA46CE">
        <w:rPr>
          <w:rFonts w:ascii="Arial Unicode MS" w:eastAsia="Arial Unicode MS" w:hAnsi="Arial Unicode MS" w:cs="Arial Unicode MS"/>
          <w:sz w:val="22"/>
          <w:szCs w:val="22"/>
        </w:rPr>
        <w:t xml:space="preserve">) LIDL supermarket has also started to increase the sales promotion in recent years, but the price war of LIDL supermarket has no advantage due to the problems of location, cost and so on. Compared with the Grand </w:t>
      </w:r>
      <w:proofErr w:type="spellStart"/>
      <w:r w:rsidRPr="00AA46CE">
        <w:rPr>
          <w:rFonts w:ascii="Arial Unicode MS" w:eastAsia="Arial Unicode MS" w:hAnsi="Arial Unicode MS" w:cs="Arial Unicode MS"/>
          <w:sz w:val="22"/>
          <w:szCs w:val="22"/>
        </w:rPr>
        <w:t>Runfa</w:t>
      </w:r>
      <w:proofErr w:type="spellEnd"/>
      <w:r w:rsidRPr="00AA46CE">
        <w:rPr>
          <w:rFonts w:ascii="Arial Unicode MS" w:eastAsia="Arial Unicode MS" w:hAnsi="Arial Unicode MS" w:cs="Arial Unicode MS"/>
          <w:sz w:val="22"/>
          <w:szCs w:val="22"/>
        </w:rPr>
        <w:t xml:space="preserve"> of the main price war and the German </w:t>
      </w:r>
      <w:proofErr w:type="spellStart"/>
      <w:r w:rsidRPr="00AA46CE">
        <w:rPr>
          <w:rFonts w:ascii="Arial Unicode MS" w:eastAsia="Arial Unicode MS" w:hAnsi="Arial Unicode MS" w:cs="Arial Unicode MS"/>
          <w:sz w:val="22"/>
          <w:szCs w:val="22"/>
        </w:rPr>
        <w:t>Hualian</w:t>
      </w:r>
      <w:proofErr w:type="spellEnd"/>
      <w:r w:rsidRPr="00AA46CE">
        <w:rPr>
          <w:rFonts w:ascii="Arial Unicode MS" w:eastAsia="Arial Unicode MS" w:hAnsi="Arial Unicode MS" w:cs="Arial Unicode MS"/>
          <w:sz w:val="22"/>
          <w:szCs w:val="22"/>
        </w:rPr>
        <w:t xml:space="preserve">, the sales promotion period of the Grand </w:t>
      </w:r>
      <w:proofErr w:type="spellStart"/>
      <w:r w:rsidRPr="00AA46CE">
        <w:rPr>
          <w:rFonts w:ascii="Arial Unicode MS" w:eastAsia="Arial Unicode MS" w:hAnsi="Arial Unicode MS" w:cs="Arial Unicode MS"/>
          <w:sz w:val="22"/>
          <w:szCs w:val="22"/>
        </w:rPr>
        <w:t>Runfa</w:t>
      </w:r>
      <w:proofErr w:type="spellEnd"/>
      <w:r w:rsidRPr="00AA46CE">
        <w:rPr>
          <w:rFonts w:ascii="Arial Unicode MS" w:eastAsia="Arial Unicode MS" w:hAnsi="Arial Unicode MS" w:cs="Arial Unicode MS"/>
          <w:sz w:val="22"/>
          <w:szCs w:val="22"/>
        </w:rPr>
        <w:t xml:space="preserve"> </w:t>
      </w:r>
      <w:r w:rsidRPr="00AA46CE">
        <w:rPr>
          <w:rFonts w:ascii="Arial Unicode MS" w:eastAsia="Arial Unicode MS" w:hAnsi="Arial Unicode MS" w:cs="Arial Unicode MS"/>
          <w:sz w:val="22"/>
          <w:szCs w:val="22"/>
        </w:rPr>
        <w:lastRenderedPageBreak/>
        <w:t xml:space="preserve">and the German </w:t>
      </w:r>
      <w:proofErr w:type="spellStart"/>
      <w:r w:rsidRPr="00AA46CE">
        <w:rPr>
          <w:rFonts w:ascii="Arial Unicode MS" w:eastAsia="Arial Unicode MS" w:hAnsi="Arial Unicode MS" w:cs="Arial Unicode MS"/>
          <w:sz w:val="22"/>
          <w:szCs w:val="22"/>
        </w:rPr>
        <w:t>Hualian</w:t>
      </w:r>
      <w:proofErr w:type="spellEnd"/>
      <w:r w:rsidRPr="00AA46CE">
        <w:rPr>
          <w:rFonts w:ascii="Arial Unicode MS" w:eastAsia="Arial Unicode MS" w:hAnsi="Arial Unicode MS" w:cs="Arial Unicode MS"/>
          <w:sz w:val="22"/>
          <w:szCs w:val="22"/>
        </w:rPr>
        <w:t xml:space="preserve"> is half a month, that is, the promotion commodity is rotated every two weeks, and a promotion poster is printed, and the national legal holidays and the extra drawing, voucher and other activities are also printed on the weekend. L IDL supermarket promotion efforts are small, there is no fixed promotion cycle, promotional posters are usually only a positive and negative A3 page size, the variety of promotional items is small. </w:t>
      </w:r>
    </w:p>
    <w:p w:rsidR="00AA46CE" w:rsidRPr="00AA46CE" w:rsidRDefault="00AA46CE" w:rsidP="00242AA1">
      <w:pPr>
        <w:spacing w:after="312"/>
        <w:rPr>
          <w:rFonts w:ascii="Arial Unicode MS" w:eastAsia="Arial Unicode MS" w:hAnsi="Arial Unicode MS" w:cs="Arial Unicode MS" w:hint="eastAsia"/>
          <w:sz w:val="22"/>
          <w:szCs w:val="22"/>
        </w:rPr>
      </w:pPr>
    </w:p>
    <w:p w:rsidR="00AA46CE" w:rsidRPr="00AA46CE" w:rsidRDefault="00AA46CE" w:rsidP="00242AA1">
      <w:pPr>
        <w:spacing w:after="312"/>
        <w:rPr>
          <w:rFonts w:ascii="Arial Unicode MS" w:eastAsia="Arial Unicode MS" w:hAnsi="Arial Unicode MS" w:cs="Arial Unicode MS" w:hint="eastAsia"/>
          <w:sz w:val="22"/>
          <w:szCs w:val="22"/>
        </w:rPr>
      </w:pPr>
    </w:p>
    <w:p w:rsidR="00AA46CE" w:rsidRPr="00AA46CE" w:rsidRDefault="00AA46CE" w:rsidP="00242AA1">
      <w:pPr>
        <w:spacing w:after="312"/>
        <w:rPr>
          <w:rFonts w:ascii="Arial Unicode MS" w:eastAsia="Arial Unicode MS" w:hAnsi="Arial Unicode MS" w:cs="Arial Unicode MS" w:hint="eastAsia"/>
          <w:sz w:val="22"/>
          <w:szCs w:val="22"/>
        </w:rPr>
      </w:pPr>
    </w:p>
    <w:p w:rsidR="00AA46CE" w:rsidRDefault="00AA46CE" w:rsidP="00242AA1">
      <w:pPr>
        <w:spacing w:after="312"/>
        <w:rPr>
          <w:rFonts w:ascii="Arial Unicode MS" w:eastAsia="Arial Unicode MS" w:hAnsi="Arial Unicode MS" w:cs="Arial Unicode MS" w:hint="eastAsia"/>
          <w:sz w:val="22"/>
          <w:szCs w:val="22"/>
        </w:rPr>
      </w:pPr>
    </w:p>
    <w:p w:rsidR="00AA46CE" w:rsidRDefault="00AA46CE" w:rsidP="00242AA1">
      <w:pPr>
        <w:spacing w:after="312"/>
        <w:rPr>
          <w:rFonts w:ascii="Arial Unicode MS" w:eastAsia="Arial Unicode MS" w:hAnsi="Arial Unicode MS" w:cs="Arial Unicode MS" w:hint="eastAsia"/>
          <w:sz w:val="22"/>
          <w:szCs w:val="22"/>
        </w:rPr>
      </w:pPr>
    </w:p>
    <w:p w:rsidR="00AA46CE" w:rsidRDefault="00AA46CE" w:rsidP="00242AA1">
      <w:pPr>
        <w:spacing w:after="312"/>
        <w:rPr>
          <w:rFonts w:ascii="Arial Unicode MS" w:eastAsia="Arial Unicode MS" w:hAnsi="Arial Unicode MS" w:cs="Arial Unicode MS" w:hint="eastAsia"/>
          <w:sz w:val="22"/>
          <w:szCs w:val="22"/>
        </w:rPr>
      </w:pPr>
    </w:p>
    <w:p w:rsidR="00AA46CE" w:rsidRDefault="00AA46CE" w:rsidP="00242AA1">
      <w:pPr>
        <w:spacing w:after="312"/>
        <w:rPr>
          <w:rFonts w:ascii="Arial Unicode MS" w:eastAsia="Arial Unicode MS" w:hAnsi="Arial Unicode MS" w:cs="Arial Unicode MS" w:hint="eastAsia"/>
          <w:sz w:val="22"/>
          <w:szCs w:val="22"/>
        </w:rPr>
      </w:pPr>
    </w:p>
    <w:p w:rsidR="00AA46CE" w:rsidRDefault="00AA46CE" w:rsidP="00242AA1">
      <w:pPr>
        <w:spacing w:after="312"/>
        <w:rPr>
          <w:rFonts w:ascii="Arial Unicode MS" w:eastAsia="Arial Unicode MS" w:hAnsi="Arial Unicode MS" w:cs="Arial Unicode MS" w:hint="eastAsia"/>
          <w:sz w:val="22"/>
          <w:szCs w:val="22"/>
        </w:rPr>
      </w:pPr>
    </w:p>
    <w:p w:rsidR="00AA46CE" w:rsidRDefault="00AA46CE" w:rsidP="00242AA1">
      <w:pPr>
        <w:spacing w:after="312"/>
        <w:rPr>
          <w:rFonts w:ascii="Arial Unicode MS" w:eastAsia="Arial Unicode MS" w:hAnsi="Arial Unicode MS" w:cs="Arial Unicode MS" w:hint="eastAsia"/>
          <w:sz w:val="22"/>
          <w:szCs w:val="22"/>
        </w:rPr>
      </w:pPr>
    </w:p>
    <w:p w:rsidR="00AA46CE" w:rsidRPr="00AA46CE" w:rsidRDefault="00AA46CE" w:rsidP="00242AA1">
      <w:pPr>
        <w:spacing w:after="312"/>
        <w:rPr>
          <w:rFonts w:ascii="Arial Unicode MS" w:eastAsia="Arial Unicode MS" w:hAnsi="Arial Unicode MS" w:cs="Arial Unicode MS"/>
          <w:sz w:val="22"/>
          <w:szCs w:val="22"/>
        </w:rPr>
      </w:pPr>
    </w:p>
    <w:p w:rsidR="004B6D60" w:rsidRPr="00AA46CE" w:rsidRDefault="004C5C17">
      <w:pPr>
        <w:pStyle w:val="1"/>
        <w:rPr>
          <w:rFonts w:ascii="Arial Unicode MS" w:eastAsia="Arial Unicode MS" w:hAnsi="Arial Unicode MS" w:cs="Arial Unicode MS"/>
          <w:sz w:val="22"/>
          <w:szCs w:val="22"/>
        </w:rPr>
      </w:pPr>
      <w:bookmarkStart w:id="13" w:name="_Toc25725036"/>
      <w:r w:rsidRPr="00AA46CE">
        <w:rPr>
          <w:rFonts w:ascii="Arial Unicode MS" w:eastAsia="Arial Unicode MS" w:hAnsi="Arial Unicode MS" w:cs="Arial Unicode MS" w:hint="eastAsia"/>
          <w:sz w:val="22"/>
          <w:szCs w:val="22"/>
        </w:rPr>
        <w:lastRenderedPageBreak/>
        <w:t xml:space="preserve">4 </w:t>
      </w:r>
      <w:r w:rsidRPr="00AA46CE">
        <w:rPr>
          <w:rFonts w:ascii="Arial Unicode MS" w:eastAsia="Arial Unicode MS" w:hAnsi="Arial Unicode MS" w:cs="Arial Unicode MS"/>
          <w:sz w:val="22"/>
          <w:szCs w:val="22"/>
        </w:rPr>
        <w:t>Suggestions on Competition Strategy of LIDL</w:t>
      </w:r>
      <w:bookmarkEnd w:id="13"/>
      <w:r w:rsidRPr="00AA46CE">
        <w:rPr>
          <w:rFonts w:ascii="Arial Unicode MS" w:eastAsia="Arial Unicode MS" w:hAnsi="Arial Unicode MS" w:cs="Arial Unicode MS" w:hint="eastAsia"/>
          <w:sz w:val="22"/>
          <w:szCs w:val="22"/>
        </w:rPr>
        <w:t xml:space="preserve"> </w:t>
      </w:r>
    </w:p>
    <w:p w:rsidR="004B6D60" w:rsidRPr="00AA46CE" w:rsidRDefault="004C5C17" w:rsidP="00242AA1">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From the point of view of the basic competitive strategy of the enterprise, the leading strategy of LIDL supermarket should adopt the differentiation strategy,</w:t>
      </w:r>
      <w:r w:rsidR="00504EBE" w:rsidRPr="00AA46CE">
        <w:rPr>
          <w:rFonts w:ascii="Arial Unicode MS" w:eastAsia="Arial Unicode MS" w:hAnsi="Arial Unicode MS" w:cs="Arial Unicode MS"/>
          <w:sz w:val="22"/>
          <w:szCs w:val="22"/>
        </w:rPr>
        <w:t xml:space="preserve"> that is</w:t>
      </w:r>
      <w:r w:rsidRPr="00AA46CE">
        <w:rPr>
          <w:rFonts w:ascii="Arial Unicode MS" w:eastAsia="Arial Unicode MS" w:hAnsi="Arial Unicode MS" w:cs="Arial Unicode MS"/>
          <w:sz w:val="22"/>
          <w:szCs w:val="22"/>
        </w:rPr>
        <w:t xml:space="preserve"> the products and services of the enterprise should form different characteristics, so that customers can feel that the experience of shopping in LIDL supermarket is better than that of other supermarkets.</w:t>
      </w:r>
    </w:p>
    <w:p w:rsidR="004B6D60" w:rsidRPr="00AA46CE" w:rsidRDefault="004C5C17">
      <w:pPr>
        <w:pStyle w:val="2"/>
        <w:rPr>
          <w:rFonts w:ascii="Arial Unicode MS" w:eastAsia="Arial Unicode MS" w:hAnsi="Arial Unicode MS" w:cs="Arial Unicode MS"/>
          <w:sz w:val="22"/>
          <w:szCs w:val="22"/>
        </w:rPr>
      </w:pPr>
      <w:bookmarkStart w:id="14" w:name="_Toc25725037"/>
      <w:r w:rsidRPr="00AA46CE">
        <w:rPr>
          <w:rFonts w:ascii="Arial Unicode MS" w:eastAsia="Arial Unicode MS" w:hAnsi="Arial Unicode MS" w:cs="Arial Unicode MS" w:hint="eastAsia"/>
          <w:sz w:val="22"/>
          <w:szCs w:val="22"/>
        </w:rPr>
        <w:t>4.1</w:t>
      </w:r>
      <w:r w:rsidRPr="00AA46CE">
        <w:rPr>
          <w:rFonts w:ascii="Arial Unicode MS" w:eastAsia="Arial Unicode MS" w:hAnsi="Arial Unicode MS" w:cs="Arial Unicode MS"/>
          <w:sz w:val="22"/>
          <w:szCs w:val="22"/>
        </w:rPr>
        <w:t xml:space="preserve"> Service differentiation</w:t>
      </w:r>
      <w:bookmarkEnd w:id="14"/>
    </w:p>
    <w:p w:rsidR="004B6D60" w:rsidRPr="00AA46CE" w:rsidRDefault="004C5C17" w:rsidP="00242AA1">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In addition to the decoration, the variety and price of the goods are not big, and they want to stand out in the fierce competition and rely mainly on the differentiation of the service. (Xia</w:t>
      </w:r>
      <w:proofErr w:type="gramStart"/>
      <w:r w:rsidRPr="00AA46CE">
        <w:rPr>
          <w:rFonts w:ascii="Arial Unicode MS" w:eastAsia="Arial Unicode MS" w:hAnsi="Arial Unicode MS" w:cs="Arial Unicode MS"/>
          <w:sz w:val="22"/>
          <w:szCs w:val="22"/>
        </w:rPr>
        <w:t>,2019</w:t>
      </w:r>
      <w:proofErr w:type="gramEnd"/>
      <w:r w:rsidRPr="00AA46CE">
        <w:rPr>
          <w:rFonts w:ascii="Arial Unicode MS" w:eastAsia="Arial Unicode MS" w:hAnsi="Arial Unicode MS" w:cs="Arial Unicode MS"/>
          <w:sz w:val="22"/>
          <w:szCs w:val="22"/>
        </w:rPr>
        <w:t xml:space="preserve">) The service is not simply to give the customer the existing things, but to deeply tap the customer's needs and solve the customer's needs. First, the service member needs. The LIDL supermarket has an early membership system in the industry, and the customer base is expanded through the introduction of membership points. However, with the increasing number of members, the member-specific activity is less and less, and the membership name is not real. I'd like to go through the membership card </w:t>
      </w:r>
      <w:proofErr w:type="gramStart"/>
      <w:r w:rsidRPr="00AA46CE">
        <w:rPr>
          <w:rFonts w:ascii="Arial Unicode MS" w:eastAsia="Arial Unicode MS" w:hAnsi="Arial Unicode MS" w:cs="Arial Unicode MS"/>
          <w:sz w:val="22"/>
          <w:szCs w:val="22"/>
        </w:rPr>
        <w:t>The</w:t>
      </w:r>
      <w:proofErr w:type="gramEnd"/>
      <w:r w:rsidRPr="00AA46CE">
        <w:rPr>
          <w:rFonts w:ascii="Arial Unicode MS" w:eastAsia="Arial Unicode MS" w:hAnsi="Arial Unicode MS" w:cs="Arial Unicode MS"/>
          <w:sz w:val="22"/>
          <w:szCs w:val="22"/>
        </w:rPr>
        <w:t xml:space="preserve"> customer, usually has a certain loyalty to the enterprise, if the enterprise can utilize the member resources reasonably, realize the member's mouth-of-mouth marketing, can expand the customer's source, so the urgent task is to provide the personalized service for the existing member. (Zheng</w:t>
      </w:r>
      <w:proofErr w:type="gramStart"/>
      <w:r w:rsidRPr="00AA46CE">
        <w:rPr>
          <w:rFonts w:ascii="Arial Unicode MS" w:eastAsia="Arial Unicode MS" w:hAnsi="Arial Unicode MS" w:cs="Arial Unicode MS"/>
          <w:sz w:val="22"/>
          <w:szCs w:val="22"/>
        </w:rPr>
        <w:t>,2019</w:t>
      </w:r>
      <w:proofErr w:type="gramEnd"/>
      <w:r w:rsidRPr="00AA46CE">
        <w:rPr>
          <w:rFonts w:ascii="Arial Unicode MS" w:eastAsia="Arial Unicode MS" w:hAnsi="Arial Unicode MS" w:cs="Arial Unicode MS"/>
          <w:sz w:val="22"/>
          <w:szCs w:val="22"/>
        </w:rPr>
        <w:t xml:space="preserve">) The enterprise can provide different activities for members of different levels, such as the sorority, the answer </w:t>
      </w:r>
      <w:proofErr w:type="gramStart"/>
      <w:r w:rsidRPr="00AA46CE">
        <w:rPr>
          <w:rFonts w:ascii="Arial Unicode MS" w:eastAsia="Arial Unicode MS" w:hAnsi="Arial Unicode MS" w:cs="Arial Unicode MS"/>
          <w:sz w:val="22"/>
          <w:szCs w:val="22"/>
        </w:rPr>
        <w:t>session,</w:t>
      </w:r>
      <w:proofErr w:type="gramEnd"/>
      <w:r w:rsidRPr="00AA46CE">
        <w:rPr>
          <w:rFonts w:ascii="Arial Unicode MS" w:eastAsia="Arial Unicode MS" w:hAnsi="Arial Unicode MS" w:cs="Arial Unicode MS"/>
          <w:sz w:val="22"/>
          <w:szCs w:val="22"/>
        </w:rPr>
        <w:t xml:space="preserve"> the gift matching service, the holiday home greeting, etc., Second, the service is intelligent. (Aung</w:t>
      </w:r>
      <w:proofErr w:type="gramStart"/>
      <w:r w:rsidRPr="00AA46CE">
        <w:rPr>
          <w:rFonts w:ascii="Arial Unicode MS" w:eastAsia="Arial Unicode MS" w:hAnsi="Arial Unicode MS" w:cs="Arial Unicode MS"/>
          <w:sz w:val="22"/>
          <w:szCs w:val="22"/>
        </w:rPr>
        <w:t>,2019</w:t>
      </w:r>
      <w:proofErr w:type="gramEnd"/>
      <w:r w:rsidRPr="00AA46CE">
        <w:rPr>
          <w:rFonts w:ascii="Arial Unicode MS" w:eastAsia="Arial Unicode MS" w:hAnsi="Arial Unicode MS" w:cs="Arial Unicode MS"/>
          <w:sz w:val="22"/>
          <w:szCs w:val="22"/>
        </w:rPr>
        <w:t xml:space="preserve">) In addition to the </w:t>
      </w:r>
      <w:r w:rsidRPr="00AA46CE">
        <w:rPr>
          <w:rFonts w:ascii="Arial Unicode MS" w:eastAsia="Arial Unicode MS" w:hAnsi="Arial Unicode MS" w:cs="Arial Unicode MS"/>
          <w:sz w:val="22"/>
          <w:szCs w:val="22"/>
        </w:rPr>
        <w:lastRenderedPageBreak/>
        <w:t>introduction of all kinds of self-service equipment in the market, it will be more intelligent to continue to the outside of the market, and provide intelligent customer consultation and sales Post-service, so that consumers feel the continuity and integrity of the service, to meet customer needs in an all-round way.</w:t>
      </w:r>
    </w:p>
    <w:p w:rsidR="004B6D60" w:rsidRPr="00AA46CE" w:rsidRDefault="004C5C17">
      <w:pPr>
        <w:pStyle w:val="2"/>
        <w:rPr>
          <w:rFonts w:ascii="Arial Unicode MS" w:eastAsia="Arial Unicode MS" w:hAnsi="Arial Unicode MS" w:cs="Arial Unicode MS"/>
          <w:sz w:val="22"/>
          <w:szCs w:val="22"/>
        </w:rPr>
      </w:pPr>
      <w:bookmarkStart w:id="15" w:name="_Toc25725038"/>
      <w:r w:rsidRPr="00AA46CE">
        <w:rPr>
          <w:rFonts w:ascii="Arial Unicode MS" w:eastAsia="Arial Unicode MS" w:hAnsi="Arial Unicode MS" w:cs="Arial Unicode MS"/>
          <w:sz w:val="22"/>
          <w:szCs w:val="22"/>
        </w:rPr>
        <w:t>4.2 Commodity differentiation</w:t>
      </w:r>
      <w:bookmarkEnd w:id="15"/>
    </w:p>
    <w:p w:rsidR="00311B06" w:rsidRPr="00AA46CE" w:rsidRDefault="004C5C17" w:rsidP="00242AA1">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Because the location of the store is different, the composition of the customer group is different. (Howard</w:t>
      </w:r>
      <w:proofErr w:type="gramStart"/>
      <w:r w:rsidRPr="00AA46CE">
        <w:rPr>
          <w:rFonts w:ascii="Arial Unicode MS" w:eastAsia="Arial Unicode MS" w:hAnsi="Arial Unicode MS" w:cs="Arial Unicode MS"/>
          <w:sz w:val="22"/>
          <w:szCs w:val="22"/>
        </w:rPr>
        <w:t>,2019</w:t>
      </w:r>
      <w:proofErr w:type="gramEnd"/>
      <w:r w:rsidRPr="00AA46CE">
        <w:rPr>
          <w:rFonts w:ascii="Arial Unicode MS" w:eastAsia="Arial Unicode MS" w:hAnsi="Arial Unicode MS" w:cs="Arial Unicode MS"/>
          <w:sz w:val="22"/>
          <w:szCs w:val="22"/>
        </w:rPr>
        <w:t xml:space="preserve">) The enterprise can optimize the commodity combination of the store according to the difference of the customer group and the demand difference for different goods. </w:t>
      </w:r>
      <w:r w:rsidR="00311B06" w:rsidRPr="00AA46CE">
        <w:rPr>
          <w:rFonts w:ascii="Arial Unicode MS" w:eastAsia="Arial Unicode MS" w:hAnsi="Arial Unicode MS" w:cs="Arial Unicode MS"/>
          <w:sz w:val="22"/>
          <w:szCs w:val="22"/>
        </w:rPr>
        <w:t>F</w:t>
      </w:r>
      <w:r w:rsidR="00311B06" w:rsidRPr="00AA46CE">
        <w:rPr>
          <w:rFonts w:ascii="Arial Unicode MS" w:eastAsia="Arial Unicode MS" w:hAnsi="Arial Unicode MS" w:cs="Arial Unicode MS" w:hint="eastAsia"/>
          <w:sz w:val="22"/>
          <w:szCs w:val="22"/>
        </w:rPr>
        <w:t xml:space="preserve">or example, </w:t>
      </w:r>
      <w:proofErr w:type="gramStart"/>
      <w:r w:rsidR="00311B06" w:rsidRPr="00AA46CE">
        <w:rPr>
          <w:rFonts w:ascii="Arial Unicode MS" w:eastAsia="Arial Unicode MS" w:hAnsi="Arial Unicode MS" w:cs="Arial Unicode MS"/>
          <w:sz w:val="22"/>
          <w:szCs w:val="22"/>
        </w:rPr>
        <w:t>It</w:t>
      </w:r>
      <w:proofErr w:type="gramEnd"/>
      <w:r w:rsidR="00311B06" w:rsidRPr="00AA46CE">
        <w:rPr>
          <w:rFonts w:ascii="Arial Unicode MS" w:eastAsia="Arial Unicode MS" w:hAnsi="Arial Unicode MS" w:cs="Arial Unicode MS"/>
          <w:sz w:val="22"/>
          <w:szCs w:val="22"/>
        </w:rPr>
        <w:t xml:space="preserve"> is located in the center of the city, close to the store of the commercial circle, the number of foreign tourists is large, the demand for the local specialty is large, the quantity of the commodity of the famous special product can be increased</w:t>
      </w:r>
      <w:r w:rsidR="00311B06" w:rsidRPr="00AA46CE">
        <w:rPr>
          <w:rFonts w:ascii="Arial Unicode MS" w:eastAsia="Arial Unicode MS" w:hAnsi="Arial Unicode MS" w:cs="Arial Unicode MS" w:hint="eastAsia"/>
          <w:sz w:val="22"/>
          <w:szCs w:val="22"/>
        </w:rPr>
        <w:t>.</w:t>
      </w:r>
      <w:r w:rsidR="00311B06" w:rsidRPr="00AA46CE">
        <w:rPr>
          <w:rFonts w:ascii="Arial Unicode MS" w:eastAsia="Arial Unicode MS" w:hAnsi="Arial Unicode MS" w:cs="Arial Unicode MS"/>
          <w:sz w:val="22"/>
          <w:szCs w:val="22"/>
        </w:rPr>
        <w:t xml:space="preserve"> Make use of data analysis as much as possible, </w:t>
      </w:r>
      <w:proofErr w:type="gramStart"/>
      <w:r w:rsidR="00311B06" w:rsidRPr="00AA46CE">
        <w:rPr>
          <w:rFonts w:ascii="Arial Unicode MS" w:eastAsia="Arial Unicode MS" w:hAnsi="Arial Unicode MS" w:cs="Arial Unicode MS"/>
          <w:sz w:val="22"/>
          <w:szCs w:val="22"/>
        </w:rPr>
        <w:t>The</w:t>
      </w:r>
      <w:proofErr w:type="gramEnd"/>
      <w:r w:rsidR="00311B06" w:rsidRPr="00AA46CE">
        <w:rPr>
          <w:rFonts w:ascii="Arial Unicode MS" w:eastAsia="Arial Unicode MS" w:hAnsi="Arial Unicode MS" w:cs="Arial Unicode MS"/>
          <w:sz w:val="22"/>
          <w:szCs w:val="22"/>
        </w:rPr>
        <w:t xml:space="preserve"> goal of reducing the upper-shelf of the same-quality commodity and realizing the differentiation strategy is achieved. (Saritha</w:t>
      </w:r>
      <w:proofErr w:type="gramStart"/>
      <w:r w:rsidR="00311B06" w:rsidRPr="00AA46CE">
        <w:rPr>
          <w:rFonts w:ascii="Arial Unicode MS" w:eastAsia="Arial Unicode MS" w:hAnsi="Arial Unicode MS" w:cs="Arial Unicode MS"/>
          <w:sz w:val="22"/>
          <w:szCs w:val="22"/>
        </w:rPr>
        <w:t>,2019</w:t>
      </w:r>
      <w:proofErr w:type="gramEnd"/>
      <w:r w:rsidR="00311B06" w:rsidRPr="00AA46CE">
        <w:rPr>
          <w:rFonts w:ascii="Arial Unicode MS" w:eastAsia="Arial Unicode MS" w:hAnsi="Arial Unicode MS" w:cs="Arial Unicode MS"/>
          <w:sz w:val="22"/>
          <w:szCs w:val="22"/>
        </w:rPr>
        <w:t>)</w:t>
      </w:r>
    </w:p>
    <w:p w:rsidR="004B6D60" w:rsidRPr="00AA46CE" w:rsidRDefault="004C5C17">
      <w:pPr>
        <w:pStyle w:val="2"/>
        <w:rPr>
          <w:rFonts w:ascii="Arial Unicode MS" w:eastAsia="Arial Unicode MS" w:hAnsi="Arial Unicode MS" w:cs="Arial Unicode MS"/>
          <w:sz w:val="22"/>
          <w:szCs w:val="22"/>
        </w:rPr>
      </w:pPr>
      <w:bookmarkStart w:id="16" w:name="_Toc25725039"/>
      <w:r w:rsidRPr="00AA46CE">
        <w:rPr>
          <w:rFonts w:ascii="Arial Unicode MS" w:eastAsia="Arial Unicode MS" w:hAnsi="Arial Unicode MS" w:cs="Arial Unicode MS"/>
          <w:sz w:val="22"/>
          <w:szCs w:val="22"/>
        </w:rPr>
        <w:t>4.3 Image differentiation</w:t>
      </w:r>
      <w:bookmarkEnd w:id="16"/>
    </w:p>
    <w:p w:rsidR="004B6D60" w:rsidRPr="00AA46CE" w:rsidRDefault="004C5C17" w:rsidP="00242AA1">
      <w:pPr>
        <w:spacing w:after="312"/>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 xml:space="preserve">Image differentiation is a means adopted by department store retailing in recent years. </w:t>
      </w:r>
      <w:proofErr w:type="gramStart"/>
      <w:r w:rsidRPr="00AA46CE">
        <w:rPr>
          <w:rFonts w:ascii="Arial Unicode MS" w:eastAsia="Arial Unicode MS" w:hAnsi="Arial Unicode MS" w:cs="Arial Unicode MS"/>
          <w:sz w:val="22"/>
          <w:szCs w:val="22"/>
        </w:rPr>
        <w:t>After many years of starting a business, many enterprises have improved and upgraded their brands to appear in front of consumers with a new look, giving people a strong impact.</w:t>
      </w:r>
      <w:proofErr w:type="gramEnd"/>
      <w:r w:rsidRPr="00AA46CE">
        <w:rPr>
          <w:rFonts w:ascii="Arial Unicode MS" w:eastAsia="Arial Unicode MS" w:hAnsi="Arial Unicode MS" w:cs="Arial Unicode MS"/>
          <w:sz w:val="22"/>
          <w:szCs w:val="22"/>
        </w:rPr>
        <w:t xml:space="preserve"> Brand new brand image, closely following the trend of decoration style, can make consumers have a fresh sense of frequent patronage of supermarkets, thus increasing the number of </w:t>
      </w:r>
      <w:proofErr w:type="gramStart"/>
      <w:r w:rsidRPr="00AA46CE">
        <w:rPr>
          <w:rFonts w:ascii="Arial Unicode MS" w:eastAsia="Arial Unicode MS" w:hAnsi="Arial Unicode MS" w:cs="Arial Unicode MS"/>
          <w:sz w:val="22"/>
          <w:szCs w:val="22"/>
        </w:rPr>
        <w:t>consumers</w:t>
      </w:r>
      <w:proofErr w:type="gramEnd"/>
      <w:r w:rsidRPr="00AA46CE">
        <w:rPr>
          <w:rFonts w:ascii="Arial Unicode MS" w:eastAsia="Arial Unicode MS" w:hAnsi="Arial Unicode MS" w:cs="Arial Unicode MS"/>
          <w:sz w:val="22"/>
          <w:szCs w:val="22"/>
        </w:rPr>
        <w:t xml:space="preserve"> patronage. (Howard</w:t>
      </w:r>
      <w:proofErr w:type="gramStart"/>
      <w:r w:rsidRPr="00AA46CE">
        <w:rPr>
          <w:rFonts w:ascii="Arial Unicode MS" w:eastAsia="Arial Unicode MS" w:hAnsi="Arial Unicode MS" w:cs="Arial Unicode MS"/>
          <w:sz w:val="22"/>
          <w:szCs w:val="22"/>
        </w:rPr>
        <w:t>,2018</w:t>
      </w:r>
      <w:proofErr w:type="gramEnd"/>
      <w:r w:rsidRPr="00AA46CE">
        <w:rPr>
          <w:rFonts w:ascii="Arial Unicode MS" w:eastAsia="Arial Unicode MS" w:hAnsi="Arial Unicode MS" w:cs="Arial Unicode MS"/>
          <w:sz w:val="22"/>
          <w:szCs w:val="22"/>
        </w:rPr>
        <w:t xml:space="preserve">) </w:t>
      </w:r>
      <w:r w:rsidRPr="00AA46CE">
        <w:rPr>
          <w:rFonts w:ascii="Arial Unicode MS" w:eastAsia="Arial Unicode MS" w:hAnsi="Arial Unicode MS" w:cs="Arial Unicode MS"/>
          <w:sz w:val="22"/>
          <w:szCs w:val="22"/>
        </w:rPr>
        <w:lastRenderedPageBreak/>
        <w:t>LIDL supermarket brand is composed of red and white, in the future store decoration, we should add decoration elements corresponding to brand color, strengthen brand impression.</w:t>
      </w:r>
    </w:p>
    <w:p w:rsidR="004B6D60" w:rsidRPr="00AA46CE" w:rsidRDefault="004C5C17">
      <w:pPr>
        <w:pStyle w:val="1"/>
        <w:rPr>
          <w:rFonts w:ascii="Arial Unicode MS" w:eastAsia="Arial Unicode MS" w:hAnsi="Arial Unicode MS" w:cs="Arial Unicode MS"/>
          <w:sz w:val="22"/>
          <w:szCs w:val="22"/>
        </w:rPr>
      </w:pPr>
      <w:bookmarkStart w:id="17" w:name="_Toc25725040"/>
      <w:r w:rsidRPr="00AA46CE">
        <w:rPr>
          <w:rFonts w:ascii="Arial Unicode MS" w:eastAsia="Arial Unicode MS" w:hAnsi="Arial Unicode MS" w:cs="Arial Unicode MS"/>
          <w:sz w:val="22"/>
          <w:szCs w:val="22"/>
        </w:rPr>
        <w:t>5. Conclusion</w:t>
      </w:r>
      <w:bookmarkEnd w:id="17"/>
      <w:r w:rsidRPr="00AA46CE">
        <w:rPr>
          <w:rFonts w:ascii="Arial Unicode MS" w:eastAsia="Arial Unicode MS" w:hAnsi="Arial Unicode MS" w:cs="Arial Unicode MS"/>
          <w:sz w:val="22"/>
          <w:szCs w:val="22"/>
        </w:rPr>
        <w:t xml:space="preserve"> </w:t>
      </w:r>
    </w:p>
    <w:p w:rsidR="004B6D60" w:rsidRPr="00AA46CE" w:rsidRDefault="004C5C17" w:rsidP="00242AA1">
      <w:pPr>
        <w:spacing w:after="312"/>
        <w:rPr>
          <w:rFonts w:ascii="Arial Unicode MS" w:eastAsia="Arial Unicode MS" w:hAnsi="Arial Unicode MS" w:cs="Arial Unicode MS" w:hint="eastAsia"/>
          <w:sz w:val="22"/>
          <w:szCs w:val="22"/>
        </w:rPr>
      </w:pPr>
      <w:r w:rsidRPr="00AA46CE">
        <w:rPr>
          <w:rFonts w:ascii="Arial Unicode MS" w:eastAsia="Arial Unicode MS" w:hAnsi="Arial Unicode MS" w:cs="Arial Unicode MS"/>
          <w:sz w:val="22"/>
          <w:szCs w:val="22"/>
        </w:rPr>
        <w:t>The successful experience of the leading leader in the large-scale supermarket chain in the comprehensive view will not be able to support the technology and data of the major Internet enterprises. When selecting an off-line partner, the enterprise, on the one hand, considers the hardware conditions such as geographical location, enterprise strength and city influence, and on the other hand, has made a thorough study on the internal situation of the enterprise and the development potential of the future of the enterprise. The innate short-board, prompting the LIDL supermarket to keep up with the new global retail pace, must strengthen close cooperation with the existing Internet giants. The LIDL supermarket is to strengthen the training of personnel, including the improvement of the soft power such as service concept, detail treatment, cultural quality, etc. To repair the basic work; to be actively engaged with the Internet enterprises, to attract the attention and investment of large enterprises, and to input financial, intellectual and energy from the outside through cooperation with the Internet giant, so as to stimulate the innovation ability of the enterprise, and drive the whole enterprise to move forward.</w:t>
      </w:r>
    </w:p>
    <w:p w:rsidR="00AA46CE" w:rsidRPr="00AA46CE" w:rsidRDefault="00AA46CE" w:rsidP="00242AA1">
      <w:pPr>
        <w:spacing w:after="312"/>
        <w:rPr>
          <w:rFonts w:ascii="Arial Unicode MS" w:eastAsia="Arial Unicode MS" w:hAnsi="Arial Unicode MS" w:cs="Arial Unicode MS" w:hint="eastAsia"/>
          <w:sz w:val="22"/>
          <w:szCs w:val="22"/>
        </w:rPr>
      </w:pPr>
    </w:p>
    <w:p w:rsidR="00AA46CE" w:rsidRPr="00AA46CE" w:rsidRDefault="00AA46CE" w:rsidP="00242AA1">
      <w:pPr>
        <w:spacing w:after="312"/>
        <w:rPr>
          <w:rFonts w:ascii="Arial Unicode MS" w:eastAsia="Arial Unicode MS" w:hAnsi="Arial Unicode MS" w:cs="Arial Unicode MS"/>
          <w:sz w:val="22"/>
          <w:szCs w:val="22"/>
        </w:rPr>
      </w:pPr>
    </w:p>
    <w:p w:rsidR="004B6D60" w:rsidRPr="00AA46CE" w:rsidRDefault="004C5C17">
      <w:pPr>
        <w:pStyle w:val="1"/>
        <w:numPr>
          <w:ilvl w:val="0"/>
          <w:numId w:val="2"/>
        </w:numPr>
        <w:rPr>
          <w:rFonts w:ascii="Arial Unicode MS" w:eastAsia="Arial Unicode MS" w:hAnsi="Arial Unicode MS" w:cs="Arial Unicode MS"/>
          <w:sz w:val="22"/>
          <w:szCs w:val="22"/>
        </w:rPr>
      </w:pPr>
      <w:bookmarkStart w:id="18" w:name="_Toc25725041"/>
      <w:r w:rsidRPr="00AA46CE">
        <w:rPr>
          <w:rFonts w:ascii="Arial Unicode MS" w:eastAsia="Arial Unicode MS" w:hAnsi="Arial Unicode MS" w:cs="Arial Unicode MS"/>
          <w:sz w:val="22"/>
          <w:szCs w:val="22"/>
        </w:rPr>
        <w:lastRenderedPageBreak/>
        <w:t>References</w:t>
      </w:r>
      <w:bookmarkEnd w:id="18"/>
      <w:r w:rsidRPr="00AA46CE">
        <w:rPr>
          <w:rFonts w:ascii="Arial Unicode MS" w:eastAsia="Arial Unicode MS" w:hAnsi="Arial Unicode MS" w:cs="Arial Unicode MS"/>
          <w:sz w:val="22"/>
          <w:szCs w:val="22"/>
        </w:rPr>
        <w:t xml:space="preserve"> </w:t>
      </w:r>
    </w:p>
    <w:p w:rsidR="004B6D60" w:rsidRPr="00AA46CE" w:rsidRDefault="004C5C17" w:rsidP="00AA46CE">
      <w:pPr>
        <w:numPr>
          <w:ilvl w:val="0"/>
          <w:numId w:val="3"/>
        </w:numPr>
        <w:spacing w:after="312" w:line="360" w:lineRule="auto"/>
        <w:ind w:left="440" w:hangingChars="200" w:hanging="440"/>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 xml:space="preserve">L. </w:t>
      </w:r>
      <w:proofErr w:type="spellStart"/>
      <w:r w:rsidRPr="00AA46CE">
        <w:rPr>
          <w:rFonts w:ascii="Arial Unicode MS" w:eastAsia="Arial Unicode MS" w:hAnsi="Arial Unicode MS" w:cs="Arial Unicode MS"/>
          <w:sz w:val="22"/>
          <w:szCs w:val="22"/>
        </w:rPr>
        <w:t>Hamdan</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i/>
          <w:iCs/>
          <w:sz w:val="22"/>
          <w:szCs w:val="22"/>
        </w:rPr>
        <w:t>Conclusion</w:t>
      </w:r>
      <w:r w:rsidRPr="00AA46CE">
        <w:rPr>
          <w:rFonts w:ascii="Arial Unicode MS" w:eastAsia="Arial Unicode MS" w:hAnsi="Arial Unicode MS" w:cs="Arial Unicode MS"/>
          <w:sz w:val="22"/>
          <w:szCs w:val="22"/>
        </w:rPr>
        <w:t>.Springer</w:t>
      </w:r>
      <w:proofErr w:type="spellEnd"/>
      <w:r w:rsidRPr="00AA46CE">
        <w:rPr>
          <w:rFonts w:ascii="Arial Unicode MS" w:eastAsia="Arial Unicode MS" w:hAnsi="Arial Unicode MS" w:cs="Arial Unicode MS"/>
          <w:sz w:val="22"/>
          <w:szCs w:val="22"/>
        </w:rPr>
        <w:t xml:space="preserve"> International Publishing</w:t>
      </w:r>
      <w:proofErr w:type="gramStart"/>
      <w:r w:rsidRPr="00AA46CE">
        <w:rPr>
          <w:rFonts w:ascii="Arial Unicode MS" w:eastAsia="Arial Unicode MS" w:hAnsi="Arial Unicode MS" w:cs="Arial Unicode MS"/>
          <w:sz w:val="22"/>
          <w:szCs w:val="22"/>
        </w:rPr>
        <w:t>:2017</w:t>
      </w:r>
      <w:proofErr w:type="gramEnd"/>
      <w:r w:rsidRPr="00AA46CE">
        <w:rPr>
          <w:rFonts w:ascii="Arial Unicode MS" w:eastAsia="Arial Unicode MS" w:hAnsi="Arial Unicode MS" w:cs="Arial Unicode MS"/>
          <w:sz w:val="22"/>
          <w:szCs w:val="22"/>
        </w:rPr>
        <w:t>-06-15.</w:t>
      </w:r>
    </w:p>
    <w:p w:rsidR="004B6D60" w:rsidRPr="00AA46CE" w:rsidRDefault="004C5C17" w:rsidP="00AA46CE">
      <w:pPr>
        <w:numPr>
          <w:ilvl w:val="0"/>
          <w:numId w:val="3"/>
        </w:numPr>
        <w:spacing w:after="312" w:line="360" w:lineRule="auto"/>
        <w:ind w:left="440" w:hangingChars="200" w:hanging="440"/>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 xml:space="preserve">Bin </w:t>
      </w:r>
      <w:proofErr w:type="spellStart"/>
      <w:r w:rsidRPr="00AA46CE">
        <w:rPr>
          <w:rFonts w:ascii="Arial Unicode MS" w:eastAsia="Arial Unicode MS" w:hAnsi="Arial Unicode MS" w:cs="Arial Unicode MS"/>
          <w:sz w:val="22"/>
          <w:szCs w:val="22"/>
        </w:rPr>
        <w:t>Wang</w:t>
      </w:r>
      <w:proofErr w:type="gramStart"/>
      <w:r w:rsidRPr="00AA46CE">
        <w:rPr>
          <w:rFonts w:ascii="Arial Unicode MS" w:eastAsia="Arial Unicode MS" w:hAnsi="Arial Unicode MS" w:cs="Arial Unicode MS"/>
          <w:sz w:val="22"/>
          <w:szCs w:val="22"/>
        </w:rPr>
        <w:t>,Dan</w:t>
      </w:r>
      <w:proofErr w:type="spellEnd"/>
      <w:proofErr w:type="gram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Peng,Ruihua</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Lv,Bing</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Na,Hesheng</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Liu,Zhong</w:t>
      </w:r>
      <w:proofErr w:type="spellEnd"/>
      <w:r w:rsidRPr="00AA46CE">
        <w:rPr>
          <w:rFonts w:ascii="Arial Unicode MS" w:eastAsia="Arial Unicode MS" w:hAnsi="Arial Unicode MS" w:cs="Arial Unicode MS"/>
          <w:sz w:val="22"/>
          <w:szCs w:val="22"/>
        </w:rPr>
        <w:t xml:space="preserve"> Yu. Generic melt compounding strategy using reactive </w:t>
      </w:r>
      <w:proofErr w:type="spellStart"/>
      <w:r w:rsidRPr="00AA46CE">
        <w:rPr>
          <w:rFonts w:ascii="Arial Unicode MS" w:eastAsia="Arial Unicode MS" w:hAnsi="Arial Unicode MS" w:cs="Arial Unicode MS"/>
          <w:sz w:val="22"/>
          <w:szCs w:val="22"/>
        </w:rPr>
        <w:t>graphene</w:t>
      </w:r>
      <w:proofErr w:type="spellEnd"/>
      <w:r w:rsidRPr="00AA46CE">
        <w:rPr>
          <w:rFonts w:ascii="Arial Unicode MS" w:eastAsia="Arial Unicode MS" w:hAnsi="Arial Unicode MS" w:cs="Arial Unicode MS"/>
          <w:sz w:val="22"/>
          <w:szCs w:val="22"/>
        </w:rPr>
        <w:t xml:space="preserve"> towards high performance polyethylene/</w:t>
      </w:r>
      <w:proofErr w:type="spellStart"/>
      <w:r w:rsidRPr="00AA46CE">
        <w:rPr>
          <w:rFonts w:ascii="Arial Unicode MS" w:eastAsia="Arial Unicode MS" w:hAnsi="Arial Unicode MS" w:cs="Arial Unicode MS"/>
          <w:sz w:val="22"/>
          <w:szCs w:val="22"/>
        </w:rPr>
        <w:t>graphene</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nanocomposites</w:t>
      </w:r>
      <w:proofErr w:type="spellEnd"/>
      <w:r w:rsidRPr="00AA46CE">
        <w:rPr>
          <w:rFonts w:ascii="Arial Unicode MS" w:eastAsia="Arial Unicode MS" w:hAnsi="Arial Unicode MS" w:cs="Arial Unicode MS"/>
          <w:sz w:val="22"/>
          <w:szCs w:val="22"/>
        </w:rPr>
        <w:t xml:space="preserve"> </w:t>
      </w:r>
      <w:r w:rsidRPr="00AA46CE">
        <w:rPr>
          <w:rFonts w:ascii="Arial Unicode MS" w:eastAsia="Arial Unicode MS" w:hAnsi="Arial Unicode MS" w:cs="Arial Unicode MS"/>
          <w:i/>
          <w:iCs/>
          <w:sz w:val="22"/>
          <w:szCs w:val="22"/>
        </w:rPr>
        <w:t>Composites Science and Technology</w:t>
      </w:r>
      <w:proofErr w:type="gramStart"/>
      <w:r w:rsidRPr="00AA46CE">
        <w:rPr>
          <w:rFonts w:ascii="Arial Unicode MS" w:eastAsia="Arial Unicode MS" w:hAnsi="Arial Unicode MS" w:cs="Arial Unicode MS"/>
          <w:sz w:val="22"/>
          <w:szCs w:val="22"/>
        </w:rPr>
        <w:t>,2019,177</w:t>
      </w:r>
      <w:proofErr w:type="gramEnd"/>
      <w:r w:rsidRPr="00AA46CE">
        <w:rPr>
          <w:rFonts w:ascii="Arial Unicode MS" w:eastAsia="Arial Unicode MS" w:hAnsi="Arial Unicode MS" w:cs="Arial Unicode MS"/>
          <w:sz w:val="22"/>
          <w:szCs w:val="22"/>
        </w:rPr>
        <w:t>.</w:t>
      </w:r>
    </w:p>
    <w:p w:rsidR="004B6D60" w:rsidRPr="00AA46CE" w:rsidRDefault="004C5C17" w:rsidP="00AA46CE">
      <w:pPr>
        <w:numPr>
          <w:ilvl w:val="0"/>
          <w:numId w:val="3"/>
        </w:numPr>
        <w:spacing w:after="312" w:line="360" w:lineRule="auto"/>
        <w:ind w:left="440" w:hangingChars="200" w:hanging="440"/>
        <w:rPr>
          <w:rFonts w:ascii="Arial Unicode MS" w:eastAsia="Arial Unicode MS" w:hAnsi="Arial Unicode MS" w:cs="Arial Unicode MS"/>
          <w:sz w:val="22"/>
          <w:szCs w:val="22"/>
        </w:rPr>
      </w:pPr>
      <w:proofErr w:type="spellStart"/>
      <w:r w:rsidRPr="00AA46CE">
        <w:rPr>
          <w:rFonts w:ascii="Arial Unicode MS" w:eastAsia="Arial Unicode MS" w:hAnsi="Arial Unicode MS" w:cs="Arial Unicode MS"/>
          <w:sz w:val="22"/>
          <w:szCs w:val="22"/>
        </w:rPr>
        <w:t>Bwa</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Aung</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H,Nangia</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Gayatri,Win</w:t>
      </w:r>
      <w:proofErr w:type="spellEnd"/>
      <w:r w:rsidRPr="00AA46CE">
        <w:rPr>
          <w:rFonts w:ascii="Arial Unicode MS" w:eastAsia="Arial Unicode MS" w:hAnsi="Arial Unicode MS" w:cs="Arial Unicode MS"/>
          <w:sz w:val="22"/>
          <w:szCs w:val="22"/>
        </w:rPr>
        <w:t xml:space="preserve"> Si T </w:t>
      </w:r>
      <w:proofErr w:type="spellStart"/>
      <w:r w:rsidRPr="00AA46CE">
        <w:rPr>
          <w:rFonts w:ascii="Arial Unicode MS" w:eastAsia="Arial Unicode MS" w:hAnsi="Arial Unicode MS" w:cs="Arial Unicode MS"/>
          <w:sz w:val="22"/>
          <w:szCs w:val="22"/>
        </w:rPr>
        <w:t>S,Maung</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Soe</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T,Han</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Khin</w:t>
      </w:r>
      <w:proofErr w:type="spellEnd"/>
      <w:r w:rsidRPr="00AA46CE">
        <w:rPr>
          <w:rFonts w:ascii="Arial Unicode MS" w:eastAsia="Arial Unicode MS" w:hAnsi="Arial Unicode MS" w:cs="Arial Unicode MS"/>
          <w:sz w:val="22"/>
          <w:szCs w:val="22"/>
        </w:rPr>
        <w:t xml:space="preserve"> A </w:t>
      </w:r>
      <w:proofErr w:type="spellStart"/>
      <w:r w:rsidRPr="00AA46CE">
        <w:rPr>
          <w:rFonts w:ascii="Arial Unicode MS" w:eastAsia="Arial Unicode MS" w:hAnsi="Arial Unicode MS" w:cs="Arial Unicode MS"/>
          <w:sz w:val="22"/>
          <w:szCs w:val="22"/>
        </w:rPr>
        <w:t>W,Htar</w:t>
      </w:r>
      <w:proofErr w:type="spellEnd"/>
      <w:r w:rsidRPr="00AA46CE">
        <w:rPr>
          <w:rFonts w:ascii="Arial Unicode MS" w:eastAsia="Arial Unicode MS" w:hAnsi="Arial Unicode MS" w:cs="Arial Unicode MS"/>
          <w:sz w:val="22"/>
          <w:szCs w:val="22"/>
        </w:rPr>
        <w:t xml:space="preserve"> Su </w:t>
      </w:r>
      <w:proofErr w:type="spellStart"/>
      <w:r w:rsidRPr="00AA46CE">
        <w:rPr>
          <w:rFonts w:ascii="Arial Unicode MS" w:eastAsia="Arial Unicode MS" w:hAnsi="Arial Unicode MS" w:cs="Arial Unicode MS"/>
          <w:sz w:val="22"/>
          <w:szCs w:val="22"/>
        </w:rPr>
        <w:t>S,Wine</w:t>
      </w:r>
      <w:proofErr w:type="spellEnd"/>
      <w:r w:rsidRPr="00AA46CE">
        <w:rPr>
          <w:rFonts w:ascii="Arial Unicode MS" w:eastAsia="Arial Unicode MS" w:hAnsi="Arial Unicode MS" w:cs="Arial Unicode MS"/>
          <w:sz w:val="22"/>
          <w:szCs w:val="22"/>
        </w:rPr>
        <w:t xml:space="preserve"> Lei </w:t>
      </w:r>
      <w:proofErr w:type="spellStart"/>
      <w:r w:rsidRPr="00AA46CE">
        <w:rPr>
          <w:rFonts w:ascii="Arial Unicode MS" w:eastAsia="Arial Unicode MS" w:hAnsi="Arial Unicode MS" w:cs="Arial Unicode MS"/>
          <w:sz w:val="22"/>
          <w:szCs w:val="22"/>
        </w:rPr>
        <w:t>Y,Ko</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Wint</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W,Oo</w:t>
      </w:r>
      <w:proofErr w:type="spellEnd"/>
      <w:r w:rsidRPr="00AA46CE">
        <w:rPr>
          <w:rFonts w:ascii="Arial Unicode MS" w:eastAsia="Arial Unicode MS" w:hAnsi="Arial Unicode MS" w:cs="Arial Unicode MS"/>
          <w:sz w:val="22"/>
          <w:szCs w:val="22"/>
        </w:rPr>
        <w:t xml:space="preserve"> Moe </w:t>
      </w:r>
      <w:proofErr w:type="spellStart"/>
      <w:r w:rsidRPr="00AA46CE">
        <w:rPr>
          <w:rFonts w:ascii="Arial Unicode MS" w:eastAsia="Arial Unicode MS" w:hAnsi="Arial Unicode MS" w:cs="Arial Unicode MS"/>
          <w:sz w:val="22"/>
          <w:szCs w:val="22"/>
        </w:rPr>
        <w:t>P,Hlaing</w:t>
      </w:r>
      <w:proofErr w:type="spellEnd"/>
      <w:r w:rsidRPr="00AA46CE">
        <w:rPr>
          <w:rFonts w:ascii="Arial Unicode MS" w:eastAsia="Arial Unicode MS" w:hAnsi="Arial Unicode MS" w:cs="Arial Unicode MS"/>
          <w:sz w:val="22"/>
          <w:szCs w:val="22"/>
        </w:rPr>
        <w:t xml:space="preserve"> Naomi K </w:t>
      </w:r>
      <w:proofErr w:type="spellStart"/>
      <w:r w:rsidRPr="00AA46CE">
        <w:rPr>
          <w:rFonts w:ascii="Arial Unicode MS" w:eastAsia="Arial Unicode MS" w:hAnsi="Arial Unicode MS" w:cs="Arial Unicode MS"/>
          <w:sz w:val="22"/>
          <w:szCs w:val="22"/>
        </w:rPr>
        <w:t>T,Palecki</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Julia,Loza</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Bao</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L,Win</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Khin</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M,Reddy</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Rajender</w:t>
      </w:r>
      <w:proofErr w:type="spellEnd"/>
      <w:r w:rsidRPr="00AA46CE">
        <w:rPr>
          <w:rFonts w:ascii="Arial Unicode MS" w:eastAsia="Arial Unicode MS" w:hAnsi="Arial Unicode MS" w:cs="Arial Unicode MS"/>
          <w:sz w:val="22"/>
          <w:szCs w:val="22"/>
        </w:rPr>
        <w:t xml:space="preserve">. Strategy and Efficacy of Generic and Pan-genotypic </w:t>
      </w:r>
      <w:proofErr w:type="spellStart"/>
      <w:r w:rsidRPr="00AA46CE">
        <w:rPr>
          <w:rFonts w:ascii="Arial Unicode MS" w:eastAsia="Arial Unicode MS" w:hAnsi="Arial Unicode MS" w:cs="Arial Unicode MS"/>
          <w:sz w:val="22"/>
          <w:szCs w:val="22"/>
        </w:rPr>
        <w:t>Sofosbuvir</w:t>
      </w:r>
      <w:proofErr w:type="spellEnd"/>
      <w:r w:rsidRPr="00AA46CE">
        <w:rPr>
          <w:rFonts w:ascii="Arial Unicode MS" w:eastAsia="Arial Unicode MS" w:hAnsi="Arial Unicode MS" w:cs="Arial Unicode MS"/>
          <w:sz w:val="22"/>
          <w:szCs w:val="22"/>
        </w:rPr>
        <w:t>/</w:t>
      </w:r>
      <w:proofErr w:type="spellStart"/>
      <w:r w:rsidRPr="00AA46CE">
        <w:rPr>
          <w:rFonts w:ascii="Arial Unicode MS" w:eastAsia="Arial Unicode MS" w:hAnsi="Arial Unicode MS" w:cs="Arial Unicode MS"/>
          <w:sz w:val="22"/>
          <w:szCs w:val="22"/>
        </w:rPr>
        <w:t>Velpatasvir</w:t>
      </w:r>
      <w:proofErr w:type="spellEnd"/>
      <w:r w:rsidRPr="00AA46CE">
        <w:rPr>
          <w:rFonts w:ascii="Arial Unicode MS" w:eastAsia="Arial Unicode MS" w:hAnsi="Arial Unicode MS" w:cs="Arial Unicode MS"/>
          <w:sz w:val="22"/>
          <w:szCs w:val="22"/>
        </w:rPr>
        <w:t xml:space="preserve"> in Chronic Hepatitis C Virus: A Myanmar Experience. </w:t>
      </w:r>
      <w:r w:rsidRPr="00AA46CE">
        <w:rPr>
          <w:rFonts w:ascii="Arial Unicode MS" w:eastAsia="Arial Unicode MS" w:hAnsi="Arial Unicode MS" w:cs="Arial Unicode MS"/>
          <w:i/>
          <w:iCs/>
          <w:sz w:val="22"/>
          <w:szCs w:val="22"/>
        </w:rPr>
        <w:t>Journal of clinical and experimental hepatology</w:t>
      </w:r>
      <w:proofErr w:type="gramStart"/>
      <w:r w:rsidRPr="00AA46CE">
        <w:rPr>
          <w:rFonts w:ascii="Arial Unicode MS" w:eastAsia="Arial Unicode MS" w:hAnsi="Arial Unicode MS" w:cs="Arial Unicode MS"/>
          <w:sz w:val="22"/>
          <w:szCs w:val="22"/>
        </w:rPr>
        <w:t>,2019,9</w:t>
      </w:r>
      <w:proofErr w:type="gramEnd"/>
      <w:r w:rsidRPr="00AA46CE">
        <w:rPr>
          <w:rFonts w:ascii="Arial Unicode MS" w:eastAsia="Arial Unicode MS" w:hAnsi="Arial Unicode MS" w:cs="Arial Unicode MS"/>
          <w:sz w:val="22"/>
          <w:szCs w:val="22"/>
        </w:rPr>
        <w:t>(3).</w:t>
      </w:r>
    </w:p>
    <w:p w:rsidR="004B6D60" w:rsidRPr="00AA46CE" w:rsidRDefault="004C5C17" w:rsidP="00AA46CE">
      <w:pPr>
        <w:numPr>
          <w:ilvl w:val="0"/>
          <w:numId w:val="3"/>
        </w:numPr>
        <w:spacing w:after="312" w:line="360" w:lineRule="auto"/>
        <w:ind w:left="440" w:hangingChars="200" w:hanging="440"/>
        <w:rPr>
          <w:rFonts w:ascii="Arial Unicode MS" w:eastAsia="Arial Unicode MS" w:hAnsi="Arial Unicode MS" w:cs="Arial Unicode MS"/>
          <w:sz w:val="22"/>
          <w:szCs w:val="22"/>
        </w:rPr>
      </w:pPr>
      <w:proofErr w:type="spellStart"/>
      <w:r w:rsidRPr="00AA46CE">
        <w:rPr>
          <w:rFonts w:ascii="Arial Unicode MS" w:eastAsia="Arial Unicode MS" w:hAnsi="Arial Unicode MS" w:cs="Arial Unicode MS"/>
          <w:sz w:val="22"/>
          <w:szCs w:val="22"/>
        </w:rPr>
        <w:t>Chazin</w:t>
      </w:r>
      <w:proofErr w:type="spellEnd"/>
      <w:r w:rsidRPr="00AA46CE">
        <w:rPr>
          <w:rFonts w:ascii="Arial Unicode MS" w:eastAsia="Arial Unicode MS" w:hAnsi="Arial Unicode MS" w:cs="Arial Unicode MS"/>
          <w:sz w:val="22"/>
          <w:szCs w:val="22"/>
        </w:rPr>
        <w:t xml:space="preserve"> Howard </w:t>
      </w:r>
      <w:proofErr w:type="spellStart"/>
      <w:r w:rsidRPr="00AA46CE">
        <w:rPr>
          <w:rFonts w:ascii="Arial Unicode MS" w:eastAsia="Arial Unicode MS" w:hAnsi="Arial Unicode MS" w:cs="Arial Unicode MS"/>
          <w:sz w:val="22"/>
          <w:szCs w:val="22"/>
        </w:rPr>
        <w:t>D,Peters</w:t>
      </w:r>
      <w:proofErr w:type="spellEnd"/>
      <w:r w:rsidRPr="00AA46CE">
        <w:rPr>
          <w:rFonts w:ascii="Arial Unicode MS" w:eastAsia="Arial Unicode MS" w:hAnsi="Arial Unicode MS" w:cs="Arial Unicode MS"/>
          <w:sz w:val="22"/>
          <w:szCs w:val="22"/>
        </w:rPr>
        <w:t xml:space="preserve"> John </w:t>
      </w:r>
      <w:proofErr w:type="spellStart"/>
      <w:r w:rsidRPr="00AA46CE">
        <w:rPr>
          <w:rFonts w:ascii="Arial Unicode MS" w:eastAsia="Arial Unicode MS" w:hAnsi="Arial Unicode MS" w:cs="Arial Unicode MS"/>
          <w:sz w:val="22"/>
          <w:szCs w:val="22"/>
        </w:rPr>
        <w:t>R,Catterson</w:t>
      </w:r>
      <w:proofErr w:type="spellEnd"/>
      <w:r w:rsidRPr="00AA46CE">
        <w:rPr>
          <w:rFonts w:ascii="Arial Unicode MS" w:eastAsia="Arial Unicode MS" w:hAnsi="Arial Unicode MS" w:cs="Arial Unicode MS"/>
          <w:sz w:val="22"/>
          <w:szCs w:val="22"/>
        </w:rPr>
        <w:t xml:space="preserve"> Debra </w:t>
      </w:r>
      <w:proofErr w:type="spellStart"/>
      <w:r w:rsidRPr="00AA46CE">
        <w:rPr>
          <w:rFonts w:ascii="Arial Unicode MS" w:eastAsia="Arial Unicode MS" w:hAnsi="Arial Unicode MS" w:cs="Arial Unicode MS"/>
          <w:sz w:val="22"/>
          <w:szCs w:val="22"/>
        </w:rPr>
        <w:t>M,Osterhout</w:t>
      </w:r>
      <w:proofErr w:type="spellEnd"/>
      <w:r w:rsidRPr="00AA46CE">
        <w:rPr>
          <w:rFonts w:ascii="Arial Unicode MS" w:eastAsia="Arial Unicode MS" w:hAnsi="Arial Unicode MS" w:cs="Arial Unicode MS"/>
          <w:sz w:val="22"/>
          <w:szCs w:val="22"/>
        </w:rPr>
        <w:t xml:space="preserve"> James </w:t>
      </w:r>
      <w:proofErr w:type="spellStart"/>
      <w:r w:rsidRPr="00AA46CE">
        <w:rPr>
          <w:rFonts w:ascii="Arial Unicode MS" w:eastAsia="Arial Unicode MS" w:hAnsi="Arial Unicode MS" w:cs="Arial Unicode MS"/>
          <w:sz w:val="22"/>
          <w:szCs w:val="22"/>
        </w:rPr>
        <w:t>L,Forsyth</w:t>
      </w:r>
      <w:proofErr w:type="spellEnd"/>
      <w:r w:rsidRPr="00AA46CE">
        <w:rPr>
          <w:rFonts w:ascii="Arial Unicode MS" w:eastAsia="Arial Unicode MS" w:hAnsi="Arial Unicode MS" w:cs="Arial Unicode MS"/>
          <w:sz w:val="22"/>
          <w:szCs w:val="22"/>
        </w:rPr>
        <w:t xml:space="preserve"> Linda </w:t>
      </w:r>
      <w:proofErr w:type="spellStart"/>
      <w:r w:rsidRPr="00AA46CE">
        <w:rPr>
          <w:rFonts w:ascii="Arial Unicode MS" w:eastAsia="Arial Unicode MS" w:hAnsi="Arial Unicode MS" w:cs="Arial Unicode MS"/>
          <w:sz w:val="22"/>
          <w:szCs w:val="22"/>
        </w:rPr>
        <w:t>M,Lee</w:t>
      </w:r>
      <w:proofErr w:type="spellEnd"/>
      <w:r w:rsidRPr="00AA46CE">
        <w:rPr>
          <w:rFonts w:ascii="Arial Unicode MS" w:eastAsia="Arial Unicode MS" w:hAnsi="Arial Unicode MS" w:cs="Arial Unicode MS"/>
          <w:sz w:val="22"/>
          <w:szCs w:val="22"/>
        </w:rPr>
        <w:t xml:space="preserve"> Jung </w:t>
      </w:r>
      <w:proofErr w:type="spellStart"/>
      <w:r w:rsidRPr="00AA46CE">
        <w:rPr>
          <w:rFonts w:ascii="Arial Unicode MS" w:eastAsia="Arial Unicode MS" w:hAnsi="Arial Unicode MS" w:cs="Arial Unicode MS"/>
          <w:sz w:val="22"/>
          <w:szCs w:val="22"/>
        </w:rPr>
        <w:t>E,Kim</w:t>
      </w:r>
      <w:proofErr w:type="spellEnd"/>
      <w:r w:rsidRPr="00AA46CE">
        <w:rPr>
          <w:rFonts w:ascii="Arial Unicode MS" w:eastAsia="Arial Unicode MS" w:hAnsi="Arial Unicode MS" w:cs="Arial Unicode MS"/>
          <w:sz w:val="22"/>
          <w:szCs w:val="22"/>
        </w:rPr>
        <w:t xml:space="preserve"> Edward </w:t>
      </w:r>
      <w:proofErr w:type="spellStart"/>
      <w:r w:rsidRPr="00AA46CE">
        <w:rPr>
          <w:rFonts w:ascii="Arial Unicode MS" w:eastAsia="Arial Unicode MS" w:hAnsi="Arial Unicode MS" w:cs="Arial Unicode MS"/>
          <w:sz w:val="22"/>
          <w:szCs w:val="22"/>
        </w:rPr>
        <w:t>K,Feibus</w:t>
      </w:r>
      <w:proofErr w:type="spellEnd"/>
      <w:r w:rsidRPr="00AA46CE">
        <w:rPr>
          <w:rFonts w:ascii="Arial Unicode MS" w:eastAsia="Arial Unicode MS" w:hAnsi="Arial Unicode MS" w:cs="Arial Unicode MS"/>
          <w:sz w:val="22"/>
          <w:szCs w:val="22"/>
        </w:rPr>
        <w:t xml:space="preserve"> Karen B. Drug Information Association </w:t>
      </w:r>
      <w:proofErr w:type="spellStart"/>
      <w:r w:rsidRPr="00AA46CE">
        <w:rPr>
          <w:rFonts w:ascii="Arial Unicode MS" w:eastAsia="Arial Unicode MS" w:hAnsi="Arial Unicode MS" w:cs="Arial Unicode MS"/>
          <w:sz w:val="22"/>
          <w:szCs w:val="22"/>
        </w:rPr>
        <w:t>Pharmacovigilance</w:t>
      </w:r>
      <w:proofErr w:type="spellEnd"/>
      <w:r w:rsidRPr="00AA46CE">
        <w:rPr>
          <w:rFonts w:ascii="Arial Unicode MS" w:eastAsia="Arial Unicode MS" w:hAnsi="Arial Unicode MS" w:cs="Arial Unicode MS"/>
          <w:sz w:val="22"/>
          <w:szCs w:val="22"/>
        </w:rPr>
        <w:t xml:space="preserve"> and Risk Management Strategies 2017: Overview of the Generic Drug Program and Surveillance.</w:t>
      </w:r>
      <w:r w:rsidRPr="00AA46CE">
        <w:rPr>
          <w:rFonts w:ascii="Arial Unicode MS" w:eastAsia="Arial Unicode MS" w:hAnsi="Arial Unicode MS" w:cs="Arial Unicode MS"/>
          <w:i/>
          <w:iCs/>
          <w:sz w:val="22"/>
          <w:szCs w:val="22"/>
        </w:rPr>
        <w:t xml:space="preserve"> Therapeutic innovation &amp;amp; regulatory science</w:t>
      </w:r>
      <w:proofErr w:type="gramStart"/>
      <w:r w:rsidRPr="00AA46CE">
        <w:rPr>
          <w:rFonts w:ascii="Arial Unicode MS" w:eastAsia="Arial Unicode MS" w:hAnsi="Arial Unicode MS" w:cs="Arial Unicode MS"/>
          <w:i/>
          <w:iCs/>
          <w:sz w:val="22"/>
          <w:szCs w:val="22"/>
        </w:rPr>
        <w:t>,</w:t>
      </w:r>
      <w:r w:rsidRPr="00AA46CE">
        <w:rPr>
          <w:rFonts w:ascii="Arial Unicode MS" w:eastAsia="Arial Unicode MS" w:hAnsi="Arial Unicode MS" w:cs="Arial Unicode MS"/>
          <w:sz w:val="22"/>
          <w:szCs w:val="22"/>
        </w:rPr>
        <w:t>2018</w:t>
      </w:r>
      <w:proofErr w:type="gramEnd"/>
      <w:r w:rsidRPr="00AA46CE">
        <w:rPr>
          <w:rFonts w:ascii="Arial Unicode MS" w:eastAsia="Arial Unicode MS" w:hAnsi="Arial Unicode MS" w:cs="Arial Unicode MS"/>
          <w:sz w:val="22"/>
          <w:szCs w:val="22"/>
        </w:rPr>
        <w:t>.</w:t>
      </w:r>
    </w:p>
    <w:p w:rsidR="004B6D60" w:rsidRPr="00AA46CE" w:rsidRDefault="004C5C17" w:rsidP="00AA46CE">
      <w:pPr>
        <w:numPr>
          <w:ilvl w:val="0"/>
          <w:numId w:val="3"/>
        </w:numPr>
        <w:spacing w:after="312" w:line="360" w:lineRule="auto"/>
        <w:ind w:left="440" w:hangingChars="200" w:hanging="440"/>
        <w:rPr>
          <w:rFonts w:ascii="Arial Unicode MS" w:eastAsia="Arial Unicode MS" w:hAnsi="Arial Unicode MS" w:cs="Arial Unicode MS"/>
          <w:sz w:val="22"/>
          <w:szCs w:val="22"/>
        </w:rPr>
      </w:pPr>
      <w:proofErr w:type="spellStart"/>
      <w:r w:rsidRPr="00AA46CE">
        <w:rPr>
          <w:rFonts w:ascii="Arial Unicode MS" w:eastAsia="Arial Unicode MS" w:hAnsi="Arial Unicode MS" w:cs="Arial Unicode MS"/>
          <w:sz w:val="22"/>
          <w:szCs w:val="22"/>
        </w:rPr>
        <w:t>Chazin</w:t>
      </w:r>
      <w:proofErr w:type="spellEnd"/>
      <w:r w:rsidRPr="00AA46CE">
        <w:rPr>
          <w:rFonts w:ascii="Arial Unicode MS" w:eastAsia="Arial Unicode MS" w:hAnsi="Arial Unicode MS" w:cs="Arial Unicode MS"/>
          <w:sz w:val="22"/>
          <w:szCs w:val="22"/>
        </w:rPr>
        <w:t xml:space="preserve"> Howard </w:t>
      </w:r>
      <w:proofErr w:type="spellStart"/>
      <w:r w:rsidRPr="00AA46CE">
        <w:rPr>
          <w:rFonts w:ascii="Arial Unicode MS" w:eastAsia="Arial Unicode MS" w:hAnsi="Arial Unicode MS" w:cs="Arial Unicode MS"/>
          <w:sz w:val="22"/>
          <w:szCs w:val="22"/>
        </w:rPr>
        <w:t>D,Peters</w:t>
      </w:r>
      <w:proofErr w:type="spellEnd"/>
      <w:r w:rsidRPr="00AA46CE">
        <w:rPr>
          <w:rFonts w:ascii="Arial Unicode MS" w:eastAsia="Arial Unicode MS" w:hAnsi="Arial Unicode MS" w:cs="Arial Unicode MS"/>
          <w:sz w:val="22"/>
          <w:szCs w:val="22"/>
        </w:rPr>
        <w:t xml:space="preserve"> John </w:t>
      </w:r>
      <w:proofErr w:type="spellStart"/>
      <w:r w:rsidRPr="00AA46CE">
        <w:rPr>
          <w:rFonts w:ascii="Arial Unicode MS" w:eastAsia="Arial Unicode MS" w:hAnsi="Arial Unicode MS" w:cs="Arial Unicode MS"/>
          <w:sz w:val="22"/>
          <w:szCs w:val="22"/>
        </w:rPr>
        <w:t>R,Catterson</w:t>
      </w:r>
      <w:proofErr w:type="spellEnd"/>
      <w:r w:rsidRPr="00AA46CE">
        <w:rPr>
          <w:rFonts w:ascii="Arial Unicode MS" w:eastAsia="Arial Unicode MS" w:hAnsi="Arial Unicode MS" w:cs="Arial Unicode MS"/>
          <w:sz w:val="22"/>
          <w:szCs w:val="22"/>
        </w:rPr>
        <w:t xml:space="preserve"> Debra </w:t>
      </w:r>
      <w:proofErr w:type="spellStart"/>
      <w:r w:rsidRPr="00AA46CE">
        <w:rPr>
          <w:rFonts w:ascii="Arial Unicode MS" w:eastAsia="Arial Unicode MS" w:hAnsi="Arial Unicode MS" w:cs="Arial Unicode MS"/>
          <w:sz w:val="22"/>
          <w:szCs w:val="22"/>
        </w:rPr>
        <w:t>M,Osterhout</w:t>
      </w:r>
      <w:proofErr w:type="spellEnd"/>
      <w:r w:rsidRPr="00AA46CE">
        <w:rPr>
          <w:rFonts w:ascii="Arial Unicode MS" w:eastAsia="Arial Unicode MS" w:hAnsi="Arial Unicode MS" w:cs="Arial Unicode MS"/>
          <w:sz w:val="22"/>
          <w:szCs w:val="22"/>
        </w:rPr>
        <w:t xml:space="preserve"> James </w:t>
      </w:r>
      <w:proofErr w:type="spellStart"/>
      <w:r w:rsidRPr="00AA46CE">
        <w:rPr>
          <w:rFonts w:ascii="Arial Unicode MS" w:eastAsia="Arial Unicode MS" w:hAnsi="Arial Unicode MS" w:cs="Arial Unicode MS"/>
          <w:sz w:val="22"/>
          <w:szCs w:val="22"/>
        </w:rPr>
        <w:t>L,Forsyth</w:t>
      </w:r>
      <w:proofErr w:type="spellEnd"/>
      <w:r w:rsidRPr="00AA46CE">
        <w:rPr>
          <w:rFonts w:ascii="Arial Unicode MS" w:eastAsia="Arial Unicode MS" w:hAnsi="Arial Unicode MS" w:cs="Arial Unicode MS"/>
          <w:sz w:val="22"/>
          <w:szCs w:val="22"/>
        </w:rPr>
        <w:t xml:space="preserve"> Linda </w:t>
      </w:r>
      <w:proofErr w:type="spellStart"/>
      <w:r w:rsidRPr="00AA46CE">
        <w:rPr>
          <w:rFonts w:ascii="Arial Unicode MS" w:eastAsia="Arial Unicode MS" w:hAnsi="Arial Unicode MS" w:cs="Arial Unicode MS"/>
          <w:sz w:val="22"/>
          <w:szCs w:val="22"/>
        </w:rPr>
        <w:t>M,Lee</w:t>
      </w:r>
      <w:proofErr w:type="spellEnd"/>
      <w:r w:rsidRPr="00AA46CE">
        <w:rPr>
          <w:rFonts w:ascii="Arial Unicode MS" w:eastAsia="Arial Unicode MS" w:hAnsi="Arial Unicode MS" w:cs="Arial Unicode MS"/>
          <w:sz w:val="22"/>
          <w:szCs w:val="22"/>
        </w:rPr>
        <w:t xml:space="preserve"> Jung </w:t>
      </w:r>
      <w:proofErr w:type="spellStart"/>
      <w:r w:rsidRPr="00AA46CE">
        <w:rPr>
          <w:rFonts w:ascii="Arial Unicode MS" w:eastAsia="Arial Unicode MS" w:hAnsi="Arial Unicode MS" w:cs="Arial Unicode MS"/>
          <w:sz w:val="22"/>
          <w:szCs w:val="22"/>
        </w:rPr>
        <w:t>E,Kim</w:t>
      </w:r>
      <w:proofErr w:type="spellEnd"/>
      <w:r w:rsidRPr="00AA46CE">
        <w:rPr>
          <w:rFonts w:ascii="Arial Unicode MS" w:eastAsia="Arial Unicode MS" w:hAnsi="Arial Unicode MS" w:cs="Arial Unicode MS"/>
          <w:sz w:val="22"/>
          <w:szCs w:val="22"/>
        </w:rPr>
        <w:t xml:space="preserve"> Edward </w:t>
      </w:r>
      <w:proofErr w:type="spellStart"/>
      <w:r w:rsidRPr="00AA46CE">
        <w:rPr>
          <w:rFonts w:ascii="Arial Unicode MS" w:eastAsia="Arial Unicode MS" w:hAnsi="Arial Unicode MS" w:cs="Arial Unicode MS"/>
          <w:sz w:val="22"/>
          <w:szCs w:val="22"/>
        </w:rPr>
        <w:t>K,Feibus</w:t>
      </w:r>
      <w:proofErr w:type="spellEnd"/>
      <w:r w:rsidRPr="00AA46CE">
        <w:rPr>
          <w:rFonts w:ascii="Arial Unicode MS" w:eastAsia="Arial Unicode MS" w:hAnsi="Arial Unicode MS" w:cs="Arial Unicode MS"/>
          <w:sz w:val="22"/>
          <w:szCs w:val="22"/>
        </w:rPr>
        <w:t xml:space="preserve"> Karen B. Drug Information Association </w:t>
      </w:r>
      <w:proofErr w:type="spellStart"/>
      <w:r w:rsidRPr="00AA46CE">
        <w:rPr>
          <w:rFonts w:ascii="Arial Unicode MS" w:eastAsia="Arial Unicode MS" w:hAnsi="Arial Unicode MS" w:cs="Arial Unicode MS"/>
          <w:sz w:val="22"/>
          <w:szCs w:val="22"/>
        </w:rPr>
        <w:t>Pharmacovigilance</w:t>
      </w:r>
      <w:proofErr w:type="spellEnd"/>
      <w:r w:rsidRPr="00AA46CE">
        <w:rPr>
          <w:rFonts w:ascii="Arial Unicode MS" w:eastAsia="Arial Unicode MS" w:hAnsi="Arial Unicode MS" w:cs="Arial Unicode MS"/>
          <w:sz w:val="22"/>
          <w:szCs w:val="22"/>
        </w:rPr>
        <w:t xml:space="preserve"> and Risk Management Strategies 2017: Overview of the Generic Drug Program and Surveillance.</w:t>
      </w:r>
      <w:r w:rsidRPr="00AA46CE">
        <w:rPr>
          <w:rFonts w:ascii="Arial Unicode MS" w:eastAsia="Arial Unicode MS" w:hAnsi="Arial Unicode MS" w:cs="Arial Unicode MS"/>
          <w:i/>
          <w:iCs/>
          <w:sz w:val="22"/>
          <w:szCs w:val="22"/>
        </w:rPr>
        <w:t xml:space="preserve"> Therapeutic innovation </w:t>
      </w:r>
      <w:r w:rsidRPr="00AA46CE">
        <w:rPr>
          <w:rFonts w:ascii="Arial Unicode MS" w:eastAsia="Arial Unicode MS" w:hAnsi="Arial Unicode MS" w:cs="Arial Unicode MS"/>
          <w:i/>
          <w:iCs/>
          <w:sz w:val="22"/>
          <w:szCs w:val="22"/>
        </w:rPr>
        <w:lastRenderedPageBreak/>
        <w:t>&amp;amp; regulatory science</w:t>
      </w:r>
      <w:proofErr w:type="gramStart"/>
      <w:r w:rsidRPr="00AA46CE">
        <w:rPr>
          <w:rFonts w:ascii="Arial Unicode MS" w:eastAsia="Arial Unicode MS" w:hAnsi="Arial Unicode MS" w:cs="Arial Unicode MS"/>
          <w:sz w:val="22"/>
          <w:szCs w:val="22"/>
        </w:rPr>
        <w:t>,2019,53</w:t>
      </w:r>
      <w:proofErr w:type="gramEnd"/>
      <w:r w:rsidRPr="00AA46CE">
        <w:rPr>
          <w:rFonts w:ascii="Arial Unicode MS" w:eastAsia="Arial Unicode MS" w:hAnsi="Arial Unicode MS" w:cs="Arial Unicode MS"/>
          <w:sz w:val="22"/>
          <w:szCs w:val="22"/>
        </w:rPr>
        <w:t>(2).</w:t>
      </w:r>
    </w:p>
    <w:p w:rsidR="004B6D60" w:rsidRPr="00AA46CE" w:rsidRDefault="004C5C17" w:rsidP="00AA46CE">
      <w:pPr>
        <w:numPr>
          <w:ilvl w:val="0"/>
          <w:numId w:val="3"/>
        </w:numPr>
        <w:spacing w:after="312" w:line="360" w:lineRule="auto"/>
        <w:ind w:left="440" w:hangingChars="200" w:hanging="440"/>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 xml:space="preserve">Hussein </w:t>
      </w:r>
      <w:proofErr w:type="spellStart"/>
      <w:r w:rsidRPr="00AA46CE">
        <w:rPr>
          <w:rFonts w:ascii="Arial Unicode MS" w:eastAsia="Arial Unicode MS" w:hAnsi="Arial Unicode MS" w:cs="Arial Unicode MS"/>
          <w:sz w:val="22"/>
          <w:szCs w:val="22"/>
        </w:rPr>
        <w:t>Rassool</w:t>
      </w:r>
      <w:proofErr w:type="spellEnd"/>
      <w:r w:rsidRPr="00AA46CE">
        <w:rPr>
          <w:rFonts w:ascii="Arial Unicode MS" w:eastAsia="Arial Unicode MS" w:hAnsi="Arial Unicode MS" w:cs="Arial Unicode MS"/>
          <w:sz w:val="22"/>
          <w:szCs w:val="22"/>
        </w:rPr>
        <w:t xml:space="preserve">. </w:t>
      </w:r>
      <w:r w:rsidRPr="00AA46CE">
        <w:rPr>
          <w:rFonts w:ascii="Arial Unicode MS" w:eastAsia="Arial Unicode MS" w:hAnsi="Arial Unicode MS" w:cs="Arial Unicode MS"/>
          <w:i/>
          <w:iCs/>
          <w:sz w:val="22"/>
          <w:szCs w:val="22"/>
        </w:rPr>
        <w:t xml:space="preserve">Alcohol and Drug </w:t>
      </w:r>
      <w:proofErr w:type="spellStart"/>
      <w:r w:rsidRPr="00AA46CE">
        <w:rPr>
          <w:rFonts w:ascii="Arial Unicode MS" w:eastAsia="Arial Unicode MS" w:hAnsi="Arial Unicode MS" w:cs="Arial Unicode MS"/>
          <w:i/>
          <w:iCs/>
          <w:sz w:val="22"/>
          <w:szCs w:val="22"/>
        </w:rPr>
        <w:t>Misuse</w:t>
      </w:r>
      <w:r w:rsidRPr="00AA46CE">
        <w:rPr>
          <w:rFonts w:ascii="Arial Unicode MS" w:eastAsia="Arial Unicode MS" w:hAnsi="Arial Unicode MS" w:cs="Arial Unicode MS"/>
          <w:sz w:val="22"/>
          <w:szCs w:val="22"/>
        </w:rPr>
        <w:t>.Taylor</w:t>
      </w:r>
      <w:proofErr w:type="spellEnd"/>
      <w:r w:rsidRPr="00AA46CE">
        <w:rPr>
          <w:rFonts w:ascii="Arial Unicode MS" w:eastAsia="Arial Unicode MS" w:hAnsi="Arial Unicode MS" w:cs="Arial Unicode MS"/>
          <w:sz w:val="22"/>
          <w:szCs w:val="22"/>
        </w:rPr>
        <w:t xml:space="preserve"> and Francis</w:t>
      </w:r>
      <w:proofErr w:type="gramStart"/>
      <w:r w:rsidRPr="00AA46CE">
        <w:rPr>
          <w:rFonts w:ascii="Arial Unicode MS" w:eastAsia="Arial Unicode MS" w:hAnsi="Arial Unicode MS" w:cs="Arial Unicode MS"/>
          <w:sz w:val="22"/>
          <w:szCs w:val="22"/>
        </w:rPr>
        <w:t>:2017</w:t>
      </w:r>
      <w:proofErr w:type="gramEnd"/>
      <w:r w:rsidRPr="00AA46CE">
        <w:rPr>
          <w:rFonts w:ascii="Arial Unicode MS" w:eastAsia="Arial Unicode MS" w:hAnsi="Arial Unicode MS" w:cs="Arial Unicode MS"/>
          <w:sz w:val="22"/>
          <w:szCs w:val="22"/>
        </w:rPr>
        <w:t>-06-07.</w:t>
      </w:r>
    </w:p>
    <w:p w:rsidR="004B6D60" w:rsidRPr="00AA46CE" w:rsidRDefault="004C5C17" w:rsidP="00AA46CE">
      <w:pPr>
        <w:numPr>
          <w:ilvl w:val="0"/>
          <w:numId w:val="3"/>
        </w:numPr>
        <w:spacing w:after="312" w:line="360" w:lineRule="auto"/>
        <w:ind w:left="440" w:hangingChars="200" w:hanging="440"/>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 xml:space="preserve">Kate Macdonald. </w:t>
      </w:r>
      <w:r w:rsidRPr="00AA46CE">
        <w:rPr>
          <w:rFonts w:ascii="Arial Unicode MS" w:eastAsia="Arial Unicode MS" w:hAnsi="Arial Unicode MS" w:cs="Arial Unicode MS"/>
          <w:i/>
          <w:iCs/>
          <w:sz w:val="22"/>
          <w:szCs w:val="22"/>
        </w:rPr>
        <w:t xml:space="preserve">Rose Macaulay, Gender, and </w:t>
      </w:r>
      <w:proofErr w:type="spellStart"/>
      <w:r w:rsidRPr="00AA46CE">
        <w:rPr>
          <w:rFonts w:ascii="Arial Unicode MS" w:eastAsia="Arial Unicode MS" w:hAnsi="Arial Unicode MS" w:cs="Arial Unicode MS"/>
          <w:i/>
          <w:iCs/>
          <w:sz w:val="22"/>
          <w:szCs w:val="22"/>
        </w:rPr>
        <w:t>Modernity</w:t>
      </w:r>
      <w:r w:rsidRPr="00AA46CE">
        <w:rPr>
          <w:rFonts w:ascii="Arial Unicode MS" w:eastAsia="Arial Unicode MS" w:hAnsi="Arial Unicode MS" w:cs="Arial Unicode MS"/>
          <w:sz w:val="22"/>
          <w:szCs w:val="22"/>
        </w:rPr>
        <w:t>.Taylor</w:t>
      </w:r>
      <w:proofErr w:type="spellEnd"/>
      <w:r w:rsidRPr="00AA46CE">
        <w:rPr>
          <w:rFonts w:ascii="Arial Unicode MS" w:eastAsia="Arial Unicode MS" w:hAnsi="Arial Unicode MS" w:cs="Arial Unicode MS"/>
          <w:sz w:val="22"/>
          <w:szCs w:val="22"/>
        </w:rPr>
        <w:t xml:space="preserve"> and Francis</w:t>
      </w:r>
      <w:proofErr w:type="gramStart"/>
      <w:r w:rsidRPr="00AA46CE">
        <w:rPr>
          <w:rFonts w:ascii="Arial Unicode MS" w:eastAsia="Arial Unicode MS" w:hAnsi="Arial Unicode MS" w:cs="Arial Unicode MS"/>
          <w:sz w:val="22"/>
          <w:szCs w:val="22"/>
        </w:rPr>
        <w:t>:2017</w:t>
      </w:r>
      <w:proofErr w:type="gramEnd"/>
      <w:r w:rsidRPr="00AA46CE">
        <w:rPr>
          <w:rFonts w:ascii="Arial Unicode MS" w:eastAsia="Arial Unicode MS" w:hAnsi="Arial Unicode MS" w:cs="Arial Unicode MS"/>
          <w:sz w:val="22"/>
          <w:szCs w:val="22"/>
        </w:rPr>
        <w:t>-03-30.</w:t>
      </w:r>
    </w:p>
    <w:p w:rsidR="004B6D60" w:rsidRPr="00AA46CE" w:rsidRDefault="004C5C17" w:rsidP="00AA46CE">
      <w:pPr>
        <w:numPr>
          <w:ilvl w:val="0"/>
          <w:numId w:val="3"/>
        </w:numPr>
        <w:spacing w:after="312" w:line="360" w:lineRule="auto"/>
        <w:ind w:left="440" w:hangingChars="200" w:hanging="440"/>
        <w:rPr>
          <w:rFonts w:ascii="Arial Unicode MS" w:eastAsia="Arial Unicode MS" w:hAnsi="Arial Unicode MS" w:cs="Arial Unicode MS"/>
          <w:sz w:val="22"/>
          <w:szCs w:val="22"/>
        </w:rPr>
      </w:pPr>
      <w:proofErr w:type="spellStart"/>
      <w:r w:rsidRPr="00AA46CE">
        <w:rPr>
          <w:rFonts w:ascii="Arial Unicode MS" w:eastAsia="Arial Unicode MS" w:hAnsi="Arial Unicode MS" w:cs="Arial Unicode MS"/>
          <w:sz w:val="22"/>
          <w:szCs w:val="22"/>
        </w:rPr>
        <w:t>Kiran</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Saritha</w:t>
      </w:r>
      <w:proofErr w:type="gramStart"/>
      <w:r w:rsidRPr="00AA46CE">
        <w:rPr>
          <w:rFonts w:ascii="Arial Unicode MS" w:eastAsia="Arial Unicode MS" w:hAnsi="Arial Unicode MS" w:cs="Arial Unicode MS"/>
          <w:sz w:val="22"/>
          <w:szCs w:val="22"/>
        </w:rPr>
        <w:t>,Dhulap</w:t>
      </w:r>
      <w:proofErr w:type="spellEnd"/>
      <w:proofErr w:type="gram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Sivakami,Kulkarni</w:t>
      </w:r>
      <w:proofErr w:type="spellEnd"/>
      <w:r w:rsidRPr="00AA46CE">
        <w:rPr>
          <w:rFonts w:ascii="Arial Unicode MS" w:eastAsia="Arial Unicode MS" w:hAnsi="Arial Unicode MS" w:cs="Arial Unicode MS"/>
          <w:sz w:val="22"/>
          <w:szCs w:val="22"/>
        </w:rPr>
        <w:t xml:space="preserve"> Mohan. Secondary patents: innovator and generic strategies.</w:t>
      </w:r>
      <w:r w:rsidRPr="00AA46CE">
        <w:rPr>
          <w:rFonts w:ascii="Arial Unicode MS" w:eastAsia="Arial Unicode MS" w:hAnsi="Arial Unicode MS" w:cs="Arial Unicode MS"/>
          <w:i/>
          <w:iCs/>
          <w:sz w:val="22"/>
          <w:szCs w:val="22"/>
        </w:rPr>
        <w:t xml:space="preserve"> Pharmaceutical patent analys</w:t>
      </w:r>
      <w:r w:rsidRPr="00AA46CE">
        <w:rPr>
          <w:rFonts w:ascii="Arial Unicode MS" w:eastAsia="Arial Unicode MS" w:hAnsi="Arial Unicode MS" w:cs="Arial Unicode MS"/>
          <w:sz w:val="22"/>
          <w:szCs w:val="22"/>
        </w:rPr>
        <w:t>t</w:t>
      </w:r>
      <w:proofErr w:type="gramStart"/>
      <w:r w:rsidRPr="00AA46CE">
        <w:rPr>
          <w:rFonts w:ascii="Arial Unicode MS" w:eastAsia="Arial Unicode MS" w:hAnsi="Arial Unicode MS" w:cs="Arial Unicode MS"/>
          <w:sz w:val="22"/>
          <w:szCs w:val="22"/>
        </w:rPr>
        <w:t>,2019,8</w:t>
      </w:r>
      <w:proofErr w:type="gramEnd"/>
      <w:r w:rsidRPr="00AA46CE">
        <w:rPr>
          <w:rFonts w:ascii="Arial Unicode MS" w:eastAsia="Arial Unicode MS" w:hAnsi="Arial Unicode MS" w:cs="Arial Unicode MS"/>
          <w:sz w:val="22"/>
          <w:szCs w:val="22"/>
        </w:rPr>
        <w:t>(5).</w:t>
      </w:r>
    </w:p>
    <w:p w:rsidR="004B6D60" w:rsidRPr="00AA46CE" w:rsidRDefault="004C5C17" w:rsidP="00AA46CE">
      <w:pPr>
        <w:numPr>
          <w:ilvl w:val="0"/>
          <w:numId w:val="3"/>
        </w:numPr>
        <w:spacing w:after="312" w:line="360" w:lineRule="auto"/>
        <w:ind w:left="440" w:hangingChars="200" w:hanging="440"/>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 xml:space="preserve">Mohamed Y. </w:t>
      </w:r>
      <w:proofErr w:type="spellStart"/>
      <w:r w:rsidRPr="00AA46CE">
        <w:rPr>
          <w:rFonts w:ascii="Arial Unicode MS" w:eastAsia="Arial Unicode MS" w:hAnsi="Arial Unicode MS" w:cs="Arial Unicode MS"/>
          <w:sz w:val="22"/>
          <w:szCs w:val="22"/>
        </w:rPr>
        <w:t>Eltabakh</w:t>
      </w:r>
      <w:proofErr w:type="spellEnd"/>
      <w:r w:rsidRPr="00AA46CE">
        <w:rPr>
          <w:rFonts w:ascii="Arial Unicode MS" w:eastAsia="Arial Unicode MS" w:hAnsi="Arial Unicode MS" w:cs="Arial Unicode MS"/>
          <w:sz w:val="22"/>
          <w:szCs w:val="22"/>
        </w:rPr>
        <w:t xml:space="preserve">. </w:t>
      </w:r>
      <w:r w:rsidRPr="00AA46CE">
        <w:rPr>
          <w:rFonts w:ascii="Arial Unicode MS" w:eastAsia="Arial Unicode MS" w:hAnsi="Arial Unicode MS" w:cs="Arial Unicode MS"/>
          <w:i/>
          <w:iCs/>
          <w:sz w:val="22"/>
          <w:szCs w:val="22"/>
        </w:rPr>
        <w:t xml:space="preserve">Data Organization and </w:t>
      </w:r>
      <w:proofErr w:type="spellStart"/>
      <w:r w:rsidRPr="00AA46CE">
        <w:rPr>
          <w:rFonts w:ascii="Arial Unicode MS" w:eastAsia="Arial Unicode MS" w:hAnsi="Arial Unicode MS" w:cs="Arial Unicode MS"/>
          <w:i/>
          <w:iCs/>
          <w:sz w:val="22"/>
          <w:szCs w:val="22"/>
        </w:rPr>
        <w:t>Curation</w:t>
      </w:r>
      <w:proofErr w:type="spellEnd"/>
      <w:r w:rsidRPr="00AA46CE">
        <w:rPr>
          <w:rFonts w:ascii="Arial Unicode MS" w:eastAsia="Arial Unicode MS" w:hAnsi="Arial Unicode MS" w:cs="Arial Unicode MS"/>
          <w:i/>
          <w:iCs/>
          <w:sz w:val="22"/>
          <w:szCs w:val="22"/>
        </w:rPr>
        <w:t xml:space="preserve"> in Big </w:t>
      </w:r>
      <w:proofErr w:type="spellStart"/>
      <w:r w:rsidRPr="00AA46CE">
        <w:rPr>
          <w:rFonts w:ascii="Arial Unicode MS" w:eastAsia="Arial Unicode MS" w:hAnsi="Arial Unicode MS" w:cs="Arial Unicode MS"/>
          <w:i/>
          <w:iCs/>
          <w:sz w:val="22"/>
          <w:szCs w:val="22"/>
        </w:rPr>
        <w:t>Data</w:t>
      </w:r>
      <w:r w:rsidRPr="00AA46CE">
        <w:rPr>
          <w:rFonts w:ascii="Arial Unicode MS" w:eastAsia="Arial Unicode MS" w:hAnsi="Arial Unicode MS" w:cs="Arial Unicode MS"/>
          <w:sz w:val="22"/>
          <w:szCs w:val="22"/>
        </w:rPr>
        <w:t>.Springer</w:t>
      </w:r>
      <w:proofErr w:type="spellEnd"/>
      <w:r w:rsidRPr="00AA46CE">
        <w:rPr>
          <w:rFonts w:ascii="Arial Unicode MS" w:eastAsia="Arial Unicode MS" w:hAnsi="Arial Unicode MS" w:cs="Arial Unicode MS"/>
          <w:sz w:val="22"/>
          <w:szCs w:val="22"/>
        </w:rPr>
        <w:t xml:space="preserve"> International Publishing</w:t>
      </w:r>
      <w:proofErr w:type="gramStart"/>
      <w:r w:rsidRPr="00AA46CE">
        <w:rPr>
          <w:rFonts w:ascii="Arial Unicode MS" w:eastAsia="Arial Unicode MS" w:hAnsi="Arial Unicode MS" w:cs="Arial Unicode MS"/>
          <w:sz w:val="22"/>
          <w:szCs w:val="22"/>
        </w:rPr>
        <w:t>:2017</w:t>
      </w:r>
      <w:proofErr w:type="gramEnd"/>
      <w:r w:rsidRPr="00AA46CE">
        <w:rPr>
          <w:rFonts w:ascii="Arial Unicode MS" w:eastAsia="Arial Unicode MS" w:hAnsi="Arial Unicode MS" w:cs="Arial Unicode MS"/>
          <w:sz w:val="22"/>
          <w:szCs w:val="22"/>
        </w:rPr>
        <w:t>-06-15.</w:t>
      </w:r>
    </w:p>
    <w:p w:rsidR="004B6D60" w:rsidRPr="00AA46CE" w:rsidRDefault="004C5C17" w:rsidP="00AA46CE">
      <w:pPr>
        <w:numPr>
          <w:ilvl w:val="0"/>
          <w:numId w:val="3"/>
        </w:numPr>
        <w:spacing w:after="312" w:line="360" w:lineRule="auto"/>
        <w:ind w:left="440" w:hangingChars="200" w:hanging="440"/>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 xml:space="preserve">Mohamed </w:t>
      </w:r>
      <w:proofErr w:type="spellStart"/>
      <w:r w:rsidRPr="00AA46CE">
        <w:rPr>
          <w:rFonts w:ascii="Arial Unicode MS" w:eastAsia="Arial Unicode MS" w:hAnsi="Arial Unicode MS" w:cs="Arial Unicode MS"/>
          <w:sz w:val="22"/>
          <w:szCs w:val="22"/>
        </w:rPr>
        <w:t>Haitam</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Laarabi</w:t>
      </w:r>
      <w:proofErr w:type="gramStart"/>
      <w:r w:rsidRPr="00AA46CE">
        <w:rPr>
          <w:rFonts w:ascii="Arial Unicode MS" w:eastAsia="Arial Unicode MS" w:hAnsi="Arial Unicode MS" w:cs="Arial Unicode MS"/>
          <w:sz w:val="22"/>
          <w:szCs w:val="22"/>
        </w:rPr>
        <w:t>,Raffaele</w:t>
      </w:r>
      <w:proofErr w:type="spellEnd"/>
      <w:proofErr w:type="gramEnd"/>
      <w:r w:rsidRPr="00AA46CE">
        <w:rPr>
          <w:rFonts w:ascii="Arial Unicode MS" w:eastAsia="Arial Unicode MS" w:hAnsi="Arial Unicode MS" w:cs="Arial Unicode MS"/>
          <w:sz w:val="22"/>
          <w:szCs w:val="22"/>
        </w:rPr>
        <w:t xml:space="preserve"> Bruno. </w:t>
      </w:r>
      <w:r w:rsidRPr="00AA46CE">
        <w:rPr>
          <w:rFonts w:ascii="Arial Unicode MS" w:eastAsia="Arial Unicode MS" w:hAnsi="Arial Unicode MS" w:cs="Arial Unicode MS"/>
          <w:i/>
          <w:iCs/>
          <w:sz w:val="22"/>
          <w:szCs w:val="22"/>
        </w:rPr>
        <w:t xml:space="preserve">A Generic Software Framework for </w:t>
      </w:r>
      <w:proofErr w:type="spellStart"/>
      <w:r w:rsidRPr="00AA46CE">
        <w:rPr>
          <w:rFonts w:ascii="Arial Unicode MS" w:eastAsia="Arial Unicode MS" w:hAnsi="Arial Unicode MS" w:cs="Arial Unicode MS"/>
          <w:i/>
          <w:iCs/>
          <w:sz w:val="22"/>
          <w:szCs w:val="22"/>
        </w:rPr>
        <w:t>Carsharing</w:t>
      </w:r>
      <w:proofErr w:type="spellEnd"/>
      <w:r w:rsidRPr="00AA46CE">
        <w:rPr>
          <w:rFonts w:ascii="Arial Unicode MS" w:eastAsia="Arial Unicode MS" w:hAnsi="Arial Unicode MS" w:cs="Arial Unicode MS"/>
          <w:i/>
          <w:iCs/>
          <w:sz w:val="22"/>
          <w:szCs w:val="22"/>
        </w:rPr>
        <w:t xml:space="preserve"> </w:t>
      </w:r>
      <w:proofErr w:type="spellStart"/>
      <w:r w:rsidRPr="00AA46CE">
        <w:rPr>
          <w:rFonts w:ascii="Arial Unicode MS" w:eastAsia="Arial Unicode MS" w:hAnsi="Arial Unicode MS" w:cs="Arial Unicode MS"/>
          <w:i/>
          <w:iCs/>
          <w:sz w:val="22"/>
          <w:szCs w:val="22"/>
        </w:rPr>
        <w:t>Modelling</w:t>
      </w:r>
      <w:proofErr w:type="spellEnd"/>
      <w:r w:rsidRPr="00AA46CE">
        <w:rPr>
          <w:rFonts w:ascii="Arial Unicode MS" w:eastAsia="Arial Unicode MS" w:hAnsi="Arial Unicode MS" w:cs="Arial Unicode MS"/>
          <w:i/>
          <w:iCs/>
          <w:sz w:val="22"/>
          <w:szCs w:val="22"/>
        </w:rPr>
        <w:t xml:space="preserve"> Based on a Large-Scale Multi-agent Traffic Simulation </w:t>
      </w:r>
      <w:proofErr w:type="spellStart"/>
      <w:r w:rsidRPr="00AA46CE">
        <w:rPr>
          <w:rFonts w:ascii="Arial Unicode MS" w:eastAsia="Arial Unicode MS" w:hAnsi="Arial Unicode MS" w:cs="Arial Unicode MS"/>
          <w:i/>
          <w:iCs/>
          <w:sz w:val="22"/>
          <w:szCs w:val="22"/>
        </w:rPr>
        <w:t>Platform</w:t>
      </w:r>
      <w:r w:rsidRPr="00AA46CE">
        <w:rPr>
          <w:rFonts w:ascii="Arial Unicode MS" w:eastAsia="Arial Unicode MS" w:hAnsi="Arial Unicode MS" w:cs="Arial Unicode MS"/>
          <w:sz w:val="22"/>
          <w:szCs w:val="22"/>
        </w:rPr>
        <w:t>.Springer</w:t>
      </w:r>
      <w:proofErr w:type="spellEnd"/>
      <w:r w:rsidRPr="00AA46CE">
        <w:rPr>
          <w:rFonts w:ascii="Arial Unicode MS" w:eastAsia="Arial Unicode MS" w:hAnsi="Arial Unicode MS" w:cs="Arial Unicode MS"/>
          <w:sz w:val="22"/>
          <w:szCs w:val="22"/>
        </w:rPr>
        <w:t xml:space="preserve"> International Publishing</w:t>
      </w:r>
      <w:proofErr w:type="gramStart"/>
      <w:r w:rsidRPr="00AA46CE">
        <w:rPr>
          <w:rFonts w:ascii="Arial Unicode MS" w:eastAsia="Arial Unicode MS" w:hAnsi="Arial Unicode MS" w:cs="Arial Unicode MS"/>
          <w:sz w:val="22"/>
          <w:szCs w:val="22"/>
        </w:rPr>
        <w:t>:2017</w:t>
      </w:r>
      <w:proofErr w:type="gramEnd"/>
      <w:r w:rsidRPr="00AA46CE">
        <w:rPr>
          <w:rFonts w:ascii="Arial Unicode MS" w:eastAsia="Arial Unicode MS" w:hAnsi="Arial Unicode MS" w:cs="Arial Unicode MS"/>
          <w:sz w:val="22"/>
          <w:szCs w:val="22"/>
        </w:rPr>
        <w:t>-06-15.</w:t>
      </w:r>
    </w:p>
    <w:p w:rsidR="004B6D60" w:rsidRPr="00AA46CE" w:rsidRDefault="004C5C17" w:rsidP="00AA46CE">
      <w:pPr>
        <w:numPr>
          <w:ilvl w:val="0"/>
          <w:numId w:val="3"/>
        </w:numPr>
        <w:spacing w:after="312" w:line="360" w:lineRule="auto"/>
        <w:ind w:left="440" w:hangingChars="200" w:hanging="440"/>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 xml:space="preserve">Mike </w:t>
      </w:r>
      <w:proofErr w:type="spellStart"/>
      <w:r w:rsidRPr="00AA46CE">
        <w:rPr>
          <w:rFonts w:ascii="Arial Unicode MS" w:eastAsia="Arial Unicode MS" w:hAnsi="Arial Unicode MS" w:cs="Arial Unicode MS"/>
          <w:sz w:val="22"/>
          <w:szCs w:val="22"/>
        </w:rPr>
        <w:t>Manefield</w:t>
      </w:r>
      <w:proofErr w:type="gramStart"/>
      <w:r w:rsidRPr="00AA46CE">
        <w:rPr>
          <w:rFonts w:ascii="Arial Unicode MS" w:eastAsia="Arial Unicode MS" w:hAnsi="Arial Unicode MS" w:cs="Arial Unicode MS"/>
          <w:sz w:val="22"/>
          <w:szCs w:val="22"/>
        </w:rPr>
        <w:t>,Matthew</w:t>
      </w:r>
      <w:proofErr w:type="spellEnd"/>
      <w:proofErr w:type="gram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Lee,Joanna</w:t>
      </w:r>
      <w:proofErr w:type="spellEnd"/>
      <w:r w:rsidRPr="00AA46CE">
        <w:rPr>
          <w:rFonts w:ascii="Arial Unicode MS" w:eastAsia="Arial Unicode MS" w:hAnsi="Arial Unicode MS" w:cs="Arial Unicode MS"/>
          <w:sz w:val="22"/>
          <w:szCs w:val="22"/>
        </w:rPr>
        <w:t xml:space="preserve"> Koenig. </w:t>
      </w:r>
      <w:r w:rsidRPr="00AA46CE">
        <w:rPr>
          <w:rFonts w:ascii="Arial Unicode MS" w:eastAsia="Arial Unicode MS" w:hAnsi="Arial Unicode MS" w:cs="Arial Unicode MS"/>
          <w:i/>
          <w:iCs/>
          <w:sz w:val="22"/>
          <w:szCs w:val="22"/>
        </w:rPr>
        <w:t xml:space="preserve">The Nature and Relevance of Solvent Stress in Microbes and Mechanisms of </w:t>
      </w:r>
      <w:proofErr w:type="spellStart"/>
      <w:r w:rsidRPr="00AA46CE">
        <w:rPr>
          <w:rFonts w:ascii="Arial Unicode MS" w:eastAsia="Arial Unicode MS" w:hAnsi="Arial Unicode MS" w:cs="Arial Unicode MS"/>
          <w:i/>
          <w:iCs/>
          <w:sz w:val="22"/>
          <w:szCs w:val="22"/>
        </w:rPr>
        <w:t>Tolerance</w:t>
      </w:r>
      <w:r w:rsidRPr="00AA46CE">
        <w:rPr>
          <w:rFonts w:ascii="Arial Unicode MS" w:eastAsia="Arial Unicode MS" w:hAnsi="Arial Unicode MS" w:cs="Arial Unicode MS"/>
          <w:sz w:val="22"/>
          <w:szCs w:val="22"/>
        </w:rPr>
        <w:t>.Springer</w:t>
      </w:r>
      <w:proofErr w:type="spellEnd"/>
      <w:r w:rsidRPr="00AA46CE">
        <w:rPr>
          <w:rFonts w:ascii="Arial Unicode MS" w:eastAsia="Arial Unicode MS" w:hAnsi="Arial Unicode MS" w:cs="Arial Unicode MS"/>
          <w:sz w:val="22"/>
          <w:szCs w:val="22"/>
        </w:rPr>
        <w:t xml:space="preserve"> International Publishing</w:t>
      </w:r>
      <w:proofErr w:type="gramStart"/>
      <w:r w:rsidRPr="00AA46CE">
        <w:rPr>
          <w:rFonts w:ascii="Arial Unicode MS" w:eastAsia="Arial Unicode MS" w:hAnsi="Arial Unicode MS" w:cs="Arial Unicode MS"/>
          <w:sz w:val="22"/>
          <w:szCs w:val="22"/>
        </w:rPr>
        <w:t>:2017</w:t>
      </w:r>
      <w:proofErr w:type="gramEnd"/>
      <w:r w:rsidRPr="00AA46CE">
        <w:rPr>
          <w:rFonts w:ascii="Arial Unicode MS" w:eastAsia="Arial Unicode MS" w:hAnsi="Arial Unicode MS" w:cs="Arial Unicode MS"/>
          <w:sz w:val="22"/>
          <w:szCs w:val="22"/>
        </w:rPr>
        <w:t>-06-15.</w:t>
      </w:r>
    </w:p>
    <w:p w:rsidR="004B6D60" w:rsidRPr="00AA46CE" w:rsidRDefault="004C5C17" w:rsidP="00AA46CE">
      <w:pPr>
        <w:numPr>
          <w:ilvl w:val="0"/>
          <w:numId w:val="3"/>
        </w:numPr>
        <w:spacing w:after="312" w:line="360" w:lineRule="auto"/>
        <w:ind w:left="440" w:hangingChars="200" w:hanging="440"/>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Maria Elena Ortiz-</w:t>
      </w:r>
      <w:proofErr w:type="spellStart"/>
      <w:r w:rsidRPr="00AA46CE">
        <w:rPr>
          <w:rFonts w:ascii="Arial Unicode MS" w:eastAsia="Arial Unicode MS" w:hAnsi="Arial Unicode MS" w:cs="Arial Unicode MS"/>
          <w:sz w:val="22"/>
          <w:szCs w:val="22"/>
        </w:rPr>
        <w:t>Soto,Jaime</w:t>
      </w:r>
      <w:proofErr w:type="spellEnd"/>
      <w:r w:rsidRPr="00AA46CE">
        <w:rPr>
          <w:rFonts w:ascii="Arial Unicode MS" w:eastAsia="Arial Unicode MS" w:hAnsi="Arial Unicode MS" w:cs="Arial Unicode MS"/>
          <w:sz w:val="22"/>
          <w:szCs w:val="22"/>
        </w:rPr>
        <w:t xml:space="preserve"> R. </w:t>
      </w:r>
      <w:proofErr w:type="spellStart"/>
      <w:r w:rsidRPr="00AA46CE">
        <w:rPr>
          <w:rFonts w:ascii="Arial Unicode MS" w:eastAsia="Arial Unicode MS" w:hAnsi="Arial Unicode MS" w:cs="Arial Unicode MS"/>
          <w:sz w:val="22"/>
          <w:szCs w:val="22"/>
        </w:rPr>
        <w:t>Porras-Domínguez,Jürgen</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Seibel,Agustín</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López</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Munguía</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López-Munguía</w:t>
      </w:r>
      <w:proofErr w:type="spellEnd"/>
      <w:r w:rsidRPr="00AA46CE">
        <w:rPr>
          <w:rFonts w:ascii="Arial Unicode MS" w:eastAsia="Arial Unicode MS" w:hAnsi="Arial Unicode MS" w:cs="Arial Unicode MS"/>
          <w:sz w:val="22"/>
          <w:szCs w:val="22"/>
        </w:rPr>
        <w:t xml:space="preserve">. A close look at the structural features and reaction conditions that modulate the synthesis of low and high molecular weight </w:t>
      </w:r>
      <w:proofErr w:type="spellStart"/>
      <w:r w:rsidRPr="00AA46CE">
        <w:rPr>
          <w:rFonts w:ascii="Arial Unicode MS" w:eastAsia="Arial Unicode MS" w:hAnsi="Arial Unicode MS" w:cs="Arial Unicode MS"/>
          <w:sz w:val="22"/>
          <w:szCs w:val="22"/>
        </w:rPr>
        <w:t>fructans</w:t>
      </w:r>
      <w:proofErr w:type="spellEnd"/>
      <w:r w:rsidRPr="00AA46CE">
        <w:rPr>
          <w:rFonts w:ascii="Arial Unicode MS" w:eastAsia="Arial Unicode MS" w:hAnsi="Arial Unicode MS" w:cs="Arial Unicode MS"/>
          <w:sz w:val="22"/>
          <w:szCs w:val="22"/>
        </w:rPr>
        <w:t xml:space="preserve"> by </w:t>
      </w:r>
      <w:proofErr w:type="spellStart"/>
      <w:r w:rsidRPr="00AA46CE">
        <w:rPr>
          <w:rFonts w:ascii="Arial Unicode MS" w:eastAsia="Arial Unicode MS" w:hAnsi="Arial Unicode MS" w:cs="Arial Unicode MS"/>
          <w:sz w:val="22"/>
          <w:szCs w:val="22"/>
        </w:rPr>
        <w:t>levansucrases</w:t>
      </w:r>
      <w:proofErr w:type="spellEnd"/>
      <w:r w:rsidRPr="00AA46CE">
        <w:rPr>
          <w:rFonts w:ascii="Arial Unicode MS" w:eastAsia="Arial Unicode MS" w:hAnsi="Arial Unicode MS" w:cs="Arial Unicode MS"/>
          <w:sz w:val="22"/>
          <w:szCs w:val="22"/>
        </w:rPr>
        <w:t xml:space="preserve"> </w:t>
      </w:r>
      <w:r w:rsidRPr="00AA46CE">
        <w:rPr>
          <w:rFonts w:ascii="Arial Unicode MS" w:eastAsia="Arial Unicode MS" w:hAnsi="Arial Unicode MS" w:cs="Arial Unicode MS"/>
          <w:i/>
          <w:iCs/>
          <w:sz w:val="22"/>
          <w:szCs w:val="22"/>
        </w:rPr>
        <w:t>Carbohydrate Polymers</w:t>
      </w:r>
      <w:proofErr w:type="gramStart"/>
      <w:r w:rsidRPr="00AA46CE">
        <w:rPr>
          <w:rFonts w:ascii="Arial Unicode MS" w:eastAsia="Arial Unicode MS" w:hAnsi="Arial Unicode MS" w:cs="Arial Unicode MS"/>
          <w:sz w:val="22"/>
          <w:szCs w:val="22"/>
        </w:rPr>
        <w:t>,2019,219</w:t>
      </w:r>
      <w:proofErr w:type="gramEnd"/>
      <w:r w:rsidRPr="00AA46CE">
        <w:rPr>
          <w:rFonts w:ascii="Arial Unicode MS" w:eastAsia="Arial Unicode MS" w:hAnsi="Arial Unicode MS" w:cs="Arial Unicode MS"/>
          <w:sz w:val="22"/>
          <w:szCs w:val="22"/>
        </w:rPr>
        <w:t>.</w:t>
      </w:r>
    </w:p>
    <w:p w:rsidR="004B6D60" w:rsidRPr="00AA46CE" w:rsidRDefault="004C5C17" w:rsidP="00AA46CE">
      <w:pPr>
        <w:numPr>
          <w:ilvl w:val="0"/>
          <w:numId w:val="3"/>
        </w:numPr>
        <w:spacing w:after="312" w:line="360" w:lineRule="auto"/>
        <w:ind w:left="440" w:hangingChars="200" w:hanging="440"/>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lastRenderedPageBreak/>
        <w:t xml:space="preserve">Nicolas </w:t>
      </w:r>
      <w:proofErr w:type="spellStart"/>
      <w:r w:rsidRPr="00AA46CE">
        <w:rPr>
          <w:rFonts w:ascii="Arial Unicode MS" w:eastAsia="Arial Unicode MS" w:hAnsi="Arial Unicode MS" w:cs="Arial Unicode MS"/>
          <w:sz w:val="22"/>
          <w:szCs w:val="22"/>
        </w:rPr>
        <w:t>Audebert</w:t>
      </w:r>
      <w:proofErr w:type="gramStart"/>
      <w:r w:rsidRPr="00AA46CE">
        <w:rPr>
          <w:rFonts w:ascii="Arial Unicode MS" w:eastAsia="Arial Unicode MS" w:hAnsi="Arial Unicode MS" w:cs="Arial Unicode MS"/>
          <w:sz w:val="22"/>
          <w:szCs w:val="22"/>
        </w:rPr>
        <w:t>,Bertrand</w:t>
      </w:r>
      <w:proofErr w:type="spellEnd"/>
      <w:proofErr w:type="gram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Saux,Sébastien</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Lefèvre</w:t>
      </w:r>
      <w:proofErr w:type="spellEnd"/>
      <w:r w:rsidRPr="00AA46CE">
        <w:rPr>
          <w:rFonts w:ascii="Arial Unicode MS" w:eastAsia="Arial Unicode MS" w:hAnsi="Arial Unicode MS" w:cs="Arial Unicode MS"/>
          <w:sz w:val="22"/>
          <w:szCs w:val="22"/>
        </w:rPr>
        <w:t xml:space="preserve">. </w:t>
      </w:r>
      <w:r w:rsidRPr="00AA46CE">
        <w:rPr>
          <w:rFonts w:ascii="Arial Unicode MS" w:eastAsia="Arial Unicode MS" w:hAnsi="Arial Unicode MS" w:cs="Arial Unicode MS"/>
          <w:i/>
          <w:iCs/>
          <w:sz w:val="22"/>
          <w:szCs w:val="22"/>
        </w:rPr>
        <w:t xml:space="preserve">Semantic Segmentation of Earth Observation Data Using Multimodal and Multi-scale Deep </w:t>
      </w:r>
      <w:proofErr w:type="spellStart"/>
      <w:r w:rsidRPr="00AA46CE">
        <w:rPr>
          <w:rFonts w:ascii="Arial Unicode MS" w:eastAsia="Arial Unicode MS" w:hAnsi="Arial Unicode MS" w:cs="Arial Unicode MS"/>
          <w:i/>
          <w:iCs/>
          <w:sz w:val="22"/>
          <w:szCs w:val="22"/>
        </w:rPr>
        <w:t>Networks</w:t>
      </w:r>
      <w:r w:rsidRPr="00AA46CE">
        <w:rPr>
          <w:rFonts w:ascii="Arial Unicode MS" w:eastAsia="Arial Unicode MS" w:hAnsi="Arial Unicode MS" w:cs="Arial Unicode MS"/>
          <w:sz w:val="22"/>
          <w:szCs w:val="22"/>
        </w:rPr>
        <w:t>.Springer</w:t>
      </w:r>
      <w:proofErr w:type="spellEnd"/>
      <w:r w:rsidRPr="00AA46CE">
        <w:rPr>
          <w:rFonts w:ascii="Arial Unicode MS" w:eastAsia="Arial Unicode MS" w:hAnsi="Arial Unicode MS" w:cs="Arial Unicode MS"/>
          <w:sz w:val="22"/>
          <w:szCs w:val="22"/>
        </w:rPr>
        <w:t xml:space="preserve"> International Publishing</w:t>
      </w:r>
      <w:proofErr w:type="gramStart"/>
      <w:r w:rsidRPr="00AA46CE">
        <w:rPr>
          <w:rFonts w:ascii="Arial Unicode MS" w:eastAsia="Arial Unicode MS" w:hAnsi="Arial Unicode MS" w:cs="Arial Unicode MS"/>
          <w:sz w:val="22"/>
          <w:szCs w:val="22"/>
        </w:rPr>
        <w:t>:2017</w:t>
      </w:r>
      <w:proofErr w:type="gramEnd"/>
      <w:r w:rsidRPr="00AA46CE">
        <w:rPr>
          <w:rFonts w:ascii="Arial Unicode MS" w:eastAsia="Arial Unicode MS" w:hAnsi="Arial Unicode MS" w:cs="Arial Unicode MS"/>
          <w:sz w:val="22"/>
          <w:szCs w:val="22"/>
        </w:rPr>
        <w:t>-06-15.</w:t>
      </w:r>
    </w:p>
    <w:p w:rsidR="004B6D60" w:rsidRPr="00AA46CE" w:rsidRDefault="004C5C17" w:rsidP="00AA46CE">
      <w:pPr>
        <w:numPr>
          <w:ilvl w:val="0"/>
          <w:numId w:val="3"/>
        </w:numPr>
        <w:spacing w:after="312" w:line="360" w:lineRule="auto"/>
        <w:ind w:left="440" w:hangingChars="200" w:hanging="440"/>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 xml:space="preserve">Natalie </w:t>
      </w:r>
      <w:proofErr w:type="spellStart"/>
      <w:r w:rsidRPr="00AA46CE">
        <w:rPr>
          <w:rFonts w:ascii="Arial Unicode MS" w:eastAsia="Arial Unicode MS" w:hAnsi="Arial Unicode MS" w:cs="Arial Unicode MS"/>
          <w:sz w:val="22"/>
          <w:szCs w:val="22"/>
        </w:rPr>
        <w:t>Hasson</w:t>
      </w:r>
      <w:proofErr w:type="spellEnd"/>
      <w:r w:rsidRPr="00AA46CE">
        <w:rPr>
          <w:rFonts w:ascii="Arial Unicode MS" w:eastAsia="Arial Unicode MS" w:hAnsi="Arial Unicode MS" w:cs="Arial Unicode MS"/>
          <w:sz w:val="22"/>
          <w:szCs w:val="22"/>
        </w:rPr>
        <w:t xml:space="preserve">. </w:t>
      </w:r>
      <w:r w:rsidRPr="00AA46CE">
        <w:rPr>
          <w:rFonts w:ascii="Arial Unicode MS" w:eastAsia="Arial Unicode MS" w:hAnsi="Arial Unicode MS" w:cs="Arial Unicode MS"/>
          <w:i/>
          <w:iCs/>
          <w:sz w:val="22"/>
          <w:szCs w:val="22"/>
        </w:rPr>
        <w:t xml:space="preserve">The Dynamic Assessment of Language </w:t>
      </w:r>
      <w:proofErr w:type="spellStart"/>
      <w:r w:rsidRPr="00AA46CE">
        <w:rPr>
          <w:rFonts w:ascii="Arial Unicode MS" w:eastAsia="Arial Unicode MS" w:hAnsi="Arial Unicode MS" w:cs="Arial Unicode MS"/>
          <w:i/>
          <w:iCs/>
          <w:sz w:val="22"/>
          <w:szCs w:val="22"/>
        </w:rPr>
        <w:t>Learning</w:t>
      </w:r>
      <w:r w:rsidRPr="00AA46CE">
        <w:rPr>
          <w:rFonts w:ascii="Arial Unicode MS" w:eastAsia="Arial Unicode MS" w:hAnsi="Arial Unicode MS" w:cs="Arial Unicode MS"/>
          <w:sz w:val="22"/>
          <w:szCs w:val="22"/>
        </w:rPr>
        <w:t>.Taylor</w:t>
      </w:r>
      <w:proofErr w:type="spellEnd"/>
      <w:r w:rsidRPr="00AA46CE">
        <w:rPr>
          <w:rFonts w:ascii="Arial Unicode MS" w:eastAsia="Arial Unicode MS" w:hAnsi="Arial Unicode MS" w:cs="Arial Unicode MS"/>
          <w:sz w:val="22"/>
          <w:szCs w:val="22"/>
        </w:rPr>
        <w:t xml:space="preserve"> and Francis</w:t>
      </w:r>
      <w:proofErr w:type="gramStart"/>
      <w:r w:rsidRPr="00AA46CE">
        <w:rPr>
          <w:rFonts w:ascii="Arial Unicode MS" w:eastAsia="Arial Unicode MS" w:hAnsi="Arial Unicode MS" w:cs="Arial Unicode MS"/>
          <w:sz w:val="22"/>
          <w:szCs w:val="22"/>
        </w:rPr>
        <w:t>:2017</w:t>
      </w:r>
      <w:proofErr w:type="gramEnd"/>
      <w:r w:rsidRPr="00AA46CE">
        <w:rPr>
          <w:rFonts w:ascii="Arial Unicode MS" w:eastAsia="Arial Unicode MS" w:hAnsi="Arial Unicode MS" w:cs="Arial Unicode MS"/>
          <w:sz w:val="22"/>
          <w:szCs w:val="22"/>
        </w:rPr>
        <w:t>-07-31.</w:t>
      </w:r>
    </w:p>
    <w:p w:rsidR="004B6D60" w:rsidRPr="00AA46CE" w:rsidRDefault="004C5C17" w:rsidP="00AA46CE">
      <w:pPr>
        <w:numPr>
          <w:ilvl w:val="0"/>
          <w:numId w:val="3"/>
        </w:numPr>
        <w:spacing w:after="312" w:line="360" w:lineRule="auto"/>
        <w:ind w:left="440" w:hangingChars="200" w:hanging="440"/>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 xml:space="preserve">Rudolf </w:t>
      </w:r>
      <w:proofErr w:type="spellStart"/>
      <w:r w:rsidRPr="00AA46CE">
        <w:rPr>
          <w:rFonts w:ascii="Arial Unicode MS" w:eastAsia="Arial Unicode MS" w:hAnsi="Arial Unicode MS" w:cs="Arial Unicode MS"/>
          <w:sz w:val="22"/>
          <w:szCs w:val="22"/>
        </w:rPr>
        <w:t>Grünig</w:t>
      </w:r>
      <w:proofErr w:type="gramStart"/>
      <w:r w:rsidRPr="00AA46CE">
        <w:rPr>
          <w:rFonts w:ascii="Arial Unicode MS" w:eastAsia="Arial Unicode MS" w:hAnsi="Arial Unicode MS" w:cs="Arial Unicode MS"/>
          <w:sz w:val="22"/>
          <w:szCs w:val="22"/>
        </w:rPr>
        <w:t>,Richard</w:t>
      </w:r>
      <w:proofErr w:type="spellEnd"/>
      <w:proofErr w:type="gram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Kühn</w:t>
      </w:r>
      <w:proofErr w:type="spellEnd"/>
      <w:r w:rsidRPr="00AA46CE">
        <w:rPr>
          <w:rFonts w:ascii="Arial Unicode MS" w:eastAsia="Arial Unicode MS" w:hAnsi="Arial Unicode MS" w:cs="Arial Unicode MS"/>
          <w:sz w:val="22"/>
          <w:szCs w:val="22"/>
        </w:rPr>
        <w:t xml:space="preserve">. </w:t>
      </w:r>
      <w:r w:rsidRPr="00AA46CE">
        <w:rPr>
          <w:rFonts w:ascii="Arial Unicode MS" w:eastAsia="Arial Unicode MS" w:hAnsi="Arial Unicode MS" w:cs="Arial Unicode MS"/>
          <w:i/>
          <w:iCs/>
          <w:sz w:val="22"/>
          <w:szCs w:val="22"/>
        </w:rPr>
        <w:t xml:space="preserve">Analyzing the Competitive </w:t>
      </w:r>
      <w:proofErr w:type="spellStart"/>
      <w:r w:rsidRPr="00AA46CE">
        <w:rPr>
          <w:rFonts w:ascii="Arial Unicode MS" w:eastAsia="Arial Unicode MS" w:hAnsi="Arial Unicode MS" w:cs="Arial Unicode MS"/>
          <w:i/>
          <w:iCs/>
          <w:sz w:val="22"/>
          <w:szCs w:val="22"/>
        </w:rPr>
        <w:t>Positions</w:t>
      </w:r>
      <w:r w:rsidRPr="00AA46CE">
        <w:rPr>
          <w:rFonts w:ascii="Arial Unicode MS" w:eastAsia="Arial Unicode MS" w:hAnsi="Arial Unicode MS" w:cs="Arial Unicode MS"/>
          <w:sz w:val="22"/>
          <w:szCs w:val="22"/>
        </w:rPr>
        <w:t>.Springer</w:t>
      </w:r>
      <w:proofErr w:type="spellEnd"/>
      <w:r w:rsidRPr="00AA46CE">
        <w:rPr>
          <w:rFonts w:ascii="Arial Unicode MS" w:eastAsia="Arial Unicode MS" w:hAnsi="Arial Unicode MS" w:cs="Arial Unicode MS"/>
          <w:sz w:val="22"/>
          <w:szCs w:val="22"/>
        </w:rPr>
        <w:t xml:space="preserve"> Berlin Heidelberg</w:t>
      </w:r>
      <w:proofErr w:type="gramStart"/>
      <w:r w:rsidRPr="00AA46CE">
        <w:rPr>
          <w:rFonts w:ascii="Arial Unicode MS" w:eastAsia="Arial Unicode MS" w:hAnsi="Arial Unicode MS" w:cs="Arial Unicode MS"/>
          <w:sz w:val="22"/>
          <w:szCs w:val="22"/>
        </w:rPr>
        <w:t>:2018</w:t>
      </w:r>
      <w:proofErr w:type="gramEnd"/>
      <w:r w:rsidRPr="00AA46CE">
        <w:rPr>
          <w:rFonts w:ascii="Arial Unicode MS" w:eastAsia="Arial Unicode MS" w:hAnsi="Arial Unicode MS" w:cs="Arial Unicode MS"/>
          <w:sz w:val="22"/>
          <w:szCs w:val="22"/>
        </w:rPr>
        <w:t>-05-16.</w:t>
      </w:r>
    </w:p>
    <w:p w:rsidR="004B6D60" w:rsidRPr="00AA46CE" w:rsidRDefault="004C5C17" w:rsidP="00AA46CE">
      <w:pPr>
        <w:numPr>
          <w:ilvl w:val="0"/>
          <w:numId w:val="3"/>
        </w:numPr>
        <w:spacing w:after="312" w:line="360" w:lineRule="auto"/>
        <w:ind w:left="440" w:hangingChars="200" w:hanging="440"/>
        <w:rPr>
          <w:rFonts w:ascii="Arial Unicode MS" w:eastAsia="Arial Unicode MS" w:hAnsi="Arial Unicode MS" w:cs="Arial Unicode MS"/>
          <w:sz w:val="22"/>
          <w:szCs w:val="22"/>
        </w:rPr>
      </w:pPr>
      <w:proofErr w:type="spellStart"/>
      <w:r w:rsidRPr="00AA46CE">
        <w:rPr>
          <w:rFonts w:ascii="Arial Unicode MS" w:eastAsia="Arial Unicode MS" w:hAnsi="Arial Unicode MS" w:cs="Arial Unicode MS"/>
          <w:sz w:val="22"/>
          <w:szCs w:val="22"/>
        </w:rPr>
        <w:t>Rajagopal</w:t>
      </w:r>
      <w:proofErr w:type="spellEnd"/>
      <w:r w:rsidRPr="00AA46CE">
        <w:rPr>
          <w:rFonts w:ascii="Arial Unicode MS" w:eastAsia="Arial Unicode MS" w:hAnsi="Arial Unicode MS" w:cs="Arial Unicode MS"/>
          <w:sz w:val="22"/>
          <w:szCs w:val="22"/>
        </w:rPr>
        <w:t xml:space="preserve">. </w:t>
      </w:r>
      <w:r w:rsidRPr="00AA46CE">
        <w:rPr>
          <w:rFonts w:ascii="Arial Unicode MS" w:eastAsia="Arial Unicode MS" w:hAnsi="Arial Unicode MS" w:cs="Arial Unicode MS"/>
          <w:i/>
          <w:iCs/>
          <w:sz w:val="22"/>
          <w:szCs w:val="22"/>
        </w:rPr>
        <w:t xml:space="preserve">Branding </w:t>
      </w:r>
      <w:proofErr w:type="spellStart"/>
      <w:r w:rsidRPr="00AA46CE">
        <w:rPr>
          <w:rFonts w:ascii="Arial Unicode MS" w:eastAsia="Arial Unicode MS" w:hAnsi="Arial Unicode MS" w:cs="Arial Unicode MS"/>
          <w:i/>
          <w:iCs/>
          <w:sz w:val="22"/>
          <w:szCs w:val="22"/>
        </w:rPr>
        <w:t>Strategy</w:t>
      </w:r>
      <w:r w:rsidRPr="00AA46CE">
        <w:rPr>
          <w:rFonts w:ascii="Arial Unicode MS" w:eastAsia="Arial Unicode MS" w:hAnsi="Arial Unicode MS" w:cs="Arial Unicode MS"/>
          <w:sz w:val="22"/>
          <w:szCs w:val="22"/>
        </w:rPr>
        <w:t>.Springer</w:t>
      </w:r>
      <w:proofErr w:type="spellEnd"/>
      <w:r w:rsidRPr="00AA46CE">
        <w:rPr>
          <w:rFonts w:ascii="Arial Unicode MS" w:eastAsia="Arial Unicode MS" w:hAnsi="Arial Unicode MS" w:cs="Arial Unicode MS"/>
          <w:sz w:val="22"/>
          <w:szCs w:val="22"/>
        </w:rPr>
        <w:t xml:space="preserve"> International Publishing</w:t>
      </w:r>
      <w:proofErr w:type="gramStart"/>
      <w:r w:rsidRPr="00AA46CE">
        <w:rPr>
          <w:rFonts w:ascii="Arial Unicode MS" w:eastAsia="Arial Unicode MS" w:hAnsi="Arial Unicode MS" w:cs="Arial Unicode MS"/>
          <w:sz w:val="22"/>
          <w:szCs w:val="22"/>
        </w:rPr>
        <w:t>:2019</w:t>
      </w:r>
      <w:proofErr w:type="gramEnd"/>
      <w:r w:rsidRPr="00AA46CE">
        <w:rPr>
          <w:rFonts w:ascii="Arial Unicode MS" w:eastAsia="Arial Unicode MS" w:hAnsi="Arial Unicode MS" w:cs="Arial Unicode MS"/>
          <w:sz w:val="22"/>
          <w:szCs w:val="22"/>
        </w:rPr>
        <w:t>-09-26.</w:t>
      </w:r>
    </w:p>
    <w:p w:rsidR="004B6D60" w:rsidRPr="00AA46CE" w:rsidRDefault="004C5C17" w:rsidP="00AA46CE">
      <w:pPr>
        <w:numPr>
          <w:ilvl w:val="0"/>
          <w:numId w:val="3"/>
        </w:numPr>
        <w:spacing w:after="312" w:line="360" w:lineRule="auto"/>
        <w:ind w:left="440" w:hangingChars="200" w:hanging="440"/>
        <w:rPr>
          <w:rFonts w:ascii="Arial Unicode MS" w:eastAsia="Arial Unicode MS" w:hAnsi="Arial Unicode MS" w:cs="Arial Unicode MS"/>
          <w:sz w:val="22"/>
          <w:szCs w:val="22"/>
        </w:rPr>
      </w:pPr>
      <w:proofErr w:type="spellStart"/>
      <w:r w:rsidRPr="00AA46CE">
        <w:rPr>
          <w:rFonts w:ascii="Arial Unicode MS" w:eastAsia="Arial Unicode MS" w:hAnsi="Arial Unicode MS" w:cs="Arial Unicode MS"/>
          <w:sz w:val="22"/>
          <w:szCs w:val="22"/>
        </w:rPr>
        <w:t>Shuangyan</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Wang</w:t>
      </w:r>
      <w:proofErr w:type="gramStart"/>
      <w:r w:rsidRPr="00AA46CE">
        <w:rPr>
          <w:rFonts w:ascii="Arial Unicode MS" w:eastAsia="Arial Unicode MS" w:hAnsi="Arial Unicode MS" w:cs="Arial Unicode MS"/>
          <w:sz w:val="22"/>
          <w:szCs w:val="22"/>
        </w:rPr>
        <w:t>,Gang</w:t>
      </w:r>
      <w:proofErr w:type="spellEnd"/>
      <w:proofErr w:type="gram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Mei,Salvatore</w:t>
      </w:r>
      <w:proofErr w:type="spellEnd"/>
      <w:r w:rsidRPr="00AA46CE">
        <w:rPr>
          <w:rFonts w:ascii="Arial Unicode MS" w:eastAsia="Arial Unicode MS" w:hAnsi="Arial Unicode MS" w:cs="Arial Unicode MS"/>
          <w:sz w:val="22"/>
          <w:szCs w:val="22"/>
        </w:rPr>
        <w:t xml:space="preserve"> Cuomo. A simple and generic paradigm for creating complex networks using the strategy of vertex selecting-and-pairing </w:t>
      </w:r>
      <w:r w:rsidRPr="00AA46CE">
        <w:rPr>
          <w:rFonts w:ascii="Arial Unicode MS" w:eastAsia="Arial Unicode MS" w:hAnsi="Arial Unicode MS" w:cs="Arial Unicode MS"/>
          <w:i/>
          <w:iCs/>
          <w:sz w:val="22"/>
          <w:szCs w:val="22"/>
        </w:rPr>
        <w:t>Future Generation Computer Systems</w:t>
      </w:r>
      <w:proofErr w:type="gramStart"/>
      <w:r w:rsidRPr="00AA46CE">
        <w:rPr>
          <w:rFonts w:ascii="Arial Unicode MS" w:eastAsia="Arial Unicode MS" w:hAnsi="Arial Unicode MS" w:cs="Arial Unicode MS"/>
          <w:sz w:val="22"/>
          <w:szCs w:val="22"/>
        </w:rPr>
        <w:t>,2019,100</w:t>
      </w:r>
      <w:proofErr w:type="gramEnd"/>
      <w:r w:rsidRPr="00AA46CE">
        <w:rPr>
          <w:rFonts w:ascii="Arial Unicode MS" w:eastAsia="Arial Unicode MS" w:hAnsi="Arial Unicode MS" w:cs="Arial Unicode MS"/>
          <w:sz w:val="22"/>
          <w:szCs w:val="22"/>
        </w:rPr>
        <w:t>.</w:t>
      </w:r>
    </w:p>
    <w:p w:rsidR="004B6D60" w:rsidRPr="00AA46CE" w:rsidRDefault="004C5C17" w:rsidP="00AA46CE">
      <w:pPr>
        <w:numPr>
          <w:ilvl w:val="0"/>
          <w:numId w:val="3"/>
        </w:numPr>
        <w:spacing w:after="312" w:line="360" w:lineRule="auto"/>
        <w:ind w:left="440" w:hangingChars="200" w:hanging="440"/>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 xml:space="preserve">Tim P. van </w:t>
      </w:r>
      <w:proofErr w:type="spellStart"/>
      <w:r w:rsidRPr="00AA46CE">
        <w:rPr>
          <w:rFonts w:ascii="Arial Unicode MS" w:eastAsia="Arial Unicode MS" w:hAnsi="Arial Unicode MS" w:cs="Arial Unicode MS"/>
          <w:sz w:val="22"/>
          <w:szCs w:val="22"/>
        </w:rPr>
        <w:t>Oijen</w:t>
      </w:r>
      <w:proofErr w:type="gramStart"/>
      <w:r w:rsidRPr="00AA46CE">
        <w:rPr>
          <w:rFonts w:ascii="Arial Unicode MS" w:eastAsia="Arial Unicode MS" w:hAnsi="Arial Unicode MS" w:cs="Arial Unicode MS"/>
          <w:sz w:val="22"/>
          <w:szCs w:val="22"/>
        </w:rPr>
        <w:t>,Winnie</w:t>
      </w:r>
      <w:proofErr w:type="spellEnd"/>
      <w:proofErr w:type="gram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Daamen,Serge</w:t>
      </w:r>
      <w:proofErr w:type="spellEnd"/>
      <w:r w:rsidRPr="00AA46CE">
        <w:rPr>
          <w:rFonts w:ascii="Arial Unicode MS" w:eastAsia="Arial Unicode MS" w:hAnsi="Arial Unicode MS" w:cs="Arial Unicode MS"/>
          <w:sz w:val="22"/>
          <w:szCs w:val="22"/>
        </w:rPr>
        <w:t xml:space="preserve"> P. </w:t>
      </w:r>
      <w:proofErr w:type="spellStart"/>
      <w:r w:rsidRPr="00AA46CE">
        <w:rPr>
          <w:rFonts w:ascii="Arial Unicode MS" w:eastAsia="Arial Unicode MS" w:hAnsi="Arial Unicode MS" w:cs="Arial Unicode MS"/>
          <w:sz w:val="22"/>
          <w:szCs w:val="22"/>
        </w:rPr>
        <w:t>Hoogendoorn</w:t>
      </w:r>
      <w:proofErr w:type="spellEnd"/>
      <w:r w:rsidRPr="00AA46CE">
        <w:rPr>
          <w:rFonts w:ascii="Arial Unicode MS" w:eastAsia="Arial Unicode MS" w:hAnsi="Arial Unicode MS" w:cs="Arial Unicode MS"/>
          <w:sz w:val="22"/>
          <w:szCs w:val="22"/>
        </w:rPr>
        <w:t xml:space="preserve">. </w:t>
      </w:r>
      <w:r w:rsidRPr="00AA46CE">
        <w:rPr>
          <w:rFonts w:ascii="Arial Unicode MS" w:eastAsia="Arial Unicode MS" w:hAnsi="Arial Unicode MS" w:cs="Arial Unicode MS"/>
          <w:i/>
          <w:iCs/>
          <w:sz w:val="22"/>
          <w:szCs w:val="22"/>
        </w:rPr>
        <w:t xml:space="preserve">Activity Location Recommendation Using a Decentralized Proportional Feedback </w:t>
      </w:r>
      <w:proofErr w:type="spellStart"/>
      <w:r w:rsidRPr="00AA46CE">
        <w:rPr>
          <w:rFonts w:ascii="Arial Unicode MS" w:eastAsia="Arial Unicode MS" w:hAnsi="Arial Unicode MS" w:cs="Arial Unicode MS"/>
          <w:i/>
          <w:iCs/>
          <w:sz w:val="22"/>
          <w:szCs w:val="22"/>
        </w:rPr>
        <w:t>Mechanism</w:t>
      </w:r>
      <w:r w:rsidRPr="00AA46CE">
        <w:rPr>
          <w:rFonts w:ascii="Arial Unicode MS" w:eastAsia="Arial Unicode MS" w:hAnsi="Arial Unicode MS" w:cs="Arial Unicode MS"/>
          <w:sz w:val="22"/>
          <w:szCs w:val="22"/>
        </w:rPr>
        <w:t>.Springer</w:t>
      </w:r>
      <w:proofErr w:type="spellEnd"/>
      <w:r w:rsidRPr="00AA46CE">
        <w:rPr>
          <w:rFonts w:ascii="Arial Unicode MS" w:eastAsia="Arial Unicode MS" w:hAnsi="Arial Unicode MS" w:cs="Arial Unicode MS"/>
          <w:sz w:val="22"/>
          <w:szCs w:val="22"/>
        </w:rPr>
        <w:t xml:space="preserve"> International Publishing</w:t>
      </w:r>
      <w:proofErr w:type="gramStart"/>
      <w:r w:rsidRPr="00AA46CE">
        <w:rPr>
          <w:rFonts w:ascii="Arial Unicode MS" w:eastAsia="Arial Unicode MS" w:hAnsi="Arial Unicode MS" w:cs="Arial Unicode MS"/>
          <w:sz w:val="22"/>
          <w:szCs w:val="22"/>
        </w:rPr>
        <w:t>:2019</w:t>
      </w:r>
      <w:proofErr w:type="gramEnd"/>
      <w:r w:rsidRPr="00AA46CE">
        <w:rPr>
          <w:rFonts w:ascii="Arial Unicode MS" w:eastAsia="Arial Unicode MS" w:hAnsi="Arial Unicode MS" w:cs="Arial Unicode MS"/>
          <w:sz w:val="22"/>
          <w:szCs w:val="22"/>
        </w:rPr>
        <w:t>-10-24.</w:t>
      </w:r>
    </w:p>
    <w:p w:rsidR="004B6D60" w:rsidRPr="00AA46CE" w:rsidRDefault="004C5C17" w:rsidP="00AA46CE">
      <w:pPr>
        <w:numPr>
          <w:ilvl w:val="0"/>
          <w:numId w:val="3"/>
        </w:numPr>
        <w:spacing w:after="312" w:line="360" w:lineRule="auto"/>
        <w:ind w:left="440" w:hangingChars="200" w:hanging="440"/>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t xml:space="preserve">Yong-Gang </w:t>
      </w:r>
      <w:proofErr w:type="spellStart"/>
      <w:r w:rsidRPr="00AA46CE">
        <w:rPr>
          <w:rFonts w:ascii="Arial Unicode MS" w:eastAsia="Arial Unicode MS" w:hAnsi="Arial Unicode MS" w:cs="Arial Unicode MS"/>
          <w:sz w:val="22"/>
          <w:szCs w:val="22"/>
        </w:rPr>
        <w:t>Xia</w:t>
      </w:r>
      <w:proofErr w:type="gramStart"/>
      <w:r w:rsidRPr="00AA46CE">
        <w:rPr>
          <w:rFonts w:ascii="Arial Unicode MS" w:eastAsia="Arial Unicode MS" w:hAnsi="Arial Unicode MS" w:cs="Arial Unicode MS"/>
          <w:sz w:val="22"/>
          <w:szCs w:val="22"/>
        </w:rPr>
        <w:t>,Xin</w:t>
      </w:r>
      <w:proofErr w:type="spellEnd"/>
      <w:proofErr w:type="gramEnd"/>
      <w:r w:rsidRPr="00AA46CE">
        <w:rPr>
          <w:rFonts w:ascii="Arial Unicode MS" w:eastAsia="Arial Unicode MS" w:hAnsi="Arial Unicode MS" w:cs="Arial Unicode MS"/>
          <w:sz w:val="22"/>
          <w:szCs w:val="22"/>
        </w:rPr>
        <w:t xml:space="preserve">-Dong </w:t>
      </w:r>
      <w:proofErr w:type="spellStart"/>
      <w:r w:rsidRPr="00AA46CE">
        <w:rPr>
          <w:rFonts w:ascii="Arial Unicode MS" w:eastAsia="Arial Unicode MS" w:hAnsi="Arial Unicode MS" w:cs="Arial Unicode MS"/>
          <w:sz w:val="22"/>
          <w:szCs w:val="22"/>
        </w:rPr>
        <w:t>Guo,Yan</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Song,Jun</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Liang,Feng-Qiu</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Gong,Tian</w:t>
      </w:r>
      <w:proofErr w:type="spellEnd"/>
      <w:r w:rsidRPr="00AA46CE">
        <w:rPr>
          <w:rFonts w:ascii="Arial Unicode MS" w:eastAsia="Arial Unicode MS" w:hAnsi="Arial Unicode MS" w:cs="Arial Unicode MS"/>
          <w:sz w:val="22"/>
          <w:szCs w:val="22"/>
        </w:rPr>
        <w:t xml:space="preserve">-Long </w:t>
      </w:r>
      <w:proofErr w:type="spellStart"/>
      <w:r w:rsidRPr="00AA46CE">
        <w:rPr>
          <w:rFonts w:ascii="Arial Unicode MS" w:eastAsia="Arial Unicode MS" w:hAnsi="Arial Unicode MS" w:cs="Arial Unicode MS"/>
          <w:sz w:val="22"/>
          <w:szCs w:val="22"/>
        </w:rPr>
        <w:t>Wang,Bing</w:t>
      </w:r>
      <w:proofErr w:type="spellEnd"/>
      <w:r w:rsidRPr="00AA46CE">
        <w:rPr>
          <w:rFonts w:ascii="Arial Unicode MS" w:eastAsia="Arial Unicode MS" w:hAnsi="Arial Unicode MS" w:cs="Arial Unicode MS"/>
          <w:sz w:val="22"/>
          <w:szCs w:val="22"/>
        </w:rPr>
        <w:t xml:space="preserve">-You </w:t>
      </w:r>
      <w:proofErr w:type="spellStart"/>
      <w:r w:rsidRPr="00AA46CE">
        <w:rPr>
          <w:rFonts w:ascii="Arial Unicode MS" w:eastAsia="Arial Unicode MS" w:hAnsi="Arial Unicode MS" w:cs="Arial Unicode MS"/>
          <w:sz w:val="22"/>
          <w:szCs w:val="22"/>
        </w:rPr>
        <w:t>Yang,Hai-Xue</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Kuang</w:t>
      </w:r>
      <w:proofErr w:type="spellEnd"/>
      <w:r w:rsidRPr="00AA46CE">
        <w:rPr>
          <w:rFonts w:ascii="Arial Unicode MS" w:eastAsia="Arial Unicode MS" w:hAnsi="Arial Unicode MS" w:cs="Arial Unicode MS"/>
          <w:sz w:val="22"/>
          <w:szCs w:val="22"/>
        </w:rPr>
        <w:t xml:space="preserve">. A generic strategy based on gas phase decomposition of </w:t>
      </w:r>
      <w:proofErr w:type="spellStart"/>
      <w:r w:rsidRPr="00AA46CE">
        <w:rPr>
          <w:rFonts w:ascii="Arial Unicode MS" w:eastAsia="Arial Unicode MS" w:hAnsi="Arial Unicode MS" w:cs="Arial Unicode MS"/>
          <w:sz w:val="22"/>
          <w:szCs w:val="22"/>
        </w:rPr>
        <w:t>protonated</w:t>
      </w:r>
      <w:proofErr w:type="spellEnd"/>
      <w:r w:rsidRPr="00AA46CE">
        <w:rPr>
          <w:rFonts w:ascii="Arial Unicode MS" w:eastAsia="Arial Unicode MS" w:hAnsi="Arial Unicode MS" w:cs="Arial Unicode MS"/>
          <w:sz w:val="22"/>
          <w:szCs w:val="22"/>
        </w:rPr>
        <w:t xml:space="preserve"> and </w:t>
      </w:r>
      <w:proofErr w:type="spellStart"/>
      <w:r w:rsidRPr="00AA46CE">
        <w:rPr>
          <w:rFonts w:ascii="Arial Unicode MS" w:eastAsia="Arial Unicode MS" w:hAnsi="Arial Unicode MS" w:cs="Arial Unicode MS"/>
          <w:sz w:val="22"/>
          <w:szCs w:val="22"/>
        </w:rPr>
        <w:t>ammoninted</w:t>
      </w:r>
      <w:proofErr w:type="spellEnd"/>
      <w:r w:rsidRPr="00AA46CE">
        <w:rPr>
          <w:rFonts w:ascii="Arial Unicode MS" w:eastAsia="Arial Unicode MS" w:hAnsi="Arial Unicode MS" w:cs="Arial Unicode MS"/>
          <w:sz w:val="22"/>
          <w:szCs w:val="22"/>
        </w:rPr>
        <w:t xml:space="preserve"> precursors producing predictable MRM-MS ion pairs and collision energies for direct analysis of plant </w:t>
      </w:r>
      <w:proofErr w:type="spellStart"/>
      <w:r w:rsidRPr="00AA46CE">
        <w:rPr>
          <w:rFonts w:ascii="Arial Unicode MS" w:eastAsia="Arial Unicode MS" w:hAnsi="Arial Unicode MS" w:cs="Arial Unicode MS"/>
          <w:sz w:val="22"/>
          <w:szCs w:val="22"/>
        </w:rPr>
        <w:t>triterpene</w:t>
      </w:r>
      <w:proofErr w:type="spellEnd"/>
      <w:r w:rsidRPr="00AA46CE">
        <w:rPr>
          <w:rFonts w:ascii="Arial Unicode MS" w:eastAsia="Arial Unicode MS" w:hAnsi="Arial Unicode MS" w:cs="Arial Unicode MS"/>
          <w:sz w:val="22"/>
          <w:szCs w:val="22"/>
        </w:rPr>
        <w:t xml:space="preserve"> glycosides</w:t>
      </w:r>
      <w:r w:rsidRPr="00AA46CE">
        <w:rPr>
          <w:rFonts w:ascii="Arial Unicode MS" w:eastAsia="Arial Unicode MS" w:hAnsi="Arial Unicode MS" w:cs="Arial Unicode MS"/>
          <w:i/>
          <w:iCs/>
          <w:sz w:val="22"/>
          <w:szCs w:val="22"/>
        </w:rPr>
        <w:t xml:space="preserve"> Journal of Pharmaceutical and Biomedical Analysis</w:t>
      </w:r>
      <w:proofErr w:type="gramStart"/>
      <w:r w:rsidRPr="00AA46CE">
        <w:rPr>
          <w:rFonts w:ascii="Arial Unicode MS" w:eastAsia="Arial Unicode MS" w:hAnsi="Arial Unicode MS" w:cs="Arial Unicode MS"/>
          <w:sz w:val="22"/>
          <w:szCs w:val="22"/>
        </w:rPr>
        <w:t>,2019,165</w:t>
      </w:r>
      <w:proofErr w:type="gramEnd"/>
      <w:r w:rsidRPr="00AA46CE">
        <w:rPr>
          <w:rFonts w:ascii="Arial Unicode MS" w:eastAsia="Arial Unicode MS" w:hAnsi="Arial Unicode MS" w:cs="Arial Unicode MS"/>
          <w:sz w:val="22"/>
          <w:szCs w:val="22"/>
        </w:rPr>
        <w:t>.</w:t>
      </w:r>
    </w:p>
    <w:p w:rsidR="004B6D60" w:rsidRPr="00AA46CE" w:rsidRDefault="004C5C17" w:rsidP="00AA46CE">
      <w:pPr>
        <w:numPr>
          <w:ilvl w:val="0"/>
          <w:numId w:val="3"/>
        </w:numPr>
        <w:spacing w:after="312" w:line="360" w:lineRule="auto"/>
        <w:ind w:left="440" w:hangingChars="200" w:hanging="440"/>
        <w:rPr>
          <w:rFonts w:ascii="Arial Unicode MS" w:eastAsia="Arial Unicode MS" w:hAnsi="Arial Unicode MS" w:cs="Arial Unicode MS"/>
          <w:sz w:val="22"/>
          <w:szCs w:val="22"/>
        </w:rPr>
      </w:pPr>
      <w:r w:rsidRPr="00AA46CE">
        <w:rPr>
          <w:rFonts w:ascii="Arial Unicode MS" w:eastAsia="Arial Unicode MS" w:hAnsi="Arial Unicode MS" w:cs="Arial Unicode MS"/>
          <w:sz w:val="22"/>
          <w:szCs w:val="22"/>
        </w:rPr>
        <w:lastRenderedPageBreak/>
        <w:t xml:space="preserve">Yu-Jun </w:t>
      </w:r>
      <w:proofErr w:type="spellStart"/>
      <w:r w:rsidRPr="00AA46CE">
        <w:rPr>
          <w:rFonts w:ascii="Arial Unicode MS" w:eastAsia="Arial Unicode MS" w:hAnsi="Arial Unicode MS" w:cs="Arial Unicode MS"/>
          <w:sz w:val="22"/>
          <w:szCs w:val="22"/>
        </w:rPr>
        <w:t>Zheng</w:t>
      </w:r>
      <w:proofErr w:type="gramStart"/>
      <w:r w:rsidRPr="00AA46CE">
        <w:rPr>
          <w:rFonts w:ascii="Arial Unicode MS" w:eastAsia="Arial Unicode MS" w:hAnsi="Arial Unicode MS" w:cs="Arial Unicode MS"/>
          <w:sz w:val="22"/>
          <w:szCs w:val="22"/>
        </w:rPr>
        <w:t>,Xue</w:t>
      </w:r>
      <w:proofErr w:type="spellEnd"/>
      <w:proofErr w:type="gramEnd"/>
      <w:r w:rsidRPr="00AA46CE">
        <w:rPr>
          <w:rFonts w:ascii="Arial Unicode MS" w:eastAsia="Arial Unicode MS" w:hAnsi="Arial Unicode MS" w:cs="Arial Unicode MS"/>
          <w:sz w:val="22"/>
          <w:szCs w:val="22"/>
        </w:rPr>
        <w:t xml:space="preserve">-Qin </w:t>
      </w:r>
      <w:proofErr w:type="spellStart"/>
      <w:r w:rsidRPr="00AA46CE">
        <w:rPr>
          <w:rFonts w:ascii="Arial Unicode MS" w:eastAsia="Arial Unicode MS" w:hAnsi="Arial Unicode MS" w:cs="Arial Unicode MS"/>
          <w:sz w:val="22"/>
          <w:szCs w:val="22"/>
        </w:rPr>
        <w:t>Lu,Yi</w:t>
      </w:r>
      <w:proofErr w:type="spellEnd"/>
      <w:r w:rsidRPr="00AA46CE">
        <w:rPr>
          <w:rFonts w:ascii="Arial Unicode MS" w:eastAsia="Arial Unicode MS" w:hAnsi="Arial Unicode MS" w:cs="Arial Unicode MS"/>
          <w:sz w:val="22"/>
          <w:szCs w:val="22"/>
        </w:rPr>
        <w:t xml:space="preserve">-Chen </w:t>
      </w:r>
      <w:proofErr w:type="spellStart"/>
      <w:r w:rsidRPr="00AA46CE">
        <w:rPr>
          <w:rFonts w:ascii="Arial Unicode MS" w:eastAsia="Arial Unicode MS" w:hAnsi="Arial Unicode MS" w:cs="Arial Unicode MS"/>
          <w:sz w:val="22"/>
          <w:szCs w:val="22"/>
        </w:rPr>
        <w:t>Du,Yu</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Xue,Wei-Guo</w:t>
      </w:r>
      <w:proofErr w:type="spellEnd"/>
      <w:r w:rsidRPr="00AA46CE">
        <w:rPr>
          <w:rFonts w:ascii="Arial Unicode MS" w:eastAsia="Arial Unicode MS" w:hAnsi="Arial Unicode MS" w:cs="Arial Unicode MS"/>
          <w:sz w:val="22"/>
          <w:szCs w:val="22"/>
        </w:rPr>
        <w:t xml:space="preserve"> </w:t>
      </w:r>
      <w:proofErr w:type="spellStart"/>
      <w:r w:rsidRPr="00AA46CE">
        <w:rPr>
          <w:rFonts w:ascii="Arial Unicode MS" w:eastAsia="Arial Unicode MS" w:hAnsi="Arial Unicode MS" w:cs="Arial Unicode MS"/>
          <w:sz w:val="22"/>
          <w:szCs w:val="22"/>
        </w:rPr>
        <w:t>Sheng</w:t>
      </w:r>
      <w:proofErr w:type="spellEnd"/>
      <w:r w:rsidRPr="00AA46CE">
        <w:rPr>
          <w:rFonts w:ascii="Arial Unicode MS" w:eastAsia="Arial Unicode MS" w:hAnsi="Arial Unicode MS" w:cs="Arial Unicode MS"/>
          <w:sz w:val="22"/>
          <w:szCs w:val="22"/>
        </w:rPr>
        <w:t xml:space="preserve">. Water wave optimization for combinatorial optimization: Design strategies and applications </w:t>
      </w:r>
      <w:r w:rsidRPr="00AA46CE">
        <w:rPr>
          <w:rFonts w:ascii="Arial Unicode MS" w:eastAsia="Arial Unicode MS" w:hAnsi="Arial Unicode MS" w:cs="Arial Unicode MS"/>
          <w:i/>
          <w:iCs/>
          <w:sz w:val="22"/>
          <w:szCs w:val="22"/>
        </w:rPr>
        <w:t>Applied Soft Computing Journal</w:t>
      </w:r>
      <w:proofErr w:type="gramStart"/>
      <w:r w:rsidRPr="00AA46CE">
        <w:rPr>
          <w:rFonts w:ascii="Arial Unicode MS" w:eastAsia="Arial Unicode MS" w:hAnsi="Arial Unicode MS" w:cs="Arial Unicode MS"/>
          <w:sz w:val="22"/>
          <w:szCs w:val="22"/>
        </w:rPr>
        <w:t>,2019,83</w:t>
      </w:r>
      <w:proofErr w:type="gramEnd"/>
      <w:r w:rsidRPr="00AA46CE">
        <w:rPr>
          <w:rFonts w:ascii="Arial Unicode MS" w:eastAsia="Arial Unicode MS" w:hAnsi="Arial Unicode MS" w:cs="Arial Unicode MS"/>
          <w:sz w:val="22"/>
          <w:szCs w:val="22"/>
        </w:rPr>
        <w:t>.</w:t>
      </w:r>
    </w:p>
    <w:p w:rsidR="004B6D60" w:rsidRPr="00AA46CE" w:rsidRDefault="004B6D60" w:rsidP="00242AA1">
      <w:pPr>
        <w:spacing w:after="312" w:line="360" w:lineRule="auto"/>
        <w:rPr>
          <w:rFonts w:ascii="Arial Unicode MS" w:eastAsia="Arial Unicode MS" w:hAnsi="Arial Unicode MS" w:cs="Arial Unicode MS"/>
          <w:sz w:val="22"/>
          <w:szCs w:val="22"/>
        </w:rPr>
      </w:pPr>
    </w:p>
    <w:p w:rsidR="004B6D60" w:rsidRPr="00AA46CE" w:rsidRDefault="004B6D60" w:rsidP="004B6D60">
      <w:pPr>
        <w:spacing w:after="312" w:line="360" w:lineRule="auto"/>
        <w:rPr>
          <w:rFonts w:ascii="Arial Unicode MS" w:eastAsia="Arial Unicode MS" w:hAnsi="Arial Unicode MS" w:cs="Arial Unicode MS"/>
          <w:sz w:val="22"/>
          <w:szCs w:val="22"/>
        </w:rPr>
      </w:pPr>
    </w:p>
    <w:sectPr w:rsidR="004B6D60" w:rsidRPr="00AA46CE" w:rsidSect="004B6D60">
      <w:footerReference w:type="default" r:id="rId16"/>
      <w:pgSz w:w="11906" w:h="16838"/>
      <w:pgMar w:top="1440" w:right="1800" w:bottom="1440" w:left="1800" w:header="851" w:footer="992"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1A88" w:rsidRDefault="00251A88" w:rsidP="00242AA1">
      <w:pPr>
        <w:spacing w:after="240"/>
      </w:pPr>
      <w:r>
        <w:separator/>
      </w:r>
    </w:p>
  </w:endnote>
  <w:endnote w:type="continuationSeparator" w:id="0">
    <w:p w:rsidR="00251A88" w:rsidRDefault="00251A88" w:rsidP="00242AA1">
      <w:pPr>
        <w:spacing w:after="24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6CE" w:rsidRDefault="00AA46CE" w:rsidP="00AA46CE">
    <w:pPr>
      <w:pStyle w:val="a3"/>
      <w:spacing w:after="24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6CE" w:rsidRDefault="00AA46CE" w:rsidP="00AA46CE">
    <w:pPr>
      <w:pStyle w:val="a3"/>
      <w:spacing w:after="24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6CE" w:rsidRDefault="00AA46CE" w:rsidP="00AA46CE">
    <w:pPr>
      <w:pStyle w:val="a3"/>
      <w:spacing w:after="24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D60" w:rsidRDefault="008D3F82" w:rsidP="00242AA1">
    <w:pPr>
      <w:pStyle w:val="a3"/>
      <w:spacing w:after="240"/>
    </w:pPr>
    <w:r>
      <w:pict>
        <v:shapetype id="_x0000_t202" coordsize="21600,21600" o:spt="202" path="m,l,21600r21600,l21600,xe">
          <v:stroke joinstyle="miter"/>
          <v:path gradientshapeok="t" o:connecttype="rect"/>
        </v:shapetype>
        <v:shape id="_x0000_s1026" type="#_x0000_t202" style="position:absolute;margin-left:0;margin-top:0;width:2in;height:2in;z-index:25165926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filled="f" stroked="f" strokeweight=".5pt">
          <v:textbox style="mso-fit-shape-to-text:t" inset="0,0,0,0">
            <w:txbxContent>
              <w:p w:rsidR="004B6D60" w:rsidRDefault="008D3F82" w:rsidP="00242AA1">
                <w:pPr>
                  <w:pStyle w:val="a3"/>
                  <w:spacing w:after="240"/>
                </w:pPr>
                <w:r>
                  <w:rPr>
                    <w:rFonts w:hint="eastAsia"/>
                  </w:rPr>
                  <w:fldChar w:fldCharType="begin"/>
                </w:r>
                <w:r w:rsidR="004C5C17">
                  <w:rPr>
                    <w:rFonts w:hint="eastAsia"/>
                  </w:rPr>
                  <w:instrText xml:space="preserve"> PAGE  \* MERGEFORMAT </w:instrText>
                </w:r>
                <w:r>
                  <w:rPr>
                    <w:rFonts w:hint="eastAsia"/>
                  </w:rPr>
                  <w:fldChar w:fldCharType="separate"/>
                </w:r>
                <w:r w:rsidR="00AA46CE">
                  <w:rPr>
                    <w:noProof/>
                  </w:rPr>
                  <w:t>1</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1A88" w:rsidRDefault="00251A88" w:rsidP="00242AA1">
      <w:pPr>
        <w:spacing w:after="240"/>
      </w:pPr>
      <w:r>
        <w:separator/>
      </w:r>
    </w:p>
  </w:footnote>
  <w:footnote w:type="continuationSeparator" w:id="0">
    <w:p w:rsidR="00251A88" w:rsidRDefault="00251A88" w:rsidP="00242AA1">
      <w:pPr>
        <w:spacing w:after="24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6CE" w:rsidRDefault="00AA46CE" w:rsidP="00AA46CE">
    <w:pPr>
      <w:pStyle w:val="a4"/>
      <w:spacing w:after="24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6CE" w:rsidRDefault="00AA46CE" w:rsidP="00AA46CE">
    <w:pPr>
      <w:pStyle w:val="a4"/>
      <w:spacing w:after="24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6CE" w:rsidRDefault="00AA46CE" w:rsidP="00AA46CE">
    <w:pPr>
      <w:pStyle w:val="a4"/>
      <w:spacing w:after="24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1DC3A15"/>
    <w:multiLevelType w:val="multilevel"/>
    <w:tmpl w:val="A1DC3A15"/>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nsid w:val="B373A5D8"/>
    <w:multiLevelType w:val="multilevel"/>
    <w:tmpl w:val="B373A5D8"/>
    <w:lvl w:ilvl="0">
      <w:start w:val="2"/>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nsid w:val="D7F4FADB"/>
    <w:multiLevelType w:val="singleLevel"/>
    <w:tmpl w:val="D7F4FADB"/>
    <w:lvl w:ilvl="0">
      <w:start w:val="6"/>
      <w:numFmt w:val="decimal"/>
      <w:suff w:val="space"/>
      <w:lvlText w:val="%1."/>
      <w:lvlJc w:val="left"/>
    </w:lvl>
  </w:abstractNum>
  <w:abstractNum w:abstractNumId="3">
    <w:nsid w:val="1D3F39CD"/>
    <w:multiLevelType w:val="hybridMultilevel"/>
    <w:tmpl w:val="BDF02388"/>
    <w:lvl w:ilvl="0" w:tplc="BFD0219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55EE526A"/>
    <w:multiLevelType w:val="hybridMultilevel"/>
    <w:tmpl w:val="3FCA7C98"/>
    <w:lvl w:ilvl="0" w:tplc="731C83D0">
      <w:start w:val="1"/>
      <w:numFmt w:val="decimal"/>
      <w:lvlText w:val="%1."/>
      <w:lvlJc w:val="left"/>
      <w:pPr>
        <w:ind w:left="360" w:hanging="360"/>
      </w:pPr>
      <w:rPr>
        <w:rFonts w:hint="default"/>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6EB52E4C"/>
    <w:multiLevelType w:val="singleLevel"/>
    <w:tmpl w:val="6EB52E4C"/>
    <w:lvl w:ilvl="0">
      <w:start w:val="1"/>
      <w:numFmt w:val="upperLetter"/>
      <w:lvlText w:val="%1."/>
      <w:lvlJc w:val="left"/>
      <w:pPr>
        <w:tabs>
          <w:tab w:val="left" w:pos="312"/>
        </w:tabs>
      </w:pPr>
    </w:lvl>
  </w:abstractNum>
  <w:num w:numId="1">
    <w:abstractNumId w:val="0"/>
  </w:num>
  <w:num w:numId="2">
    <w:abstractNumId w:val="2"/>
  </w:num>
  <w:num w:numId="3">
    <w:abstractNumId w:val="5"/>
  </w:num>
  <w:num w:numId="4">
    <w:abstractNumId w:val="1"/>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9218"/>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642D3009"/>
    <w:rsid w:val="001F179A"/>
    <w:rsid w:val="00212CDB"/>
    <w:rsid w:val="00242AA1"/>
    <w:rsid w:val="00251A88"/>
    <w:rsid w:val="00311B06"/>
    <w:rsid w:val="00474303"/>
    <w:rsid w:val="004B6D60"/>
    <w:rsid w:val="004C5C17"/>
    <w:rsid w:val="00504EBE"/>
    <w:rsid w:val="006377E1"/>
    <w:rsid w:val="006D5471"/>
    <w:rsid w:val="00726B80"/>
    <w:rsid w:val="00760D6A"/>
    <w:rsid w:val="008A6B1E"/>
    <w:rsid w:val="008D3F82"/>
    <w:rsid w:val="00AA46CE"/>
    <w:rsid w:val="00AB1B20"/>
    <w:rsid w:val="00BC3406"/>
    <w:rsid w:val="00C46AB2"/>
    <w:rsid w:val="00D23EA5"/>
    <w:rsid w:val="00DE5C9A"/>
    <w:rsid w:val="00F65FA9"/>
    <w:rsid w:val="60250281"/>
    <w:rsid w:val="642D300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Default Paragraph Font" w:semiHidden="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B6D60"/>
    <w:pPr>
      <w:widowControl w:val="0"/>
      <w:spacing w:afterLines="100"/>
      <w:jc w:val="both"/>
    </w:pPr>
    <w:rPr>
      <w:rFonts w:ascii="Calibri" w:eastAsiaTheme="minorEastAsia" w:hAnsi="Calibri" w:cstheme="minorBidi"/>
      <w:kern w:val="2"/>
      <w:sz w:val="28"/>
      <w:szCs w:val="24"/>
    </w:rPr>
  </w:style>
  <w:style w:type="paragraph" w:styleId="1">
    <w:name w:val="heading 1"/>
    <w:basedOn w:val="a"/>
    <w:next w:val="a"/>
    <w:qFormat/>
    <w:rsid w:val="004B6D60"/>
    <w:pPr>
      <w:keepNext/>
      <w:keepLines/>
      <w:spacing w:afterLines="0"/>
      <w:outlineLvl w:val="0"/>
    </w:pPr>
    <w:rPr>
      <w:b/>
      <w:kern w:val="44"/>
    </w:rPr>
  </w:style>
  <w:style w:type="paragraph" w:styleId="2">
    <w:name w:val="heading 2"/>
    <w:basedOn w:val="a"/>
    <w:next w:val="a"/>
    <w:unhideWhenUsed/>
    <w:qFormat/>
    <w:rsid w:val="004B6D60"/>
    <w:pPr>
      <w:keepNext/>
      <w:keepLines/>
      <w:spacing w:afterLines="0"/>
      <w:outlineLvl w:val="1"/>
    </w:pPr>
    <w:rPr>
      <w:rFonts w:eastAsia="黑体"/>
      <w:b/>
    </w:rPr>
  </w:style>
  <w:style w:type="paragraph" w:styleId="3">
    <w:name w:val="heading 3"/>
    <w:basedOn w:val="a"/>
    <w:next w:val="a"/>
    <w:unhideWhenUsed/>
    <w:qFormat/>
    <w:rsid w:val="004B6D60"/>
    <w:pPr>
      <w:keepNext/>
      <w:keepLines/>
      <w:spacing w:afterLines="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4B6D60"/>
    <w:pPr>
      <w:tabs>
        <w:tab w:val="center" w:pos="4153"/>
        <w:tab w:val="right" w:pos="8306"/>
      </w:tabs>
      <w:snapToGrid w:val="0"/>
      <w:jc w:val="left"/>
    </w:pPr>
    <w:rPr>
      <w:sz w:val="18"/>
    </w:rPr>
  </w:style>
  <w:style w:type="paragraph" w:styleId="a4">
    <w:name w:val="header"/>
    <w:basedOn w:val="a"/>
    <w:rsid w:val="004B6D60"/>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uiPriority w:val="39"/>
    <w:rsid w:val="004B6D60"/>
  </w:style>
  <w:style w:type="paragraph" w:styleId="20">
    <w:name w:val="toc 2"/>
    <w:basedOn w:val="a"/>
    <w:next w:val="a"/>
    <w:uiPriority w:val="39"/>
    <w:rsid w:val="004B6D60"/>
    <w:pPr>
      <w:ind w:leftChars="200" w:left="420"/>
    </w:pPr>
  </w:style>
  <w:style w:type="paragraph" w:styleId="a5">
    <w:name w:val="Balloon Text"/>
    <w:basedOn w:val="a"/>
    <w:link w:val="Char0"/>
    <w:rsid w:val="00242AA1"/>
    <w:rPr>
      <w:sz w:val="18"/>
      <w:szCs w:val="18"/>
    </w:rPr>
  </w:style>
  <w:style w:type="character" w:customStyle="1" w:styleId="Char0">
    <w:name w:val="批注框文本 Char"/>
    <w:basedOn w:val="a0"/>
    <w:link w:val="a5"/>
    <w:rsid w:val="00242AA1"/>
    <w:rPr>
      <w:rFonts w:ascii="Calibri" w:eastAsiaTheme="minorEastAsia" w:hAnsi="Calibri" w:cstheme="minorBidi"/>
      <w:kern w:val="2"/>
      <w:sz w:val="18"/>
      <w:szCs w:val="18"/>
    </w:rPr>
  </w:style>
  <w:style w:type="paragraph" w:styleId="a6">
    <w:name w:val="List Paragraph"/>
    <w:basedOn w:val="a"/>
    <w:uiPriority w:val="99"/>
    <w:unhideWhenUsed/>
    <w:rsid w:val="00474303"/>
    <w:pPr>
      <w:ind w:firstLineChars="200" w:firstLine="420"/>
    </w:pPr>
  </w:style>
  <w:style w:type="paragraph" w:styleId="30">
    <w:name w:val="toc 3"/>
    <w:basedOn w:val="a"/>
    <w:next w:val="a"/>
    <w:autoRedefine/>
    <w:uiPriority w:val="39"/>
    <w:rsid w:val="00311B06"/>
    <w:pPr>
      <w:ind w:leftChars="400" w:left="840"/>
    </w:pPr>
  </w:style>
  <w:style w:type="character" w:styleId="a7">
    <w:name w:val="Hyperlink"/>
    <w:basedOn w:val="a0"/>
    <w:uiPriority w:val="99"/>
    <w:unhideWhenUsed/>
    <w:rsid w:val="00311B06"/>
    <w:rPr>
      <w:color w:val="0563C1" w:themeColor="hyperlink"/>
      <w:u w:val="single"/>
    </w:rPr>
  </w:style>
  <w:style w:type="paragraph" w:styleId="TOC">
    <w:name w:val="TOC Heading"/>
    <w:basedOn w:val="1"/>
    <w:next w:val="a"/>
    <w:uiPriority w:val="39"/>
    <w:semiHidden/>
    <w:unhideWhenUsed/>
    <w:qFormat/>
    <w:rsid w:val="00AA46CE"/>
    <w:pPr>
      <w:widowControl/>
      <w:spacing w:before="480" w:line="276" w:lineRule="auto"/>
      <w:jc w:val="left"/>
      <w:outlineLvl w:val="9"/>
    </w:pPr>
    <w:rPr>
      <w:rFonts w:asciiTheme="majorHAnsi" w:eastAsiaTheme="majorEastAsia" w:hAnsiTheme="majorHAnsi" w:cstheme="majorBidi"/>
      <w:bCs/>
      <w:color w:val="2E74B5" w:themeColor="accent1" w:themeShade="BF"/>
      <w:kern w:val="0"/>
      <w:szCs w:val="28"/>
    </w:rPr>
  </w:style>
  <w:style w:type="character" w:customStyle="1" w:styleId="Char">
    <w:name w:val="页脚 Char"/>
    <w:basedOn w:val="a0"/>
    <w:link w:val="a3"/>
    <w:uiPriority w:val="99"/>
    <w:rsid w:val="00AA46CE"/>
    <w:rPr>
      <w:rFonts w:ascii="Calibri" w:eastAsiaTheme="minorEastAsia" w:hAnsi="Calibri" w:cstheme="minorBidi"/>
      <w:kern w:val="2"/>
      <w:sz w:val="18"/>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3E33D0-3F4F-401F-B60D-62F06B693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19</Pages>
  <Words>3639</Words>
  <Characters>20747</Characters>
  <Application>Microsoft Office Word</Application>
  <DocSecurity>0</DocSecurity>
  <Lines>172</Lines>
  <Paragraphs>48</Paragraphs>
  <ScaleCrop>false</ScaleCrop>
  <Company/>
  <LinksUpToDate>false</LinksUpToDate>
  <CharactersWithSpaces>24338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依然</dc:creator>
  <cp:lastModifiedBy>Windows 用户</cp:lastModifiedBy>
  <cp:revision>6</cp:revision>
  <dcterms:created xsi:type="dcterms:W3CDTF">2019-11-26T15:34:00Z</dcterms:created>
  <dcterms:modified xsi:type="dcterms:W3CDTF">2019-11-26T22:18:00Z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2052-11.1.0.9175</vt:lpwstr>
  </property>
</Properties>
</file>