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0"/>
      </w:tblGrid>
      <w:tr w:rsidR="00C12F55" w:rsidRPr="00C12F55" w14:paraId="6A569AAE" w14:textId="77777777" w:rsidTr="001B6824">
        <w:tc>
          <w:tcPr>
            <w:tcW w:w="9000" w:type="dxa"/>
            <w:shd w:val="clear" w:color="auto" w:fill="C0C0C0"/>
          </w:tcPr>
          <w:p w14:paraId="632DAD1A" w14:textId="77777777" w:rsidR="00E20E0F" w:rsidRPr="00C12F55" w:rsidRDefault="00E20E0F" w:rsidP="00E20E0F">
            <w:pPr>
              <w:keepNext/>
              <w:spacing w:line="240" w:lineRule="auto"/>
              <w:jc w:val="center"/>
              <w:outlineLvl w:val="3"/>
              <w:rPr>
                <w:rFonts w:ascii="Times New Roman" w:hAnsi="Times New Roman" w:cs="Times New Roman"/>
                <w:b/>
                <w:sz w:val="24"/>
                <w:szCs w:val="24"/>
              </w:rPr>
            </w:pPr>
            <w:r w:rsidRPr="00C12F55">
              <w:rPr>
                <w:rFonts w:ascii="Times New Roman" w:hAnsi="Times New Roman" w:cs="Times New Roman"/>
                <w:b/>
                <w:sz w:val="24"/>
                <w:szCs w:val="24"/>
              </w:rPr>
              <w:t xml:space="preserve">LEVEL 5 ASSESSMENT SPECIFICATION </w:t>
            </w:r>
          </w:p>
        </w:tc>
      </w:tr>
    </w:tbl>
    <w:tbl>
      <w:tblPr>
        <w:tblpPr w:leftFromText="180" w:rightFromText="180" w:vertAnchor="text" w:horzAnchor="margin" w:tblpXSpec="center" w:tblpY="313"/>
        <w:tblW w:w="90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15"/>
        <w:gridCol w:w="2881"/>
        <w:gridCol w:w="2268"/>
        <w:gridCol w:w="2268"/>
      </w:tblGrid>
      <w:tr w:rsidR="00C12F55" w:rsidRPr="00C12F55" w14:paraId="7EC2E997" w14:textId="77777777" w:rsidTr="001B6824">
        <w:tc>
          <w:tcPr>
            <w:tcW w:w="1615" w:type="dxa"/>
            <w:shd w:val="pct15" w:color="auto" w:fill="auto"/>
          </w:tcPr>
          <w:p w14:paraId="1778F60E"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Student name:</w:t>
            </w:r>
          </w:p>
        </w:tc>
        <w:tc>
          <w:tcPr>
            <w:tcW w:w="2881" w:type="dxa"/>
          </w:tcPr>
          <w:p w14:paraId="16843FB2" w14:textId="37881BD0"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Lim Yen Yee</w:t>
            </w:r>
          </w:p>
        </w:tc>
        <w:tc>
          <w:tcPr>
            <w:tcW w:w="2268" w:type="dxa"/>
            <w:shd w:val="clear" w:color="auto" w:fill="D9D9D9"/>
          </w:tcPr>
          <w:p w14:paraId="6A8C4383"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Student ID number:</w:t>
            </w:r>
          </w:p>
        </w:tc>
        <w:tc>
          <w:tcPr>
            <w:tcW w:w="2268" w:type="dxa"/>
          </w:tcPr>
          <w:p w14:paraId="2206ED1B" w14:textId="3C4B549C"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2120954</w:t>
            </w:r>
          </w:p>
        </w:tc>
      </w:tr>
      <w:tr w:rsidR="00C12F55" w:rsidRPr="00C12F55" w14:paraId="32FEBBBD" w14:textId="77777777" w:rsidTr="001B6824">
        <w:tc>
          <w:tcPr>
            <w:tcW w:w="1615" w:type="dxa"/>
            <w:shd w:val="pct15" w:color="auto" w:fill="auto"/>
          </w:tcPr>
          <w:p w14:paraId="16883C52"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Programme:</w:t>
            </w:r>
          </w:p>
        </w:tc>
        <w:tc>
          <w:tcPr>
            <w:tcW w:w="7417" w:type="dxa"/>
            <w:gridSpan w:val="3"/>
          </w:tcPr>
          <w:p w14:paraId="037ED003" w14:textId="30B3A756" w:rsidR="00E20E0F" w:rsidRPr="00C12F55" w:rsidRDefault="00E20E0F" w:rsidP="00E20E0F">
            <w:pPr>
              <w:spacing w:line="240" w:lineRule="auto"/>
              <w:ind w:right="879"/>
              <w:jc w:val="both"/>
              <w:rPr>
                <w:rFonts w:ascii="Times New Roman" w:hAnsi="Times New Roman" w:cs="Times New Roman"/>
                <w:b/>
                <w:sz w:val="24"/>
                <w:szCs w:val="24"/>
              </w:rPr>
            </w:pPr>
            <w:r w:rsidRPr="00C12F55">
              <w:rPr>
                <w:rFonts w:ascii="Times New Roman" w:hAnsi="Times New Roman" w:cs="Times New Roman"/>
                <w:b/>
                <w:sz w:val="24"/>
                <w:szCs w:val="24"/>
              </w:rPr>
              <w:t>IUMW, BBA in Marketing</w:t>
            </w:r>
          </w:p>
        </w:tc>
      </w:tr>
      <w:tr w:rsidR="00C12F55" w:rsidRPr="00C12F55" w14:paraId="7CDCB292" w14:textId="77777777" w:rsidTr="001B6824">
        <w:tc>
          <w:tcPr>
            <w:tcW w:w="1615" w:type="dxa"/>
            <w:shd w:val="pct15" w:color="auto" w:fill="auto"/>
          </w:tcPr>
          <w:p w14:paraId="7175016C"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Module:</w:t>
            </w:r>
          </w:p>
        </w:tc>
        <w:tc>
          <w:tcPr>
            <w:tcW w:w="7417" w:type="dxa"/>
            <w:gridSpan w:val="3"/>
            <w:shd w:val="clear" w:color="auto" w:fill="auto"/>
          </w:tcPr>
          <w:p w14:paraId="30C47C2E"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Changemakers: Creativity and Value Creation</w:t>
            </w:r>
          </w:p>
        </w:tc>
      </w:tr>
      <w:tr w:rsidR="00C12F55" w:rsidRPr="00C12F55" w14:paraId="1A1E03E3" w14:textId="77777777" w:rsidTr="001B6824">
        <w:tc>
          <w:tcPr>
            <w:tcW w:w="1615" w:type="dxa"/>
            <w:shd w:val="pct15" w:color="auto" w:fill="auto"/>
          </w:tcPr>
          <w:p w14:paraId="39BB7E48"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Module code:</w:t>
            </w:r>
          </w:p>
        </w:tc>
        <w:tc>
          <w:tcPr>
            <w:tcW w:w="2881" w:type="dxa"/>
          </w:tcPr>
          <w:p w14:paraId="68E851B7"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BMSW5008_SWAN</w:t>
            </w:r>
          </w:p>
        </w:tc>
        <w:tc>
          <w:tcPr>
            <w:tcW w:w="2268" w:type="dxa"/>
            <w:shd w:val="clear" w:color="auto" w:fill="D9D9D9"/>
          </w:tcPr>
          <w:p w14:paraId="3393D736" w14:textId="77777777" w:rsidR="00E20E0F" w:rsidRPr="00C12F55" w:rsidRDefault="00E20E0F" w:rsidP="00E20E0F">
            <w:pPr>
              <w:spacing w:line="240" w:lineRule="auto"/>
              <w:rPr>
                <w:rFonts w:ascii="Times New Roman" w:hAnsi="Times New Roman" w:cs="Times New Roman"/>
                <w:b/>
                <w:sz w:val="24"/>
                <w:szCs w:val="24"/>
              </w:rPr>
            </w:pPr>
            <w:bookmarkStart w:id="0" w:name="_Toc48728114"/>
            <w:r w:rsidRPr="00C12F55">
              <w:rPr>
                <w:rFonts w:ascii="Times New Roman" w:hAnsi="Times New Roman" w:cs="Times New Roman"/>
                <w:b/>
                <w:sz w:val="24"/>
                <w:szCs w:val="24"/>
              </w:rPr>
              <w:t>Contribution to Overall Module Assessment (%):</w:t>
            </w:r>
            <w:bookmarkEnd w:id="0"/>
          </w:p>
        </w:tc>
        <w:tc>
          <w:tcPr>
            <w:tcW w:w="2268" w:type="dxa"/>
          </w:tcPr>
          <w:p w14:paraId="49B40483"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50%</w:t>
            </w:r>
          </w:p>
        </w:tc>
      </w:tr>
      <w:tr w:rsidR="00C12F55" w:rsidRPr="00C12F55" w14:paraId="66B8BF4C" w14:textId="77777777" w:rsidTr="001B6824">
        <w:tc>
          <w:tcPr>
            <w:tcW w:w="1615" w:type="dxa"/>
            <w:shd w:val="pct15" w:color="auto" w:fill="auto"/>
          </w:tcPr>
          <w:p w14:paraId="0C87DD55"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Lecturer:</w:t>
            </w:r>
          </w:p>
        </w:tc>
        <w:tc>
          <w:tcPr>
            <w:tcW w:w="2881" w:type="dxa"/>
          </w:tcPr>
          <w:p w14:paraId="5342AC64"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Myfanwy Davies</w:t>
            </w:r>
          </w:p>
        </w:tc>
        <w:tc>
          <w:tcPr>
            <w:tcW w:w="2268" w:type="dxa"/>
            <w:shd w:val="clear" w:color="auto" w:fill="D9D9D9"/>
          </w:tcPr>
          <w:p w14:paraId="3FDC601B"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Internal Verifier:</w:t>
            </w:r>
          </w:p>
        </w:tc>
        <w:tc>
          <w:tcPr>
            <w:tcW w:w="2268" w:type="dxa"/>
          </w:tcPr>
          <w:p w14:paraId="045FB53E" w14:textId="77777777" w:rsidR="00E20E0F" w:rsidRPr="00C12F55" w:rsidRDefault="00E20E0F" w:rsidP="00E20E0F">
            <w:pPr>
              <w:spacing w:line="240" w:lineRule="auto"/>
              <w:jc w:val="both"/>
              <w:rPr>
                <w:rFonts w:ascii="Times New Roman" w:hAnsi="Times New Roman" w:cs="Times New Roman"/>
                <w:b/>
                <w:sz w:val="24"/>
                <w:szCs w:val="24"/>
              </w:rPr>
            </w:pPr>
          </w:p>
        </w:tc>
      </w:tr>
      <w:tr w:rsidR="00C12F55" w:rsidRPr="00C12F55" w14:paraId="7660AFDC" w14:textId="77777777" w:rsidTr="001B6824">
        <w:tc>
          <w:tcPr>
            <w:tcW w:w="1615" w:type="dxa"/>
            <w:shd w:val="pct15" w:color="auto" w:fill="auto"/>
          </w:tcPr>
          <w:p w14:paraId="588FB427"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Assignment Title:</w:t>
            </w:r>
          </w:p>
        </w:tc>
        <w:tc>
          <w:tcPr>
            <w:tcW w:w="2881" w:type="dxa"/>
          </w:tcPr>
          <w:p w14:paraId="1BFF2B70"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E-Portfolio Evidence of Learning:</w:t>
            </w:r>
          </w:p>
          <w:p w14:paraId="2732376A" w14:textId="5347FAA7" w:rsidR="00E20E0F" w:rsidRPr="00C12F55" w:rsidRDefault="002E0F62" w:rsidP="00E20E0F">
            <w:pPr>
              <w:spacing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mental impact on remote learning</w:t>
            </w:r>
          </w:p>
        </w:tc>
        <w:tc>
          <w:tcPr>
            <w:tcW w:w="2268" w:type="dxa"/>
            <w:shd w:val="pct15" w:color="auto" w:fill="auto"/>
          </w:tcPr>
          <w:p w14:paraId="4C849B2C"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Word count (or equivalent):</w:t>
            </w:r>
          </w:p>
        </w:tc>
        <w:tc>
          <w:tcPr>
            <w:tcW w:w="2268" w:type="dxa"/>
          </w:tcPr>
          <w:p w14:paraId="1641D3A2"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2000 or equivalent</w:t>
            </w:r>
          </w:p>
        </w:tc>
      </w:tr>
      <w:tr w:rsidR="00C12F55" w:rsidRPr="00C12F55" w14:paraId="32281D83" w14:textId="77777777" w:rsidTr="001B6824">
        <w:tc>
          <w:tcPr>
            <w:tcW w:w="1615" w:type="dxa"/>
            <w:shd w:val="pct15" w:color="auto" w:fill="auto"/>
          </w:tcPr>
          <w:p w14:paraId="76478C18"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Submission deadline:</w:t>
            </w:r>
          </w:p>
        </w:tc>
        <w:tc>
          <w:tcPr>
            <w:tcW w:w="2881" w:type="dxa"/>
            <w:shd w:val="clear" w:color="auto" w:fill="auto"/>
          </w:tcPr>
          <w:p w14:paraId="31D67A9E"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25</w:t>
            </w:r>
            <w:r w:rsidRPr="00C12F55">
              <w:rPr>
                <w:rFonts w:ascii="Times New Roman" w:hAnsi="Times New Roman" w:cs="Times New Roman"/>
                <w:b/>
                <w:sz w:val="24"/>
                <w:szCs w:val="24"/>
                <w:vertAlign w:val="superscript"/>
              </w:rPr>
              <w:t>th</w:t>
            </w:r>
            <w:r w:rsidRPr="00C12F55">
              <w:rPr>
                <w:rFonts w:ascii="Times New Roman" w:hAnsi="Times New Roman" w:cs="Times New Roman"/>
                <w:b/>
                <w:sz w:val="24"/>
                <w:szCs w:val="24"/>
              </w:rPr>
              <w:t xml:space="preserve"> August, 2023</w:t>
            </w:r>
          </w:p>
        </w:tc>
        <w:tc>
          <w:tcPr>
            <w:tcW w:w="2268" w:type="dxa"/>
            <w:shd w:val="pct15" w:color="auto" w:fill="auto"/>
          </w:tcPr>
          <w:p w14:paraId="0C2AC9A8"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Return date of provisional marks &amp; written feedback:</w:t>
            </w:r>
          </w:p>
        </w:tc>
        <w:tc>
          <w:tcPr>
            <w:tcW w:w="2268" w:type="dxa"/>
          </w:tcPr>
          <w:p w14:paraId="6086E5BB" w14:textId="77777777" w:rsidR="00E20E0F" w:rsidRPr="00C12F55" w:rsidRDefault="00E20E0F" w:rsidP="00E20E0F">
            <w:pPr>
              <w:spacing w:line="240" w:lineRule="auto"/>
              <w:jc w:val="both"/>
              <w:rPr>
                <w:rFonts w:ascii="Times New Roman" w:hAnsi="Times New Roman" w:cs="Times New Roman"/>
                <w:b/>
                <w:sz w:val="24"/>
                <w:szCs w:val="24"/>
              </w:rPr>
            </w:pPr>
          </w:p>
        </w:tc>
      </w:tr>
      <w:tr w:rsidR="00C12F55" w:rsidRPr="00C12F55" w14:paraId="79415267" w14:textId="77777777" w:rsidTr="001B6824">
        <w:tc>
          <w:tcPr>
            <w:tcW w:w="1615" w:type="dxa"/>
            <w:shd w:val="pct15" w:color="auto" w:fill="auto"/>
          </w:tcPr>
          <w:p w14:paraId="4800F79E"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Submission method:</w:t>
            </w:r>
          </w:p>
        </w:tc>
        <w:tc>
          <w:tcPr>
            <w:tcW w:w="7417" w:type="dxa"/>
            <w:gridSpan w:val="3"/>
            <w:shd w:val="clear" w:color="auto" w:fill="auto"/>
          </w:tcPr>
          <w:p w14:paraId="682837BF" w14:textId="77777777" w:rsidR="00E20E0F" w:rsidRPr="00C12F55" w:rsidRDefault="00E20E0F" w:rsidP="00E20E0F">
            <w:pPr>
              <w:spacing w:line="240" w:lineRule="auto"/>
              <w:rPr>
                <w:rFonts w:ascii="Times New Roman" w:hAnsi="Times New Roman" w:cs="Times New Roman"/>
                <w:sz w:val="24"/>
                <w:szCs w:val="24"/>
              </w:rPr>
            </w:pPr>
            <w:r w:rsidRPr="00C12F55">
              <w:rPr>
                <w:rFonts w:ascii="Times New Roman" w:hAnsi="Times New Roman" w:cs="Times New Roman"/>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EF81EF"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 xml:space="preserve">Alternative submission method (if applicable): </w:t>
            </w:r>
          </w:p>
          <w:p w14:paraId="2458AF14" w14:textId="77777777" w:rsidR="00E20E0F" w:rsidRPr="00C12F55" w:rsidRDefault="00E20E0F" w:rsidP="00E20E0F">
            <w:pPr>
              <w:spacing w:line="240" w:lineRule="auto"/>
              <w:jc w:val="both"/>
              <w:rPr>
                <w:rFonts w:ascii="Times New Roman" w:hAnsi="Times New Roman" w:cs="Times New Roman"/>
                <w:b/>
                <w:sz w:val="24"/>
                <w:szCs w:val="24"/>
              </w:rPr>
            </w:pPr>
            <w:r w:rsidRPr="00C12F55">
              <w:rPr>
                <w:rFonts w:ascii="Times New Roman" w:hAnsi="Times New Roman" w:cs="Times New Roman"/>
                <w:b/>
                <w:sz w:val="24"/>
                <w:szCs w:val="24"/>
              </w:rPr>
              <w:t xml:space="preserve">Late submission of the assessment will result in a late penalty mark.  </w:t>
            </w:r>
            <w:r w:rsidRPr="00C12F55">
              <w:rPr>
                <w:rFonts w:ascii="Times New Roman" w:hAnsi="Times New Roman" w:cs="Times New Roman"/>
                <w:sz w:val="24"/>
                <w:szCs w:val="24"/>
              </w:rPr>
              <w:t>Penalties for late submission: Up to one week late, maximum mark of 40%.  Over one week late, 0%.  Only the Extenuating Circumstances Panel may approve a change to submission dates.</w:t>
            </w:r>
          </w:p>
        </w:tc>
      </w:tr>
      <w:tr w:rsidR="00C12F55" w:rsidRPr="00C12F55" w14:paraId="43EDDA73" w14:textId="77777777" w:rsidTr="001B6824">
        <w:tc>
          <w:tcPr>
            <w:tcW w:w="1615" w:type="dxa"/>
            <w:shd w:val="pct15" w:color="auto" w:fill="auto"/>
          </w:tcPr>
          <w:p w14:paraId="5A0325D7" w14:textId="77777777" w:rsidR="00E20E0F" w:rsidRPr="00C12F55" w:rsidRDefault="00E20E0F" w:rsidP="00E20E0F">
            <w:pPr>
              <w:spacing w:line="240" w:lineRule="auto"/>
              <w:rPr>
                <w:rFonts w:ascii="Times New Roman" w:hAnsi="Times New Roman" w:cs="Times New Roman"/>
                <w:b/>
                <w:sz w:val="24"/>
                <w:szCs w:val="24"/>
              </w:rPr>
            </w:pPr>
            <w:r w:rsidRPr="00C12F55">
              <w:rPr>
                <w:rFonts w:ascii="Times New Roman" w:hAnsi="Times New Roman" w:cs="Times New Roman"/>
                <w:b/>
                <w:sz w:val="24"/>
                <w:szCs w:val="24"/>
              </w:rPr>
              <w:t>Academic honesty / referencing:</w:t>
            </w:r>
          </w:p>
        </w:tc>
        <w:tc>
          <w:tcPr>
            <w:tcW w:w="7417" w:type="dxa"/>
            <w:gridSpan w:val="3"/>
            <w:shd w:val="clear" w:color="auto" w:fill="auto"/>
          </w:tcPr>
          <w:p w14:paraId="45CF7CA7" w14:textId="771B411F" w:rsidR="00E20E0F" w:rsidRPr="00C12F55" w:rsidRDefault="00E20E0F" w:rsidP="00E20E0F">
            <w:pPr>
              <w:spacing w:line="24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78B6B01" w14:textId="77777777" w:rsidR="00E20E0F" w:rsidRPr="00C12F55" w:rsidRDefault="00E20E0F" w:rsidP="00E20E0F">
      <w:pPr>
        <w:spacing w:line="360" w:lineRule="auto"/>
        <w:jc w:val="both"/>
        <w:rPr>
          <w:rFonts w:ascii="Times New Roman" w:hAnsi="Times New Roman" w:cs="Times New Roman"/>
          <w:b/>
          <w:bCs/>
          <w:sz w:val="24"/>
          <w:szCs w:val="24"/>
        </w:rPr>
      </w:pPr>
    </w:p>
    <w:p w14:paraId="700F33D9" w14:textId="77777777" w:rsidR="00E20E0F" w:rsidRPr="00C12F55" w:rsidRDefault="00E20E0F" w:rsidP="00E20E0F">
      <w:pPr>
        <w:rPr>
          <w:rFonts w:ascii="Times New Roman" w:hAnsi="Times New Roman" w:cs="Times New Roman"/>
          <w:b/>
          <w:bCs/>
          <w:sz w:val="24"/>
          <w:szCs w:val="24"/>
        </w:rPr>
      </w:pPr>
      <w:r w:rsidRPr="00C12F55">
        <w:rPr>
          <w:rFonts w:ascii="Times New Roman" w:hAnsi="Times New Roman" w:cs="Times New Roman"/>
          <w:b/>
          <w:bCs/>
          <w:sz w:val="24"/>
          <w:szCs w:val="24"/>
        </w:rPr>
        <w:br w:type="page"/>
      </w:r>
    </w:p>
    <w:sdt>
      <w:sdtPr>
        <w:rPr>
          <w:rFonts w:ascii="Times New Roman" w:eastAsiaTheme="minorEastAsia" w:hAnsi="Times New Roman" w:cs="Times New Roman"/>
          <w:color w:val="auto"/>
          <w:sz w:val="24"/>
          <w:szCs w:val="24"/>
          <w:lang w:val="en-GB" w:eastAsia="zh-CN"/>
        </w:rPr>
        <w:id w:val="-1616055354"/>
        <w:docPartObj>
          <w:docPartGallery w:val="Table of Contents"/>
          <w:docPartUnique/>
        </w:docPartObj>
      </w:sdtPr>
      <w:sdtEndPr>
        <w:rPr>
          <w:b/>
          <w:bCs/>
          <w:noProof/>
        </w:rPr>
      </w:sdtEndPr>
      <w:sdtContent>
        <w:p w14:paraId="7EA20CA0" w14:textId="31B0024D" w:rsidR="00E20E0F" w:rsidRPr="00C12F55" w:rsidRDefault="00E20E0F" w:rsidP="00E20E0F">
          <w:pPr>
            <w:pStyle w:val="TOCHeading"/>
            <w:spacing w:before="0" w:after="160"/>
            <w:jc w:val="center"/>
            <w:rPr>
              <w:rFonts w:ascii="Times New Roman" w:hAnsi="Times New Roman" w:cs="Times New Roman"/>
              <w:b/>
              <w:bCs/>
              <w:color w:val="auto"/>
              <w:sz w:val="24"/>
              <w:szCs w:val="24"/>
            </w:rPr>
          </w:pPr>
          <w:r w:rsidRPr="00C12F55">
            <w:rPr>
              <w:rFonts w:ascii="Times New Roman" w:hAnsi="Times New Roman" w:cs="Times New Roman"/>
              <w:b/>
              <w:bCs/>
              <w:color w:val="auto"/>
              <w:sz w:val="24"/>
              <w:szCs w:val="24"/>
            </w:rPr>
            <w:t>Table of Contents</w:t>
          </w:r>
        </w:p>
        <w:p w14:paraId="3955AB7D" w14:textId="3B2A6D58" w:rsidR="00E20E0F" w:rsidRPr="00C12F55" w:rsidRDefault="00E20E0F" w:rsidP="00E20E0F">
          <w:pPr>
            <w:pStyle w:val="TOC1"/>
            <w:tabs>
              <w:tab w:val="right" w:leader="dot" w:pos="9016"/>
            </w:tabs>
            <w:spacing w:after="160"/>
            <w:rPr>
              <w:rFonts w:ascii="Times New Roman" w:hAnsi="Times New Roman" w:cs="Times New Roman"/>
              <w:noProof/>
              <w:sz w:val="24"/>
              <w:szCs w:val="24"/>
            </w:rPr>
          </w:pPr>
          <w:r w:rsidRPr="00C12F55">
            <w:rPr>
              <w:rFonts w:ascii="Times New Roman" w:hAnsi="Times New Roman" w:cs="Times New Roman"/>
              <w:sz w:val="24"/>
              <w:szCs w:val="24"/>
            </w:rPr>
            <w:fldChar w:fldCharType="begin"/>
          </w:r>
          <w:r w:rsidRPr="00C12F55">
            <w:rPr>
              <w:rFonts w:ascii="Times New Roman" w:hAnsi="Times New Roman" w:cs="Times New Roman"/>
              <w:sz w:val="24"/>
              <w:szCs w:val="24"/>
            </w:rPr>
            <w:instrText xml:space="preserve"> TOC \o "1-3" \h \z \u </w:instrText>
          </w:r>
          <w:r w:rsidRPr="00C12F55">
            <w:rPr>
              <w:rFonts w:ascii="Times New Roman" w:hAnsi="Times New Roman" w:cs="Times New Roman"/>
              <w:sz w:val="24"/>
              <w:szCs w:val="24"/>
            </w:rPr>
            <w:fldChar w:fldCharType="separate"/>
          </w:r>
          <w:hyperlink w:anchor="_Toc143832516" w:history="1">
            <w:r w:rsidRPr="00C12F55">
              <w:rPr>
                <w:rStyle w:val="Hyperlink"/>
                <w:rFonts w:ascii="Times New Roman" w:hAnsi="Times New Roman" w:cs="Times New Roman"/>
                <w:b/>
                <w:bCs/>
                <w:noProof/>
                <w:color w:val="auto"/>
                <w:sz w:val="24"/>
                <w:szCs w:val="24"/>
              </w:rPr>
              <w:t>Task 1 – Research Question</w:t>
            </w:r>
            <w:r w:rsidRPr="00C12F55">
              <w:rPr>
                <w:rFonts w:ascii="Times New Roman" w:hAnsi="Times New Roman" w:cs="Times New Roman"/>
                <w:noProof/>
                <w:webHidden/>
                <w:sz w:val="24"/>
                <w:szCs w:val="24"/>
              </w:rPr>
              <w:tab/>
            </w:r>
            <w:r w:rsidRPr="00C12F55">
              <w:rPr>
                <w:rFonts w:ascii="Times New Roman" w:hAnsi="Times New Roman" w:cs="Times New Roman"/>
                <w:noProof/>
                <w:webHidden/>
                <w:sz w:val="24"/>
                <w:szCs w:val="24"/>
              </w:rPr>
              <w:fldChar w:fldCharType="begin"/>
            </w:r>
            <w:r w:rsidRPr="00C12F55">
              <w:rPr>
                <w:rFonts w:ascii="Times New Roman" w:hAnsi="Times New Roman" w:cs="Times New Roman"/>
                <w:noProof/>
                <w:webHidden/>
                <w:sz w:val="24"/>
                <w:szCs w:val="24"/>
              </w:rPr>
              <w:instrText xml:space="preserve"> PAGEREF _Toc143832516 \h </w:instrText>
            </w:r>
            <w:r w:rsidRPr="00C12F55">
              <w:rPr>
                <w:rFonts w:ascii="Times New Roman" w:hAnsi="Times New Roman" w:cs="Times New Roman"/>
                <w:noProof/>
                <w:webHidden/>
                <w:sz w:val="24"/>
                <w:szCs w:val="24"/>
              </w:rPr>
            </w:r>
            <w:r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2</w:t>
            </w:r>
            <w:r w:rsidRPr="00C12F55">
              <w:rPr>
                <w:rFonts w:ascii="Times New Roman" w:hAnsi="Times New Roman" w:cs="Times New Roman"/>
                <w:noProof/>
                <w:webHidden/>
                <w:sz w:val="24"/>
                <w:szCs w:val="24"/>
              </w:rPr>
              <w:fldChar w:fldCharType="end"/>
            </w:r>
          </w:hyperlink>
        </w:p>
        <w:p w14:paraId="26A0ABA2" w14:textId="3BD44714" w:rsidR="00E20E0F" w:rsidRPr="00C12F55" w:rsidRDefault="002E0F62" w:rsidP="00E20E0F">
          <w:pPr>
            <w:pStyle w:val="TOC2"/>
            <w:tabs>
              <w:tab w:val="right" w:leader="dot" w:pos="9016"/>
            </w:tabs>
            <w:spacing w:after="160"/>
            <w:rPr>
              <w:rFonts w:ascii="Times New Roman" w:hAnsi="Times New Roman" w:cs="Times New Roman"/>
              <w:noProof/>
              <w:sz w:val="24"/>
              <w:szCs w:val="24"/>
            </w:rPr>
          </w:pPr>
          <w:hyperlink w:anchor="_Toc143832517" w:history="1">
            <w:r w:rsidR="00E20E0F" w:rsidRPr="00C12F55">
              <w:rPr>
                <w:rStyle w:val="Hyperlink"/>
                <w:rFonts w:ascii="Times New Roman" w:hAnsi="Times New Roman" w:cs="Times New Roman"/>
                <w:b/>
                <w:bCs/>
                <w:noProof/>
                <w:color w:val="auto"/>
                <w:sz w:val="24"/>
                <w:szCs w:val="24"/>
              </w:rPr>
              <w:t>1.1 Research Question</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_Toc143832517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2</w:t>
            </w:r>
            <w:r w:rsidR="00E20E0F" w:rsidRPr="00C12F55">
              <w:rPr>
                <w:rFonts w:ascii="Times New Roman" w:hAnsi="Times New Roman" w:cs="Times New Roman"/>
                <w:noProof/>
                <w:webHidden/>
                <w:sz w:val="24"/>
                <w:szCs w:val="24"/>
              </w:rPr>
              <w:fldChar w:fldCharType="end"/>
            </w:r>
          </w:hyperlink>
        </w:p>
        <w:p w14:paraId="7CE53BCA" w14:textId="2C99ED79" w:rsidR="00E20E0F" w:rsidRPr="00C12F55" w:rsidRDefault="002E0F62" w:rsidP="00E20E0F">
          <w:pPr>
            <w:pStyle w:val="TOC2"/>
            <w:tabs>
              <w:tab w:val="right" w:leader="dot" w:pos="9016"/>
            </w:tabs>
            <w:spacing w:after="160"/>
            <w:rPr>
              <w:rFonts w:ascii="Times New Roman" w:hAnsi="Times New Roman" w:cs="Times New Roman"/>
              <w:noProof/>
              <w:sz w:val="24"/>
              <w:szCs w:val="24"/>
            </w:rPr>
          </w:pPr>
          <w:hyperlink w:anchor="_Toc143832518" w:history="1">
            <w:r w:rsidR="00E20E0F" w:rsidRPr="00C12F55">
              <w:rPr>
                <w:rStyle w:val="Hyperlink"/>
                <w:rFonts w:ascii="Times New Roman" w:hAnsi="Times New Roman" w:cs="Times New Roman"/>
                <w:b/>
                <w:bCs/>
                <w:noProof/>
                <w:color w:val="auto"/>
                <w:sz w:val="24"/>
                <w:szCs w:val="24"/>
                <w:lang w:val="en-US"/>
              </w:rPr>
              <w:t>1.2 Research Approach</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_Toc143832518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3</w:t>
            </w:r>
            <w:r w:rsidR="00E20E0F" w:rsidRPr="00C12F55">
              <w:rPr>
                <w:rFonts w:ascii="Times New Roman" w:hAnsi="Times New Roman" w:cs="Times New Roman"/>
                <w:noProof/>
                <w:webHidden/>
                <w:sz w:val="24"/>
                <w:szCs w:val="24"/>
              </w:rPr>
              <w:fldChar w:fldCharType="end"/>
            </w:r>
          </w:hyperlink>
        </w:p>
        <w:p w14:paraId="0133C1B4" w14:textId="13199DB9" w:rsidR="00E20E0F" w:rsidRPr="00C12F55" w:rsidRDefault="002E0F62" w:rsidP="00E20E0F">
          <w:pPr>
            <w:pStyle w:val="TOC2"/>
            <w:tabs>
              <w:tab w:val="right" w:leader="dot" w:pos="9016"/>
            </w:tabs>
            <w:spacing w:after="160"/>
            <w:rPr>
              <w:rFonts w:ascii="Times New Roman" w:hAnsi="Times New Roman" w:cs="Times New Roman"/>
              <w:noProof/>
              <w:sz w:val="24"/>
              <w:szCs w:val="24"/>
            </w:rPr>
          </w:pPr>
          <w:hyperlink w:anchor="_Toc143832519" w:history="1">
            <w:r w:rsidR="00E20E0F" w:rsidRPr="00C12F55">
              <w:rPr>
                <w:rStyle w:val="Hyperlink"/>
                <w:rFonts w:ascii="Times New Roman" w:hAnsi="Times New Roman" w:cs="Times New Roman"/>
                <w:b/>
                <w:bCs/>
                <w:noProof/>
                <w:color w:val="auto"/>
                <w:sz w:val="24"/>
                <w:szCs w:val="24"/>
                <w:lang w:val="en-US"/>
              </w:rPr>
              <w:t>1.3 Data Collection Method(s)</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_Toc143832519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4</w:t>
            </w:r>
            <w:r w:rsidR="00E20E0F" w:rsidRPr="00C12F55">
              <w:rPr>
                <w:rFonts w:ascii="Times New Roman" w:hAnsi="Times New Roman" w:cs="Times New Roman"/>
                <w:noProof/>
                <w:webHidden/>
                <w:sz w:val="24"/>
                <w:szCs w:val="24"/>
              </w:rPr>
              <w:fldChar w:fldCharType="end"/>
            </w:r>
          </w:hyperlink>
        </w:p>
        <w:p w14:paraId="399AB9AF" w14:textId="029BCCAC" w:rsidR="00E20E0F" w:rsidRPr="00C12F55" w:rsidRDefault="002E0F62" w:rsidP="00E20E0F">
          <w:pPr>
            <w:pStyle w:val="TOC2"/>
            <w:tabs>
              <w:tab w:val="right" w:leader="dot" w:pos="9016"/>
            </w:tabs>
            <w:spacing w:after="160"/>
            <w:rPr>
              <w:rFonts w:ascii="Times New Roman" w:hAnsi="Times New Roman" w:cs="Times New Roman"/>
              <w:noProof/>
              <w:sz w:val="24"/>
              <w:szCs w:val="24"/>
            </w:rPr>
          </w:pPr>
          <w:hyperlink w:anchor="_Toc143832520" w:history="1">
            <w:r w:rsidR="00E20E0F" w:rsidRPr="00C12F55">
              <w:rPr>
                <w:rStyle w:val="Hyperlink"/>
                <w:rFonts w:ascii="Times New Roman" w:hAnsi="Times New Roman" w:cs="Times New Roman"/>
                <w:b/>
                <w:bCs/>
                <w:noProof/>
                <w:color w:val="auto"/>
                <w:sz w:val="24"/>
                <w:szCs w:val="24"/>
                <w:lang w:val="en-US"/>
              </w:rPr>
              <w:t>1.4 Sampling Method &amp; Sample Size</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_Toc143832520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4</w:t>
            </w:r>
            <w:r w:rsidR="00E20E0F" w:rsidRPr="00C12F55">
              <w:rPr>
                <w:rFonts w:ascii="Times New Roman" w:hAnsi="Times New Roman" w:cs="Times New Roman"/>
                <w:noProof/>
                <w:webHidden/>
                <w:sz w:val="24"/>
                <w:szCs w:val="24"/>
              </w:rPr>
              <w:fldChar w:fldCharType="end"/>
            </w:r>
          </w:hyperlink>
        </w:p>
        <w:p w14:paraId="7FD23741" w14:textId="12CA22EF" w:rsidR="00E20E0F" w:rsidRPr="00C12F55" w:rsidRDefault="002E0F62" w:rsidP="00E20E0F">
          <w:pPr>
            <w:pStyle w:val="TOC1"/>
            <w:tabs>
              <w:tab w:val="right" w:leader="dot" w:pos="9016"/>
            </w:tabs>
            <w:spacing w:after="160"/>
            <w:rPr>
              <w:rFonts w:ascii="Times New Roman" w:hAnsi="Times New Roman" w:cs="Times New Roman"/>
              <w:noProof/>
              <w:sz w:val="24"/>
              <w:szCs w:val="24"/>
            </w:rPr>
          </w:pPr>
          <w:hyperlink w:anchor="_Toc143832521" w:history="1">
            <w:r w:rsidR="00E20E0F" w:rsidRPr="00C12F55">
              <w:rPr>
                <w:rStyle w:val="Hyperlink"/>
                <w:rFonts w:ascii="Times New Roman" w:hAnsi="Times New Roman" w:cs="Times New Roman"/>
                <w:b/>
                <w:bCs/>
                <w:noProof/>
                <w:color w:val="auto"/>
                <w:sz w:val="24"/>
                <w:szCs w:val="24"/>
              </w:rPr>
              <w:t>Task 2 – Research Techniques</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_Toc143832521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5</w:t>
            </w:r>
            <w:r w:rsidR="00E20E0F" w:rsidRPr="00C12F55">
              <w:rPr>
                <w:rFonts w:ascii="Times New Roman" w:hAnsi="Times New Roman" w:cs="Times New Roman"/>
                <w:noProof/>
                <w:webHidden/>
                <w:sz w:val="24"/>
                <w:szCs w:val="24"/>
              </w:rPr>
              <w:fldChar w:fldCharType="end"/>
            </w:r>
          </w:hyperlink>
        </w:p>
        <w:p w14:paraId="3E9EA542" w14:textId="14C610FF" w:rsidR="00E20E0F" w:rsidRPr="00C12F55" w:rsidRDefault="002E0F62" w:rsidP="00E20E0F">
          <w:pPr>
            <w:pStyle w:val="TOC1"/>
            <w:tabs>
              <w:tab w:val="right" w:leader="dot" w:pos="9016"/>
            </w:tabs>
            <w:spacing w:after="160"/>
            <w:rPr>
              <w:rFonts w:ascii="Times New Roman" w:hAnsi="Times New Roman" w:cs="Times New Roman"/>
              <w:noProof/>
              <w:sz w:val="24"/>
              <w:szCs w:val="24"/>
            </w:rPr>
          </w:pPr>
          <w:hyperlink w:anchor="_Toc143832522" w:history="1">
            <w:r w:rsidR="00E20E0F" w:rsidRPr="00C12F55">
              <w:rPr>
                <w:rStyle w:val="Hyperlink"/>
                <w:rFonts w:ascii="Times New Roman" w:hAnsi="Times New Roman" w:cs="Times New Roman"/>
                <w:b/>
                <w:bCs/>
                <w:noProof/>
                <w:color w:val="auto"/>
                <w:sz w:val="24"/>
                <w:szCs w:val="24"/>
              </w:rPr>
              <w:t>Task 3 – Presentation on Ideas</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_Toc143832522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6</w:t>
            </w:r>
            <w:r w:rsidR="00E20E0F" w:rsidRPr="00C12F55">
              <w:rPr>
                <w:rFonts w:ascii="Times New Roman" w:hAnsi="Times New Roman" w:cs="Times New Roman"/>
                <w:noProof/>
                <w:webHidden/>
                <w:sz w:val="24"/>
                <w:szCs w:val="24"/>
              </w:rPr>
              <w:fldChar w:fldCharType="end"/>
            </w:r>
          </w:hyperlink>
        </w:p>
        <w:p w14:paraId="6736BD80" w14:textId="58C633C0" w:rsidR="00E20E0F" w:rsidRPr="00C12F55" w:rsidRDefault="002E0F62" w:rsidP="00E20E0F">
          <w:pPr>
            <w:pStyle w:val="TOC1"/>
            <w:tabs>
              <w:tab w:val="right" w:leader="dot" w:pos="9016"/>
            </w:tabs>
            <w:spacing w:after="160"/>
            <w:rPr>
              <w:rFonts w:ascii="Times New Roman" w:hAnsi="Times New Roman" w:cs="Times New Roman"/>
              <w:noProof/>
              <w:sz w:val="24"/>
              <w:szCs w:val="24"/>
            </w:rPr>
          </w:pPr>
          <w:hyperlink w:anchor="_Toc143832523" w:history="1">
            <w:r w:rsidR="00E20E0F" w:rsidRPr="00C12F55">
              <w:rPr>
                <w:rStyle w:val="Hyperlink"/>
                <w:rFonts w:ascii="Times New Roman" w:hAnsi="Times New Roman" w:cs="Times New Roman"/>
                <w:b/>
                <w:bCs/>
                <w:noProof/>
                <w:color w:val="auto"/>
                <w:sz w:val="24"/>
                <w:szCs w:val="24"/>
              </w:rPr>
              <w:t>Task 4 – Data Analysis</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_Toc143832523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6</w:t>
            </w:r>
            <w:r w:rsidR="00E20E0F" w:rsidRPr="00C12F55">
              <w:rPr>
                <w:rFonts w:ascii="Times New Roman" w:hAnsi="Times New Roman" w:cs="Times New Roman"/>
                <w:noProof/>
                <w:webHidden/>
                <w:sz w:val="24"/>
                <w:szCs w:val="24"/>
              </w:rPr>
              <w:fldChar w:fldCharType="end"/>
            </w:r>
          </w:hyperlink>
        </w:p>
        <w:p w14:paraId="3A10C040" w14:textId="4E8290EF" w:rsidR="00E20E0F" w:rsidRPr="00C12F55" w:rsidRDefault="002E0F62" w:rsidP="00E20E0F">
          <w:pPr>
            <w:pStyle w:val="TOC1"/>
            <w:tabs>
              <w:tab w:val="right" w:leader="dot" w:pos="9016"/>
            </w:tabs>
            <w:spacing w:after="160"/>
            <w:rPr>
              <w:rFonts w:ascii="Times New Roman" w:hAnsi="Times New Roman" w:cs="Times New Roman"/>
              <w:noProof/>
              <w:sz w:val="24"/>
              <w:szCs w:val="24"/>
            </w:rPr>
          </w:pPr>
          <w:hyperlink w:anchor="_Toc143832524" w:history="1">
            <w:r w:rsidR="00E20E0F" w:rsidRPr="00C12F55">
              <w:rPr>
                <w:rStyle w:val="Hyperlink"/>
                <w:rFonts w:ascii="Times New Roman" w:hAnsi="Times New Roman" w:cs="Times New Roman"/>
                <w:b/>
                <w:bCs/>
                <w:noProof/>
                <w:color w:val="auto"/>
                <w:sz w:val="24"/>
                <w:szCs w:val="24"/>
              </w:rPr>
              <w:t>References</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_Toc143832524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7</w:t>
            </w:r>
            <w:r w:rsidR="00E20E0F" w:rsidRPr="00C12F55">
              <w:rPr>
                <w:rFonts w:ascii="Times New Roman" w:hAnsi="Times New Roman" w:cs="Times New Roman"/>
                <w:noProof/>
                <w:webHidden/>
                <w:sz w:val="24"/>
                <w:szCs w:val="24"/>
              </w:rPr>
              <w:fldChar w:fldCharType="end"/>
            </w:r>
          </w:hyperlink>
        </w:p>
        <w:p w14:paraId="2FAC2E8B" w14:textId="244CEFCF" w:rsidR="00E20E0F" w:rsidRPr="00C12F55" w:rsidRDefault="002E0F62" w:rsidP="00E20E0F">
          <w:pPr>
            <w:pStyle w:val="TOC1"/>
            <w:tabs>
              <w:tab w:val="right" w:leader="dot" w:pos="9016"/>
            </w:tabs>
            <w:spacing w:after="160"/>
            <w:rPr>
              <w:rFonts w:ascii="Times New Roman" w:hAnsi="Times New Roman" w:cs="Times New Roman"/>
              <w:noProof/>
              <w:sz w:val="24"/>
              <w:szCs w:val="24"/>
            </w:rPr>
          </w:pPr>
          <w:hyperlink w:anchor="_Toc143832525" w:history="1">
            <w:r w:rsidR="00E20E0F" w:rsidRPr="00C12F55">
              <w:rPr>
                <w:rStyle w:val="Hyperlink"/>
                <w:rFonts w:ascii="Times New Roman" w:hAnsi="Times New Roman" w:cs="Times New Roman"/>
                <w:b/>
                <w:bCs/>
                <w:noProof/>
                <w:color w:val="auto"/>
                <w:sz w:val="24"/>
                <w:szCs w:val="24"/>
              </w:rPr>
              <w:t>Appendix</w:t>
            </w:r>
            <w:r w:rsidR="00E20E0F" w:rsidRPr="00C12F55">
              <w:rPr>
                <w:rFonts w:ascii="Times New Roman" w:hAnsi="Times New Roman" w:cs="Times New Roman"/>
                <w:noProof/>
                <w:webHidden/>
                <w:sz w:val="24"/>
                <w:szCs w:val="24"/>
              </w:rPr>
              <w:tab/>
            </w:r>
            <w:r w:rsidR="00E20E0F" w:rsidRPr="00C12F55">
              <w:rPr>
                <w:rFonts w:ascii="Times New Roman" w:hAnsi="Times New Roman" w:cs="Times New Roman"/>
                <w:noProof/>
                <w:webHidden/>
                <w:sz w:val="24"/>
                <w:szCs w:val="24"/>
              </w:rPr>
              <w:fldChar w:fldCharType="begin"/>
            </w:r>
            <w:r w:rsidR="00E20E0F" w:rsidRPr="00C12F55">
              <w:rPr>
                <w:rFonts w:ascii="Times New Roman" w:hAnsi="Times New Roman" w:cs="Times New Roman"/>
                <w:noProof/>
                <w:webHidden/>
                <w:sz w:val="24"/>
                <w:szCs w:val="24"/>
              </w:rPr>
              <w:instrText xml:space="preserve"> PAGEREF _Toc143832525 \h </w:instrText>
            </w:r>
            <w:r w:rsidR="00E20E0F" w:rsidRPr="00C12F55">
              <w:rPr>
                <w:rFonts w:ascii="Times New Roman" w:hAnsi="Times New Roman" w:cs="Times New Roman"/>
                <w:noProof/>
                <w:webHidden/>
                <w:sz w:val="24"/>
                <w:szCs w:val="24"/>
              </w:rPr>
            </w:r>
            <w:r w:rsidR="00E20E0F" w:rsidRPr="00C12F55">
              <w:rPr>
                <w:rFonts w:ascii="Times New Roman" w:hAnsi="Times New Roman" w:cs="Times New Roman"/>
                <w:noProof/>
                <w:webHidden/>
                <w:sz w:val="24"/>
                <w:szCs w:val="24"/>
              </w:rPr>
              <w:fldChar w:fldCharType="separate"/>
            </w:r>
            <w:r w:rsidR="0027230D">
              <w:rPr>
                <w:rFonts w:ascii="Times New Roman" w:hAnsi="Times New Roman" w:cs="Times New Roman"/>
                <w:noProof/>
                <w:webHidden/>
                <w:sz w:val="24"/>
                <w:szCs w:val="24"/>
              </w:rPr>
              <w:t>9</w:t>
            </w:r>
            <w:r w:rsidR="00E20E0F" w:rsidRPr="00C12F55">
              <w:rPr>
                <w:rFonts w:ascii="Times New Roman" w:hAnsi="Times New Roman" w:cs="Times New Roman"/>
                <w:noProof/>
                <w:webHidden/>
                <w:sz w:val="24"/>
                <w:szCs w:val="24"/>
              </w:rPr>
              <w:fldChar w:fldCharType="end"/>
            </w:r>
          </w:hyperlink>
        </w:p>
        <w:p w14:paraId="29CB4013" w14:textId="01C93E0C" w:rsidR="00E20E0F" w:rsidRPr="00C12F55" w:rsidRDefault="00E20E0F" w:rsidP="00E20E0F">
          <w:pPr>
            <w:rPr>
              <w:rFonts w:ascii="Times New Roman" w:hAnsi="Times New Roman" w:cs="Times New Roman"/>
              <w:sz w:val="24"/>
              <w:szCs w:val="24"/>
            </w:rPr>
          </w:pPr>
          <w:r w:rsidRPr="00C12F55">
            <w:rPr>
              <w:rFonts w:ascii="Times New Roman" w:hAnsi="Times New Roman" w:cs="Times New Roman"/>
              <w:b/>
              <w:bCs/>
              <w:noProof/>
              <w:sz w:val="24"/>
              <w:szCs w:val="24"/>
            </w:rPr>
            <w:fldChar w:fldCharType="end"/>
          </w:r>
        </w:p>
      </w:sdtContent>
    </w:sdt>
    <w:p w14:paraId="7C141C39" w14:textId="77777777" w:rsidR="00E20E0F" w:rsidRPr="00C12F55" w:rsidRDefault="00E20E0F" w:rsidP="00E20E0F">
      <w:pPr>
        <w:spacing w:line="360" w:lineRule="auto"/>
        <w:jc w:val="both"/>
        <w:rPr>
          <w:rFonts w:ascii="Times New Roman" w:hAnsi="Times New Roman" w:cs="Times New Roman"/>
          <w:b/>
          <w:bCs/>
          <w:sz w:val="24"/>
          <w:szCs w:val="24"/>
        </w:rPr>
      </w:pPr>
    </w:p>
    <w:p w14:paraId="4BBB8890" w14:textId="77777777" w:rsidR="00E20E0F" w:rsidRPr="00C12F55" w:rsidRDefault="00E20E0F" w:rsidP="00E20E0F">
      <w:pPr>
        <w:rPr>
          <w:rFonts w:ascii="Times New Roman" w:hAnsi="Times New Roman" w:cs="Times New Roman"/>
          <w:b/>
          <w:bCs/>
          <w:sz w:val="24"/>
          <w:szCs w:val="24"/>
        </w:rPr>
      </w:pPr>
      <w:r w:rsidRPr="00C12F55">
        <w:rPr>
          <w:rFonts w:ascii="Times New Roman" w:hAnsi="Times New Roman" w:cs="Times New Roman"/>
          <w:b/>
          <w:bCs/>
          <w:sz w:val="24"/>
          <w:szCs w:val="24"/>
        </w:rPr>
        <w:br w:type="page"/>
      </w:r>
    </w:p>
    <w:p w14:paraId="6F363BBC" w14:textId="2A8BAEBE" w:rsidR="00E20E0F" w:rsidRPr="00C12F55" w:rsidRDefault="00E20E0F" w:rsidP="00E20E0F">
      <w:pPr>
        <w:pStyle w:val="Heading1"/>
        <w:spacing w:before="0" w:after="160"/>
        <w:rPr>
          <w:rFonts w:ascii="Times New Roman" w:hAnsi="Times New Roman" w:cs="Times New Roman"/>
          <w:b/>
          <w:bCs/>
          <w:color w:val="auto"/>
          <w:sz w:val="24"/>
          <w:szCs w:val="24"/>
        </w:rPr>
      </w:pPr>
      <w:bookmarkStart w:id="1" w:name="_Toc143832516"/>
      <w:r w:rsidRPr="00C12F55">
        <w:rPr>
          <w:rFonts w:ascii="Times New Roman" w:hAnsi="Times New Roman" w:cs="Times New Roman"/>
          <w:b/>
          <w:bCs/>
          <w:color w:val="auto"/>
          <w:sz w:val="24"/>
          <w:szCs w:val="24"/>
        </w:rPr>
        <w:lastRenderedPageBreak/>
        <w:t>Task 1 – Research Question</w:t>
      </w:r>
      <w:bookmarkEnd w:id="1"/>
    </w:p>
    <w:p w14:paraId="0E9E7F08" w14:textId="7C4D4EB6" w:rsidR="00E20E0F" w:rsidRPr="00C12F55" w:rsidRDefault="00E20E0F" w:rsidP="00E20E0F">
      <w:pPr>
        <w:pStyle w:val="Heading2"/>
        <w:spacing w:before="0" w:after="160"/>
        <w:rPr>
          <w:rFonts w:ascii="Times New Roman" w:hAnsi="Times New Roman" w:cs="Times New Roman"/>
          <w:b/>
          <w:bCs/>
          <w:color w:val="auto"/>
          <w:sz w:val="24"/>
          <w:szCs w:val="24"/>
        </w:rPr>
      </w:pPr>
      <w:bookmarkStart w:id="2" w:name="_Toc143832517"/>
      <w:r w:rsidRPr="00C12F55">
        <w:rPr>
          <w:rFonts w:ascii="Times New Roman" w:hAnsi="Times New Roman" w:cs="Times New Roman"/>
          <w:b/>
          <w:bCs/>
          <w:color w:val="auto"/>
          <w:sz w:val="24"/>
          <w:szCs w:val="24"/>
        </w:rPr>
        <w:t>1.1 Research Question</w:t>
      </w:r>
      <w:bookmarkEnd w:id="2"/>
    </w:p>
    <w:p w14:paraId="717C0063" w14:textId="26B9EF92"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Coronavirus (COVID-19) is an infectious virus that was first identified in Wuhan, China in 2019. The COVID-19 outbreak soon caused countries all over the world to implement strict lockdown measures where citizens were required to quarantine themselves at home to break the chain of this dangerous virus. Initially, the Malaysian government attempted to cope with the outbreak by temporarily closing all businesses and educational institutions to reduce the risk of transmission. However, the cases of infection accelerated over time and no one knew when it would end so government leaders needed to find a way to flatten the curve whilst still also trying to create economic recovery as well as mitigate the pandemic’s impacts on education and healthcare. </w:t>
      </w:r>
      <w:bookmarkStart w:id="3" w:name="_Hlk142437492"/>
      <w:r w:rsidR="00C12F55" w:rsidRPr="00C12F55">
        <w:rPr>
          <w:rFonts w:ascii="Times New Roman" w:hAnsi="Times New Roman" w:cs="Times New Roman"/>
          <w:sz w:val="24"/>
          <w:szCs w:val="24"/>
        </w:rPr>
        <w:t>This investigative study centers on a pivotal step taken by the Malaysian government to alleviate the societal repercussions of the COVID-19 outbreak. This measure involved implementing distance education (Philipp, 2021), which had the dual purpose of keeping adolescents and higher education students well-informed in their studies. Furthermore, the objective of remote learning was to enable educators, including teachers and professors, to establish virtual connections with their students, facilitating the dissemination of course material.</w:t>
      </w:r>
    </w:p>
    <w:bookmarkEnd w:id="3"/>
    <w:p w14:paraId="7C10C041" w14:textId="77777777" w:rsidR="00C12F55" w:rsidRPr="00C12F55" w:rsidRDefault="00C12F55" w:rsidP="00C12F55">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As elucidated by Saha et al. (2021) and Lischer et al. (2021), the implementation of remote learning has been associated with substantial adverse ramifications on the psychological welfare of students. These consequences emanate from both contextual and scholastically oriented determinants. Insights garnered from an empirical investigation conducted in Ecuador unveiled that 16% of students manifested mental health indices indicative of pronounced depressive tendencies. In contrast, a notable majority, constituting 68%, expressed contentment with the remote learning paradigm. This manifestation of heightened depressive propensities markedly diverges from the antecedent datum of 6.2%, as reported by Torres et al. (2017), thereby signifying a discernible surge in depressive proclivities. Furthermore, the transition to remote learning in the year 2019 instigated escalated sentiments of trepidation, despondency, and strain among the student body, as evidenced by the work of Garcia et al. (2021).</w:t>
      </w:r>
    </w:p>
    <w:p w14:paraId="29AC74E7" w14:textId="77777777" w:rsidR="00C12F55" w:rsidRPr="00C12F55" w:rsidRDefault="00C12F55" w:rsidP="00C12F55">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 xml:space="preserve">In light of these observations, a pivotal inquiry arises: To what extent does the adverse impact of remote learning on the mental well-being of students stem from contextual circumstances as opposed to the inherent methodology underpinning remote instruction? Moreover, in what manner can pedagogical establishments be guided to pinpoint domains necessitating refinement within the remote learning milieu, with the overarching goal of ameliorating the </w:t>
      </w:r>
      <w:r w:rsidRPr="00C12F55">
        <w:rPr>
          <w:rFonts w:ascii="Times New Roman" w:hAnsi="Times New Roman" w:cs="Times New Roman"/>
          <w:sz w:val="24"/>
          <w:szCs w:val="24"/>
          <w:lang w:val="en-US"/>
        </w:rPr>
        <w:lastRenderedPageBreak/>
        <w:t>progressive deterioration of students' psychological welfare? Consequently, this study undertakes the task of comprehensive exploration into the multifaceted determinants contributing to the decline in students' mental well-being, concurrently proposing remedial frameworks to address the deficiencies intrinsic to the realm of remote learning.</w:t>
      </w:r>
    </w:p>
    <w:p w14:paraId="3C41A217"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The research questions consist of the following: </w:t>
      </w:r>
    </w:p>
    <w:p w14:paraId="3CF421ED" w14:textId="77777777" w:rsidR="00E20E0F" w:rsidRPr="00C12F55" w:rsidRDefault="00E20E0F" w:rsidP="00E20E0F">
      <w:pPr>
        <w:pStyle w:val="ListParagraph"/>
        <w:numPr>
          <w:ilvl w:val="0"/>
          <w:numId w:val="3"/>
        </w:num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What are the negative impacts of remote learning on student mental health? </w:t>
      </w:r>
    </w:p>
    <w:p w14:paraId="7CC64534" w14:textId="636A0846" w:rsidR="00E20E0F" w:rsidRPr="00C12F55" w:rsidRDefault="00E20E0F" w:rsidP="00E20E0F">
      <w:pPr>
        <w:pStyle w:val="ListParagraph"/>
        <w:numPr>
          <w:ilvl w:val="0"/>
          <w:numId w:val="3"/>
        </w:num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How can universities improve the online learning conditions</w:t>
      </w:r>
      <w:r w:rsidR="00792304">
        <w:rPr>
          <w:rFonts w:ascii="Times New Roman" w:hAnsi="Times New Roman" w:cs="Times New Roman"/>
          <w:sz w:val="24"/>
          <w:szCs w:val="24"/>
        </w:rPr>
        <w:t xml:space="preserve"> due to COVID-19 pandemic </w:t>
      </w:r>
      <w:r w:rsidRPr="00C12F55">
        <w:rPr>
          <w:rFonts w:ascii="Times New Roman" w:hAnsi="Times New Roman" w:cs="Times New Roman"/>
          <w:sz w:val="24"/>
          <w:szCs w:val="24"/>
        </w:rPr>
        <w:t>to reduce its negative impacts on student mental health?</w:t>
      </w:r>
    </w:p>
    <w:p w14:paraId="5D59E05D"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The research objectives consist of the following: </w:t>
      </w:r>
    </w:p>
    <w:p w14:paraId="5C012F05" w14:textId="77777777" w:rsidR="00E20E0F" w:rsidRPr="00C12F55" w:rsidRDefault="00E20E0F" w:rsidP="00E20E0F">
      <w:pPr>
        <w:pStyle w:val="ListParagraph"/>
        <w:numPr>
          <w:ilvl w:val="0"/>
          <w:numId w:val="4"/>
        </w:num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To analyse the negative impacts of remote learning on student mental health.</w:t>
      </w:r>
    </w:p>
    <w:p w14:paraId="3475A77D" w14:textId="77777777" w:rsidR="00E20E0F" w:rsidRPr="00C12F55" w:rsidRDefault="00E20E0F" w:rsidP="00E20E0F">
      <w:pPr>
        <w:pStyle w:val="ListParagraph"/>
        <w:numPr>
          <w:ilvl w:val="0"/>
          <w:numId w:val="4"/>
        </w:num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To develop solutions to improve remote learning conditions and sustain student mental health by integrating the respondents’ perspectives on online learning.</w:t>
      </w:r>
    </w:p>
    <w:p w14:paraId="20A723A1" w14:textId="77777777" w:rsidR="00E20E0F" w:rsidRPr="00C12F55" w:rsidRDefault="00E20E0F" w:rsidP="00E20E0F">
      <w:pPr>
        <w:spacing w:line="360" w:lineRule="auto"/>
        <w:jc w:val="both"/>
        <w:rPr>
          <w:rFonts w:ascii="Times New Roman" w:eastAsia="Times New Roman" w:hAnsi="Times New Roman" w:cs="Times New Roman"/>
          <w:sz w:val="24"/>
          <w:szCs w:val="24"/>
          <w:lang w:val="en-US"/>
        </w:rPr>
      </w:pPr>
      <w:r w:rsidRPr="00C12F55">
        <w:rPr>
          <w:rFonts w:ascii="Times New Roman" w:hAnsi="Times New Roman" w:cs="Times New Roman"/>
          <w:sz w:val="24"/>
          <w:szCs w:val="24"/>
        </w:rPr>
        <w:t xml:space="preserve">This study provides educators, administrators, and policymakers with valuable insights into the effectiveness of online education during unprecedented times. The findings have the potential to guide the development and improvement of online teaching methods, curricula, and support systems. Additionally, the research sheds light on the psychological and emotional dimensions of students' learning experiences, helping educators to design more engaging and inclusive virtual learning environments. Furthermore, this research contributes to the broader discourse on education's adaptability and resilience in the face of global crises. </w:t>
      </w:r>
      <w:r w:rsidRPr="00C12F55">
        <w:rPr>
          <w:rFonts w:ascii="Times New Roman" w:eastAsia="Times New Roman" w:hAnsi="Times New Roman" w:cs="Times New Roman"/>
          <w:sz w:val="24"/>
          <w:szCs w:val="24"/>
          <w:lang w:val="en-US"/>
        </w:rPr>
        <w:t xml:space="preserve">Ultimately, the insights gained from this study can serve as a foundation for evidence-based decision-making and strategic planning in education. </w:t>
      </w:r>
    </w:p>
    <w:p w14:paraId="470E9A53" w14:textId="77777777" w:rsidR="00E20E0F" w:rsidRPr="00C12F55" w:rsidRDefault="00E20E0F" w:rsidP="00E20E0F">
      <w:pPr>
        <w:spacing w:line="360" w:lineRule="auto"/>
        <w:jc w:val="both"/>
        <w:rPr>
          <w:rFonts w:ascii="Times New Roman" w:eastAsia="Times New Roman" w:hAnsi="Times New Roman" w:cs="Times New Roman"/>
          <w:sz w:val="24"/>
          <w:szCs w:val="24"/>
          <w:lang w:val="en-US"/>
        </w:rPr>
      </w:pPr>
    </w:p>
    <w:p w14:paraId="16433CE5" w14:textId="1F6AE29B" w:rsidR="00E20E0F" w:rsidRPr="00C12F55" w:rsidRDefault="00E20E0F" w:rsidP="00E20E0F">
      <w:pPr>
        <w:pStyle w:val="Heading2"/>
        <w:spacing w:before="0" w:after="160"/>
        <w:rPr>
          <w:rFonts w:ascii="Times New Roman" w:hAnsi="Times New Roman" w:cs="Times New Roman"/>
          <w:b/>
          <w:bCs/>
          <w:color w:val="auto"/>
          <w:sz w:val="24"/>
          <w:szCs w:val="24"/>
        </w:rPr>
      </w:pPr>
      <w:bookmarkStart w:id="4" w:name="_Toc143832518"/>
      <w:r w:rsidRPr="00C12F55">
        <w:rPr>
          <w:rFonts w:ascii="Times New Roman" w:hAnsi="Times New Roman" w:cs="Times New Roman"/>
          <w:b/>
          <w:bCs/>
          <w:color w:val="auto"/>
          <w:sz w:val="24"/>
          <w:szCs w:val="24"/>
          <w:lang w:val="en-US"/>
        </w:rPr>
        <w:t>1.2 Research Approach</w:t>
      </w:r>
      <w:bookmarkEnd w:id="4"/>
    </w:p>
    <w:p w14:paraId="2C83CF65"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The research approach employed in this study is a deductive quantitative research approach. </w:t>
      </w:r>
    </w:p>
    <w:p w14:paraId="57B823FE"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A deductive research approach would involve formulating specific hypotheses based on existing theories or prior research regarding student mental impact during remote learning. The researcher would start with established psychological theories related to learning environments, stress, and mental well-being. According to Allen et al., (2022), this approach offers a structured and systematic way to investigate the relationship between student mental health </w:t>
      </w:r>
      <w:r w:rsidRPr="00C12F55">
        <w:rPr>
          <w:rFonts w:ascii="Times New Roman" w:hAnsi="Times New Roman" w:cs="Times New Roman"/>
          <w:sz w:val="24"/>
          <w:szCs w:val="24"/>
        </w:rPr>
        <w:lastRenderedPageBreak/>
        <w:t xml:space="preserve">and remote learning, providing insights into the extent to which existing theories can explain the observed phenomena. </w:t>
      </w:r>
    </w:p>
    <w:p w14:paraId="4E4999FE"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The data collection will be conducted using a quantitative survey research method. In the quantitative approach, numerical data would be collected to quantify the relationships between variables (Bloomfield &amp; Fisher, 2019). Surveys could include questions about the frequency of remote learning, levels of interaction with peers and instructors, and self-reported measures of anxiety and stress.</w:t>
      </w:r>
    </w:p>
    <w:p w14:paraId="78A5937D"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By combining the deductive research approach with a quantitative methodology, this study aims to contribute empirical evidence to the ongoing discourse about the effects of remote learning on student mental well-being.</w:t>
      </w:r>
    </w:p>
    <w:p w14:paraId="03182A09" w14:textId="77777777" w:rsidR="00E20E0F" w:rsidRPr="00C12F55" w:rsidRDefault="00E20E0F" w:rsidP="00E20E0F">
      <w:pPr>
        <w:pStyle w:val="Heading2"/>
        <w:spacing w:before="0" w:after="160"/>
        <w:rPr>
          <w:rFonts w:ascii="Times New Roman" w:hAnsi="Times New Roman" w:cs="Times New Roman"/>
          <w:b/>
          <w:bCs/>
          <w:color w:val="auto"/>
          <w:sz w:val="24"/>
          <w:szCs w:val="24"/>
          <w:lang w:val="en-US"/>
        </w:rPr>
      </w:pPr>
      <w:r w:rsidRPr="00C12F55">
        <w:rPr>
          <w:rFonts w:ascii="Times New Roman" w:hAnsi="Times New Roman" w:cs="Times New Roman"/>
          <w:color w:val="auto"/>
          <w:sz w:val="24"/>
          <w:szCs w:val="24"/>
          <w:lang w:val="en-US"/>
        </w:rPr>
        <w:br/>
      </w:r>
      <w:bookmarkStart w:id="5" w:name="_Toc143832519"/>
      <w:r w:rsidRPr="00C12F55">
        <w:rPr>
          <w:rFonts w:ascii="Times New Roman" w:hAnsi="Times New Roman" w:cs="Times New Roman"/>
          <w:b/>
          <w:bCs/>
          <w:color w:val="auto"/>
          <w:sz w:val="24"/>
          <w:szCs w:val="24"/>
          <w:lang w:val="en-US"/>
        </w:rPr>
        <w:t>1.3 Data Collection Method(s)</w:t>
      </w:r>
      <w:bookmarkEnd w:id="5"/>
    </w:p>
    <w:p w14:paraId="5111460E" w14:textId="77777777" w:rsidR="00E20E0F" w:rsidRPr="00C12F55" w:rsidRDefault="00E20E0F" w:rsidP="00E20E0F">
      <w:pPr>
        <w:pStyle w:val="NormalWeb"/>
        <w:spacing w:before="0" w:beforeAutospacing="0" w:after="160" w:afterAutospacing="0" w:line="360" w:lineRule="auto"/>
        <w:jc w:val="both"/>
      </w:pPr>
      <w:r w:rsidRPr="00C12F55">
        <w:t>The purpose of this research, both primary and secondary sources were investigated in order to accumulate the information required for this inquiry. The primary research through a Google Form questionnaire survey (Hox &amp; Boejie, 2005). This method allows for efficient and standardized data collection from a large sample size of students engaged in remote learning. The Google Form questionnaire is administered electronically, providing a convenient and accessible platform for participants to respond to the survey.</w:t>
      </w:r>
    </w:p>
    <w:p w14:paraId="1EB95611" w14:textId="77777777" w:rsidR="00E20E0F" w:rsidRPr="00C12F55" w:rsidRDefault="00E20E0F" w:rsidP="00E20E0F">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 xml:space="preserve">Whereas, secondary research performs a literature study of relevant academic publications, research, and research linked to the connection between the mental health of students and the academic accomplishments of those students as a component of the secondary data collection. This review will focus on the relationship between the two factors (Hox &amp; Boejie, 2005). </w:t>
      </w:r>
    </w:p>
    <w:p w14:paraId="47277F86" w14:textId="77777777" w:rsidR="00E20E0F" w:rsidRPr="00C12F55" w:rsidRDefault="00E20E0F" w:rsidP="00E20E0F">
      <w:pPr>
        <w:spacing w:line="360" w:lineRule="auto"/>
        <w:jc w:val="both"/>
        <w:rPr>
          <w:rFonts w:ascii="Times New Roman" w:hAnsi="Times New Roman" w:cs="Times New Roman"/>
          <w:b/>
          <w:bCs/>
          <w:sz w:val="24"/>
          <w:szCs w:val="24"/>
          <w:lang w:val="en-US"/>
        </w:rPr>
      </w:pPr>
    </w:p>
    <w:p w14:paraId="51541E1B" w14:textId="77777777" w:rsidR="00E20E0F" w:rsidRPr="00C12F55" w:rsidRDefault="00E20E0F" w:rsidP="00E20E0F">
      <w:pPr>
        <w:pStyle w:val="Heading2"/>
        <w:spacing w:before="0" w:after="160"/>
        <w:rPr>
          <w:rFonts w:ascii="Times New Roman" w:hAnsi="Times New Roman" w:cs="Times New Roman"/>
          <w:b/>
          <w:bCs/>
          <w:color w:val="auto"/>
          <w:sz w:val="24"/>
          <w:szCs w:val="24"/>
          <w:lang w:val="en-US"/>
        </w:rPr>
      </w:pPr>
      <w:bookmarkStart w:id="6" w:name="_Toc143832520"/>
      <w:r w:rsidRPr="00C12F55">
        <w:rPr>
          <w:rFonts w:ascii="Times New Roman" w:hAnsi="Times New Roman" w:cs="Times New Roman"/>
          <w:b/>
          <w:bCs/>
          <w:color w:val="auto"/>
          <w:sz w:val="24"/>
          <w:szCs w:val="24"/>
          <w:lang w:val="en-US"/>
        </w:rPr>
        <w:t>1.4 Sampling Method &amp; Sample Size</w:t>
      </w:r>
      <w:bookmarkEnd w:id="6"/>
    </w:p>
    <w:p w14:paraId="2313D743"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A combination of probability and non-probability sampling techniques will be used as the approach for the sample strategy of this research rather than simply one or the other alone as was originally planned.  Convenience sampling (non-probability) will be used to select participants from the university or specific courses, making it easier to access and collect data. Random sampling (probability sampling) will be used to ensure the representation of a diverse range of students.</w:t>
      </w:r>
    </w:p>
    <w:p w14:paraId="4B35FCEE"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lastRenderedPageBreak/>
        <w:t xml:space="preserve">To conduct this research using a survey research approach involving descriptive quantitative data.  The sample consists of 30 students from Faculty of Business (FOB) in International University Malaya- Wales (IUMW) that were selected using a random sampling method. </w:t>
      </w:r>
    </w:p>
    <w:p w14:paraId="7F145136" w14:textId="6A31C47A" w:rsidR="00E20E0F" w:rsidRPr="0027230D" w:rsidRDefault="00E20E0F" w:rsidP="0027230D">
      <w:pPr>
        <w:spacing w:line="360" w:lineRule="auto"/>
        <w:jc w:val="right"/>
        <w:rPr>
          <w:rFonts w:ascii="Times New Roman" w:hAnsi="Times New Roman" w:cs="Times New Roman"/>
          <w:sz w:val="24"/>
          <w:szCs w:val="24"/>
        </w:rPr>
      </w:pPr>
      <w:r w:rsidRPr="00C12F55">
        <w:rPr>
          <w:rFonts w:ascii="Times New Roman" w:hAnsi="Times New Roman" w:cs="Times New Roman"/>
          <w:sz w:val="24"/>
          <w:szCs w:val="24"/>
        </w:rPr>
        <w:t>(987 words)</w:t>
      </w:r>
    </w:p>
    <w:p w14:paraId="46FEC80E" w14:textId="77777777" w:rsidR="00E20E0F" w:rsidRPr="00C12F55" w:rsidRDefault="00E20E0F" w:rsidP="00E20E0F">
      <w:pPr>
        <w:pStyle w:val="Heading1"/>
        <w:spacing w:before="0" w:after="160"/>
        <w:rPr>
          <w:rFonts w:ascii="Times New Roman" w:hAnsi="Times New Roman" w:cs="Times New Roman"/>
          <w:b/>
          <w:bCs/>
          <w:color w:val="auto"/>
          <w:sz w:val="24"/>
          <w:szCs w:val="24"/>
        </w:rPr>
      </w:pPr>
      <w:bookmarkStart w:id="7" w:name="_Toc143832521"/>
      <w:r w:rsidRPr="00C12F55">
        <w:rPr>
          <w:rFonts w:ascii="Times New Roman" w:hAnsi="Times New Roman" w:cs="Times New Roman"/>
          <w:b/>
          <w:bCs/>
          <w:color w:val="auto"/>
          <w:sz w:val="24"/>
          <w:szCs w:val="24"/>
        </w:rPr>
        <w:t>Task 2 – Research Techniques</w:t>
      </w:r>
      <w:bookmarkEnd w:id="7"/>
    </w:p>
    <w:p w14:paraId="374D8D4A"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As mentioned in section 1.3, the research approach employed in this study is a mixed methods approach, combining primary research and secondary research.</w:t>
      </w:r>
    </w:p>
    <w:p w14:paraId="35321F4F"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The primary research involves administering a structured questionnaire using Google Forms to collect quantitative data on student mental health and its impact on remote learning. The survey questionnaire was created using Google Forms, a web-based survey administration program that allows easy data collection and organization of the participants’ survey responses. The questionnaire consists of structured, closed-ended questions designed to capture quantitative data related to student mental health and its impact on remote learning. It will be distributed to a sample of 30 undergraduate students from the Faculty of Business (FOB) in International University Malaya-Wales (IUMW), selected through a combination of convenience and random sampling. The structured nature of the questionnaire ensures consistency in data collection, allowing for easier numerical analysis and statistical interpretation the collected data. </w:t>
      </w:r>
    </w:p>
    <w:p w14:paraId="5EE7E1DB"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The questionnaire is divided into three sections and the respondents are needed to rate their level of agreement with each factor on a scale of one to five. The questionnaire survey were inspired and referenced by Al-Mawee et al., (2021) and Rutkowska et al., (2022).</w:t>
      </w:r>
    </w:p>
    <w:p w14:paraId="00D06554"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The secondary research involves conducting a literature review to gather existing knowledge, theories, and research on the connection between student mental health, academic accomplishments, and the impact of remote learning. Relevant academic publications and research articles will be evaluated, and key findings will be synthesized to provide a comprehensive understanding of the topic (Sekaran &amp; Bougie, 2016).</w:t>
      </w:r>
    </w:p>
    <w:p w14:paraId="55CC0807"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By employing this mixed methods approach, the study aims to explore the quantitative data obtained through the questionnaire survey while also incorporating existing theories and research, ultimately enhancing the understanding of the relationship between student mental health and remote learning outcomes (Tzafilkou et al., 2022).</w:t>
      </w:r>
    </w:p>
    <w:p w14:paraId="5C4A22C4" w14:textId="5657F48B" w:rsidR="00E20E0F" w:rsidRPr="00C12F55" w:rsidRDefault="00E20E0F" w:rsidP="0027230D">
      <w:pPr>
        <w:spacing w:line="360" w:lineRule="auto"/>
        <w:jc w:val="right"/>
        <w:rPr>
          <w:rFonts w:ascii="Times New Roman" w:hAnsi="Times New Roman" w:cs="Times New Roman"/>
          <w:sz w:val="24"/>
          <w:szCs w:val="24"/>
        </w:rPr>
      </w:pPr>
      <w:r w:rsidRPr="00C12F55">
        <w:rPr>
          <w:rFonts w:ascii="Times New Roman" w:hAnsi="Times New Roman" w:cs="Times New Roman"/>
          <w:sz w:val="24"/>
          <w:szCs w:val="24"/>
        </w:rPr>
        <w:t>(296 words)</w:t>
      </w:r>
    </w:p>
    <w:p w14:paraId="2324A746" w14:textId="77777777" w:rsidR="00E20E0F" w:rsidRPr="00C12F55" w:rsidRDefault="00E20E0F" w:rsidP="00E20E0F">
      <w:pPr>
        <w:pStyle w:val="Heading1"/>
        <w:spacing w:before="0" w:after="160"/>
        <w:rPr>
          <w:rFonts w:ascii="Times New Roman" w:hAnsi="Times New Roman" w:cs="Times New Roman"/>
          <w:b/>
          <w:bCs/>
          <w:color w:val="auto"/>
          <w:sz w:val="24"/>
          <w:szCs w:val="24"/>
        </w:rPr>
      </w:pPr>
      <w:bookmarkStart w:id="8" w:name="_Toc143832522"/>
      <w:r w:rsidRPr="00C12F55">
        <w:rPr>
          <w:rFonts w:ascii="Times New Roman" w:hAnsi="Times New Roman" w:cs="Times New Roman"/>
          <w:b/>
          <w:bCs/>
          <w:color w:val="auto"/>
          <w:sz w:val="24"/>
          <w:szCs w:val="24"/>
        </w:rPr>
        <w:lastRenderedPageBreak/>
        <w:t>Task 3 – Presentation on Ideas</w:t>
      </w:r>
      <w:bookmarkEnd w:id="8"/>
    </w:p>
    <w:p w14:paraId="5031FBC0" w14:textId="77777777" w:rsidR="00E20E0F" w:rsidRPr="00C12F55" w:rsidRDefault="00E20E0F" w:rsidP="00E20E0F">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 xml:space="preserve">The elevator pitch presentation slides link: </w:t>
      </w:r>
      <w:hyperlink r:id="rId6" w:history="1">
        <w:r w:rsidRPr="00C12F55">
          <w:rPr>
            <w:rStyle w:val="Hyperlink"/>
            <w:rFonts w:ascii="Times New Roman" w:hAnsi="Times New Roman" w:cs="Times New Roman"/>
            <w:color w:val="auto"/>
            <w:sz w:val="24"/>
            <w:szCs w:val="24"/>
            <w:lang w:val="en-US"/>
          </w:rPr>
          <w:t>https://www.canva.com/design/DAFq-zyVeOw/EvU9cc3_AcLINFydEvAAIQ/edit?utm_content=DAFq-zyVeOw&amp;utm_campaign=designshare&amp;utm_medium=link2&amp;utm_source=sharebutton</w:t>
        </w:r>
      </w:hyperlink>
    </w:p>
    <w:p w14:paraId="2893CDFE" w14:textId="77777777" w:rsidR="00E20E0F" w:rsidRPr="00C12F55" w:rsidRDefault="00E20E0F" w:rsidP="00E20E0F">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Receiving insightful feedback on my 3-minute pitch video has been invaluable. As an academic focused on online delivery, the reviewer's perspective resonated with me. Commendably, the hook succeeded in capturing attention. While my voice pitch was suitable, the observation of an initially fast pace attributed to nerves is astute. Balancing graphics and professionalism in slides are crucial; I now recognize the need to declutter for a more impactful visual experience.</w:t>
      </w:r>
    </w:p>
    <w:p w14:paraId="49524990" w14:textId="77777777" w:rsidR="00E20E0F" w:rsidRPr="00C12F55" w:rsidRDefault="00E20E0F" w:rsidP="00E20E0F">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 xml:space="preserve">Notably, the positive response to my conclusion reaffirms its effectiveness. I appreciate the critical approach taken by the reviewer, as it offers concrete areas for improvement. </w:t>
      </w:r>
    </w:p>
    <w:p w14:paraId="74DCED4E" w14:textId="77777777" w:rsidR="00E20E0F" w:rsidRPr="00C12F55" w:rsidRDefault="00E20E0F" w:rsidP="00E20E0F">
      <w:pPr>
        <w:spacing w:line="360" w:lineRule="auto"/>
        <w:jc w:val="both"/>
        <w:rPr>
          <w:rFonts w:ascii="Times New Roman" w:hAnsi="Times New Roman" w:cs="Times New Roman"/>
          <w:sz w:val="24"/>
          <w:szCs w:val="24"/>
          <w:lang w:val="en-US"/>
        </w:rPr>
      </w:pPr>
      <w:r w:rsidRPr="00C12F55">
        <w:rPr>
          <w:rFonts w:ascii="Times New Roman" w:hAnsi="Times New Roman" w:cs="Times New Roman"/>
          <w:sz w:val="24"/>
          <w:szCs w:val="24"/>
          <w:lang w:val="en-US"/>
        </w:rPr>
        <w:t>To address these, I will work on maintaining an even pace throughout, refining slide content for better visual balance, and consistently delivering a strong conclusion. This feedback loop underscores my commitment to enhancing the pitch's overall quality and resonance, ensuring it aligns seamlessly with my research goals and audience expectations (Cameron &amp; Dickfos, 2016).</w:t>
      </w:r>
    </w:p>
    <w:p w14:paraId="5A88BAED" w14:textId="77777777" w:rsidR="00E20E0F" w:rsidRPr="00C12F55" w:rsidRDefault="00E20E0F" w:rsidP="00E20E0F">
      <w:pPr>
        <w:spacing w:line="360" w:lineRule="auto"/>
        <w:jc w:val="right"/>
        <w:rPr>
          <w:rFonts w:ascii="Times New Roman" w:hAnsi="Times New Roman" w:cs="Times New Roman"/>
          <w:sz w:val="24"/>
          <w:szCs w:val="24"/>
          <w:lang w:val="en-US"/>
        </w:rPr>
      </w:pPr>
      <w:r w:rsidRPr="00C12F55">
        <w:rPr>
          <w:rFonts w:ascii="Times New Roman" w:hAnsi="Times New Roman" w:cs="Times New Roman"/>
          <w:sz w:val="24"/>
          <w:szCs w:val="24"/>
          <w:lang w:val="en-US"/>
        </w:rPr>
        <w:t>(162 words)</w:t>
      </w:r>
    </w:p>
    <w:p w14:paraId="4A77FE06" w14:textId="77777777" w:rsidR="00E20E0F" w:rsidRPr="00C12F55" w:rsidRDefault="00E20E0F" w:rsidP="00E20E0F">
      <w:pPr>
        <w:spacing w:line="360" w:lineRule="auto"/>
        <w:jc w:val="both"/>
        <w:rPr>
          <w:rFonts w:ascii="Times New Roman" w:hAnsi="Times New Roman" w:cs="Times New Roman"/>
          <w:sz w:val="24"/>
          <w:szCs w:val="24"/>
          <w:lang w:val="en-US"/>
        </w:rPr>
      </w:pPr>
    </w:p>
    <w:p w14:paraId="7AC6B615" w14:textId="77777777" w:rsidR="00E20E0F" w:rsidRPr="00C12F55" w:rsidRDefault="00E20E0F" w:rsidP="00E20E0F">
      <w:pPr>
        <w:spacing w:line="360" w:lineRule="auto"/>
        <w:jc w:val="both"/>
        <w:rPr>
          <w:rFonts w:ascii="Times New Roman" w:hAnsi="Times New Roman" w:cs="Times New Roman"/>
          <w:sz w:val="24"/>
          <w:szCs w:val="24"/>
        </w:rPr>
      </w:pPr>
    </w:p>
    <w:p w14:paraId="34444585" w14:textId="77777777" w:rsidR="00E20E0F" w:rsidRPr="00C12F55" w:rsidRDefault="00E20E0F" w:rsidP="00E20E0F">
      <w:pPr>
        <w:pStyle w:val="Heading1"/>
        <w:spacing w:before="0" w:after="160"/>
        <w:rPr>
          <w:rFonts w:ascii="Times New Roman" w:hAnsi="Times New Roman" w:cs="Times New Roman"/>
          <w:b/>
          <w:bCs/>
          <w:color w:val="auto"/>
          <w:sz w:val="24"/>
          <w:szCs w:val="24"/>
        </w:rPr>
      </w:pPr>
      <w:bookmarkStart w:id="9" w:name="_Toc143832523"/>
      <w:r w:rsidRPr="00C12F55">
        <w:rPr>
          <w:rFonts w:ascii="Times New Roman" w:hAnsi="Times New Roman" w:cs="Times New Roman"/>
          <w:b/>
          <w:bCs/>
          <w:color w:val="auto"/>
          <w:sz w:val="24"/>
          <w:szCs w:val="24"/>
        </w:rPr>
        <w:t>Task 4 – Data Analysis</w:t>
      </w:r>
      <w:bookmarkEnd w:id="9"/>
    </w:p>
    <w:p w14:paraId="3B9ECE97" w14:textId="77777777" w:rsidR="00E20E0F" w:rsidRPr="00C12F55" w:rsidRDefault="00E20E0F" w:rsidP="00E20E0F">
      <w:pPr>
        <w:spacing w:line="360" w:lineRule="auto"/>
        <w:jc w:val="both"/>
        <w:rPr>
          <w:rFonts w:ascii="Times New Roman" w:hAnsi="Times New Roman" w:cs="Times New Roman"/>
          <w:sz w:val="24"/>
          <w:szCs w:val="24"/>
        </w:rPr>
      </w:pPr>
      <w:r w:rsidRPr="00C12F55">
        <w:rPr>
          <w:rFonts w:ascii="Times New Roman" w:hAnsi="Times New Roman" w:cs="Times New Roman"/>
          <w:sz w:val="24"/>
          <w:szCs w:val="24"/>
        </w:rPr>
        <w:t xml:space="preserve">The poster in one drive link: </w:t>
      </w:r>
      <w:hyperlink r:id="rId7" w:history="1">
        <w:r w:rsidRPr="00C12F55">
          <w:rPr>
            <w:rStyle w:val="Hyperlink"/>
            <w:rFonts w:ascii="Times New Roman" w:hAnsi="Times New Roman" w:cs="Times New Roman"/>
            <w:color w:val="auto"/>
            <w:sz w:val="24"/>
            <w:szCs w:val="24"/>
          </w:rPr>
          <w:t>https://uowtsd-my.sharepoint.com/:b:/r/personal/2120954_student_uwtsd_ac_uk/Documents/STUDENT%20MENTAL%20IMPACT%20ON%20%20REMOTE%20LEARNING.pdf?csf=1&amp;web=1&amp;e=txWKb4</w:t>
        </w:r>
      </w:hyperlink>
    </w:p>
    <w:p w14:paraId="56683844" w14:textId="77777777" w:rsidR="00E20E0F" w:rsidRPr="00C12F55" w:rsidRDefault="00E20E0F" w:rsidP="00E20E0F">
      <w:pPr>
        <w:spacing w:line="360" w:lineRule="auto"/>
        <w:jc w:val="both"/>
        <w:rPr>
          <w:rFonts w:ascii="Times New Roman" w:hAnsi="Times New Roman" w:cs="Times New Roman"/>
          <w:sz w:val="24"/>
          <w:szCs w:val="24"/>
        </w:rPr>
      </w:pPr>
    </w:p>
    <w:p w14:paraId="7743787E" w14:textId="77777777" w:rsidR="00E20E0F" w:rsidRPr="00C12F55" w:rsidRDefault="00E20E0F" w:rsidP="00E20E0F">
      <w:pPr>
        <w:spacing w:line="360" w:lineRule="auto"/>
        <w:jc w:val="right"/>
        <w:rPr>
          <w:rFonts w:ascii="Times New Roman" w:hAnsi="Times New Roman" w:cs="Times New Roman"/>
          <w:sz w:val="24"/>
          <w:szCs w:val="24"/>
        </w:rPr>
      </w:pPr>
      <w:r w:rsidRPr="00C12F55">
        <w:rPr>
          <w:rFonts w:ascii="Times New Roman" w:eastAsia="Times New Roman" w:hAnsi="Times New Roman" w:cs="Times New Roman"/>
          <w:sz w:val="24"/>
          <w:szCs w:val="24"/>
          <w:lang w:val="en-US"/>
        </w:rPr>
        <w:t>(469 words exclude references)</w:t>
      </w:r>
    </w:p>
    <w:p w14:paraId="72727A46" w14:textId="77777777" w:rsidR="00E20E0F" w:rsidRPr="00C12F55" w:rsidRDefault="00E20E0F" w:rsidP="00E20E0F">
      <w:pPr>
        <w:spacing w:line="360" w:lineRule="auto"/>
        <w:jc w:val="both"/>
        <w:rPr>
          <w:rFonts w:ascii="Times New Roman" w:hAnsi="Times New Roman" w:cs="Times New Roman"/>
          <w:sz w:val="24"/>
          <w:szCs w:val="24"/>
          <w:lang w:val="en-US"/>
        </w:rPr>
      </w:pPr>
    </w:p>
    <w:p w14:paraId="23A457AE" w14:textId="77777777" w:rsidR="00E20E0F" w:rsidRPr="00C12F55" w:rsidRDefault="00E20E0F" w:rsidP="00E20E0F">
      <w:pPr>
        <w:spacing w:line="360" w:lineRule="auto"/>
        <w:jc w:val="both"/>
        <w:rPr>
          <w:rFonts w:ascii="Times New Roman" w:hAnsi="Times New Roman" w:cs="Times New Roman"/>
          <w:sz w:val="24"/>
          <w:szCs w:val="24"/>
          <w:lang w:val="en-US"/>
        </w:rPr>
      </w:pPr>
    </w:p>
    <w:p w14:paraId="7503B62A" w14:textId="77777777" w:rsidR="00E20E0F" w:rsidRPr="00C12F55" w:rsidRDefault="00E20E0F" w:rsidP="00E20E0F">
      <w:pPr>
        <w:spacing w:line="360" w:lineRule="auto"/>
        <w:jc w:val="both"/>
        <w:rPr>
          <w:rFonts w:ascii="Times New Roman" w:hAnsi="Times New Roman" w:cs="Times New Roman"/>
          <w:sz w:val="24"/>
          <w:szCs w:val="24"/>
          <w:lang w:val="en-US"/>
        </w:rPr>
      </w:pPr>
    </w:p>
    <w:p w14:paraId="43FEC212" w14:textId="72C46FD8" w:rsidR="00E20E0F" w:rsidRPr="00C12F55" w:rsidRDefault="00E20E0F" w:rsidP="00E20E0F">
      <w:pPr>
        <w:pStyle w:val="Heading1"/>
        <w:spacing w:before="0" w:after="160"/>
        <w:rPr>
          <w:rFonts w:ascii="Times New Roman" w:hAnsi="Times New Roman" w:cs="Times New Roman"/>
          <w:b/>
          <w:bCs/>
          <w:color w:val="auto"/>
          <w:sz w:val="24"/>
          <w:szCs w:val="24"/>
        </w:rPr>
      </w:pPr>
      <w:bookmarkStart w:id="10" w:name="_Toc143832524"/>
      <w:r w:rsidRPr="00C12F55">
        <w:rPr>
          <w:rFonts w:ascii="Times New Roman" w:hAnsi="Times New Roman" w:cs="Times New Roman"/>
          <w:b/>
          <w:bCs/>
          <w:color w:val="auto"/>
          <w:sz w:val="24"/>
          <w:szCs w:val="24"/>
        </w:rPr>
        <w:lastRenderedPageBreak/>
        <w:t>References</w:t>
      </w:r>
      <w:bookmarkEnd w:id="10"/>
    </w:p>
    <w:p w14:paraId="1F680901"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shd w:val="clear" w:color="auto" w:fill="FFFFFF"/>
        </w:rPr>
        <w:t>Allen, R., Kannangara, C., Vyas, M., &amp; Carson, J. (2022). European university students’ mental health during COVID-19: Exploring attitudes towards COVID-19 and governmental response. </w:t>
      </w:r>
      <w:r w:rsidRPr="00C12F55">
        <w:rPr>
          <w:rFonts w:ascii="Times New Roman" w:hAnsi="Times New Roman" w:cs="Times New Roman"/>
          <w:i/>
          <w:iCs/>
          <w:sz w:val="24"/>
          <w:szCs w:val="24"/>
          <w:shd w:val="clear" w:color="auto" w:fill="FFFFFF"/>
        </w:rPr>
        <w:t>Current Psychology</w:t>
      </w:r>
      <w:r w:rsidRPr="00C12F55">
        <w:rPr>
          <w:rFonts w:ascii="Times New Roman" w:hAnsi="Times New Roman" w:cs="Times New Roman"/>
          <w:sz w:val="24"/>
          <w:szCs w:val="24"/>
          <w:shd w:val="clear" w:color="auto" w:fill="FFFFFF"/>
        </w:rPr>
        <w:t>, 1-14.</w:t>
      </w:r>
    </w:p>
    <w:p w14:paraId="752E2461"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Al-Mawee, W., Kwayu, K. M., &amp; Gharaibeh, T. (2021). Student's perspective on distance learning during COVID-19 pandemic: A case study of Western Michigan University, United States. </w:t>
      </w:r>
      <w:r w:rsidRPr="00C12F55">
        <w:rPr>
          <w:rFonts w:ascii="Times New Roman" w:hAnsi="Times New Roman" w:cs="Times New Roman"/>
          <w:i/>
          <w:iCs/>
          <w:sz w:val="24"/>
          <w:szCs w:val="24"/>
          <w:shd w:val="clear" w:color="auto" w:fill="FFFFFF"/>
        </w:rPr>
        <w:t>International Journal of Educational Research Open</w:t>
      </w:r>
      <w:r w:rsidRPr="00C12F55">
        <w:rPr>
          <w:rFonts w:ascii="Times New Roman" w:hAnsi="Times New Roman" w:cs="Times New Roman"/>
          <w:sz w:val="24"/>
          <w:szCs w:val="24"/>
          <w:shd w:val="clear" w:color="auto" w:fill="FFFFFF"/>
        </w:rPr>
        <w:t>, </w:t>
      </w:r>
      <w:r w:rsidRPr="00C12F55">
        <w:rPr>
          <w:rFonts w:ascii="Times New Roman" w:hAnsi="Times New Roman" w:cs="Times New Roman"/>
          <w:i/>
          <w:iCs/>
          <w:sz w:val="24"/>
          <w:szCs w:val="24"/>
          <w:shd w:val="clear" w:color="auto" w:fill="FFFFFF"/>
        </w:rPr>
        <w:t>2</w:t>
      </w:r>
      <w:r w:rsidRPr="00C12F55">
        <w:rPr>
          <w:rFonts w:ascii="Times New Roman" w:hAnsi="Times New Roman" w:cs="Times New Roman"/>
          <w:sz w:val="24"/>
          <w:szCs w:val="24"/>
          <w:shd w:val="clear" w:color="auto" w:fill="FFFFFF"/>
        </w:rPr>
        <w:t>, 100080.</w:t>
      </w:r>
    </w:p>
    <w:p w14:paraId="0636A636"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Bloomfield, J., &amp; Fisher, M. J. (2019). Quantitative research design. </w:t>
      </w:r>
      <w:r w:rsidRPr="00C12F55">
        <w:rPr>
          <w:rFonts w:ascii="Times New Roman" w:hAnsi="Times New Roman" w:cs="Times New Roman"/>
          <w:i/>
          <w:iCs/>
          <w:sz w:val="24"/>
          <w:szCs w:val="24"/>
          <w:shd w:val="clear" w:color="auto" w:fill="FFFFFF"/>
        </w:rPr>
        <w:t>Journal of the Australasian Rehabilitation Nurses Association</w:t>
      </w:r>
      <w:r w:rsidRPr="00C12F55">
        <w:rPr>
          <w:rFonts w:ascii="Times New Roman" w:hAnsi="Times New Roman" w:cs="Times New Roman"/>
          <w:sz w:val="24"/>
          <w:szCs w:val="24"/>
          <w:shd w:val="clear" w:color="auto" w:fill="FFFFFF"/>
        </w:rPr>
        <w:t>, </w:t>
      </w:r>
      <w:r w:rsidRPr="00C12F55">
        <w:rPr>
          <w:rFonts w:ascii="Times New Roman" w:hAnsi="Times New Roman" w:cs="Times New Roman"/>
          <w:i/>
          <w:iCs/>
          <w:sz w:val="24"/>
          <w:szCs w:val="24"/>
          <w:shd w:val="clear" w:color="auto" w:fill="FFFFFF"/>
        </w:rPr>
        <w:t>22</w:t>
      </w:r>
      <w:r w:rsidRPr="00C12F55">
        <w:rPr>
          <w:rFonts w:ascii="Times New Roman" w:hAnsi="Times New Roman" w:cs="Times New Roman"/>
          <w:sz w:val="24"/>
          <w:szCs w:val="24"/>
          <w:shd w:val="clear" w:color="auto" w:fill="FFFFFF"/>
        </w:rPr>
        <w:t>(2), 27-30.</w:t>
      </w:r>
    </w:p>
    <w:p w14:paraId="79931A97"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Cameron, C., &amp; Dickfos, J. (2016). ‘Lights, Camera, Action!'Video Technology and Students' Perceptions of Oral Communication in Accounting Education. In </w:t>
      </w:r>
      <w:r w:rsidRPr="00C12F55">
        <w:rPr>
          <w:rFonts w:ascii="Times New Roman" w:hAnsi="Times New Roman" w:cs="Times New Roman"/>
          <w:i/>
          <w:iCs/>
          <w:sz w:val="24"/>
          <w:szCs w:val="24"/>
          <w:shd w:val="clear" w:color="auto" w:fill="FFFFFF"/>
        </w:rPr>
        <w:t>Communication in Accounting Education</w:t>
      </w:r>
      <w:r w:rsidRPr="00C12F55">
        <w:rPr>
          <w:rFonts w:ascii="Times New Roman" w:hAnsi="Times New Roman" w:cs="Times New Roman"/>
          <w:sz w:val="24"/>
          <w:szCs w:val="24"/>
          <w:shd w:val="clear" w:color="auto" w:fill="FFFFFF"/>
        </w:rPr>
        <w:t> (pp. 20-39). Routledge.</w:t>
      </w:r>
    </w:p>
    <w:p w14:paraId="1B6FFCCF"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rPr>
        <w:t xml:space="preserve">Garcia, A., Powell, G. B., Arnold, D., Ibarra, L., Pietrucha, M., Thorson, M. K., Verhelle, A., Wade, N. B., &amp; Webb, S. (2021). Learned helplessness and mental health issues related to distance learning due to COVID-19. Conference on Human Factors in Computing Systems - Proceedings. </w:t>
      </w:r>
      <w:hyperlink r:id="rId8" w:history="1">
        <w:r w:rsidRPr="00C12F55">
          <w:rPr>
            <w:rStyle w:val="Hyperlink"/>
            <w:rFonts w:ascii="Times New Roman" w:hAnsi="Times New Roman" w:cs="Times New Roman"/>
            <w:color w:val="auto"/>
            <w:sz w:val="24"/>
            <w:szCs w:val="24"/>
          </w:rPr>
          <w:t>https://doi.org/10.1145/3411763.3451526</w:t>
        </w:r>
      </w:hyperlink>
    </w:p>
    <w:p w14:paraId="32423EAF"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Hox, J. J., &amp; Boeije, H. R. (2005). Data collection, primary versus secondary.</w:t>
      </w:r>
    </w:p>
    <w:p w14:paraId="326B7CDE"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rPr>
        <w:t>Lischer, S., Safi, N., &amp; Dickson, C. (2021). Remote learning and students’ mental health during the Covid-19 pandemic: A mixed-method enquiry. Prospects. https://doi.org/10.1007/s11125-020- 09530-w</w:t>
      </w:r>
    </w:p>
    <w:p w14:paraId="60A21A73"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Rutkowska, A., Cieślik, B., Tomaszczyk, A., &amp; Szczepańska-Gieracha, J. (2022). Mental health conditions among E-learning students during the COVID-19 pandemic. </w:t>
      </w:r>
      <w:r w:rsidRPr="00C12F55">
        <w:rPr>
          <w:rFonts w:ascii="Times New Roman" w:hAnsi="Times New Roman" w:cs="Times New Roman"/>
          <w:i/>
          <w:iCs/>
          <w:sz w:val="24"/>
          <w:szCs w:val="24"/>
          <w:shd w:val="clear" w:color="auto" w:fill="FFFFFF"/>
        </w:rPr>
        <w:t>Frontiers in public health</w:t>
      </w:r>
      <w:r w:rsidRPr="00C12F55">
        <w:rPr>
          <w:rFonts w:ascii="Times New Roman" w:hAnsi="Times New Roman" w:cs="Times New Roman"/>
          <w:sz w:val="24"/>
          <w:szCs w:val="24"/>
          <w:shd w:val="clear" w:color="auto" w:fill="FFFFFF"/>
        </w:rPr>
        <w:t>, </w:t>
      </w:r>
      <w:r w:rsidRPr="00C12F55">
        <w:rPr>
          <w:rFonts w:ascii="Times New Roman" w:hAnsi="Times New Roman" w:cs="Times New Roman"/>
          <w:i/>
          <w:iCs/>
          <w:sz w:val="24"/>
          <w:szCs w:val="24"/>
          <w:shd w:val="clear" w:color="auto" w:fill="FFFFFF"/>
        </w:rPr>
        <w:t>10</w:t>
      </w:r>
      <w:r w:rsidRPr="00C12F55">
        <w:rPr>
          <w:rFonts w:ascii="Times New Roman" w:hAnsi="Times New Roman" w:cs="Times New Roman"/>
          <w:sz w:val="24"/>
          <w:szCs w:val="24"/>
          <w:shd w:val="clear" w:color="auto" w:fill="FFFFFF"/>
        </w:rPr>
        <w:t>, 1346.</w:t>
      </w:r>
    </w:p>
    <w:p w14:paraId="45DDAAC2"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rPr>
        <w:t>Saha, A., Dutta, A., &amp; Sifat, R. I. (2021). The mental impact of digital divide due to COVID-19 pandemic induced emergency online learning at undergraduate level: Evidence from undergraduate students from Dhaka City. Journal of Affective Disorders, 294, 170–179. https://doi.org/10.1016/j.jad.2021.07.045</w:t>
      </w:r>
    </w:p>
    <w:p w14:paraId="63ECAD6A"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shd w:val="clear" w:color="auto" w:fill="FFFFFF"/>
        </w:rPr>
        <w:t>Sekaran, U., &amp; Bougie, R. (2016). </w:t>
      </w:r>
      <w:r w:rsidRPr="00C12F55">
        <w:rPr>
          <w:rFonts w:ascii="Times New Roman" w:hAnsi="Times New Roman" w:cs="Times New Roman"/>
          <w:i/>
          <w:iCs/>
          <w:sz w:val="24"/>
          <w:szCs w:val="24"/>
          <w:shd w:val="clear" w:color="auto" w:fill="FFFFFF"/>
        </w:rPr>
        <w:t>Research methods for business: A skill building approach</w:t>
      </w:r>
      <w:r w:rsidRPr="00C12F55">
        <w:rPr>
          <w:rFonts w:ascii="Times New Roman" w:hAnsi="Times New Roman" w:cs="Times New Roman"/>
          <w:sz w:val="24"/>
          <w:szCs w:val="24"/>
          <w:shd w:val="clear" w:color="auto" w:fill="FFFFFF"/>
        </w:rPr>
        <w:t>. john wiley &amp; sons.</w:t>
      </w:r>
    </w:p>
    <w:p w14:paraId="09C5ACA7" w14:textId="77777777" w:rsidR="00E20E0F" w:rsidRPr="00C12F55" w:rsidRDefault="00E20E0F" w:rsidP="00E20E0F">
      <w:pPr>
        <w:spacing w:line="360" w:lineRule="auto"/>
        <w:ind w:left="720" w:hanging="720"/>
        <w:jc w:val="both"/>
        <w:rPr>
          <w:rFonts w:ascii="Times New Roman" w:hAnsi="Times New Roman" w:cs="Times New Roman"/>
          <w:sz w:val="24"/>
          <w:szCs w:val="24"/>
        </w:rPr>
      </w:pPr>
      <w:r w:rsidRPr="00C12F55">
        <w:rPr>
          <w:rFonts w:ascii="Times New Roman" w:hAnsi="Times New Roman" w:cs="Times New Roman"/>
          <w:sz w:val="24"/>
          <w:szCs w:val="24"/>
          <w:shd w:val="clear" w:color="auto" w:fill="FFFFFF"/>
        </w:rPr>
        <w:lastRenderedPageBreak/>
        <w:t>Torres, C., Otero, P., Bustamante, B., Blanco, V., Díaz, O., &amp; Vázquez, F. L. (2017). Mental health problems and related factors in ecuadorian college students. </w:t>
      </w:r>
      <w:r w:rsidRPr="00C12F55">
        <w:rPr>
          <w:rFonts w:ascii="Times New Roman" w:hAnsi="Times New Roman" w:cs="Times New Roman"/>
          <w:i/>
          <w:iCs/>
          <w:sz w:val="24"/>
          <w:szCs w:val="24"/>
          <w:shd w:val="clear" w:color="auto" w:fill="FFFFFF"/>
        </w:rPr>
        <w:t>International journal of environmental research and public health</w:t>
      </w:r>
      <w:r w:rsidRPr="00C12F55">
        <w:rPr>
          <w:rFonts w:ascii="Times New Roman" w:hAnsi="Times New Roman" w:cs="Times New Roman"/>
          <w:sz w:val="24"/>
          <w:szCs w:val="24"/>
          <w:shd w:val="clear" w:color="auto" w:fill="FFFFFF"/>
        </w:rPr>
        <w:t>, </w:t>
      </w:r>
      <w:r w:rsidRPr="00C12F55">
        <w:rPr>
          <w:rFonts w:ascii="Times New Roman" w:hAnsi="Times New Roman" w:cs="Times New Roman"/>
          <w:i/>
          <w:iCs/>
          <w:sz w:val="24"/>
          <w:szCs w:val="24"/>
          <w:shd w:val="clear" w:color="auto" w:fill="FFFFFF"/>
        </w:rPr>
        <w:t>14</w:t>
      </w:r>
      <w:r w:rsidRPr="00C12F55">
        <w:rPr>
          <w:rFonts w:ascii="Times New Roman" w:hAnsi="Times New Roman" w:cs="Times New Roman"/>
          <w:sz w:val="24"/>
          <w:szCs w:val="24"/>
          <w:shd w:val="clear" w:color="auto" w:fill="FFFFFF"/>
        </w:rPr>
        <w:t>(5), 530.</w:t>
      </w:r>
    </w:p>
    <w:p w14:paraId="7F7D40C8"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t>Tzafilkou, K., Perifanou, M., &amp; Economides, A. A. (2022). Socio-emotional characteristics of emergency distance teaching: a mixed-method investigation in Greece. </w:t>
      </w:r>
      <w:r w:rsidRPr="00C12F55">
        <w:rPr>
          <w:rFonts w:ascii="Times New Roman" w:hAnsi="Times New Roman" w:cs="Times New Roman"/>
          <w:i/>
          <w:iCs/>
          <w:sz w:val="24"/>
          <w:szCs w:val="24"/>
          <w:shd w:val="clear" w:color="auto" w:fill="FFFFFF"/>
        </w:rPr>
        <w:t>Journal of Information Technology Education: Research</w:t>
      </w:r>
      <w:r w:rsidRPr="00C12F55">
        <w:rPr>
          <w:rFonts w:ascii="Times New Roman" w:hAnsi="Times New Roman" w:cs="Times New Roman"/>
          <w:sz w:val="24"/>
          <w:szCs w:val="24"/>
          <w:shd w:val="clear" w:color="auto" w:fill="FFFFFF"/>
        </w:rPr>
        <w:t>, </w:t>
      </w:r>
      <w:r w:rsidRPr="00C12F55">
        <w:rPr>
          <w:rFonts w:ascii="Times New Roman" w:hAnsi="Times New Roman" w:cs="Times New Roman"/>
          <w:i/>
          <w:iCs/>
          <w:sz w:val="24"/>
          <w:szCs w:val="24"/>
          <w:shd w:val="clear" w:color="auto" w:fill="FFFFFF"/>
        </w:rPr>
        <w:t>21</w:t>
      </w:r>
      <w:r w:rsidRPr="00C12F55">
        <w:rPr>
          <w:rFonts w:ascii="Times New Roman" w:hAnsi="Times New Roman" w:cs="Times New Roman"/>
          <w:sz w:val="24"/>
          <w:szCs w:val="24"/>
          <w:shd w:val="clear" w:color="auto" w:fill="FFFFFF"/>
        </w:rPr>
        <w:t>, 053-073.</w:t>
      </w:r>
    </w:p>
    <w:p w14:paraId="032B28C1" w14:textId="77777777" w:rsidR="00E20E0F" w:rsidRPr="00C12F55" w:rsidRDefault="00E20E0F" w:rsidP="00E20E0F">
      <w:pPr>
        <w:rPr>
          <w:rFonts w:ascii="Times New Roman" w:hAnsi="Times New Roman" w:cs="Times New Roman"/>
          <w:sz w:val="24"/>
          <w:szCs w:val="24"/>
          <w:shd w:val="clear" w:color="auto" w:fill="FFFFFF"/>
        </w:rPr>
      </w:pPr>
      <w:r w:rsidRPr="00C12F55">
        <w:rPr>
          <w:rFonts w:ascii="Times New Roman" w:hAnsi="Times New Roman" w:cs="Times New Roman"/>
          <w:sz w:val="24"/>
          <w:szCs w:val="24"/>
          <w:shd w:val="clear" w:color="auto" w:fill="FFFFFF"/>
        </w:rPr>
        <w:br w:type="page"/>
      </w:r>
    </w:p>
    <w:p w14:paraId="29C71D67" w14:textId="6FF4FB95" w:rsidR="00E20E0F" w:rsidRPr="00C12F55" w:rsidRDefault="00E20E0F" w:rsidP="00E20E0F">
      <w:pPr>
        <w:pStyle w:val="Heading1"/>
        <w:spacing w:before="0" w:after="160"/>
        <w:rPr>
          <w:rFonts w:ascii="Times New Roman" w:hAnsi="Times New Roman" w:cs="Times New Roman"/>
          <w:b/>
          <w:bCs/>
          <w:color w:val="auto"/>
          <w:sz w:val="24"/>
          <w:szCs w:val="24"/>
          <w:shd w:val="clear" w:color="auto" w:fill="FFFFFF"/>
        </w:rPr>
      </w:pPr>
      <w:bookmarkStart w:id="11" w:name="_Toc143832525"/>
      <w:r w:rsidRPr="00C12F55">
        <w:rPr>
          <w:rFonts w:ascii="Times New Roman" w:hAnsi="Times New Roman" w:cs="Times New Roman"/>
          <w:b/>
          <w:bCs/>
          <w:color w:val="auto"/>
          <w:sz w:val="24"/>
          <w:szCs w:val="24"/>
          <w:shd w:val="clear" w:color="auto" w:fill="FFFFFF"/>
        </w:rPr>
        <w:lastRenderedPageBreak/>
        <w:t>Appendix</w:t>
      </w:r>
      <w:bookmarkEnd w:id="11"/>
    </w:p>
    <w:p w14:paraId="56BFAF1E" w14:textId="39342B44"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r w:rsidRPr="00C12F55">
        <w:rPr>
          <w:rFonts w:ascii="Times New Roman" w:hAnsi="Times New Roman" w:cs="Times New Roman"/>
          <w:noProof/>
          <w:sz w:val="24"/>
          <w:szCs w:val="24"/>
          <w:shd w:val="clear" w:color="auto" w:fill="FFFFFF"/>
        </w:rPr>
        <w:drawing>
          <wp:anchor distT="0" distB="0" distL="114300" distR="114300" simplePos="0" relativeHeight="251659264" behindDoc="0" locked="0" layoutInCell="1" allowOverlap="1" wp14:anchorId="51EF6058" wp14:editId="263A2753">
            <wp:simplePos x="0" y="0"/>
            <wp:positionH relativeFrom="margin">
              <wp:align>left</wp:align>
            </wp:positionH>
            <wp:positionV relativeFrom="paragraph">
              <wp:posOffset>354330</wp:posOffset>
            </wp:positionV>
            <wp:extent cx="2967990" cy="2717165"/>
            <wp:effectExtent l="0" t="0" r="381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596" b="17239"/>
                    <a:stretch/>
                  </pic:blipFill>
                  <pic:spPr bwMode="auto">
                    <a:xfrm>
                      <a:off x="0" y="0"/>
                      <a:ext cx="2967990" cy="2717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12F55">
        <w:rPr>
          <w:rFonts w:ascii="Times New Roman" w:hAnsi="Times New Roman" w:cs="Times New Roman"/>
          <w:noProof/>
          <w:sz w:val="24"/>
          <w:szCs w:val="24"/>
          <w:shd w:val="clear" w:color="auto" w:fill="FFFFFF"/>
        </w:rPr>
        <w:drawing>
          <wp:anchor distT="0" distB="0" distL="114300" distR="114300" simplePos="0" relativeHeight="251662336" behindDoc="0" locked="0" layoutInCell="1" allowOverlap="1" wp14:anchorId="62451EA3" wp14:editId="5C368B79">
            <wp:simplePos x="0" y="0"/>
            <wp:positionH relativeFrom="margin">
              <wp:posOffset>3045460</wp:posOffset>
            </wp:positionH>
            <wp:positionV relativeFrom="paragraph">
              <wp:posOffset>4427855</wp:posOffset>
            </wp:positionV>
            <wp:extent cx="2529840" cy="4130675"/>
            <wp:effectExtent l="0" t="0" r="381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29840" cy="4130675"/>
                    </a:xfrm>
                    <a:prstGeom prst="rect">
                      <a:avLst/>
                    </a:prstGeom>
                  </pic:spPr>
                </pic:pic>
              </a:graphicData>
            </a:graphic>
            <wp14:sizeRelH relativeFrom="margin">
              <wp14:pctWidth>0</wp14:pctWidth>
            </wp14:sizeRelH>
            <wp14:sizeRelV relativeFrom="margin">
              <wp14:pctHeight>0</wp14:pctHeight>
            </wp14:sizeRelV>
          </wp:anchor>
        </w:drawing>
      </w:r>
      <w:r w:rsidRPr="00C12F55">
        <w:rPr>
          <w:rFonts w:ascii="Times New Roman" w:hAnsi="Times New Roman" w:cs="Times New Roman"/>
          <w:noProof/>
          <w:sz w:val="24"/>
          <w:szCs w:val="24"/>
          <w:shd w:val="clear" w:color="auto" w:fill="FFFFFF"/>
        </w:rPr>
        <w:drawing>
          <wp:anchor distT="0" distB="0" distL="114300" distR="114300" simplePos="0" relativeHeight="251661312" behindDoc="0" locked="0" layoutInCell="1" allowOverlap="1" wp14:anchorId="02FF96E3" wp14:editId="59175646">
            <wp:simplePos x="0" y="0"/>
            <wp:positionH relativeFrom="margin">
              <wp:posOffset>83185</wp:posOffset>
            </wp:positionH>
            <wp:positionV relativeFrom="paragraph">
              <wp:posOffset>3215005</wp:posOffset>
            </wp:positionV>
            <wp:extent cx="2743200" cy="39312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43200" cy="3931285"/>
                    </a:xfrm>
                    <a:prstGeom prst="rect">
                      <a:avLst/>
                    </a:prstGeom>
                  </pic:spPr>
                </pic:pic>
              </a:graphicData>
            </a:graphic>
            <wp14:sizeRelH relativeFrom="margin">
              <wp14:pctWidth>0</wp14:pctWidth>
            </wp14:sizeRelH>
            <wp14:sizeRelV relativeFrom="margin">
              <wp14:pctHeight>0</wp14:pctHeight>
            </wp14:sizeRelV>
          </wp:anchor>
        </w:drawing>
      </w:r>
      <w:r w:rsidRPr="00C12F55">
        <w:rPr>
          <w:rFonts w:ascii="Times New Roman" w:hAnsi="Times New Roman" w:cs="Times New Roman"/>
          <w:b/>
          <w:bCs/>
          <w:noProof/>
          <w:sz w:val="24"/>
          <w:szCs w:val="24"/>
          <w:shd w:val="clear" w:color="auto" w:fill="FFFFFF"/>
        </w:rPr>
        <w:drawing>
          <wp:anchor distT="0" distB="0" distL="114300" distR="114300" simplePos="0" relativeHeight="251660288" behindDoc="0" locked="0" layoutInCell="1" allowOverlap="1" wp14:anchorId="294F4466" wp14:editId="4A0B3FCF">
            <wp:simplePos x="0" y="0"/>
            <wp:positionH relativeFrom="margin">
              <wp:posOffset>3100705</wp:posOffset>
            </wp:positionH>
            <wp:positionV relativeFrom="paragraph">
              <wp:posOffset>338455</wp:posOffset>
            </wp:positionV>
            <wp:extent cx="2552700" cy="399161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52700" cy="3991610"/>
                    </a:xfrm>
                    <a:prstGeom prst="rect">
                      <a:avLst/>
                    </a:prstGeom>
                  </pic:spPr>
                </pic:pic>
              </a:graphicData>
            </a:graphic>
            <wp14:sizeRelH relativeFrom="margin">
              <wp14:pctWidth>0</wp14:pctWidth>
            </wp14:sizeRelH>
            <wp14:sizeRelV relativeFrom="margin">
              <wp14:pctHeight>0</wp14:pctHeight>
            </wp14:sizeRelV>
          </wp:anchor>
        </w:drawing>
      </w:r>
      <w:r w:rsidRPr="00C12F55">
        <w:rPr>
          <w:rFonts w:ascii="Times New Roman" w:hAnsi="Times New Roman" w:cs="Times New Roman"/>
          <w:sz w:val="24"/>
          <w:szCs w:val="24"/>
          <w:shd w:val="clear" w:color="auto" w:fill="FFFFFF"/>
        </w:rPr>
        <w:t>Appendix A- Questionnaire</w:t>
      </w:r>
    </w:p>
    <w:p w14:paraId="12ADF34F" w14:textId="62FC3DEB"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p>
    <w:p w14:paraId="365BD645" w14:textId="7E7E5FD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p>
    <w:p w14:paraId="7C37F439" w14:textId="77777777" w:rsidR="00E20E0F" w:rsidRPr="00C12F55" w:rsidRDefault="00E20E0F" w:rsidP="00E20E0F">
      <w:pPr>
        <w:spacing w:line="360" w:lineRule="auto"/>
        <w:ind w:left="720" w:hanging="720"/>
        <w:jc w:val="both"/>
        <w:rPr>
          <w:rFonts w:ascii="Times New Roman" w:hAnsi="Times New Roman" w:cs="Times New Roman"/>
          <w:sz w:val="24"/>
          <w:szCs w:val="24"/>
          <w:shd w:val="clear" w:color="auto" w:fill="FFFFFF"/>
        </w:rPr>
      </w:pPr>
    </w:p>
    <w:p w14:paraId="05BFC759" w14:textId="77777777" w:rsidR="00E20E0F" w:rsidRPr="00C12F55" w:rsidRDefault="00E20E0F" w:rsidP="00E20E0F">
      <w:pPr>
        <w:spacing w:line="360" w:lineRule="auto"/>
        <w:jc w:val="both"/>
        <w:rPr>
          <w:rFonts w:ascii="Times New Roman" w:hAnsi="Times New Roman" w:cs="Times New Roman"/>
          <w:sz w:val="24"/>
          <w:szCs w:val="24"/>
          <w:shd w:val="clear" w:color="auto" w:fill="FFFFFF"/>
        </w:rPr>
      </w:pPr>
    </w:p>
    <w:sectPr w:rsidR="00E20E0F" w:rsidRPr="00C12F55" w:rsidSect="002F7E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05105"/>
    <w:multiLevelType w:val="hybridMultilevel"/>
    <w:tmpl w:val="0846D14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5103F16"/>
    <w:multiLevelType w:val="hybridMultilevel"/>
    <w:tmpl w:val="098A6E7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936E1E"/>
    <w:multiLevelType w:val="multilevel"/>
    <w:tmpl w:val="770435F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919213F"/>
    <w:multiLevelType w:val="multilevel"/>
    <w:tmpl w:val="39E20A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E0F"/>
    <w:rsid w:val="0027230D"/>
    <w:rsid w:val="002E0F62"/>
    <w:rsid w:val="00792304"/>
    <w:rsid w:val="00C12F55"/>
    <w:rsid w:val="00D36CCE"/>
    <w:rsid w:val="00E20E0F"/>
    <w:rsid w:val="00E533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EF56F"/>
  <w15:chartTrackingRefBased/>
  <w15:docId w15:val="{BE8DF57A-5482-48D7-994A-6D727A10D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E0F"/>
    <w:rPr>
      <w:lang w:val="en-GB"/>
    </w:rPr>
  </w:style>
  <w:style w:type="paragraph" w:styleId="Heading1">
    <w:name w:val="heading 1"/>
    <w:basedOn w:val="Normal"/>
    <w:next w:val="Normal"/>
    <w:link w:val="Heading1Char"/>
    <w:uiPriority w:val="9"/>
    <w:qFormat/>
    <w:rsid w:val="00E20E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0E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0E0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20E0F"/>
    <w:pPr>
      <w:ind w:left="720"/>
      <w:contextualSpacing/>
    </w:pPr>
  </w:style>
  <w:style w:type="character" w:styleId="Hyperlink">
    <w:name w:val="Hyperlink"/>
    <w:basedOn w:val="DefaultParagraphFont"/>
    <w:uiPriority w:val="99"/>
    <w:unhideWhenUsed/>
    <w:rsid w:val="00E20E0F"/>
    <w:rPr>
      <w:color w:val="0563C1" w:themeColor="hyperlink"/>
      <w:u w:val="single"/>
    </w:rPr>
  </w:style>
  <w:style w:type="character" w:customStyle="1" w:styleId="Heading1Char">
    <w:name w:val="Heading 1 Char"/>
    <w:basedOn w:val="DefaultParagraphFont"/>
    <w:link w:val="Heading1"/>
    <w:uiPriority w:val="9"/>
    <w:rsid w:val="00E20E0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20E0F"/>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E20E0F"/>
    <w:pPr>
      <w:outlineLvl w:val="9"/>
    </w:pPr>
    <w:rPr>
      <w:lang w:val="en-US" w:eastAsia="en-US"/>
    </w:rPr>
  </w:style>
  <w:style w:type="paragraph" w:styleId="TOC1">
    <w:name w:val="toc 1"/>
    <w:basedOn w:val="Normal"/>
    <w:next w:val="Normal"/>
    <w:autoRedefine/>
    <w:uiPriority w:val="39"/>
    <w:unhideWhenUsed/>
    <w:rsid w:val="00E20E0F"/>
    <w:pPr>
      <w:spacing w:after="100"/>
    </w:pPr>
  </w:style>
  <w:style w:type="paragraph" w:styleId="TOC2">
    <w:name w:val="toc 2"/>
    <w:basedOn w:val="Normal"/>
    <w:next w:val="Normal"/>
    <w:autoRedefine/>
    <w:uiPriority w:val="39"/>
    <w:unhideWhenUsed/>
    <w:rsid w:val="00E20E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248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3411763.345152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owtsd-my.sharepoint.com/:b:/r/personal/2120954_student_uwtsd_ac_uk/Documents/STUDENT%20MENTAL%20IMPACT%20ON%20%20REMOTE%20LEARNING.pdf?csf=1&amp;web=1&amp;e=txWKb4" TargetMode="Externa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nva.com/design/DAFq-zyVeOw/EvU9cc3_AcLINFydEvAAIQ/edit?utm_content=DAFq-zyVeOw&amp;utm_campaign=designshare&amp;utm_medium=link2&amp;utm_source=sharebutton"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FEC17-934A-41A2-AAD8-C2602C54E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2470</Words>
  <Characters>14080</Characters>
  <Application>Microsoft Office Word</Application>
  <DocSecurity>0</DocSecurity>
  <Lines>117</Lines>
  <Paragraphs>33</Paragraphs>
  <ScaleCrop>false</ScaleCrop>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Yen Yee</dc:creator>
  <cp:keywords/>
  <dc:description/>
  <cp:lastModifiedBy>Yen Yee</cp:lastModifiedBy>
  <cp:revision>5</cp:revision>
  <dcterms:created xsi:type="dcterms:W3CDTF">2023-08-24T21:04:00Z</dcterms:created>
  <dcterms:modified xsi:type="dcterms:W3CDTF">2023-08-24T21:22:00Z</dcterms:modified>
</cp:coreProperties>
</file>