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11473" w14:textId="3110D045" w:rsidR="00594E4B" w:rsidRPr="00D73455" w:rsidRDefault="00122370" w:rsidP="00594E4B">
      <w:pPr>
        <w:jc w:val="center"/>
        <w:rPr>
          <w:b/>
          <w:bCs/>
          <w:sz w:val="28"/>
          <w:szCs w:val="28"/>
          <w:u w:val="single"/>
        </w:rPr>
      </w:pPr>
      <w:r>
        <w:rPr>
          <w:b/>
          <w:bCs/>
          <w:sz w:val="28"/>
          <w:szCs w:val="28"/>
          <w:u w:val="single"/>
        </w:rPr>
        <w:t>Football ATFL</w:t>
      </w:r>
      <w:r w:rsidR="00CB0ABD">
        <w:rPr>
          <w:b/>
          <w:bCs/>
          <w:sz w:val="28"/>
          <w:szCs w:val="28"/>
          <w:u w:val="single"/>
        </w:rPr>
        <w:t xml:space="preserve"> </w:t>
      </w:r>
      <w:r w:rsidR="003416FC">
        <w:rPr>
          <w:b/>
          <w:bCs/>
          <w:sz w:val="28"/>
          <w:szCs w:val="28"/>
          <w:u w:val="single"/>
        </w:rPr>
        <w:t>I</w:t>
      </w:r>
      <w:r w:rsidR="00CB0ABD">
        <w:rPr>
          <w:b/>
          <w:bCs/>
          <w:sz w:val="28"/>
          <w:szCs w:val="28"/>
          <w:u w:val="single"/>
        </w:rPr>
        <w:t xml:space="preserve">njury </w:t>
      </w:r>
      <w:r w:rsidR="003416FC">
        <w:rPr>
          <w:b/>
          <w:bCs/>
          <w:sz w:val="28"/>
          <w:szCs w:val="28"/>
          <w:u w:val="single"/>
        </w:rPr>
        <w:t>W</w:t>
      </w:r>
      <w:r w:rsidR="00CB0ABD">
        <w:rPr>
          <w:b/>
          <w:bCs/>
          <w:sz w:val="28"/>
          <w:szCs w:val="28"/>
          <w:u w:val="single"/>
        </w:rPr>
        <w:t>ith</w:t>
      </w:r>
      <w:r>
        <w:rPr>
          <w:b/>
          <w:bCs/>
          <w:sz w:val="28"/>
          <w:szCs w:val="28"/>
          <w:u w:val="single"/>
        </w:rPr>
        <w:t xml:space="preserve"> </w:t>
      </w:r>
      <w:r w:rsidR="00D73455" w:rsidRPr="00D73455">
        <w:rPr>
          <w:b/>
          <w:bCs/>
          <w:sz w:val="28"/>
          <w:szCs w:val="28"/>
          <w:u w:val="single"/>
        </w:rPr>
        <w:t>Advanced Rehab and Injury Prevention</w:t>
      </w:r>
    </w:p>
    <w:p w14:paraId="610A28C8" w14:textId="77777777" w:rsidR="00D73455" w:rsidRDefault="00D73455"/>
    <w:p w14:paraId="75590270" w14:textId="77777777" w:rsidR="00426D53" w:rsidRDefault="00426D53"/>
    <w:p w14:paraId="11F9E21B" w14:textId="5F3549D3" w:rsidR="005D6D71" w:rsidRPr="008E7961" w:rsidRDefault="00F52340" w:rsidP="008E7961">
      <w:pPr>
        <w:spacing w:line="276" w:lineRule="auto"/>
        <w:rPr>
          <w:u w:val="single"/>
        </w:rPr>
      </w:pPr>
      <w:r w:rsidRPr="008E7961">
        <w:rPr>
          <w:b/>
          <w:bCs/>
          <w:u w:val="single"/>
        </w:rPr>
        <w:t xml:space="preserve">Introduction </w:t>
      </w:r>
    </w:p>
    <w:p w14:paraId="5146D87D" w14:textId="4B81C9AA" w:rsidR="00F52340" w:rsidRDefault="00F903F6" w:rsidP="008E7961">
      <w:pPr>
        <w:spacing w:line="276" w:lineRule="auto"/>
      </w:pPr>
      <w:r>
        <w:t>A short introduction to what</w:t>
      </w:r>
      <w:r w:rsidR="00A92FAD">
        <w:t xml:space="preserve"> causes an ATFL</w:t>
      </w:r>
      <w:r>
        <w:t xml:space="preserve"> </w:t>
      </w:r>
      <w:r w:rsidR="00A92FAD">
        <w:t>injury</w:t>
      </w:r>
      <w:r>
        <w:t xml:space="preserve"> and how in football/soccer it is the most frequently injured in the sport</w:t>
      </w:r>
      <w:r w:rsidR="00F673F3">
        <w:t>, as t</w:t>
      </w:r>
      <w:r>
        <w:t xml:space="preserve">he ankle </w:t>
      </w:r>
      <w:r w:rsidR="00F673F3">
        <w:t xml:space="preserve">is </w:t>
      </w:r>
      <w:r>
        <w:t>competing with the knee to be one of the highest injur</w:t>
      </w:r>
      <w:r w:rsidR="00F673F3">
        <w:t>ies</w:t>
      </w:r>
      <w:r>
        <w:t xml:space="preserve">. It is stated by </w:t>
      </w:r>
      <w:r w:rsidR="00622A95">
        <w:t xml:space="preserve">Van den Bekerom </w:t>
      </w:r>
      <w:r w:rsidR="00622A95" w:rsidRPr="00622A95">
        <w:rPr>
          <w:i/>
          <w:iCs/>
        </w:rPr>
        <w:t>et al</w:t>
      </w:r>
      <w:r w:rsidR="00622A95">
        <w:t xml:space="preserve"> (2013) </w:t>
      </w:r>
      <w:r>
        <w:t>that the ATFL is the first or only ligament to be damaged in two-thirds of all injuries. With the importance of the ATFL</w:t>
      </w:r>
      <w:r w:rsidR="000055A8">
        <w:t xml:space="preserve"> ligament in</w:t>
      </w:r>
      <w:r>
        <w:t xml:space="preserve"> helping stabilise the ankle joint, in soccer majority of injuries were sustained through player contact with 59%, </w:t>
      </w:r>
      <w:r w:rsidR="006031B2">
        <w:t xml:space="preserve">meanwhile </w:t>
      </w:r>
      <w:r>
        <w:t xml:space="preserve">goalkeepers having a less percentage of 79% but do </w:t>
      </w:r>
      <w:r w:rsidR="00DD788A">
        <w:t>sustain</w:t>
      </w:r>
      <w:r>
        <w:t xml:space="preserve"> injuries from non-contact. The common mechanism of injury in ATFL has been stated by Van den Bekerom </w:t>
      </w:r>
      <w:r w:rsidRPr="00F903F6">
        <w:rPr>
          <w:i/>
          <w:iCs/>
        </w:rPr>
        <w:t>et al</w:t>
      </w:r>
      <w:r>
        <w:t xml:space="preserve"> (2013) to be when the ankle is in inversion, with a planter-flexed foot, sometimes the injury can occur when the foot is externally rotated, but the result of ATFL injuries are due to inversion</w:t>
      </w:r>
      <w:r w:rsidR="00DD788A">
        <w:t xml:space="preserve">, </w:t>
      </w:r>
      <w:r>
        <w:t xml:space="preserve">as the ligament is placed in a tight position which leaves it to be unstable and vulnerable. </w:t>
      </w:r>
    </w:p>
    <w:p w14:paraId="4C074939" w14:textId="77777777" w:rsidR="00F903F6" w:rsidRDefault="00F903F6" w:rsidP="008E7961">
      <w:pPr>
        <w:spacing w:line="276" w:lineRule="auto"/>
      </w:pPr>
    </w:p>
    <w:p w14:paraId="6F7C971D" w14:textId="1386FE34" w:rsidR="00F52340" w:rsidRPr="008E7961" w:rsidRDefault="00B83BA8" w:rsidP="008E7961">
      <w:pPr>
        <w:spacing w:line="276" w:lineRule="auto"/>
        <w:rPr>
          <w:u w:val="single"/>
        </w:rPr>
      </w:pPr>
      <w:r w:rsidRPr="008E7961">
        <w:rPr>
          <w:b/>
          <w:bCs/>
          <w:u w:val="single"/>
        </w:rPr>
        <w:t>Strength</w:t>
      </w:r>
      <w:r w:rsidR="009430F9" w:rsidRPr="008E7961">
        <w:rPr>
          <w:b/>
          <w:bCs/>
          <w:u w:val="single"/>
        </w:rPr>
        <w:t xml:space="preserve"> and </w:t>
      </w:r>
      <w:r w:rsidRPr="008E7961">
        <w:rPr>
          <w:b/>
          <w:bCs/>
          <w:u w:val="single"/>
        </w:rPr>
        <w:t>power</w:t>
      </w:r>
    </w:p>
    <w:p w14:paraId="5402C162" w14:textId="536D6866" w:rsidR="00AC1A0E" w:rsidRDefault="003A627F" w:rsidP="008E7961">
      <w:pPr>
        <w:spacing w:line="276" w:lineRule="auto"/>
      </w:pPr>
      <w:r>
        <w:t xml:space="preserve">Rehabilitation prescriptions for strength exercises are recommended for the </w:t>
      </w:r>
      <w:r w:rsidR="006670B1">
        <w:t>targeting of weak muscles surround</w:t>
      </w:r>
      <w:r w:rsidR="00E609FD">
        <w:t>ing</w:t>
      </w:r>
      <w:r w:rsidR="006670B1">
        <w:t xml:space="preserve"> the ankle after injury. </w:t>
      </w:r>
      <w:r w:rsidR="00021156">
        <w:t>T</w:t>
      </w:r>
      <w:r w:rsidR="006670B1">
        <w:t xml:space="preserve">he </w:t>
      </w:r>
      <w:r w:rsidR="00021156">
        <w:t>peroneal</w:t>
      </w:r>
      <w:r w:rsidR="006670B1">
        <w:t xml:space="preserve"> </w:t>
      </w:r>
      <w:r w:rsidR="00021156">
        <w:t xml:space="preserve">muscles </w:t>
      </w:r>
      <w:r w:rsidR="006670B1">
        <w:t xml:space="preserve">are </w:t>
      </w:r>
      <w:r w:rsidR="00021156">
        <w:t>mentioned to target</w:t>
      </w:r>
      <w:r w:rsidR="006474FD">
        <w:t>,</w:t>
      </w:r>
      <w:r w:rsidR="00021156">
        <w:t xml:space="preserve"> as these muscles</w:t>
      </w:r>
      <w:r w:rsidR="004F2BB7">
        <w:t xml:space="preserve"> are important, as the reduction of eversion </w:t>
      </w:r>
      <w:r w:rsidR="00A5308C">
        <w:t xml:space="preserve">strength has been </w:t>
      </w:r>
      <w:r w:rsidR="009A5321">
        <w:t>shown to be associated with reoccurrence in injury.</w:t>
      </w:r>
      <w:r w:rsidR="0033545A">
        <w:t xml:space="preserve"> </w:t>
      </w:r>
      <w:r w:rsidR="00F164DD">
        <w:t>D</w:t>
      </w:r>
      <w:r w:rsidR="00523F9E">
        <w:t xml:space="preserve">uring the exercises of </w:t>
      </w:r>
      <w:r w:rsidR="00F164DD">
        <w:t>strength,</w:t>
      </w:r>
      <w:r w:rsidR="00523F9E">
        <w:t xml:space="preserve"> the </w:t>
      </w:r>
      <w:r w:rsidR="006F59A3">
        <w:t xml:space="preserve">next stage for progression is determined by the </w:t>
      </w:r>
      <w:r w:rsidR="00F164DD">
        <w:t>athlete’s</w:t>
      </w:r>
      <w:r w:rsidR="006F59A3">
        <w:t xml:space="preserve"> </w:t>
      </w:r>
      <w:r w:rsidR="00BA7CAB">
        <w:t>pain</w:t>
      </w:r>
      <w:r w:rsidR="00F164DD">
        <w:t>. With that being said th</w:t>
      </w:r>
      <w:r w:rsidR="006A70B1">
        <w:t>e proximal muscles need to be involved</w:t>
      </w:r>
      <w:r w:rsidR="00E609FD">
        <w:t>,</w:t>
      </w:r>
      <w:r w:rsidR="006A70B1">
        <w:t xml:space="preserve"> such as the trunk and hip</w:t>
      </w:r>
      <w:r w:rsidR="002A12F4">
        <w:t xml:space="preserve">, </w:t>
      </w:r>
      <w:r w:rsidR="006A70B1">
        <w:t>due to low hip</w:t>
      </w:r>
      <w:r w:rsidR="0037723F">
        <w:t xml:space="preserve"> strength having an increased risk of lateral ankle sprains</w:t>
      </w:r>
      <w:r w:rsidR="001A3787">
        <w:t xml:space="preserve"> according to </w:t>
      </w:r>
      <w:r w:rsidR="0025503E">
        <w:t>Halabchi and Hassabi (2020).</w:t>
      </w:r>
    </w:p>
    <w:p w14:paraId="17B22316" w14:textId="40269C51" w:rsidR="00322E55" w:rsidRDefault="00322E55" w:rsidP="008E7961">
      <w:pPr>
        <w:spacing w:line="276" w:lineRule="auto"/>
      </w:pPr>
      <w:r>
        <w:t xml:space="preserve">In another article by </w:t>
      </w:r>
      <w:r w:rsidR="006C13C7">
        <w:t xml:space="preserve">Young, </w:t>
      </w:r>
      <w:r w:rsidR="002E08AC">
        <w:t xml:space="preserve">Morris and Herda (2022) </w:t>
      </w:r>
      <w:r w:rsidR="00614431">
        <w:t xml:space="preserve">who </w:t>
      </w:r>
      <w:r>
        <w:t xml:space="preserve">further backs the importance of </w:t>
      </w:r>
      <w:r w:rsidR="0094097B">
        <w:t xml:space="preserve">strengthening the surrounding structure and not just the ankle itself, with the kinetic chain </w:t>
      </w:r>
      <w:r w:rsidR="00F673F9">
        <w:t xml:space="preserve">having to </w:t>
      </w:r>
      <w:r w:rsidR="00614431">
        <w:t xml:space="preserve">be </w:t>
      </w:r>
      <w:r w:rsidR="00F673F9">
        <w:t>strengthen the hips and knees with squats, lateral hip exercises, and planks</w:t>
      </w:r>
      <w:r w:rsidR="00D45782">
        <w:t>.</w:t>
      </w:r>
    </w:p>
    <w:p w14:paraId="4986DF0E" w14:textId="316D3472" w:rsidR="0048206D" w:rsidRDefault="00614431" w:rsidP="008E7961">
      <w:pPr>
        <w:spacing w:line="276" w:lineRule="auto"/>
      </w:pPr>
      <w:r>
        <w:t>T</w:t>
      </w:r>
      <w:r w:rsidR="00F824FE">
        <w:t>he gastrocnemius, soleus, tibi</w:t>
      </w:r>
      <w:r w:rsidR="00AC4D2A">
        <w:t xml:space="preserve">alis anterior and posterior, peroneus longus and brevis </w:t>
      </w:r>
      <w:r w:rsidR="00D31C22">
        <w:t>a</w:t>
      </w:r>
      <w:r>
        <w:t>re also</w:t>
      </w:r>
      <w:r w:rsidR="00D31C22">
        <w:t xml:space="preserve"> the surrounding muscles</w:t>
      </w:r>
      <w:r>
        <w:t>.</w:t>
      </w:r>
      <w:r w:rsidR="00426FCA">
        <w:t xml:space="preserve"> </w:t>
      </w:r>
      <w:r>
        <w:t>S</w:t>
      </w:r>
      <w:r w:rsidR="00991044">
        <w:t>trengthening these areas help with instability and decreasing the risk of reinjury according to Sieça (2023).</w:t>
      </w:r>
      <w:r w:rsidR="002D0DE1">
        <w:t xml:space="preserve"> </w:t>
      </w:r>
      <w:r w:rsidR="00753853">
        <w:t>P</w:t>
      </w:r>
      <w:r w:rsidR="00B13414">
        <w:t>rop</w:t>
      </w:r>
      <w:r w:rsidR="00753853">
        <w:t xml:space="preserve">rioception is mentioned a lot by different articles </w:t>
      </w:r>
      <w:r w:rsidR="009F3756">
        <w:t xml:space="preserve">with helping improve balance and neuromuscular control, using a tilt board </w:t>
      </w:r>
      <w:r w:rsidR="00332A83">
        <w:t xml:space="preserve">according to </w:t>
      </w:r>
      <w:r w:rsidR="00344526">
        <w:t xml:space="preserve">DiGiovanni </w:t>
      </w:r>
      <w:r w:rsidR="00344526" w:rsidRPr="00344526">
        <w:rPr>
          <w:i/>
          <w:iCs/>
        </w:rPr>
        <w:t>et al</w:t>
      </w:r>
      <w:r w:rsidR="00344526">
        <w:t xml:space="preserve"> (2004) </w:t>
      </w:r>
      <w:r w:rsidR="00332A83">
        <w:t xml:space="preserve">which </w:t>
      </w:r>
      <w:r w:rsidR="009F3756">
        <w:t xml:space="preserve">has been a common trend in </w:t>
      </w:r>
      <w:r w:rsidR="00332A83">
        <w:t>equipment choice</w:t>
      </w:r>
      <w:r w:rsidR="008F4045">
        <w:t xml:space="preserve"> for balance exercises</w:t>
      </w:r>
      <w:r w:rsidR="00344526">
        <w:t>.</w:t>
      </w:r>
      <w:r w:rsidR="00AD444F">
        <w:t xml:space="preserve"> </w:t>
      </w:r>
    </w:p>
    <w:p w14:paraId="60F3A2E0" w14:textId="43FECE79" w:rsidR="007B2469" w:rsidRDefault="0012543D" w:rsidP="008E7961">
      <w:pPr>
        <w:spacing w:line="276" w:lineRule="auto"/>
      </w:pPr>
      <w:r>
        <w:t>With the athlete regaining and improving strength</w:t>
      </w:r>
      <w:r w:rsidR="00814CDA">
        <w:t xml:space="preserve">, </w:t>
      </w:r>
      <w:r>
        <w:t xml:space="preserve">functional movements involving different </w:t>
      </w:r>
      <w:r w:rsidR="005A4D95">
        <w:t xml:space="preserve">directional movements </w:t>
      </w:r>
      <w:r w:rsidR="000C56B5">
        <w:t xml:space="preserve">with </w:t>
      </w:r>
      <w:r w:rsidR="005A4D95">
        <w:t xml:space="preserve">hoping and jumping </w:t>
      </w:r>
      <w:r w:rsidR="000C56B5">
        <w:t xml:space="preserve">are added, with a prescription of </w:t>
      </w:r>
      <w:r w:rsidR="007E600E">
        <w:t xml:space="preserve">ten repetitions, having the athlete challenge themselves </w:t>
      </w:r>
      <w:r w:rsidR="005F5DBF">
        <w:t>for distance on the uninjured ankle against the injured rehabilitated ankle</w:t>
      </w:r>
      <w:r w:rsidR="00664B02">
        <w:t>, t</w:t>
      </w:r>
      <w:r w:rsidR="00B30E9E">
        <w:t xml:space="preserve">hese exercises can be used for jumping and when </w:t>
      </w:r>
      <w:r w:rsidR="008E2E11">
        <w:t>involving more dynamic turns</w:t>
      </w:r>
      <w:r w:rsidR="00523495">
        <w:t xml:space="preserve"> according to </w:t>
      </w:r>
      <w:r w:rsidR="007E11B0">
        <w:t>Chinn and Hertel (2010).</w:t>
      </w:r>
      <w:r w:rsidR="00597D2A">
        <w:t xml:space="preserve"> </w:t>
      </w:r>
      <w:r w:rsidR="0046599D">
        <w:t xml:space="preserve">The only prescription </w:t>
      </w:r>
      <w:r w:rsidR="00DB3C45">
        <w:t xml:space="preserve">that could be found was a generic 3 times a week session with </w:t>
      </w:r>
      <w:r w:rsidR="00DE4B76">
        <w:t xml:space="preserve">a time of 15-30 minutes, as each person is different </w:t>
      </w:r>
      <w:r w:rsidR="0094398E">
        <w:t>and not all prescriptions are suitable for everyone.</w:t>
      </w:r>
    </w:p>
    <w:p w14:paraId="540A0E2D" w14:textId="77777777" w:rsidR="0048206D" w:rsidRDefault="0048206D" w:rsidP="008E7961">
      <w:pPr>
        <w:spacing w:line="276" w:lineRule="auto"/>
      </w:pPr>
    </w:p>
    <w:p w14:paraId="4E4FED04" w14:textId="0D8A0E07" w:rsidR="00B83BA8" w:rsidRPr="008E7961" w:rsidRDefault="00176D57" w:rsidP="008E7961">
      <w:pPr>
        <w:spacing w:line="276" w:lineRule="auto"/>
        <w:rPr>
          <w:u w:val="single"/>
        </w:rPr>
      </w:pPr>
      <w:r w:rsidRPr="008E7961">
        <w:rPr>
          <w:b/>
          <w:bCs/>
          <w:u w:val="single"/>
        </w:rPr>
        <w:lastRenderedPageBreak/>
        <w:t>R</w:t>
      </w:r>
      <w:r w:rsidR="00B83BA8" w:rsidRPr="008E7961">
        <w:rPr>
          <w:b/>
          <w:bCs/>
          <w:u w:val="single"/>
        </w:rPr>
        <w:t>eturn to sprinting</w:t>
      </w:r>
    </w:p>
    <w:p w14:paraId="331D4B43" w14:textId="32473A5B" w:rsidR="00B83BA8" w:rsidRDefault="008C4652" w:rsidP="008E7961">
      <w:pPr>
        <w:spacing w:line="276" w:lineRule="auto"/>
      </w:pPr>
      <w:r>
        <w:t xml:space="preserve">Alongside training </w:t>
      </w:r>
      <w:r w:rsidR="0092769E">
        <w:t>strength,</w:t>
      </w:r>
      <w:r>
        <w:t xml:space="preserve"> </w:t>
      </w:r>
      <w:r w:rsidR="007521F1">
        <w:t xml:space="preserve">the need for speed and sprinting in sport is one of the </w:t>
      </w:r>
      <w:r w:rsidR="005D6098">
        <w:t xml:space="preserve">most important aspects, the time to train for agility </w:t>
      </w:r>
      <w:r w:rsidR="001B2E20">
        <w:t xml:space="preserve">is determined if the individual has progressed positivity </w:t>
      </w:r>
      <w:r w:rsidR="00680E31">
        <w:t>with other aspects of the rehabilitation</w:t>
      </w:r>
      <w:r w:rsidR="00754A35">
        <w:t>. According to</w:t>
      </w:r>
      <w:r w:rsidR="0092769E">
        <w:t xml:space="preserve"> Clanton </w:t>
      </w:r>
      <w:r w:rsidR="004709AD" w:rsidRPr="004709AD">
        <w:rPr>
          <w:i/>
          <w:iCs/>
        </w:rPr>
        <w:t>et al</w:t>
      </w:r>
      <w:r w:rsidR="004709AD">
        <w:t xml:space="preserve"> (2012)</w:t>
      </w:r>
      <w:r w:rsidR="00754A35">
        <w:t xml:space="preserve"> agility is essential in </w:t>
      </w:r>
      <w:r w:rsidR="004429F8">
        <w:t>team and field sports</w:t>
      </w:r>
      <w:r w:rsidR="00AE7371">
        <w:t xml:space="preserve">, the selection of agility tests </w:t>
      </w:r>
      <w:r w:rsidR="00003608">
        <w:t>is determined by what position or sport the individual participates in</w:t>
      </w:r>
      <w:r w:rsidR="00BA7383">
        <w:t>,</w:t>
      </w:r>
      <w:r w:rsidR="00003608">
        <w:t xml:space="preserve"> for example a </w:t>
      </w:r>
      <w:r w:rsidR="00317424">
        <w:t>goalkeeper</w:t>
      </w:r>
      <w:r w:rsidR="006A4C1B">
        <w:t xml:space="preserve"> who does not move that often, </w:t>
      </w:r>
      <w:r w:rsidR="00003608">
        <w:t xml:space="preserve">will not have the same agility </w:t>
      </w:r>
      <w:r w:rsidR="00FE453D">
        <w:t>outcome as a winger</w:t>
      </w:r>
      <w:r w:rsidR="003A0AC9">
        <w:t>, the t-test is a good agility test as this test</w:t>
      </w:r>
      <w:r w:rsidR="00057F77">
        <w:t xml:space="preserve">s </w:t>
      </w:r>
      <w:r w:rsidR="003A0AC9">
        <w:t xml:space="preserve">different planes involving speed and </w:t>
      </w:r>
      <w:r w:rsidR="002C725B">
        <w:t xml:space="preserve">change of direction. </w:t>
      </w:r>
    </w:p>
    <w:p w14:paraId="3862DDF4" w14:textId="77777777" w:rsidR="00264BEE" w:rsidRDefault="00264BEE" w:rsidP="008E7961">
      <w:pPr>
        <w:spacing w:line="276" w:lineRule="auto"/>
      </w:pPr>
    </w:p>
    <w:p w14:paraId="0BEBAB80" w14:textId="1DAADCC1" w:rsidR="00176D57" w:rsidRPr="008E7961" w:rsidRDefault="00264BEE" w:rsidP="008E7961">
      <w:pPr>
        <w:spacing w:line="276" w:lineRule="auto"/>
        <w:rPr>
          <w:u w:val="single"/>
        </w:rPr>
      </w:pPr>
      <w:r w:rsidRPr="008E7961">
        <w:rPr>
          <w:b/>
          <w:bCs/>
          <w:u w:val="single"/>
        </w:rPr>
        <w:t>Plyometric exercises</w:t>
      </w:r>
      <w:r w:rsidR="002C48E3" w:rsidRPr="008E7961">
        <w:rPr>
          <w:u w:val="single"/>
        </w:rPr>
        <w:t xml:space="preserve"> </w:t>
      </w:r>
    </w:p>
    <w:p w14:paraId="582CEFB7" w14:textId="01507499" w:rsidR="00264BEE" w:rsidRDefault="006C2212" w:rsidP="008E7961">
      <w:pPr>
        <w:spacing w:line="276" w:lineRule="auto"/>
      </w:pPr>
      <w:r>
        <w:t xml:space="preserve">When </w:t>
      </w:r>
      <w:r w:rsidR="00967D73">
        <w:t xml:space="preserve">doing plyometric </w:t>
      </w:r>
      <w:r w:rsidR="00D91302">
        <w:t>exercises,</w:t>
      </w:r>
      <w:r w:rsidR="00967D73">
        <w:t xml:space="preserve"> it is stated by </w:t>
      </w:r>
      <w:r w:rsidR="0018245D">
        <w:t>Cankurtara</w:t>
      </w:r>
      <w:r w:rsidR="00BA7F25">
        <w:t xml:space="preserve">n (2018) </w:t>
      </w:r>
      <w:r w:rsidR="00967D73">
        <w:t xml:space="preserve">to do </w:t>
      </w:r>
      <w:r w:rsidR="00B47B73">
        <w:t xml:space="preserve">one plyometric </w:t>
      </w:r>
      <w:r w:rsidR="00D91302">
        <w:t>exercise</w:t>
      </w:r>
      <w:r w:rsidR="00B47B73">
        <w:t xml:space="preserve"> with </w:t>
      </w:r>
      <w:r w:rsidR="00967D73">
        <w:t xml:space="preserve">ten repetitions </w:t>
      </w:r>
      <w:r w:rsidR="00B47B73">
        <w:t xml:space="preserve">and then progress to three or more plyometric exercises, </w:t>
      </w:r>
      <w:r w:rsidR="00076306">
        <w:t xml:space="preserve">this is recommended to do on a different day from strength exercises </w:t>
      </w:r>
      <w:r w:rsidR="009B76F4">
        <w:t xml:space="preserve">to avoid overuse. </w:t>
      </w:r>
      <w:r w:rsidR="006F6611">
        <w:t xml:space="preserve">Exercise on sand has been a common trend in </w:t>
      </w:r>
      <w:r w:rsidR="00FF66FD">
        <w:t xml:space="preserve">training plyometrics as the </w:t>
      </w:r>
      <w:r w:rsidR="00352163">
        <w:t xml:space="preserve">risk of reinjury is lower, </w:t>
      </w:r>
      <w:r w:rsidR="00F91A82">
        <w:t>the use of sand training has helped with improving sprinting, jumping</w:t>
      </w:r>
      <w:r w:rsidR="00E85915">
        <w:t xml:space="preserve"> and muscle soreness</w:t>
      </w:r>
      <w:r w:rsidR="00F724A7">
        <w:t xml:space="preserve"> according to </w:t>
      </w:r>
      <w:r w:rsidR="00A66E29">
        <w:t>Dellal, Chamari and Owen (2013</w:t>
      </w:r>
      <w:r w:rsidR="001E5612">
        <w:t>), with</w:t>
      </w:r>
      <w:r w:rsidR="00E85915">
        <w:t xml:space="preserve"> </w:t>
      </w:r>
      <w:r w:rsidR="00F724A7">
        <w:t xml:space="preserve">jumping and </w:t>
      </w:r>
      <w:r w:rsidR="00A66E29">
        <w:t>sprinting</w:t>
      </w:r>
      <w:r w:rsidR="00F724A7">
        <w:t xml:space="preserve"> very much involved in a football game.</w:t>
      </w:r>
      <w:r w:rsidR="00913E18">
        <w:t xml:space="preserve"> The use of sand </w:t>
      </w:r>
      <w:r w:rsidR="001E5612">
        <w:t xml:space="preserve">needs to be stated that there are no studies in which this is a prevention method </w:t>
      </w:r>
      <w:r w:rsidR="00F969E1">
        <w:t xml:space="preserve">for </w:t>
      </w:r>
      <w:r w:rsidR="002C48E3">
        <w:t xml:space="preserve">risk of injury. </w:t>
      </w:r>
      <w:r w:rsidR="006F7B2B">
        <w:t>Rehabilitation</w:t>
      </w:r>
      <w:r w:rsidR="00EC34BD">
        <w:t xml:space="preserve"> plans that include plyometrics are</w:t>
      </w:r>
      <w:r w:rsidR="006F7B2B">
        <w:t xml:space="preserve"> </w:t>
      </w:r>
      <w:r w:rsidR="00EC34BD">
        <w:t>beneficial</w:t>
      </w:r>
      <w:r w:rsidR="00A12489">
        <w:t xml:space="preserve"> as th</w:t>
      </w:r>
      <w:r w:rsidR="00EC34BD">
        <w:t>is</w:t>
      </w:r>
      <w:r w:rsidR="007366AA">
        <w:t xml:space="preserve"> helps in</w:t>
      </w:r>
      <w:r w:rsidR="00A12489">
        <w:t xml:space="preserve"> a reduc</w:t>
      </w:r>
      <w:r w:rsidR="007366AA">
        <w:t>ing the</w:t>
      </w:r>
      <w:r w:rsidR="00A12489">
        <w:t xml:space="preserve"> risk of ankle instability which can cause further injury</w:t>
      </w:r>
      <w:r w:rsidR="00E479D8">
        <w:t xml:space="preserve">. </w:t>
      </w:r>
      <w:r w:rsidR="007366AA">
        <w:t>Further</w:t>
      </w:r>
      <w:r w:rsidR="00E479D8">
        <w:t xml:space="preserve"> benefits of using plyometrics </w:t>
      </w:r>
      <w:r w:rsidR="005A5EE2">
        <w:t>exercises are to enhance neuromuscular</w:t>
      </w:r>
      <w:r w:rsidR="000907AE">
        <w:t>, neuro-motor, and sensory motor systems, as well as improving balance</w:t>
      </w:r>
      <w:r w:rsidR="00EC34BD">
        <w:t xml:space="preserve"> according to </w:t>
      </w:r>
      <w:r w:rsidR="000E5C13">
        <w:t>(</w:t>
      </w:r>
      <w:r w:rsidR="004D4FB7">
        <w:t>Muralisankar</w:t>
      </w:r>
      <w:r w:rsidR="00A43EF6">
        <w:t>, Aarthi and Abinaya</w:t>
      </w:r>
      <w:r w:rsidR="000E5C13">
        <w:t>)</w:t>
      </w:r>
      <w:r w:rsidR="00E857AF">
        <w:t>.</w:t>
      </w:r>
    </w:p>
    <w:p w14:paraId="44527F4E" w14:textId="77777777" w:rsidR="00B401F8" w:rsidRDefault="00B401F8" w:rsidP="008E7961">
      <w:pPr>
        <w:spacing w:line="276" w:lineRule="auto"/>
      </w:pPr>
    </w:p>
    <w:p w14:paraId="0CF22C09" w14:textId="324F911B" w:rsidR="00B83BA8" w:rsidRPr="008E7961" w:rsidRDefault="00B00A6C" w:rsidP="008E7961">
      <w:pPr>
        <w:spacing w:line="276" w:lineRule="auto"/>
        <w:rPr>
          <w:u w:val="single"/>
        </w:rPr>
      </w:pPr>
      <w:r w:rsidRPr="008E7961">
        <w:rPr>
          <w:b/>
          <w:bCs/>
          <w:u w:val="single"/>
        </w:rPr>
        <w:t>Retrain fall and landing</w:t>
      </w:r>
    </w:p>
    <w:p w14:paraId="47CDA60B" w14:textId="54AD4910" w:rsidR="00B00A6C" w:rsidRDefault="00B83EF1" w:rsidP="008E7961">
      <w:pPr>
        <w:spacing w:line="276" w:lineRule="auto"/>
      </w:pPr>
      <w:r>
        <w:t>With any ankle injury there is always an apprehension on the injured athletes mind</w:t>
      </w:r>
      <w:r w:rsidR="00684BC7">
        <w:t>,</w:t>
      </w:r>
      <w:r w:rsidR="00A0129F">
        <w:t xml:space="preserve"> when preforming activities in specific sports</w:t>
      </w:r>
      <w:r w:rsidR="004B07A0">
        <w:t xml:space="preserve"> such as jumping and landing. There has been an intervention </w:t>
      </w:r>
      <w:r w:rsidR="00A40E44">
        <w:t xml:space="preserve">that has been created with success to help retrain the landing and falling </w:t>
      </w:r>
      <w:r w:rsidR="000B4206">
        <w:t>skills in injured athletes</w:t>
      </w:r>
      <w:r w:rsidR="00FC172E">
        <w:t xml:space="preserve"> who participate in football</w:t>
      </w:r>
      <w:r w:rsidR="000B4206">
        <w:t>. According to Scase</w:t>
      </w:r>
      <w:r w:rsidR="00D033C8">
        <w:t xml:space="preserve"> </w:t>
      </w:r>
      <w:r w:rsidR="00D033C8" w:rsidRPr="00D033C8">
        <w:rPr>
          <w:i/>
          <w:iCs/>
        </w:rPr>
        <w:t>et al</w:t>
      </w:r>
      <w:r w:rsidR="00D033C8">
        <w:t xml:space="preserve"> (2006)</w:t>
      </w:r>
      <w:r w:rsidR="000B4206">
        <w:t xml:space="preserve"> a session </w:t>
      </w:r>
      <w:r w:rsidR="007F3D35">
        <w:t>which involves skills such as prone fall, backwards fall, left and right sideways rolls</w:t>
      </w:r>
      <w:r w:rsidR="00B36589">
        <w:t xml:space="preserve">, two foot landing and back shoulder roll have been used to teach </w:t>
      </w:r>
      <w:r w:rsidR="00612690">
        <w:t xml:space="preserve">falling and recovery skills. </w:t>
      </w:r>
      <w:r w:rsidR="00B77C6A">
        <w:t xml:space="preserve">The intervention </w:t>
      </w:r>
      <w:r w:rsidR="00005865">
        <w:t xml:space="preserve">has been in place to </w:t>
      </w:r>
      <w:r w:rsidR="005F39A7">
        <w:t xml:space="preserve">help </w:t>
      </w:r>
      <w:r w:rsidR="009503EC">
        <w:t xml:space="preserve">avoid bad landing techniques which </w:t>
      </w:r>
      <w:r w:rsidR="005F39A7">
        <w:t>can then create the risk of injury or reinjury to the ankle.</w:t>
      </w:r>
    </w:p>
    <w:p w14:paraId="67AA49DC" w14:textId="77777777" w:rsidR="004E23AA" w:rsidRDefault="004E23AA" w:rsidP="008E7961">
      <w:pPr>
        <w:spacing w:line="276" w:lineRule="auto"/>
      </w:pPr>
    </w:p>
    <w:p w14:paraId="3AFBCBF3" w14:textId="77777777" w:rsidR="00763966" w:rsidRDefault="00763966" w:rsidP="008E7961">
      <w:pPr>
        <w:spacing w:line="276" w:lineRule="auto"/>
        <w:rPr>
          <w:b/>
          <w:bCs/>
        </w:rPr>
      </w:pPr>
    </w:p>
    <w:p w14:paraId="4D3790EE" w14:textId="77777777" w:rsidR="00763966" w:rsidRDefault="00763966" w:rsidP="008E7961">
      <w:pPr>
        <w:spacing w:line="276" w:lineRule="auto"/>
        <w:rPr>
          <w:b/>
          <w:bCs/>
        </w:rPr>
      </w:pPr>
    </w:p>
    <w:p w14:paraId="7E05C331" w14:textId="04AB1FE3" w:rsidR="00176D57" w:rsidRPr="008E7961" w:rsidRDefault="00B00A6C" w:rsidP="008E7961">
      <w:pPr>
        <w:spacing w:line="276" w:lineRule="auto"/>
        <w:rPr>
          <w:u w:val="single"/>
        </w:rPr>
      </w:pPr>
      <w:r w:rsidRPr="008E7961">
        <w:rPr>
          <w:b/>
          <w:bCs/>
          <w:u w:val="single"/>
        </w:rPr>
        <w:t xml:space="preserve">Return to play and risk of </w:t>
      </w:r>
      <w:proofErr w:type="gramStart"/>
      <w:r w:rsidR="00282EA2" w:rsidRPr="008E7961">
        <w:rPr>
          <w:b/>
          <w:bCs/>
          <w:u w:val="single"/>
        </w:rPr>
        <w:t>reinjury</w:t>
      </w:r>
      <w:proofErr w:type="gramEnd"/>
    </w:p>
    <w:p w14:paraId="67BACAFC" w14:textId="663A1399" w:rsidR="0089524F" w:rsidRDefault="00523817" w:rsidP="008E7961">
      <w:pPr>
        <w:spacing w:line="276" w:lineRule="auto"/>
      </w:pPr>
      <w:r>
        <w:t xml:space="preserve">The return to play criteria </w:t>
      </w:r>
      <w:r w:rsidR="003D413F">
        <w:t xml:space="preserve">for athletes coming back </w:t>
      </w:r>
      <w:r w:rsidR="000A53DA">
        <w:t xml:space="preserve">from injury </w:t>
      </w:r>
      <w:r w:rsidR="009676A1">
        <w:t xml:space="preserve">need to be met before allowing the return, if there is no pain and swelling </w:t>
      </w:r>
      <w:r w:rsidR="00252684">
        <w:t xml:space="preserve">full participation can be accepted with </w:t>
      </w:r>
      <w:r w:rsidR="00A8031A">
        <w:t>progression of stress to the ligament without having caused harm</w:t>
      </w:r>
      <w:r w:rsidR="001A6CB9">
        <w:t xml:space="preserve">. </w:t>
      </w:r>
      <w:r w:rsidR="008428B5">
        <w:t xml:space="preserve">If the individual has achieved 80-90% of </w:t>
      </w:r>
      <w:r w:rsidR="00A90F43">
        <w:t xml:space="preserve">their </w:t>
      </w:r>
      <w:r w:rsidR="008428B5">
        <w:t xml:space="preserve">strength </w:t>
      </w:r>
      <w:r w:rsidR="002C2E8C">
        <w:t>preinjury</w:t>
      </w:r>
      <w:r w:rsidR="00E43C0B">
        <w:t>,</w:t>
      </w:r>
      <w:r w:rsidR="00A90F43">
        <w:t xml:space="preserve"> the progression</w:t>
      </w:r>
      <w:r w:rsidR="002C2E8C">
        <w:t xml:space="preserve"> t</w:t>
      </w:r>
      <w:r w:rsidR="00A90F43">
        <w:t xml:space="preserve">o </w:t>
      </w:r>
      <w:r w:rsidR="002C2E8C">
        <w:t xml:space="preserve">sports specific activities </w:t>
      </w:r>
      <w:r w:rsidR="00717C7B">
        <w:t>involving cutting and landing without any hesitation on the effected ankle</w:t>
      </w:r>
      <w:r w:rsidR="0034382C">
        <w:t xml:space="preserve"> caused from the </w:t>
      </w:r>
      <w:r w:rsidR="0034382C">
        <w:lastRenderedPageBreak/>
        <w:t>injury</w:t>
      </w:r>
      <w:r w:rsidR="00E43C0B">
        <w:t xml:space="preserve"> can progress</w:t>
      </w:r>
      <w:r w:rsidR="0034382C">
        <w:t>, all this should be completed before returning to play with no pain or swelling</w:t>
      </w:r>
      <w:r w:rsidR="00E43C0B">
        <w:t xml:space="preserve"> after completing a session</w:t>
      </w:r>
      <w:r w:rsidR="0034382C">
        <w:t xml:space="preserve"> according to </w:t>
      </w:r>
      <w:r w:rsidR="00816FDD">
        <w:t>Dabad</w:t>
      </w:r>
      <w:r w:rsidR="007A3692">
        <w:t>ghav (2020)</w:t>
      </w:r>
      <w:r w:rsidR="00EC2B9C">
        <w:t xml:space="preserve">. </w:t>
      </w:r>
      <w:r w:rsidR="004E0FFA">
        <w:t xml:space="preserve">Protocols </w:t>
      </w:r>
      <w:r w:rsidR="00E43C0B">
        <w:t xml:space="preserve">are </w:t>
      </w:r>
      <w:r w:rsidR="004E0FFA">
        <w:t xml:space="preserve">put in place to help </w:t>
      </w:r>
      <w:r w:rsidR="00FD736B">
        <w:t xml:space="preserve">ensure athletes are progressing correctly and most importantly safely </w:t>
      </w:r>
      <w:r w:rsidR="00DA4D00">
        <w:t xml:space="preserve">without any limitations or risk of reinjury, other measures that can be used </w:t>
      </w:r>
      <w:r w:rsidR="00691C10">
        <w:t xml:space="preserve">to aid return to play involve measures of strength, balance, plyometrics and sport-specific movements </w:t>
      </w:r>
      <w:r w:rsidR="00217702">
        <w:t xml:space="preserve">according to </w:t>
      </w:r>
      <w:r w:rsidR="007A29FD">
        <w:t>Wei</w:t>
      </w:r>
      <w:r w:rsidR="00FA7C61">
        <w:t xml:space="preserve"> (2023)</w:t>
      </w:r>
    </w:p>
    <w:p w14:paraId="2CEEEADC" w14:textId="52551AD9" w:rsidR="00521924" w:rsidRDefault="006C657C" w:rsidP="008E7961">
      <w:pPr>
        <w:spacing w:line="276" w:lineRule="auto"/>
      </w:pPr>
      <w:r>
        <w:t xml:space="preserve">A prevention can be put in place to help </w:t>
      </w:r>
      <w:r w:rsidR="00EC36E8">
        <w:t>avoid</w:t>
      </w:r>
      <w:r>
        <w:t xml:space="preserve"> reinjury, </w:t>
      </w:r>
      <w:r w:rsidR="00EA0474">
        <w:t xml:space="preserve">by </w:t>
      </w:r>
      <w:r w:rsidR="00AF1D71">
        <w:t xml:space="preserve">bracing and taping </w:t>
      </w:r>
      <w:r w:rsidR="00EA0474">
        <w:t xml:space="preserve">this </w:t>
      </w:r>
      <w:r w:rsidR="00AF1D71">
        <w:t xml:space="preserve">helps reduce the risk of reinjury by means of stopping </w:t>
      </w:r>
      <w:r w:rsidR="003548F9">
        <w:t xml:space="preserve">extreme range of movements </w:t>
      </w:r>
      <w:r w:rsidR="006B6F30">
        <w:t>as well</w:t>
      </w:r>
      <w:r w:rsidR="003548F9">
        <w:t xml:space="preserve"> as </w:t>
      </w:r>
      <w:r w:rsidR="006B6F30">
        <w:t xml:space="preserve">reducing abnormal movements off the ankle. </w:t>
      </w:r>
      <w:r w:rsidR="00E917CF">
        <w:t xml:space="preserve">According to Dabadghav (2020) a technique of taping by means of basket </w:t>
      </w:r>
      <w:r w:rsidR="00FA6712">
        <w:t>weave with a stirrup and heel lock has a</w:t>
      </w:r>
      <w:r w:rsidR="003E23BE">
        <w:t xml:space="preserve"> mechanical effect which decreases the movement of inversion </w:t>
      </w:r>
      <w:r w:rsidR="00AD2D63">
        <w:t>and plantar flexion.</w:t>
      </w:r>
      <w:r w:rsidR="00C42365">
        <w:t xml:space="preserve"> </w:t>
      </w:r>
      <w:r w:rsidR="00AD2D63">
        <w:t xml:space="preserve"> </w:t>
      </w:r>
      <w:r w:rsidR="00A26692">
        <w:t xml:space="preserve">Safran </w:t>
      </w:r>
      <w:r w:rsidR="00A26692" w:rsidRPr="00A26692">
        <w:rPr>
          <w:i/>
          <w:iCs/>
        </w:rPr>
        <w:t>et al</w:t>
      </w:r>
      <w:r w:rsidR="00A26692">
        <w:t xml:space="preserve"> (1999) </w:t>
      </w:r>
      <w:r w:rsidR="00C42365">
        <w:t>s</w:t>
      </w:r>
      <w:r w:rsidR="007B7986">
        <w:t xml:space="preserve">tates an individual should be able to complete </w:t>
      </w:r>
      <w:r w:rsidR="004E69BC">
        <w:t xml:space="preserve">activities that are required in the specific sport which the athlete participates in, these exercises involve </w:t>
      </w:r>
      <w:r w:rsidR="00440A96">
        <w:t xml:space="preserve">having the athlete complete </w:t>
      </w:r>
      <w:r w:rsidR="00603412">
        <w:t xml:space="preserve">running, jumping, </w:t>
      </w:r>
      <w:r w:rsidR="00C42365">
        <w:t>cutting,</w:t>
      </w:r>
      <w:r w:rsidR="00603412">
        <w:t xml:space="preserve"> and sprinting with the </w:t>
      </w:r>
      <w:r w:rsidR="00B03EBB">
        <w:t xml:space="preserve">many articles emphasising </w:t>
      </w:r>
      <w:r w:rsidR="00C42365">
        <w:t>there should</w:t>
      </w:r>
      <w:r w:rsidR="00603412">
        <w:t xml:space="preserve"> no pain or swelling</w:t>
      </w:r>
      <w:r w:rsidR="00AD2D63">
        <w:t xml:space="preserve"> </w:t>
      </w:r>
      <w:r w:rsidR="00C42365">
        <w:t xml:space="preserve">after completion. </w:t>
      </w:r>
    </w:p>
    <w:p w14:paraId="2007BEDA" w14:textId="4F5E55AE" w:rsidR="00775029" w:rsidRDefault="00521924" w:rsidP="008E7961">
      <w:pPr>
        <w:spacing w:line="276" w:lineRule="auto"/>
      </w:pPr>
      <w:r>
        <w:t xml:space="preserve">There </w:t>
      </w:r>
      <w:r w:rsidR="004C3013">
        <w:t xml:space="preserve">are steps that can be taken to help injured athletes while returning to play, </w:t>
      </w:r>
      <w:r w:rsidR="009D42CC">
        <w:t xml:space="preserve">with five phases according to </w:t>
      </w:r>
      <w:r w:rsidR="009E48F7">
        <w:t xml:space="preserve">Seiça (2023) </w:t>
      </w:r>
      <w:r w:rsidR="00B81CD5">
        <w:t>with phases three to five being the most relevant</w:t>
      </w:r>
      <w:r w:rsidR="00F50AE6">
        <w:t xml:space="preserve">, phase three involves </w:t>
      </w:r>
      <w:r w:rsidR="000A733F">
        <w:t>cardiovascular status, muscular endurance, muscle strength</w:t>
      </w:r>
      <w:r w:rsidR="00EF6DF8">
        <w:t xml:space="preserve">, agility, and proprioception.  Phase four involves the progressive return to play </w:t>
      </w:r>
      <w:r w:rsidR="00D33C10">
        <w:t xml:space="preserve">in practice </w:t>
      </w:r>
      <w:r w:rsidR="00846E7D">
        <w:t xml:space="preserve">and phase five </w:t>
      </w:r>
      <w:r w:rsidR="001F0394">
        <w:t xml:space="preserve">having the athlete fully fit to play. </w:t>
      </w:r>
    </w:p>
    <w:p w14:paraId="087386EB" w14:textId="77777777" w:rsidR="00176D57" w:rsidRDefault="00176D57" w:rsidP="008E7961">
      <w:pPr>
        <w:spacing w:line="276" w:lineRule="auto"/>
      </w:pPr>
    </w:p>
    <w:p w14:paraId="2429ABB4" w14:textId="7D5613B1" w:rsidR="00176D57" w:rsidRPr="008E7961" w:rsidRDefault="00282EA2" w:rsidP="008E7961">
      <w:pPr>
        <w:spacing w:line="276" w:lineRule="auto"/>
        <w:rPr>
          <w:u w:val="single"/>
        </w:rPr>
      </w:pPr>
      <w:r w:rsidRPr="008E7961">
        <w:rPr>
          <w:b/>
          <w:bCs/>
          <w:u w:val="single"/>
        </w:rPr>
        <w:t>How to prevent injury</w:t>
      </w:r>
    </w:p>
    <w:p w14:paraId="496C4C04" w14:textId="6D7818FB" w:rsidR="00282EA2" w:rsidRDefault="009B4B7F" w:rsidP="008E7961">
      <w:pPr>
        <w:spacing w:line="276" w:lineRule="auto"/>
      </w:pPr>
      <w:r>
        <w:t xml:space="preserve">There is no </w:t>
      </w:r>
      <w:r w:rsidR="00AD0FBA">
        <w:t>intervention</w:t>
      </w:r>
      <w:r w:rsidR="006B653D">
        <w:t xml:space="preserve"> that can one hundred percent prevent an injury from happening or reoccurring, there </w:t>
      </w:r>
      <w:r w:rsidR="00D80D6C">
        <w:t xml:space="preserve">are some interventions that can be used to help previous </w:t>
      </w:r>
      <w:r w:rsidR="002A6641">
        <w:t xml:space="preserve">injuries </w:t>
      </w:r>
      <w:r w:rsidR="009C3E4B">
        <w:t>in the ankl</w:t>
      </w:r>
      <w:r w:rsidR="00962CCA">
        <w:t>e.</w:t>
      </w:r>
      <w:r w:rsidR="003E394B">
        <w:t xml:space="preserve"> By placing </w:t>
      </w:r>
      <w:r w:rsidR="001E2F1C">
        <w:t xml:space="preserve">the ankle in a semi rigid or laced up boot this is beneficial </w:t>
      </w:r>
      <w:r w:rsidR="009244E1">
        <w:t xml:space="preserve">for </w:t>
      </w:r>
      <w:r w:rsidR="002065E6">
        <w:t xml:space="preserve">the </w:t>
      </w:r>
      <w:r w:rsidR="009244E1">
        <w:t xml:space="preserve">ankle </w:t>
      </w:r>
      <w:r w:rsidR="00411D13">
        <w:t>in preventing recurring injuries</w:t>
      </w:r>
      <w:r w:rsidR="00F51D9B">
        <w:t>. T</w:t>
      </w:r>
      <w:r w:rsidR="00B72E27">
        <w:t xml:space="preserve">here is </w:t>
      </w:r>
      <w:r w:rsidR="00FC3439">
        <w:t>doubt with taping the ankle</w:t>
      </w:r>
      <w:r w:rsidR="002065E6">
        <w:t>,</w:t>
      </w:r>
      <w:r w:rsidR="00FC3439">
        <w:t xml:space="preserve"> </w:t>
      </w:r>
      <w:r w:rsidR="00F51D9B">
        <w:t xml:space="preserve">if this </w:t>
      </w:r>
      <w:r w:rsidR="00FC3439">
        <w:t xml:space="preserve">method has any benefit </w:t>
      </w:r>
      <w:r w:rsidR="002F291F">
        <w:t xml:space="preserve">in preventing reoccurrence of injury according to </w:t>
      </w:r>
      <w:r w:rsidR="0045141C">
        <w:t xml:space="preserve">van den Bekerom (2013). </w:t>
      </w:r>
    </w:p>
    <w:p w14:paraId="03BF3C72" w14:textId="2B7A5E6B" w:rsidR="00FE5DBC" w:rsidRDefault="00C25A60" w:rsidP="008E7961">
      <w:pPr>
        <w:spacing w:line="276" w:lineRule="auto"/>
      </w:pPr>
      <w:r>
        <w:t>In a</w:t>
      </w:r>
      <w:r w:rsidR="00FE5DBC">
        <w:t xml:space="preserve"> separate</w:t>
      </w:r>
      <w:r>
        <w:t xml:space="preserve"> article by </w:t>
      </w:r>
      <w:r w:rsidR="00C83709">
        <w:t xml:space="preserve">Chen </w:t>
      </w:r>
      <w:r w:rsidR="00B131D3" w:rsidRPr="00B131D3">
        <w:rPr>
          <w:i/>
          <w:iCs/>
        </w:rPr>
        <w:t>et al</w:t>
      </w:r>
      <w:r w:rsidR="00B131D3">
        <w:t xml:space="preserve"> (2023) who</w:t>
      </w:r>
      <w:r>
        <w:t xml:space="preserve"> states prevention is a challenge, </w:t>
      </w:r>
      <w:r w:rsidR="00D55F46">
        <w:t xml:space="preserve">and what can be done to help with prevention is the means of having safety measures </w:t>
      </w:r>
      <w:r w:rsidR="00B31597">
        <w:t xml:space="preserve">in place </w:t>
      </w:r>
      <w:r w:rsidR="00C821F3">
        <w:t xml:space="preserve">when preforming strenuous activities or exercises. This can be </w:t>
      </w:r>
      <w:r w:rsidR="00CC24F6">
        <w:t xml:space="preserve">done by wearing appropriate </w:t>
      </w:r>
      <w:r w:rsidR="00B31597">
        <w:t>footwear</w:t>
      </w:r>
      <w:r w:rsidR="00CC24F6">
        <w:t xml:space="preserve">, </w:t>
      </w:r>
      <w:r w:rsidR="00767019">
        <w:t xml:space="preserve">encourage daily activity and </w:t>
      </w:r>
      <w:r w:rsidR="00B31597">
        <w:t>physical</w:t>
      </w:r>
      <w:r w:rsidR="00767019">
        <w:t xml:space="preserve"> exercise</w:t>
      </w:r>
      <w:r w:rsidR="00F51D9B">
        <w:t xml:space="preserve">, </w:t>
      </w:r>
      <w:r w:rsidR="00B31597">
        <w:t xml:space="preserve">with this </w:t>
      </w:r>
      <w:r w:rsidR="00830F26">
        <w:t>management the aim of a secondary injury can be limited</w:t>
      </w:r>
      <w:r w:rsidR="00B31597">
        <w:t>.</w:t>
      </w:r>
    </w:p>
    <w:p w14:paraId="0AB12684" w14:textId="149422E2" w:rsidR="001A75C5" w:rsidRDefault="004F4D0F" w:rsidP="008E7961">
      <w:pPr>
        <w:spacing w:line="276" w:lineRule="auto"/>
      </w:pPr>
      <w:r>
        <w:t xml:space="preserve">Proprioceptive training has been mentioned as </w:t>
      </w:r>
      <w:r w:rsidR="00761009">
        <w:t xml:space="preserve">effective in preventing reoccurrence of ankle </w:t>
      </w:r>
      <w:r w:rsidR="00035666">
        <w:t>injuries, with the means of using a balancing board</w:t>
      </w:r>
      <w:r w:rsidR="00B902C8">
        <w:t>. With this prevention training in place</w:t>
      </w:r>
      <w:r w:rsidR="00F774E7">
        <w:t xml:space="preserve"> Zwipp (2023)</w:t>
      </w:r>
      <w:r w:rsidR="00B902C8">
        <w:t xml:space="preserve"> </w:t>
      </w:r>
      <w:r w:rsidR="00A8784A">
        <w:t>states</w:t>
      </w:r>
      <w:r w:rsidR="00FF1986">
        <w:t xml:space="preserve"> that</w:t>
      </w:r>
      <w:r w:rsidR="00A8784A">
        <w:t xml:space="preserve"> the program of using a balance board is not only used for athletes in sports but for general aftercare in </w:t>
      </w:r>
      <w:r w:rsidR="008A7D58">
        <w:t xml:space="preserve">ligament tear and chronic instability. </w:t>
      </w:r>
      <w:r w:rsidR="00B31597">
        <w:t xml:space="preserve"> </w:t>
      </w:r>
    </w:p>
    <w:p w14:paraId="44B60603" w14:textId="34C92CF6" w:rsidR="00351704" w:rsidRDefault="00555932" w:rsidP="008E7961">
      <w:pPr>
        <w:spacing w:line="276" w:lineRule="auto"/>
      </w:pPr>
      <w:r>
        <w:t>Using an adapted warm up this can be a method of prevention as it</w:t>
      </w:r>
      <w:r w:rsidR="00BF0220">
        <w:t>s</w:t>
      </w:r>
      <w:r>
        <w:t xml:space="preserve"> </w:t>
      </w:r>
      <w:r w:rsidR="00BF0220">
        <w:t xml:space="preserve">target </w:t>
      </w:r>
      <w:r>
        <w:t xml:space="preserve">is to reduce the risk of injury, </w:t>
      </w:r>
      <w:r w:rsidR="0083548E">
        <w:t xml:space="preserve">by </w:t>
      </w:r>
      <w:r w:rsidR="0036390B">
        <w:t>using the 11 FIFA warm up which focuses on core stability, eccentric training</w:t>
      </w:r>
      <w:r w:rsidR="002F1AFB">
        <w:t xml:space="preserve">, proprioceptive training, dynamic stabilization and plyometrics </w:t>
      </w:r>
      <w:r w:rsidR="00E615BD">
        <w:t xml:space="preserve">which can all be helpful to prevent </w:t>
      </w:r>
      <w:r w:rsidR="00686218">
        <w:t xml:space="preserve">risk of reinjury according to </w:t>
      </w:r>
      <w:r w:rsidR="00BF0220">
        <w:t>Dellal, Chamari and Owen (2013</w:t>
      </w:r>
      <w:r w:rsidR="00BF0220">
        <w:t>).</w:t>
      </w:r>
    </w:p>
    <w:p w14:paraId="62FE100F" w14:textId="77777777" w:rsidR="00746360" w:rsidRDefault="00746360" w:rsidP="008E7961">
      <w:pPr>
        <w:spacing w:line="276" w:lineRule="auto"/>
      </w:pPr>
    </w:p>
    <w:p w14:paraId="1A77656A" w14:textId="78C57BCF" w:rsidR="00176D57" w:rsidRPr="008E7961" w:rsidRDefault="00746360" w:rsidP="008E7961">
      <w:pPr>
        <w:spacing w:line="276" w:lineRule="auto"/>
        <w:rPr>
          <w:u w:val="single"/>
        </w:rPr>
      </w:pPr>
      <w:r w:rsidRPr="008E7961">
        <w:rPr>
          <w:b/>
          <w:bCs/>
          <w:u w:val="single"/>
        </w:rPr>
        <w:lastRenderedPageBreak/>
        <w:t>Progressing through stages</w:t>
      </w:r>
      <w:r w:rsidR="00D874CE" w:rsidRPr="008E7961">
        <w:rPr>
          <w:u w:val="single"/>
        </w:rPr>
        <w:t xml:space="preserve"> </w:t>
      </w:r>
    </w:p>
    <w:p w14:paraId="158851C6" w14:textId="110E6C41" w:rsidR="00F14238" w:rsidRDefault="00C615D8" w:rsidP="008E7961">
      <w:pPr>
        <w:spacing w:line="276" w:lineRule="auto"/>
      </w:pPr>
      <w:r>
        <w:t xml:space="preserve">The progress through the stages of rehabilitation in </w:t>
      </w:r>
      <w:r w:rsidR="009267D8">
        <w:t>ATFL</w:t>
      </w:r>
      <w:r>
        <w:t xml:space="preserve"> </w:t>
      </w:r>
      <w:r w:rsidR="009267D8">
        <w:t xml:space="preserve">injuries are stated to focus on restoring ROM, strength, balance, </w:t>
      </w:r>
      <w:r w:rsidR="00B6680B">
        <w:t xml:space="preserve">and gait patterns. </w:t>
      </w:r>
      <w:r w:rsidR="008A3719">
        <w:t>In the acute phase r</w:t>
      </w:r>
      <w:r w:rsidR="00B41256">
        <w:t xml:space="preserve">educing the pain and swelling are the first stages, with the </w:t>
      </w:r>
      <w:r w:rsidR="00E25D05">
        <w:t>common prescription of RICE (rest, ice, compress and elevate)</w:t>
      </w:r>
      <w:r w:rsidR="00A212E5">
        <w:t xml:space="preserve"> although other </w:t>
      </w:r>
      <w:r w:rsidR="009865FF">
        <w:t>prevention methods include PRICE</w:t>
      </w:r>
      <w:r w:rsidR="00AA7FFA">
        <w:t xml:space="preserve"> </w:t>
      </w:r>
      <w:r w:rsidR="009865FF">
        <w:t xml:space="preserve">(protection, </w:t>
      </w:r>
      <w:r w:rsidR="00AA7FFA">
        <w:t xml:space="preserve">rest, ice, </w:t>
      </w:r>
      <w:r w:rsidR="000F1112">
        <w:t>compression,</w:t>
      </w:r>
      <w:r w:rsidR="00AA7FFA">
        <w:t xml:space="preserve"> and elevation)</w:t>
      </w:r>
      <w:r w:rsidR="000F1112">
        <w:t xml:space="preserve"> by Tomàs and Visco (</w:t>
      </w:r>
      <w:r w:rsidR="009F7DA1">
        <w:t>2022</w:t>
      </w:r>
      <w:r w:rsidR="00576863">
        <w:t>).</w:t>
      </w:r>
      <w:r w:rsidR="00E25D05">
        <w:t xml:space="preserve"> </w:t>
      </w:r>
      <w:r w:rsidR="00D71228">
        <w:t xml:space="preserve">Rest is issued to help with stress on the injury, </w:t>
      </w:r>
      <w:r w:rsidR="00CC6EFD">
        <w:t xml:space="preserve">with rest the aim is to reduce blood flow to the injury </w:t>
      </w:r>
      <w:r w:rsidR="00F437E5">
        <w:t xml:space="preserve">and metabolic demands of the injury. Ice is used </w:t>
      </w:r>
      <w:r w:rsidR="00C702B2">
        <w:t xml:space="preserve">by means of cryotherapy if the athlete has access to one, or the conventional ice pack will be used </w:t>
      </w:r>
      <w:r w:rsidR="00AA04B7">
        <w:t xml:space="preserve">from first time of injury, </w:t>
      </w:r>
      <w:r w:rsidR="00D04190">
        <w:t>the application causes vasoconstriction, which decreases blood flow and swelling. Compression and elevation can be used together</w:t>
      </w:r>
      <w:r w:rsidR="00523B21">
        <w:t xml:space="preserve">, with the aim to </w:t>
      </w:r>
      <w:r w:rsidR="00AE5806">
        <w:t>prevent</w:t>
      </w:r>
      <w:r w:rsidR="00523B21">
        <w:t xml:space="preserve"> swelling and </w:t>
      </w:r>
      <w:r w:rsidR="00AE5806">
        <w:t xml:space="preserve">immobilises the injury which prevents further </w:t>
      </w:r>
      <w:r w:rsidR="0056123A">
        <w:t>damage,</w:t>
      </w:r>
      <w:r w:rsidR="00AE5806">
        <w:t xml:space="preserve"> and </w:t>
      </w:r>
      <w:r w:rsidR="00EF3422">
        <w:t xml:space="preserve">this allows healing according to </w:t>
      </w:r>
      <w:r w:rsidR="0056123A">
        <w:t xml:space="preserve">Anderson </w:t>
      </w:r>
      <w:r w:rsidR="0056123A" w:rsidRPr="0056123A">
        <w:rPr>
          <w:i/>
          <w:iCs/>
        </w:rPr>
        <w:t>et al</w:t>
      </w:r>
      <w:r w:rsidR="0056123A">
        <w:t xml:space="preserve"> (2014). </w:t>
      </w:r>
      <w:r w:rsidR="00157F93">
        <w:t xml:space="preserve">The next stage is to improve range of motion </w:t>
      </w:r>
      <w:r w:rsidR="007A586E">
        <w:t>with guidelines stating rang</w:t>
      </w:r>
      <w:r w:rsidR="0077047E">
        <w:t>e</w:t>
      </w:r>
      <w:r w:rsidR="007A586E">
        <w:t xml:space="preserve"> of motion should return after two weeks if the exercises are </w:t>
      </w:r>
      <w:r w:rsidR="000B5248">
        <w:t xml:space="preserve">completed, with exercises involving </w:t>
      </w:r>
      <w:r w:rsidR="00A37EA6">
        <w:t xml:space="preserve">passive and active </w:t>
      </w:r>
      <w:r w:rsidR="00422ED4">
        <w:t xml:space="preserve">movements, </w:t>
      </w:r>
      <w:r w:rsidR="00A37EA6">
        <w:t>where the athlete draws the letters</w:t>
      </w:r>
      <w:r w:rsidR="00B5620D">
        <w:t xml:space="preserve"> of the alphabet</w:t>
      </w:r>
      <w:r w:rsidR="00A37EA6">
        <w:t xml:space="preserve"> using the foot.</w:t>
      </w:r>
      <w:r w:rsidR="00E8049B">
        <w:t xml:space="preserve"> </w:t>
      </w:r>
      <w:r w:rsidR="00C34061">
        <w:t xml:space="preserve">With the advance stage </w:t>
      </w:r>
      <w:r w:rsidR="00761A5C">
        <w:t xml:space="preserve">this involves the return to play, the athlete needs to be </w:t>
      </w:r>
      <w:r w:rsidR="007818A4">
        <w:t xml:space="preserve">able to complete full ROM, 80-90 precent of preinjury strength and a normal gait </w:t>
      </w:r>
      <w:r w:rsidR="000E1E25">
        <w:t>to be able to preform sports specific return to play</w:t>
      </w:r>
      <w:r w:rsidR="0029099A">
        <w:t xml:space="preserve"> </w:t>
      </w:r>
      <w:r w:rsidR="00A8347B">
        <w:t xml:space="preserve">training, </w:t>
      </w:r>
      <w:r w:rsidR="0029099A">
        <w:t>with no pain and swelling after completing a full practice session</w:t>
      </w:r>
      <w:r w:rsidR="00D874CE">
        <w:t xml:space="preserve"> according to Anderson </w:t>
      </w:r>
      <w:r w:rsidR="00D874CE" w:rsidRPr="00D874CE">
        <w:rPr>
          <w:i/>
          <w:iCs/>
        </w:rPr>
        <w:t>et al</w:t>
      </w:r>
      <w:r w:rsidR="00D874CE">
        <w:t xml:space="preserve"> (2014)</w:t>
      </w:r>
      <w:r w:rsidR="00A8347B">
        <w:t>.</w:t>
      </w:r>
      <w:r w:rsidR="00761A5C">
        <w:t xml:space="preserve">  </w:t>
      </w:r>
    </w:p>
    <w:p w14:paraId="7E42AA95" w14:textId="77777777" w:rsidR="003B242F" w:rsidRDefault="003B242F" w:rsidP="008E7961">
      <w:pPr>
        <w:spacing w:line="276" w:lineRule="auto"/>
      </w:pPr>
    </w:p>
    <w:p w14:paraId="703B2AF4" w14:textId="236582FF" w:rsidR="00176D57" w:rsidRPr="008E7961" w:rsidRDefault="00F76547" w:rsidP="008E7961">
      <w:pPr>
        <w:spacing w:line="276" w:lineRule="auto"/>
        <w:rPr>
          <w:u w:val="single"/>
        </w:rPr>
      </w:pPr>
      <w:r w:rsidRPr="008E7961">
        <w:rPr>
          <w:b/>
          <w:bCs/>
          <w:u w:val="single"/>
        </w:rPr>
        <w:t>Physiological demands</w:t>
      </w:r>
      <w:r w:rsidRPr="008E7961">
        <w:rPr>
          <w:u w:val="single"/>
        </w:rPr>
        <w:t xml:space="preserve"> </w:t>
      </w:r>
    </w:p>
    <w:p w14:paraId="5702D052" w14:textId="2A5CB132" w:rsidR="00101576" w:rsidRDefault="007F1810" w:rsidP="008E7961">
      <w:pPr>
        <w:spacing w:line="276" w:lineRule="auto"/>
      </w:pPr>
      <w:r>
        <w:t>Physiological demands</w:t>
      </w:r>
      <w:r w:rsidR="003C6584">
        <w:t xml:space="preserve"> </w:t>
      </w:r>
      <w:r w:rsidR="00B8653D">
        <w:t>in</w:t>
      </w:r>
      <w:r w:rsidR="00615784">
        <w:t xml:space="preserve"> team</w:t>
      </w:r>
      <w:r w:rsidR="00B8653D">
        <w:t xml:space="preserve"> sports are very high </w:t>
      </w:r>
      <w:r w:rsidR="00A61BF3">
        <w:t xml:space="preserve">and are </w:t>
      </w:r>
      <w:r w:rsidR="00D27E71">
        <w:t xml:space="preserve">equally at a </w:t>
      </w:r>
      <w:r w:rsidR="00B0143E">
        <w:t xml:space="preserve">high risk of injury due to the </w:t>
      </w:r>
      <w:r w:rsidR="00EB5B34">
        <w:t>repetitiveness of high intensity movements which include jumping,</w:t>
      </w:r>
      <w:r w:rsidR="001A39F9">
        <w:t xml:space="preserve"> </w:t>
      </w:r>
      <w:r w:rsidR="00EB5B34">
        <w:t xml:space="preserve">cutting and </w:t>
      </w:r>
      <w:r w:rsidR="001A39F9">
        <w:t>contact with opposition players</w:t>
      </w:r>
      <w:r w:rsidR="005D2B4F">
        <w:t xml:space="preserve"> </w:t>
      </w:r>
      <w:r w:rsidR="00BB292A">
        <w:t>when fatigued</w:t>
      </w:r>
      <w:r w:rsidR="00FF5170">
        <w:t xml:space="preserve"> according to </w:t>
      </w:r>
      <w:r w:rsidR="000D3CB0">
        <w:t xml:space="preserve">Read </w:t>
      </w:r>
      <w:r w:rsidR="000D3CB0" w:rsidRPr="00944EC7">
        <w:rPr>
          <w:i/>
          <w:iCs/>
        </w:rPr>
        <w:t>et al</w:t>
      </w:r>
      <w:r w:rsidR="000D3CB0">
        <w:t xml:space="preserve"> (2016)</w:t>
      </w:r>
      <w:r w:rsidR="001A39F9">
        <w:t>.</w:t>
      </w:r>
      <w:r w:rsidR="005B69B8">
        <w:t xml:space="preserve"> </w:t>
      </w:r>
      <w:r w:rsidR="005D7F86">
        <w:t>For football teams the physiological demands a</w:t>
      </w:r>
      <w:r w:rsidR="00DA10DA">
        <w:t xml:space="preserve">re </w:t>
      </w:r>
      <w:r w:rsidR="00A66F65">
        <w:t xml:space="preserve">high-speed bouts, change of directions as well as physical contact according to </w:t>
      </w:r>
      <w:r w:rsidR="00101576">
        <w:t>Dellal, Chamari, and Owen (2013).</w:t>
      </w:r>
    </w:p>
    <w:p w14:paraId="3A4D97A5" w14:textId="71F9B7DB" w:rsidR="00282EA2" w:rsidRDefault="00615784" w:rsidP="008E7961">
      <w:pPr>
        <w:spacing w:line="276" w:lineRule="auto"/>
      </w:pPr>
      <w:r>
        <w:t xml:space="preserve">With individual sports the physiological demand is </w:t>
      </w:r>
      <w:r w:rsidR="00533D36">
        <w:t xml:space="preserve">different, an individual athlete will need to </w:t>
      </w:r>
      <w:r w:rsidR="00840410">
        <w:t xml:space="preserve">maximise </w:t>
      </w:r>
      <w:r w:rsidR="00BF0190">
        <w:t xml:space="preserve">specific capacities, which are stated by </w:t>
      </w:r>
      <w:r w:rsidR="00944EC7">
        <w:t xml:space="preserve">Boullosa </w:t>
      </w:r>
      <w:r w:rsidR="00944EC7" w:rsidRPr="00944EC7">
        <w:rPr>
          <w:i/>
          <w:iCs/>
        </w:rPr>
        <w:t>et al</w:t>
      </w:r>
      <w:r w:rsidR="00944EC7">
        <w:t xml:space="preserve"> (2020)</w:t>
      </w:r>
      <w:r w:rsidR="001D1303">
        <w:t xml:space="preserve"> as being maximum oxygen consumption (VO2max), anaerobic </w:t>
      </w:r>
      <w:r w:rsidR="00C90AC8">
        <w:t>threshold and endurance to be successful in competitions. While in team sports the demand is different</w:t>
      </w:r>
      <w:r w:rsidR="009402FE">
        <w:t>,</w:t>
      </w:r>
      <w:r w:rsidR="00C90AC8">
        <w:t xml:space="preserve"> as team players do not need to maximise </w:t>
      </w:r>
      <w:r w:rsidR="00014537">
        <w:t xml:space="preserve">VO2max and muscle power, with the need for team sports players having to perform </w:t>
      </w:r>
      <w:r w:rsidR="00896B56">
        <w:t xml:space="preserve">differently with technical skills, physical qualities, and the most important </w:t>
      </w:r>
      <w:r w:rsidR="00024C41">
        <w:t>part of any winning team sport</w:t>
      </w:r>
      <w:r w:rsidR="00665BC2">
        <w:t>s</w:t>
      </w:r>
      <w:r w:rsidR="00024C41">
        <w:t xml:space="preserve"> tactical behaviour. </w:t>
      </w:r>
      <w:r w:rsidR="00E1275B">
        <w:t xml:space="preserve">There is </w:t>
      </w:r>
      <w:r w:rsidR="00AD7130">
        <w:t xml:space="preserve">a significant difference in competition time, as an individual </w:t>
      </w:r>
      <w:r w:rsidR="00327B4F">
        <w:t>athletes’</w:t>
      </w:r>
      <w:r w:rsidR="00DA40FC">
        <w:t xml:space="preserve"> competition</w:t>
      </w:r>
      <w:r w:rsidR="00B94C5C">
        <w:t xml:space="preserve"> is</w:t>
      </w:r>
      <w:r w:rsidR="00DA40FC">
        <w:t xml:space="preserve"> shorter, </w:t>
      </w:r>
      <w:r w:rsidR="006F700E">
        <w:t xml:space="preserve">with a certain period in the seasons being selected. </w:t>
      </w:r>
      <w:r w:rsidR="00091861">
        <w:t xml:space="preserve">In team sports </w:t>
      </w:r>
      <w:r w:rsidR="00B925AF">
        <w:t xml:space="preserve">there is a restriction in time </w:t>
      </w:r>
      <w:r w:rsidR="00CF3CA0">
        <w:t xml:space="preserve">for workload before competitions, </w:t>
      </w:r>
      <w:r w:rsidR="00A96567">
        <w:t>there is always a preseason and camp training before tournaments</w:t>
      </w:r>
      <w:r w:rsidR="0026412A">
        <w:t xml:space="preserve">, therefore the peak difference in individual sports to team sports is different </w:t>
      </w:r>
      <w:r w:rsidR="00B70430">
        <w:t>with individuals having two loading events with peaking and tapering</w:t>
      </w:r>
      <w:r w:rsidR="00A9163F">
        <w:t xml:space="preserve">, while in team sports there is no peaking. According to Boullosa </w:t>
      </w:r>
      <w:r w:rsidR="00A9163F" w:rsidRPr="00A9163F">
        <w:rPr>
          <w:i/>
          <w:iCs/>
        </w:rPr>
        <w:t>et al</w:t>
      </w:r>
      <w:r w:rsidR="00A9163F">
        <w:t xml:space="preserve"> (2020) </w:t>
      </w:r>
      <w:r w:rsidR="00FC17A9">
        <w:t>the performance is a plat</w:t>
      </w:r>
      <w:r w:rsidR="00280A84">
        <w:t xml:space="preserve">eau level of physical and physiological </w:t>
      </w:r>
      <w:r w:rsidR="00477CFC">
        <w:t xml:space="preserve">changes that helps with technical and tactical performances over time. </w:t>
      </w:r>
    </w:p>
    <w:p w14:paraId="01AEB08F" w14:textId="77777777" w:rsidR="007F1810" w:rsidRDefault="007F1810" w:rsidP="008E7961">
      <w:pPr>
        <w:spacing w:line="276" w:lineRule="auto"/>
      </w:pPr>
    </w:p>
    <w:p w14:paraId="77DF72D7" w14:textId="3C17737F" w:rsidR="00176D57" w:rsidRPr="008E7961" w:rsidRDefault="007F1810" w:rsidP="008E7961">
      <w:pPr>
        <w:spacing w:line="276" w:lineRule="auto"/>
        <w:rPr>
          <w:u w:val="single"/>
        </w:rPr>
      </w:pPr>
      <w:r w:rsidRPr="008E7961">
        <w:rPr>
          <w:b/>
          <w:bCs/>
          <w:u w:val="single"/>
        </w:rPr>
        <w:lastRenderedPageBreak/>
        <w:t xml:space="preserve">Demands placed on </w:t>
      </w:r>
      <w:proofErr w:type="gramStart"/>
      <w:r w:rsidRPr="008E7961">
        <w:rPr>
          <w:b/>
          <w:bCs/>
          <w:u w:val="single"/>
        </w:rPr>
        <w:t>tissue</w:t>
      </w:r>
      <w:proofErr w:type="gramEnd"/>
    </w:p>
    <w:p w14:paraId="3B2FC11C" w14:textId="3E71B130" w:rsidR="007F2B3E" w:rsidRDefault="00F903F6" w:rsidP="008E7961">
      <w:pPr>
        <w:spacing w:line="276" w:lineRule="auto"/>
      </w:pPr>
      <w:r>
        <w:t>The demands placed on the tissue in football are high, with athletes having to perform various movements, and directional changes, which places a high stress load on the ATFL and surrounding tissues. The common injury for ATFL is when the foot has been forced into planter flexion and inversion with excessive supination, with these move</w:t>
      </w:r>
      <w:r w:rsidR="00305D74">
        <w:t>ments</w:t>
      </w:r>
      <w:r>
        <w:t xml:space="preserve"> the ankle is at a point of being unstable</w:t>
      </w:r>
      <w:r w:rsidR="00752941">
        <w:t xml:space="preserve">, </w:t>
      </w:r>
      <w:r>
        <w:t xml:space="preserve">grade one, two, and three injuries </w:t>
      </w:r>
      <w:r w:rsidR="00752941">
        <w:t xml:space="preserve">are </w:t>
      </w:r>
      <w:r>
        <w:t xml:space="preserve">caused by this according to Dabadghav (2020). As for the demands placed on the ankle in the return to play stage, the workload </w:t>
      </w:r>
      <w:r w:rsidR="000D732E">
        <w:t>will</w:t>
      </w:r>
      <w:r>
        <w:t xml:space="preserve"> </w:t>
      </w:r>
      <w:r w:rsidR="007E4A97">
        <w:t>increase</w:t>
      </w:r>
      <w:r w:rsidR="00752941">
        <w:t xml:space="preserve">, </w:t>
      </w:r>
      <w:r w:rsidR="000D732E">
        <w:t xml:space="preserve">by </w:t>
      </w:r>
      <w:r>
        <w:t>add</w:t>
      </w:r>
      <w:r w:rsidR="00752941">
        <w:t>ing</w:t>
      </w:r>
      <w:r>
        <w:t xml:space="preserve"> an increase stress load</w:t>
      </w:r>
      <w:r w:rsidR="000D732E">
        <w:t xml:space="preserve"> on the ligament</w:t>
      </w:r>
      <w:r>
        <w:t>, allowing the injur</w:t>
      </w:r>
      <w:r w:rsidR="000D732E">
        <w:t>ed</w:t>
      </w:r>
      <w:r>
        <w:t xml:space="preserve"> ligament to get stronger, with the aim to prevent further injury, or put the athlete a</w:t>
      </w:r>
      <w:r w:rsidR="00BE2EE5">
        <w:t>t</w:t>
      </w:r>
      <w:r>
        <w:t xml:space="preserve"> risk of reinjury.  </w:t>
      </w:r>
    </w:p>
    <w:p w14:paraId="06228A8C" w14:textId="77777777" w:rsidR="00F903F6" w:rsidRDefault="00F903F6" w:rsidP="008E7961">
      <w:pPr>
        <w:spacing w:line="276" w:lineRule="auto"/>
      </w:pPr>
    </w:p>
    <w:p w14:paraId="5199433D" w14:textId="708BCC55" w:rsidR="00176D57" w:rsidRPr="008E7961" w:rsidRDefault="007C7836" w:rsidP="008E7961">
      <w:pPr>
        <w:spacing w:line="276" w:lineRule="auto"/>
        <w:rPr>
          <w:u w:val="single"/>
        </w:rPr>
      </w:pPr>
      <w:r w:rsidRPr="008E7961">
        <w:rPr>
          <w:b/>
          <w:bCs/>
          <w:u w:val="single"/>
        </w:rPr>
        <w:t xml:space="preserve">Conclusion </w:t>
      </w:r>
    </w:p>
    <w:p w14:paraId="3CB63423" w14:textId="7635E8FE" w:rsidR="007C7836" w:rsidRDefault="00A92FAD" w:rsidP="008E7961">
      <w:pPr>
        <w:spacing w:line="276" w:lineRule="auto"/>
      </w:pPr>
      <w:r>
        <w:t xml:space="preserve">To conclude this review of ATFL </w:t>
      </w:r>
      <w:r w:rsidR="00EC3D4A">
        <w:t xml:space="preserve">injury in football and what is set in the advanced stages of rehabilitation with prevention. </w:t>
      </w:r>
      <w:r w:rsidR="003939AB">
        <w:t xml:space="preserve">It needs to be noted that every individual is different, and not all athletes will progress at the same time, with the same </w:t>
      </w:r>
      <w:r w:rsidR="00A81342">
        <w:t xml:space="preserve">programme </w:t>
      </w:r>
      <w:r w:rsidR="00927945">
        <w:t>designed</w:t>
      </w:r>
      <w:r w:rsidR="00A81342">
        <w:t xml:space="preserve">. </w:t>
      </w:r>
      <w:r w:rsidR="001D622A">
        <w:t>The</w:t>
      </w:r>
      <w:r w:rsidR="00A81342">
        <w:t xml:space="preserve"> exercises that are looked at with prescriptions are strength and power, </w:t>
      </w:r>
      <w:r w:rsidR="004E67C5">
        <w:t xml:space="preserve">having to strengthen not just the injured ankle </w:t>
      </w:r>
      <w:r w:rsidR="00E96BBA">
        <w:t>b</w:t>
      </w:r>
      <w:r w:rsidR="004E67C5">
        <w:t xml:space="preserve">ut the surrounding structures is key to helping the prevention of reinjury or further injury. </w:t>
      </w:r>
      <w:r w:rsidR="004F45D4">
        <w:t>Sprinting is an important part of any field and individual sport, by implementing agility tests</w:t>
      </w:r>
      <w:r w:rsidR="001D622A">
        <w:t xml:space="preserve">, </w:t>
      </w:r>
      <w:r w:rsidR="003F7313">
        <w:t xml:space="preserve">this can help improve sprinting and acceleration, </w:t>
      </w:r>
      <w:r w:rsidR="007E4A97">
        <w:t>if</w:t>
      </w:r>
      <w:r w:rsidR="003F7313">
        <w:t xml:space="preserve"> </w:t>
      </w:r>
      <w:r w:rsidR="001D622A">
        <w:t>the athlete has no pain or swelling when completing it.</w:t>
      </w:r>
      <w:r w:rsidR="00540E49">
        <w:t xml:space="preserve"> Returning to play has been stated a few times </w:t>
      </w:r>
      <w:r w:rsidR="001B4B37">
        <w:t>that</w:t>
      </w:r>
      <w:r w:rsidR="00540E49">
        <w:t xml:space="preserve"> athletes need to have 80-90% </w:t>
      </w:r>
      <w:r w:rsidR="009B4D9B">
        <w:t>preinjury</w:t>
      </w:r>
      <w:r w:rsidR="00540E49">
        <w:t xml:space="preserve"> strength before being allowed to progress.</w:t>
      </w:r>
      <w:r w:rsidR="009B4D9B">
        <w:t xml:space="preserve"> How to prevent injury and risk of reinjury </w:t>
      </w:r>
      <w:r w:rsidR="003A5530">
        <w:t>are the same, with tape and bracing of the ankle to be the preferred outcome in helping prevent reinjury</w:t>
      </w:r>
      <w:r w:rsidR="00725555">
        <w:t xml:space="preserve">. It needs to be noted that there </w:t>
      </w:r>
      <w:r w:rsidR="001B4B37">
        <w:t xml:space="preserve">are </w:t>
      </w:r>
      <w:r w:rsidR="00725555">
        <w:t>no 100% chance</w:t>
      </w:r>
      <w:r w:rsidR="001B4B37">
        <w:t>s</w:t>
      </w:r>
      <w:r w:rsidR="00725555">
        <w:t xml:space="preserve"> of preventing an injury</w:t>
      </w:r>
      <w:r w:rsidR="001B4B37">
        <w:t>. T</w:t>
      </w:r>
      <w:r w:rsidR="002B32ED">
        <w:t xml:space="preserve">he progressing through the stages of rehabilitation have shown the acute phases with applications such as RICE and PRICE, </w:t>
      </w:r>
      <w:r w:rsidR="00847AB2">
        <w:t>in the final stage</w:t>
      </w:r>
      <w:r w:rsidR="00E917AC">
        <w:t xml:space="preserve"> the athlete </w:t>
      </w:r>
      <w:r w:rsidR="00847AB2">
        <w:t xml:space="preserve">will need to </w:t>
      </w:r>
      <w:r w:rsidR="00C141C4">
        <w:t>hav</w:t>
      </w:r>
      <w:r w:rsidR="00847AB2">
        <w:t>e</w:t>
      </w:r>
      <w:r w:rsidR="00C141C4">
        <w:t xml:space="preserve"> a</w:t>
      </w:r>
      <w:r w:rsidR="00C141C4">
        <w:t xml:space="preserve"> full ROM, 80-90 precent of preinjury strength and a normal gait</w:t>
      </w:r>
      <w:r w:rsidR="00C141C4">
        <w:t xml:space="preserve">, </w:t>
      </w:r>
      <w:r w:rsidR="00C141C4">
        <w:t>with no pain and swelling</w:t>
      </w:r>
      <w:r w:rsidR="00C141C4">
        <w:t xml:space="preserve"> for the progression to return to play. </w:t>
      </w:r>
    </w:p>
    <w:p w14:paraId="5ED8F785" w14:textId="77777777" w:rsidR="00A92FAD" w:rsidRDefault="00A92FAD" w:rsidP="00763966"/>
    <w:p w14:paraId="1E4D8C0D" w14:textId="2BDD31C0" w:rsidR="007F1810" w:rsidRPr="009671E5" w:rsidRDefault="009671E5" w:rsidP="00763966">
      <w:pPr>
        <w:rPr>
          <w:b/>
          <w:bCs/>
        </w:rPr>
      </w:pPr>
      <w:r w:rsidRPr="009671E5">
        <w:rPr>
          <w:b/>
          <w:bCs/>
        </w:rPr>
        <w:t xml:space="preserve">Total </w:t>
      </w:r>
      <w:r w:rsidR="001D22BA">
        <w:rPr>
          <w:b/>
          <w:bCs/>
        </w:rPr>
        <w:t xml:space="preserve">word count - </w:t>
      </w:r>
      <w:r w:rsidR="0079236F">
        <w:rPr>
          <w:b/>
          <w:bCs/>
        </w:rPr>
        <w:t>2</w:t>
      </w:r>
      <w:r w:rsidR="000E3F0D">
        <w:rPr>
          <w:b/>
          <w:bCs/>
        </w:rPr>
        <w:t>312</w:t>
      </w:r>
    </w:p>
    <w:p w14:paraId="232BC783" w14:textId="77777777" w:rsidR="009671E5" w:rsidRDefault="009671E5"/>
    <w:p w14:paraId="78D3CBAF" w14:textId="77777777" w:rsidR="00F76547" w:rsidRDefault="00F76547">
      <w:pPr>
        <w:rPr>
          <w:b/>
          <w:bCs/>
          <w:u w:val="single"/>
        </w:rPr>
      </w:pPr>
    </w:p>
    <w:p w14:paraId="7BB63447" w14:textId="77777777" w:rsidR="00F76547" w:rsidRDefault="00F76547">
      <w:pPr>
        <w:rPr>
          <w:b/>
          <w:bCs/>
          <w:u w:val="single"/>
        </w:rPr>
      </w:pPr>
    </w:p>
    <w:p w14:paraId="65DBA57D" w14:textId="77777777" w:rsidR="00F76547" w:rsidRDefault="00F76547">
      <w:pPr>
        <w:rPr>
          <w:b/>
          <w:bCs/>
          <w:u w:val="single"/>
        </w:rPr>
      </w:pPr>
    </w:p>
    <w:p w14:paraId="6426A915" w14:textId="77777777" w:rsidR="00F76547" w:rsidRDefault="00F76547">
      <w:pPr>
        <w:rPr>
          <w:b/>
          <w:bCs/>
          <w:u w:val="single"/>
        </w:rPr>
      </w:pPr>
    </w:p>
    <w:p w14:paraId="16BF608D" w14:textId="77777777" w:rsidR="00F76547" w:rsidRDefault="00F76547">
      <w:pPr>
        <w:rPr>
          <w:b/>
          <w:bCs/>
          <w:u w:val="single"/>
        </w:rPr>
      </w:pPr>
    </w:p>
    <w:p w14:paraId="40F5353E" w14:textId="77777777" w:rsidR="00F76547" w:rsidRDefault="00F76547">
      <w:pPr>
        <w:rPr>
          <w:b/>
          <w:bCs/>
          <w:u w:val="single"/>
        </w:rPr>
      </w:pPr>
    </w:p>
    <w:p w14:paraId="517E376D" w14:textId="77777777" w:rsidR="00F76547" w:rsidRDefault="00F76547">
      <w:pPr>
        <w:rPr>
          <w:b/>
          <w:bCs/>
          <w:u w:val="single"/>
        </w:rPr>
      </w:pPr>
    </w:p>
    <w:p w14:paraId="007C58CD" w14:textId="77777777" w:rsidR="00F76547" w:rsidRDefault="00F76547">
      <w:pPr>
        <w:rPr>
          <w:b/>
          <w:bCs/>
          <w:u w:val="single"/>
        </w:rPr>
      </w:pPr>
    </w:p>
    <w:p w14:paraId="3F47976C" w14:textId="77777777" w:rsidR="00F76547" w:rsidRDefault="00F76547">
      <w:pPr>
        <w:rPr>
          <w:b/>
          <w:bCs/>
          <w:u w:val="single"/>
        </w:rPr>
      </w:pPr>
    </w:p>
    <w:p w14:paraId="74387A60" w14:textId="77777777" w:rsidR="00F76547" w:rsidRDefault="00F76547">
      <w:pPr>
        <w:rPr>
          <w:b/>
          <w:bCs/>
          <w:u w:val="single"/>
        </w:rPr>
      </w:pPr>
    </w:p>
    <w:p w14:paraId="7D9A2C86" w14:textId="77777777" w:rsidR="00F76547" w:rsidRDefault="00F76547">
      <w:pPr>
        <w:rPr>
          <w:b/>
          <w:bCs/>
          <w:u w:val="single"/>
        </w:rPr>
      </w:pPr>
    </w:p>
    <w:p w14:paraId="2229B1A5" w14:textId="77777777" w:rsidR="00F76547" w:rsidRDefault="00F76547">
      <w:pPr>
        <w:rPr>
          <w:b/>
          <w:bCs/>
          <w:u w:val="single"/>
        </w:rPr>
      </w:pPr>
    </w:p>
    <w:p w14:paraId="73240766" w14:textId="1EAB069F" w:rsidR="009D6A81" w:rsidRDefault="009D6A81">
      <w:pPr>
        <w:rPr>
          <w:b/>
          <w:bCs/>
          <w:u w:val="single"/>
        </w:rPr>
      </w:pPr>
      <w:r w:rsidRPr="009D6A81">
        <w:rPr>
          <w:b/>
          <w:bCs/>
          <w:u w:val="single"/>
        </w:rPr>
        <w:t>References</w:t>
      </w:r>
    </w:p>
    <w:p w14:paraId="25CFF366" w14:textId="77777777" w:rsidR="006C3572" w:rsidRDefault="006C3572">
      <w:pPr>
        <w:rPr>
          <w:b/>
          <w:bCs/>
          <w:u w:val="single"/>
        </w:rPr>
      </w:pPr>
    </w:p>
    <w:p w14:paraId="224628B7" w14:textId="18FE93BD" w:rsidR="006C3572" w:rsidRPr="006C3572" w:rsidRDefault="006C3572">
      <w:pPr>
        <w:rPr>
          <w:rFonts w:cstheme="minorHAnsi"/>
          <w:b/>
          <w:bCs/>
          <w:u w:val="single"/>
        </w:rPr>
      </w:pPr>
      <w:r w:rsidRPr="006C3572">
        <w:rPr>
          <w:rFonts w:cstheme="minorHAnsi"/>
          <w:color w:val="222222"/>
          <w:shd w:val="clear" w:color="auto" w:fill="FFFFFF"/>
        </w:rPr>
        <w:t>Anderson, R.L., Engebretsen, L., Kennedy, N., LaPrade, R., Wegner, A.M., Giza, E., Kennedy, N., LaPrade, R., Engebretsen, L., Anderson, R.L. and Wegner, A.M., 2014. Epidemiology and mechanisms of ankle pathology in football. In</w:t>
      </w:r>
      <w:r w:rsidRPr="006C3572">
        <w:rPr>
          <w:rStyle w:val="apple-converted-space"/>
          <w:rFonts w:cstheme="minorHAnsi"/>
          <w:color w:val="222222"/>
          <w:shd w:val="clear" w:color="auto" w:fill="FFFFFF"/>
        </w:rPr>
        <w:t> </w:t>
      </w:r>
      <w:r w:rsidRPr="006C3572">
        <w:rPr>
          <w:rFonts w:cstheme="minorHAnsi"/>
          <w:i/>
          <w:iCs/>
          <w:color w:val="222222"/>
        </w:rPr>
        <w:t>The ankle in football</w:t>
      </w:r>
      <w:r w:rsidRPr="006C3572">
        <w:rPr>
          <w:rStyle w:val="apple-converted-space"/>
          <w:rFonts w:cstheme="minorHAnsi"/>
          <w:color w:val="222222"/>
          <w:shd w:val="clear" w:color="auto" w:fill="FFFFFF"/>
        </w:rPr>
        <w:t> </w:t>
      </w:r>
      <w:r w:rsidRPr="006C3572">
        <w:rPr>
          <w:rFonts w:cstheme="minorHAnsi"/>
          <w:color w:val="222222"/>
          <w:shd w:val="clear" w:color="auto" w:fill="FFFFFF"/>
        </w:rPr>
        <w:t>(pp. 31-59). Paris: Springer Paris.</w:t>
      </w:r>
    </w:p>
    <w:p w14:paraId="64505025" w14:textId="77777777" w:rsidR="009D6A81" w:rsidRDefault="009D6A81">
      <w:pPr>
        <w:rPr>
          <w:b/>
          <w:bCs/>
          <w:u w:val="single"/>
        </w:rPr>
      </w:pPr>
    </w:p>
    <w:p w14:paraId="3B9FA11D" w14:textId="36E488A1" w:rsidR="007D351D" w:rsidRPr="007D351D" w:rsidRDefault="007D351D">
      <w:pPr>
        <w:rPr>
          <w:rFonts w:cstheme="minorHAnsi"/>
          <w:color w:val="222222"/>
          <w:shd w:val="clear" w:color="auto" w:fill="FFFFFF"/>
        </w:rPr>
      </w:pPr>
      <w:r w:rsidRPr="007D351D">
        <w:rPr>
          <w:rFonts w:cstheme="minorHAnsi"/>
          <w:color w:val="222222"/>
          <w:shd w:val="clear" w:color="auto" w:fill="FFFFFF"/>
        </w:rPr>
        <w:t>CANKURTARAN, F., 2018. REHABILITATION AFTER ANKLE LATERAL LIGAMENT INJURIES.</w:t>
      </w:r>
      <w:r w:rsidRPr="007D351D">
        <w:rPr>
          <w:rStyle w:val="apple-converted-space"/>
          <w:rFonts w:cstheme="minorHAnsi"/>
          <w:color w:val="222222"/>
          <w:shd w:val="clear" w:color="auto" w:fill="FFFFFF"/>
        </w:rPr>
        <w:t> </w:t>
      </w:r>
      <w:r w:rsidRPr="007D351D">
        <w:rPr>
          <w:rFonts w:cstheme="minorHAnsi"/>
          <w:i/>
          <w:iCs/>
          <w:color w:val="222222"/>
        </w:rPr>
        <w:t>Recent Researches in Health Sciences</w:t>
      </w:r>
      <w:r w:rsidRPr="007D351D">
        <w:rPr>
          <w:rFonts w:cstheme="minorHAnsi"/>
          <w:color w:val="222222"/>
          <w:shd w:val="clear" w:color="auto" w:fill="FFFFFF"/>
        </w:rPr>
        <w:t>, p.198.</w:t>
      </w:r>
    </w:p>
    <w:p w14:paraId="4629D0DC" w14:textId="77777777" w:rsidR="007D351D" w:rsidRDefault="007D351D">
      <w:pPr>
        <w:rPr>
          <w:rFonts w:cstheme="minorHAnsi"/>
          <w:color w:val="222222"/>
          <w:shd w:val="clear" w:color="auto" w:fill="FFFFFF"/>
        </w:rPr>
      </w:pPr>
    </w:p>
    <w:p w14:paraId="483340C9" w14:textId="75F4A9FA" w:rsidR="00B131D3" w:rsidRDefault="00B131D3">
      <w:pPr>
        <w:rPr>
          <w:rFonts w:cstheme="minorHAnsi"/>
          <w:color w:val="222222"/>
          <w:shd w:val="clear" w:color="auto" w:fill="FFFFFF"/>
        </w:rPr>
      </w:pPr>
      <w:r w:rsidRPr="00B131D3">
        <w:rPr>
          <w:rFonts w:cstheme="minorHAnsi"/>
          <w:color w:val="222222"/>
          <w:shd w:val="clear" w:color="auto" w:fill="FFFFFF"/>
        </w:rPr>
        <w:t>Chen, R.P., Wang, Q.H., Li, M.Y., Su, X.F., Wang, D.Y., Liu, X.H. and Li, Z.L., 2023. Progress in diagnosis and treatment of acute injury to the anterior talofibular ligament.</w:t>
      </w:r>
      <w:r w:rsidRPr="00B131D3">
        <w:rPr>
          <w:rStyle w:val="apple-converted-space"/>
          <w:rFonts w:cstheme="minorHAnsi"/>
          <w:color w:val="222222"/>
          <w:shd w:val="clear" w:color="auto" w:fill="FFFFFF"/>
        </w:rPr>
        <w:t> </w:t>
      </w:r>
      <w:r w:rsidRPr="00B131D3">
        <w:rPr>
          <w:rFonts w:cstheme="minorHAnsi"/>
          <w:i/>
          <w:iCs/>
          <w:color w:val="222222"/>
        </w:rPr>
        <w:t>World Journal of Clinical Cases</w:t>
      </w:r>
      <w:r w:rsidRPr="00B131D3">
        <w:rPr>
          <w:rFonts w:cstheme="minorHAnsi"/>
          <w:color w:val="222222"/>
          <w:shd w:val="clear" w:color="auto" w:fill="FFFFFF"/>
        </w:rPr>
        <w:t>,</w:t>
      </w:r>
      <w:r w:rsidRPr="00B131D3">
        <w:rPr>
          <w:rStyle w:val="apple-converted-space"/>
          <w:rFonts w:cstheme="minorHAnsi"/>
          <w:color w:val="222222"/>
          <w:shd w:val="clear" w:color="auto" w:fill="FFFFFF"/>
        </w:rPr>
        <w:t> </w:t>
      </w:r>
      <w:r w:rsidRPr="00B131D3">
        <w:rPr>
          <w:rFonts w:cstheme="minorHAnsi"/>
          <w:i/>
          <w:iCs/>
          <w:color w:val="222222"/>
        </w:rPr>
        <w:t>11</w:t>
      </w:r>
      <w:r w:rsidRPr="00B131D3">
        <w:rPr>
          <w:rFonts w:cstheme="minorHAnsi"/>
          <w:color w:val="222222"/>
          <w:shd w:val="clear" w:color="auto" w:fill="FFFFFF"/>
        </w:rPr>
        <w:t>(15), p.3395.</w:t>
      </w:r>
    </w:p>
    <w:p w14:paraId="41EB32A4" w14:textId="77777777" w:rsidR="00263E96" w:rsidRDefault="00263E96">
      <w:pPr>
        <w:rPr>
          <w:rFonts w:cstheme="minorHAnsi"/>
          <w:color w:val="222222"/>
          <w:shd w:val="clear" w:color="auto" w:fill="FFFFFF"/>
        </w:rPr>
      </w:pPr>
    </w:p>
    <w:p w14:paraId="2EBDB29C" w14:textId="11681399" w:rsidR="00263E96" w:rsidRPr="00263E96" w:rsidRDefault="00263E96">
      <w:pPr>
        <w:rPr>
          <w:rFonts w:cstheme="minorHAnsi"/>
          <w:color w:val="222222"/>
          <w:shd w:val="clear" w:color="auto" w:fill="FFFFFF"/>
        </w:rPr>
      </w:pPr>
      <w:r w:rsidRPr="00263E96">
        <w:rPr>
          <w:rFonts w:cstheme="minorHAnsi"/>
          <w:color w:val="222222"/>
          <w:shd w:val="clear" w:color="auto" w:fill="FFFFFF"/>
        </w:rPr>
        <w:t>Chinn, L. and Hertel, J., 2010. Rehabilitation of Ankle and Foot Injuries in Athletes.</w:t>
      </w:r>
      <w:r w:rsidRPr="00263E96">
        <w:rPr>
          <w:rStyle w:val="apple-converted-space"/>
          <w:rFonts w:cstheme="minorHAnsi"/>
          <w:color w:val="222222"/>
          <w:shd w:val="clear" w:color="auto" w:fill="FFFFFF"/>
        </w:rPr>
        <w:t> </w:t>
      </w:r>
      <w:r w:rsidRPr="00263E96">
        <w:rPr>
          <w:rFonts w:cstheme="minorHAnsi"/>
          <w:i/>
          <w:iCs/>
          <w:color w:val="222222"/>
        </w:rPr>
        <w:t>Clinics in sports medicine</w:t>
      </w:r>
      <w:r w:rsidRPr="00263E96">
        <w:rPr>
          <w:rFonts w:cstheme="minorHAnsi"/>
          <w:color w:val="222222"/>
          <w:shd w:val="clear" w:color="auto" w:fill="FFFFFF"/>
        </w:rPr>
        <w:t>,</w:t>
      </w:r>
      <w:r w:rsidRPr="00263E96">
        <w:rPr>
          <w:rStyle w:val="apple-converted-space"/>
          <w:rFonts w:cstheme="minorHAnsi"/>
          <w:color w:val="222222"/>
          <w:shd w:val="clear" w:color="auto" w:fill="FFFFFF"/>
        </w:rPr>
        <w:t> </w:t>
      </w:r>
      <w:r w:rsidRPr="00263E96">
        <w:rPr>
          <w:rFonts w:cstheme="minorHAnsi"/>
          <w:i/>
          <w:iCs/>
          <w:color w:val="222222"/>
        </w:rPr>
        <w:t>29</w:t>
      </w:r>
      <w:r w:rsidRPr="00263E96">
        <w:rPr>
          <w:rFonts w:cstheme="minorHAnsi"/>
          <w:color w:val="222222"/>
          <w:shd w:val="clear" w:color="auto" w:fill="FFFFFF"/>
        </w:rPr>
        <w:t>(1), p.157.</w:t>
      </w:r>
    </w:p>
    <w:p w14:paraId="3BCD9AA5" w14:textId="77777777" w:rsidR="00263E96" w:rsidRDefault="00263E96">
      <w:pPr>
        <w:rPr>
          <w:rFonts w:cstheme="minorHAnsi"/>
          <w:color w:val="222222"/>
          <w:shd w:val="clear" w:color="auto" w:fill="FFFFFF"/>
        </w:rPr>
      </w:pPr>
    </w:p>
    <w:p w14:paraId="61854E3E" w14:textId="4F170CF5" w:rsidR="004709AD" w:rsidRPr="004709AD" w:rsidRDefault="004709AD">
      <w:pPr>
        <w:rPr>
          <w:rFonts w:cstheme="minorHAnsi"/>
          <w:b/>
          <w:bCs/>
          <w:u w:val="single"/>
        </w:rPr>
      </w:pPr>
      <w:r w:rsidRPr="004709AD">
        <w:rPr>
          <w:rFonts w:cstheme="minorHAnsi"/>
          <w:color w:val="222222"/>
          <w:shd w:val="clear" w:color="auto" w:fill="FFFFFF"/>
        </w:rPr>
        <w:t>Clanton, T.O., Matheny, L.M., Jarvis, H.C. and Jeronimus, A.B., 2012. Return to play in athletes following ankle injuries.</w:t>
      </w:r>
      <w:r w:rsidRPr="004709AD">
        <w:rPr>
          <w:rStyle w:val="apple-converted-space"/>
          <w:rFonts w:cstheme="minorHAnsi"/>
          <w:color w:val="222222"/>
          <w:shd w:val="clear" w:color="auto" w:fill="FFFFFF"/>
        </w:rPr>
        <w:t> </w:t>
      </w:r>
      <w:r w:rsidRPr="004709AD">
        <w:rPr>
          <w:rFonts w:cstheme="minorHAnsi"/>
          <w:i/>
          <w:iCs/>
          <w:color w:val="222222"/>
        </w:rPr>
        <w:t>Sports Health</w:t>
      </w:r>
      <w:r w:rsidRPr="004709AD">
        <w:rPr>
          <w:rFonts w:cstheme="minorHAnsi"/>
          <w:color w:val="222222"/>
          <w:shd w:val="clear" w:color="auto" w:fill="FFFFFF"/>
        </w:rPr>
        <w:t>,</w:t>
      </w:r>
      <w:r w:rsidRPr="004709AD">
        <w:rPr>
          <w:rStyle w:val="apple-converted-space"/>
          <w:rFonts w:cstheme="minorHAnsi"/>
          <w:color w:val="222222"/>
          <w:shd w:val="clear" w:color="auto" w:fill="FFFFFF"/>
        </w:rPr>
        <w:t> </w:t>
      </w:r>
      <w:r w:rsidRPr="004709AD">
        <w:rPr>
          <w:rFonts w:cstheme="minorHAnsi"/>
          <w:i/>
          <w:iCs/>
          <w:color w:val="222222"/>
        </w:rPr>
        <w:t>4</w:t>
      </w:r>
      <w:r w:rsidRPr="004709AD">
        <w:rPr>
          <w:rFonts w:cstheme="minorHAnsi"/>
          <w:color w:val="222222"/>
          <w:shd w:val="clear" w:color="auto" w:fill="FFFFFF"/>
        </w:rPr>
        <w:t>(6), pp.471-474.</w:t>
      </w:r>
    </w:p>
    <w:p w14:paraId="2202D6FE" w14:textId="77777777" w:rsidR="00B131D3" w:rsidRDefault="00B131D3">
      <w:pPr>
        <w:rPr>
          <w:b/>
          <w:bCs/>
          <w:u w:val="single"/>
        </w:rPr>
      </w:pPr>
    </w:p>
    <w:p w14:paraId="145D0E15" w14:textId="7FF4A5E8" w:rsidR="007A3692" w:rsidRDefault="007A3692">
      <w:pPr>
        <w:rPr>
          <w:rFonts w:cstheme="minorHAnsi"/>
          <w:color w:val="222222"/>
          <w:shd w:val="clear" w:color="auto" w:fill="FFFFFF"/>
        </w:rPr>
      </w:pPr>
      <w:r w:rsidRPr="007A3692">
        <w:rPr>
          <w:rFonts w:cstheme="minorHAnsi"/>
          <w:color w:val="222222"/>
          <w:shd w:val="clear" w:color="auto" w:fill="FFFFFF"/>
        </w:rPr>
        <w:t>Dabadghav, R., 2020. Rehabilitation of Lateral Ankle Sprains in Sports.</w:t>
      </w:r>
      <w:r w:rsidRPr="007A3692">
        <w:rPr>
          <w:rStyle w:val="apple-converted-space"/>
          <w:rFonts w:cstheme="minorHAnsi"/>
          <w:color w:val="222222"/>
          <w:shd w:val="clear" w:color="auto" w:fill="FFFFFF"/>
        </w:rPr>
        <w:t> </w:t>
      </w:r>
      <w:r w:rsidRPr="007A3692">
        <w:rPr>
          <w:rFonts w:cstheme="minorHAnsi"/>
          <w:i/>
          <w:iCs/>
          <w:color w:val="222222"/>
        </w:rPr>
        <w:t>Essentials in Hip and Ankle</w:t>
      </w:r>
      <w:r w:rsidRPr="007A3692">
        <w:rPr>
          <w:rFonts w:cstheme="minorHAnsi"/>
          <w:color w:val="222222"/>
          <w:shd w:val="clear" w:color="auto" w:fill="FFFFFF"/>
        </w:rPr>
        <w:t>, pp.1-12.</w:t>
      </w:r>
    </w:p>
    <w:p w14:paraId="44466D43" w14:textId="77777777" w:rsidR="00101576" w:rsidRDefault="00101576">
      <w:pPr>
        <w:rPr>
          <w:rFonts w:cstheme="minorHAnsi"/>
          <w:color w:val="222222"/>
          <w:shd w:val="clear" w:color="auto" w:fill="FFFFFF"/>
        </w:rPr>
      </w:pPr>
    </w:p>
    <w:p w14:paraId="459C5866" w14:textId="67A8C76F" w:rsidR="00101576" w:rsidRPr="00101576" w:rsidRDefault="00101576">
      <w:pPr>
        <w:rPr>
          <w:rFonts w:cstheme="minorHAnsi"/>
          <w:color w:val="222222"/>
          <w:shd w:val="clear" w:color="auto" w:fill="FFFFFF"/>
        </w:rPr>
      </w:pPr>
      <w:r w:rsidRPr="00101576">
        <w:rPr>
          <w:rFonts w:cstheme="minorHAnsi"/>
          <w:color w:val="222222"/>
          <w:shd w:val="clear" w:color="auto" w:fill="FFFFFF"/>
        </w:rPr>
        <w:t>Dellal, A., Chamari, K. and Owen, A., 2013. How and when to use an injury prevention intervention in soccer.</w:t>
      </w:r>
      <w:r w:rsidRPr="00101576">
        <w:rPr>
          <w:rStyle w:val="apple-converted-space"/>
          <w:rFonts w:cstheme="minorHAnsi"/>
          <w:color w:val="222222"/>
          <w:shd w:val="clear" w:color="auto" w:fill="FFFFFF"/>
        </w:rPr>
        <w:t> </w:t>
      </w:r>
      <w:r w:rsidRPr="00101576">
        <w:rPr>
          <w:rFonts w:cstheme="minorHAnsi"/>
          <w:i/>
          <w:iCs/>
          <w:color w:val="222222"/>
        </w:rPr>
        <w:t>Muscle injuries in sport medicine</w:t>
      </w:r>
      <w:r w:rsidRPr="00101576">
        <w:rPr>
          <w:rFonts w:cstheme="minorHAnsi"/>
          <w:color w:val="222222"/>
          <w:shd w:val="clear" w:color="auto" w:fill="FFFFFF"/>
        </w:rPr>
        <w:t>, pp.241-273.</w:t>
      </w:r>
    </w:p>
    <w:p w14:paraId="2663CD27" w14:textId="77777777" w:rsidR="008F4045" w:rsidRDefault="008F4045">
      <w:pPr>
        <w:rPr>
          <w:rFonts w:cstheme="minorHAnsi"/>
          <w:color w:val="222222"/>
          <w:shd w:val="clear" w:color="auto" w:fill="FFFFFF"/>
        </w:rPr>
      </w:pPr>
    </w:p>
    <w:p w14:paraId="7A131EC3" w14:textId="25EA2BD3" w:rsidR="008F4045" w:rsidRPr="008F4045" w:rsidRDefault="008F4045">
      <w:pPr>
        <w:rPr>
          <w:rFonts w:cstheme="minorHAnsi"/>
          <w:color w:val="222222"/>
          <w:shd w:val="clear" w:color="auto" w:fill="FFFFFF"/>
        </w:rPr>
      </w:pPr>
      <w:r w:rsidRPr="008F4045">
        <w:rPr>
          <w:rFonts w:cstheme="minorHAnsi"/>
          <w:color w:val="222222"/>
          <w:shd w:val="clear" w:color="auto" w:fill="FFFFFF"/>
        </w:rPr>
        <w:t>DiGiovanni, B.F., Partal, G. and Baumhauer, J.F., 2004. Acute ankle injury and chronic lateral instability in the athlete.</w:t>
      </w:r>
      <w:r w:rsidRPr="008F4045">
        <w:rPr>
          <w:rStyle w:val="apple-converted-space"/>
          <w:rFonts w:cstheme="minorHAnsi"/>
          <w:color w:val="222222"/>
          <w:shd w:val="clear" w:color="auto" w:fill="FFFFFF"/>
        </w:rPr>
        <w:t> </w:t>
      </w:r>
      <w:r w:rsidRPr="008F4045">
        <w:rPr>
          <w:rFonts w:cstheme="minorHAnsi"/>
          <w:i/>
          <w:iCs/>
          <w:color w:val="222222"/>
        </w:rPr>
        <w:t>Clin Sports Med</w:t>
      </w:r>
      <w:r w:rsidRPr="008F4045">
        <w:rPr>
          <w:rFonts w:cstheme="minorHAnsi"/>
          <w:color w:val="222222"/>
          <w:shd w:val="clear" w:color="auto" w:fill="FFFFFF"/>
        </w:rPr>
        <w:t>,</w:t>
      </w:r>
      <w:r w:rsidRPr="008F4045">
        <w:rPr>
          <w:rStyle w:val="apple-converted-space"/>
          <w:rFonts w:cstheme="minorHAnsi"/>
          <w:color w:val="222222"/>
          <w:shd w:val="clear" w:color="auto" w:fill="FFFFFF"/>
        </w:rPr>
        <w:t> </w:t>
      </w:r>
      <w:r w:rsidRPr="008F4045">
        <w:rPr>
          <w:rFonts w:cstheme="minorHAnsi"/>
          <w:i/>
          <w:iCs/>
          <w:color w:val="222222"/>
        </w:rPr>
        <w:t>23</w:t>
      </w:r>
      <w:r w:rsidRPr="008F4045">
        <w:rPr>
          <w:rFonts w:cstheme="minorHAnsi"/>
          <w:color w:val="222222"/>
          <w:shd w:val="clear" w:color="auto" w:fill="FFFFFF"/>
        </w:rPr>
        <w:t>, pp.1-19.</w:t>
      </w:r>
    </w:p>
    <w:p w14:paraId="467127CC" w14:textId="77777777" w:rsidR="0025503E" w:rsidRDefault="0025503E">
      <w:pPr>
        <w:rPr>
          <w:rFonts w:cstheme="minorHAnsi"/>
          <w:color w:val="222222"/>
          <w:shd w:val="clear" w:color="auto" w:fill="FFFFFF"/>
        </w:rPr>
      </w:pPr>
    </w:p>
    <w:p w14:paraId="5C7345D9" w14:textId="5218A628" w:rsidR="0025503E" w:rsidRDefault="0025503E">
      <w:pPr>
        <w:rPr>
          <w:rFonts w:cstheme="minorHAnsi"/>
          <w:color w:val="222222"/>
          <w:shd w:val="clear" w:color="auto" w:fill="FFFFFF"/>
        </w:rPr>
      </w:pPr>
      <w:r w:rsidRPr="0025503E">
        <w:rPr>
          <w:rFonts w:cstheme="minorHAnsi"/>
          <w:color w:val="222222"/>
          <w:shd w:val="clear" w:color="auto" w:fill="FFFFFF"/>
        </w:rPr>
        <w:t>Halabchi, F. and Hassabi, M., 2020. Acute ankle sprain in athletes: Clinical aspects and algorithmic approach.</w:t>
      </w:r>
      <w:r w:rsidRPr="0025503E">
        <w:rPr>
          <w:rStyle w:val="apple-converted-space"/>
          <w:rFonts w:cstheme="minorHAnsi"/>
          <w:color w:val="222222"/>
          <w:shd w:val="clear" w:color="auto" w:fill="FFFFFF"/>
        </w:rPr>
        <w:t> </w:t>
      </w:r>
      <w:r w:rsidRPr="0025503E">
        <w:rPr>
          <w:rFonts w:cstheme="minorHAnsi"/>
          <w:i/>
          <w:iCs/>
          <w:color w:val="222222"/>
        </w:rPr>
        <w:t>World journal of orthopedics</w:t>
      </w:r>
      <w:r w:rsidRPr="0025503E">
        <w:rPr>
          <w:rFonts w:cstheme="minorHAnsi"/>
          <w:color w:val="222222"/>
          <w:shd w:val="clear" w:color="auto" w:fill="FFFFFF"/>
        </w:rPr>
        <w:t>,</w:t>
      </w:r>
      <w:r w:rsidRPr="0025503E">
        <w:rPr>
          <w:rStyle w:val="apple-converted-space"/>
          <w:rFonts w:cstheme="minorHAnsi"/>
          <w:color w:val="222222"/>
          <w:shd w:val="clear" w:color="auto" w:fill="FFFFFF"/>
        </w:rPr>
        <w:t> </w:t>
      </w:r>
      <w:r w:rsidRPr="0025503E">
        <w:rPr>
          <w:rFonts w:cstheme="minorHAnsi"/>
          <w:i/>
          <w:iCs/>
          <w:color w:val="222222"/>
        </w:rPr>
        <w:t>11</w:t>
      </w:r>
      <w:r w:rsidRPr="0025503E">
        <w:rPr>
          <w:rFonts w:cstheme="minorHAnsi"/>
          <w:color w:val="222222"/>
          <w:shd w:val="clear" w:color="auto" w:fill="FFFFFF"/>
        </w:rPr>
        <w:t>(12), p.534.</w:t>
      </w:r>
    </w:p>
    <w:p w14:paraId="505A0AF1" w14:textId="77777777" w:rsidR="000D3CB0" w:rsidRDefault="000D3CB0">
      <w:pPr>
        <w:rPr>
          <w:rFonts w:cstheme="minorHAnsi"/>
          <w:color w:val="222222"/>
          <w:shd w:val="clear" w:color="auto" w:fill="FFFFFF"/>
        </w:rPr>
      </w:pPr>
    </w:p>
    <w:p w14:paraId="749F89A2" w14:textId="75206F22" w:rsidR="00E857AF" w:rsidRPr="00E857AF" w:rsidRDefault="00E857AF">
      <w:pPr>
        <w:rPr>
          <w:rFonts w:cstheme="minorHAnsi"/>
          <w:color w:val="222222"/>
          <w:shd w:val="clear" w:color="auto" w:fill="FFFFFF"/>
        </w:rPr>
      </w:pPr>
      <w:r w:rsidRPr="00E857AF">
        <w:rPr>
          <w:rFonts w:cstheme="minorHAnsi"/>
          <w:color w:val="222222"/>
          <w:shd w:val="clear" w:color="auto" w:fill="FFFFFF"/>
        </w:rPr>
        <w:t>Muralisankar, K.S.I., Aarthi, S., Abinaya, S. and Dhivyadharshini, V., A Study to Evaluate the Effectiveness of Plyometric Training Program Versus Conventional Program on Pain and Ankle Instability Among Football Players–Randomized Controlled Trial (RCT).</w:t>
      </w:r>
      <w:r w:rsidRPr="00E857AF">
        <w:rPr>
          <w:rStyle w:val="apple-converted-space"/>
          <w:rFonts w:cstheme="minorHAnsi"/>
          <w:color w:val="222222"/>
          <w:shd w:val="clear" w:color="auto" w:fill="FFFFFF"/>
        </w:rPr>
        <w:t> </w:t>
      </w:r>
      <w:r w:rsidRPr="00E857AF">
        <w:rPr>
          <w:rFonts w:cstheme="minorHAnsi"/>
          <w:i/>
          <w:iCs/>
          <w:color w:val="222222"/>
        </w:rPr>
        <w:t>Group</w:t>
      </w:r>
      <w:r w:rsidRPr="00E857AF">
        <w:rPr>
          <w:rFonts w:cstheme="minorHAnsi"/>
          <w:color w:val="222222"/>
          <w:shd w:val="clear" w:color="auto" w:fill="FFFFFF"/>
        </w:rPr>
        <w:t>,</w:t>
      </w:r>
      <w:r w:rsidRPr="00E857AF">
        <w:rPr>
          <w:rStyle w:val="apple-converted-space"/>
          <w:rFonts w:cstheme="minorHAnsi"/>
          <w:color w:val="222222"/>
          <w:shd w:val="clear" w:color="auto" w:fill="FFFFFF"/>
        </w:rPr>
        <w:t> </w:t>
      </w:r>
      <w:r w:rsidRPr="00E857AF">
        <w:rPr>
          <w:rFonts w:cstheme="minorHAnsi"/>
          <w:i/>
          <w:iCs/>
          <w:color w:val="222222"/>
        </w:rPr>
        <w:t>3</w:t>
      </w:r>
      <w:r w:rsidRPr="00E857AF">
        <w:rPr>
          <w:rFonts w:cstheme="minorHAnsi"/>
          <w:color w:val="222222"/>
          <w:shd w:val="clear" w:color="auto" w:fill="FFFFFF"/>
        </w:rPr>
        <w:t>(4), pp.0-69.</w:t>
      </w:r>
    </w:p>
    <w:p w14:paraId="0F99D1B3" w14:textId="77777777" w:rsidR="00E857AF" w:rsidRDefault="00E857AF">
      <w:pPr>
        <w:rPr>
          <w:rFonts w:cstheme="minorHAnsi"/>
          <w:color w:val="222222"/>
          <w:shd w:val="clear" w:color="auto" w:fill="FFFFFF"/>
        </w:rPr>
      </w:pPr>
    </w:p>
    <w:p w14:paraId="46448745" w14:textId="608A66E0" w:rsidR="000D3CB0" w:rsidRPr="000D3CB0" w:rsidRDefault="000D3CB0">
      <w:pPr>
        <w:rPr>
          <w:rFonts w:cstheme="minorHAnsi"/>
          <w:color w:val="222222"/>
          <w:shd w:val="clear" w:color="auto" w:fill="FFFFFF"/>
        </w:rPr>
      </w:pPr>
      <w:r w:rsidRPr="000D3CB0">
        <w:rPr>
          <w:rFonts w:cstheme="minorHAnsi"/>
          <w:color w:val="222222"/>
          <w:shd w:val="clear" w:color="auto" w:fill="FFFFFF"/>
        </w:rPr>
        <w:t>Read, P.J., Oliver, J.L., De Ste Croix, M.B., Myer, G.D. and Lloyd, R.S., 2016. Neuromuscular risk factors for knee and ankle ligament injuries in male youth soccer players.</w:t>
      </w:r>
      <w:r w:rsidRPr="000D3CB0">
        <w:rPr>
          <w:rStyle w:val="apple-converted-space"/>
          <w:rFonts w:cstheme="minorHAnsi"/>
          <w:color w:val="222222"/>
          <w:shd w:val="clear" w:color="auto" w:fill="FFFFFF"/>
        </w:rPr>
        <w:t> </w:t>
      </w:r>
      <w:r w:rsidRPr="000D3CB0">
        <w:rPr>
          <w:rFonts w:cstheme="minorHAnsi"/>
          <w:i/>
          <w:iCs/>
          <w:color w:val="222222"/>
        </w:rPr>
        <w:t>Sports Medicine</w:t>
      </w:r>
      <w:r w:rsidRPr="000D3CB0">
        <w:rPr>
          <w:rFonts w:cstheme="minorHAnsi"/>
          <w:color w:val="222222"/>
          <w:shd w:val="clear" w:color="auto" w:fill="FFFFFF"/>
        </w:rPr>
        <w:t>,</w:t>
      </w:r>
      <w:r w:rsidRPr="000D3CB0">
        <w:rPr>
          <w:rStyle w:val="apple-converted-space"/>
          <w:rFonts w:cstheme="minorHAnsi"/>
          <w:color w:val="222222"/>
          <w:shd w:val="clear" w:color="auto" w:fill="FFFFFF"/>
        </w:rPr>
        <w:t> </w:t>
      </w:r>
      <w:r w:rsidRPr="000D3CB0">
        <w:rPr>
          <w:rFonts w:cstheme="minorHAnsi"/>
          <w:i/>
          <w:iCs/>
          <w:color w:val="222222"/>
        </w:rPr>
        <w:t>46</w:t>
      </w:r>
      <w:r w:rsidRPr="000D3CB0">
        <w:rPr>
          <w:rFonts w:cstheme="minorHAnsi"/>
          <w:color w:val="222222"/>
          <w:shd w:val="clear" w:color="auto" w:fill="FFFFFF"/>
        </w:rPr>
        <w:t>, pp.1059-1066.</w:t>
      </w:r>
    </w:p>
    <w:p w14:paraId="334E84E8" w14:textId="77777777" w:rsidR="00A15CB9" w:rsidRDefault="00A15CB9">
      <w:pPr>
        <w:rPr>
          <w:rFonts w:cstheme="minorHAnsi"/>
          <w:color w:val="222222"/>
          <w:shd w:val="clear" w:color="auto" w:fill="FFFFFF"/>
        </w:rPr>
      </w:pPr>
    </w:p>
    <w:p w14:paraId="462E207D" w14:textId="0D59CB41" w:rsidR="00A15CB9" w:rsidRDefault="00A15CB9">
      <w:pPr>
        <w:rPr>
          <w:rFonts w:ascii="Arial" w:hAnsi="Arial" w:cs="Arial"/>
          <w:color w:val="222222"/>
          <w:sz w:val="20"/>
          <w:szCs w:val="20"/>
          <w:shd w:val="clear" w:color="auto" w:fill="FFFFFF"/>
        </w:rPr>
      </w:pPr>
      <w:r w:rsidRPr="00A15CB9">
        <w:rPr>
          <w:rFonts w:cstheme="minorHAnsi"/>
          <w:color w:val="222222"/>
          <w:shd w:val="clear" w:color="auto" w:fill="FFFFFF"/>
        </w:rPr>
        <w:t>Safran, M.R., Zachazewski, J.E., Benedetti, R.S., Bartolozzi, A.R. and Mandelbaum, R., 1999. Lateral ankle sprains: a comprehensive review: part 2: treatment and rehabilitation with an emphasis on the athlete.</w:t>
      </w:r>
      <w:r w:rsidRPr="00A15CB9">
        <w:rPr>
          <w:rStyle w:val="apple-converted-space"/>
          <w:rFonts w:cstheme="minorHAnsi"/>
          <w:color w:val="222222"/>
          <w:shd w:val="clear" w:color="auto" w:fill="FFFFFF"/>
        </w:rPr>
        <w:t> </w:t>
      </w:r>
      <w:r w:rsidRPr="00A15CB9">
        <w:rPr>
          <w:rFonts w:cstheme="minorHAnsi"/>
          <w:i/>
          <w:iCs/>
          <w:color w:val="222222"/>
        </w:rPr>
        <w:t>Medicine and science in sports and exercise</w:t>
      </w:r>
      <w:r w:rsidRPr="00A15CB9">
        <w:rPr>
          <w:rFonts w:cstheme="minorHAnsi"/>
          <w:color w:val="222222"/>
          <w:shd w:val="clear" w:color="auto" w:fill="FFFFFF"/>
        </w:rPr>
        <w:t>,</w:t>
      </w:r>
      <w:r w:rsidRPr="00A15CB9">
        <w:rPr>
          <w:rStyle w:val="apple-converted-space"/>
          <w:rFonts w:cstheme="minorHAnsi"/>
          <w:color w:val="222222"/>
          <w:shd w:val="clear" w:color="auto" w:fill="FFFFFF"/>
        </w:rPr>
        <w:t> </w:t>
      </w:r>
      <w:r w:rsidRPr="00A15CB9">
        <w:rPr>
          <w:rFonts w:cstheme="minorHAnsi"/>
          <w:i/>
          <w:iCs/>
          <w:color w:val="222222"/>
        </w:rPr>
        <w:t>31</w:t>
      </w:r>
      <w:r w:rsidRPr="00A15CB9">
        <w:rPr>
          <w:rFonts w:cstheme="minorHAnsi"/>
          <w:color w:val="222222"/>
          <w:shd w:val="clear" w:color="auto" w:fill="FFFFFF"/>
        </w:rPr>
        <w:t>, pp.S438-S447</w:t>
      </w:r>
      <w:r>
        <w:rPr>
          <w:rFonts w:ascii="Arial" w:hAnsi="Arial" w:cs="Arial"/>
          <w:color w:val="222222"/>
          <w:sz w:val="20"/>
          <w:szCs w:val="20"/>
          <w:shd w:val="clear" w:color="auto" w:fill="FFFFFF"/>
        </w:rPr>
        <w:t>.</w:t>
      </w:r>
    </w:p>
    <w:p w14:paraId="5662040E" w14:textId="77777777" w:rsidR="00FB2BD7" w:rsidRDefault="00FB2BD7">
      <w:pPr>
        <w:rPr>
          <w:rFonts w:ascii="Arial" w:hAnsi="Arial" w:cs="Arial"/>
          <w:color w:val="222222"/>
          <w:sz w:val="20"/>
          <w:szCs w:val="20"/>
          <w:shd w:val="clear" w:color="auto" w:fill="FFFFFF"/>
        </w:rPr>
      </w:pPr>
    </w:p>
    <w:p w14:paraId="57531727" w14:textId="0C7D6C2A" w:rsidR="00FB2BD7" w:rsidRPr="00FB2BD7" w:rsidRDefault="00FB2BD7">
      <w:pPr>
        <w:rPr>
          <w:rFonts w:cstheme="minorHAnsi"/>
          <w:color w:val="222222"/>
          <w:shd w:val="clear" w:color="auto" w:fill="FFFFFF"/>
        </w:rPr>
      </w:pPr>
      <w:r w:rsidRPr="00FB2BD7">
        <w:rPr>
          <w:rFonts w:cstheme="minorHAnsi"/>
          <w:color w:val="222222"/>
          <w:shd w:val="clear" w:color="auto" w:fill="FFFFFF"/>
        </w:rPr>
        <w:t>Scase, E., Cook, J., Makdissi, M., Gabbe, B. and Shuck, L., 2006. Teaching landing skills in elite junior Australian football: evaluation of an injury prevention strategy.</w:t>
      </w:r>
      <w:r w:rsidRPr="00FB2BD7">
        <w:rPr>
          <w:rStyle w:val="apple-converted-space"/>
          <w:rFonts w:cstheme="minorHAnsi"/>
          <w:color w:val="222222"/>
          <w:shd w:val="clear" w:color="auto" w:fill="FFFFFF"/>
        </w:rPr>
        <w:t> </w:t>
      </w:r>
      <w:r w:rsidRPr="00FB2BD7">
        <w:rPr>
          <w:rFonts w:cstheme="minorHAnsi"/>
          <w:i/>
          <w:iCs/>
          <w:color w:val="222222"/>
        </w:rPr>
        <w:t>British Journal of Sports Medicine</w:t>
      </w:r>
      <w:r w:rsidRPr="00FB2BD7">
        <w:rPr>
          <w:rFonts w:cstheme="minorHAnsi"/>
          <w:color w:val="222222"/>
          <w:shd w:val="clear" w:color="auto" w:fill="FFFFFF"/>
        </w:rPr>
        <w:t>,</w:t>
      </w:r>
      <w:r w:rsidRPr="00FB2BD7">
        <w:rPr>
          <w:rStyle w:val="apple-converted-space"/>
          <w:rFonts w:cstheme="minorHAnsi"/>
          <w:color w:val="222222"/>
          <w:shd w:val="clear" w:color="auto" w:fill="FFFFFF"/>
        </w:rPr>
        <w:t> </w:t>
      </w:r>
      <w:r w:rsidRPr="00FB2BD7">
        <w:rPr>
          <w:rFonts w:cstheme="minorHAnsi"/>
          <w:i/>
          <w:iCs/>
          <w:color w:val="222222"/>
        </w:rPr>
        <w:t>40</w:t>
      </w:r>
      <w:r w:rsidRPr="00FB2BD7">
        <w:rPr>
          <w:rFonts w:cstheme="minorHAnsi"/>
          <w:color w:val="222222"/>
          <w:shd w:val="clear" w:color="auto" w:fill="FFFFFF"/>
        </w:rPr>
        <w:t>(10), p.834.</w:t>
      </w:r>
    </w:p>
    <w:p w14:paraId="31F40806" w14:textId="77777777" w:rsidR="009E48F7" w:rsidRDefault="009E48F7">
      <w:pPr>
        <w:rPr>
          <w:rFonts w:ascii="Arial" w:hAnsi="Arial" w:cs="Arial"/>
          <w:color w:val="222222"/>
          <w:sz w:val="20"/>
          <w:szCs w:val="20"/>
          <w:shd w:val="clear" w:color="auto" w:fill="FFFFFF"/>
        </w:rPr>
      </w:pPr>
    </w:p>
    <w:p w14:paraId="53062563" w14:textId="3E2092A1" w:rsidR="009E48F7" w:rsidRPr="009E48F7" w:rsidRDefault="009E48F7">
      <w:pPr>
        <w:rPr>
          <w:rFonts w:cstheme="minorHAnsi"/>
          <w:b/>
          <w:bCs/>
          <w:u w:val="single"/>
        </w:rPr>
      </w:pPr>
      <w:r w:rsidRPr="009E48F7">
        <w:rPr>
          <w:rFonts w:cstheme="minorHAnsi"/>
          <w:color w:val="222222"/>
          <w:shd w:val="clear" w:color="auto" w:fill="FFFFFF"/>
        </w:rPr>
        <w:lastRenderedPageBreak/>
        <w:t>Seiça, E.C., Armada, L., Peixoto, D., Thusing, M., Mendes, D., Sousa, M.R. and Vide, J., 2023. Rehabilitation and return to sport after ankle injuries in athletes.</w:t>
      </w:r>
      <w:r w:rsidRPr="009E48F7">
        <w:rPr>
          <w:rStyle w:val="apple-converted-space"/>
          <w:rFonts w:cstheme="minorHAnsi"/>
          <w:color w:val="222222"/>
          <w:shd w:val="clear" w:color="auto" w:fill="FFFFFF"/>
        </w:rPr>
        <w:t> </w:t>
      </w:r>
      <w:r w:rsidRPr="009E48F7">
        <w:rPr>
          <w:rFonts w:cstheme="minorHAnsi"/>
          <w:i/>
          <w:iCs/>
          <w:color w:val="222222"/>
        </w:rPr>
        <w:t>Fuß &amp; Sprunggelenk</w:t>
      </w:r>
      <w:r w:rsidRPr="009E48F7">
        <w:rPr>
          <w:rFonts w:cstheme="minorHAnsi"/>
          <w:color w:val="222222"/>
          <w:shd w:val="clear" w:color="auto" w:fill="FFFFFF"/>
        </w:rPr>
        <w:t>.</w:t>
      </w:r>
    </w:p>
    <w:p w14:paraId="6D0709A0" w14:textId="13B075A0" w:rsidR="007A3692" w:rsidRDefault="007A3692">
      <w:pPr>
        <w:rPr>
          <w:b/>
          <w:bCs/>
          <w:u w:val="single"/>
        </w:rPr>
      </w:pPr>
    </w:p>
    <w:p w14:paraId="4A45A4B5" w14:textId="78471CC4" w:rsidR="009F7DA1" w:rsidRPr="009F7DA1" w:rsidRDefault="009F7DA1">
      <w:pPr>
        <w:rPr>
          <w:rFonts w:cstheme="minorHAnsi"/>
          <w:b/>
          <w:bCs/>
          <w:u w:val="single"/>
        </w:rPr>
      </w:pPr>
      <w:r w:rsidRPr="009F7DA1">
        <w:rPr>
          <w:rFonts w:cstheme="minorHAnsi"/>
          <w:color w:val="222222"/>
          <w:shd w:val="clear" w:color="auto" w:fill="FFFFFF"/>
        </w:rPr>
        <w:t>Tomás, R. and Visco, C.J., 2022. Management of Acute Ankle Sprains in the Athlete.</w:t>
      </w:r>
      <w:r w:rsidRPr="009F7DA1">
        <w:rPr>
          <w:rStyle w:val="apple-converted-space"/>
          <w:rFonts w:cstheme="minorHAnsi"/>
          <w:color w:val="222222"/>
          <w:shd w:val="clear" w:color="auto" w:fill="FFFFFF"/>
        </w:rPr>
        <w:t> </w:t>
      </w:r>
      <w:r w:rsidRPr="009F7DA1">
        <w:rPr>
          <w:rFonts w:cstheme="minorHAnsi"/>
          <w:i/>
          <w:iCs/>
          <w:color w:val="222222"/>
        </w:rPr>
        <w:t>Current Physical Medicine and Rehabilitation Reports</w:t>
      </w:r>
      <w:r w:rsidRPr="009F7DA1">
        <w:rPr>
          <w:rFonts w:cstheme="minorHAnsi"/>
          <w:color w:val="222222"/>
          <w:shd w:val="clear" w:color="auto" w:fill="FFFFFF"/>
        </w:rPr>
        <w:t>,</w:t>
      </w:r>
      <w:r w:rsidRPr="009F7DA1">
        <w:rPr>
          <w:rStyle w:val="apple-converted-space"/>
          <w:rFonts w:cstheme="minorHAnsi"/>
          <w:color w:val="222222"/>
          <w:shd w:val="clear" w:color="auto" w:fill="FFFFFF"/>
        </w:rPr>
        <w:t> </w:t>
      </w:r>
      <w:r w:rsidRPr="009F7DA1">
        <w:rPr>
          <w:rFonts w:cstheme="minorHAnsi"/>
          <w:i/>
          <w:iCs/>
          <w:color w:val="222222"/>
        </w:rPr>
        <w:t>10</w:t>
      </w:r>
      <w:r w:rsidRPr="009F7DA1">
        <w:rPr>
          <w:rFonts w:cstheme="minorHAnsi"/>
          <w:color w:val="222222"/>
          <w:shd w:val="clear" w:color="auto" w:fill="FFFFFF"/>
        </w:rPr>
        <w:t>(1), pp.27-37.</w:t>
      </w:r>
    </w:p>
    <w:p w14:paraId="7FAA812F" w14:textId="77777777" w:rsidR="009F7DA1" w:rsidRDefault="009F7DA1">
      <w:pPr>
        <w:rPr>
          <w:b/>
          <w:bCs/>
          <w:u w:val="single"/>
        </w:rPr>
      </w:pPr>
    </w:p>
    <w:p w14:paraId="4C2076D9" w14:textId="4EB0FEE9" w:rsidR="00594E4B" w:rsidRDefault="00594E4B">
      <w:pPr>
        <w:rPr>
          <w:rFonts w:cstheme="minorHAnsi"/>
          <w:color w:val="222222"/>
          <w:shd w:val="clear" w:color="auto" w:fill="FFFFFF"/>
        </w:rPr>
      </w:pPr>
      <w:r w:rsidRPr="00594E4B">
        <w:rPr>
          <w:rFonts w:cstheme="minorHAnsi"/>
          <w:color w:val="222222"/>
          <w:shd w:val="clear" w:color="auto" w:fill="FFFFFF"/>
        </w:rPr>
        <w:t>Van den Bekerom, M.P., Kerkhoffs, G.M., McCollum, G.A., Calder, J.D. and van Dijk, C.N., 2013. Management of acute lateral ankle ligament injury in the athlete.</w:t>
      </w:r>
      <w:r w:rsidRPr="00594E4B">
        <w:rPr>
          <w:rStyle w:val="apple-converted-space"/>
          <w:rFonts w:cstheme="minorHAnsi"/>
          <w:color w:val="222222"/>
          <w:shd w:val="clear" w:color="auto" w:fill="FFFFFF"/>
        </w:rPr>
        <w:t> </w:t>
      </w:r>
      <w:r w:rsidRPr="00594E4B">
        <w:rPr>
          <w:rFonts w:cstheme="minorHAnsi"/>
          <w:i/>
          <w:iCs/>
          <w:color w:val="222222"/>
        </w:rPr>
        <w:t>Knee Surgery, Sports Traumatology, Arthroscopy</w:t>
      </w:r>
      <w:r w:rsidRPr="00594E4B">
        <w:rPr>
          <w:rFonts w:cstheme="minorHAnsi"/>
          <w:color w:val="222222"/>
          <w:shd w:val="clear" w:color="auto" w:fill="FFFFFF"/>
        </w:rPr>
        <w:t>,</w:t>
      </w:r>
      <w:r w:rsidRPr="00594E4B">
        <w:rPr>
          <w:rStyle w:val="apple-converted-space"/>
          <w:rFonts w:cstheme="minorHAnsi"/>
          <w:color w:val="222222"/>
          <w:shd w:val="clear" w:color="auto" w:fill="FFFFFF"/>
        </w:rPr>
        <w:t> </w:t>
      </w:r>
      <w:r w:rsidRPr="00594E4B">
        <w:rPr>
          <w:rFonts w:cstheme="minorHAnsi"/>
          <w:i/>
          <w:iCs/>
          <w:color w:val="222222"/>
        </w:rPr>
        <w:t>21</w:t>
      </w:r>
      <w:r w:rsidRPr="00594E4B">
        <w:rPr>
          <w:rFonts w:cstheme="minorHAnsi"/>
          <w:color w:val="222222"/>
          <w:shd w:val="clear" w:color="auto" w:fill="FFFFFF"/>
        </w:rPr>
        <w:t>, pp.1390-1395.</w:t>
      </w:r>
    </w:p>
    <w:p w14:paraId="79A74727" w14:textId="77777777" w:rsidR="00FA7C61" w:rsidRDefault="00FA7C61">
      <w:pPr>
        <w:rPr>
          <w:rFonts w:cstheme="minorHAnsi"/>
          <w:color w:val="222222"/>
          <w:shd w:val="clear" w:color="auto" w:fill="FFFFFF"/>
        </w:rPr>
      </w:pPr>
    </w:p>
    <w:p w14:paraId="384CB620" w14:textId="2A68EB07" w:rsidR="00FA7C61" w:rsidRPr="00FA7C61" w:rsidRDefault="00FA7C61">
      <w:pPr>
        <w:rPr>
          <w:rFonts w:cstheme="minorHAnsi"/>
          <w:color w:val="222222"/>
          <w:shd w:val="clear" w:color="auto" w:fill="FFFFFF"/>
        </w:rPr>
      </w:pPr>
      <w:r w:rsidRPr="00FA7C61">
        <w:rPr>
          <w:rFonts w:cstheme="minorHAnsi"/>
          <w:color w:val="222222"/>
          <w:shd w:val="clear" w:color="auto" w:fill="FFFFFF"/>
        </w:rPr>
        <w:t>Wei, Y., 2023. A Comprehensive Injury Review: Lateral Ankle Sprain.</w:t>
      </w:r>
      <w:r w:rsidRPr="00FA7C61">
        <w:rPr>
          <w:rStyle w:val="apple-converted-space"/>
          <w:rFonts w:cstheme="minorHAnsi"/>
          <w:color w:val="222222"/>
          <w:shd w:val="clear" w:color="auto" w:fill="FFFFFF"/>
        </w:rPr>
        <w:t> </w:t>
      </w:r>
      <w:r w:rsidRPr="00FA7C61">
        <w:rPr>
          <w:rFonts w:cstheme="minorHAnsi"/>
          <w:i/>
          <w:iCs/>
          <w:color w:val="222222"/>
        </w:rPr>
        <w:t>Social Medicine and Health Management</w:t>
      </w:r>
      <w:r w:rsidRPr="00FA7C61">
        <w:rPr>
          <w:rFonts w:cstheme="minorHAnsi"/>
          <w:color w:val="222222"/>
          <w:shd w:val="clear" w:color="auto" w:fill="FFFFFF"/>
        </w:rPr>
        <w:t>,</w:t>
      </w:r>
      <w:r w:rsidRPr="00FA7C61">
        <w:rPr>
          <w:rStyle w:val="apple-converted-space"/>
          <w:rFonts w:cstheme="minorHAnsi"/>
          <w:color w:val="222222"/>
          <w:shd w:val="clear" w:color="auto" w:fill="FFFFFF"/>
        </w:rPr>
        <w:t> </w:t>
      </w:r>
      <w:r w:rsidRPr="00FA7C61">
        <w:rPr>
          <w:rFonts w:cstheme="minorHAnsi"/>
          <w:i/>
          <w:iCs/>
          <w:color w:val="222222"/>
        </w:rPr>
        <w:t>4</w:t>
      </w:r>
      <w:r w:rsidRPr="00FA7C61">
        <w:rPr>
          <w:rFonts w:cstheme="minorHAnsi"/>
          <w:color w:val="222222"/>
          <w:shd w:val="clear" w:color="auto" w:fill="FFFFFF"/>
        </w:rPr>
        <w:t>(2), pp.42-48.</w:t>
      </w:r>
    </w:p>
    <w:p w14:paraId="50A1BED9" w14:textId="77777777" w:rsidR="0025503E" w:rsidRPr="00594E4B" w:rsidRDefault="0025503E">
      <w:pPr>
        <w:rPr>
          <w:rFonts w:cstheme="minorHAnsi"/>
          <w:color w:val="222222"/>
          <w:shd w:val="clear" w:color="auto" w:fill="FFFFFF"/>
        </w:rPr>
      </w:pPr>
    </w:p>
    <w:p w14:paraId="6C448169" w14:textId="6BE1AFC1" w:rsidR="009D6A81" w:rsidRDefault="009D6A81">
      <w:pPr>
        <w:rPr>
          <w:rFonts w:cstheme="minorHAnsi"/>
          <w:color w:val="222222"/>
          <w:shd w:val="clear" w:color="auto" w:fill="FFFFFF"/>
        </w:rPr>
      </w:pPr>
      <w:r w:rsidRPr="00594E4B">
        <w:rPr>
          <w:rFonts w:cstheme="minorHAnsi"/>
          <w:color w:val="222222"/>
          <w:shd w:val="clear" w:color="auto" w:fill="FFFFFF"/>
        </w:rPr>
        <w:t>White, W.J., McCollum, G.A. and Calder, J.D., 2016. Return to sport following acute lateral ligament repair of the ankle in professional athletes.</w:t>
      </w:r>
      <w:r w:rsidRPr="00594E4B">
        <w:rPr>
          <w:rStyle w:val="apple-converted-space"/>
          <w:rFonts w:cstheme="minorHAnsi"/>
          <w:color w:val="222222"/>
          <w:shd w:val="clear" w:color="auto" w:fill="FFFFFF"/>
        </w:rPr>
        <w:t> </w:t>
      </w:r>
      <w:r w:rsidRPr="00594E4B">
        <w:rPr>
          <w:rFonts w:cstheme="minorHAnsi"/>
          <w:i/>
          <w:iCs/>
          <w:color w:val="222222"/>
        </w:rPr>
        <w:t>Knee Surgery, Sports Traumatology, Arthroscopy</w:t>
      </w:r>
      <w:r w:rsidRPr="00594E4B">
        <w:rPr>
          <w:rFonts w:cstheme="minorHAnsi"/>
          <w:color w:val="222222"/>
          <w:shd w:val="clear" w:color="auto" w:fill="FFFFFF"/>
        </w:rPr>
        <w:t>,</w:t>
      </w:r>
      <w:r w:rsidRPr="00594E4B">
        <w:rPr>
          <w:rStyle w:val="apple-converted-space"/>
          <w:rFonts w:cstheme="minorHAnsi"/>
          <w:color w:val="222222"/>
          <w:shd w:val="clear" w:color="auto" w:fill="FFFFFF"/>
        </w:rPr>
        <w:t> </w:t>
      </w:r>
      <w:r w:rsidRPr="00594E4B">
        <w:rPr>
          <w:rFonts w:cstheme="minorHAnsi"/>
          <w:i/>
          <w:iCs/>
          <w:color w:val="222222"/>
        </w:rPr>
        <w:t>24</w:t>
      </w:r>
      <w:r w:rsidRPr="00594E4B">
        <w:rPr>
          <w:rFonts w:cstheme="minorHAnsi"/>
          <w:color w:val="222222"/>
          <w:shd w:val="clear" w:color="auto" w:fill="FFFFFF"/>
        </w:rPr>
        <w:t>, pp.1124-1129.</w:t>
      </w:r>
    </w:p>
    <w:p w14:paraId="7CAF6B64" w14:textId="77777777" w:rsidR="00916890" w:rsidRDefault="00916890">
      <w:pPr>
        <w:rPr>
          <w:rFonts w:cstheme="minorHAnsi"/>
          <w:color w:val="222222"/>
          <w:shd w:val="clear" w:color="auto" w:fill="FFFFFF"/>
        </w:rPr>
      </w:pPr>
    </w:p>
    <w:p w14:paraId="10236077" w14:textId="51864C5C" w:rsidR="002E08AC" w:rsidRPr="002E08AC" w:rsidRDefault="002E08AC">
      <w:pPr>
        <w:rPr>
          <w:rFonts w:cstheme="minorHAnsi"/>
          <w:color w:val="222222"/>
          <w:shd w:val="clear" w:color="auto" w:fill="FFFFFF"/>
        </w:rPr>
      </w:pPr>
      <w:r w:rsidRPr="002E08AC">
        <w:rPr>
          <w:rFonts w:cstheme="minorHAnsi"/>
          <w:color w:val="222222"/>
          <w:shd w:val="clear" w:color="auto" w:fill="FFFFFF"/>
        </w:rPr>
        <w:t>Young, K.L., Morris, B. and Herda, T.J., 2022. The role of strength and conditioning in the prevention and treatment of chronic lateral ankle instability.</w:t>
      </w:r>
      <w:r w:rsidRPr="002E08AC">
        <w:rPr>
          <w:rStyle w:val="apple-converted-space"/>
          <w:rFonts w:cstheme="minorHAnsi"/>
          <w:color w:val="222222"/>
          <w:shd w:val="clear" w:color="auto" w:fill="FFFFFF"/>
        </w:rPr>
        <w:t> </w:t>
      </w:r>
      <w:r w:rsidRPr="002E08AC">
        <w:rPr>
          <w:rFonts w:cstheme="minorHAnsi"/>
          <w:i/>
          <w:iCs/>
          <w:color w:val="222222"/>
        </w:rPr>
        <w:t>Strength &amp; Conditioning Journal</w:t>
      </w:r>
      <w:r w:rsidRPr="002E08AC">
        <w:rPr>
          <w:rFonts w:cstheme="minorHAnsi"/>
          <w:color w:val="222222"/>
          <w:shd w:val="clear" w:color="auto" w:fill="FFFFFF"/>
        </w:rPr>
        <w:t>,</w:t>
      </w:r>
      <w:r w:rsidRPr="002E08AC">
        <w:rPr>
          <w:rStyle w:val="apple-converted-space"/>
          <w:rFonts w:cstheme="minorHAnsi"/>
          <w:color w:val="222222"/>
          <w:shd w:val="clear" w:color="auto" w:fill="FFFFFF"/>
        </w:rPr>
        <w:t> </w:t>
      </w:r>
      <w:r w:rsidRPr="002E08AC">
        <w:rPr>
          <w:rFonts w:cstheme="minorHAnsi"/>
          <w:i/>
          <w:iCs/>
          <w:color w:val="222222"/>
        </w:rPr>
        <w:t>44</w:t>
      </w:r>
      <w:r w:rsidRPr="002E08AC">
        <w:rPr>
          <w:rFonts w:cstheme="minorHAnsi"/>
          <w:color w:val="222222"/>
          <w:shd w:val="clear" w:color="auto" w:fill="FFFFFF"/>
        </w:rPr>
        <w:t>(2), pp.61-75.</w:t>
      </w:r>
    </w:p>
    <w:p w14:paraId="27D30BDC" w14:textId="77777777" w:rsidR="002E08AC" w:rsidRPr="00594E4B" w:rsidRDefault="002E08AC">
      <w:pPr>
        <w:rPr>
          <w:rFonts w:cstheme="minorHAnsi"/>
          <w:color w:val="222222"/>
          <w:shd w:val="clear" w:color="auto" w:fill="FFFFFF"/>
        </w:rPr>
      </w:pPr>
    </w:p>
    <w:p w14:paraId="48C9D6DB" w14:textId="6AFA708A" w:rsidR="00594E4B" w:rsidRPr="00916890" w:rsidRDefault="00916890">
      <w:pPr>
        <w:rPr>
          <w:rFonts w:cstheme="minorHAnsi"/>
          <w:b/>
          <w:bCs/>
          <w:u w:val="single"/>
        </w:rPr>
      </w:pPr>
      <w:r w:rsidRPr="00916890">
        <w:rPr>
          <w:rFonts w:cstheme="minorHAnsi"/>
          <w:color w:val="222222"/>
          <w:shd w:val="clear" w:color="auto" w:fill="FFFFFF"/>
        </w:rPr>
        <w:t>Zwipp, H., 2023. Conservative functional treatment of acute fibular ligament rupture of the ankle.</w:t>
      </w:r>
      <w:r w:rsidRPr="00916890">
        <w:rPr>
          <w:rStyle w:val="apple-converted-space"/>
          <w:rFonts w:cstheme="minorHAnsi"/>
          <w:color w:val="222222"/>
          <w:shd w:val="clear" w:color="auto" w:fill="FFFFFF"/>
        </w:rPr>
        <w:t> </w:t>
      </w:r>
      <w:r w:rsidRPr="00916890">
        <w:rPr>
          <w:rFonts w:cstheme="minorHAnsi"/>
          <w:i/>
          <w:iCs/>
          <w:color w:val="222222"/>
        </w:rPr>
        <w:t>Deutsches Ärzteblatt International</w:t>
      </w:r>
      <w:r w:rsidRPr="00916890">
        <w:rPr>
          <w:rFonts w:cstheme="minorHAnsi"/>
          <w:color w:val="222222"/>
          <w:shd w:val="clear" w:color="auto" w:fill="FFFFFF"/>
        </w:rPr>
        <w:t>,</w:t>
      </w:r>
      <w:r w:rsidRPr="00916890">
        <w:rPr>
          <w:rStyle w:val="apple-converted-space"/>
          <w:rFonts w:cstheme="minorHAnsi"/>
          <w:color w:val="222222"/>
          <w:shd w:val="clear" w:color="auto" w:fill="FFFFFF"/>
        </w:rPr>
        <w:t> </w:t>
      </w:r>
      <w:r w:rsidRPr="00916890">
        <w:rPr>
          <w:rFonts w:cstheme="minorHAnsi"/>
          <w:i/>
          <w:iCs/>
          <w:color w:val="222222"/>
        </w:rPr>
        <w:t>120</w:t>
      </w:r>
      <w:r w:rsidRPr="00916890">
        <w:rPr>
          <w:rFonts w:cstheme="minorHAnsi"/>
          <w:color w:val="222222"/>
          <w:shd w:val="clear" w:color="auto" w:fill="FFFFFF"/>
        </w:rPr>
        <w:t>(26), p.454.</w:t>
      </w:r>
    </w:p>
    <w:sectPr w:rsidR="00594E4B" w:rsidRPr="00916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08B626"/>
    <w:multiLevelType w:val="hybridMultilevel"/>
    <w:tmpl w:val="AC8E77AE"/>
    <w:lvl w:ilvl="0" w:tplc="AA4CBC20">
      <w:start w:val="1"/>
      <w:numFmt w:val="bullet"/>
      <w:lvlText w:val=""/>
      <w:lvlJc w:val="left"/>
      <w:pPr>
        <w:ind w:left="1440" w:hanging="360"/>
      </w:pPr>
      <w:rPr>
        <w:rFonts w:ascii="Symbol" w:hAnsi="Symbol" w:hint="default"/>
      </w:rPr>
    </w:lvl>
    <w:lvl w:ilvl="1" w:tplc="B97C5120">
      <w:start w:val="1"/>
      <w:numFmt w:val="bullet"/>
      <w:lvlText w:val="o"/>
      <w:lvlJc w:val="left"/>
      <w:pPr>
        <w:ind w:left="1440" w:hanging="360"/>
      </w:pPr>
      <w:rPr>
        <w:rFonts w:ascii="Courier New" w:hAnsi="Courier New" w:hint="default"/>
      </w:rPr>
    </w:lvl>
    <w:lvl w:ilvl="2" w:tplc="9FA85B80">
      <w:start w:val="1"/>
      <w:numFmt w:val="bullet"/>
      <w:lvlText w:val=""/>
      <w:lvlJc w:val="left"/>
      <w:pPr>
        <w:ind w:left="2160" w:hanging="360"/>
      </w:pPr>
      <w:rPr>
        <w:rFonts w:ascii="Wingdings" w:hAnsi="Wingdings" w:hint="default"/>
      </w:rPr>
    </w:lvl>
    <w:lvl w:ilvl="3" w:tplc="AD6A37AC">
      <w:start w:val="1"/>
      <w:numFmt w:val="bullet"/>
      <w:lvlText w:val=""/>
      <w:lvlJc w:val="left"/>
      <w:pPr>
        <w:ind w:left="2880" w:hanging="360"/>
      </w:pPr>
      <w:rPr>
        <w:rFonts w:ascii="Symbol" w:hAnsi="Symbol" w:hint="default"/>
      </w:rPr>
    </w:lvl>
    <w:lvl w:ilvl="4" w:tplc="2B1888E8">
      <w:start w:val="1"/>
      <w:numFmt w:val="bullet"/>
      <w:lvlText w:val="o"/>
      <w:lvlJc w:val="left"/>
      <w:pPr>
        <w:ind w:left="3600" w:hanging="360"/>
      </w:pPr>
      <w:rPr>
        <w:rFonts w:ascii="Courier New" w:hAnsi="Courier New" w:hint="default"/>
      </w:rPr>
    </w:lvl>
    <w:lvl w:ilvl="5" w:tplc="C388AA16">
      <w:start w:val="1"/>
      <w:numFmt w:val="bullet"/>
      <w:lvlText w:val=""/>
      <w:lvlJc w:val="left"/>
      <w:pPr>
        <w:ind w:left="4320" w:hanging="360"/>
      </w:pPr>
      <w:rPr>
        <w:rFonts w:ascii="Wingdings" w:hAnsi="Wingdings" w:hint="default"/>
      </w:rPr>
    </w:lvl>
    <w:lvl w:ilvl="6" w:tplc="9266FEFC">
      <w:start w:val="1"/>
      <w:numFmt w:val="bullet"/>
      <w:lvlText w:val=""/>
      <w:lvlJc w:val="left"/>
      <w:pPr>
        <w:ind w:left="5040" w:hanging="360"/>
      </w:pPr>
      <w:rPr>
        <w:rFonts w:ascii="Symbol" w:hAnsi="Symbol" w:hint="default"/>
      </w:rPr>
    </w:lvl>
    <w:lvl w:ilvl="7" w:tplc="B768AD18">
      <w:start w:val="1"/>
      <w:numFmt w:val="bullet"/>
      <w:lvlText w:val="o"/>
      <w:lvlJc w:val="left"/>
      <w:pPr>
        <w:ind w:left="5760" w:hanging="360"/>
      </w:pPr>
      <w:rPr>
        <w:rFonts w:ascii="Courier New" w:hAnsi="Courier New" w:hint="default"/>
      </w:rPr>
    </w:lvl>
    <w:lvl w:ilvl="8" w:tplc="1D521DD4">
      <w:start w:val="1"/>
      <w:numFmt w:val="bullet"/>
      <w:lvlText w:val=""/>
      <w:lvlJc w:val="left"/>
      <w:pPr>
        <w:ind w:left="6480" w:hanging="360"/>
      </w:pPr>
      <w:rPr>
        <w:rFonts w:ascii="Wingdings" w:hAnsi="Wingdings" w:hint="default"/>
      </w:rPr>
    </w:lvl>
  </w:abstractNum>
  <w:num w:numId="1" w16cid:durableId="92477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FAB"/>
    <w:rsid w:val="00003608"/>
    <w:rsid w:val="000055A8"/>
    <w:rsid w:val="00005865"/>
    <w:rsid w:val="00014537"/>
    <w:rsid w:val="000168D2"/>
    <w:rsid w:val="00021156"/>
    <w:rsid w:val="00024C41"/>
    <w:rsid w:val="000321A1"/>
    <w:rsid w:val="00035666"/>
    <w:rsid w:val="00052142"/>
    <w:rsid w:val="00057F77"/>
    <w:rsid w:val="000660F4"/>
    <w:rsid w:val="00076306"/>
    <w:rsid w:val="00085247"/>
    <w:rsid w:val="0008551F"/>
    <w:rsid w:val="000907AE"/>
    <w:rsid w:val="00091861"/>
    <w:rsid w:val="000A53DA"/>
    <w:rsid w:val="000A733F"/>
    <w:rsid w:val="000B4206"/>
    <w:rsid w:val="000B5248"/>
    <w:rsid w:val="000C56B5"/>
    <w:rsid w:val="000C59DE"/>
    <w:rsid w:val="000D3CB0"/>
    <w:rsid w:val="000D724A"/>
    <w:rsid w:val="000D732E"/>
    <w:rsid w:val="000E1B4F"/>
    <w:rsid w:val="000E1E25"/>
    <w:rsid w:val="000E3F0D"/>
    <w:rsid w:val="000E5C13"/>
    <w:rsid w:val="000E7C76"/>
    <w:rsid w:val="000F1112"/>
    <w:rsid w:val="000F382D"/>
    <w:rsid w:val="000F4D8E"/>
    <w:rsid w:val="00101576"/>
    <w:rsid w:val="00122370"/>
    <w:rsid w:val="0012543D"/>
    <w:rsid w:val="00154F3D"/>
    <w:rsid w:val="00157F93"/>
    <w:rsid w:val="0016730A"/>
    <w:rsid w:val="00176D57"/>
    <w:rsid w:val="0018245D"/>
    <w:rsid w:val="00187166"/>
    <w:rsid w:val="00193B99"/>
    <w:rsid w:val="00194BE5"/>
    <w:rsid w:val="001A3787"/>
    <w:rsid w:val="001A39F9"/>
    <w:rsid w:val="001A6CB9"/>
    <w:rsid w:val="001A75C5"/>
    <w:rsid w:val="001B2E20"/>
    <w:rsid w:val="001B4B37"/>
    <w:rsid w:val="001D1303"/>
    <w:rsid w:val="001D1F1D"/>
    <w:rsid w:val="001D22BA"/>
    <w:rsid w:val="001D4105"/>
    <w:rsid w:val="001D622A"/>
    <w:rsid w:val="001E2F1C"/>
    <w:rsid w:val="001E5612"/>
    <w:rsid w:val="001F0394"/>
    <w:rsid w:val="00202461"/>
    <w:rsid w:val="002065E6"/>
    <w:rsid w:val="00217702"/>
    <w:rsid w:val="00252684"/>
    <w:rsid w:val="0025503E"/>
    <w:rsid w:val="00263E96"/>
    <w:rsid w:val="0026412A"/>
    <w:rsid w:val="00264BEE"/>
    <w:rsid w:val="00280A84"/>
    <w:rsid w:val="00282EA2"/>
    <w:rsid w:val="002866C7"/>
    <w:rsid w:val="0029099A"/>
    <w:rsid w:val="0029235D"/>
    <w:rsid w:val="002A12F4"/>
    <w:rsid w:val="002A6641"/>
    <w:rsid w:val="002B32ED"/>
    <w:rsid w:val="002C2E8C"/>
    <w:rsid w:val="002C48E3"/>
    <w:rsid w:val="002C52AD"/>
    <w:rsid w:val="002C725B"/>
    <w:rsid w:val="002D0DE1"/>
    <w:rsid w:val="002D156C"/>
    <w:rsid w:val="002D65F4"/>
    <w:rsid w:val="002E08AC"/>
    <w:rsid w:val="002F1AFB"/>
    <w:rsid w:val="002F291F"/>
    <w:rsid w:val="00301FBA"/>
    <w:rsid w:val="00304FAB"/>
    <w:rsid w:val="00305D74"/>
    <w:rsid w:val="00317424"/>
    <w:rsid w:val="00322E55"/>
    <w:rsid w:val="00327B4F"/>
    <w:rsid w:val="00332A83"/>
    <w:rsid w:val="0033545A"/>
    <w:rsid w:val="003416FC"/>
    <w:rsid w:val="0034382C"/>
    <w:rsid w:val="00344526"/>
    <w:rsid w:val="00351704"/>
    <w:rsid w:val="00352163"/>
    <w:rsid w:val="003548F9"/>
    <w:rsid w:val="0036390B"/>
    <w:rsid w:val="0037723F"/>
    <w:rsid w:val="003939AB"/>
    <w:rsid w:val="003A0AC9"/>
    <w:rsid w:val="003A5530"/>
    <w:rsid w:val="003A627F"/>
    <w:rsid w:val="003B242F"/>
    <w:rsid w:val="003C6584"/>
    <w:rsid w:val="003C7ECE"/>
    <w:rsid w:val="003D413F"/>
    <w:rsid w:val="003D51AB"/>
    <w:rsid w:val="003E23BE"/>
    <w:rsid w:val="003E394B"/>
    <w:rsid w:val="003F41D1"/>
    <w:rsid w:val="003F43BC"/>
    <w:rsid w:val="003F7313"/>
    <w:rsid w:val="00404F0A"/>
    <w:rsid w:val="00406935"/>
    <w:rsid w:val="00407D86"/>
    <w:rsid w:val="00411D13"/>
    <w:rsid w:val="00422ED4"/>
    <w:rsid w:val="00426D53"/>
    <w:rsid w:val="00426FCA"/>
    <w:rsid w:val="00440A96"/>
    <w:rsid w:val="004429F8"/>
    <w:rsid w:val="0045141C"/>
    <w:rsid w:val="0046599D"/>
    <w:rsid w:val="00465AF2"/>
    <w:rsid w:val="004709AD"/>
    <w:rsid w:val="00477CFC"/>
    <w:rsid w:val="0048206D"/>
    <w:rsid w:val="00483ECB"/>
    <w:rsid w:val="00496DD4"/>
    <w:rsid w:val="004B07A0"/>
    <w:rsid w:val="004C3013"/>
    <w:rsid w:val="004C5030"/>
    <w:rsid w:val="004D4FB7"/>
    <w:rsid w:val="004D70F2"/>
    <w:rsid w:val="004E0FFA"/>
    <w:rsid w:val="004E23AA"/>
    <w:rsid w:val="004E67C5"/>
    <w:rsid w:val="004E69BC"/>
    <w:rsid w:val="004F2BB7"/>
    <w:rsid w:val="004F45D4"/>
    <w:rsid w:val="004F4D0F"/>
    <w:rsid w:val="004F7C29"/>
    <w:rsid w:val="005201DB"/>
    <w:rsid w:val="00521924"/>
    <w:rsid w:val="00523495"/>
    <w:rsid w:val="00523817"/>
    <w:rsid w:val="00523B21"/>
    <w:rsid w:val="00523F9E"/>
    <w:rsid w:val="00533D36"/>
    <w:rsid w:val="00540E49"/>
    <w:rsid w:val="00555932"/>
    <w:rsid w:val="00560E82"/>
    <w:rsid w:val="0056123A"/>
    <w:rsid w:val="00567696"/>
    <w:rsid w:val="00572D23"/>
    <w:rsid w:val="005752F6"/>
    <w:rsid w:val="00576863"/>
    <w:rsid w:val="005829C2"/>
    <w:rsid w:val="00594E4B"/>
    <w:rsid w:val="00597D2A"/>
    <w:rsid w:val="005A4D95"/>
    <w:rsid w:val="005A5EE2"/>
    <w:rsid w:val="005B69B8"/>
    <w:rsid w:val="005D2B4F"/>
    <w:rsid w:val="005D6098"/>
    <w:rsid w:val="005D6D71"/>
    <w:rsid w:val="005D7F86"/>
    <w:rsid w:val="005F39A7"/>
    <w:rsid w:val="005F5DBF"/>
    <w:rsid w:val="006031B2"/>
    <w:rsid w:val="00603412"/>
    <w:rsid w:val="00610D1D"/>
    <w:rsid w:val="00612690"/>
    <w:rsid w:val="00614431"/>
    <w:rsid w:val="00615784"/>
    <w:rsid w:val="00622A95"/>
    <w:rsid w:val="00633ED2"/>
    <w:rsid w:val="006474FD"/>
    <w:rsid w:val="00664B02"/>
    <w:rsid w:val="00665BC2"/>
    <w:rsid w:val="006670B1"/>
    <w:rsid w:val="00671212"/>
    <w:rsid w:val="00680D22"/>
    <w:rsid w:val="00680E31"/>
    <w:rsid w:val="0068290D"/>
    <w:rsid w:val="00684BC7"/>
    <w:rsid w:val="00686218"/>
    <w:rsid w:val="00691C10"/>
    <w:rsid w:val="006A4C1B"/>
    <w:rsid w:val="006A70B1"/>
    <w:rsid w:val="006B653D"/>
    <w:rsid w:val="006B6F30"/>
    <w:rsid w:val="006C13C7"/>
    <w:rsid w:val="006C1A08"/>
    <w:rsid w:val="006C2212"/>
    <w:rsid w:val="006C3572"/>
    <w:rsid w:val="006C657C"/>
    <w:rsid w:val="006D289C"/>
    <w:rsid w:val="006F59A3"/>
    <w:rsid w:val="006F6473"/>
    <w:rsid w:val="006F6611"/>
    <w:rsid w:val="006F700E"/>
    <w:rsid w:val="006F7B2B"/>
    <w:rsid w:val="00717C7B"/>
    <w:rsid w:val="00725555"/>
    <w:rsid w:val="007366AA"/>
    <w:rsid w:val="00746360"/>
    <w:rsid w:val="007521F1"/>
    <w:rsid w:val="00752941"/>
    <w:rsid w:val="00753853"/>
    <w:rsid w:val="00754A35"/>
    <w:rsid w:val="00761009"/>
    <w:rsid w:val="00761A5C"/>
    <w:rsid w:val="00763966"/>
    <w:rsid w:val="00767019"/>
    <w:rsid w:val="00767513"/>
    <w:rsid w:val="0077047E"/>
    <w:rsid w:val="00775029"/>
    <w:rsid w:val="007818A4"/>
    <w:rsid w:val="0079236F"/>
    <w:rsid w:val="007A29FD"/>
    <w:rsid w:val="007A3692"/>
    <w:rsid w:val="007A586E"/>
    <w:rsid w:val="007B08CA"/>
    <w:rsid w:val="007B2469"/>
    <w:rsid w:val="007B7986"/>
    <w:rsid w:val="007C7836"/>
    <w:rsid w:val="007D351D"/>
    <w:rsid w:val="007E11B0"/>
    <w:rsid w:val="007E4A97"/>
    <w:rsid w:val="007E600E"/>
    <w:rsid w:val="007F1810"/>
    <w:rsid w:val="007F2B3E"/>
    <w:rsid w:val="007F3D35"/>
    <w:rsid w:val="008034A8"/>
    <w:rsid w:val="00814CDA"/>
    <w:rsid w:val="00814D53"/>
    <w:rsid w:val="00816FDD"/>
    <w:rsid w:val="00830F26"/>
    <w:rsid w:val="0083548E"/>
    <w:rsid w:val="00840410"/>
    <w:rsid w:val="008428B5"/>
    <w:rsid w:val="00846E7D"/>
    <w:rsid w:val="00847AB2"/>
    <w:rsid w:val="00856139"/>
    <w:rsid w:val="00887F14"/>
    <w:rsid w:val="00891192"/>
    <w:rsid w:val="0089524F"/>
    <w:rsid w:val="00896B56"/>
    <w:rsid w:val="008A2091"/>
    <w:rsid w:val="008A3719"/>
    <w:rsid w:val="008A7D58"/>
    <w:rsid w:val="008B4011"/>
    <w:rsid w:val="008C4652"/>
    <w:rsid w:val="008C564E"/>
    <w:rsid w:val="008E2E11"/>
    <w:rsid w:val="008E7429"/>
    <w:rsid w:val="008E7961"/>
    <w:rsid w:val="008F4045"/>
    <w:rsid w:val="00913E18"/>
    <w:rsid w:val="00916890"/>
    <w:rsid w:val="009244E1"/>
    <w:rsid w:val="009267D8"/>
    <w:rsid w:val="0092769E"/>
    <w:rsid w:val="00927945"/>
    <w:rsid w:val="009402FE"/>
    <w:rsid w:val="0094097B"/>
    <w:rsid w:val="009430F9"/>
    <w:rsid w:val="0094398E"/>
    <w:rsid w:val="00944EC7"/>
    <w:rsid w:val="009503EC"/>
    <w:rsid w:val="009609D2"/>
    <w:rsid w:val="00962CCA"/>
    <w:rsid w:val="00965E8E"/>
    <w:rsid w:val="009671E5"/>
    <w:rsid w:val="009676A1"/>
    <w:rsid w:val="00967D73"/>
    <w:rsid w:val="009865FF"/>
    <w:rsid w:val="00991044"/>
    <w:rsid w:val="009A3BAD"/>
    <w:rsid w:val="009A5321"/>
    <w:rsid w:val="009B4B7F"/>
    <w:rsid w:val="009B4D9B"/>
    <w:rsid w:val="009B76F4"/>
    <w:rsid w:val="009C3E4B"/>
    <w:rsid w:val="009D18DA"/>
    <w:rsid w:val="009D42CC"/>
    <w:rsid w:val="009D6A81"/>
    <w:rsid w:val="009E48F7"/>
    <w:rsid w:val="009F3756"/>
    <w:rsid w:val="009F7DA1"/>
    <w:rsid w:val="00A0129F"/>
    <w:rsid w:val="00A066EA"/>
    <w:rsid w:val="00A12489"/>
    <w:rsid w:val="00A15CB9"/>
    <w:rsid w:val="00A212E5"/>
    <w:rsid w:val="00A26692"/>
    <w:rsid w:val="00A37EA6"/>
    <w:rsid w:val="00A40E44"/>
    <w:rsid w:val="00A43EF6"/>
    <w:rsid w:val="00A5308C"/>
    <w:rsid w:val="00A563E8"/>
    <w:rsid w:val="00A61BF3"/>
    <w:rsid w:val="00A66E29"/>
    <w:rsid w:val="00A66F65"/>
    <w:rsid w:val="00A725FE"/>
    <w:rsid w:val="00A8031A"/>
    <w:rsid w:val="00A81342"/>
    <w:rsid w:val="00A8347B"/>
    <w:rsid w:val="00A8784A"/>
    <w:rsid w:val="00A90F43"/>
    <w:rsid w:val="00A9163F"/>
    <w:rsid w:val="00A92FAD"/>
    <w:rsid w:val="00A93A5F"/>
    <w:rsid w:val="00A96567"/>
    <w:rsid w:val="00AA04B7"/>
    <w:rsid w:val="00AA7FFA"/>
    <w:rsid w:val="00AB5604"/>
    <w:rsid w:val="00AB715F"/>
    <w:rsid w:val="00AC1A0E"/>
    <w:rsid w:val="00AC4D2A"/>
    <w:rsid w:val="00AD0FBA"/>
    <w:rsid w:val="00AD2D63"/>
    <w:rsid w:val="00AD444F"/>
    <w:rsid w:val="00AD7130"/>
    <w:rsid w:val="00AE5806"/>
    <w:rsid w:val="00AE7371"/>
    <w:rsid w:val="00AF1D71"/>
    <w:rsid w:val="00B00A6C"/>
    <w:rsid w:val="00B0143E"/>
    <w:rsid w:val="00B03EBB"/>
    <w:rsid w:val="00B10CA6"/>
    <w:rsid w:val="00B131D3"/>
    <w:rsid w:val="00B13414"/>
    <w:rsid w:val="00B157F1"/>
    <w:rsid w:val="00B22207"/>
    <w:rsid w:val="00B30E9E"/>
    <w:rsid w:val="00B31597"/>
    <w:rsid w:val="00B36589"/>
    <w:rsid w:val="00B401F8"/>
    <w:rsid w:val="00B41256"/>
    <w:rsid w:val="00B47B73"/>
    <w:rsid w:val="00B5620D"/>
    <w:rsid w:val="00B6680B"/>
    <w:rsid w:val="00B70430"/>
    <w:rsid w:val="00B72E27"/>
    <w:rsid w:val="00B77C6A"/>
    <w:rsid w:val="00B81CD5"/>
    <w:rsid w:val="00B83BA8"/>
    <w:rsid w:val="00B83EF1"/>
    <w:rsid w:val="00B8653D"/>
    <w:rsid w:val="00B902C8"/>
    <w:rsid w:val="00B907BA"/>
    <w:rsid w:val="00B925AF"/>
    <w:rsid w:val="00B94C5C"/>
    <w:rsid w:val="00BA580A"/>
    <w:rsid w:val="00BA7383"/>
    <w:rsid w:val="00BA7CAB"/>
    <w:rsid w:val="00BA7F25"/>
    <w:rsid w:val="00BB292A"/>
    <w:rsid w:val="00BD00D7"/>
    <w:rsid w:val="00BE2EE5"/>
    <w:rsid w:val="00BF0190"/>
    <w:rsid w:val="00BF0220"/>
    <w:rsid w:val="00C04357"/>
    <w:rsid w:val="00C141C4"/>
    <w:rsid w:val="00C25A60"/>
    <w:rsid w:val="00C34061"/>
    <w:rsid w:val="00C42365"/>
    <w:rsid w:val="00C615D8"/>
    <w:rsid w:val="00C702B2"/>
    <w:rsid w:val="00C73D32"/>
    <w:rsid w:val="00C821F3"/>
    <w:rsid w:val="00C83709"/>
    <w:rsid w:val="00C90AC8"/>
    <w:rsid w:val="00CA36EF"/>
    <w:rsid w:val="00CB0ABD"/>
    <w:rsid w:val="00CB6274"/>
    <w:rsid w:val="00CC24F6"/>
    <w:rsid w:val="00CC6EFD"/>
    <w:rsid w:val="00CD3BF4"/>
    <w:rsid w:val="00CF3CA0"/>
    <w:rsid w:val="00D033C8"/>
    <w:rsid w:val="00D04190"/>
    <w:rsid w:val="00D21DEF"/>
    <w:rsid w:val="00D27E71"/>
    <w:rsid w:val="00D31C22"/>
    <w:rsid w:val="00D33C10"/>
    <w:rsid w:val="00D45782"/>
    <w:rsid w:val="00D55F46"/>
    <w:rsid w:val="00D71228"/>
    <w:rsid w:val="00D72F88"/>
    <w:rsid w:val="00D73455"/>
    <w:rsid w:val="00D73919"/>
    <w:rsid w:val="00D74DBF"/>
    <w:rsid w:val="00D80D6C"/>
    <w:rsid w:val="00D874CE"/>
    <w:rsid w:val="00D91302"/>
    <w:rsid w:val="00DA10DA"/>
    <w:rsid w:val="00DA40FC"/>
    <w:rsid w:val="00DA4D00"/>
    <w:rsid w:val="00DB3C45"/>
    <w:rsid w:val="00DD6E2B"/>
    <w:rsid w:val="00DD788A"/>
    <w:rsid w:val="00DE2087"/>
    <w:rsid w:val="00DE4B76"/>
    <w:rsid w:val="00DE59A3"/>
    <w:rsid w:val="00DF7143"/>
    <w:rsid w:val="00E027C1"/>
    <w:rsid w:val="00E02FC2"/>
    <w:rsid w:val="00E1275B"/>
    <w:rsid w:val="00E140D7"/>
    <w:rsid w:val="00E169BE"/>
    <w:rsid w:val="00E24D7A"/>
    <w:rsid w:val="00E25D05"/>
    <w:rsid w:val="00E43C0B"/>
    <w:rsid w:val="00E479D8"/>
    <w:rsid w:val="00E52697"/>
    <w:rsid w:val="00E568DC"/>
    <w:rsid w:val="00E609FD"/>
    <w:rsid w:val="00E615BD"/>
    <w:rsid w:val="00E64FEB"/>
    <w:rsid w:val="00E77A54"/>
    <w:rsid w:val="00E8049B"/>
    <w:rsid w:val="00E857AF"/>
    <w:rsid w:val="00E85915"/>
    <w:rsid w:val="00E917AC"/>
    <w:rsid w:val="00E917CF"/>
    <w:rsid w:val="00E96BBA"/>
    <w:rsid w:val="00EA0474"/>
    <w:rsid w:val="00EA432E"/>
    <w:rsid w:val="00EB5B34"/>
    <w:rsid w:val="00EC2B9C"/>
    <w:rsid w:val="00EC34BD"/>
    <w:rsid w:val="00EC36E8"/>
    <w:rsid w:val="00EC3D4A"/>
    <w:rsid w:val="00EC7AD4"/>
    <w:rsid w:val="00ED0138"/>
    <w:rsid w:val="00EF3422"/>
    <w:rsid w:val="00EF6DF8"/>
    <w:rsid w:val="00F04600"/>
    <w:rsid w:val="00F14238"/>
    <w:rsid w:val="00F164DD"/>
    <w:rsid w:val="00F41BAB"/>
    <w:rsid w:val="00F437E5"/>
    <w:rsid w:val="00F50AE6"/>
    <w:rsid w:val="00F51D9B"/>
    <w:rsid w:val="00F52340"/>
    <w:rsid w:val="00F673F3"/>
    <w:rsid w:val="00F673F9"/>
    <w:rsid w:val="00F724A7"/>
    <w:rsid w:val="00F76547"/>
    <w:rsid w:val="00F774E7"/>
    <w:rsid w:val="00F82445"/>
    <w:rsid w:val="00F824FE"/>
    <w:rsid w:val="00F903F6"/>
    <w:rsid w:val="00F91A82"/>
    <w:rsid w:val="00F969E1"/>
    <w:rsid w:val="00FA6712"/>
    <w:rsid w:val="00FA7C61"/>
    <w:rsid w:val="00FB2BD7"/>
    <w:rsid w:val="00FB7AF5"/>
    <w:rsid w:val="00FC172E"/>
    <w:rsid w:val="00FC17A9"/>
    <w:rsid w:val="00FC3439"/>
    <w:rsid w:val="00FD736B"/>
    <w:rsid w:val="00FE2166"/>
    <w:rsid w:val="00FE453D"/>
    <w:rsid w:val="00FE5DBC"/>
    <w:rsid w:val="00FE7D02"/>
    <w:rsid w:val="00FF1986"/>
    <w:rsid w:val="00FF267B"/>
    <w:rsid w:val="00FF5170"/>
    <w:rsid w:val="00FF6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C393C9"/>
  <w15:chartTrackingRefBased/>
  <w15:docId w15:val="{40104A94-193B-5445-AAD1-5F138FE3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D71"/>
    <w:pPr>
      <w:ind w:left="720"/>
      <w:contextualSpacing/>
    </w:pPr>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9D6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7</Pages>
  <Words>2744</Words>
  <Characters>15645</Characters>
  <Application>Microsoft Office Word</Application>
  <DocSecurity>0</DocSecurity>
  <Lines>130</Lines>
  <Paragraphs>36</Paragraphs>
  <ScaleCrop>false</ScaleCrop>
  <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Mole (1801938)</dc:creator>
  <cp:keywords/>
  <dc:description/>
  <cp:lastModifiedBy>Haydn Mole (1801938)</cp:lastModifiedBy>
  <cp:revision>516</cp:revision>
  <dcterms:created xsi:type="dcterms:W3CDTF">2024-02-20T09:37:00Z</dcterms:created>
  <dcterms:modified xsi:type="dcterms:W3CDTF">2024-03-05T15:39:00Z</dcterms:modified>
</cp:coreProperties>
</file>