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CF74DC" w:rsidR="008B6874" w:rsidP="008B6874" w:rsidRDefault="008B6874" w14:paraId="0642C7A0" w14:textId="77777777">
      <w:pPr>
        <w:spacing w:after="160" w:line="259" w:lineRule="auto"/>
        <w:jc w:val="center"/>
        <w:rPr>
          <w:rFonts w:ascii="Arial" w:hAnsi="Arial" w:cs="Arial"/>
          <w:b/>
          <w:bCs/>
        </w:rPr>
      </w:pPr>
    </w:p>
    <w:p w:rsidRPr="00CF74DC" w:rsidR="008B6874" w:rsidP="008B6874" w:rsidRDefault="008B6874" w14:paraId="1BCB431C" w14:textId="77777777">
      <w:pPr>
        <w:spacing w:after="160" w:line="259" w:lineRule="auto"/>
        <w:jc w:val="center"/>
        <w:rPr>
          <w:rFonts w:ascii="Arial" w:hAnsi="Arial" w:cs="Arial"/>
          <w:b/>
          <w:bCs/>
        </w:rPr>
      </w:pPr>
    </w:p>
    <w:p w:rsidRPr="00CF74DC" w:rsidR="008B6874" w:rsidP="008B6874" w:rsidRDefault="008B6874" w14:paraId="5224A02D" w14:textId="77777777">
      <w:pPr>
        <w:spacing w:after="160" w:line="259" w:lineRule="auto"/>
        <w:jc w:val="center"/>
        <w:rPr>
          <w:rFonts w:ascii="Arial" w:hAnsi="Arial" w:cs="Arial"/>
          <w:sz w:val="72"/>
          <w:szCs w:val="56"/>
        </w:rPr>
      </w:pPr>
    </w:p>
    <w:p w:rsidRPr="00CF74DC" w:rsidR="00F220FD" w:rsidP="008B6874" w:rsidRDefault="00F220FD" w14:paraId="58FEFA8A" w14:textId="77777777">
      <w:pPr>
        <w:spacing w:after="160" w:line="259" w:lineRule="auto"/>
        <w:jc w:val="center"/>
        <w:rPr>
          <w:rFonts w:ascii="Arial" w:hAnsi="Arial" w:cs="Arial"/>
          <w:b/>
          <w:bCs/>
          <w:sz w:val="72"/>
          <w:szCs w:val="56"/>
        </w:rPr>
      </w:pPr>
      <w:r w:rsidRPr="00CF74DC">
        <w:rPr>
          <w:rFonts w:ascii="Arial" w:hAnsi="Arial" w:cs="Arial"/>
          <w:b/>
          <w:bCs/>
          <w:sz w:val="72"/>
          <w:szCs w:val="56"/>
        </w:rPr>
        <w:t>Jacob Davies</w:t>
      </w:r>
    </w:p>
    <w:p w:rsidRPr="00CF74DC" w:rsidR="00F220FD" w:rsidP="008B6874" w:rsidRDefault="00F220FD" w14:paraId="5247EDF1" w14:textId="77777777">
      <w:pPr>
        <w:spacing w:after="160" w:line="259" w:lineRule="auto"/>
        <w:jc w:val="center"/>
        <w:rPr>
          <w:rFonts w:ascii="Arial" w:hAnsi="Arial" w:cs="Arial"/>
          <w:b/>
          <w:bCs/>
          <w:sz w:val="72"/>
          <w:szCs w:val="56"/>
        </w:rPr>
      </w:pPr>
      <w:r w:rsidRPr="00CF74DC">
        <w:rPr>
          <w:rFonts w:ascii="Arial" w:hAnsi="Arial" w:cs="Arial"/>
          <w:b/>
          <w:bCs/>
          <w:sz w:val="72"/>
          <w:szCs w:val="56"/>
        </w:rPr>
        <w:t>2416227</w:t>
      </w:r>
    </w:p>
    <w:p w:rsidRPr="00CF74DC" w:rsidR="00B026AD" w:rsidP="008B6874" w:rsidRDefault="00F220FD" w14:paraId="4CA29DA8" w14:textId="77777777">
      <w:pPr>
        <w:spacing w:after="160" w:line="259" w:lineRule="auto"/>
        <w:jc w:val="center"/>
        <w:rPr>
          <w:rFonts w:ascii="Arial" w:hAnsi="Arial" w:cs="Arial"/>
          <w:b/>
          <w:bCs/>
          <w:sz w:val="72"/>
          <w:szCs w:val="56"/>
        </w:rPr>
      </w:pPr>
      <w:r w:rsidRPr="00CF74DC">
        <w:rPr>
          <w:rFonts w:ascii="Arial" w:hAnsi="Arial" w:cs="Arial"/>
          <w:b/>
          <w:bCs/>
          <w:sz w:val="72"/>
          <w:szCs w:val="56"/>
        </w:rPr>
        <w:t xml:space="preserve">Networks and Cyber Security Essentials </w:t>
      </w:r>
    </w:p>
    <w:p w:rsidRPr="00CF74DC" w:rsidR="00B026AD" w:rsidP="008B6874" w:rsidRDefault="00B026AD" w14:paraId="2E63E7C5" w14:textId="77777777">
      <w:pPr>
        <w:spacing w:after="160" w:line="259" w:lineRule="auto"/>
        <w:jc w:val="center"/>
        <w:rPr>
          <w:rFonts w:ascii="Arial" w:hAnsi="Arial" w:cs="Arial"/>
          <w:b/>
          <w:bCs/>
          <w:sz w:val="72"/>
          <w:szCs w:val="56"/>
        </w:rPr>
      </w:pPr>
      <w:r w:rsidRPr="00CF74DC">
        <w:rPr>
          <w:rFonts w:ascii="Arial" w:hAnsi="Arial" w:cs="Arial"/>
          <w:b/>
          <w:bCs/>
          <w:sz w:val="72"/>
          <w:szCs w:val="56"/>
        </w:rPr>
        <w:t>Assignment 1</w:t>
      </w:r>
    </w:p>
    <w:p w:rsidRPr="00CF74DC" w:rsidR="002270E3" w:rsidP="008B6874" w:rsidRDefault="00B026AD" w14:paraId="66CDDC46" w14:textId="77777777">
      <w:pPr>
        <w:spacing w:after="160" w:line="259" w:lineRule="auto"/>
        <w:jc w:val="center"/>
        <w:rPr>
          <w:rFonts w:ascii="Arial" w:hAnsi="Arial" w:cs="Arial"/>
          <w:b/>
          <w:bCs/>
          <w:sz w:val="72"/>
          <w:szCs w:val="56"/>
        </w:rPr>
      </w:pPr>
      <w:r w:rsidRPr="00CF74DC">
        <w:rPr>
          <w:rFonts w:ascii="Arial" w:hAnsi="Arial" w:cs="Arial"/>
          <w:b/>
          <w:bCs/>
          <w:sz w:val="72"/>
          <w:szCs w:val="56"/>
        </w:rPr>
        <w:t>Synthesize a solution to a potential real-life scenario</w:t>
      </w:r>
    </w:p>
    <w:p w:rsidRPr="00CF74DC" w:rsidR="002270E3" w:rsidRDefault="002270E3" w14:paraId="43639EE4" w14:textId="77777777">
      <w:pPr>
        <w:spacing w:after="160" w:line="259" w:lineRule="auto"/>
        <w:jc w:val="left"/>
        <w:rPr>
          <w:rFonts w:ascii="Arial" w:hAnsi="Arial" w:cs="Arial"/>
          <w:b/>
          <w:bCs/>
          <w:sz w:val="72"/>
          <w:szCs w:val="56"/>
        </w:rPr>
      </w:pPr>
      <w:r w:rsidRPr="00CF74DC">
        <w:rPr>
          <w:rFonts w:ascii="Arial" w:hAnsi="Arial" w:cs="Arial"/>
          <w:b/>
          <w:bCs/>
          <w:sz w:val="72"/>
          <w:szCs w:val="56"/>
        </w:rPr>
        <w:br w:type="page"/>
      </w:r>
    </w:p>
    <w:sdt>
      <w:sdtPr>
        <w:rPr>
          <w:rFonts w:ascii="Arial" w:hAnsi="Arial" w:cs="Arial"/>
        </w:rPr>
        <w:id w:val="-1151217563"/>
        <w:docPartObj>
          <w:docPartGallery w:val="Table of Contents"/>
          <w:docPartUnique/>
        </w:docPartObj>
      </w:sdtPr>
      <w:sdtEndPr>
        <w:rPr>
          <w:rFonts w:ascii="Arial" w:hAnsi="Arial" w:eastAsia="Times New Roman" w:cs="Arial"/>
          <w:b w:val="1"/>
          <w:bCs w:val="1"/>
          <w:noProof/>
          <w:color w:val="auto"/>
          <w:sz w:val="36"/>
          <w:szCs w:val="36"/>
          <w:lang w:val="en-GB"/>
        </w:rPr>
      </w:sdtEndPr>
      <w:sdtContent>
        <w:p w:rsidRPr="007934AC" w:rsidR="00CF74DC" w:rsidP="00CF74DC" w:rsidRDefault="00CF74DC" w14:paraId="393E3E36" w14:textId="7BFAC052">
          <w:pPr>
            <w:pStyle w:val="TOCHeading"/>
            <w:rPr>
              <w:rFonts w:ascii="Arial" w:hAnsi="Arial" w:cs="Arial"/>
              <w:sz w:val="56"/>
              <w:szCs w:val="56"/>
            </w:rPr>
          </w:pPr>
          <w:r w:rsidRPr="007934AC">
            <w:rPr>
              <w:rFonts w:ascii="Arial" w:hAnsi="Arial" w:cs="Arial"/>
              <w:sz w:val="56"/>
              <w:szCs w:val="56"/>
            </w:rPr>
            <w:t>Table of Contents</w:t>
          </w:r>
        </w:p>
        <w:p w:rsidRPr="00917232" w:rsidR="00917232" w:rsidP="6D475461" w:rsidRDefault="00CF74DC" w14:paraId="7975CBBE" w14:textId="5328C4E3">
          <w:pPr>
            <w:pStyle w:val="TOC1"/>
            <w:tabs>
              <w:tab w:val="right" w:leader="dot" w:pos="8715"/>
            </w:tabs>
            <w:rPr>
              <w:rFonts w:ascii="Aptos" w:hAnsi="Aptos" w:eastAsia="" w:cs="" w:asciiTheme="minorAscii" w:hAnsiTheme="minorAscii" w:eastAsiaTheme="minorEastAsia" w:cstheme="minorBidi"/>
              <w:noProof/>
              <w:sz w:val="36"/>
              <w:szCs w:val="36"/>
              <w:lang w:eastAsia="en-GB"/>
            </w:rPr>
          </w:pPr>
          <w:r>
            <w:fldChar w:fldCharType="begin"/>
          </w:r>
          <w:r>
            <w:instrText xml:space="preserve">TOC \o "1-3" \z \u \h</w:instrText>
          </w:r>
          <w:r>
            <w:fldChar w:fldCharType="separate"/>
          </w:r>
          <w:hyperlink w:anchor="_Toc1327607917">
            <w:r w:rsidRPr="6D475461" w:rsidR="6D475461">
              <w:rPr>
                <w:rStyle w:val="Hyperlink"/>
              </w:rPr>
              <w:t>Introduction</w:t>
            </w:r>
            <w:r>
              <w:tab/>
            </w:r>
            <w:r>
              <w:fldChar w:fldCharType="begin"/>
            </w:r>
            <w:r>
              <w:instrText xml:space="preserve">PAGEREF _Toc1327607917 \h</w:instrText>
            </w:r>
            <w:r>
              <w:fldChar w:fldCharType="separate"/>
            </w:r>
            <w:r w:rsidRPr="6D475461" w:rsidR="6D475461">
              <w:rPr>
                <w:rStyle w:val="Hyperlink"/>
              </w:rPr>
              <w:t>2</w:t>
            </w:r>
            <w:r>
              <w:fldChar w:fldCharType="end"/>
            </w:r>
          </w:hyperlink>
        </w:p>
        <w:p w:rsidRPr="00917232" w:rsidR="00917232" w:rsidP="6D475461" w:rsidRDefault="00917232" w14:paraId="371642B7" w14:textId="7F91BC06">
          <w:pPr>
            <w:pStyle w:val="TOC1"/>
            <w:tabs>
              <w:tab w:val="right" w:leader="dot" w:pos="8715"/>
            </w:tabs>
            <w:rPr>
              <w:rFonts w:ascii="Aptos" w:hAnsi="Aptos" w:eastAsia="" w:cs="" w:asciiTheme="minorAscii" w:hAnsiTheme="minorAscii" w:eastAsiaTheme="minorEastAsia" w:cstheme="minorBidi"/>
              <w:noProof/>
              <w:sz w:val="36"/>
              <w:szCs w:val="36"/>
              <w:lang w:eastAsia="en-GB"/>
            </w:rPr>
          </w:pPr>
          <w:hyperlink w:anchor="_Toc632815899">
            <w:r w:rsidRPr="6D475461" w:rsidR="6D475461">
              <w:rPr>
                <w:rStyle w:val="Hyperlink"/>
              </w:rPr>
              <w:t>Identification of Modern Threats</w:t>
            </w:r>
            <w:r>
              <w:tab/>
            </w:r>
            <w:r>
              <w:fldChar w:fldCharType="begin"/>
            </w:r>
            <w:r>
              <w:instrText xml:space="preserve">PAGEREF _Toc632815899 \h</w:instrText>
            </w:r>
            <w:r>
              <w:fldChar w:fldCharType="separate"/>
            </w:r>
            <w:r w:rsidRPr="6D475461" w:rsidR="6D475461">
              <w:rPr>
                <w:rStyle w:val="Hyperlink"/>
              </w:rPr>
              <w:t>3</w:t>
            </w:r>
            <w:r>
              <w:fldChar w:fldCharType="end"/>
            </w:r>
          </w:hyperlink>
        </w:p>
        <w:p w:rsidRPr="00917232" w:rsidR="00917232" w:rsidP="6D475461" w:rsidRDefault="00917232" w14:paraId="6C0A48B6" w14:textId="33F5FBF1">
          <w:pPr>
            <w:pStyle w:val="TOC1"/>
            <w:tabs>
              <w:tab w:val="right" w:leader="dot" w:pos="8715"/>
            </w:tabs>
            <w:rPr>
              <w:rFonts w:ascii="Aptos" w:hAnsi="Aptos" w:eastAsia="" w:cs="" w:asciiTheme="minorAscii" w:hAnsiTheme="minorAscii" w:eastAsiaTheme="minorEastAsia" w:cstheme="minorBidi"/>
              <w:noProof/>
              <w:sz w:val="36"/>
              <w:szCs w:val="36"/>
              <w:lang w:eastAsia="en-GB"/>
            </w:rPr>
          </w:pPr>
          <w:hyperlink w:anchor="_Toc1646438920">
            <w:r w:rsidRPr="6D475461" w:rsidR="6D475461">
              <w:rPr>
                <w:rStyle w:val="Hyperlink"/>
              </w:rPr>
              <w:t>Modern Security Policies (Zero Trust Aligned)</w:t>
            </w:r>
            <w:r>
              <w:tab/>
            </w:r>
            <w:r>
              <w:fldChar w:fldCharType="begin"/>
            </w:r>
            <w:r>
              <w:instrText xml:space="preserve">PAGEREF _Toc1646438920 \h</w:instrText>
            </w:r>
            <w:r>
              <w:fldChar w:fldCharType="separate"/>
            </w:r>
            <w:r w:rsidRPr="6D475461" w:rsidR="6D475461">
              <w:rPr>
                <w:rStyle w:val="Hyperlink"/>
              </w:rPr>
              <w:t>4</w:t>
            </w:r>
            <w:r>
              <w:fldChar w:fldCharType="end"/>
            </w:r>
          </w:hyperlink>
        </w:p>
        <w:p w:rsidRPr="00917232" w:rsidR="00917232" w:rsidP="6D475461" w:rsidRDefault="00917232" w14:paraId="61944CFA" w14:textId="0FD7EA2C">
          <w:pPr>
            <w:pStyle w:val="TOC1"/>
            <w:tabs>
              <w:tab w:val="right" w:leader="dot" w:pos="8715"/>
            </w:tabs>
            <w:rPr>
              <w:rFonts w:ascii="Aptos" w:hAnsi="Aptos" w:eastAsia="" w:cs="" w:asciiTheme="minorAscii" w:hAnsiTheme="minorAscii" w:eastAsiaTheme="minorEastAsia" w:cstheme="minorBidi"/>
              <w:noProof/>
              <w:sz w:val="36"/>
              <w:szCs w:val="36"/>
              <w:lang w:eastAsia="en-GB"/>
            </w:rPr>
          </w:pPr>
          <w:hyperlink w:anchor="_Toc491374252">
            <w:r w:rsidRPr="6D475461" w:rsidR="6D475461">
              <w:rPr>
                <w:rStyle w:val="Hyperlink"/>
              </w:rPr>
              <w:t>Technical Mitigation Measures</w:t>
            </w:r>
            <w:r>
              <w:tab/>
            </w:r>
            <w:r>
              <w:fldChar w:fldCharType="begin"/>
            </w:r>
            <w:r>
              <w:instrText xml:space="preserve">PAGEREF _Toc491374252 \h</w:instrText>
            </w:r>
            <w:r>
              <w:fldChar w:fldCharType="separate"/>
            </w:r>
            <w:r w:rsidRPr="6D475461" w:rsidR="6D475461">
              <w:rPr>
                <w:rStyle w:val="Hyperlink"/>
              </w:rPr>
              <w:t>6</w:t>
            </w:r>
            <w:r>
              <w:fldChar w:fldCharType="end"/>
            </w:r>
          </w:hyperlink>
        </w:p>
        <w:p w:rsidRPr="00917232" w:rsidR="00917232" w:rsidP="6D475461" w:rsidRDefault="00917232" w14:paraId="1159EB2A" w14:textId="374AC0A2">
          <w:pPr>
            <w:pStyle w:val="TOC1"/>
            <w:tabs>
              <w:tab w:val="right" w:leader="dot" w:pos="8715"/>
            </w:tabs>
            <w:rPr>
              <w:rFonts w:ascii="Aptos" w:hAnsi="Aptos" w:eastAsia="" w:cs="" w:asciiTheme="minorAscii" w:hAnsiTheme="minorAscii" w:eastAsiaTheme="minorEastAsia" w:cstheme="minorBidi"/>
              <w:noProof/>
              <w:sz w:val="36"/>
              <w:szCs w:val="36"/>
              <w:lang w:eastAsia="en-GB"/>
            </w:rPr>
          </w:pPr>
          <w:hyperlink w:anchor="_Toc2109444796">
            <w:r w:rsidRPr="6D475461" w:rsidR="6D475461">
              <w:rPr>
                <w:rStyle w:val="Hyperlink"/>
              </w:rPr>
              <w:t>Proactive Monitoring and Incident Response</w:t>
            </w:r>
            <w:r>
              <w:tab/>
            </w:r>
            <w:r>
              <w:fldChar w:fldCharType="begin"/>
            </w:r>
            <w:r>
              <w:instrText xml:space="preserve">PAGEREF _Toc2109444796 \h</w:instrText>
            </w:r>
            <w:r>
              <w:fldChar w:fldCharType="separate"/>
            </w:r>
            <w:r w:rsidRPr="6D475461" w:rsidR="6D475461">
              <w:rPr>
                <w:rStyle w:val="Hyperlink"/>
              </w:rPr>
              <w:t>7</w:t>
            </w:r>
            <w:r>
              <w:fldChar w:fldCharType="end"/>
            </w:r>
          </w:hyperlink>
        </w:p>
        <w:p w:rsidRPr="00917232" w:rsidR="00917232" w:rsidP="6D475461" w:rsidRDefault="00917232" w14:paraId="419F63A7" w14:textId="289BB969">
          <w:pPr>
            <w:pStyle w:val="TOC1"/>
            <w:tabs>
              <w:tab w:val="right" w:leader="dot" w:pos="8715"/>
            </w:tabs>
            <w:rPr>
              <w:rFonts w:ascii="Aptos" w:hAnsi="Aptos" w:eastAsia="" w:cs="" w:asciiTheme="minorAscii" w:hAnsiTheme="minorAscii" w:eastAsiaTheme="minorEastAsia" w:cstheme="minorBidi"/>
              <w:noProof/>
              <w:sz w:val="36"/>
              <w:szCs w:val="36"/>
              <w:lang w:eastAsia="en-GB"/>
            </w:rPr>
          </w:pPr>
          <w:hyperlink w:anchor="_Toc1910469765">
            <w:r w:rsidRPr="6D475461" w:rsidR="6D475461">
              <w:rPr>
                <w:rStyle w:val="Hyperlink"/>
              </w:rPr>
              <w:t>Continuous Training and Awareness</w:t>
            </w:r>
            <w:r>
              <w:tab/>
            </w:r>
            <w:r>
              <w:fldChar w:fldCharType="begin"/>
            </w:r>
            <w:r>
              <w:instrText xml:space="preserve">PAGEREF _Toc1910469765 \h</w:instrText>
            </w:r>
            <w:r>
              <w:fldChar w:fldCharType="separate"/>
            </w:r>
            <w:r w:rsidRPr="6D475461" w:rsidR="6D475461">
              <w:rPr>
                <w:rStyle w:val="Hyperlink"/>
              </w:rPr>
              <w:t>8</w:t>
            </w:r>
            <w:r>
              <w:fldChar w:fldCharType="end"/>
            </w:r>
          </w:hyperlink>
        </w:p>
        <w:p w:rsidRPr="00917232" w:rsidR="00917232" w:rsidP="6D475461" w:rsidRDefault="00917232" w14:paraId="1ABEDCC1" w14:textId="35EA2B7F">
          <w:pPr>
            <w:pStyle w:val="TOC1"/>
            <w:tabs>
              <w:tab w:val="right" w:leader="dot" w:pos="8715"/>
            </w:tabs>
            <w:rPr>
              <w:rFonts w:ascii="Aptos" w:hAnsi="Aptos" w:eastAsia="" w:cs="" w:asciiTheme="minorAscii" w:hAnsiTheme="minorAscii" w:eastAsiaTheme="minorEastAsia" w:cstheme="minorBidi"/>
              <w:noProof/>
              <w:sz w:val="36"/>
              <w:szCs w:val="36"/>
              <w:lang w:eastAsia="en-GB"/>
            </w:rPr>
          </w:pPr>
          <w:hyperlink w:anchor="_Toc1351673708">
            <w:r w:rsidRPr="6D475461" w:rsidR="6D475461">
              <w:rPr>
                <w:rStyle w:val="Hyperlink"/>
              </w:rPr>
              <w:t>Conclusion</w:t>
            </w:r>
            <w:r>
              <w:tab/>
            </w:r>
            <w:r>
              <w:fldChar w:fldCharType="begin"/>
            </w:r>
            <w:r>
              <w:instrText xml:space="preserve">PAGEREF _Toc1351673708 \h</w:instrText>
            </w:r>
            <w:r>
              <w:fldChar w:fldCharType="separate"/>
            </w:r>
            <w:r w:rsidRPr="6D475461" w:rsidR="6D475461">
              <w:rPr>
                <w:rStyle w:val="Hyperlink"/>
              </w:rPr>
              <w:t>9</w:t>
            </w:r>
            <w:r>
              <w:fldChar w:fldCharType="end"/>
            </w:r>
          </w:hyperlink>
        </w:p>
        <w:p w:rsidR="6D475461" w:rsidP="6D475461" w:rsidRDefault="6D475461" w14:paraId="29973B52" w14:textId="14ED9FC5">
          <w:pPr>
            <w:pStyle w:val="TOC1"/>
            <w:tabs>
              <w:tab w:val="right" w:leader="dot" w:pos="8715"/>
            </w:tabs>
          </w:pPr>
          <w:hyperlink w:anchor="_Toc1713235743">
            <w:r w:rsidRPr="6D475461" w:rsidR="6D475461">
              <w:rPr>
                <w:rStyle w:val="Hyperlink"/>
              </w:rPr>
              <w:t>References</w:t>
            </w:r>
            <w:r>
              <w:tab/>
            </w:r>
            <w:r>
              <w:fldChar w:fldCharType="begin"/>
            </w:r>
            <w:r>
              <w:instrText xml:space="preserve">PAGEREF _Toc1713235743 \h</w:instrText>
            </w:r>
            <w:r>
              <w:fldChar w:fldCharType="separate"/>
            </w:r>
            <w:r w:rsidRPr="6D475461" w:rsidR="6D475461">
              <w:rPr>
                <w:rStyle w:val="Hyperlink"/>
              </w:rPr>
              <w:t>10</w:t>
            </w:r>
            <w:r>
              <w:fldChar w:fldCharType="end"/>
            </w:r>
          </w:hyperlink>
        </w:p>
        <w:p w:rsidRPr="007934AC" w:rsidR="00CF74DC" w:rsidRDefault="00CF74DC" w14:paraId="23E57B0E" w14:textId="27279ED9">
          <w:pPr>
            <w:rPr>
              <w:rFonts w:ascii="Arial" w:hAnsi="Arial" w:cs="Arial"/>
              <w:sz w:val="36"/>
              <w:szCs w:val="32"/>
            </w:rPr>
          </w:pPr>
          <w:r w:rsidRPr="00917232">
            <w:rPr>
              <w:rFonts w:ascii="Arial" w:hAnsi="Arial" w:cs="Arial"/>
              <w:b/>
              <w:bCs/>
              <w:noProof/>
              <w:sz w:val="56"/>
              <w:szCs w:val="52"/>
            </w:rPr>
            <w:fldChar w:fldCharType="end"/>
          </w:r>
        </w:p>
      </w:sdtContent>
    </w:sdt>
    <w:p w:rsidRPr="007934AC" w:rsidR="008B6874" w:rsidP="002270E3" w:rsidRDefault="008B6874" w14:paraId="3EA6C68C" w14:textId="0288564E">
      <w:pPr>
        <w:spacing w:after="160" w:line="259" w:lineRule="auto"/>
        <w:jc w:val="left"/>
        <w:rPr>
          <w:rFonts w:ascii="Arial" w:hAnsi="Arial" w:cs="Arial"/>
          <w:b/>
          <w:bCs/>
          <w:sz w:val="36"/>
          <w:szCs w:val="32"/>
        </w:rPr>
      </w:pPr>
      <w:r w:rsidRPr="007934AC">
        <w:rPr>
          <w:rFonts w:ascii="Arial" w:hAnsi="Arial" w:cs="Arial"/>
          <w:b/>
          <w:bCs/>
          <w:sz w:val="36"/>
          <w:szCs w:val="32"/>
        </w:rPr>
        <w:br w:type="page"/>
      </w:r>
    </w:p>
    <w:p w:rsidR="00ED274E" w:rsidP="00CF74DC" w:rsidRDefault="00ED274E" w14:paraId="1D336696" w14:textId="2FC13E53">
      <w:pPr>
        <w:pStyle w:val="Heading1"/>
        <w:rPr>
          <w:rFonts w:ascii="Arial" w:hAnsi="Arial" w:cs="Arial"/>
        </w:rPr>
      </w:pPr>
      <w:bookmarkStart w:name="_Toc1327607917" w:id="2091707668"/>
      <w:r w:rsidRPr="6D475461" w:rsidR="00ED274E">
        <w:rPr>
          <w:rFonts w:ascii="Arial" w:hAnsi="Arial" w:cs="Arial"/>
        </w:rPr>
        <w:t>Introduction</w:t>
      </w:r>
      <w:bookmarkEnd w:id="2091707668"/>
    </w:p>
    <w:p w:rsidRPr="007934AC" w:rsidR="007934AC" w:rsidP="007934AC" w:rsidRDefault="007934AC" w14:paraId="730C2F79" w14:textId="77777777"/>
    <w:p w:rsidRPr="00ED274E" w:rsidR="00ED274E" w:rsidP="00ED274E" w:rsidRDefault="00ED274E" w14:paraId="053144EA" w14:textId="23603822">
      <w:pPr>
        <w:rPr>
          <w:rFonts w:ascii="Arial" w:hAnsi="Arial" w:cs="Arial"/>
          <w:sz w:val="24"/>
          <w:szCs w:val="24"/>
        </w:rPr>
      </w:pPr>
      <w:r w:rsidRPr="6D475461" w:rsidR="00ED274E">
        <w:rPr>
          <w:rFonts w:ascii="Arial" w:hAnsi="Arial" w:cs="Arial"/>
          <w:sz w:val="24"/>
          <w:szCs w:val="24"/>
        </w:rPr>
        <w:t>Cybersecurity has become one of the biggest concerns for organisations, especially in the financial services industry where companies store sensitive customer and financial data. Cybercriminals are constantly developing more advanced methods of attack</w:t>
      </w:r>
      <w:r w:rsidRPr="6D475461" w:rsidR="00ED274E">
        <w:rPr>
          <w:rFonts w:ascii="Arial" w:hAnsi="Arial" w:cs="Arial"/>
          <w:sz w:val="24"/>
          <w:szCs w:val="24"/>
        </w:rPr>
        <w:t xml:space="preserve">, making it difficult for businesses to rely on traditional security systems alone. The growth of cloud computing, remote working, and mobile device usage has increased the number of </w:t>
      </w:r>
      <w:r w:rsidRPr="6D475461" w:rsidR="00ED274E">
        <w:rPr>
          <w:rFonts w:ascii="Arial" w:hAnsi="Arial" w:cs="Arial"/>
          <w:sz w:val="24"/>
          <w:szCs w:val="24"/>
        </w:rPr>
        <w:t>possible entry</w:t>
      </w:r>
      <w:r w:rsidRPr="6D475461" w:rsidR="00ED274E">
        <w:rPr>
          <w:rFonts w:ascii="Arial" w:hAnsi="Arial" w:cs="Arial"/>
          <w:sz w:val="24"/>
          <w:szCs w:val="24"/>
        </w:rPr>
        <w:t xml:space="preserve"> points for attackers. As a result, organisations must adopt stronger and more proactive security measures.</w:t>
      </w:r>
      <w:r w:rsidRPr="6D475461" w:rsidR="6E7044BC">
        <w:rPr>
          <w:rFonts w:ascii="Arial" w:hAnsi="Arial" w:cs="Arial"/>
          <w:sz w:val="24"/>
          <w:szCs w:val="24"/>
        </w:rPr>
        <w:t>[3][5]</w:t>
      </w:r>
    </w:p>
    <w:p w:rsidR="007934AC" w:rsidP="00ED274E" w:rsidRDefault="007934AC" w14:paraId="5D72DBE0" w14:textId="77777777">
      <w:pPr>
        <w:rPr>
          <w:rFonts w:ascii="Arial" w:hAnsi="Arial" w:cs="Arial"/>
          <w:sz w:val="24"/>
          <w:szCs w:val="22"/>
        </w:rPr>
      </w:pPr>
    </w:p>
    <w:p w:rsidRPr="00ED274E" w:rsidR="00ED274E" w:rsidP="00ED274E" w:rsidRDefault="00ED274E" w14:paraId="4E2D83B9" w14:textId="718D86A2">
      <w:pPr>
        <w:rPr>
          <w:rFonts w:ascii="Arial" w:hAnsi="Arial" w:cs="Arial"/>
          <w:sz w:val="24"/>
          <w:szCs w:val="22"/>
        </w:rPr>
      </w:pPr>
      <w:r w:rsidRPr="00ED274E">
        <w:rPr>
          <w:rFonts w:ascii="Arial" w:hAnsi="Arial" w:cs="Arial"/>
          <w:sz w:val="24"/>
          <w:szCs w:val="22"/>
        </w:rPr>
        <w:t>Vigilant Trust &amp; Asset Management (VTAM) has recently experienced several security incidents, including phishing attacks that bypassed email filters and an attempted ransomware infection. These incidents show that the company’s current security approach is no longer enough to protect against modern threats. A successful cyberattack could lead to financial losses, operational disruption, reputational damage, and legal consequences.</w:t>
      </w:r>
    </w:p>
    <w:p w:rsidR="007934AC" w:rsidP="00ED274E" w:rsidRDefault="007934AC" w14:paraId="336CD754" w14:textId="77777777">
      <w:pPr>
        <w:rPr>
          <w:rFonts w:ascii="Arial" w:hAnsi="Arial" w:cs="Arial"/>
          <w:sz w:val="24"/>
          <w:szCs w:val="22"/>
        </w:rPr>
      </w:pPr>
    </w:p>
    <w:p w:rsidRPr="00ED274E" w:rsidR="00ED274E" w:rsidP="00ED274E" w:rsidRDefault="00ED274E" w14:paraId="43232B52" w14:textId="5518CC92">
      <w:pPr>
        <w:rPr>
          <w:rFonts w:ascii="Arial" w:hAnsi="Arial" w:cs="Arial"/>
          <w:sz w:val="24"/>
          <w:szCs w:val="22"/>
        </w:rPr>
      </w:pPr>
      <w:r w:rsidRPr="00ED274E">
        <w:rPr>
          <w:rFonts w:ascii="Arial" w:hAnsi="Arial" w:cs="Arial"/>
          <w:sz w:val="24"/>
          <w:szCs w:val="22"/>
        </w:rPr>
        <w:t>This report will examine the current cyber threats facing VTAM and propose a modern security framework based on the Zero Trust model. It will also outline security policies, technical controls, monitoring solutions, and staff training programmes that can help improve the organisation’s overall cybersecurity posture. Recommendations will be linked to recognised standards such as the NIST Cybersecurity Framework (CSF) and ISO 27001.</w:t>
      </w:r>
    </w:p>
    <w:p w:rsidR="0009160B" w:rsidP="6D475461" w:rsidRDefault="0009160B" w14:paraId="2832B3E3" w14:textId="77777777">
      <w:pPr>
        <w:spacing w:after="160" w:line="259" w:lineRule="auto"/>
        <w:jc w:val="left"/>
        <w:rPr>
          <w:rFonts w:ascii="Arial" w:hAnsi="Arial" w:cs="Arial"/>
          <w:b w:val="1"/>
          <w:bCs w:val="1"/>
          <w:sz w:val="32"/>
          <w:szCs w:val="32"/>
        </w:rPr>
      </w:pPr>
      <w:r w:rsidRPr="6D475461">
        <w:rPr>
          <w:rFonts w:ascii="Arial" w:hAnsi="Arial" w:cs="Arial"/>
        </w:rPr>
        <w:br w:type="page"/>
      </w:r>
    </w:p>
    <w:p w:rsidR="00ED274E" w:rsidP="00CF74DC" w:rsidRDefault="00ED274E" w14:paraId="4E24713B" w14:textId="009D28CB">
      <w:pPr>
        <w:pStyle w:val="Heading1"/>
        <w:rPr>
          <w:rFonts w:ascii="Arial" w:hAnsi="Arial" w:cs="Arial"/>
        </w:rPr>
      </w:pPr>
      <w:bookmarkStart w:name="_Toc632815899" w:id="313566036"/>
      <w:r w:rsidRPr="6D475461" w:rsidR="00ED274E">
        <w:rPr>
          <w:rFonts w:ascii="Arial" w:hAnsi="Arial" w:cs="Arial"/>
        </w:rPr>
        <w:t>Identification of Modern Threats</w:t>
      </w:r>
      <w:bookmarkEnd w:id="313566036"/>
    </w:p>
    <w:p w:rsidRPr="007934AC" w:rsidR="007934AC" w:rsidP="007934AC" w:rsidRDefault="007934AC" w14:paraId="74B8A56B" w14:textId="77777777"/>
    <w:p w:rsidRPr="00ED274E" w:rsidR="00ED274E" w:rsidP="00ED274E" w:rsidRDefault="00ED274E" w14:paraId="0D217F16" w14:textId="77777777">
      <w:pPr>
        <w:rPr>
          <w:rFonts w:ascii="Arial" w:hAnsi="Arial" w:cs="Arial"/>
          <w:sz w:val="24"/>
          <w:szCs w:val="22"/>
        </w:rPr>
      </w:pPr>
      <w:r w:rsidRPr="00ED274E">
        <w:rPr>
          <w:rFonts w:ascii="Arial" w:hAnsi="Arial" w:cs="Arial"/>
          <w:sz w:val="24"/>
          <w:szCs w:val="22"/>
        </w:rPr>
        <w:t>VTAM faces a variety of both internal and external cybersecurity threats that could affect its systems, employees, and customers. Modern cyberattacks are becoming more sophisticated, making it essential for organisations to understand the risks they face.</w:t>
      </w:r>
    </w:p>
    <w:p w:rsidR="007934AC" w:rsidP="00ED274E" w:rsidRDefault="007934AC" w14:paraId="212CF752" w14:textId="77777777">
      <w:pPr>
        <w:rPr>
          <w:rFonts w:ascii="Arial" w:hAnsi="Arial" w:cs="Arial"/>
          <w:sz w:val="24"/>
          <w:szCs w:val="22"/>
        </w:rPr>
      </w:pPr>
    </w:p>
    <w:p w:rsidRPr="00ED274E" w:rsidR="00ED274E" w:rsidP="00ED274E" w:rsidRDefault="00ED274E" w14:paraId="5915235E" w14:textId="5E3E353B">
      <w:pPr>
        <w:rPr>
          <w:rFonts w:ascii="Arial" w:hAnsi="Arial" w:cs="Arial"/>
          <w:sz w:val="24"/>
          <w:szCs w:val="24"/>
        </w:rPr>
      </w:pPr>
      <w:r w:rsidRPr="6D475461" w:rsidR="00ED274E">
        <w:rPr>
          <w:rFonts w:ascii="Arial" w:hAnsi="Arial" w:cs="Arial"/>
          <w:sz w:val="24"/>
          <w:szCs w:val="24"/>
        </w:rPr>
        <w:t>One of the biggest external threats is Ransomware-as-a-Service (RaaS). This is where cybercriminal groups develop ransomware tools and sell or rent them to other attackers. This has made ransomware attacks more common because attackers no longer need advanced technical skills to carry out attacks. If VTAM were infected with ransomware, important systems and files could become encrypted, preventing employees from accessing critical business data until a ransom is paid.</w:t>
      </w:r>
      <w:r w:rsidRPr="6D475461" w:rsidR="279BDD1D">
        <w:rPr>
          <w:rFonts w:ascii="Arial" w:hAnsi="Arial" w:cs="Arial"/>
          <w:sz w:val="24"/>
          <w:szCs w:val="24"/>
        </w:rPr>
        <w:t xml:space="preserve"> [3][5]</w:t>
      </w:r>
    </w:p>
    <w:p w:rsidR="007934AC" w:rsidP="00ED274E" w:rsidRDefault="007934AC" w14:paraId="5B0DE229" w14:textId="77777777">
      <w:pPr>
        <w:rPr>
          <w:rFonts w:ascii="Arial" w:hAnsi="Arial" w:cs="Arial"/>
          <w:sz w:val="24"/>
          <w:szCs w:val="22"/>
        </w:rPr>
      </w:pPr>
    </w:p>
    <w:p w:rsidRPr="00ED274E" w:rsidR="00ED274E" w:rsidP="00ED274E" w:rsidRDefault="00ED274E" w14:paraId="1AFAA5B7" w14:textId="11ED6379">
      <w:pPr>
        <w:rPr>
          <w:rFonts w:ascii="Arial" w:hAnsi="Arial" w:cs="Arial"/>
          <w:sz w:val="24"/>
          <w:szCs w:val="22"/>
        </w:rPr>
      </w:pPr>
      <w:r w:rsidRPr="00ED274E">
        <w:rPr>
          <w:rFonts w:ascii="Arial" w:hAnsi="Arial" w:cs="Arial"/>
          <w:sz w:val="24"/>
          <w:szCs w:val="22"/>
        </w:rPr>
        <w:t>Another major threat is AI-powered phishing and vishing attacks. Attackers now use artificial intelligence to create highly convincing emails, fake voices, and messages that appear legitimate. Employees may be tricked into clicking malicious links or revealing passwords and financial information. Since financial companies regularly communicate with customers and suppliers, these attacks can be difficult to detect.</w:t>
      </w:r>
    </w:p>
    <w:p w:rsidRPr="00ED274E" w:rsidR="00ED274E" w:rsidP="00ED274E" w:rsidRDefault="00ED274E" w14:paraId="1CB42BC8" w14:textId="4D2E9AE2">
      <w:pPr>
        <w:rPr>
          <w:rFonts w:ascii="Arial" w:hAnsi="Arial" w:cs="Arial"/>
          <w:sz w:val="24"/>
          <w:szCs w:val="24"/>
        </w:rPr>
      </w:pPr>
      <w:r w:rsidRPr="6D475461" w:rsidR="00ED274E">
        <w:rPr>
          <w:rFonts w:ascii="Arial" w:hAnsi="Arial" w:cs="Arial"/>
          <w:sz w:val="24"/>
          <w:szCs w:val="24"/>
        </w:rPr>
        <w:t xml:space="preserve">Supply chain attacks are also increasing. In these attacks, cybercriminals target trusted third-party software providers or suppliers </w:t>
      </w:r>
      <w:r w:rsidRPr="6D475461" w:rsidR="00ED274E">
        <w:rPr>
          <w:rFonts w:ascii="Arial" w:hAnsi="Arial" w:cs="Arial"/>
          <w:sz w:val="24"/>
          <w:szCs w:val="24"/>
        </w:rPr>
        <w:t>in order to</w:t>
      </w:r>
      <w:r w:rsidRPr="6D475461" w:rsidR="00ED274E">
        <w:rPr>
          <w:rFonts w:ascii="Arial" w:hAnsi="Arial" w:cs="Arial"/>
          <w:sz w:val="24"/>
          <w:szCs w:val="24"/>
        </w:rPr>
        <w:t xml:space="preserve"> gain access to larger organisations. The </w:t>
      </w:r>
      <w:r w:rsidRPr="6D475461" w:rsidR="00ED274E">
        <w:rPr>
          <w:rFonts w:ascii="Arial" w:hAnsi="Arial" w:cs="Arial"/>
          <w:sz w:val="24"/>
          <w:szCs w:val="24"/>
        </w:rPr>
        <w:t>MOVEit</w:t>
      </w:r>
      <w:r w:rsidRPr="6D475461" w:rsidR="00ED274E">
        <w:rPr>
          <w:rFonts w:ascii="Arial" w:hAnsi="Arial" w:cs="Arial"/>
          <w:sz w:val="24"/>
          <w:szCs w:val="24"/>
        </w:rPr>
        <w:t xml:space="preserve"> breach is an example of this type of attack, where vulnerabilities in file transfer software allowed attackers to steal sensitive information from multiple companies worldwide.</w:t>
      </w:r>
      <w:r w:rsidRPr="6D475461" w:rsidR="132B2ED1">
        <w:rPr>
          <w:rFonts w:ascii="Arial" w:hAnsi="Arial" w:cs="Arial"/>
          <w:sz w:val="24"/>
          <w:szCs w:val="24"/>
        </w:rPr>
        <w:t>[4]</w:t>
      </w:r>
    </w:p>
    <w:p w:rsidR="007934AC" w:rsidP="00ED274E" w:rsidRDefault="007934AC" w14:paraId="7069479E" w14:textId="77777777">
      <w:pPr>
        <w:rPr>
          <w:rFonts w:ascii="Arial" w:hAnsi="Arial" w:cs="Arial"/>
          <w:sz w:val="24"/>
          <w:szCs w:val="22"/>
        </w:rPr>
      </w:pPr>
    </w:p>
    <w:p w:rsidRPr="00ED274E" w:rsidR="00ED274E" w:rsidP="00ED274E" w:rsidRDefault="00ED274E" w14:paraId="47006A61" w14:textId="36B762D3">
      <w:pPr>
        <w:rPr>
          <w:rFonts w:ascii="Arial" w:hAnsi="Arial" w:cs="Arial"/>
          <w:sz w:val="24"/>
          <w:szCs w:val="24"/>
        </w:rPr>
      </w:pPr>
      <w:r w:rsidRPr="6D475461" w:rsidR="00ED274E">
        <w:rPr>
          <w:rFonts w:ascii="Arial" w:hAnsi="Arial" w:cs="Arial"/>
          <w:sz w:val="24"/>
          <w:szCs w:val="24"/>
        </w:rPr>
        <w:t>Cloud-related risks are another concern for VTAM due to its use of cloud services and hybrid working.</w:t>
      </w:r>
      <w:r w:rsidRPr="6D475461" w:rsidR="57388C90">
        <w:rPr>
          <w:rFonts w:ascii="Arial" w:hAnsi="Arial" w:cs="Arial"/>
          <w:sz w:val="24"/>
          <w:szCs w:val="24"/>
        </w:rPr>
        <w:t>[3]</w:t>
      </w:r>
      <w:r w:rsidRPr="6D475461" w:rsidR="00ED274E">
        <w:rPr>
          <w:rFonts w:ascii="Arial" w:hAnsi="Arial" w:cs="Arial"/>
          <w:sz w:val="24"/>
          <w:szCs w:val="24"/>
        </w:rPr>
        <w:t xml:space="preserve"> Misconfigured cloud storage, weak passwords, or poor access controls can expose sensitive customer information to unauthorised users. Employees accessing systems remotely from personal devices or unsecured networks also increase security risks.</w:t>
      </w:r>
    </w:p>
    <w:p w:rsidR="007934AC" w:rsidP="00ED274E" w:rsidRDefault="007934AC" w14:paraId="03772AA0" w14:textId="77777777">
      <w:pPr>
        <w:rPr>
          <w:rFonts w:ascii="Arial" w:hAnsi="Arial" w:cs="Arial"/>
          <w:sz w:val="24"/>
          <w:szCs w:val="22"/>
        </w:rPr>
      </w:pPr>
    </w:p>
    <w:p w:rsidRPr="00ED274E" w:rsidR="00ED274E" w:rsidP="00ED274E" w:rsidRDefault="00ED274E" w14:paraId="75FDD317" w14:textId="171E60E0">
      <w:pPr>
        <w:rPr>
          <w:rFonts w:ascii="Arial" w:hAnsi="Arial" w:cs="Arial"/>
          <w:sz w:val="24"/>
          <w:szCs w:val="22"/>
        </w:rPr>
      </w:pPr>
      <w:r w:rsidRPr="00ED274E">
        <w:rPr>
          <w:rFonts w:ascii="Arial" w:hAnsi="Arial" w:cs="Arial"/>
          <w:sz w:val="24"/>
          <w:szCs w:val="22"/>
        </w:rPr>
        <w:t>Internal threats should not be ignored either. Employees may accidentally cause security incidents by using weak passwords, downloading unsafe software, or falling victim to phishing scams. There is also the possibility of malicious insiders intentionally abusing their access privileges. These threats highlight the need for stronger controls and continuous monitoring.</w:t>
      </w:r>
    </w:p>
    <w:p w:rsidRPr="00CF74DC" w:rsidR="00CF74DC" w:rsidP="00ED274E" w:rsidRDefault="00CF74DC" w14:paraId="3C7C76B0" w14:textId="77777777">
      <w:pPr>
        <w:rPr>
          <w:rFonts w:ascii="Arial" w:hAnsi="Arial" w:cs="Arial"/>
        </w:rPr>
      </w:pPr>
    </w:p>
    <w:p w:rsidR="007934AC" w:rsidRDefault="007934AC" w14:paraId="54CEAEBD" w14:textId="77777777">
      <w:pPr>
        <w:spacing w:after="160" w:line="259" w:lineRule="auto"/>
        <w:jc w:val="left"/>
        <w:rPr>
          <w:rStyle w:val="Heading1Char"/>
          <w:rFonts w:ascii="Arial" w:hAnsi="Arial" w:cs="Arial" w:eastAsiaTheme="majorEastAsia"/>
        </w:rPr>
      </w:pPr>
      <w:r>
        <w:rPr>
          <w:rStyle w:val="Heading1Char"/>
          <w:rFonts w:ascii="Arial" w:hAnsi="Arial" w:cs="Arial" w:eastAsiaTheme="majorEastAsia"/>
        </w:rPr>
        <w:br w:type="page"/>
      </w:r>
    </w:p>
    <w:p w:rsidR="00ED274E" w:rsidP="6D475461" w:rsidRDefault="00ED274E" w14:paraId="58BD6261" w14:textId="74073D7C">
      <w:pPr>
        <w:rPr>
          <w:rStyle w:val="Heading1Char"/>
          <w:rFonts w:ascii="Arial" w:hAnsi="Arial" w:eastAsia="" w:cs="Arial" w:eastAsiaTheme="majorEastAsia"/>
        </w:rPr>
      </w:pPr>
      <w:bookmarkStart w:name="_Toc1646438920" w:id="1370445048"/>
      <w:r w:rsidRPr="6D475461" w:rsidR="00ED274E">
        <w:rPr>
          <w:rStyle w:val="Heading1Char"/>
          <w:rFonts w:ascii="Arial" w:hAnsi="Arial" w:eastAsia="" w:cs="Arial" w:eastAsiaTheme="majorEastAsia"/>
        </w:rPr>
        <w:t>Modern Security Policies (Zero Trust Aligned)</w:t>
      </w:r>
      <w:bookmarkEnd w:id="1370445048"/>
    </w:p>
    <w:p w:rsidRPr="00ED274E" w:rsidR="007934AC" w:rsidP="00ED274E" w:rsidRDefault="007934AC" w14:paraId="56DECF83" w14:textId="77777777">
      <w:pPr>
        <w:rPr>
          <w:rFonts w:ascii="Arial" w:hAnsi="Arial" w:cs="Arial"/>
        </w:rPr>
      </w:pPr>
    </w:p>
    <w:p w:rsidR="00ED274E" w:rsidP="00ED274E" w:rsidRDefault="00ED274E" w14:paraId="41BA8BD5" w14:textId="144E406D">
      <w:pPr>
        <w:rPr>
          <w:rFonts w:ascii="Arial" w:hAnsi="Arial" w:cs="Arial"/>
          <w:sz w:val="24"/>
          <w:szCs w:val="22"/>
        </w:rPr>
      </w:pPr>
      <w:r w:rsidRPr="00ED274E">
        <w:rPr>
          <w:rFonts w:ascii="Arial" w:hAnsi="Arial" w:cs="Arial"/>
          <w:sz w:val="24"/>
          <w:szCs w:val="22"/>
        </w:rPr>
        <w:t xml:space="preserve">To improve security, VTAM should implement modern security policies based on the Zero Trust model. Zero Trust is based on the principle of “never trust, always verify.” </w:t>
      </w:r>
      <w:r w:rsidR="00CD7368">
        <w:rPr>
          <w:rFonts w:ascii="Arial" w:hAnsi="Arial" w:cs="Arial"/>
          <w:sz w:val="24"/>
          <w:szCs w:val="22"/>
        </w:rPr>
        <w:t>The diagram below shows a simpli</w:t>
      </w:r>
      <w:r w:rsidR="004D78E9">
        <w:rPr>
          <w:rFonts w:ascii="Arial" w:hAnsi="Arial" w:cs="Arial"/>
          <w:sz w:val="24"/>
          <w:szCs w:val="22"/>
        </w:rPr>
        <w:t xml:space="preserve">fied Zero Trust architecture for VTAM. </w:t>
      </w:r>
      <w:r w:rsidRPr="00ED274E">
        <w:rPr>
          <w:rFonts w:ascii="Arial" w:hAnsi="Arial" w:cs="Arial"/>
          <w:sz w:val="24"/>
          <w:szCs w:val="22"/>
        </w:rPr>
        <w:t>This means that every user, device, and application must be verified before being granted access to company resources, regardless of whether they are inside or outside the network.</w:t>
      </w:r>
    </w:p>
    <w:p w:rsidR="00376B7C" w:rsidP="00ED274E" w:rsidRDefault="00376B7C" w14:paraId="005510C0" w14:textId="77777777">
      <w:pPr>
        <w:rPr>
          <w:rFonts w:ascii="Arial" w:hAnsi="Arial" w:cs="Arial"/>
          <w:sz w:val="24"/>
          <w:szCs w:val="22"/>
        </w:rPr>
      </w:pPr>
    </w:p>
    <w:p w:rsidR="00376B7C" w:rsidP="00ED274E" w:rsidRDefault="00376B7C" w14:paraId="1F5477A7" w14:textId="1CA74034">
      <w:pPr>
        <w:rPr>
          <w:rFonts w:ascii="Arial" w:hAnsi="Arial" w:cs="Arial"/>
          <w:sz w:val="24"/>
          <w:szCs w:val="22"/>
        </w:rPr>
      </w:pPr>
      <w:r>
        <w:rPr>
          <w:rFonts w:ascii="Arial" w:hAnsi="Arial" w:cs="Arial"/>
          <w:sz w:val="24"/>
          <w:szCs w:val="22"/>
        </w:rPr>
        <w:t xml:space="preserve">The </w:t>
      </w:r>
      <w:r w:rsidR="00157262">
        <w:rPr>
          <w:rFonts w:ascii="Arial" w:hAnsi="Arial" w:cs="Arial"/>
          <w:sz w:val="24"/>
          <w:szCs w:val="22"/>
        </w:rPr>
        <w:t>Zero Trust Architecture diagram below shows a simplified Zero Trust Archite</w:t>
      </w:r>
      <w:r w:rsidR="001465CB">
        <w:rPr>
          <w:rFonts w:ascii="Arial" w:hAnsi="Arial" w:cs="Arial"/>
          <w:sz w:val="24"/>
          <w:szCs w:val="22"/>
        </w:rPr>
        <w:t>cture for VTAM</w:t>
      </w:r>
    </w:p>
    <w:p w:rsidR="004D78E9" w:rsidP="00ED274E" w:rsidRDefault="004D78E9" w14:paraId="3E59A4C5" w14:textId="77777777">
      <w:pPr>
        <w:rPr>
          <w:rFonts w:ascii="Arial" w:hAnsi="Arial" w:cs="Arial"/>
          <w:sz w:val="24"/>
          <w:szCs w:val="22"/>
        </w:rPr>
      </w:pPr>
    </w:p>
    <w:p w:rsidRPr="00ED274E" w:rsidR="004D78E9" w:rsidP="00ED274E" w:rsidRDefault="004D78E9" w14:paraId="3ECC3416" w14:textId="3083801D">
      <w:pPr>
        <w:rPr>
          <w:rFonts w:ascii="Arial" w:hAnsi="Arial" w:cs="Arial"/>
          <w:sz w:val="24"/>
          <w:szCs w:val="22"/>
        </w:rPr>
      </w:pPr>
      <w:r w:rsidRPr="004D78E9">
        <w:rPr>
          <w:rFonts w:ascii="Arial" w:hAnsi="Arial" w:cs="Arial"/>
          <w:sz w:val="24"/>
          <w:szCs w:val="22"/>
        </w:rPr>
        <w:drawing>
          <wp:inline distT="0" distB="0" distL="0" distR="0" wp14:anchorId="3FD6ABB5" wp14:editId="5CC250EF">
            <wp:extent cx="5540375" cy="1885315"/>
            <wp:effectExtent l="19050" t="19050" r="22225" b="19685"/>
            <wp:docPr id="1923013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013701" name=""/>
                    <pic:cNvPicPr/>
                  </pic:nvPicPr>
                  <pic:blipFill>
                    <a:blip r:embed="rId6"/>
                    <a:stretch>
                      <a:fillRect/>
                    </a:stretch>
                  </pic:blipFill>
                  <pic:spPr>
                    <a:xfrm>
                      <a:off x="0" y="0"/>
                      <a:ext cx="5540375" cy="1885315"/>
                    </a:xfrm>
                    <a:prstGeom prst="rect">
                      <a:avLst/>
                    </a:prstGeom>
                    <a:ln>
                      <a:solidFill>
                        <a:schemeClr val="tx1"/>
                      </a:solidFill>
                    </a:ln>
                  </pic:spPr>
                </pic:pic>
              </a:graphicData>
            </a:graphic>
          </wp:inline>
        </w:drawing>
      </w:r>
    </w:p>
    <w:p w:rsidR="007934AC" w:rsidP="00ED274E" w:rsidRDefault="007934AC" w14:paraId="0166CE0E" w14:textId="77777777">
      <w:pPr>
        <w:rPr>
          <w:rFonts w:ascii="Arial" w:hAnsi="Arial" w:cs="Arial"/>
          <w:sz w:val="24"/>
          <w:szCs w:val="22"/>
        </w:rPr>
      </w:pPr>
    </w:p>
    <w:p w:rsidRPr="00ED274E" w:rsidR="00ED274E" w:rsidP="00ED274E" w:rsidRDefault="00ED274E" w14:paraId="2C934A37" w14:textId="5EEE9213">
      <w:pPr>
        <w:rPr>
          <w:rFonts w:ascii="Arial" w:hAnsi="Arial" w:cs="Arial"/>
          <w:sz w:val="24"/>
          <w:szCs w:val="22"/>
        </w:rPr>
      </w:pPr>
      <w:r w:rsidRPr="00ED274E">
        <w:rPr>
          <w:rFonts w:ascii="Arial" w:hAnsi="Arial" w:cs="Arial"/>
          <w:sz w:val="24"/>
          <w:szCs w:val="22"/>
        </w:rPr>
        <w:t>One important policy is the mandatory use of Multi-Factor Authentication (MFA). Employees should be required to verify their identity using an additional method such as a mobile app or security code. This reduces the chances of attackers gaining access through stolen passwords.</w:t>
      </w:r>
    </w:p>
    <w:p w:rsidR="007934AC" w:rsidP="00ED274E" w:rsidRDefault="007934AC" w14:paraId="522290CC" w14:textId="77777777">
      <w:pPr>
        <w:rPr>
          <w:rFonts w:ascii="Arial" w:hAnsi="Arial" w:cs="Arial"/>
          <w:sz w:val="24"/>
          <w:szCs w:val="22"/>
        </w:rPr>
      </w:pPr>
    </w:p>
    <w:p w:rsidRPr="00ED274E" w:rsidR="00ED274E" w:rsidP="00ED274E" w:rsidRDefault="00ED274E" w14:paraId="2992DFAC" w14:textId="5FFB98D2">
      <w:pPr>
        <w:rPr>
          <w:rFonts w:ascii="Arial" w:hAnsi="Arial" w:cs="Arial"/>
          <w:sz w:val="24"/>
          <w:szCs w:val="22"/>
        </w:rPr>
      </w:pPr>
      <w:r w:rsidRPr="00ED274E">
        <w:rPr>
          <w:rFonts w:ascii="Arial" w:hAnsi="Arial" w:cs="Arial"/>
          <w:sz w:val="24"/>
          <w:szCs w:val="22"/>
        </w:rPr>
        <w:t>VTAM should also apply the principle of least privilege. Employees should only have access to the systems and information necessary for their job role. For example, finance staff may require access to payment systems, while other departments may not. Restricting access helps reduce the impact of insider threats and compromised accounts.</w:t>
      </w:r>
    </w:p>
    <w:p w:rsidR="007934AC" w:rsidP="00ED274E" w:rsidRDefault="007934AC" w14:paraId="5EBEFA44" w14:textId="77777777">
      <w:pPr>
        <w:rPr>
          <w:rFonts w:ascii="Arial" w:hAnsi="Arial" w:cs="Arial"/>
          <w:sz w:val="24"/>
          <w:szCs w:val="22"/>
        </w:rPr>
      </w:pPr>
    </w:p>
    <w:p w:rsidRPr="00ED274E" w:rsidR="00ED274E" w:rsidP="00ED274E" w:rsidRDefault="00ED274E" w14:paraId="029B8C1A" w14:textId="1319C59E">
      <w:pPr>
        <w:rPr>
          <w:rFonts w:ascii="Arial" w:hAnsi="Arial" w:cs="Arial"/>
          <w:sz w:val="24"/>
          <w:szCs w:val="22"/>
        </w:rPr>
      </w:pPr>
      <w:r w:rsidRPr="00ED274E">
        <w:rPr>
          <w:rFonts w:ascii="Arial" w:hAnsi="Arial" w:cs="Arial"/>
          <w:sz w:val="24"/>
          <w:szCs w:val="22"/>
        </w:rPr>
        <w:t>Another important policy is device compliance. Any device connecting to the company network should meet minimum security requirements such as updated antivirus software, encryption, and operating system updates. This is especially important in hybrid working environments where employees may use laptops and mobile devices outside the office.</w:t>
      </w:r>
    </w:p>
    <w:p w:rsidR="007934AC" w:rsidP="00ED274E" w:rsidRDefault="007934AC" w14:paraId="47412981" w14:textId="77777777">
      <w:pPr>
        <w:rPr>
          <w:rFonts w:ascii="Arial" w:hAnsi="Arial" w:cs="Arial"/>
          <w:sz w:val="24"/>
          <w:szCs w:val="22"/>
        </w:rPr>
      </w:pPr>
    </w:p>
    <w:p w:rsidR="00917232" w:rsidRDefault="00917232" w14:paraId="27D398D2" w14:textId="77777777">
      <w:pPr>
        <w:spacing w:after="160" w:line="259" w:lineRule="auto"/>
        <w:jc w:val="left"/>
        <w:rPr>
          <w:rFonts w:ascii="Arial" w:hAnsi="Arial" w:cs="Arial"/>
          <w:sz w:val="24"/>
          <w:szCs w:val="22"/>
        </w:rPr>
      </w:pPr>
      <w:r>
        <w:rPr>
          <w:rFonts w:ascii="Arial" w:hAnsi="Arial" w:cs="Arial"/>
          <w:sz w:val="24"/>
          <w:szCs w:val="22"/>
        </w:rPr>
        <w:br w:type="page"/>
      </w:r>
    </w:p>
    <w:p w:rsidRPr="00ED274E" w:rsidR="00ED274E" w:rsidP="00ED274E" w:rsidRDefault="00ED274E" w14:paraId="245A60EB" w14:textId="3046D12E">
      <w:pPr>
        <w:rPr>
          <w:rFonts w:ascii="Arial" w:hAnsi="Arial" w:cs="Arial"/>
          <w:sz w:val="24"/>
          <w:szCs w:val="22"/>
        </w:rPr>
      </w:pPr>
      <w:r w:rsidRPr="00ED274E">
        <w:rPr>
          <w:rFonts w:ascii="Arial" w:hAnsi="Arial" w:cs="Arial"/>
          <w:sz w:val="24"/>
          <w:szCs w:val="22"/>
        </w:rPr>
        <w:lastRenderedPageBreak/>
        <w:t>Data protection policies should require encryption of sensitive information both at rest and during transmission. This helps prevent attackers from reading stolen data. VTAM should also introduce an acceptable use policy that explains how employees are expected to use company systems and internet services safely.</w:t>
      </w:r>
    </w:p>
    <w:p w:rsidR="00ED274E" w:rsidP="00ED274E" w:rsidRDefault="00ED274E" w14:paraId="3A44D5F0" w14:textId="3AFE5A1D">
      <w:pPr>
        <w:rPr>
          <w:rFonts w:ascii="Arial" w:hAnsi="Arial" w:cs="Arial"/>
          <w:sz w:val="24"/>
          <w:szCs w:val="24"/>
        </w:rPr>
      </w:pPr>
      <w:r w:rsidRPr="6D475461" w:rsidR="00ED274E">
        <w:rPr>
          <w:rFonts w:ascii="Arial" w:hAnsi="Arial" w:cs="Arial"/>
          <w:sz w:val="24"/>
          <w:szCs w:val="24"/>
        </w:rPr>
        <w:t xml:space="preserve">These policies support the NIST Cybersecurity Framework core </w:t>
      </w:r>
      <w:r w:rsidRPr="6D475461" w:rsidR="00ED274E">
        <w:rPr>
          <w:rFonts w:ascii="Arial" w:hAnsi="Arial" w:cs="Arial"/>
          <w:sz w:val="24"/>
          <w:szCs w:val="24"/>
        </w:rPr>
        <w:t>functions</w:t>
      </w:r>
      <w:r w:rsidRPr="6D475461" w:rsidR="5B9DF3F2">
        <w:rPr>
          <w:rFonts w:ascii="Arial" w:hAnsi="Arial" w:cs="Arial"/>
          <w:sz w:val="24"/>
          <w:szCs w:val="24"/>
        </w:rPr>
        <w:t>[</w:t>
      </w:r>
      <w:r w:rsidRPr="6D475461" w:rsidR="5B9DF3F2">
        <w:rPr>
          <w:rFonts w:ascii="Arial" w:hAnsi="Arial" w:cs="Arial"/>
          <w:sz w:val="24"/>
          <w:szCs w:val="24"/>
        </w:rPr>
        <w:t>1]</w:t>
      </w:r>
      <w:r w:rsidRPr="6D475461" w:rsidR="00ED274E">
        <w:rPr>
          <w:rFonts w:ascii="Arial" w:hAnsi="Arial" w:cs="Arial"/>
          <w:sz w:val="24"/>
          <w:szCs w:val="24"/>
        </w:rPr>
        <w:t>:</w:t>
      </w:r>
    </w:p>
    <w:p w:rsidRPr="00ED274E" w:rsidR="007934AC" w:rsidP="00ED274E" w:rsidRDefault="007934AC" w14:paraId="5FE71FE6" w14:textId="77777777">
      <w:pPr>
        <w:rPr>
          <w:rFonts w:ascii="Arial" w:hAnsi="Arial" w:cs="Arial"/>
          <w:sz w:val="24"/>
          <w:szCs w:val="22"/>
        </w:rPr>
      </w:pPr>
    </w:p>
    <w:p w:rsidRPr="00ED274E" w:rsidR="00ED274E" w:rsidP="00ED274E" w:rsidRDefault="00ED274E" w14:paraId="7DD03C5D" w14:textId="77777777">
      <w:pPr>
        <w:numPr>
          <w:ilvl w:val="0"/>
          <w:numId w:val="2"/>
        </w:numPr>
        <w:rPr>
          <w:rFonts w:ascii="Arial" w:hAnsi="Arial" w:cs="Arial"/>
          <w:sz w:val="24"/>
          <w:szCs w:val="22"/>
        </w:rPr>
      </w:pPr>
      <w:r w:rsidRPr="00ED274E">
        <w:rPr>
          <w:rFonts w:ascii="Arial" w:hAnsi="Arial" w:cs="Arial"/>
          <w:sz w:val="24"/>
          <w:szCs w:val="22"/>
        </w:rPr>
        <w:t xml:space="preserve">Identify </w:t>
      </w:r>
    </w:p>
    <w:p w:rsidRPr="00ED274E" w:rsidR="00ED274E" w:rsidP="00ED274E" w:rsidRDefault="00ED274E" w14:paraId="38A8B65E" w14:textId="77777777">
      <w:pPr>
        <w:numPr>
          <w:ilvl w:val="0"/>
          <w:numId w:val="2"/>
        </w:numPr>
        <w:rPr>
          <w:rFonts w:ascii="Arial" w:hAnsi="Arial" w:cs="Arial"/>
          <w:sz w:val="24"/>
          <w:szCs w:val="22"/>
        </w:rPr>
      </w:pPr>
      <w:r w:rsidRPr="00ED274E">
        <w:rPr>
          <w:rFonts w:ascii="Arial" w:hAnsi="Arial" w:cs="Arial"/>
          <w:sz w:val="24"/>
          <w:szCs w:val="22"/>
        </w:rPr>
        <w:t xml:space="preserve">Protect </w:t>
      </w:r>
    </w:p>
    <w:p w:rsidRPr="00ED274E" w:rsidR="00ED274E" w:rsidP="00ED274E" w:rsidRDefault="00ED274E" w14:paraId="3B691448" w14:textId="77777777">
      <w:pPr>
        <w:numPr>
          <w:ilvl w:val="0"/>
          <w:numId w:val="2"/>
        </w:numPr>
        <w:rPr>
          <w:rFonts w:ascii="Arial" w:hAnsi="Arial" w:cs="Arial"/>
          <w:sz w:val="24"/>
          <w:szCs w:val="22"/>
        </w:rPr>
      </w:pPr>
      <w:r w:rsidRPr="00ED274E">
        <w:rPr>
          <w:rFonts w:ascii="Arial" w:hAnsi="Arial" w:cs="Arial"/>
          <w:sz w:val="24"/>
          <w:szCs w:val="22"/>
        </w:rPr>
        <w:t xml:space="preserve">Detect </w:t>
      </w:r>
    </w:p>
    <w:p w:rsidRPr="00ED274E" w:rsidR="00ED274E" w:rsidP="00ED274E" w:rsidRDefault="00ED274E" w14:paraId="493BE9B8" w14:textId="77777777">
      <w:pPr>
        <w:numPr>
          <w:ilvl w:val="0"/>
          <w:numId w:val="2"/>
        </w:numPr>
        <w:rPr>
          <w:rFonts w:ascii="Arial" w:hAnsi="Arial" w:cs="Arial"/>
          <w:sz w:val="24"/>
          <w:szCs w:val="22"/>
        </w:rPr>
      </w:pPr>
      <w:r w:rsidRPr="00ED274E">
        <w:rPr>
          <w:rFonts w:ascii="Arial" w:hAnsi="Arial" w:cs="Arial"/>
          <w:sz w:val="24"/>
          <w:szCs w:val="22"/>
        </w:rPr>
        <w:t xml:space="preserve">Respond </w:t>
      </w:r>
    </w:p>
    <w:p w:rsidRPr="00ED274E" w:rsidR="00ED274E" w:rsidP="00ED274E" w:rsidRDefault="00ED274E" w14:paraId="1A821056" w14:textId="77777777">
      <w:pPr>
        <w:numPr>
          <w:ilvl w:val="0"/>
          <w:numId w:val="2"/>
        </w:numPr>
        <w:rPr>
          <w:rFonts w:ascii="Arial" w:hAnsi="Arial" w:cs="Arial"/>
          <w:sz w:val="24"/>
          <w:szCs w:val="22"/>
        </w:rPr>
      </w:pPr>
      <w:r w:rsidRPr="00ED274E">
        <w:rPr>
          <w:rFonts w:ascii="Arial" w:hAnsi="Arial" w:cs="Arial"/>
          <w:sz w:val="24"/>
          <w:szCs w:val="22"/>
        </w:rPr>
        <w:t xml:space="preserve">Recover </w:t>
      </w:r>
    </w:p>
    <w:p w:rsidR="007934AC" w:rsidP="00ED274E" w:rsidRDefault="007934AC" w14:paraId="709F307A" w14:textId="77777777">
      <w:pPr>
        <w:rPr>
          <w:rFonts w:ascii="Arial" w:hAnsi="Arial" w:cs="Arial"/>
          <w:sz w:val="24"/>
          <w:szCs w:val="22"/>
        </w:rPr>
      </w:pPr>
    </w:p>
    <w:p w:rsidRPr="00ED274E" w:rsidR="00ED274E" w:rsidP="00ED274E" w:rsidRDefault="00ED274E" w14:paraId="0AB97A94" w14:textId="7C9EBBFF">
      <w:pPr>
        <w:rPr>
          <w:rFonts w:ascii="Arial" w:hAnsi="Arial" w:cs="Arial"/>
          <w:sz w:val="24"/>
          <w:szCs w:val="22"/>
        </w:rPr>
      </w:pPr>
      <w:r w:rsidRPr="00ED274E">
        <w:rPr>
          <w:rFonts w:ascii="Arial" w:hAnsi="Arial" w:cs="Arial"/>
          <w:sz w:val="24"/>
          <w:szCs w:val="22"/>
        </w:rPr>
        <w:t>They also align with ISO 27001 standards, which focus on maintaining confidentiality, integrity, and availability of information.</w:t>
      </w:r>
    </w:p>
    <w:p w:rsidR="00ED274E" w:rsidP="00917232" w:rsidRDefault="007934AC" w14:paraId="23CB2A17" w14:textId="4F255120">
      <w:pPr>
        <w:pStyle w:val="Heading1"/>
      </w:pPr>
      <w:bookmarkStart w:name="_Toc491374252" w:id="1036584549"/>
      <w:r>
        <w:br w:type="page"/>
      </w:r>
      <w:r w:rsidR="00ED274E">
        <w:rPr/>
        <w:t>Technical Mitigation Measures</w:t>
      </w:r>
      <w:bookmarkEnd w:id="1036584549"/>
    </w:p>
    <w:p w:rsidRPr="007934AC" w:rsidR="007934AC" w:rsidP="007934AC" w:rsidRDefault="007934AC" w14:paraId="6DBB9A73" w14:textId="77777777"/>
    <w:p w:rsidRPr="00ED274E" w:rsidR="00ED274E" w:rsidP="00ED274E" w:rsidRDefault="00ED274E" w14:paraId="7F15A7D6" w14:textId="77777777">
      <w:pPr>
        <w:rPr>
          <w:rFonts w:ascii="Arial" w:hAnsi="Arial" w:cs="Arial"/>
          <w:sz w:val="24"/>
          <w:szCs w:val="22"/>
        </w:rPr>
      </w:pPr>
      <w:r w:rsidRPr="00ED274E">
        <w:rPr>
          <w:rFonts w:ascii="Arial" w:hAnsi="Arial" w:cs="Arial"/>
          <w:sz w:val="24"/>
          <w:szCs w:val="22"/>
        </w:rPr>
        <w:t>In addition to security policies, VTAM should implement several technical measures to reduce cyber risks and improve resilience against attacks.</w:t>
      </w:r>
    </w:p>
    <w:p w:rsidRPr="00ED274E" w:rsidR="00ED274E" w:rsidP="00ED274E" w:rsidRDefault="00ED274E" w14:paraId="7CD4C9AE" w14:textId="77777777">
      <w:pPr>
        <w:rPr>
          <w:rFonts w:ascii="Arial" w:hAnsi="Arial" w:cs="Arial"/>
          <w:sz w:val="24"/>
          <w:szCs w:val="22"/>
        </w:rPr>
      </w:pPr>
      <w:r w:rsidRPr="00ED274E">
        <w:rPr>
          <w:rFonts w:ascii="Arial" w:hAnsi="Arial" w:cs="Arial"/>
          <w:sz w:val="24"/>
          <w:szCs w:val="22"/>
        </w:rPr>
        <w:t xml:space="preserve">One of the most effective controls is Multi-Factor Authentication (MFA). Even if attackers steal a password, they </w:t>
      </w:r>
      <w:proofErr w:type="gramStart"/>
      <w:r w:rsidRPr="00ED274E">
        <w:rPr>
          <w:rFonts w:ascii="Arial" w:hAnsi="Arial" w:cs="Arial"/>
          <w:sz w:val="24"/>
          <w:szCs w:val="22"/>
        </w:rPr>
        <w:t>would</w:t>
      </w:r>
      <w:proofErr w:type="gramEnd"/>
      <w:r w:rsidRPr="00ED274E">
        <w:rPr>
          <w:rFonts w:ascii="Arial" w:hAnsi="Arial" w:cs="Arial"/>
          <w:sz w:val="24"/>
          <w:szCs w:val="22"/>
        </w:rPr>
        <w:t xml:space="preserve"> still need the second verification method to gain access. MFA should be applied to all user accounts, especially email systems, remote access services, and cloud applications.</w:t>
      </w:r>
    </w:p>
    <w:p w:rsidR="007934AC" w:rsidP="00ED274E" w:rsidRDefault="007934AC" w14:paraId="67811AD0" w14:textId="77777777">
      <w:pPr>
        <w:rPr>
          <w:rFonts w:ascii="Arial" w:hAnsi="Arial" w:cs="Arial"/>
          <w:sz w:val="24"/>
          <w:szCs w:val="22"/>
        </w:rPr>
      </w:pPr>
    </w:p>
    <w:p w:rsidRPr="00ED274E" w:rsidR="00ED274E" w:rsidP="00ED274E" w:rsidRDefault="00ED274E" w14:paraId="0A4A0BAE" w14:textId="4C73D17C">
      <w:pPr>
        <w:rPr>
          <w:rFonts w:ascii="Arial" w:hAnsi="Arial" w:cs="Arial"/>
          <w:sz w:val="24"/>
          <w:szCs w:val="24"/>
        </w:rPr>
      </w:pPr>
      <w:r w:rsidRPr="6D475461" w:rsidR="00ED274E">
        <w:rPr>
          <w:rFonts w:ascii="Arial" w:hAnsi="Arial" w:cs="Arial"/>
          <w:sz w:val="24"/>
          <w:szCs w:val="24"/>
        </w:rPr>
        <w:t>VTAM should also implement a Security Information and Event Management (SIEM) system. SIEM tools collect logs and security information from different systems and analyse them in real time.</w:t>
      </w:r>
      <w:r w:rsidRPr="6D475461" w:rsidR="2C2C13CC">
        <w:rPr>
          <w:rFonts w:ascii="Arial" w:hAnsi="Arial" w:cs="Arial"/>
          <w:sz w:val="24"/>
          <w:szCs w:val="24"/>
        </w:rPr>
        <w:t>[1]</w:t>
      </w:r>
      <w:r w:rsidRPr="6D475461" w:rsidR="00ED274E">
        <w:rPr>
          <w:rFonts w:ascii="Arial" w:hAnsi="Arial" w:cs="Arial"/>
          <w:sz w:val="24"/>
          <w:szCs w:val="24"/>
        </w:rPr>
        <w:t xml:space="preserve"> This allows suspicious activity to be </w:t>
      </w:r>
      <w:r w:rsidRPr="6D475461" w:rsidR="00ED274E">
        <w:rPr>
          <w:rFonts w:ascii="Arial" w:hAnsi="Arial" w:cs="Arial"/>
          <w:sz w:val="24"/>
          <w:szCs w:val="24"/>
        </w:rPr>
        <w:t>identified</w:t>
      </w:r>
      <w:r w:rsidRPr="6D475461" w:rsidR="00ED274E">
        <w:rPr>
          <w:rFonts w:ascii="Arial" w:hAnsi="Arial" w:cs="Arial"/>
          <w:sz w:val="24"/>
          <w:szCs w:val="24"/>
        </w:rPr>
        <w:t xml:space="preserve"> quickly. For example, repeated failed login attempts or unusual network activity could trigger an alert for investigation.</w:t>
      </w:r>
    </w:p>
    <w:p w:rsidR="007934AC" w:rsidP="00ED274E" w:rsidRDefault="007934AC" w14:paraId="65B89A86" w14:textId="77777777">
      <w:pPr>
        <w:rPr>
          <w:rFonts w:ascii="Arial" w:hAnsi="Arial" w:cs="Arial"/>
          <w:sz w:val="24"/>
          <w:szCs w:val="22"/>
        </w:rPr>
      </w:pPr>
    </w:p>
    <w:p w:rsidRPr="00ED274E" w:rsidR="00ED274E" w:rsidP="00ED274E" w:rsidRDefault="00ED274E" w14:paraId="55AEC23D" w14:textId="49EEB593">
      <w:pPr>
        <w:rPr>
          <w:rFonts w:ascii="Arial" w:hAnsi="Arial" w:cs="Arial"/>
          <w:sz w:val="24"/>
          <w:szCs w:val="22"/>
        </w:rPr>
      </w:pPr>
      <w:r w:rsidRPr="00ED274E">
        <w:rPr>
          <w:rFonts w:ascii="Arial" w:hAnsi="Arial" w:cs="Arial"/>
          <w:sz w:val="24"/>
          <w:szCs w:val="22"/>
        </w:rPr>
        <w:t>Endpoint Detection and Response (EDR) tools should also be installed on company devices. EDR solutions monitor laptops, desktops, and servers for malicious behaviour such as ransomware activity or unauthorised software execution. If suspicious behaviour is detected, infected systems can be isolated before the attack spreads across the network.</w:t>
      </w:r>
    </w:p>
    <w:p w:rsidRPr="00ED274E" w:rsidR="00ED274E" w:rsidP="00ED274E" w:rsidRDefault="00ED274E" w14:paraId="2C5E888F" w14:textId="4A24091B">
      <w:pPr>
        <w:rPr>
          <w:rFonts w:ascii="Arial" w:hAnsi="Arial" w:cs="Arial"/>
          <w:sz w:val="24"/>
          <w:szCs w:val="24"/>
        </w:rPr>
      </w:pPr>
      <w:r w:rsidRPr="6D475461" w:rsidR="00ED274E">
        <w:rPr>
          <w:rFonts w:ascii="Arial" w:hAnsi="Arial" w:cs="Arial"/>
          <w:sz w:val="24"/>
          <w:szCs w:val="24"/>
        </w:rPr>
        <w:t>Patch management is another essential security measure. Many cyberattacks target systems with outdated software vulnerabilities. VTAM should regularly install security updates and prioritise vulnerabilities listed in the CISA Known Exploited Vulnerabilities (KEV) catalogue.</w:t>
      </w:r>
      <w:r w:rsidRPr="6D475461" w:rsidR="7AA75CD7">
        <w:rPr>
          <w:rFonts w:ascii="Arial" w:hAnsi="Arial" w:cs="Arial"/>
          <w:sz w:val="24"/>
          <w:szCs w:val="24"/>
        </w:rPr>
        <w:t>[2]</w:t>
      </w:r>
    </w:p>
    <w:p w:rsidR="007934AC" w:rsidP="00ED274E" w:rsidRDefault="007934AC" w14:paraId="40103C86" w14:textId="77777777">
      <w:pPr>
        <w:rPr>
          <w:rFonts w:ascii="Arial" w:hAnsi="Arial" w:cs="Arial"/>
          <w:sz w:val="24"/>
          <w:szCs w:val="22"/>
        </w:rPr>
      </w:pPr>
    </w:p>
    <w:p w:rsidRPr="00ED274E" w:rsidR="00ED274E" w:rsidP="00ED274E" w:rsidRDefault="00ED274E" w14:paraId="41A9AD17" w14:textId="3948FC9F">
      <w:pPr>
        <w:rPr>
          <w:rFonts w:ascii="Arial" w:hAnsi="Arial" w:cs="Arial"/>
          <w:sz w:val="24"/>
          <w:szCs w:val="22"/>
        </w:rPr>
      </w:pPr>
      <w:r w:rsidRPr="00ED274E">
        <w:rPr>
          <w:rFonts w:ascii="Arial" w:hAnsi="Arial" w:cs="Arial"/>
          <w:sz w:val="24"/>
          <w:szCs w:val="22"/>
        </w:rPr>
        <w:t>To reduce the impact of ransomware attacks, VTAM should maintain immutable backups. These backups cannot easily be changed or deleted by attackers, ensuring that data can be restored after an incident. Backups should be tested regularly to ensure recovery processes work correctly.</w:t>
      </w:r>
    </w:p>
    <w:p w:rsidRPr="00ED274E" w:rsidR="00ED274E" w:rsidP="00ED274E" w:rsidRDefault="00ED274E" w14:paraId="25622EB6" w14:textId="77777777">
      <w:pPr>
        <w:rPr>
          <w:rFonts w:ascii="Arial" w:hAnsi="Arial" w:cs="Arial"/>
          <w:sz w:val="24"/>
          <w:szCs w:val="22"/>
        </w:rPr>
      </w:pPr>
      <w:r w:rsidRPr="00ED274E">
        <w:rPr>
          <w:rFonts w:ascii="Arial" w:hAnsi="Arial" w:cs="Arial"/>
          <w:sz w:val="24"/>
          <w:szCs w:val="22"/>
        </w:rPr>
        <w:t>Cloud Security Posture Management (CSPM) tools should also be used to monitor cloud environments for misconfigurations and security weaknesses. This will help protect sensitive financial data stored in cloud systems.</w:t>
      </w:r>
    </w:p>
    <w:p w:rsidRPr="00ED274E" w:rsidR="00ED274E" w:rsidP="00ED274E" w:rsidRDefault="00ED274E" w14:paraId="5D8D3D12" w14:textId="6CAF6874">
      <w:pPr>
        <w:rPr>
          <w:rFonts w:ascii="Arial" w:hAnsi="Arial" w:cs="Arial"/>
        </w:rPr>
      </w:pPr>
    </w:p>
    <w:p w:rsidR="007934AC" w:rsidRDefault="007934AC" w14:paraId="179B3B92" w14:textId="77777777">
      <w:pPr>
        <w:spacing w:after="160" w:line="259" w:lineRule="auto"/>
        <w:jc w:val="left"/>
        <w:rPr>
          <w:rFonts w:ascii="Arial" w:hAnsi="Arial" w:cs="Arial"/>
          <w:b/>
          <w:sz w:val="32"/>
          <w:szCs w:val="28"/>
        </w:rPr>
      </w:pPr>
      <w:r>
        <w:rPr>
          <w:rFonts w:ascii="Arial" w:hAnsi="Arial" w:cs="Arial"/>
        </w:rPr>
        <w:br w:type="page"/>
      </w:r>
    </w:p>
    <w:p w:rsidR="00ED274E" w:rsidP="00CF74DC" w:rsidRDefault="00ED274E" w14:paraId="0E6CCD82" w14:textId="26E418E1">
      <w:pPr>
        <w:pStyle w:val="Heading1"/>
        <w:rPr>
          <w:rFonts w:ascii="Arial" w:hAnsi="Arial" w:cs="Arial"/>
        </w:rPr>
      </w:pPr>
      <w:bookmarkStart w:name="_Toc2109444796" w:id="760931293"/>
      <w:r w:rsidRPr="6D475461" w:rsidR="00ED274E">
        <w:rPr>
          <w:rFonts w:ascii="Arial" w:hAnsi="Arial" w:cs="Arial"/>
        </w:rPr>
        <w:t>Proactive Monitoring and Incident Response</w:t>
      </w:r>
      <w:bookmarkEnd w:id="760931293"/>
    </w:p>
    <w:p w:rsidRPr="007934AC" w:rsidR="007934AC" w:rsidP="007934AC" w:rsidRDefault="007934AC" w14:paraId="7D41D224" w14:textId="77777777"/>
    <w:p w:rsidRPr="00ED274E" w:rsidR="00ED274E" w:rsidP="00ED274E" w:rsidRDefault="00ED274E" w14:paraId="7F14B243" w14:textId="77777777">
      <w:pPr>
        <w:rPr>
          <w:rFonts w:ascii="Arial" w:hAnsi="Arial" w:cs="Arial"/>
          <w:sz w:val="24"/>
          <w:szCs w:val="22"/>
        </w:rPr>
      </w:pPr>
      <w:r w:rsidRPr="00ED274E">
        <w:rPr>
          <w:rFonts w:ascii="Arial" w:hAnsi="Arial" w:cs="Arial"/>
          <w:sz w:val="24"/>
          <w:szCs w:val="22"/>
        </w:rPr>
        <w:t>VTAM should implement a 24/7 monitoring strategy to detect and respond to threats in real time. This can be achieved using a SIEM system combined with Security Orchestration, Automation, and Response (SOAR) tools.</w:t>
      </w:r>
    </w:p>
    <w:p w:rsidRPr="00ED274E" w:rsidR="00ED274E" w:rsidP="00ED274E" w:rsidRDefault="00ED274E" w14:paraId="5807C3D4" w14:textId="77777777">
      <w:pPr>
        <w:rPr>
          <w:rFonts w:ascii="Arial" w:hAnsi="Arial" w:cs="Arial"/>
          <w:sz w:val="24"/>
          <w:szCs w:val="22"/>
        </w:rPr>
      </w:pPr>
      <w:r w:rsidRPr="00ED274E">
        <w:rPr>
          <w:rFonts w:ascii="Arial" w:hAnsi="Arial" w:cs="Arial"/>
          <w:sz w:val="24"/>
          <w:szCs w:val="22"/>
        </w:rPr>
        <w:t>The incident response process can be summarised as follows:</w:t>
      </w:r>
    </w:p>
    <w:p w:rsidR="007934AC" w:rsidP="00ED274E" w:rsidRDefault="007934AC" w14:paraId="5B339A1A" w14:textId="77777777">
      <w:pPr>
        <w:rPr>
          <w:rFonts w:ascii="Arial" w:hAnsi="Arial" w:cs="Arial"/>
          <w:b/>
          <w:bCs/>
          <w:sz w:val="24"/>
          <w:szCs w:val="22"/>
        </w:rPr>
      </w:pPr>
    </w:p>
    <w:p w:rsidRPr="00ED274E" w:rsidR="00ED274E" w:rsidP="00ED274E" w:rsidRDefault="00ED274E" w14:paraId="3CF06FDC" w14:textId="2613A87D">
      <w:pPr>
        <w:rPr>
          <w:rFonts w:ascii="Arial" w:hAnsi="Arial" w:cs="Arial"/>
          <w:sz w:val="24"/>
          <w:szCs w:val="22"/>
        </w:rPr>
      </w:pPr>
      <w:r w:rsidRPr="00ED274E">
        <w:rPr>
          <w:rFonts w:ascii="Arial" w:hAnsi="Arial" w:cs="Arial"/>
          <w:b/>
          <w:bCs/>
          <w:sz w:val="24"/>
          <w:szCs w:val="22"/>
        </w:rPr>
        <w:t>Threat detected → Alert generated → Security analyst reviews → Threat contained → Systems recovered → Incident reported</w:t>
      </w:r>
    </w:p>
    <w:p w:rsidR="007934AC" w:rsidP="00ED274E" w:rsidRDefault="007934AC" w14:paraId="07A5E4B8" w14:textId="77777777">
      <w:pPr>
        <w:rPr>
          <w:rFonts w:ascii="Arial" w:hAnsi="Arial" w:cs="Arial"/>
          <w:sz w:val="24"/>
          <w:szCs w:val="22"/>
        </w:rPr>
      </w:pPr>
    </w:p>
    <w:p w:rsidR="00ED274E" w:rsidP="00ED274E" w:rsidRDefault="00ED274E" w14:paraId="6F002E93" w14:textId="3D3D34AE">
      <w:pPr>
        <w:rPr>
          <w:rFonts w:ascii="Arial" w:hAnsi="Arial" w:cs="Arial"/>
          <w:sz w:val="24"/>
          <w:szCs w:val="22"/>
        </w:rPr>
      </w:pPr>
      <w:r w:rsidRPr="00ED274E">
        <w:rPr>
          <w:rFonts w:ascii="Arial" w:hAnsi="Arial" w:cs="Arial"/>
          <w:sz w:val="24"/>
          <w:szCs w:val="22"/>
        </w:rPr>
        <w:t>SIEM tools collect data from various sources and generate alerts when suspicious activity is detected. SOAR tools can automate responses, such as isolating infected devices or blocking malicious IP addresses.</w:t>
      </w:r>
      <w:r w:rsidR="00365C71">
        <w:rPr>
          <w:rFonts w:ascii="Arial" w:hAnsi="Arial" w:cs="Arial"/>
          <w:sz w:val="24"/>
          <w:szCs w:val="22"/>
        </w:rPr>
        <w:t xml:space="preserve"> </w:t>
      </w:r>
    </w:p>
    <w:p w:rsidR="00376B7C" w:rsidP="00ED274E" w:rsidRDefault="00376B7C" w14:paraId="0D316798" w14:textId="77777777">
      <w:pPr>
        <w:rPr>
          <w:rFonts w:ascii="Arial" w:hAnsi="Arial" w:cs="Arial"/>
          <w:sz w:val="24"/>
          <w:szCs w:val="22"/>
        </w:rPr>
      </w:pPr>
    </w:p>
    <w:p w:rsidR="00376B7C" w:rsidP="00ED274E" w:rsidRDefault="00376B7C" w14:paraId="6BEFAD52" w14:textId="78FB2069">
      <w:pPr>
        <w:rPr>
          <w:rFonts w:ascii="Arial" w:hAnsi="Arial" w:cs="Arial"/>
          <w:sz w:val="24"/>
          <w:szCs w:val="22"/>
        </w:rPr>
      </w:pPr>
      <w:r>
        <w:rPr>
          <w:rFonts w:ascii="Arial" w:hAnsi="Arial" w:cs="Arial"/>
          <w:sz w:val="24"/>
          <w:szCs w:val="22"/>
        </w:rPr>
        <w:t>The SIEM Process Flow diagram below shows the SIEM monitoring and incident response process used to detect and respond to cyber threats</w:t>
      </w:r>
    </w:p>
    <w:p w:rsidR="00376B7C" w:rsidP="00ED274E" w:rsidRDefault="00376B7C" w14:paraId="7AFF996F" w14:textId="77777777">
      <w:pPr>
        <w:rPr>
          <w:rFonts w:ascii="Arial" w:hAnsi="Arial" w:cs="Arial"/>
          <w:sz w:val="24"/>
          <w:szCs w:val="22"/>
        </w:rPr>
      </w:pPr>
    </w:p>
    <w:p w:rsidRPr="00ED274E" w:rsidR="00376B7C" w:rsidP="00ED274E" w:rsidRDefault="00376B7C" w14:paraId="47C3314E" w14:textId="60086DB5">
      <w:pPr>
        <w:rPr>
          <w:rFonts w:ascii="Arial" w:hAnsi="Arial" w:cs="Arial"/>
          <w:sz w:val="24"/>
          <w:szCs w:val="22"/>
        </w:rPr>
      </w:pPr>
      <w:r w:rsidRPr="00376B7C">
        <w:rPr>
          <w:rFonts w:ascii="Arial" w:hAnsi="Arial" w:cs="Arial"/>
          <w:sz w:val="24"/>
          <w:szCs w:val="22"/>
        </w:rPr>
        <w:drawing>
          <wp:inline distT="0" distB="0" distL="0" distR="0" wp14:anchorId="3E65B0B7" wp14:editId="7811E0A6">
            <wp:extent cx="5540375" cy="1895475"/>
            <wp:effectExtent l="19050" t="19050" r="22225" b="28575"/>
            <wp:docPr id="891615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615989" name=""/>
                    <pic:cNvPicPr/>
                  </pic:nvPicPr>
                  <pic:blipFill>
                    <a:blip r:embed="rId7"/>
                    <a:stretch>
                      <a:fillRect/>
                    </a:stretch>
                  </pic:blipFill>
                  <pic:spPr>
                    <a:xfrm>
                      <a:off x="0" y="0"/>
                      <a:ext cx="5540375" cy="1895475"/>
                    </a:xfrm>
                    <a:prstGeom prst="rect">
                      <a:avLst/>
                    </a:prstGeom>
                    <a:ln>
                      <a:solidFill>
                        <a:schemeClr val="tx1"/>
                      </a:solidFill>
                    </a:ln>
                  </pic:spPr>
                </pic:pic>
              </a:graphicData>
            </a:graphic>
          </wp:inline>
        </w:drawing>
      </w:r>
    </w:p>
    <w:p w:rsidR="007934AC" w:rsidP="00ED274E" w:rsidRDefault="007934AC" w14:paraId="0B591A74" w14:textId="77777777">
      <w:pPr>
        <w:rPr>
          <w:rFonts w:ascii="Arial" w:hAnsi="Arial" w:cs="Arial"/>
          <w:sz w:val="24"/>
          <w:szCs w:val="22"/>
        </w:rPr>
      </w:pPr>
    </w:p>
    <w:p w:rsidRPr="00ED274E" w:rsidR="00ED274E" w:rsidP="00ED274E" w:rsidRDefault="00ED274E" w14:paraId="7507AD91" w14:textId="02442557">
      <w:pPr>
        <w:rPr>
          <w:rFonts w:ascii="Arial" w:hAnsi="Arial" w:cs="Arial"/>
          <w:sz w:val="24"/>
          <w:szCs w:val="22"/>
        </w:rPr>
      </w:pPr>
      <w:r w:rsidRPr="00ED274E">
        <w:rPr>
          <w:rFonts w:ascii="Arial" w:hAnsi="Arial" w:cs="Arial"/>
          <w:sz w:val="24"/>
          <w:szCs w:val="22"/>
        </w:rPr>
        <w:t>For ransomware incidents, the response should include isolating affected systems, restoring data from backups, and conducting a full investigation to prevent future attacks. A clear incident response plan ensures that VTAM can respond quickly and minimise damage.</w:t>
      </w:r>
    </w:p>
    <w:p w:rsidRPr="00CF74DC" w:rsidR="00ED274E" w:rsidP="00ED274E" w:rsidRDefault="00ED274E" w14:paraId="429A90BB" w14:textId="52F7083E">
      <w:pPr>
        <w:rPr>
          <w:rFonts w:ascii="Arial" w:hAnsi="Arial" w:cs="Arial"/>
        </w:rPr>
      </w:pPr>
    </w:p>
    <w:p w:rsidRPr="00ED274E" w:rsidR="00CF74DC" w:rsidP="00ED274E" w:rsidRDefault="00CF74DC" w14:paraId="391E94AA" w14:textId="77777777">
      <w:pPr>
        <w:rPr>
          <w:rFonts w:ascii="Arial" w:hAnsi="Arial" w:cs="Arial"/>
        </w:rPr>
      </w:pPr>
    </w:p>
    <w:p w:rsidR="00376B7C" w:rsidRDefault="00376B7C" w14:paraId="5A67972E" w14:textId="77777777">
      <w:pPr>
        <w:spacing w:after="160" w:line="259" w:lineRule="auto"/>
        <w:jc w:val="left"/>
        <w:rPr>
          <w:rFonts w:ascii="Arial" w:hAnsi="Arial" w:cs="Arial"/>
          <w:b/>
          <w:sz w:val="32"/>
          <w:szCs w:val="28"/>
        </w:rPr>
      </w:pPr>
      <w:r>
        <w:rPr>
          <w:rFonts w:ascii="Arial" w:hAnsi="Arial" w:cs="Arial"/>
        </w:rPr>
        <w:br w:type="page"/>
      </w:r>
    </w:p>
    <w:p w:rsidR="00ED274E" w:rsidP="00CF74DC" w:rsidRDefault="00ED274E" w14:paraId="3EAF35EB" w14:textId="24F15C1D">
      <w:pPr>
        <w:pStyle w:val="Heading1"/>
        <w:rPr>
          <w:rFonts w:ascii="Arial" w:hAnsi="Arial" w:cs="Arial"/>
        </w:rPr>
      </w:pPr>
      <w:bookmarkStart w:name="_Toc1910469765" w:id="147972471"/>
      <w:r w:rsidRPr="6D475461" w:rsidR="00ED274E">
        <w:rPr>
          <w:rFonts w:ascii="Arial" w:hAnsi="Arial" w:cs="Arial"/>
        </w:rPr>
        <w:t>Continuous Training and Awareness</w:t>
      </w:r>
      <w:bookmarkEnd w:id="147972471"/>
    </w:p>
    <w:p w:rsidRPr="007934AC" w:rsidR="007934AC" w:rsidP="007934AC" w:rsidRDefault="007934AC" w14:paraId="345F37C1" w14:textId="77777777"/>
    <w:p w:rsidRPr="00ED274E" w:rsidR="00ED274E" w:rsidP="00ED274E" w:rsidRDefault="00ED274E" w14:paraId="62B445FF" w14:textId="77777777">
      <w:pPr>
        <w:rPr>
          <w:rFonts w:ascii="Arial" w:hAnsi="Arial" w:cs="Arial"/>
          <w:sz w:val="24"/>
          <w:szCs w:val="22"/>
        </w:rPr>
      </w:pPr>
      <w:r w:rsidRPr="00ED274E">
        <w:rPr>
          <w:rFonts w:ascii="Arial" w:hAnsi="Arial" w:cs="Arial"/>
          <w:sz w:val="24"/>
          <w:szCs w:val="22"/>
        </w:rPr>
        <w:t>Employee awareness is a critical component of cybersecurity. VTAM should implement a continuous training programme rather than relying on one-time sessions.</w:t>
      </w:r>
    </w:p>
    <w:p w:rsidR="007934AC" w:rsidP="00ED274E" w:rsidRDefault="007934AC" w14:paraId="0479F402" w14:textId="77777777">
      <w:pPr>
        <w:rPr>
          <w:rFonts w:ascii="Arial" w:hAnsi="Arial" w:cs="Arial"/>
          <w:sz w:val="24"/>
          <w:szCs w:val="22"/>
        </w:rPr>
      </w:pPr>
    </w:p>
    <w:p w:rsidRPr="00ED274E" w:rsidR="00ED274E" w:rsidP="00ED274E" w:rsidRDefault="00ED274E" w14:paraId="38EE285F" w14:textId="1EB11879">
      <w:pPr>
        <w:rPr>
          <w:rFonts w:ascii="Arial" w:hAnsi="Arial" w:cs="Arial"/>
          <w:sz w:val="24"/>
          <w:szCs w:val="22"/>
        </w:rPr>
      </w:pPr>
      <w:r w:rsidRPr="00ED274E">
        <w:rPr>
          <w:rFonts w:ascii="Arial" w:hAnsi="Arial" w:cs="Arial"/>
          <w:sz w:val="24"/>
          <w:szCs w:val="22"/>
        </w:rPr>
        <w:t>This programme should include regular phishing and vishing simulations to help employees recognise and respond to social engineering attacks. Training should be role-specific, with higher-risk departments such as finance receiving additional guidance.</w:t>
      </w:r>
      <w:r w:rsidR="002F2BD0">
        <w:rPr>
          <w:rFonts w:ascii="Arial" w:hAnsi="Arial" w:cs="Arial"/>
          <w:sz w:val="24"/>
          <w:szCs w:val="22"/>
        </w:rPr>
        <w:t xml:space="preserve"> Cyber Security experts could be hired to do penetration testing to test users to see if they pick up on phishing attempts and follow the correct protocols to report the issue and put a stop to it before any serious damage could occur.</w:t>
      </w:r>
    </w:p>
    <w:p w:rsidR="007934AC" w:rsidP="00ED274E" w:rsidRDefault="007934AC" w14:paraId="72DDD126" w14:textId="77777777">
      <w:pPr>
        <w:rPr>
          <w:rFonts w:ascii="Arial" w:hAnsi="Arial" w:cs="Arial"/>
          <w:sz w:val="24"/>
          <w:szCs w:val="22"/>
        </w:rPr>
      </w:pPr>
    </w:p>
    <w:p w:rsidRPr="00ED274E" w:rsidR="00ED274E" w:rsidP="00ED274E" w:rsidRDefault="00ED274E" w14:paraId="238F8B19" w14:textId="55929152">
      <w:pPr>
        <w:rPr>
          <w:rFonts w:ascii="Arial" w:hAnsi="Arial" w:cs="Arial"/>
          <w:sz w:val="24"/>
          <w:szCs w:val="22"/>
        </w:rPr>
      </w:pPr>
      <w:r w:rsidRPr="00ED274E">
        <w:rPr>
          <w:rFonts w:ascii="Arial" w:hAnsi="Arial" w:cs="Arial"/>
          <w:sz w:val="24"/>
          <w:szCs w:val="22"/>
        </w:rPr>
        <w:t>Interactive and engaging training methods, such as short workshops and real-life scenarios, should be used instead of traditional videos. Employees should also be encouraged to report suspicious activity, and positive behaviour can be reinforced through rewards or recognition.</w:t>
      </w:r>
    </w:p>
    <w:p w:rsidR="007934AC" w:rsidP="00ED274E" w:rsidRDefault="007934AC" w14:paraId="1A101D99" w14:textId="77777777">
      <w:pPr>
        <w:rPr>
          <w:rFonts w:ascii="Arial" w:hAnsi="Arial" w:cs="Arial"/>
          <w:sz w:val="24"/>
          <w:szCs w:val="22"/>
        </w:rPr>
      </w:pPr>
    </w:p>
    <w:p w:rsidRPr="00ED274E" w:rsidR="00ED274E" w:rsidP="00ED274E" w:rsidRDefault="00ED274E" w14:paraId="54D7F59A" w14:textId="42ADA141">
      <w:pPr>
        <w:rPr>
          <w:rFonts w:ascii="Arial" w:hAnsi="Arial" w:cs="Arial"/>
          <w:sz w:val="24"/>
          <w:szCs w:val="22"/>
        </w:rPr>
      </w:pPr>
      <w:r w:rsidRPr="00ED274E">
        <w:rPr>
          <w:rFonts w:ascii="Arial" w:hAnsi="Arial" w:cs="Arial"/>
          <w:sz w:val="24"/>
          <w:szCs w:val="22"/>
        </w:rPr>
        <w:t>Creating a strong security culture ensures that employees become an active line of defence against cyber threats.</w:t>
      </w:r>
    </w:p>
    <w:p w:rsidRPr="00ED274E" w:rsidR="00ED274E" w:rsidP="00ED274E" w:rsidRDefault="00ED274E" w14:paraId="7BF605A2" w14:textId="6931BDC8">
      <w:pPr>
        <w:rPr>
          <w:rFonts w:ascii="Arial" w:hAnsi="Arial" w:cs="Arial"/>
        </w:rPr>
      </w:pPr>
    </w:p>
    <w:p w:rsidR="007934AC" w:rsidRDefault="007934AC" w14:paraId="407F7062" w14:textId="77777777">
      <w:pPr>
        <w:spacing w:after="160" w:line="259" w:lineRule="auto"/>
        <w:jc w:val="left"/>
        <w:rPr>
          <w:rFonts w:ascii="Arial" w:hAnsi="Arial" w:cs="Arial"/>
          <w:b/>
          <w:sz w:val="32"/>
          <w:szCs w:val="28"/>
        </w:rPr>
      </w:pPr>
      <w:r>
        <w:rPr>
          <w:rFonts w:ascii="Arial" w:hAnsi="Arial" w:cs="Arial"/>
        </w:rPr>
        <w:br w:type="page"/>
      </w:r>
    </w:p>
    <w:p w:rsidR="00ED274E" w:rsidP="00CF74DC" w:rsidRDefault="00ED274E" w14:paraId="28431F40" w14:textId="077F7A31">
      <w:pPr>
        <w:pStyle w:val="Heading1"/>
        <w:rPr>
          <w:rFonts w:ascii="Arial" w:hAnsi="Arial" w:cs="Arial"/>
        </w:rPr>
      </w:pPr>
      <w:bookmarkStart w:name="_Toc1351673708" w:id="1177830661"/>
      <w:r w:rsidRPr="6D475461" w:rsidR="00ED274E">
        <w:rPr>
          <w:rFonts w:ascii="Arial" w:hAnsi="Arial" w:cs="Arial"/>
        </w:rPr>
        <w:t>Conclusion</w:t>
      </w:r>
      <w:bookmarkEnd w:id="1177830661"/>
    </w:p>
    <w:p w:rsidRPr="007934AC" w:rsidR="007934AC" w:rsidP="007934AC" w:rsidRDefault="007934AC" w14:paraId="4B25C759" w14:textId="77777777"/>
    <w:p w:rsidRPr="00ED274E" w:rsidR="00ED274E" w:rsidP="00ED274E" w:rsidRDefault="00ED274E" w14:paraId="3212966B" w14:textId="46FEBF50">
      <w:pPr>
        <w:rPr>
          <w:rFonts w:ascii="Arial" w:hAnsi="Arial" w:cs="Arial"/>
          <w:sz w:val="24"/>
          <w:szCs w:val="24"/>
        </w:rPr>
      </w:pPr>
      <w:r w:rsidRPr="6D475461" w:rsidR="00ED274E">
        <w:rPr>
          <w:rFonts w:ascii="Arial" w:hAnsi="Arial" w:cs="Arial"/>
          <w:sz w:val="24"/>
          <w:szCs w:val="24"/>
        </w:rPr>
        <w:t>In conclusion, VTAM faces a range of modern cybersecurity threats that require a proactive and comprehensive approach. By adopting a Zero Trust model and aligning with frameworks such as NIST CSF and ISO 27001, the organisation can significantly improve its security posture.</w:t>
      </w:r>
      <w:r w:rsidRPr="6D475461" w:rsidR="66F9BBA7">
        <w:rPr>
          <w:rFonts w:ascii="Arial" w:hAnsi="Arial" w:cs="Arial"/>
          <w:sz w:val="24"/>
          <w:szCs w:val="24"/>
        </w:rPr>
        <w:t>[1]</w:t>
      </w:r>
    </w:p>
    <w:p w:rsidR="007934AC" w:rsidP="00ED274E" w:rsidRDefault="007934AC" w14:paraId="3FA8B69D" w14:textId="77777777">
      <w:pPr>
        <w:rPr>
          <w:rFonts w:ascii="Arial" w:hAnsi="Arial" w:cs="Arial"/>
          <w:sz w:val="24"/>
          <w:szCs w:val="22"/>
        </w:rPr>
      </w:pPr>
    </w:p>
    <w:p w:rsidRPr="00ED274E" w:rsidR="00ED274E" w:rsidP="00ED274E" w:rsidRDefault="00ED274E" w14:paraId="0E215B3E" w14:textId="774C2808">
      <w:pPr>
        <w:rPr>
          <w:rFonts w:ascii="Arial" w:hAnsi="Arial" w:cs="Arial"/>
          <w:sz w:val="24"/>
          <w:szCs w:val="22"/>
        </w:rPr>
      </w:pPr>
      <w:r w:rsidRPr="00ED274E">
        <w:rPr>
          <w:rFonts w:ascii="Arial" w:hAnsi="Arial" w:cs="Arial"/>
          <w:sz w:val="24"/>
          <w:szCs w:val="22"/>
        </w:rPr>
        <w:t>The implementation of technical controls such as MFA, SIEM, EDR, and secure backups, combined with continuous monitoring and employee training, will reduce the risk of cyber incidents. These measures not only protect sensitive data but also minimise financial, operational, and reputational damage.</w:t>
      </w:r>
    </w:p>
    <w:p w:rsidR="007934AC" w:rsidP="00ED274E" w:rsidRDefault="007934AC" w14:paraId="30D9304A" w14:textId="77777777">
      <w:pPr>
        <w:rPr>
          <w:rFonts w:ascii="Arial" w:hAnsi="Arial" w:cs="Arial"/>
          <w:sz w:val="24"/>
          <w:szCs w:val="22"/>
        </w:rPr>
      </w:pPr>
    </w:p>
    <w:p w:rsidRPr="00ED274E" w:rsidR="00ED274E" w:rsidP="00ED274E" w:rsidRDefault="00ED274E" w14:paraId="30B6213B" w14:textId="46727AAE">
      <w:pPr>
        <w:rPr>
          <w:rFonts w:ascii="Arial" w:hAnsi="Arial" w:cs="Arial"/>
          <w:sz w:val="24"/>
          <w:szCs w:val="22"/>
        </w:rPr>
      </w:pPr>
      <w:r w:rsidRPr="00ED274E">
        <w:rPr>
          <w:rFonts w:ascii="Arial" w:hAnsi="Arial" w:cs="Arial"/>
          <w:sz w:val="24"/>
          <w:szCs w:val="22"/>
        </w:rPr>
        <w:t>Investing in cybersecurity is essential for ensuring long-term resilience and maintaining trust in an increasingly complex threat landscape.</w:t>
      </w:r>
    </w:p>
    <w:p w:rsidRPr="00CF74DC" w:rsidR="00A925BB" w:rsidRDefault="00A925BB" w14:paraId="511CE17C" w14:textId="77777777">
      <w:pPr>
        <w:rPr>
          <w:rFonts w:ascii="Arial" w:hAnsi="Arial" w:cs="Arial"/>
        </w:rPr>
      </w:pPr>
    </w:p>
    <w:p w:rsidR="6D475461" w:rsidRDefault="6D475461" w14:paraId="6474E9B3" w14:textId="5F2F33AA">
      <w:r>
        <w:br w:type="page"/>
      </w:r>
    </w:p>
    <w:p w:rsidR="5DE29F66" w:rsidP="6D475461" w:rsidRDefault="5DE29F66" w14:paraId="4458909F" w14:textId="2BC6B13B">
      <w:pPr>
        <w:pStyle w:val="Heading1"/>
        <w:rPr>
          <w:rFonts w:ascii="Arial" w:hAnsi="Arial" w:eastAsia="Arial" w:cs="Arial"/>
          <w:b w:val="1"/>
          <w:bCs w:val="1"/>
          <w:i w:val="0"/>
          <w:iCs w:val="0"/>
          <w:noProof w:val="0"/>
          <w:lang w:val="en-GB"/>
        </w:rPr>
      </w:pPr>
      <w:bookmarkStart w:name="_Toc1713235743" w:id="1992825833"/>
      <w:r w:rsidRPr="6D475461" w:rsidR="5DE29F66">
        <w:rPr>
          <w:rFonts w:ascii="Arial" w:hAnsi="Arial" w:eastAsia="Arial" w:cs="Arial"/>
          <w:b w:val="1"/>
          <w:bCs w:val="1"/>
          <w:i w:val="0"/>
          <w:iCs w:val="0"/>
          <w:noProof w:val="0"/>
          <w:lang w:val="en-GB"/>
        </w:rPr>
        <w:t>References</w:t>
      </w:r>
      <w:bookmarkEnd w:id="1992825833"/>
    </w:p>
    <w:p w:rsidR="6D475461" w:rsidP="6D475461" w:rsidRDefault="6D475461" w14:paraId="515B8F9C" w14:textId="66636EAC">
      <w:pPr>
        <w:pStyle w:val="Normal"/>
        <w:rPr>
          <w:noProof w:val="0"/>
          <w:lang w:val="en-GB"/>
        </w:rPr>
      </w:pPr>
    </w:p>
    <w:p w:rsidR="5DE29F66" w:rsidP="6D475461" w:rsidRDefault="5DE29F66" w14:paraId="0F714511" w14:textId="79F59CA7">
      <w:pPr>
        <w:pStyle w:val="Normal"/>
        <w:suppressLineNumbers w:val="0"/>
        <w:bidi w:val="0"/>
        <w:spacing w:before="0" w:beforeAutospacing="off" w:after="0" w:afterAutospacing="off" w:line="240" w:lineRule="auto"/>
        <w:ind w:left="0" w:right="0"/>
        <w:jc w:val="both"/>
        <w:rPr>
          <w:rFonts w:ascii="Arial" w:hAnsi="Arial" w:cs="Arial"/>
          <w:noProof w:val="0"/>
          <w:sz w:val="24"/>
          <w:szCs w:val="24"/>
          <w:lang w:val="en-GB"/>
        </w:rPr>
      </w:pPr>
      <w:r w:rsidRPr="6D475461" w:rsidR="5DE29F66">
        <w:rPr>
          <w:rFonts w:ascii="Arial" w:hAnsi="Arial" w:cs="Arial"/>
          <w:noProof w:val="0"/>
          <w:sz w:val="24"/>
          <w:szCs w:val="24"/>
          <w:lang w:val="en-GB"/>
        </w:rPr>
        <w:t xml:space="preserve">[1] </w:t>
      </w:r>
      <w:hyperlink r:id="R702cfa9d6b6c4029">
        <w:r w:rsidRPr="6D475461" w:rsidR="5DE29F66">
          <w:rPr>
            <w:rFonts w:ascii="Arial" w:hAnsi="Arial" w:cs="Arial"/>
            <w:noProof w:val="0"/>
            <w:sz w:val="24"/>
            <w:szCs w:val="24"/>
            <w:lang w:val="en-GB"/>
          </w:rPr>
          <w:t>NIST Cybersecurity Framework</w:t>
        </w:r>
      </w:hyperlink>
      <w:r w:rsidRPr="6D475461" w:rsidR="5DE29F66">
        <w:rPr>
          <w:rFonts w:ascii="Arial" w:hAnsi="Arial" w:cs="Arial"/>
          <w:noProof w:val="0"/>
          <w:sz w:val="24"/>
          <w:szCs w:val="24"/>
          <w:lang w:val="en-GB"/>
        </w:rPr>
        <w:t xml:space="preserve">, “Cybersecurity Framework (CSF) 2.0,” National Institute of Standards and Technology, 2024. [Online]. Available: </w:t>
      </w:r>
      <w:hyperlink r:id="R6e98d471a436491f">
        <w:r w:rsidRPr="6D475461" w:rsidR="5DE29F66">
          <w:rPr>
            <w:rFonts w:ascii="Arial" w:hAnsi="Arial" w:cs="Arial"/>
            <w:noProof w:val="0"/>
            <w:sz w:val="24"/>
            <w:szCs w:val="24"/>
            <w:lang w:val="en-GB"/>
          </w:rPr>
          <w:t>https://www.nist.gov/cyberframework</w:t>
        </w:r>
      </w:hyperlink>
      <w:r w:rsidRPr="6D475461" w:rsidR="5DE29F66">
        <w:rPr>
          <w:rFonts w:ascii="Arial" w:hAnsi="Arial" w:cs="Arial"/>
          <w:noProof w:val="0"/>
          <w:sz w:val="24"/>
          <w:szCs w:val="24"/>
          <w:lang w:val="en-GB"/>
        </w:rPr>
        <w:t>.</w:t>
      </w:r>
    </w:p>
    <w:p w:rsidR="5DE29F66" w:rsidP="6D475461" w:rsidRDefault="5DE29F66" w14:paraId="763E0789" w14:textId="4C441710">
      <w:pPr>
        <w:pStyle w:val="Normal"/>
        <w:suppressLineNumbers w:val="0"/>
        <w:bidi w:val="0"/>
        <w:spacing w:before="0" w:beforeAutospacing="off" w:after="0" w:afterAutospacing="off" w:line="240" w:lineRule="auto"/>
        <w:ind w:left="0" w:right="0"/>
        <w:jc w:val="both"/>
        <w:rPr>
          <w:rFonts w:ascii="Arial" w:hAnsi="Arial" w:cs="Arial"/>
          <w:noProof w:val="0"/>
          <w:sz w:val="24"/>
          <w:szCs w:val="24"/>
          <w:lang w:val="en-GB"/>
        </w:rPr>
      </w:pPr>
      <w:r w:rsidRPr="6D475461" w:rsidR="5DE29F66">
        <w:rPr>
          <w:rFonts w:ascii="Arial" w:hAnsi="Arial" w:cs="Arial"/>
          <w:noProof w:val="0"/>
          <w:sz w:val="24"/>
          <w:szCs w:val="24"/>
          <w:lang w:val="en-GB"/>
        </w:rPr>
        <w:t xml:space="preserve">[2] </w:t>
      </w:r>
      <w:hyperlink r:id="R08e9d2efffe3425f">
        <w:r w:rsidRPr="6D475461" w:rsidR="5DE29F66">
          <w:rPr>
            <w:rFonts w:ascii="Arial" w:hAnsi="Arial" w:cs="Arial"/>
            <w:noProof w:val="0"/>
            <w:sz w:val="24"/>
            <w:szCs w:val="24"/>
            <w:lang w:val="en-GB"/>
          </w:rPr>
          <w:t>CISA Known Exploited Vulnerabilities Catalog</w:t>
        </w:r>
      </w:hyperlink>
      <w:r w:rsidRPr="6D475461" w:rsidR="5DE29F66">
        <w:rPr>
          <w:rFonts w:ascii="Arial" w:hAnsi="Arial" w:cs="Arial"/>
          <w:noProof w:val="0"/>
          <w:sz w:val="24"/>
          <w:szCs w:val="24"/>
          <w:lang w:val="en-GB"/>
        </w:rPr>
        <w:t xml:space="preserve">, “Known Exploited Vulnerabilities </w:t>
      </w:r>
      <w:r w:rsidRPr="6D475461" w:rsidR="5DE29F66">
        <w:rPr>
          <w:rFonts w:ascii="Arial" w:hAnsi="Arial" w:cs="Arial"/>
          <w:noProof w:val="0"/>
          <w:sz w:val="24"/>
          <w:szCs w:val="24"/>
          <w:lang w:val="en-GB"/>
        </w:rPr>
        <w:t>Catalog</w:t>
      </w:r>
      <w:r w:rsidRPr="6D475461" w:rsidR="5DE29F66">
        <w:rPr>
          <w:rFonts w:ascii="Arial" w:hAnsi="Arial" w:cs="Arial"/>
          <w:noProof w:val="0"/>
          <w:sz w:val="24"/>
          <w:szCs w:val="24"/>
          <w:lang w:val="en-GB"/>
        </w:rPr>
        <w:t xml:space="preserve">,” Cybersecurity and Infrastructure Security Agency, 2026. [Online]. Available: </w:t>
      </w:r>
      <w:hyperlink r:id="Rac1792d8baf04598">
        <w:r w:rsidRPr="6D475461" w:rsidR="5DE29F66">
          <w:rPr>
            <w:rFonts w:ascii="Arial" w:hAnsi="Arial" w:cs="Arial"/>
            <w:noProof w:val="0"/>
            <w:sz w:val="24"/>
            <w:szCs w:val="24"/>
            <w:lang w:val="en-GB"/>
          </w:rPr>
          <w:t>https://www.cisa.gov/known-exploited-vulnerabilities-catalog</w:t>
        </w:r>
      </w:hyperlink>
      <w:r w:rsidRPr="6D475461" w:rsidR="5DE29F66">
        <w:rPr>
          <w:rFonts w:ascii="Arial" w:hAnsi="Arial" w:cs="Arial"/>
          <w:noProof w:val="0"/>
          <w:sz w:val="24"/>
          <w:szCs w:val="24"/>
          <w:lang w:val="en-GB"/>
        </w:rPr>
        <w:t xml:space="preserve">. </w:t>
      </w:r>
    </w:p>
    <w:p w:rsidR="5DE29F66" w:rsidP="6D475461" w:rsidRDefault="5DE29F66" w14:paraId="52E618F3" w14:textId="3DD41700">
      <w:pPr>
        <w:pStyle w:val="Normal"/>
        <w:suppressLineNumbers w:val="0"/>
        <w:bidi w:val="0"/>
        <w:spacing w:before="0" w:beforeAutospacing="off" w:after="0" w:afterAutospacing="off" w:line="240" w:lineRule="auto"/>
        <w:ind w:left="0" w:right="0"/>
        <w:jc w:val="both"/>
        <w:rPr>
          <w:rFonts w:ascii="Arial" w:hAnsi="Arial" w:cs="Arial"/>
          <w:noProof w:val="0"/>
          <w:sz w:val="24"/>
          <w:szCs w:val="24"/>
          <w:lang w:val="en-GB"/>
        </w:rPr>
      </w:pPr>
      <w:r w:rsidRPr="6D475461" w:rsidR="5DE29F66">
        <w:rPr>
          <w:rFonts w:ascii="Arial" w:hAnsi="Arial" w:cs="Arial"/>
          <w:noProof w:val="0"/>
          <w:sz w:val="24"/>
          <w:szCs w:val="24"/>
          <w:lang w:val="en-GB"/>
        </w:rPr>
        <w:t xml:space="preserve">[3] </w:t>
      </w:r>
      <w:hyperlink r:id="Rb6e8d3f5194a4547">
        <w:r w:rsidRPr="6D475461" w:rsidR="5DE29F66">
          <w:rPr>
            <w:rFonts w:ascii="Arial" w:hAnsi="Arial" w:cs="Arial"/>
            <w:noProof w:val="0"/>
            <w:sz w:val="24"/>
            <w:szCs w:val="24"/>
            <w:lang w:val="en-GB"/>
          </w:rPr>
          <w:t>ENISA Threat Landscape Report</w:t>
        </w:r>
      </w:hyperlink>
      <w:r w:rsidRPr="6D475461" w:rsidR="5DE29F66">
        <w:rPr>
          <w:rFonts w:ascii="Arial" w:hAnsi="Arial" w:cs="Arial"/>
          <w:noProof w:val="0"/>
          <w:sz w:val="24"/>
          <w:szCs w:val="24"/>
          <w:lang w:val="en-GB"/>
        </w:rPr>
        <w:t xml:space="preserve">, “ENISA Threat Landscape 2024,” European Union Agency for Cybersecurity, 2024. [Online]. Available: </w:t>
      </w:r>
      <w:hyperlink r:id="R413cd4647f9940a3">
        <w:r w:rsidRPr="6D475461" w:rsidR="5DE29F66">
          <w:rPr>
            <w:rFonts w:ascii="Arial" w:hAnsi="Arial" w:cs="Arial"/>
            <w:noProof w:val="0"/>
            <w:sz w:val="24"/>
            <w:szCs w:val="24"/>
            <w:lang w:val="en-GB"/>
          </w:rPr>
          <w:t>https://www.enisa.europa.eu/publications/enisa-threat-landscape-2024</w:t>
        </w:r>
      </w:hyperlink>
      <w:r w:rsidRPr="6D475461" w:rsidR="5DE29F66">
        <w:rPr>
          <w:rFonts w:ascii="Arial" w:hAnsi="Arial" w:cs="Arial"/>
          <w:noProof w:val="0"/>
          <w:sz w:val="24"/>
          <w:szCs w:val="24"/>
          <w:lang w:val="en-GB"/>
        </w:rPr>
        <w:t xml:space="preserve">. </w:t>
      </w:r>
    </w:p>
    <w:p w:rsidR="5DE29F66" w:rsidP="6D475461" w:rsidRDefault="5DE29F66" w14:paraId="508DBC55" w14:textId="7054584A">
      <w:pPr>
        <w:pStyle w:val="Normal"/>
        <w:suppressLineNumbers w:val="0"/>
        <w:bidi w:val="0"/>
        <w:spacing w:before="0" w:beforeAutospacing="off" w:after="0" w:afterAutospacing="off" w:line="240" w:lineRule="auto"/>
        <w:ind w:left="0" w:right="0"/>
        <w:jc w:val="both"/>
        <w:rPr>
          <w:rFonts w:ascii="Arial" w:hAnsi="Arial" w:cs="Arial"/>
          <w:noProof w:val="0"/>
          <w:sz w:val="24"/>
          <w:szCs w:val="24"/>
          <w:lang w:val="en-GB"/>
        </w:rPr>
      </w:pPr>
      <w:r w:rsidRPr="6D475461" w:rsidR="5DE29F66">
        <w:rPr>
          <w:rFonts w:ascii="Arial" w:hAnsi="Arial" w:cs="Arial"/>
          <w:noProof w:val="0"/>
          <w:sz w:val="24"/>
          <w:szCs w:val="24"/>
          <w:lang w:val="en-GB"/>
        </w:rPr>
        <w:t xml:space="preserve">[4] </w:t>
      </w:r>
      <w:r w:rsidRPr="6D475461" w:rsidR="5DE29F66">
        <w:rPr>
          <w:rFonts w:ascii="Arial" w:hAnsi="Arial" w:cs="Arial"/>
          <w:noProof w:val="0"/>
          <w:sz w:val="24"/>
          <w:szCs w:val="24"/>
          <w:lang w:val="en-GB"/>
        </w:rPr>
        <w:t>MOVEit</w:t>
      </w:r>
      <w:r w:rsidRPr="6D475461" w:rsidR="5DE29F66">
        <w:rPr>
          <w:rFonts w:ascii="Arial" w:hAnsi="Arial" w:cs="Arial"/>
          <w:noProof w:val="0"/>
          <w:sz w:val="24"/>
          <w:szCs w:val="24"/>
          <w:lang w:val="en-GB"/>
        </w:rPr>
        <w:t xml:space="preserve"> Breach Overview, “What Happened in the </w:t>
      </w:r>
      <w:r w:rsidRPr="6D475461" w:rsidR="5DE29F66">
        <w:rPr>
          <w:rFonts w:ascii="Arial" w:hAnsi="Arial" w:cs="Arial"/>
          <w:noProof w:val="0"/>
          <w:sz w:val="24"/>
          <w:szCs w:val="24"/>
          <w:lang w:val="en-GB"/>
        </w:rPr>
        <w:t>MOVEit</w:t>
      </w:r>
      <w:r w:rsidRPr="6D475461" w:rsidR="5DE29F66">
        <w:rPr>
          <w:rFonts w:ascii="Arial" w:hAnsi="Arial" w:cs="Arial"/>
          <w:noProof w:val="0"/>
          <w:sz w:val="24"/>
          <w:szCs w:val="24"/>
          <w:lang w:val="en-GB"/>
        </w:rPr>
        <w:t xml:space="preserve"> Transfer Cyberattacks,” Progress Software, 2024. [Online]. Available: </w:t>
      </w:r>
      <w:hyperlink r:id="R2cfe725edc434187">
        <w:r w:rsidRPr="6D475461" w:rsidR="5DE29F66">
          <w:rPr>
            <w:rFonts w:ascii="Arial" w:hAnsi="Arial" w:cs="Arial"/>
            <w:noProof w:val="0"/>
            <w:sz w:val="24"/>
            <w:szCs w:val="24"/>
            <w:lang w:val="en-GB"/>
          </w:rPr>
          <w:t>https://www.progress.com/blogs/what-happened-moveit-transfer-cyberattacks</w:t>
        </w:r>
      </w:hyperlink>
      <w:r w:rsidRPr="6D475461" w:rsidR="5DE29F66">
        <w:rPr>
          <w:rFonts w:ascii="Arial" w:hAnsi="Arial" w:cs="Arial"/>
          <w:noProof w:val="0"/>
          <w:sz w:val="24"/>
          <w:szCs w:val="24"/>
          <w:lang w:val="en-GB"/>
        </w:rPr>
        <w:t xml:space="preserve">. </w:t>
      </w:r>
    </w:p>
    <w:p w:rsidR="5DE29F66" w:rsidP="6D475461" w:rsidRDefault="5DE29F66" w14:paraId="667BF065" w14:textId="1B73DEFC">
      <w:pPr>
        <w:pStyle w:val="Normal"/>
        <w:suppressLineNumbers w:val="0"/>
        <w:bidi w:val="0"/>
        <w:spacing w:before="0" w:beforeAutospacing="off" w:after="0" w:afterAutospacing="off" w:line="240" w:lineRule="auto"/>
        <w:ind w:left="0" w:right="0"/>
        <w:jc w:val="both"/>
        <w:rPr>
          <w:rFonts w:ascii="Arial" w:hAnsi="Arial" w:cs="Arial"/>
          <w:sz w:val="24"/>
          <w:szCs w:val="24"/>
        </w:rPr>
      </w:pPr>
      <w:r w:rsidRPr="6D475461" w:rsidR="5DE29F66">
        <w:rPr>
          <w:rFonts w:ascii="Arial" w:hAnsi="Arial" w:cs="Arial"/>
          <w:noProof w:val="0"/>
          <w:sz w:val="24"/>
          <w:szCs w:val="24"/>
          <w:lang w:val="en-GB"/>
        </w:rPr>
        <w:t xml:space="preserve">[5] Microsoft Digital Defense Report, “Microsoft Digital Defense Report 2024,” Microsoft, 2024. [Online]. Available: </w:t>
      </w:r>
      <w:hyperlink r:id="Ra5bb5c6eb8554bb6">
        <w:r w:rsidRPr="6D475461" w:rsidR="5DE29F66">
          <w:rPr>
            <w:rFonts w:ascii="Arial" w:hAnsi="Arial" w:cs="Arial"/>
            <w:noProof w:val="0"/>
            <w:sz w:val="24"/>
            <w:szCs w:val="24"/>
            <w:lang w:val="en-GB"/>
          </w:rPr>
          <w:t>https://www.microsoft.com/en-us/security/security-insider/microsoft-digital-defense-report-2024</w:t>
        </w:r>
      </w:hyperlink>
    </w:p>
    <w:p w:rsidR="6D475461" w:rsidP="6D475461" w:rsidRDefault="6D475461" w14:paraId="5AE10DF8" w14:textId="3A4C778D">
      <w:pPr>
        <w:pStyle w:val="Normal"/>
        <w:rPr>
          <w:rFonts w:ascii="Arial" w:hAnsi="Arial" w:cs="Arial"/>
        </w:rPr>
      </w:pPr>
    </w:p>
    <w:sectPr w:rsidRPr="00CF74DC" w:rsidR="00A925BB" w:rsidSect="00AF744D">
      <w:pgSz w:w="11906" w:h="16838" w:orient="portrait"/>
      <w:pgMar w:top="1616" w:right="204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yriad Pro">
    <w:panose1 w:val="020B0503030403020204"/>
    <w:charset w:val="00"/>
    <w:family w:val="swiss"/>
    <w:notTrueType/>
    <w:pitch w:val="variable"/>
    <w:sig w:usb0="A00002AF" w:usb1="5000204B" w:usb2="00000000" w:usb3="00000000" w:csb0="0000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40556"/>
    <w:multiLevelType w:val="multilevel"/>
    <w:tmpl w:val="B5CCFA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3B155A36"/>
    <w:multiLevelType w:val="multilevel"/>
    <w:tmpl w:val="38962C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582640461">
    <w:abstractNumId w:val="1"/>
  </w:num>
  <w:num w:numId="2" w16cid:durableId="1818035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74E"/>
    <w:rsid w:val="00000F7A"/>
    <w:rsid w:val="000010CA"/>
    <w:rsid w:val="00001420"/>
    <w:rsid w:val="000015AB"/>
    <w:rsid w:val="00001945"/>
    <w:rsid w:val="000020F5"/>
    <w:rsid w:val="0000225A"/>
    <w:rsid w:val="000025DE"/>
    <w:rsid w:val="0000271E"/>
    <w:rsid w:val="000042D7"/>
    <w:rsid w:val="00005394"/>
    <w:rsid w:val="00005D74"/>
    <w:rsid w:val="00005F1E"/>
    <w:rsid w:val="00006BEC"/>
    <w:rsid w:val="00006E92"/>
    <w:rsid w:val="00006EE6"/>
    <w:rsid w:val="00007356"/>
    <w:rsid w:val="00007E10"/>
    <w:rsid w:val="0001073E"/>
    <w:rsid w:val="0001104B"/>
    <w:rsid w:val="00011A5D"/>
    <w:rsid w:val="00012BE0"/>
    <w:rsid w:val="00013AC3"/>
    <w:rsid w:val="0001452E"/>
    <w:rsid w:val="00014A5D"/>
    <w:rsid w:val="00014AE3"/>
    <w:rsid w:val="00015EE2"/>
    <w:rsid w:val="00016497"/>
    <w:rsid w:val="00017B80"/>
    <w:rsid w:val="00017E9E"/>
    <w:rsid w:val="00020CD5"/>
    <w:rsid w:val="000218D4"/>
    <w:rsid w:val="00022DC3"/>
    <w:rsid w:val="00023196"/>
    <w:rsid w:val="000235F6"/>
    <w:rsid w:val="00023768"/>
    <w:rsid w:val="00023A53"/>
    <w:rsid w:val="000241CE"/>
    <w:rsid w:val="0002471A"/>
    <w:rsid w:val="00024844"/>
    <w:rsid w:val="000261A6"/>
    <w:rsid w:val="00026306"/>
    <w:rsid w:val="00026A97"/>
    <w:rsid w:val="00027017"/>
    <w:rsid w:val="000274DF"/>
    <w:rsid w:val="00030610"/>
    <w:rsid w:val="00030758"/>
    <w:rsid w:val="00030A35"/>
    <w:rsid w:val="00030A7F"/>
    <w:rsid w:val="00031701"/>
    <w:rsid w:val="00032C82"/>
    <w:rsid w:val="00032EB8"/>
    <w:rsid w:val="0003379E"/>
    <w:rsid w:val="000351B4"/>
    <w:rsid w:val="000351BF"/>
    <w:rsid w:val="000363C4"/>
    <w:rsid w:val="00036A13"/>
    <w:rsid w:val="00036C33"/>
    <w:rsid w:val="00036F89"/>
    <w:rsid w:val="00037074"/>
    <w:rsid w:val="0003768D"/>
    <w:rsid w:val="000376A5"/>
    <w:rsid w:val="0004058C"/>
    <w:rsid w:val="00040E33"/>
    <w:rsid w:val="00041670"/>
    <w:rsid w:val="00042769"/>
    <w:rsid w:val="000427E4"/>
    <w:rsid w:val="00043236"/>
    <w:rsid w:val="000435D8"/>
    <w:rsid w:val="00044054"/>
    <w:rsid w:val="0004491C"/>
    <w:rsid w:val="00044A93"/>
    <w:rsid w:val="00044D69"/>
    <w:rsid w:val="00044EEA"/>
    <w:rsid w:val="00045C98"/>
    <w:rsid w:val="00045FA2"/>
    <w:rsid w:val="00045FE3"/>
    <w:rsid w:val="0004619A"/>
    <w:rsid w:val="00047915"/>
    <w:rsid w:val="00047C12"/>
    <w:rsid w:val="00047FCF"/>
    <w:rsid w:val="00050050"/>
    <w:rsid w:val="000509C5"/>
    <w:rsid w:val="00051200"/>
    <w:rsid w:val="00051E5E"/>
    <w:rsid w:val="00052077"/>
    <w:rsid w:val="00052378"/>
    <w:rsid w:val="00052E87"/>
    <w:rsid w:val="00052EA2"/>
    <w:rsid w:val="00052F1F"/>
    <w:rsid w:val="0005305B"/>
    <w:rsid w:val="00053353"/>
    <w:rsid w:val="00053898"/>
    <w:rsid w:val="000538F6"/>
    <w:rsid w:val="0005391A"/>
    <w:rsid w:val="0005484E"/>
    <w:rsid w:val="00054F90"/>
    <w:rsid w:val="0005583B"/>
    <w:rsid w:val="00056158"/>
    <w:rsid w:val="00056980"/>
    <w:rsid w:val="00056C64"/>
    <w:rsid w:val="00056DB6"/>
    <w:rsid w:val="00057A37"/>
    <w:rsid w:val="00057E4A"/>
    <w:rsid w:val="0006001E"/>
    <w:rsid w:val="00060DC5"/>
    <w:rsid w:val="0006145C"/>
    <w:rsid w:val="00061F63"/>
    <w:rsid w:val="00062838"/>
    <w:rsid w:val="00063130"/>
    <w:rsid w:val="00063A7D"/>
    <w:rsid w:val="000642E2"/>
    <w:rsid w:val="000648AF"/>
    <w:rsid w:val="000648C0"/>
    <w:rsid w:val="00065DB8"/>
    <w:rsid w:val="000662E2"/>
    <w:rsid w:val="0006687E"/>
    <w:rsid w:val="00066E8B"/>
    <w:rsid w:val="00067783"/>
    <w:rsid w:val="00067C66"/>
    <w:rsid w:val="00067E71"/>
    <w:rsid w:val="000707EC"/>
    <w:rsid w:val="00070A04"/>
    <w:rsid w:val="00070C30"/>
    <w:rsid w:val="00070E59"/>
    <w:rsid w:val="0007105F"/>
    <w:rsid w:val="0007117F"/>
    <w:rsid w:val="000711FE"/>
    <w:rsid w:val="00072392"/>
    <w:rsid w:val="00072478"/>
    <w:rsid w:val="0007256C"/>
    <w:rsid w:val="000725E2"/>
    <w:rsid w:val="00072621"/>
    <w:rsid w:val="000727E4"/>
    <w:rsid w:val="00073366"/>
    <w:rsid w:val="0007372B"/>
    <w:rsid w:val="00074198"/>
    <w:rsid w:val="00075E5A"/>
    <w:rsid w:val="00076090"/>
    <w:rsid w:val="0007617C"/>
    <w:rsid w:val="00076A4C"/>
    <w:rsid w:val="00076C41"/>
    <w:rsid w:val="00077E05"/>
    <w:rsid w:val="00080220"/>
    <w:rsid w:val="00080823"/>
    <w:rsid w:val="00080DD4"/>
    <w:rsid w:val="0008111A"/>
    <w:rsid w:val="000813FE"/>
    <w:rsid w:val="000823F1"/>
    <w:rsid w:val="000824D3"/>
    <w:rsid w:val="0008298B"/>
    <w:rsid w:val="00082E37"/>
    <w:rsid w:val="000832D6"/>
    <w:rsid w:val="0008376F"/>
    <w:rsid w:val="00083FD6"/>
    <w:rsid w:val="000843F0"/>
    <w:rsid w:val="00085349"/>
    <w:rsid w:val="00085514"/>
    <w:rsid w:val="00085864"/>
    <w:rsid w:val="00085C02"/>
    <w:rsid w:val="0008662E"/>
    <w:rsid w:val="00087167"/>
    <w:rsid w:val="00087249"/>
    <w:rsid w:val="00087E81"/>
    <w:rsid w:val="00090A4D"/>
    <w:rsid w:val="0009160B"/>
    <w:rsid w:val="00091BEA"/>
    <w:rsid w:val="00092658"/>
    <w:rsid w:val="00093F75"/>
    <w:rsid w:val="000945D8"/>
    <w:rsid w:val="0009460D"/>
    <w:rsid w:val="00095249"/>
    <w:rsid w:val="0009587F"/>
    <w:rsid w:val="00095FC1"/>
    <w:rsid w:val="00097B82"/>
    <w:rsid w:val="00097F36"/>
    <w:rsid w:val="000A07B2"/>
    <w:rsid w:val="000A090F"/>
    <w:rsid w:val="000A0B81"/>
    <w:rsid w:val="000A0DFC"/>
    <w:rsid w:val="000A0EA1"/>
    <w:rsid w:val="000A1A71"/>
    <w:rsid w:val="000A1A92"/>
    <w:rsid w:val="000A27DE"/>
    <w:rsid w:val="000A29F5"/>
    <w:rsid w:val="000A3008"/>
    <w:rsid w:val="000A357A"/>
    <w:rsid w:val="000A3D4D"/>
    <w:rsid w:val="000A3E5C"/>
    <w:rsid w:val="000A401E"/>
    <w:rsid w:val="000A46E5"/>
    <w:rsid w:val="000A491E"/>
    <w:rsid w:val="000A5213"/>
    <w:rsid w:val="000A5278"/>
    <w:rsid w:val="000A55B8"/>
    <w:rsid w:val="000A5F1B"/>
    <w:rsid w:val="000A6692"/>
    <w:rsid w:val="000A70A2"/>
    <w:rsid w:val="000A76B1"/>
    <w:rsid w:val="000A7829"/>
    <w:rsid w:val="000A79D2"/>
    <w:rsid w:val="000A7F40"/>
    <w:rsid w:val="000A7F8C"/>
    <w:rsid w:val="000B06C9"/>
    <w:rsid w:val="000B0703"/>
    <w:rsid w:val="000B08E8"/>
    <w:rsid w:val="000B16E6"/>
    <w:rsid w:val="000B2889"/>
    <w:rsid w:val="000B29A7"/>
    <w:rsid w:val="000B2BF3"/>
    <w:rsid w:val="000B2E94"/>
    <w:rsid w:val="000B2FC7"/>
    <w:rsid w:val="000B441D"/>
    <w:rsid w:val="000B4C3D"/>
    <w:rsid w:val="000B5237"/>
    <w:rsid w:val="000B560D"/>
    <w:rsid w:val="000B5A07"/>
    <w:rsid w:val="000B7DC5"/>
    <w:rsid w:val="000C0AA0"/>
    <w:rsid w:val="000C1063"/>
    <w:rsid w:val="000C2CBB"/>
    <w:rsid w:val="000C2EAB"/>
    <w:rsid w:val="000C3081"/>
    <w:rsid w:val="000C30CD"/>
    <w:rsid w:val="000C32E9"/>
    <w:rsid w:val="000C372A"/>
    <w:rsid w:val="000C3B1C"/>
    <w:rsid w:val="000C4846"/>
    <w:rsid w:val="000C490B"/>
    <w:rsid w:val="000C5708"/>
    <w:rsid w:val="000C5737"/>
    <w:rsid w:val="000C5EF9"/>
    <w:rsid w:val="000C68D0"/>
    <w:rsid w:val="000C76D8"/>
    <w:rsid w:val="000C7933"/>
    <w:rsid w:val="000C7F32"/>
    <w:rsid w:val="000C7FAD"/>
    <w:rsid w:val="000D03BE"/>
    <w:rsid w:val="000D059A"/>
    <w:rsid w:val="000D0638"/>
    <w:rsid w:val="000D0746"/>
    <w:rsid w:val="000D08BA"/>
    <w:rsid w:val="000D0B78"/>
    <w:rsid w:val="000D1C80"/>
    <w:rsid w:val="000D1D6C"/>
    <w:rsid w:val="000D27F1"/>
    <w:rsid w:val="000D2853"/>
    <w:rsid w:val="000D2DF1"/>
    <w:rsid w:val="000D323E"/>
    <w:rsid w:val="000D35BE"/>
    <w:rsid w:val="000D39B9"/>
    <w:rsid w:val="000D408D"/>
    <w:rsid w:val="000D5545"/>
    <w:rsid w:val="000D55B0"/>
    <w:rsid w:val="000D6D67"/>
    <w:rsid w:val="000E0297"/>
    <w:rsid w:val="000E0975"/>
    <w:rsid w:val="000E1C3E"/>
    <w:rsid w:val="000E1EEE"/>
    <w:rsid w:val="000E2754"/>
    <w:rsid w:val="000E32C7"/>
    <w:rsid w:val="000E354B"/>
    <w:rsid w:val="000E3820"/>
    <w:rsid w:val="000E3AB0"/>
    <w:rsid w:val="000E40B5"/>
    <w:rsid w:val="000E40BB"/>
    <w:rsid w:val="000E472F"/>
    <w:rsid w:val="000E4AF7"/>
    <w:rsid w:val="000E4D1B"/>
    <w:rsid w:val="000E5081"/>
    <w:rsid w:val="000E5246"/>
    <w:rsid w:val="000E5579"/>
    <w:rsid w:val="000E59D1"/>
    <w:rsid w:val="000E5DC0"/>
    <w:rsid w:val="000E5F28"/>
    <w:rsid w:val="000E67EB"/>
    <w:rsid w:val="000F0CEF"/>
    <w:rsid w:val="000F1977"/>
    <w:rsid w:val="000F2CF9"/>
    <w:rsid w:val="000F2D16"/>
    <w:rsid w:val="000F302C"/>
    <w:rsid w:val="000F3467"/>
    <w:rsid w:val="000F34C6"/>
    <w:rsid w:val="000F3DB5"/>
    <w:rsid w:val="000F4CF4"/>
    <w:rsid w:val="000F5C2B"/>
    <w:rsid w:val="000F5D03"/>
    <w:rsid w:val="000F7DD1"/>
    <w:rsid w:val="0010007A"/>
    <w:rsid w:val="00100084"/>
    <w:rsid w:val="00100154"/>
    <w:rsid w:val="00100A2B"/>
    <w:rsid w:val="001012FD"/>
    <w:rsid w:val="00101BCA"/>
    <w:rsid w:val="00102281"/>
    <w:rsid w:val="00102378"/>
    <w:rsid w:val="00102652"/>
    <w:rsid w:val="00102BA4"/>
    <w:rsid w:val="00103124"/>
    <w:rsid w:val="00103329"/>
    <w:rsid w:val="001041CE"/>
    <w:rsid w:val="00104208"/>
    <w:rsid w:val="001044EF"/>
    <w:rsid w:val="00104F41"/>
    <w:rsid w:val="00106251"/>
    <w:rsid w:val="00111660"/>
    <w:rsid w:val="0011193A"/>
    <w:rsid w:val="00111C49"/>
    <w:rsid w:val="00111EC6"/>
    <w:rsid w:val="00111FDD"/>
    <w:rsid w:val="0011220E"/>
    <w:rsid w:val="00112EF6"/>
    <w:rsid w:val="001131BE"/>
    <w:rsid w:val="001150B1"/>
    <w:rsid w:val="00115CFE"/>
    <w:rsid w:val="00116FDF"/>
    <w:rsid w:val="001170A1"/>
    <w:rsid w:val="0011722B"/>
    <w:rsid w:val="00117483"/>
    <w:rsid w:val="00117F8B"/>
    <w:rsid w:val="00120117"/>
    <w:rsid w:val="00120FFA"/>
    <w:rsid w:val="001217C8"/>
    <w:rsid w:val="00121CCD"/>
    <w:rsid w:val="00121EBA"/>
    <w:rsid w:val="00121FD6"/>
    <w:rsid w:val="001225D5"/>
    <w:rsid w:val="001225DE"/>
    <w:rsid w:val="001228A3"/>
    <w:rsid w:val="00122C3A"/>
    <w:rsid w:val="00122D77"/>
    <w:rsid w:val="0012316F"/>
    <w:rsid w:val="0012318E"/>
    <w:rsid w:val="001244DE"/>
    <w:rsid w:val="001249BC"/>
    <w:rsid w:val="00124CF6"/>
    <w:rsid w:val="00125939"/>
    <w:rsid w:val="00126A1D"/>
    <w:rsid w:val="00127928"/>
    <w:rsid w:val="00127D3D"/>
    <w:rsid w:val="00127DD0"/>
    <w:rsid w:val="00130977"/>
    <w:rsid w:val="0013151E"/>
    <w:rsid w:val="0013191E"/>
    <w:rsid w:val="00131A00"/>
    <w:rsid w:val="00131ACE"/>
    <w:rsid w:val="00131F7B"/>
    <w:rsid w:val="0013215F"/>
    <w:rsid w:val="0013242F"/>
    <w:rsid w:val="001326EF"/>
    <w:rsid w:val="00132720"/>
    <w:rsid w:val="00132778"/>
    <w:rsid w:val="0013279B"/>
    <w:rsid w:val="00132853"/>
    <w:rsid w:val="00133687"/>
    <w:rsid w:val="00133B6A"/>
    <w:rsid w:val="001346D5"/>
    <w:rsid w:val="00135021"/>
    <w:rsid w:val="00136890"/>
    <w:rsid w:val="001369E0"/>
    <w:rsid w:val="00136A0D"/>
    <w:rsid w:val="001373DC"/>
    <w:rsid w:val="00137E34"/>
    <w:rsid w:val="0014119D"/>
    <w:rsid w:val="001414C8"/>
    <w:rsid w:val="001414CB"/>
    <w:rsid w:val="00142792"/>
    <w:rsid w:val="00143563"/>
    <w:rsid w:val="0014357A"/>
    <w:rsid w:val="00143828"/>
    <w:rsid w:val="00143958"/>
    <w:rsid w:val="00144353"/>
    <w:rsid w:val="00145083"/>
    <w:rsid w:val="001463B1"/>
    <w:rsid w:val="001465CB"/>
    <w:rsid w:val="00146840"/>
    <w:rsid w:val="00146883"/>
    <w:rsid w:val="00146B09"/>
    <w:rsid w:val="00147FA4"/>
    <w:rsid w:val="00150099"/>
    <w:rsid w:val="001500D0"/>
    <w:rsid w:val="00150210"/>
    <w:rsid w:val="00150450"/>
    <w:rsid w:val="001507C4"/>
    <w:rsid w:val="001507D8"/>
    <w:rsid w:val="00150B52"/>
    <w:rsid w:val="0015151D"/>
    <w:rsid w:val="0015155B"/>
    <w:rsid w:val="00151BC0"/>
    <w:rsid w:val="0015248B"/>
    <w:rsid w:val="0015299D"/>
    <w:rsid w:val="00152ADA"/>
    <w:rsid w:val="00152D70"/>
    <w:rsid w:val="00153289"/>
    <w:rsid w:val="00154372"/>
    <w:rsid w:val="001556B9"/>
    <w:rsid w:val="00155DC6"/>
    <w:rsid w:val="001566FA"/>
    <w:rsid w:val="00157223"/>
    <w:rsid w:val="00157262"/>
    <w:rsid w:val="00160903"/>
    <w:rsid w:val="00160C13"/>
    <w:rsid w:val="00160EBA"/>
    <w:rsid w:val="0016196C"/>
    <w:rsid w:val="00161B1B"/>
    <w:rsid w:val="001636AF"/>
    <w:rsid w:val="00164045"/>
    <w:rsid w:val="001646A6"/>
    <w:rsid w:val="00165A27"/>
    <w:rsid w:val="00166A79"/>
    <w:rsid w:val="00167630"/>
    <w:rsid w:val="00167C33"/>
    <w:rsid w:val="00167CA7"/>
    <w:rsid w:val="001713D3"/>
    <w:rsid w:val="00171A7C"/>
    <w:rsid w:val="0017213D"/>
    <w:rsid w:val="00172188"/>
    <w:rsid w:val="00172949"/>
    <w:rsid w:val="001732D7"/>
    <w:rsid w:val="00174028"/>
    <w:rsid w:val="001746B6"/>
    <w:rsid w:val="00174E1B"/>
    <w:rsid w:val="00175F77"/>
    <w:rsid w:val="0017665C"/>
    <w:rsid w:val="001766BA"/>
    <w:rsid w:val="0017704D"/>
    <w:rsid w:val="001772AD"/>
    <w:rsid w:val="0017785D"/>
    <w:rsid w:val="00177CB0"/>
    <w:rsid w:val="00180AE6"/>
    <w:rsid w:val="00180B4A"/>
    <w:rsid w:val="00181F28"/>
    <w:rsid w:val="00182F61"/>
    <w:rsid w:val="001831EF"/>
    <w:rsid w:val="00183E6D"/>
    <w:rsid w:val="00183FF3"/>
    <w:rsid w:val="001846BC"/>
    <w:rsid w:val="00185D63"/>
    <w:rsid w:val="0018625D"/>
    <w:rsid w:val="00186852"/>
    <w:rsid w:val="001869C5"/>
    <w:rsid w:val="00186CBB"/>
    <w:rsid w:val="00187A70"/>
    <w:rsid w:val="00190A67"/>
    <w:rsid w:val="00190D0B"/>
    <w:rsid w:val="00191072"/>
    <w:rsid w:val="00191237"/>
    <w:rsid w:val="0019140C"/>
    <w:rsid w:val="001916FE"/>
    <w:rsid w:val="00191752"/>
    <w:rsid w:val="001922BA"/>
    <w:rsid w:val="00192D96"/>
    <w:rsid w:val="00192F7F"/>
    <w:rsid w:val="00193941"/>
    <w:rsid w:val="00193D50"/>
    <w:rsid w:val="001940F4"/>
    <w:rsid w:val="00194607"/>
    <w:rsid w:val="00194FF2"/>
    <w:rsid w:val="0019518A"/>
    <w:rsid w:val="00195928"/>
    <w:rsid w:val="00196E55"/>
    <w:rsid w:val="00197AA5"/>
    <w:rsid w:val="00197B4F"/>
    <w:rsid w:val="00197D61"/>
    <w:rsid w:val="00197FA8"/>
    <w:rsid w:val="001A03D6"/>
    <w:rsid w:val="001A0AA7"/>
    <w:rsid w:val="001A0B0C"/>
    <w:rsid w:val="001A15A7"/>
    <w:rsid w:val="001A181C"/>
    <w:rsid w:val="001A1945"/>
    <w:rsid w:val="001A1EE3"/>
    <w:rsid w:val="001A2483"/>
    <w:rsid w:val="001A25ED"/>
    <w:rsid w:val="001A329B"/>
    <w:rsid w:val="001A41C8"/>
    <w:rsid w:val="001A5260"/>
    <w:rsid w:val="001A5740"/>
    <w:rsid w:val="001A5C8D"/>
    <w:rsid w:val="001A5C9D"/>
    <w:rsid w:val="001A6BE2"/>
    <w:rsid w:val="001A7552"/>
    <w:rsid w:val="001A7C93"/>
    <w:rsid w:val="001B09F3"/>
    <w:rsid w:val="001B0EB4"/>
    <w:rsid w:val="001B1049"/>
    <w:rsid w:val="001B10ED"/>
    <w:rsid w:val="001B146A"/>
    <w:rsid w:val="001B155F"/>
    <w:rsid w:val="001B1A21"/>
    <w:rsid w:val="001B1C30"/>
    <w:rsid w:val="001B1FCC"/>
    <w:rsid w:val="001B203A"/>
    <w:rsid w:val="001B28C5"/>
    <w:rsid w:val="001B2D01"/>
    <w:rsid w:val="001B3B36"/>
    <w:rsid w:val="001B3FD6"/>
    <w:rsid w:val="001B4A44"/>
    <w:rsid w:val="001B4C63"/>
    <w:rsid w:val="001B4D6E"/>
    <w:rsid w:val="001B55B5"/>
    <w:rsid w:val="001B5BC8"/>
    <w:rsid w:val="001B5FA6"/>
    <w:rsid w:val="001B6515"/>
    <w:rsid w:val="001B677D"/>
    <w:rsid w:val="001B6A0C"/>
    <w:rsid w:val="001B6A47"/>
    <w:rsid w:val="001B6C57"/>
    <w:rsid w:val="001C07C8"/>
    <w:rsid w:val="001C0EFD"/>
    <w:rsid w:val="001C12C6"/>
    <w:rsid w:val="001C1A89"/>
    <w:rsid w:val="001C23FF"/>
    <w:rsid w:val="001C2641"/>
    <w:rsid w:val="001C26B7"/>
    <w:rsid w:val="001C2F9E"/>
    <w:rsid w:val="001C37CC"/>
    <w:rsid w:val="001C3BA9"/>
    <w:rsid w:val="001C3DAF"/>
    <w:rsid w:val="001C504D"/>
    <w:rsid w:val="001C5053"/>
    <w:rsid w:val="001C5151"/>
    <w:rsid w:val="001C5AA5"/>
    <w:rsid w:val="001C5C64"/>
    <w:rsid w:val="001C5D6C"/>
    <w:rsid w:val="001C617E"/>
    <w:rsid w:val="001C6229"/>
    <w:rsid w:val="001C665D"/>
    <w:rsid w:val="001C6A6B"/>
    <w:rsid w:val="001C76FE"/>
    <w:rsid w:val="001C7B92"/>
    <w:rsid w:val="001D0EA6"/>
    <w:rsid w:val="001D0F80"/>
    <w:rsid w:val="001D1CF1"/>
    <w:rsid w:val="001D2048"/>
    <w:rsid w:val="001D2DFC"/>
    <w:rsid w:val="001D43B1"/>
    <w:rsid w:val="001D472C"/>
    <w:rsid w:val="001D4784"/>
    <w:rsid w:val="001D4919"/>
    <w:rsid w:val="001D49BD"/>
    <w:rsid w:val="001D5103"/>
    <w:rsid w:val="001D5110"/>
    <w:rsid w:val="001D5341"/>
    <w:rsid w:val="001D5E4F"/>
    <w:rsid w:val="001D6125"/>
    <w:rsid w:val="001D6A6D"/>
    <w:rsid w:val="001D6BAE"/>
    <w:rsid w:val="001D71C6"/>
    <w:rsid w:val="001D7CD2"/>
    <w:rsid w:val="001E057F"/>
    <w:rsid w:val="001E1D3B"/>
    <w:rsid w:val="001E2F52"/>
    <w:rsid w:val="001E5048"/>
    <w:rsid w:val="001E53D8"/>
    <w:rsid w:val="001E6320"/>
    <w:rsid w:val="001E65F4"/>
    <w:rsid w:val="001E6ABB"/>
    <w:rsid w:val="001E76FA"/>
    <w:rsid w:val="001F04EC"/>
    <w:rsid w:val="001F11D6"/>
    <w:rsid w:val="001F2508"/>
    <w:rsid w:val="001F2993"/>
    <w:rsid w:val="001F35A4"/>
    <w:rsid w:val="001F38F1"/>
    <w:rsid w:val="001F3AD7"/>
    <w:rsid w:val="001F50DC"/>
    <w:rsid w:val="001F551C"/>
    <w:rsid w:val="001F596C"/>
    <w:rsid w:val="001F5B6E"/>
    <w:rsid w:val="001F5C24"/>
    <w:rsid w:val="001F671A"/>
    <w:rsid w:val="001F679D"/>
    <w:rsid w:val="001F7D38"/>
    <w:rsid w:val="002009E8"/>
    <w:rsid w:val="00200E6F"/>
    <w:rsid w:val="00201148"/>
    <w:rsid w:val="002024F2"/>
    <w:rsid w:val="00202638"/>
    <w:rsid w:val="00203941"/>
    <w:rsid w:val="00204841"/>
    <w:rsid w:val="002049BB"/>
    <w:rsid w:val="00204CB4"/>
    <w:rsid w:val="00204D44"/>
    <w:rsid w:val="00205E84"/>
    <w:rsid w:val="00206FD8"/>
    <w:rsid w:val="002071C4"/>
    <w:rsid w:val="002076E3"/>
    <w:rsid w:val="00211014"/>
    <w:rsid w:val="00211043"/>
    <w:rsid w:val="002111BC"/>
    <w:rsid w:val="002112E8"/>
    <w:rsid w:val="00211947"/>
    <w:rsid w:val="00212465"/>
    <w:rsid w:val="00213209"/>
    <w:rsid w:val="00213DB7"/>
    <w:rsid w:val="002141AD"/>
    <w:rsid w:val="00214CD7"/>
    <w:rsid w:val="0021610F"/>
    <w:rsid w:val="00216E87"/>
    <w:rsid w:val="002175B7"/>
    <w:rsid w:val="002200B0"/>
    <w:rsid w:val="002218DF"/>
    <w:rsid w:val="002221D1"/>
    <w:rsid w:val="00222E54"/>
    <w:rsid w:val="002238A4"/>
    <w:rsid w:val="00223A1F"/>
    <w:rsid w:val="00223AEA"/>
    <w:rsid w:val="00223E57"/>
    <w:rsid w:val="00224080"/>
    <w:rsid w:val="00225451"/>
    <w:rsid w:val="002262AC"/>
    <w:rsid w:val="002265ED"/>
    <w:rsid w:val="002266C9"/>
    <w:rsid w:val="00226FC2"/>
    <w:rsid w:val="002270E3"/>
    <w:rsid w:val="00227228"/>
    <w:rsid w:val="0022722B"/>
    <w:rsid w:val="00227233"/>
    <w:rsid w:val="002275B2"/>
    <w:rsid w:val="00227CCB"/>
    <w:rsid w:val="00230641"/>
    <w:rsid w:val="00230F9B"/>
    <w:rsid w:val="00231145"/>
    <w:rsid w:val="0023131C"/>
    <w:rsid w:val="00231493"/>
    <w:rsid w:val="00231732"/>
    <w:rsid w:val="00231AE2"/>
    <w:rsid w:val="00231B7C"/>
    <w:rsid w:val="00231BA2"/>
    <w:rsid w:val="002328B0"/>
    <w:rsid w:val="00233538"/>
    <w:rsid w:val="00233C95"/>
    <w:rsid w:val="00233DF6"/>
    <w:rsid w:val="00234333"/>
    <w:rsid w:val="002344D6"/>
    <w:rsid w:val="00234AFB"/>
    <w:rsid w:val="00234CF6"/>
    <w:rsid w:val="0023582B"/>
    <w:rsid w:val="00235A9C"/>
    <w:rsid w:val="00236536"/>
    <w:rsid w:val="002371A7"/>
    <w:rsid w:val="00237868"/>
    <w:rsid w:val="0024158F"/>
    <w:rsid w:val="00241BE3"/>
    <w:rsid w:val="002422E3"/>
    <w:rsid w:val="00243067"/>
    <w:rsid w:val="00243A3C"/>
    <w:rsid w:val="00244418"/>
    <w:rsid w:val="00244D6E"/>
    <w:rsid w:val="002453C7"/>
    <w:rsid w:val="002457AD"/>
    <w:rsid w:val="002463A2"/>
    <w:rsid w:val="00246525"/>
    <w:rsid w:val="00247130"/>
    <w:rsid w:val="00247478"/>
    <w:rsid w:val="002475C8"/>
    <w:rsid w:val="00247C5E"/>
    <w:rsid w:val="0025096B"/>
    <w:rsid w:val="00251029"/>
    <w:rsid w:val="00251EEC"/>
    <w:rsid w:val="00252B52"/>
    <w:rsid w:val="00252B9D"/>
    <w:rsid w:val="00252D17"/>
    <w:rsid w:val="00254C06"/>
    <w:rsid w:val="002552C1"/>
    <w:rsid w:val="0025549D"/>
    <w:rsid w:val="002554CD"/>
    <w:rsid w:val="00256C9F"/>
    <w:rsid w:val="002573FD"/>
    <w:rsid w:val="00257590"/>
    <w:rsid w:val="00257CF8"/>
    <w:rsid w:val="00260020"/>
    <w:rsid w:val="002631F0"/>
    <w:rsid w:val="002634C3"/>
    <w:rsid w:val="0026391A"/>
    <w:rsid w:val="00263C9F"/>
    <w:rsid w:val="00264C57"/>
    <w:rsid w:val="002663DC"/>
    <w:rsid w:val="00266433"/>
    <w:rsid w:val="002666FC"/>
    <w:rsid w:val="0026689E"/>
    <w:rsid w:val="00266B29"/>
    <w:rsid w:val="00266C52"/>
    <w:rsid w:val="0026735D"/>
    <w:rsid w:val="00267F17"/>
    <w:rsid w:val="002701C1"/>
    <w:rsid w:val="00270FC6"/>
    <w:rsid w:val="00272AD7"/>
    <w:rsid w:val="00272B76"/>
    <w:rsid w:val="00273356"/>
    <w:rsid w:val="00274B5B"/>
    <w:rsid w:val="00274D84"/>
    <w:rsid w:val="00275988"/>
    <w:rsid w:val="00275BA2"/>
    <w:rsid w:val="00276F5E"/>
    <w:rsid w:val="00277097"/>
    <w:rsid w:val="00277526"/>
    <w:rsid w:val="002776ED"/>
    <w:rsid w:val="00280076"/>
    <w:rsid w:val="002802A4"/>
    <w:rsid w:val="00280E2C"/>
    <w:rsid w:val="00280EF2"/>
    <w:rsid w:val="00281C4F"/>
    <w:rsid w:val="00281E7D"/>
    <w:rsid w:val="0028226E"/>
    <w:rsid w:val="00282F10"/>
    <w:rsid w:val="002834D3"/>
    <w:rsid w:val="002841D7"/>
    <w:rsid w:val="002842BD"/>
    <w:rsid w:val="00284304"/>
    <w:rsid w:val="002850B8"/>
    <w:rsid w:val="002870D0"/>
    <w:rsid w:val="00287C4D"/>
    <w:rsid w:val="00287F9B"/>
    <w:rsid w:val="002905F9"/>
    <w:rsid w:val="00290748"/>
    <w:rsid w:val="00290AC2"/>
    <w:rsid w:val="002913F5"/>
    <w:rsid w:val="00291648"/>
    <w:rsid w:val="0029230E"/>
    <w:rsid w:val="00293038"/>
    <w:rsid w:val="00293338"/>
    <w:rsid w:val="002934F7"/>
    <w:rsid w:val="002937BC"/>
    <w:rsid w:val="00293D19"/>
    <w:rsid w:val="00293E45"/>
    <w:rsid w:val="0029478D"/>
    <w:rsid w:val="00294B8A"/>
    <w:rsid w:val="00295581"/>
    <w:rsid w:val="0029585B"/>
    <w:rsid w:val="00296035"/>
    <w:rsid w:val="0029606F"/>
    <w:rsid w:val="00296952"/>
    <w:rsid w:val="00296BAE"/>
    <w:rsid w:val="002974E1"/>
    <w:rsid w:val="00297716"/>
    <w:rsid w:val="00297967"/>
    <w:rsid w:val="002A02FC"/>
    <w:rsid w:val="002A046C"/>
    <w:rsid w:val="002A0E0E"/>
    <w:rsid w:val="002A14C3"/>
    <w:rsid w:val="002A172C"/>
    <w:rsid w:val="002A1E2D"/>
    <w:rsid w:val="002A297D"/>
    <w:rsid w:val="002A2BEE"/>
    <w:rsid w:val="002A33BC"/>
    <w:rsid w:val="002A3C2D"/>
    <w:rsid w:val="002A3E75"/>
    <w:rsid w:val="002A42A6"/>
    <w:rsid w:val="002A4885"/>
    <w:rsid w:val="002A4DAD"/>
    <w:rsid w:val="002A62C2"/>
    <w:rsid w:val="002A64EF"/>
    <w:rsid w:val="002A6970"/>
    <w:rsid w:val="002A7452"/>
    <w:rsid w:val="002A76A1"/>
    <w:rsid w:val="002A7D85"/>
    <w:rsid w:val="002B02B2"/>
    <w:rsid w:val="002B0842"/>
    <w:rsid w:val="002B0A99"/>
    <w:rsid w:val="002B22AC"/>
    <w:rsid w:val="002B2B02"/>
    <w:rsid w:val="002B3F47"/>
    <w:rsid w:val="002B3FC8"/>
    <w:rsid w:val="002B4681"/>
    <w:rsid w:val="002B5819"/>
    <w:rsid w:val="002B600E"/>
    <w:rsid w:val="002B69E9"/>
    <w:rsid w:val="002B75CA"/>
    <w:rsid w:val="002C0792"/>
    <w:rsid w:val="002C0F9A"/>
    <w:rsid w:val="002C1378"/>
    <w:rsid w:val="002C1D9A"/>
    <w:rsid w:val="002C1DBF"/>
    <w:rsid w:val="002C2439"/>
    <w:rsid w:val="002C270F"/>
    <w:rsid w:val="002C3A8C"/>
    <w:rsid w:val="002C4941"/>
    <w:rsid w:val="002C4A5C"/>
    <w:rsid w:val="002C4AB6"/>
    <w:rsid w:val="002C5FA6"/>
    <w:rsid w:val="002C6C57"/>
    <w:rsid w:val="002C738D"/>
    <w:rsid w:val="002C7C0C"/>
    <w:rsid w:val="002C7D9E"/>
    <w:rsid w:val="002C7E93"/>
    <w:rsid w:val="002C7F48"/>
    <w:rsid w:val="002D0966"/>
    <w:rsid w:val="002D12E3"/>
    <w:rsid w:val="002D1AFC"/>
    <w:rsid w:val="002D2883"/>
    <w:rsid w:val="002D2D18"/>
    <w:rsid w:val="002D43E3"/>
    <w:rsid w:val="002D49B8"/>
    <w:rsid w:val="002D4E47"/>
    <w:rsid w:val="002D52AB"/>
    <w:rsid w:val="002D55AB"/>
    <w:rsid w:val="002D55F7"/>
    <w:rsid w:val="002D57FB"/>
    <w:rsid w:val="002D5A68"/>
    <w:rsid w:val="002D6B6C"/>
    <w:rsid w:val="002D6EC5"/>
    <w:rsid w:val="002D79F8"/>
    <w:rsid w:val="002E02B5"/>
    <w:rsid w:val="002E0E79"/>
    <w:rsid w:val="002E112C"/>
    <w:rsid w:val="002E12D6"/>
    <w:rsid w:val="002E17F7"/>
    <w:rsid w:val="002E33C3"/>
    <w:rsid w:val="002E3C61"/>
    <w:rsid w:val="002E3F75"/>
    <w:rsid w:val="002E44C0"/>
    <w:rsid w:val="002E47A4"/>
    <w:rsid w:val="002E63D6"/>
    <w:rsid w:val="002E65D5"/>
    <w:rsid w:val="002E757A"/>
    <w:rsid w:val="002E7937"/>
    <w:rsid w:val="002E7CEF"/>
    <w:rsid w:val="002F007A"/>
    <w:rsid w:val="002F05E6"/>
    <w:rsid w:val="002F141C"/>
    <w:rsid w:val="002F2372"/>
    <w:rsid w:val="002F2929"/>
    <w:rsid w:val="002F2BD0"/>
    <w:rsid w:val="002F2FE1"/>
    <w:rsid w:val="002F4949"/>
    <w:rsid w:val="002F4A90"/>
    <w:rsid w:val="002F4C08"/>
    <w:rsid w:val="002F4D3B"/>
    <w:rsid w:val="002F4DF3"/>
    <w:rsid w:val="002F52B1"/>
    <w:rsid w:val="002F5C21"/>
    <w:rsid w:val="002F6258"/>
    <w:rsid w:val="002F6569"/>
    <w:rsid w:val="002F719A"/>
    <w:rsid w:val="002F7837"/>
    <w:rsid w:val="00300E7E"/>
    <w:rsid w:val="00300FF5"/>
    <w:rsid w:val="003014E5"/>
    <w:rsid w:val="00301C61"/>
    <w:rsid w:val="00301D82"/>
    <w:rsid w:val="003024D5"/>
    <w:rsid w:val="003031D1"/>
    <w:rsid w:val="00304E15"/>
    <w:rsid w:val="0030506B"/>
    <w:rsid w:val="003058AD"/>
    <w:rsid w:val="003059DE"/>
    <w:rsid w:val="00306875"/>
    <w:rsid w:val="0030695E"/>
    <w:rsid w:val="00306C70"/>
    <w:rsid w:val="003076E5"/>
    <w:rsid w:val="00307E80"/>
    <w:rsid w:val="0031026F"/>
    <w:rsid w:val="00310327"/>
    <w:rsid w:val="003110FE"/>
    <w:rsid w:val="00311118"/>
    <w:rsid w:val="00312C47"/>
    <w:rsid w:val="00312E4C"/>
    <w:rsid w:val="003135B8"/>
    <w:rsid w:val="0031367B"/>
    <w:rsid w:val="00313FBA"/>
    <w:rsid w:val="00313FFF"/>
    <w:rsid w:val="00314CAB"/>
    <w:rsid w:val="0031506D"/>
    <w:rsid w:val="00315760"/>
    <w:rsid w:val="00315D34"/>
    <w:rsid w:val="0031603B"/>
    <w:rsid w:val="00316FCA"/>
    <w:rsid w:val="003178B2"/>
    <w:rsid w:val="0031791A"/>
    <w:rsid w:val="00317AFF"/>
    <w:rsid w:val="00317CA5"/>
    <w:rsid w:val="00317E3E"/>
    <w:rsid w:val="00317E82"/>
    <w:rsid w:val="003201E1"/>
    <w:rsid w:val="0032031C"/>
    <w:rsid w:val="00322780"/>
    <w:rsid w:val="00322EBD"/>
    <w:rsid w:val="003234E9"/>
    <w:rsid w:val="003239AF"/>
    <w:rsid w:val="00323A3C"/>
    <w:rsid w:val="00323E7C"/>
    <w:rsid w:val="00324EFC"/>
    <w:rsid w:val="00325A5D"/>
    <w:rsid w:val="00326220"/>
    <w:rsid w:val="0032625F"/>
    <w:rsid w:val="00326EC1"/>
    <w:rsid w:val="0032792D"/>
    <w:rsid w:val="00327C01"/>
    <w:rsid w:val="0033015D"/>
    <w:rsid w:val="003307F4"/>
    <w:rsid w:val="00333A44"/>
    <w:rsid w:val="0033440A"/>
    <w:rsid w:val="0033472C"/>
    <w:rsid w:val="00334870"/>
    <w:rsid w:val="0033516E"/>
    <w:rsid w:val="00335A7E"/>
    <w:rsid w:val="00336681"/>
    <w:rsid w:val="0033677E"/>
    <w:rsid w:val="00336A46"/>
    <w:rsid w:val="00336BAE"/>
    <w:rsid w:val="00337292"/>
    <w:rsid w:val="00337A4B"/>
    <w:rsid w:val="00337AEC"/>
    <w:rsid w:val="0034002C"/>
    <w:rsid w:val="00340E88"/>
    <w:rsid w:val="003421A8"/>
    <w:rsid w:val="0034370B"/>
    <w:rsid w:val="00343F88"/>
    <w:rsid w:val="0034445E"/>
    <w:rsid w:val="003445EF"/>
    <w:rsid w:val="00344B98"/>
    <w:rsid w:val="00344EF1"/>
    <w:rsid w:val="00345432"/>
    <w:rsid w:val="003458A6"/>
    <w:rsid w:val="00347A50"/>
    <w:rsid w:val="00347D0A"/>
    <w:rsid w:val="00347FA9"/>
    <w:rsid w:val="00350AEA"/>
    <w:rsid w:val="00351577"/>
    <w:rsid w:val="003519AA"/>
    <w:rsid w:val="0035322E"/>
    <w:rsid w:val="00353E14"/>
    <w:rsid w:val="00354424"/>
    <w:rsid w:val="00354471"/>
    <w:rsid w:val="003544FA"/>
    <w:rsid w:val="003549C2"/>
    <w:rsid w:val="00354CD5"/>
    <w:rsid w:val="00354EA3"/>
    <w:rsid w:val="003558F4"/>
    <w:rsid w:val="00355ED4"/>
    <w:rsid w:val="00355F1D"/>
    <w:rsid w:val="0035664F"/>
    <w:rsid w:val="00356821"/>
    <w:rsid w:val="00356A8B"/>
    <w:rsid w:val="00360663"/>
    <w:rsid w:val="00360DF7"/>
    <w:rsid w:val="00360F2F"/>
    <w:rsid w:val="00361271"/>
    <w:rsid w:val="00361A3A"/>
    <w:rsid w:val="00361CF5"/>
    <w:rsid w:val="003622FB"/>
    <w:rsid w:val="003627F9"/>
    <w:rsid w:val="00362ABF"/>
    <w:rsid w:val="003634A5"/>
    <w:rsid w:val="00363C0C"/>
    <w:rsid w:val="00364C37"/>
    <w:rsid w:val="00364DD1"/>
    <w:rsid w:val="0036543C"/>
    <w:rsid w:val="00365B01"/>
    <w:rsid w:val="00365C61"/>
    <w:rsid w:val="00365C71"/>
    <w:rsid w:val="00365DD6"/>
    <w:rsid w:val="00365EA4"/>
    <w:rsid w:val="00366362"/>
    <w:rsid w:val="003664B3"/>
    <w:rsid w:val="0036666D"/>
    <w:rsid w:val="00366F15"/>
    <w:rsid w:val="00367E9E"/>
    <w:rsid w:val="003704F8"/>
    <w:rsid w:val="00370DAD"/>
    <w:rsid w:val="00371CA2"/>
    <w:rsid w:val="00371EBB"/>
    <w:rsid w:val="00371FAF"/>
    <w:rsid w:val="00372A09"/>
    <w:rsid w:val="00372DE5"/>
    <w:rsid w:val="003734C4"/>
    <w:rsid w:val="0037354B"/>
    <w:rsid w:val="00373567"/>
    <w:rsid w:val="0037405D"/>
    <w:rsid w:val="00375957"/>
    <w:rsid w:val="00376A69"/>
    <w:rsid w:val="00376A6D"/>
    <w:rsid w:val="00376B7C"/>
    <w:rsid w:val="00376BD6"/>
    <w:rsid w:val="00377011"/>
    <w:rsid w:val="00377771"/>
    <w:rsid w:val="00377B20"/>
    <w:rsid w:val="00380172"/>
    <w:rsid w:val="003804A5"/>
    <w:rsid w:val="00380805"/>
    <w:rsid w:val="00381246"/>
    <w:rsid w:val="003832F6"/>
    <w:rsid w:val="003838A9"/>
    <w:rsid w:val="00383961"/>
    <w:rsid w:val="00383A69"/>
    <w:rsid w:val="00383B8F"/>
    <w:rsid w:val="0038544A"/>
    <w:rsid w:val="00385B34"/>
    <w:rsid w:val="00386664"/>
    <w:rsid w:val="00386972"/>
    <w:rsid w:val="00386C85"/>
    <w:rsid w:val="00386FF4"/>
    <w:rsid w:val="00387DAB"/>
    <w:rsid w:val="00390073"/>
    <w:rsid w:val="003904DE"/>
    <w:rsid w:val="00390DEE"/>
    <w:rsid w:val="00390E2F"/>
    <w:rsid w:val="00390ED5"/>
    <w:rsid w:val="00392723"/>
    <w:rsid w:val="00392886"/>
    <w:rsid w:val="00393942"/>
    <w:rsid w:val="00393A45"/>
    <w:rsid w:val="00393AAF"/>
    <w:rsid w:val="0039419E"/>
    <w:rsid w:val="003943EC"/>
    <w:rsid w:val="00395934"/>
    <w:rsid w:val="00395965"/>
    <w:rsid w:val="00396853"/>
    <w:rsid w:val="003971EC"/>
    <w:rsid w:val="00397A5E"/>
    <w:rsid w:val="003A0A3C"/>
    <w:rsid w:val="003A124D"/>
    <w:rsid w:val="003A2B40"/>
    <w:rsid w:val="003A3589"/>
    <w:rsid w:val="003A375D"/>
    <w:rsid w:val="003A43E1"/>
    <w:rsid w:val="003A49BD"/>
    <w:rsid w:val="003A4E09"/>
    <w:rsid w:val="003A4E25"/>
    <w:rsid w:val="003A4ED3"/>
    <w:rsid w:val="003A4F7A"/>
    <w:rsid w:val="003A558F"/>
    <w:rsid w:val="003A5AC1"/>
    <w:rsid w:val="003A602B"/>
    <w:rsid w:val="003B0254"/>
    <w:rsid w:val="003B0765"/>
    <w:rsid w:val="003B150B"/>
    <w:rsid w:val="003B1913"/>
    <w:rsid w:val="003B1AA2"/>
    <w:rsid w:val="003B1F83"/>
    <w:rsid w:val="003B2010"/>
    <w:rsid w:val="003B2566"/>
    <w:rsid w:val="003B2B7B"/>
    <w:rsid w:val="003B2BFF"/>
    <w:rsid w:val="003B2F31"/>
    <w:rsid w:val="003B3598"/>
    <w:rsid w:val="003B4CD2"/>
    <w:rsid w:val="003B4F2C"/>
    <w:rsid w:val="003B5888"/>
    <w:rsid w:val="003B5E98"/>
    <w:rsid w:val="003B5F1D"/>
    <w:rsid w:val="003B776B"/>
    <w:rsid w:val="003B7912"/>
    <w:rsid w:val="003B7A2C"/>
    <w:rsid w:val="003C03E4"/>
    <w:rsid w:val="003C0DD0"/>
    <w:rsid w:val="003C133C"/>
    <w:rsid w:val="003C190A"/>
    <w:rsid w:val="003C1C10"/>
    <w:rsid w:val="003C26A5"/>
    <w:rsid w:val="003C296C"/>
    <w:rsid w:val="003C3506"/>
    <w:rsid w:val="003C4AB8"/>
    <w:rsid w:val="003C517B"/>
    <w:rsid w:val="003C5BBC"/>
    <w:rsid w:val="003C780F"/>
    <w:rsid w:val="003C7B55"/>
    <w:rsid w:val="003D074B"/>
    <w:rsid w:val="003D1252"/>
    <w:rsid w:val="003D13EC"/>
    <w:rsid w:val="003D16CC"/>
    <w:rsid w:val="003D1AE8"/>
    <w:rsid w:val="003D22A8"/>
    <w:rsid w:val="003D2426"/>
    <w:rsid w:val="003D4C00"/>
    <w:rsid w:val="003D5467"/>
    <w:rsid w:val="003D5727"/>
    <w:rsid w:val="003D5F4A"/>
    <w:rsid w:val="003D68A2"/>
    <w:rsid w:val="003D727B"/>
    <w:rsid w:val="003E0055"/>
    <w:rsid w:val="003E0AB3"/>
    <w:rsid w:val="003E0E6D"/>
    <w:rsid w:val="003E1525"/>
    <w:rsid w:val="003E15A5"/>
    <w:rsid w:val="003E1E17"/>
    <w:rsid w:val="003E1F8F"/>
    <w:rsid w:val="003E2648"/>
    <w:rsid w:val="003E2ABA"/>
    <w:rsid w:val="003E2D38"/>
    <w:rsid w:val="003E2FF4"/>
    <w:rsid w:val="003E43EC"/>
    <w:rsid w:val="003E5FBA"/>
    <w:rsid w:val="003E67DB"/>
    <w:rsid w:val="003E6C7D"/>
    <w:rsid w:val="003E7A78"/>
    <w:rsid w:val="003E7BE3"/>
    <w:rsid w:val="003E7E47"/>
    <w:rsid w:val="003F03A7"/>
    <w:rsid w:val="003F13E3"/>
    <w:rsid w:val="003F13F0"/>
    <w:rsid w:val="003F1715"/>
    <w:rsid w:val="003F218F"/>
    <w:rsid w:val="003F23F1"/>
    <w:rsid w:val="003F3B01"/>
    <w:rsid w:val="003F3F30"/>
    <w:rsid w:val="003F3F5D"/>
    <w:rsid w:val="003F5433"/>
    <w:rsid w:val="003F5BA9"/>
    <w:rsid w:val="003F6362"/>
    <w:rsid w:val="003F6814"/>
    <w:rsid w:val="003F7A6A"/>
    <w:rsid w:val="003F7D0C"/>
    <w:rsid w:val="004000C2"/>
    <w:rsid w:val="004003B8"/>
    <w:rsid w:val="004013A6"/>
    <w:rsid w:val="00401584"/>
    <w:rsid w:val="00401DB5"/>
    <w:rsid w:val="00402C6C"/>
    <w:rsid w:val="00403139"/>
    <w:rsid w:val="00403BF2"/>
    <w:rsid w:val="00404D4C"/>
    <w:rsid w:val="004057BA"/>
    <w:rsid w:val="00405F70"/>
    <w:rsid w:val="00406711"/>
    <w:rsid w:val="00406731"/>
    <w:rsid w:val="004077DC"/>
    <w:rsid w:val="00410761"/>
    <w:rsid w:val="0041092E"/>
    <w:rsid w:val="00410951"/>
    <w:rsid w:val="004119BE"/>
    <w:rsid w:val="00411FC3"/>
    <w:rsid w:val="00412425"/>
    <w:rsid w:val="00412CC4"/>
    <w:rsid w:val="00412E8D"/>
    <w:rsid w:val="004131AD"/>
    <w:rsid w:val="004131D7"/>
    <w:rsid w:val="00413B7C"/>
    <w:rsid w:val="00414162"/>
    <w:rsid w:val="0041549C"/>
    <w:rsid w:val="004158CA"/>
    <w:rsid w:val="00416390"/>
    <w:rsid w:val="00416426"/>
    <w:rsid w:val="004165A7"/>
    <w:rsid w:val="0041676A"/>
    <w:rsid w:val="004176CA"/>
    <w:rsid w:val="00417E4B"/>
    <w:rsid w:val="004204A0"/>
    <w:rsid w:val="004205C8"/>
    <w:rsid w:val="00420773"/>
    <w:rsid w:val="0042129C"/>
    <w:rsid w:val="004213D3"/>
    <w:rsid w:val="0042181F"/>
    <w:rsid w:val="00421B7A"/>
    <w:rsid w:val="00422578"/>
    <w:rsid w:val="00422BEC"/>
    <w:rsid w:val="004232D8"/>
    <w:rsid w:val="00423413"/>
    <w:rsid w:val="00423C12"/>
    <w:rsid w:val="00423D51"/>
    <w:rsid w:val="004240E1"/>
    <w:rsid w:val="00424703"/>
    <w:rsid w:val="004248DE"/>
    <w:rsid w:val="00424981"/>
    <w:rsid w:val="00424B6B"/>
    <w:rsid w:val="00424BAF"/>
    <w:rsid w:val="00425128"/>
    <w:rsid w:val="0042669B"/>
    <w:rsid w:val="00426C56"/>
    <w:rsid w:val="004277C3"/>
    <w:rsid w:val="00427A2F"/>
    <w:rsid w:val="00430B86"/>
    <w:rsid w:val="00431364"/>
    <w:rsid w:val="00432056"/>
    <w:rsid w:val="004320DD"/>
    <w:rsid w:val="00432D43"/>
    <w:rsid w:val="00433169"/>
    <w:rsid w:val="004337FD"/>
    <w:rsid w:val="00433F87"/>
    <w:rsid w:val="00434857"/>
    <w:rsid w:val="004348F4"/>
    <w:rsid w:val="004358E4"/>
    <w:rsid w:val="00435A3C"/>
    <w:rsid w:val="00435E81"/>
    <w:rsid w:val="00436608"/>
    <w:rsid w:val="00437111"/>
    <w:rsid w:val="004374F9"/>
    <w:rsid w:val="004378E7"/>
    <w:rsid w:val="004379CE"/>
    <w:rsid w:val="00437C0C"/>
    <w:rsid w:val="00437D1F"/>
    <w:rsid w:val="00440307"/>
    <w:rsid w:val="00440879"/>
    <w:rsid w:val="00440FAE"/>
    <w:rsid w:val="00442847"/>
    <w:rsid w:val="00442DE9"/>
    <w:rsid w:val="00442EC2"/>
    <w:rsid w:val="004436CD"/>
    <w:rsid w:val="004439EB"/>
    <w:rsid w:val="00444CBF"/>
    <w:rsid w:val="0044519B"/>
    <w:rsid w:val="00445292"/>
    <w:rsid w:val="00446259"/>
    <w:rsid w:val="00446940"/>
    <w:rsid w:val="00446B18"/>
    <w:rsid w:val="004474A4"/>
    <w:rsid w:val="00447955"/>
    <w:rsid w:val="00447B44"/>
    <w:rsid w:val="0045011D"/>
    <w:rsid w:val="004502DE"/>
    <w:rsid w:val="00450FE0"/>
    <w:rsid w:val="00451BFA"/>
    <w:rsid w:val="00453410"/>
    <w:rsid w:val="0045393C"/>
    <w:rsid w:val="00453C91"/>
    <w:rsid w:val="00453E5E"/>
    <w:rsid w:val="0045419E"/>
    <w:rsid w:val="0045513D"/>
    <w:rsid w:val="00455D7E"/>
    <w:rsid w:val="0045685A"/>
    <w:rsid w:val="00456B5F"/>
    <w:rsid w:val="00457501"/>
    <w:rsid w:val="0045764C"/>
    <w:rsid w:val="0045768A"/>
    <w:rsid w:val="00457867"/>
    <w:rsid w:val="004579CB"/>
    <w:rsid w:val="00460074"/>
    <w:rsid w:val="004616BB"/>
    <w:rsid w:val="00461823"/>
    <w:rsid w:val="00461C91"/>
    <w:rsid w:val="00461D00"/>
    <w:rsid w:val="00462852"/>
    <w:rsid w:val="00462DDC"/>
    <w:rsid w:val="00463106"/>
    <w:rsid w:val="004637C5"/>
    <w:rsid w:val="00463855"/>
    <w:rsid w:val="00463881"/>
    <w:rsid w:val="00463B02"/>
    <w:rsid w:val="00464B39"/>
    <w:rsid w:val="00465B50"/>
    <w:rsid w:val="00465DD7"/>
    <w:rsid w:val="00466EB1"/>
    <w:rsid w:val="00467465"/>
    <w:rsid w:val="00467616"/>
    <w:rsid w:val="00467E5C"/>
    <w:rsid w:val="0047176D"/>
    <w:rsid w:val="00471BB7"/>
    <w:rsid w:val="0047222C"/>
    <w:rsid w:val="004730C0"/>
    <w:rsid w:val="00473F7D"/>
    <w:rsid w:val="00473F9D"/>
    <w:rsid w:val="0047527A"/>
    <w:rsid w:val="0047538D"/>
    <w:rsid w:val="004759DD"/>
    <w:rsid w:val="00475A01"/>
    <w:rsid w:val="00475A6A"/>
    <w:rsid w:val="00475E0D"/>
    <w:rsid w:val="0047616E"/>
    <w:rsid w:val="00476B02"/>
    <w:rsid w:val="00480293"/>
    <w:rsid w:val="00480CD3"/>
    <w:rsid w:val="00480D6B"/>
    <w:rsid w:val="00481266"/>
    <w:rsid w:val="004825EE"/>
    <w:rsid w:val="00482E6A"/>
    <w:rsid w:val="00482EEA"/>
    <w:rsid w:val="00483240"/>
    <w:rsid w:val="0048339D"/>
    <w:rsid w:val="004838C9"/>
    <w:rsid w:val="004846B7"/>
    <w:rsid w:val="00485375"/>
    <w:rsid w:val="00485C7D"/>
    <w:rsid w:val="0048705C"/>
    <w:rsid w:val="004907B1"/>
    <w:rsid w:val="004916A2"/>
    <w:rsid w:val="0049193E"/>
    <w:rsid w:val="00491C3B"/>
    <w:rsid w:val="00491C48"/>
    <w:rsid w:val="0049250A"/>
    <w:rsid w:val="004926A8"/>
    <w:rsid w:val="004927A9"/>
    <w:rsid w:val="004928FC"/>
    <w:rsid w:val="00493588"/>
    <w:rsid w:val="00493A0F"/>
    <w:rsid w:val="00493A68"/>
    <w:rsid w:val="0049458B"/>
    <w:rsid w:val="004951B9"/>
    <w:rsid w:val="004960FB"/>
    <w:rsid w:val="00496C0F"/>
    <w:rsid w:val="00496F60"/>
    <w:rsid w:val="004A008A"/>
    <w:rsid w:val="004A10BC"/>
    <w:rsid w:val="004A1183"/>
    <w:rsid w:val="004A152F"/>
    <w:rsid w:val="004A18FD"/>
    <w:rsid w:val="004A2CEA"/>
    <w:rsid w:val="004A2E57"/>
    <w:rsid w:val="004A2F82"/>
    <w:rsid w:val="004A30DC"/>
    <w:rsid w:val="004A3402"/>
    <w:rsid w:val="004A34EE"/>
    <w:rsid w:val="004A3506"/>
    <w:rsid w:val="004A353F"/>
    <w:rsid w:val="004A4287"/>
    <w:rsid w:val="004A4560"/>
    <w:rsid w:val="004A5843"/>
    <w:rsid w:val="004A67CB"/>
    <w:rsid w:val="004A77D8"/>
    <w:rsid w:val="004A7A49"/>
    <w:rsid w:val="004A7FBC"/>
    <w:rsid w:val="004B1555"/>
    <w:rsid w:val="004B185E"/>
    <w:rsid w:val="004B1FC5"/>
    <w:rsid w:val="004B21E2"/>
    <w:rsid w:val="004B2CFC"/>
    <w:rsid w:val="004B2E59"/>
    <w:rsid w:val="004B3615"/>
    <w:rsid w:val="004B3938"/>
    <w:rsid w:val="004B6C2F"/>
    <w:rsid w:val="004B7192"/>
    <w:rsid w:val="004C0855"/>
    <w:rsid w:val="004C2715"/>
    <w:rsid w:val="004C2F49"/>
    <w:rsid w:val="004C2FEA"/>
    <w:rsid w:val="004C35BD"/>
    <w:rsid w:val="004C38B5"/>
    <w:rsid w:val="004C39E5"/>
    <w:rsid w:val="004C3B88"/>
    <w:rsid w:val="004C3D00"/>
    <w:rsid w:val="004C3EDB"/>
    <w:rsid w:val="004C3F60"/>
    <w:rsid w:val="004C4E83"/>
    <w:rsid w:val="004C51BA"/>
    <w:rsid w:val="004C5B9C"/>
    <w:rsid w:val="004C5DCA"/>
    <w:rsid w:val="004D0D1E"/>
    <w:rsid w:val="004D0EBD"/>
    <w:rsid w:val="004D125A"/>
    <w:rsid w:val="004D1948"/>
    <w:rsid w:val="004D1EF0"/>
    <w:rsid w:val="004D1F38"/>
    <w:rsid w:val="004D2A80"/>
    <w:rsid w:val="004D433F"/>
    <w:rsid w:val="004D49D1"/>
    <w:rsid w:val="004D4D80"/>
    <w:rsid w:val="004D5268"/>
    <w:rsid w:val="004D60B1"/>
    <w:rsid w:val="004D6E4A"/>
    <w:rsid w:val="004D78E9"/>
    <w:rsid w:val="004E0353"/>
    <w:rsid w:val="004E052E"/>
    <w:rsid w:val="004E07AC"/>
    <w:rsid w:val="004E0848"/>
    <w:rsid w:val="004E08AA"/>
    <w:rsid w:val="004E0CAE"/>
    <w:rsid w:val="004E0FCB"/>
    <w:rsid w:val="004E1DE7"/>
    <w:rsid w:val="004E21AA"/>
    <w:rsid w:val="004E273C"/>
    <w:rsid w:val="004E34C4"/>
    <w:rsid w:val="004E3580"/>
    <w:rsid w:val="004E36C9"/>
    <w:rsid w:val="004E3D6A"/>
    <w:rsid w:val="004E437A"/>
    <w:rsid w:val="004E4449"/>
    <w:rsid w:val="004E5D63"/>
    <w:rsid w:val="004E6EAE"/>
    <w:rsid w:val="004E6FB2"/>
    <w:rsid w:val="004E7065"/>
    <w:rsid w:val="004E7518"/>
    <w:rsid w:val="004E7995"/>
    <w:rsid w:val="004F0BE9"/>
    <w:rsid w:val="004F1360"/>
    <w:rsid w:val="004F1459"/>
    <w:rsid w:val="004F195D"/>
    <w:rsid w:val="004F1AA3"/>
    <w:rsid w:val="004F1D75"/>
    <w:rsid w:val="004F2E61"/>
    <w:rsid w:val="004F318E"/>
    <w:rsid w:val="004F353E"/>
    <w:rsid w:val="004F36B1"/>
    <w:rsid w:val="004F5F6C"/>
    <w:rsid w:val="004F638C"/>
    <w:rsid w:val="004F6A2D"/>
    <w:rsid w:val="004F7218"/>
    <w:rsid w:val="004F76C0"/>
    <w:rsid w:val="004F7D60"/>
    <w:rsid w:val="00500BDD"/>
    <w:rsid w:val="00501934"/>
    <w:rsid w:val="00502062"/>
    <w:rsid w:val="00502A2C"/>
    <w:rsid w:val="0050486F"/>
    <w:rsid w:val="00506606"/>
    <w:rsid w:val="00506DC3"/>
    <w:rsid w:val="00507291"/>
    <w:rsid w:val="0050781D"/>
    <w:rsid w:val="00510369"/>
    <w:rsid w:val="00510AAB"/>
    <w:rsid w:val="00510FBE"/>
    <w:rsid w:val="0051183E"/>
    <w:rsid w:val="00512168"/>
    <w:rsid w:val="00512B3D"/>
    <w:rsid w:val="00512F45"/>
    <w:rsid w:val="00513C98"/>
    <w:rsid w:val="00513CEA"/>
    <w:rsid w:val="005141E2"/>
    <w:rsid w:val="00514B1D"/>
    <w:rsid w:val="00514D11"/>
    <w:rsid w:val="00514DEB"/>
    <w:rsid w:val="00515BB5"/>
    <w:rsid w:val="00515BF9"/>
    <w:rsid w:val="00515E83"/>
    <w:rsid w:val="00516189"/>
    <w:rsid w:val="00516C1D"/>
    <w:rsid w:val="00517BEE"/>
    <w:rsid w:val="00517CA4"/>
    <w:rsid w:val="005200CD"/>
    <w:rsid w:val="00520B36"/>
    <w:rsid w:val="0052234A"/>
    <w:rsid w:val="0052245E"/>
    <w:rsid w:val="00522C5F"/>
    <w:rsid w:val="005245AC"/>
    <w:rsid w:val="0052472B"/>
    <w:rsid w:val="00524F34"/>
    <w:rsid w:val="00525D5C"/>
    <w:rsid w:val="00526132"/>
    <w:rsid w:val="00526427"/>
    <w:rsid w:val="00527281"/>
    <w:rsid w:val="00527EE4"/>
    <w:rsid w:val="005300A1"/>
    <w:rsid w:val="005307F1"/>
    <w:rsid w:val="00530E58"/>
    <w:rsid w:val="00530E5A"/>
    <w:rsid w:val="0053108B"/>
    <w:rsid w:val="005312A6"/>
    <w:rsid w:val="0053141E"/>
    <w:rsid w:val="00531DEF"/>
    <w:rsid w:val="005323A2"/>
    <w:rsid w:val="00532FD6"/>
    <w:rsid w:val="005339E4"/>
    <w:rsid w:val="00533E85"/>
    <w:rsid w:val="00533E9C"/>
    <w:rsid w:val="00533EE1"/>
    <w:rsid w:val="00535CB0"/>
    <w:rsid w:val="005373A3"/>
    <w:rsid w:val="00537CB6"/>
    <w:rsid w:val="00541BD7"/>
    <w:rsid w:val="0054280B"/>
    <w:rsid w:val="005428FD"/>
    <w:rsid w:val="00543301"/>
    <w:rsid w:val="0054368F"/>
    <w:rsid w:val="00543D4F"/>
    <w:rsid w:val="00543ED2"/>
    <w:rsid w:val="0054425E"/>
    <w:rsid w:val="00544439"/>
    <w:rsid w:val="0054595D"/>
    <w:rsid w:val="00545E37"/>
    <w:rsid w:val="00546008"/>
    <w:rsid w:val="00546426"/>
    <w:rsid w:val="00546921"/>
    <w:rsid w:val="00546BC4"/>
    <w:rsid w:val="0054706A"/>
    <w:rsid w:val="00547124"/>
    <w:rsid w:val="0054718B"/>
    <w:rsid w:val="0054746D"/>
    <w:rsid w:val="005478F1"/>
    <w:rsid w:val="005502A7"/>
    <w:rsid w:val="0055082C"/>
    <w:rsid w:val="0055119E"/>
    <w:rsid w:val="0055177D"/>
    <w:rsid w:val="00551B04"/>
    <w:rsid w:val="00551BD5"/>
    <w:rsid w:val="00551C33"/>
    <w:rsid w:val="005522C9"/>
    <w:rsid w:val="00552ABB"/>
    <w:rsid w:val="00553058"/>
    <w:rsid w:val="00553276"/>
    <w:rsid w:val="005535D3"/>
    <w:rsid w:val="00554E59"/>
    <w:rsid w:val="0055555F"/>
    <w:rsid w:val="005567AF"/>
    <w:rsid w:val="005567E1"/>
    <w:rsid w:val="00556E4B"/>
    <w:rsid w:val="00557014"/>
    <w:rsid w:val="00560617"/>
    <w:rsid w:val="00560A41"/>
    <w:rsid w:val="00560F89"/>
    <w:rsid w:val="005610E1"/>
    <w:rsid w:val="0056132E"/>
    <w:rsid w:val="0056147B"/>
    <w:rsid w:val="0056246C"/>
    <w:rsid w:val="00562AC1"/>
    <w:rsid w:val="00562DEB"/>
    <w:rsid w:val="00563215"/>
    <w:rsid w:val="0056348B"/>
    <w:rsid w:val="005634D4"/>
    <w:rsid w:val="00563522"/>
    <w:rsid w:val="005643FC"/>
    <w:rsid w:val="005646BA"/>
    <w:rsid w:val="00564807"/>
    <w:rsid w:val="00564C63"/>
    <w:rsid w:val="0056549F"/>
    <w:rsid w:val="005657F7"/>
    <w:rsid w:val="00566430"/>
    <w:rsid w:val="00566523"/>
    <w:rsid w:val="00566BA4"/>
    <w:rsid w:val="00570D92"/>
    <w:rsid w:val="0057180B"/>
    <w:rsid w:val="00571FCE"/>
    <w:rsid w:val="005722CA"/>
    <w:rsid w:val="005725F5"/>
    <w:rsid w:val="00572F4E"/>
    <w:rsid w:val="00573B0C"/>
    <w:rsid w:val="00573E04"/>
    <w:rsid w:val="005741F6"/>
    <w:rsid w:val="0057480A"/>
    <w:rsid w:val="00576AC3"/>
    <w:rsid w:val="00576FB7"/>
    <w:rsid w:val="0057745B"/>
    <w:rsid w:val="00577AA1"/>
    <w:rsid w:val="00577BB3"/>
    <w:rsid w:val="00577D63"/>
    <w:rsid w:val="00580208"/>
    <w:rsid w:val="0058058F"/>
    <w:rsid w:val="005805C4"/>
    <w:rsid w:val="00580701"/>
    <w:rsid w:val="0058109B"/>
    <w:rsid w:val="00582285"/>
    <w:rsid w:val="005842D7"/>
    <w:rsid w:val="00585273"/>
    <w:rsid w:val="00585B83"/>
    <w:rsid w:val="0058614A"/>
    <w:rsid w:val="005864AC"/>
    <w:rsid w:val="00586916"/>
    <w:rsid w:val="00586A9E"/>
    <w:rsid w:val="00587578"/>
    <w:rsid w:val="00590976"/>
    <w:rsid w:val="00590E6C"/>
    <w:rsid w:val="0059165F"/>
    <w:rsid w:val="00591D0C"/>
    <w:rsid w:val="00591E03"/>
    <w:rsid w:val="00592D2C"/>
    <w:rsid w:val="00592FDF"/>
    <w:rsid w:val="00593166"/>
    <w:rsid w:val="005931E1"/>
    <w:rsid w:val="0059467B"/>
    <w:rsid w:val="005948E3"/>
    <w:rsid w:val="00596579"/>
    <w:rsid w:val="00596690"/>
    <w:rsid w:val="00596785"/>
    <w:rsid w:val="00597345"/>
    <w:rsid w:val="005977BF"/>
    <w:rsid w:val="005A1AFB"/>
    <w:rsid w:val="005A1BD9"/>
    <w:rsid w:val="005A2585"/>
    <w:rsid w:val="005A2687"/>
    <w:rsid w:val="005A324A"/>
    <w:rsid w:val="005A58FE"/>
    <w:rsid w:val="005A5981"/>
    <w:rsid w:val="005A5A6F"/>
    <w:rsid w:val="005A6116"/>
    <w:rsid w:val="005A77DC"/>
    <w:rsid w:val="005B0ADF"/>
    <w:rsid w:val="005B0F34"/>
    <w:rsid w:val="005B126C"/>
    <w:rsid w:val="005B1326"/>
    <w:rsid w:val="005B1619"/>
    <w:rsid w:val="005B25C0"/>
    <w:rsid w:val="005B36F2"/>
    <w:rsid w:val="005B3911"/>
    <w:rsid w:val="005B394B"/>
    <w:rsid w:val="005B41D0"/>
    <w:rsid w:val="005B4A59"/>
    <w:rsid w:val="005B4C0A"/>
    <w:rsid w:val="005B71A3"/>
    <w:rsid w:val="005C02D4"/>
    <w:rsid w:val="005C06B1"/>
    <w:rsid w:val="005C1C24"/>
    <w:rsid w:val="005C249A"/>
    <w:rsid w:val="005C2513"/>
    <w:rsid w:val="005C2CDC"/>
    <w:rsid w:val="005C2EFF"/>
    <w:rsid w:val="005C340E"/>
    <w:rsid w:val="005C3D60"/>
    <w:rsid w:val="005C4D7C"/>
    <w:rsid w:val="005C506D"/>
    <w:rsid w:val="005C54BE"/>
    <w:rsid w:val="005C5A4A"/>
    <w:rsid w:val="005C5B00"/>
    <w:rsid w:val="005C5CEF"/>
    <w:rsid w:val="005C66F6"/>
    <w:rsid w:val="005C6F74"/>
    <w:rsid w:val="005C7572"/>
    <w:rsid w:val="005C767E"/>
    <w:rsid w:val="005C796A"/>
    <w:rsid w:val="005C7E38"/>
    <w:rsid w:val="005D0E14"/>
    <w:rsid w:val="005D111C"/>
    <w:rsid w:val="005D18CF"/>
    <w:rsid w:val="005D2916"/>
    <w:rsid w:val="005D2D1A"/>
    <w:rsid w:val="005D3693"/>
    <w:rsid w:val="005D4082"/>
    <w:rsid w:val="005D413F"/>
    <w:rsid w:val="005D4937"/>
    <w:rsid w:val="005D4A50"/>
    <w:rsid w:val="005D5CAE"/>
    <w:rsid w:val="005D6C82"/>
    <w:rsid w:val="005D71E8"/>
    <w:rsid w:val="005E03DD"/>
    <w:rsid w:val="005E09BD"/>
    <w:rsid w:val="005E0D81"/>
    <w:rsid w:val="005E0FB5"/>
    <w:rsid w:val="005E108C"/>
    <w:rsid w:val="005E176E"/>
    <w:rsid w:val="005E1C46"/>
    <w:rsid w:val="005E1E87"/>
    <w:rsid w:val="005E22EE"/>
    <w:rsid w:val="005E274E"/>
    <w:rsid w:val="005E283C"/>
    <w:rsid w:val="005E510B"/>
    <w:rsid w:val="005E5ED9"/>
    <w:rsid w:val="005E5F2A"/>
    <w:rsid w:val="005E6543"/>
    <w:rsid w:val="005E658C"/>
    <w:rsid w:val="005E6D22"/>
    <w:rsid w:val="005E6F75"/>
    <w:rsid w:val="005E7FDE"/>
    <w:rsid w:val="005F06CA"/>
    <w:rsid w:val="005F0D40"/>
    <w:rsid w:val="005F0F7B"/>
    <w:rsid w:val="005F2B69"/>
    <w:rsid w:val="005F3F34"/>
    <w:rsid w:val="005F3F53"/>
    <w:rsid w:val="005F40AF"/>
    <w:rsid w:val="005F4585"/>
    <w:rsid w:val="005F4650"/>
    <w:rsid w:val="005F57BF"/>
    <w:rsid w:val="005F6370"/>
    <w:rsid w:val="005F64D7"/>
    <w:rsid w:val="005F6A0A"/>
    <w:rsid w:val="005F6E63"/>
    <w:rsid w:val="005F742A"/>
    <w:rsid w:val="005F7552"/>
    <w:rsid w:val="005F784C"/>
    <w:rsid w:val="005F7D68"/>
    <w:rsid w:val="00600D03"/>
    <w:rsid w:val="0060101C"/>
    <w:rsid w:val="00601478"/>
    <w:rsid w:val="00601761"/>
    <w:rsid w:val="00602637"/>
    <w:rsid w:val="006027B0"/>
    <w:rsid w:val="00604DD4"/>
    <w:rsid w:val="0060590D"/>
    <w:rsid w:val="00605EE9"/>
    <w:rsid w:val="00606298"/>
    <w:rsid w:val="00610701"/>
    <w:rsid w:val="00612534"/>
    <w:rsid w:val="00613D2E"/>
    <w:rsid w:val="00613F3D"/>
    <w:rsid w:val="00613FEF"/>
    <w:rsid w:val="00614424"/>
    <w:rsid w:val="006156A2"/>
    <w:rsid w:val="006157D7"/>
    <w:rsid w:val="00615D88"/>
    <w:rsid w:val="006165CB"/>
    <w:rsid w:val="00617BE6"/>
    <w:rsid w:val="006205A8"/>
    <w:rsid w:val="00621153"/>
    <w:rsid w:val="00621659"/>
    <w:rsid w:val="006223F8"/>
    <w:rsid w:val="006230BB"/>
    <w:rsid w:val="00624469"/>
    <w:rsid w:val="00624F93"/>
    <w:rsid w:val="0062511F"/>
    <w:rsid w:val="006254DF"/>
    <w:rsid w:val="00625C97"/>
    <w:rsid w:val="0062609C"/>
    <w:rsid w:val="006260FE"/>
    <w:rsid w:val="00627024"/>
    <w:rsid w:val="00627D67"/>
    <w:rsid w:val="00627F78"/>
    <w:rsid w:val="006304F1"/>
    <w:rsid w:val="00631CD7"/>
    <w:rsid w:val="00631F0D"/>
    <w:rsid w:val="00633ECE"/>
    <w:rsid w:val="00633FA8"/>
    <w:rsid w:val="006342DD"/>
    <w:rsid w:val="00634E75"/>
    <w:rsid w:val="00635373"/>
    <w:rsid w:val="00635955"/>
    <w:rsid w:val="006362C5"/>
    <w:rsid w:val="00636591"/>
    <w:rsid w:val="0063679A"/>
    <w:rsid w:val="00637DD0"/>
    <w:rsid w:val="00637F53"/>
    <w:rsid w:val="0064002D"/>
    <w:rsid w:val="0064041C"/>
    <w:rsid w:val="00640DD7"/>
    <w:rsid w:val="006410E7"/>
    <w:rsid w:val="00641BFA"/>
    <w:rsid w:val="00641D17"/>
    <w:rsid w:val="00641E94"/>
    <w:rsid w:val="00642830"/>
    <w:rsid w:val="00642E1D"/>
    <w:rsid w:val="006431D6"/>
    <w:rsid w:val="00643C2F"/>
    <w:rsid w:val="00644590"/>
    <w:rsid w:val="00645255"/>
    <w:rsid w:val="00645BC7"/>
    <w:rsid w:val="00645D43"/>
    <w:rsid w:val="00645EBD"/>
    <w:rsid w:val="00645F71"/>
    <w:rsid w:val="00646244"/>
    <w:rsid w:val="00646E38"/>
    <w:rsid w:val="0064708C"/>
    <w:rsid w:val="00647192"/>
    <w:rsid w:val="00647316"/>
    <w:rsid w:val="00647517"/>
    <w:rsid w:val="0064752F"/>
    <w:rsid w:val="0065178F"/>
    <w:rsid w:val="00651BAD"/>
    <w:rsid w:val="00651EFA"/>
    <w:rsid w:val="00651F88"/>
    <w:rsid w:val="0065206E"/>
    <w:rsid w:val="006540AE"/>
    <w:rsid w:val="0065419E"/>
    <w:rsid w:val="00654435"/>
    <w:rsid w:val="00654CC2"/>
    <w:rsid w:val="00654CF2"/>
    <w:rsid w:val="0065530E"/>
    <w:rsid w:val="0065540D"/>
    <w:rsid w:val="0065580F"/>
    <w:rsid w:val="006559EB"/>
    <w:rsid w:val="00657B78"/>
    <w:rsid w:val="00660992"/>
    <w:rsid w:val="00660E81"/>
    <w:rsid w:val="00661595"/>
    <w:rsid w:val="00661AB1"/>
    <w:rsid w:val="00661E0D"/>
    <w:rsid w:val="006626F0"/>
    <w:rsid w:val="006639C5"/>
    <w:rsid w:val="0066402D"/>
    <w:rsid w:val="00664657"/>
    <w:rsid w:val="00664D71"/>
    <w:rsid w:val="00664DF5"/>
    <w:rsid w:val="006657A6"/>
    <w:rsid w:val="00666066"/>
    <w:rsid w:val="0066747D"/>
    <w:rsid w:val="00671A12"/>
    <w:rsid w:val="0067272D"/>
    <w:rsid w:val="00672B4F"/>
    <w:rsid w:val="006737C5"/>
    <w:rsid w:val="006744FD"/>
    <w:rsid w:val="00674735"/>
    <w:rsid w:val="00674A8F"/>
    <w:rsid w:val="006750C6"/>
    <w:rsid w:val="006758F5"/>
    <w:rsid w:val="0067755B"/>
    <w:rsid w:val="006777DE"/>
    <w:rsid w:val="0067789C"/>
    <w:rsid w:val="00677EF0"/>
    <w:rsid w:val="006801F9"/>
    <w:rsid w:val="0068044F"/>
    <w:rsid w:val="0068087F"/>
    <w:rsid w:val="00680E7C"/>
    <w:rsid w:val="00681334"/>
    <w:rsid w:val="00681773"/>
    <w:rsid w:val="00682F98"/>
    <w:rsid w:val="006838F4"/>
    <w:rsid w:val="0068449C"/>
    <w:rsid w:val="00685866"/>
    <w:rsid w:val="00685993"/>
    <w:rsid w:val="00685C2C"/>
    <w:rsid w:val="00685CF2"/>
    <w:rsid w:val="006861C9"/>
    <w:rsid w:val="00686C96"/>
    <w:rsid w:val="00687AE0"/>
    <w:rsid w:val="00687DE7"/>
    <w:rsid w:val="00690FCC"/>
    <w:rsid w:val="006918FC"/>
    <w:rsid w:val="00691A7F"/>
    <w:rsid w:val="00692B36"/>
    <w:rsid w:val="006937FC"/>
    <w:rsid w:val="006940FB"/>
    <w:rsid w:val="0069465A"/>
    <w:rsid w:val="00694783"/>
    <w:rsid w:val="00694F8E"/>
    <w:rsid w:val="00695533"/>
    <w:rsid w:val="00695950"/>
    <w:rsid w:val="006968BF"/>
    <w:rsid w:val="00697B85"/>
    <w:rsid w:val="006A0026"/>
    <w:rsid w:val="006A00CB"/>
    <w:rsid w:val="006A10A2"/>
    <w:rsid w:val="006A1123"/>
    <w:rsid w:val="006A13C3"/>
    <w:rsid w:val="006A26F8"/>
    <w:rsid w:val="006A28F4"/>
    <w:rsid w:val="006A3BAD"/>
    <w:rsid w:val="006A3F8C"/>
    <w:rsid w:val="006A451C"/>
    <w:rsid w:val="006A4A22"/>
    <w:rsid w:val="006A4BA8"/>
    <w:rsid w:val="006A4BB5"/>
    <w:rsid w:val="006A4F34"/>
    <w:rsid w:val="006A573C"/>
    <w:rsid w:val="006A5812"/>
    <w:rsid w:val="006A5ED7"/>
    <w:rsid w:val="006A6CAF"/>
    <w:rsid w:val="006A738A"/>
    <w:rsid w:val="006A7661"/>
    <w:rsid w:val="006A784E"/>
    <w:rsid w:val="006A7C7B"/>
    <w:rsid w:val="006B01F2"/>
    <w:rsid w:val="006B0FAC"/>
    <w:rsid w:val="006B1316"/>
    <w:rsid w:val="006B1830"/>
    <w:rsid w:val="006B1EE3"/>
    <w:rsid w:val="006B20BA"/>
    <w:rsid w:val="006B3B6B"/>
    <w:rsid w:val="006B3BF3"/>
    <w:rsid w:val="006B3EF6"/>
    <w:rsid w:val="006B4591"/>
    <w:rsid w:val="006B5277"/>
    <w:rsid w:val="006B558F"/>
    <w:rsid w:val="006B5DBF"/>
    <w:rsid w:val="006B69E3"/>
    <w:rsid w:val="006B6DD3"/>
    <w:rsid w:val="006B6EEC"/>
    <w:rsid w:val="006B7358"/>
    <w:rsid w:val="006B756E"/>
    <w:rsid w:val="006B7F57"/>
    <w:rsid w:val="006C0700"/>
    <w:rsid w:val="006C0AFA"/>
    <w:rsid w:val="006C2A75"/>
    <w:rsid w:val="006C2CAF"/>
    <w:rsid w:val="006C2E12"/>
    <w:rsid w:val="006C320E"/>
    <w:rsid w:val="006C487B"/>
    <w:rsid w:val="006C57B4"/>
    <w:rsid w:val="006C5BFE"/>
    <w:rsid w:val="006C5D5E"/>
    <w:rsid w:val="006C6137"/>
    <w:rsid w:val="006C613C"/>
    <w:rsid w:val="006C6F14"/>
    <w:rsid w:val="006C7207"/>
    <w:rsid w:val="006C7342"/>
    <w:rsid w:val="006C7E11"/>
    <w:rsid w:val="006D0DD8"/>
    <w:rsid w:val="006D13A0"/>
    <w:rsid w:val="006D1405"/>
    <w:rsid w:val="006D1EEF"/>
    <w:rsid w:val="006D297B"/>
    <w:rsid w:val="006D3551"/>
    <w:rsid w:val="006D3C24"/>
    <w:rsid w:val="006D442C"/>
    <w:rsid w:val="006D45E5"/>
    <w:rsid w:val="006D49B8"/>
    <w:rsid w:val="006D4E61"/>
    <w:rsid w:val="006D4FEE"/>
    <w:rsid w:val="006D5081"/>
    <w:rsid w:val="006D5689"/>
    <w:rsid w:val="006D6C03"/>
    <w:rsid w:val="006D7937"/>
    <w:rsid w:val="006E0AB5"/>
    <w:rsid w:val="006E1A39"/>
    <w:rsid w:val="006E2874"/>
    <w:rsid w:val="006E2F03"/>
    <w:rsid w:val="006E3680"/>
    <w:rsid w:val="006E4F2B"/>
    <w:rsid w:val="006E4F5E"/>
    <w:rsid w:val="006E73DF"/>
    <w:rsid w:val="006F0160"/>
    <w:rsid w:val="006F0589"/>
    <w:rsid w:val="006F05AF"/>
    <w:rsid w:val="006F05F0"/>
    <w:rsid w:val="006F0AC1"/>
    <w:rsid w:val="006F0D59"/>
    <w:rsid w:val="006F0D9C"/>
    <w:rsid w:val="006F0FAB"/>
    <w:rsid w:val="006F0FD8"/>
    <w:rsid w:val="006F14E1"/>
    <w:rsid w:val="006F15F9"/>
    <w:rsid w:val="006F19E7"/>
    <w:rsid w:val="006F2093"/>
    <w:rsid w:val="006F22ED"/>
    <w:rsid w:val="006F2BA4"/>
    <w:rsid w:val="006F3AC6"/>
    <w:rsid w:val="006F40BB"/>
    <w:rsid w:val="006F48B3"/>
    <w:rsid w:val="006F50C3"/>
    <w:rsid w:val="006F58C3"/>
    <w:rsid w:val="006F6105"/>
    <w:rsid w:val="006F6D58"/>
    <w:rsid w:val="006F7053"/>
    <w:rsid w:val="006F72D7"/>
    <w:rsid w:val="006F775A"/>
    <w:rsid w:val="006F781D"/>
    <w:rsid w:val="006F7E09"/>
    <w:rsid w:val="00701890"/>
    <w:rsid w:val="00701F4C"/>
    <w:rsid w:val="007022C2"/>
    <w:rsid w:val="00702CD9"/>
    <w:rsid w:val="00702CF6"/>
    <w:rsid w:val="00703B8A"/>
    <w:rsid w:val="00703ECC"/>
    <w:rsid w:val="007042FC"/>
    <w:rsid w:val="007045A6"/>
    <w:rsid w:val="00704A25"/>
    <w:rsid w:val="00704A79"/>
    <w:rsid w:val="00705827"/>
    <w:rsid w:val="00705BCD"/>
    <w:rsid w:val="00705DDA"/>
    <w:rsid w:val="00705EF0"/>
    <w:rsid w:val="00706246"/>
    <w:rsid w:val="00706B13"/>
    <w:rsid w:val="007070B5"/>
    <w:rsid w:val="00707982"/>
    <w:rsid w:val="00710965"/>
    <w:rsid w:val="00711690"/>
    <w:rsid w:val="00711A84"/>
    <w:rsid w:val="00712A0B"/>
    <w:rsid w:val="00713159"/>
    <w:rsid w:val="00713512"/>
    <w:rsid w:val="0071387A"/>
    <w:rsid w:val="00713EEB"/>
    <w:rsid w:val="00714200"/>
    <w:rsid w:val="0071562C"/>
    <w:rsid w:val="0071566E"/>
    <w:rsid w:val="00716062"/>
    <w:rsid w:val="0071616E"/>
    <w:rsid w:val="0071659A"/>
    <w:rsid w:val="00717873"/>
    <w:rsid w:val="00717B80"/>
    <w:rsid w:val="00720FB2"/>
    <w:rsid w:val="007217BC"/>
    <w:rsid w:val="00721C44"/>
    <w:rsid w:val="007225E8"/>
    <w:rsid w:val="00723213"/>
    <w:rsid w:val="00723569"/>
    <w:rsid w:val="00723763"/>
    <w:rsid w:val="007243AC"/>
    <w:rsid w:val="007244EC"/>
    <w:rsid w:val="007264D2"/>
    <w:rsid w:val="007267BC"/>
    <w:rsid w:val="00726ABF"/>
    <w:rsid w:val="007271B9"/>
    <w:rsid w:val="00727D89"/>
    <w:rsid w:val="0073066A"/>
    <w:rsid w:val="00730CE1"/>
    <w:rsid w:val="00731835"/>
    <w:rsid w:val="00731A4B"/>
    <w:rsid w:val="0073391D"/>
    <w:rsid w:val="0073399E"/>
    <w:rsid w:val="00733D98"/>
    <w:rsid w:val="00734B77"/>
    <w:rsid w:val="00734F44"/>
    <w:rsid w:val="00735091"/>
    <w:rsid w:val="0073562A"/>
    <w:rsid w:val="00735C36"/>
    <w:rsid w:val="00735C5B"/>
    <w:rsid w:val="00736A7C"/>
    <w:rsid w:val="0073737D"/>
    <w:rsid w:val="007373F1"/>
    <w:rsid w:val="00737628"/>
    <w:rsid w:val="0074010B"/>
    <w:rsid w:val="00740AF4"/>
    <w:rsid w:val="00740EC2"/>
    <w:rsid w:val="007416BF"/>
    <w:rsid w:val="00742E26"/>
    <w:rsid w:val="00744383"/>
    <w:rsid w:val="00744479"/>
    <w:rsid w:val="00744C05"/>
    <w:rsid w:val="007452CF"/>
    <w:rsid w:val="00745321"/>
    <w:rsid w:val="00745541"/>
    <w:rsid w:val="00745A35"/>
    <w:rsid w:val="00745B03"/>
    <w:rsid w:val="0074734E"/>
    <w:rsid w:val="00747F18"/>
    <w:rsid w:val="0075054E"/>
    <w:rsid w:val="00750AE4"/>
    <w:rsid w:val="00751946"/>
    <w:rsid w:val="00753D31"/>
    <w:rsid w:val="00755C10"/>
    <w:rsid w:val="00756E65"/>
    <w:rsid w:val="00756F3A"/>
    <w:rsid w:val="00757139"/>
    <w:rsid w:val="0076130D"/>
    <w:rsid w:val="007616B1"/>
    <w:rsid w:val="00761D87"/>
    <w:rsid w:val="00761EDB"/>
    <w:rsid w:val="00762850"/>
    <w:rsid w:val="00762D5C"/>
    <w:rsid w:val="0076313A"/>
    <w:rsid w:val="00763F97"/>
    <w:rsid w:val="00765674"/>
    <w:rsid w:val="00765777"/>
    <w:rsid w:val="007661D1"/>
    <w:rsid w:val="007671DF"/>
    <w:rsid w:val="007672B2"/>
    <w:rsid w:val="007674C0"/>
    <w:rsid w:val="00767D5A"/>
    <w:rsid w:val="007707F0"/>
    <w:rsid w:val="00771088"/>
    <w:rsid w:val="00771A22"/>
    <w:rsid w:val="00773FB6"/>
    <w:rsid w:val="00774B3E"/>
    <w:rsid w:val="007758BF"/>
    <w:rsid w:val="0077660F"/>
    <w:rsid w:val="0077679A"/>
    <w:rsid w:val="007767D2"/>
    <w:rsid w:val="00776BD9"/>
    <w:rsid w:val="00780DE5"/>
    <w:rsid w:val="00781113"/>
    <w:rsid w:val="00781978"/>
    <w:rsid w:val="00781AEF"/>
    <w:rsid w:val="007821B2"/>
    <w:rsid w:val="0078232E"/>
    <w:rsid w:val="007827F2"/>
    <w:rsid w:val="00782BAC"/>
    <w:rsid w:val="0078301C"/>
    <w:rsid w:val="007839AB"/>
    <w:rsid w:val="00783B36"/>
    <w:rsid w:val="0078417E"/>
    <w:rsid w:val="00784337"/>
    <w:rsid w:val="007845D5"/>
    <w:rsid w:val="00784DCE"/>
    <w:rsid w:val="0078531E"/>
    <w:rsid w:val="00785B28"/>
    <w:rsid w:val="007860D8"/>
    <w:rsid w:val="007860EB"/>
    <w:rsid w:val="00786968"/>
    <w:rsid w:val="00787248"/>
    <w:rsid w:val="007873CD"/>
    <w:rsid w:val="00787A14"/>
    <w:rsid w:val="0079129C"/>
    <w:rsid w:val="007912DB"/>
    <w:rsid w:val="007919B2"/>
    <w:rsid w:val="00791ADB"/>
    <w:rsid w:val="007924A3"/>
    <w:rsid w:val="007929D0"/>
    <w:rsid w:val="00792A24"/>
    <w:rsid w:val="007934AC"/>
    <w:rsid w:val="007939CA"/>
    <w:rsid w:val="00793E0E"/>
    <w:rsid w:val="00794445"/>
    <w:rsid w:val="00794F20"/>
    <w:rsid w:val="00795B61"/>
    <w:rsid w:val="007960CE"/>
    <w:rsid w:val="0079655A"/>
    <w:rsid w:val="00796E7E"/>
    <w:rsid w:val="00797725"/>
    <w:rsid w:val="007978E8"/>
    <w:rsid w:val="007A0184"/>
    <w:rsid w:val="007A018B"/>
    <w:rsid w:val="007A0F45"/>
    <w:rsid w:val="007A1B2D"/>
    <w:rsid w:val="007A249D"/>
    <w:rsid w:val="007A28D3"/>
    <w:rsid w:val="007A2DFD"/>
    <w:rsid w:val="007A36CB"/>
    <w:rsid w:val="007A3CBF"/>
    <w:rsid w:val="007A3D44"/>
    <w:rsid w:val="007A3E50"/>
    <w:rsid w:val="007A446B"/>
    <w:rsid w:val="007A4DCE"/>
    <w:rsid w:val="007A5D29"/>
    <w:rsid w:val="007A6543"/>
    <w:rsid w:val="007A6F5A"/>
    <w:rsid w:val="007A70D6"/>
    <w:rsid w:val="007B05C4"/>
    <w:rsid w:val="007B0B5C"/>
    <w:rsid w:val="007B0BDE"/>
    <w:rsid w:val="007B0C35"/>
    <w:rsid w:val="007B15C7"/>
    <w:rsid w:val="007B16E8"/>
    <w:rsid w:val="007B18DA"/>
    <w:rsid w:val="007B2141"/>
    <w:rsid w:val="007B2D05"/>
    <w:rsid w:val="007B3177"/>
    <w:rsid w:val="007B49AE"/>
    <w:rsid w:val="007B5098"/>
    <w:rsid w:val="007B560D"/>
    <w:rsid w:val="007B5687"/>
    <w:rsid w:val="007B69BA"/>
    <w:rsid w:val="007B6C4C"/>
    <w:rsid w:val="007B7637"/>
    <w:rsid w:val="007B7C10"/>
    <w:rsid w:val="007B7DEF"/>
    <w:rsid w:val="007C0871"/>
    <w:rsid w:val="007C1A81"/>
    <w:rsid w:val="007C3313"/>
    <w:rsid w:val="007C33D4"/>
    <w:rsid w:val="007C39DA"/>
    <w:rsid w:val="007C3F7E"/>
    <w:rsid w:val="007C4109"/>
    <w:rsid w:val="007C45C9"/>
    <w:rsid w:val="007C470F"/>
    <w:rsid w:val="007C519A"/>
    <w:rsid w:val="007C595D"/>
    <w:rsid w:val="007C59F4"/>
    <w:rsid w:val="007C5B65"/>
    <w:rsid w:val="007C5CDC"/>
    <w:rsid w:val="007C68FB"/>
    <w:rsid w:val="007C7A5B"/>
    <w:rsid w:val="007C7A9A"/>
    <w:rsid w:val="007C7F41"/>
    <w:rsid w:val="007D064D"/>
    <w:rsid w:val="007D1943"/>
    <w:rsid w:val="007D24D9"/>
    <w:rsid w:val="007D2510"/>
    <w:rsid w:val="007D26B8"/>
    <w:rsid w:val="007D2E35"/>
    <w:rsid w:val="007D2EFA"/>
    <w:rsid w:val="007D380B"/>
    <w:rsid w:val="007D4858"/>
    <w:rsid w:val="007D5219"/>
    <w:rsid w:val="007D55B1"/>
    <w:rsid w:val="007D5B65"/>
    <w:rsid w:val="007D703A"/>
    <w:rsid w:val="007D7889"/>
    <w:rsid w:val="007E0B23"/>
    <w:rsid w:val="007E0EC9"/>
    <w:rsid w:val="007E0EE7"/>
    <w:rsid w:val="007E144C"/>
    <w:rsid w:val="007E185A"/>
    <w:rsid w:val="007E1C6C"/>
    <w:rsid w:val="007E22CD"/>
    <w:rsid w:val="007E2AE6"/>
    <w:rsid w:val="007E2F41"/>
    <w:rsid w:val="007E325A"/>
    <w:rsid w:val="007E32C2"/>
    <w:rsid w:val="007E3B25"/>
    <w:rsid w:val="007E41C1"/>
    <w:rsid w:val="007E5316"/>
    <w:rsid w:val="007E570F"/>
    <w:rsid w:val="007E652F"/>
    <w:rsid w:val="007E6736"/>
    <w:rsid w:val="007E6AC4"/>
    <w:rsid w:val="007E6C92"/>
    <w:rsid w:val="007E7C52"/>
    <w:rsid w:val="007E7E9C"/>
    <w:rsid w:val="007F08FF"/>
    <w:rsid w:val="007F0F12"/>
    <w:rsid w:val="007F11A5"/>
    <w:rsid w:val="007F302F"/>
    <w:rsid w:val="007F3B64"/>
    <w:rsid w:val="007F4342"/>
    <w:rsid w:val="007F4BBB"/>
    <w:rsid w:val="007F5894"/>
    <w:rsid w:val="007F5C07"/>
    <w:rsid w:val="007F62A3"/>
    <w:rsid w:val="007F67FB"/>
    <w:rsid w:val="007F7519"/>
    <w:rsid w:val="007F7A4B"/>
    <w:rsid w:val="00800AA8"/>
    <w:rsid w:val="00800D8D"/>
    <w:rsid w:val="00801163"/>
    <w:rsid w:val="008016CB"/>
    <w:rsid w:val="0080322F"/>
    <w:rsid w:val="0080330C"/>
    <w:rsid w:val="0080358B"/>
    <w:rsid w:val="008035EE"/>
    <w:rsid w:val="00803F4F"/>
    <w:rsid w:val="00804FFC"/>
    <w:rsid w:val="00805542"/>
    <w:rsid w:val="00805562"/>
    <w:rsid w:val="00805ABD"/>
    <w:rsid w:val="0080612A"/>
    <w:rsid w:val="008076F0"/>
    <w:rsid w:val="00810665"/>
    <w:rsid w:val="00811F4A"/>
    <w:rsid w:val="00812A36"/>
    <w:rsid w:val="00813332"/>
    <w:rsid w:val="0081405A"/>
    <w:rsid w:val="00814B63"/>
    <w:rsid w:val="00814BE9"/>
    <w:rsid w:val="00814E8F"/>
    <w:rsid w:val="0081581C"/>
    <w:rsid w:val="00816218"/>
    <w:rsid w:val="00816933"/>
    <w:rsid w:val="00817686"/>
    <w:rsid w:val="00820216"/>
    <w:rsid w:val="0082027E"/>
    <w:rsid w:val="00820364"/>
    <w:rsid w:val="00820B59"/>
    <w:rsid w:val="00821C40"/>
    <w:rsid w:val="0082233C"/>
    <w:rsid w:val="00822565"/>
    <w:rsid w:val="00822727"/>
    <w:rsid w:val="008231CC"/>
    <w:rsid w:val="00823545"/>
    <w:rsid w:val="008238F9"/>
    <w:rsid w:val="00823A0C"/>
    <w:rsid w:val="00823E8F"/>
    <w:rsid w:val="0082421A"/>
    <w:rsid w:val="00824261"/>
    <w:rsid w:val="00824351"/>
    <w:rsid w:val="00824B11"/>
    <w:rsid w:val="008264C8"/>
    <w:rsid w:val="00826F4E"/>
    <w:rsid w:val="0082732E"/>
    <w:rsid w:val="0083060E"/>
    <w:rsid w:val="0083113D"/>
    <w:rsid w:val="0083179A"/>
    <w:rsid w:val="00832ACF"/>
    <w:rsid w:val="008335E9"/>
    <w:rsid w:val="00835B36"/>
    <w:rsid w:val="00836E12"/>
    <w:rsid w:val="008370C1"/>
    <w:rsid w:val="00837562"/>
    <w:rsid w:val="0084088F"/>
    <w:rsid w:val="00840CED"/>
    <w:rsid w:val="00841D8F"/>
    <w:rsid w:val="008420B1"/>
    <w:rsid w:val="00844026"/>
    <w:rsid w:val="0084449D"/>
    <w:rsid w:val="008448FC"/>
    <w:rsid w:val="00844AD5"/>
    <w:rsid w:val="008450BC"/>
    <w:rsid w:val="0084554F"/>
    <w:rsid w:val="0084585A"/>
    <w:rsid w:val="00846BA1"/>
    <w:rsid w:val="00846C29"/>
    <w:rsid w:val="00846DDE"/>
    <w:rsid w:val="00846F9A"/>
    <w:rsid w:val="00847B4E"/>
    <w:rsid w:val="00847C51"/>
    <w:rsid w:val="00850598"/>
    <w:rsid w:val="0085100D"/>
    <w:rsid w:val="00852D41"/>
    <w:rsid w:val="0085300E"/>
    <w:rsid w:val="00853032"/>
    <w:rsid w:val="00853CB7"/>
    <w:rsid w:val="00853CE6"/>
    <w:rsid w:val="00853D6F"/>
    <w:rsid w:val="00854222"/>
    <w:rsid w:val="008556F7"/>
    <w:rsid w:val="008562F2"/>
    <w:rsid w:val="008564EC"/>
    <w:rsid w:val="00857426"/>
    <w:rsid w:val="008578B6"/>
    <w:rsid w:val="00857C6D"/>
    <w:rsid w:val="0086055E"/>
    <w:rsid w:val="00862911"/>
    <w:rsid w:val="008629D2"/>
    <w:rsid w:val="00862A40"/>
    <w:rsid w:val="00862C9D"/>
    <w:rsid w:val="00863038"/>
    <w:rsid w:val="00863405"/>
    <w:rsid w:val="00863610"/>
    <w:rsid w:val="008636D9"/>
    <w:rsid w:val="0086396F"/>
    <w:rsid w:val="00864265"/>
    <w:rsid w:val="00864682"/>
    <w:rsid w:val="00864F4D"/>
    <w:rsid w:val="00866DB6"/>
    <w:rsid w:val="00870061"/>
    <w:rsid w:val="00870DB2"/>
    <w:rsid w:val="0087151D"/>
    <w:rsid w:val="0087183F"/>
    <w:rsid w:val="0087225B"/>
    <w:rsid w:val="00872D10"/>
    <w:rsid w:val="008735D7"/>
    <w:rsid w:val="008739BF"/>
    <w:rsid w:val="00873B39"/>
    <w:rsid w:val="00874AC2"/>
    <w:rsid w:val="00875A09"/>
    <w:rsid w:val="00876CB7"/>
    <w:rsid w:val="008771DA"/>
    <w:rsid w:val="008802A2"/>
    <w:rsid w:val="00881480"/>
    <w:rsid w:val="00881BBE"/>
    <w:rsid w:val="00881C56"/>
    <w:rsid w:val="00882841"/>
    <w:rsid w:val="00882893"/>
    <w:rsid w:val="00882BC4"/>
    <w:rsid w:val="00882EE3"/>
    <w:rsid w:val="0088319D"/>
    <w:rsid w:val="00883475"/>
    <w:rsid w:val="00883BC6"/>
    <w:rsid w:val="00884117"/>
    <w:rsid w:val="00884209"/>
    <w:rsid w:val="00884289"/>
    <w:rsid w:val="008846BC"/>
    <w:rsid w:val="00884FFC"/>
    <w:rsid w:val="0088542D"/>
    <w:rsid w:val="008857EE"/>
    <w:rsid w:val="00886531"/>
    <w:rsid w:val="0088718B"/>
    <w:rsid w:val="00887479"/>
    <w:rsid w:val="00887784"/>
    <w:rsid w:val="0089001E"/>
    <w:rsid w:val="00890D9F"/>
    <w:rsid w:val="00891A17"/>
    <w:rsid w:val="00892237"/>
    <w:rsid w:val="00892A47"/>
    <w:rsid w:val="00892A50"/>
    <w:rsid w:val="00892D23"/>
    <w:rsid w:val="0089337F"/>
    <w:rsid w:val="008937DB"/>
    <w:rsid w:val="008940BF"/>
    <w:rsid w:val="0089478B"/>
    <w:rsid w:val="00894D18"/>
    <w:rsid w:val="00895422"/>
    <w:rsid w:val="0089658E"/>
    <w:rsid w:val="0089790E"/>
    <w:rsid w:val="00897DB7"/>
    <w:rsid w:val="008A0386"/>
    <w:rsid w:val="008A137F"/>
    <w:rsid w:val="008A1B7A"/>
    <w:rsid w:val="008A1C98"/>
    <w:rsid w:val="008A3470"/>
    <w:rsid w:val="008A34AA"/>
    <w:rsid w:val="008A3684"/>
    <w:rsid w:val="008A3C38"/>
    <w:rsid w:val="008A43EB"/>
    <w:rsid w:val="008A4889"/>
    <w:rsid w:val="008A4C65"/>
    <w:rsid w:val="008A6673"/>
    <w:rsid w:val="008A7ECF"/>
    <w:rsid w:val="008B0D4A"/>
    <w:rsid w:val="008B0F0A"/>
    <w:rsid w:val="008B1244"/>
    <w:rsid w:val="008B2D1D"/>
    <w:rsid w:val="008B30AB"/>
    <w:rsid w:val="008B3515"/>
    <w:rsid w:val="008B39A5"/>
    <w:rsid w:val="008B3BAC"/>
    <w:rsid w:val="008B4585"/>
    <w:rsid w:val="008B49EA"/>
    <w:rsid w:val="008B5522"/>
    <w:rsid w:val="008B5576"/>
    <w:rsid w:val="008B6157"/>
    <w:rsid w:val="008B6874"/>
    <w:rsid w:val="008B6F2B"/>
    <w:rsid w:val="008C0A43"/>
    <w:rsid w:val="008C1BCA"/>
    <w:rsid w:val="008C1DB8"/>
    <w:rsid w:val="008C481C"/>
    <w:rsid w:val="008C485F"/>
    <w:rsid w:val="008C4998"/>
    <w:rsid w:val="008C4B16"/>
    <w:rsid w:val="008C4C2B"/>
    <w:rsid w:val="008C59A3"/>
    <w:rsid w:val="008C5AC5"/>
    <w:rsid w:val="008C6537"/>
    <w:rsid w:val="008C671B"/>
    <w:rsid w:val="008C6C2C"/>
    <w:rsid w:val="008D02BD"/>
    <w:rsid w:val="008D224E"/>
    <w:rsid w:val="008D25F7"/>
    <w:rsid w:val="008D40EF"/>
    <w:rsid w:val="008D44F4"/>
    <w:rsid w:val="008D4527"/>
    <w:rsid w:val="008D4B2E"/>
    <w:rsid w:val="008D4DA0"/>
    <w:rsid w:val="008D571A"/>
    <w:rsid w:val="008D5EDB"/>
    <w:rsid w:val="008D6081"/>
    <w:rsid w:val="008D6AEA"/>
    <w:rsid w:val="008D7113"/>
    <w:rsid w:val="008D752F"/>
    <w:rsid w:val="008D7F94"/>
    <w:rsid w:val="008E0060"/>
    <w:rsid w:val="008E0888"/>
    <w:rsid w:val="008E1865"/>
    <w:rsid w:val="008E2148"/>
    <w:rsid w:val="008E2D26"/>
    <w:rsid w:val="008E3780"/>
    <w:rsid w:val="008E45C9"/>
    <w:rsid w:val="008E5078"/>
    <w:rsid w:val="008E5584"/>
    <w:rsid w:val="008E63BD"/>
    <w:rsid w:val="008E64D4"/>
    <w:rsid w:val="008E64EB"/>
    <w:rsid w:val="008F02B2"/>
    <w:rsid w:val="008F02B5"/>
    <w:rsid w:val="008F106F"/>
    <w:rsid w:val="008F12BA"/>
    <w:rsid w:val="008F141C"/>
    <w:rsid w:val="008F1874"/>
    <w:rsid w:val="008F1ECE"/>
    <w:rsid w:val="008F22CC"/>
    <w:rsid w:val="008F2482"/>
    <w:rsid w:val="008F28CB"/>
    <w:rsid w:val="008F2AEE"/>
    <w:rsid w:val="008F356B"/>
    <w:rsid w:val="008F3C8A"/>
    <w:rsid w:val="008F402C"/>
    <w:rsid w:val="008F4B01"/>
    <w:rsid w:val="008F4E65"/>
    <w:rsid w:val="008F4EC0"/>
    <w:rsid w:val="008F5CE5"/>
    <w:rsid w:val="008F5D71"/>
    <w:rsid w:val="008F5E39"/>
    <w:rsid w:val="008F66E5"/>
    <w:rsid w:val="008F794C"/>
    <w:rsid w:val="008F7C69"/>
    <w:rsid w:val="00900354"/>
    <w:rsid w:val="009009E8"/>
    <w:rsid w:val="00900C1B"/>
    <w:rsid w:val="00900FCD"/>
    <w:rsid w:val="00901185"/>
    <w:rsid w:val="00901D25"/>
    <w:rsid w:val="00901DA4"/>
    <w:rsid w:val="00902136"/>
    <w:rsid w:val="00902B57"/>
    <w:rsid w:val="00902E88"/>
    <w:rsid w:val="009038B2"/>
    <w:rsid w:val="009039F0"/>
    <w:rsid w:val="00904770"/>
    <w:rsid w:val="00904867"/>
    <w:rsid w:val="00904C3C"/>
    <w:rsid w:val="00904FC2"/>
    <w:rsid w:val="009052F4"/>
    <w:rsid w:val="00907180"/>
    <w:rsid w:val="009103E1"/>
    <w:rsid w:val="0091174F"/>
    <w:rsid w:val="009126DF"/>
    <w:rsid w:val="0091270B"/>
    <w:rsid w:val="009129BC"/>
    <w:rsid w:val="009132FC"/>
    <w:rsid w:val="009139E1"/>
    <w:rsid w:val="00913BF0"/>
    <w:rsid w:val="00913E4D"/>
    <w:rsid w:val="00914588"/>
    <w:rsid w:val="009148C0"/>
    <w:rsid w:val="00915F52"/>
    <w:rsid w:val="00916199"/>
    <w:rsid w:val="00916A11"/>
    <w:rsid w:val="00917232"/>
    <w:rsid w:val="009173DA"/>
    <w:rsid w:val="00917E74"/>
    <w:rsid w:val="00917EFC"/>
    <w:rsid w:val="00920DD6"/>
    <w:rsid w:val="0092115E"/>
    <w:rsid w:val="00923474"/>
    <w:rsid w:val="00923653"/>
    <w:rsid w:val="009237B8"/>
    <w:rsid w:val="00923ABE"/>
    <w:rsid w:val="00924169"/>
    <w:rsid w:val="009244AC"/>
    <w:rsid w:val="0092515D"/>
    <w:rsid w:val="009261B0"/>
    <w:rsid w:val="00926677"/>
    <w:rsid w:val="0092750B"/>
    <w:rsid w:val="00927DE1"/>
    <w:rsid w:val="0093039D"/>
    <w:rsid w:val="00930B58"/>
    <w:rsid w:val="009324FB"/>
    <w:rsid w:val="009329C6"/>
    <w:rsid w:val="0093339F"/>
    <w:rsid w:val="00933C31"/>
    <w:rsid w:val="00934064"/>
    <w:rsid w:val="00934128"/>
    <w:rsid w:val="009345F9"/>
    <w:rsid w:val="0093599F"/>
    <w:rsid w:val="00936BEB"/>
    <w:rsid w:val="00937966"/>
    <w:rsid w:val="009407CB"/>
    <w:rsid w:val="009409F9"/>
    <w:rsid w:val="00940C41"/>
    <w:rsid w:val="00940C5A"/>
    <w:rsid w:val="00940C84"/>
    <w:rsid w:val="00941344"/>
    <w:rsid w:val="00941D46"/>
    <w:rsid w:val="0094203D"/>
    <w:rsid w:val="00942C46"/>
    <w:rsid w:val="00942FAE"/>
    <w:rsid w:val="009430A3"/>
    <w:rsid w:val="00943822"/>
    <w:rsid w:val="00943953"/>
    <w:rsid w:val="0094521D"/>
    <w:rsid w:val="00945948"/>
    <w:rsid w:val="0094624F"/>
    <w:rsid w:val="009462AA"/>
    <w:rsid w:val="0094674D"/>
    <w:rsid w:val="00946AD4"/>
    <w:rsid w:val="009506D4"/>
    <w:rsid w:val="00951434"/>
    <w:rsid w:val="009527DF"/>
    <w:rsid w:val="0095316D"/>
    <w:rsid w:val="009537CD"/>
    <w:rsid w:val="009538F7"/>
    <w:rsid w:val="0095396A"/>
    <w:rsid w:val="00953B63"/>
    <w:rsid w:val="00953F5F"/>
    <w:rsid w:val="009547FB"/>
    <w:rsid w:val="00954D2F"/>
    <w:rsid w:val="00956C81"/>
    <w:rsid w:val="00957273"/>
    <w:rsid w:val="00957B69"/>
    <w:rsid w:val="00957BE5"/>
    <w:rsid w:val="00960F37"/>
    <w:rsid w:val="00960FF0"/>
    <w:rsid w:val="009612A7"/>
    <w:rsid w:val="009615D9"/>
    <w:rsid w:val="00963258"/>
    <w:rsid w:val="0096371D"/>
    <w:rsid w:val="0096446A"/>
    <w:rsid w:val="009646D5"/>
    <w:rsid w:val="00964DE6"/>
    <w:rsid w:val="00964F9F"/>
    <w:rsid w:val="009655CF"/>
    <w:rsid w:val="009659DA"/>
    <w:rsid w:val="00965A9B"/>
    <w:rsid w:val="00965C9C"/>
    <w:rsid w:val="00965D94"/>
    <w:rsid w:val="00965F28"/>
    <w:rsid w:val="009666CE"/>
    <w:rsid w:val="0096731D"/>
    <w:rsid w:val="0096741B"/>
    <w:rsid w:val="009675D6"/>
    <w:rsid w:val="009675E5"/>
    <w:rsid w:val="00967609"/>
    <w:rsid w:val="00967708"/>
    <w:rsid w:val="00967BD3"/>
    <w:rsid w:val="00967E71"/>
    <w:rsid w:val="0097043E"/>
    <w:rsid w:val="00971743"/>
    <w:rsid w:val="00972E93"/>
    <w:rsid w:val="0097391C"/>
    <w:rsid w:val="00973BDB"/>
    <w:rsid w:val="00974162"/>
    <w:rsid w:val="009741E1"/>
    <w:rsid w:val="00974D2C"/>
    <w:rsid w:val="0097597D"/>
    <w:rsid w:val="009766AC"/>
    <w:rsid w:val="00977B49"/>
    <w:rsid w:val="0098066E"/>
    <w:rsid w:val="009808AC"/>
    <w:rsid w:val="00982BA5"/>
    <w:rsid w:val="00983CB6"/>
    <w:rsid w:val="00984935"/>
    <w:rsid w:val="00984AE7"/>
    <w:rsid w:val="00986F05"/>
    <w:rsid w:val="00987029"/>
    <w:rsid w:val="009872D5"/>
    <w:rsid w:val="00990D3D"/>
    <w:rsid w:val="009912EA"/>
    <w:rsid w:val="0099153A"/>
    <w:rsid w:val="00991D4B"/>
    <w:rsid w:val="0099216C"/>
    <w:rsid w:val="0099290B"/>
    <w:rsid w:val="00992B6D"/>
    <w:rsid w:val="0099356C"/>
    <w:rsid w:val="00993C20"/>
    <w:rsid w:val="00995A36"/>
    <w:rsid w:val="0099690B"/>
    <w:rsid w:val="00997959"/>
    <w:rsid w:val="009A140D"/>
    <w:rsid w:val="009A1425"/>
    <w:rsid w:val="009A1DEB"/>
    <w:rsid w:val="009A1FDC"/>
    <w:rsid w:val="009A2EF3"/>
    <w:rsid w:val="009A37CE"/>
    <w:rsid w:val="009A397D"/>
    <w:rsid w:val="009A3FF6"/>
    <w:rsid w:val="009A401A"/>
    <w:rsid w:val="009A5460"/>
    <w:rsid w:val="009A5579"/>
    <w:rsid w:val="009A57BD"/>
    <w:rsid w:val="009A5984"/>
    <w:rsid w:val="009A6091"/>
    <w:rsid w:val="009A619B"/>
    <w:rsid w:val="009B01C9"/>
    <w:rsid w:val="009B06D8"/>
    <w:rsid w:val="009B0A3A"/>
    <w:rsid w:val="009B11AA"/>
    <w:rsid w:val="009B1D32"/>
    <w:rsid w:val="009B2967"/>
    <w:rsid w:val="009B2BFA"/>
    <w:rsid w:val="009B2F08"/>
    <w:rsid w:val="009B3BBE"/>
    <w:rsid w:val="009B4E60"/>
    <w:rsid w:val="009B5294"/>
    <w:rsid w:val="009B57E8"/>
    <w:rsid w:val="009C04B8"/>
    <w:rsid w:val="009C08AD"/>
    <w:rsid w:val="009C0913"/>
    <w:rsid w:val="009C1965"/>
    <w:rsid w:val="009C19BD"/>
    <w:rsid w:val="009C1DB7"/>
    <w:rsid w:val="009C2D42"/>
    <w:rsid w:val="009C2E05"/>
    <w:rsid w:val="009C3E82"/>
    <w:rsid w:val="009C41CF"/>
    <w:rsid w:val="009C57DE"/>
    <w:rsid w:val="009C5E63"/>
    <w:rsid w:val="009C64F6"/>
    <w:rsid w:val="009C6C66"/>
    <w:rsid w:val="009D0959"/>
    <w:rsid w:val="009D1BAE"/>
    <w:rsid w:val="009D20E1"/>
    <w:rsid w:val="009D25BB"/>
    <w:rsid w:val="009D2C67"/>
    <w:rsid w:val="009D39FF"/>
    <w:rsid w:val="009D3BDE"/>
    <w:rsid w:val="009D3FAD"/>
    <w:rsid w:val="009D4EA8"/>
    <w:rsid w:val="009D6C12"/>
    <w:rsid w:val="009D73F2"/>
    <w:rsid w:val="009D7B26"/>
    <w:rsid w:val="009E02C4"/>
    <w:rsid w:val="009E20CF"/>
    <w:rsid w:val="009E23BB"/>
    <w:rsid w:val="009E28C6"/>
    <w:rsid w:val="009E2F0B"/>
    <w:rsid w:val="009E3479"/>
    <w:rsid w:val="009E3738"/>
    <w:rsid w:val="009E41D6"/>
    <w:rsid w:val="009E4301"/>
    <w:rsid w:val="009E56BA"/>
    <w:rsid w:val="009E6042"/>
    <w:rsid w:val="009E610A"/>
    <w:rsid w:val="009E61FA"/>
    <w:rsid w:val="009E6F03"/>
    <w:rsid w:val="009F04CA"/>
    <w:rsid w:val="009F051E"/>
    <w:rsid w:val="009F1682"/>
    <w:rsid w:val="009F1F3F"/>
    <w:rsid w:val="009F2020"/>
    <w:rsid w:val="009F210A"/>
    <w:rsid w:val="009F2332"/>
    <w:rsid w:val="009F2E61"/>
    <w:rsid w:val="009F38EA"/>
    <w:rsid w:val="009F3A9D"/>
    <w:rsid w:val="009F4190"/>
    <w:rsid w:val="009F463E"/>
    <w:rsid w:val="009F60E9"/>
    <w:rsid w:val="009F6529"/>
    <w:rsid w:val="009F7978"/>
    <w:rsid w:val="00A005DA"/>
    <w:rsid w:val="00A01A33"/>
    <w:rsid w:val="00A01ED3"/>
    <w:rsid w:val="00A0203C"/>
    <w:rsid w:val="00A02533"/>
    <w:rsid w:val="00A0286D"/>
    <w:rsid w:val="00A035F6"/>
    <w:rsid w:val="00A03A1A"/>
    <w:rsid w:val="00A03BE3"/>
    <w:rsid w:val="00A04000"/>
    <w:rsid w:val="00A04225"/>
    <w:rsid w:val="00A0479B"/>
    <w:rsid w:val="00A049CA"/>
    <w:rsid w:val="00A04B09"/>
    <w:rsid w:val="00A0543B"/>
    <w:rsid w:val="00A05D21"/>
    <w:rsid w:val="00A07777"/>
    <w:rsid w:val="00A07818"/>
    <w:rsid w:val="00A10953"/>
    <w:rsid w:val="00A10ABD"/>
    <w:rsid w:val="00A10E4F"/>
    <w:rsid w:val="00A111C8"/>
    <w:rsid w:val="00A1236D"/>
    <w:rsid w:val="00A12462"/>
    <w:rsid w:val="00A12FD5"/>
    <w:rsid w:val="00A14132"/>
    <w:rsid w:val="00A161BD"/>
    <w:rsid w:val="00A166DD"/>
    <w:rsid w:val="00A16BC0"/>
    <w:rsid w:val="00A16F15"/>
    <w:rsid w:val="00A174DE"/>
    <w:rsid w:val="00A177F8"/>
    <w:rsid w:val="00A206F2"/>
    <w:rsid w:val="00A20AE7"/>
    <w:rsid w:val="00A20B7F"/>
    <w:rsid w:val="00A2104C"/>
    <w:rsid w:val="00A214BB"/>
    <w:rsid w:val="00A2172A"/>
    <w:rsid w:val="00A22E26"/>
    <w:rsid w:val="00A22F7A"/>
    <w:rsid w:val="00A23085"/>
    <w:rsid w:val="00A23096"/>
    <w:rsid w:val="00A23330"/>
    <w:rsid w:val="00A23599"/>
    <w:rsid w:val="00A24B6A"/>
    <w:rsid w:val="00A24CB4"/>
    <w:rsid w:val="00A255B9"/>
    <w:rsid w:val="00A261B9"/>
    <w:rsid w:val="00A2662B"/>
    <w:rsid w:val="00A26734"/>
    <w:rsid w:val="00A26C96"/>
    <w:rsid w:val="00A2744B"/>
    <w:rsid w:val="00A3002B"/>
    <w:rsid w:val="00A30480"/>
    <w:rsid w:val="00A309E4"/>
    <w:rsid w:val="00A31A51"/>
    <w:rsid w:val="00A31F9C"/>
    <w:rsid w:val="00A32939"/>
    <w:rsid w:val="00A32A2D"/>
    <w:rsid w:val="00A332CB"/>
    <w:rsid w:val="00A33C10"/>
    <w:rsid w:val="00A34276"/>
    <w:rsid w:val="00A347FD"/>
    <w:rsid w:val="00A350FB"/>
    <w:rsid w:val="00A35111"/>
    <w:rsid w:val="00A35A9C"/>
    <w:rsid w:val="00A400FB"/>
    <w:rsid w:val="00A41048"/>
    <w:rsid w:val="00A41157"/>
    <w:rsid w:val="00A4216D"/>
    <w:rsid w:val="00A42399"/>
    <w:rsid w:val="00A42818"/>
    <w:rsid w:val="00A42D81"/>
    <w:rsid w:val="00A43D46"/>
    <w:rsid w:val="00A43FA0"/>
    <w:rsid w:val="00A440B9"/>
    <w:rsid w:val="00A44171"/>
    <w:rsid w:val="00A45199"/>
    <w:rsid w:val="00A45644"/>
    <w:rsid w:val="00A4570B"/>
    <w:rsid w:val="00A45C65"/>
    <w:rsid w:val="00A45F07"/>
    <w:rsid w:val="00A46489"/>
    <w:rsid w:val="00A46AC6"/>
    <w:rsid w:val="00A47E80"/>
    <w:rsid w:val="00A506EA"/>
    <w:rsid w:val="00A50FBF"/>
    <w:rsid w:val="00A5155B"/>
    <w:rsid w:val="00A52720"/>
    <w:rsid w:val="00A5291C"/>
    <w:rsid w:val="00A52AAB"/>
    <w:rsid w:val="00A52BBB"/>
    <w:rsid w:val="00A53477"/>
    <w:rsid w:val="00A5436C"/>
    <w:rsid w:val="00A543CA"/>
    <w:rsid w:val="00A5534F"/>
    <w:rsid w:val="00A553A0"/>
    <w:rsid w:val="00A56013"/>
    <w:rsid w:val="00A56446"/>
    <w:rsid w:val="00A565DA"/>
    <w:rsid w:val="00A57360"/>
    <w:rsid w:val="00A5743C"/>
    <w:rsid w:val="00A57BB8"/>
    <w:rsid w:val="00A57ECD"/>
    <w:rsid w:val="00A57F7E"/>
    <w:rsid w:val="00A57FDF"/>
    <w:rsid w:val="00A614D4"/>
    <w:rsid w:val="00A61EFA"/>
    <w:rsid w:val="00A636A4"/>
    <w:rsid w:val="00A641E4"/>
    <w:rsid w:val="00A64A23"/>
    <w:rsid w:val="00A64FCC"/>
    <w:rsid w:val="00A6539D"/>
    <w:rsid w:val="00A65E08"/>
    <w:rsid w:val="00A66328"/>
    <w:rsid w:val="00A66B28"/>
    <w:rsid w:val="00A66C95"/>
    <w:rsid w:val="00A674E7"/>
    <w:rsid w:val="00A675E8"/>
    <w:rsid w:val="00A6779E"/>
    <w:rsid w:val="00A67891"/>
    <w:rsid w:val="00A703F3"/>
    <w:rsid w:val="00A722E3"/>
    <w:rsid w:val="00A731AB"/>
    <w:rsid w:val="00A74340"/>
    <w:rsid w:val="00A74E64"/>
    <w:rsid w:val="00A74F15"/>
    <w:rsid w:val="00A75855"/>
    <w:rsid w:val="00A75B08"/>
    <w:rsid w:val="00A7655F"/>
    <w:rsid w:val="00A76D08"/>
    <w:rsid w:val="00A77AB3"/>
    <w:rsid w:val="00A80293"/>
    <w:rsid w:val="00A80339"/>
    <w:rsid w:val="00A808AC"/>
    <w:rsid w:val="00A811FD"/>
    <w:rsid w:val="00A81B95"/>
    <w:rsid w:val="00A8257F"/>
    <w:rsid w:val="00A829BF"/>
    <w:rsid w:val="00A82C09"/>
    <w:rsid w:val="00A82FDE"/>
    <w:rsid w:val="00A83C04"/>
    <w:rsid w:val="00A83DAF"/>
    <w:rsid w:val="00A840FD"/>
    <w:rsid w:val="00A84616"/>
    <w:rsid w:val="00A84AB3"/>
    <w:rsid w:val="00A84E3C"/>
    <w:rsid w:val="00A852FB"/>
    <w:rsid w:val="00A858E7"/>
    <w:rsid w:val="00A85DE9"/>
    <w:rsid w:val="00A85F58"/>
    <w:rsid w:val="00A86385"/>
    <w:rsid w:val="00A8735A"/>
    <w:rsid w:val="00A87C88"/>
    <w:rsid w:val="00A87DD7"/>
    <w:rsid w:val="00A90303"/>
    <w:rsid w:val="00A90961"/>
    <w:rsid w:val="00A91731"/>
    <w:rsid w:val="00A923C9"/>
    <w:rsid w:val="00A925BB"/>
    <w:rsid w:val="00A92853"/>
    <w:rsid w:val="00A92D5E"/>
    <w:rsid w:val="00A938BA"/>
    <w:rsid w:val="00A93AC5"/>
    <w:rsid w:val="00A94E30"/>
    <w:rsid w:val="00A9617F"/>
    <w:rsid w:val="00A96846"/>
    <w:rsid w:val="00A97153"/>
    <w:rsid w:val="00A972F9"/>
    <w:rsid w:val="00A977AD"/>
    <w:rsid w:val="00A97A9C"/>
    <w:rsid w:val="00AA0899"/>
    <w:rsid w:val="00AA0B78"/>
    <w:rsid w:val="00AA1041"/>
    <w:rsid w:val="00AA1F07"/>
    <w:rsid w:val="00AA23FF"/>
    <w:rsid w:val="00AA2516"/>
    <w:rsid w:val="00AA39A7"/>
    <w:rsid w:val="00AA42B0"/>
    <w:rsid w:val="00AA4E67"/>
    <w:rsid w:val="00AA4E6A"/>
    <w:rsid w:val="00AA6D7B"/>
    <w:rsid w:val="00AA74C3"/>
    <w:rsid w:val="00AA782C"/>
    <w:rsid w:val="00AA7A0F"/>
    <w:rsid w:val="00AA7C11"/>
    <w:rsid w:val="00AA7F40"/>
    <w:rsid w:val="00AB0638"/>
    <w:rsid w:val="00AB0798"/>
    <w:rsid w:val="00AB17BB"/>
    <w:rsid w:val="00AB1993"/>
    <w:rsid w:val="00AB1AFA"/>
    <w:rsid w:val="00AB2155"/>
    <w:rsid w:val="00AB2878"/>
    <w:rsid w:val="00AB2CF1"/>
    <w:rsid w:val="00AB359F"/>
    <w:rsid w:val="00AB3CA7"/>
    <w:rsid w:val="00AB3EEB"/>
    <w:rsid w:val="00AB3FE7"/>
    <w:rsid w:val="00AB469F"/>
    <w:rsid w:val="00AB4A57"/>
    <w:rsid w:val="00AB6646"/>
    <w:rsid w:val="00AB6830"/>
    <w:rsid w:val="00AB7449"/>
    <w:rsid w:val="00AB7BB9"/>
    <w:rsid w:val="00AB7E4B"/>
    <w:rsid w:val="00AC0E4C"/>
    <w:rsid w:val="00AC187A"/>
    <w:rsid w:val="00AC18D1"/>
    <w:rsid w:val="00AC1D3C"/>
    <w:rsid w:val="00AC2461"/>
    <w:rsid w:val="00AC27E7"/>
    <w:rsid w:val="00AC346C"/>
    <w:rsid w:val="00AC490C"/>
    <w:rsid w:val="00AC4EA8"/>
    <w:rsid w:val="00AC5F78"/>
    <w:rsid w:val="00AC6422"/>
    <w:rsid w:val="00AC6B50"/>
    <w:rsid w:val="00AC6BCA"/>
    <w:rsid w:val="00AC6FBE"/>
    <w:rsid w:val="00AC7454"/>
    <w:rsid w:val="00AC7F31"/>
    <w:rsid w:val="00AD0B2B"/>
    <w:rsid w:val="00AD1264"/>
    <w:rsid w:val="00AD1459"/>
    <w:rsid w:val="00AD18FE"/>
    <w:rsid w:val="00AD19E0"/>
    <w:rsid w:val="00AD1D69"/>
    <w:rsid w:val="00AD24D9"/>
    <w:rsid w:val="00AD494D"/>
    <w:rsid w:val="00AD5040"/>
    <w:rsid w:val="00AD5386"/>
    <w:rsid w:val="00AD6C45"/>
    <w:rsid w:val="00AD71BD"/>
    <w:rsid w:val="00AD7E45"/>
    <w:rsid w:val="00AE0248"/>
    <w:rsid w:val="00AE05C2"/>
    <w:rsid w:val="00AE1653"/>
    <w:rsid w:val="00AE1D52"/>
    <w:rsid w:val="00AE1F59"/>
    <w:rsid w:val="00AE2709"/>
    <w:rsid w:val="00AE2738"/>
    <w:rsid w:val="00AE3163"/>
    <w:rsid w:val="00AE33D5"/>
    <w:rsid w:val="00AE40B6"/>
    <w:rsid w:val="00AE41EE"/>
    <w:rsid w:val="00AE4AAA"/>
    <w:rsid w:val="00AE4ACA"/>
    <w:rsid w:val="00AE4BF2"/>
    <w:rsid w:val="00AE4C13"/>
    <w:rsid w:val="00AE4CAF"/>
    <w:rsid w:val="00AE54CD"/>
    <w:rsid w:val="00AE6948"/>
    <w:rsid w:val="00AE73FB"/>
    <w:rsid w:val="00AE783C"/>
    <w:rsid w:val="00AE78D9"/>
    <w:rsid w:val="00AE7B88"/>
    <w:rsid w:val="00AE7E76"/>
    <w:rsid w:val="00AF0B09"/>
    <w:rsid w:val="00AF0B0A"/>
    <w:rsid w:val="00AF16C5"/>
    <w:rsid w:val="00AF18C3"/>
    <w:rsid w:val="00AF18D3"/>
    <w:rsid w:val="00AF2272"/>
    <w:rsid w:val="00AF3165"/>
    <w:rsid w:val="00AF32D9"/>
    <w:rsid w:val="00AF33F4"/>
    <w:rsid w:val="00AF3C01"/>
    <w:rsid w:val="00AF4D66"/>
    <w:rsid w:val="00AF6B29"/>
    <w:rsid w:val="00AF6EFC"/>
    <w:rsid w:val="00AF6F2F"/>
    <w:rsid w:val="00AF6F5A"/>
    <w:rsid w:val="00AF707F"/>
    <w:rsid w:val="00AF710D"/>
    <w:rsid w:val="00AF744D"/>
    <w:rsid w:val="00AF7553"/>
    <w:rsid w:val="00B0028B"/>
    <w:rsid w:val="00B00C54"/>
    <w:rsid w:val="00B00CC4"/>
    <w:rsid w:val="00B00F83"/>
    <w:rsid w:val="00B01017"/>
    <w:rsid w:val="00B011AF"/>
    <w:rsid w:val="00B0125F"/>
    <w:rsid w:val="00B01516"/>
    <w:rsid w:val="00B01714"/>
    <w:rsid w:val="00B01C52"/>
    <w:rsid w:val="00B0208F"/>
    <w:rsid w:val="00B023A5"/>
    <w:rsid w:val="00B0242F"/>
    <w:rsid w:val="00B0257E"/>
    <w:rsid w:val="00B026AD"/>
    <w:rsid w:val="00B02E53"/>
    <w:rsid w:val="00B0415F"/>
    <w:rsid w:val="00B048D9"/>
    <w:rsid w:val="00B04EF7"/>
    <w:rsid w:val="00B0556C"/>
    <w:rsid w:val="00B05608"/>
    <w:rsid w:val="00B056EF"/>
    <w:rsid w:val="00B058E3"/>
    <w:rsid w:val="00B05A86"/>
    <w:rsid w:val="00B062B5"/>
    <w:rsid w:val="00B06A67"/>
    <w:rsid w:val="00B06ABB"/>
    <w:rsid w:val="00B06E23"/>
    <w:rsid w:val="00B076FF"/>
    <w:rsid w:val="00B07BE8"/>
    <w:rsid w:val="00B07E87"/>
    <w:rsid w:val="00B10193"/>
    <w:rsid w:val="00B10503"/>
    <w:rsid w:val="00B11858"/>
    <w:rsid w:val="00B119B1"/>
    <w:rsid w:val="00B11AA3"/>
    <w:rsid w:val="00B11C33"/>
    <w:rsid w:val="00B11EB1"/>
    <w:rsid w:val="00B11FF1"/>
    <w:rsid w:val="00B1274F"/>
    <w:rsid w:val="00B14C20"/>
    <w:rsid w:val="00B152B2"/>
    <w:rsid w:val="00B15835"/>
    <w:rsid w:val="00B15FDF"/>
    <w:rsid w:val="00B16559"/>
    <w:rsid w:val="00B1745C"/>
    <w:rsid w:val="00B177BA"/>
    <w:rsid w:val="00B20823"/>
    <w:rsid w:val="00B20FDB"/>
    <w:rsid w:val="00B216E8"/>
    <w:rsid w:val="00B21B72"/>
    <w:rsid w:val="00B22469"/>
    <w:rsid w:val="00B224B4"/>
    <w:rsid w:val="00B232F4"/>
    <w:rsid w:val="00B24552"/>
    <w:rsid w:val="00B24590"/>
    <w:rsid w:val="00B24F3B"/>
    <w:rsid w:val="00B24F5B"/>
    <w:rsid w:val="00B259B2"/>
    <w:rsid w:val="00B261BF"/>
    <w:rsid w:val="00B268B8"/>
    <w:rsid w:val="00B26E61"/>
    <w:rsid w:val="00B27124"/>
    <w:rsid w:val="00B27854"/>
    <w:rsid w:val="00B30468"/>
    <w:rsid w:val="00B30F19"/>
    <w:rsid w:val="00B311C9"/>
    <w:rsid w:val="00B31BBA"/>
    <w:rsid w:val="00B31D59"/>
    <w:rsid w:val="00B31EDF"/>
    <w:rsid w:val="00B31FA1"/>
    <w:rsid w:val="00B320A3"/>
    <w:rsid w:val="00B322B4"/>
    <w:rsid w:val="00B3418B"/>
    <w:rsid w:val="00B34E10"/>
    <w:rsid w:val="00B35BBF"/>
    <w:rsid w:val="00B367F3"/>
    <w:rsid w:val="00B36AF1"/>
    <w:rsid w:val="00B37DEB"/>
    <w:rsid w:val="00B37EB1"/>
    <w:rsid w:val="00B407BF"/>
    <w:rsid w:val="00B40B5B"/>
    <w:rsid w:val="00B40CCC"/>
    <w:rsid w:val="00B40F4E"/>
    <w:rsid w:val="00B41500"/>
    <w:rsid w:val="00B41E97"/>
    <w:rsid w:val="00B41ED7"/>
    <w:rsid w:val="00B41F7A"/>
    <w:rsid w:val="00B42EF5"/>
    <w:rsid w:val="00B43EFB"/>
    <w:rsid w:val="00B43FCB"/>
    <w:rsid w:val="00B445B7"/>
    <w:rsid w:val="00B44CB7"/>
    <w:rsid w:val="00B45FA4"/>
    <w:rsid w:val="00B461BA"/>
    <w:rsid w:val="00B46657"/>
    <w:rsid w:val="00B46759"/>
    <w:rsid w:val="00B46C85"/>
    <w:rsid w:val="00B4775E"/>
    <w:rsid w:val="00B47DDE"/>
    <w:rsid w:val="00B50072"/>
    <w:rsid w:val="00B501AC"/>
    <w:rsid w:val="00B50228"/>
    <w:rsid w:val="00B5073E"/>
    <w:rsid w:val="00B508A2"/>
    <w:rsid w:val="00B50B58"/>
    <w:rsid w:val="00B50F5D"/>
    <w:rsid w:val="00B51824"/>
    <w:rsid w:val="00B5245B"/>
    <w:rsid w:val="00B52990"/>
    <w:rsid w:val="00B5311C"/>
    <w:rsid w:val="00B53356"/>
    <w:rsid w:val="00B54211"/>
    <w:rsid w:val="00B5423B"/>
    <w:rsid w:val="00B54840"/>
    <w:rsid w:val="00B5550B"/>
    <w:rsid w:val="00B55667"/>
    <w:rsid w:val="00B56B30"/>
    <w:rsid w:val="00B56C79"/>
    <w:rsid w:val="00B57AEF"/>
    <w:rsid w:val="00B57FF0"/>
    <w:rsid w:val="00B6132E"/>
    <w:rsid w:val="00B61490"/>
    <w:rsid w:val="00B62224"/>
    <w:rsid w:val="00B62571"/>
    <w:rsid w:val="00B625E9"/>
    <w:rsid w:val="00B62602"/>
    <w:rsid w:val="00B63517"/>
    <w:rsid w:val="00B63B0C"/>
    <w:rsid w:val="00B63D19"/>
    <w:rsid w:val="00B63E84"/>
    <w:rsid w:val="00B64E82"/>
    <w:rsid w:val="00B64F89"/>
    <w:rsid w:val="00B64FD7"/>
    <w:rsid w:val="00B66A99"/>
    <w:rsid w:val="00B67CF1"/>
    <w:rsid w:val="00B70B72"/>
    <w:rsid w:val="00B70C4A"/>
    <w:rsid w:val="00B70D2B"/>
    <w:rsid w:val="00B7134A"/>
    <w:rsid w:val="00B71701"/>
    <w:rsid w:val="00B71955"/>
    <w:rsid w:val="00B71BA1"/>
    <w:rsid w:val="00B722B6"/>
    <w:rsid w:val="00B72C5E"/>
    <w:rsid w:val="00B72D62"/>
    <w:rsid w:val="00B72F47"/>
    <w:rsid w:val="00B72F6E"/>
    <w:rsid w:val="00B73C18"/>
    <w:rsid w:val="00B73F44"/>
    <w:rsid w:val="00B74069"/>
    <w:rsid w:val="00B75028"/>
    <w:rsid w:val="00B751A8"/>
    <w:rsid w:val="00B75D47"/>
    <w:rsid w:val="00B761C0"/>
    <w:rsid w:val="00B76417"/>
    <w:rsid w:val="00B7656B"/>
    <w:rsid w:val="00B769A5"/>
    <w:rsid w:val="00B76F72"/>
    <w:rsid w:val="00B77C1A"/>
    <w:rsid w:val="00B804DF"/>
    <w:rsid w:val="00B8055E"/>
    <w:rsid w:val="00B8081E"/>
    <w:rsid w:val="00B81974"/>
    <w:rsid w:val="00B81D13"/>
    <w:rsid w:val="00B81D29"/>
    <w:rsid w:val="00B81E87"/>
    <w:rsid w:val="00B82C69"/>
    <w:rsid w:val="00B84B21"/>
    <w:rsid w:val="00B84ECC"/>
    <w:rsid w:val="00B84F09"/>
    <w:rsid w:val="00B8618B"/>
    <w:rsid w:val="00B862E6"/>
    <w:rsid w:val="00B86590"/>
    <w:rsid w:val="00B866FD"/>
    <w:rsid w:val="00B86BC7"/>
    <w:rsid w:val="00B86C7B"/>
    <w:rsid w:val="00B86E17"/>
    <w:rsid w:val="00B870FE"/>
    <w:rsid w:val="00B91194"/>
    <w:rsid w:val="00B91302"/>
    <w:rsid w:val="00B91F14"/>
    <w:rsid w:val="00B921DE"/>
    <w:rsid w:val="00B92A04"/>
    <w:rsid w:val="00B93937"/>
    <w:rsid w:val="00B9476E"/>
    <w:rsid w:val="00B95B7B"/>
    <w:rsid w:val="00B970B7"/>
    <w:rsid w:val="00B97266"/>
    <w:rsid w:val="00B975C2"/>
    <w:rsid w:val="00B97F8A"/>
    <w:rsid w:val="00BA145F"/>
    <w:rsid w:val="00BA166F"/>
    <w:rsid w:val="00BA17B9"/>
    <w:rsid w:val="00BA19DE"/>
    <w:rsid w:val="00BA1D8D"/>
    <w:rsid w:val="00BA2150"/>
    <w:rsid w:val="00BA3283"/>
    <w:rsid w:val="00BA3305"/>
    <w:rsid w:val="00BA34CD"/>
    <w:rsid w:val="00BA3616"/>
    <w:rsid w:val="00BA3EF9"/>
    <w:rsid w:val="00BA3F69"/>
    <w:rsid w:val="00BA4037"/>
    <w:rsid w:val="00BA4596"/>
    <w:rsid w:val="00BA45A6"/>
    <w:rsid w:val="00BA4650"/>
    <w:rsid w:val="00BA4667"/>
    <w:rsid w:val="00BA4B19"/>
    <w:rsid w:val="00BA5310"/>
    <w:rsid w:val="00BA57CB"/>
    <w:rsid w:val="00BA5DD2"/>
    <w:rsid w:val="00BA60B2"/>
    <w:rsid w:val="00BA6270"/>
    <w:rsid w:val="00BA6807"/>
    <w:rsid w:val="00BA6906"/>
    <w:rsid w:val="00BA6E2A"/>
    <w:rsid w:val="00BB0E2C"/>
    <w:rsid w:val="00BB140D"/>
    <w:rsid w:val="00BB16C5"/>
    <w:rsid w:val="00BB2467"/>
    <w:rsid w:val="00BB265D"/>
    <w:rsid w:val="00BB2A70"/>
    <w:rsid w:val="00BB3627"/>
    <w:rsid w:val="00BB3A35"/>
    <w:rsid w:val="00BB538E"/>
    <w:rsid w:val="00BB5F52"/>
    <w:rsid w:val="00BB604B"/>
    <w:rsid w:val="00BB626A"/>
    <w:rsid w:val="00BB6593"/>
    <w:rsid w:val="00BB7DD2"/>
    <w:rsid w:val="00BC0454"/>
    <w:rsid w:val="00BC155B"/>
    <w:rsid w:val="00BC1CC1"/>
    <w:rsid w:val="00BC2444"/>
    <w:rsid w:val="00BC28A4"/>
    <w:rsid w:val="00BC30E6"/>
    <w:rsid w:val="00BC3555"/>
    <w:rsid w:val="00BC36DA"/>
    <w:rsid w:val="00BC3DB3"/>
    <w:rsid w:val="00BC3DC4"/>
    <w:rsid w:val="00BC4038"/>
    <w:rsid w:val="00BC57FA"/>
    <w:rsid w:val="00BC5D21"/>
    <w:rsid w:val="00BC61AD"/>
    <w:rsid w:val="00BC7586"/>
    <w:rsid w:val="00BC7974"/>
    <w:rsid w:val="00BC7C7A"/>
    <w:rsid w:val="00BD0468"/>
    <w:rsid w:val="00BD0508"/>
    <w:rsid w:val="00BD0A88"/>
    <w:rsid w:val="00BD1E07"/>
    <w:rsid w:val="00BD25F1"/>
    <w:rsid w:val="00BD393A"/>
    <w:rsid w:val="00BD3952"/>
    <w:rsid w:val="00BD42D4"/>
    <w:rsid w:val="00BD4523"/>
    <w:rsid w:val="00BD4966"/>
    <w:rsid w:val="00BD4D25"/>
    <w:rsid w:val="00BD4E6D"/>
    <w:rsid w:val="00BD5247"/>
    <w:rsid w:val="00BD54BD"/>
    <w:rsid w:val="00BD5CC8"/>
    <w:rsid w:val="00BD69A0"/>
    <w:rsid w:val="00BE174A"/>
    <w:rsid w:val="00BE263D"/>
    <w:rsid w:val="00BE28FA"/>
    <w:rsid w:val="00BE2A24"/>
    <w:rsid w:val="00BE38F5"/>
    <w:rsid w:val="00BE63E3"/>
    <w:rsid w:val="00BE63F9"/>
    <w:rsid w:val="00BE69F3"/>
    <w:rsid w:val="00BE7D27"/>
    <w:rsid w:val="00BE7D64"/>
    <w:rsid w:val="00BF1225"/>
    <w:rsid w:val="00BF14B0"/>
    <w:rsid w:val="00BF1692"/>
    <w:rsid w:val="00BF22CD"/>
    <w:rsid w:val="00BF2B94"/>
    <w:rsid w:val="00BF2DA9"/>
    <w:rsid w:val="00BF396E"/>
    <w:rsid w:val="00BF48B3"/>
    <w:rsid w:val="00BF5CDA"/>
    <w:rsid w:val="00BF6C05"/>
    <w:rsid w:val="00BF75B2"/>
    <w:rsid w:val="00BF7C3C"/>
    <w:rsid w:val="00C000A3"/>
    <w:rsid w:val="00C00184"/>
    <w:rsid w:val="00C004BB"/>
    <w:rsid w:val="00C004D3"/>
    <w:rsid w:val="00C004E4"/>
    <w:rsid w:val="00C00D38"/>
    <w:rsid w:val="00C00EDA"/>
    <w:rsid w:val="00C00F87"/>
    <w:rsid w:val="00C01654"/>
    <w:rsid w:val="00C01E48"/>
    <w:rsid w:val="00C02194"/>
    <w:rsid w:val="00C02D75"/>
    <w:rsid w:val="00C037CF"/>
    <w:rsid w:val="00C03F68"/>
    <w:rsid w:val="00C04903"/>
    <w:rsid w:val="00C052D4"/>
    <w:rsid w:val="00C05605"/>
    <w:rsid w:val="00C05758"/>
    <w:rsid w:val="00C07564"/>
    <w:rsid w:val="00C07F77"/>
    <w:rsid w:val="00C1011E"/>
    <w:rsid w:val="00C101B0"/>
    <w:rsid w:val="00C1081D"/>
    <w:rsid w:val="00C10916"/>
    <w:rsid w:val="00C10A36"/>
    <w:rsid w:val="00C1332C"/>
    <w:rsid w:val="00C1385F"/>
    <w:rsid w:val="00C13C59"/>
    <w:rsid w:val="00C14B12"/>
    <w:rsid w:val="00C15063"/>
    <w:rsid w:val="00C15EBE"/>
    <w:rsid w:val="00C17BD5"/>
    <w:rsid w:val="00C17CAA"/>
    <w:rsid w:val="00C17E9B"/>
    <w:rsid w:val="00C20161"/>
    <w:rsid w:val="00C20740"/>
    <w:rsid w:val="00C20C8C"/>
    <w:rsid w:val="00C20CC6"/>
    <w:rsid w:val="00C20E70"/>
    <w:rsid w:val="00C22729"/>
    <w:rsid w:val="00C22919"/>
    <w:rsid w:val="00C229BF"/>
    <w:rsid w:val="00C23032"/>
    <w:rsid w:val="00C245B5"/>
    <w:rsid w:val="00C24BEE"/>
    <w:rsid w:val="00C268B8"/>
    <w:rsid w:val="00C26C32"/>
    <w:rsid w:val="00C26D60"/>
    <w:rsid w:val="00C26EC8"/>
    <w:rsid w:val="00C30463"/>
    <w:rsid w:val="00C313B0"/>
    <w:rsid w:val="00C31DA8"/>
    <w:rsid w:val="00C32557"/>
    <w:rsid w:val="00C325D1"/>
    <w:rsid w:val="00C325E8"/>
    <w:rsid w:val="00C33253"/>
    <w:rsid w:val="00C33330"/>
    <w:rsid w:val="00C345BF"/>
    <w:rsid w:val="00C346BA"/>
    <w:rsid w:val="00C34F1D"/>
    <w:rsid w:val="00C36357"/>
    <w:rsid w:val="00C36400"/>
    <w:rsid w:val="00C365AF"/>
    <w:rsid w:val="00C3672A"/>
    <w:rsid w:val="00C36ECF"/>
    <w:rsid w:val="00C40AFA"/>
    <w:rsid w:val="00C40CE9"/>
    <w:rsid w:val="00C40EF1"/>
    <w:rsid w:val="00C40F71"/>
    <w:rsid w:val="00C412F5"/>
    <w:rsid w:val="00C42E4A"/>
    <w:rsid w:val="00C43AA0"/>
    <w:rsid w:val="00C43B72"/>
    <w:rsid w:val="00C4405C"/>
    <w:rsid w:val="00C4442D"/>
    <w:rsid w:val="00C453D8"/>
    <w:rsid w:val="00C4590A"/>
    <w:rsid w:val="00C4680E"/>
    <w:rsid w:val="00C47193"/>
    <w:rsid w:val="00C47548"/>
    <w:rsid w:val="00C47A8B"/>
    <w:rsid w:val="00C47B99"/>
    <w:rsid w:val="00C500D1"/>
    <w:rsid w:val="00C500E7"/>
    <w:rsid w:val="00C50E32"/>
    <w:rsid w:val="00C51874"/>
    <w:rsid w:val="00C51E2C"/>
    <w:rsid w:val="00C52585"/>
    <w:rsid w:val="00C52FB2"/>
    <w:rsid w:val="00C53205"/>
    <w:rsid w:val="00C539C3"/>
    <w:rsid w:val="00C53BED"/>
    <w:rsid w:val="00C54029"/>
    <w:rsid w:val="00C543B6"/>
    <w:rsid w:val="00C547F3"/>
    <w:rsid w:val="00C54A25"/>
    <w:rsid w:val="00C55490"/>
    <w:rsid w:val="00C5555F"/>
    <w:rsid w:val="00C55769"/>
    <w:rsid w:val="00C55F94"/>
    <w:rsid w:val="00C565D6"/>
    <w:rsid w:val="00C566D6"/>
    <w:rsid w:val="00C56CB5"/>
    <w:rsid w:val="00C56E6C"/>
    <w:rsid w:val="00C5719B"/>
    <w:rsid w:val="00C6061A"/>
    <w:rsid w:val="00C619B3"/>
    <w:rsid w:val="00C622BC"/>
    <w:rsid w:val="00C62A55"/>
    <w:rsid w:val="00C62F6F"/>
    <w:rsid w:val="00C63CD8"/>
    <w:rsid w:val="00C64B91"/>
    <w:rsid w:val="00C64C6F"/>
    <w:rsid w:val="00C64DFA"/>
    <w:rsid w:val="00C65243"/>
    <w:rsid w:val="00C66379"/>
    <w:rsid w:val="00C66EF1"/>
    <w:rsid w:val="00C70402"/>
    <w:rsid w:val="00C706A1"/>
    <w:rsid w:val="00C70AF0"/>
    <w:rsid w:val="00C70C65"/>
    <w:rsid w:val="00C70CDE"/>
    <w:rsid w:val="00C716A3"/>
    <w:rsid w:val="00C71C39"/>
    <w:rsid w:val="00C7235D"/>
    <w:rsid w:val="00C7426D"/>
    <w:rsid w:val="00C74B6B"/>
    <w:rsid w:val="00C75309"/>
    <w:rsid w:val="00C75DD2"/>
    <w:rsid w:val="00C76146"/>
    <w:rsid w:val="00C76FC8"/>
    <w:rsid w:val="00C77494"/>
    <w:rsid w:val="00C80091"/>
    <w:rsid w:val="00C80133"/>
    <w:rsid w:val="00C8027C"/>
    <w:rsid w:val="00C8110C"/>
    <w:rsid w:val="00C81538"/>
    <w:rsid w:val="00C81A90"/>
    <w:rsid w:val="00C81C4F"/>
    <w:rsid w:val="00C8205D"/>
    <w:rsid w:val="00C8227E"/>
    <w:rsid w:val="00C825F7"/>
    <w:rsid w:val="00C829A0"/>
    <w:rsid w:val="00C8385A"/>
    <w:rsid w:val="00C84DF9"/>
    <w:rsid w:val="00C86691"/>
    <w:rsid w:val="00C875C2"/>
    <w:rsid w:val="00C902F3"/>
    <w:rsid w:val="00C9049C"/>
    <w:rsid w:val="00C9098A"/>
    <w:rsid w:val="00C9110E"/>
    <w:rsid w:val="00C912D9"/>
    <w:rsid w:val="00C91441"/>
    <w:rsid w:val="00C92870"/>
    <w:rsid w:val="00C92B46"/>
    <w:rsid w:val="00C92DFB"/>
    <w:rsid w:val="00C9323B"/>
    <w:rsid w:val="00C93A90"/>
    <w:rsid w:val="00C93F66"/>
    <w:rsid w:val="00C93F98"/>
    <w:rsid w:val="00C9687B"/>
    <w:rsid w:val="00C970BD"/>
    <w:rsid w:val="00C971C0"/>
    <w:rsid w:val="00CA0325"/>
    <w:rsid w:val="00CA0519"/>
    <w:rsid w:val="00CA0B30"/>
    <w:rsid w:val="00CA124D"/>
    <w:rsid w:val="00CA1CE3"/>
    <w:rsid w:val="00CA2587"/>
    <w:rsid w:val="00CA2EEC"/>
    <w:rsid w:val="00CA30E5"/>
    <w:rsid w:val="00CA34CF"/>
    <w:rsid w:val="00CA4333"/>
    <w:rsid w:val="00CA4349"/>
    <w:rsid w:val="00CA43A2"/>
    <w:rsid w:val="00CA48A6"/>
    <w:rsid w:val="00CA4CA2"/>
    <w:rsid w:val="00CA50FF"/>
    <w:rsid w:val="00CA6325"/>
    <w:rsid w:val="00CA6974"/>
    <w:rsid w:val="00CA7243"/>
    <w:rsid w:val="00CA7915"/>
    <w:rsid w:val="00CA7A5A"/>
    <w:rsid w:val="00CB01A7"/>
    <w:rsid w:val="00CB042F"/>
    <w:rsid w:val="00CB0A09"/>
    <w:rsid w:val="00CB0D69"/>
    <w:rsid w:val="00CB1A0D"/>
    <w:rsid w:val="00CB1AA5"/>
    <w:rsid w:val="00CB1AE1"/>
    <w:rsid w:val="00CB1E4C"/>
    <w:rsid w:val="00CB2C51"/>
    <w:rsid w:val="00CB2ECE"/>
    <w:rsid w:val="00CB3032"/>
    <w:rsid w:val="00CB3F43"/>
    <w:rsid w:val="00CB4083"/>
    <w:rsid w:val="00CB582E"/>
    <w:rsid w:val="00CB5E34"/>
    <w:rsid w:val="00CB660D"/>
    <w:rsid w:val="00CB69D4"/>
    <w:rsid w:val="00CB6CAA"/>
    <w:rsid w:val="00CB7FCD"/>
    <w:rsid w:val="00CC096C"/>
    <w:rsid w:val="00CC0E28"/>
    <w:rsid w:val="00CC16FE"/>
    <w:rsid w:val="00CC1F28"/>
    <w:rsid w:val="00CC24A9"/>
    <w:rsid w:val="00CC262C"/>
    <w:rsid w:val="00CC2E39"/>
    <w:rsid w:val="00CC341B"/>
    <w:rsid w:val="00CC3E68"/>
    <w:rsid w:val="00CC40FD"/>
    <w:rsid w:val="00CC4380"/>
    <w:rsid w:val="00CC5996"/>
    <w:rsid w:val="00CC65C0"/>
    <w:rsid w:val="00CC7C3E"/>
    <w:rsid w:val="00CD005D"/>
    <w:rsid w:val="00CD0553"/>
    <w:rsid w:val="00CD1216"/>
    <w:rsid w:val="00CD139A"/>
    <w:rsid w:val="00CD1411"/>
    <w:rsid w:val="00CD15FE"/>
    <w:rsid w:val="00CD1603"/>
    <w:rsid w:val="00CD2573"/>
    <w:rsid w:val="00CD2B1D"/>
    <w:rsid w:val="00CD2C08"/>
    <w:rsid w:val="00CD326C"/>
    <w:rsid w:val="00CD3743"/>
    <w:rsid w:val="00CD3AE7"/>
    <w:rsid w:val="00CD4085"/>
    <w:rsid w:val="00CD43C4"/>
    <w:rsid w:val="00CD4BF0"/>
    <w:rsid w:val="00CD61F3"/>
    <w:rsid w:val="00CD6994"/>
    <w:rsid w:val="00CD6A9F"/>
    <w:rsid w:val="00CD727D"/>
    <w:rsid w:val="00CD7368"/>
    <w:rsid w:val="00CD7F1B"/>
    <w:rsid w:val="00CE01DE"/>
    <w:rsid w:val="00CE048C"/>
    <w:rsid w:val="00CE06CC"/>
    <w:rsid w:val="00CE0804"/>
    <w:rsid w:val="00CE0921"/>
    <w:rsid w:val="00CE0B8C"/>
    <w:rsid w:val="00CE1ECA"/>
    <w:rsid w:val="00CE215B"/>
    <w:rsid w:val="00CE26EC"/>
    <w:rsid w:val="00CE2FF6"/>
    <w:rsid w:val="00CE3099"/>
    <w:rsid w:val="00CE3697"/>
    <w:rsid w:val="00CE380C"/>
    <w:rsid w:val="00CE50BF"/>
    <w:rsid w:val="00CE5225"/>
    <w:rsid w:val="00CE527A"/>
    <w:rsid w:val="00CE6588"/>
    <w:rsid w:val="00CE6BC8"/>
    <w:rsid w:val="00CE6BCB"/>
    <w:rsid w:val="00CE6DBD"/>
    <w:rsid w:val="00CE71A3"/>
    <w:rsid w:val="00CE734C"/>
    <w:rsid w:val="00CE7BAA"/>
    <w:rsid w:val="00CF0DB8"/>
    <w:rsid w:val="00CF0FF6"/>
    <w:rsid w:val="00CF1160"/>
    <w:rsid w:val="00CF1494"/>
    <w:rsid w:val="00CF2781"/>
    <w:rsid w:val="00CF31B5"/>
    <w:rsid w:val="00CF3E15"/>
    <w:rsid w:val="00CF3ED8"/>
    <w:rsid w:val="00CF40F4"/>
    <w:rsid w:val="00CF4273"/>
    <w:rsid w:val="00CF443B"/>
    <w:rsid w:val="00CF48FA"/>
    <w:rsid w:val="00CF4BCA"/>
    <w:rsid w:val="00CF4C53"/>
    <w:rsid w:val="00CF4E5A"/>
    <w:rsid w:val="00CF4E97"/>
    <w:rsid w:val="00CF5484"/>
    <w:rsid w:val="00CF54E3"/>
    <w:rsid w:val="00CF5559"/>
    <w:rsid w:val="00CF5873"/>
    <w:rsid w:val="00CF5F12"/>
    <w:rsid w:val="00CF67A8"/>
    <w:rsid w:val="00CF6898"/>
    <w:rsid w:val="00CF714C"/>
    <w:rsid w:val="00CF7211"/>
    <w:rsid w:val="00CF72B9"/>
    <w:rsid w:val="00CF73A1"/>
    <w:rsid w:val="00CF74DC"/>
    <w:rsid w:val="00CF7624"/>
    <w:rsid w:val="00CF7E9F"/>
    <w:rsid w:val="00D00B60"/>
    <w:rsid w:val="00D01A55"/>
    <w:rsid w:val="00D02B07"/>
    <w:rsid w:val="00D02C11"/>
    <w:rsid w:val="00D03135"/>
    <w:rsid w:val="00D033F1"/>
    <w:rsid w:val="00D03439"/>
    <w:rsid w:val="00D03EC2"/>
    <w:rsid w:val="00D04A31"/>
    <w:rsid w:val="00D05837"/>
    <w:rsid w:val="00D06D24"/>
    <w:rsid w:val="00D070D8"/>
    <w:rsid w:val="00D074AB"/>
    <w:rsid w:val="00D07D93"/>
    <w:rsid w:val="00D107F2"/>
    <w:rsid w:val="00D10B61"/>
    <w:rsid w:val="00D10FBF"/>
    <w:rsid w:val="00D11868"/>
    <w:rsid w:val="00D11EA2"/>
    <w:rsid w:val="00D1207C"/>
    <w:rsid w:val="00D12FE4"/>
    <w:rsid w:val="00D15CFA"/>
    <w:rsid w:val="00D16E26"/>
    <w:rsid w:val="00D16FF6"/>
    <w:rsid w:val="00D170BA"/>
    <w:rsid w:val="00D173D3"/>
    <w:rsid w:val="00D17500"/>
    <w:rsid w:val="00D17D85"/>
    <w:rsid w:val="00D20163"/>
    <w:rsid w:val="00D201C0"/>
    <w:rsid w:val="00D20227"/>
    <w:rsid w:val="00D202D7"/>
    <w:rsid w:val="00D217A2"/>
    <w:rsid w:val="00D22041"/>
    <w:rsid w:val="00D2217A"/>
    <w:rsid w:val="00D243CA"/>
    <w:rsid w:val="00D24A18"/>
    <w:rsid w:val="00D24E49"/>
    <w:rsid w:val="00D24F52"/>
    <w:rsid w:val="00D2609C"/>
    <w:rsid w:val="00D265B8"/>
    <w:rsid w:val="00D278F4"/>
    <w:rsid w:val="00D27921"/>
    <w:rsid w:val="00D27A67"/>
    <w:rsid w:val="00D27C0E"/>
    <w:rsid w:val="00D27F9C"/>
    <w:rsid w:val="00D30DC0"/>
    <w:rsid w:val="00D31600"/>
    <w:rsid w:val="00D31750"/>
    <w:rsid w:val="00D31960"/>
    <w:rsid w:val="00D31BEB"/>
    <w:rsid w:val="00D32610"/>
    <w:rsid w:val="00D32704"/>
    <w:rsid w:val="00D32DF2"/>
    <w:rsid w:val="00D335B4"/>
    <w:rsid w:val="00D33E17"/>
    <w:rsid w:val="00D33EA7"/>
    <w:rsid w:val="00D3428C"/>
    <w:rsid w:val="00D34902"/>
    <w:rsid w:val="00D34CCC"/>
    <w:rsid w:val="00D350A7"/>
    <w:rsid w:val="00D355CD"/>
    <w:rsid w:val="00D3617A"/>
    <w:rsid w:val="00D3658E"/>
    <w:rsid w:val="00D3670C"/>
    <w:rsid w:val="00D40802"/>
    <w:rsid w:val="00D40EBF"/>
    <w:rsid w:val="00D4103E"/>
    <w:rsid w:val="00D42354"/>
    <w:rsid w:val="00D4294A"/>
    <w:rsid w:val="00D43E1D"/>
    <w:rsid w:val="00D447C2"/>
    <w:rsid w:val="00D46852"/>
    <w:rsid w:val="00D46DEC"/>
    <w:rsid w:val="00D4730C"/>
    <w:rsid w:val="00D4793D"/>
    <w:rsid w:val="00D50069"/>
    <w:rsid w:val="00D50277"/>
    <w:rsid w:val="00D509EF"/>
    <w:rsid w:val="00D51140"/>
    <w:rsid w:val="00D51584"/>
    <w:rsid w:val="00D53949"/>
    <w:rsid w:val="00D53A80"/>
    <w:rsid w:val="00D54138"/>
    <w:rsid w:val="00D5438F"/>
    <w:rsid w:val="00D543BA"/>
    <w:rsid w:val="00D54EA7"/>
    <w:rsid w:val="00D55486"/>
    <w:rsid w:val="00D5607F"/>
    <w:rsid w:val="00D56766"/>
    <w:rsid w:val="00D56929"/>
    <w:rsid w:val="00D5707D"/>
    <w:rsid w:val="00D57C0E"/>
    <w:rsid w:val="00D613EC"/>
    <w:rsid w:val="00D62DF7"/>
    <w:rsid w:val="00D62F1F"/>
    <w:rsid w:val="00D63288"/>
    <w:rsid w:val="00D6346F"/>
    <w:rsid w:val="00D636ED"/>
    <w:rsid w:val="00D63D1A"/>
    <w:rsid w:val="00D6522B"/>
    <w:rsid w:val="00D660D2"/>
    <w:rsid w:val="00D6672F"/>
    <w:rsid w:val="00D66EE2"/>
    <w:rsid w:val="00D67BFD"/>
    <w:rsid w:val="00D703C3"/>
    <w:rsid w:val="00D7134A"/>
    <w:rsid w:val="00D71400"/>
    <w:rsid w:val="00D715AC"/>
    <w:rsid w:val="00D71670"/>
    <w:rsid w:val="00D723A4"/>
    <w:rsid w:val="00D728F5"/>
    <w:rsid w:val="00D73FB1"/>
    <w:rsid w:val="00D7488A"/>
    <w:rsid w:val="00D76023"/>
    <w:rsid w:val="00D76083"/>
    <w:rsid w:val="00D77553"/>
    <w:rsid w:val="00D8022E"/>
    <w:rsid w:val="00D80BD7"/>
    <w:rsid w:val="00D8149C"/>
    <w:rsid w:val="00D8211D"/>
    <w:rsid w:val="00D821D6"/>
    <w:rsid w:val="00D824C4"/>
    <w:rsid w:val="00D82978"/>
    <w:rsid w:val="00D86482"/>
    <w:rsid w:val="00D86BC0"/>
    <w:rsid w:val="00D87291"/>
    <w:rsid w:val="00D872F2"/>
    <w:rsid w:val="00D873FB"/>
    <w:rsid w:val="00D87689"/>
    <w:rsid w:val="00D87A81"/>
    <w:rsid w:val="00D87BF4"/>
    <w:rsid w:val="00D90178"/>
    <w:rsid w:val="00D909CC"/>
    <w:rsid w:val="00D90CE5"/>
    <w:rsid w:val="00D91493"/>
    <w:rsid w:val="00D91609"/>
    <w:rsid w:val="00D91714"/>
    <w:rsid w:val="00D91EF6"/>
    <w:rsid w:val="00D925FB"/>
    <w:rsid w:val="00D93596"/>
    <w:rsid w:val="00D93BCD"/>
    <w:rsid w:val="00D93BE7"/>
    <w:rsid w:val="00D93E45"/>
    <w:rsid w:val="00D9408D"/>
    <w:rsid w:val="00D9442F"/>
    <w:rsid w:val="00D944D1"/>
    <w:rsid w:val="00D94533"/>
    <w:rsid w:val="00D96266"/>
    <w:rsid w:val="00D96D23"/>
    <w:rsid w:val="00D97634"/>
    <w:rsid w:val="00DA02C9"/>
    <w:rsid w:val="00DA0689"/>
    <w:rsid w:val="00DA0BBD"/>
    <w:rsid w:val="00DA0DFB"/>
    <w:rsid w:val="00DA1667"/>
    <w:rsid w:val="00DA2918"/>
    <w:rsid w:val="00DA3729"/>
    <w:rsid w:val="00DA3B85"/>
    <w:rsid w:val="00DA4CAC"/>
    <w:rsid w:val="00DA4E12"/>
    <w:rsid w:val="00DA4F23"/>
    <w:rsid w:val="00DA527F"/>
    <w:rsid w:val="00DA5B21"/>
    <w:rsid w:val="00DA6C84"/>
    <w:rsid w:val="00DA7AF4"/>
    <w:rsid w:val="00DA7B2E"/>
    <w:rsid w:val="00DB13DC"/>
    <w:rsid w:val="00DB1556"/>
    <w:rsid w:val="00DB1DCD"/>
    <w:rsid w:val="00DB1F74"/>
    <w:rsid w:val="00DB2027"/>
    <w:rsid w:val="00DB3307"/>
    <w:rsid w:val="00DB43C4"/>
    <w:rsid w:val="00DB4C44"/>
    <w:rsid w:val="00DB5050"/>
    <w:rsid w:val="00DB52E1"/>
    <w:rsid w:val="00DB5BA5"/>
    <w:rsid w:val="00DB7358"/>
    <w:rsid w:val="00DB79CB"/>
    <w:rsid w:val="00DB7A67"/>
    <w:rsid w:val="00DC00CD"/>
    <w:rsid w:val="00DC023E"/>
    <w:rsid w:val="00DC024A"/>
    <w:rsid w:val="00DC100B"/>
    <w:rsid w:val="00DC1487"/>
    <w:rsid w:val="00DC163E"/>
    <w:rsid w:val="00DC186D"/>
    <w:rsid w:val="00DC1B89"/>
    <w:rsid w:val="00DC22E5"/>
    <w:rsid w:val="00DC23E4"/>
    <w:rsid w:val="00DC34CE"/>
    <w:rsid w:val="00DC354B"/>
    <w:rsid w:val="00DC3823"/>
    <w:rsid w:val="00DC5487"/>
    <w:rsid w:val="00DC622C"/>
    <w:rsid w:val="00DC7049"/>
    <w:rsid w:val="00DC7CFB"/>
    <w:rsid w:val="00DD086E"/>
    <w:rsid w:val="00DD10A7"/>
    <w:rsid w:val="00DD13A9"/>
    <w:rsid w:val="00DD21C7"/>
    <w:rsid w:val="00DD32E0"/>
    <w:rsid w:val="00DD3354"/>
    <w:rsid w:val="00DD3C31"/>
    <w:rsid w:val="00DD3F85"/>
    <w:rsid w:val="00DD5592"/>
    <w:rsid w:val="00DD6408"/>
    <w:rsid w:val="00DD6670"/>
    <w:rsid w:val="00DD693C"/>
    <w:rsid w:val="00DD7DD6"/>
    <w:rsid w:val="00DE0140"/>
    <w:rsid w:val="00DE088D"/>
    <w:rsid w:val="00DE0CB8"/>
    <w:rsid w:val="00DE1006"/>
    <w:rsid w:val="00DE12EC"/>
    <w:rsid w:val="00DE208F"/>
    <w:rsid w:val="00DE2EA6"/>
    <w:rsid w:val="00DE54DC"/>
    <w:rsid w:val="00DE5A02"/>
    <w:rsid w:val="00DE5D2B"/>
    <w:rsid w:val="00DE6A17"/>
    <w:rsid w:val="00DE74ED"/>
    <w:rsid w:val="00DE787C"/>
    <w:rsid w:val="00DF03EF"/>
    <w:rsid w:val="00DF1AC8"/>
    <w:rsid w:val="00DF1BBE"/>
    <w:rsid w:val="00DF256A"/>
    <w:rsid w:val="00DF2CE3"/>
    <w:rsid w:val="00DF2CF7"/>
    <w:rsid w:val="00DF2F8A"/>
    <w:rsid w:val="00DF39F6"/>
    <w:rsid w:val="00DF3E27"/>
    <w:rsid w:val="00DF4B96"/>
    <w:rsid w:val="00DF60CE"/>
    <w:rsid w:val="00DF7C6A"/>
    <w:rsid w:val="00E006B8"/>
    <w:rsid w:val="00E00954"/>
    <w:rsid w:val="00E014F0"/>
    <w:rsid w:val="00E01C5B"/>
    <w:rsid w:val="00E0253C"/>
    <w:rsid w:val="00E028A9"/>
    <w:rsid w:val="00E028D8"/>
    <w:rsid w:val="00E029C4"/>
    <w:rsid w:val="00E02C1D"/>
    <w:rsid w:val="00E03951"/>
    <w:rsid w:val="00E0425A"/>
    <w:rsid w:val="00E04ACC"/>
    <w:rsid w:val="00E04BEC"/>
    <w:rsid w:val="00E04E8D"/>
    <w:rsid w:val="00E050D9"/>
    <w:rsid w:val="00E05827"/>
    <w:rsid w:val="00E06153"/>
    <w:rsid w:val="00E061A9"/>
    <w:rsid w:val="00E061F6"/>
    <w:rsid w:val="00E062B7"/>
    <w:rsid w:val="00E065FC"/>
    <w:rsid w:val="00E068ED"/>
    <w:rsid w:val="00E07851"/>
    <w:rsid w:val="00E07862"/>
    <w:rsid w:val="00E10641"/>
    <w:rsid w:val="00E1110E"/>
    <w:rsid w:val="00E1130F"/>
    <w:rsid w:val="00E11437"/>
    <w:rsid w:val="00E114E5"/>
    <w:rsid w:val="00E11757"/>
    <w:rsid w:val="00E120D3"/>
    <w:rsid w:val="00E122FA"/>
    <w:rsid w:val="00E123E8"/>
    <w:rsid w:val="00E1260E"/>
    <w:rsid w:val="00E126A3"/>
    <w:rsid w:val="00E128B6"/>
    <w:rsid w:val="00E1394C"/>
    <w:rsid w:val="00E13E1B"/>
    <w:rsid w:val="00E146B6"/>
    <w:rsid w:val="00E15890"/>
    <w:rsid w:val="00E15C50"/>
    <w:rsid w:val="00E15D1C"/>
    <w:rsid w:val="00E1685C"/>
    <w:rsid w:val="00E204D3"/>
    <w:rsid w:val="00E20A7D"/>
    <w:rsid w:val="00E21D2B"/>
    <w:rsid w:val="00E229DF"/>
    <w:rsid w:val="00E236A4"/>
    <w:rsid w:val="00E25267"/>
    <w:rsid w:val="00E25C3D"/>
    <w:rsid w:val="00E25C61"/>
    <w:rsid w:val="00E26E97"/>
    <w:rsid w:val="00E2703F"/>
    <w:rsid w:val="00E27D41"/>
    <w:rsid w:val="00E30AB1"/>
    <w:rsid w:val="00E30F59"/>
    <w:rsid w:val="00E316F6"/>
    <w:rsid w:val="00E31F1D"/>
    <w:rsid w:val="00E32113"/>
    <w:rsid w:val="00E322EB"/>
    <w:rsid w:val="00E32671"/>
    <w:rsid w:val="00E329AA"/>
    <w:rsid w:val="00E330F0"/>
    <w:rsid w:val="00E33519"/>
    <w:rsid w:val="00E34540"/>
    <w:rsid w:val="00E35524"/>
    <w:rsid w:val="00E3555F"/>
    <w:rsid w:val="00E360FD"/>
    <w:rsid w:val="00E3716C"/>
    <w:rsid w:val="00E377AE"/>
    <w:rsid w:val="00E41343"/>
    <w:rsid w:val="00E413D5"/>
    <w:rsid w:val="00E42436"/>
    <w:rsid w:val="00E4562B"/>
    <w:rsid w:val="00E4616E"/>
    <w:rsid w:val="00E4650D"/>
    <w:rsid w:val="00E47861"/>
    <w:rsid w:val="00E503B1"/>
    <w:rsid w:val="00E509EB"/>
    <w:rsid w:val="00E511B0"/>
    <w:rsid w:val="00E52D28"/>
    <w:rsid w:val="00E5329D"/>
    <w:rsid w:val="00E534FE"/>
    <w:rsid w:val="00E53ABA"/>
    <w:rsid w:val="00E53DCD"/>
    <w:rsid w:val="00E544BB"/>
    <w:rsid w:val="00E5490F"/>
    <w:rsid w:val="00E54C89"/>
    <w:rsid w:val="00E55749"/>
    <w:rsid w:val="00E55DB7"/>
    <w:rsid w:val="00E56D94"/>
    <w:rsid w:val="00E60452"/>
    <w:rsid w:val="00E60844"/>
    <w:rsid w:val="00E62407"/>
    <w:rsid w:val="00E625CA"/>
    <w:rsid w:val="00E64353"/>
    <w:rsid w:val="00E644CD"/>
    <w:rsid w:val="00E6460D"/>
    <w:rsid w:val="00E64798"/>
    <w:rsid w:val="00E647BC"/>
    <w:rsid w:val="00E648DE"/>
    <w:rsid w:val="00E659FB"/>
    <w:rsid w:val="00E65EBC"/>
    <w:rsid w:val="00E663D8"/>
    <w:rsid w:val="00E6666D"/>
    <w:rsid w:val="00E6738A"/>
    <w:rsid w:val="00E67457"/>
    <w:rsid w:val="00E67903"/>
    <w:rsid w:val="00E67D07"/>
    <w:rsid w:val="00E67F31"/>
    <w:rsid w:val="00E709D5"/>
    <w:rsid w:val="00E70AB7"/>
    <w:rsid w:val="00E71195"/>
    <w:rsid w:val="00E71710"/>
    <w:rsid w:val="00E717E9"/>
    <w:rsid w:val="00E718DD"/>
    <w:rsid w:val="00E74770"/>
    <w:rsid w:val="00E75F7A"/>
    <w:rsid w:val="00E76CB0"/>
    <w:rsid w:val="00E76DFA"/>
    <w:rsid w:val="00E7722D"/>
    <w:rsid w:val="00E77EFF"/>
    <w:rsid w:val="00E81506"/>
    <w:rsid w:val="00E81927"/>
    <w:rsid w:val="00E8260F"/>
    <w:rsid w:val="00E828E9"/>
    <w:rsid w:val="00E82B8C"/>
    <w:rsid w:val="00E83C14"/>
    <w:rsid w:val="00E840FB"/>
    <w:rsid w:val="00E846E1"/>
    <w:rsid w:val="00E84CF5"/>
    <w:rsid w:val="00E84D1D"/>
    <w:rsid w:val="00E84FBD"/>
    <w:rsid w:val="00E85185"/>
    <w:rsid w:val="00E8555D"/>
    <w:rsid w:val="00E867C3"/>
    <w:rsid w:val="00E875BC"/>
    <w:rsid w:val="00E90EAC"/>
    <w:rsid w:val="00E915E6"/>
    <w:rsid w:val="00E91DB1"/>
    <w:rsid w:val="00E92A71"/>
    <w:rsid w:val="00E930AE"/>
    <w:rsid w:val="00E933F3"/>
    <w:rsid w:val="00E944AC"/>
    <w:rsid w:val="00E94C67"/>
    <w:rsid w:val="00E95AB1"/>
    <w:rsid w:val="00E970DE"/>
    <w:rsid w:val="00EA05DC"/>
    <w:rsid w:val="00EA1084"/>
    <w:rsid w:val="00EA111B"/>
    <w:rsid w:val="00EA13B3"/>
    <w:rsid w:val="00EA1864"/>
    <w:rsid w:val="00EA1E22"/>
    <w:rsid w:val="00EA2BDB"/>
    <w:rsid w:val="00EA2E0B"/>
    <w:rsid w:val="00EA2F32"/>
    <w:rsid w:val="00EA375A"/>
    <w:rsid w:val="00EA428F"/>
    <w:rsid w:val="00EA430A"/>
    <w:rsid w:val="00EA437F"/>
    <w:rsid w:val="00EA4F05"/>
    <w:rsid w:val="00EA605C"/>
    <w:rsid w:val="00EA650D"/>
    <w:rsid w:val="00EA6766"/>
    <w:rsid w:val="00EA734F"/>
    <w:rsid w:val="00EA7C37"/>
    <w:rsid w:val="00EA7F8F"/>
    <w:rsid w:val="00EB1009"/>
    <w:rsid w:val="00EB13CC"/>
    <w:rsid w:val="00EB1B25"/>
    <w:rsid w:val="00EB1D90"/>
    <w:rsid w:val="00EB1DBC"/>
    <w:rsid w:val="00EB1E4D"/>
    <w:rsid w:val="00EB1FFB"/>
    <w:rsid w:val="00EB2578"/>
    <w:rsid w:val="00EB2709"/>
    <w:rsid w:val="00EB2AAB"/>
    <w:rsid w:val="00EB2B86"/>
    <w:rsid w:val="00EB3807"/>
    <w:rsid w:val="00EB39AA"/>
    <w:rsid w:val="00EB478F"/>
    <w:rsid w:val="00EB4F69"/>
    <w:rsid w:val="00EB5CFA"/>
    <w:rsid w:val="00EB5EC8"/>
    <w:rsid w:val="00EB6888"/>
    <w:rsid w:val="00EB7B54"/>
    <w:rsid w:val="00EB7BCE"/>
    <w:rsid w:val="00EC031E"/>
    <w:rsid w:val="00EC083E"/>
    <w:rsid w:val="00EC08F4"/>
    <w:rsid w:val="00EC0F5E"/>
    <w:rsid w:val="00EC2853"/>
    <w:rsid w:val="00EC2C5C"/>
    <w:rsid w:val="00EC361A"/>
    <w:rsid w:val="00EC3DEE"/>
    <w:rsid w:val="00EC450C"/>
    <w:rsid w:val="00EC5E0D"/>
    <w:rsid w:val="00EC6254"/>
    <w:rsid w:val="00EC6309"/>
    <w:rsid w:val="00EC65EC"/>
    <w:rsid w:val="00EC6767"/>
    <w:rsid w:val="00EC6C51"/>
    <w:rsid w:val="00ED1161"/>
    <w:rsid w:val="00ED274E"/>
    <w:rsid w:val="00ED28E5"/>
    <w:rsid w:val="00ED440C"/>
    <w:rsid w:val="00ED4663"/>
    <w:rsid w:val="00ED489B"/>
    <w:rsid w:val="00ED4CF0"/>
    <w:rsid w:val="00ED4DD0"/>
    <w:rsid w:val="00ED5AB3"/>
    <w:rsid w:val="00ED5FE3"/>
    <w:rsid w:val="00ED68F9"/>
    <w:rsid w:val="00ED740C"/>
    <w:rsid w:val="00ED7C53"/>
    <w:rsid w:val="00ED7D5A"/>
    <w:rsid w:val="00ED7E7A"/>
    <w:rsid w:val="00EE0163"/>
    <w:rsid w:val="00EE1B86"/>
    <w:rsid w:val="00EE246C"/>
    <w:rsid w:val="00EE276F"/>
    <w:rsid w:val="00EE2D65"/>
    <w:rsid w:val="00EE34F7"/>
    <w:rsid w:val="00EE463E"/>
    <w:rsid w:val="00EE55F2"/>
    <w:rsid w:val="00EE55FD"/>
    <w:rsid w:val="00EE5665"/>
    <w:rsid w:val="00EE61E1"/>
    <w:rsid w:val="00EE7ED3"/>
    <w:rsid w:val="00EF05C6"/>
    <w:rsid w:val="00EF1C98"/>
    <w:rsid w:val="00EF225E"/>
    <w:rsid w:val="00EF31FC"/>
    <w:rsid w:val="00EF398C"/>
    <w:rsid w:val="00EF3BD1"/>
    <w:rsid w:val="00EF4019"/>
    <w:rsid w:val="00EF448F"/>
    <w:rsid w:val="00EF4CC2"/>
    <w:rsid w:val="00EF507F"/>
    <w:rsid w:val="00EF5C14"/>
    <w:rsid w:val="00EF634B"/>
    <w:rsid w:val="00EF663D"/>
    <w:rsid w:val="00EF7515"/>
    <w:rsid w:val="00EF7803"/>
    <w:rsid w:val="00EF7DEC"/>
    <w:rsid w:val="00EF7F4E"/>
    <w:rsid w:val="00F017D1"/>
    <w:rsid w:val="00F0264D"/>
    <w:rsid w:val="00F02C28"/>
    <w:rsid w:val="00F03AE9"/>
    <w:rsid w:val="00F04154"/>
    <w:rsid w:val="00F04721"/>
    <w:rsid w:val="00F0497B"/>
    <w:rsid w:val="00F04B68"/>
    <w:rsid w:val="00F0588B"/>
    <w:rsid w:val="00F05A99"/>
    <w:rsid w:val="00F07994"/>
    <w:rsid w:val="00F10094"/>
    <w:rsid w:val="00F10238"/>
    <w:rsid w:val="00F10B32"/>
    <w:rsid w:val="00F11010"/>
    <w:rsid w:val="00F112CC"/>
    <w:rsid w:val="00F11E7D"/>
    <w:rsid w:val="00F11F65"/>
    <w:rsid w:val="00F12C98"/>
    <w:rsid w:val="00F13380"/>
    <w:rsid w:val="00F13C2F"/>
    <w:rsid w:val="00F13D6A"/>
    <w:rsid w:val="00F144A3"/>
    <w:rsid w:val="00F144D4"/>
    <w:rsid w:val="00F15DC1"/>
    <w:rsid w:val="00F16345"/>
    <w:rsid w:val="00F1666A"/>
    <w:rsid w:val="00F176FD"/>
    <w:rsid w:val="00F20271"/>
    <w:rsid w:val="00F20380"/>
    <w:rsid w:val="00F206DA"/>
    <w:rsid w:val="00F220FD"/>
    <w:rsid w:val="00F22414"/>
    <w:rsid w:val="00F2257E"/>
    <w:rsid w:val="00F22E12"/>
    <w:rsid w:val="00F23987"/>
    <w:rsid w:val="00F23E99"/>
    <w:rsid w:val="00F247C7"/>
    <w:rsid w:val="00F25322"/>
    <w:rsid w:val="00F25348"/>
    <w:rsid w:val="00F25B0E"/>
    <w:rsid w:val="00F25E70"/>
    <w:rsid w:val="00F2645E"/>
    <w:rsid w:val="00F270A2"/>
    <w:rsid w:val="00F27486"/>
    <w:rsid w:val="00F27B7F"/>
    <w:rsid w:val="00F30518"/>
    <w:rsid w:val="00F30CB6"/>
    <w:rsid w:val="00F30D79"/>
    <w:rsid w:val="00F30EF7"/>
    <w:rsid w:val="00F31117"/>
    <w:rsid w:val="00F32383"/>
    <w:rsid w:val="00F328AF"/>
    <w:rsid w:val="00F339BC"/>
    <w:rsid w:val="00F33C14"/>
    <w:rsid w:val="00F33DA6"/>
    <w:rsid w:val="00F34BA3"/>
    <w:rsid w:val="00F3521F"/>
    <w:rsid w:val="00F3575B"/>
    <w:rsid w:val="00F35781"/>
    <w:rsid w:val="00F35D17"/>
    <w:rsid w:val="00F36C5B"/>
    <w:rsid w:val="00F37302"/>
    <w:rsid w:val="00F37577"/>
    <w:rsid w:val="00F412AF"/>
    <w:rsid w:val="00F418D4"/>
    <w:rsid w:val="00F419F3"/>
    <w:rsid w:val="00F41AE2"/>
    <w:rsid w:val="00F42AB6"/>
    <w:rsid w:val="00F432F3"/>
    <w:rsid w:val="00F43519"/>
    <w:rsid w:val="00F43A82"/>
    <w:rsid w:val="00F43A93"/>
    <w:rsid w:val="00F449B4"/>
    <w:rsid w:val="00F44E23"/>
    <w:rsid w:val="00F454D2"/>
    <w:rsid w:val="00F461CE"/>
    <w:rsid w:val="00F46465"/>
    <w:rsid w:val="00F47722"/>
    <w:rsid w:val="00F479D4"/>
    <w:rsid w:val="00F47ED5"/>
    <w:rsid w:val="00F47F17"/>
    <w:rsid w:val="00F50819"/>
    <w:rsid w:val="00F51080"/>
    <w:rsid w:val="00F5296A"/>
    <w:rsid w:val="00F539EC"/>
    <w:rsid w:val="00F53A9F"/>
    <w:rsid w:val="00F54C0D"/>
    <w:rsid w:val="00F552D6"/>
    <w:rsid w:val="00F5533E"/>
    <w:rsid w:val="00F56BCE"/>
    <w:rsid w:val="00F56F96"/>
    <w:rsid w:val="00F57C1D"/>
    <w:rsid w:val="00F6038F"/>
    <w:rsid w:val="00F60E6E"/>
    <w:rsid w:val="00F615C5"/>
    <w:rsid w:val="00F61A2A"/>
    <w:rsid w:val="00F61C30"/>
    <w:rsid w:val="00F61EC0"/>
    <w:rsid w:val="00F6214A"/>
    <w:rsid w:val="00F624D1"/>
    <w:rsid w:val="00F64802"/>
    <w:rsid w:val="00F664E9"/>
    <w:rsid w:val="00F66530"/>
    <w:rsid w:val="00F673B2"/>
    <w:rsid w:val="00F675E3"/>
    <w:rsid w:val="00F70773"/>
    <w:rsid w:val="00F70C04"/>
    <w:rsid w:val="00F72DA9"/>
    <w:rsid w:val="00F73909"/>
    <w:rsid w:val="00F74EDF"/>
    <w:rsid w:val="00F75318"/>
    <w:rsid w:val="00F753C8"/>
    <w:rsid w:val="00F75B03"/>
    <w:rsid w:val="00F769E3"/>
    <w:rsid w:val="00F76C71"/>
    <w:rsid w:val="00F7769C"/>
    <w:rsid w:val="00F7774D"/>
    <w:rsid w:val="00F77A75"/>
    <w:rsid w:val="00F77DFF"/>
    <w:rsid w:val="00F805F1"/>
    <w:rsid w:val="00F80EC5"/>
    <w:rsid w:val="00F8115F"/>
    <w:rsid w:val="00F813DE"/>
    <w:rsid w:val="00F81ADB"/>
    <w:rsid w:val="00F81B18"/>
    <w:rsid w:val="00F82E17"/>
    <w:rsid w:val="00F83249"/>
    <w:rsid w:val="00F8329F"/>
    <w:rsid w:val="00F83839"/>
    <w:rsid w:val="00F84233"/>
    <w:rsid w:val="00F84B46"/>
    <w:rsid w:val="00F857B9"/>
    <w:rsid w:val="00F860B1"/>
    <w:rsid w:val="00F862CF"/>
    <w:rsid w:val="00F90801"/>
    <w:rsid w:val="00F908B1"/>
    <w:rsid w:val="00F90CAE"/>
    <w:rsid w:val="00F9110D"/>
    <w:rsid w:val="00F92059"/>
    <w:rsid w:val="00F9240D"/>
    <w:rsid w:val="00F93322"/>
    <w:rsid w:val="00F94FEC"/>
    <w:rsid w:val="00F961BC"/>
    <w:rsid w:val="00F96266"/>
    <w:rsid w:val="00FA073E"/>
    <w:rsid w:val="00FA084E"/>
    <w:rsid w:val="00FA0C73"/>
    <w:rsid w:val="00FA0D03"/>
    <w:rsid w:val="00FA0D9B"/>
    <w:rsid w:val="00FA1EB7"/>
    <w:rsid w:val="00FA2592"/>
    <w:rsid w:val="00FA2838"/>
    <w:rsid w:val="00FA2B73"/>
    <w:rsid w:val="00FA2D5D"/>
    <w:rsid w:val="00FA2E31"/>
    <w:rsid w:val="00FA309E"/>
    <w:rsid w:val="00FA3950"/>
    <w:rsid w:val="00FA4BE6"/>
    <w:rsid w:val="00FA5841"/>
    <w:rsid w:val="00FA592B"/>
    <w:rsid w:val="00FA7170"/>
    <w:rsid w:val="00FA7725"/>
    <w:rsid w:val="00FA7BE8"/>
    <w:rsid w:val="00FB09EA"/>
    <w:rsid w:val="00FB0F51"/>
    <w:rsid w:val="00FB1594"/>
    <w:rsid w:val="00FB2467"/>
    <w:rsid w:val="00FB30E4"/>
    <w:rsid w:val="00FB31A6"/>
    <w:rsid w:val="00FB3B28"/>
    <w:rsid w:val="00FB471B"/>
    <w:rsid w:val="00FB4818"/>
    <w:rsid w:val="00FB4C4B"/>
    <w:rsid w:val="00FB4F76"/>
    <w:rsid w:val="00FB671C"/>
    <w:rsid w:val="00FB696F"/>
    <w:rsid w:val="00FB6BDC"/>
    <w:rsid w:val="00FB6EA6"/>
    <w:rsid w:val="00FB7131"/>
    <w:rsid w:val="00FB7186"/>
    <w:rsid w:val="00FB7685"/>
    <w:rsid w:val="00FB77EF"/>
    <w:rsid w:val="00FB7D70"/>
    <w:rsid w:val="00FC016C"/>
    <w:rsid w:val="00FC06B8"/>
    <w:rsid w:val="00FC0FAB"/>
    <w:rsid w:val="00FC10FA"/>
    <w:rsid w:val="00FC17A8"/>
    <w:rsid w:val="00FC19C8"/>
    <w:rsid w:val="00FC2BEB"/>
    <w:rsid w:val="00FC2EBA"/>
    <w:rsid w:val="00FC3C8B"/>
    <w:rsid w:val="00FC5112"/>
    <w:rsid w:val="00FC5568"/>
    <w:rsid w:val="00FC5CDC"/>
    <w:rsid w:val="00FC5FD1"/>
    <w:rsid w:val="00FC6AB8"/>
    <w:rsid w:val="00FC6C7E"/>
    <w:rsid w:val="00FC6FB6"/>
    <w:rsid w:val="00FD11BC"/>
    <w:rsid w:val="00FD2CB8"/>
    <w:rsid w:val="00FD44FA"/>
    <w:rsid w:val="00FD5012"/>
    <w:rsid w:val="00FD5CDF"/>
    <w:rsid w:val="00FD65BE"/>
    <w:rsid w:val="00FD6B5A"/>
    <w:rsid w:val="00FE0989"/>
    <w:rsid w:val="00FE14B8"/>
    <w:rsid w:val="00FE1D74"/>
    <w:rsid w:val="00FE2102"/>
    <w:rsid w:val="00FE4932"/>
    <w:rsid w:val="00FE52F1"/>
    <w:rsid w:val="00FE6A69"/>
    <w:rsid w:val="00FE71FA"/>
    <w:rsid w:val="00FE730F"/>
    <w:rsid w:val="00FE75A6"/>
    <w:rsid w:val="00FF0849"/>
    <w:rsid w:val="00FF0A00"/>
    <w:rsid w:val="00FF0E49"/>
    <w:rsid w:val="00FF108F"/>
    <w:rsid w:val="00FF160A"/>
    <w:rsid w:val="00FF1C19"/>
    <w:rsid w:val="00FF1EC7"/>
    <w:rsid w:val="00FF301B"/>
    <w:rsid w:val="00FF3150"/>
    <w:rsid w:val="00FF317C"/>
    <w:rsid w:val="00FF33FE"/>
    <w:rsid w:val="00FF3C92"/>
    <w:rsid w:val="00FF437B"/>
    <w:rsid w:val="00FF4DC4"/>
    <w:rsid w:val="00FF4EE7"/>
    <w:rsid w:val="00FF5D4E"/>
    <w:rsid w:val="0ED584BA"/>
    <w:rsid w:val="10E5E8AB"/>
    <w:rsid w:val="10E5E8AB"/>
    <w:rsid w:val="132B2ED1"/>
    <w:rsid w:val="279BDD1D"/>
    <w:rsid w:val="2C2C13CC"/>
    <w:rsid w:val="2D4B93B1"/>
    <w:rsid w:val="33D08E1D"/>
    <w:rsid w:val="4B1C97A6"/>
    <w:rsid w:val="57388C90"/>
    <w:rsid w:val="5B9DF3F2"/>
    <w:rsid w:val="5DE29F66"/>
    <w:rsid w:val="66F9BBA7"/>
    <w:rsid w:val="6AB5AF28"/>
    <w:rsid w:val="6B879B6E"/>
    <w:rsid w:val="6C8B92C6"/>
    <w:rsid w:val="6D475461"/>
    <w:rsid w:val="6E7044BC"/>
    <w:rsid w:val="76D3990F"/>
    <w:rsid w:val="76D3990F"/>
    <w:rsid w:val="7AA75CD7"/>
    <w:rsid w:val="7C6FF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32D78"/>
  <w15:chartTrackingRefBased/>
  <w15:docId w15:val="{5365F513-194F-4BDB-B71C-E116C64F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eastAsia="Times New Roman" w:ascii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24351"/>
    <w:pPr>
      <w:spacing w:after="0" w:line="240" w:lineRule="auto"/>
      <w:jc w:val="both"/>
    </w:pPr>
    <w:rPr>
      <w:rFonts w:ascii="Myriad Pro" w:hAnsi="Myriad Pro" w:cs="Times New Roman"/>
      <w:kern w:val="0"/>
      <w:szCs w:val="20"/>
      <w14:ligatures w14:val="none"/>
    </w:rPr>
  </w:style>
  <w:style w:type="paragraph" w:styleId="Heading1">
    <w:name w:val="heading 1"/>
    <w:basedOn w:val="Normal"/>
    <w:next w:val="Normal"/>
    <w:link w:val="Heading1Char"/>
    <w:autoRedefine/>
    <w:qFormat/>
    <w:rsid w:val="00CF74DC"/>
    <w:pPr>
      <w:outlineLvl w:val="0"/>
    </w:pPr>
    <w:rPr>
      <w:b/>
      <w:sz w:val="32"/>
      <w:szCs w:val="28"/>
    </w:rPr>
  </w:style>
  <w:style w:type="paragraph" w:styleId="Heading2">
    <w:name w:val="heading 2"/>
    <w:basedOn w:val="Normal"/>
    <w:next w:val="Normal"/>
    <w:link w:val="Heading2Char"/>
    <w:uiPriority w:val="9"/>
    <w:semiHidden/>
    <w:unhideWhenUsed/>
    <w:qFormat/>
    <w:rsid w:val="00ED274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autoRedefine/>
    <w:qFormat/>
    <w:rsid w:val="000D35BE"/>
    <w:pPr>
      <w:outlineLvl w:val="2"/>
    </w:pPr>
    <w:rPr>
      <w:b/>
      <w:kern w:val="2"/>
      <w14:ligatures w14:val="standardContextual"/>
    </w:rPr>
  </w:style>
  <w:style w:type="paragraph" w:styleId="Heading4">
    <w:name w:val="heading 4"/>
    <w:basedOn w:val="Normal"/>
    <w:next w:val="Normal"/>
    <w:link w:val="Heading4Char"/>
    <w:uiPriority w:val="9"/>
    <w:semiHidden/>
    <w:unhideWhenUsed/>
    <w:qFormat/>
    <w:rsid w:val="00ED274E"/>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274E"/>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274E"/>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274E"/>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274E"/>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274E"/>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rsid w:val="000D35BE"/>
    <w:rPr>
      <w:rFonts w:ascii="Myriad Pro" w:hAnsi="Myriad Pro" w:cs="Times New Roman"/>
      <w:b/>
      <w:szCs w:val="20"/>
    </w:rPr>
  </w:style>
  <w:style w:type="character" w:styleId="Heading1Char" w:customStyle="1">
    <w:name w:val="Heading 1 Char"/>
    <w:basedOn w:val="DefaultParagraphFont"/>
    <w:link w:val="Heading1"/>
    <w:rsid w:val="00CF74DC"/>
    <w:rPr>
      <w:rFonts w:ascii="Myriad Pro" w:hAnsi="Myriad Pro" w:cs="Times New Roman"/>
      <w:b/>
      <w:kern w:val="0"/>
      <w:sz w:val="32"/>
      <w:szCs w:val="28"/>
      <w14:ligatures w14:val="none"/>
    </w:rPr>
  </w:style>
  <w:style w:type="character" w:styleId="Heading2Char" w:customStyle="1">
    <w:name w:val="Heading 2 Char"/>
    <w:basedOn w:val="DefaultParagraphFont"/>
    <w:link w:val="Heading2"/>
    <w:uiPriority w:val="9"/>
    <w:semiHidden/>
    <w:rsid w:val="00ED274E"/>
    <w:rPr>
      <w:rFonts w:asciiTheme="majorHAnsi" w:hAnsiTheme="majorHAnsi" w:eastAsiaTheme="majorEastAsia" w:cstheme="majorBidi"/>
      <w:color w:val="0F4761" w:themeColor="accent1" w:themeShade="BF"/>
      <w:kern w:val="0"/>
      <w:sz w:val="32"/>
      <w:szCs w:val="32"/>
      <w14:ligatures w14:val="none"/>
    </w:rPr>
  </w:style>
  <w:style w:type="character" w:styleId="Heading4Char" w:customStyle="1">
    <w:name w:val="Heading 4 Char"/>
    <w:basedOn w:val="DefaultParagraphFont"/>
    <w:link w:val="Heading4"/>
    <w:uiPriority w:val="9"/>
    <w:semiHidden/>
    <w:rsid w:val="00ED274E"/>
    <w:rPr>
      <w:rFonts w:eastAsiaTheme="majorEastAsia" w:cstheme="majorBidi"/>
      <w:i/>
      <w:iCs/>
      <w:color w:val="0F4761" w:themeColor="accent1" w:themeShade="BF"/>
      <w:kern w:val="0"/>
      <w:szCs w:val="20"/>
      <w14:ligatures w14:val="none"/>
    </w:rPr>
  </w:style>
  <w:style w:type="character" w:styleId="Heading5Char" w:customStyle="1">
    <w:name w:val="Heading 5 Char"/>
    <w:basedOn w:val="DefaultParagraphFont"/>
    <w:link w:val="Heading5"/>
    <w:uiPriority w:val="9"/>
    <w:semiHidden/>
    <w:rsid w:val="00ED274E"/>
    <w:rPr>
      <w:rFonts w:eastAsiaTheme="majorEastAsia" w:cstheme="majorBidi"/>
      <w:color w:val="0F4761" w:themeColor="accent1" w:themeShade="BF"/>
      <w:kern w:val="0"/>
      <w:szCs w:val="20"/>
      <w14:ligatures w14:val="none"/>
    </w:rPr>
  </w:style>
  <w:style w:type="character" w:styleId="Heading6Char" w:customStyle="1">
    <w:name w:val="Heading 6 Char"/>
    <w:basedOn w:val="DefaultParagraphFont"/>
    <w:link w:val="Heading6"/>
    <w:uiPriority w:val="9"/>
    <w:semiHidden/>
    <w:rsid w:val="00ED274E"/>
    <w:rPr>
      <w:rFonts w:eastAsiaTheme="majorEastAsia" w:cstheme="majorBidi"/>
      <w:i/>
      <w:iCs/>
      <w:color w:val="595959" w:themeColor="text1" w:themeTint="A6"/>
      <w:kern w:val="0"/>
      <w:szCs w:val="20"/>
      <w14:ligatures w14:val="none"/>
    </w:rPr>
  </w:style>
  <w:style w:type="character" w:styleId="Heading7Char" w:customStyle="1">
    <w:name w:val="Heading 7 Char"/>
    <w:basedOn w:val="DefaultParagraphFont"/>
    <w:link w:val="Heading7"/>
    <w:uiPriority w:val="9"/>
    <w:semiHidden/>
    <w:rsid w:val="00ED274E"/>
    <w:rPr>
      <w:rFonts w:eastAsiaTheme="majorEastAsia" w:cstheme="majorBidi"/>
      <w:color w:val="595959" w:themeColor="text1" w:themeTint="A6"/>
      <w:kern w:val="0"/>
      <w:szCs w:val="20"/>
      <w14:ligatures w14:val="none"/>
    </w:rPr>
  </w:style>
  <w:style w:type="character" w:styleId="Heading8Char" w:customStyle="1">
    <w:name w:val="Heading 8 Char"/>
    <w:basedOn w:val="DefaultParagraphFont"/>
    <w:link w:val="Heading8"/>
    <w:uiPriority w:val="9"/>
    <w:semiHidden/>
    <w:rsid w:val="00ED274E"/>
    <w:rPr>
      <w:rFonts w:eastAsiaTheme="majorEastAsia" w:cstheme="majorBidi"/>
      <w:i/>
      <w:iCs/>
      <w:color w:val="272727" w:themeColor="text1" w:themeTint="D8"/>
      <w:kern w:val="0"/>
      <w:szCs w:val="20"/>
      <w14:ligatures w14:val="none"/>
    </w:rPr>
  </w:style>
  <w:style w:type="character" w:styleId="Heading9Char" w:customStyle="1">
    <w:name w:val="Heading 9 Char"/>
    <w:basedOn w:val="DefaultParagraphFont"/>
    <w:link w:val="Heading9"/>
    <w:uiPriority w:val="9"/>
    <w:semiHidden/>
    <w:rsid w:val="00ED274E"/>
    <w:rPr>
      <w:rFonts w:eastAsiaTheme="majorEastAsia" w:cstheme="majorBidi"/>
      <w:color w:val="272727" w:themeColor="text1" w:themeTint="D8"/>
      <w:kern w:val="0"/>
      <w:szCs w:val="20"/>
      <w14:ligatures w14:val="none"/>
    </w:rPr>
  </w:style>
  <w:style w:type="paragraph" w:styleId="Title">
    <w:name w:val="Title"/>
    <w:basedOn w:val="Normal"/>
    <w:next w:val="Normal"/>
    <w:link w:val="TitleChar"/>
    <w:uiPriority w:val="10"/>
    <w:qFormat/>
    <w:rsid w:val="00ED274E"/>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D274E"/>
    <w:rPr>
      <w:rFonts w:asciiTheme="majorHAnsi" w:hAnsiTheme="majorHAnsi" w:eastAsiaTheme="majorEastAsia" w:cstheme="majorBidi"/>
      <w:spacing w:val="-10"/>
      <w:kern w:val="28"/>
      <w:sz w:val="56"/>
      <w:szCs w:val="56"/>
      <w14:ligatures w14:val="none"/>
    </w:rPr>
  </w:style>
  <w:style w:type="paragraph" w:styleId="Subtitle">
    <w:name w:val="Subtitle"/>
    <w:basedOn w:val="Normal"/>
    <w:next w:val="Normal"/>
    <w:link w:val="SubtitleChar"/>
    <w:uiPriority w:val="11"/>
    <w:qFormat/>
    <w:rsid w:val="00ED274E"/>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D274E"/>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ED274E"/>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ED274E"/>
    <w:rPr>
      <w:rFonts w:ascii="Myriad Pro" w:hAnsi="Myriad Pro" w:cs="Times New Roman"/>
      <w:i/>
      <w:iCs/>
      <w:color w:val="404040" w:themeColor="text1" w:themeTint="BF"/>
      <w:kern w:val="0"/>
      <w:szCs w:val="20"/>
      <w14:ligatures w14:val="none"/>
    </w:rPr>
  </w:style>
  <w:style w:type="paragraph" w:styleId="ListParagraph">
    <w:name w:val="List Paragraph"/>
    <w:basedOn w:val="Normal"/>
    <w:uiPriority w:val="34"/>
    <w:qFormat/>
    <w:rsid w:val="00ED274E"/>
    <w:pPr>
      <w:ind w:left="720"/>
      <w:contextualSpacing/>
    </w:pPr>
  </w:style>
  <w:style w:type="character" w:styleId="IntenseEmphasis">
    <w:name w:val="Intense Emphasis"/>
    <w:basedOn w:val="DefaultParagraphFont"/>
    <w:uiPriority w:val="21"/>
    <w:qFormat/>
    <w:rsid w:val="00ED274E"/>
    <w:rPr>
      <w:i/>
      <w:iCs/>
      <w:color w:val="0F4761" w:themeColor="accent1" w:themeShade="BF"/>
    </w:rPr>
  </w:style>
  <w:style w:type="paragraph" w:styleId="IntenseQuote">
    <w:name w:val="Intense Quote"/>
    <w:basedOn w:val="Normal"/>
    <w:next w:val="Normal"/>
    <w:link w:val="IntenseQuoteChar"/>
    <w:uiPriority w:val="30"/>
    <w:qFormat/>
    <w:rsid w:val="00ED274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D274E"/>
    <w:rPr>
      <w:rFonts w:ascii="Myriad Pro" w:hAnsi="Myriad Pro" w:cs="Times New Roman"/>
      <w:i/>
      <w:iCs/>
      <w:color w:val="0F4761" w:themeColor="accent1" w:themeShade="BF"/>
      <w:kern w:val="0"/>
      <w:szCs w:val="20"/>
      <w14:ligatures w14:val="none"/>
    </w:rPr>
  </w:style>
  <w:style w:type="character" w:styleId="IntenseReference">
    <w:name w:val="Intense Reference"/>
    <w:basedOn w:val="DefaultParagraphFont"/>
    <w:uiPriority w:val="32"/>
    <w:qFormat/>
    <w:rsid w:val="00ED274E"/>
    <w:rPr>
      <w:b/>
      <w:bCs/>
      <w:smallCaps/>
      <w:color w:val="0F4761" w:themeColor="accent1" w:themeShade="BF"/>
      <w:spacing w:val="5"/>
    </w:rPr>
  </w:style>
  <w:style w:type="paragraph" w:styleId="TOCHeading">
    <w:name w:val="TOC Heading"/>
    <w:basedOn w:val="Heading1"/>
    <w:next w:val="Normal"/>
    <w:uiPriority w:val="39"/>
    <w:unhideWhenUsed/>
    <w:qFormat/>
    <w:rsid w:val="004A5843"/>
    <w:pPr>
      <w:keepNext/>
      <w:keepLines/>
      <w:spacing w:before="240" w:line="259" w:lineRule="auto"/>
      <w:jc w:val="left"/>
      <w:outlineLvl w:val="9"/>
    </w:pPr>
    <w:rPr>
      <w:rFonts w:asciiTheme="majorHAnsi" w:hAnsiTheme="majorHAnsi" w:eastAsiaTheme="majorEastAsia" w:cstheme="majorBidi"/>
      <w:b w:val="0"/>
      <w:color w:val="0F4761" w:themeColor="accent1" w:themeShade="BF"/>
      <w:szCs w:val="32"/>
      <w:lang w:val="en-US"/>
    </w:rPr>
  </w:style>
  <w:style w:type="paragraph" w:styleId="TOC1">
    <w:name w:val="toc 1"/>
    <w:basedOn w:val="Normal"/>
    <w:next w:val="Normal"/>
    <w:autoRedefine/>
    <w:uiPriority w:val="39"/>
    <w:unhideWhenUsed/>
    <w:rsid w:val="00CF74DC"/>
    <w:pPr>
      <w:spacing w:after="100"/>
    </w:pPr>
  </w:style>
  <w:style w:type="character" w:styleId="Hyperlink">
    <w:name w:val="Hyperlink"/>
    <w:basedOn w:val="DefaultParagraphFont"/>
    <w:uiPriority w:val="99"/>
    <w:unhideWhenUsed/>
    <w:rsid w:val="00CF74D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 Type="http://schemas.openxmlformats.org/officeDocument/2006/relationships/hyperlink" Target="https://www.nist.gov/cyberframework?utm_source=chatgpt.com" TargetMode="External" Id="R702cfa9d6b6c4029" /><Relationship Type="http://schemas.openxmlformats.org/officeDocument/2006/relationships/hyperlink" Target="https://www.nist.gov/cyberframework?utm_source=chatgpt.com" TargetMode="External" Id="R6e98d471a436491f" /><Relationship Type="http://schemas.openxmlformats.org/officeDocument/2006/relationships/hyperlink" Target="https://www.cisa.gov/known-exploited-vulnerabilities-catalog?utm_source=chatgpt.com" TargetMode="External" Id="R08e9d2efffe3425f" /><Relationship Type="http://schemas.openxmlformats.org/officeDocument/2006/relationships/hyperlink" Target="https://www.cisa.gov/known-exploited-vulnerabilities-catalog?utm_source=chatgpt.com" TargetMode="External" Id="Rac1792d8baf04598" /><Relationship Type="http://schemas.openxmlformats.org/officeDocument/2006/relationships/hyperlink" Target="https://www.enisa.europa.eu/publications/enisa-threat-landscape-2024?utm_source=chatgpt.com" TargetMode="External" Id="Rb6e8d3f5194a4547" /><Relationship Type="http://schemas.openxmlformats.org/officeDocument/2006/relationships/hyperlink" Target="https://www.enisa.europa.eu/publications/enisa-threat-landscape-2024" TargetMode="External" Id="R413cd4647f9940a3" /><Relationship Type="http://schemas.openxmlformats.org/officeDocument/2006/relationships/hyperlink" Target="https://www.progress.com/blogs/what-happened-moveit-transfer-cyberattacks" TargetMode="External" Id="R2cfe725edc434187" /><Relationship Type="http://schemas.openxmlformats.org/officeDocument/2006/relationships/hyperlink" Target="https://www.microsoft.com/en-us/security/security-insider/microsoft-digital-defense-report-2024" TargetMode="External" Id="Ra5bb5c6eb8554bb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3DDF6-9732-4EC3-BC4F-C48641C8DF9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Jacob Davies</dc:creator>
  <keywords/>
  <dc:description/>
  <lastModifiedBy>Jacob Davies (2416227)</lastModifiedBy>
  <revision>21</revision>
  <dcterms:created xsi:type="dcterms:W3CDTF">2026-05-07T07:29:00.0000000Z</dcterms:created>
  <dcterms:modified xsi:type="dcterms:W3CDTF">2026-05-12T16:31:41.6799954Z</dcterms:modified>
</coreProperties>
</file>