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F1B79" w14:textId="77777777" w:rsidR="0045163E" w:rsidRDefault="0045163E">
      <w:pPr>
        <w:spacing w:before="240" w:after="240" w:line="480" w:lineRule="auto"/>
        <w:rPr>
          <w:rFonts w:ascii="Times New Roman" w:eastAsia="Times New Roman" w:hAnsi="Times New Roman" w:cs="Times New Roman"/>
          <w:sz w:val="24"/>
          <w:szCs w:val="24"/>
          <w:highlight w:val="white"/>
        </w:rPr>
      </w:pPr>
    </w:p>
    <w:p w14:paraId="010DBBD1" w14:textId="77777777" w:rsidR="0045163E" w:rsidRDefault="0045163E">
      <w:pPr>
        <w:spacing w:before="240" w:after="240" w:line="480" w:lineRule="auto"/>
        <w:rPr>
          <w:rFonts w:ascii="Times New Roman" w:eastAsia="Times New Roman" w:hAnsi="Times New Roman" w:cs="Times New Roman"/>
          <w:sz w:val="24"/>
          <w:szCs w:val="24"/>
          <w:highlight w:val="white"/>
        </w:rPr>
      </w:pPr>
    </w:p>
    <w:p w14:paraId="06EADFA6" w14:textId="77777777" w:rsidR="0045163E" w:rsidRDefault="0045163E">
      <w:pPr>
        <w:spacing w:before="240" w:after="240" w:line="480" w:lineRule="auto"/>
        <w:rPr>
          <w:rFonts w:ascii="Times New Roman" w:eastAsia="Times New Roman" w:hAnsi="Times New Roman" w:cs="Times New Roman"/>
          <w:sz w:val="24"/>
          <w:szCs w:val="24"/>
          <w:highlight w:val="white"/>
        </w:rPr>
      </w:pPr>
    </w:p>
    <w:p w14:paraId="7B92A8E9" w14:textId="4419EE60" w:rsidR="0045163E" w:rsidRDefault="00AB65F7">
      <w:pPr>
        <w:spacing w:before="240" w:after="240" w:line="48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ACCOUNTING FUNDAMENTALS</w:t>
      </w:r>
      <w:r w:rsidR="006D7E73">
        <w:rPr>
          <w:rFonts w:ascii="Times New Roman" w:eastAsia="Times New Roman" w:hAnsi="Times New Roman" w:cs="Times New Roman"/>
          <w:sz w:val="24"/>
          <w:szCs w:val="24"/>
          <w:highlight w:val="white"/>
        </w:rPr>
        <w:t xml:space="preserve">    LCBB4001</w:t>
      </w:r>
    </w:p>
    <w:p w14:paraId="4466F488" w14:textId="77777777" w:rsidR="0045163E" w:rsidRDefault="006D7E73">
      <w:pPr>
        <w:spacing w:before="240" w:after="240" w:line="48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Assessment 2</w:t>
      </w:r>
    </w:p>
    <w:p w14:paraId="3CBFEDA2" w14:textId="77777777" w:rsidR="0045163E" w:rsidRDefault="006D7E73">
      <w:pPr>
        <w:spacing w:before="240" w:after="240" w:line="48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LECTURER: </w:t>
      </w:r>
      <w:proofErr w:type="spellStart"/>
      <w:r>
        <w:rPr>
          <w:rFonts w:ascii="Times New Roman" w:eastAsia="Times New Roman" w:hAnsi="Times New Roman" w:cs="Times New Roman"/>
          <w:sz w:val="24"/>
          <w:szCs w:val="24"/>
          <w:highlight w:val="white"/>
        </w:rPr>
        <w:t>dr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Rexon</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Nting</w:t>
      </w:r>
      <w:proofErr w:type="spellEnd"/>
    </w:p>
    <w:p w14:paraId="2A0C2CBB" w14:textId="77777777" w:rsidR="0045163E" w:rsidRDefault="006D7E73">
      <w:pPr>
        <w:spacing w:before="240" w:after="240" w:line="48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STUDENT: Tonka </w:t>
      </w:r>
      <w:proofErr w:type="spellStart"/>
      <w:r>
        <w:rPr>
          <w:rFonts w:ascii="Times New Roman" w:eastAsia="Times New Roman" w:hAnsi="Times New Roman" w:cs="Times New Roman"/>
          <w:sz w:val="24"/>
          <w:szCs w:val="24"/>
          <w:highlight w:val="white"/>
        </w:rPr>
        <w:t>Nikolova</w:t>
      </w:r>
      <w:proofErr w:type="spellEnd"/>
      <w:r>
        <w:rPr>
          <w:rFonts w:ascii="Times New Roman" w:eastAsia="Times New Roman" w:hAnsi="Times New Roman" w:cs="Times New Roman"/>
          <w:sz w:val="24"/>
          <w:szCs w:val="24"/>
          <w:highlight w:val="white"/>
        </w:rPr>
        <w:t>, 1914038, Term 1, BABM</w:t>
      </w:r>
    </w:p>
    <w:p w14:paraId="301CC359"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5A7EF6C3"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53CD70FA"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B74145E"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7F3E230D"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DD39FD0"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AA6AC3B"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372A19B8"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A148817" w14:textId="77777777" w:rsidR="00DB5A3A" w:rsidRDefault="00DB5A3A">
      <w:pPr>
        <w:spacing w:before="240" w:after="240" w:line="480" w:lineRule="auto"/>
        <w:rPr>
          <w:rFonts w:ascii="Times New Roman" w:eastAsia="Times New Roman" w:hAnsi="Times New Roman" w:cs="Times New Roman"/>
          <w:sz w:val="24"/>
          <w:szCs w:val="24"/>
          <w:highlight w:val="white"/>
        </w:rPr>
      </w:pPr>
    </w:p>
    <w:p w14:paraId="652969DB" w14:textId="35549CEA"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Content:</w:t>
      </w:r>
    </w:p>
    <w:p w14:paraId="00CED160"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Introduction……………………………………………………………………………………….2</w:t>
      </w:r>
    </w:p>
    <w:p w14:paraId="1943090C" w14:textId="1455C9F4"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Task 1</w:t>
      </w:r>
      <w:r w:rsidR="000059A8">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w:t>
      </w:r>
      <w:r w:rsidR="000059A8">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.2</w:t>
      </w:r>
    </w:p>
    <w:p w14:paraId="3BBEDB8A" w14:textId="7341057B"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Task 2:..............................................................................................................................................2</w:t>
      </w:r>
      <w:r>
        <w:rPr>
          <w:rFonts w:ascii="Times New Roman" w:eastAsia="Times New Roman" w:hAnsi="Times New Roman" w:cs="Times New Roman"/>
          <w:sz w:val="24"/>
          <w:szCs w:val="24"/>
          <w:highlight w:val="white"/>
        </w:rPr>
        <w:br/>
      </w:r>
      <w:r w:rsidR="000059A8">
        <w:rPr>
          <w:rFonts w:ascii="Times New Roman" w:eastAsia="Times New Roman" w:hAnsi="Times New Roman" w:cs="Times New Roman"/>
          <w:sz w:val="24"/>
          <w:szCs w:val="24"/>
          <w:highlight w:val="white"/>
        </w:rPr>
        <w:t>Task</w:t>
      </w:r>
      <w:r w:rsidR="001E1C04">
        <w:rPr>
          <w:rFonts w:ascii="Times New Roman" w:eastAsia="Times New Roman" w:hAnsi="Times New Roman" w:cs="Times New Roman"/>
          <w:sz w:val="24"/>
          <w:szCs w:val="24"/>
          <w:highlight w:val="white"/>
        </w:rPr>
        <w:t>2</w:t>
      </w:r>
      <w:r w:rsidR="000059A8">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w:t>
      </w:r>
      <w:r w:rsidR="000059A8">
        <w:rPr>
          <w:rFonts w:ascii="Times New Roman" w:eastAsia="Times New Roman" w:hAnsi="Times New Roman" w:cs="Times New Roman"/>
          <w:sz w:val="24"/>
          <w:szCs w:val="24"/>
          <w:highlight w:val="white"/>
        </w:rPr>
        <w:t>…………………………………………………………………………………………</w:t>
      </w:r>
      <w:r w:rsidR="001E1C0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.4</w:t>
      </w:r>
      <w:r>
        <w:rPr>
          <w:rFonts w:ascii="Times New Roman" w:eastAsia="Times New Roman" w:hAnsi="Times New Roman" w:cs="Times New Roman"/>
          <w:sz w:val="24"/>
          <w:szCs w:val="24"/>
          <w:highlight w:val="white"/>
        </w:rPr>
        <w:br/>
      </w:r>
      <w:r w:rsidR="000059A8">
        <w:rPr>
          <w:rFonts w:ascii="Times New Roman" w:eastAsia="Times New Roman" w:hAnsi="Times New Roman" w:cs="Times New Roman"/>
          <w:sz w:val="24"/>
          <w:szCs w:val="24"/>
          <w:highlight w:val="white"/>
        </w:rPr>
        <w:t>Task</w:t>
      </w:r>
      <w:r w:rsidR="001E1C04">
        <w:rPr>
          <w:rFonts w:ascii="Times New Roman" w:eastAsia="Times New Roman" w:hAnsi="Times New Roman" w:cs="Times New Roman"/>
          <w:sz w:val="24"/>
          <w:szCs w:val="24"/>
          <w:highlight w:val="white"/>
        </w:rPr>
        <w:t xml:space="preserve">2 </w:t>
      </w:r>
      <w:r>
        <w:rPr>
          <w:rFonts w:ascii="Times New Roman" w:eastAsia="Times New Roman" w:hAnsi="Times New Roman" w:cs="Times New Roman"/>
          <w:sz w:val="24"/>
          <w:szCs w:val="24"/>
          <w:highlight w:val="white"/>
        </w:rPr>
        <w:t>b</w:t>
      </w:r>
      <w:r w:rsidR="000059A8">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w:t>
      </w:r>
      <w:r w:rsidR="001E1C0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w:t>
      </w:r>
      <w:r w:rsidR="001E1C04">
        <w:rPr>
          <w:rFonts w:ascii="Times New Roman" w:eastAsia="Times New Roman" w:hAnsi="Times New Roman" w:cs="Times New Roman"/>
          <w:sz w:val="24"/>
          <w:szCs w:val="24"/>
          <w:highlight w:val="white"/>
        </w:rPr>
        <w:t>8</w:t>
      </w:r>
    </w:p>
    <w:p w14:paraId="23F91BBB" w14:textId="207C2C1B"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Task 3 </w:t>
      </w:r>
      <w:r w:rsidR="000059A8">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w:t>
      </w:r>
      <w:r w:rsidR="001E1C0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w:t>
      </w:r>
      <w:r w:rsidR="001E1C04">
        <w:rPr>
          <w:rFonts w:ascii="Times New Roman" w:eastAsia="Times New Roman" w:hAnsi="Times New Roman" w:cs="Times New Roman"/>
          <w:sz w:val="24"/>
          <w:szCs w:val="24"/>
          <w:highlight w:val="white"/>
        </w:rPr>
        <w:t>8</w:t>
      </w:r>
    </w:p>
    <w:p w14:paraId="26A9A7F5" w14:textId="56B4DB5A"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Task4. </w:t>
      </w:r>
      <w:r w:rsidR="000059A8">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w:t>
      </w:r>
      <w:r w:rsidR="00DB5A3A">
        <w:rPr>
          <w:rFonts w:ascii="Times New Roman" w:eastAsia="Times New Roman" w:hAnsi="Times New Roman" w:cs="Times New Roman"/>
          <w:sz w:val="24"/>
          <w:szCs w:val="24"/>
          <w:highlight w:val="white"/>
        </w:rPr>
        <w:t>….</w:t>
      </w:r>
      <w:r w:rsidR="001E1C0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11</w:t>
      </w:r>
    </w:p>
    <w:p w14:paraId="4AC65BC8" w14:textId="7AB1C754" w:rsidR="001E1C04" w:rsidRDefault="00DC7348">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References</w:t>
      </w:r>
      <w:r w:rsidR="001E1C04">
        <w:rPr>
          <w:rFonts w:ascii="Times New Roman" w:eastAsia="Times New Roman" w:hAnsi="Times New Roman" w:cs="Times New Roman"/>
          <w:sz w:val="24"/>
          <w:szCs w:val="24"/>
          <w:highlight w:val="white"/>
        </w:rPr>
        <w:t>………………………………………………………………………………………..12</w:t>
      </w:r>
    </w:p>
    <w:p w14:paraId="559D1F5F" w14:textId="7D6E167B" w:rsidR="0045163E" w:rsidRPr="001E1C04" w:rsidRDefault="0045163E">
      <w:pPr>
        <w:spacing w:before="240" w:after="240" w:line="480" w:lineRule="auto"/>
        <w:rPr>
          <w:rFonts w:ascii="Times New Roman" w:eastAsia="Times New Roman" w:hAnsi="Times New Roman" w:cs="Times New Roman"/>
          <w:sz w:val="24"/>
          <w:szCs w:val="24"/>
          <w:highlight w:val="white"/>
          <w:lang w:val="bg-BG"/>
        </w:rPr>
      </w:pPr>
    </w:p>
    <w:p w14:paraId="07C9504A" w14:textId="77777777" w:rsidR="0045163E" w:rsidRDefault="0045163E">
      <w:pPr>
        <w:spacing w:before="240" w:after="240" w:line="480" w:lineRule="auto"/>
        <w:rPr>
          <w:rFonts w:ascii="Times New Roman" w:eastAsia="Times New Roman" w:hAnsi="Times New Roman" w:cs="Times New Roman"/>
          <w:sz w:val="24"/>
          <w:szCs w:val="24"/>
          <w:highlight w:val="white"/>
        </w:rPr>
      </w:pPr>
    </w:p>
    <w:p w14:paraId="5119D304" w14:textId="77777777" w:rsidR="0045163E" w:rsidRDefault="0045163E">
      <w:pPr>
        <w:spacing w:before="240" w:after="240" w:line="480" w:lineRule="auto"/>
        <w:rPr>
          <w:rFonts w:ascii="Times New Roman" w:eastAsia="Times New Roman" w:hAnsi="Times New Roman" w:cs="Times New Roman"/>
          <w:sz w:val="24"/>
          <w:szCs w:val="24"/>
          <w:highlight w:val="white"/>
        </w:rPr>
      </w:pPr>
    </w:p>
    <w:p w14:paraId="66C119C4" w14:textId="77777777" w:rsidR="0045163E" w:rsidRDefault="0045163E">
      <w:pPr>
        <w:spacing w:before="240" w:after="240" w:line="480" w:lineRule="auto"/>
        <w:rPr>
          <w:rFonts w:ascii="Times New Roman" w:eastAsia="Times New Roman" w:hAnsi="Times New Roman" w:cs="Times New Roman"/>
          <w:sz w:val="24"/>
          <w:szCs w:val="24"/>
          <w:highlight w:val="white"/>
        </w:rPr>
      </w:pPr>
    </w:p>
    <w:p w14:paraId="190661D3" w14:textId="77777777" w:rsidR="0045163E" w:rsidRDefault="0045163E">
      <w:pPr>
        <w:spacing w:before="240" w:after="240" w:line="480" w:lineRule="auto"/>
        <w:rPr>
          <w:rFonts w:ascii="Times New Roman" w:eastAsia="Times New Roman" w:hAnsi="Times New Roman" w:cs="Times New Roman"/>
          <w:sz w:val="24"/>
          <w:szCs w:val="24"/>
          <w:highlight w:val="white"/>
        </w:rPr>
      </w:pPr>
    </w:p>
    <w:p w14:paraId="24E3AB87"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4D3825A5"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7E090F58"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7E561503" w14:textId="77777777" w:rsidR="000059A8" w:rsidRDefault="006D7E73" w:rsidP="00F575F6">
      <w:pPr>
        <w:spacing w:before="240"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 </w:t>
      </w:r>
    </w:p>
    <w:p w14:paraId="2EB5096A" w14:textId="7E2220ED" w:rsidR="00F575F6" w:rsidRDefault="006D7E73" w:rsidP="00F575F6">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Introduction:</w:t>
      </w:r>
    </w:p>
    <w:p w14:paraId="29714891" w14:textId="411F1D51" w:rsidR="0045163E" w:rsidRPr="00F575F6" w:rsidRDefault="006D7E73" w:rsidP="00F575F6">
      <w:pPr>
        <w:spacing w:before="240"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Accounting is the process of organizing, </w:t>
      </w:r>
      <w:r w:rsidR="00F575F6">
        <w:rPr>
          <w:rFonts w:ascii="Times New Roman" w:eastAsia="Times New Roman" w:hAnsi="Times New Roman" w:cs="Times New Roman"/>
          <w:sz w:val="24"/>
          <w:szCs w:val="24"/>
          <w:highlight w:val="white"/>
        </w:rPr>
        <w:t>analyzing</w:t>
      </w:r>
      <w:r>
        <w:rPr>
          <w:rFonts w:ascii="Times New Roman" w:eastAsia="Times New Roman" w:hAnsi="Times New Roman" w:cs="Times New Roman"/>
          <w:sz w:val="24"/>
          <w:szCs w:val="24"/>
          <w:highlight w:val="white"/>
        </w:rPr>
        <w:t>, and communicating financial information that is used for decision-making. Financial information is typically prepared by accountants—those trained in the specific techniques and practices of the profession. Accounting aim is to collect and disclose financial information on a company's results, financial status and cash flow. This information is then used to make decisions about how to handle, or invest in, the company, or to loan it money. This information is collected in accounting documents of accounting transactions that are documented either through such common business transactions as client invoicing or manufacturer invoices, or by more detailed transactions, defined as journal entries.</w:t>
      </w:r>
    </w:p>
    <w:p w14:paraId="79F99FF7" w14:textId="77777777" w:rsidR="0045163E" w:rsidRDefault="006D7E73">
      <w:pPr>
        <w:spacing w:before="240"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Task 1. </w:t>
      </w:r>
    </w:p>
    <w:p w14:paraId="787AB6E5" w14:textId="7ECA0760"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Differentiate between </w:t>
      </w:r>
      <w:r w:rsidR="000059A8">
        <w:rPr>
          <w:rFonts w:ascii="Times New Roman" w:eastAsia="Times New Roman" w:hAnsi="Times New Roman" w:cs="Times New Roman"/>
          <w:sz w:val="24"/>
          <w:szCs w:val="24"/>
          <w:highlight w:val="white"/>
        </w:rPr>
        <w:t>R</w:t>
      </w:r>
      <w:r>
        <w:rPr>
          <w:rFonts w:ascii="Times New Roman" w:eastAsia="Times New Roman" w:hAnsi="Times New Roman" w:cs="Times New Roman"/>
          <w:sz w:val="24"/>
          <w:szCs w:val="24"/>
          <w:highlight w:val="white"/>
        </w:rPr>
        <w:t xml:space="preserve">evenue </w:t>
      </w:r>
      <w:r w:rsidR="000059A8">
        <w:rPr>
          <w:rFonts w:ascii="Times New Roman" w:eastAsia="Times New Roman" w:hAnsi="Times New Roman" w:cs="Times New Roman"/>
          <w:sz w:val="24"/>
          <w:szCs w:val="24"/>
          <w:highlight w:val="white"/>
        </w:rPr>
        <w:t>E</w:t>
      </w:r>
      <w:r>
        <w:rPr>
          <w:rFonts w:ascii="Times New Roman" w:eastAsia="Times New Roman" w:hAnsi="Times New Roman" w:cs="Times New Roman"/>
          <w:sz w:val="24"/>
          <w:szCs w:val="24"/>
          <w:highlight w:val="white"/>
        </w:rPr>
        <w:t>xpenditure and Capital expenditure</w:t>
      </w:r>
      <w:r w:rsidR="00F575F6">
        <w:rPr>
          <w:rFonts w:ascii="Times New Roman" w:eastAsia="Times New Roman" w:hAnsi="Times New Roman" w:cs="Times New Roman"/>
          <w:sz w:val="24"/>
          <w:szCs w:val="24"/>
          <w:highlight w:val="white"/>
        </w:rPr>
        <w:t xml:space="preserve"> (CE)</w:t>
      </w:r>
      <w:r>
        <w:rPr>
          <w:rFonts w:ascii="Times New Roman" w:eastAsia="Times New Roman" w:hAnsi="Times New Roman" w:cs="Times New Roman"/>
          <w:sz w:val="24"/>
          <w:szCs w:val="24"/>
          <w:highlight w:val="white"/>
        </w:rPr>
        <w:t>:</w:t>
      </w:r>
    </w:p>
    <w:p w14:paraId="16C76C40" w14:textId="028385A4"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Definition of CE:</w:t>
      </w:r>
    </w:p>
    <w:p w14:paraId="7B908CDE" w14:textId="70A14A94"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amount </w:t>
      </w:r>
      <w:r w:rsidR="000059A8">
        <w:rPr>
          <w:rFonts w:ascii="Times New Roman" w:eastAsia="Times New Roman" w:hAnsi="Times New Roman" w:cs="Times New Roman"/>
          <w:sz w:val="24"/>
          <w:szCs w:val="24"/>
          <w:highlight w:val="white"/>
        </w:rPr>
        <w:t>used</w:t>
      </w:r>
      <w:r>
        <w:rPr>
          <w:rFonts w:ascii="Times New Roman" w:eastAsia="Times New Roman" w:hAnsi="Times New Roman" w:cs="Times New Roman"/>
          <w:sz w:val="24"/>
          <w:szCs w:val="24"/>
          <w:highlight w:val="white"/>
        </w:rPr>
        <w:t xml:space="preserve"> by the organization to acquire a long-term capital asset or to increase its life cycle is called Capital Expenditure. It can lead to an increase in future finances or reduce production costs. Since this type of expenditure consumes very large amounts of money, its size is thrown on the useful life of the asset. From here it follows that the costs that are used to obtain current and future benefits are capital expenditures. Through the KE is made a long-term investment of the Organization in order to obtain financial profit in a future period. Examples of CE are machines, equipment to improve performance, technology or life cycle.</w:t>
      </w:r>
    </w:p>
    <w:p w14:paraId="737914A2"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Definition of Revenue Expenditure (RE):</w:t>
      </w:r>
    </w:p>
    <w:p w14:paraId="071991F3" w14:textId="09475FEF"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 are these types of expenses that are made regularly in the process of business Expenses or relates to the cost Emerging during the day-to-day business operations i.e. in the creation of goods and services and its sale, which make easier  revenue generation of the company. They are estimated directly after their appearance in the income statement. The income gained is also valid for the year of accounting. </w:t>
      </w:r>
      <w:r w:rsidR="00F575F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Types of RE include wages, storage, insurance, taxation, inventory, printing, carriage of goods, rent, Cost of Goods Sold, Electricity bill, Depreciation on fixed assets, work-in-progress, and finished</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goods,  Maintenance and Repairs of Machinery and </w:t>
      </w:r>
      <w:proofErr w:type="spellStart"/>
      <w:r>
        <w:rPr>
          <w:rFonts w:ascii="Times New Roman" w:eastAsia="Times New Roman" w:hAnsi="Times New Roman" w:cs="Times New Roman"/>
          <w:sz w:val="24"/>
          <w:szCs w:val="24"/>
          <w:highlight w:val="white"/>
        </w:rPr>
        <w:t>etc</w:t>
      </w:r>
      <w:proofErr w:type="spellEnd"/>
      <w:r w:rsidR="00F575F6">
        <w:rPr>
          <w:rFonts w:ascii="Times New Roman" w:eastAsia="Times New Roman" w:hAnsi="Times New Roman" w:cs="Times New Roman"/>
          <w:sz w:val="24"/>
          <w:szCs w:val="24"/>
          <w:highlight w:val="white"/>
        </w:rPr>
        <w:t>”</w:t>
      </w:r>
      <w:r w:rsidR="00DB5A3A">
        <w:rPr>
          <w:rFonts w:ascii="Times New Roman" w:eastAsia="Times New Roman" w:hAnsi="Times New Roman" w:cs="Times New Roman"/>
          <w:sz w:val="24"/>
          <w:szCs w:val="24"/>
          <w:highlight w:val="white"/>
        </w:rPr>
        <w:t>.</w:t>
      </w:r>
      <w:r w:rsidR="00F575F6" w:rsidRPr="00F575F6">
        <w:t xml:space="preserve"> </w:t>
      </w:r>
      <w:r w:rsidR="00F575F6" w:rsidRPr="00F575F6">
        <w:rPr>
          <w:rFonts w:ascii="Times New Roman" w:eastAsia="Times New Roman" w:hAnsi="Times New Roman" w:cs="Times New Roman"/>
          <w:sz w:val="24"/>
          <w:szCs w:val="24"/>
        </w:rPr>
        <w:t>(Business Jargons, 2019)</w:t>
      </w:r>
    </w:p>
    <w:p w14:paraId="7B00DDEE"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most basic differences between the RE and CE are:</w:t>
      </w:r>
    </w:p>
    <w:p w14:paraId="6B4EFEAD" w14:textId="77777777" w:rsidR="0045163E" w:rsidRDefault="006D7E73">
      <w:pPr>
        <w:numPr>
          <w:ilvl w:val="0"/>
          <w:numId w:val="1"/>
        </w:numPr>
        <w:spacing w:before="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CE brings income and profits in the long term, and the RE-generates dividends for the current period only. In general, CE is done once for investment purposes and PE is done frequently.                                          </w:t>
      </w:r>
      <w:r>
        <w:rPr>
          <w:rFonts w:ascii="Times New Roman" w:eastAsia="Times New Roman" w:hAnsi="Times New Roman" w:cs="Times New Roman"/>
          <w:sz w:val="24"/>
          <w:szCs w:val="24"/>
          <w:highlight w:val="white"/>
        </w:rPr>
        <w:tab/>
        <w:t xml:space="preserve">                                              </w:t>
      </w:r>
    </w:p>
    <w:p w14:paraId="508D1F91" w14:textId="77777777" w:rsidR="0045163E" w:rsidRDefault="006D7E73">
      <w:pPr>
        <w:numPr>
          <w:ilvl w:val="0"/>
          <w:numId w:val="1"/>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CE occurs in BS as assets, and in the IS as depreciation. RE occur only in the IS.</w:t>
      </w:r>
    </w:p>
    <w:p w14:paraId="5100ED18" w14:textId="7CBD2BCB" w:rsidR="0045163E" w:rsidRDefault="006D7E73">
      <w:pPr>
        <w:numPr>
          <w:ilvl w:val="0"/>
          <w:numId w:val="1"/>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w:t>
      </w:r>
      <w:r w:rsidR="00A433DC">
        <w:rPr>
          <w:rFonts w:ascii="Times New Roman" w:eastAsia="Times New Roman" w:hAnsi="Times New Roman" w:cs="Times New Roman"/>
          <w:sz w:val="24"/>
          <w:szCs w:val="24"/>
          <w:highlight w:val="white"/>
        </w:rPr>
        <w:t>E</w:t>
      </w:r>
      <w:r>
        <w:rPr>
          <w:rFonts w:ascii="Times New Roman" w:eastAsia="Times New Roman" w:hAnsi="Times New Roman" w:cs="Times New Roman"/>
          <w:sz w:val="24"/>
          <w:szCs w:val="24"/>
          <w:highlight w:val="white"/>
        </w:rPr>
        <w:t xml:space="preserve"> is shown in the Balance Sheet</w:t>
      </w:r>
      <w:r w:rsidR="00A433DC">
        <w:rPr>
          <w:rFonts w:ascii="Times New Roman" w:eastAsia="Times New Roman" w:hAnsi="Times New Roman" w:cs="Times New Roman"/>
          <w:sz w:val="24"/>
          <w:szCs w:val="24"/>
          <w:highlight w:val="white"/>
        </w:rPr>
        <w:t xml:space="preserve"> like asset</w:t>
      </w:r>
      <w:r>
        <w:rPr>
          <w:rFonts w:ascii="Times New Roman" w:eastAsia="Times New Roman" w:hAnsi="Times New Roman" w:cs="Times New Roman"/>
          <w:sz w:val="24"/>
          <w:szCs w:val="24"/>
          <w:highlight w:val="white"/>
        </w:rPr>
        <w:t xml:space="preserve"> , and in the Income Statement </w:t>
      </w:r>
      <w:r w:rsidR="00A433DC">
        <w:rPr>
          <w:rFonts w:ascii="Times New Roman" w:eastAsia="Times New Roman" w:hAnsi="Times New Roman" w:cs="Times New Roman"/>
          <w:sz w:val="24"/>
          <w:szCs w:val="24"/>
          <w:highlight w:val="white"/>
        </w:rPr>
        <w:t xml:space="preserve">as </w:t>
      </w:r>
      <w:r>
        <w:rPr>
          <w:rFonts w:ascii="Times New Roman" w:eastAsia="Times New Roman" w:hAnsi="Times New Roman" w:cs="Times New Roman"/>
          <w:sz w:val="24"/>
          <w:szCs w:val="24"/>
          <w:highlight w:val="white"/>
        </w:rPr>
        <w:t xml:space="preserve">depreciation, but Revenue Expenditure is </w:t>
      </w:r>
      <w:r w:rsidR="00A433DC">
        <w:rPr>
          <w:rFonts w:ascii="Times New Roman" w:eastAsia="Times New Roman" w:hAnsi="Times New Roman" w:cs="Times New Roman"/>
          <w:sz w:val="24"/>
          <w:szCs w:val="24"/>
          <w:highlight w:val="white"/>
        </w:rPr>
        <w:t>appear</w:t>
      </w:r>
      <w:r>
        <w:rPr>
          <w:rFonts w:ascii="Times New Roman" w:eastAsia="Times New Roman" w:hAnsi="Times New Roman" w:cs="Times New Roman"/>
          <w:sz w:val="24"/>
          <w:szCs w:val="24"/>
          <w:highlight w:val="white"/>
        </w:rPr>
        <w:t xml:space="preserve"> only in the Income Statement.</w:t>
      </w:r>
    </w:p>
    <w:p w14:paraId="2B948F61" w14:textId="002A66A1" w:rsidR="0045163E" w:rsidRDefault="006D7E73">
      <w:pPr>
        <w:numPr>
          <w:ilvl w:val="0"/>
          <w:numId w:val="1"/>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CE is </w:t>
      </w:r>
      <w:r w:rsidR="000059A8">
        <w:rPr>
          <w:rFonts w:ascii="Times New Roman" w:eastAsia="Times New Roman" w:hAnsi="Times New Roman" w:cs="Times New Roman"/>
          <w:sz w:val="24"/>
          <w:szCs w:val="24"/>
          <w:highlight w:val="white"/>
        </w:rPr>
        <w:t>transformed</w:t>
      </w:r>
      <w:r>
        <w:rPr>
          <w:rFonts w:ascii="Times New Roman" w:eastAsia="Times New Roman" w:hAnsi="Times New Roman" w:cs="Times New Roman"/>
          <w:sz w:val="24"/>
          <w:szCs w:val="24"/>
          <w:highlight w:val="white"/>
        </w:rPr>
        <w:t xml:space="preserve"> to capital, but the RE does not t</w:t>
      </w:r>
      <w:r w:rsidR="000059A8">
        <w:rPr>
          <w:rFonts w:ascii="Times New Roman" w:eastAsia="Times New Roman" w:hAnsi="Times New Roman" w:cs="Times New Roman"/>
          <w:sz w:val="24"/>
          <w:szCs w:val="24"/>
          <w:highlight w:val="white"/>
        </w:rPr>
        <w:t>ransformed</w:t>
      </w:r>
      <w:r>
        <w:rPr>
          <w:rFonts w:ascii="Times New Roman" w:eastAsia="Times New Roman" w:hAnsi="Times New Roman" w:cs="Times New Roman"/>
          <w:sz w:val="24"/>
          <w:szCs w:val="24"/>
          <w:highlight w:val="white"/>
        </w:rPr>
        <w:t xml:space="preserve"> into capital. CE is long-term </w:t>
      </w:r>
      <w:r w:rsidR="00A433DC">
        <w:rPr>
          <w:rFonts w:ascii="Times New Roman" w:eastAsia="Times New Roman" w:hAnsi="Times New Roman" w:cs="Times New Roman"/>
          <w:sz w:val="24"/>
          <w:szCs w:val="24"/>
          <w:highlight w:val="white"/>
        </w:rPr>
        <w:t>expenditure,</w:t>
      </w:r>
      <w:r w:rsidR="000059A8">
        <w:rPr>
          <w:rFonts w:ascii="Times New Roman" w:eastAsia="Times New Roman" w:hAnsi="Times New Roman" w:cs="Times New Roman"/>
          <w:sz w:val="24"/>
          <w:szCs w:val="24"/>
          <w:highlight w:val="white"/>
        </w:rPr>
        <w:t xml:space="preserve"> but </w:t>
      </w:r>
      <w:r>
        <w:rPr>
          <w:rFonts w:ascii="Times New Roman" w:eastAsia="Times New Roman" w:hAnsi="Times New Roman" w:cs="Times New Roman"/>
          <w:sz w:val="24"/>
          <w:szCs w:val="24"/>
          <w:highlight w:val="white"/>
        </w:rPr>
        <w:t>PE is short-term expenditure.</w:t>
      </w:r>
    </w:p>
    <w:p w14:paraId="7D4D5806" w14:textId="77777777" w:rsidR="0045163E" w:rsidRDefault="006D7E73">
      <w:pPr>
        <w:numPr>
          <w:ilvl w:val="0"/>
          <w:numId w:val="1"/>
        </w:num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CE is aimed at increasing profit and RE-maintaining the volume of profit of the business.RE is combined with revenues and the CE does not combine with capital receipts.</w:t>
      </w:r>
    </w:p>
    <w:p w14:paraId="1B36CB94" w14:textId="4D5EA559"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Capital expenditure and revenue expenditure are both essential for a company in both the current and following years in order to earn a profit. All have equal strengths and demerits of their own. In the case of a capital expenditure the </w:t>
      </w:r>
      <w:r w:rsidR="00F575F6">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has purchased an asset which generates revenue for years to come. In comparison, in the case of a Profit Expenditure, no asset is obtained as such.</w:t>
      </w:r>
    </w:p>
    <w:p w14:paraId="202CA7BD"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0952AC92" w14:textId="77777777" w:rsidR="00F575F6" w:rsidRDefault="006D7E73" w:rsidP="00F575F6">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Task 2</w:t>
      </w:r>
      <w:r w:rsidR="00F575F6">
        <w:rPr>
          <w:rFonts w:ascii="Times New Roman" w:eastAsia="Times New Roman" w:hAnsi="Times New Roman" w:cs="Times New Roman"/>
          <w:b/>
          <w:sz w:val="24"/>
          <w:szCs w:val="24"/>
          <w:highlight w:val="white"/>
        </w:rPr>
        <w:t xml:space="preserve"> a</w:t>
      </w:r>
    </w:p>
    <w:p w14:paraId="1926212A" w14:textId="0FB0B66A" w:rsidR="0045163E" w:rsidRDefault="006D7E73" w:rsidP="00F575F6">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What is Management Accounting:</w:t>
      </w:r>
    </w:p>
    <w:p w14:paraId="66D31415" w14:textId="2419919B"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accounting component that provides the management and other individuals within the company with special purpose statements and reports. Therefore, the information produced by management accounting is for internal purposes and is not governed by norms or legal requirements. Management Accounting is forward-looking. It is important in making decisions concerning the </w:t>
      </w:r>
      <w:r w:rsidR="00DB5A3A">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w:t>
      </w:r>
      <w:r w:rsidR="00DB5A3A">
        <w:rPr>
          <w:rFonts w:ascii="Times New Roman" w:eastAsia="Times New Roman" w:hAnsi="Times New Roman" w:cs="Times New Roman"/>
          <w:sz w:val="24"/>
          <w:szCs w:val="24"/>
          <w:highlight w:val="white"/>
        </w:rPr>
        <w:t>for</w:t>
      </w:r>
      <w:r>
        <w:rPr>
          <w:rFonts w:ascii="Times New Roman" w:eastAsia="Times New Roman" w:hAnsi="Times New Roman" w:cs="Times New Roman"/>
          <w:sz w:val="24"/>
          <w:szCs w:val="24"/>
          <w:highlight w:val="white"/>
        </w:rPr>
        <w:t xml:space="preserve"> example, management accounts typically provide more accurate statistics, breaking down sales and expenses between various goods, factories or divisions to provide comparative data, and helping to expose profitable and unprofitable activities. Management accounts are structured to forecast potential costs and sales, thus providing useful management information for the preparation of reliable forecasts and tenders and for use in price changes negotiations</w:t>
      </w:r>
    </w:p>
    <w:p w14:paraId="4AB662F0" w14:textId="77777777" w:rsidR="0045163E" w:rsidRDefault="006D7E73">
      <w:pPr>
        <w:spacing w:before="240" w:after="240" w:line="480" w:lineRule="auto"/>
        <w:ind w:left="56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Cost Accounting:</w:t>
      </w:r>
    </w:p>
    <w:p w14:paraId="51FE6DF3" w14:textId="0B3DC28E"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Cost Accounting shall be defined, the correct allocation of expenditure shall be reported for the calculation of the costs of goods or services and for the submission of properly </w:t>
      </w:r>
      <w:r w:rsidR="00A433DC">
        <w:rPr>
          <w:rFonts w:ascii="Times New Roman" w:eastAsia="Times New Roman" w:hAnsi="Times New Roman" w:cs="Times New Roman"/>
          <w:sz w:val="24"/>
          <w:szCs w:val="24"/>
          <w:highlight w:val="white"/>
        </w:rPr>
        <w:t>organized</w:t>
      </w:r>
      <w:r>
        <w:rPr>
          <w:rFonts w:ascii="Times New Roman" w:eastAsia="Times New Roman" w:hAnsi="Times New Roman" w:cs="Times New Roman"/>
          <w:sz w:val="24"/>
          <w:szCs w:val="24"/>
          <w:highlight w:val="white"/>
        </w:rPr>
        <w:t xml:space="preserve"> data </w:t>
      </w:r>
      <w:r>
        <w:rPr>
          <w:rFonts w:ascii="Times New Roman" w:eastAsia="Times New Roman" w:hAnsi="Times New Roman" w:cs="Times New Roman"/>
          <w:sz w:val="24"/>
          <w:szCs w:val="24"/>
          <w:highlight w:val="white"/>
        </w:rPr>
        <w:lastRenderedPageBreak/>
        <w:t xml:space="preserve">for management control and guidance. According to </w:t>
      </w:r>
      <w:proofErr w:type="spellStart"/>
      <w:r w:rsidR="00A433DC">
        <w:rPr>
          <w:rFonts w:ascii="Times New Roman" w:eastAsia="Times New Roman" w:hAnsi="Times New Roman" w:cs="Times New Roman"/>
          <w:sz w:val="24"/>
          <w:szCs w:val="24"/>
          <w:highlight w:val="white"/>
        </w:rPr>
        <w:t>Oliveboard</w:t>
      </w:r>
      <w:proofErr w:type="spellEnd"/>
      <w:r w:rsidR="00A433DC">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highlight w:val="white"/>
        </w:rPr>
        <w:t xml:space="preserve">2020) this process starts with the recording of incomes and expenses and ends with the production of statistics. In this way, the costs of products and services are established and controlled.  The key aim of cost accounting is to convey financial information to management for performance planning, assessment, and monitoring, </w:t>
      </w:r>
      <w:r w:rsidR="00DB5A3A">
        <w:rPr>
          <w:rFonts w:ascii="Times New Roman" w:eastAsia="Times New Roman" w:hAnsi="Times New Roman" w:cs="Times New Roman"/>
          <w:sz w:val="24"/>
          <w:szCs w:val="24"/>
          <w:highlight w:val="white"/>
        </w:rPr>
        <w:t>and</w:t>
      </w:r>
      <w:r>
        <w:rPr>
          <w:rFonts w:ascii="Times New Roman" w:eastAsia="Times New Roman" w:hAnsi="Times New Roman" w:cs="Times New Roman"/>
          <w:sz w:val="24"/>
          <w:szCs w:val="24"/>
          <w:highlight w:val="white"/>
        </w:rPr>
        <w:t xml:space="preserve"> to assist management in making more informed decisions.</w:t>
      </w:r>
    </w:p>
    <w:p w14:paraId="28CCD82C"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Differences Between Cost Accounting and Management Accounting:</w:t>
      </w:r>
    </w:p>
    <w:p w14:paraId="558DE21B" w14:textId="60F2DC41"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0" w:name="_49t01yhghh86" w:colFirst="0" w:colLast="0"/>
      <w:bookmarkEnd w:id="0"/>
      <w:r>
        <w:rPr>
          <w:rFonts w:ascii="Times New Roman" w:eastAsia="Times New Roman" w:hAnsi="Times New Roman" w:cs="Times New Roman"/>
          <w:sz w:val="24"/>
          <w:szCs w:val="24"/>
          <w:highlight w:val="white"/>
        </w:rPr>
        <w:t xml:space="preserve">Cost accounting is the accounting linked to recording and </w:t>
      </w:r>
      <w:r w:rsidR="00A433DC">
        <w:rPr>
          <w:rFonts w:ascii="Times New Roman" w:eastAsia="Times New Roman" w:hAnsi="Times New Roman" w:cs="Times New Roman"/>
          <w:sz w:val="24"/>
          <w:szCs w:val="24"/>
          <w:highlight w:val="white"/>
        </w:rPr>
        <w:t>analyzing</w:t>
      </w:r>
      <w:r>
        <w:rPr>
          <w:rFonts w:ascii="Times New Roman" w:eastAsia="Times New Roman" w:hAnsi="Times New Roman" w:cs="Times New Roman"/>
          <w:sz w:val="24"/>
          <w:szCs w:val="24"/>
          <w:highlight w:val="white"/>
        </w:rPr>
        <w:t xml:space="preserve"> cost data. Management accounting is the accounting corresponding to the information generated that is used by the company management.</w:t>
      </w:r>
    </w:p>
    <w:p w14:paraId="3F2802A5"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 w:name="_p1pa00zdwm1p" w:colFirst="0" w:colLast="0"/>
      <w:bookmarkEnd w:id="1"/>
      <w:r>
        <w:rPr>
          <w:rFonts w:ascii="Times New Roman" w:eastAsia="Times New Roman" w:hAnsi="Times New Roman" w:cs="Times New Roman"/>
          <w:sz w:val="24"/>
          <w:szCs w:val="24"/>
          <w:highlight w:val="white"/>
        </w:rPr>
        <w:t>The Cost Accounting 's primary objective is to determine the cost of products a product, but management accounting's main objective is to deliver to managers with information for setting objectives and potential operation in the long-term.</w:t>
      </w:r>
    </w:p>
    <w:p w14:paraId="7CFA4FCD"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2" w:name="_l81tkd9m42v9" w:colFirst="0" w:colLast="0"/>
      <w:bookmarkEnd w:id="2"/>
      <w:r>
        <w:rPr>
          <w:rFonts w:ascii="Times New Roman" w:eastAsia="Times New Roman" w:hAnsi="Times New Roman" w:cs="Times New Roman"/>
          <w:sz w:val="24"/>
          <w:szCs w:val="24"/>
          <w:highlight w:val="white"/>
        </w:rPr>
        <w:t>There are specific rules and procedures for planning cost accounting information while in the case of management accounting information there are no rules and procedures.</w:t>
      </w:r>
    </w:p>
    <w:p w14:paraId="29D45FD7" w14:textId="2B8FC2B1"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3" w:name="_g3n5q1o1q1as" w:colFirst="0" w:colLast="0"/>
      <w:bookmarkEnd w:id="3"/>
      <w:r>
        <w:rPr>
          <w:rFonts w:ascii="Times New Roman" w:eastAsia="Times New Roman" w:hAnsi="Times New Roman" w:cs="Times New Roman"/>
          <w:sz w:val="24"/>
          <w:szCs w:val="24"/>
          <w:highlight w:val="white"/>
        </w:rPr>
        <w:t xml:space="preserve">Cost Accounting's range is limited to cost data, but Management Accounting has a wider operating area such as tax, financial planning, </w:t>
      </w:r>
      <w:r w:rsidR="00A433DC">
        <w:rPr>
          <w:rFonts w:ascii="Times New Roman" w:eastAsia="Times New Roman" w:hAnsi="Times New Roman" w:cs="Times New Roman"/>
          <w:sz w:val="24"/>
          <w:szCs w:val="24"/>
          <w:highlight w:val="white"/>
        </w:rPr>
        <w:t>planning,</w:t>
      </w:r>
      <w:r>
        <w:rPr>
          <w:rFonts w:ascii="Times New Roman" w:eastAsia="Times New Roman" w:hAnsi="Times New Roman" w:cs="Times New Roman"/>
          <w:sz w:val="24"/>
          <w:szCs w:val="24"/>
          <w:highlight w:val="white"/>
        </w:rPr>
        <w:t xml:space="preserve"> and predicting, analysis etc.</w:t>
      </w:r>
    </w:p>
    <w:p w14:paraId="536D7207"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4" w:name="_107y2lbrry9h" w:colFirst="0" w:colLast="0"/>
      <w:bookmarkEnd w:id="4"/>
      <w:r>
        <w:rPr>
          <w:rFonts w:ascii="Times New Roman" w:eastAsia="Times New Roman" w:hAnsi="Times New Roman" w:cs="Times New Roman"/>
          <w:sz w:val="24"/>
          <w:szCs w:val="24"/>
          <w:highlight w:val="white"/>
        </w:rPr>
        <w:t>Cost accounting is linked to expense face assessment, allocation, delivery, and accounting. On the contrary, accounting management is correlated with the dimension of cost impact and effect.</w:t>
      </w:r>
    </w:p>
    <w:p w14:paraId="28BC55DA" w14:textId="466DF68F"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5" w:name="_lehy7r2l9myw" w:colFirst="0" w:colLast="0"/>
      <w:bookmarkEnd w:id="5"/>
      <w:r>
        <w:rPr>
          <w:rFonts w:ascii="Times New Roman" w:eastAsia="Times New Roman" w:hAnsi="Times New Roman" w:cs="Times New Roman"/>
          <w:sz w:val="24"/>
          <w:szCs w:val="24"/>
          <w:highlight w:val="white"/>
        </w:rPr>
        <w:t xml:space="preserve">Cost accounting </w:t>
      </w:r>
      <w:r w:rsidR="00F575F6">
        <w:rPr>
          <w:rFonts w:ascii="Times New Roman" w:eastAsia="Times New Roman" w:hAnsi="Times New Roman" w:cs="Times New Roman"/>
          <w:sz w:val="24"/>
          <w:szCs w:val="24"/>
          <w:highlight w:val="white"/>
        </w:rPr>
        <w:t>emphasizes</w:t>
      </w:r>
      <w:r>
        <w:rPr>
          <w:rFonts w:ascii="Times New Roman" w:eastAsia="Times New Roman" w:hAnsi="Times New Roman" w:cs="Times New Roman"/>
          <w:sz w:val="24"/>
          <w:szCs w:val="24"/>
          <w:highlight w:val="white"/>
        </w:rPr>
        <w:t xml:space="preserve"> short-range planning, but management accounting focuses on long-range and short-range planning, using high-level methods such as layout of probabilities, sensitivity analysis, etc.</w:t>
      </w:r>
    </w:p>
    <w:p w14:paraId="5C3667D5"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6" w:name="_1w8d5sk3nilc" w:colFirst="0" w:colLast="0"/>
      <w:bookmarkEnd w:id="6"/>
      <w:r>
        <w:rPr>
          <w:rFonts w:ascii="Times New Roman" w:eastAsia="Times New Roman" w:hAnsi="Times New Roman" w:cs="Times New Roman"/>
          <w:sz w:val="24"/>
          <w:szCs w:val="24"/>
          <w:highlight w:val="white"/>
        </w:rPr>
        <w:lastRenderedPageBreak/>
        <w:t xml:space="preserve"> Management accounting cannot be installed in the absence of cost accounting, cost accounting has no such requirement, it can be installed without management accounting.</w:t>
      </w:r>
    </w:p>
    <w:p w14:paraId="2E3A35D7"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7" w:name="_vfi23pf1elgd" w:colFirst="0" w:colLast="0"/>
      <w:bookmarkEnd w:id="7"/>
      <w:r>
        <w:rPr>
          <w:rFonts w:ascii="Times New Roman" w:eastAsia="Times New Roman" w:hAnsi="Times New Roman" w:cs="Times New Roman"/>
          <w:sz w:val="24"/>
          <w:szCs w:val="24"/>
          <w:highlight w:val="white"/>
        </w:rPr>
        <w:t xml:space="preserve">Similarities between Cost Accounting and Management Accounting: Accounting Division, Helpful in decision making, Prepared for a given period of </w:t>
      </w:r>
      <w:proofErr w:type="spellStart"/>
      <w:r>
        <w:rPr>
          <w:rFonts w:ascii="Times New Roman" w:eastAsia="Times New Roman" w:hAnsi="Times New Roman" w:cs="Times New Roman"/>
          <w:sz w:val="24"/>
          <w:szCs w:val="24"/>
          <w:highlight w:val="white"/>
        </w:rPr>
        <w:t>time.Costing</w:t>
      </w:r>
      <w:proofErr w:type="spellEnd"/>
      <w:r>
        <w:rPr>
          <w:rFonts w:ascii="Times New Roman" w:eastAsia="Times New Roman" w:hAnsi="Times New Roman" w:cs="Times New Roman"/>
          <w:sz w:val="24"/>
          <w:szCs w:val="24"/>
          <w:highlight w:val="white"/>
        </w:rPr>
        <w:t xml:space="preserve"> types: Manufacturing cost (standard cost, process costing, job costing) and Service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(standard costing and job costing)</w:t>
      </w:r>
    </w:p>
    <w:p w14:paraId="0A303C52"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8" w:name="_ucndlil5x94" w:colFirst="0" w:colLast="0"/>
      <w:bookmarkEnd w:id="8"/>
      <w:r>
        <w:rPr>
          <w:rFonts w:ascii="Times New Roman" w:eastAsia="Times New Roman" w:hAnsi="Times New Roman" w:cs="Times New Roman"/>
          <w:sz w:val="24"/>
          <w:szCs w:val="24"/>
          <w:highlight w:val="white"/>
        </w:rPr>
        <w:t>Classification of cost:</w:t>
      </w:r>
    </w:p>
    <w:tbl>
      <w:tblPr>
        <w:tblStyle w:val="a"/>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75"/>
        <w:gridCol w:w="2340"/>
        <w:gridCol w:w="2265"/>
        <w:gridCol w:w="2100"/>
      </w:tblGrid>
      <w:tr w:rsidR="0045163E" w14:paraId="2121F331" w14:textId="77777777">
        <w:trPr>
          <w:trHeight w:val="2705"/>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86C6A4"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9" w:name="_u6i7q4wb6kc4" w:colFirst="0" w:colLast="0"/>
            <w:bookmarkEnd w:id="9"/>
            <w:r>
              <w:rPr>
                <w:rFonts w:ascii="Times New Roman" w:eastAsia="Times New Roman" w:hAnsi="Times New Roman" w:cs="Times New Roman"/>
                <w:sz w:val="24"/>
                <w:szCs w:val="24"/>
                <w:highlight w:val="white"/>
              </w:rPr>
              <w:t>By type</w:t>
            </w:r>
          </w:p>
        </w:tc>
        <w:tc>
          <w:tcPr>
            <w:tcW w:w="234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87F6BE8"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0" w:name="_7zx2hdopfdqu" w:colFirst="0" w:colLast="0"/>
            <w:bookmarkEnd w:id="10"/>
            <w:r>
              <w:rPr>
                <w:rFonts w:ascii="Times New Roman" w:eastAsia="Times New Roman" w:hAnsi="Times New Roman" w:cs="Times New Roman"/>
                <w:sz w:val="24"/>
                <w:szCs w:val="24"/>
                <w:highlight w:val="white"/>
              </w:rPr>
              <w:t>Material cost (cost of materials purchases of production of goods, cost of stationary, cleaning materials, etc.)</w:t>
            </w:r>
          </w:p>
        </w:tc>
        <w:tc>
          <w:tcPr>
            <w:tcW w:w="226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B5B4D2B"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1" w:name="_9hmypyrggnsc" w:colFirst="0" w:colLast="0"/>
            <w:bookmarkEnd w:id="11"/>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cost (employees’ salaries and wages, bonuses, pensions contributions, etc.)</w:t>
            </w:r>
          </w:p>
        </w:tc>
        <w:tc>
          <w:tcPr>
            <w:tcW w:w="210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8AC32B4"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2" w:name="_y9h3tuj6rdt7" w:colFirst="0" w:colLast="0"/>
            <w:bookmarkEnd w:id="12"/>
            <w:r>
              <w:rPr>
                <w:rFonts w:ascii="Times New Roman" w:eastAsia="Times New Roman" w:hAnsi="Times New Roman" w:cs="Times New Roman"/>
                <w:sz w:val="24"/>
                <w:szCs w:val="24"/>
                <w:highlight w:val="white"/>
              </w:rPr>
              <w:t>Other expenses (telephone, rentals, depreciation, etc.)</w:t>
            </w:r>
          </w:p>
        </w:tc>
      </w:tr>
      <w:tr w:rsidR="0045163E" w14:paraId="335DB32A" w14:textId="77777777">
        <w:trPr>
          <w:trHeight w:val="1985"/>
        </w:trPr>
        <w:tc>
          <w:tcPr>
            <w:tcW w:w="21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E7B6370"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3" w:name="_8nphw1h74si6" w:colFirst="0" w:colLast="0"/>
            <w:bookmarkEnd w:id="13"/>
            <w:r>
              <w:rPr>
                <w:rFonts w:ascii="Times New Roman" w:eastAsia="Times New Roman" w:hAnsi="Times New Roman" w:cs="Times New Roman"/>
                <w:sz w:val="24"/>
                <w:szCs w:val="24"/>
                <w:highlight w:val="white"/>
              </w:rPr>
              <w:t>By function</w:t>
            </w:r>
          </w:p>
        </w:tc>
        <w:tc>
          <w:tcPr>
            <w:tcW w:w="2340" w:type="dxa"/>
            <w:tcBorders>
              <w:bottom w:val="single" w:sz="8" w:space="0" w:color="000000"/>
              <w:right w:val="single" w:sz="8" w:space="0" w:color="000000"/>
            </w:tcBorders>
            <w:tcMar>
              <w:top w:w="100" w:type="dxa"/>
              <w:left w:w="100" w:type="dxa"/>
              <w:bottom w:w="100" w:type="dxa"/>
              <w:right w:w="100" w:type="dxa"/>
            </w:tcMar>
          </w:tcPr>
          <w:p w14:paraId="4EA281D9"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4" w:name="_zf8pt24kxitx" w:colFirst="0" w:colLast="0"/>
            <w:bookmarkEnd w:id="14"/>
            <w:r>
              <w:rPr>
                <w:rFonts w:ascii="Times New Roman" w:eastAsia="Times New Roman" w:hAnsi="Times New Roman" w:cs="Times New Roman"/>
                <w:sz w:val="24"/>
                <w:szCs w:val="24"/>
                <w:highlight w:val="white"/>
              </w:rPr>
              <w:t>Product cost It means the factory cost with</w:t>
            </w:r>
            <w:r>
              <w:rPr>
                <w:rFonts w:ascii="Times New Roman" w:eastAsia="Times New Roman" w:hAnsi="Times New Roman" w:cs="Times New Roman"/>
                <w:sz w:val="24"/>
                <w:szCs w:val="24"/>
                <w:highlight w:val="white"/>
              </w:rPr>
              <w:tab/>
              <w:t>administrative and office overheads</w:t>
            </w:r>
          </w:p>
        </w:tc>
        <w:tc>
          <w:tcPr>
            <w:tcW w:w="2265" w:type="dxa"/>
            <w:tcBorders>
              <w:bottom w:val="single" w:sz="8" w:space="0" w:color="000000"/>
              <w:right w:val="single" w:sz="8" w:space="0" w:color="000000"/>
            </w:tcBorders>
            <w:tcMar>
              <w:top w:w="100" w:type="dxa"/>
              <w:left w:w="100" w:type="dxa"/>
              <w:bottom w:w="100" w:type="dxa"/>
              <w:right w:w="100" w:type="dxa"/>
            </w:tcMar>
          </w:tcPr>
          <w:p w14:paraId="4B5C4A95"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5" w:name="_3lebmfg5ba3r" w:colFirst="0" w:colLast="0"/>
            <w:bookmarkEnd w:id="15"/>
            <w:r>
              <w:rPr>
                <w:rFonts w:ascii="Times New Roman" w:eastAsia="Times New Roman" w:hAnsi="Times New Roman" w:cs="Times New Roman"/>
                <w:sz w:val="24"/>
                <w:szCs w:val="24"/>
                <w:highlight w:val="white"/>
              </w:rPr>
              <w:t>Non-product cost</w:t>
            </w:r>
          </w:p>
        </w:tc>
        <w:tc>
          <w:tcPr>
            <w:tcW w:w="2100" w:type="dxa"/>
            <w:tcBorders>
              <w:bottom w:val="single" w:sz="8" w:space="0" w:color="000000"/>
              <w:right w:val="single" w:sz="8" w:space="0" w:color="000000"/>
            </w:tcBorders>
            <w:tcMar>
              <w:top w:w="100" w:type="dxa"/>
              <w:left w:w="100" w:type="dxa"/>
              <w:bottom w:w="100" w:type="dxa"/>
              <w:right w:w="100" w:type="dxa"/>
            </w:tcMar>
          </w:tcPr>
          <w:p w14:paraId="2EA60D6C"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6" w:name="_ilgmjaay3zh" w:colFirst="0" w:colLast="0"/>
            <w:bookmarkEnd w:id="16"/>
            <w:r>
              <w:rPr>
                <w:rFonts w:ascii="Times New Roman" w:eastAsia="Times New Roman" w:hAnsi="Times New Roman" w:cs="Times New Roman"/>
                <w:sz w:val="24"/>
                <w:szCs w:val="24"/>
                <w:highlight w:val="white"/>
              </w:rPr>
              <w:t xml:space="preserve"> </w:t>
            </w:r>
          </w:p>
        </w:tc>
      </w:tr>
    </w:tbl>
    <w:p w14:paraId="2CAF1E50"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17" w:name="_qxxtnvxpsgic" w:colFirst="0" w:colLast="0"/>
      <w:bookmarkEnd w:id="17"/>
      <w:r>
        <w:rPr>
          <w:rFonts w:ascii="Times New Roman" w:eastAsia="Times New Roman" w:hAnsi="Times New Roman" w:cs="Times New Roman"/>
          <w:sz w:val="24"/>
          <w:szCs w:val="24"/>
          <w:highlight w:val="white"/>
        </w:rPr>
        <w:t xml:space="preserve">The main types of costs are Direct Materials, Direct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and Overheads.</w:t>
      </w:r>
    </w:p>
    <w:p w14:paraId="552AA48D" w14:textId="77777777" w:rsidR="0045163E" w:rsidRDefault="006D7E73">
      <w:pPr>
        <w:pStyle w:val="Heading3"/>
        <w:keepNext w:val="0"/>
        <w:keepLines w:val="0"/>
        <w:spacing w:before="280" w:after="0" w:line="480" w:lineRule="auto"/>
        <w:rPr>
          <w:rFonts w:ascii="Times New Roman" w:eastAsia="Times New Roman" w:hAnsi="Times New Roman" w:cs="Times New Roman"/>
          <w:color w:val="000000"/>
          <w:sz w:val="24"/>
          <w:szCs w:val="24"/>
          <w:highlight w:val="white"/>
        </w:rPr>
      </w:pPr>
      <w:bookmarkStart w:id="18" w:name="_ruuu6697qhh8" w:colFirst="0" w:colLast="0"/>
      <w:bookmarkEnd w:id="18"/>
      <w:r>
        <w:rPr>
          <w:rFonts w:ascii="Times New Roman" w:eastAsia="Times New Roman" w:hAnsi="Times New Roman" w:cs="Times New Roman"/>
          <w:color w:val="000000"/>
          <w:sz w:val="24"/>
          <w:szCs w:val="24"/>
          <w:highlight w:val="white"/>
        </w:rPr>
        <w:t>Direct cost:</w:t>
      </w:r>
    </w:p>
    <w:p w14:paraId="5FF7859E" w14:textId="77777777" w:rsidR="0045163E" w:rsidRDefault="006D7E73">
      <w:pPr>
        <w:pStyle w:val="Heading3"/>
        <w:keepNext w:val="0"/>
        <w:keepLines w:val="0"/>
        <w:spacing w:before="280" w:after="0" w:line="480" w:lineRule="auto"/>
        <w:rPr>
          <w:rFonts w:ascii="Times New Roman" w:eastAsia="Times New Roman" w:hAnsi="Times New Roman" w:cs="Times New Roman"/>
          <w:color w:val="000000"/>
          <w:sz w:val="24"/>
          <w:szCs w:val="24"/>
          <w:highlight w:val="white"/>
        </w:rPr>
      </w:pPr>
      <w:bookmarkStart w:id="19" w:name="_bgzg28r0t8tu" w:colFirst="0" w:colLast="0"/>
      <w:bookmarkEnd w:id="19"/>
      <w:r>
        <w:rPr>
          <w:rFonts w:ascii="Times New Roman" w:eastAsia="Times New Roman" w:hAnsi="Times New Roman" w:cs="Times New Roman"/>
          <w:color w:val="000000"/>
          <w:sz w:val="24"/>
          <w:szCs w:val="24"/>
          <w:highlight w:val="white"/>
        </w:rPr>
        <w:lastRenderedPageBreak/>
        <w:t xml:space="preserve">It is such a cost that can directly mark any specific cost including raw materials, </w:t>
      </w:r>
      <w:proofErr w:type="spellStart"/>
      <w:r>
        <w:rPr>
          <w:rFonts w:ascii="Times New Roman" w:eastAsia="Times New Roman" w:hAnsi="Times New Roman" w:cs="Times New Roman"/>
          <w:color w:val="000000"/>
          <w:sz w:val="24"/>
          <w:szCs w:val="24"/>
          <w:highlight w:val="white"/>
        </w:rPr>
        <w:t>labour</w:t>
      </w:r>
      <w:proofErr w:type="spellEnd"/>
      <w:r>
        <w:rPr>
          <w:rFonts w:ascii="Times New Roman" w:eastAsia="Times New Roman" w:hAnsi="Times New Roman" w:cs="Times New Roman"/>
          <w:color w:val="000000"/>
          <w:sz w:val="24"/>
          <w:szCs w:val="24"/>
          <w:highlight w:val="white"/>
        </w:rPr>
        <w:t xml:space="preserve"> including operating expenses and some other costs are part of the direct costs. In a company, those costs are binding. For example, for many items we may say the total cost of an advertisement for several products.</w:t>
      </w:r>
    </w:p>
    <w:p w14:paraId="35CDFAC8" w14:textId="77777777" w:rsidR="0045163E" w:rsidRDefault="006D7E73">
      <w:pPr>
        <w:spacing w:after="36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Direct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Direct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means the wage paid to the employee who works directly in the manufacturing, carrying and processing of a product. In reality, they are also responsible for monitoring and maintaining the product.</w:t>
      </w:r>
    </w:p>
    <w:p w14:paraId="3A1A9237" w14:textId="77777777" w:rsidR="0045163E" w:rsidRDefault="006D7E73">
      <w:pPr>
        <w:spacing w:after="36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Indirect overheads are any overhead costs which are not part of the overhead output. Consequently, indirect overhead is not directly related to the manufacture of goods by a company or the provision of services to clients. Indirect operating costs include accounting, auditing, and legal expenses.</w:t>
      </w:r>
    </w:p>
    <w:p w14:paraId="28680D5E" w14:textId="691E2CD5" w:rsidR="0045163E" w:rsidRDefault="006D7E73">
      <w:pPr>
        <w:spacing w:after="36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Controllable Cost is the expense that can be determined by the operation of a specified business </w:t>
      </w:r>
      <w:r w:rsidR="00DB5A3A">
        <w:rPr>
          <w:rFonts w:ascii="Times New Roman" w:eastAsia="Times New Roman" w:hAnsi="Times New Roman" w:cs="Times New Roman"/>
          <w:sz w:val="24"/>
          <w:szCs w:val="24"/>
          <w:highlight w:val="white"/>
        </w:rPr>
        <w:t>member. They</w:t>
      </w:r>
      <w:r>
        <w:rPr>
          <w:rFonts w:ascii="Times New Roman" w:eastAsia="Times New Roman" w:hAnsi="Times New Roman" w:cs="Times New Roman"/>
          <w:sz w:val="24"/>
          <w:szCs w:val="24"/>
          <w:highlight w:val="white"/>
        </w:rPr>
        <w:t xml:space="preserve"> can be affected in a responsibility </w:t>
      </w:r>
      <w:proofErr w:type="spellStart"/>
      <w:r w:rsidR="00DB5A3A">
        <w:rPr>
          <w:rFonts w:ascii="Times New Roman" w:eastAsia="Times New Roman" w:hAnsi="Times New Roman" w:cs="Times New Roman"/>
          <w:sz w:val="24"/>
          <w:szCs w:val="24"/>
          <w:highlight w:val="white"/>
        </w:rPr>
        <w:t>centre</w:t>
      </w:r>
      <w:proofErr w:type="spellEnd"/>
      <w:r>
        <w:rPr>
          <w:rFonts w:ascii="Times New Roman" w:eastAsia="Times New Roman" w:hAnsi="Times New Roman" w:cs="Times New Roman"/>
          <w:sz w:val="24"/>
          <w:szCs w:val="24"/>
          <w:highlight w:val="white"/>
        </w:rPr>
        <w:t xml:space="preserve"> by the intervention of the executive heading that is the responsibility </w:t>
      </w:r>
      <w:proofErr w:type="spellStart"/>
      <w:r w:rsidR="00DB5A3A">
        <w:rPr>
          <w:rFonts w:ascii="Times New Roman" w:eastAsia="Times New Roman" w:hAnsi="Times New Roman" w:cs="Times New Roman"/>
          <w:sz w:val="24"/>
          <w:szCs w:val="24"/>
          <w:highlight w:val="white"/>
        </w:rPr>
        <w:t>centre</w:t>
      </w:r>
      <w:proofErr w:type="spellEnd"/>
      <w:r>
        <w:rPr>
          <w:rFonts w:ascii="Times New Roman" w:eastAsia="Times New Roman" w:hAnsi="Times New Roman" w:cs="Times New Roman"/>
          <w:sz w:val="24"/>
          <w:szCs w:val="24"/>
          <w:highlight w:val="white"/>
        </w:rPr>
        <w:t>.</w:t>
      </w:r>
    </w:p>
    <w:p w14:paraId="3AD58A44" w14:textId="77777777" w:rsidR="0045163E" w:rsidRDefault="006D7E73">
      <w:pPr>
        <w:shd w:val="clear" w:color="auto" w:fill="FFFFFF"/>
        <w:spacing w:before="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14:paraId="2D26389B" w14:textId="77777777" w:rsidR="0045163E" w:rsidRDefault="006D7E73">
      <w:pPr>
        <w:shd w:val="clear" w:color="auto" w:fill="FFFFFF"/>
        <w:spacing w:before="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Uncontrollable Cost is the expense that cannot be determined by the </w:t>
      </w:r>
      <w:proofErr w:type="spellStart"/>
      <w:r>
        <w:rPr>
          <w:rFonts w:ascii="Times New Roman" w:eastAsia="Times New Roman" w:hAnsi="Times New Roman" w:cs="Times New Roman"/>
          <w:sz w:val="24"/>
          <w:szCs w:val="24"/>
          <w:highlight w:val="white"/>
        </w:rPr>
        <w:t>behaviour</w:t>
      </w:r>
      <w:proofErr w:type="spellEnd"/>
      <w:r>
        <w:rPr>
          <w:rFonts w:ascii="Times New Roman" w:eastAsia="Times New Roman" w:hAnsi="Times New Roman" w:cs="Times New Roman"/>
          <w:sz w:val="24"/>
          <w:szCs w:val="24"/>
          <w:highlight w:val="white"/>
        </w:rPr>
        <w:t xml:space="preserve"> of a specified business member. For example: a foreman in charge of a tool room may only control costs related to the same department and issues directly under his jurisdiction, not the costs allocated to another department.</w:t>
      </w:r>
    </w:p>
    <w:p w14:paraId="2E566D59" w14:textId="7DE2F063"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Cost classifications depending on </w:t>
      </w:r>
      <w:r w:rsidR="00DB5A3A">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Variable expense: The variable cost is such a cost that the ratio changes with the production size as direct tangible and variable costs</w:t>
      </w:r>
    </w:p>
    <w:p w14:paraId="44ADBD68" w14:textId="263301F6"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20" w:name="_p1e39d4c0oai" w:colFirst="0" w:colLast="0"/>
      <w:bookmarkEnd w:id="20"/>
      <w:r>
        <w:rPr>
          <w:rFonts w:ascii="Times New Roman" w:eastAsia="Times New Roman" w:hAnsi="Times New Roman" w:cs="Times New Roman"/>
          <w:sz w:val="24"/>
          <w:szCs w:val="24"/>
          <w:highlight w:val="white"/>
        </w:rPr>
        <w:lastRenderedPageBreak/>
        <w:t xml:space="preserve">Fixed cost: This cost is not changed regarding the proportion of production. It is maximum time fixed. But after a long time this expense can be </w:t>
      </w:r>
      <w:r w:rsidR="00A433DC">
        <w:rPr>
          <w:rFonts w:ascii="Times New Roman" w:eastAsia="Times New Roman" w:hAnsi="Times New Roman" w:cs="Times New Roman"/>
          <w:sz w:val="24"/>
          <w:szCs w:val="24"/>
          <w:highlight w:val="white"/>
        </w:rPr>
        <w:t>changed</w:t>
      </w:r>
      <w:r>
        <w:rPr>
          <w:rFonts w:ascii="Times New Roman" w:eastAsia="Times New Roman" w:hAnsi="Times New Roman" w:cs="Times New Roman"/>
          <w:sz w:val="24"/>
          <w:szCs w:val="24"/>
          <w:highlight w:val="white"/>
        </w:rPr>
        <w:t xml:space="preserve">. For </w:t>
      </w:r>
      <w:r w:rsidR="00A433DC">
        <w:rPr>
          <w:rFonts w:ascii="Times New Roman" w:eastAsia="Times New Roman" w:hAnsi="Times New Roman" w:cs="Times New Roman"/>
          <w:sz w:val="24"/>
          <w:szCs w:val="24"/>
          <w:highlight w:val="white"/>
        </w:rPr>
        <w:t>example, insurance</w:t>
      </w:r>
      <w:r>
        <w:rPr>
          <w:rFonts w:ascii="Times New Roman" w:eastAsia="Times New Roman" w:hAnsi="Times New Roman" w:cs="Times New Roman"/>
          <w:sz w:val="24"/>
          <w:szCs w:val="24"/>
          <w:highlight w:val="white"/>
        </w:rPr>
        <w:t>, the cost of renting an office</w:t>
      </w:r>
      <w:r w:rsidR="0005575B">
        <w:rPr>
          <w:rFonts w:ascii="Times New Roman" w:eastAsia="Times New Roman" w:hAnsi="Times New Roman" w:cs="Times New Roman"/>
          <w:sz w:val="24"/>
          <w:szCs w:val="24"/>
          <w:highlight w:val="white"/>
        </w:rPr>
        <w:t xml:space="preserve"> etc.</w:t>
      </w:r>
    </w:p>
    <w:p w14:paraId="1AE836C2" w14:textId="77777777" w:rsidR="00F575F6" w:rsidRDefault="00F575F6">
      <w:pPr>
        <w:spacing w:before="240" w:after="240" w:line="480" w:lineRule="auto"/>
        <w:rPr>
          <w:rFonts w:ascii="Times New Roman" w:eastAsia="Times New Roman" w:hAnsi="Times New Roman" w:cs="Times New Roman"/>
          <w:sz w:val="24"/>
          <w:szCs w:val="24"/>
          <w:highlight w:val="white"/>
        </w:rPr>
      </w:pPr>
      <w:r w:rsidRPr="00F575F6">
        <w:rPr>
          <w:rFonts w:ascii="Times New Roman" w:eastAsia="Times New Roman" w:hAnsi="Times New Roman" w:cs="Times New Roman"/>
          <w:b/>
          <w:bCs/>
          <w:sz w:val="24"/>
          <w:szCs w:val="24"/>
          <w:highlight w:val="white"/>
        </w:rPr>
        <w:t>Task2 b</w:t>
      </w:r>
      <w:r w:rsidR="006D7E73">
        <w:rPr>
          <w:rFonts w:ascii="Times New Roman" w:eastAsia="Times New Roman" w:hAnsi="Times New Roman" w:cs="Times New Roman"/>
          <w:sz w:val="24"/>
          <w:szCs w:val="24"/>
          <w:highlight w:val="white"/>
        </w:rPr>
        <w:t xml:space="preserve"> </w:t>
      </w:r>
      <w:r w:rsidR="006D7E73">
        <w:rPr>
          <w:rFonts w:ascii="Times New Roman" w:eastAsia="Times New Roman" w:hAnsi="Times New Roman" w:cs="Times New Roman"/>
          <w:sz w:val="24"/>
          <w:szCs w:val="24"/>
          <w:highlight w:val="white"/>
        </w:rPr>
        <w:tab/>
      </w:r>
    </w:p>
    <w:p w14:paraId="62720B96" w14:textId="77777777" w:rsidR="0045163E" w:rsidRDefault="006D7E73">
      <w:pPr>
        <w:spacing w:before="240"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Management accounting usually supports management in policy development and execution.</w:t>
      </w:r>
    </w:p>
    <w:p w14:paraId="4C3359A0" w14:textId="77777777" w:rsidR="0045163E" w:rsidRDefault="006D7E73">
      <w:pPr>
        <w:shd w:val="clear" w:color="auto" w:fill="FFFFFF"/>
        <w:spacing w:before="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Normally, their work allows them to collaborate with management to devise plans, help develop operational strategy and control and performance management processes, and have financial reporting and control experience, etc.</w:t>
      </w:r>
    </w:p>
    <w:p w14:paraId="69022AAF" w14:textId="175553F9" w:rsidR="0045163E" w:rsidRDefault="006D7E73">
      <w:pPr>
        <w:shd w:val="clear" w:color="auto" w:fill="FFFFFF"/>
        <w:spacing w:before="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Such departments usually operate within companies with the chief financial officer and the department of controllers and </w:t>
      </w:r>
      <w:r w:rsidR="00DB5A3A">
        <w:rPr>
          <w:rFonts w:ascii="Times New Roman" w:eastAsia="Times New Roman" w:hAnsi="Times New Roman" w:cs="Times New Roman"/>
          <w:sz w:val="24"/>
          <w:szCs w:val="24"/>
          <w:highlight w:val="white"/>
        </w:rPr>
        <w:t>treasures. The</w:t>
      </w:r>
      <w:r>
        <w:rPr>
          <w:rFonts w:ascii="Times New Roman" w:eastAsia="Times New Roman" w:hAnsi="Times New Roman" w:cs="Times New Roman"/>
          <w:sz w:val="24"/>
          <w:szCs w:val="24"/>
          <w:highlight w:val="white"/>
        </w:rPr>
        <w:t xml:space="preserve"> controllers are responsible for cost accounting and cost management issues while the treasurer discusses actual monetary problems such as how to raise money, how to handle or spend surplus funds, how the business can maintain substantial cash flow positions, and so on.</w:t>
      </w:r>
    </w:p>
    <w:p w14:paraId="132C7A6E" w14:textId="77777777" w:rsidR="0045163E" w:rsidRDefault="006D7E73">
      <w:pPr>
        <w:shd w:val="clear" w:color="auto" w:fill="FFFFFF"/>
        <w:spacing w:before="240"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Management accountants provide decision-making information, support and guide and track operations, motivate managers and staff towards the goals of their companies and advise them on how to match management decisions with the strategic priorities of the company, determine the competitive position of the company, etc.</w:t>
      </w:r>
    </w:p>
    <w:p w14:paraId="2C61954B" w14:textId="77777777" w:rsidR="0045163E" w:rsidRDefault="006D7E73">
      <w:pPr>
        <w:shd w:val="clear" w:color="auto" w:fill="FFFFFF"/>
        <w:spacing w:before="240" w:line="48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Task 3</w:t>
      </w:r>
    </w:p>
    <w:p w14:paraId="36A93517" w14:textId="4D901488"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Management Accountants have a variety of responsibility for different business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xml:space="preserve"> which can be divided </w:t>
      </w:r>
      <w:r w:rsidR="00DB5A3A">
        <w:rPr>
          <w:rFonts w:ascii="Times New Roman" w:eastAsia="Times New Roman" w:hAnsi="Times New Roman" w:cs="Times New Roman"/>
          <w:sz w:val="24"/>
          <w:szCs w:val="24"/>
          <w:highlight w:val="white"/>
        </w:rPr>
        <w:t>into cost</w:t>
      </w:r>
      <w:r>
        <w:rPr>
          <w:rFonts w:ascii="Times New Roman" w:eastAsia="Times New Roman" w:hAnsi="Times New Roman" w:cs="Times New Roman"/>
          <w:sz w:val="24"/>
          <w:szCs w:val="24"/>
          <w:highlight w:val="white"/>
        </w:rPr>
        <w:t xml:space="preserve"> centers, revenue centers, profit centers and investment centers.</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“Responsibility </w:t>
      </w:r>
      <w:proofErr w:type="spellStart"/>
      <w:r>
        <w:rPr>
          <w:rFonts w:ascii="Times New Roman" w:eastAsia="Times New Roman" w:hAnsi="Times New Roman" w:cs="Times New Roman"/>
          <w:sz w:val="24"/>
          <w:szCs w:val="24"/>
          <w:highlight w:val="white"/>
        </w:rPr>
        <w:t>centre</w:t>
      </w:r>
      <w:r>
        <w:rPr>
          <w:rFonts w:ascii="Times New Roman" w:eastAsia="Times New Roman" w:hAnsi="Times New Roman" w:cs="Times New Roman"/>
          <w:i/>
          <w:sz w:val="24"/>
          <w:szCs w:val="24"/>
          <w:highlight w:val="white"/>
        </w:rPr>
        <w:t>s</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are identifiable segments within a company for which individual </w:t>
      </w:r>
      <w:r>
        <w:rPr>
          <w:rFonts w:ascii="Times New Roman" w:eastAsia="Times New Roman" w:hAnsi="Times New Roman" w:cs="Times New Roman"/>
          <w:sz w:val="24"/>
          <w:szCs w:val="24"/>
          <w:highlight w:val="white"/>
        </w:rPr>
        <w:lastRenderedPageBreak/>
        <w:t xml:space="preserve">managers have accepted authority and accountability. Responsibility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xml:space="preserve"> define exactly what assets and activities each manager is responsible for.” (dummies, n.d.)</w:t>
      </w:r>
    </w:p>
    <w:p w14:paraId="14667AD7"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In that task, two of these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xml:space="preserve"> will be discussed:       </w:t>
      </w:r>
    </w:p>
    <w:p w14:paraId="3A834885" w14:textId="2E3CD7F4"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 Cost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xml:space="preserve"> - Cost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xml:space="preserve"> typically manufacture products or provide services to other sections of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Since they only manufacture products or services, they have no power over selling rates, and can thus only be judged </w:t>
      </w:r>
      <w:r w:rsidR="00F575F6">
        <w:rPr>
          <w:rFonts w:ascii="Times New Roman" w:eastAsia="Times New Roman" w:hAnsi="Times New Roman" w:cs="Times New Roman"/>
          <w:sz w:val="24"/>
          <w:szCs w:val="24"/>
          <w:highlight w:val="white"/>
        </w:rPr>
        <w:t>based on</w:t>
      </w:r>
      <w:r>
        <w:rPr>
          <w:rFonts w:ascii="Times New Roman" w:eastAsia="Times New Roman" w:hAnsi="Times New Roman" w:cs="Times New Roman"/>
          <w:sz w:val="24"/>
          <w:szCs w:val="24"/>
          <w:highlight w:val="white"/>
        </w:rPr>
        <w:t xml:space="preserve"> their overall costs. One way to cut costs for a cost </w:t>
      </w:r>
      <w:proofErr w:type="spellStart"/>
      <w:r>
        <w:rPr>
          <w:rFonts w:ascii="Times New Roman" w:eastAsia="Times New Roman" w:hAnsi="Times New Roman" w:cs="Times New Roman"/>
          <w:sz w:val="24"/>
          <w:szCs w:val="24"/>
          <w:highlight w:val="white"/>
        </w:rPr>
        <w:t>centre</w:t>
      </w:r>
      <w:proofErr w:type="spellEnd"/>
      <w:r>
        <w:rPr>
          <w:rFonts w:ascii="Times New Roman" w:eastAsia="Times New Roman" w:hAnsi="Times New Roman" w:cs="Times New Roman"/>
          <w:sz w:val="24"/>
          <w:szCs w:val="24"/>
          <w:highlight w:val="white"/>
        </w:rPr>
        <w:t xml:space="preserve"> is to purchase cheaper products but doing so reduces the price of finished goods. The role of managers is to be vigilant when dealing with cost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w:t>
      </w:r>
    </w:p>
    <w:p w14:paraId="5981FBEB" w14:textId="3D354D9B"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 Profit centuries are large-scale enterprises, such as individual shops within a store, whose owners have control over their own profits and </w:t>
      </w:r>
      <w:r w:rsidR="00F575F6">
        <w:rPr>
          <w:rFonts w:ascii="Times New Roman" w:eastAsia="Times New Roman" w:hAnsi="Times New Roman" w:cs="Times New Roman"/>
          <w:sz w:val="24"/>
          <w:szCs w:val="24"/>
          <w:highlight w:val="white"/>
        </w:rPr>
        <w:t>expenditures. They</w:t>
      </w:r>
      <w:r>
        <w:rPr>
          <w:rFonts w:ascii="Times New Roman" w:eastAsia="Times New Roman" w:hAnsi="Times New Roman" w:cs="Times New Roman"/>
          <w:sz w:val="24"/>
          <w:szCs w:val="24"/>
          <w:highlight w:val="white"/>
        </w:rPr>
        <w:t xml:space="preserve"> always pick the goods they want to purchase and </w:t>
      </w:r>
      <w:r w:rsidR="00F575F6">
        <w:rPr>
          <w:rFonts w:ascii="Times New Roman" w:eastAsia="Times New Roman" w:hAnsi="Times New Roman" w:cs="Times New Roman"/>
          <w:sz w:val="24"/>
          <w:szCs w:val="24"/>
          <w:highlight w:val="white"/>
        </w:rPr>
        <w:t>sell and</w:t>
      </w:r>
      <w:r>
        <w:rPr>
          <w:rFonts w:ascii="Times New Roman" w:eastAsia="Times New Roman" w:hAnsi="Times New Roman" w:cs="Times New Roman"/>
          <w:sz w:val="24"/>
          <w:szCs w:val="24"/>
          <w:highlight w:val="white"/>
        </w:rPr>
        <w:t xml:space="preserve"> have the power to set their own prices. Based on the controllable margin, profit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xml:space="preserve"> are evaluated — the difference between controllable profits and controllable costs. Exclude from the calculation all uncontrollable costs, such as allocated overhead or other indirect fixed costs. The best thing about operating a profit </w:t>
      </w:r>
      <w:proofErr w:type="spellStart"/>
      <w:r>
        <w:rPr>
          <w:rFonts w:ascii="Times New Roman" w:eastAsia="Times New Roman" w:hAnsi="Times New Roman" w:cs="Times New Roman"/>
          <w:sz w:val="24"/>
          <w:szCs w:val="24"/>
          <w:highlight w:val="white"/>
        </w:rPr>
        <w:t>centre</w:t>
      </w:r>
      <w:proofErr w:type="spellEnd"/>
      <w:r>
        <w:rPr>
          <w:rFonts w:ascii="Times New Roman" w:eastAsia="Times New Roman" w:hAnsi="Times New Roman" w:cs="Times New Roman"/>
          <w:sz w:val="24"/>
          <w:szCs w:val="24"/>
          <w:highlight w:val="white"/>
        </w:rPr>
        <w:t xml:space="preserve"> is that doing so creates an opportunity for managers to do just what the company wants: gain money. There are drawbacks of classifying responsibility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xml:space="preserve"> as profit </w:t>
      </w:r>
      <w:proofErr w:type="spellStart"/>
      <w:r>
        <w:rPr>
          <w:rFonts w:ascii="Times New Roman" w:eastAsia="Times New Roman" w:hAnsi="Times New Roman" w:cs="Times New Roman"/>
          <w:sz w:val="24"/>
          <w:szCs w:val="24"/>
          <w:highlight w:val="white"/>
        </w:rPr>
        <w:t>centres</w:t>
      </w:r>
      <w:proofErr w:type="spellEnd"/>
      <w:r>
        <w:rPr>
          <w:rFonts w:ascii="Times New Roman" w:eastAsia="Times New Roman" w:hAnsi="Times New Roman" w:cs="Times New Roman"/>
          <w:sz w:val="24"/>
          <w:szCs w:val="24"/>
          <w:highlight w:val="white"/>
        </w:rPr>
        <w:t>. Even though they are calculated based on income and expenditures, no one pays attention to their use of the assets. Thus, enabling the managers to use disproportionate assets to raise income</w:t>
      </w:r>
    </w:p>
    <w:p w14:paraId="51C6114F" w14:textId="77777777" w:rsidR="001E1C04" w:rsidRDefault="001E1C04">
      <w:pPr>
        <w:spacing w:after="240" w:line="480" w:lineRule="auto"/>
        <w:rPr>
          <w:rFonts w:ascii="Times New Roman" w:eastAsia="Times New Roman" w:hAnsi="Times New Roman" w:cs="Times New Roman"/>
          <w:b/>
          <w:sz w:val="24"/>
          <w:szCs w:val="24"/>
          <w:highlight w:val="white"/>
        </w:rPr>
      </w:pPr>
    </w:p>
    <w:p w14:paraId="39C2DA65" w14:textId="77777777" w:rsidR="001E1C04" w:rsidRDefault="001E1C04">
      <w:pPr>
        <w:spacing w:after="240" w:line="480" w:lineRule="auto"/>
        <w:rPr>
          <w:rFonts w:ascii="Times New Roman" w:eastAsia="Times New Roman" w:hAnsi="Times New Roman" w:cs="Times New Roman"/>
          <w:b/>
          <w:sz w:val="24"/>
          <w:szCs w:val="24"/>
          <w:highlight w:val="white"/>
        </w:rPr>
      </w:pPr>
    </w:p>
    <w:p w14:paraId="7452C3B7" w14:textId="77777777" w:rsidR="001E1C04" w:rsidRDefault="001E1C04">
      <w:pPr>
        <w:spacing w:after="240" w:line="480" w:lineRule="auto"/>
        <w:rPr>
          <w:rFonts w:ascii="Times New Roman" w:eastAsia="Times New Roman" w:hAnsi="Times New Roman" w:cs="Times New Roman"/>
          <w:b/>
          <w:sz w:val="24"/>
          <w:szCs w:val="24"/>
          <w:highlight w:val="white"/>
        </w:rPr>
      </w:pPr>
    </w:p>
    <w:p w14:paraId="16205152" w14:textId="03411F19" w:rsidR="001E1C04" w:rsidRDefault="006D7E73">
      <w:pPr>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Task 4</w:t>
      </w:r>
    </w:p>
    <w:p w14:paraId="222E951E" w14:textId="64792228" w:rsidR="0045163E" w:rsidRPr="001E1C04" w:rsidRDefault="006D7E73">
      <w:pPr>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Description of Financial Account: Financial Accounting is an accounting method that deals with preparing financial statements for external parties such as creditors, shareholders, investors, vendors, borrowers, clients, etc. It is the purest form of accounting in which financial statements</w:t>
      </w:r>
    </w:p>
    <w:p w14:paraId="701B5C37"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are property documented and published, providing appropriate and necessary information to it.</w:t>
      </w:r>
    </w:p>
    <w:p w14:paraId="64AD8C49"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Accounting refers to the method of monetary reporting, description and overview, business transactions and events, and analysis of the effects.</w:t>
      </w:r>
    </w:p>
    <w:p w14:paraId="70EBB258" w14:textId="3E500EEF" w:rsidR="0045163E" w:rsidRDefault="006D7E73">
      <w:pPr>
        <w:shd w:val="clear" w:color="auto" w:fill="FFFFFF"/>
        <w:spacing w:before="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Entities use it for keeping track of their financial </w:t>
      </w:r>
      <w:r w:rsidR="00F575F6">
        <w:rPr>
          <w:rFonts w:ascii="Times New Roman" w:eastAsia="Times New Roman" w:hAnsi="Times New Roman" w:cs="Times New Roman"/>
          <w:sz w:val="24"/>
          <w:szCs w:val="24"/>
          <w:highlight w:val="white"/>
        </w:rPr>
        <w:t>transactions. The</w:t>
      </w:r>
      <w:r>
        <w:rPr>
          <w:rFonts w:ascii="Times New Roman" w:eastAsia="Times New Roman" w:hAnsi="Times New Roman" w:cs="Times New Roman"/>
          <w:sz w:val="24"/>
          <w:szCs w:val="24"/>
          <w:highlight w:val="white"/>
        </w:rPr>
        <w:t xml:space="preserve"> two branches of accounting</w:t>
      </w:r>
    </w:p>
    <w:p w14:paraId="1D25D467" w14:textId="77777777" w:rsidR="0045163E" w:rsidRDefault="006D7E73">
      <w:pPr>
        <w:shd w:val="clear" w:color="auto" w:fill="FFFFFF"/>
        <w:spacing w:before="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are Financial Accounting and Management accounting.                                                  </w:t>
      </w:r>
      <w:r>
        <w:rPr>
          <w:rFonts w:ascii="Times New Roman" w:eastAsia="Times New Roman" w:hAnsi="Times New Roman" w:cs="Times New Roman"/>
          <w:sz w:val="24"/>
          <w:szCs w:val="24"/>
          <w:highlight w:val="white"/>
        </w:rPr>
        <w:tab/>
      </w:r>
    </w:p>
    <w:p w14:paraId="4F5245C3" w14:textId="2C2A637C" w:rsidR="0045163E" w:rsidRDefault="006D7E73">
      <w:pPr>
        <w:shd w:val="clear" w:color="auto" w:fill="FFFFFF"/>
        <w:spacing w:before="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Financial accounting </w:t>
      </w:r>
      <w:r w:rsidR="00F575F6">
        <w:rPr>
          <w:rFonts w:ascii="Times New Roman" w:eastAsia="Times New Roman" w:hAnsi="Times New Roman" w:cs="Times New Roman"/>
          <w:sz w:val="24"/>
          <w:szCs w:val="24"/>
          <w:highlight w:val="white"/>
        </w:rPr>
        <w:t>emphasizes</w:t>
      </w:r>
      <w:r>
        <w:rPr>
          <w:rFonts w:ascii="Times New Roman" w:eastAsia="Times New Roman" w:hAnsi="Times New Roman" w:cs="Times New Roman"/>
          <w:sz w:val="24"/>
          <w:szCs w:val="24"/>
          <w:highlight w:val="white"/>
        </w:rPr>
        <w:t xml:space="preserve"> giving a true and fair view of the financial situation of the company to various parties. Management accounting, on the contrary, seeks to provide managers with both qualitative and quantitative knowledge in order to assist them in making decisions and thereby </w:t>
      </w:r>
      <w:proofErr w:type="spellStart"/>
      <w:r>
        <w:rPr>
          <w:rFonts w:ascii="Times New Roman" w:eastAsia="Times New Roman" w:hAnsi="Times New Roman" w:cs="Times New Roman"/>
          <w:sz w:val="24"/>
          <w:szCs w:val="24"/>
          <w:highlight w:val="white"/>
        </w:rPr>
        <w:t>optimise</w:t>
      </w:r>
      <w:proofErr w:type="spellEnd"/>
      <w:r>
        <w:rPr>
          <w:rFonts w:ascii="Times New Roman" w:eastAsia="Times New Roman" w:hAnsi="Times New Roman" w:cs="Times New Roman"/>
          <w:sz w:val="24"/>
          <w:szCs w:val="24"/>
          <w:highlight w:val="white"/>
        </w:rPr>
        <w:t xml:space="preserve"> benefit.</w:t>
      </w:r>
    </w:p>
    <w:p w14:paraId="224B3B95" w14:textId="3BA0C0F1" w:rsidR="0045163E" w:rsidRDefault="006D7E73">
      <w:pPr>
        <w:shd w:val="clear" w:color="auto" w:fill="FFFFFF"/>
        <w:spacing w:before="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Definition of Financial Accounting (FA)- F</w:t>
      </w:r>
      <w:r w:rsidR="00F575F6">
        <w:rPr>
          <w:rFonts w:ascii="Times New Roman" w:eastAsia="Times New Roman" w:hAnsi="Times New Roman" w:cs="Times New Roman"/>
          <w:sz w:val="24"/>
          <w:szCs w:val="24"/>
          <w:highlight w:val="white"/>
        </w:rPr>
        <w:t>A</w:t>
      </w:r>
      <w:r>
        <w:rPr>
          <w:rFonts w:ascii="Times New Roman" w:eastAsia="Times New Roman" w:hAnsi="Times New Roman" w:cs="Times New Roman"/>
          <w:sz w:val="24"/>
          <w:szCs w:val="24"/>
          <w:highlight w:val="white"/>
        </w:rPr>
        <w:t xml:space="preserve"> is an accounting procedure that focuses on the preparation of an organization's financial statements to provide the interested party with the financial details. The accounting system that provides the managers with relevant information to make </w:t>
      </w:r>
      <w:r w:rsidR="00F575F6">
        <w:rPr>
          <w:rFonts w:ascii="Times New Roman" w:eastAsia="Times New Roman" w:hAnsi="Times New Roman" w:cs="Times New Roman"/>
          <w:sz w:val="24"/>
          <w:szCs w:val="24"/>
          <w:highlight w:val="white"/>
        </w:rPr>
        <w:t>policies,</w:t>
      </w:r>
      <w:r>
        <w:rPr>
          <w:rFonts w:ascii="Times New Roman" w:eastAsia="Times New Roman" w:hAnsi="Times New Roman" w:cs="Times New Roman"/>
          <w:sz w:val="24"/>
          <w:szCs w:val="24"/>
          <w:highlight w:val="white"/>
        </w:rPr>
        <w:t xml:space="preserve"> plans and strategies to efficiently operate the business is known as Management Accounting (MA). </w:t>
      </w:r>
    </w:p>
    <w:p w14:paraId="3B3992A1"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Differences between FA and MA:</w:t>
      </w:r>
    </w:p>
    <w:p w14:paraId="2ABAF99D"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1.FA - Internal and external parties and MA - Only internal.</w:t>
      </w:r>
    </w:p>
    <w:p w14:paraId="6206CEAE"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b/>
        <w:t>2. Financial statements are issued at the end of the accounting period that is typically one year. MA- The reports are issued according to the organization's needs and specifications.</w:t>
      </w:r>
    </w:p>
    <w:p w14:paraId="3A33D076"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3.FA- To provide financial information to outsiders.MA- To assist management in the preparation and decision-making process by providing comprehensive information on different issues.</w:t>
      </w:r>
    </w:p>
    <w:p w14:paraId="70D1243E" w14:textId="77777777" w:rsidR="0045163E" w:rsidRDefault="006D7E73">
      <w:pPr>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t xml:space="preserve">4. FA report- Brief Reports on the </w:t>
      </w:r>
      <w:proofErr w:type="spellStart"/>
      <w:r>
        <w:rPr>
          <w:rFonts w:ascii="Times New Roman" w:eastAsia="Times New Roman" w:hAnsi="Times New Roman" w:cs="Times New Roman"/>
          <w:sz w:val="24"/>
          <w:szCs w:val="24"/>
          <w:highlight w:val="white"/>
        </w:rPr>
        <w:t>organisation's</w:t>
      </w:r>
      <w:proofErr w:type="spellEnd"/>
      <w:r>
        <w:rPr>
          <w:rFonts w:ascii="Times New Roman" w:eastAsia="Times New Roman" w:hAnsi="Times New Roman" w:cs="Times New Roman"/>
          <w:sz w:val="24"/>
          <w:szCs w:val="24"/>
          <w:highlight w:val="white"/>
        </w:rPr>
        <w:t xml:space="preserve"> financial position. MA report- Full and Comprehensive reports on different details.</w:t>
      </w:r>
    </w:p>
    <w:p w14:paraId="22685583" w14:textId="77777777" w:rsidR="0045163E" w:rsidRDefault="006D7E73">
      <w:pPr>
        <w:pStyle w:val="Heading2"/>
        <w:keepNext w:val="0"/>
        <w:keepLines w:val="0"/>
        <w:spacing w:after="80" w:line="480" w:lineRule="auto"/>
        <w:rPr>
          <w:rFonts w:ascii="Times New Roman" w:eastAsia="Times New Roman" w:hAnsi="Times New Roman" w:cs="Times New Roman"/>
          <w:sz w:val="24"/>
          <w:szCs w:val="24"/>
          <w:highlight w:val="white"/>
        </w:rPr>
      </w:pPr>
      <w:bookmarkStart w:id="21" w:name="_aiif9r2gbntu" w:colFirst="0" w:colLast="0"/>
      <w:bookmarkEnd w:id="21"/>
      <w:r>
        <w:rPr>
          <w:rFonts w:ascii="Times New Roman" w:eastAsia="Times New Roman" w:hAnsi="Times New Roman" w:cs="Times New Roman"/>
          <w:sz w:val="24"/>
          <w:szCs w:val="24"/>
          <w:highlight w:val="white"/>
        </w:rPr>
        <w:t>Similarities between FA and MA: Used by the Internal Management, Evaluation of Performance, Branch of Accounting, Presents the position of the entity.</w:t>
      </w:r>
    </w:p>
    <w:p w14:paraId="41DBDC4B" w14:textId="3C4144A5" w:rsidR="0045163E" w:rsidRPr="00370FAF" w:rsidRDefault="00370FAF">
      <w:pPr>
        <w:pStyle w:val="Heading2"/>
        <w:keepNext w:val="0"/>
        <w:keepLines w:val="0"/>
        <w:spacing w:before="160" w:after="160" w:line="480" w:lineRule="auto"/>
        <w:jc w:val="both"/>
        <w:rPr>
          <w:rFonts w:ascii="Times New Roman" w:eastAsia="Times New Roman" w:hAnsi="Times New Roman" w:cs="Times New Roman"/>
          <w:bCs/>
          <w:sz w:val="24"/>
          <w:szCs w:val="24"/>
          <w:highlight w:val="white"/>
        </w:rPr>
      </w:pPr>
      <w:r w:rsidRPr="00370FAF">
        <w:rPr>
          <w:rFonts w:ascii="Times New Roman" w:eastAsia="Times New Roman" w:hAnsi="Times New Roman" w:cs="Times New Roman"/>
          <w:bCs/>
          <w:sz w:val="24"/>
          <w:szCs w:val="24"/>
        </w:rPr>
        <w:t>It should be concluded that financial accounting as a source of financial analysis is a prerequisite for making quality management decisions as they are largely based on financial analysis. Management accounting includes the preparation of statistical and financial information, which managers require to take important decisions on behalf of the organization. The management accounting reports are presented weekly and monthly. They are presented to the chief Executive officer and other senior executives of the organization. These reports are used to choose the best way that can be used to expand the company, either by using the product differentiation strategy or expanding the activity, or a merger or acquisition, or a joint venture. Likewise, to make these types of important decisions top management to use the ratio analyses, forecasts, budgets, etc.</w:t>
      </w:r>
    </w:p>
    <w:p w14:paraId="2A9F002A"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b/>
          <w:sz w:val="24"/>
          <w:szCs w:val="24"/>
          <w:highlight w:val="white"/>
        </w:rPr>
      </w:pPr>
      <w:bookmarkStart w:id="22" w:name="_o1c7g2t7b5fn" w:colFirst="0" w:colLast="0"/>
      <w:bookmarkEnd w:id="22"/>
      <w:r>
        <w:rPr>
          <w:rFonts w:ascii="Times New Roman" w:eastAsia="Times New Roman" w:hAnsi="Times New Roman" w:cs="Times New Roman"/>
          <w:b/>
          <w:sz w:val="24"/>
          <w:szCs w:val="24"/>
          <w:highlight w:val="white"/>
        </w:rPr>
        <w:t xml:space="preserve"> </w:t>
      </w:r>
    </w:p>
    <w:p w14:paraId="30D619B6"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b/>
          <w:sz w:val="24"/>
          <w:szCs w:val="24"/>
          <w:highlight w:val="white"/>
        </w:rPr>
      </w:pPr>
      <w:bookmarkStart w:id="23" w:name="_xw1z84bjgbtc" w:colFirst="0" w:colLast="0"/>
      <w:bookmarkEnd w:id="23"/>
      <w:r>
        <w:rPr>
          <w:rFonts w:ascii="Times New Roman" w:eastAsia="Times New Roman" w:hAnsi="Times New Roman" w:cs="Times New Roman"/>
          <w:b/>
          <w:sz w:val="24"/>
          <w:szCs w:val="24"/>
          <w:highlight w:val="white"/>
        </w:rPr>
        <w:t xml:space="preserve"> </w:t>
      </w:r>
    </w:p>
    <w:p w14:paraId="20A5156A"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b/>
          <w:sz w:val="24"/>
          <w:szCs w:val="24"/>
          <w:highlight w:val="white"/>
        </w:rPr>
      </w:pPr>
      <w:bookmarkStart w:id="24" w:name="_rxy0k1ym3qjt" w:colFirst="0" w:colLast="0"/>
      <w:bookmarkEnd w:id="24"/>
      <w:r>
        <w:rPr>
          <w:rFonts w:ascii="Times New Roman" w:eastAsia="Times New Roman" w:hAnsi="Times New Roman" w:cs="Times New Roman"/>
          <w:b/>
          <w:sz w:val="24"/>
          <w:szCs w:val="24"/>
          <w:highlight w:val="white"/>
        </w:rPr>
        <w:t xml:space="preserve"> </w:t>
      </w:r>
    </w:p>
    <w:p w14:paraId="7833431E"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b/>
          <w:sz w:val="24"/>
          <w:szCs w:val="24"/>
          <w:highlight w:val="white"/>
        </w:rPr>
      </w:pPr>
      <w:bookmarkStart w:id="25" w:name="_1z64shpqmu1x" w:colFirst="0" w:colLast="0"/>
      <w:bookmarkEnd w:id="25"/>
      <w:r>
        <w:rPr>
          <w:rFonts w:ascii="Times New Roman" w:eastAsia="Times New Roman" w:hAnsi="Times New Roman" w:cs="Times New Roman"/>
          <w:b/>
          <w:sz w:val="24"/>
          <w:szCs w:val="24"/>
          <w:highlight w:val="white"/>
        </w:rPr>
        <w:lastRenderedPageBreak/>
        <w:t xml:space="preserve"> </w:t>
      </w:r>
    </w:p>
    <w:p w14:paraId="61A2DE44"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b/>
          <w:sz w:val="24"/>
          <w:szCs w:val="24"/>
          <w:highlight w:val="white"/>
        </w:rPr>
      </w:pPr>
      <w:bookmarkStart w:id="26" w:name="_trkr4p7c6lxj" w:colFirst="0" w:colLast="0"/>
      <w:bookmarkEnd w:id="26"/>
      <w:r>
        <w:rPr>
          <w:rFonts w:ascii="Times New Roman" w:eastAsia="Times New Roman" w:hAnsi="Times New Roman" w:cs="Times New Roman"/>
          <w:b/>
          <w:sz w:val="24"/>
          <w:szCs w:val="24"/>
          <w:highlight w:val="white"/>
        </w:rPr>
        <w:t xml:space="preserve"> </w:t>
      </w:r>
    </w:p>
    <w:p w14:paraId="4035C705"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b/>
          <w:sz w:val="24"/>
          <w:szCs w:val="24"/>
          <w:highlight w:val="white"/>
        </w:rPr>
      </w:pPr>
      <w:bookmarkStart w:id="27" w:name="_1rofau16jkba" w:colFirst="0" w:colLast="0"/>
      <w:bookmarkEnd w:id="27"/>
      <w:r>
        <w:rPr>
          <w:rFonts w:ascii="Times New Roman" w:eastAsia="Times New Roman" w:hAnsi="Times New Roman" w:cs="Times New Roman"/>
          <w:b/>
          <w:sz w:val="24"/>
          <w:szCs w:val="24"/>
          <w:highlight w:val="white"/>
        </w:rPr>
        <w:t xml:space="preserve"> </w:t>
      </w:r>
    </w:p>
    <w:p w14:paraId="6A20EF5E" w14:textId="77777777" w:rsidR="0045163E" w:rsidRDefault="0045163E">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28" w:name="_gl6rufp3yvpr" w:colFirst="0" w:colLast="0"/>
      <w:bookmarkEnd w:id="28"/>
    </w:p>
    <w:p w14:paraId="0C8BE037" w14:textId="77777777" w:rsidR="0045163E" w:rsidRDefault="0045163E">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29" w:name="_sb8n07vmwzl9" w:colFirst="0" w:colLast="0"/>
      <w:bookmarkEnd w:id="29"/>
    </w:p>
    <w:p w14:paraId="6D254324" w14:textId="77777777" w:rsidR="0045163E" w:rsidRDefault="006D7E73">
      <w:pPr>
        <w:pStyle w:val="Heading2"/>
        <w:keepNext w:val="0"/>
        <w:keepLines w:val="0"/>
        <w:spacing w:before="160" w:after="160" w:line="480" w:lineRule="auto"/>
        <w:jc w:val="both"/>
        <w:rPr>
          <w:rFonts w:ascii="Times New Roman" w:eastAsia="Times New Roman" w:hAnsi="Times New Roman" w:cs="Times New Roman"/>
          <w:b/>
          <w:sz w:val="24"/>
          <w:szCs w:val="24"/>
          <w:highlight w:val="white"/>
        </w:rPr>
      </w:pPr>
      <w:bookmarkStart w:id="30" w:name="_67k5usmadyyc" w:colFirst="0" w:colLast="0"/>
      <w:bookmarkEnd w:id="30"/>
      <w:r>
        <w:rPr>
          <w:rFonts w:ascii="Times New Roman" w:eastAsia="Times New Roman" w:hAnsi="Times New Roman" w:cs="Times New Roman"/>
          <w:b/>
          <w:sz w:val="24"/>
          <w:szCs w:val="24"/>
          <w:highlight w:val="white"/>
        </w:rPr>
        <w:t>References:</w:t>
      </w:r>
    </w:p>
    <w:p w14:paraId="498DBFE0" w14:textId="77777777" w:rsidR="0045163E" w:rsidRDefault="006D7E73">
      <w:pPr>
        <w:pStyle w:val="Heading2"/>
        <w:keepNext w:val="0"/>
        <w:keepLines w:val="0"/>
        <w:spacing w:before="160" w:after="160" w:line="360" w:lineRule="auto"/>
        <w:jc w:val="both"/>
        <w:rPr>
          <w:rFonts w:ascii="Times New Roman" w:eastAsia="Times New Roman" w:hAnsi="Times New Roman" w:cs="Times New Roman"/>
          <w:b/>
          <w:sz w:val="24"/>
          <w:szCs w:val="24"/>
        </w:rPr>
      </w:pPr>
      <w:bookmarkStart w:id="31" w:name="_qsqp8kr7m1jr" w:colFirst="0" w:colLast="0"/>
      <w:bookmarkEnd w:id="31"/>
      <w:r>
        <w:rPr>
          <w:rFonts w:ascii="Times New Roman" w:eastAsia="Times New Roman" w:hAnsi="Times New Roman" w:cs="Times New Roman"/>
          <w:b/>
          <w:sz w:val="24"/>
          <w:szCs w:val="24"/>
        </w:rPr>
        <w:t xml:space="preserve"> </w:t>
      </w:r>
    </w:p>
    <w:p w14:paraId="5E06E1B2" w14:textId="77777777" w:rsidR="0045163E" w:rsidRDefault="006D7E73">
      <w:pPr>
        <w:pStyle w:val="Heading2"/>
        <w:keepNext w:val="0"/>
        <w:keepLines w:val="0"/>
        <w:spacing w:before="160" w:after="160" w:line="360" w:lineRule="auto"/>
        <w:jc w:val="both"/>
        <w:rPr>
          <w:rFonts w:ascii="Times New Roman" w:eastAsia="Times New Roman" w:hAnsi="Times New Roman" w:cs="Times New Roman"/>
          <w:sz w:val="24"/>
          <w:szCs w:val="24"/>
        </w:rPr>
      </w:pPr>
      <w:bookmarkStart w:id="32" w:name="_luyur7ff5o9k" w:colFirst="0" w:colLast="0"/>
      <w:bookmarkEnd w:id="32"/>
      <w:r>
        <w:rPr>
          <w:rFonts w:ascii="Times New Roman" w:eastAsia="Times New Roman" w:hAnsi="Times New Roman" w:cs="Times New Roman"/>
          <w:sz w:val="24"/>
          <w:szCs w:val="24"/>
        </w:rPr>
        <w:t xml:space="preserve">Business Jargons. (2019). </w:t>
      </w:r>
      <w:r>
        <w:rPr>
          <w:rFonts w:ascii="Times New Roman" w:eastAsia="Times New Roman" w:hAnsi="Times New Roman" w:cs="Times New Roman"/>
          <w:i/>
          <w:sz w:val="24"/>
          <w:szCs w:val="24"/>
        </w:rPr>
        <w:t>What is Revenue Expenditure? definition, examples and factors - Business Jargons.</w:t>
      </w:r>
      <w:r>
        <w:rPr>
          <w:rFonts w:ascii="Times New Roman" w:eastAsia="Times New Roman" w:hAnsi="Times New Roman" w:cs="Times New Roman"/>
          <w:sz w:val="24"/>
          <w:szCs w:val="24"/>
        </w:rPr>
        <w:t xml:space="preserve"> [online] Available at:  </w:t>
      </w:r>
      <w:hyperlink r:id="rId7">
        <w:r>
          <w:rPr>
            <w:rFonts w:ascii="Times New Roman" w:eastAsia="Times New Roman" w:hAnsi="Times New Roman" w:cs="Times New Roman"/>
            <w:color w:val="1155CC"/>
            <w:sz w:val="24"/>
            <w:szCs w:val="24"/>
            <w:u w:val="single"/>
          </w:rPr>
          <w:t>https://businessjargons.com/revenue-expenditure.html</w:t>
        </w:r>
      </w:hyperlink>
      <w:r>
        <w:rPr>
          <w:rFonts w:ascii="Times New Roman" w:eastAsia="Times New Roman" w:hAnsi="Times New Roman" w:cs="Times New Roman"/>
          <w:sz w:val="24"/>
          <w:szCs w:val="24"/>
        </w:rPr>
        <w:t>.</w:t>
      </w:r>
    </w:p>
    <w:p w14:paraId="490D4407" w14:textId="77777777" w:rsidR="0045163E" w:rsidRDefault="006D7E73">
      <w:pPr>
        <w:pStyle w:val="Heading2"/>
        <w:keepNext w:val="0"/>
        <w:keepLines w:val="0"/>
        <w:spacing w:before="160" w:after="160" w:line="360" w:lineRule="auto"/>
        <w:jc w:val="both"/>
        <w:rPr>
          <w:rFonts w:ascii="Times New Roman" w:eastAsia="Times New Roman" w:hAnsi="Times New Roman" w:cs="Times New Roman"/>
          <w:sz w:val="24"/>
          <w:szCs w:val="24"/>
        </w:rPr>
      </w:pPr>
      <w:bookmarkStart w:id="33" w:name="_8siwjwpw7llr" w:colFirst="0" w:colLast="0"/>
      <w:bookmarkEnd w:id="33"/>
      <w:r>
        <w:rPr>
          <w:rFonts w:ascii="Times New Roman" w:eastAsia="Times New Roman" w:hAnsi="Times New Roman" w:cs="Times New Roman"/>
          <w:sz w:val="24"/>
          <w:szCs w:val="24"/>
          <w:highlight w:val="white"/>
        </w:rPr>
        <w:t>[Accessed 12 May 2020].</w:t>
      </w:r>
    </w:p>
    <w:p w14:paraId="1CF79CA2" w14:textId="77777777" w:rsidR="0045163E" w:rsidRDefault="006D7E73">
      <w:pPr>
        <w:pStyle w:val="Heading2"/>
        <w:keepNext w:val="0"/>
        <w:keepLines w:val="0"/>
        <w:spacing w:before="160" w:after="160" w:line="360" w:lineRule="auto"/>
        <w:jc w:val="both"/>
        <w:rPr>
          <w:rFonts w:ascii="Times New Roman" w:eastAsia="Times New Roman" w:hAnsi="Times New Roman" w:cs="Times New Roman"/>
          <w:sz w:val="24"/>
          <w:szCs w:val="24"/>
        </w:rPr>
      </w:pPr>
      <w:bookmarkStart w:id="34" w:name="_mu3q76f35yvt" w:colFirst="0" w:colLast="0"/>
      <w:bookmarkEnd w:id="34"/>
      <w:r>
        <w:rPr>
          <w:rFonts w:ascii="Times New Roman" w:eastAsia="Times New Roman" w:hAnsi="Times New Roman" w:cs="Times New Roman"/>
          <w:sz w:val="24"/>
          <w:szCs w:val="24"/>
        </w:rPr>
        <w:t xml:space="preserve"> </w:t>
      </w:r>
    </w:p>
    <w:p w14:paraId="6240AF64" w14:textId="77777777" w:rsidR="0045163E" w:rsidRDefault="006D7E73">
      <w:pPr>
        <w:pStyle w:val="Heading2"/>
        <w:keepNext w:val="0"/>
        <w:keepLines w:val="0"/>
        <w:spacing w:before="160" w:after="160" w:line="360" w:lineRule="auto"/>
        <w:jc w:val="both"/>
        <w:rPr>
          <w:rFonts w:ascii="Times New Roman" w:eastAsia="Times New Roman" w:hAnsi="Times New Roman" w:cs="Times New Roman"/>
          <w:b/>
          <w:color w:val="2C3E50"/>
          <w:sz w:val="24"/>
          <w:szCs w:val="24"/>
          <w:highlight w:val="white"/>
        </w:rPr>
      </w:pPr>
      <w:bookmarkStart w:id="35" w:name="_4eez9s740ior" w:colFirst="0" w:colLast="0"/>
      <w:bookmarkEnd w:id="35"/>
      <w:r>
        <w:rPr>
          <w:rFonts w:ascii="Times New Roman" w:eastAsia="Times New Roman" w:hAnsi="Times New Roman" w:cs="Times New Roman"/>
          <w:color w:val="2C3E50"/>
          <w:sz w:val="24"/>
          <w:szCs w:val="24"/>
          <w:highlight w:val="white"/>
        </w:rPr>
        <w:t>COST AND MANAGEMENT ACCOUNTING MODULE 1 PAPER 2. (n.d.). [online] Available at:</w:t>
      </w:r>
      <w:hyperlink r:id="rId8">
        <w:r>
          <w:rPr>
            <w:rFonts w:ascii="Times New Roman" w:eastAsia="Times New Roman" w:hAnsi="Times New Roman" w:cs="Times New Roman"/>
            <w:color w:val="2C3E50"/>
            <w:sz w:val="24"/>
            <w:szCs w:val="24"/>
            <w:highlight w:val="white"/>
          </w:rPr>
          <w:t xml:space="preserve"> </w:t>
        </w:r>
      </w:hyperlink>
      <w:hyperlink r:id="rId9">
        <w:r>
          <w:rPr>
            <w:rFonts w:ascii="Times New Roman" w:eastAsia="Times New Roman" w:hAnsi="Times New Roman" w:cs="Times New Roman"/>
            <w:color w:val="1155CC"/>
            <w:sz w:val="24"/>
            <w:szCs w:val="24"/>
            <w:highlight w:val="white"/>
            <w:u w:val="single"/>
          </w:rPr>
          <w:t>https://www.icsi.edu/media/webmodules/publications/FULL_BOOK_PP-CMA-2017-JULY_4.pdf</w:t>
        </w:r>
      </w:hyperlink>
      <w:r>
        <w:rPr>
          <w:rFonts w:ascii="Times New Roman" w:eastAsia="Times New Roman" w:hAnsi="Times New Roman" w:cs="Times New Roman"/>
          <w:b/>
          <w:color w:val="2C3E50"/>
          <w:sz w:val="24"/>
          <w:szCs w:val="24"/>
          <w:highlight w:val="white"/>
        </w:rPr>
        <w:t>.</w:t>
      </w:r>
      <w:r>
        <w:rPr>
          <w:rFonts w:ascii="Times New Roman" w:eastAsia="Times New Roman" w:hAnsi="Times New Roman" w:cs="Times New Roman"/>
          <w:sz w:val="24"/>
          <w:szCs w:val="24"/>
          <w:highlight w:val="white"/>
        </w:rPr>
        <w:t>[Accessed 12 May 2020].</w:t>
      </w:r>
    </w:p>
    <w:p w14:paraId="66958689" w14:textId="77777777" w:rsidR="0045163E" w:rsidRDefault="0045163E">
      <w:pPr>
        <w:pStyle w:val="Heading2"/>
        <w:keepNext w:val="0"/>
        <w:keepLines w:val="0"/>
        <w:spacing w:before="160" w:after="160" w:line="360" w:lineRule="auto"/>
        <w:jc w:val="both"/>
        <w:rPr>
          <w:rFonts w:ascii="Times New Roman" w:eastAsia="Times New Roman" w:hAnsi="Times New Roman" w:cs="Times New Roman"/>
          <w:color w:val="2C3E50"/>
          <w:sz w:val="24"/>
          <w:szCs w:val="24"/>
          <w:highlight w:val="white"/>
        </w:rPr>
      </w:pPr>
      <w:bookmarkStart w:id="36" w:name="_550ha97bkjgu" w:colFirst="0" w:colLast="0"/>
      <w:bookmarkEnd w:id="36"/>
    </w:p>
    <w:p w14:paraId="1157359A" w14:textId="1B7309FA" w:rsidR="0045163E" w:rsidRDefault="006D7E73">
      <w:pPr>
        <w:pStyle w:val="Heading2"/>
        <w:keepNext w:val="0"/>
        <w:keepLines w:val="0"/>
        <w:spacing w:before="160" w:after="160" w:line="423" w:lineRule="auto"/>
        <w:jc w:val="both"/>
        <w:rPr>
          <w:rFonts w:ascii="Times New Roman" w:eastAsia="Times New Roman" w:hAnsi="Times New Roman" w:cs="Times New Roman"/>
          <w:sz w:val="24"/>
          <w:szCs w:val="24"/>
          <w:highlight w:val="white"/>
        </w:rPr>
      </w:pPr>
      <w:bookmarkStart w:id="37" w:name="_fo3o49d6wrv1" w:colFirst="0" w:colLast="0"/>
      <w:bookmarkEnd w:id="37"/>
      <w:r>
        <w:rPr>
          <w:rFonts w:ascii="Times New Roman" w:eastAsia="Times New Roman" w:hAnsi="Times New Roman" w:cs="Times New Roman"/>
          <w:sz w:val="24"/>
          <w:szCs w:val="24"/>
          <w:highlight w:val="white"/>
        </w:rPr>
        <w:t xml:space="preserve">dummies. (n.d.). Managerial Accounting: Types of Responsibility Centers. [online] Available at: </w:t>
      </w:r>
      <w:hyperlink r:id="rId10" w:history="1">
        <w:r w:rsidR="00AB65F7" w:rsidRPr="001E318F">
          <w:rPr>
            <w:rStyle w:val="Hyperlink"/>
            <w:rFonts w:ascii="Times New Roman" w:eastAsia="Times New Roman" w:hAnsi="Times New Roman" w:cs="Times New Roman"/>
            <w:sz w:val="24"/>
            <w:szCs w:val="24"/>
            <w:highlight w:val="white"/>
          </w:rPr>
          <w:t>https://www.dummies.com/business/operations-management/managerial-accounting-types-of-responsibility-centers/</w:t>
        </w:r>
      </w:hyperlink>
      <w:r w:rsidR="00AB65F7">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 [Accessed 12 May 2020].</w:t>
      </w:r>
    </w:p>
    <w:p w14:paraId="59B003C6" w14:textId="77777777" w:rsidR="0045163E" w:rsidRDefault="0045163E">
      <w:pPr>
        <w:pStyle w:val="Heading2"/>
        <w:keepNext w:val="0"/>
        <w:keepLines w:val="0"/>
        <w:spacing w:before="160" w:after="160" w:line="360" w:lineRule="auto"/>
        <w:jc w:val="both"/>
        <w:rPr>
          <w:rFonts w:ascii="Times New Roman" w:eastAsia="Times New Roman" w:hAnsi="Times New Roman" w:cs="Times New Roman"/>
          <w:color w:val="2C3E50"/>
          <w:sz w:val="24"/>
          <w:szCs w:val="24"/>
          <w:highlight w:val="white"/>
        </w:rPr>
      </w:pPr>
      <w:bookmarkStart w:id="38" w:name="_f3mg7rlamj89" w:colFirst="0" w:colLast="0"/>
      <w:bookmarkEnd w:id="38"/>
    </w:p>
    <w:p w14:paraId="508DB0EC" w14:textId="605E04C7" w:rsidR="0045163E" w:rsidRDefault="006D7E73">
      <w:pPr>
        <w:pStyle w:val="Heading2"/>
        <w:keepNext w:val="0"/>
        <w:keepLines w:val="0"/>
        <w:spacing w:before="160" w:after="160" w:line="360" w:lineRule="auto"/>
        <w:jc w:val="both"/>
        <w:rPr>
          <w:rFonts w:ascii="Times New Roman" w:eastAsia="Times New Roman" w:hAnsi="Times New Roman" w:cs="Times New Roman"/>
          <w:sz w:val="24"/>
          <w:szCs w:val="24"/>
          <w:highlight w:val="white"/>
        </w:rPr>
      </w:pPr>
      <w:bookmarkStart w:id="39" w:name="_3z3zgxa8lq4f" w:colFirst="0" w:colLast="0"/>
      <w:bookmarkEnd w:id="39"/>
      <w:proofErr w:type="spellStart"/>
      <w:r>
        <w:rPr>
          <w:rFonts w:ascii="Times New Roman" w:eastAsia="Times New Roman" w:hAnsi="Times New Roman" w:cs="Times New Roman"/>
          <w:sz w:val="24"/>
          <w:szCs w:val="24"/>
          <w:highlight w:val="white"/>
        </w:rPr>
        <w:t>Oliveboard</w:t>
      </w:r>
      <w:proofErr w:type="spellEnd"/>
      <w:r>
        <w:rPr>
          <w:rFonts w:ascii="Times New Roman" w:eastAsia="Times New Roman" w:hAnsi="Times New Roman" w:cs="Times New Roman"/>
          <w:sz w:val="24"/>
          <w:szCs w:val="24"/>
          <w:highlight w:val="white"/>
        </w:rPr>
        <w:t xml:space="preserve">. (2020). Introduction to Costing - SEBI Grade A Study Material PDF 2020. [online] Available at: </w:t>
      </w:r>
      <w:hyperlink r:id="rId11" w:history="1">
        <w:r w:rsidR="00AB65F7" w:rsidRPr="001E318F">
          <w:rPr>
            <w:rStyle w:val="Hyperlink"/>
            <w:rFonts w:ascii="Times New Roman" w:eastAsia="Times New Roman" w:hAnsi="Times New Roman" w:cs="Times New Roman"/>
            <w:sz w:val="24"/>
            <w:szCs w:val="24"/>
            <w:highlight w:val="white"/>
          </w:rPr>
          <w:t>https://www.oliveboard.in/blog/sebi-grade-a-study-material-pdf/</w:t>
        </w:r>
      </w:hyperlink>
      <w:r w:rsidR="00AB65F7">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 [Accessed 10 May 2020].</w:t>
      </w:r>
    </w:p>
    <w:p w14:paraId="66C94073" w14:textId="1EECF8AC" w:rsidR="0045163E" w:rsidRDefault="006D7E73">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principlesofaccounting.com. (n.d.). The Accounting Cycle. [online] Available at: https://www.principlesofaccounting.com/the-accounting-cycle/ </w:t>
      </w:r>
      <w:r w:rsidR="00AB65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 9 May 2020].</w:t>
      </w:r>
    </w:p>
    <w:p w14:paraId="51BA5923" w14:textId="77777777" w:rsidR="0045163E" w:rsidRDefault="0045163E">
      <w:pPr>
        <w:spacing w:before="240" w:after="240"/>
        <w:rPr>
          <w:rFonts w:ascii="Times New Roman" w:eastAsia="Times New Roman" w:hAnsi="Times New Roman" w:cs="Times New Roman"/>
          <w:sz w:val="24"/>
          <w:szCs w:val="24"/>
        </w:rPr>
      </w:pPr>
    </w:p>
    <w:p w14:paraId="74FA79FD" w14:textId="4D7865FA" w:rsidR="0045163E" w:rsidRDefault="006D7E73">
      <w:pPr>
        <w:pStyle w:val="Heading2"/>
        <w:keepNext w:val="0"/>
        <w:keepLines w:val="0"/>
        <w:spacing w:before="160" w:after="160" w:line="480" w:lineRule="auto"/>
        <w:jc w:val="both"/>
        <w:rPr>
          <w:rFonts w:ascii="Times New Roman" w:eastAsia="Times New Roman" w:hAnsi="Times New Roman" w:cs="Times New Roman"/>
          <w:sz w:val="24"/>
          <w:szCs w:val="24"/>
          <w:highlight w:val="white"/>
        </w:rPr>
      </w:pPr>
      <w:bookmarkStart w:id="40" w:name="_ty21lf30ibxb" w:colFirst="0" w:colLast="0"/>
      <w:bookmarkEnd w:id="40"/>
      <w:r>
        <w:rPr>
          <w:rFonts w:ascii="Times New Roman" w:eastAsia="Times New Roman" w:hAnsi="Times New Roman" w:cs="Times New Roman"/>
          <w:sz w:val="24"/>
          <w:szCs w:val="24"/>
          <w:highlight w:val="white"/>
        </w:rPr>
        <w:t xml:space="preserve">Principles of Accounting, Volume 1: Financial Accounting | OpenStax. [online] Available at: </w:t>
      </w:r>
      <w:hyperlink r:id="rId12" w:history="1">
        <w:r w:rsidR="00AB65F7" w:rsidRPr="001E318F">
          <w:rPr>
            <w:rStyle w:val="Hyperlink"/>
            <w:rFonts w:ascii="Times New Roman" w:eastAsia="Times New Roman" w:hAnsi="Times New Roman" w:cs="Times New Roman"/>
            <w:sz w:val="24"/>
            <w:szCs w:val="24"/>
            <w:highlight w:val="white"/>
          </w:rPr>
          <w:t>https://openstax.org/books/principles-financial-accounting/pages/1-3-describe-typical-accounting-activities-and-the-role-accountants-play-in-identifying-recording-and-reporting-financial-activities</w:t>
        </w:r>
      </w:hyperlink>
      <w:r w:rsidR="00AB65F7">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 [Accessed 10 May 2020].</w:t>
      </w:r>
    </w:p>
    <w:p w14:paraId="4826DCCA" w14:textId="77777777" w:rsidR="0045163E" w:rsidRDefault="006D7E73">
      <w:pPr>
        <w:pStyle w:val="Heading2"/>
        <w:keepNext w:val="0"/>
        <w:keepLines w:val="0"/>
        <w:spacing w:before="160" w:after="160" w:line="360" w:lineRule="auto"/>
        <w:jc w:val="both"/>
        <w:rPr>
          <w:rFonts w:ascii="Times New Roman" w:eastAsia="Times New Roman" w:hAnsi="Times New Roman" w:cs="Times New Roman"/>
          <w:sz w:val="24"/>
          <w:szCs w:val="24"/>
          <w:highlight w:val="white"/>
        </w:rPr>
      </w:pPr>
      <w:bookmarkStart w:id="41" w:name="_i3cvcoowkadp" w:colFirst="0" w:colLast="0"/>
      <w:bookmarkEnd w:id="41"/>
      <w:r>
        <w:rPr>
          <w:rFonts w:ascii="Times New Roman" w:eastAsia="Times New Roman" w:hAnsi="Times New Roman" w:cs="Times New Roman"/>
          <w:sz w:val="24"/>
          <w:szCs w:val="24"/>
          <w:highlight w:val="white"/>
        </w:rPr>
        <w:t xml:space="preserve">STUDY NOTES INTERMEDIATE: PAPER -8 </w:t>
      </w:r>
      <w:r>
        <w:rPr>
          <w:rFonts w:ascii="Times New Roman" w:eastAsia="Times New Roman" w:hAnsi="Times New Roman" w:cs="Times New Roman"/>
          <w:i/>
          <w:sz w:val="24"/>
          <w:szCs w:val="24"/>
          <w:highlight w:val="white"/>
        </w:rPr>
        <w:t>COST ACCOUNTING SYLLABUS -</w:t>
      </w:r>
      <w:r>
        <w:rPr>
          <w:rFonts w:ascii="Times New Roman" w:eastAsia="Times New Roman" w:hAnsi="Times New Roman" w:cs="Times New Roman"/>
          <w:sz w:val="24"/>
          <w:szCs w:val="24"/>
          <w:highlight w:val="white"/>
        </w:rPr>
        <w:t>201 6.(n.d.).  [online] Available at: https://icmai.in/upload/Students/Syllabus2016/Inter/Paper-8-New.pdf [Accessed 10 May 2020]</w:t>
      </w:r>
    </w:p>
    <w:p w14:paraId="15F11138" w14:textId="77777777" w:rsidR="0045163E" w:rsidRDefault="006D7E73">
      <w:pPr>
        <w:pStyle w:val="Heading2"/>
        <w:keepNext w:val="0"/>
        <w:keepLines w:val="0"/>
        <w:spacing w:before="160" w:after="160" w:line="360" w:lineRule="auto"/>
        <w:jc w:val="both"/>
        <w:rPr>
          <w:rFonts w:ascii="Times New Roman" w:eastAsia="Times New Roman" w:hAnsi="Times New Roman" w:cs="Times New Roman"/>
          <w:sz w:val="24"/>
          <w:szCs w:val="24"/>
          <w:highlight w:val="white"/>
        </w:rPr>
      </w:pPr>
      <w:bookmarkStart w:id="42" w:name="_tfbx2jydaz8l" w:colFirst="0" w:colLast="0"/>
      <w:bookmarkEnd w:id="42"/>
      <w:r>
        <w:rPr>
          <w:rFonts w:ascii="Times New Roman" w:eastAsia="Times New Roman" w:hAnsi="Times New Roman" w:cs="Times New Roman"/>
          <w:sz w:val="24"/>
          <w:szCs w:val="24"/>
          <w:highlight w:val="white"/>
        </w:rPr>
        <w:t xml:space="preserve"> </w:t>
      </w:r>
    </w:p>
    <w:p w14:paraId="5C2E5108" w14:textId="35B5D16F" w:rsidR="0045163E" w:rsidRDefault="006D7E73">
      <w:pPr>
        <w:pStyle w:val="Heading2"/>
        <w:keepNext w:val="0"/>
        <w:keepLines w:val="0"/>
        <w:spacing w:before="160" w:after="160" w:line="360" w:lineRule="auto"/>
        <w:jc w:val="both"/>
        <w:rPr>
          <w:rFonts w:ascii="Times New Roman" w:eastAsia="Times New Roman" w:hAnsi="Times New Roman" w:cs="Times New Roman"/>
          <w:sz w:val="24"/>
          <w:szCs w:val="24"/>
          <w:highlight w:val="white"/>
        </w:rPr>
      </w:pPr>
      <w:bookmarkStart w:id="43" w:name="_aesxan8bvtj1" w:colFirst="0" w:colLast="0"/>
      <w:bookmarkEnd w:id="43"/>
      <w:r>
        <w:rPr>
          <w:rFonts w:ascii="Times New Roman" w:eastAsia="Times New Roman" w:hAnsi="Times New Roman" w:cs="Times New Roman"/>
          <w:sz w:val="24"/>
          <w:szCs w:val="24"/>
          <w:highlight w:val="white"/>
        </w:rPr>
        <w:t xml:space="preserve">Surbhi S (2018). </w:t>
      </w:r>
      <w:r>
        <w:rPr>
          <w:rFonts w:ascii="Times New Roman" w:eastAsia="Times New Roman" w:hAnsi="Times New Roman" w:cs="Times New Roman"/>
          <w:i/>
          <w:sz w:val="24"/>
          <w:szCs w:val="24"/>
          <w:highlight w:val="white"/>
        </w:rPr>
        <w:t>Difference Between Financial Accounting and Management Accounting (with Similarities and Comparison Chart) - Key Differences</w:t>
      </w:r>
      <w:r>
        <w:rPr>
          <w:rFonts w:ascii="Times New Roman" w:eastAsia="Times New Roman" w:hAnsi="Times New Roman" w:cs="Times New Roman"/>
          <w:sz w:val="24"/>
          <w:szCs w:val="24"/>
          <w:highlight w:val="white"/>
        </w:rPr>
        <w:t xml:space="preserve">. [online] Key Differences. Available at: </w:t>
      </w:r>
      <w:hyperlink r:id="rId13" w:history="1">
        <w:r w:rsidR="00AB65F7" w:rsidRPr="001E318F">
          <w:rPr>
            <w:rStyle w:val="Hyperlink"/>
            <w:rFonts w:ascii="Times New Roman" w:eastAsia="Times New Roman" w:hAnsi="Times New Roman" w:cs="Times New Roman"/>
            <w:sz w:val="24"/>
            <w:szCs w:val="24"/>
            <w:highlight w:val="white"/>
          </w:rPr>
          <w:t>https://keydifferences.com/difference-between-financial-accounting-and-management-accounting.html</w:t>
        </w:r>
      </w:hyperlink>
      <w:r w:rsidR="00AB65F7">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.[Accessed 12 May 2020].</w:t>
      </w:r>
    </w:p>
    <w:p w14:paraId="77E788E1" w14:textId="77777777" w:rsidR="0045163E" w:rsidRDefault="0045163E"/>
    <w:p w14:paraId="087B0BF0"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44" w:name="_dcpgtq32osi1" w:colFirst="0" w:colLast="0"/>
      <w:bookmarkEnd w:id="44"/>
      <w:r>
        <w:rPr>
          <w:rFonts w:ascii="Times New Roman" w:eastAsia="Times New Roman" w:hAnsi="Times New Roman" w:cs="Times New Roman"/>
          <w:b/>
          <w:color w:val="5A5A5A"/>
          <w:sz w:val="24"/>
          <w:szCs w:val="24"/>
        </w:rPr>
        <w:t xml:space="preserve"> </w:t>
      </w:r>
    </w:p>
    <w:p w14:paraId="7385B4C0"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45" w:name="_3yere8p7xz9k" w:colFirst="0" w:colLast="0"/>
      <w:bookmarkEnd w:id="45"/>
      <w:r>
        <w:rPr>
          <w:rFonts w:ascii="Times New Roman" w:eastAsia="Times New Roman" w:hAnsi="Times New Roman" w:cs="Times New Roman"/>
          <w:b/>
          <w:color w:val="5A5A5A"/>
          <w:sz w:val="24"/>
          <w:szCs w:val="24"/>
        </w:rPr>
        <w:t xml:space="preserve"> </w:t>
      </w:r>
    </w:p>
    <w:p w14:paraId="6B741D4A"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46" w:name="_zfopd4mp06i4" w:colFirst="0" w:colLast="0"/>
      <w:bookmarkEnd w:id="46"/>
      <w:r>
        <w:rPr>
          <w:rFonts w:ascii="Times New Roman" w:eastAsia="Times New Roman" w:hAnsi="Times New Roman" w:cs="Times New Roman"/>
          <w:b/>
          <w:color w:val="5A5A5A"/>
          <w:sz w:val="24"/>
          <w:szCs w:val="24"/>
        </w:rPr>
        <w:t xml:space="preserve"> </w:t>
      </w:r>
    </w:p>
    <w:p w14:paraId="60947D51"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47" w:name="_teoltug4btnh" w:colFirst="0" w:colLast="0"/>
      <w:bookmarkEnd w:id="47"/>
      <w:r>
        <w:rPr>
          <w:rFonts w:ascii="Times New Roman" w:eastAsia="Times New Roman" w:hAnsi="Times New Roman" w:cs="Times New Roman"/>
          <w:b/>
          <w:color w:val="5A5A5A"/>
          <w:sz w:val="24"/>
          <w:szCs w:val="24"/>
        </w:rPr>
        <w:t xml:space="preserve"> </w:t>
      </w:r>
    </w:p>
    <w:p w14:paraId="3B9879BF"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48" w:name="_2lo4pr7k7ma7" w:colFirst="0" w:colLast="0"/>
      <w:bookmarkEnd w:id="48"/>
      <w:r>
        <w:rPr>
          <w:rFonts w:ascii="Times New Roman" w:eastAsia="Times New Roman" w:hAnsi="Times New Roman" w:cs="Times New Roman"/>
          <w:b/>
          <w:color w:val="5A5A5A"/>
          <w:sz w:val="24"/>
          <w:szCs w:val="24"/>
        </w:rPr>
        <w:t xml:space="preserve"> </w:t>
      </w:r>
    </w:p>
    <w:p w14:paraId="63836EC0"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49" w:name="_yrvlmvh1iiy" w:colFirst="0" w:colLast="0"/>
      <w:bookmarkEnd w:id="49"/>
      <w:r>
        <w:rPr>
          <w:rFonts w:ascii="Times New Roman" w:eastAsia="Times New Roman" w:hAnsi="Times New Roman" w:cs="Times New Roman"/>
          <w:b/>
          <w:color w:val="5A5A5A"/>
          <w:sz w:val="24"/>
          <w:szCs w:val="24"/>
        </w:rPr>
        <w:t xml:space="preserve"> </w:t>
      </w:r>
    </w:p>
    <w:p w14:paraId="443C97D6"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50" w:name="_djs7kmkizi99" w:colFirst="0" w:colLast="0"/>
      <w:bookmarkEnd w:id="50"/>
      <w:r>
        <w:rPr>
          <w:rFonts w:ascii="Times New Roman" w:eastAsia="Times New Roman" w:hAnsi="Times New Roman" w:cs="Times New Roman"/>
          <w:b/>
          <w:color w:val="5A5A5A"/>
          <w:sz w:val="24"/>
          <w:szCs w:val="24"/>
        </w:rPr>
        <w:t xml:space="preserve"> </w:t>
      </w:r>
    </w:p>
    <w:p w14:paraId="6399CFA5"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51" w:name="_g0uy74oydz4s" w:colFirst="0" w:colLast="0"/>
      <w:bookmarkEnd w:id="51"/>
      <w:r>
        <w:rPr>
          <w:rFonts w:ascii="Times New Roman" w:eastAsia="Times New Roman" w:hAnsi="Times New Roman" w:cs="Times New Roman"/>
          <w:b/>
          <w:color w:val="5A5A5A"/>
          <w:sz w:val="24"/>
          <w:szCs w:val="24"/>
        </w:rPr>
        <w:lastRenderedPageBreak/>
        <w:t xml:space="preserve"> </w:t>
      </w:r>
    </w:p>
    <w:p w14:paraId="1EBFE428"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52" w:name="_cgxato7sv94p" w:colFirst="0" w:colLast="0"/>
      <w:bookmarkEnd w:id="52"/>
      <w:r>
        <w:rPr>
          <w:rFonts w:ascii="Times New Roman" w:eastAsia="Times New Roman" w:hAnsi="Times New Roman" w:cs="Times New Roman"/>
          <w:b/>
          <w:color w:val="5A5A5A"/>
          <w:sz w:val="24"/>
          <w:szCs w:val="24"/>
        </w:rPr>
        <w:t xml:space="preserve"> </w:t>
      </w:r>
    </w:p>
    <w:p w14:paraId="42A085A2" w14:textId="77777777" w:rsidR="0045163E" w:rsidRDefault="006D7E73">
      <w:pPr>
        <w:pStyle w:val="Heading2"/>
        <w:keepNext w:val="0"/>
        <w:keepLines w:val="0"/>
        <w:spacing w:before="160" w:after="160" w:line="423" w:lineRule="auto"/>
        <w:jc w:val="both"/>
        <w:rPr>
          <w:rFonts w:ascii="Times New Roman" w:eastAsia="Times New Roman" w:hAnsi="Times New Roman" w:cs="Times New Roman"/>
          <w:b/>
          <w:color w:val="5A5A5A"/>
          <w:sz w:val="24"/>
          <w:szCs w:val="24"/>
        </w:rPr>
      </w:pPr>
      <w:bookmarkStart w:id="53" w:name="_yql7725vy5li" w:colFirst="0" w:colLast="0"/>
      <w:bookmarkEnd w:id="53"/>
      <w:r>
        <w:rPr>
          <w:rFonts w:ascii="Times New Roman" w:eastAsia="Times New Roman" w:hAnsi="Times New Roman" w:cs="Times New Roman"/>
          <w:b/>
          <w:color w:val="5A5A5A"/>
          <w:sz w:val="24"/>
          <w:szCs w:val="24"/>
        </w:rPr>
        <w:t xml:space="preserve"> </w:t>
      </w:r>
    </w:p>
    <w:p w14:paraId="23336D0C" w14:textId="77777777" w:rsidR="0045163E" w:rsidRDefault="0045163E"/>
    <w:sectPr w:rsidR="0045163E">
      <w:footerReference w:type="default" r:id="rId1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A6D159" w14:textId="77777777" w:rsidR="009B76BD" w:rsidRDefault="009B76BD">
      <w:pPr>
        <w:spacing w:line="240" w:lineRule="auto"/>
      </w:pPr>
      <w:r>
        <w:separator/>
      </w:r>
    </w:p>
  </w:endnote>
  <w:endnote w:type="continuationSeparator" w:id="0">
    <w:p w14:paraId="50D2A916" w14:textId="77777777" w:rsidR="009B76BD" w:rsidRDefault="009B76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E41FF" w14:textId="77777777" w:rsidR="0045163E" w:rsidRDefault="006D7E73">
    <w:pPr>
      <w:jc w:val="right"/>
    </w:pPr>
    <w:r>
      <w:fldChar w:fldCharType="begin"/>
    </w:r>
    <w:r>
      <w:instrText>PAGE</w:instrText>
    </w:r>
    <w:r>
      <w:fldChar w:fldCharType="separate"/>
    </w:r>
    <w:r w:rsidR="00DB5A3A">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8936F2" w14:textId="77777777" w:rsidR="009B76BD" w:rsidRDefault="009B76BD">
      <w:pPr>
        <w:spacing w:line="240" w:lineRule="auto"/>
      </w:pPr>
      <w:r>
        <w:separator/>
      </w:r>
    </w:p>
  </w:footnote>
  <w:footnote w:type="continuationSeparator" w:id="0">
    <w:p w14:paraId="17D973F6" w14:textId="77777777" w:rsidR="009B76BD" w:rsidRDefault="009B76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7C65D6"/>
    <w:multiLevelType w:val="multilevel"/>
    <w:tmpl w:val="08A29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63E"/>
    <w:rsid w:val="000059A8"/>
    <w:rsid w:val="0005575B"/>
    <w:rsid w:val="001E1C04"/>
    <w:rsid w:val="00370FAF"/>
    <w:rsid w:val="00396669"/>
    <w:rsid w:val="0045163E"/>
    <w:rsid w:val="006D7E73"/>
    <w:rsid w:val="00707DED"/>
    <w:rsid w:val="009B76BD"/>
    <w:rsid w:val="00A433DC"/>
    <w:rsid w:val="00AB65F7"/>
    <w:rsid w:val="00C163BD"/>
    <w:rsid w:val="00DB5A3A"/>
    <w:rsid w:val="00DC7348"/>
    <w:rsid w:val="00F575F6"/>
    <w:rsid w:val="00FB0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B051A"/>
  <w15:docId w15:val="{6260BFB5-DDDB-4C40-8B0F-D6EE7B1E2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AB65F7"/>
    <w:rPr>
      <w:color w:val="0000FF" w:themeColor="hyperlink"/>
      <w:u w:val="single"/>
    </w:rPr>
  </w:style>
  <w:style w:type="character" w:styleId="UnresolvedMention">
    <w:name w:val="Unresolved Mention"/>
    <w:basedOn w:val="DefaultParagraphFont"/>
    <w:uiPriority w:val="99"/>
    <w:semiHidden/>
    <w:unhideWhenUsed/>
    <w:rsid w:val="00AB65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icsi.edu/media/webmodules/publications/FULL_BOOK_PP-CMA-2017-JULY_4.pdf" TargetMode="External"/><Relationship Id="rId13" Type="http://schemas.openxmlformats.org/officeDocument/2006/relationships/hyperlink" Target="https://keydifferences.com/difference-between-financial-accounting-and-management-accounting.html" TargetMode="External"/><Relationship Id="rId3" Type="http://schemas.openxmlformats.org/officeDocument/2006/relationships/settings" Target="settings.xml"/><Relationship Id="rId7" Type="http://schemas.openxmlformats.org/officeDocument/2006/relationships/hyperlink" Target="https://businessjargons.com/revenue-expenditure.html" TargetMode="External"/><Relationship Id="rId12" Type="http://schemas.openxmlformats.org/officeDocument/2006/relationships/hyperlink" Target="https://openstax.org/books/principles-financial-accounting/pages/1-3-describe-typical-accounting-activities-and-the-role-accountants-play-in-identifying-recording-and-reporting-financial-activit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liveboard.in/blog/sebi-grade-a-study-material-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ummies.com/business/operations-management/managerial-accounting-types-of-responsibility-centers/" TargetMode="External"/><Relationship Id="rId4" Type="http://schemas.openxmlformats.org/officeDocument/2006/relationships/webSettings" Target="webSettings.xml"/><Relationship Id="rId9" Type="http://schemas.openxmlformats.org/officeDocument/2006/relationships/hyperlink" Target="https://www.icsi.edu/media/webmodules/publications/FULL_BOOK_PP-CMA-2017-JULY_4.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15</Pages>
  <Words>2746</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t.mavrova@gmail.com</cp:lastModifiedBy>
  <cp:revision>5</cp:revision>
  <dcterms:created xsi:type="dcterms:W3CDTF">2020-05-13T18:33:00Z</dcterms:created>
  <dcterms:modified xsi:type="dcterms:W3CDTF">2020-05-14T21:53:00Z</dcterms:modified>
</cp:coreProperties>
</file>