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E384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57112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01D10376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239F23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40D004C" w14:textId="50768BDA" w:rsidR="006A543A" w:rsidRPr="00C2152E" w:rsidRDefault="00655AA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Webb</w:t>
            </w:r>
          </w:p>
        </w:tc>
      </w:tr>
      <w:tr w:rsidR="006A543A" w:rsidRPr="00C2152E" w14:paraId="18FC101E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7E718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FD6A81B" w14:textId="683C03CD" w:rsidR="006A543A" w:rsidRPr="00947185" w:rsidRDefault="00695D5C" w:rsidP="00711A55">
            <w:pPr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</w:pPr>
            <w:r w:rsidRPr="00947185"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>OpenGL Ray Tracing</w:t>
            </w:r>
          </w:p>
        </w:tc>
      </w:tr>
      <w:tr w:rsidR="006A543A" w:rsidRPr="00C2152E" w14:paraId="27FB1702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9030F9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78D7CA" w14:textId="1BE55E83" w:rsidR="006A543A" w:rsidRPr="00C2152E" w:rsidRDefault="00695D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 Kang</w:t>
            </w:r>
          </w:p>
        </w:tc>
      </w:tr>
      <w:tr w:rsidR="006A543A" w:rsidRPr="00C2152E" w14:paraId="7E71A769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AE6B2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C51F004" w14:textId="4179DFF1" w:rsidR="006A543A" w:rsidRPr="00C2152E" w:rsidRDefault="00695D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  <w:tr w:rsidR="006A543A" w:rsidRPr="00C2152E" w14:paraId="05827B1E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9305EC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FB1E1D2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6311F16" w14:textId="28C4E161" w:rsidR="006A543A" w:rsidRPr="00C2152E" w:rsidRDefault="00CD6E46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 (Hons) / Marts Computer Animation</w:t>
            </w:r>
          </w:p>
        </w:tc>
      </w:tr>
      <w:tr w:rsidR="006A543A" w:rsidRPr="00C2152E" w14:paraId="5BEB214F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9B9E57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BA60A6E" w14:textId="616AABB5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</w:t>
            </w:r>
            <w:r w:rsidR="00695D5C" w:rsidRPr="00695D5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X</w:t>
            </w:r>
            <w:r w:rsidRPr="00695D5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669BD92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6839FF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9A7D22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EBF34D4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5A7AB1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22196D4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DA41FE4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21FC1D36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85A46F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020406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F6141E1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1293D90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2B9B93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438CB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6363DD" w:rsidRPr="006363DD" w14:paraId="1AD52AB9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96D0B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D923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2D094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CAF3B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F583FC" w14:textId="29180E90" w:rsidR="006363DD" w:rsidRPr="006363DD" w:rsidRDefault="00442B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1B2FC211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D4BC51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4969B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692F6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B61E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F871BB" w14:textId="26361F77" w:rsidR="006363DD" w:rsidRPr="006363DD" w:rsidRDefault="00442B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28C2F8C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34C352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35DCA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5EF7E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58BE0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7E97A4" w14:textId="2A173AC7" w:rsidR="006363DD" w:rsidRPr="006363DD" w:rsidRDefault="002650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017DF7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08AD7A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F4143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B7515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B9A4D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F5E28F" w14:textId="599CD33E" w:rsidR="006363DD" w:rsidRPr="006363DD" w:rsidRDefault="002650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0B3C31F5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B4A2382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640DD3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742AA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0960D8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792F133" w14:textId="4F745D48" w:rsidR="00435DD7" w:rsidRPr="006363DD" w:rsidRDefault="002650D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88113F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554438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26E55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3A3CD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DAB7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E81BD9" w14:textId="3E2B644E" w:rsidR="006363DD" w:rsidRPr="006363DD" w:rsidRDefault="002650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F736CA5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E7FD85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F58481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E8EA48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70A67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AE4400" w14:textId="0ABE68C6" w:rsidR="006363DD" w:rsidRPr="008D4A65" w:rsidRDefault="002650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A1BDC12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9D6681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1652EF9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1C7EBC2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DAC617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9250DD1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7D8FEC41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156777F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3C16E772" w14:textId="77777777" w:rsidTr="006363DD">
        <w:trPr>
          <w:trHeight w:val="8773"/>
        </w:trPr>
        <w:tc>
          <w:tcPr>
            <w:tcW w:w="9576" w:type="dxa"/>
          </w:tcPr>
          <w:p w14:paraId="78D5C896" w14:textId="322BE7C7" w:rsidR="006363DD" w:rsidRDefault="00B306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 KANG</w:t>
            </w:r>
          </w:p>
          <w:p w14:paraId="59677CE8" w14:textId="6328CB77" w:rsidR="00B76533" w:rsidRDefault="00B7653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Another excellent presentation of high-calibre.</w:t>
            </w:r>
          </w:p>
          <w:p w14:paraId="2F127E55" w14:textId="733D1B1D" w:rsidR="00B76533" w:rsidRDefault="00B7653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Luke has taken a different, and equally valid, tact in his </w:t>
            </w:r>
            <w:r w:rsidR="00D03BDA">
              <w:rPr>
                <w:rFonts w:asciiTheme="minorHAnsi" w:hAnsiTheme="minorHAnsi"/>
                <w:color w:val="000000" w:themeColor="text1"/>
              </w:rPr>
              <w:t>presentation in that he’s focused on his proof-of-concept prototype, which speaks for itself in terms of the work engaged with.</w:t>
            </w:r>
          </w:p>
          <w:p w14:paraId="0A461529" w14:textId="3DA66F7B" w:rsidR="00D03BDA" w:rsidRDefault="00D03BDA">
            <w:pPr>
              <w:rPr>
                <w:rFonts w:asciiTheme="minorHAnsi" w:hAnsiTheme="minorHAnsi"/>
                <w:color w:val="000000" w:themeColor="text1"/>
              </w:rPr>
            </w:pPr>
          </w:p>
          <w:p w14:paraId="350F9441" w14:textId="4B73AC34" w:rsidR="00D03BDA" w:rsidRDefault="00D03B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His presentation outlined</w:t>
            </w:r>
            <w:r w:rsidR="00AD302D">
              <w:rPr>
                <w:rFonts w:asciiTheme="minorHAnsi" w:hAnsiTheme="minorHAnsi"/>
                <w:color w:val="000000" w:themeColor="text1"/>
              </w:rPr>
              <w:t xml:space="preserve"> a clear narrative of the development/evaluative process undertaken to successfully execute his OpenGL visual prototype.</w:t>
            </w:r>
          </w:p>
          <w:p w14:paraId="2FA2321D" w14:textId="7C695999" w:rsidR="001D779B" w:rsidRDefault="001D779B">
            <w:pPr>
              <w:rPr>
                <w:rFonts w:asciiTheme="minorHAnsi" w:hAnsiTheme="minorHAnsi"/>
                <w:color w:val="000000" w:themeColor="text1"/>
              </w:rPr>
            </w:pPr>
          </w:p>
          <w:p w14:paraId="709F4554" w14:textId="25047B96" w:rsidR="001D779B" w:rsidRDefault="001D779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Luke was advised, moving forward, to evolve from replicating standard CG </w:t>
            </w:r>
            <w:r w:rsidR="003F455A">
              <w:rPr>
                <w:rFonts w:asciiTheme="minorHAnsi" w:hAnsiTheme="minorHAnsi"/>
                <w:color w:val="000000" w:themeColor="text1"/>
              </w:rPr>
              <w:t>lighting techniques and explore the more complex world of replicating real world practical lighting.</w:t>
            </w:r>
          </w:p>
          <w:p w14:paraId="3805FA91" w14:textId="586A54AE" w:rsidR="003F455A" w:rsidRDefault="003F455A">
            <w:pPr>
              <w:rPr>
                <w:rFonts w:asciiTheme="minorHAnsi" w:hAnsiTheme="minorHAnsi"/>
                <w:color w:val="000000" w:themeColor="text1"/>
              </w:rPr>
            </w:pPr>
          </w:p>
          <w:p w14:paraId="023F8669" w14:textId="09AC5096" w:rsidR="003F455A" w:rsidRDefault="003F45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</w:t>
            </w:r>
            <w:r w:rsidR="000872A0">
              <w:rPr>
                <w:rFonts w:asciiTheme="minorHAnsi" w:hAnsiTheme="minorHAnsi"/>
                <w:color w:val="000000" w:themeColor="text1"/>
              </w:rPr>
              <w:t>sentation. Great work.</w:t>
            </w:r>
          </w:p>
          <w:p w14:paraId="029E4E26" w14:textId="77777777" w:rsidR="00B3060A" w:rsidRDefault="00B3060A">
            <w:pPr>
              <w:rPr>
                <w:rFonts w:asciiTheme="minorHAnsi" w:hAnsiTheme="minorHAnsi"/>
                <w:color w:val="000000" w:themeColor="text1"/>
              </w:rPr>
            </w:pPr>
          </w:p>
          <w:p w14:paraId="4994A2A0" w14:textId="77777777" w:rsidR="00B3060A" w:rsidRDefault="00B3060A">
            <w:pPr>
              <w:rPr>
                <w:rFonts w:asciiTheme="minorHAnsi" w:hAnsiTheme="minorHAnsi"/>
                <w:color w:val="000000" w:themeColor="text1"/>
              </w:rPr>
            </w:pPr>
          </w:p>
          <w:p w14:paraId="2A42EF38" w14:textId="0E28AD7F" w:rsidR="00B3060A" w:rsidRDefault="00B306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RICHARD MORGAN</w:t>
            </w:r>
          </w:p>
          <w:p w14:paraId="69093C83" w14:textId="49C1C8D8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Consider introducing yourself as well as your project as this helps extend an introduction.</w:t>
            </w:r>
          </w:p>
          <w:p w14:paraId="5792634B" w14:textId="77777777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</w:p>
          <w:p w14:paraId="0B73FA3E" w14:textId="3861EA52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thorough demonstration has been presented as part of the assessment, with knowledge and innovation clearly evident.</w:t>
            </w:r>
          </w:p>
          <w:p w14:paraId="71A108C0" w14:textId="77777777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</w:p>
          <w:p w14:paraId="167588B1" w14:textId="4292D70D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plan and progress </w:t>
            </w:r>
            <w:r w:rsidR="00695D5C">
              <w:rPr>
                <w:rFonts w:asciiTheme="minorHAnsi" w:hAnsiTheme="minorHAnsi"/>
                <w:color w:val="000000" w:themeColor="text1"/>
              </w:rPr>
              <w:t xml:space="preserve">has been </w:t>
            </w:r>
            <w:r>
              <w:rPr>
                <w:rFonts w:asciiTheme="minorHAnsi" w:hAnsiTheme="minorHAnsi"/>
                <w:color w:val="000000" w:themeColor="text1"/>
              </w:rPr>
              <w:t>documented and discussed</w:t>
            </w:r>
            <w:r w:rsidR="002650D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95D5C">
              <w:rPr>
                <w:rFonts w:asciiTheme="minorHAnsi" w:hAnsiTheme="minorHAnsi"/>
                <w:color w:val="000000" w:themeColor="text1"/>
              </w:rPr>
              <w:t>–</w:t>
            </w:r>
            <w:r w:rsidR="002650D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95D5C">
              <w:rPr>
                <w:rFonts w:asciiTheme="minorHAnsi" w:hAnsiTheme="minorHAnsi"/>
                <w:color w:val="000000" w:themeColor="text1"/>
              </w:rPr>
              <w:t xml:space="preserve">in particular, the inclusion of a project </w:t>
            </w:r>
            <w:r w:rsidR="002650DD">
              <w:rPr>
                <w:rFonts w:asciiTheme="minorHAnsi" w:hAnsiTheme="minorHAnsi"/>
                <w:color w:val="000000" w:themeColor="text1"/>
              </w:rPr>
              <w:t>roadmap</w:t>
            </w:r>
            <w:r w:rsidR="00695D5C">
              <w:rPr>
                <w:rFonts w:asciiTheme="minorHAnsi" w:hAnsiTheme="minorHAnsi"/>
                <w:color w:val="000000" w:themeColor="text1"/>
              </w:rPr>
              <w:t xml:space="preserve"> is good to see as this helps understand project scope.</w:t>
            </w:r>
          </w:p>
          <w:p w14:paraId="1650E564" w14:textId="387CF4BC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</w:p>
          <w:p w14:paraId="2CC5AE1C" w14:textId="36B52B89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Problems and solutions have been discussed in the presentation.</w:t>
            </w:r>
          </w:p>
          <w:p w14:paraId="2E7E33B4" w14:textId="77777777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</w:p>
          <w:p w14:paraId="6DFBC9C7" w14:textId="77777777" w:rsidR="00442B5F" w:rsidRDefault="00442B5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m</w:t>
            </w:r>
            <w:r w:rsidR="002650DD">
              <w:rPr>
                <w:rFonts w:asciiTheme="minorHAnsi" w:hAnsiTheme="minorHAnsi"/>
                <w:color w:val="000000" w:themeColor="text1"/>
              </w:rPr>
              <w:t>ain section of the presentation</w:t>
            </w:r>
            <w:r w:rsidR="00695D5C">
              <w:rPr>
                <w:rFonts w:asciiTheme="minorHAnsi" w:hAnsiTheme="minorHAnsi"/>
                <w:color w:val="000000" w:themeColor="text1"/>
              </w:rPr>
              <w:t xml:space="preserve"> consists of a ‘walkthrough’ of your practical work. This is a good way to demonstrate as you display the functionality of your work in real-time alongside your knowledge and understanding. Good job.</w:t>
            </w:r>
          </w:p>
          <w:p w14:paraId="062FE015" w14:textId="77777777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</w:p>
          <w:p w14:paraId="4131A096" w14:textId="77777777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Research has been accessed, though this could also take the form of a bibliography at the end of the presentation showing references (preferably in IEEE format).</w:t>
            </w:r>
          </w:p>
          <w:p w14:paraId="653EF7ED" w14:textId="77777777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</w:p>
          <w:p w14:paraId="3D713BFB" w14:textId="0A643D5D" w:rsidR="00695D5C" w:rsidRDefault="00695D5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B9E36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755718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3F05D9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7427F9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D2647C9" w14:textId="4C5132C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4B41DD">
        <w:rPr>
          <w:rFonts w:asciiTheme="minorHAnsi" w:hAnsiTheme="minorHAnsi"/>
          <w:b/>
          <w:color w:val="000000" w:themeColor="text1"/>
        </w:rPr>
        <w:t>Al Kang</w:t>
      </w:r>
      <w:bookmarkStart w:id="0" w:name="_GoBack"/>
      <w:bookmarkEnd w:id="0"/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09CA1C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3F6BB6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B818C5C" w14:textId="485C0FC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9438CB">
        <w:rPr>
          <w:rFonts w:asciiTheme="minorHAnsi" w:hAnsiTheme="minorHAnsi"/>
          <w:b/>
          <w:color w:val="000000" w:themeColor="text1"/>
        </w:rPr>
        <w:t>R.Morgan..</w:t>
      </w:r>
      <w:r w:rsidR="008A66C2">
        <w:rPr>
          <w:rFonts w:asciiTheme="minorHAnsi" w:hAnsiTheme="minorHAnsi"/>
          <w:b/>
          <w:color w:val="000000" w:themeColor="text1"/>
        </w:rPr>
        <w:t>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11D849D" w14:textId="77777777" w:rsidR="007A00EA" w:rsidRDefault="007A00EA" w:rsidP="007D1FA6">
      <w:r>
        <w:separator/>
      </w:r>
    </w:p>
  </w:endnote>
  <w:endnote w:type="continuationSeparator" w:id="0">
    <w:p w14:paraId="79678BF1" w14:textId="77777777" w:rsidR="007A00EA" w:rsidRDefault="007A00E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8E5BF12" w14:textId="105AC4DD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B41DD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0DFDA05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1F87CDC" w14:textId="77777777" w:rsidR="007A00EA" w:rsidRDefault="007A00EA" w:rsidP="007D1FA6">
      <w:r>
        <w:separator/>
      </w:r>
    </w:p>
  </w:footnote>
  <w:footnote w:type="continuationSeparator" w:id="0">
    <w:p w14:paraId="7A7A8A85" w14:textId="77777777" w:rsidR="007A00EA" w:rsidRDefault="007A00E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29EE"/>
    <w:rsid w:val="000812A2"/>
    <w:rsid w:val="00082578"/>
    <w:rsid w:val="000872A0"/>
    <w:rsid w:val="00125730"/>
    <w:rsid w:val="001D0DDD"/>
    <w:rsid w:val="001D779B"/>
    <w:rsid w:val="002071E2"/>
    <w:rsid w:val="00210C59"/>
    <w:rsid w:val="00242112"/>
    <w:rsid w:val="00244548"/>
    <w:rsid w:val="00253402"/>
    <w:rsid w:val="002650DD"/>
    <w:rsid w:val="002A320B"/>
    <w:rsid w:val="002D3179"/>
    <w:rsid w:val="003F049D"/>
    <w:rsid w:val="003F455A"/>
    <w:rsid w:val="00435DD7"/>
    <w:rsid w:val="00442B5F"/>
    <w:rsid w:val="00451B1E"/>
    <w:rsid w:val="00463636"/>
    <w:rsid w:val="004B41DD"/>
    <w:rsid w:val="0053167E"/>
    <w:rsid w:val="005A54B0"/>
    <w:rsid w:val="005F6EA2"/>
    <w:rsid w:val="006363DD"/>
    <w:rsid w:val="00647A98"/>
    <w:rsid w:val="006530D2"/>
    <w:rsid w:val="00655AAA"/>
    <w:rsid w:val="006645F5"/>
    <w:rsid w:val="00695D5C"/>
    <w:rsid w:val="006A543A"/>
    <w:rsid w:val="007430AD"/>
    <w:rsid w:val="0075018C"/>
    <w:rsid w:val="00777F92"/>
    <w:rsid w:val="007A00EA"/>
    <w:rsid w:val="007A6D2B"/>
    <w:rsid w:val="007D1FA6"/>
    <w:rsid w:val="007F2881"/>
    <w:rsid w:val="008147E6"/>
    <w:rsid w:val="008669E7"/>
    <w:rsid w:val="00866E85"/>
    <w:rsid w:val="008A66C2"/>
    <w:rsid w:val="008B05C1"/>
    <w:rsid w:val="008D4A65"/>
    <w:rsid w:val="009438CB"/>
    <w:rsid w:val="00947185"/>
    <w:rsid w:val="009F37CB"/>
    <w:rsid w:val="00A151E5"/>
    <w:rsid w:val="00A736BA"/>
    <w:rsid w:val="00AA2993"/>
    <w:rsid w:val="00AB34FE"/>
    <w:rsid w:val="00AC6617"/>
    <w:rsid w:val="00AD302D"/>
    <w:rsid w:val="00B3060A"/>
    <w:rsid w:val="00B37485"/>
    <w:rsid w:val="00B57DEC"/>
    <w:rsid w:val="00B76533"/>
    <w:rsid w:val="00BC1053"/>
    <w:rsid w:val="00BD7FFC"/>
    <w:rsid w:val="00C423F9"/>
    <w:rsid w:val="00C60A27"/>
    <w:rsid w:val="00CC4C41"/>
    <w:rsid w:val="00CD10AB"/>
    <w:rsid w:val="00CD1249"/>
    <w:rsid w:val="00CD2262"/>
    <w:rsid w:val="00CD6E46"/>
    <w:rsid w:val="00CF3983"/>
    <w:rsid w:val="00D03BDA"/>
    <w:rsid w:val="00D70634"/>
    <w:rsid w:val="00D87BAB"/>
    <w:rsid w:val="00E03544"/>
    <w:rsid w:val="00E179E4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D699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368</Words>
  <Characters>2099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cp:lastPrinted>2013-09-25T13:21:00Z</cp:lastPrinted>
  <dcterms:created xsi:type="dcterms:W3CDTF">2021-01-27T12:28:00Z</dcterms:created>
  <dcterms:modified xsi:type="dcterms:W3CDTF">2021-01-27T13:02:00Z</dcterms:modified>
</cp:coreProperties>
</file>