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mc:Ignorable="w14 wp14">
  <w:body>
    <w:p>
      <w:pPr>
        <w:pStyle w:val="style1"/>
        <w:jc w:val="left"/>
        <w:rPr>
          <w:rFonts w:ascii="Arial" w:cs="Arial" w:eastAsia="Arial" w:hAnsi="Arial"/>
          <w:sz w:val="54"/>
          <w:szCs w:val="54"/>
        </w:rPr>
      </w:pPr>
      <w:bookmarkStart w:id="0" w:name="_rgzvan42qpqg" w:colFirst="0" w:colLast="0"/>
      <w:bookmarkEnd w:id="0"/>
    </w:p>
    <w:bookmarkStart w:id="1" w:name="_t34y39cfpnky" w:colFirst="0" w:colLast="0"/>
    <w:bookmarkEnd w:id="1"/>
    <w:p>
      <w:pPr>
        <w:pStyle w:val="style1"/>
        <w:jc w:val="center"/>
        <w:rPr>
          <w:rFonts w:ascii="Arial" w:cs="Arial" w:eastAsia="Arial" w:hAnsi="Arial"/>
          <w:sz w:val="54"/>
          <w:szCs w:val="54"/>
        </w:rPr>
      </w:pPr>
    </w:p>
    <w:bookmarkStart w:id="2" w:name="_jtjo7gv0l7jp" w:colFirst="0" w:colLast="0"/>
    <w:bookmarkEnd w:id="2"/>
    <w:p>
      <w:pPr>
        <w:pStyle w:val="style62"/>
        <w:jc w:val="center"/>
        <w:rPr>
          <w:b/>
        </w:rPr>
      </w:pPr>
      <w:r>
        <w:rPr/>
        <w:t xml:space="preserve"> </w:t>
      </w:r>
      <w:r>
        <w:rPr>
          <w:b/>
        </w:rPr>
        <w:t>Community Engagement Assignment 2 - Reflective Report</w:t>
      </w:r>
    </w:p>
    <w:p>
      <w:pPr>
        <w:pStyle w:val="style0"/>
        <w:rPr>
          <w:rFonts w:ascii="Arial" w:cs="Arial" w:eastAsia="Arial" w:hAnsi="Arial"/>
        </w:rPr>
      </w:pPr>
    </w:p>
    <w:p>
      <w:pPr>
        <w:pStyle w:val="style0"/>
        <w:rPr>
          <w:rFonts w:ascii="Arial" w:cs="Arial" w:eastAsia="Arial" w:hAnsi="Arial"/>
        </w:rPr>
      </w:pPr>
    </w:p>
    <w:p>
      <w:pPr>
        <w:pStyle w:val="style0"/>
        <w:rPr>
          <w:rFonts w:ascii="Arial" w:cs="Arial" w:eastAsia="Arial" w:hAnsi="Arial"/>
        </w:rPr>
      </w:pPr>
    </w:p>
    <w:p>
      <w:pPr>
        <w:pStyle w:val="style0"/>
        <w:rPr>
          <w:rFonts w:ascii="Arial" w:cs="Arial" w:eastAsia="Arial" w:hAnsi="Arial"/>
        </w:rPr>
      </w:pPr>
    </w:p>
    <w:p>
      <w:pPr>
        <w:pStyle w:val="style0"/>
        <w:jc w:val="center"/>
        <w:rPr>
          <w:rFonts w:ascii="Arial" w:cs="Arial" w:eastAsia="Arial" w:hAnsi="Arial"/>
          <w:sz w:val="34"/>
          <w:szCs w:val="34"/>
        </w:rPr>
      </w:pPr>
      <w:r>
        <w:rPr>
          <w:rFonts w:ascii="Arial" w:cs="Arial" w:eastAsia="Arial" w:hAnsi="Arial"/>
          <w:sz w:val="34"/>
          <w:szCs w:val="34"/>
        </w:rPr>
        <w:t xml:space="preserve">Module Name - </w:t>
      </w:r>
    </w:p>
    <w:p>
      <w:pPr>
        <w:pStyle w:val="style0"/>
        <w:jc w:val="center"/>
        <w:rPr>
          <w:rFonts w:ascii="Arial" w:cs="Arial" w:eastAsia="Arial" w:hAnsi="Arial"/>
          <w:sz w:val="34"/>
          <w:szCs w:val="34"/>
        </w:rPr>
      </w:pPr>
    </w:p>
    <w:p>
      <w:pPr>
        <w:pStyle w:val="style0"/>
        <w:jc w:val="center"/>
        <w:rPr>
          <w:rFonts w:ascii="Arial" w:cs="Arial" w:eastAsia="Arial" w:hAnsi="Arial"/>
          <w:sz w:val="34"/>
          <w:szCs w:val="34"/>
        </w:rPr>
      </w:pPr>
      <w:r>
        <w:rPr>
          <w:rFonts w:ascii="Arial" w:cs="Arial" w:eastAsia="Arial" w:hAnsi="Arial"/>
          <w:sz w:val="34"/>
          <w:szCs w:val="34"/>
        </w:rPr>
        <w:t xml:space="preserve">Module Instructor - </w:t>
      </w:r>
    </w:p>
    <w:p>
      <w:pPr>
        <w:pStyle w:val="style0"/>
        <w:jc w:val="center"/>
        <w:rPr>
          <w:rFonts w:ascii="Arial" w:cs="Arial" w:eastAsia="Arial" w:hAnsi="Arial"/>
          <w:sz w:val="34"/>
          <w:szCs w:val="34"/>
        </w:rPr>
      </w:pPr>
    </w:p>
    <w:p>
      <w:pPr>
        <w:pStyle w:val="style0"/>
        <w:jc w:val="center"/>
        <w:rPr>
          <w:rFonts w:ascii="Arial" w:cs="Arial" w:eastAsia="Arial" w:hAnsi="Arial"/>
          <w:sz w:val="34"/>
          <w:szCs w:val="34"/>
        </w:rPr>
      </w:pPr>
      <w:r>
        <w:rPr>
          <w:rFonts w:ascii="Arial" w:cs="Arial" w:eastAsia="Arial" w:hAnsi="Arial"/>
          <w:sz w:val="34"/>
          <w:szCs w:val="34"/>
        </w:rPr>
        <w:t xml:space="preserve">Student ID - </w:t>
      </w:r>
    </w:p>
    <w:p>
      <w:pPr>
        <w:pStyle w:val="style0"/>
        <w:jc w:val="center"/>
        <w:rPr>
          <w:rFonts w:ascii="Arial" w:cs="Arial" w:eastAsia="Arial" w:hAnsi="Arial"/>
          <w:sz w:val="34"/>
          <w:szCs w:val="34"/>
        </w:rPr>
      </w:pPr>
    </w:p>
    <w:p>
      <w:pPr>
        <w:pStyle w:val="style0"/>
        <w:jc w:val="center"/>
        <w:rPr>
          <w:rFonts w:ascii="Arial" w:cs="Arial" w:eastAsia="Arial" w:hAnsi="Arial"/>
          <w:sz w:val="34"/>
          <w:szCs w:val="34"/>
        </w:rPr>
      </w:pPr>
      <w:r>
        <w:rPr>
          <w:rFonts w:ascii="Arial" w:cs="Arial" w:eastAsia="Arial" w:hAnsi="Arial"/>
          <w:sz w:val="34"/>
          <w:szCs w:val="34"/>
        </w:rPr>
        <w:t xml:space="preserve">Student Name - </w:t>
      </w:r>
    </w:p>
    <w:p>
      <w:pPr>
        <w:pStyle w:val="style0"/>
        <w:rPr>
          <w:b/>
          <w:sz w:val="50"/>
          <w:szCs w:val="50"/>
        </w:rPr>
      </w:pPr>
      <w:r>
        <w:br w:type="page"/>
      </w:r>
      <w:r>
        <w:rPr>
          <w:b/>
          <w:sz w:val="50"/>
          <w:szCs w:val="50"/>
        </w:rPr>
        <w:t>Table of Content</w:t>
      </w:r>
    </w:p>
    <w:p>
      <w:pPr>
        <w:pStyle w:val="style0"/>
        <w:rPr>
          <w:rFonts w:ascii="Arial" w:cs="Arial" w:eastAsia="Arial" w:hAnsi="Arial"/>
        </w:rPr>
      </w:pPr>
    </w:p>
    <w:p>
      <w:pPr>
        <w:pStyle w:val="style0"/>
        <w:tabs>
          <w:tab w:val="right" w:leader="none" w:pos="9360"/>
        </w:tabs>
        <w:spacing w:before="80" w:lineRule="auto" w:line="240"/>
        <w:ind w:left="0" w:firstLine="0"/>
        <w:rPr>
          <w:rFonts w:ascii="Arial" w:cs="Arial" w:eastAsia="Arial" w:hAnsi="Arial"/>
          <w:b/>
          <w:i w:val="false"/>
          <w:smallCaps w:val="false"/>
          <w:color w:val="000000"/>
          <w:sz w:val="24"/>
          <w:szCs w:val="24"/>
          <w:u w:val="none"/>
          <w:shd w:val="clear" w:color="auto" w:fill="auto"/>
          <w:vertAlign w:val="baseline"/>
        </w:rPr>
      </w:pPr>
      <w:r>
        <w:rPr/>
        <w:fldChar w:fldCharType="begin"/>
      </w:r>
      <w:r>
        <w:instrText xml:space="preserve"> TOC \h \u \z </w:instrText>
      </w:r>
      <w:r>
        <w:rPr/>
        <w:fldChar w:fldCharType="separate"/>
      </w:r>
      <w:r>
        <w:rPr/>
        <w:fldChar w:fldCharType="begin"/>
      </w:r>
      <w:r>
        <w:instrText xml:space="preserve"> HYPERLINK \l "_lbtvjjsplyan" </w:instrText>
      </w:r>
      <w:r>
        <w:rPr/>
        <w:fldChar w:fldCharType="separate"/>
      </w:r>
      <w:r>
        <w:rPr>
          <w:rFonts w:ascii="Arial" w:cs="Arial" w:eastAsia="Arial" w:hAnsi="Arial"/>
          <w:b/>
          <w:i w:val="false"/>
          <w:smallCaps w:val="false"/>
          <w:color w:val="000000"/>
          <w:sz w:val="24"/>
          <w:szCs w:val="24"/>
          <w:u w:val="none"/>
          <w:shd w:val="clear" w:color="auto" w:fill="auto"/>
          <w:vertAlign w:val="baseline"/>
        </w:rPr>
        <w:t>Introduction</w:t>
      </w:r>
      <w:r>
        <w:rPr/>
        <w:fldChar w:fldCharType="end"/>
      </w:r>
      <w:r>
        <w:rPr>
          <w:rFonts w:ascii="Arial" w:cs="Arial" w:eastAsia="Arial" w:hAnsi="Arial"/>
          <w:b/>
          <w:i w:val="false"/>
          <w:smallCaps w:val="false"/>
          <w:color w:val="000000"/>
          <w:sz w:val="24"/>
          <w:szCs w:val="24"/>
          <w:u w:val="none"/>
          <w:shd w:val="clear" w:color="auto" w:fill="auto"/>
          <w:vertAlign w:val="baseline"/>
        </w:rPr>
        <w:tab/>
      </w:r>
      <w:r>
        <w:rPr/>
        <w:fldChar w:fldCharType="begin"/>
      </w:r>
      <w:r>
        <w:instrText xml:space="preserve"> PAGEREF _lbtvjjsplyan \h </w:instrText>
      </w:r>
      <w:r>
        <w:rPr/>
        <w:fldChar w:fldCharType="separate"/>
      </w:r>
      <w:r>
        <w:rPr>
          <w:rFonts w:ascii="Arial" w:cs="Arial" w:eastAsia="Arial" w:hAnsi="Arial"/>
          <w:b/>
          <w:i w:val="false"/>
          <w:smallCaps w:val="false"/>
          <w:color w:val="000000"/>
          <w:sz w:val="24"/>
          <w:szCs w:val="24"/>
          <w:u w:val="none"/>
          <w:shd w:val="clear" w:color="auto" w:fill="auto"/>
          <w:vertAlign w:val="baseline"/>
        </w:rPr>
        <w:t>1</w:t>
      </w:r>
      <w:r>
        <w:rPr/>
        <w:fldChar w:fldCharType="end"/>
      </w:r>
    </w:p>
    <w:p>
      <w:pPr>
        <w:pStyle w:val="style0"/>
        <w:tabs>
          <w:tab w:val="right" w:leader="none" w:pos="9360"/>
        </w:tabs>
        <w:spacing w:before="200" w:lineRule="auto" w:line="240"/>
        <w:ind w:left="0" w:firstLine="0"/>
        <w:rPr>
          <w:rFonts w:ascii="Arial" w:cs="Arial" w:eastAsia="Arial" w:hAnsi="Arial"/>
          <w:b/>
          <w:i w:val="false"/>
          <w:smallCaps w:val="false"/>
          <w:color w:val="000000"/>
          <w:sz w:val="24"/>
          <w:szCs w:val="24"/>
          <w:u w:val="none"/>
          <w:shd w:val="clear" w:color="auto" w:fill="auto"/>
          <w:vertAlign w:val="baseline"/>
        </w:rPr>
      </w:pPr>
      <w:r>
        <w:rPr/>
        <w:fldChar w:fldCharType="begin"/>
      </w:r>
      <w:r>
        <w:instrText xml:space="preserve"> HYPERLINK \l "_2mrk4i86khla" </w:instrText>
      </w:r>
      <w:r>
        <w:rPr/>
        <w:fldChar w:fldCharType="separate"/>
      </w:r>
      <w:r>
        <w:rPr>
          <w:rFonts w:ascii="Arial" w:cs="Arial" w:eastAsia="Arial" w:hAnsi="Arial"/>
          <w:b/>
          <w:i w:val="false"/>
          <w:smallCaps w:val="false"/>
          <w:color w:val="000000"/>
          <w:sz w:val="24"/>
          <w:szCs w:val="24"/>
          <w:u w:val="none"/>
          <w:shd w:val="clear" w:color="auto" w:fill="auto"/>
          <w:vertAlign w:val="baseline"/>
        </w:rPr>
        <w:t>Nature and Purpose of Reflective Practice</w:t>
      </w:r>
      <w:r>
        <w:rPr/>
        <w:fldChar w:fldCharType="end"/>
      </w:r>
      <w:r>
        <w:rPr>
          <w:rFonts w:ascii="Arial" w:cs="Arial" w:eastAsia="Arial" w:hAnsi="Arial"/>
          <w:b/>
          <w:i w:val="false"/>
          <w:smallCaps w:val="false"/>
          <w:color w:val="000000"/>
          <w:sz w:val="24"/>
          <w:szCs w:val="24"/>
          <w:u w:val="none"/>
          <w:shd w:val="clear" w:color="auto" w:fill="auto"/>
          <w:vertAlign w:val="baseline"/>
        </w:rPr>
        <w:tab/>
      </w:r>
      <w:r>
        <w:rPr/>
        <w:fldChar w:fldCharType="begin"/>
      </w:r>
      <w:r>
        <w:instrText xml:space="preserve"> PAGEREF _2mrk4i86khla \h </w:instrText>
      </w:r>
      <w:r>
        <w:rPr/>
        <w:fldChar w:fldCharType="separate"/>
      </w:r>
      <w:r>
        <w:rPr>
          <w:rFonts w:ascii="Arial" w:cs="Arial" w:eastAsia="Arial" w:hAnsi="Arial"/>
          <w:b/>
          <w:i w:val="false"/>
          <w:smallCaps w:val="false"/>
          <w:color w:val="000000"/>
          <w:sz w:val="24"/>
          <w:szCs w:val="24"/>
          <w:u w:val="none"/>
          <w:shd w:val="clear" w:color="auto" w:fill="auto"/>
          <w:vertAlign w:val="baseline"/>
        </w:rPr>
        <w:t>1</w:t>
      </w:r>
      <w:r>
        <w:rPr/>
        <w:fldChar w:fldCharType="end"/>
      </w:r>
    </w:p>
    <w:p>
      <w:pPr>
        <w:pStyle w:val="style0"/>
        <w:tabs>
          <w:tab w:val="right" w:leader="none" w:pos="9360"/>
        </w:tabs>
        <w:spacing w:before="200" w:lineRule="auto" w:line="240"/>
        <w:ind w:left="0" w:firstLine="0"/>
        <w:rPr>
          <w:rFonts w:ascii="Arial" w:cs="Arial" w:eastAsia="Arial" w:hAnsi="Arial"/>
          <w:b/>
          <w:i w:val="false"/>
          <w:smallCaps w:val="false"/>
          <w:color w:val="000000"/>
          <w:sz w:val="24"/>
          <w:szCs w:val="24"/>
          <w:u w:val="none"/>
          <w:shd w:val="clear" w:color="auto" w:fill="auto"/>
          <w:vertAlign w:val="baseline"/>
        </w:rPr>
      </w:pPr>
      <w:r>
        <w:rPr/>
        <w:fldChar w:fldCharType="begin"/>
      </w:r>
      <w:r>
        <w:instrText xml:space="preserve"> HYPERLINK \l "_wa4z54nn3log" </w:instrText>
      </w:r>
      <w:r>
        <w:rPr/>
        <w:fldChar w:fldCharType="separate"/>
      </w:r>
      <w:r>
        <w:rPr>
          <w:rFonts w:ascii="Arial" w:cs="Arial" w:eastAsia="Arial" w:hAnsi="Arial"/>
          <w:b/>
          <w:i w:val="false"/>
          <w:smallCaps w:val="false"/>
          <w:color w:val="000000"/>
          <w:sz w:val="24"/>
          <w:szCs w:val="24"/>
          <w:u w:val="none"/>
          <w:shd w:val="clear" w:color="auto" w:fill="auto"/>
          <w:vertAlign w:val="baseline"/>
        </w:rPr>
        <w:t>Reflection on Personal Experiences</w:t>
      </w:r>
      <w:r>
        <w:rPr/>
        <w:fldChar w:fldCharType="end"/>
      </w:r>
      <w:r>
        <w:rPr>
          <w:rFonts w:ascii="Arial" w:cs="Arial" w:eastAsia="Arial" w:hAnsi="Arial"/>
          <w:b/>
          <w:i w:val="false"/>
          <w:smallCaps w:val="false"/>
          <w:color w:val="000000"/>
          <w:sz w:val="24"/>
          <w:szCs w:val="24"/>
          <w:u w:val="none"/>
          <w:shd w:val="clear" w:color="auto" w:fill="auto"/>
          <w:vertAlign w:val="baseline"/>
        </w:rPr>
        <w:tab/>
      </w:r>
      <w:r>
        <w:rPr/>
        <w:fldChar w:fldCharType="begin"/>
      </w:r>
      <w:r>
        <w:instrText xml:space="preserve"> PAGEREF _wa4z54nn3log \h </w:instrText>
      </w:r>
      <w:r>
        <w:rPr/>
        <w:fldChar w:fldCharType="separate"/>
      </w:r>
      <w:r>
        <w:rPr>
          <w:rFonts w:ascii="Arial" w:cs="Arial" w:eastAsia="Arial" w:hAnsi="Arial"/>
          <w:b/>
          <w:i w:val="false"/>
          <w:smallCaps w:val="false"/>
          <w:color w:val="000000"/>
          <w:sz w:val="24"/>
          <w:szCs w:val="24"/>
          <w:u w:val="none"/>
          <w:shd w:val="clear" w:color="auto" w:fill="auto"/>
          <w:vertAlign w:val="baseline"/>
        </w:rPr>
        <w:t>2</w:t>
      </w:r>
      <w:r>
        <w:rPr/>
        <w:fldChar w:fldCharType="end"/>
      </w:r>
    </w:p>
    <w:p>
      <w:pPr>
        <w:pStyle w:val="style0"/>
        <w:tabs>
          <w:tab w:val="right" w:leader="none" w:pos="9360"/>
        </w:tabs>
        <w:spacing w:before="60" w:lineRule="auto" w:line="240"/>
        <w:ind w:left="360" w:firstLine="0"/>
        <w:rPr>
          <w:rFonts w:ascii="Arial" w:cs="Arial" w:eastAsia="Arial" w:hAnsi="Arial"/>
          <w:b w:val="false"/>
          <w:i w:val="false"/>
          <w:smallCaps w:val="false"/>
          <w:color w:val="000000"/>
          <w:sz w:val="24"/>
          <w:szCs w:val="24"/>
          <w:u w:val="none"/>
          <w:shd w:val="clear" w:color="auto" w:fill="auto"/>
          <w:vertAlign w:val="baseline"/>
        </w:rPr>
      </w:pPr>
      <w:r>
        <w:rPr/>
        <w:fldChar w:fldCharType="begin"/>
      </w:r>
      <w:r>
        <w:instrText xml:space="preserve"> HYPERLINK \l "_mb23b3p9kwdh"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Description</w:t>
      </w:r>
      <w:r>
        <w:rPr/>
        <w:fldChar w:fldCharType="end"/>
      </w:r>
      <w:r>
        <w:rPr>
          <w:rFonts w:ascii="Arial" w:cs="Arial" w:eastAsia="Arial" w:hAnsi="Arial"/>
          <w:b w:val="false"/>
          <w:i w:val="false"/>
          <w:smallCaps w:val="false"/>
          <w:color w:val="000000"/>
          <w:sz w:val="24"/>
          <w:szCs w:val="24"/>
          <w:u w:val="none"/>
          <w:shd w:val="clear" w:color="auto" w:fill="auto"/>
          <w:vertAlign w:val="baseline"/>
        </w:rPr>
        <w:tab/>
      </w:r>
      <w:r>
        <w:rPr/>
        <w:fldChar w:fldCharType="begin"/>
      </w:r>
      <w:r>
        <w:instrText xml:space="preserve"> PAGEREF _mb23b3p9kwdh \h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3</w:t>
      </w:r>
      <w:r>
        <w:rPr/>
        <w:fldChar w:fldCharType="end"/>
      </w:r>
    </w:p>
    <w:p>
      <w:pPr>
        <w:pStyle w:val="style0"/>
        <w:tabs>
          <w:tab w:val="right" w:leader="none" w:pos="9360"/>
        </w:tabs>
        <w:spacing w:before="60" w:lineRule="auto" w:line="240"/>
        <w:ind w:left="360" w:firstLine="0"/>
        <w:rPr>
          <w:rFonts w:ascii="Arial" w:cs="Arial" w:eastAsia="Arial" w:hAnsi="Arial"/>
          <w:b w:val="false"/>
          <w:i w:val="false"/>
          <w:smallCaps w:val="false"/>
          <w:color w:val="000000"/>
          <w:sz w:val="24"/>
          <w:szCs w:val="24"/>
          <w:u w:val="none"/>
          <w:shd w:val="clear" w:color="auto" w:fill="auto"/>
          <w:vertAlign w:val="baseline"/>
        </w:rPr>
      </w:pPr>
      <w:r>
        <w:rPr/>
        <w:fldChar w:fldCharType="begin"/>
      </w:r>
      <w:r>
        <w:instrText xml:space="preserve"> HYPERLINK \l "_br9bvt7vih27"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Feelings</w:t>
      </w:r>
      <w:r>
        <w:rPr/>
        <w:fldChar w:fldCharType="end"/>
      </w:r>
      <w:r>
        <w:rPr>
          <w:rFonts w:ascii="Arial" w:cs="Arial" w:eastAsia="Arial" w:hAnsi="Arial"/>
          <w:b w:val="false"/>
          <w:i w:val="false"/>
          <w:smallCaps w:val="false"/>
          <w:color w:val="000000"/>
          <w:sz w:val="24"/>
          <w:szCs w:val="24"/>
          <w:u w:val="none"/>
          <w:shd w:val="clear" w:color="auto" w:fill="auto"/>
          <w:vertAlign w:val="baseline"/>
        </w:rPr>
        <w:tab/>
      </w:r>
      <w:r>
        <w:rPr/>
        <w:fldChar w:fldCharType="begin"/>
      </w:r>
      <w:r>
        <w:instrText xml:space="preserve"> PAGEREF _br9bvt7vih27 \h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3</w:t>
      </w:r>
      <w:r>
        <w:rPr/>
        <w:fldChar w:fldCharType="end"/>
      </w:r>
    </w:p>
    <w:p>
      <w:pPr>
        <w:pStyle w:val="style0"/>
        <w:tabs>
          <w:tab w:val="right" w:leader="none" w:pos="9360"/>
        </w:tabs>
        <w:spacing w:before="60" w:lineRule="auto" w:line="240"/>
        <w:ind w:left="360" w:firstLine="0"/>
        <w:rPr>
          <w:rFonts w:ascii="Arial" w:cs="Arial" w:eastAsia="Arial" w:hAnsi="Arial"/>
          <w:b w:val="false"/>
          <w:i w:val="false"/>
          <w:smallCaps w:val="false"/>
          <w:color w:val="000000"/>
          <w:sz w:val="24"/>
          <w:szCs w:val="24"/>
          <w:u w:val="none"/>
          <w:shd w:val="clear" w:color="auto" w:fill="auto"/>
          <w:vertAlign w:val="baseline"/>
        </w:rPr>
      </w:pPr>
      <w:r>
        <w:rPr/>
        <w:fldChar w:fldCharType="begin"/>
      </w:r>
      <w:r>
        <w:instrText xml:space="preserve"> HYPERLINK \l "_vrrjte56s16t"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Evaluation</w:t>
      </w:r>
      <w:r>
        <w:rPr/>
        <w:fldChar w:fldCharType="end"/>
      </w:r>
      <w:r>
        <w:rPr>
          <w:rFonts w:ascii="Arial" w:cs="Arial" w:eastAsia="Arial" w:hAnsi="Arial"/>
          <w:b w:val="false"/>
          <w:i w:val="false"/>
          <w:smallCaps w:val="false"/>
          <w:color w:val="000000"/>
          <w:sz w:val="24"/>
          <w:szCs w:val="24"/>
          <w:u w:val="none"/>
          <w:shd w:val="clear" w:color="auto" w:fill="auto"/>
          <w:vertAlign w:val="baseline"/>
        </w:rPr>
        <w:tab/>
      </w:r>
      <w:r>
        <w:rPr/>
        <w:fldChar w:fldCharType="begin"/>
      </w:r>
      <w:r>
        <w:instrText xml:space="preserve"> PAGEREF _vrrjte56s16t \h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3</w:t>
      </w:r>
      <w:r>
        <w:rPr/>
        <w:fldChar w:fldCharType="end"/>
      </w:r>
    </w:p>
    <w:p>
      <w:pPr>
        <w:pStyle w:val="style0"/>
        <w:tabs>
          <w:tab w:val="right" w:leader="none" w:pos="9360"/>
        </w:tabs>
        <w:spacing w:before="60" w:lineRule="auto" w:line="240"/>
        <w:ind w:left="360" w:firstLine="0"/>
        <w:rPr>
          <w:rFonts w:ascii="Arial" w:cs="Arial" w:eastAsia="Arial" w:hAnsi="Arial"/>
          <w:b w:val="false"/>
          <w:i w:val="false"/>
          <w:smallCaps w:val="false"/>
          <w:color w:val="000000"/>
          <w:sz w:val="24"/>
          <w:szCs w:val="24"/>
          <w:u w:val="none"/>
          <w:shd w:val="clear" w:color="auto" w:fill="auto"/>
          <w:vertAlign w:val="baseline"/>
        </w:rPr>
      </w:pPr>
      <w:r>
        <w:rPr/>
        <w:fldChar w:fldCharType="begin"/>
      </w:r>
      <w:r>
        <w:instrText xml:space="preserve"> HYPERLINK \l "_2wvzn8b43rp"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Analysis</w:t>
      </w:r>
      <w:r>
        <w:rPr/>
        <w:fldChar w:fldCharType="end"/>
      </w:r>
      <w:r>
        <w:rPr>
          <w:rFonts w:ascii="Arial" w:cs="Arial" w:eastAsia="Arial" w:hAnsi="Arial"/>
          <w:b w:val="false"/>
          <w:i w:val="false"/>
          <w:smallCaps w:val="false"/>
          <w:color w:val="000000"/>
          <w:sz w:val="24"/>
          <w:szCs w:val="24"/>
          <w:u w:val="none"/>
          <w:shd w:val="clear" w:color="auto" w:fill="auto"/>
          <w:vertAlign w:val="baseline"/>
        </w:rPr>
        <w:tab/>
      </w:r>
      <w:r>
        <w:rPr/>
        <w:fldChar w:fldCharType="begin"/>
      </w:r>
      <w:r>
        <w:instrText xml:space="preserve"> PAGEREF _2wvzn8b43rp \h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4</w:t>
      </w:r>
      <w:r>
        <w:rPr/>
        <w:fldChar w:fldCharType="end"/>
      </w:r>
    </w:p>
    <w:p>
      <w:pPr>
        <w:pStyle w:val="style0"/>
        <w:tabs>
          <w:tab w:val="right" w:leader="none" w:pos="9360"/>
        </w:tabs>
        <w:spacing w:before="60" w:lineRule="auto" w:line="240"/>
        <w:ind w:left="360" w:firstLine="0"/>
        <w:rPr>
          <w:rFonts w:ascii="Arial" w:cs="Arial" w:eastAsia="Arial" w:hAnsi="Arial"/>
          <w:b w:val="false"/>
          <w:i w:val="false"/>
          <w:smallCaps w:val="false"/>
          <w:color w:val="000000"/>
          <w:sz w:val="24"/>
          <w:szCs w:val="24"/>
          <w:u w:val="none"/>
          <w:shd w:val="clear" w:color="auto" w:fill="auto"/>
          <w:vertAlign w:val="baseline"/>
        </w:rPr>
      </w:pPr>
      <w:r>
        <w:rPr/>
        <w:fldChar w:fldCharType="begin"/>
      </w:r>
      <w:r>
        <w:instrText xml:space="preserve"> HYPERLINK \l "_xlkwlw2zjjzt"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Conclusion</w:t>
      </w:r>
      <w:r>
        <w:rPr/>
        <w:fldChar w:fldCharType="end"/>
      </w:r>
      <w:r>
        <w:rPr>
          <w:rFonts w:ascii="Arial" w:cs="Arial" w:eastAsia="Arial" w:hAnsi="Arial"/>
          <w:b w:val="false"/>
          <w:i w:val="false"/>
          <w:smallCaps w:val="false"/>
          <w:color w:val="000000"/>
          <w:sz w:val="24"/>
          <w:szCs w:val="24"/>
          <w:u w:val="none"/>
          <w:shd w:val="clear" w:color="auto" w:fill="auto"/>
          <w:vertAlign w:val="baseline"/>
        </w:rPr>
        <w:tab/>
      </w:r>
      <w:r>
        <w:rPr/>
        <w:fldChar w:fldCharType="begin"/>
      </w:r>
      <w:r>
        <w:instrText xml:space="preserve"> PAGEREF _xlkwlw2zjjzt \h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4</w:t>
      </w:r>
      <w:r>
        <w:rPr/>
        <w:fldChar w:fldCharType="end"/>
      </w:r>
    </w:p>
    <w:p>
      <w:pPr>
        <w:pStyle w:val="style0"/>
        <w:tabs>
          <w:tab w:val="right" w:leader="none" w:pos="9360"/>
        </w:tabs>
        <w:spacing w:before="60" w:lineRule="auto" w:line="240"/>
        <w:ind w:left="360" w:firstLine="0"/>
        <w:rPr>
          <w:rFonts w:ascii="Arial" w:cs="Arial" w:eastAsia="Arial" w:hAnsi="Arial"/>
          <w:b w:val="false"/>
          <w:i w:val="false"/>
          <w:smallCaps w:val="false"/>
          <w:color w:val="000000"/>
          <w:sz w:val="24"/>
          <w:szCs w:val="24"/>
          <w:u w:val="none"/>
          <w:shd w:val="clear" w:color="auto" w:fill="auto"/>
          <w:vertAlign w:val="baseline"/>
        </w:rPr>
      </w:pPr>
      <w:r>
        <w:rPr/>
        <w:fldChar w:fldCharType="begin"/>
      </w:r>
      <w:r>
        <w:instrText xml:space="preserve"> HYPERLINK \l "_yexticant1rh"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Action</w:t>
      </w:r>
      <w:r>
        <w:rPr/>
        <w:fldChar w:fldCharType="end"/>
      </w:r>
      <w:r>
        <w:rPr>
          <w:rFonts w:ascii="Arial" w:cs="Arial" w:eastAsia="Arial" w:hAnsi="Arial"/>
          <w:b w:val="false"/>
          <w:i w:val="false"/>
          <w:smallCaps w:val="false"/>
          <w:color w:val="000000"/>
          <w:sz w:val="24"/>
          <w:szCs w:val="24"/>
          <w:u w:val="none"/>
          <w:shd w:val="clear" w:color="auto" w:fill="auto"/>
          <w:vertAlign w:val="baseline"/>
        </w:rPr>
        <w:tab/>
      </w:r>
      <w:r>
        <w:rPr/>
        <w:fldChar w:fldCharType="begin"/>
      </w:r>
      <w:r>
        <w:instrText xml:space="preserve"> PAGEREF _yexticant1rh \h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4</w:t>
      </w:r>
      <w:r>
        <w:rPr/>
        <w:fldChar w:fldCharType="end"/>
      </w:r>
    </w:p>
    <w:p>
      <w:pPr>
        <w:pStyle w:val="style0"/>
        <w:tabs>
          <w:tab w:val="right" w:leader="none" w:pos="9360"/>
        </w:tabs>
        <w:spacing w:before="200" w:lineRule="auto" w:line="240"/>
        <w:ind w:left="0" w:firstLine="0"/>
        <w:rPr>
          <w:rFonts w:ascii="Arial" w:cs="Arial" w:eastAsia="Arial" w:hAnsi="Arial"/>
          <w:b/>
          <w:i w:val="false"/>
          <w:smallCaps w:val="false"/>
          <w:color w:val="000000"/>
          <w:sz w:val="24"/>
          <w:szCs w:val="24"/>
          <w:u w:val="none"/>
          <w:shd w:val="clear" w:color="auto" w:fill="auto"/>
          <w:vertAlign w:val="baseline"/>
        </w:rPr>
      </w:pPr>
      <w:r>
        <w:rPr/>
        <w:fldChar w:fldCharType="begin"/>
      </w:r>
      <w:r>
        <w:instrText xml:space="preserve"> HYPERLINK \l "_uvpevlhx5ker" </w:instrText>
      </w:r>
      <w:r>
        <w:rPr/>
        <w:fldChar w:fldCharType="separate"/>
      </w:r>
      <w:r>
        <w:rPr>
          <w:rFonts w:ascii="Arial" w:cs="Arial" w:eastAsia="Arial" w:hAnsi="Arial"/>
          <w:b/>
          <w:i w:val="false"/>
          <w:smallCaps w:val="false"/>
          <w:color w:val="000000"/>
          <w:sz w:val="24"/>
          <w:szCs w:val="24"/>
          <w:u w:val="none"/>
          <w:shd w:val="clear" w:color="auto" w:fill="auto"/>
          <w:vertAlign w:val="baseline"/>
        </w:rPr>
        <w:t>Relationship Between Academic Theories and Personal Experience</w:t>
      </w:r>
      <w:r>
        <w:rPr/>
        <w:fldChar w:fldCharType="end"/>
      </w:r>
      <w:r>
        <w:rPr>
          <w:rFonts w:ascii="Arial" w:cs="Arial" w:eastAsia="Arial" w:hAnsi="Arial"/>
          <w:b/>
          <w:i w:val="false"/>
          <w:smallCaps w:val="false"/>
          <w:color w:val="000000"/>
          <w:sz w:val="24"/>
          <w:szCs w:val="24"/>
          <w:u w:val="none"/>
          <w:shd w:val="clear" w:color="auto" w:fill="auto"/>
          <w:vertAlign w:val="baseline"/>
        </w:rPr>
        <w:tab/>
      </w:r>
      <w:r>
        <w:rPr/>
        <w:fldChar w:fldCharType="begin"/>
      </w:r>
      <w:r>
        <w:instrText xml:space="preserve"> PAGEREF _uvpevlhx5ker \h </w:instrText>
      </w:r>
      <w:r>
        <w:rPr/>
        <w:fldChar w:fldCharType="separate"/>
      </w:r>
      <w:r>
        <w:rPr>
          <w:rFonts w:ascii="Arial" w:cs="Arial" w:eastAsia="Arial" w:hAnsi="Arial"/>
          <w:b/>
          <w:i w:val="false"/>
          <w:smallCaps w:val="false"/>
          <w:color w:val="000000"/>
          <w:sz w:val="24"/>
          <w:szCs w:val="24"/>
          <w:u w:val="none"/>
          <w:shd w:val="clear" w:color="auto" w:fill="auto"/>
          <w:vertAlign w:val="baseline"/>
        </w:rPr>
        <w:t>5</w:t>
      </w:r>
      <w:r>
        <w:rPr/>
        <w:fldChar w:fldCharType="end"/>
      </w:r>
    </w:p>
    <w:p>
      <w:pPr>
        <w:pStyle w:val="style0"/>
        <w:tabs>
          <w:tab w:val="right" w:leader="none" w:pos="9360"/>
        </w:tabs>
        <w:spacing w:before="200" w:lineRule="auto" w:line="240"/>
        <w:ind w:left="0" w:firstLine="0"/>
        <w:rPr>
          <w:rFonts w:ascii="Arial" w:cs="Arial" w:eastAsia="Arial" w:hAnsi="Arial"/>
          <w:b/>
          <w:i w:val="false"/>
          <w:smallCaps w:val="false"/>
          <w:color w:val="000000"/>
          <w:sz w:val="24"/>
          <w:szCs w:val="24"/>
          <w:u w:val="none"/>
          <w:shd w:val="clear" w:color="auto" w:fill="auto"/>
          <w:vertAlign w:val="baseline"/>
        </w:rPr>
      </w:pPr>
      <w:r>
        <w:rPr/>
        <w:fldChar w:fldCharType="begin"/>
      </w:r>
      <w:r>
        <w:instrText xml:space="preserve"> HYPERLINK \l "_x7q2z6rtj48z" </w:instrText>
      </w:r>
      <w:r>
        <w:rPr/>
        <w:fldChar w:fldCharType="separate"/>
      </w:r>
      <w:r>
        <w:rPr>
          <w:rFonts w:ascii="Arial" w:cs="Arial" w:eastAsia="Arial" w:hAnsi="Arial"/>
          <w:b/>
          <w:i w:val="false"/>
          <w:smallCaps w:val="false"/>
          <w:color w:val="000000"/>
          <w:sz w:val="24"/>
          <w:szCs w:val="24"/>
          <w:u w:val="none"/>
          <w:shd w:val="clear" w:color="auto" w:fill="auto"/>
          <w:vertAlign w:val="baseline"/>
        </w:rPr>
        <w:t>Conclusion</w:t>
      </w:r>
      <w:r>
        <w:rPr/>
        <w:fldChar w:fldCharType="end"/>
      </w:r>
      <w:r>
        <w:rPr>
          <w:rFonts w:ascii="Arial" w:cs="Arial" w:eastAsia="Arial" w:hAnsi="Arial"/>
          <w:b/>
          <w:i w:val="false"/>
          <w:smallCaps w:val="false"/>
          <w:color w:val="000000"/>
          <w:sz w:val="24"/>
          <w:szCs w:val="24"/>
          <w:u w:val="none"/>
          <w:shd w:val="clear" w:color="auto" w:fill="auto"/>
          <w:vertAlign w:val="baseline"/>
        </w:rPr>
        <w:tab/>
      </w:r>
      <w:r>
        <w:rPr/>
        <w:fldChar w:fldCharType="begin"/>
      </w:r>
      <w:r>
        <w:instrText xml:space="preserve"> PAGEREF _x7q2z6rtj48z \h </w:instrText>
      </w:r>
      <w:r>
        <w:rPr/>
        <w:fldChar w:fldCharType="separate"/>
      </w:r>
      <w:r>
        <w:rPr>
          <w:rFonts w:ascii="Arial" w:cs="Arial" w:eastAsia="Arial" w:hAnsi="Arial"/>
          <w:b/>
          <w:i w:val="false"/>
          <w:smallCaps w:val="false"/>
          <w:color w:val="000000"/>
          <w:sz w:val="24"/>
          <w:szCs w:val="24"/>
          <w:u w:val="none"/>
          <w:shd w:val="clear" w:color="auto" w:fill="auto"/>
          <w:vertAlign w:val="baseline"/>
        </w:rPr>
        <w:t>6</w:t>
      </w:r>
      <w:r>
        <w:rPr/>
        <w:fldChar w:fldCharType="end"/>
      </w:r>
    </w:p>
    <w:p>
      <w:pPr>
        <w:pStyle w:val="style0"/>
        <w:tabs>
          <w:tab w:val="right" w:leader="none" w:pos="9360"/>
        </w:tabs>
        <w:spacing w:before="200" w:after="80" w:lineRule="auto" w:line="240"/>
        <w:ind w:left="0" w:firstLine="0"/>
        <w:rPr>
          <w:rFonts w:ascii="Arial" w:cs="Arial" w:eastAsia="Arial" w:hAnsi="Arial"/>
          <w:b/>
          <w:i w:val="false"/>
          <w:smallCaps w:val="false"/>
          <w:color w:val="000000"/>
          <w:sz w:val="24"/>
          <w:szCs w:val="24"/>
          <w:u w:val="none"/>
          <w:shd w:val="clear" w:color="auto" w:fill="auto"/>
          <w:vertAlign w:val="baseline"/>
        </w:rPr>
      </w:pPr>
      <w:r>
        <w:rPr/>
        <w:fldChar w:fldCharType="begin"/>
      </w:r>
      <w:r>
        <w:instrText xml:space="preserve"> HYPERLINK \l "_1tnzq5i3idi3" </w:instrText>
      </w:r>
      <w:r>
        <w:rPr/>
        <w:fldChar w:fldCharType="separate"/>
      </w:r>
      <w:r>
        <w:rPr>
          <w:rFonts w:ascii="Arial" w:cs="Arial" w:eastAsia="Arial" w:hAnsi="Arial"/>
          <w:b/>
          <w:i w:val="false"/>
          <w:smallCaps w:val="false"/>
          <w:color w:val="000000"/>
          <w:sz w:val="24"/>
          <w:szCs w:val="24"/>
          <w:u w:val="none"/>
          <w:shd w:val="clear" w:color="auto" w:fill="auto"/>
          <w:vertAlign w:val="baseline"/>
        </w:rPr>
        <w:t>References</w:t>
      </w:r>
      <w:r>
        <w:rPr/>
        <w:fldChar w:fldCharType="end"/>
      </w:r>
      <w:r>
        <w:rPr>
          <w:rFonts w:ascii="Arial" w:cs="Arial" w:eastAsia="Arial" w:hAnsi="Arial"/>
          <w:b/>
          <w:i w:val="false"/>
          <w:smallCaps w:val="false"/>
          <w:color w:val="000000"/>
          <w:sz w:val="24"/>
          <w:szCs w:val="24"/>
          <w:u w:val="none"/>
          <w:shd w:val="clear" w:color="auto" w:fill="auto"/>
          <w:vertAlign w:val="baseline"/>
        </w:rPr>
        <w:tab/>
      </w:r>
      <w:r>
        <w:rPr/>
        <w:fldChar w:fldCharType="begin"/>
      </w:r>
      <w:r>
        <w:instrText xml:space="preserve"> PAGEREF _1tnzq5i3idi3 \h </w:instrText>
      </w:r>
      <w:r>
        <w:rPr/>
        <w:fldChar w:fldCharType="separate"/>
      </w:r>
      <w:r>
        <w:rPr>
          <w:rFonts w:ascii="Arial" w:cs="Arial" w:eastAsia="Arial" w:hAnsi="Arial"/>
          <w:b/>
          <w:i w:val="false"/>
          <w:smallCaps w:val="false"/>
          <w:color w:val="000000"/>
          <w:sz w:val="24"/>
          <w:szCs w:val="24"/>
          <w:u w:val="none"/>
          <w:shd w:val="clear" w:color="auto" w:fill="auto"/>
          <w:vertAlign w:val="baseline"/>
        </w:rPr>
        <w:t>6</w:t>
      </w:r>
      <w:r>
        <w:rPr/>
        <w:fldChar w:fldCharType="end"/>
      </w:r>
      <w:r>
        <w:rPr/>
        <w:fldChar w:fldCharType="end"/>
      </w:r>
    </w:p>
    <w:p>
      <w:pPr>
        <w:pStyle w:val="style0"/>
        <w:rPr>
          <w:rFonts w:ascii="Arial" w:cs="Arial" w:eastAsia="Arial" w:hAnsi="Arial"/>
        </w:rPr>
        <w:sectPr>
          <w:headerReference w:type="default" r:id="rId2"/>
          <w:footerReference w:type="default" r:id="rId3"/>
          <w:pgSz w:w="12240" w:h="15840" w:orient="portrait"/>
          <w:pgMar w:top="1440" w:right="1440" w:bottom="1440" w:left="1440" w:header="720" w:footer="720" w:gutter="0"/>
          <w:pgNumType w:fmt="decimal" w:start="1"/>
        </w:sectPr>
      </w:pPr>
    </w:p>
    <w:bookmarkStart w:id="3" w:name="_6m41gahvhboe" w:colFirst="0" w:colLast="0"/>
    <w:bookmarkEnd w:id="3"/>
    <w:p>
      <w:pPr>
        <w:pStyle w:val="style1"/>
        <w:rPr>
          <w:rFonts w:ascii="Arial" w:cs="Arial" w:eastAsia="Arial" w:hAnsi="Arial"/>
        </w:rPr>
      </w:pPr>
    </w:p>
    <w:bookmarkStart w:id="4" w:name="_lbtvjjsplyan" w:colFirst="0" w:colLast="0"/>
    <w:bookmarkEnd w:id="4"/>
    <w:p>
      <w:pPr>
        <w:pStyle w:val="style1"/>
        <w:rPr>
          <w:rFonts w:ascii="Arial" w:cs="Arial" w:eastAsia="Arial" w:hAnsi="Arial"/>
        </w:rPr>
      </w:pPr>
      <w:r>
        <w:rPr>
          <w:rFonts w:ascii="Arial" w:cs="Arial" w:eastAsia="Arial" w:hAnsi="Arial"/>
        </w:rPr>
        <w:t xml:space="preserve">Introduction </w:t>
      </w:r>
    </w:p>
    <w:p>
      <w:pPr>
        <w:pStyle w:val="style0"/>
        <w:rPr>
          <w:rFonts w:ascii="Arial" w:cs="Arial" w:eastAsia="Arial" w:hAnsi="Arial"/>
          <w:sz w:val="22"/>
          <w:szCs w:val="22"/>
        </w:rPr>
      </w:pPr>
      <w:r>
        <w:rPr>
          <w:rFonts w:ascii="Arial" w:cs="Arial" w:eastAsia="Arial" w:hAnsi="Arial"/>
          <w:sz w:val="22"/>
          <w:szCs w:val="22"/>
        </w:rPr>
        <w:t>Humans have been social creatures since the early stages of civilization for basic survival needs. With the evolution of society and improvements in values, community started to take form what can be seen today. Community engagement can be termed as working for the betterment of a certain group existing in a geographical area, interest or in the same circumstances by addressing certain issues (Barnes &amp; Schmitz, 2016). Throughout this course, community engagement has been a significant topic as it can affect the environment around businesses massively. As several theories and practices of community engagement have been discussed in this course, following the learnings, this report reflects the understandings of community engagement theories and practices in a real life context and personal aspect. Using the reflection technique and models, the demonstration of these theories through problems and solutions along with personal experiences is the focal point in this report.</w:t>
      </w:r>
    </w:p>
    <w:p>
      <w:pPr>
        <w:pStyle w:val="style0"/>
        <w:rPr>
          <w:rFonts w:ascii="Arial" w:cs="Arial" w:eastAsia="Arial" w:hAnsi="Arial"/>
        </w:rPr>
      </w:pPr>
    </w:p>
    <w:bookmarkStart w:id="5" w:name="_2mrk4i86khla" w:colFirst="0" w:colLast="0"/>
    <w:bookmarkEnd w:id="5"/>
    <w:p>
      <w:pPr>
        <w:pStyle w:val="style1"/>
        <w:rPr>
          <w:rFonts w:ascii="Arial" w:cs="Arial" w:eastAsia="Arial" w:hAnsi="Arial"/>
        </w:rPr>
      </w:pPr>
      <w:r>
        <w:rPr>
          <w:rFonts w:ascii="Arial" w:cs="Arial" w:eastAsia="Arial" w:hAnsi="Arial"/>
        </w:rPr>
        <w:t>Nature and Purpose of Reflective Practice</w:t>
      </w:r>
    </w:p>
    <w:p>
      <w:pPr>
        <w:pStyle w:val="style0"/>
        <w:rPr>
          <w:rFonts w:ascii="Arial" w:cs="Arial" w:eastAsia="Arial" w:hAnsi="Arial"/>
          <w:sz w:val="22"/>
          <w:szCs w:val="22"/>
        </w:rPr>
      </w:pPr>
      <w:r>
        <w:rPr>
          <w:rFonts w:ascii="Arial" w:cs="Arial" w:eastAsia="Arial" w:hAnsi="Arial"/>
          <w:sz w:val="22"/>
          <w:szCs w:val="22"/>
        </w:rPr>
        <w:t xml:space="preserve">Reflective practice is learning from experience to gain new insights about the things that are learnt or applied then re-apply the understanding into work (Finlay, 2008). In reflective practices, an individual focuses on his/her own actions for the process of continuous learning. Human beings are always evolving and learning based on experiences is the best option to learn about something thoroughly. Hence, one is able to make him or herself better in a specific task through reflective practices. Human mind is flexible and adaptable to an unimaginable scale, thus reflective practices are  extremely useful for improvement. </w:t>
      </w:r>
    </w:p>
    <w:p>
      <w:pPr>
        <w:pStyle w:val="style0"/>
        <w:rPr>
          <w:rFonts w:ascii="Arial" w:cs="Arial" w:eastAsia="Arial" w:hAnsi="Arial"/>
          <w:sz w:val="22"/>
          <w:szCs w:val="22"/>
        </w:rPr>
      </w:pPr>
    </w:p>
    <w:p>
      <w:pPr>
        <w:pStyle w:val="style0"/>
        <w:rPr>
          <w:rFonts w:ascii="Arial" w:cs="Arial" w:eastAsia="Arial" w:hAnsi="Arial"/>
          <w:sz w:val="22"/>
          <w:szCs w:val="22"/>
        </w:rPr>
      </w:pPr>
      <w:r>
        <w:rPr>
          <w:rFonts w:ascii="Arial" w:cs="Arial" w:eastAsia="Arial" w:hAnsi="Arial"/>
          <w:sz w:val="22"/>
          <w:szCs w:val="22"/>
        </w:rPr>
        <w:t>Reflective practice offers many dimensions to a person’s thought process and brings betterment in addition to that which was mentioned in the previous part. There are many different theoretical models for reflection in practice. The most popular and the used model of reflective practice is Gibbs reflective model or cycle (Husebø, 2015). Other than this, the Kolb reflective model, Schon model and Driscoll model of reflection are some of the most famous models of reflective practices. However, in this report, the reflection analysis will be based on Gibbs model. Gibbs model consists of six different stages. Description, feelings, evaluation, analysis, conclusion and action are these six stages respectively (Finlay, 2008). Description is describing the scenario or situation in an organized fashion. By describing a scenario properly, the reflective cycle begins. Feelings is the next part as feeling is important for increasing or gaining self-awareness. Evaluation is the third stage and is one of the most important aspects as proper evaluation of a scenario can make the judgement process cleaner. Analysing the situation is the most vital stage in this model as the purpose of reflective studies is gaining a better understanding of the previous actions. Concluding and planning future action based on the analysis is the ultimate key to a successful reflective practice. Reflective practice firstly, allows an individual to look at specific tasks/situations from different perspectives other than their own (Bradbury et al., 2009). Different perspectives on specific tasks or situations are often overlooked. Reflective practice aims to eliminate this by looking at these tasks, situations or practices and understanding them in coherence with the reasoning. The second purpose of reflective practice is being properly aware (Mann et al., 2009). This relates to the first purpose that was mentioned. Surroundings are a vital component in any practice. In any situation, many different variables are always present. By being aware about themselves, a person allows him or herself to be better aware about the surroundings (Reynolds, 201</w:t>
      </w:r>
      <w:r>
        <w:rPr>
          <w:sz w:val="22"/>
          <w:szCs w:val="22"/>
        </w:rPr>
        <w:t>1)</w:t>
      </w:r>
      <w:r>
        <w:rPr>
          <w:rFonts w:ascii="Arial" w:cs="Arial" w:eastAsia="Arial" w:hAnsi="Arial"/>
          <w:sz w:val="22"/>
          <w:szCs w:val="22"/>
        </w:rPr>
        <w:t xml:space="preserve">. Which then leads to a person’s better measurement of the situation and acting better on the situation. Awareness has another aspect other than external variables that have been discussed. Self-awareness is the major issue in reflective practice. Self-awareness can be the main element that controls the human emotion and other involved people’s feelings in a scenario (Leigh &amp; Bailey, 2013). As reflective practice is linked heavily with improvement, being self aware can improve the task by a significant margin for the future. The final and most important purpose of reflective practice is planning for the future (Davies, </w:t>
      </w:r>
      <w:r>
        <w:rPr>
          <w:sz w:val="22"/>
          <w:szCs w:val="22"/>
        </w:rPr>
        <w:t>2012)</w:t>
      </w:r>
      <w:r>
        <w:rPr>
          <w:rFonts w:ascii="Arial" w:cs="Arial" w:eastAsia="Arial" w:hAnsi="Arial"/>
          <w:sz w:val="22"/>
          <w:szCs w:val="22"/>
        </w:rPr>
        <w:t>. Being able to look at situations from different perspectives, being aware of both self and external variables and implementing the learnings of reflective practices on future work can improvise, adapt and overcome the issues that were faced earlier based on the gibbs model.</w:t>
      </w:r>
    </w:p>
    <w:p>
      <w:pPr>
        <w:pStyle w:val="style0"/>
        <w:rPr>
          <w:rFonts w:ascii="Arial" w:cs="Arial" w:eastAsia="Arial" w:hAnsi="Arial"/>
        </w:rPr>
      </w:pPr>
    </w:p>
    <w:bookmarkStart w:id="6" w:name="_wa4z54nn3log" w:colFirst="0" w:colLast="0"/>
    <w:bookmarkEnd w:id="6"/>
    <w:p>
      <w:pPr>
        <w:pStyle w:val="style1"/>
        <w:rPr>
          <w:rFonts w:ascii="Arial" w:cs="Arial" w:eastAsia="Arial" w:hAnsi="Arial"/>
        </w:rPr>
      </w:pPr>
      <w:r>
        <w:rPr>
          <w:rFonts w:ascii="Arial" w:cs="Arial" w:eastAsia="Arial" w:hAnsi="Arial"/>
        </w:rPr>
        <w:t>Reflection on Personal Experiences</w:t>
      </w:r>
    </w:p>
    <w:p>
      <w:pPr>
        <w:pStyle w:val="style0"/>
        <w:rPr>
          <w:rFonts w:ascii="Arial" w:cs="Arial" w:eastAsia="Arial" w:hAnsi="Arial"/>
          <w:sz w:val="22"/>
          <w:szCs w:val="22"/>
        </w:rPr>
      </w:pPr>
      <w:r>
        <w:rPr>
          <w:rFonts w:ascii="Arial" w:cs="Arial" w:eastAsia="Arial" w:hAnsi="Arial"/>
          <w:sz w:val="22"/>
          <w:szCs w:val="22"/>
        </w:rPr>
        <w:t>Gibbs model of reflection is one of the most used models of reflective practices. It was developed by Graham Gibbs in 1988 with a goal to create a structure of learning from experiences (Mar</w:t>
      </w:r>
      <w:r>
        <w:rPr>
          <w:sz w:val="22"/>
          <w:szCs w:val="22"/>
        </w:rPr>
        <w:t>kkanen et al</w:t>
      </w:r>
      <w:r>
        <w:rPr>
          <w:rFonts w:ascii="Arial" w:cs="Arial" w:eastAsia="Arial" w:hAnsi="Arial"/>
          <w:sz w:val="22"/>
          <w:szCs w:val="22"/>
        </w:rPr>
        <w:t>., 2020). Throughout this module, the learning experience has been immense. Thus using the Gibbs model, I am going to reflect the experience of this module in an attempt to learn from this experience and utilize the learnings in future context. Thus, I will be going step by step using Gibbs' cycle of reflective practice to provide a detailed reflection of my experience while completing this specific module titled “community engagement”.</w:t>
      </w:r>
    </w:p>
    <w:p>
      <w:pPr>
        <w:pStyle w:val="style0"/>
        <w:rPr>
          <w:rFonts w:ascii="Arial" w:cs="Arial" w:eastAsia="Arial" w:hAnsi="Arial"/>
        </w:rPr>
      </w:pPr>
    </w:p>
    <w:bookmarkStart w:id="7" w:name="_mb23b3p9kwdh" w:colFirst="0" w:colLast="0"/>
    <w:bookmarkEnd w:id="7"/>
    <w:p>
      <w:pPr>
        <w:pStyle w:val="style2"/>
        <w:rPr>
          <w:rFonts w:ascii="Arial" w:cs="Arial" w:eastAsia="Arial" w:hAnsi="Arial"/>
        </w:rPr>
      </w:pPr>
      <w:r>
        <w:rPr>
          <w:rFonts w:ascii="Arial" w:cs="Arial" w:eastAsia="Arial" w:hAnsi="Arial"/>
        </w:rPr>
        <w:t>Description</w:t>
      </w:r>
    </w:p>
    <w:p>
      <w:pPr>
        <w:pStyle w:val="style0"/>
        <w:rPr>
          <w:rFonts w:ascii="Arial" w:cs="Arial" w:eastAsia="Arial" w:hAnsi="Arial"/>
          <w:sz w:val="22"/>
          <w:szCs w:val="22"/>
        </w:rPr>
      </w:pPr>
      <w:r>
        <w:rPr>
          <w:rFonts w:ascii="Arial" w:cs="Arial" w:eastAsia="Arial" w:hAnsi="Arial"/>
          <w:sz w:val="22"/>
          <w:szCs w:val="22"/>
        </w:rPr>
        <w:t>This module named community engagement was part of the course Business Management. The key objective of this course was to understand how the basic managerial functions such as planning, decision making, organizing, directing etc are applied in a business to achieve the organizational goal and operate as a successful business. However, the course went through much deeper than that. Before attending this course and module, I had a perception about community engagement that was different from what I have now. Community engagement is simply involvement of people for the betterment and welfare of the society. Throughout this course and module, different aspects of community engagement were learnt. Importance of community engagement and how transferable skills and traits of certain people can help inspire other people to engage more in the society can shape the society for better are the two important lessons I learnt by finishing this module. To finish this, before this assessment I had finished another assignment over the module community engagement that included my theoretical learnings of the module including theory.</w:t>
      </w:r>
    </w:p>
    <w:p>
      <w:pPr>
        <w:pStyle w:val="style0"/>
        <w:rPr>
          <w:sz w:val="22"/>
          <w:szCs w:val="22"/>
        </w:rPr>
      </w:pPr>
    </w:p>
    <w:bookmarkStart w:id="8" w:name="_br9bvt7vih27" w:colFirst="0" w:colLast="0"/>
    <w:bookmarkEnd w:id="8"/>
    <w:p>
      <w:pPr>
        <w:pStyle w:val="style2"/>
        <w:rPr>
          <w:rFonts w:ascii="Arial" w:cs="Arial" w:eastAsia="Arial" w:hAnsi="Arial"/>
        </w:rPr>
      </w:pPr>
      <w:r>
        <w:rPr>
          <w:rFonts w:ascii="Arial" w:cs="Arial" w:eastAsia="Arial" w:hAnsi="Arial"/>
        </w:rPr>
        <w:t>Feelings</w:t>
      </w:r>
    </w:p>
    <w:p>
      <w:pPr>
        <w:pStyle w:val="style0"/>
        <w:rPr>
          <w:rFonts w:ascii="Arial" w:cs="Arial" w:eastAsia="Arial" w:hAnsi="Arial"/>
          <w:sz w:val="22"/>
          <w:szCs w:val="22"/>
        </w:rPr>
      </w:pPr>
      <w:r>
        <w:rPr>
          <w:rFonts w:ascii="Arial" w:cs="Arial" w:eastAsia="Arial" w:hAnsi="Arial"/>
          <w:sz w:val="22"/>
          <w:szCs w:val="22"/>
        </w:rPr>
        <w:t xml:space="preserve">As mentioned earlier, my feelings towards this module were different than what it is right now. Community engagement was more of a social term for </w:t>
      </w:r>
      <w:r>
        <w:rPr>
          <w:rFonts w:ascii="Arial" w:cs="Arial" w:eastAsia="Arial" w:hAnsi="Arial"/>
          <w:sz w:val="22"/>
          <w:szCs w:val="22"/>
        </w:rPr>
        <w:t>me rather</w:t>
      </w:r>
      <w:r>
        <w:rPr>
          <w:rFonts w:ascii="Arial" w:cs="Arial" w:eastAsia="Arial" w:hAnsi="Arial"/>
          <w:sz w:val="22"/>
          <w:szCs w:val="22"/>
        </w:rPr>
        <w:t xml:space="preserve"> than an organizational or business context. Overall I felt this course will be more towards management of business and thus while this module was started, I became surprised as I did not expect community engagement to be included. However, as the module instructor dived deeper into the theoretical and practical implications of community engagement, I started to feel the importance of community engagement understanding. This module has encouraged me to learn about the broader aspects of community engagement in future. But there are some issues that will be discussed in the evaluation part.</w:t>
      </w:r>
    </w:p>
    <w:p>
      <w:pPr>
        <w:pStyle w:val="style0"/>
        <w:rPr>
          <w:rFonts w:ascii="Arial" w:cs="Arial" w:eastAsia="Arial" w:hAnsi="Arial"/>
        </w:rPr>
      </w:pPr>
    </w:p>
    <w:bookmarkStart w:id="9" w:name="_vrrjte56s16t" w:colFirst="0" w:colLast="0"/>
    <w:bookmarkEnd w:id="9"/>
    <w:p>
      <w:pPr>
        <w:pStyle w:val="style2"/>
        <w:rPr>
          <w:rFonts w:ascii="Arial" w:cs="Arial" w:eastAsia="Arial" w:hAnsi="Arial"/>
        </w:rPr>
      </w:pPr>
      <w:r>
        <w:rPr>
          <w:rFonts w:ascii="Arial" w:cs="Arial" w:eastAsia="Arial" w:hAnsi="Arial"/>
        </w:rPr>
        <w:t>Evaluation</w:t>
      </w:r>
    </w:p>
    <w:p>
      <w:pPr>
        <w:pStyle w:val="style0"/>
        <w:rPr>
          <w:rFonts w:ascii="Arial" w:cs="Arial" w:eastAsia="Arial" w:hAnsi="Arial"/>
          <w:sz w:val="22"/>
          <w:szCs w:val="22"/>
        </w:rPr>
      </w:pPr>
      <w:r>
        <w:rPr>
          <w:rFonts w:ascii="Arial" w:cs="Arial" w:eastAsia="Arial" w:hAnsi="Arial"/>
          <w:sz w:val="22"/>
          <w:szCs w:val="22"/>
        </w:rPr>
        <w:t>This part includes evaluating the learned topics about community engagement which includes both theories and practical implications. As I have learned in the course, community engagement is a strategic process. Like all strategic processes, it included several core principles. But one major issue with the community engagement module is the module title gives the impression of the module being a social science or social issue related topic whether in reality it is not. Another thing is I felt the contents of this course were related to many different other subjects that are not business related. These include social science, organizational behavior, human resource and psychology. To understand certain aspects of organizational behavior and psychology, I learnt many outside module terms to better explain the module materials.</w:t>
      </w:r>
    </w:p>
    <w:p>
      <w:pPr>
        <w:pStyle w:val="style0"/>
        <w:rPr>
          <w:rFonts w:ascii="Arial" w:cs="Arial" w:eastAsia="Arial" w:hAnsi="Arial"/>
        </w:rPr>
      </w:pPr>
    </w:p>
    <w:bookmarkStart w:id="10" w:name="_2wvzn8b43rp" w:colFirst="0" w:colLast="0"/>
    <w:bookmarkEnd w:id="10"/>
    <w:p>
      <w:pPr>
        <w:pStyle w:val="style2"/>
        <w:rPr>
          <w:rFonts w:ascii="Arial" w:cs="Arial" w:eastAsia="Arial" w:hAnsi="Arial"/>
        </w:rPr>
      </w:pPr>
      <w:r>
        <w:rPr>
          <w:rFonts w:ascii="Arial" w:cs="Arial" w:eastAsia="Arial" w:hAnsi="Arial"/>
        </w:rPr>
        <w:t>Analysis</w:t>
      </w:r>
    </w:p>
    <w:p>
      <w:pPr>
        <w:pStyle w:val="style0"/>
        <w:rPr>
          <w:sz w:val="22"/>
          <w:szCs w:val="22"/>
        </w:rPr>
      </w:pPr>
      <w:r>
        <w:rPr>
          <w:rFonts w:ascii="Arial" w:cs="Arial" w:eastAsia="Arial" w:hAnsi="Arial"/>
          <w:sz w:val="22"/>
          <w:szCs w:val="22"/>
        </w:rPr>
        <w:t xml:space="preserve">As I am not much interested in social science, the module felt less interesting compared to the other existing modules in the semester. But as mentioned, different subjects such as human resource, organizational behavior and psychology made me feel interested and invested into the module. Therefore, even though I was not very interested in social science, the blend of psychology and organizational behavior in the study materials felt interesting. This resulted in a deep research from the internet on the psychology and organizational behavior from my end and I studied many topics of these even though these topics were not part of my module materials. However, this resulted in a timing issue as I spent more time on this specific module than I expected in the beginning. </w:t>
      </w:r>
    </w:p>
    <w:p>
      <w:pPr>
        <w:pStyle w:val="style0"/>
        <w:rPr>
          <w:sz w:val="22"/>
          <w:szCs w:val="22"/>
        </w:rPr>
      </w:pPr>
    </w:p>
    <w:bookmarkStart w:id="11" w:name="_xlkwlw2zjjzt" w:colFirst="0" w:colLast="0"/>
    <w:bookmarkEnd w:id="11"/>
    <w:p>
      <w:pPr>
        <w:pStyle w:val="style2"/>
        <w:rPr>
          <w:rFonts w:ascii="Arial" w:cs="Arial" w:eastAsia="Arial" w:hAnsi="Arial"/>
        </w:rPr>
      </w:pPr>
      <w:r>
        <w:rPr>
          <w:rFonts w:ascii="Arial" w:cs="Arial" w:eastAsia="Arial" w:hAnsi="Arial"/>
        </w:rPr>
        <w:t>Conclusion</w:t>
      </w:r>
    </w:p>
    <w:p>
      <w:pPr>
        <w:pStyle w:val="style0"/>
        <w:rPr>
          <w:rFonts w:ascii="Arial" w:cs="Arial" w:eastAsia="Arial" w:hAnsi="Arial"/>
          <w:sz w:val="22"/>
          <w:szCs w:val="22"/>
        </w:rPr>
      </w:pPr>
      <w:r>
        <w:rPr>
          <w:rFonts w:ascii="Arial" w:cs="Arial" w:eastAsia="Arial" w:hAnsi="Arial"/>
          <w:sz w:val="22"/>
          <w:szCs w:val="22"/>
        </w:rPr>
        <w:t>The learning of this module has been exciting. First, it resulted in a changed perception about the topic that is community engagement. Secondly, this resulted in another thought that is unrelated to the course, I shall not hold any pre-assumption about any topic from now on as without diving deep into a topic the nooks and crannies cannot be learnt. However, there are some shortcomings I felt from my end. Even though I researched the internet about certain psychological and organizational behavior topics to better understand community engagement, most of these researches were based on websites that give just a basic idea of the topic. But as I wanted to learn better, I should have used journals and reputed publishers articles along with relevant texts. Another issue is I did not arrange many notes of the module. The notes I did also seemed vague to me but I did not put much effort into it. Overall as I have developed interest in the module, I should have put more effort into it.</w:t>
      </w:r>
    </w:p>
    <w:p>
      <w:pPr>
        <w:pStyle w:val="style0"/>
        <w:rPr>
          <w:rFonts w:ascii="Arial" w:cs="Arial" w:eastAsia="Arial" w:hAnsi="Arial"/>
        </w:rPr>
      </w:pPr>
    </w:p>
    <w:bookmarkStart w:id="12" w:name="_yexticant1rh" w:colFirst="0" w:colLast="0"/>
    <w:bookmarkEnd w:id="12"/>
    <w:p>
      <w:pPr>
        <w:pStyle w:val="style2"/>
        <w:rPr>
          <w:rFonts w:ascii="Arial" w:cs="Arial" w:eastAsia="Arial" w:hAnsi="Arial"/>
        </w:rPr>
      </w:pPr>
      <w:r>
        <w:rPr>
          <w:rFonts w:ascii="Arial" w:cs="Arial" w:eastAsia="Arial" w:hAnsi="Arial"/>
        </w:rPr>
        <w:t>Action</w:t>
      </w:r>
    </w:p>
    <w:p>
      <w:pPr>
        <w:pStyle w:val="style0"/>
        <w:rPr>
          <w:rFonts w:ascii="Arial" w:cs="Arial" w:eastAsia="Arial" w:hAnsi="Arial"/>
          <w:sz w:val="22"/>
          <w:szCs w:val="22"/>
        </w:rPr>
      </w:pPr>
      <w:r>
        <w:rPr>
          <w:rFonts w:ascii="Arial" w:cs="Arial" w:eastAsia="Arial" w:hAnsi="Arial"/>
          <w:sz w:val="22"/>
          <w:szCs w:val="22"/>
        </w:rPr>
        <w:t>To begin with, If I had to do the module again, I would do some things differently that I have learnt while completing this module. First thing is, I’d look at the references of textbooks to find the related outside topics such as psychology. That way I can look for or find something interesting that relates to the course even though I may not like the course initially. Time management is another aspect I would focus on. I have faced some problems with time allocation in this course. I would allocate more time from next on. The final action plan is taking more detailed and improvised notes for future understanding. I believe by applying these, I can do much better in this module if I take this again.</w:t>
      </w:r>
    </w:p>
    <w:p>
      <w:pPr>
        <w:pStyle w:val="style0"/>
        <w:rPr>
          <w:rFonts w:ascii="Arial" w:cs="Arial" w:eastAsia="Arial" w:hAnsi="Arial"/>
        </w:rPr>
      </w:pPr>
    </w:p>
    <w:bookmarkStart w:id="13" w:name="_uvpevlhx5ker" w:colFirst="0" w:colLast="0"/>
    <w:bookmarkEnd w:id="13"/>
    <w:p>
      <w:pPr>
        <w:pStyle w:val="style1"/>
        <w:rPr>
          <w:rFonts w:ascii="Arial" w:cs="Arial" w:eastAsia="Arial" w:hAnsi="Arial"/>
        </w:rPr>
      </w:pPr>
      <w:r>
        <w:rPr>
          <w:rFonts w:ascii="Arial" w:cs="Arial" w:eastAsia="Arial" w:hAnsi="Arial"/>
        </w:rPr>
        <w:t>Relationship Between Academic Theories and Personal Experience</w:t>
      </w:r>
    </w:p>
    <w:p>
      <w:pPr>
        <w:pStyle w:val="style0"/>
        <w:rPr>
          <w:rFonts w:ascii="Arial" w:cs="Arial" w:eastAsia="Arial" w:hAnsi="Arial"/>
          <w:sz w:val="22"/>
          <w:szCs w:val="22"/>
        </w:rPr>
      </w:pPr>
      <w:r>
        <w:rPr>
          <w:rFonts w:ascii="Arial" w:cs="Arial" w:eastAsia="Arial" w:hAnsi="Arial"/>
          <w:sz w:val="22"/>
          <w:szCs w:val="22"/>
        </w:rPr>
        <w:t xml:space="preserve">In this module, one thing that was learnt is how transferable skills step the level of community engagement up. This includes theories of social leadership and the impact of social leadership in an overall scenario. Social leadership cannot be tied into a specific definition as it includes so many different dimensions with it. Since the beginning of human history social leaders have inspired people around them to achieve a common goal for the betterment of the society and of course the future generations that are yet to come (Ruben &amp; </w:t>
      </w:r>
      <w:r>
        <w:rPr>
          <w:sz w:val="22"/>
          <w:szCs w:val="22"/>
        </w:rPr>
        <w:t>Gigliotti</w:t>
      </w:r>
      <w:r>
        <w:rPr>
          <w:rFonts w:ascii="Arial" w:cs="Arial" w:eastAsia="Arial" w:hAnsi="Arial"/>
          <w:sz w:val="22"/>
          <w:szCs w:val="22"/>
        </w:rPr>
        <w:t>, 2</w:t>
      </w:r>
      <w:r>
        <w:rPr>
          <w:sz w:val="22"/>
          <w:szCs w:val="22"/>
        </w:rPr>
        <w:t>016)</w:t>
      </w:r>
      <w:r>
        <w:rPr>
          <w:rFonts w:ascii="Arial" w:cs="Arial" w:eastAsia="Arial" w:hAnsi="Arial"/>
          <w:sz w:val="22"/>
          <w:szCs w:val="22"/>
        </w:rPr>
        <w:t xml:space="preserve">. Therefore social leadership is an important topic that is transferable and influences my personal experience that is to be discussed. Another theoretical topic is nine principles of community engagement. Even though all nine were not relevant in case of my experience, the significance cannot be overlooked. The nine principles however, are divided into different stages as all these principles don’t work in the same stage of a community engagement. </w:t>
      </w:r>
    </w:p>
    <w:p>
      <w:pPr>
        <w:pStyle w:val="style0"/>
        <w:rPr>
          <w:rFonts w:ascii="Arial" w:cs="Arial" w:eastAsia="Arial" w:hAnsi="Arial"/>
          <w:sz w:val="22"/>
          <w:szCs w:val="22"/>
        </w:rPr>
      </w:pPr>
    </w:p>
    <w:p>
      <w:pPr>
        <w:pStyle w:val="style0"/>
        <w:rPr>
          <w:rFonts w:ascii="Arial" w:cs="Arial" w:eastAsia="Arial" w:hAnsi="Arial"/>
          <w:sz w:val="22"/>
          <w:szCs w:val="22"/>
        </w:rPr>
      </w:pPr>
      <w:r>
        <w:rPr>
          <w:rFonts w:ascii="Arial" w:cs="Arial" w:eastAsia="Arial" w:hAnsi="Arial"/>
          <w:sz w:val="22"/>
          <w:szCs w:val="22"/>
        </w:rPr>
        <w:t xml:space="preserve">While I was doing a business competition with three of my fellow classmates about 20 days back, I felt the impact of some of the nine stages into our work along with social leadership. In the beginning, the competition being a finance competition we had little idea about the case and the content except for some basics. But initially we were determined to learn and finish all these topics. But as time went by and academic pressure such as mid term exams were in between the preparation time, our enthusiasm went down significantly. But one of our team members took charge and she did not want to quit on this like the rest of us. Here, after deciding to follow her and not give up, she wanted me to take the lead of the team as I had taken a finance course before. But I found it difficult in the beginning as I was new in that group because my previous competition group disbanded. But I applied the nine principles from community engagement here to solve the issues. First, I defined the purpose and goals of our project before our actual case solving began. By then I already knew about them and the group function. After that, bringing the example of our leader I asked for self determination and everyone assured me. Another main thing was the group functioned very flexibly, everyone worked in their own time. Thus, I had to respect that and arrange everything according to that. By applying some of the nine principles, I managed to apply my learnings of this theory and finally submitted the case. </w:t>
      </w:r>
    </w:p>
    <w:p>
      <w:pPr>
        <w:pStyle w:val="style0"/>
        <w:rPr>
          <w:rFonts w:ascii="Arial" w:cs="Arial" w:eastAsia="Arial" w:hAnsi="Arial"/>
        </w:rPr>
      </w:pPr>
    </w:p>
    <w:bookmarkStart w:id="14" w:name="_x7q2z6rtj48z" w:colFirst="0" w:colLast="0"/>
    <w:bookmarkEnd w:id="14"/>
    <w:p>
      <w:pPr>
        <w:pStyle w:val="style1"/>
        <w:rPr>
          <w:rFonts w:ascii="Arial" w:cs="Arial" w:eastAsia="Arial" w:hAnsi="Arial"/>
        </w:rPr>
      </w:pPr>
      <w:r>
        <w:rPr>
          <w:rFonts w:ascii="Arial" w:cs="Arial" w:eastAsia="Arial" w:hAnsi="Arial"/>
        </w:rPr>
        <w:t>Conclusion</w:t>
      </w:r>
    </w:p>
    <w:p>
      <w:pPr>
        <w:pStyle w:val="style0"/>
        <w:rPr>
          <w:rFonts w:ascii="Arial" w:cs="Arial" w:eastAsia="Arial" w:hAnsi="Arial"/>
          <w:sz w:val="22"/>
          <w:szCs w:val="22"/>
        </w:rPr>
      </w:pPr>
      <w:r>
        <w:rPr>
          <w:rFonts w:ascii="Arial" w:cs="Arial" w:eastAsia="Arial" w:hAnsi="Arial"/>
          <w:sz w:val="22"/>
          <w:szCs w:val="22"/>
        </w:rPr>
        <w:t>The module community engagement is an integral part for gaining an insight about betterment in society and social issues. Collective participation is important for society's well -being. This reflective practice has increased the understanding of the course and ensured application in relevant scenarios. Reflective practices should be in more limelight to ensure the improvement in future practices.</w:t>
      </w:r>
    </w:p>
    <w:p>
      <w:pPr>
        <w:pStyle w:val="style0"/>
        <w:rPr/>
      </w:pPr>
    </w:p>
    <w:p>
      <w:pPr>
        <w:pStyle w:val="style0"/>
        <w:rPr/>
      </w:pPr>
    </w:p>
    <w:bookmarkStart w:id="15" w:name="_1tnzq5i3idi3" w:colFirst="0" w:colLast="0"/>
    <w:bookmarkEnd w:id="15"/>
    <w:p>
      <w:pPr>
        <w:pStyle w:val="style1"/>
        <w:rPr/>
      </w:pPr>
    </w:p>
    <w:p>
      <w:pPr>
        <w:pStyle w:val="style1"/>
        <w:rPr>
          <w:rFonts w:ascii="Arial" w:cs="Arial" w:eastAsia="Arial" w:hAnsi="Arial"/>
        </w:rPr>
      </w:pPr>
      <w:r>
        <w:rPr>
          <w:rFonts w:ascii="Arial" w:cs="Arial" w:eastAsia="Arial" w:hAnsi="Arial"/>
        </w:rPr>
        <w:br w:type="page"/>
      </w:r>
      <w:r>
        <w:rPr>
          <w:rFonts w:ascii="Arial" w:cs="Arial" w:eastAsia="Arial" w:hAnsi="Arial"/>
        </w:rPr>
        <w:t>References</w:t>
      </w:r>
    </w:p>
    <w:p>
      <w:pPr>
        <w:pStyle w:val="style0"/>
        <w:rPr>
          <w:rFonts w:ascii="Arial" w:cs="Arial" w:eastAsia="Arial" w:hAnsi="Arial"/>
        </w:rPr>
      </w:pPr>
    </w:p>
    <w:p>
      <w:pPr>
        <w:pStyle w:val="style0"/>
        <w:rPr>
          <w:rFonts w:ascii="Arial" w:cs="Arial" w:eastAsia="Arial" w:hAnsi="Arial"/>
          <w:sz w:val="22"/>
          <w:szCs w:val="22"/>
        </w:rPr>
      </w:pPr>
      <w:r>
        <w:rPr>
          <w:rFonts w:ascii="Arial" w:cs="Arial" w:eastAsia="Arial" w:hAnsi="Arial"/>
          <w:sz w:val="22"/>
          <w:szCs w:val="22"/>
        </w:rPr>
        <w:t>Barnes, M. and Schmitz, P., 2016. Community engagement matters (now more than ever). Stanford Social Innovation Review, 14(2), pp.32-39.</w:t>
      </w:r>
    </w:p>
    <w:p>
      <w:pPr>
        <w:pStyle w:val="style0"/>
        <w:rPr>
          <w:rFonts w:ascii="Arial" w:cs="Arial" w:eastAsia="Arial" w:hAnsi="Arial"/>
          <w:sz w:val="22"/>
          <w:szCs w:val="22"/>
        </w:rPr>
      </w:pPr>
    </w:p>
    <w:p>
      <w:pPr>
        <w:pStyle w:val="style0"/>
        <w:rPr>
          <w:rFonts w:ascii="Arial" w:cs="Arial" w:eastAsia="Arial" w:hAnsi="Arial"/>
          <w:sz w:val="22"/>
          <w:szCs w:val="22"/>
        </w:rPr>
      </w:pPr>
      <w:r>
        <w:rPr>
          <w:rFonts w:ascii="Arial" w:cs="Arial" w:eastAsia="Arial" w:hAnsi="Arial"/>
          <w:sz w:val="22"/>
          <w:szCs w:val="22"/>
        </w:rPr>
        <w:t>Bradbury, H., Frost, N., Kilminster, S. and Zukas, M. eds., 2009. Beyond reflective practice. Routledge.</w:t>
      </w:r>
    </w:p>
    <w:p>
      <w:pPr>
        <w:pStyle w:val="style0"/>
        <w:rPr>
          <w:rFonts w:ascii="Arial" w:cs="Arial" w:eastAsia="Arial" w:hAnsi="Arial"/>
          <w:sz w:val="22"/>
          <w:szCs w:val="22"/>
        </w:rPr>
      </w:pPr>
    </w:p>
    <w:p>
      <w:pPr>
        <w:pStyle w:val="style0"/>
        <w:rPr>
          <w:rFonts w:ascii="Arial" w:cs="Arial" w:eastAsia="Arial" w:hAnsi="Arial"/>
          <w:sz w:val="22"/>
          <w:szCs w:val="22"/>
        </w:rPr>
      </w:pPr>
      <w:r>
        <w:rPr>
          <w:rFonts w:ascii="Arial" w:cs="Arial" w:eastAsia="Arial" w:hAnsi="Arial"/>
          <w:sz w:val="22"/>
          <w:szCs w:val="22"/>
        </w:rPr>
        <w:t>Davies, S., 2012. Embracing reflective practice. Education for Primary Care, 23(1), pp.9-12.</w:t>
      </w:r>
    </w:p>
    <w:p>
      <w:pPr>
        <w:pStyle w:val="style0"/>
        <w:rPr>
          <w:rFonts w:ascii="Arial" w:cs="Arial" w:eastAsia="Arial" w:hAnsi="Arial"/>
          <w:sz w:val="22"/>
          <w:szCs w:val="22"/>
        </w:rPr>
      </w:pPr>
    </w:p>
    <w:p>
      <w:pPr>
        <w:pStyle w:val="style0"/>
        <w:rPr>
          <w:rFonts w:ascii="Arial" w:cs="Arial" w:eastAsia="Arial" w:hAnsi="Arial"/>
          <w:sz w:val="22"/>
          <w:szCs w:val="22"/>
        </w:rPr>
      </w:pPr>
      <w:r>
        <w:rPr>
          <w:rFonts w:ascii="Arial" w:cs="Arial" w:eastAsia="Arial" w:hAnsi="Arial"/>
          <w:sz w:val="22"/>
          <w:szCs w:val="22"/>
        </w:rPr>
        <w:t>Finlay, L., 2008. Reflecting on ‘Reflective practice’.</w:t>
      </w:r>
    </w:p>
    <w:p>
      <w:pPr>
        <w:pStyle w:val="style0"/>
        <w:rPr>
          <w:rFonts w:ascii="Arial" w:cs="Arial" w:eastAsia="Arial" w:hAnsi="Arial"/>
          <w:sz w:val="22"/>
          <w:szCs w:val="22"/>
        </w:rPr>
      </w:pPr>
    </w:p>
    <w:p>
      <w:pPr>
        <w:pStyle w:val="style0"/>
        <w:rPr>
          <w:rFonts w:ascii="Arial" w:cs="Arial" w:eastAsia="Arial" w:hAnsi="Arial"/>
          <w:sz w:val="22"/>
          <w:szCs w:val="22"/>
        </w:rPr>
      </w:pPr>
      <w:r>
        <w:rPr>
          <w:rFonts w:ascii="Arial" w:cs="Arial" w:eastAsia="Arial" w:hAnsi="Arial"/>
          <w:sz w:val="22"/>
          <w:szCs w:val="22"/>
        </w:rPr>
        <w:t>Husebø, S.E., O'Regan, S. and Nestel, D., 2015. Reflective practice and its role in simulation. Clinical Simulation in Nursing, 11(8), pp.368-376.</w:t>
      </w:r>
    </w:p>
    <w:p>
      <w:pPr>
        <w:pStyle w:val="style0"/>
        <w:rPr>
          <w:rFonts w:ascii="Arial" w:cs="Arial" w:eastAsia="Arial" w:hAnsi="Arial"/>
          <w:sz w:val="22"/>
          <w:szCs w:val="22"/>
        </w:rPr>
      </w:pPr>
    </w:p>
    <w:p>
      <w:pPr>
        <w:pStyle w:val="style0"/>
        <w:rPr>
          <w:rFonts w:ascii="Arial" w:cs="Arial" w:eastAsia="Arial" w:hAnsi="Arial"/>
          <w:sz w:val="22"/>
          <w:szCs w:val="22"/>
        </w:rPr>
      </w:pPr>
      <w:r>
        <w:rPr>
          <w:rFonts w:ascii="Arial" w:cs="Arial" w:eastAsia="Arial" w:hAnsi="Arial"/>
          <w:sz w:val="22"/>
          <w:szCs w:val="22"/>
        </w:rPr>
        <w:t>Leigh, J. and Bailey, R., 2013. Reflection, reflective practice and embodied reflective practice. Body, Movement and Dance in Psychotherapy, 8(3), pp.160-171.</w:t>
      </w:r>
    </w:p>
    <w:p>
      <w:pPr>
        <w:pStyle w:val="style0"/>
        <w:rPr>
          <w:rFonts w:ascii="Arial" w:cs="Arial" w:eastAsia="Arial" w:hAnsi="Arial"/>
          <w:sz w:val="22"/>
          <w:szCs w:val="22"/>
        </w:rPr>
      </w:pPr>
    </w:p>
    <w:p>
      <w:pPr>
        <w:pStyle w:val="style0"/>
        <w:rPr>
          <w:rFonts w:ascii="Arial" w:cs="Arial" w:eastAsia="Arial" w:hAnsi="Arial"/>
          <w:sz w:val="22"/>
          <w:szCs w:val="22"/>
        </w:rPr>
      </w:pPr>
      <w:r>
        <w:rPr>
          <w:rFonts w:ascii="Arial" w:cs="Arial" w:eastAsia="Arial" w:hAnsi="Arial"/>
          <w:sz w:val="22"/>
          <w:szCs w:val="22"/>
        </w:rPr>
        <w:t>Mann, K., Gordon, J. and MacLeod, A., 2009. Reflection and reflective practice in health professions education: a systematic review. Advances in health sciences education, 14(4), pp.595-621</w:t>
      </w:r>
    </w:p>
    <w:p>
      <w:pPr>
        <w:pStyle w:val="style0"/>
        <w:rPr>
          <w:rFonts w:ascii="Arial" w:cs="Arial" w:eastAsia="Arial" w:hAnsi="Arial"/>
          <w:sz w:val="22"/>
          <w:szCs w:val="22"/>
        </w:rPr>
      </w:pPr>
    </w:p>
    <w:p>
      <w:pPr>
        <w:pStyle w:val="style0"/>
        <w:rPr>
          <w:rFonts w:ascii="Arial" w:cs="Arial" w:eastAsia="Arial" w:hAnsi="Arial"/>
          <w:sz w:val="22"/>
          <w:szCs w:val="22"/>
        </w:rPr>
      </w:pPr>
      <w:r>
        <w:rPr>
          <w:rFonts w:ascii="Arial" w:cs="Arial" w:eastAsia="Arial" w:hAnsi="Arial"/>
          <w:sz w:val="22"/>
          <w:szCs w:val="22"/>
        </w:rPr>
        <w:t>Markkanen, P., Välimäki, M., Anttila, M. and Kuuskorpi, M., 2020. A reflective cycle: Understanding challenging situations in a school setting. Educational Research, 62(1), pp.46-62.</w:t>
      </w:r>
    </w:p>
    <w:p>
      <w:pPr>
        <w:pStyle w:val="style0"/>
        <w:rPr>
          <w:sz w:val="22"/>
          <w:szCs w:val="22"/>
        </w:rPr>
      </w:pPr>
    </w:p>
    <w:p>
      <w:pPr>
        <w:pStyle w:val="style0"/>
        <w:rPr>
          <w:sz w:val="22"/>
          <w:szCs w:val="22"/>
        </w:rPr>
      </w:pPr>
      <w:r>
        <w:rPr>
          <w:sz w:val="22"/>
          <w:szCs w:val="22"/>
        </w:rPr>
        <w:t>Ruben, B.D. and Gigliotti, R.A., 2016. Leadership as social influence: An expanded view of leadership communication theory and practice. Journal of Leadership &amp; Organizational Studies, 23(4), pp.467-479.</w:t>
      </w:r>
    </w:p>
    <w:p>
      <w:pPr>
        <w:pStyle w:val="style0"/>
        <w:rPr>
          <w:sz w:val="22"/>
          <w:szCs w:val="22"/>
        </w:rPr>
      </w:pPr>
    </w:p>
    <w:p>
      <w:pPr>
        <w:pStyle w:val="style0"/>
        <w:rPr>
          <w:sz w:val="22"/>
          <w:szCs w:val="22"/>
        </w:rPr>
      </w:pPr>
      <w:r>
        <w:rPr>
          <w:sz w:val="22"/>
          <w:szCs w:val="22"/>
        </w:rPr>
        <w:t>Reynolds, M., 2011. Reflective practice: origins and interpretations. Action learning: research and practice, 8(1), pp.5-13.</w:t>
      </w:r>
    </w:p>
    <w:p>
      <w:pPr>
        <w:pStyle w:val="style0"/>
        <w:rPr>
          <w:sz w:val="22"/>
          <w:szCs w:val="22"/>
        </w:rPr>
      </w:pPr>
    </w:p>
    <w:p>
      <w:pPr>
        <w:pStyle w:val="style0"/>
        <w:rPr>
          <w:sz w:val="22"/>
          <w:szCs w:val="22"/>
        </w:rPr>
      </w:pPr>
    </w:p>
    <w:p>
      <w:pPr>
        <w:pStyle w:val="style0"/>
        <w:rPr>
          <w:rFonts w:ascii="Arial" w:cs="Arial" w:eastAsia="Arial" w:hAnsi="Arial"/>
        </w:rPr>
      </w:pPr>
    </w:p>
    <w:sectPr>
      <w:type w:val="nextPage"/>
      <w:pgSz w:w="12240" w:h="15840" w:orient="portrait"/>
      <w:pgMar w:top="1440" w:right="1440" w:bottom="1440" w:left="1440" w:header="720" w:footer="720" w:gutter="0"/>
      <w:pgNumType w:fmt="decimal"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m="http://schemas.openxmlformats.org/officeDocument/2006/math">
  <w:p>
    <w:pPr>
      <w:pStyle w:val="style31"/>
      <w:jc w:val="right"/>
      <w:rPr/>
    </w:pPr>
    <w:r>
      <w:rPr/>
      <w:fldChar w:fldCharType="begin"/>
    </w:r>
    <w:r>
      <w:instrText>PAGE</w:instrText>
    </w:r>
    <w:r>
      <w:rPr/>
      <w:fldChar w:fldCharType="separate"/>
    </w:r>
    <w:r>
      <w:t>1</w:t>
    </w:r>
    <w:r>
      <w:rPr/>
      <w:fldChar w:fldCharType="end"/>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m="http://schemas.openxmlformats.org/officeDocument/2006/math">
  <w:p>
    <w:pPr>
      <w:jc w:val="center"/>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ocumentProtection w:enforcement="0"/>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w:docDefaults>
    <w:rPrDefault>
      <w:rPr>
        <w:rFonts w:ascii="Arial" w:cs="Arial" w:eastAsia="Arial" w:hAnsi="Arial"/>
        <w:sz w:val="24"/>
        <w:szCs w:val="24"/>
      </w:rPr>
    </w:rPrDefault>
    <w:pPrDefault>
      <w:pPr>
        <w:spacing w:lineRule="auto" w:line="360"/>
        <w:jc w:val="both"/>
      </w:pPr>
    </w:pPrDefault>
  </w:docDefaults>
  <w:style w:type="paragraph" w:customStyle="1" w:styleId="style4097">
    <w:name w:val="normal"/>
    <w:next w:val="style4097"/>
    <w:pPr/>
  </w:style>
  <w:style w:type="table" w:customStyle="1" w:styleId="style4098">
    <w:name w:val="Table Normal"/>
    <w:next w:val="style4098"/>
    <w:pPr/>
    <w:tcPr>
      <w:tcBorders/>
    </w:tcPr>
  </w:style>
  <w:style w:type="paragraph" w:styleId="style1">
    <w:name w:val="heading 1"/>
    <w:basedOn w:val="style4097"/>
    <w:next w:val="style4097"/>
    <w:pPr>
      <w:keepNext/>
      <w:keepLines/>
    </w:pPr>
    <w:rPr>
      <w:b/>
      <w:sz w:val="30"/>
      <w:szCs w:val="30"/>
    </w:rPr>
  </w:style>
  <w:style w:type="paragraph" w:styleId="style2">
    <w:name w:val="heading 2"/>
    <w:basedOn w:val="style4097"/>
    <w:next w:val="style4097"/>
    <w:pPr>
      <w:keepNext/>
      <w:keepLines/>
    </w:pPr>
    <w:rPr>
      <w:b/>
      <w:sz w:val="28"/>
      <w:szCs w:val="28"/>
    </w:rPr>
  </w:style>
  <w:style w:type="paragraph" w:styleId="style3">
    <w:name w:val="heading 3"/>
    <w:basedOn w:val="style4097"/>
    <w:next w:val="style4097"/>
    <w:pPr>
      <w:keepNext/>
      <w:keepLines/>
      <w:pageBreakBefore w:val="false"/>
      <w:spacing w:before="320" w:after="80"/>
    </w:pPr>
    <w:rPr>
      <w:b w:val="false"/>
      <w:color w:val="434343"/>
      <w:sz w:val="28"/>
      <w:szCs w:val="28"/>
    </w:rPr>
  </w:style>
  <w:style w:type="paragraph" w:styleId="style4">
    <w:name w:val="heading 4"/>
    <w:basedOn w:val="style4097"/>
    <w:next w:val="style4097"/>
    <w:pPr>
      <w:keepNext/>
      <w:keepLines/>
      <w:pageBreakBefore w:val="false"/>
      <w:spacing w:before="280" w:after="80"/>
    </w:pPr>
    <w:rPr>
      <w:color w:val="666666"/>
      <w:sz w:val="24"/>
      <w:szCs w:val="24"/>
    </w:rPr>
  </w:style>
  <w:style w:type="paragraph" w:styleId="style5">
    <w:name w:val="heading 5"/>
    <w:basedOn w:val="style4097"/>
    <w:next w:val="style4097"/>
    <w:pPr>
      <w:keepNext/>
      <w:keepLines/>
      <w:pageBreakBefore w:val="false"/>
      <w:spacing w:before="240" w:after="80"/>
    </w:pPr>
    <w:rPr>
      <w:color w:val="666666"/>
      <w:sz w:val="22"/>
      <w:szCs w:val="22"/>
    </w:rPr>
  </w:style>
  <w:style w:type="paragraph" w:styleId="style6">
    <w:name w:val="heading 6"/>
    <w:basedOn w:val="style4097"/>
    <w:next w:val="style4097"/>
    <w:pPr>
      <w:keepNext/>
      <w:keepLines/>
      <w:pageBreakBefore w:val="false"/>
      <w:spacing w:before="240" w:after="80"/>
    </w:pPr>
    <w:rPr>
      <w:i/>
      <w:color w:val="666666"/>
      <w:sz w:val="22"/>
      <w:szCs w:val="22"/>
    </w:rPr>
  </w:style>
  <w:style w:type="paragraph" w:styleId="style62">
    <w:name w:val="Title"/>
    <w:basedOn w:val="style4097"/>
    <w:next w:val="style4097"/>
    <w:pPr>
      <w:keepNext/>
      <w:keepLines/>
      <w:pageBreakBefore w:val="false"/>
      <w:spacing w:before="0" w:after="60"/>
    </w:pPr>
    <w:rPr>
      <w:sz w:val="52"/>
      <w:szCs w:val="52"/>
    </w:rPr>
  </w:style>
  <w:style w:type="paragraph" w:styleId="style74">
    <w:name w:val="Subtitle"/>
    <w:basedOn w:val="style4097"/>
    <w:next w:val="style4097"/>
    <w:pPr>
      <w:keepNext/>
      <w:keepLines/>
      <w:pageBreakBefore w:val="false"/>
      <w:spacing w:before="0" w:after="320"/>
    </w:pPr>
    <w:rPr>
      <w:rFonts w:ascii="Arial" w:cs="Arial" w:eastAsia="Arial" w:hAnsi="Arial"/>
      <w:i w:val="false"/>
      <w:color w:val="666666"/>
      <w:sz w:val="30"/>
      <w:szCs w:val="30"/>
    </w:rPr>
  </w:style>
  <w:style w:type="paragraph" w:default="1" w:styleId="style0">
    <w:name w:val="Normal"/>
    <w:pPr>
      <w:jc w:val="both"/>
    </w:pPr>
    <w:rPr>
      <w:sz w:val="21"/>
    </w:rPr>
  </w:style>
  <w:style w:type="paragraph" w:styleId="style31">
    <w:name w:val="header"/>
    <w:basedOn w:val="style0"/>
    <w:link w:val="style12319"/>
    <w:uiPriority w:val="99"/>
    <w:pPr>
      <w:tabs>
        <w:tab w:val="center" w:leader="none" w:pos="4320"/>
        <w:tab w:val="right" w:leader="none" w:pos="8640"/>
      </w:tabs>
      <w:spacing w:after="0" w:lineRule="auto" w:line="240"/>
    </w:pPr>
    <w:rPr/>
  </w:style>
  <w:style w:type="character" w:customStyle="1" w:styleId="style12319">
    <w:name w:val="Header Char"/>
    <w:basedOn w:val="style65"/>
    <w:link w:val="style31"/>
    <w:uiPriority w:val="99"/>
  </w:style>
  <w:style w:type="character" w:default="1" w:styleId="style65">
    <w:name w:val="Default Paragraph Font"/>
    <w:uiPriority w:val="1"/>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Words>2427</Words>
  <Characters>13039</Characters>
  <Application>WPS Office</Application>
  <Paragraphs>97</Paragraphs>
  <CharactersWithSpaces>15423</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2021-11-29T20:53:16Z</dcterms:created>
  <dc:creator>WPS Office</dc:creator>
  <lastModifiedBy>SM-M215F</lastModifiedBy>
  <dcterms:modified xsi:type="dcterms:W3CDTF">2021-11-29T20:53:16Z</dcterms:modified>
</coreProperties>
</file>