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70BDAB" w14:textId="77777777" w:rsidR="00AA3459" w:rsidRDefault="00937B02" w:rsidP="00937B02">
      <w:pPr>
        <w:spacing w:line="360" w:lineRule="auto"/>
      </w:pPr>
      <w:r>
        <w:t>Slide 1</w:t>
      </w:r>
    </w:p>
    <w:p w14:paraId="40290CEE" w14:textId="77777777" w:rsidR="00937B02" w:rsidRDefault="00937B02" w:rsidP="00937B02">
      <w:pPr>
        <w:spacing w:line="360" w:lineRule="auto"/>
      </w:pPr>
    </w:p>
    <w:p w14:paraId="01E1EF11" w14:textId="7913847C" w:rsidR="00937B02" w:rsidRDefault="00937B02" w:rsidP="00937B02">
      <w:pPr>
        <w:spacing w:line="360" w:lineRule="auto"/>
        <w:jc w:val="center"/>
      </w:pPr>
      <w:r>
        <w:object w:dxaOrig="9605" w:dyaOrig="5393" w14:anchorId="65A925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6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91818291" r:id="rId5"/>
        </w:object>
      </w:r>
    </w:p>
    <w:p w14:paraId="1D6D34C9" w14:textId="77777777" w:rsidR="00937B02" w:rsidRDefault="00937B02" w:rsidP="00937B02">
      <w:pPr>
        <w:spacing w:line="360" w:lineRule="auto"/>
        <w:jc w:val="center"/>
      </w:pPr>
    </w:p>
    <w:p w14:paraId="07997FB3" w14:textId="77777777" w:rsidR="00937B02" w:rsidRDefault="00937B02" w:rsidP="00937B02">
      <w:pPr>
        <w:autoSpaceDE w:val="0"/>
        <w:autoSpaceDN w:val="0"/>
        <w:adjustRightInd w:val="0"/>
        <w:spacing w:after="0" w:line="240" w:lineRule="auto"/>
        <w:jc w:val="both"/>
        <w:rPr>
          <w:rFonts w:eastAsia="Times New Roman" w:cs="Times New Roman"/>
          <w:szCs w:val="24"/>
          <w:lang w:val="en-US"/>
        </w:rPr>
      </w:pPr>
      <w:r>
        <w:rPr>
          <w:rFonts w:eastAsia="Times New Roman" w:cs="Times New Roman"/>
          <w:szCs w:val="24"/>
        </w:rPr>
        <w:t>First of all, the price range of the products offered by Starbucks are too high for some categories of customers that comes from both middle and lower class of the society. On the other hand, Starbucks has decided to maintain its profitability through paying its employees greater than the industry averages along with ensuring the store environment classy and trendy to attract high-end customers. Moreover, it can be stated that the adoption of premium pricing strategies has created a range of blockage for Starbucks in order to retain potential consumers from the middle or upper-middle class from the societal dimension (Musonera, 2021). On the other hand, the main product of this brand, which is coffee and latte, near about 21% of its target audience viewed these products as the worst holiday drink, specifically the Iced Latte. This has also considered another weakness of Starbucks, since most of the health-conscious consumers has stated that the Iced Latte is too much leaned towards the sweeter side, whereas the premium pricing of the product is also not justified.</w:t>
      </w:r>
    </w:p>
    <w:p w14:paraId="26C4AF46" w14:textId="77777777" w:rsidR="00937B02" w:rsidRDefault="00937B02" w:rsidP="00937B02">
      <w:pPr>
        <w:autoSpaceDE w:val="0"/>
        <w:autoSpaceDN w:val="0"/>
        <w:adjustRightInd w:val="0"/>
        <w:spacing w:after="0" w:line="240" w:lineRule="auto"/>
        <w:jc w:val="both"/>
        <w:rPr>
          <w:rFonts w:ascii="Aptos" w:hAnsi="Aptos" w:cs="Aptos"/>
          <w:kern w:val="24"/>
          <w:szCs w:val="24"/>
          <w:lang w:val="en-US"/>
        </w:rPr>
      </w:pPr>
    </w:p>
    <w:p w14:paraId="6284E193" w14:textId="77777777" w:rsidR="00937B02" w:rsidRDefault="00937B02" w:rsidP="00937B02">
      <w:pPr>
        <w:autoSpaceDE w:val="0"/>
        <w:autoSpaceDN w:val="0"/>
        <w:adjustRightInd w:val="0"/>
        <w:spacing w:after="0" w:line="240" w:lineRule="auto"/>
        <w:rPr>
          <w:rFonts w:ascii="Arial" w:hAnsi="Arial" w:cs="Arial"/>
          <w:kern w:val="0"/>
          <w:szCs w:val="24"/>
          <w:lang w:val="en-US"/>
        </w:rPr>
      </w:pPr>
    </w:p>
    <w:p w14:paraId="5D9F796A" w14:textId="77777777" w:rsidR="00937B02" w:rsidRDefault="00937B02" w:rsidP="00937B02">
      <w:pPr>
        <w:spacing w:line="360" w:lineRule="auto"/>
      </w:pPr>
    </w:p>
    <w:p w14:paraId="7BB872BB" w14:textId="6E165F6D" w:rsidR="00937B02" w:rsidRDefault="00937B02">
      <w:r>
        <w:br w:type="page"/>
      </w:r>
    </w:p>
    <w:p w14:paraId="6B57BD39" w14:textId="200331D0" w:rsidR="00937B02" w:rsidRDefault="00937B02" w:rsidP="00937B02">
      <w:pPr>
        <w:spacing w:line="360" w:lineRule="auto"/>
      </w:pPr>
      <w:r>
        <w:lastRenderedPageBreak/>
        <w:t>Slide 2</w:t>
      </w:r>
    </w:p>
    <w:p w14:paraId="0DD19EC0" w14:textId="77777777" w:rsidR="00937B02" w:rsidRDefault="00937B02" w:rsidP="00937B02">
      <w:pPr>
        <w:spacing w:line="360" w:lineRule="auto"/>
      </w:pPr>
    </w:p>
    <w:p w14:paraId="202930CB" w14:textId="73EEDA8E" w:rsidR="00937B02" w:rsidRDefault="00937B02" w:rsidP="00937B02">
      <w:pPr>
        <w:spacing w:line="360" w:lineRule="auto"/>
        <w:jc w:val="center"/>
      </w:pPr>
      <w:r>
        <w:object w:dxaOrig="9605" w:dyaOrig="5393" w14:anchorId="5096D2C3">
          <v:shape id="_x0000_i1030" type="#_x0000_t75" style="width:5in;height:202.6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91818292" r:id="rId7"/>
        </w:object>
      </w:r>
    </w:p>
    <w:p w14:paraId="7F2DF0F0" w14:textId="77777777" w:rsidR="00937B02" w:rsidRDefault="00937B02" w:rsidP="00937B02">
      <w:pPr>
        <w:spacing w:line="360" w:lineRule="auto"/>
        <w:jc w:val="center"/>
      </w:pPr>
    </w:p>
    <w:p w14:paraId="20D5526E" w14:textId="77777777" w:rsidR="00937B02" w:rsidRDefault="00937B02" w:rsidP="00937B02">
      <w:pPr>
        <w:autoSpaceDE w:val="0"/>
        <w:autoSpaceDN w:val="0"/>
        <w:adjustRightInd w:val="0"/>
        <w:spacing w:after="0" w:line="240" w:lineRule="auto"/>
        <w:jc w:val="both"/>
        <w:rPr>
          <w:rFonts w:eastAsia="Times New Roman" w:cs="Times New Roman"/>
          <w:szCs w:val="24"/>
          <w:lang w:val="en-US"/>
        </w:rPr>
      </w:pPr>
      <w:r>
        <w:rPr>
          <w:rFonts w:eastAsia="Times New Roman" w:cs="Times New Roman"/>
          <w:szCs w:val="24"/>
        </w:rPr>
        <w:t>The main product line of Starbucks is not aligned with the cultural standards of the local communities in which Starbucks is operating across at both domestic and global level. However, maintaining a generalised standard of its coffee and latte, the crafted packaging of its food and beverage options does not mee the consumer’s demand and market preferences at the global level. According to the survey of US Consumer Product Safety Commission, approximately 440,000 mugs branded under Starbucks and made by Nestle were recalled due to laceration hazards and burn (CPSC.gov, 2024). Furthermore, the huge volume of product recall of its in-demand food and beverage options has hampered the brand image of Starbucks, which in turn has also influence the purchasing behaviour of consumers with a negative way.</w:t>
      </w:r>
    </w:p>
    <w:p w14:paraId="32C8037A" w14:textId="77777777" w:rsidR="00937B02" w:rsidRDefault="00937B02" w:rsidP="00937B02">
      <w:pPr>
        <w:autoSpaceDE w:val="0"/>
        <w:autoSpaceDN w:val="0"/>
        <w:adjustRightInd w:val="0"/>
        <w:spacing w:after="0" w:line="240" w:lineRule="auto"/>
        <w:jc w:val="both"/>
        <w:rPr>
          <w:rFonts w:ascii="Aptos" w:hAnsi="Aptos" w:cs="Aptos"/>
          <w:kern w:val="24"/>
          <w:szCs w:val="24"/>
          <w:lang w:val="en-US"/>
        </w:rPr>
      </w:pPr>
    </w:p>
    <w:p w14:paraId="3E3A3E08" w14:textId="77777777" w:rsidR="00937B02" w:rsidRDefault="00937B02" w:rsidP="00937B02">
      <w:pPr>
        <w:autoSpaceDE w:val="0"/>
        <w:autoSpaceDN w:val="0"/>
        <w:adjustRightInd w:val="0"/>
        <w:spacing w:after="0" w:line="240" w:lineRule="auto"/>
        <w:rPr>
          <w:rFonts w:ascii="Arial" w:hAnsi="Arial" w:cs="Arial"/>
          <w:kern w:val="0"/>
          <w:szCs w:val="24"/>
          <w:lang w:val="en-US"/>
        </w:rPr>
      </w:pPr>
    </w:p>
    <w:p w14:paraId="13D4300B" w14:textId="77777777" w:rsidR="00937B02" w:rsidRDefault="00937B02" w:rsidP="00937B02">
      <w:pPr>
        <w:spacing w:line="360" w:lineRule="auto"/>
      </w:pPr>
    </w:p>
    <w:p w14:paraId="203695F6" w14:textId="6923BE94" w:rsidR="00937B02" w:rsidRDefault="00937B02">
      <w:r>
        <w:br w:type="page"/>
      </w:r>
    </w:p>
    <w:p w14:paraId="1B532728" w14:textId="6011F8E1" w:rsidR="00937B02" w:rsidRDefault="00937B02" w:rsidP="00937B02">
      <w:pPr>
        <w:spacing w:line="360" w:lineRule="auto"/>
      </w:pPr>
      <w:r>
        <w:lastRenderedPageBreak/>
        <w:t>Slide 3</w:t>
      </w:r>
    </w:p>
    <w:p w14:paraId="20D56CC6" w14:textId="77777777" w:rsidR="00937B02" w:rsidRDefault="00937B02" w:rsidP="00937B02">
      <w:pPr>
        <w:spacing w:line="360" w:lineRule="auto"/>
      </w:pPr>
    </w:p>
    <w:p w14:paraId="31CE8099" w14:textId="1B694FA3" w:rsidR="00937B02" w:rsidRDefault="00937B02" w:rsidP="00937B02">
      <w:pPr>
        <w:spacing w:line="360" w:lineRule="auto"/>
        <w:jc w:val="center"/>
      </w:pPr>
      <w:r>
        <w:object w:dxaOrig="9605" w:dyaOrig="5393" w14:anchorId="7161AAFE">
          <v:shape id="_x0000_i1035" type="#_x0000_t75" style="width:5in;height:202.6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91818293" r:id="rId9"/>
        </w:object>
      </w:r>
    </w:p>
    <w:p w14:paraId="206563C6" w14:textId="77777777" w:rsidR="00937B02" w:rsidRDefault="00937B02" w:rsidP="00937B02">
      <w:pPr>
        <w:spacing w:line="360" w:lineRule="auto"/>
        <w:jc w:val="center"/>
      </w:pPr>
    </w:p>
    <w:p w14:paraId="3A9F695D" w14:textId="77777777" w:rsidR="00937B02" w:rsidRDefault="00937B02" w:rsidP="00937B02">
      <w:pPr>
        <w:autoSpaceDE w:val="0"/>
        <w:autoSpaceDN w:val="0"/>
        <w:adjustRightInd w:val="0"/>
        <w:spacing w:after="0" w:line="240" w:lineRule="auto"/>
        <w:jc w:val="both"/>
        <w:rPr>
          <w:rFonts w:eastAsia="Times New Roman" w:cs="Times New Roman"/>
          <w:szCs w:val="24"/>
          <w:lang w:val="en-US"/>
        </w:rPr>
      </w:pPr>
      <w:r>
        <w:rPr>
          <w:rFonts w:eastAsia="Times New Roman" w:cs="Times New Roman"/>
          <w:szCs w:val="24"/>
        </w:rPr>
        <w:t xml:space="preserve">Starbucks decision regarding expanding its business model into coffee subscriptions can create a range of opportunities for Starbucks in the light of revenue generation. Between the year of 2022 and 2023, the overall market value of coffee subscription was measured as $1.98 billion dollars with a CAGR growth rate of 10.9% (Fact.MR, 2024). However, penetrating into untapped markets and developing a significant number of non-coffee beverages and tea options can be beneficial for Starbucks in terms of retaining more potential customers from the global market segment. </w:t>
      </w:r>
    </w:p>
    <w:p w14:paraId="1099F140" w14:textId="77777777" w:rsidR="00937B02" w:rsidRDefault="00937B02" w:rsidP="00937B02">
      <w:pPr>
        <w:autoSpaceDE w:val="0"/>
        <w:autoSpaceDN w:val="0"/>
        <w:adjustRightInd w:val="0"/>
        <w:spacing w:after="0" w:line="240" w:lineRule="auto"/>
        <w:jc w:val="both"/>
        <w:rPr>
          <w:rFonts w:ascii="Aptos" w:hAnsi="Aptos" w:cs="Aptos"/>
          <w:kern w:val="24"/>
          <w:szCs w:val="24"/>
          <w:lang w:val="en-US"/>
        </w:rPr>
      </w:pPr>
    </w:p>
    <w:p w14:paraId="7CC8DD44" w14:textId="77777777" w:rsidR="00937B02" w:rsidRDefault="00937B02" w:rsidP="00937B02">
      <w:pPr>
        <w:autoSpaceDE w:val="0"/>
        <w:autoSpaceDN w:val="0"/>
        <w:adjustRightInd w:val="0"/>
        <w:spacing w:after="0" w:line="240" w:lineRule="auto"/>
        <w:rPr>
          <w:rFonts w:ascii="Arial" w:hAnsi="Arial" w:cs="Arial"/>
          <w:kern w:val="0"/>
          <w:szCs w:val="24"/>
          <w:lang w:val="en-US"/>
        </w:rPr>
      </w:pPr>
    </w:p>
    <w:p w14:paraId="6B43DA54" w14:textId="77777777" w:rsidR="00937B02" w:rsidRDefault="00937B02" w:rsidP="00937B02">
      <w:pPr>
        <w:spacing w:line="360" w:lineRule="auto"/>
      </w:pPr>
    </w:p>
    <w:p w14:paraId="0CEADBD3" w14:textId="28FFF13D" w:rsidR="00937B02" w:rsidRDefault="00937B02">
      <w:r>
        <w:br w:type="page"/>
      </w:r>
    </w:p>
    <w:p w14:paraId="7DD684DA" w14:textId="29B39B47" w:rsidR="00937B02" w:rsidRDefault="00937B02" w:rsidP="00937B02">
      <w:pPr>
        <w:spacing w:line="360" w:lineRule="auto"/>
      </w:pPr>
      <w:r>
        <w:lastRenderedPageBreak/>
        <w:t>Slide 4</w:t>
      </w:r>
    </w:p>
    <w:p w14:paraId="6A8441F9" w14:textId="77777777" w:rsidR="00937B02" w:rsidRDefault="00937B02" w:rsidP="00937B02">
      <w:pPr>
        <w:spacing w:line="360" w:lineRule="auto"/>
      </w:pPr>
    </w:p>
    <w:p w14:paraId="344D35AD" w14:textId="107EABA9" w:rsidR="00937B02" w:rsidRDefault="00937B02" w:rsidP="00937B02">
      <w:pPr>
        <w:spacing w:line="360" w:lineRule="auto"/>
        <w:jc w:val="center"/>
      </w:pPr>
      <w:r>
        <w:object w:dxaOrig="9605" w:dyaOrig="5393" w14:anchorId="45CFAF83">
          <v:shape id="_x0000_i1040" type="#_x0000_t75" style="width:5in;height:202.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91818294" r:id="rId11"/>
        </w:object>
      </w:r>
    </w:p>
    <w:p w14:paraId="2B281D36" w14:textId="77777777" w:rsidR="00937B02" w:rsidRDefault="00937B02" w:rsidP="00937B02">
      <w:pPr>
        <w:spacing w:line="360" w:lineRule="auto"/>
        <w:jc w:val="center"/>
      </w:pPr>
    </w:p>
    <w:p w14:paraId="477B6777" w14:textId="77777777" w:rsidR="00937B02" w:rsidRDefault="00937B02" w:rsidP="00937B02">
      <w:pPr>
        <w:autoSpaceDE w:val="0"/>
        <w:autoSpaceDN w:val="0"/>
        <w:adjustRightInd w:val="0"/>
        <w:spacing w:after="0" w:line="240" w:lineRule="auto"/>
        <w:jc w:val="both"/>
        <w:rPr>
          <w:rFonts w:eastAsia="Times New Roman" w:cs="Times New Roman"/>
          <w:szCs w:val="24"/>
          <w:lang w:val="en-US"/>
        </w:rPr>
      </w:pPr>
      <w:r>
        <w:rPr>
          <w:rFonts w:eastAsia="Times New Roman" w:cs="Times New Roman"/>
          <w:szCs w:val="24"/>
        </w:rPr>
        <w:t>Between the FY2023 and FY2028, it can be expected that the overall market volume of functional food and beverage industry will achieve a growth rate of 7.45%, which in turn can help Starbucks to attract more health-conscious consumers from both national and international boundaries. Furthermore, Starbucks can easily obtain support from national government and improve its brand loyalty through demonstrating its commitment towards environmental sustainability. In order to do that, Starbucks has managed to focus on key areas such as reusable packaging, plant-based menu options, forest conservation, regenerative agriculture, reforestation, and others (Starbucks, 2024). In addition, this brand has also put its core concentration on waste management and responsible stores in the light of green business approach to reduce the firm’s environmental impact.</w:t>
      </w:r>
    </w:p>
    <w:p w14:paraId="643D0A8F" w14:textId="77777777" w:rsidR="00937B02" w:rsidRDefault="00937B02" w:rsidP="00937B02">
      <w:pPr>
        <w:autoSpaceDE w:val="0"/>
        <w:autoSpaceDN w:val="0"/>
        <w:adjustRightInd w:val="0"/>
        <w:spacing w:after="0" w:line="240" w:lineRule="auto"/>
        <w:jc w:val="both"/>
        <w:rPr>
          <w:rFonts w:ascii="Aptos" w:hAnsi="Aptos" w:cs="Aptos"/>
          <w:kern w:val="24"/>
          <w:szCs w:val="24"/>
          <w:lang w:val="en-US"/>
        </w:rPr>
      </w:pPr>
    </w:p>
    <w:p w14:paraId="14CAF0FC" w14:textId="77777777" w:rsidR="00937B02" w:rsidRDefault="00937B02" w:rsidP="00937B02">
      <w:pPr>
        <w:autoSpaceDE w:val="0"/>
        <w:autoSpaceDN w:val="0"/>
        <w:adjustRightInd w:val="0"/>
        <w:spacing w:after="0" w:line="240" w:lineRule="auto"/>
        <w:rPr>
          <w:rFonts w:ascii="Arial" w:hAnsi="Arial" w:cs="Arial"/>
          <w:kern w:val="0"/>
          <w:szCs w:val="24"/>
          <w:lang w:val="en-US"/>
        </w:rPr>
      </w:pPr>
    </w:p>
    <w:p w14:paraId="2E28C60B" w14:textId="77777777" w:rsidR="00937B02" w:rsidRDefault="00937B02" w:rsidP="00937B02">
      <w:pPr>
        <w:spacing w:line="360" w:lineRule="auto"/>
      </w:pPr>
    </w:p>
    <w:p w14:paraId="31DDF3FB" w14:textId="2AE5B003" w:rsidR="00937B02" w:rsidRDefault="00937B02">
      <w:r>
        <w:br w:type="page"/>
      </w:r>
    </w:p>
    <w:p w14:paraId="489E3609" w14:textId="788BD407" w:rsidR="00937B02" w:rsidRDefault="00937B02" w:rsidP="00937B02">
      <w:pPr>
        <w:spacing w:line="360" w:lineRule="auto"/>
      </w:pPr>
      <w:r>
        <w:lastRenderedPageBreak/>
        <w:t>Slide 5</w:t>
      </w:r>
    </w:p>
    <w:p w14:paraId="119B89AC" w14:textId="77777777" w:rsidR="00937B02" w:rsidRDefault="00937B02" w:rsidP="00937B02">
      <w:pPr>
        <w:spacing w:line="360" w:lineRule="auto"/>
      </w:pPr>
    </w:p>
    <w:p w14:paraId="0DE383D8" w14:textId="0B42E863" w:rsidR="00937B02" w:rsidRDefault="00937B02" w:rsidP="00937B02">
      <w:pPr>
        <w:spacing w:line="360" w:lineRule="auto"/>
        <w:jc w:val="center"/>
      </w:pPr>
      <w:r>
        <w:object w:dxaOrig="9605" w:dyaOrig="5393" w14:anchorId="4563EDFC">
          <v:shape id="_x0000_i1045" type="#_x0000_t75" style="width:5in;height:202.6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91818295" r:id="rId13"/>
        </w:object>
      </w:r>
    </w:p>
    <w:p w14:paraId="034B3707" w14:textId="77777777" w:rsidR="00937B02" w:rsidRDefault="00937B02" w:rsidP="00937B02">
      <w:pPr>
        <w:spacing w:line="360" w:lineRule="auto"/>
        <w:jc w:val="center"/>
      </w:pPr>
    </w:p>
    <w:p w14:paraId="1FF92335" w14:textId="77777777" w:rsidR="00937B02" w:rsidRDefault="00937B02" w:rsidP="00937B02">
      <w:pPr>
        <w:spacing w:line="360" w:lineRule="auto"/>
      </w:pPr>
    </w:p>
    <w:p w14:paraId="2D4DAEBD" w14:textId="77777777" w:rsidR="00937B02" w:rsidRDefault="00937B02" w:rsidP="00937B02">
      <w:pPr>
        <w:spacing w:line="360" w:lineRule="auto"/>
      </w:pPr>
    </w:p>
    <w:sectPr w:rsidR="00937B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B02"/>
    <w:rsid w:val="003521FD"/>
    <w:rsid w:val="00496334"/>
    <w:rsid w:val="0073482E"/>
    <w:rsid w:val="00937B02"/>
    <w:rsid w:val="00AA3459"/>
    <w:rsid w:val="00C12B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1AEEE"/>
  <w15:chartTrackingRefBased/>
  <w15:docId w15:val="{2F2FA40B-4FE8-4858-B0CE-A53B7A253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37B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7B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7B0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7B0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7B0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7B0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7B0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7B0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7B0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B02"/>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937B02"/>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937B02"/>
    <w:rPr>
      <w:rFonts w:asciiTheme="minorHAnsi" w:eastAsiaTheme="majorEastAsia" w:hAnsiTheme="minorHAnsi"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937B02"/>
    <w:rPr>
      <w:rFonts w:asciiTheme="minorHAnsi" w:eastAsiaTheme="majorEastAsia" w:hAnsiTheme="minorHAnsi"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937B02"/>
    <w:rPr>
      <w:rFonts w:asciiTheme="minorHAnsi" w:eastAsiaTheme="majorEastAsia" w:hAnsiTheme="minorHAnsi" w:cstheme="majorBidi"/>
      <w:color w:val="0F4761" w:themeColor="accent1" w:themeShade="BF"/>
      <w:lang w:val="en-GB"/>
    </w:rPr>
  </w:style>
  <w:style w:type="character" w:customStyle="1" w:styleId="Heading6Char">
    <w:name w:val="Heading 6 Char"/>
    <w:basedOn w:val="DefaultParagraphFont"/>
    <w:link w:val="Heading6"/>
    <w:uiPriority w:val="9"/>
    <w:semiHidden/>
    <w:rsid w:val="00937B02"/>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37B02"/>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937B02"/>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37B02"/>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937B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B0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37B0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B02"/>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37B02"/>
    <w:pPr>
      <w:spacing w:before="160"/>
      <w:jc w:val="center"/>
    </w:pPr>
    <w:rPr>
      <w:i/>
      <w:iCs/>
      <w:color w:val="404040" w:themeColor="text1" w:themeTint="BF"/>
    </w:rPr>
  </w:style>
  <w:style w:type="character" w:customStyle="1" w:styleId="QuoteChar">
    <w:name w:val="Quote Char"/>
    <w:basedOn w:val="DefaultParagraphFont"/>
    <w:link w:val="Quote"/>
    <w:uiPriority w:val="29"/>
    <w:rsid w:val="00937B02"/>
    <w:rPr>
      <w:i/>
      <w:iCs/>
      <w:color w:val="404040" w:themeColor="text1" w:themeTint="BF"/>
      <w:lang w:val="en-GB"/>
    </w:rPr>
  </w:style>
  <w:style w:type="paragraph" w:styleId="ListParagraph">
    <w:name w:val="List Paragraph"/>
    <w:basedOn w:val="Normal"/>
    <w:uiPriority w:val="34"/>
    <w:qFormat/>
    <w:rsid w:val="00937B02"/>
    <w:pPr>
      <w:ind w:left="720"/>
      <w:contextualSpacing/>
    </w:pPr>
  </w:style>
  <w:style w:type="character" w:styleId="IntenseEmphasis">
    <w:name w:val="Intense Emphasis"/>
    <w:basedOn w:val="DefaultParagraphFont"/>
    <w:uiPriority w:val="21"/>
    <w:qFormat/>
    <w:rsid w:val="00937B02"/>
    <w:rPr>
      <w:i/>
      <w:iCs/>
      <w:color w:val="0F4761" w:themeColor="accent1" w:themeShade="BF"/>
    </w:rPr>
  </w:style>
  <w:style w:type="paragraph" w:styleId="IntenseQuote">
    <w:name w:val="Intense Quote"/>
    <w:basedOn w:val="Normal"/>
    <w:next w:val="Normal"/>
    <w:link w:val="IntenseQuoteChar"/>
    <w:uiPriority w:val="30"/>
    <w:qFormat/>
    <w:rsid w:val="00937B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B02"/>
    <w:rPr>
      <w:i/>
      <w:iCs/>
      <w:color w:val="0F4761" w:themeColor="accent1" w:themeShade="BF"/>
      <w:lang w:val="en-GB"/>
    </w:rPr>
  </w:style>
  <w:style w:type="character" w:styleId="IntenseReference">
    <w:name w:val="Intense Reference"/>
    <w:basedOn w:val="DefaultParagraphFont"/>
    <w:uiPriority w:val="32"/>
    <w:qFormat/>
    <w:rsid w:val="00937B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531</Words>
  <Characters>3027</Characters>
  <Application>Microsoft Office Word</Application>
  <DocSecurity>0</DocSecurity>
  <Lines>25</Lines>
  <Paragraphs>7</Paragraphs>
  <ScaleCrop>false</ScaleCrop>
  <Company/>
  <LinksUpToDate>false</LinksUpToDate>
  <CharactersWithSpaces>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_user_ _user_</dc:creator>
  <cp:keywords/>
  <dc:description/>
  <cp:lastModifiedBy>_user_ _user_</cp:lastModifiedBy>
  <cp:revision>1</cp:revision>
  <dcterms:created xsi:type="dcterms:W3CDTF">2024-10-30T13:01:00Z</dcterms:created>
  <dcterms:modified xsi:type="dcterms:W3CDTF">2024-10-30T13:01:00Z</dcterms:modified>
</cp:coreProperties>
</file>