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EB01191" w:rsidP="4EF0471C" w:rsidRDefault="4EB01191" w14:paraId="6EC509B7" w14:textId="0EFD34BE">
      <w:pPr>
        <w:rPr>
          <w:rFonts w:ascii="Arial Nova" w:hAnsi="Arial Nova" w:eastAsia="Arial Nova" w:cs="Arial Nova"/>
          <w:b w:val="1"/>
          <w:bCs w:val="1"/>
        </w:rPr>
      </w:pPr>
      <w:r w:rsidRPr="4EF0471C" w:rsidR="4EB01191">
        <w:rPr>
          <w:rFonts w:ascii="Arial Nova" w:hAnsi="Arial Nova" w:eastAsia="Arial Nova" w:cs="Arial Nova"/>
          <w:b w:val="1"/>
          <w:bCs w:val="1"/>
        </w:rPr>
        <w:t>The benefits and drawbacks of locally sourcing</w:t>
      </w:r>
    </w:p>
    <w:p xmlns:wp14="http://schemas.microsoft.com/office/word/2010/wordml" w:rsidP="36F8B3F9" wp14:paraId="5E5787A5" wp14:textId="680190DF">
      <w:pPr>
        <w:rPr>
          <w:rFonts w:ascii="Arial Nova" w:hAnsi="Arial Nova" w:eastAsia="Arial Nova" w:cs="Arial Nova"/>
          <w:b w:val="1"/>
          <w:bCs w:val="1"/>
        </w:rPr>
      </w:pPr>
      <w:r w:rsidRPr="36F8B3F9" w:rsidR="55188C75">
        <w:rPr>
          <w:rFonts w:ascii="Arial Nova" w:hAnsi="Arial Nova" w:eastAsia="Arial Nova" w:cs="Arial Nova"/>
          <w:b w:val="1"/>
          <w:bCs w:val="1"/>
        </w:rPr>
        <w:t>Charlie Thomas</w:t>
      </w:r>
    </w:p>
    <w:p w:rsidR="55188C75" w:rsidP="36F8B3F9" w:rsidRDefault="55188C75" w14:paraId="7687CE60" w14:textId="2DD74F69">
      <w:pPr>
        <w:rPr>
          <w:rFonts w:ascii="Arial Nova" w:hAnsi="Arial Nova" w:eastAsia="Arial Nova" w:cs="Arial Nova"/>
          <w:b w:val="1"/>
          <w:bCs w:val="1"/>
        </w:rPr>
      </w:pPr>
      <w:r w:rsidRPr="36F8B3F9" w:rsidR="55188C75">
        <w:rPr>
          <w:rFonts w:ascii="Arial Nova" w:hAnsi="Arial Nova" w:eastAsia="Arial Nova" w:cs="Arial Nova"/>
          <w:b w:val="1"/>
          <w:bCs w:val="1"/>
        </w:rPr>
        <w:t>2416800</w:t>
      </w:r>
    </w:p>
    <w:p w:rsidR="55188C75" w:rsidP="36F8B3F9" w:rsidRDefault="55188C75" w14:paraId="5A9A8B31" w14:textId="525E9FB2">
      <w:pPr>
        <w:rPr>
          <w:rFonts w:ascii="Arial Nova" w:hAnsi="Arial Nova" w:eastAsia="Arial Nova" w:cs="Arial Nova"/>
          <w:b w:val="1"/>
          <w:bCs w:val="1"/>
        </w:rPr>
      </w:pPr>
      <w:r w:rsidRPr="36F8B3F9" w:rsidR="55188C75">
        <w:rPr>
          <w:rFonts w:ascii="Arial Nova" w:hAnsi="Arial Nova" w:eastAsia="Arial Nova" w:cs="Arial Nova"/>
          <w:b w:val="1"/>
          <w:bCs w:val="1"/>
        </w:rPr>
        <w:t>Produce, provenance and sourcing BGM4005</w:t>
      </w:r>
    </w:p>
    <w:p w:rsidR="36F8B3F9" w:rsidP="36F8B3F9" w:rsidRDefault="36F8B3F9" w14:paraId="2C87C405" w14:textId="3046D1BF">
      <w:pPr>
        <w:rPr>
          <w:rFonts w:ascii="Arial Nova" w:hAnsi="Arial Nova" w:eastAsia="Arial Nova" w:cs="Arial Nova"/>
          <w:b w:val="1"/>
          <w:bCs w:val="1"/>
        </w:rPr>
      </w:pPr>
      <w:r w:rsidRPr="32354FA6" w:rsidR="55188C75">
        <w:rPr>
          <w:rFonts w:ascii="Arial Nova" w:hAnsi="Arial Nova" w:eastAsia="Arial Nova" w:cs="Arial Nova"/>
          <w:b w:val="1"/>
          <w:bCs w:val="1"/>
        </w:rPr>
        <w:t>Ruth Taylor-Davies</w:t>
      </w:r>
    </w:p>
    <w:p w:rsidR="06ACB87E" w:rsidP="32354FA6" w:rsidRDefault="06ACB87E" w14:paraId="4B060EE0" w14:textId="712A21AC">
      <w:pPr>
        <w:rPr>
          <w:rFonts w:ascii="Arial Nova" w:hAnsi="Arial Nova" w:eastAsia="Arial Nova" w:cs="Arial Nova"/>
          <w:b w:val="1"/>
          <w:bCs w:val="1"/>
        </w:rPr>
      </w:pPr>
      <w:r w:rsidRPr="32354FA6" w:rsidR="06ACB87E">
        <w:rPr>
          <w:rFonts w:ascii="Arial Nova" w:hAnsi="Arial Nova" w:eastAsia="Arial Nova" w:cs="Arial Nova"/>
          <w:b w:val="1"/>
          <w:bCs w:val="1"/>
        </w:rPr>
        <w:t xml:space="preserve">I </w:t>
      </w:r>
      <w:r w:rsidRPr="32354FA6" w:rsidR="23491A89">
        <w:rPr>
          <w:rFonts w:ascii="Arial Nova" w:hAnsi="Arial Nova" w:eastAsia="Arial Nova" w:cs="Arial Nova"/>
          <w:b w:val="1"/>
          <w:bCs w:val="1"/>
        </w:rPr>
        <w:t>acknowledge</w:t>
      </w:r>
      <w:r w:rsidRPr="32354FA6" w:rsidR="06ACB87E">
        <w:rPr>
          <w:rFonts w:ascii="Arial Nova" w:hAnsi="Arial Nova" w:eastAsia="Arial Nova" w:cs="Arial Nova"/>
          <w:b w:val="1"/>
          <w:bCs w:val="1"/>
        </w:rPr>
        <w:t xml:space="preserve"> the use of </w:t>
      </w:r>
      <w:r w:rsidRPr="32354FA6" w:rsidR="32402580">
        <w:rPr>
          <w:rFonts w:ascii="Arial Nova" w:hAnsi="Arial Nova" w:eastAsia="Arial Nova" w:cs="Arial Nova"/>
          <w:b w:val="1"/>
          <w:bCs w:val="1"/>
        </w:rPr>
        <w:t xml:space="preserve">ChatGPT during the </w:t>
      </w:r>
      <w:r w:rsidRPr="32354FA6" w:rsidR="342C1A5C">
        <w:rPr>
          <w:rFonts w:ascii="Arial Nova" w:hAnsi="Arial Nova" w:eastAsia="Arial Nova" w:cs="Arial Nova"/>
          <w:b w:val="1"/>
          <w:bCs w:val="1"/>
        </w:rPr>
        <w:t>research</w:t>
      </w:r>
      <w:r w:rsidRPr="32354FA6" w:rsidR="132475C7">
        <w:rPr>
          <w:rFonts w:ascii="Arial Nova" w:hAnsi="Arial Nova" w:eastAsia="Arial Nova" w:cs="Arial Nova"/>
          <w:b w:val="1"/>
          <w:bCs w:val="1"/>
        </w:rPr>
        <w:t xml:space="preserve"> process of this assignment</w:t>
      </w:r>
      <w:r w:rsidRPr="32354FA6" w:rsidR="49109066">
        <w:rPr>
          <w:rFonts w:ascii="Arial Nova" w:hAnsi="Arial Nova" w:eastAsia="Arial Nova" w:cs="Arial Nova"/>
          <w:b w:val="1"/>
          <w:bCs w:val="1"/>
        </w:rPr>
        <w:t xml:space="preserve">. </w:t>
      </w:r>
      <w:r w:rsidRPr="32354FA6" w:rsidR="132475C7">
        <w:rPr>
          <w:rFonts w:ascii="Arial Nova" w:hAnsi="Arial Nova" w:eastAsia="Arial Nova" w:cs="Arial Nova"/>
          <w:b w:val="1"/>
          <w:bCs w:val="1"/>
        </w:rPr>
        <w:t xml:space="preserve">I confirm </w:t>
      </w:r>
      <w:r w:rsidRPr="32354FA6" w:rsidR="4D656E82">
        <w:rPr>
          <w:rFonts w:ascii="Arial Nova" w:hAnsi="Arial Nova" w:eastAsia="Arial Nova" w:cs="Arial Nova"/>
          <w:b w:val="1"/>
          <w:bCs w:val="1"/>
        </w:rPr>
        <w:t>I</w:t>
      </w:r>
      <w:r w:rsidRPr="32354FA6" w:rsidR="132475C7">
        <w:rPr>
          <w:rFonts w:ascii="Arial Nova" w:hAnsi="Arial Nova" w:eastAsia="Arial Nova" w:cs="Arial Nova"/>
          <w:b w:val="1"/>
          <w:bCs w:val="1"/>
        </w:rPr>
        <w:t xml:space="preserve"> have not presented any AI generated text as my own work. I confirm </w:t>
      </w:r>
      <w:r w:rsidRPr="32354FA6" w:rsidR="4E9861E9">
        <w:rPr>
          <w:rFonts w:ascii="Arial Nova" w:hAnsi="Arial Nova" w:eastAsia="Arial Nova" w:cs="Arial Nova"/>
          <w:b w:val="1"/>
          <w:bCs w:val="1"/>
        </w:rPr>
        <w:t>I</w:t>
      </w:r>
      <w:r w:rsidRPr="32354FA6" w:rsidR="132475C7">
        <w:rPr>
          <w:rFonts w:ascii="Arial Nova" w:hAnsi="Arial Nova" w:eastAsia="Arial Nova" w:cs="Arial Nova"/>
          <w:b w:val="1"/>
          <w:bCs w:val="1"/>
        </w:rPr>
        <w:t xml:space="preserve"> have copies of my drafts, notes a</w:t>
      </w:r>
      <w:r w:rsidRPr="32354FA6" w:rsidR="4B058866">
        <w:rPr>
          <w:rFonts w:ascii="Arial Nova" w:hAnsi="Arial Nova" w:eastAsia="Arial Nova" w:cs="Arial Nova"/>
          <w:b w:val="1"/>
          <w:bCs w:val="1"/>
        </w:rPr>
        <w:t xml:space="preserve">nd other resources </w:t>
      </w:r>
      <w:r w:rsidRPr="32354FA6" w:rsidR="7B603E11">
        <w:rPr>
          <w:rFonts w:ascii="Arial Nova" w:hAnsi="Arial Nova" w:eastAsia="Arial Nova" w:cs="Arial Nova"/>
          <w:b w:val="1"/>
          <w:bCs w:val="1"/>
        </w:rPr>
        <w:t>I</w:t>
      </w:r>
      <w:r w:rsidRPr="32354FA6" w:rsidR="4B058866">
        <w:rPr>
          <w:rFonts w:ascii="Arial Nova" w:hAnsi="Arial Nova" w:eastAsia="Arial Nova" w:cs="Arial Nova"/>
          <w:b w:val="1"/>
          <w:bCs w:val="1"/>
        </w:rPr>
        <w:t xml:space="preserve"> used before and after the use o</w:t>
      </w:r>
      <w:r w:rsidRPr="32354FA6" w:rsidR="6FB6272D">
        <w:rPr>
          <w:rFonts w:ascii="Arial Nova" w:hAnsi="Arial Nova" w:eastAsia="Arial Nova" w:cs="Arial Nova"/>
          <w:b w:val="1"/>
          <w:bCs w:val="1"/>
        </w:rPr>
        <w:t xml:space="preserve">f AI tools which </w:t>
      </w:r>
      <w:r w:rsidRPr="32354FA6" w:rsidR="67A2F9FC">
        <w:rPr>
          <w:rFonts w:ascii="Arial Nova" w:hAnsi="Arial Nova" w:eastAsia="Arial Nova" w:cs="Arial Nova"/>
          <w:b w:val="1"/>
          <w:bCs w:val="1"/>
        </w:rPr>
        <w:t>I</w:t>
      </w:r>
      <w:r w:rsidRPr="32354FA6" w:rsidR="6FB6272D">
        <w:rPr>
          <w:rFonts w:ascii="Arial Nova" w:hAnsi="Arial Nova" w:eastAsia="Arial Nova" w:cs="Arial Nova"/>
          <w:b w:val="1"/>
          <w:bCs w:val="1"/>
        </w:rPr>
        <w:t xml:space="preserve"> may be asked to provide in evidence</w:t>
      </w:r>
    </w:p>
    <w:p w:rsidR="36F8B3F9" w:rsidP="36F8B3F9" w:rsidRDefault="36F8B3F9" w14:paraId="17535209" w14:textId="08F2C7A4">
      <w:pPr>
        <w:rPr>
          <w:rFonts w:ascii="Arial Nova" w:hAnsi="Arial Nova" w:eastAsia="Arial Nova" w:cs="Arial Nova"/>
        </w:rPr>
      </w:pPr>
    </w:p>
    <w:p w:rsidR="36F8B3F9" w:rsidP="36F8B3F9" w:rsidRDefault="36F8B3F9" w14:paraId="6032089B" w14:textId="5FC57FC1">
      <w:pPr>
        <w:rPr>
          <w:rFonts w:ascii="Arial Nova" w:hAnsi="Arial Nova" w:eastAsia="Arial Nova" w:cs="Arial Nova"/>
        </w:rPr>
      </w:pPr>
    </w:p>
    <w:p w:rsidR="36F8B3F9" w:rsidP="36F8B3F9" w:rsidRDefault="36F8B3F9" w14:paraId="6CB9C985" w14:textId="2FFE3C4A">
      <w:pPr>
        <w:rPr>
          <w:rFonts w:ascii="Arial Nova" w:hAnsi="Arial Nova" w:eastAsia="Arial Nova" w:cs="Arial Nova"/>
        </w:rPr>
      </w:pPr>
    </w:p>
    <w:p w:rsidR="36F8B3F9" w:rsidRDefault="36F8B3F9" w14:paraId="4E371540" w14:textId="212115EE"/>
    <w:p w:rsidR="36F8B3F9" w:rsidRDefault="36F8B3F9" w14:paraId="706A04A3" w14:textId="4F9AF1E0"/>
    <w:p w:rsidR="36F8B3F9" w:rsidRDefault="36F8B3F9" w14:paraId="57669E42" w14:textId="640921BA"/>
    <w:p w:rsidR="36F8B3F9" w:rsidRDefault="36F8B3F9" w14:paraId="6532BE8D" w14:textId="0FFEDC91"/>
    <w:p w:rsidR="36F8B3F9" w:rsidRDefault="36F8B3F9" w14:paraId="20F7BD43" w14:textId="43899619"/>
    <w:p w:rsidR="36F8B3F9" w:rsidRDefault="36F8B3F9" w14:paraId="66816E35" w14:textId="195E591B"/>
    <w:p w:rsidR="36F8B3F9" w:rsidRDefault="36F8B3F9" w14:paraId="2ACC62F9" w14:textId="78317A64"/>
    <w:p w:rsidR="36F8B3F9" w:rsidRDefault="36F8B3F9" w14:paraId="3C904CA8" w14:textId="240832E4"/>
    <w:p w:rsidR="36F8B3F9" w:rsidRDefault="36F8B3F9" w14:paraId="6082725B" w14:textId="754EE5B2"/>
    <w:p w:rsidR="36F8B3F9" w:rsidRDefault="36F8B3F9" w14:paraId="27883DEC" w14:textId="0C4AFE65"/>
    <w:p w:rsidR="36F8B3F9" w:rsidRDefault="36F8B3F9" w14:paraId="0672231C" w14:textId="335F6C81"/>
    <w:p w:rsidR="36F8B3F9" w:rsidRDefault="36F8B3F9" w14:paraId="12C9576B" w14:textId="3838EFE8"/>
    <w:p w:rsidR="36F8B3F9" w:rsidRDefault="36F8B3F9" w14:paraId="3CF25EE5" w14:textId="5D8C1D64"/>
    <w:p w:rsidR="36F8B3F9" w:rsidRDefault="36F8B3F9" w14:paraId="5D7D7E8F" w14:textId="273EFB40"/>
    <w:p w:rsidR="36F8B3F9" w:rsidRDefault="36F8B3F9" w14:paraId="59C3EEAC" w14:textId="3454B8FF"/>
    <w:p w:rsidR="36F8B3F9" w:rsidRDefault="36F8B3F9" w14:paraId="5329DA52" w14:textId="390386BC"/>
    <w:p w:rsidR="36F8B3F9" w:rsidRDefault="36F8B3F9" w14:paraId="0DCBE13A" w14:textId="72B869FB"/>
    <w:p w:rsidR="36F8B3F9" w:rsidRDefault="36F8B3F9" w14:paraId="0B7CE8A1" w14:textId="514334FE"/>
    <w:p w:rsidR="36F8B3F9" w:rsidRDefault="36F8B3F9" w14:paraId="39F366E8" w14:textId="5FD38B5C"/>
    <w:p w:rsidR="36F8B3F9" w:rsidRDefault="36F8B3F9" w14:paraId="7F0B0F76" w14:textId="7CA1A121"/>
    <w:p w:rsidR="36F8B3F9" w:rsidP="32354FA6" w:rsidRDefault="36F8B3F9" w14:paraId="3D59CECC" w14:textId="3BD9A3E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In the hospitality industry, it is crucial to consider sourcing produce safely and sustainably, as this can positively impact a restaurant’s profitability, community engagement, and carbon footprint (Holmes et al 2018). By sourcing locally, restaurants can achieve these benefits while supporting local economies (Ahmed 2024). This assignment will explore the differences between sourcing produce locally versus globally; particularly in the context of hospitality, focusing on aspects such as product quality and environmental impact.</w:t>
      </w:r>
    </w:p>
    <w:p w:rsidR="36F8B3F9" w:rsidP="32354FA6" w:rsidRDefault="36F8B3F9" w14:paraId="7ACB0664" w14:textId="04368DC5">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Local sourcing, in the context of the hospitality industry, refers to purchasing goods like ingredients, equipment, and supplies from nearby regions rather than from large-scale global suppliers (Koerber &amp; Schiele 2021). For example, this might involve buying produce directly from local farmers rather than from supermarkets or mass suppliers. In contrast, global sourcing involves procuring produce from international markets, often from different continents, and is described by Trent and Monczka (2005) as an advanced approach to sourcing and supply management.</w:t>
      </w:r>
    </w:p>
    <w:p w:rsidR="36F8B3F9" w:rsidP="32354FA6" w:rsidRDefault="36F8B3F9" w14:paraId="21CAE7EE" w14:textId="5CE508EB">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One factor which should be considered when choosing suppliers is that globally sourced produce from big corporations is more likely to come at a far more affordable price than high-end, local produce from family businesses (Tsuma, 2014). This factor may cause restaurants to choose global produce over local due to rising costs of labour, ingredients, etc. Global companies can supply goods at such a low price point in comparison to smaller scale businesses and suppliers due to several factors, such as having the funds to buy in bulk and have access to capital (loans, grants, etc.) they are able to obtain the goods at a lower price by paying for products in bulk, which in turn means they are able to sell the goods for cheaper despite potentially long shipping times, more steps in the supply chain, etc.</w:t>
      </w:r>
    </w:p>
    <w:p w:rsidR="36F8B3F9" w:rsidP="32354FA6" w:rsidRDefault="36F8B3F9" w14:paraId="414553D3" w14:textId="5012BBE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One of the primary advantages of locally sourcing produce is the higher quality of products that are less likely to have undergone long shipping times. According to The Cooperative (2022), the shorter the distance from farm to table, the less time food spends in transit, which helps preserve its flavour and nutritional value. Local suppliers are also less likely to use preservatives or wax coatings, which are often added to globally sourced products to maintain quality and retain moisture and colour over longer transport durations (Baldwin, Hagenmaier, and Bai, 2012). Many consumers will avoid foods with additives and preservatives due to their association with conditions such as cancer, allergies, birth defects, etc. (Kumar and Joshi 2023).</w:t>
      </w:r>
    </w:p>
    <w:p w:rsidR="36F8B3F9" w:rsidP="32354FA6" w:rsidRDefault="36F8B3F9" w14:paraId="477CB415" w14:textId="1AFD266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Local sourcing also promotes more eco-friendly farming practices (</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Verbeurgt</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2024). Small-scale local farms </w:t>
      </w:r>
      <w:bookmarkStart w:name="_Int_XfWMaSdM" w:id="1360756200"/>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generally prioritize</w:t>
      </w:r>
      <w:bookmarkEnd w:id="1360756200"/>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sustainability over mass production and are less reliant on industrial farming techniques. Industrial methods can involve the overuse of pesticides, monocropping and intensive irrigation according to Ebel (2020). Many local farmers adopt organic practices, crop rotation, and conservation techniques, resulting in them using far less fuel per area which in turn reduces their environmental impact. Additionally, buying locally reduces the carbon footprint associated with long-distance transportation, (Young 2022) a significant contributor to global greenhouse gas emissions. </w:t>
      </w:r>
    </w:p>
    <w:p w:rsidR="36F8B3F9" w:rsidP="32354FA6" w:rsidRDefault="36F8B3F9" w14:paraId="21904618" w14:textId="5BE85B4E">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Food miles are </w:t>
      </w:r>
      <w:r w:rsidRPr="32354FA6" w:rsidR="5A536CC1">
        <w:rPr>
          <w:rFonts w:ascii="Arial" w:hAnsi="Arial" w:eastAsia="Arial" w:cs="Arial"/>
          <w:b w:val="0"/>
          <w:bCs w:val="0"/>
          <w:i w:val="0"/>
          <w:iCs w:val="0"/>
          <w:caps w:val="0"/>
          <w:smallCaps w:val="0"/>
          <w:noProof w:val="0"/>
          <w:color w:val="000000" w:themeColor="text1" w:themeTint="FF" w:themeShade="FF"/>
          <w:sz w:val="24"/>
          <w:szCs w:val="24"/>
          <w:lang w:val="en-GB"/>
        </w:rPr>
        <w:t>a significant factor</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to take into consideration when sourcing for businesses. Produce sourced globally have a much higher carbon footprint with the miles it must travel, the modes of transport which let off emissions – to combat this, Li et. Al. (2022) suggests ‘a shift towards plant-based foods’ as well as sourcing more locally produced items </w:t>
      </w:r>
      <w:bookmarkStart w:name="_Int_I4n6AZDB" w:id="1140788627"/>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in order to</w:t>
      </w:r>
      <w:bookmarkEnd w:id="1140788627"/>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combat carbon emissions and reduce the impact of the emissions on the environment. From this evidence it can be determined that sourcing locally is far more environmentally friendly.</w:t>
      </w:r>
    </w:p>
    <w:p w:rsidR="36F8B3F9" w:rsidP="32354FA6" w:rsidRDefault="36F8B3F9" w14:paraId="7C7F7D38" w14:textId="486D97F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Another significant advantage of local sourcing is the reduced distance products must travel. Shorter travel times mean that produce is fresher and of higher quality, as it does not require freezing or special storage methods that could reduce its value (Hill 2008). Moreover, sourcing locally results in fewer emissions, which aligns with sustainability goals and reduces the carbon footprint.</w:t>
      </w:r>
    </w:p>
    <w:p w:rsidR="36F8B3F9" w:rsidP="32354FA6" w:rsidRDefault="36F8B3F9" w14:paraId="5C5CD33B" w14:textId="4C89891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A notable example of a business that embraces and encourages local sourcing is Sheeps and Leeks in Caernarfon. Recognized by the Michelin Guide, their brand is built around fresh, local cuisine, featuring a seasonally based tasting menu (Michelin guide 2022) as well as receiving acknowledgement from The Good Food Guide, highlighting their popularity among diners. Their website boasts their reputable local suppliers, further displaying their pride from the success of sourcing locally (Sheeps and Leeks 2020). Another example is Pasture, a Cardiff-based restaurant renowned for its commitment to using locally sourced ingredients, which has even earned a 3-star rating from the Sustainable Restaurant Association for its commitment to sustainability (Visit Cardiff, 2023) - Pasture is a progressive, well-known example of a restaurant embracing sustainable practices and succeeding from their brand.</w:t>
      </w:r>
    </w:p>
    <w:p w:rsidR="36F8B3F9" w:rsidP="32354FA6" w:rsidRDefault="36F8B3F9" w14:paraId="417F2538" w14:textId="3155FBC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By supporting nearby farmers, restaurants help generate income for local producers, boost the community, and foster a resilient local food system (Sharma et al. 2012) This support can lead to increased job opportunities and help sustain family farms, contributing to a more stable and self-sufficient food supply chain. However, some restaurants may perceive global sourcing as beneficial in certain instances, such as when it offers a broader range of ingredients from a far wider market or more competitive pricing, especially for products that are not available locally, such as tropical fruits or spices which may be required to import from abroad (CBI 2022).</w:t>
      </w:r>
    </w:p>
    <w:p w:rsidR="36F8B3F9" w:rsidP="32354FA6" w:rsidRDefault="36F8B3F9" w14:paraId="67268EE7" w14:textId="510BDF3F">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Local suppliers are also less likely to use artificial preservatives, which is a key consideration for health-conscious consumers who prefer natural products (</w:t>
      </w:r>
      <w:r w:rsidRPr="32354FA6" w:rsidR="06ACB87E">
        <w:rPr>
          <w:rFonts w:ascii="Arial" w:hAnsi="Arial" w:eastAsia="Arial" w:cs="Arial"/>
          <w:b w:val="0"/>
          <w:bCs w:val="0"/>
          <w:i w:val="0"/>
          <w:iCs w:val="0"/>
          <w:caps w:val="0"/>
          <w:smallCaps w:val="0"/>
          <w:noProof w:val="0"/>
          <w:color w:val="222222"/>
          <w:sz w:val="24"/>
          <w:szCs w:val="24"/>
          <w:lang w:val="en-GB"/>
        </w:rPr>
        <w:t>Leatherhead Food International 2008).</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By supporting smaller local businesses, restaurants not only secure fresher, higher-quality goods but also help foster the local economy, supporting job creation and community development. Additionally, sourcing locally can help businesses forge stronger, long-term relationships with their suppliers (Oxford College of Procurement and Supply 2016). These close connections allow for greater control over product quality and consistency, faster response times to issues, and a more reliable supply chain. Local suppliers can also offer more tailored services, enhancing operational efficiency.</w:t>
      </w:r>
    </w:p>
    <w:p w:rsidR="36F8B3F9" w:rsidP="32354FA6" w:rsidRDefault="36F8B3F9" w14:paraId="68C8DA20" w14:textId="69818EE2">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Consumer preferences also play a significant role in whether to source locally. For example, increasing awareness of climate change influences where consumers choose to shop and the products they invest in. According to The RealReal (2024), consumers are far more likely to invest more money into products they know have been sourced sustainably. This reflects the challenges hospitality sectors face in balancing local sourcing with the demands for specific products. Educating customers about the environmental impact of food miles and unsustainable farming practices is key to promoting sustainability as well as gaining reputation for encouraging sustainable practices.</w:t>
      </w:r>
    </w:p>
    <w:p w:rsidR="36F8B3F9" w:rsidP="32354FA6" w:rsidRDefault="36F8B3F9" w14:paraId="46B37DF3" w14:textId="7B17984E">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To conclude, sourcing food locally presents </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numerous</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advantages for businesses, particularly in terms of flexibility, </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sustainability</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and control. Local sourcing is </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largely more</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environmentally sustainable, reducing the carbon footprint associated with transportation and promoting a more sustainable supply chain. It appeals to the growing population of consumers who are conscious of the </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great impact</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which the hospitality industry has on climate change. Despite this, local sourcing is associated with </w:t>
      </w:r>
      <w:r w:rsidRPr="32354FA6" w:rsidR="1B1AF567">
        <w:rPr>
          <w:rFonts w:ascii="Arial" w:hAnsi="Arial" w:eastAsia="Arial" w:cs="Arial"/>
          <w:b w:val="0"/>
          <w:bCs w:val="0"/>
          <w:i w:val="0"/>
          <w:iCs w:val="0"/>
          <w:caps w:val="0"/>
          <w:smallCaps w:val="0"/>
          <w:noProof w:val="0"/>
          <w:color w:val="000000" w:themeColor="text1" w:themeTint="FF" w:themeShade="FF"/>
          <w:sz w:val="24"/>
          <w:szCs w:val="24"/>
          <w:lang w:val="en-GB"/>
        </w:rPr>
        <w:t>several</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challenges such as, for example, inability to provide restaurants with ingredients not grown regionally and the potentially higher cost of goods in comparison to what global companies are able to offer, due to economies of scale. This disparity can be a barrier for restaurants </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operating</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on a tight margin who may be unable to afford higher end local products. As such, while local sourcing offers many advantages, a balanced approach that considers both the benefits of local produce and the practicalities of sourcing globally may be necessary for many businesses to </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remain</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competitive.</w:t>
      </w:r>
    </w:p>
    <w:p w:rsidR="36F8B3F9" w:rsidP="32354FA6" w:rsidRDefault="36F8B3F9" w14:paraId="2EC6E28C" w14:textId="62808437">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Overall, sourcing locally provides businesses with a powerful tool to enhance their sustainability efforts, support local economies, and build stronger connections with their customers. However, it is important for restaurants to navigate the challenges that come with it, particularly when balancing the cost and availability of produce. With the right strategies in place, local sourcing can play a pivotal role in creating a more sustainable and community-oriented food system.</w:t>
      </w:r>
    </w:p>
    <w:p w:rsidR="36F8B3F9" w:rsidP="32354FA6" w:rsidRDefault="36F8B3F9" w14:paraId="754792DD" w14:textId="04008C42">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6F8B3F9" w:rsidP="32354FA6" w:rsidRDefault="36F8B3F9" w14:paraId="32091C0A" w14:textId="7175BDD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6F8B3F9" w:rsidP="32354FA6" w:rsidRDefault="36F8B3F9" w14:paraId="2DBE7830" w14:textId="55B5B832">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6F8B3F9" w:rsidP="32354FA6" w:rsidRDefault="36F8B3F9" w14:paraId="28EF2B7C" w14:textId="2D71D49F">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6F8B3F9" w:rsidP="32354FA6" w:rsidRDefault="36F8B3F9" w14:paraId="2010900D" w14:textId="2E5B7821">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6F8B3F9" w:rsidP="32354FA6" w:rsidRDefault="36F8B3F9" w14:paraId="52B5EE02" w14:textId="454278D0">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6F8B3F9" w:rsidP="32354FA6" w:rsidRDefault="36F8B3F9" w14:paraId="7A65B75D" w14:textId="31CAB893">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Reference list</w:t>
      </w:r>
    </w:p>
    <w:p w:rsidR="36F8B3F9" w:rsidP="32354FA6" w:rsidRDefault="36F8B3F9" w14:paraId="5C2F2AFE" w14:textId="439212F8">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Ahmed, M., 2024. </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From Farm to Fork: The Economics of Sourcing Locally.</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Msfassociates.co.uk. </w:t>
      </w:r>
      <w:hyperlink r:id="Re886c0b637d04712">
        <w:r w:rsidRPr="32354FA6" w:rsidR="06ACB87E">
          <w:rPr>
            <w:rStyle w:val="Hyperlink"/>
            <w:rFonts w:ascii="Arial" w:hAnsi="Arial" w:eastAsia="Arial" w:cs="Arial"/>
            <w:b w:val="0"/>
            <w:bCs w:val="0"/>
            <w:i w:val="0"/>
            <w:iCs w:val="0"/>
            <w:caps w:val="0"/>
            <w:smallCaps w:val="0"/>
            <w:strike w:val="0"/>
            <w:dstrike w:val="0"/>
            <w:noProof w:val="0"/>
            <w:sz w:val="24"/>
            <w:szCs w:val="24"/>
            <w:lang w:val="en-GB"/>
          </w:rPr>
          <w:t>https://www.msfassociates.co.uk/from-farm-to-fork-the-economics-of-sourcing-locally</w:t>
        </w:r>
      </w:hyperlink>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Feb. 2025).</w:t>
      </w:r>
    </w:p>
    <w:p w:rsidR="36F8B3F9" w:rsidP="32354FA6" w:rsidRDefault="36F8B3F9" w14:paraId="7ABC4044" w14:textId="79DF90D5">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Baldwin, E.A., Hagenmaier, R.D. and Bai, J., 2012. </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Edible coatings and films to improve food quality</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w:t>
      </w:r>
    </w:p>
    <w:p w:rsidR="36F8B3F9" w:rsidP="32354FA6" w:rsidRDefault="36F8B3F9" w14:paraId="5A7AF917" w14:textId="30D9AE2C">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N/A 2022. CBI - </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What is the demand for spices and herbs on the European market?</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Centre for the Promotion of Imports from Developing Countries.  </w:t>
      </w:r>
      <w:hyperlink r:id="R0b2c535f12bd4090">
        <w:r w:rsidRPr="32354FA6" w:rsidR="06ACB87E">
          <w:rPr>
            <w:rStyle w:val="Hyperlink"/>
            <w:rFonts w:ascii="Arial" w:hAnsi="Arial" w:eastAsia="Arial" w:cs="Arial"/>
            <w:b w:val="0"/>
            <w:bCs w:val="0"/>
            <w:i w:val="0"/>
            <w:iCs w:val="0"/>
            <w:caps w:val="0"/>
            <w:smallCaps w:val="0"/>
            <w:strike w:val="0"/>
            <w:dstrike w:val="0"/>
            <w:noProof w:val="0"/>
            <w:sz w:val="24"/>
            <w:szCs w:val="24"/>
            <w:lang w:val="en-GB"/>
          </w:rPr>
          <w:t>https://www.cbi.eu/market-information/spices-herbs/what-demand</w:t>
        </w:r>
      </w:hyperlink>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(Accessed 6 mar. 2025)</w:t>
      </w:r>
    </w:p>
    <w:p w:rsidR="36F8B3F9" w:rsidP="32354FA6" w:rsidRDefault="36F8B3F9" w14:paraId="30F9D76B" w14:textId="770356E5">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Ebel, R., 2020. </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Are small farms sustainable by nature? —Review of an ongoing misunderstanding in agroecology.</w:t>
      </w:r>
    </w:p>
    <w:p w:rsidR="36F8B3F9" w:rsidP="32354FA6" w:rsidRDefault="36F8B3F9" w14:paraId="7960E4AB" w14:textId="7CF2601A">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Hill, H., 2008. </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Food Miles: Background and Marketing – ATTRA – Sustainable Agriculture.</w:t>
      </w:r>
    </w:p>
    <w:p w:rsidR="36F8B3F9" w:rsidP="32354FA6" w:rsidRDefault="36F8B3F9" w14:paraId="19422468" w14:textId="1824DB6C">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Holmes, M.R., Dodds, R., Pranjic, K., Krecisz, J. and Taylor, H., 2018.</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 xml:space="preserve"> Restaurants going local: Motivations and challenges for sourcing local food.</w:t>
      </w:r>
    </w:p>
    <w:p w:rsidR="36F8B3F9" w:rsidP="32354FA6" w:rsidRDefault="36F8B3F9" w14:paraId="1CA8E078" w14:textId="38508763">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J. Trent, R. and Monczka, M., 2005. </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 xml:space="preserve">Achieving Excellence in Global Sourcing. </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6F8B3F9" w:rsidP="32354FA6" w:rsidRDefault="36F8B3F9" w14:paraId="213BCB7D" w14:textId="7F209E5F">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Koerber, T. and Schiele, H., 2021. </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 xml:space="preserve">Is COVID-19 a turning point in stopping global sourcing? Differentiating between declining continental and increasing transcontinental sourcing. </w:t>
      </w:r>
    </w:p>
    <w:p w:rsidR="36F8B3F9" w:rsidP="32354FA6" w:rsidRDefault="36F8B3F9" w14:paraId="66051C65" w14:textId="7BF54AAA">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Leatherhead Food International, ed., 2008. </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Essential guide to food additives</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Royal Society of Chemistry.</w:t>
      </w:r>
    </w:p>
    <w:p w:rsidR="36F8B3F9" w:rsidP="32354FA6" w:rsidRDefault="36F8B3F9" w14:paraId="339DF319" w14:textId="0B7D73B9">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Li, M., Jia, N., Lenzen, M. et al., 2022. </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 xml:space="preserve">Global food-miles account for </w:t>
      </w:r>
      <w:bookmarkStart w:name="_Int_JKth6Zdq" w:id="1275213900"/>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nearly 20%</w:t>
      </w:r>
      <w:bookmarkEnd w:id="1275213900"/>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 xml:space="preserve"> of total food-systems emissions.</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Nature Food</w:t>
      </w:r>
    </w:p>
    <w:p w:rsidR="36F8B3F9" w:rsidP="32354FA6" w:rsidRDefault="36F8B3F9" w14:paraId="00F37CC4" w14:textId="7A6B005E">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N/A 2022 MICHELIN Guide - </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 xml:space="preserve">Sheeps and Leeks </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114210841c174e89">
        <w:r w:rsidRPr="32354FA6" w:rsidR="06ACB87E">
          <w:rPr>
            <w:rStyle w:val="Hyperlink"/>
            <w:rFonts w:ascii="Arial" w:hAnsi="Arial" w:eastAsia="Arial" w:cs="Arial"/>
            <w:b w:val="0"/>
            <w:bCs w:val="0"/>
            <w:i w:val="0"/>
            <w:iCs w:val="0"/>
            <w:caps w:val="0"/>
            <w:smallCaps w:val="0"/>
            <w:strike w:val="0"/>
            <w:dstrike w:val="0"/>
            <w:noProof w:val="0"/>
            <w:sz w:val="24"/>
            <w:szCs w:val="24"/>
            <w:lang w:val="en-GB"/>
          </w:rPr>
          <w:t>https://guide.michelin.com/gb/en/gwynedd/caernarfon/restaurant/sheeps-and-leeks</w:t>
        </w:r>
      </w:hyperlink>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 Mar. 2025).</w:t>
      </w:r>
    </w:p>
    <w:p w:rsidR="36F8B3F9" w:rsidP="32354FA6" w:rsidRDefault="36F8B3F9" w14:paraId="60E379DC" w14:textId="43B830D9">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N/A, 2020. </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Meet Our Local Suppliers</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 Sheeps and Leeks. </w:t>
      </w:r>
      <w:hyperlink r:id="R9e2605f710e1434d">
        <w:r w:rsidRPr="32354FA6" w:rsidR="06ACB87E">
          <w:rPr>
            <w:rStyle w:val="Hyperlink"/>
            <w:rFonts w:ascii="Arial" w:hAnsi="Arial" w:eastAsia="Arial" w:cs="Arial"/>
            <w:b w:val="0"/>
            <w:bCs w:val="0"/>
            <w:i w:val="0"/>
            <w:iCs w:val="0"/>
            <w:caps w:val="0"/>
            <w:smallCaps w:val="0"/>
            <w:strike w:val="0"/>
            <w:dstrike w:val="0"/>
            <w:noProof w:val="0"/>
            <w:sz w:val="24"/>
            <w:szCs w:val="24"/>
            <w:lang w:val="en-GB"/>
          </w:rPr>
          <w:t>https://www.sheepsandleeks.cymru/general-7</w:t>
        </w:r>
      </w:hyperlink>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Accessed</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1 mar. 2025)</w:t>
      </w:r>
    </w:p>
    <w:p w:rsidR="36F8B3F9" w:rsidP="32354FA6" w:rsidRDefault="36F8B3F9" w14:paraId="19F6FDF5" w14:textId="780CDDAB">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Oxford College of Procurement and Supply, 2016. T</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he advantages of a well-managed supplier relationship</w:t>
      </w:r>
    </w:p>
    <w:p w:rsidR="36F8B3F9" w:rsidP="32354FA6" w:rsidRDefault="36F8B3F9" w14:paraId="11DC42CE" w14:textId="0A8B0F7D">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Sharma, A., Strohbehn, C., Radhakrishna, R.B. and Ortiz, A., 2012. </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Economic viability of selling locally grown produce to local restaurants. Journal of Agriculture, Food Systems, and Community Development</w:t>
      </w:r>
    </w:p>
    <w:p w:rsidR="36F8B3F9" w:rsidP="32354FA6" w:rsidRDefault="36F8B3F9" w14:paraId="32EF620F" w14:textId="1AAAE79D">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N/A 2024. </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 xml:space="preserve">Shoppers Want Eco-Friendly Products, So Why </w:t>
      </w:r>
      <w:bookmarkStart w:name="_Int_ZsCOorJw" w:id="30882800"/>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Aren’t</w:t>
      </w:r>
      <w:bookmarkEnd w:id="30882800"/>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 xml:space="preserve"> They Buying Them?</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The </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RealReal</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6F8B3F9" w:rsidP="32354FA6" w:rsidRDefault="36F8B3F9" w14:paraId="3B7EF8AE" w14:textId="0F3093FD">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Tsuma, S., 2014. </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Global sourcing practices in five-star hotels in Nairobi County, Kenya</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6F8B3F9" w:rsidP="32354FA6" w:rsidRDefault="36F8B3F9" w14:paraId="7BAAF572" w14:textId="5998B159">
      <w:pPr>
        <w:spacing w:before="240" w:beforeAutospacing="off" w:after="240" w:afterAutospacing="off" w:line="360" w:lineRule="auto"/>
        <w:ind w:left="0"/>
        <w:jc w:val="both"/>
        <w:rPr>
          <w:rFonts w:ascii="Arial" w:hAnsi="Arial" w:eastAsia="Arial" w:cs="Arial"/>
          <w:b w:val="0"/>
          <w:bCs w:val="0"/>
          <w:i w:val="1"/>
          <w:iCs w:val="1"/>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Verbeurgt</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J., 2024. </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GreenBytes</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Blog - </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 xml:space="preserve">A Sneak </w:t>
      </w:r>
      <w:bookmarkStart w:name="_Int_VOdHaRwi" w:id="521655675"/>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Peak</w:t>
      </w:r>
      <w:bookmarkEnd w:id="521655675"/>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Into</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 xml:space="preserve"> Our Tech-Driven Kitchen! — Partnering with Local Suppliers for Sustainable Business Growth.</w:t>
      </w:r>
    </w:p>
    <w:p w:rsidR="36F8B3F9" w:rsidP="32354FA6" w:rsidRDefault="36F8B3F9" w14:paraId="515D62F9" w14:textId="0E97539C">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Visit Cardiff, 2023. Pasture: Independent Welsh Sustainable Restaurant. </w:t>
      </w:r>
      <w:r w:rsidRPr="32354FA6" w:rsidR="64AFD85C">
        <w:rPr>
          <w:rFonts w:ascii="Arial" w:hAnsi="Arial" w:eastAsia="Arial" w:cs="Arial"/>
          <w:b w:val="0"/>
          <w:bCs w:val="0"/>
          <w:i w:val="0"/>
          <w:iCs w:val="0"/>
          <w:caps w:val="0"/>
          <w:smallCaps w:val="0"/>
          <w:noProof w:val="0"/>
          <w:color w:val="000000" w:themeColor="text1" w:themeTint="FF" w:themeShade="FF"/>
          <w:sz w:val="24"/>
          <w:szCs w:val="24"/>
          <w:lang w:val="en-GB"/>
        </w:rPr>
        <w:t>(</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online</w:t>
      </w:r>
      <w:r w:rsidRPr="32354FA6" w:rsidR="5020598C">
        <w:rPr>
          <w:rFonts w:ascii="Arial" w:hAnsi="Arial" w:eastAsia="Arial" w:cs="Arial"/>
          <w:b w:val="0"/>
          <w:bCs w:val="0"/>
          <w:i w:val="0"/>
          <w:iCs w:val="0"/>
          <w:caps w:val="0"/>
          <w:smallCaps w:val="0"/>
          <w:noProof w:val="0"/>
          <w:color w:val="000000" w:themeColor="text1" w:themeTint="FF" w:themeShade="FF"/>
          <w:sz w:val="24"/>
          <w:szCs w:val="24"/>
          <w:lang w:val="en-GB"/>
        </w:rPr>
        <w:t>)</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8d0ff1639c4f4355">
        <w:r w:rsidRPr="32354FA6" w:rsidR="06ACB87E">
          <w:rPr>
            <w:rStyle w:val="Hyperlink"/>
            <w:rFonts w:ascii="Arial" w:hAnsi="Arial" w:eastAsia="Arial" w:cs="Arial"/>
            <w:b w:val="0"/>
            <w:bCs w:val="0"/>
            <w:i w:val="0"/>
            <w:iCs w:val="0"/>
            <w:caps w:val="0"/>
            <w:smallCaps w:val="0"/>
            <w:strike w:val="0"/>
            <w:dstrike w:val="0"/>
            <w:noProof w:val="0"/>
            <w:sz w:val="24"/>
            <w:szCs w:val="24"/>
            <w:lang w:val="en-GB"/>
          </w:rPr>
          <w:t>https://www.visitcardiff.com/2023/11/pasture-independent-welsh-sustainable-restaurant/</w:t>
        </w:r>
      </w:hyperlink>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w:t>
      </w:r>
    </w:p>
    <w:p w:rsidR="36F8B3F9" w:rsidP="32354FA6" w:rsidRDefault="36F8B3F9" w14:paraId="086E1FC3" w14:textId="203B59C4">
      <w:pPr>
        <w:spacing w:before="240" w:beforeAutospacing="off" w:after="240" w:afterAutospacing="off" w:line="360" w:lineRule="auto"/>
        <w:ind w:left="0"/>
        <w:jc w:val="both"/>
        <w:rPr>
          <w:rFonts w:ascii="Arial" w:hAnsi="Arial" w:eastAsia="Arial" w:cs="Arial"/>
          <w:b w:val="0"/>
          <w:bCs w:val="0"/>
          <w:i w:val="1"/>
          <w:iCs w:val="1"/>
          <w:caps w:val="0"/>
          <w:smallCaps w:val="0"/>
          <w:noProof w:val="0"/>
          <w:color w:val="000000" w:themeColor="text1" w:themeTint="FF" w:themeShade="FF"/>
          <w:sz w:val="24"/>
          <w:szCs w:val="24"/>
          <w:lang w:val="en-GB"/>
        </w:rPr>
      </w:pP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Young, C., 2021. </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 xml:space="preserve">Should you buy local? </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Journal of Business Ethics</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 176.</w:t>
      </w:r>
    </w:p>
    <w:p w:rsidR="36F8B3F9" w:rsidP="32354FA6" w:rsidRDefault="36F8B3F9" w14:paraId="5A0B9B8A" w14:textId="78FFC8DC">
      <w:pPr>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54FA6" w:rsidR="6DF680F1">
        <w:rPr>
          <w:rFonts w:ascii="Arial" w:hAnsi="Arial" w:eastAsia="Arial" w:cs="Arial"/>
          <w:b w:val="0"/>
          <w:bCs w:val="0"/>
          <w:i w:val="0"/>
          <w:iCs w:val="0"/>
          <w:caps w:val="0"/>
          <w:smallCaps w:val="0"/>
          <w:noProof w:val="0"/>
          <w:color w:val="000000" w:themeColor="text1" w:themeTint="FF" w:themeShade="FF"/>
          <w:sz w:val="24"/>
          <w:szCs w:val="24"/>
          <w:lang w:val="en-GB"/>
        </w:rPr>
        <w:t>N/A</w:t>
      </w:r>
      <w:r w:rsidRPr="32354FA6" w:rsidR="06ACB87E">
        <w:rPr>
          <w:rFonts w:ascii="Arial" w:hAnsi="Arial" w:eastAsia="Arial" w:cs="Arial"/>
          <w:b w:val="0"/>
          <w:bCs w:val="0"/>
          <w:i w:val="0"/>
          <w:iCs w:val="0"/>
          <w:caps w:val="0"/>
          <w:smallCaps w:val="0"/>
          <w:noProof w:val="0"/>
          <w:color w:val="000000" w:themeColor="text1" w:themeTint="FF" w:themeShade="FF"/>
          <w:sz w:val="24"/>
          <w:szCs w:val="24"/>
          <w:lang w:val="en-GB"/>
        </w:rPr>
        <w:t xml:space="preserve">, 2022. </w:t>
      </w:r>
      <w:r w:rsidRPr="32354FA6" w:rsidR="06ACB87E">
        <w:rPr>
          <w:rFonts w:ascii="Arial" w:hAnsi="Arial" w:eastAsia="Arial" w:cs="Arial"/>
          <w:b w:val="0"/>
          <w:bCs w:val="0"/>
          <w:i w:val="1"/>
          <w:iCs w:val="1"/>
          <w:caps w:val="0"/>
          <w:smallCaps w:val="0"/>
          <w:noProof w:val="0"/>
          <w:color w:val="000000" w:themeColor="text1" w:themeTint="FF" w:themeShade="FF"/>
          <w:sz w:val="24"/>
          <w:szCs w:val="24"/>
          <w:lang w:val="en-GB"/>
        </w:rPr>
        <w:t>Everything you need to know about fresh produce shipments. The Cooperative</w:t>
      </w:r>
      <w:r w:rsidRPr="32354FA6" w:rsidR="39A66393">
        <w:rPr>
          <w:rFonts w:ascii="Arial" w:hAnsi="Arial" w:eastAsia="Arial" w:cs="Arial"/>
          <w:b w:val="0"/>
          <w:bCs w:val="0"/>
          <w:i w:val="1"/>
          <w:iCs w:val="1"/>
          <w:caps w:val="0"/>
          <w:smallCaps w:val="0"/>
          <w:noProof w:val="0"/>
          <w:color w:val="000000" w:themeColor="text1" w:themeTint="FF" w:themeShade="FF"/>
          <w:sz w:val="24"/>
          <w:szCs w:val="24"/>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1D83UOPde2wePI" int2:id="yfZQtdpv">
      <int2:state int2:type="AugLoop_Text_Critique" int2:value="Rejected"/>
    </int2:textHash>
    <int2:textHash int2:hashCode="74wSGGrDR8bYgV" int2:id="THbKeyxq">
      <int2:state int2:type="AugLoop_Text_Critique" int2:value="Rejected"/>
    </int2:textHash>
    <int2:textHash int2:hashCode="7lSoRNfOwJyogV" int2:id="5SdWgfYG">
      <int2:state int2:type="AugLoop_Text_Critique" int2:value="Rejected"/>
    </int2:textHash>
    <int2:textHash int2:hashCode="6FBdIEUqF0N6BG" int2:id="bvkSJglH">
      <int2:state int2:type="AugLoop_Text_Critique" int2:value="Rejected"/>
    </int2:textHash>
    <int2:textHash int2:hashCode="7NH86rJV23Iw2v" int2:id="2ovXLGwj">
      <int2:state int2:type="AugLoop_Text_Critique" int2:value="Rejected"/>
    </int2:textHash>
    <int2:bookmark int2:bookmarkName="_Int_ZsCOorJw" int2:invalidationBookmarkName="" int2:hashCode="o0uDBNMwCQCaFr" int2:id="uEle8dGw">
      <int2:state int2:type="AugLoop_Text_Critique" int2:value="Rejected"/>
    </int2:bookmark>
    <int2:bookmark int2:bookmarkName="_Int_XfWMaSdM" int2:invalidationBookmarkName="" int2:hashCode="wcKKsx4mlPjLTA" int2:id="O8Y84yow">
      <int2:state int2:type="AugLoop_Text_Critique" int2:value="Rejected"/>
    </int2:bookmark>
    <int2:bookmark int2:bookmarkName="_Int_I4n6AZDB" int2:invalidationBookmarkName="" int2:hashCode="e0dMsLOcF3PXGS" int2:id="ct1SE4gV">
      <int2:state int2:type="AugLoop_Text_Critique" int2:value="Rejected"/>
    </int2:bookmark>
    <int2:bookmark int2:bookmarkName="_Int_VOdHaRwi" int2:invalidationBookmarkName="" int2:hashCode="yD270+YHOv4+Nc" int2:id="bIGbRLDO">
      <int2:state int2:type="AugLoop_Text_Critique" int2:value="Rejected"/>
    </int2:bookmark>
    <int2:bookmark int2:bookmarkName="_Int_JKth6Zdq" int2:invalidationBookmarkName="" int2:hashCode="+05a/NtQW50KJ2" int2:id="zuNolA9R">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459B2F"/>
    <w:rsid w:val="02B17A9D"/>
    <w:rsid w:val="02E4981B"/>
    <w:rsid w:val="04244039"/>
    <w:rsid w:val="04BD2FCB"/>
    <w:rsid w:val="05335C33"/>
    <w:rsid w:val="06ACB87E"/>
    <w:rsid w:val="0838A0A6"/>
    <w:rsid w:val="09C1F07C"/>
    <w:rsid w:val="09CA850C"/>
    <w:rsid w:val="0BA16B10"/>
    <w:rsid w:val="0BC3ED9A"/>
    <w:rsid w:val="0E2065AE"/>
    <w:rsid w:val="0E96BDCA"/>
    <w:rsid w:val="0EEC6AED"/>
    <w:rsid w:val="0F191CCA"/>
    <w:rsid w:val="0F81BAE8"/>
    <w:rsid w:val="1015A249"/>
    <w:rsid w:val="11311FD0"/>
    <w:rsid w:val="1157050D"/>
    <w:rsid w:val="116BE0D0"/>
    <w:rsid w:val="12A7E2E8"/>
    <w:rsid w:val="132475C7"/>
    <w:rsid w:val="1354BA12"/>
    <w:rsid w:val="139A8777"/>
    <w:rsid w:val="13E8182D"/>
    <w:rsid w:val="14103BB6"/>
    <w:rsid w:val="1593E6A4"/>
    <w:rsid w:val="16B026CE"/>
    <w:rsid w:val="17459B2F"/>
    <w:rsid w:val="17F291C2"/>
    <w:rsid w:val="18F1A7E1"/>
    <w:rsid w:val="190CDD57"/>
    <w:rsid w:val="198E1BF3"/>
    <w:rsid w:val="1A165DF6"/>
    <w:rsid w:val="1A75EF34"/>
    <w:rsid w:val="1B1AF567"/>
    <w:rsid w:val="1BE6DE74"/>
    <w:rsid w:val="1C54BFBB"/>
    <w:rsid w:val="1CE73DF9"/>
    <w:rsid w:val="1D0528B7"/>
    <w:rsid w:val="1D6773E6"/>
    <w:rsid w:val="1D967C68"/>
    <w:rsid w:val="1DD9D925"/>
    <w:rsid w:val="1E5559C7"/>
    <w:rsid w:val="1E8AE428"/>
    <w:rsid w:val="1FDCD2F4"/>
    <w:rsid w:val="20DE7F97"/>
    <w:rsid w:val="21A5BDF9"/>
    <w:rsid w:val="21EC780A"/>
    <w:rsid w:val="229CDD7B"/>
    <w:rsid w:val="22D2B7E2"/>
    <w:rsid w:val="23266498"/>
    <w:rsid w:val="23491A89"/>
    <w:rsid w:val="241D76BC"/>
    <w:rsid w:val="248B9C9A"/>
    <w:rsid w:val="26D963AC"/>
    <w:rsid w:val="26E61C91"/>
    <w:rsid w:val="26EEDD73"/>
    <w:rsid w:val="2742C693"/>
    <w:rsid w:val="28451669"/>
    <w:rsid w:val="2877DE8F"/>
    <w:rsid w:val="292EDA25"/>
    <w:rsid w:val="2B8E4219"/>
    <w:rsid w:val="2B94A7BC"/>
    <w:rsid w:val="2C7B70CF"/>
    <w:rsid w:val="2CF0DE0B"/>
    <w:rsid w:val="2D154CE7"/>
    <w:rsid w:val="2DC3F8DA"/>
    <w:rsid w:val="2DFCECB3"/>
    <w:rsid w:val="2F05AE8B"/>
    <w:rsid w:val="30892307"/>
    <w:rsid w:val="313E4AD6"/>
    <w:rsid w:val="3173E08E"/>
    <w:rsid w:val="31AC6E3B"/>
    <w:rsid w:val="31D8A124"/>
    <w:rsid w:val="32354FA6"/>
    <w:rsid w:val="32402580"/>
    <w:rsid w:val="3400F079"/>
    <w:rsid w:val="342C1A5C"/>
    <w:rsid w:val="3430BBFE"/>
    <w:rsid w:val="34FABCA2"/>
    <w:rsid w:val="352F7290"/>
    <w:rsid w:val="358F199E"/>
    <w:rsid w:val="35DBC16E"/>
    <w:rsid w:val="3649F551"/>
    <w:rsid w:val="36895E83"/>
    <w:rsid w:val="36F8B3F9"/>
    <w:rsid w:val="3735F971"/>
    <w:rsid w:val="38696572"/>
    <w:rsid w:val="390A91A3"/>
    <w:rsid w:val="397ED24C"/>
    <w:rsid w:val="39A66393"/>
    <w:rsid w:val="3A847B62"/>
    <w:rsid w:val="3A95DBFF"/>
    <w:rsid w:val="3BF9DB12"/>
    <w:rsid w:val="3C142DF8"/>
    <w:rsid w:val="3CC1583F"/>
    <w:rsid w:val="3CD3E136"/>
    <w:rsid w:val="3D8B1589"/>
    <w:rsid w:val="3DF47320"/>
    <w:rsid w:val="3E84B39B"/>
    <w:rsid w:val="3ED71B1D"/>
    <w:rsid w:val="3F794053"/>
    <w:rsid w:val="3FF6153B"/>
    <w:rsid w:val="416C0509"/>
    <w:rsid w:val="4170A875"/>
    <w:rsid w:val="4221DB3A"/>
    <w:rsid w:val="429142D8"/>
    <w:rsid w:val="430089E1"/>
    <w:rsid w:val="430E20AC"/>
    <w:rsid w:val="43DBBA54"/>
    <w:rsid w:val="4402D822"/>
    <w:rsid w:val="44C389A1"/>
    <w:rsid w:val="452B75D4"/>
    <w:rsid w:val="45D74DE1"/>
    <w:rsid w:val="4697C5EA"/>
    <w:rsid w:val="47379FCD"/>
    <w:rsid w:val="4762C7D7"/>
    <w:rsid w:val="48B3035E"/>
    <w:rsid w:val="49026AA1"/>
    <w:rsid w:val="49109066"/>
    <w:rsid w:val="498185EB"/>
    <w:rsid w:val="4A1A089F"/>
    <w:rsid w:val="4A325396"/>
    <w:rsid w:val="4B058866"/>
    <w:rsid w:val="4B65F422"/>
    <w:rsid w:val="4BDCC036"/>
    <w:rsid w:val="4BE65E62"/>
    <w:rsid w:val="4C1A78C2"/>
    <w:rsid w:val="4D656E82"/>
    <w:rsid w:val="4E9861E9"/>
    <w:rsid w:val="4EB01191"/>
    <w:rsid w:val="4ECF0053"/>
    <w:rsid w:val="4EF0471C"/>
    <w:rsid w:val="4F2A5FBC"/>
    <w:rsid w:val="4F497EEA"/>
    <w:rsid w:val="5020598C"/>
    <w:rsid w:val="50CAFF97"/>
    <w:rsid w:val="50F8CF4F"/>
    <w:rsid w:val="523BEF3C"/>
    <w:rsid w:val="53CE3656"/>
    <w:rsid w:val="53CEF603"/>
    <w:rsid w:val="5419C09B"/>
    <w:rsid w:val="5489C902"/>
    <w:rsid w:val="5493FA42"/>
    <w:rsid w:val="55188C75"/>
    <w:rsid w:val="5600251C"/>
    <w:rsid w:val="565F4101"/>
    <w:rsid w:val="56634E40"/>
    <w:rsid w:val="5718A4C1"/>
    <w:rsid w:val="57B4B576"/>
    <w:rsid w:val="57CBF5B6"/>
    <w:rsid w:val="584E416B"/>
    <w:rsid w:val="585AFF14"/>
    <w:rsid w:val="589A8D88"/>
    <w:rsid w:val="5912A4E4"/>
    <w:rsid w:val="5985DAC4"/>
    <w:rsid w:val="59DB4F08"/>
    <w:rsid w:val="5A21A2C6"/>
    <w:rsid w:val="5A536CC1"/>
    <w:rsid w:val="5B8F636A"/>
    <w:rsid w:val="5BF7098B"/>
    <w:rsid w:val="5D050DAE"/>
    <w:rsid w:val="5EA59720"/>
    <w:rsid w:val="5F926D48"/>
    <w:rsid w:val="611DE0F7"/>
    <w:rsid w:val="61457037"/>
    <w:rsid w:val="646075B3"/>
    <w:rsid w:val="64AFD85C"/>
    <w:rsid w:val="65A2D19A"/>
    <w:rsid w:val="65C852A8"/>
    <w:rsid w:val="66DF9DAC"/>
    <w:rsid w:val="67A2F9FC"/>
    <w:rsid w:val="6881B8F1"/>
    <w:rsid w:val="68CB87C3"/>
    <w:rsid w:val="68D07E88"/>
    <w:rsid w:val="68DE2724"/>
    <w:rsid w:val="69B98F3E"/>
    <w:rsid w:val="6A61FD5D"/>
    <w:rsid w:val="6AD45093"/>
    <w:rsid w:val="6B2BC180"/>
    <w:rsid w:val="6B74CC2F"/>
    <w:rsid w:val="6B813B79"/>
    <w:rsid w:val="6C11FDDE"/>
    <w:rsid w:val="6C978098"/>
    <w:rsid w:val="6CA9042D"/>
    <w:rsid w:val="6CEB3EED"/>
    <w:rsid w:val="6D0BF4BD"/>
    <w:rsid w:val="6DF680F1"/>
    <w:rsid w:val="6E12D4D3"/>
    <w:rsid w:val="6E6259C3"/>
    <w:rsid w:val="6E8582A8"/>
    <w:rsid w:val="6F985C50"/>
    <w:rsid w:val="6FB6272D"/>
    <w:rsid w:val="7237614B"/>
    <w:rsid w:val="731B6EA5"/>
    <w:rsid w:val="73BFAC48"/>
    <w:rsid w:val="74E29A46"/>
    <w:rsid w:val="74E97143"/>
    <w:rsid w:val="767418AA"/>
    <w:rsid w:val="76896142"/>
    <w:rsid w:val="76A0E0DD"/>
    <w:rsid w:val="77FF7CA6"/>
    <w:rsid w:val="789B33FE"/>
    <w:rsid w:val="797F161E"/>
    <w:rsid w:val="79892E49"/>
    <w:rsid w:val="79A3346E"/>
    <w:rsid w:val="79E2EB1A"/>
    <w:rsid w:val="7B579813"/>
    <w:rsid w:val="7B603E11"/>
    <w:rsid w:val="7C6F13FA"/>
    <w:rsid w:val="7D1E3FBA"/>
    <w:rsid w:val="7DDEB35A"/>
    <w:rsid w:val="7E03E276"/>
    <w:rsid w:val="7E62F7F1"/>
    <w:rsid w:val="7F9B15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59B2F"/>
  <w15:chartTrackingRefBased/>
  <w15:docId w15:val="{2E6A404E-C6A6-4F9F-AD34-57B709B1AD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BC3ED9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sfassociates.co.uk/from-farm-to-fork-the-economics-of-sourcing-locally" TargetMode="External" Id="Re886c0b637d04712" /><Relationship Type="http://schemas.openxmlformats.org/officeDocument/2006/relationships/hyperlink" Target="https://www.cbi.eu/market-information/spices-herbs/what-demand" TargetMode="External" Id="R0b2c535f12bd4090" /><Relationship Type="http://schemas.openxmlformats.org/officeDocument/2006/relationships/hyperlink" Target="https://guide.michelin.com/gb/en/gwynedd/caernarfon/restaurant/sheeps-and-leeks" TargetMode="External" Id="R114210841c174e89" /><Relationship Type="http://schemas.openxmlformats.org/officeDocument/2006/relationships/hyperlink" Target="https://www.sheepsandleeks.cymru/general-7" TargetMode="External" Id="R9e2605f710e1434d" /><Relationship Type="http://schemas.openxmlformats.org/officeDocument/2006/relationships/hyperlink" Target="https://www.visitcardiff.com/2023/11/pasture-independent-welsh-sustainable-restaurant/" TargetMode="External" Id="R8d0ff1639c4f4355" /><Relationship Type="http://schemas.microsoft.com/office/2020/10/relationships/intelligence" Target="/word/intelligence2.xml" Id="R6305998447ee44a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Charlie Thomas (2416800)</dc:creator>
  <keywords/>
  <dc:description/>
  <lastModifiedBy>Charlie Thomas (2416800)</lastModifiedBy>
  <revision>8</revision>
  <dcterms:created xsi:type="dcterms:W3CDTF">2025-01-28T09:21:22.7483667Z</dcterms:created>
  <dcterms:modified xsi:type="dcterms:W3CDTF">2025-03-07T16:18:00.7876935Z</dcterms:modified>
</coreProperties>
</file>