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A1BC0" w14:textId="77777777" w:rsidR="00947ECA" w:rsidRPr="00D74459" w:rsidRDefault="00947ECA" w:rsidP="003D09A8">
      <w:pPr>
        <w:spacing w:before="240" w:after="240"/>
        <w:rPr>
          <w:rFonts w:eastAsia="Times New Roman" w:cs="Times New Roman"/>
          <w:bCs/>
          <w:color w:val="auto"/>
          <w:szCs w:val="24"/>
        </w:rPr>
      </w:pPr>
    </w:p>
    <w:p w14:paraId="4C574D3F" w14:textId="77777777" w:rsidR="00947ECA" w:rsidRPr="00D74459" w:rsidRDefault="00947ECA" w:rsidP="003D09A8">
      <w:pPr>
        <w:spacing w:before="240" w:after="240"/>
        <w:rPr>
          <w:rFonts w:eastAsia="Times New Roman" w:cs="Times New Roman"/>
          <w:bCs/>
          <w:color w:val="auto"/>
          <w:szCs w:val="24"/>
        </w:rPr>
      </w:pPr>
    </w:p>
    <w:p w14:paraId="4C3B4214" w14:textId="77777777" w:rsidR="00947ECA" w:rsidRPr="00D74459" w:rsidRDefault="00947ECA" w:rsidP="003D09A8">
      <w:pPr>
        <w:spacing w:before="240" w:after="240"/>
        <w:jc w:val="center"/>
        <w:rPr>
          <w:rFonts w:eastAsia="Times New Roman" w:cs="Times New Roman"/>
          <w:bCs/>
          <w:color w:val="auto"/>
          <w:szCs w:val="24"/>
        </w:rPr>
      </w:pPr>
    </w:p>
    <w:p w14:paraId="1862CB17" w14:textId="77777777" w:rsidR="00947ECA" w:rsidRPr="00D74459" w:rsidRDefault="00947ECA" w:rsidP="003D09A8">
      <w:pPr>
        <w:spacing w:before="240" w:after="240"/>
        <w:jc w:val="left"/>
        <w:rPr>
          <w:rFonts w:eastAsia="Times New Roman" w:cs="Times New Roman"/>
          <w:bCs/>
          <w:color w:val="auto"/>
          <w:szCs w:val="24"/>
        </w:rPr>
      </w:pPr>
    </w:p>
    <w:p w14:paraId="2115F252" w14:textId="77777777" w:rsidR="006E54C3" w:rsidRPr="00D74459" w:rsidRDefault="006948F3" w:rsidP="003D09A8">
      <w:pPr>
        <w:spacing w:before="240" w:after="240"/>
        <w:jc w:val="center"/>
        <w:rPr>
          <w:rFonts w:cs="Times New Roman"/>
          <w:bCs/>
          <w:color w:val="auto"/>
          <w:szCs w:val="24"/>
        </w:rPr>
      </w:pPr>
      <w:r w:rsidRPr="00D74459">
        <w:rPr>
          <w:rFonts w:cs="Times New Roman"/>
          <w:bCs/>
          <w:color w:val="auto"/>
          <w:szCs w:val="24"/>
        </w:rPr>
        <w:t xml:space="preserve">Business Report - Comparison of Two Hospitality </w:t>
      </w:r>
      <w:r w:rsidR="000B3CF6" w:rsidRPr="00D74459">
        <w:rPr>
          <w:rFonts w:cs="Times New Roman"/>
          <w:bCs/>
          <w:color w:val="auto"/>
          <w:szCs w:val="24"/>
        </w:rPr>
        <w:t xml:space="preserve">Organisations </w:t>
      </w:r>
    </w:p>
    <w:p w14:paraId="61FDF9C5" w14:textId="77777777" w:rsidR="008863D3" w:rsidRPr="00D74459" w:rsidRDefault="008863D3" w:rsidP="003D09A8">
      <w:pPr>
        <w:spacing w:before="240" w:after="240"/>
        <w:jc w:val="center"/>
        <w:rPr>
          <w:rFonts w:eastAsia="Times New Roman" w:cs="Times New Roman"/>
          <w:bCs/>
          <w:color w:val="auto"/>
          <w:szCs w:val="24"/>
        </w:rPr>
      </w:pPr>
    </w:p>
    <w:p w14:paraId="6763ED6E" w14:textId="77777777" w:rsidR="008863D3" w:rsidRPr="00D74459" w:rsidRDefault="008863D3" w:rsidP="003D09A8">
      <w:pPr>
        <w:spacing w:before="240" w:after="240"/>
        <w:jc w:val="center"/>
        <w:rPr>
          <w:rFonts w:eastAsia="Times New Roman" w:cs="Times New Roman"/>
          <w:bCs/>
          <w:color w:val="auto"/>
          <w:szCs w:val="24"/>
        </w:rPr>
      </w:pPr>
    </w:p>
    <w:p w14:paraId="7F988041" w14:textId="77777777" w:rsidR="008863D3" w:rsidRPr="00D74459" w:rsidRDefault="008863D3" w:rsidP="003D09A8">
      <w:pPr>
        <w:spacing w:before="240" w:after="240"/>
        <w:jc w:val="center"/>
        <w:rPr>
          <w:rFonts w:eastAsia="Times New Roman" w:cs="Times New Roman"/>
          <w:bCs/>
          <w:color w:val="auto"/>
          <w:szCs w:val="24"/>
        </w:rPr>
      </w:pPr>
    </w:p>
    <w:p w14:paraId="187D4204" w14:textId="77777777" w:rsidR="008863D3" w:rsidRPr="00D74459" w:rsidRDefault="008863D3" w:rsidP="003D09A8">
      <w:pPr>
        <w:spacing w:before="240" w:after="240"/>
        <w:jc w:val="center"/>
        <w:rPr>
          <w:rFonts w:eastAsia="Times New Roman" w:cs="Times New Roman"/>
          <w:bCs/>
          <w:color w:val="auto"/>
          <w:szCs w:val="24"/>
        </w:rPr>
      </w:pPr>
    </w:p>
    <w:p w14:paraId="185A456F" w14:textId="77777777" w:rsidR="008863D3" w:rsidRPr="00D74459" w:rsidRDefault="008863D3" w:rsidP="003D09A8">
      <w:pPr>
        <w:spacing w:before="240" w:after="240"/>
        <w:jc w:val="center"/>
        <w:rPr>
          <w:rFonts w:eastAsia="Times New Roman" w:cs="Times New Roman"/>
          <w:bCs/>
          <w:color w:val="auto"/>
          <w:szCs w:val="24"/>
        </w:rPr>
      </w:pPr>
    </w:p>
    <w:p w14:paraId="5A266CB8" w14:textId="77777777" w:rsidR="008863D3" w:rsidRPr="00D74459" w:rsidRDefault="008863D3" w:rsidP="003D09A8">
      <w:pPr>
        <w:spacing w:before="240" w:after="240"/>
        <w:jc w:val="center"/>
        <w:rPr>
          <w:rFonts w:eastAsia="Times New Roman" w:cs="Times New Roman"/>
          <w:bCs/>
          <w:color w:val="auto"/>
          <w:szCs w:val="24"/>
        </w:rPr>
      </w:pPr>
    </w:p>
    <w:p w14:paraId="0F25ADEE" w14:textId="77777777" w:rsidR="00947ECA" w:rsidRPr="00D74459" w:rsidRDefault="006948F3" w:rsidP="003D09A8">
      <w:pPr>
        <w:spacing w:before="240" w:after="240"/>
        <w:rPr>
          <w:rFonts w:eastAsia="Times New Roman" w:cs="Times New Roman"/>
          <w:bCs/>
          <w:color w:val="auto"/>
          <w:szCs w:val="24"/>
        </w:rPr>
      </w:pPr>
      <w:r w:rsidRPr="00D74459">
        <w:rPr>
          <w:rFonts w:eastAsia="Times New Roman" w:cs="Times New Roman"/>
          <w:bCs/>
          <w:color w:val="auto"/>
          <w:szCs w:val="24"/>
        </w:rPr>
        <w:t>Module Code: BMIH500</w:t>
      </w:r>
      <w:r w:rsidR="005069E6" w:rsidRPr="00D74459">
        <w:rPr>
          <w:rFonts w:eastAsia="Times New Roman" w:cs="Times New Roman"/>
          <w:bCs/>
          <w:color w:val="auto"/>
          <w:szCs w:val="24"/>
        </w:rPr>
        <w:t>7</w:t>
      </w:r>
    </w:p>
    <w:p w14:paraId="338E4A32" w14:textId="77777777" w:rsidR="00947ECA" w:rsidRPr="00D74459" w:rsidRDefault="006948F3" w:rsidP="003D09A8">
      <w:pPr>
        <w:spacing w:before="240" w:after="240"/>
        <w:rPr>
          <w:rFonts w:eastAsia="Times New Roman" w:cs="Times New Roman"/>
          <w:bCs/>
          <w:color w:val="auto"/>
          <w:szCs w:val="24"/>
        </w:rPr>
      </w:pPr>
      <w:r w:rsidRPr="00D74459">
        <w:rPr>
          <w:rFonts w:eastAsia="Times New Roman" w:cs="Times New Roman"/>
          <w:bCs/>
          <w:color w:val="auto"/>
          <w:szCs w:val="24"/>
        </w:rPr>
        <w:t>Student Name:</w:t>
      </w:r>
      <w:r w:rsidR="006E54C3" w:rsidRPr="00D74459">
        <w:rPr>
          <w:rFonts w:eastAsia="Times New Roman" w:cs="Times New Roman"/>
          <w:bCs/>
          <w:color w:val="auto"/>
          <w:szCs w:val="24"/>
        </w:rPr>
        <w:t xml:space="preserve"> Alina-Maria Cimpian</w:t>
      </w:r>
    </w:p>
    <w:p w14:paraId="74C1259F" w14:textId="77777777" w:rsidR="00947ECA" w:rsidRPr="00D74459" w:rsidRDefault="006948F3" w:rsidP="003D09A8">
      <w:pPr>
        <w:spacing w:before="240" w:after="240"/>
        <w:rPr>
          <w:rFonts w:eastAsia="Times New Roman" w:cs="Times New Roman"/>
          <w:bCs/>
          <w:color w:val="auto"/>
          <w:szCs w:val="24"/>
        </w:rPr>
      </w:pPr>
      <w:r w:rsidRPr="00D74459">
        <w:rPr>
          <w:rFonts w:eastAsia="Times New Roman" w:cs="Times New Roman"/>
          <w:bCs/>
          <w:color w:val="auto"/>
          <w:szCs w:val="24"/>
        </w:rPr>
        <w:t>Student ID:</w:t>
      </w:r>
      <w:r w:rsidR="006E54C3" w:rsidRPr="00D74459">
        <w:rPr>
          <w:rFonts w:eastAsia="Times New Roman" w:cs="Times New Roman"/>
          <w:bCs/>
          <w:color w:val="auto"/>
          <w:szCs w:val="24"/>
        </w:rPr>
        <w:t>2207461</w:t>
      </w:r>
    </w:p>
    <w:p w14:paraId="30CD2D37" w14:textId="77777777" w:rsidR="00485B5F" w:rsidRPr="00D74459" w:rsidRDefault="006948F3" w:rsidP="003D09A8">
      <w:pPr>
        <w:spacing w:before="240" w:after="240"/>
        <w:rPr>
          <w:rFonts w:eastAsia="Times New Roman" w:cs="Times New Roman"/>
          <w:bCs/>
          <w:color w:val="auto"/>
          <w:szCs w:val="24"/>
        </w:rPr>
      </w:pPr>
      <w:r w:rsidRPr="00D74459">
        <w:rPr>
          <w:rFonts w:eastAsia="Times New Roman" w:cs="Times New Roman"/>
          <w:bCs/>
          <w:color w:val="auto"/>
          <w:szCs w:val="24"/>
        </w:rPr>
        <w:t xml:space="preserve">Lecturer: </w:t>
      </w:r>
      <w:r w:rsidR="00DF7E7C" w:rsidRPr="00D74459">
        <w:rPr>
          <w:rFonts w:eastAsia="Times New Roman" w:cs="Times New Roman"/>
          <w:bCs/>
          <w:color w:val="auto"/>
          <w:szCs w:val="24"/>
        </w:rPr>
        <w:t>T</w:t>
      </w:r>
      <w:r w:rsidR="00DF7E7C" w:rsidRPr="00D74459">
        <w:rPr>
          <w:rFonts w:cs="Times New Roman"/>
          <w:bCs/>
          <w:color w:val="auto"/>
          <w:szCs w:val="24"/>
        </w:rPr>
        <w:t>ristan Hawkins</w:t>
      </w:r>
    </w:p>
    <w:p w14:paraId="4A4C528C" w14:textId="77777777" w:rsidR="00947ECA" w:rsidRPr="00D74459" w:rsidRDefault="00947ECA" w:rsidP="003D09A8">
      <w:pPr>
        <w:spacing w:before="240" w:after="240"/>
        <w:rPr>
          <w:rFonts w:eastAsia="Times New Roman" w:cs="Times New Roman"/>
          <w:bCs/>
          <w:color w:val="auto"/>
          <w:szCs w:val="24"/>
        </w:rPr>
      </w:pPr>
    </w:p>
    <w:p w14:paraId="6D07AE35" w14:textId="77777777" w:rsidR="00947ECA" w:rsidRPr="00D74459" w:rsidRDefault="00947ECA" w:rsidP="003D09A8">
      <w:pPr>
        <w:spacing w:before="240" w:after="240"/>
        <w:rPr>
          <w:rFonts w:eastAsia="Times New Roman" w:cs="Times New Roman"/>
          <w:bCs/>
          <w:color w:val="auto"/>
          <w:szCs w:val="24"/>
        </w:rPr>
      </w:pPr>
    </w:p>
    <w:p w14:paraId="5AB30FED" w14:textId="77777777" w:rsidR="00947ECA" w:rsidRPr="00D74459" w:rsidRDefault="00947ECA" w:rsidP="003D09A8">
      <w:pPr>
        <w:spacing w:before="240" w:after="240"/>
        <w:rPr>
          <w:rFonts w:eastAsia="Times New Roman" w:cs="Times New Roman"/>
          <w:bCs/>
          <w:color w:val="auto"/>
          <w:szCs w:val="24"/>
        </w:rPr>
      </w:pPr>
    </w:p>
    <w:p w14:paraId="2276EDDC" w14:textId="77777777" w:rsidR="00947ECA" w:rsidRPr="00D74459" w:rsidRDefault="00947ECA" w:rsidP="003D09A8">
      <w:pPr>
        <w:spacing w:before="240" w:after="240"/>
        <w:rPr>
          <w:rFonts w:eastAsia="Times New Roman" w:cs="Times New Roman"/>
          <w:bCs/>
          <w:color w:val="auto"/>
          <w:szCs w:val="24"/>
        </w:rPr>
      </w:pPr>
    </w:p>
    <w:p w14:paraId="478FE6F0" w14:textId="77777777" w:rsidR="00947ECA" w:rsidRPr="00D74459" w:rsidRDefault="00947ECA" w:rsidP="003D09A8">
      <w:pPr>
        <w:spacing w:before="240" w:after="240"/>
        <w:rPr>
          <w:rFonts w:eastAsia="Times New Roman" w:cs="Times New Roman"/>
          <w:bCs/>
          <w:color w:val="auto"/>
          <w:szCs w:val="24"/>
        </w:rPr>
      </w:pPr>
    </w:p>
    <w:p w14:paraId="769B731B" w14:textId="77777777" w:rsidR="00D51B24" w:rsidRPr="00D74459" w:rsidRDefault="006948F3" w:rsidP="003D09A8">
      <w:pPr>
        <w:spacing w:before="240" w:after="240"/>
        <w:jc w:val="center"/>
        <w:rPr>
          <w:rFonts w:eastAsia="Times New Roman" w:cs="Times New Roman"/>
          <w:bCs/>
          <w:color w:val="auto"/>
          <w:szCs w:val="24"/>
        </w:rPr>
      </w:pPr>
      <w:r w:rsidRPr="00D74459">
        <w:rPr>
          <w:rFonts w:cs="Times New Roman"/>
          <w:bCs/>
          <w:color w:val="auto"/>
          <w:szCs w:val="24"/>
        </w:rPr>
        <w:br w:type="page"/>
      </w:r>
      <w:r w:rsidRPr="00D74459">
        <w:rPr>
          <w:rFonts w:cs="Times New Roman"/>
          <w:bCs/>
          <w:color w:val="auto"/>
          <w:szCs w:val="24"/>
        </w:rPr>
        <w:lastRenderedPageBreak/>
        <w:t>Executive summary</w:t>
      </w:r>
    </w:p>
    <w:p w14:paraId="449BBE8E"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The report has identified the differences between Corinthia Hotels and Ibis Hotels. However, the differences between the two hotels have been identified </w:t>
      </w:r>
      <w:r w:rsidR="00764178">
        <w:rPr>
          <w:rFonts w:cs="Times New Roman"/>
          <w:bCs/>
          <w:color w:val="auto"/>
          <w:szCs w:val="24"/>
        </w:rPr>
        <w:t>based on</w:t>
      </w:r>
      <w:r w:rsidRPr="00D74459">
        <w:rPr>
          <w:rFonts w:cs="Times New Roman"/>
          <w:bCs/>
          <w:color w:val="auto"/>
          <w:szCs w:val="24"/>
        </w:rPr>
        <w:t xml:space="preserve"> some of the essential factors of the organisations, such as their total revenue, </w:t>
      </w:r>
      <w:r w:rsidR="00D74459">
        <w:rPr>
          <w:rFonts w:cs="Times New Roman"/>
          <w:bCs/>
          <w:color w:val="auto"/>
          <w:szCs w:val="24"/>
        </w:rPr>
        <w:t xml:space="preserve">the </w:t>
      </w:r>
      <w:r w:rsidRPr="00D74459">
        <w:rPr>
          <w:rFonts w:cs="Times New Roman"/>
          <w:bCs/>
          <w:color w:val="auto"/>
          <w:szCs w:val="24"/>
        </w:rPr>
        <w:t>potential for growth, market position</w:t>
      </w:r>
      <w:r w:rsidR="00D74459">
        <w:rPr>
          <w:rFonts w:cs="Times New Roman"/>
          <w:bCs/>
          <w:color w:val="auto"/>
          <w:szCs w:val="24"/>
        </w:rPr>
        <w:t>,</w:t>
      </w:r>
      <w:r w:rsidRPr="00D74459">
        <w:rPr>
          <w:rFonts w:cs="Times New Roman"/>
          <w:bCs/>
          <w:color w:val="auto"/>
          <w:szCs w:val="24"/>
        </w:rPr>
        <w:t xml:space="preserve"> and financial commitment to CSR Corporate Social Responsibility. The report has also provided recommendations to both the organisations Corinthia Hotels and Ibis Hotels based on their issues so that they could improve these issues for further and effective growth.</w:t>
      </w:r>
    </w:p>
    <w:p w14:paraId="25EA2F38" w14:textId="77777777" w:rsidR="00D51B24" w:rsidRPr="00D74459" w:rsidRDefault="00D51B24" w:rsidP="003D09A8">
      <w:pPr>
        <w:spacing w:before="240" w:after="240"/>
        <w:rPr>
          <w:rFonts w:cs="Times New Roman"/>
          <w:bCs/>
          <w:color w:val="auto"/>
          <w:szCs w:val="24"/>
        </w:rPr>
      </w:pPr>
    </w:p>
    <w:p w14:paraId="242244D2" w14:textId="77777777" w:rsidR="00D51B24" w:rsidRPr="00D74459" w:rsidRDefault="00D51B24" w:rsidP="003D09A8">
      <w:pPr>
        <w:spacing w:before="240" w:after="240"/>
        <w:rPr>
          <w:rFonts w:cs="Times New Roman"/>
          <w:bCs/>
          <w:color w:val="auto"/>
          <w:szCs w:val="24"/>
        </w:rPr>
      </w:pPr>
    </w:p>
    <w:p w14:paraId="51B6FF16" w14:textId="77777777" w:rsidR="00D51B24" w:rsidRPr="00D74459" w:rsidRDefault="00D51B24" w:rsidP="003D09A8">
      <w:pPr>
        <w:spacing w:before="240" w:after="240"/>
        <w:rPr>
          <w:rFonts w:cs="Times New Roman"/>
          <w:bCs/>
          <w:color w:val="auto"/>
          <w:szCs w:val="24"/>
        </w:rPr>
      </w:pPr>
    </w:p>
    <w:p w14:paraId="7464BDD0" w14:textId="77777777" w:rsidR="00D51B24" w:rsidRPr="00D74459" w:rsidRDefault="00D51B24" w:rsidP="003D09A8">
      <w:pPr>
        <w:spacing w:before="240" w:after="240"/>
        <w:rPr>
          <w:rFonts w:cs="Times New Roman"/>
          <w:bCs/>
          <w:color w:val="auto"/>
          <w:szCs w:val="24"/>
        </w:rPr>
      </w:pPr>
    </w:p>
    <w:p w14:paraId="57D2D80F"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br w:type="page"/>
      </w:r>
    </w:p>
    <w:p w14:paraId="4EB7AF42" w14:textId="77777777" w:rsidR="00D51B24" w:rsidRPr="00D74459" w:rsidRDefault="006948F3" w:rsidP="003D09A8">
      <w:pPr>
        <w:keepNext/>
        <w:keepLines/>
        <w:spacing w:before="240"/>
        <w:jc w:val="center"/>
        <w:rPr>
          <w:rFonts w:cs="Times New Roman"/>
          <w:bCs/>
          <w:color w:val="auto"/>
          <w:szCs w:val="24"/>
        </w:rPr>
      </w:pPr>
      <w:r w:rsidRPr="00D74459">
        <w:rPr>
          <w:rFonts w:cs="Times New Roman"/>
          <w:bCs/>
          <w:color w:val="auto"/>
          <w:szCs w:val="24"/>
        </w:rPr>
        <w:lastRenderedPageBreak/>
        <w:t>Table of Contents</w:t>
      </w:r>
    </w:p>
    <w:bookmarkStart w:id="0" w:name="_heading=h.gjdgxs" w:displacedByCustomXml="next"/>
    <w:bookmarkEnd w:id="0" w:displacedByCustomXml="next"/>
    <w:sdt>
      <w:sdtPr>
        <w:rPr>
          <w:rStyle w:val="Hyperlink"/>
          <w:rFonts w:cs="Times New Roman"/>
          <w:bCs/>
          <w:color w:val="auto"/>
          <w:szCs w:val="24"/>
        </w:rPr>
        <w:id w:val="-244731857"/>
        <w:docPartObj>
          <w:docPartGallery w:val="Table of Contents"/>
          <w:docPartUnique/>
        </w:docPartObj>
      </w:sdtPr>
      <w:sdtContent>
        <w:p w14:paraId="77CB61D2" w14:textId="77777777" w:rsidR="00D74459" w:rsidRPr="00D74459" w:rsidRDefault="006948F3" w:rsidP="003D09A8">
          <w:pPr>
            <w:pStyle w:val="TOC1"/>
            <w:tabs>
              <w:tab w:val="right" w:leader="dot" w:pos="9019"/>
            </w:tabs>
            <w:rPr>
              <w:rFonts w:eastAsiaTheme="minorEastAsia" w:cs="Times New Roman"/>
              <w:bCs/>
              <w:noProof/>
              <w:color w:val="auto"/>
              <w:kern w:val="2"/>
              <w:szCs w:val="24"/>
              <w:lang w:eastAsia="en-GB"/>
              <w14:ligatures w14:val="standardContextual"/>
            </w:rPr>
          </w:pPr>
          <w:r w:rsidRPr="00D74459">
            <w:rPr>
              <w:rFonts w:cs="Times New Roman"/>
              <w:bCs/>
              <w:color w:val="auto"/>
              <w:szCs w:val="24"/>
            </w:rPr>
            <w:fldChar w:fldCharType="begin"/>
          </w:r>
          <w:r w:rsidRPr="00D74459">
            <w:rPr>
              <w:rFonts w:cs="Times New Roman"/>
              <w:bCs/>
              <w:color w:val="auto"/>
              <w:szCs w:val="24"/>
            </w:rPr>
            <w:instrText xml:space="preserve"> TOC \h \u \z \t "Heading 1,1,Heading 2,2,Heading 3,3,"</w:instrText>
          </w:r>
          <w:r w:rsidRPr="00D74459">
            <w:rPr>
              <w:rFonts w:cs="Times New Roman"/>
              <w:bCs/>
              <w:color w:val="auto"/>
              <w:szCs w:val="24"/>
            </w:rPr>
            <w:fldChar w:fldCharType="separate"/>
          </w:r>
          <w:hyperlink w:anchor="_Toc157584392" w:history="1">
            <w:r w:rsidRPr="00D74459">
              <w:rPr>
                <w:rStyle w:val="Hyperlink"/>
                <w:rFonts w:cs="Times New Roman"/>
                <w:bCs/>
                <w:noProof/>
                <w:color w:val="auto"/>
                <w:szCs w:val="24"/>
              </w:rPr>
              <w:t>Introduction</w:t>
            </w:r>
            <w:r w:rsidRPr="00D74459">
              <w:rPr>
                <w:rFonts w:cs="Times New Roman"/>
                <w:bCs/>
                <w:noProof/>
                <w:webHidden/>
                <w:color w:val="auto"/>
                <w:szCs w:val="24"/>
              </w:rPr>
              <w:tab/>
            </w:r>
            <w:r w:rsidRPr="00D74459">
              <w:rPr>
                <w:rFonts w:cs="Times New Roman"/>
                <w:bCs/>
                <w:noProof/>
                <w:webHidden/>
                <w:color w:val="auto"/>
                <w:szCs w:val="24"/>
              </w:rPr>
              <w:fldChar w:fldCharType="begin"/>
            </w:r>
            <w:r w:rsidRPr="00D74459">
              <w:rPr>
                <w:rFonts w:cs="Times New Roman"/>
                <w:bCs/>
                <w:noProof/>
                <w:webHidden/>
                <w:color w:val="auto"/>
                <w:szCs w:val="24"/>
              </w:rPr>
              <w:instrText xml:space="preserve"> PAGEREF _Toc157584392 \h </w:instrText>
            </w:r>
            <w:r w:rsidRPr="00D74459">
              <w:rPr>
                <w:rFonts w:cs="Times New Roman"/>
                <w:bCs/>
                <w:noProof/>
                <w:webHidden/>
                <w:color w:val="auto"/>
                <w:szCs w:val="24"/>
              </w:rPr>
            </w:r>
            <w:r w:rsidRPr="00D74459">
              <w:rPr>
                <w:rFonts w:cs="Times New Roman"/>
                <w:bCs/>
                <w:noProof/>
                <w:webHidden/>
                <w:color w:val="auto"/>
                <w:szCs w:val="24"/>
              </w:rPr>
              <w:fldChar w:fldCharType="separate"/>
            </w:r>
            <w:r w:rsidRPr="00D74459">
              <w:rPr>
                <w:rFonts w:cs="Times New Roman"/>
                <w:bCs/>
                <w:noProof/>
                <w:webHidden/>
                <w:color w:val="auto"/>
                <w:szCs w:val="24"/>
              </w:rPr>
              <w:t>4</w:t>
            </w:r>
            <w:r w:rsidRPr="00D74459">
              <w:rPr>
                <w:rFonts w:cs="Times New Roman"/>
                <w:bCs/>
                <w:noProof/>
                <w:webHidden/>
                <w:color w:val="auto"/>
                <w:szCs w:val="24"/>
              </w:rPr>
              <w:fldChar w:fldCharType="end"/>
            </w:r>
          </w:hyperlink>
        </w:p>
        <w:p w14:paraId="5074B63D" w14:textId="77777777" w:rsidR="00D74459" w:rsidRPr="00D74459" w:rsidRDefault="00000000" w:rsidP="003D09A8">
          <w:pPr>
            <w:pStyle w:val="TOC1"/>
            <w:tabs>
              <w:tab w:val="right" w:leader="dot" w:pos="9019"/>
            </w:tabs>
            <w:rPr>
              <w:rFonts w:eastAsiaTheme="minorEastAsia" w:cs="Times New Roman"/>
              <w:bCs/>
              <w:noProof/>
              <w:color w:val="auto"/>
              <w:kern w:val="2"/>
              <w:szCs w:val="24"/>
              <w:lang w:eastAsia="en-GB"/>
              <w14:ligatures w14:val="standardContextual"/>
            </w:rPr>
          </w:pPr>
          <w:hyperlink w:anchor="_Toc157584393" w:history="1">
            <w:r w:rsidR="006948F3" w:rsidRPr="00D74459">
              <w:rPr>
                <w:rStyle w:val="Hyperlink"/>
                <w:rFonts w:cs="Times New Roman"/>
                <w:bCs/>
                <w:noProof/>
                <w:color w:val="auto"/>
                <w:szCs w:val="24"/>
              </w:rPr>
              <w:t>Comparison between Corinthia Hotels and Ibis Hotels based on Total Revenue</w:t>
            </w:r>
            <w:r w:rsidR="006948F3" w:rsidRPr="00D74459">
              <w:rPr>
                <w:rFonts w:cs="Times New Roman"/>
                <w:bCs/>
                <w:noProof/>
                <w:webHidden/>
                <w:color w:val="auto"/>
                <w:szCs w:val="24"/>
              </w:rPr>
              <w:tab/>
            </w:r>
            <w:r w:rsidR="006948F3" w:rsidRPr="00D74459">
              <w:rPr>
                <w:rFonts w:cs="Times New Roman"/>
                <w:bCs/>
                <w:noProof/>
                <w:webHidden/>
                <w:color w:val="auto"/>
                <w:szCs w:val="24"/>
              </w:rPr>
              <w:fldChar w:fldCharType="begin"/>
            </w:r>
            <w:r w:rsidR="006948F3" w:rsidRPr="00D74459">
              <w:rPr>
                <w:rFonts w:cs="Times New Roman"/>
                <w:bCs/>
                <w:noProof/>
                <w:webHidden/>
                <w:color w:val="auto"/>
                <w:szCs w:val="24"/>
              </w:rPr>
              <w:instrText xml:space="preserve"> PAGEREF _Toc157584393 \h </w:instrText>
            </w:r>
            <w:r w:rsidR="006948F3" w:rsidRPr="00D74459">
              <w:rPr>
                <w:rFonts w:cs="Times New Roman"/>
                <w:bCs/>
                <w:noProof/>
                <w:webHidden/>
                <w:color w:val="auto"/>
                <w:szCs w:val="24"/>
              </w:rPr>
            </w:r>
            <w:r w:rsidR="006948F3" w:rsidRPr="00D74459">
              <w:rPr>
                <w:rFonts w:cs="Times New Roman"/>
                <w:bCs/>
                <w:noProof/>
                <w:webHidden/>
                <w:color w:val="auto"/>
                <w:szCs w:val="24"/>
              </w:rPr>
              <w:fldChar w:fldCharType="separate"/>
            </w:r>
            <w:r w:rsidR="006948F3" w:rsidRPr="00D74459">
              <w:rPr>
                <w:rFonts w:cs="Times New Roman"/>
                <w:bCs/>
                <w:noProof/>
                <w:webHidden/>
                <w:color w:val="auto"/>
                <w:szCs w:val="24"/>
              </w:rPr>
              <w:t>5</w:t>
            </w:r>
            <w:r w:rsidR="006948F3" w:rsidRPr="00D74459">
              <w:rPr>
                <w:rFonts w:cs="Times New Roman"/>
                <w:bCs/>
                <w:noProof/>
                <w:webHidden/>
                <w:color w:val="auto"/>
                <w:szCs w:val="24"/>
              </w:rPr>
              <w:fldChar w:fldCharType="end"/>
            </w:r>
          </w:hyperlink>
        </w:p>
        <w:p w14:paraId="2880333B" w14:textId="77777777" w:rsidR="00D74459" w:rsidRPr="00D74459" w:rsidRDefault="00000000" w:rsidP="003D09A8">
          <w:pPr>
            <w:pStyle w:val="TOC1"/>
            <w:tabs>
              <w:tab w:val="right" w:leader="dot" w:pos="9019"/>
            </w:tabs>
            <w:rPr>
              <w:rFonts w:eastAsiaTheme="minorEastAsia" w:cs="Times New Roman"/>
              <w:bCs/>
              <w:noProof/>
              <w:color w:val="auto"/>
              <w:kern w:val="2"/>
              <w:szCs w:val="24"/>
              <w:lang w:eastAsia="en-GB"/>
              <w14:ligatures w14:val="standardContextual"/>
            </w:rPr>
          </w:pPr>
          <w:hyperlink w:anchor="_Toc157584394" w:history="1">
            <w:r w:rsidR="006948F3" w:rsidRPr="00D74459">
              <w:rPr>
                <w:rStyle w:val="Hyperlink"/>
                <w:rFonts w:cs="Times New Roman"/>
                <w:bCs/>
                <w:noProof/>
                <w:color w:val="auto"/>
                <w:szCs w:val="24"/>
              </w:rPr>
              <w:t>Comparison between Corinthia Hotels and Ibis Hotels based on Market Position</w:t>
            </w:r>
            <w:r w:rsidR="006948F3" w:rsidRPr="00D74459">
              <w:rPr>
                <w:rFonts w:cs="Times New Roman"/>
                <w:bCs/>
                <w:noProof/>
                <w:webHidden/>
                <w:color w:val="auto"/>
                <w:szCs w:val="24"/>
              </w:rPr>
              <w:tab/>
            </w:r>
            <w:r w:rsidR="006948F3" w:rsidRPr="00D74459">
              <w:rPr>
                <w:rFonts w:cs="Times New Roman"/>
                <w:bCs/>
                <w:noProof/>
                <w:webHidden/>
                <w:color w:val="auto"/>
                <w:szCs w:val="24"/>
              </w:rPr>
              <w:fldChar w:fldCharType="begin"/>
            </w:r>
            <w:r w:rsidR="006948F3" w:rsidRPr="00D74459">
              <w:rPr>
                <w:rFonts w:cs="Times New Roman"/>
                <w:bCs/>
                <w:noProof/>
                <w:webHidden/>
                <w:color w:val="auto"/>
                <w:szCs w:val="24"/>
              </w:rPr>
              <w:instrText xml:space="preserve"> PAGEREF _Toc157584394 \h </w:instrText>
            </w:r>
            <w:r w:rsidR="006948F3" w:rsidRPr="00D74459">
              <w:rPr>
                <w:rFonts w:cs="Times New Roman"/>
                <w:bCs/>
                <w:noProof/>
                <w:webHidden/>
                <w:color w:val="auto"/>
                <w:szCs w:val="24"/>
              </w:rPr>
            </w:r>
            <w:r w:rsidR="006948F3" w:rsidRPr="00D74459">
              <w:rPr>
                <w:rFonts w:cs="Times New Roman"/>
                <w:bCs/>
                <w:noProof/>
                <w:webHidden/>
                <w:color w:val="auto"/>
                <w:szCs w:val="24"/>
              </w:rPr>
              <w:fldChar w:fldCharType="separate"/>
            </w:r>
            <w:r w:rsidR="006948F3" w:rsidRPr="00D74459">
              <w:rPr>
                <w:rFonts w:cs="Times New Roman"/>
                <w:bCs/>
                <w:noProof/>
                <w:webHidden/>
                <w:color w:val="auto"/>
                <w:szCs w:val="24"/>
              </w:rPr>
              <w:t>6</w:t>
            </w:r>
            <w:r w:rsidR="006948F3" w:rsidRPr="00D74459">
              <w:rPr>
                <w:rFonts w:cs="Times New Roman"/>
                <w:bCs/>
                <w:noProof/>
                <w:webHidden/>
                <w:color w:val="auto"/>
                <w:szCs w:val="24"/>
              </w:rPr>
              <w:fldChar w:fldCharType="end"/>
            </w:r>
          </w:hyperlink>
        </w:p>
        <w:p w14:paraId="593A1594" w14:textId="77777777" w:rsidR="00D74459" w:rsidRPr="00D74459" w:rsidRDefault="00000000" w:rsidP="003D09A8">
          <w:pPr>
            <w:pStyle w:val="TOC1"/>
            <w:tabs>
              <w:tab w:val="right" w:leader="dot" w:pos="9019"/>
            </w:tabs>
            <w:rPr>
              <w:rFonts w:eastAsiaTheme="minorEastAsia" w:cs="Times New Roman"/>
              <w:bCs/>
              <w:noProof/>
              <w:color w:val="auto"/>
              <w:kern w:val="2"/>
              <w:szCs w:val="24"/>
              <w:lang w:eastAsia="en-GB"/>
              <w14:ligatures w14:val="standardContextual"/>
            </w:rPr>
          </w:pPr>
          <w:hyperlink w:anchor="_Toc157584395" w:history="1">
            <w:r w:rsidR="006948F3" w:rsidRPr="00D74459">
              <w:rPr>
                <w:rStyle w:val="Hyperlink"/>
                <w:rFonts w:cs="Times New Roman"/>
                <w:bCs/>
                <w:noProof/>
                <w:color w:val="auto"/>
                <w:szCs w:val="24"/>
              </w:rPr>
              <w:t>Comparison between Corinthia Hotels and Ibis Hotels based on Growth Potential</w:t>
            </w:r>
            <w:r w:rsidR="006948F3" w:rsidRPr="00D74459">
              <w:rPr>
                <w:rFonts w:cs="Times New Roman"/>
                <w:bCs/>
                <w:noProof/>
                <w:webHidden/>
                <w:color w:val="auto"/>
                <w:szCs w:val="24"/>
              </w:rPr>
              <w:tab/>
            </w:r>
            <w:r w:rsidR="006948F3" w:rsidRPr="00D74459">
              <w:rPr>
                <w:rFonts w:cs="Times New Roman"/>
                <w:bCs/>
                <w:noProof/>
                <w:webHidden/>
                <w:color w:val="auto"/>
                <w:szCs w:val="24"/>
              </w:rPr>
              <w:fldChar w:fldCharType="begin"/>
            </w:r>
            <w:r w:rsidR="006948F3" w:rsidRPr="00D74459">
              <w:rPr>
                <w:rFonts w:cs="Times New Roman"/>
                <w:bCs/>
                <w:noProof/>
                <w:webHidden/>
                <w:color w:val="auto"/>
                <w:szCs w:val="24"/>
              </w:rPr>
              <w:instrText xml:space="preserve"> PAGEREF _Toc157584395 \h </w:instrText>
            </w:r>
            <w:r w:rsidR="006948F3" w:rsidRPr="00D74459">
              <w:rPr>
                <w:rFonts w:cs="Times New Roman"/>
                <w:bCs/>
                <w:noProof/>
                <w:webHidden/>
                <w:color w:val="auto"/>
                <w:szCs w:val="24"/>
              </w:rPr>
            </w:r>
            <w:r w:rsidR="006948F3" w:rsidRPr="00D74459">
              <w:rPr>
                <w:rFonts w:cs="Times New Roman"/>
                <w:bCs/>
                <w:noProof/>
                <w:webHidden/>
                <w:color w:val="auto"/>
                <w:szCs w:val="24"/>
              </w:rPr>
              <w:fldChar w:fldCharType="separate"/>
            </w:r>
            <w:r w:rsidR="006948F3" w:rsidRPr="00D74459">
              <w:rPr>
                <w:rFonts w:cs="Times New Roman"/>
                <w:bCs/>
                <w:noProof/>
                <w:webHidden/>
                <w:color w:val="auto"/>
                <w:szCs w:val="24"/>
              </w:rPr>
              <w:t>8</w:t>
            </w:r>
            <w:r w:rsidR="006948F3" w:rsidRPr="00D74459">
              <w:rPr>
                <w:rFonts w:cs="Times New Roman"/>
                <w:bCs/>
                <w:noProof/>
                <w:webHidden/>
                <w:color w:val="auto"/>
                <w:szCs w:val="24"/>
              </w:rPr>
              <w:fldChar w:fldCharType="end"/>
            </w:r>
          </w:hyperlink>
        </w:p>
        <w:p w14:paraId="245AC2FB" w14:textId="77777777" w:rsidR="00D74459" w:rsidRPr="00D74459" w:rsidRDefault="00000000" w:rsidP="003D09A8">
          <w:pPr>
            <w:pStyle w:val="TOC1"/>
            <w:tabs>
              <w:tab w:val="right" w:leader="dot" w:pos="9019"/>
            </w:tabs>
            <w:rPr>
              <w:rFonts w:eastAsiaTheme="minorEastAsia" w:cs="Times New Roman"/>
              <w:bCs/>
              <w:noProof/>
              <w:color w:val="auto"/>
              <w:kern w:val="2"/>
              <w:szCs w:val="24"/>
              <w:lang w:eastAsia="en-GB"/>
              <w14:ligatures w14:val="standardContextual"/>
            </w:rPr>
          </w:pPr>
          <w:hyperlink w:anchor="_Toc157584396" w:history="1">
            <w:r w:rsidR="006948F3" w:rsidRPr="00D74459">
              <w:rPr>
                <w:rStyle w:val="Hyperlink"/>
                <w:rFonts w:cs="Times New Roman"/>
                <w:bCs/>
                <w:noProof/>
                <w:color w:val="auto"/>
                <w:szCs w:val="24"/>
              </w:rPr>
              <w:t>Comparison between Corinthia Hotels and Ibis Hotels based on financial commitment to CSR Corporate Social Responsibility</w:t>
            </w:r>
            <w:r w:rsidR="006948F3" w:rsidRPr="00D74459">
              <w:rPr>
                <w:rFonts w:cs="Times New Roman"/>
                <w:bCs/>
                <w:noProof/>
                <w:webHidden/>
                <w:color w:val="auto"/>
                <w:szCs w:val="24"/>
              </w:rPr>
              <w:tab/>
            </w:r>
            <w:r w:rsidR="006948F3" w:rsidRPr="00D74459">
              <w:rPr>
                <w:rFonts w:cs="Times New Roman"/>
                <w:bCs/>
                <w:noProof/>
                <w:webHidden/>
                <w:color w:val="auto"/>
                <w:szCs w:val="24"/>
              </w:rPr>
              <w:fldChar w:fldCharType="begin"/>
            </w:r>
            <w:r w:rsidR="006948F3" w:rsidRPr="00D74459">
              <w:rPr>
                <w:rFonts w:cs="Times New Roman"/>
                <w:bCs/>
                <w:noProof/>
                <w:webHidden/>
                <w:color w:val="auto"/>
                <w:szCs w:val="24"/>
              </w:rPr>
              <w:instrText xml:space="preserve"> PAGEREF _Toc157584396 \h </w:instrText>
            </w:r>
            <w:r w:rsidR="006948F3" w:rsidRPr="00D74459">
              <w:rPr>
                <w:rFonts w:cs="Times New Roman"/>
                <w:bCs/>
                <w:noProof/>
                <w:webHidden/>
                <w:color w:val="auto"/>
                <w:szCs w:val="24"/>
              </w:rPr>
            </w:r>
            <w:r w:rsidR="006948F3" w:rsidRPr="00D74459">
              <w:rPr>
                <w:rFonts w:cs="Times New Roman"/>
                <w:bCs/>
                <w:noProof/>
                <w:webHidden/>
                <w:color w:val="auto"/>
                <w:szCs w:val="24"/>
              </w:rPr>
              <w:fldChar w:fldCharType="separate"/>
            </w:r>
            <w:r w:rsidR="006948F3" w:rsidRPr="00D74459">
              <w:rPr>
                <w:rFonts w:cs="Times New Roman"/>
                <w:bCs/>
                <w:noProof/>
                <w:webHidden/>
                <w:color w:val="auto"/>
                <w:szCs w:val="24"/>
              </w:rPr>
              <w:t>9</w:t>
            </w:r>
            <w:r w:rsidR="006948F3" w:rsidRPr="00D74459">
              <w:rPr>
                <w:rFonts w:cs="Times New Roman"/>
                <w:bCs/>
                <w:noProof/>
                <w:webHidden/>
                <w:color w:val="auto"/>
                <w:szCs w:val="24"/>
              </w:rPr>
              <w:fldChar w:fldCharType="end"/>
            </w:r>
          </w:hyperlink>
        </w:p>
        <w:p w14:paraId="48F6E675" w14:textId="77777777" w:rsidR="00D74459" w:rsidRPr="00D74459" w:rsidRDefault="00000000" w:rsidP="003D09A8">
          <w:pPr>
            <w:pStyle w:val="TOC1"/>
            <w:tabs>
              <w:tab w:val="right" w:leader="dot" w:pos="9019"/>
            </w:tabs>
            <w:rPr>
              <w:rFonts w:eastAsiaTheme="minorEastAsia" w:cs="Times New Roman"/>
              <w:bCs/>
              <w:noProof/>
              <w:color w:val="auto"/>
              <w:kern w:val="2"/>
              <w:szCs w:val="24"/>
              <w:lang w:eastAsia="en-GB"/>
              <w14:ligatures w14:val="standardContextual"/>
            </w:rPr>
          </w:pPr>
          <w:hyperlink w:anchor="_Toc157584397" w:history="1">
            <w:r w:rsidR="006948F3" w:rsidRPr="00D74459">
              <w:rPr>
                <w:rStyle w:val="Hyperlink"/>
                <w:rFonts w:cs="Times New Roman"/>
                <w:bCs/>
                <w:noProof/>
                <w:color w:val="auto"/>
                <w:szCs w:val="24"/>
              </w:rPr>
              <w:t>Recommendations</w:t>
            </w:r>
            <w:r w:rsidR="006948F3" w:rsidRPr="00D74459">
              <w:rPr>
                <w:rFonts w:cs="Times New Roman"/>
                <w:bCs/>
                <w:noProof/>
                <w:webHidden/>
                <w:color w:val="auto"/>
                <w:szCs w:val="24"/>
              </w:rPr>
              <w:tab/>
            </w:r>
            <w:r w:rsidR="006948F3" w:rsidRPr="00D74459">
              <w:rPr>
                <w:rFonts w:cs="Times New Roman"/>
                <w:bCs/>
                <w:noProof/>
                <w:webHidden/>
                <w:color w:val="auto"/>
                <w:szCs w:val="24"/>
              </w:rPr>
              <w:fldChar w:fldCharType="begin"/>
            </w:r>
            <w:r w:rsidR="006948F3" w:rsidRPr="00D74459">
              <w:rPr>
                <w:rFonts w:cs="Times New Roman"/>
                <w:bCs/>
                <w:noProof/>
                <w:webHidden/>
                <w:color w:val="auto"/>
                <w:szCs w:val="24"/>
              </w:rPr>
              <w:instrText xml:space="preserve"> PAGEREF _Toc157584397 \h </w:instrText>
            </w:r>
            <w:r w:rsidR="006948F3" w:rsidRPr="00D74459">
              <w:rPr>
                <w:rFonts w:cs="Times New Roman"/>
                <w:bCs/>
                <w:noProof/>
                <w:webHidden/>
                <w:color w:val="auto"/>
                <w:szCs w:val="24"/>
              </w:rPr>
            </w:r>
            <w:r w:rsidR="006948F3" w:rsidRPr="00D74459">
              <w:rPr>
                <w:rFonts w:cs="Times New Roman"/>
                <w:bCs/>
                <w:noProof/>
                <w:webHidden/>
                <w:color w:val="auto"/>
                <w:szCs w:val="24"/>
              </w:rPr>
              <w:fldChar w:fldCharType="separate"/>
            </w:r>
            <w:r w:rsidR="006948F3" w:rsidRPr="00D74459">
              <w:rPr>
                <w:rFonts w:cs="Times New Roman"/>
                <w:bCs/>
                <w:noProof/>
                <w:webHidden/>
                <w:color w:val="auto"/>
                <w:szCs w:val="24"/>
              </w:rPr>
              <w:t>11</w:t>
            </w:r>
            <w:r w:rsidR="006948F3" w:rsidRPr="00D74459">
              <w:rPr>
                <w:rFonts w:cs="Times New Roman"/>
                <w:bCs/>
                <w:noProof/>
                <w:webHidden/>
                <w:color w:val="auto"/>
                <w:szCs w:val="24"/>
              </w:rPr>
              <w:fldChar w:fldCharType="end"/>
            </w:r>
          </w:hyperlink>
        </w:p>
        <w:p w14:paraId="42F3F716" w14:textId="77777777" w:rsidR="00D74459" w:rsidRPr="00D74459" w:rsidRDefault="00000000" w:rsidP="003D09A8">
          <w:pPr>
            <w:pStyle w:val="TOC1"/>
            <w:tabs>
              <w:tab w:val="right" w:leader="dot" w:pos="9019"/>
            </w:tabs>
            <w:rPr>
              <w:rFonts w:eastAsiaTheme="minorEastAsia" w:cs="Times New Roman"/>
              <w:bCs/>
              <w:noProof/>
              <w:color w:val="auto"/>
              <w:kern w:val="2"/>
              <w:szCs w:val="24"/>
              <w:lang w:eastAsia="en-GB"/>
              <w14:ligatures w14:val="standardContextual"/>
            </w:rPr>
          </w:pPr>
          <w:hyperlink w:anchor="_Toc157584398" w:history="1">
            <w:r w:rsidR="006948F3" w:rsidRPr="00D74459">
              <w:rPr>
                <w:rStyle w:val="Hyperlink"/>
                <w:rFonts w:cs="Times New Roman"/>
                <w:bCs/>
                <w:noProof/>
                <w:color w:val="auto"/>
                <w:szCs w:val="24"/>
              </w:rPr>
              <w:t>Conclusion</w:t>
            </w:r>
            <w:r w:rsidR="006948F3" w:rsidRPr="00D74459">
              <w:rPr>
                <w:rFonts w:cs="Times New Roman"/>
                <w:bCs/>
                <w:noProof/>
                <w:webHidden/>
                <w:color w:val="auto"/>
                <w:szCs w:val="24"/>
              </w:rPr>
              <w:tab/>
            </w:r>
            <w:r w:rsidR="006948F3" w:rsidRPr="00D74459">
              <w:rPr>
                <w:rFonts w:cs="Times New Roman"/>
                <w:bCs/>
                <w:noProof/>
                <w:webHidden/>
                <w:color w:val="auto"/>
                <w:szCs w:val="24"/>
              </w:rPr>
              <w:fldChar w:fldCharType="begin"/>
            </w:r>
            <w:r w:rsidR="006948F3" w:rsidRPr="00D74459">
              <w:rPr>
                <w:rFonts w:cs="Times New Roman"/>
                <w:bCs/>
                <w:noProof/>
                <w:webHidden/>
                <w:color w:val="auto"/>
                <w:szCs w:val="24"/>
              </w:rPr>
              <w:instrText xml:space="preserve"> PAGEREF _Toc157584398 \h </w:instrText>
            </w:r>
            <w:r w:rsidR="006948F3" w:rsidRPr="00D74459">
              <w:rPr>
                <w:rFonts w:cs="Times New Roman"/>
                <w:bCs/>
                <w:noProof/>
                <w:webHidden/>
                <w:color w:val="auto"/>
                <w:szCs w:val="24"/>
              </w:rPr>
            </w:r>
            <w:r w:rsidR="006948F3" w:rsidRPr="00D74459">
              <w:rPr>
                <w:rFonts w:cs="Times New Roman"/>
                <w:bCs/>
                <w:noProof/>
                <w:webHidden/>
                <w:color w:val="auto"/>
                <w:szCs w:val="24"/>
              </w:rPr>
              <w:fldChar w:fldCharType="separate"/>
            </w:r>
            <w:r w:rsidR="006948F3" w:rsidRPr="00D74459">
              <w:rPr>
                <w:rFonts w:cs="Times New Roman"/>
                <w:bCs/>
                <w:noProof/>
                <w:webHidden/>
                <w:color w:val="auto"/>
                <w:szCs w:val="24"/>
              </w:rPr>
              <w:t>12</w:t>
            </w:r>
            <w:r w:rsidR="006948F3" w:rsidRPr="00D74459">
              <w:rPr>
                <w:rFonts w:cs="Times New Roman"/>
                <w:bCs/>
                <w:noProof/>
                <w:webHidden/>
                <w:color w:val="auto"/>
                <w:szCs w:val="24"/>
              </w:rPr>
              <w:fldChar w:fldCharType="end"/>
            </w:r>
          </w:hyperlink>
        </w:p>
        <w:p w14:paraId="245AE601" w14:textId="77777777" w:rsidR="00D51B24" w:rsidRPr="00D74459" w:rsidRDefault="006948F3" w:rsidP="003D09A8">
          <w:pPr>
            <w:rPr>
              <w:rFonts w:eastAsia="Times New Roman" w:cs="Times New Roman"/>
              <w:bCs/>
              <w:color w:val="auto"/>
              <w:szCs w:val="24"/>
            </w:rPr>
          </w:pPr>
          <w:r w:rsidRPr="00D74459">
            <w:rPr>
              <w:rFonts w:cs="Times New Roman"/>
              <w:bCs/>
              <w:color w:val="auto"/>
              <w:szCs w:val="24"/>
            </w:rPr>
            <w:fldChar w:fldCharType="end"/>
          </w:r>
        </w:p>
      </w:sdtContent>
    </w:sdt>
    <w:p w14:paraId="4E367420" w14:textId="77777777" w:rsidR="00D51B24" w:rsidRPr="00D74459" w:rsidRDefault="00D51B24" w:rsidP="003D09A8">
      <w:pPr>
        <w:spacing w:before="240" w:after="240"/>
        <w:rPr>
          <w:rFonts w:cs="Times New Roman"/>
          <w:bCs/>
          <w:color w:val="auto"/>
          <w:szCs w:val="24"/>
        </w:rPr>
      </w:pPr>
    </w:p>
    <w:p w14:paraId="1A11DF92" w14:textId="77777777" w:rsidR="00D51B24" w:rsidRPr="00D74459" w:rsidRDefault="00D51B24" w:rsidP="003D09A8">
      <w:pPr>
        <w:spacing w:before="240" w:after="240"/>
        <w:rPr>
          <w:rFonts w:cs="Times New Roman"/>
          <w:bCs/>
          <w:color w:val="auto"/>
          <w:szCs w:val="24"/>
        </w:rPr>
      </w:pPr>
    </w:p>
    <w:p w14:paraId="3ABAA5C0"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br w:type="page"/>
      </w:r>
      <w:bookmarkStart w:id="1" w:name="_heading=h.30j0zll"/>
      <w:bookmarkEnd w:id="1"/>
    </w:p>
    <w:p w14:paraId="25759C0E" w14:textId="77777777" w:rsidR="00D51B24" w:rsidRPr="00D74459" w:rsidRDefault="006948F3" w:rsidP="003D09A8">
      <w:pPr>
        <w:pStyle w:val="Heading1"/>
        <w:spacing w:before="240" w:after="240" w:line="360" w:lineRule="auto"/>
        <w:rPr>
          <w:rFonts w:ascii="Times New Roman" w:hAnsi="Times New Roman" w:cs="Times New Roman"/>
          <w:bCs/>
          <w:color w:val="auto"/>
          <w:sz w:val="24"/>
          <w:szCs w:val="24"/>
        </w:rPr>
      </w:pPr>
      <w:bookmarkStart w:id="2" w:name="_Toc157584392"/>
      <w:r w:rsidRPr="00D74459">
        <w:rPr>
          <w:rFonts w:ascii="Times New Roman" w:hAnsi="Times New Roman" w:cs="Times New Roman"/>
          <w:bCs/>
          <w:color w:val="auto"/>
          <w:sz w:val="24"/>
          <w:szCs w:val="24"/>
        </w:rPr>
        <w:lastRenderedPageBreak/>
        <w:t>Introduction</w:t>
      </w:r>
      <w:bookmarkEnd w:id="2"/>
    </w:p>
    <w:p w14:paraId="2BF08EBE" w14:textId="41C77AEF" w:rsidR="00D51B24" w:rsidRPr="00D74459" w:rsidRDefault="006948F3" w:rsidP="003D09A8">
      <w:pPr>
        <w:spacing w:before="240" w:after="240"/>
        <w:rPr>
          <w:rFonts w:cs="Times New Roman"/>
          <w:bCs/>
          <w:color w:val="auto"/>
          <w:szCs w:val="24"/>
        </w:rPr>
      </w:pPr>
      <w:r w:rsidRPr="00A855C6">
        <w:rPr>
          <w:rFonts w:cs="Times New Roman"/>
          <w:bCs/>
          <w:color w:val="auto"/>
          <w:szCs w:val="24"/>
        </w:rPr>
        <w:t xml:space="preserve">The report identifies the differences between the Corinthia Hotels and Ibis Hotels. However, the differences between Corinthia Hotels and Ibis Hotels will be identified based on their total revenue, market position, potential for growth, and financial commitment to CSR Corporate Social </w:t>
      </w:r>
      <w:r w:rsidR="00DF569A">
        <w:rPr>
          <w:rFonts w:cs="Times New Roman"/>
          <w:bCs/>
          <w:color w:val="auto"/>
          <w:szCs w:val="24"/>
        </w:rPr>
        <w:t>Responsibility</w:t>
      </w:r>
      <w:r w:rsidRPr="00A855C6">
        <w:rPr>
          <w:rFonts w:cs="Times New Roman"/>
          <w:bCs/>
          <w:color w:val="auto"/>
          <w:szCs w:val="24"/>
        </w:rPr>
        <w:t>. After identifying the differences, the report will also provide recommendations to the organisations regarding improving their overall growth activities and performance. Therefore, the report aims to evaluate the respective approaches of the organisation to financial management and consider different critical areas that affect the financial performance and sustainability of the or</w:t>
      </w:r>
      <w:r w:rsidR="006F3AEE">
        <w:rPr>
          <w:rFonts w:cs="Times New Roman"/>
          <w:bCs/>
          <w:color w:val="auto"/>
          <w:szCs w:val="24"/>
        </w:rPr>
        <w:t>ganisation</w:t>
      </w:r>
      <w:r w:rsidRPr="00A855C6">
        <w:rPr>
          <w:rFonts w:cs="Times New Roman"/>
          <w:bCs/>
          <w:color w:val="auto"/>
          <w:szCs w:val="24"/>
        </w:rPr>
        <w:t>.</w:t>
      </w:r>
      <w:r w:rsidRPr="00D74459">
        <w:rPr>
          <w:rFonts w:cs="Times New Roman"/>
          <w:bCs/>
          <w:color w:val="auto"/>
          <w:szCs w:val="24"/>
        </w:rPr>
        <w:br w:type="page"/>
      </w:r>
    </w:p>
    <w:p w14:paraId="46A0D7B4" w14:textId="77777777" w:rsidR="00D51B24" w:rsidRPr="00D74459" w:rsidRDefault="006948F3" w:rsidP="003D09A8">
      <w:pPr>
        <w:pStyle w:val="Heading1"/>
        <w:spacing w:before="240" w:after="240" w:line="360" w:lineRule="auto"/>
        <w:rPr>
          <w:rFonts w:ascii="Times New Roman" w:hAnsi="Times New Roman" w:cs="Times New Roman"/>
          <w:bCs/>
          <w:color w:val="auto"/>
          <w:sz w:val="24"/>
          <w:szCs w:val="24"/>
        </w:rPr>
      </w:pPr>
      <w:bookmarkStart w:id="3" w:name="_Toc157584393"/>
      <w:r w:rsidRPr="00D74459">
        <w:rPr>
          <w:rFonts w:ascii="Times New Roman" w:hAnsi="Times New Roman" w:cs="Times New Roman"/>
          <w:bCs/>
          <w:color w:val="auto"/>
          <w:sz w:val="24"/>
          <w:szCs w:val="24"/>
        </w:rPr>
        <w:lastRenderedPageBreak/>
        <w:t>Compar</w:t>
      </w:r>
      <w:sdt>
        <w:sdtPr>
          <w:rPr>
            <w:rFonts w:ascii="Times New Roman" w:hAnsi="Times New Roman" w:cs="Times New Roman"/>
            <w:bCs/>
            <w:color w:val="auto"/>
            <w:sz w:val="24"/>
            <w:szCs w:val="24"/>
          </w:rPr>
          <w:tag w:val="goog_rdk_0"/>
          <w:id w:val="1660727069"/>
        </w:sdtPr>
        <w:sdtContent/>
      </w:sdt>
      <w:sdt>
        <w:sdtPr>
          <w:rPr>
            <w:rFonts w:ascii="Times New Roman" w:hAnsi="Times New Roman" w:cs="Times New Roman"/>
            <w:bCs/>
            <w:color w:val="auto"/>
            <w:sz w:val="24"/>
            <w:szCs w:val="24"/>
          </w:rPr>
          <w:tag w:val="goog_rdk_1"/>
          <w:id w:val="1094510383"/>
        </w:sdtPr>
        <w:sdtContent/>
      </w:sdt>
      <w:sdt>
        <w:sdtPr>
          <w:rPr>
            <w:rFonts w:ascii="Times New Roman" w:hAnsi="Times New Roman" w:cs="Times New Roman"/>
            <w:bCs/>
            <w:color w:val="auto"/>
            <w:sz w:val="24"/>
            <w:szCs w:val="24"/>
          </w:rPr>
          <w:tag w:val="goog_rdk_2"/>
          <w:id w:val="1479265661"/>
        </w:sdtPr>
        <w:sdtContent/>
      </w:sdt>
      <w:r w:rsidRPr="00D74459">
        <w:rPr>
          <w:rFonts w:ascii="Times New Roman" w:hAnsi="Times New Roman" w:cs="Times New Roman"/>
          <w:bCs/>
          <w:color w:val="auto"/>
          <w:sz w:val="24"/>
          <w:szCs w:val="24"/>
        </w:rPr>
        <w:t>ison between Corinthia Hotels and Ibis Hotels based on Total Revenue</w:t>
      </w:r>
      <w:bookmarkEnd w:id="3"/>
    </w:p>
    <w:tbl>
      <w:tblPr>
        <w:tblW w:w="82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1530"/>
        <w:gridCol w:w="1725"/>
        <w:gridCol w:w="3045"/>
      </w:tblGrid>
      <w:tr w:rsidR="00777925" w14:paraId="0B14DBE7" w14:textId="77777777" w:rsidTr="00D51B24">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FF593"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Year</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FCD26E"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2019 (€’000)</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1B17C"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 xml:space="preserve">2020 (€’000) </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A2AEB2"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2021 (€’000)</w:t>
            </w:r>
          </w:p>
        </w:tc>
      </w:tr>
      <w:tr w:rsidR="00777925" w14:paraId="3A0D961A" w14:textId="77777777" w:rsidTr="00D51B24">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44DC59"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Gross profit</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C61B58"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825</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13F715"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389</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FA9AB3"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19.4</w:t>
            </w:r>
          </w:p>
        </w:tc>
      </w:tr>
      <w:tr w:rsidR="00777925" w14:paraId="5ECD5C6B" w14:textId="77777777" w:rsidTr="00D51B24">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442B74"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Revenue from operating activities</w:t>
            </w:r>
          </w:p>
        </w:tc>
        <w:tc>
          <w:tcPr>
            <w:tcW w:w="15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43C9F8"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464</w:t>
            </w:r>
          </w:p>
        </w:tc>
        <w:tc>
          <w:tcPr>
            <w:tcW w:w="1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81E36"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441 Corenthia Group (2024)</w:t>
            </w:r>
          </w:p>
        </w:tc>
        <w:tc>
          <w:tcPr>
            <w:tcW w:w="3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9BE5D8"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244</w:t>
            </w:r>
          </w:p>
        </w:tc>
      </w:tr>
    </w:tbl>
    <w:p w14:paraId="075F639E"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Table 1: Revenue of Ibis Hotel</w:t>
      </w:r>
    </w:p>
    <w:p w14:paraId="717D69B4"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(Source: Self-Developed)</w:t>
      </w:r>
    </w:p>
    <w:p w14:paraId="734D1F44" w14:textId="2F4DE62C"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Ibis Hotels is part of the group All-Accor Group. All-Accor is a French group with many chains targeted at different segments. Ibis is value regarding the chain of money budget. However, the group of All-Accor has a chain of well-known hotels like Novotel, Sofitel, Adagio, Mercury and Fairmont (Ibis.accor.com, 2024). As a chain, the group of All-Accor </w:t>
      </w:r>
      <w:r w:rsidR="00150598">
        <w:rPr>
          <w:rFonts w:cs="Times New Roman"/>
          <w:bCs/>
          <w:color w:val="auto"/>
          <w:szCs w:val="24"/>
        </w:rPr>
        <w:t>was</w:t>
      </w:r>
      <w:r w:rsidRPr="00D74459">
        <w:rPr>
          <w:rFonts w:cs="Times New Roman"/>
          <w:bCs/>
          <w:color w:val="auto"/>
          <w:szCs w:val="24"/>
        </w:rPr>
        <w:t xml:space="preserve"> able to emphasise the value of money. Thus, it is the region where most </w:t>
      </w:r>
      <w:r w:rsidR="0044225F">
        <w:rPr>
          <w:rFonts w:cs="Times New Roman"/>
          <w:bCs/>
          <w:color w:val="auto"/>
          <w:szCs w:val="24"/>
        </w:rPr>
        <w:t>visitors</w:t>
      </w:r>
      <w:r w:rsidRPr="00D74459">
        <w:rPr>
          <w:rFonts w:cs="Times New Roman"/>
          <w:bCs/>
          <w:color w:val="auto"/>
          <w:szCs w:val="24"/>
        </w:rPr>
        <w:t xml:space="preserve"> look regarding Ibis type of hotels. The whole portfolio of the Ibis hotels is identified within the group of Accor as Economy hotels. The budget of Ibis Hotel is slightly cheaper in comparison to the leading brands of Ibis Hotel (Ishraq et al., 2020). However, the theory is also essential regarding amenities and needs for a location in the centre of Paris. On the other hand, the Corinthia Hotels is a collection of luxurious hotels founded by the Pisani family of Malta in 1962. However, now the organisation is owned by the International Hotel Investments (IHI) (Corinthiagroup.com, 2024).  </w:t>
      </w:r>
    </w:p>
    <w:tbl>
      <w:tblPr>
        <w:tblW w:w="80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65"/>
        <w:gridCol w:w="2655"/>
        <w:gridCol w:w="1695"/>
        <w:gridCol w:w="2310"/>
      </w:tblGrid>
      <w:tr w:rsidR="00777925" w14:paraId="1EB6DBD9" w14:textId="77777777" w:rsidTr="00D51B24">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B55DB9"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Year</w:t>
            </w:r>
          </w:p>
        </w:tc>
        <w:tc>
          <w:tcPr>
            <w:tcW w:w="2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D9834E"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2019 (€’000)</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F4657"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 xml:space="preserve">2020 (€’000) </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A4CF3"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2021 (€’000)</w:t>
            </w:r>
          </w:p>
        </w:tc>
      </w:tr>
      <w:tr w:rsidR="00777925" w14:paraId="6CDE931C" w14:textId="77777777" w:rsidTr="00D51B24">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1CD7F1"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Gross profit</w:t>
            </w:r>
          </w:p>
        </w:tc>
        <w:tc>
          <w:tcPr>
            <w:tcW w:w="2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516A9"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34116</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330A1"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37,953</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BD6529"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63,646</w:t>
            </w:r>
          </w:p>
        </w:tc>
      </w:tr>
      <w:tr w:rsidR="00777925" w14:paraId="55C89F88" w14:textId="77777777" w:rsidTr="00D51B24">
        <w:tc>
          <w:tcPr>
            <w:tcW w:w="13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E825F"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 xml:space="preserve">Revenue from </w:t>
            </w:r>
            <w:r w:rsidRPr="00D74459">
              <w:rPr>
                <w:rFonts w:cs="Times New Roman"/>
                <w:bCs/>
                <w:color w:val="auto"/>
                <w:szCs w:val="24"/>
              </w:rPr>
              <w:lastRenderedPageBreak/>
              <w:t>operating activities</w:t>
            </w:r>
          </w:p>
        </w:tc>
        <w:tc>
          <w:tcPr>
            <w:tcW w:w="26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9C513F"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lastRenderedPageBreak/>
              <w:t>62,850 (Group.accor.com,)</w:t>
            </w:r>
          </w:p>
        </w:tc>
        <w:tc>
          <w:tcPr>
            <w:tcW w:w="16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5DCD1"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29,749</w:t>
            </w:r>
          </w:p>
        </w:tc>
        <w:tc>
          <w:tcPr>
            <w:tcW w:w="23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550C61" w14:textId="77777777" w:rsidR="00D51B24" w:rsidRPr="00D74459" w:rsidRDefault="006948F3" w:rsidP="003D09A8">
            <w:pPr>
              <w:widowControl w:val="0"/>
              <w:jc w:val="center"/>
              <w:rPr>
                <w:rFonts w:cs="Times New Roman"/>
                <w:bCs/>
                <w:color w:val="auto"/>
                <w:szCs w:val="24"/>
              </w:rPr>
            </w:pPr>
            <w:r w:rsidRPr="00D74459">
              <w:rPr>
                <w:rFonts w:cs="Times New Roman"/>
                <w:bCs/>
                <w:color w:val="auto"/>
                <w:szCs w:val="24"/>
              </w:rPr>
              <w:t>(2965)</w:t>
            </w:r>
          </w:p>
        </w:tc>
      </w:tr>
    </w:tbl>
    <w:p w14:paraId="0C9D0A63"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Table 2: Revenue of Corinthia Hotel</w:t>
      </w:r>
    </w:p>
    <w:p w14:paraId="7FA4339B"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(Source: Self-Developed)</w:t>
      </w:r>
    </w:p>
    <w:p w14:paraId="595CB1A0"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The Hotel Corinthia is well known for its luxurious accommodations. The organisation has a diverse portfolio of hotels, including hotels in the city centre, spa retreats, and beach resorts. However, according to the annual report of Corinthia Hotels for 2022, it was £62.0 million (Corinthiagroup.com, 2024). After research and analysis, Zippia's data science team identified some of the essential factors regarding Corinthia Hotels. However, it has been identified that Corinthia Hotels has 3,000 employees, and the revenue of the employees ratio is approximately £20,666.</w:t>
      </w:r>
    </w:p>
    <w:p w14:paraId="54172BC1"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On the other hand, the revenue of Ibis Hotel was £4.52 billion in 2022. Therefore, based on the revenue of both hotels, it has been identified that the revenue of Corinthia Hotels is better than that of Ibis Hotels. Ibis Hotels is a budget-friendly hotel, whereas Corinthia Hotels is a luxurious hotel.           </w:t>
      </w:r>
    </w:p>
    <w:bookmarkStart w:id="4" w:name="_Toc157584394"/>
    <w:p w14:paraId="17F662C8" w14:textId="77777777" w:rsidR="00D51B24" w:rsidRPr="00D74459" w:rsidRDefault="00000000" w:rsidP="003D09A8">
      <w:pPr>
        <w:pStyle w:val="Heading1"/>
        <w:spacing w:before="240" w:after="240" w:line="360" w:lineRule="auto"/>
        <w:rPr>
          <w:rFonts w:ascii="Times New Roman" w:hAnsi="Times New Roman" w:cs="Times New Roman"/>
          <w:bCs/>
          <w:color w:val="auto"/>
          <w:sz w:val="24"/>
          <w:szCs w:val="24"/>
        </w:rPr>
      </w:pPr>
      <w:sdt>
        <w:sdtPr>
          <w:rPr>
            <w:rFonts w:ascii="Times New Roman" w:hAnsi="Times New Roman" w:cs="Times New Roman"/>
            <w:bCs/>
            <w:color w:val="auto"/>
            <w:sz w:val="24"/>
            <w:szCs w:val="24"/>
          </w:rPr>
          <w:tag w:val="goog_rdk_3"/>
          <w:id w:val="-1342395472"/>
        </w:sdtPr>
        <w:sdtContent/>
      </w:sdt>
      <w:sdt>
        <w:sdtPr>
          <w:rPr>
            <w:rFonts w:ascii="Times New Roman" w:hAnsi="Times New Roman" w:cs="Times New Roman"/>
            <w:bCs/>
            <w:color w:val="auto"/>
            <w:sz w:val="24"/>
            <w:szCs w:val="24"/>
          </w:rPr>
          <w:tag w:val="goog_rdk_4"/>
          <w:id w:val="-812943342"/>
        </w:sdtPr>
        <w:sdtContent/>
      </w:sdt>
      <w:sdt>
        <w:sdtPr>
          <w:rPr>
            <w:rFonts w:ascii="Times New Roman" w:hAnsi="Times New Roman" w:cs="Times New Roman"/>
            <w:bCs/>
            <w:color w:val="auto"/>
            <w:sz w:val="24"/>
            <w:szCs w:val="24"/>
          </w:rPr>
          <w:tag w:val="goog_rdk_5"/>
          <w:id w:val="-1353721984"/>
        </w:sdtPr>
        <w:sdtContent/>
      </w:sdt>
      <w:r w:rsidR="006948F3" w:rsidRPr="00D74459">
        <w:rPr>
          <w:rFonts w:ascii="Times New Roman" w:hAnsi="Times New Roman" w:cs="Times New Roman"/>
          <w:bCs/>
          <w:color w:val="auto"/>
          <w:sz w:val="24"/>
          <w:szCs w:val="24"/>
        </w:rPr>
        <w:t>Comparison between Corinthia Hotels and Ibis Hotels based on Market Position</w:t>
      </w:r>
      <w:bookmarkEnd w:id="4"/>
    </w:p>
    <w:p w14:paraId="62385A10" w14:textId="17E9C8DC" w:rsidR="00D51B24" w:rsidRPr="00D74459" w:rsidRDefault="006948F3" w:rsidP="003D09A8">
      <w:pPr>
        <w:rPr>
          <w:rFonts w:cs="Times New Roman"/>
          <w:bCs/>
          <w:color w:val="auto"/>
          <w:szCs w:val="24"/>
        </w:rPr>
      </w:pPr>
      <w:r w:rsidRPr="00D74459">
        <w:rPr>
          <w:rFonts w:cs="Times New Roman"/>
          <w:bCs/>
          <w:color w:val="auto"/>
          <w:szCs w:val="24"/>
        </w:rPr>
        <w:t>The guests of Corinthia Hotels are constantly impressed by the accommodations, amenities, wealth</w:t>
      </w:r>
      <w:r w:rsidR="00F67610">
        <w:rPr>
          <w:rFonts w:cs="Times New Roman"/>
          <w:bCs/>
          <w:color w:val="auto"/>
          <w:szCs w:val="24"/>
        </w:rPr>
        <w:t>,</w:t>
      </w:r>
      <w:r w:rsidRPr="00D74459">
        <w:rPr>
          <w:rFonts w:cs="Times New Roman"/>
          <w:bCs/>
          <w:color w:val="auto"/>
          <w:szCs w:val="24"/>
        </w:rPr>
        <w:t xml:space="preserve"> and quality of </w:t>
      </w:r>
      <w:r w:rsidR="0042665F">
        <w:rPr>
          <w:rFonts w:cs="Times New Roman"/>
          <w:bCs/>
          <w:color w:val="auto"/>
          <w:szCs w:val="24"/>
        </w:rPr>
        <w:t>the hotel's services</w:t>
      </w:r>
      <w:r w:rsidRPr="00D74459">
        <w:rPr>
          <w:rFonts w:cs="Times New Roman"/>
          <w:bCs/>
          <w:color w:val="auto"/>
          <w:szCs w:val="24"/>
        </w:rPr>
        <w:t xml:space="preserve"> (Kadirova, 2022). The rooms and suites of Corinthia Hotels have contemporary decor and modern conveniences such as free Wi-Fi access, Nespresso coffee machines</w:t>
      </w:r>
      <w:r w:rsidR="00F67610">
        <w:rPr>
          <w:rFonts w:cs="Times New Roman"/>
          <w:bCs/>
          <w:color w:val="auto"/>
          <w:szCs w:val="24"/>
        </w:rPr>
        <w:t>,</w:t>
      </w:r>
      <w:r w:rsidRPr="00D74459">
        <w:rPr>
          <w:rFonts w:cs="Times New Roman"/>
          <w:bCs/>
          <w:color w:val="auto"/>
          <w:szCs w:val="24"/>
        </w:rPr>
        <w:t xml:space="preserve"> and marble bathrooms with heated floors. However, some of the consumers of Corinthia Hotels have complained that the rate of nighty rooms is expensive (Corinthiagroup.com, 2024). However, the ranking is given to the guest and calculated using the data provided under the </w:t>
      </w:r>
      <w:r w:rsidR="00F67610">
        <w:rPr>
          <w:rFonts w:cs="Times New Roman"/>
          <w:bCs/>
          <w:color w:val="auto"/>
          <w:szCs w:val="24"/>
        </w:rPr>
        <w:t>license</w:t>
      </w:r>
      <w:r w:rsidRPr="00D74459">
        <w:rPr>
          <w:rFonts w:cs="Times New Roman"/>
          <w:bCs/>
          <w:color w:val="auto"/>
          <w:szCs w:val="24"/>
        </w:rPr>
        <w:t xml:space="preserve"> through TripAdvisor. Thus, the rating given by the guests to the Corinthia Hotels is five on a scale of one to five. </w:t>
      </w:r>
    </w:p>
    <w:p w14:paraId="26E3F5A0" w14:textId="04EECADA"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On the other hand, the targeted market of Ibis Hotels are families, individuals, and couples to whom the organisation feels their offers are appealing (Ibis.accor.com, 2024). However, the organisation's target consumers are those who travel to a particular destination and are required to spend their needs in a hotel and to get some sleep, mainly on the transport routes. The Ibis </w:t>
      </w:r>
      <w:r w:rsidRPr="00D74459">
        <w:rPr>
          <w:rFonts w:cs="Times New Roman"/>
          <w:bCs/>
          <w:color w:val="auto"/>
          <w:szCs w:val="24"/>
        </w:rPr>
        <w:lastRenderedPageBreak/>
        <w:t xml:space="preserve">Hotels are the most famous hotel chain </w:t>
      </w:r>
      <w:r w:rsidR="0039608E">
        <w:rPr>
          <w:rFonts w:cs="Times New Roman"/>
          <w:bCs/>
          <w:color w:val="auto"/>
          <w:szCs w:val="24"/>
        </w:rPr>
        <w:t>that</w:t>
      </w:r>
      <w:r w:rsidRPr="00D74459">
        <w:rPr>
          <w:rFonts w:cs="Times New Roman"/>
          <w:bCs/>
          <w:color w:val="auto"/>
          <w:szCs w:val="24"/>
        </w:rPr>
        <w:t xml:space="preserve"> serves consumers worldwide with the help of their resorts, hospitality services and hotels. However, the organisation has a strong strategy regarding its market, which supports success in the market (Hendriyatmoko </w:t>
      </w:r>
      <w:r w:rsidR="005D473C">
        <w:rPr>
          <w:rFonts w:cs="Times New Roman"/>
          <w:bCs/>
          <w:color w:val="auto"/>
          <w:szCs w:val="24"/>
        </w:rPr>
        <w:t>and</w:t>
      </w:r>
      <w:r w:rsidRPr="00D74459">
        <w:rPr>
          <w:rFonts w:cs="Times New Roman"/>
          <w:bCs/>
          <w:color w:val="auto"/>
          <w:szCs w:val="24"/>
        </w:rPr>
        <w:t xml:space="preserve"> Poernomo, 2023). The organisation provides seasonal and festival discounts to its consumers to attract them. However, the organisation also guarantees its consumers the best price, which is one of the main parts of </w:t>
      </w:r>
      <w:r w:rsidR="00AE17A9">
        <w:rPr>
          <w:rFonts w:cs="Times New Roman"/>
          <w:bCs/>
          <w:color w:val="auto"/>
          <w:szCs w:val="24"/>
        </w:rPr>
        <w:t>its</w:t>
      </w:r>
      <w:r w:rsidRPr="00D74459">
        <w:rPr>
          <w:rFonts w:cs="Times New Roman"/>
          <w:bCs/>
          <w:color w:val="auto"/>
          <w:szCs w:val="24"/>
        </w:rPr>
        <w:t xml:space="preserve"> pricing strategy. However, Ibis Hotels has a well-known brand image for its vibrant and open atmosphere (Rachmawati </w:t>
      </w:r>
      <w:r w:rsidRPr="00D74459">
        <w:rPr>
          <w:rFonts w:cs="Times New Roman"/>
          <w:bCs/>
          <w:i/>
          <w:color w:val="auto"/>
          <w:szCs w:val="24"/>
        </w:rPr>
        <w:t xml:space="preserve">et al., </w:t>
      </w:r>
      <w:r w:rsidRPr="00D74459">
        <w:rPr>
          <w:rFonts w:cs="Times New Roman"/>
          <w:bCs/>
          <w:color w:val="auto"/>
          <w:szCs w:val="24"/>
        </w:rPr>
        <w:t xml:space="preserve">2023). Ibis Hotels is open to all individuals and welcomes those who keep an open mind and trust </w:t>
      </w:r>
      <w:r w:rsidR="0039608E">
        <w:rPr>
          <w:rFonts w:cs="Times New Roman"/>
          <w:bCs/>
          <w:color w:val="auto"/>
          <w:szCs w:val="24"/>
        </w:rPr>
        <w:t>in</w:t>
      </w:r>
      <w:r w:rsidRPr="00D74459">
        <w:rPr>
          <w:rFonts w:cs="Times New Roman"/>
          <w:bCs/>
          <w:color w:val="auto"/>
          <w:szCs w:val="24"/>
        </w:rPr>
        <w:t xml:space="preserve"> Ibis Hotels. Ibis Hotels is well known worldwide for its unique design and distinct personalities, which reflect the brand's bright and energetic spirit. </w:t>
      </w:r>
    </w:p>
    <w:p w14:paraId="1252BE7D"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The model of Porter's Generic strategies is the framework that highlights the three most essential strategy options for achieving sustainable competitive advantages for the organisation. However, the strategies involve focus, differentiation</w:t>
      </w:r>
      <w:r w:rsidR="00A678F2">
        <w:rPr>
          <w:rFonts w:cs="Times New Roman"/>
          <w:bCs/>
          <w:color w:val="auto"/>
          <w:szCs w:val="24"/>
        </w:rPr>
        <w:t>,</w:t>
      </w:r>
      <w:r w:rsidRPr="00D74459">
        <w:rPr>
          <w:rFonts w:cs="Times New Roman"/>
          <w:bCs/>
          <w:color w:val="auto"/>
          <w:szCs w:val="24"/>
        </w:rPr>
        <w:t xml:space="preserve"> and cost leadership (Islami </w:t>
      </w:r>
      <w:r w:rsidRPr="00D74459">
        <w:rPr>
          <w:rFonts w:cs="Times New Roman"/>
          <w:bCs/>
          <w:i/>
          <w:color w:val="auto"/>
          <w:szCs w:val="24"/>
        </w:rPr>
        <w:t xml:space="preserve">et al., </w:t>
      </w:r>
      <w:r w:rsidRPr="00D74459">
        <w:rPr>
          <w:rFonts w:cs="Times New Roman"/>
          <w:bCs/>
          <w:color w:val="auto"/>
          <w:szCs w:val="24"/>
        </w:rPr>
        <w:t xml:space="preserve">2020). Cost leadership aims to provide products at low prices, whereas differentiation strategy aims to differentiate the products of the organisation in comparison to its competitors. The focus strategy aims to provide particular products that are aligned with the particular requirements of the consumer. </w:t>
      </w:r>
    </w:p>
    <w:p w14:paraId="0B628034" w14:textId="77777777" w:rsidR="00D51B24" w:rsidRPr="00D74459" w:rsidRDefault="006948F3" w:rsidP="003D09A8">
      <w:pPr>
        <w:spacing w:before="240" w:after="240"/>
        <w:jc w:val="center"/>
        <w:rPr>
          <w:rFonts w:cs="Times New Roman"/>
          <w:bCs/>
          <w:color w:val="auto"/>
          <w:szCs w:val="24"/>
        </w:rPr>
      </w:pPr>
      <w:r w:rsidRPr="00D74459">
        <w:rPr>
          <w:rFonts w:cs="Times New Roman"/>
          <w:bCs/>
          <w:noProof/>
          <w:color w:val="auto"/>
          <w:szCs w:val="24"/>
          <w:lang w:val="en-IN"/>
        </w:rPr>
        <w:drawing>
          <wp:inline distT="0" distB="0" distL="0" distR="0" wp14:anchorId="62A78735" wp14:editId="4FFAEAB3">
            <wp:extent cx="3642360" cy="2057400"/>
            <wp:effectExtent l="0" t="0" r="0" b="0"/>
            <wp:docPr id="959222012" name="Picture 2" descr="A diagram of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22012" name="Picture 2" descr="A diagram of different colored square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3642360" cy="2057400"/>
                    </a:xfrm>
                    <a:prstGeom prst="rect">
                      <a:avLst/>
                    </a:prstGeom>
                    <a:noFill/>
                    <a:ln>
                      <a:noFill/>
                    </a:ln>
                  </pic:spPr>
                </pic:pic>
              </a:graphicData>
            </a:graphic>
          </wp:inline>
        </w:drawing>
      </w:r>
    </w:p>
    <w:p w14:paraId="5CDD069B"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Figure 1: The model of Porter’s Generic strategies</w:t>
      </w:r>
    </w:p>
    <w:p w14:paraId="26535F99"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 xml:space="preserve">(Source: Islami </w:t>
      </w:r>
      <w:r w:rsidRPr="00D74459">
        <w:rPr>
          <w:rFonts w:cs="Times New Roman"/>
          <w:bCs/>
          <w:i/>
          <w:color w:val="auto"/>
          <w:szCs w:val="24"/>
        </w:rPr>
        <w:t xml:space="preserve">et al. </w:t>
      </w:r>
      <w:r w:rsidRPr="00D74459">
        <w:rPr>
          <w:rFonts w:cs="Times New Roman"/>
          <w:bCs/>
          <w:color w:val="auto"/>
          <w:szCs w:val="24"/>
        </w:rPr>
        <w:t>2020)</w:t>
      </w:r>
    </w:p>
    <w:p w14:paraId="67872AA6"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The model of Porter’s Generic strategies helps both the organisations Ibis and Corinthia to identify the consumers' requirements (Islami </w:t>
      </w:r>
      <w:r w:rsidRPr="00D74459">
        <w:rPr>
          <w:rFonts w:cs="Times New Roman"/>
          <w:bCs/>
          <w:i/>
          <w:color w:val="auto"/>
          <w:szCs w:val="24"/>
        </w:rPr>
        <w:t xml:space="preserve">et al., </w:t>
      </w:r>
      <w:r w:rsidRPr="00D74459">
        <w:rPr>
          <w:rFonts w:cs="Times New Roman"/>
          <w:bCs/>
          <w:color w:val="auto"/>
          <w:szCs w:val="24"/>
        </w:rPr>
        <w:t xml:space="preserve">2020). Thus, it will help organisations provide consumer sources based on their requirements and fulfil their needs.      </w:t>
      </w:r>
    </w:p>
    <w:p w14:paraId="477C19BE" w14:textId="77777777" w:rsidR="00D51B24" w:rsidRPr="00D74459" w:rsidRDefault="006948F3" w:rsidP="003D09A8">
      <w:pPr>
        <w:pStyle w:val="Heading1"/>
        <w:spacing w:before="240" w:after="240" w:line="360" w:lineRule="auto"/>
        <w:rPr>
          <w:rFonts w:ascii="Times New Roman" w:hAnsi="Times New Roman" w:cs="Times New Roman"/>
          <w:bCs/>
          <w:color w:val="auto"/>
          <w:sz w:val="24"/>
          <w:szCs w:val="24"/>
        </w:rPr>
      </w:pPr>
      <w:bookmarkStart w:id="5" w:name="_Toc157584395"/>
      <w:r w:rsidRPr="00D74459">
        <w:rPr>
          <w:rFonts w:ascii="Times New Roman" w:hAnsi="Times New Roman" w:cs="Times New Roman"/>
          <w:bCs/>
          <w:color w:val="auto"/>
          <w:sz w:val="24"/>
          <w:szCs w:val="24"/>
        </w:rPr>
        <w:lastRenderedPageBreak/>
        <w:t>Comparison between Corinthia Hotels and Ibis Hotels based on Growth Potential</w:t>
      </w:r>
      <w:bookmarkEnd w:id="5"/>
    </w:p>
    <w:p w14:paraId="7EF45607" w14:textId="732A96EF"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Ibis Hotels has a chain of mid-segment. However, there is the expectation that Ibis Hotels will grow its top line by 25% to touch the 1,000-crore market in 2023. The organisation </w:t>
      </w:r>
      <w:r w:rsidR="00A678F2">
        <w:rPr>
          <w:rFonts w:cs="Times New Roman"/>
          <w:bCs/>
          <w:color w:val="auto"/>
          <w:szCs w:val="24"/>
        </w:rPr>
        <w:t>expected</w:t>
      </w:r>
      <w:r w:rsidRPr="00D74459">
        <w:rPr>
          <w:rFonts w:cs="Times New Roman"/>
          <w:bCs/>
          <w:color w:val="auto"/>
          <w:szCs w:val="24"/>
        </w:rPr>
        <w:t xml:space="preserve"> that by the end of 2023, it would have a market of 1,000 crores (Ibis.accor.com, 2024). However, in 2022, the Ibis Hotels had a revenue of 800 crores. However, the statement has been given through JB Singh, who has been the president as well as chief executive of Interglobe Hotels since 2024, through which Ibis Hotels started its operations it is profitable. However, it has also been said through JB Singh that in the coming five years, the revenue of Ibis Hotels will be doubled when Ibis Hotels has 6,000 rooms </w:t>
      </w:r>
      <w:r w:rsidR="001D3BB6">
        <w:rPr>
          <w:rFonts w:cs="Times New Roman"/>
          <w:bCs/>
          <w:color w:val="auto"/>
          <w:szCs w:val="24"/>
        </w:rPr>
        <w:t>compared</w:t>
      </w:r>
      <w:r w:rsidRPr="00D74459">
        <w:rPr>
          <w:rFonts w:cs="Times New Roman"/>
          <w:bCs/>
          <w:color w:val="auto"/>
          <w:szCs w:val="24"/>
        </w:rPr>
        <w:t xml:space="preserve"> to the current 4,000 rooms (Ibis.accor.com, 2024). </w:t>
      </w:r>
    </w:p>
    <w:p w14:paraId="7E9539BC"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On the other hand, Corinthia Hotels focuses on expanding its portfolio of luxury hotels as well as resorts all over the world. </w:t>
      </w:r>
    </w:p>
    <w:p w14:paraId="3DD4D06A" w14:textId="68C02C1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However, according to the annual report of Corinthia Hotels for </w:t>
      </w:r>
      <w:r w:rsidR="001D3BB6">
        <w:rPr>
          <w:rFonts w:cs="Times New Roman"/>
          <w:bCs/>
          <w:color w:val="auto"/>
          <w:szCs w:val="24"/>
        </w:rPr>
        <w:t>2022, the organisation plans</w:t>
      </w:r>
      <w:r w:rsidRPr="00D74459">
        <w:rPr>
          <w:rFonts w:cs="Times New Roman"/>
          <w:bCs/>
          <w:color w:val="auto"/>
          <w:szCs w:val="24"/>
        </w:rPr>
        <w:t xml:space="preserve"> to open </w:t>
      </w:r>
      <w:r w:rsidR="0001774D">
        <w:rPr>
          <w:rFonts w:cs="Times New Roman"/>
          <w:bCs/>
          <w:color w:val="auto"/>
          <w:szCs w:val="24"/>
        </w:rPr>
        <w:t>future hotels</w:t>
      </w:r>
      <w:r w:rsidRPr="00D74459">
        <w:rPr>
          <w:rFonts w:cs="Times New Roman"/>
          <w:bCs/>
          <w:color w:val="auto"/>
          <w:szCs w:val="24"/>
        </w:rPr>
        <w:t xml:space="preserve"> like Corinthia Hotels, Bucharest. In Bucharest, the organisation </w:t>
      </w:r>
      <w:r w:rsidR="00EE3F4E">
        <w:rPr>
          <w:rFonts w:cs="Times New Roman"/>
          <w:bCs/>
          <w:color w:val="auto"/>
          <w:szCs w:val="24"/>
        </w:rPr>
        <w:t>expects</w:t>
      </w:r>
      <w:r w:rsidRPr="00D74459">
        <w:rPr>
          <w:rFonts w:cs="Times New Roman"/>
          <w:bCs/>
          <w:color w:val="auto"/>
          <w:szCs w:val="24"/>
        </w:rPr>
        <w:t xml:space="preserve"> to have 30 rooms and to be open in 2024 (Corinthiagroup.com, 2024). Another hotel in Budapest is the Aquincim Hotel, which has 310 rooms. Corinthia Hotels Doha </w:t>
      </w:r>
      <w:r w:rsidR="00E7568C">
        <w:rPr>
          <w:rFonts w:cs="Times New Roman"/>
          <w:bCs/>
          <w:color w:val="auto"/>
          <w:szCs w:val="24"/>
        </w:rPr>
        <w:t>expects</w:t>
      </w:r>
      <w:r w:rsidRPr="00D74459">
        <w:rPr>
          <w:rFonts w:cs="Times New Roman"/>
          <w:bCs/>
          <w:color w:val="auto"/>
          <w:szCs w:val="24"/>
        </w:rPr>
        <w:t xml:space="preserve"> to open in 2025 and have 110 rooms. Khartoum Corinthia Hotels is expected to open in 2024 and have 230 rooms. On the other hand, the organisation is also planning to open hotels in New York, Prague</w:t>
      </w:r>
      <w:r w:rsidR="00E7568C">
        <w:rPr>
          <w:rFonts w:cs="Times New Roman"/>
          <w:bCs/>
          <w:color w:val="auto"/>
          <w:szCs w:val="24"/>
        </w:rPr>
        <w:t>,</w:t>
      </w:r>
      <w:r w:rsidRPr="00D74459">
        <w:rPr>
          <w:rFonts w:cs="Times New Roman"/>
          <w:bCs/>
          <w:color w:val="auto"/>
          <w:szCs w:val="24"/>
        </w:rPr>
        <w:t xml:space="preserve"> and Rome, which will </w:t>
      </w:r>
      <w:r w:rsidR="001D3BB6">
        <w:rPr>
          <w:rFonts w:cs="Times New Roman"/>
          <w:bCs/>
          <w:color w:val="auto"/>
          <w:szCs w:val="24"/>
        </w:rPr>
        <w:t>open in</w:t>
      </w:r>
      <w:r w:rsidRPr="00D74459">
        <w:rPr>
          <w:rFonts w:cs="Times New Roman"/>
          <w:bCs/>
          <w:color w:val="auto"/>
          <w:szCs w:val="24"/>
        </w:rPr>
        <w:t xml:space="preserve"> 2024 (Meshack </w:t>
      </w:r>
      <w:r w:rsidR="001D3BB6">
        <w:rPr>
          <w:rFonts w:cs="Times New Roman"/>
          <w:bCs/>
          <w:color w:val="auto"/>
          <w:szCs w:val="24"/>
        </w:rPr>
        <w:t>and</w:t>
      </w:r>
      <w:r w:rsidRPr="00D74459">
        <w:rPr>
          <w:rFonts w:cs="Times New Roman"/>
          <w:bCs/>
          <w:color w:val="auto"/>
          <w:szCs w:val="24"/>
        </w:rPr>
        <w:t xml:space="preserve"> Prusty, 2020). Further, the organisation has also signed an agreement with the United Development Company regarding managing </w:t>
      </w:r>
      <w:r w:rsidR="001D3BB6">
        <w:rPr>
          <w:rFonts w:cs="Times New Roman"/>
          <w:bCs/>
          <w:color w:val="auto"/>
          <w:szCs w:val="24"/>
        </w:rPr>
        <w:t>and</w:t>
      </w:r>
      <w:r w:rsidRPr="00D74459">
        <w:rPr>
          <w:rFonts w:cs="Times New Roman"/>
          <w:bCs/>
          <w:color w:val="auto"/>
          <w:szCs w:val="24"/>
        </w:rPr>
        <w:t xml:space="preserve"> operating the </w:t>
      </w:r>
      <w:r w:rsidR="005D473C">
        <w:rPr>
          <w:rFonts w:cs="Times New Roman"/>
          <w:bCs/>
          <w:color w:val="auto"/>
          <w:szCs w:val="24"/>
        </w:rPr>
        <w:t xml:space="preserve">Corinthia brand hotels </w:t>
      </w:r>
      <w:r w:rsidRPr="00D74459">
        <w:rPr>
          <w:rFonts w:cs="Times New Roman"/>
          <w:bCs/>
          <w:color w:val="auto"/>
          <w:szCs w:val="24"/>
        </w:rPr>
        <w:t xml:space="preserve">in Gewan Island, Doha.                  </w:t>
      </w:r>
    </w:p>
    <w:bookmarkStart w:id="6" w:name="_Toc157584396"/>
    <w:p w14:paraId="284C5ABC" w14:textId="77777777" w:rsidR="00D51B24" w:rsidRPr="00D74459" w:rsidRDefault="00000000" w:rsidP="003D09A8">
      <w:pPr>
        <w:pStyle w:val="Heading1"/>
        <w:spacing w:before="240" w:after="240" w:line="360" w:lineRule="auto"/>
        <w:rPr>
          <w:rFonts w:ascii="Times New Roman" w:hAnsi="Times New Roman" w:cs="Times New Roman"/>
          <w:bCs/>
          <w:color w:val="auto"/>
          <w:sz w:val="24"/>
          <w:szCs w:val="24"/>
        </w:rPr>
      </w:pPr>
      <w:sdt>
        <w:sdtPr>
          <w:rPr>
            <w:rFonts w:ascii="Times New Roman" w:hAnsi="Times New Roman" w:cs="Times New Roman"/>
            <w:bCs/>
            <w:color w:val="auto"/>
            <w:sz w:val="24"/>
            <w:szCs w:val="24"/>
          </w:rPr>
          <w:tag w:val="goog_rdk_6"/>
          <w:id w:val="-1061010733"/>
        </w:sdtPr>
        <w:sdtContent/>
      </w:sdt>
      <w:r w:rsidR="006948F3" w:rsidRPr="00D74459">
        <w:rPr>
          <w:rFonts w:ascii="Times New Roman" w:hAnsi="Times New Roman" w:cs="Times New Roman"/>
          <w:bCs/>
          <w:color w:val="auto"/>
          <w:sz w:val="24"/>
          <w:szCs w:val="24"/>
        </w:rPr>
        <w:t>Comparison between Corinthia Hotels and Ibis Hotels based on financial commitment to CSR Corporate Social Responsibility</w:t>
      </w:r>
      <w:bookmarkEnd w:id="6"/>
    </w:p>
    <w:p w14:paraId="1441AB2D" w14:textId="38EFEE25" w:rsidR="00D51B24" w:rsidRPr="00D74459" w:rsidRDefault="006948F3" w:rsidP="003D09A8">
      <w:pPr>
        <w:rPr>
          <w:rFonts w:cs="Times New Roman"/>
          <w:bCs/>
          <w:color w:val="auto"/>
          <w:szCs w:val="24"/>
        </w:rPr>
      </w:pPr>
      <w:r w:rsidRPr="00D74459">
        <w:rPr>
          <w:rFonts w:cs="Times New Roman"/>
          <w:bCs/>
          <w:color w:val="auto"/>
          <w:szCs w:val="24"/>
        </w:rPr>
        <w:t xml:space="preserve">Nowadays, CSR has become one of the strategic tools for the growth of an organisation (HALkOS &amp; NOMIkOS, 2021). </w:t>
      </w:r>
      <w:r w:rsidR="005D473C">
        <w:rPr>
          <w:rFonts w:cs="Times New Roman"/>
          <w:bCs/>
          <w:color w:val="auto"/>
          <w:szCs w:val="24"/>
        </w:rPr>
        <w:t xml:space="preserve">Corinthia Hotels' CSR policy </w:t>
      </w:r>
      <w:r w:rsidRPr="00D74459">
        <w:rPr>
          <w:rFonts w:cs="Times New Roman"/>
          <w:bCs/>
          <w:color w:val="auto"/>
          <w:szCs w:val="24"/>
        </w:rPr>
        <w:t xml:space="preserve">aims to </w:t>
      </w:r>
      <w:r w:rsidR="005D473C">
        <w:rPr>
          <w:rFonts w:cs="Times New Roman"/>
          <w:bCs/>
          <w:color w:val="auto"/>
          <w:szCs w:val="24"/>
        </w:rPr>
        <w:t>effectively contribute</w:t>
      </w:r>
      <w:r w:rsidRPr="00D74459">
        <w:rPr>
          <w:rFonts w:cs="Times New Roman"/>
          <w:bCs/>
          <w:color w:val="auto"/>
          <w:szCs w:val="24"/>
        </w:rPr>
        <w:t xml:space="preserve"> towards sustainable development by safeguarding the well-being of the organisation's people </w:t>
      </w:r>
      <w:r w:rsidR="005D473C">
        <w:rPr>
          <w:rFonts w:cs="Times New Roman"/>
          <w:bCs/>
          <w:color w:val="auto"/>
          <w:szCs w:val="24"/>
        </w:rPr>
        <w:t>and</w:t>
      </w:r>
      <w:r w:rsidRPr="00D74459">
        <w:rPr>
          <w:rFonts w:cs="Times New Roman"/>
          <w:bCs/>
          <w:color w:val="auto"/>
          <w:szCs w:val="24"/>
        </w:rPr>
        <w:t xml:space="preserve"> the communities within which the organisation is required to operate (Kirui </w:t>
      </w:r>
      <w:r w:rsidR="005D473C">
        <w:rPr>
          <w:rFonts w:cs="Times New Roman"/>
          <w:bCs/>
          <w:color w:val="auto"/>
          <w:szCs w:val="24"/>
        </w:rPr>
        <w:t>and</w:t>
      </w:r>
      <w:r w:rsidRPr="00D74459">
        <w:rPr>
          <w:rFonts w:cs="Times New Roman"/>
          <w:bCs/>
          <w:color w:val="auto"/>
          <w:szCs w:val="24"/>
        </w:rPr>
        <w:t xml:space="preserve"> Siddig, 2023). Additionally, the organisation Corinthia Hotels also aims to </w:t>
      </w:r>
      <w:r w:rsidR="0001774D">
        <w:rPr>
          <w:rFonts w:cs="Times New Roman"/>
          <w:bCs/>
          <w:color w:val="auto"/>
          <w:szCs w:val="24"/>
        </w:rPr>
        <w:t>consider</w:t>
      </w:r>
      <w:r w:rsidRPr="00D74459">
        <w:rPr>
          <w:rFonts w:cs="Times New Roman"/>
          <w:bCs/>
          <w:color w:val="auto"/>
          <w:szCs w:val="24"/>
        </w:rPr>
        <w:t xml:space="preserve"> all the expectations of its stakeholders so that they fulfil all of their expectations. The organisation also aims to comply with all applicable laws </w:t>
      </w:r>
      <w:r w:rsidR="007F0616">
        <w:rPr>
          <w:rFonts w:cs="Times New Roman"/>
          <w:bCs/>
          <w:color w:val="auto"/>
          <w:szCs w:val="24"/>
        </w:rPr>
        <w:t>and</w:t>
      </w:r>
      <w:r w:rsidRPr="00D74459">
        <w:rPr>
          <w:rFonts w:cs="Times New Roman"/>
          <w:bCs/>
          <w:color w:val="auto"/>
          <w:szCs w:val="24"/>
        </w:rPr>
        <w:t xml:space="preserve"> international norms regarding behaviour (Lagarias </w:t>
      </w:r>
      <w:r w:rsidRPr="00D74459">
        <w:rPr>
          <w:rFonts w:cs="Times New Roman"/>
          <w:bCs/>
          <w:i/>
          <w:color w:val="auto"/>
          <w:szCs w:val="24"/>
        </w:rPr>
        <w:t xml:space="preserve">et al., </w:t>
      </w:r>
      <w:r w:rsidRPr="00D74459">
        <w:rPr>
          <w:rFonts w:cs="Times New Roman"/>
          <w:bCs/>
          <w:color w:val="auto"/>
          <w:szCs w:val="24"/>
        </w:rPr>
        <w:lastRenderedPageBreak/>
        <w:t xml:space="preserve">2022). Additionally, the organisation will also combine corporate sustainability by the firm </w:t>
      </w:r>
      <w:r w:rsidR="0001774D">
        <w:rPr>
          <w:rFonts w:cs="Times New Roman"/>
          <w:bCs/>
          <w:color w:val="auto"/>
          <w:szCs w:val="24"/>
        </w:rPr>
        <w:t>and practice it in the organisation's relationship</w:t>
      </w:r>
      <w:r w:rsidRPr="00D74459">
        <w:rPr>
          <w:rFonts w:cs="Times New Roman"/>
          <w:bCs/>
          <w:color w:val="auto"/>
          <w:szCs w:val="24"/>
        </w:rPr>
        <w:t xml:space="preserve"> with its third parties.</w:t>
      </w:r>
    </w:p>
    <w:p w14:paraId="36509EC3" w14:textId="0DBB3551" w:rsidR="00D51B24" w:rsidRPr="00D74459" w:rsidRDefault="006948F3" w:rsidP="003D09A8">
      <w:pPr>
        <w:rPr>
          <w:rFonts w:cs="Times New Roman"/>
          <w:bCs/>
          <w:color w:val="auto"/>
          <w:szCs w:val="24"/>
        </w:rPr>
      </w:pPr>
      <w:r w:rsidRPr="00D74459">
        <w:rPr>
          <w:rFonts w:cs="Times New Roman"/>
          <w:bCs/>
          <w:color w:val="auto"/>
          <w:szCs w:val="24"/>
        </w:rPr>
        <w:t xml:space="preserve">On the other hand, Corinthia also continued sponsoring Just a Drop (JAD), an international water aid charity (Algareu </w:t>
      </w:r>
      <w:r w:rsidRPr="00D74459">
        <w:rPr>
          <w:rFonts w:cs="Times New Roman"/>
          <w:bCs/>
          <w:i/>
          <w:color w:val="auto"/>
          <w:szCs w:val="24"/>
        </w:rPr>
        <w:t xml:space="preserve">et al., </w:t>
      </w:r>
      <w:r w:rsidRPr="00D74459">
        <w:rPr>
          <w:rFonts w:cs="Times New Roman"/>
          <w:bCs/>
          <w:color w:val="auto"/>
          <w:szCs w:val="24"/>
        </w:rPr>
        <w:t xml:space="preserve">2021). However, JAD aims to </w:t>
      </w:r>
      <w:r w:rsidR="00BD6863">
        <w:rPr>
          <w:rFonts w:cs="Times New Roman"/>
          <w:bCs/>
          <w:color w:val="auto"/>
          <w:szCs w:val="24"/>
        </w:rPr>
        <w:t>contribute positively to reducing the mortality of children due to poor sanitation and</w:t>
      </w:r>
      <w:r w:rsidRPr="00D74459">
        <w:rPr>
          <w:rFonts w:cs="Times New Roman"/>
          <w:bCs/>
          <w:color w:val="auto"/>
          <w:szCs w:val="24"/>
        </w:rPr>
        <w:t xml:space="preserve"> unsafe water by decreasing the number of people who do not have access to clean water. The organisation works with local parties at the grassroots level (Grottke </w:t>
      </w:r>
      <w:r w:rsidRPr="00D74459">
        <w:rPr>
          <w:rFonts w:cs="Times New Roman"/>
          <w:bCs/>
          <w:i/>
          <w:color w:val="auto"/>
          <w:szCs w:val="24"/>
        </w:rPr>
        <w:t xml:space="preserve">et al., </w:t>
      </w:r>
      <w:r w:rsidRPr="00D74459">
        <w:rPr>
          <w:rFonts w:cs="Times New Roman"/>
          <w:bCs/>
          <w:color w:val="auto"/>
          <w:szCs w:val="24"/>
        </w:rPr>
        <w:t xml:space="preserve">2020). JDA provides lean water supply with the help of appropriate solutions with engineers to some of the poorest communities in the world. </w:t>
      </w:r>
    </w:p>
    <w:p w14:paraId="4DE76845" w14:textId="678FD429"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On the other hand, Ibis Hotels is </w:t>
      </w:r>
      <w:r w:rsidR="00E7568C">
        <w:rPr>
          <w:rFonts w:cs="Times New Roman"/>
          <w:bCs/>
          <w:color w:val="auto"/>
          <w:szCs w:val="24"/>
        </w:rPr>
        <w:t>commit</w:t>
      </w:r>
      <w:r w:rsidRPr="00D74459">
        <w:rPr>
          <w:rFonts w:cs="Times New Roman"/>
          <w:bCs/>
          <w:color w:val="auto"/>
          <w:szCs w:val="24"/>
        </w:rPr>
        <w:t xml:space="preserve">ted to a global sustainable transformation (Wulandari &amp; Subanti, 2023). Additionally, the organisation </w:t>
      </w:r>
      <w:r w:rsidR="007F0616">
        <w:rPr>
          <w:rFonts w:cs="Times New Roman"/>
          <w:bCs/>
          <w:color w:val="auto"/>
          <w:szCs w:val="24"/>
        </w:rPr>
        <w:t xml:space="preserve">aims to develop a model in which it makes more contributions than </w:t>
      </w:r>
      <w:r w:rsidR="00456BE2">
        <w:rPr>
          <w:rFonts w:cs="Times New Roman"/>
          <w:bCs/>
          <w:color w:val="auto"/>
          <w:szCs w:val="24"/>
        </w:rPr>
        <w:t xml:space="preserve">it </w:t>
      </w:r>
      <w:r w:rsidR="007F0616">
        <w:rPr>
          <w:rFonts w:cs="Times New Roman"/>
          <w:bCs/>
          <w:color w:val="auto"/>
          <w:szCs w:val="24"/>
        </w:rPr>
        <w:t>takes</w:t>
      </w:r>
      <w:r w:rsidR="00BD6863">
        <w:rPr>
          <w:rFonts w:cs="Times New Roman"/>
          <w:bCs/>
          <w:color w:val="auto"/>
          <w:szCs w:val="24"/>
        </w:rPr>
        <w:t xml:space="preserve"> and</w:t>
      </w:r>
      <w:r w:rsidR="007F0616">
        <w:rPr>
          <w:rFonts w:cs="Times New Roman"/>
          <w:bCs/>
          <w:color w:val="auto"/>
          <w:szCs w:val="24"/>
        </w:rPr>
        <w:t xml:space="preserve"> effectively collaborates</w:t>
      </w:r>
      <w:r w:rsidRPr="00D74459">
        <w:rPr>
          <w:rFonts w:cs="Times New Roman"/>
          <w:bCs/>
          <w:color w:val="auto"/>
          <w:szCs w:val="24"/>
        </w:rPr>
        <w:t xml:space="preserve"> with its hotel owners and teams to implant sustainability over all its activities with people and nature. However, according to the Ibis Hotels, the stakes regarding sustainable transformation are high. Biodiversity loss, social changes</w:t>
      </w:r>
      <w:r w:rsidR="00EA20F6">
        <w:rPr>
          <w:rFonts w:cs="Times New Roman"/>
          <w:bCs/>
          <w:color w:val="auto"/>
          <w:szCs w:val="24"/>
        </w:rPr>
        <w:t>,</w:t>
      </w:r>
      <w:r w:rsidRPr="00D74459">
        <w:rPr>
          <w:rFonts w:cs="Times New Roman"/>
          <w:bCs/>
          <w:color w:val="auto"/>
          <w:szCs w:val="24"/>
        </w:rPr>
        <w:t xml:space="preserve"> and climate changes are giving shape to the ecosystem and </w:t>
      </w:r>
      <w:r w:rsidR="002C5A39">
        <w:rPr>
          <w:rFonts w:cs="Times New Roman"/>
          <w:bCs/>
          <w:color w:val="auto"/>
          <w:szCs w:val="24"/>
        </w:rPr>
        <w:t>impacting business and</w:t>
      </w:r>
      <w:r w:rsidRPr="00D74459">
        <w:rPr>
          <w:rFonts w:cs="Times New Roman"/>
          <w:bCs/>
          <w:color w:val="auto"/>
          <w:szCs w:val="24"/>
        </w:rPr>
        <w:t xml:space="preserve"> growth. For instance, the travel and tourism industry </w:t>
      </w:r>
      <w:r w:rsidR="002C5A39">
        <w:rPr>
          <w:rFonts w:cs="Times New Roman"/>
          <w:bCs/>
          <w:color w:val="auto"/>
          <w:szCs w:val="24"/>
        </w:rPr>
        <w:t>emits</w:t>
      </w:r>
      <w:r w:rsidRPr="00D74459">
        <w:rPr>
          <w:rFonts w:cs="Times New Roman"/>
          <w:bCs/>
          <w:color w:val="auto"/>
          <w:szCs w:val="24"/>
        </w:rPr>
        <w:t xml:space="preserve"> 9-12% of greenhouse gasses (Group.accor.com, 2024). Additionally, the organisation believes that hospitality has an essential role to play in the area. Thus, the organisation is embarking on all of its stakeholders and collaboration across sectors to achieve industry-wide sustainable transformation (Osman, 2020). Additionally, the organisation has also </w:t>
      </w:r>
      <w:r w:rsidR="00EA20F6">
        <w:rPr>
          <w:rFonts w:cs="Times New Roman"/>
          <w:bCs/>
          <w:color w:val="auto"/>
          <w:szCs w:val="24"/>
        </w:rPr>
        <w:t>committed</w:t>
      </w:r>
      <w:r w:rsidRPr="00D74459">
        <w:rPr>
          <w:rFonts w:cs="Times New Roman"/>
          <w:bCs/>
          <w:color w:val="auto"/>
          <w:szCs w:val="24"/>
        </w:rPr>
        <w:t xml:space="preserve"> that it will develop limitations on the impacts </w:t>
      </w:r>
      <w:r w:rsidR="002C5A39">
        <w:rPr>
          <w:rFonts w:cs="Times New Roman"/>
          <w:bCs/>
          <w:color w:val="auto"/>
          <w:szCs w:val="24"/>
        </w:rPr>
        <w:t>of Ibis Hotels' activities</w:t>
      </w:r>
      <w:r w:rsidRPr="00D74459">
        <w:rPr>
          <w:rFonts w:cs="Times New Roman"/>
          <w:bCs/>
          <w:color w:val="auto"/>
          <w:szCs w:val="24"/>
        </w:rPr>
        <w:t xml:space="preserve"> on the planet and its inhabitants.</w:t>
      </w:r>
    </w:p>
    <w:p w14:paraId="4197F935" w14:textId="0B7A6DBC"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The triple bottom line theory is the business concept that </w:t>
      </w:r>
      <w:r w:rsidR="00EA20F6">
        <w:rPr>
          <w:rFonts w:cs="Times New Roman"/>
          <w:bCs/>
          <w:color w:val="auto"/>
          <w:szCs w:val="24"/>
        </w:rPr>
        <w:t>evaluates</w:t>
      </w:r>
      <w:r w:rsidRPr="00D74459">
        <w:rPr>
          <w:rFonts w:cs="Times New Roman"/>
          <w:bCs/>
          <w:color w:val="auto"/>
          <w:szCs w:val="24"/>
        </w:rPr>
        <w:t xml:space="preserve"> the importance of measuring the organisation's environmental and social impacts </w:t>
      </w:r>
      <w:r w:rsidR="007F0616">
        <w:rPr>
          <w:rFonts w:cs="Times New Roman"/>
          <w:bCs/>
          <w:color w:val="auto"/>
          <w:szCs w:val="24"/>
        </w:rPr>
        <w:t>and</w:t>
      </w:r>
      <w:r w:rsidRPr="00D74459">
        <w:rPr>
          <w:rFonts w:cs="Times New Roman"/>
          <w:bCs/>
          <w:color w:val="auto"/>
          <w:szCs w:val="24"/>
        </w:rPr>
        <w:t xml:space="preserve"> financial performance. The components of the triple bottom line are the planet, people</w:t>
      </w:r>
      <w:r w:rsidR="00EA20F6">
        <w:rPr>
          <w:rFonts w:cs="Times New Roman"/>
          <w:bCs/>
          <w:color w:val="auto"/>
          <w:szCs w:val="24"/>
        </w:rPr>
        <w:t>,</w:t>
      </w:r>
      <w:r w:rsidRPr="00D74459">
        <w:rPr>
          <w:rFonts w:cs="Times New Roman"/>
          <w:bCs/>
          <w:color w:val="auto"/>
          <w:szCs w:val="24"/>
        </w:rPr>
        <w:t xml:space="preserve"> and profit (Birkel </w:t>
      </w:r>
      <w:r w:rsidR="007F0616">
        <w:rPr>
          <w:rFonts w:cs="Times New Roman"/>
          <w:bCs/>
          <w:color w:val="auto"/>
          <w:szCs w:val="24"/>
        </w:rPr>
        <w:t>and</w:t>
      </w:r>
      <w:r w:rsidRPr="00D74459">
        <w:rPr>
          <w:rFonts w:cs="Times New Roman"/>
          <w:bCs/>
          <w:color w:val="auto"/>
          <w:szCs w:val="24"/>
        </w:rPr>
        <w:t xml:space="preserve"> Müller, 2021). However, the framework </w:t>
      </w:r>
      <w:r w:rsidR="006C0625">
        <w:rPr>
          <w:rFonts w:cs="Times New Roman"/>
          <w:bCs/>
          <w:color w:val="auto"/>
          <w:szCs w:val="24"/>
        </w:rPr>
        <w:t>encourages</w:t>
      </w:r>
      <w:r w:rsidRPr="00D74459">
        <w:rPr>
          <w:rFonts w:cs="Times New Roman"/>
          <w:bCs/>
          <w:color w:val="auto"/>
          <w:szCs w:val="24"/>
        </w:rPr>
        <w:t xml:space="preserve"> organisations to provide importance to their social and environmental responsibilities </w:t>
      </w:r>
      <w:r w:rsidR="007F0616">
        <w:rPr>
          <w:rFonts w:cs="Times New Roman"/>
          <w:bCs/>
          <w:color w:val="auto"/>
          <w:szCs w:val="24"/>
        </w:rPr>
        <w:t>to increase</w:t>
      </w:r>
      <w:r w:rsidRPr="00D74459">
        <w:rPr>
          <w:rFonts w:cs="Times New Roman"/>
          <w:bCs/>
          <w:color w:val="auto"/>
          <w:szCs w:val="24"/>
        </w:rPr>
        <w:t xml:space="preserve"> their financial profitability. </w:t>
      </w:r>
    </w:p>
    <w:p w14:paraId="7E402D6F" w14:textId="77777777" w:rsidR="00D51B24" w:rsidRPr="00D74459" w:rsidRDefault="006948F3" w:rsidP="003D09A8">
      <w:pPr>
        <w:spacing w:before="240" w:after="240"/>
        <w:jc w:val="center"/>
        <w:rPr>
          <w:rFonts w:cs="Times New Roman"/>
          <w:bCs/>
          <w:color w:val="auto"/>
          <w:szCs w:val="24"/>
        </w:rPr>
      </w:pPr>
      <w:r w:rsidRPr="00D74459">
        <w:rPr>
          <w:rFonts w:cs="Times New Roman"/>
          <w:bCs/>
          <w:noProof/>
          <w:color w:val="auto"/>
          <w:szCs w:val="24"/>
          <w:lang w:val="en-IN"/>
        </w:rPr>
        <w:lastRenderedPageBreak/>
        <w:drawing>
          <wp:inline distT="0" distB="0" distL="0" distR="0" wp14:anchorId="680AA4D3" wp14:editId="7B621DA6">
            <wp:extent cx="3162300" cy="3162300"/>
            <wp:effectExtent l="0" t="0" r="0" b="0"/>
            <wp:docPr id="589986961" name="Picture 1" descr="A diagram of different types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986961" name="Picture 1" descr="A diagram of different types of peopl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3162300" cy="3162300"/>
                    </a:xfrm>
                    <a:prstGeom prst="rect">
                      <a:avLst/>
                    </a:prstGeom>
                    <a:noFill/>
                    <a:ln>
                      <a:noFill/>
                    </a:ln>
                  </pic:spPr>
                </pic:pic>
              </a:graphicData>
            </a:graphic>
          </wp:inline>
        </w:drawing>
      </w:r>
    </w:p>
    <w:p w14:paraId="7F1BEA97"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Figure 2: Triple bottom line</w:t>
      </w:r>
    </w:p>
    <w:p w14:paraId="6D039904" w14:textId="77777777" w:rsidR="00D51B24" w:rsidRPr="00D74459" w:rsidRDefault="006948F3" w:rsidP="003D09A8">
      <w:pPr>
        <w:spacing w:before="240" w:after="240"/>
        <w:jc w:val="center"/>
        <w:rPr>
          <w:rFonts w:cs="Times New Roman"/>
          <w:bCs/>
          <w:color w:val="auto"/>
          <w:szCs w:val="24"/>
        </w:rPr>
      </w:pPr>
      <w:r w:rsidRPr="00D74459">
        <w:rPr>
          <w:rFonts w:cs="Times New Roman"/>
          <w:bCs/>
          <w:color w:val="auto"/>
          <w:szCs w:val="24"/>
        </w:rPr>
        <w:t>(Source: Birkel and Müller, 2021)</w:t>
      </w:r>
    </w:p>
    <w:p w14:paraId="3E121987" w14:textId="714294CA"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Through </w:t>
      </w:r>
      <w:r w:rsidR="00456BE2">
        <w:rPr>
          <w:rFonts w:cs="Times New Roman"/>
          <w:bCs/>
          <w:color w:val="auto"/>
          <w:szCs w:val="24"/>
        </w:rPr>
        <w:t>adopting strategies for a sustainable environment, the organisation's Ibis and Corinthia were able to make a positive impact on society and</w:t>
      </w:r>
      <w:r w:rsidRPr="00D74459">
        <w:rPr>
          <w:rFonts w:cs="Times New Roman"/>
          <w:bCs/>
          <w:color w:val="auto"/>
          <w:szCs w:val="24"/>
        </w:rPr>
        <w:t xml:space="preserve"> the environment by achieving their own success. It will also help both organisations create a positive image </w:t>
      </w:r>
      <w:r w:rsidR="0001774D">
        <w:rPr>
          <w:rFonts w:cs="Times New Roman"/>
          <w:bCs/>
          <w:color w:val="auto"/>
          <w:szCs w:val="24"/>
        </w:rPr>
        <w:t>for</w:t>
      </w:r>
      <w:r w:rsidRPr="00D74459">
        <w:rPr>
          <w:rFonts w:cs="Times New Roman"/>
          <w:bCs/>
          <w:color w:val="auto"/>
          <w:szCs w:val="24"/>
        </w:rPr>
        <w:t xml:space="preserve"> their consumers by providing information regarding their contribution </w:t>
      </w:r>
      <w:r w:rsidR="006C0625">
        <w:rPr>
          <w:rFonts w:cs="Times New Roman"/>
          <w:bCs/>
          <w:color w:val="auto"/>
          <w:szCs w:val="24"/>
        </w:rPr>
        <w:t>to</w:t>
      </w:r>
      <w:r w:rsidRPr="00D74459">
        <w:rPr>
          <w:rFonts w:cs="Times New Roman"/>
          <w:bCs/>
          <w:color w:val="auto"/>
          <w:szCs w:val="24"/>
        </w:rPr>
        <w:t xml:space="preserve"> the environment </w:t>
      </w:r>
      <w:r w:rsidR="00F55737">
        <w:rPr>
          <w:rFonts w:cs="Times New Roman"/>
          <w:bCs/>
          <w:color w:val="auto"/>
          <w:szCs w:val="24"/>
        </w:rPr>
        <w:t>and</w:t>
      </w:r>
      <w:r w:rsidRPr="00D74459">
        <w:rPr>
          <w:rFonts w:cs="Times New Roman"/>
          <w:bCs/>
          <w:color w:val="auto"/>
          <w:szCs w:val="24"/>
        </w:rPr>
        <w:t xml:space="preserve"> society (Birkel </w:t>
      </w:r>
      <w:r w:rsidR="007F0616">
        <w:rPr>
          <w:rFonts w:cs="Times New Roman"/>
          <w:bCs/>
          <w:color w:val="auto"/>
          <w:szCs w:val="24"/>
        </w:rPr>
        <w:t>and</w:t>
      </w:r>
      <w:r w:rsidRPr="00D74459">
        <w:rPr>
          <w:rFonts w:cs="Times New Roman"/>
          <w:bCs/>
          <w:color w:val="auto"/>
          <w:szCs w:val="24"/>
        </w:rPr>
        <w:t xml:space="preserve"> Müller, 2021). Thus, it will help the organisation attract more consumers and achieve its goal of success.                 </w:t>
      </w:r>
    </w:p>
    <w:p w14:paraId="576A193F" w14:textId="77777777" w:rsidR="00D51B24" w:rsidRPr="00D74459" w:rsidRDefault="006948F3" w:rsidP="003D09A8">
      <w:pPr>
        <w:pStyle w:val="Heading1"/>
        <w:spacing w:before="240" w:after="240" w:line="360" w:lineRule="auto"/>
        <w:rPr>
          <w:rFonts w:ascii="Times New Roman" w:hAnsi="Times New Roman" w:cs="Times New Roman"/>
          <w:bCs/>
          <w:color w:val="auto"/>
          <w:sz w:val="24"/>
          <w:szCs w:val="24"/>
        </w:rPr>
      </w:pPr>
      <w:bookmarkStart w:id="7" w:name="_Toc157584397"/>
      <w:r w:rsidRPr="00D74459">
        <w:rPr>
          <w:rFonts w:ascii="Times New Roman" w:hAnsi="Times New Roman" w:cs="Times New Roman"/>
          <w:bCs/>
          <w:color w:val="auto"/>
          <w:sz w:val="24"/>
          <w:szCs w:val="24"/>
        </w:rPr>
        <w:t>Recommendations</w:t>
      </w:r>
      <w:bookmarkEnd w:id="7"/>
    </w:p>
    <w:p w14:paraId="1C57717C" w14:textId="12F2A92E"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The Corinthia Hotels Group </w:t>
      </w:r>
      <w:r w:rsidR="006C0625">
        <w:rPr>
          <w:rFonts w:cs="Times New Roman"/>
          <w:bCs/>
          <w:color w:val="auto"/>
          <w:szCs w:val="24"/>
        </w:rPr>
        <w:t>was</w:t>
      </w:r>
      <w:r w:rsidRPr="00D74459">
        <w:rPr>
          <w:rFonts w:cs="Times New Roman"/>
          <w:bCs/>
          <w:color w:val="auto"/>
          <w:szCs w:val="24"/>
        </w:rPr>
        <w:t xml:space="preserve"> required to </w:t>
      </w:r>
      <w:r w:rsidR="009F31B1">
        <w:rPr>
          <w:rFonts w:cs="Times New Roman"/>
          <w:bCs/>
          <w:color w:val="auto"/>
          <w:szCs w:val="24"/>
        </w:rPr>
        <w:t>focus on investing</w:t>
      </w:r>
      <w:r w:rsidRPr="00D74459">
        <w:rPr>
          <w:rFonts w:cs="Times New Roman"/>
          <w:bCs/>
          <w:color w:val="auto"/>
          <w:szCs w:val="24"/>
        </w:rPr>
        <w:t xml:space="preserve"> in emerging markets.</w:t>
      </w:r>
    </w:p>
    <w:p w14:paraId="61A97597" w14:textId="7154EE68"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Based on the annual report of Corinthia Hotels for 2022, the organisation is focused on developing Corinthia Hotels as a brand of global luxury hotels </w:t>
      </w:r>
      <w:r w:rsidR="006C0625">
        <w:rPr>
          <w:rFonts w:cs="Times New Roman"/>
          <w:bCs/>
          <w:color w:val="auto"/>
          <w:szCs w:val="24"/>
        </w:rPr>
        <w:t>by</w:t>
      </w:r>
      <w:r w:rsidRPr="00D74459">
        <w:rPr>
          <w:rFonts w:cs="Times New Roman"/>
          <w:bCs/>
          <w:color w:val="auto"/>
          <w:szCs w:val="24"/>
        </w:rPr>
        <w:t xml:space="preserve"> developing, operating</w:t>
      </w:r>
      <w:r w:rsidR="006C0625">
        <w:rPr>
          <w:rFonts w:cs="Times New Roman"/>
          <w:bCs/>
          <w:color w:val="auto"/>
          <w:szCs w:val="24"/>
        </w:rPr>
        <w:t>,</w:t>
      </w:r>
      <w:r w:rsidRPr="00D74459">
        <w:rPr>
          <w:rFonts w:cs="Times New Roman"/>
          <w:bCs/>
          <w:color w:val="auto"/>
          <w:szCs w:val="24"/>
        </w:rPr>
        <w:t xml:space="preserve"> and acquiring Corinthia Hotels (Tiong </w:t>
      </w:r>
      <w:r w:rsidRPr="00D74459">
        <w:rPr>
          <w:rFonts w:cs="Times New Roman"/>
          <w:bCs/>
          <w:i/>
          <w:color w:val="auto"/>
          <w:szCs w:val="24"/>
        </w:rPr>
        <w:t xml:space="preserve">et al., </w:t>
      </w:r>
      <w:r w:rsidRPr="00D74459">
        <w:rPr>
          <w:rFonts w:cs="Times New Roman"/>
          <w:bCs/>
          <w:color w:val="auto"/>
          <w:szCs w:val="24"/>
        </w:rPr>
        <w:t>2021). The operations of Corinthia Hotels were rapidly increasing in Southeast Asia, China</w:t>
      </w:r>
      <w:r w:rsidR="006C0625">
        <w:rPr>
          <w:rFonts w:cs="Times New Roman"/>
          <w:bCs/>
          <w:color w:val="auto"/>
          <w:szCs w:val="24"/>
        </w:rPr>
        <w:t>,</w:t>
      </w:r>
      <w:r w:rsidRPr="00D74459">
        <w:rPr>
          <w:rFonts w:cs="Times New Roman"/>
          <w:bCs/>
          <w:color w:val="auto"/>
          <w:szCs w:val="24"/>
        </w:rPr>
        <w:t xml:space="preserve"> and India. However, the organisation </w:t>
      </w:r>
      <w:r w:rsidR="00833CC3">
        <w:rPr>
          <w:rFonts w:cs="Times New Roman"/>
          <w:bCs/>
          <w:color w:val="auto"/>
          <w:szCs w:val="24"/>
        </w:rPr>
        <w:t xml:space="preserve">must focus on </w:t>
      </w:r>
      <w:r w:rsidR="00F55737">
        <w:rPr>
          <w:rFonts w:cs="Times New Roman"/>
          <w:bCs/>
          <w:color w:val="auto"/>
          <w:szCs w:val="24"/>
        </w:rPr>
        <w:t>investing in these countries' markets to</w:t>
      </w:r>
      <w:r w:rsidRPr="00D74459">
        <w:rPr>
          <w:rFonts w:cs="Times New Roman"/>
          <w:bCs/>
          <w:color w:val="auto"/>
          <w:szCs w:val="24"/>
        </w:rPr>
        <w:t xml:space="preserve"> </w:t>
      </w:r>
      <w:r w:rsidR="009F31B1">
        <w:rPr>
          <w:rFonts w:cs="Times New Roman"/>
          <w:bCs/>
          <w:color w:val="auto"/>
          <w:szCs w:val="24"/>
        </w:rPr>
        <w:t xml:space="preserve">grow </w:t>
      </w:r>
      <w:r w:rsidR="00833CC3">
        <w:rPr>
          <w:rFonts w:cs="Times New Roman"/>
          <w:bCs/>
          <w:color w:val="auto"/>
          <w:szCs w:val="24"/>
        </w:rPr>
        <w:t>its business effectively</w:t>
      </w:r>
      <w:r w:rsidRPr="00D74459">
        <w:rPr>
          <w:rFonts w:cs="Times New Roman"/>
          <w:bCs/>
          <w:color w:val="auto"/>
          <w:szCs w:val="24"/>
        </w:rPr>
        <w:t xml:space="preserve">. Additionally, the organisation </w:t>
      </w:r>
      <w:r w:rsidR="009F31B1">
        <w:rPr>
          <w:rFonts w:cs="Times New Roman"/>
          <w:bCs/>
          <w:color w:val="auto"/>
          <w:szCs w:val="24"/>
        </w:rPr>
        <w:t>must</w:t>
      </w:r>
      <w:r w:rsidRPr="00D74459">
        <w:rPr>
          <w:rFonts w:cs="Times New Roman"/>
          <w:bCs/>
          <w:color w:val="auto"/>
          <w:szCs w:val="24"/>
        </w:rPr>
        <w:t xml:space="preserve"> focus on sustainability due to </w:t>
      </w:r>
      <w:r w:rsidR="00833CC3">
        <w:rPr>
          <w:rFonts w:cs="Times New Roman"/>
          <w:bCs/>
          <w:color w:val="auto"/>
          <w:szCs w:val="24"/>
        </w:rPr>
        <w:t>increased</w:t>
      </w:r>
      <w:r w:rsidRPr="00D74459">
        <w:rPr>
          <w:rFonts w:cs="Times New Roman"/>
          <w:bCs/>
          <w:color w:val="auto"/>
          <w:szCs w:val="24"/>
        </w:rPr>
        <w:t xml:space="preserve"> concern for climate change (Kapoor</w:t>
      </w:r>
      <w:r w:rsidRPr="00D74459">
        <w:rPr>
          <w:rFonts w:cs="Times New Roman"/>
          <w:bCs/>
          <w:i/>
          <w:color w:val="auto"/>
          <w:szCs w:val="24"/>
        </w:rPr>
        <w:t xml:space="preserve"> et al., </w:t>
      </w:r>
      <w:r w:rsidRPr="00D74459">
        <w:rPr>
          <w:rFonts w:cs="Times New Roman"/>
          <w:bCs/>
          <w:color w:val="auto"/>
          <w:szCs w:val="24"/>
        </w:rPr>
        <w:t xml:space="preserve">2023). Thus, </w:t>
      </w:r>
      <w:r w:rsidR="00347278">
        <w:rPr>
          <w:rFonts w:cs="Times New Roman"/>
          <w:bCs/>
          <w:color w:val="auto"/>
          <w:szCs w:val="24"/>
        </w:rPr>
        <w:t>`</w:t>
      </w:r>
      <w:r w:rsidRPr="00D74459">
        <w:rPr>
          <w:rFonts w:cs="Times New Roman"/>
          <w:bCs/>
          <w:color w:val="auto"/>
          <w:szCs w:val="24"/>
        </w:rPr>
        <w:t xml:space="preserve">the organisation is required to focus on </w:t>
      </w:r>
      <w:r w:rsidR="00833CC3">
        <w:rPr>
          <w:rFonts w:cs="Times New Roman"/>
          <w:bCs/>
          <w:color w:val="auto"/>
          <w:szCs w:val="24"/>
        </w:rPr>
        <w:t>eco-friendly practices</w:t>
      </w:r>
      <w:r w:rsidRPr="00D74459">
        <w:rPr>
          <w:rFonts w:cs="Times New Roman"/>
          <w:bCs/>
          <w:color w:val="auto"/>
          <w:szCs w:val="24"/>
        </w:rPr>
        <w:t xml:space="preserve">, like reducing </w:t>
      </w:r>
      <w:r w:rsidR="0001774D">
        <w:rPr>
          <w:rFonts w:cs="Times New Roman"/>
          <w:bCs/>
          <w:color w:val="auto"/>
          <w:szCs w:val="24"/>
        </w:rPr>
        <w:t>energy consumption</w:t>
      </w:r>
      <w:r w:rsidRPr="00D74459">
        <w:rPr>
          <w:rFonts w:cs="Times New Roman"/>
          <w:bCs/>
          <w:color w:val="auto"/>
          <w:szCs w:val="24"/>
        </w:rPr>
        <w:t>, utilising renewable energy, and minimising waste.</w:t>
      </w:r>
    </w:p>
    <w:p w14:paraId="3D111000"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lastRenderedPageBreak/>
        <w:t>Ibis Hotels is required to focus on increasing its market share.</w:t>
      </w:r>
    </w:p>
    <w:p w14:paraId="529FAA4A" w14:textId="7484CF60"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It has been identified that the market share of Ibis Hotels is declining. The market share of Ibis Hotels is declining because of its complex environment as well as fierce competition regarding the budget hotel industry, which prevents Ibis Hotels from achieving its desired goals. Additionally, the rapid creation of economy hotels, as well as Airbub, grabbed the market share of Ibis and </w:t>
      </w:r>
      <w:r w:rsidR="0001774D">
        <w:rPr>
          <w:rFonts w:cs="Times New Roman"/>
          <w:bCs/>
          <w:color w:val="auto"/>
          <w:szCs w:val="24"/>
        </w:rPr>
        <w:t>decreased sales growth rate</w:t>
      </w:r>
      <w:r w:rsidRPr="00D74459">
        <w:rPr>
          <w:rFonts w:cs="Times New Roman"/>
          <w:bCs/>
          <w:color w:val="auto"/>
          <w:szCs w:val="24"/>
        </w:rPr>
        <w:t xml:space="preserve"> </w:t>
      </w:r>
      <w:r w:rsidR="00833CC3">
        <w:rPr>
          <w:rFonts w:cs="Times New Roman"/>
          <w:bCs/>
          <w:color w:val="auto"/>
          <w:szCs w:val="24"/>
        </w:rPr>
        <w:t>between</w:t>
      </w:r>
      <w:r w:rsidRPr="00D74459">
        <w:rPr>
          <w:rFonts w:cs="Times New Roman"/>
          <w:bCs/>
          <w:color w:val="auto"/>
          <w:szCs w:val="24"/>
        </w:rPr>
        <w:t xml:space="preserve"> 2012 and 2018 (Group.accor.com, 2024). Thus, to solve the issue, Ibis Hotels can develop a marketing mix strategy for achieving the strategy of each </w:t>
      </w:r>
      <w:r w:rsidR="00B50665">
        <w:rPr>
          <w:rFonts w:cs="Times New Roman"/>
          <w:bCs/>
          <w:color w:val="auto"/>
          <w:szCs w:val="24"/>
        </w:rPr>
        <w:t>segment's</w:t>
      </w:r>
      <w:r w:rsidRPr="00D74459">
        <w:rPr>
          <w:rFonts w:cs="Times New Roman"/>
          <w:bCs/>
          <w:color w:val="auto"/>
          <w:szCs w:val="24"/>
        </w:rPr>
        <w:t xml:space="preserve"> positioning. For instance, the organisation </w:t>
      </w:r>
      <w:r w:rsidR="00833CC3">
        <w:rPr>
          <w:rFonts w:cs="Times New Roman"/>
          <w:bCs/>
          <w:color w:val="auto"/>
          <w:szCs w:val="24"/>
        </w:rPr>
        <w:t>could</w:t>
      </w:r>
      <w:r w:rsidRPr="00D74459">
        <w:rPr>
          <w:rFonts w:cs="Times New Roman"/>
          <w:bCs/>
          <w:color w:val="auto"/>
          <w:szCs w:val="24"/>
        </w:rPr>
        <w:t xml:space="preserve"> give queen-sized bedrooms to consumers who do not like single beds. Therefore, it will help the organisation properly </w:t>
      </w:r>
      <w:r w:rsidR="004E78DA">
        <w:rPr>
          <w:rFonts w:cs="Times New Roman"/>
          <w:bCs/>
          <w:color w:val="auto"/>
          <w:szCs w:val="24"/>
        </w:rPr>
        <w:t>utilise</w:t>
      </w:r>
      <w:r w:rsidRPr="00D74459">
        <w:rPr>
          <w:rFonts w:cs="Times New Roman"/>
          <w:bCs/>
          <w:color w:val="auto"/>
          <w:szCs w:val="24"/>
        </w:rPr>
        <w:t xml:space="preserve"> its resources effectively by satisfying the requirements of all the segments (Kaya, 2020). It will help the organisation attract more consumers, generate revenues, and enhance its market share.       </w:t>
      </w:r>
    </w:p>
    <w:p w14:paraId="5254AE00"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lang w:eastAsia="en-GB"/>
        </w:rPr>
        <w:br w:type="page"/>
      </w:r>
    </w:p>
    <w:p w14:paraId="15A41D08" w14:textId="77777777" w:rsidR="00D51B24" w:rsidRPr="00D74459" w:rsidRDefault="006948F3" w:rsidP="003D09A8">
      <w:pPr>
        <w:pStyle w:val="Heading1"/>
        <w:spacing w:before="240" w:after="240" w:line="360" w:lineRule="auto"/>
        <w:rPr>
          <w:rFonts w:ascii="Times New Roman" w:hAnsi="Times New Roman" w:cs="Times New Roman"/>
          <w:bCs/>
          <w:color w:val="auto"/>
          <w:sz w:val="24"/>
          <w:szCs w:val="24"/>
        </w:rPr>
      </w:pPr>
      <w:bookmarkStart w:id="8" w:name="_Toc157584398"/>
      <w:r w:rsidRPr="00D74459">
        <w:rPr>
          <w:rFonts w:ascii="Times New Roman" w:hAnsi="Times New Roman" w:cs="Times New Roman"/>
          <w:bCs/>
          <w:color w:val="auto"/>
          <w:sz w:val="24"/>
          <w:szCs w:val="24"/>
        </w:rPr>
        <w:lastRenderedPageBreak/>
        <w:t>Conclusion</w:t>
      </w:r>
      <w:bookmarkEnd w:id="8"/>
    </w:p>
    <w:p w14:paraId="0B32927C" w14:textId="2D2ADD14" w:rsidR="002F1C03" w:rsidRDefault="00171902" w:rsidP="003D09A8">
      <w:pPr>
        <w:spacing w:before="240" w:after="240"/>
        <w:rPr>
          <w:rFonts w:cs="Times New Roman"/>
          <w:bCs/>
          <w:color w:val="auto"/>
          <w:szCs w:val="24"/>
        </w:rPr>
      </w:pPr>
      <w:r w:rsidRPr="00171902">
        <w:rPr>
          <w:rFonts w:cs="Times New Roman"/>
          <w:bCs/>
          <w:color w:val="auto"/>
          <w:szCs w:val="24"/>
        </w:rPr>
        <w:t xml:space="preserve">It was determined that the All-Accor Group includes the Ibis Hotels. Well-known hotel brands like Novotel, Sofitel, Adagio, Mercury, and Fairmont are part of the All-Accor chain. Nonetheless, the cost of lodging at Ibis Hotel is marginally less expensive when compared to its top brands. Additionally, it has been noted that the Hotel Corinthia is well regarded for its opulent lodgings. The Corinthia Hotel offers a wide range of lodging options, such as beach resorts, spa getaways, and hotels in the </w:t>
      </w:r>
      <w:r w:rsidR="002F1C03">
        <w:rPr>
          <w:rFonts w:cs="Times New Roman"/>
          <w:bCs/>
          <w:color w:val="auto"/>
          <w:szCs w:val="24"/>
        </w:rPr>
        <w:t>city's heart</w:t>
      </w:r>
      <w:r w:rsidRPr="00171902">
        <w:rPr>
          <w:rFonts w:cs="Times New Roman"/>
          <w:bCs/>
          <w:color w:val="auto"/>
          <w:szCs w:val="24"/>
        </w:rPr>
        <w:t>. A few customers of Corinthia Hotels also expressed dissatisfaction over the high cost of the nightly accommodation charge. Ibis Hotels targets individuals, couples, and families that they believe would find their offers attractive.</w:t>
      </w:r>
    </w:p>
    <w:p w14:paraId="29E60242" w14:textId="77777777" w:rsidR="002F1C03" w:rsidRDefault="002F1C03" w:rsidP="003D09A8">
      <w:pPr>
        <w:spacing w:before="240" w:after="240"/>
        <w:rPr>
          <w:rFonts w:cs="Times New Roman"/>
          <w:bCs/>
          <w:color w:val="auto"/>
          <w:szCs w:val="24"/>
        </w:rPr>
      </w:pPr>
    </w:p>
    <w:p w14:paraId="0169AE53" w14:textId="77777777" w:rsidR="002F1C03" w:rsidRDefault="002F1C03" w:rsidP="003D09A8">
      <w:pPr>
        <w:spacing w:before="240" w:after="240"/>
        <w:rPr>
          <w:rFonts w:cs="Times New Roman"/>
          <w:bCs/>
          <w:color w:val="auto"/>
          <w:szCs w:val="24"/>
        </w:rPr>
      </w:pPr>
    </w:p>
    <w:p w14:paraId="1FC61FBC" w14:textId="77777777" w:rsidR="002F1C03" w:rsidRDefault="002F1C03" w:rsidP="003D09A8">
      <w:pPr>
        <w:spacing w:before="240" w:after="240"/>
        <w:rPr>
          <w:rFonts w:cs="Times New Roman"/>
          <w:bCs/>
          <w:color w:val="auto"/>
          <w:szCs w:val="24"/>
        </w:rPr>
      </w:pPr>
    </w:p>
    <w:p w14:paraId="6691096E" w14:textId="77777777" w:rsidR="002F1C03" w:rsidRDefault="002F1C03" w:rsidP="003D09A8">
      <w:pPr>
        <w:spacing w:before="240" w:after="240"/>
        <w:rPr>
          <w:rFonts w:cs="Times New Roman"/>
          <w:bCs/>
          <w:color w:val="auto"/>
          <w:szCs w:val="24"/>
        </w:rPr>
      </w:pPr>
    </w:p>
    <w:p w14:paraId="25A271DB" w14:textId="77777777" w:rsidR="002F1C03" w:rsidRDefault="002F1C03" w:rsidP="003D09A8">
      <w:pPr>
        <w:spacing w:before="240" w:after="240"/>
        <w:rPr>
          <w:rFonts w:cs="Times New Roman"/>
          <w:bCs/>
          <w:color w:val="auto"/>
          <w:szCs w:val="24"/>
        </w:rPr>
      </w:pPr>
    </w:p>
    <w:p w14:paraId="0A40DBEA" w14:textId="77777777" w:rsidR="002F1C03" w:rsidRDefault="002F1C03" w:rsidP="003D09A8">
      <w:pPr>
        <w:spacing w:before="240" w:after="240"/>
        <w:rPr>
          <w:rFonts w:cs="Times New Roman"/>
          <w:bCs/>
          <w:color w:val="auto"/>
          <w:szCs w:val="24"/>
        </w:rPr>
      </w:pPr>
    </w:p>
    <w:p w14:paraId="63F64732" w14:textId="77777777" w:rsidR="002F1C03" w:rsidRDefault="002F1C03" w:rsidP="003D09A8">
      <w:pPr>
        <w:spacing w:before="240" w:after="240"/>
        <w:rPr>
          <w:rFonts w:cs="Times New Roman"/>
          <w:bCs/>
          <w:color w:val="auto"/>
          <w:szCs w:val="24"/>
        </w:rPr>
      </w:pPr>
    </w:p>
    <w:p w14:paraId="3F29E4F3" w14:textId="77777777" w:rsidR="002F1C03" w:rsidRDefault="002F1C03" w:rsidP="003D09A8">
      <w:pPr>
        <w:spacing w:before="240" w:after="240"/>
        <w:rPr>
          <w:rFonts w:cs="Times New Roman"/>
          <w:bCs/>
          <w:color w:val="auto"/>
          <w:szCs w:val="24"/>
        </w:rPr>
      </w:pPr>
    </w:p>
    <w:p w14:paraId="6B08226F" w14:textId="77777777" w:rsidR="002F1C03" w:rsidRDefault="002F1C03" w:rsidP="003D09A8">
      <w:pPr>
        <w:spacing w:before="240" w:after="240"/>
        <w:rPr>
          <w:rFonts w:cs="Times New Roman"/>
          <w:bCs/>
          <w:color w:val="auto"/>
          <w:szCs w:val="24"/>
        </w:rPr>
      </w:pPr>
    </w:p>
    <w:p w14:paraId="40657BB5" w14:textId="77777777" w:rsidR="002F1C03" w:rsidRDefault="002F1C03" w:rsidP="003D09A8">
      <w:pPr>
        <w:spacing w:before="240" w:after="240"/>
        <w:rPr>
          <w:rFonts w:cs="Times New Roman"/>
          <w:bCs/>
          <w:color w:val="auto"/>
          <w:szCs w:val="24"/>
        </w:rPr>
      </w:pPr>
    </w:p>
    <w:p w14:paraId="291B7562" w14:textId="77777777" w:rsidR="002F1C03" w:rsidRDefault="002F1C03" w:rsidP="003D09A8">
      <w:pPr>
        <w:spacing w:before="240" w:after="240"/>
        <w:rPr>
          <w:rFonts w:cs="Times New Roman"/>
          <w:bCs/>
          <w:color w:val="auto"/>
          <w:szCs w:val="24"/>
        </w:rPr>
      </w:pPr>
    </w:p>
    <w:p w14:paraId="5E1A289D" w14:textId="77777777" w:rsidR="002F1C03" w:rsidRDefault="002F1C03" w:rsidP="003D09A8">
      <w:pPr>
        <w:spacing w:before="240" w:after="240"/>
        <w:rPr>
          <w:rFonts w:cs="Times New Roman"/>
          <w:bCs/>
          <w:color w:val="auto"/>
          <w:szCs w:val="24"/>
        </w:rPr>
      </w:pPr>
    </w:p>
    <w:p w14:paraId="6A5FEC65" w14:textId="77777777" w:rsidR="002F1C03" w:rsidRDefault="002F1C03" w:rsidP="003D09A8">
      <w:pPr>
        <w:spacing w:before="240" w:after="240"/>
        <w:rPr>
          <w:rFonts w:cs="Times New Roman"/>
          <w:bCs/>
          <w:color w:val="auto"/>
          <w:szCs w:val="24"/>
        </w:rPr>
      </w:pPr>
    </w:p>
    <w:p w14:paraId="094B0809" w14:textId="77777777" w:rsidR="002F1C03" w:rsidRDefault="002F1C03" w:rsidP="003D09A8">
      <w:pPr>
        <w:spacing w:before="240" w:after="240"/>
        <w:rPr>
          <w:rFonts w:cs="Times New Roman"/>
          <w:bCs/>
          <w:color w:val="auto"/>
          <w:szCs w:val="24"/>
        </w:rPr>
      </w:pPr>
    </w:p>
    <w:p w14:paraId="46D3CEC2" w14:textId="77777777" w:rsidR="002F1C03" w:rsidRDefault="002F1C03" w:rsidP="003D09A8">
      <w:pPr>
        <w:spacing w:before="240" w:after="240"/>
        <w:rPr>
          <w:rFonts w:cs="Times New Roman"/>
          <w:bCs/>
          <w:color w:val="auto"/>
          <w:szCs w:val="24"/>
        </w:rPr>
      </w:pPr>
    </w:p>
    <w:p w14:paraId="48288470" w14:textId="6070149E" w:rsidR="00D51B24" w:rsidRPr="00D74459" w:rsidRDefault="006948F3" w:rsidP="003D09A8">
      <w:pPr>
        <w:spacing w:before="240" w:after="240"/>
        <w:rPr>
          <w:rFonts w:cs="Times New Roman"/>
          <w:bCs/>
          <w:color w:val="auto"/>
          <w:szCs w:val="24"/>
        </w:rPr>
      </w:pPr>
      <w:r w:rsidRPr="00D74459">
        <w:rPr>
          <w:rFonts w:cs="Times New Roman"/>
          <w:bCs/>
          <w:color w:val="auto"/>
          <w:szCs w:val="24"/>
        </w:rPr>
        <w:lastRenderedPageBreak/>
        <w:t>References</w:t>
      </w:r>
    </w:p>
    <w:p w14:paraId="556DA67C"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Algareu, A., Abdunnabi, M., Mabruk, M. and Elmaghrabi, A.M., 2021. Legionella Bacteria Activity investigation in Domestic Water Heating Systems: Tripoli-Libya as a case study. </w:t>
      </w:r>
      <w:r w:rsidRPr="00D74459">
        <w:rPr>
          <w:rFonts w:cs="Times New Roman"/>
          <w:bCs/>
          <w:i/>
          <w:color w:val="auto"/>
          <w:szCs w:val="24"/>
        </w:rPr>
        <w:t>Solar Energy and Sustainable Development Journal</w:t>
      </w:r>
      <w:r w:rsidRPr="00D74459">
        <w:rPr>
          <w:rFonts w:cs="Times New Roman"/>
          <w:bCs/>
          <w:color w:val="auto"/>
          <w:szCs w:val="24"/>
        </w:rPr>
        <w:t>, </w:t>
      </w:r>
      <w:r w:rsidRPr="00D74459">
        <w:rPr>
          <w:rFonts w:cs="Times New Roman"/>
          <w:bCs/>
          <w:i/>
          <w:color w:val="auto"/>
          <w:szCs w:val="24"/>
        </w:rPr>
        <w:t>10</w:t>
      </w:r>
      <w:r w:rsidRPr="00D74459">
        <w:rPr>
          <w:rFonts w:cs="Times New Roman"/>
          <w:bCs/>
          <w:color w:val="auto"/>
          <w:szCs w:val="24"/>
        </w:rPr>
        <w:t>(2), pp.11-20.</w:t>
      </w:r>
    </w:p>
    <w:p w14:paraId="6A98CF2B"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Birkel, H. and Müller, J.M., 2021. Potentials of industry 4.0 for supply chain management within the triple bottom line of sustainability–A systematic literature review. </w:t>
      </w:r>
      <w:r w:rsidRPr="00D74459">
        <w:rPr>
          <w:rFonts w:cs="Times New Roman"/>
          <w:bCs/>
          <w:i/>
          <w:color w:val="auto"/>
          <w:szCs w:val="24"/>
        </w:rPr>
        <w:t>Journal of Cleaner Production</w:t>
      </w:r>
      <w:r w:rsidRPr="00D74459">
        <w:rPr>
          <w:rFonts w:cs="Times New Roman"/>
          <w:bCs/>
          <w:color w:val="auto"/>
          <w:szCs w:val="24"/>
        </w:rPr>
        <w:t xml:space="preserve">, </w:t>
      </w:r>
      <w:r w:rsidRPr="00D74459">
        <w:rPr>
          <w:rFonts w:cs="Times New Roman"/>
          <w:bCs/>
          <w:i/>
          <w:color w:val="auto"/>
          <w:szCs w:val="24"/>
        </w:rPr>
        <w:t>289</w:t>
      </w:r>
      <w:r w:rsidRPr="00D74459">
        <w:rPr>
          <w:rFonts w:cs="Times New Roman"/>
          <w:bCs/>
          <w:color w:val="auto"/>
          <w:szCs w:val="24"/>
        </w:rPr>
        <w:t>, p.125612.</w:t>
      </w:r>
    </w:p>
    <w:p w14:paraId="03508296" w14:textId="357A0A47" w:rsidR="00D51B24" w:rsidRPr="00D74459" w:rsidRDefault="006948F3" w:rsidP="003D09A8">
      <w:pPr>
        <w:spacing w:before="240" w:after="240"/>
        <w:rPr>
          <w:rFonts w:cs="Times New Roman"/>
          <w:bCs/>
          <w:color w:val="auto"/>
          <w:szCs w:val="24"/>
        </w:rPr>
      </w:pPr>
      <w:r w:rsidRPr="00D74459">
        <w:rPr>
          <w:rFonts w:cs="Times New Roman"/>
          <w:bCs/>
          <w:color w:val="auto"/>
          <w:szCs w:val="24"/>
        </w:rPr>
        <w:t>Cor</w:t>
      </w:r>
      <w:r w:rsidR="00EE44E4">
        <w:rPr>
          <w:rFonts w:cs="Times New Roman"/>
          <w:bCs/>
          <w:color w:val="auto"/>
          <w:szCs w:val="24"/>
        </w:rPr>
        <w:t>i</w:t>
      </w:r>
      <w:r w:rsidRPr="00D74459">
        <w:rPr>
          <w:rFonts w:cs="Times New Roman"/>
          <w:bCs/>
          <w:color w:val="auto"/>
          <w:szCs w:val="24"/>
        </w:rPr>
        <w:t>nthia Group (2024)</w:t>
      </w:r>
      <w:r w:rsidRPr="00D74459">
        <w:rPr>
          <w:rFonts w:cs="Times New Roman"/>
          <w:bCs/>
          <w:i/>
          <w:color w:val="auto"/>
          <w:szCs w:val="24"/>
        </w:rPr>
        <w:t>.The revenue of Corinthia Group Hotels.</w:t>
      </w:r>
      <w:r w:rsidRPr="00D74459">
        <w:rPr>
          <w:rFonts w:cs="Times New Roman"/>
          <w:bCs/>
          <w:color w:val="auto"/>
          <w:szCs w:val="24"/>
        </w:rPr>
        <w:t xml:space="preserve"> Available at: https://www.corinthiagroup.com/investors/financial-report/&gt; [Assessed on 27th January 2024]</w:t>
      </w:r>
    </w:p>
    <w:p w14:paraId="368FB583"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Corinthiagroup.com, 2024. </w:t>
      </w:r>
      <w:r w:rsidRPr="00D74459">
        <w:rPr>
          <w:rFonts w:cs="Times New Roman"/>
          <w:bCs/>
          <w:i/>
          <w:color w:val="auto"/>
          <w:szCs w:val="24"/>
        </w:rPr>
        <w:t>Information about the future growth of Corinthia Group Hotels.</w:t>
      </w:r>
      <w:r w:rsidRPr="00D74459">
        <w:rPr>
          <w:rFonts w:cs="Times New Roman"/>
          <w:bCs/>
          <w:color w:val="auto"/>
          <w:szCs w:val="24"/>
        </w:rPr>
        <w:t xml:space="preserve"> Available at: &lt;https://www.corinthiagroup.com/wp-content/uploads/2023/06/37547-CORINTHIA-ANNUAL-REPORT-2022_WEB-min.pdf&gt; [Assessed on 19th January 2024]</w:t>
      </w:r>
    </w:p>
    <w:p w14:paraId="4233360F"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Corinthiagroup.com, 2024. </w:t>
      </w:r>
      <w:r w:rsidRPr="00D74459">
        <w:rPr>
          <w:rFonts w:cs="Times New Roman"/>
          <w:bCs/>
          <w:i/>
          <w:color w:val="auto"/>
          <w:szCs w:val="24"/>
        </w:rPr>
        <w:t xml:space="preserve">The CSR responsibility of Corinthia Group Hotels. </w:t>
      </w:r>
      <w:r w:rsidRPr="00D74459">
        <w:rPr>
          <w:rFonts w:cs="Times New Roman"/>
          <w:bCs/>
          <w:color w:val="auto"/>
          <w:szCs w:val="24"/>
        </w:rPr>
        <w:t>Available at: &lt;https://www.corinthiagroup.com/insider/overview-of-our-recent-csr-activities/&gt; [Assessed on 19th January 2024]</w:t>
      </w:r>
    </w:p>
    <w:p w14:paraId="41ADC4A0"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Grottke, M., Helm, P., Karl, A., Rehak, J., Kovar, A., Novak, F., Biasizzo, A. and Panhuber, C., 2020, November. Electricity from a Golden Solar Generator for the Golden City Prague. In </w:t>
      </w:r>
      <w:r w:rsidRPr="00D74459">
        <w:rPr>
          <w:rFonts w:cs="Times New Roman"/>
          <w:bCs/>
          <w:i/>
          <w:color w:val="auto"/>
          <w:szCs w:val="24"/>
        </w:rPr>
        <w:t>Sixteenth European Photovoltaic Solar Energy Conference</w:t>
      </w:r>
      <w:r w:rsidRPr="00D74459">
        <w:rPr>
          <w:rFonts w:cs="Times New Roman"/>
          <w:bCs/>
          <w:color w:val="auto"/>
          <w:szCs w:val="24"/>
        </w:rPr>
        <w:t> (pp. 2727-2729). Routledge.</w:t>
      </w:r>
    </w:p>
    <w:p w14:paraId="425D0C89"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Group.accor.com, (2024). </w:t>
      </w:r>
      <w:r w:rsidRPr="00D74459">
        <w:rPr>
          <w:rFonts w:cs="Times New Roman"/>
          <w:bCs/>
          <w:i/>
          <w:color w:val="auto"/>
          <w:szCs w:val="24"/>
        </w:rPr>
        <w:t>The CSR responsibility of Ibis Hotels.</w:t>
      </w:r>
      <w:r w:rsidRPr="00D74459">
        <w:rPr>
          <w:rFonts w:cs="Times New Roman"/>
          <w:bCs/>
          <w:color w:val="auto"/>
          <w:szCs w:val="24"/>
        </w:rPr>
        <w:t xml:space="preserve"> Available at: &lt;https://group.accor.com/en/commitment/approach/sustainability-strategy&gt; [Assessed on 19th January 2024]</w:t>
      </w:r>
    </w:p>
    <w:p w14:paraId="2AD16424" w14:textId="77777777" w:rsidR="00D51B24" w:rsidRPr="00D74459" w:rsidRDefault="006948F3" w:rsidP="003D09A8">
      <w:pPr>
        <w:rPr>
          <w:rFonts w:cs="Times New Roman"/>
          <w:bCs/>
          <w:color w:val="auto"/>
          <w:szCs w:val="24"/>
        </w:rPr>
      </w:pPr>
      <w:r w:rsidRPr="00D74459">
        <w:rPr>
          <w:rFonts w:cs="Times New Roman"/>
          <w:bCs/>
          <w:color w:val="auto"/>
          <w:szCs w:val="24"/>
        </w:rPr>
        <w:t>HALkOS, G. and NOMIkOS, S., 2021. Corporate social responsibility: Trends in global reporting initiative standards. </w:t>
      </w:r>
      <w:r w:rsidRPr="00D74459">
        <w:rPr>
          <w:rFonts w:cs="Times New Roman"/>
          <w:bCs/>
          <w:i/>
          <w:color w:val="auto"/>
          <w:szCs w:val="24"/>
        </w:rPr>
        <w:t>Economic Analysis and Policy</w:t>
      </w:r>
      <w:r w:rsidRPr="00D74459">
        <w:rPr>
          <w:rFonts w:cs="Times New Roman"/>
          <w:bCs/>
          <w:color w:val="auto"/>
          <w:szCs w:val="24"/>
        </w:rPr>
        <w:t>, </w:t>
      </w:r>
      <w:r w:rsidRPr="00D74459">
        <w:rPr>
          <w:rFonts w:cs="Times New Roman"/>
          <w:bCs/>
          <w:i/>
          <w:color w:val="auto"/>
          <w:szCs w:val="24"/>
        </w:rPr>
        <w:t>69</w:t>
      </w:r>
      <w:r w:rsidRPr="00D74459">
        <w:rPr>
          <w:rFonts w:cs="Times New Roman"/>
          <w:bCs/>
          <w:color w:val="auto"/>
          <w:szCs w:val="24"/>
        </w:rPr>
        <w:t>, pp.106-117.</w:t>
      </w:r>
    </w:p>
    <w:p w14:paraId="3DFB77CB"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Hendriyatmoko, D. and Poernomo, M.I., 2023. Communication Of The Crisis Of Hotel Ibis Budget Daan Mogot Jakarta In Facing The Covid-19 Pandemic. </w:t>
      </w:r>
      <w:r w:rsidRPr="00D74459">
        <w:rPr>
          <w:rFonts w:cs="Times New Roman"/>
          <w:bCs/>
          <w:i/>
          <w:color w:val="auto"/>
          <w:szCs w:val="24"/>
        </w:rPr>
        <w:t>International Journal Of Humanities Education and Social Sciences</w:t>
      </w:r>
      <w:r w:rsidRPr="00D74459">
        <w:rPr>
          <w:rFonts w:cs="Times New Roman"/>
          <w:bCs/>
          <w:color w:val="auto"/>
          <w:szCs w:val="24"/>
        </w:rPr>
        <w:t>, </w:t>
      </w:r>
      <w:r w:rsidRPr="00D74459">
        <w:rPr>
          <w:rFonts w:cs="Times New Roman"/>
          <w:bCs/>
          <w:i/>
          <w:color w:val="auto"/>
          <w:szCs w:val="24"/>
        </w:rPr>
        <w:t>3</w:t>
      </w:r>
      <w:r w:rsidRPr="00D74459">
        <w:rPr>
          <w:rFonts w:cs="Times New Roman"/>
          <w:bCs/>
          <w:color w:val="auto"/>
          <w:szCs w:val="24"/>
        </w:rPr>
        <w:t>(2).</w:t>
      </w:r>
    </w:p>
    <w:p w14:paraId="732F81DB"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lastRenderedPageBreak/>
        <w:t xml:space="preserve">Ibis.accor.com, 2024. </w:t>
      </w:r>
      <w:r w:rsidRPr="00D74459">
        <w:rPr>
          <w:rFonts w:cs="Times New Roman"/>
          <w:bCs/>
          <w:i/>
          <w:color w:val="auto"/>
          <w:szCs w:val="24"/>
        </w:rPr>
        <w:t xml:space="preserve">Information about the future growth of Ibis Hotels. </w:t>
      </w:r>
      <w:r w:rsidRPr="00D74459">
        <w:rPr>
          <w:rFonts w:cs="Times New Roman"/>
          <w:bCs/>
          <w:color w:val="auto"/>
          <w:szCs w:val="24"/>
        </w:rPr>
        <w:t xml:space="preserve">Available at: </w:t>
      </w:r>
      <w:r w:rsidRPr="00D74459">
        <w:rPr>
          <w:rFonts w:cs="Times New Roman"/>
          <w:bCs/>
          <w:i/>
          <w:color w:val="auto"/>
          <w:szCs w:val="24"/>
        </w:rPr>
        <w:t>&lt;</w:t>
      </w:r>
      <w:r w:rsidRPr="00D74459">
        <w:rPr>
          <w:rFonts w:cs="Times New Roman"/>
          <w:bCs/>
          <w:color w:val="auto"/>
          <w:szCs w:val="24"/>
        </w:rPr>
        <w:t>https://ibis.accor.com/sustainable-development/index.en.shtml &gt; [Assessed on 19th January 2024]</w:t>
      </w:r>
    </w:p>
    <w:p w14:paraId="08A648DE"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Islami, X., Mustafa, N. and Topuzovska Latkovikj, M., 2020. We are linking Porter's generic strategies to firm performance. </w:t>
      </w:r>
      <w:r w:rsidRPr="00D74459">
        <w:rPr>
          <w:rFonts w:cs="Times New Roman"/>
          <w:bCs/>
          <w:i/>
          <w:color w:val="auto"/>
          <w:szCs w:val="24"/>
        </w:rPr>
        <w:t>Future Business Journal</w:t>
      </w:r>
      <w:r w:rsidRPr="00D74459">
        <w:rPr>
          <w:rFonts w:cs="Times New Roman"/>
          <w:bCs/>
          <w:color w:val="auto"/>
          <w:szCs w:val="24"/>
        </w:rPr>
        <w:t xml:space="preserve">, </w:t>
      </w:r>
      <w:r w:rsidRPr="00D74459">
        <w:rPr>
          <w:rFonts w:cs="Times New Roman"/>
          <w:bCs/>
          <w:i/>
          <w:color w:val="auto"/>
          <w:szCs w:val="24"/>
        </w:rPr>
        <w:t>6</w:t>
      </w:r>
      <w:r w:rsidRPr="00D74459">
        <w:rPr>
          <w:rFonts w:cs="Times New Roman"/>
          <w:bCs/>
          <w:color w:val="auto"/>
          <w:szCs w:val="24"/>
        </w:rPr>
        <w:t>, pp.1-15.</w:t>
      </w:r>
    </w:p>
    <w:p w14:paraId="138D65D4"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Kapoor, R., Singh, A. and Manchanda, G., (2023). Hospitality internships and green leaders: Analysing the engagement of interns with hotel sustainable development practices. </w:t>
      </w:r>
      <w:r w:rsidRPr="00D74459">
        <w:rPr>
          <w:rFonts w:cs="Times New Roman"/>
          <w:bCs/>
          <w:i/>
          <w:color w:val="auto"/>
          <w:szCs w:val="24"/>
        </w:rPr>
        <w:t>Worldwide Hospitality and Tourism Themes</w:t>
      </w:r>
      <w:r w:rsidRPr="00D74459">
        <w:rPr>
          <w:rFonts w:cs="Times New Roman"/>
          <w:bCs/>
          <w:color w:val="auto"/>
          <w:szCs w:val="24"/>
        </w:rPr>
        <w:t>, </w:t>
      </w:r>
      <w:r w:rsidRPr="00D74459">
        <w:rPr>
          <w:rFonts w:cs="Times New Roman"/>
          <w:bCs/>
          <w:i/>
          <w:color w:val="auto"/>
          <w:szCs w:val="24"/>
        </w:rPr>
        <w:t>15</w:t>
      </w:r>
      <w:r w:rsidRPr="00D74459">
        <w:rPr>
          <w:rFonts w:cs="Times New Roman"/>
          <w:bCs/>
          <w:color w:val="auto"/>
          <w:szCs w:val="24"/>
        </w:rPr>
        <w:t>(3), 295–307.</w:t>
      </w:r>
    </w:p>
    <w:p w14:paraId="328825BF"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Kaya, B., (2020). A hotel recommendation system based on customer location: a link prediction approach. </w:t>
      </w:r>
      <w:r w:rsidRPr="00D74459">
        <w:rPr>
          <w:rFonts w:cs="Times New Roman"/>
          <w:bCs/>
          <w:i/>
          <w:color w:val="auto"/>
          <w:szCs w:val="24"/>
        </w:rPr>
        <w:t>Multimedia Tools and Applications</w:t>
      </w:r>
      <w:r w:rsidRPr="00D74459">
        <w:rPr>
          <w:rFonts w:cs="Times New Roman"/>
          <w:bCs/>
          <w:color w:val="auto"/>
          <w:szCs w:val="24"/>
        </w:rPr>
        <w:t>, </w:t>
      </w:r>
      <w:r w:rsidRPr="00D74459">
        <w:rPr>
          <w:rFonts w:cs="Times New Roman"/>
          <w:bCs/>
          <w:i/>
          <w:color w:val="auto"/>
          <w:szCs w:val="24"/>
        </w:rPr>
        <w:t>79</w:t>
      </w:r>
      <w:r w:rsidRPr="00D74459">
        <w:rPr>
          <w:rFonts w:cs="Times New Roman"/>
          <w:bCs/>
          <w:color w:val="auto"/>
          <w:szCs w:val="24"/>
        </w:rPr>
        <w:t>, pp.1745-1758.</w:t>
      </w:r>
    </w:p>
    <w:p w14:paraId="2C1CDEEA"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Kirui, O.K. and Siddig, K., 2023. </w:t>
      </w:r>
      <w:r w:rsidRPr="00D74459">
        <w:rPr>
          <w:rFonts w:cs="Times New Roman"/>
          <w:bCs/>
          <w:i/>
          <w:color w:val="auto"/>
          <w:szCs w:val="24"/>
        </w:rPr>
        <w:t>2022 annual research and policy conference: Agricultural transformation and food security in Sudan</w:t>
      </w:r>
      <w:r w:rsidRPr="00D74459">
        <w:rPr>
          <w:rFonts w:cs="Times New Roman"/>
          <w:bCs/>
          <w:color w:val="auto"/>
          <w:szCs w:val="24"/>
        </w:rPr>
        <w:t> (Vol. 3). Intl Food Policy Res Inst.</w:t>
      </w:r>
    </w:p>
    <w:p w14:paraId="6AA07845" w14:textId="60B9E343"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Lagarias, A., Zacharakis, I. and Stratigea, A., 2022. Assessing the coastal vs hinterland divide </w:t>
      </w:r>
      <w:r w:rsidR="0001774D">
        <w:rPr>
          <w:rFonts w:cs="Times New Roman"/>
          <w:bCs/>
          <w:color w:val="auto"/>
          <w:szCs w:val="24"/>
        </w:rPr>
        <w:t>using</w:t>
      </w:r>
      <w:r w:rsidRPr="00D74459">
        <w:rPr>
          <w:rFonts w:cs="Times New Roman"/>
          <w:bCs/>
          <w:color w:val="auto"/>
          <w:szCs w:val="24"/>
        </w:rPr>
        <w:t xml:space="preserve"> multitemporal data: Case study in Corinthia, Greece. </w:t>
      </w:r>
      <w:r w:rsidRPr="00D74459">
        <w:rPr>
          <w:rFonts w:cs="Times New Roman"/>
          <w:bCs/>
          <w:i/>
          <w:color w:val="auto"/>
          <w:szCs w:val="24"/>
        </w:rPr>
        <w:t>European Journal of Geography</w:t>
      </w:r>
      <w:r w:rsidRPr="00D74459">
        <w:rPr>
          <w:rFonts w:cs="Times New Roman"/>
          <w:bCs/>
          <w:color w:val="auto"/>
          <w:szCs w:val="24"/>
        </w:rPr>
        <w:t>, </w:t>
      </w:r>
      <w:r w:rsidRPr="00D74459">
        <w:rPr>
          <w:rFonts w:cs="Times New Roman"/>
          <w:bCs/>
          <w:i/>
          <w:color w:val="auto"/>
          <w:szCs w:val="24"/>
        </w:rPr>
        <w:t>13</w:t>
      </w:r>
      <w:r w:rsidRPr="00D74459">
        <w:rPr>
          <w:rFonts w:cs="Times New Roman"/>
          <w:bCs/>
          <w:color w:val="auto"/>
          <w:szCs w:val="24"/>
        </w:rPr>
        <w:t>(2), pp.001-026.</w:t>
      </w:r>
    </w:p>
    <w:p w14:paraId="2932D0ED"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Meshack, H.E. &amp; Prusty, S. (2020). Terrorism and tourism in the hotel industry in Tanzania: a case of northern regions. </w:t>
      </w:r>
      <w:r w:rsidRPr="00D74459">
        <w:rPr>
          <w:rFonts w:cs="Times New Roman"/>
          <w:bCs/>
          <w:i/>
          <w:color w:val="auto"/>
          <w:szCs w:val="24"/>
        </w:rPr>
        <w:t>International Journal of Qualitative Research in Services</w:t>
      </w:r>
      <w:r w:rsidRPr="00D74459">
        <w:rPr>
          <w:rFonts w:cs="Times New Roman"/>
          <w:bCs/>
          <w:color w:val="auto"/>
          <w:szCs w:val="24"/>
        </w:rPr>
        <w:t>, </w:t>
      </w:r>
      <w:r w:rsidRPr="00D74459">
        <w:rPr>
          <w:rFonts w:cs="Times New Roman"/>
          <w:bCs/>
          <w:i/>
          <w:color w:val="auto"/>
          <w:szCs w:val="24"/>
        </w:rPr>
        <w:t>4</w:t>
      </w:r>
      <w:r w:rsidRPr="00D74459">
        <w:rPr>
          <w:rFonts w:cs="Times New Roman"/>
          <w:bCs/>
          <w:color w:val="auto"/>
          <w:szCs w:val="24"/>
        </w:rPr>
        <w:t>(1), 1–19.</w:t>
      </w:r>
    </w:p>
    <w:p w14:paraId="1D85D01E" w14:textId="77777777" w:rsidR="00D51B24" w:rsidRPr="00D74459" w:rsidRDefault="006948F3" w:rsidP="003D09A8">
      <w:pPr>
        <w:spacing w:before="240" w:after="240"/>
        <w:rPr>
          <w:rFonts w:cs="Times New Roman"/>
          <w:bCs/>
          <w:color w:val="auto"/>
          <w:szCs w:val="24"/>
        </w:rPr>
      </w:pPr>
      <w:r w:rsidRPr="00D74459">
        <w:rPr>
          <w:rFonts w:cs="Times New Roman"/>
          <w:bCs/>
          <w:color w:val="auto"/>
          <w:szCs w:val="24"/>
        </w:rPr>
        <w:t xml:space="preserve">Osman, A., (2021). Where is Wakanda? Who is T’Challa? The Sustainable African City Re-Imagined as a Livable and Lovable City. </w:t>
      </w:r>
      <w:r w:rsidRPr="00D74459">
        <w:rPr>
          <w:rFonts w:cs="Times New Roman"/>
          <w:bCs/>
          <w:i/>
          <w:color w:val="auto"/>
          <w:szCs w:val="24"/>
        </w:rPr>
        <w:t>Towards Implementing Sustainability Concepts in Developing Countries</w:t>
      </w:r>
      <w:r w:rsidRPr="00D74459">
        <w:rPr>
          <w:rFonts w:cs="Times New Roman"/>
          <w:bCs/>
          <w:color w:val="auto"/>
          <w:szCs w:val="24"/>
        </w:rPr>
        <w:t xml:space="preserve"> (pp. 29–39). Springer International Publishing.</w:t>
      </w:r>
    </w:p>
    <w:p w14:paraId="47D9B096" w14:textId="06812A88" w:rsidR="00D51B24" w:rsidRDefault="00493BF8" w:rsidP="003D09A8">
      <w:pPr>
        <w:spacing w:before="240" w:after="240"/>
        <w:rPr>
          <w:rFonts w:cs="Times New Roman"/>
          <w:bCs/>
          <w:color w:val="auto"/>
          <w:szCs w:val="24"/>
        </w:rPr>
      </w:pPr>
      <w:r w:rsidRPr="00493BF8">
        <w:rPr>
          <w:rFonts w:cs="Times New Roman"/>
          <w:bCs/>
          <w:color w:val="auto"/>
          <w:szCs w:val="24"/>
        </w:rPr>
        <w:t>Zhang, Q., &amp; Ahmad, S. (2022). Linking Corporate Social Responsibility, Consumer Identification and Purchasing Intention. Sustainability, 14(19), 12552.</w:t>
      </w:r>
      <w:r w:rsidR="00BF3569" w:rsidRPr="00BF3569">
        <w:rPr>
          <w:rFonts w:cs="Times New Roman"/>
          <w:bCs/>
          <w:color w:val="auto"/>
          <w:szCs w:val="24"/>
        </w:rPr>
        <w:t>Abdel-Gayed, A., Hassan, T., Hassan, T., Abdelmoaty, M., Saleh, M., &amp; Salem, A. (2023). Travelers’ Subjective Well-Being as an Environmental Practice: Do Airport Buildings’ Eco-Design, Brand Engagement, and Brand Experience Matter? International Journal of Environmental Research and Public Health, 20(2), 938.</w:t>
      </w:r>
      <w:r w:rsidR="006948F3" w:rsidRPr="00D74459">
        <w:rPr>
          <w:rFonts w:cs="Times New Roman"/>
          <w:bCs/>
          <w:color w:val="auto"/>
          <w:szCs w:val="24"/>
        </w:rPr>
        <w:t>Wulandari, F. and Subanti, G., 2023. AN ANALYSIS OF SPEAKING FLUENCY LEVEL OF FRONT OFFICE STAFFS OF HOTEL IBIS PONTIANAK CITY CENTER. </w:t>
      </w:r>
      <w:r w:rsidR="006948F3" w:rsidRPr="00D74459">
        <w:rPr>
          <w:rFonts w:cs="Times New Roman"/>
          <w:bCs/>
          <w:i/>
          <w:color w:val="auto"/>
          <w:szCs w:val="24"/>
        </w:rPr>
        <w:t>ELSA</w:t>
      </w:r>
      <w:r w:rsidR="006948F3" w:rsidRPr="00D74459">
        <w:rPr>
          <w:rFonts w:cs="Times New Roman"/>
          <w:bCs/>
          <w:color w:val="auto"/>
          <w:szCs w:val="24"/>
        </w:rPr>
        <w:t>, </w:t>
      </w:r>
      <w:r w:rsidR="006948F3" w:rsidRPr="00D74459">
        <w:rPr>
          <w:rFonts w:cs="Times New Roman"/>
          <w:bCs/>
          <w:i/>
          <w:color w:val="auto"/>
          <w:szCs w:val="24"/>
        </w:rPr>
        <w:t>4</w:t>
      </w:r>
      <w:r w:rsidR="006948F3" w:rsidRPr="00D74459">
        <w:rPr>
          <w:rFonts w:cs="Times New Roman"/>
          <w:bCs/>
          <w:color w:val="auto"/>
          <w:szCs w:val="24"/>
        </w:rPr>
        <w:t>(1), pp.32-43.</w:t>
      </w:r>
    </w:p>
    <w:p w14:paraId="472BD10A" w14:textId="5D92D9E8" w:rsidR="005A1983" w:rsidRPr="00D74459" w:rsidRDefault="005A1983" w:rsidP="003D09A8">
      <w:pPr>
        <w:spacing w:before="240" w:after="240"/>
        <w:rPr>
          <w:rFonts w:cs="Times New Roman"/>
          <w:bCs/>
          <w:color w:val="auto"/>
          <w:szCs w:val="24"/>
        </w:rPr>
      </w:pPr>
      <w:r w:rsidRPr="005A1983">
        <w:rPr>
          <w:rFonts w:cs="Times New Roman"/>
          <w:bCs/>
          <w:color w:val="auto"/>
          <w:szCs w:val="24"/>
        </w:rPr>
        <w:lastRenderedPageBreak/>
        <w:t>Hadi, A., Sentosa, I., &amp; Wahid, R. (2023). The Effects Of Entrepreneurial Plan And Intention On Indonesian Student's Commitment In Entrepreneurship: A New Conceptual Framework. International Journal of Information, Business and Management, 15(2), 124-132.</w:t>
      </w:r>
    </w:p>
    <w:p w14:paraId="05584AC7" w14:textId="77777777" w:rsidR="00D51B24" w:rsidRPr="00D74459" w:rsidRDefault="00D51B24" w:rsidP="003D09A8">
      <w:pPr>
        <w:spacing w:before="240" w:after="240"/>
        <w:rPr>
          <w:rFonts w:cs="Times New Roman"/>
          <w:bCs/>
          <w:color w:val="auto"/>
          <w:szCs w:val="24"/>
        </w:rPr>
      </w:pPr>
    </w:p>
    <w:p w14:paraId="2739776E" w14:textId="77777777" w:rsidR="00947ECA" w:rsidRPr="00D74459" w:rsidRDefault="00947ECA" w:rsidP="003D09A8">
      <w:pPr>
        <w:spacing w:before="240" w:after="240"/>
        <w:rPr>
          <w:rFonts w:eastAsia="Times New Roman" w:cs="Times New Roman"/>
          <w:bCs/>
          <w:color w:val="auto"/>
          <w:szCs w:val="24"/>
        </w:rPr>
      </w:pPr>
    </w:p>
    <w:sectPr w:rsidR="00947ECA" w:rsidRPr="00D74459" w:rsidSect="00AD263A">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65A8B" w14:textId="77777777" w:rsidR="00AD263A" w:rsidRDefault="00AD263A">
      <w:pPr>
        <w:spacing w:line="240" w:lineRule="auto"/>
      </w:pPr>
      <w:r>
        <w:separator/>
      </w:r>
    </w:p>
  </w:endnote>
  <w:endnote w:type="continuationSeparator" w:id="0">
    <w:p w14:paraId="54FFD618" w14:textId="77777777" w:rsidR="00AD263A" w:rsidRDefault="00AD26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037890"/>
      <w:docPartObj>
        <w:docPartGallery w:val="Page Numbers (Bottom of Page)"/>
        <w:docPartUnique/>
      </w:docPartObj>
    </w:sdtPr>
    <w:sdtEndPr>
      <w:rPr>
        <w:rFonts w:cs="Times New Roman"/>
        <w:noProof/>
        <w:sz w:val="20"/>
      </w:rPr>
    </w:sdtEndPr>
    <w:sdtContent>
      <w:p w14:paraId="79F7054A" w14:textId="77777777" w:rsidR="006C6312" w:rsidRPr="00FE62A6" w:rsidRDefault="006948F3">
        <w:pPr>
          <w:pStyle w:val="Footer"/>
          <w:jc w:val="right"/>
          <w:rPr>
            <w:rFonts w:cs="Times New Roman"/>
            <w:sz w:val="20"/>
          </w:rPr>
        </w:pPr>
        <w:r w:rsidRPr="00FE62A6">
          <w:rPr>
            <w:rFonts w:cs="Times New Roman"/>
            <w:sz w:val="20"/>
          </w:rPr>
          <w:fldChar w:fldCharType="begin"/>
        </w:r>
        <w:r w:rsidRPr="00FE62A6">
          <w:rPr>
            <w:rFonts w:cs="Times New Roman"/>
            <w:sz w:val="20"/>
          </w:rPr>
          <w:instrText xml:space="preserve"> PAGE   \* MERGEFORMAT </w:instrText>
        </w:r>
        <w:r w:rsidRPr="00FE62A6">
          <w:rPr>
            <w:rFonts w:cs="Times New Roman"/>
            <w:sz w:val="20"/>
          </w:rPr>
          <w:fldChar w:fldCharType="separate"/>
        </w:r>
        <w:r>
          <w:rPr>
            <w:rFonts w:cs="Times New Roman"/>
            <w:noProof/>
            <w:sz w:val="20"/>
          </w:rPr>
          <w:t>1</w:t>
        </w:r>
        <w:r w:rsidRPr="00FE62A6">
          <w:rPr>
            <w:rFonts w:cs="Times New Roman"/>
            <w:noProof/>
            <w:sz w:val="20"/>
          </w:rPr>
          <w:fldChar w:fldCharType="end"/>
        </w:r>
      </w:p>
    </w:sdtContent>
  </w:sdt>
  <w:p w14:paraId="1492E5C4" w14:textId="77777777" w:rsidR="006C6312" w:rsidRDefault="006C6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907F1" w14:textId="77777777" w:rsidR="00AD263A" w:rsidRDefault="00AD263A">
      <w:pPr>
        <w:spacing w:line="240" w:lineRule="auto"/>
      </w:pPr>
      <w:r>
        <w:separator/>
      </w:r>
    </w:p>
  </w:footnote>
  <w:footnote w:type="continuationSeparator" w:id="0">
    <w:p w14:paraId="0712E4B7" w14:textId="77777777" w:rsidR="00AD263A" w:rsidRDefault="00AD26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4E"/>
    <w:rsid w:val="0001774D"/>
    <w:rsid w:val="000B3CF6"/>
    <w:rsid w:val="00121AB5"/>
    <w:rsid w:val="0012795E"/>
    <w:rsid w:val="00150598"/>
    <w:rsid w:val="00171902"/>
    <w:rsid w:val="001D3BB6"/>
    <w:rsid w:val="002C5A39"/>
    <w:rsid w:val="002F1C03"/>
    <w:rsid w:val="00313421"/>
    <w:rsid w:val="00347278"/>
    <w:rsid w:val="0039608E"/>
    <w:rsid w:val="003D09A8"/>
    <w:rsid w:val="003E51E0"/>
    <w:rsid w:val="0042665F"/>
    <w:rsid w:val="0044225F"/>
    <w:rsid w:val="00456BE2"/>
    <w:rsid w:val="00485B5F"/>
    <w:rsid w:val="00493BF8"/>
    <w:rsid w:val="004B588A"/>
    <w:rsid w:val="004E78DA"/>
    <w:rsid w:val="005069E6"/>
    <w:rsid w:val="00507A30"/>
    <w:rsid w:val="00582FA9"/>
    <w:rsid w:val="005A1983"/>
    <w:rsid w:val="005D473C"/>
    <w:rsid w:val="00600913"/>
    <w:rsid w:val="006948F3"/>
    <w:rsid w:val="006C0625"/>
    <w:rsid w:val="006C6312"/>
    <w:rsid w:val="006E54C3"/>
    <w:rsid w:val="006F3AEE"/>
    <w:rsid w:val="00723EDD"/>
    <w:rsid w:val="00731A97"/>
    <w:rsid w:val="00751D19"/>
    <w:rsid w:val="00764178"/>
    <w:rsid w:val="00777925"/>
    <w:rsid w:val="007A7AAD"/>
    <w:rsid w:val="007F0616"/>
    <w:rsid w:val="00833CC3"/>
    <w:rsid w:val="008863D3"/>
    <w:rsid w:val="00947ECA"/>
    <w:rsid w:val="00956678"/>
    <w:rsid w:val="009F31B1"/>
    <w:rsid w:val="00A678F2"/>
    <w:rsid w:val="00A855C6"/>
    <w:rsid w:val="00A90E9A"/>
    <w:rsid w:val="00AD263A"/>
    <w:rsid w:val="00AE17A9"/>
    <w:rsid w:val="00B50665"/>
    <w:rsid w:val="00BC4868"/>
    <w:rsid w:val="00BD6863"/>
    <w:rsid w:val="00BF3569"/>
    <w:rsid w:val="00C40938"/>
    <w:rsid w:val="00C44337"/>
    <w:rsid w:val="00C4464E"/>
    <w:rsid w:val="00CB181C"/>
    <w:rsid w:val="00D51B24"/>
    <w:rsid w:val="00D74459"/>
    <w:rsid w:val="00DE4668"/>
    <w:rsid w:val="00DF569A"/>
    <w:rsid w:val="00DF7E7C"/>
    <w:rsid w:val="00E02163"/>
    <w:rsid w:val="00E360B7"/>
    <w:rsid w:val="00E7568C"/>
    <w:rsid w:val="00EA20F6"/>
    <w:rsid w:val="00EE3F4E"/>
    <w:rsid w:val="00EE44E4"/>
    <w:rsid w:val="00F55737"/>
    <w:rsid w:val="00F67610"/>
    <w:rsid w:val="00F91A76"/>
    <w:rsid w:val="00FD2E4F"/>
    <w:rsid w:val="00FE6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D2CD72"/>
  <w15:chartTrackingRefBased/>
  <w15:docId w15:val="{552D416A-B10C-4CCA-9B1F-27FD1D9E5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7ECA"/>
    <w:pPr>
      <w:spacing w:after="0" w:line="360" w:lineRule="auto"/>
      <w:jc w:val="both"/>
    </w:pPr>
    <w:rPr>
      <w:rFonts w:ascii="Times New Roman" w:eastAsia="Arial" w:hAnsi="Times New Roman" w:cs="Arial"/>
      <w:color w:val="000000" w:themeColor="text1"/>
      <w:kern w:val="0"/>
      <w:sz w:val="24"/>
      <w:lang w:eastAsia="en-IN"/>
      <w14:ligatures w14:val="none"/>
    </w:rPr>
  </w:style>
  <w:style w:type="paragraph" w:styleId="Heading1">
    <w:name w:val="heading 1"/>
    <w:basedOn w:val="Normal"/>
    <w:next w:val="Normal"/>
    <w:link w:val="Heading1Char"/>
    <w:qFormat/>
    <w:rsid w:val="00C4464E"/>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4464E"/>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4464E"/>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4464E"/>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lang w:eastAsia="en-US"/>
      <w14:ligatures w14:val="standardContextual"/>
    </w:rPr>
  </w:style>
  <w:style w:type="paragraph" w:styleId="Heading5">
    <w:name w:val="heading 5"/>
    <w:basedOn w:val="Normal"/>
    <w:next w:val="Normal"/>
    <w:link w:val="Heading5Char"/>
    <w:uiPriority w:val="9"/>
    <w:semiHidden/>
    <w:unhideWhenUsed/>
    <w:qFormat/>
    <w:rsid w:val="00C4464E"/>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lang w:eastAsia="en-US"/>
      <w14:ligatures w14:val="standardContextual"/>
    </w:rPr>
  </w:style>
  <w:style w:type="paragraph" w:styleId="Heading6">
    <w:name w:val="heading 6"/>
    <w:basedOn w:val="Normal"/>
    <w:next w:val="Normal"/>
    <w:link w:val="Heading6Char"/>
    <w:uiPriority w:val="9"/>
    <w:semiHidden/>
    <w:unhideWhenUsed/>
    <w:qFormat/>
    <w:rsid w:val="00C4464E"/>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lang w:eastAsia="en-US"/>
      <w14:ligatures w14:val="standardContextual"/>
    </w:rPr>
  </w:style>
  <w:style w:type="paragraph" w:styleId="Heading7">
    <w:name w:val="heading 7"/>
    <w:basedOn w:val="Normal"/>
    <w:next w:val="Normal"/>
    <w:link w:val="Heading7Char"/>
    <w:uiPriority w:val="9"/>
    <w:semiHidden/>
    <w:unhideWhenUsed/>
    <w:qFormat/>
    <w:rsid w:val="00C4464E"/>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lang w:eastAsia="en-US"/>
      <w14:ligatures w14:val="standardContextual"/>
    </w:rPr>
  </w:style>
  <w:style w:type="paragraph" w:styleId="Heading8">
    <w:name w:val="heading 8"/>
    <w:basedOn w:val="Normal"/>
    <w:next w:val="Normal"/>
    <w:link w:val="Heading8Char"/>
    <w:uiPriority w:val="9"/>
    <w:semiHidden/>
    <w:unhideWhenUsed/>
    <w:qFormat/>
    <w:rsid w:val="00C4464E"/>
    <w:pPr>
      <w:keepNext/>
      <w:keepLines/>
      <w:spacing w:line="259" w:lineRule="auto"/>
      <w:jc w:val="left"/>
      <w:outlineLvl w:val="7"/>
    </w:pPr>
    <w:rPr>
      <w:rFonts w:asciiTheme="minorHAnsi" w:eastAsiaTheme="majorEastAsia" w:hAnsiTheme="minorHAnsi" w:cstheme="majorBidi"/>
      <w:i/>
      <w:iCs/>
      <w:color w:val="272727" w:themeColor="text1" w:themeTint="D8"/>
      <w:kern w:val="2"/>
      <w:sz w:val="22"/>
      <w:lang w:eastAsia="en-US"/>
      <w14:ligatures w14:val="standardContextual"/>
    </w:rPr>
  </w:style>
  <w:style w:type="paragraph" w:styleId="Heading9">
    <w:name w:val="heading 9"/>
    <w:basedOn w:val="Normal"/>
    <w:next w:val="Normal"/>
    <w:link w:val="Heading9Char"/>
    <w:uiPriority w:val="9"/>
    <w:semiHidden/>
    <w:unhideWhenUsed/>
    <w:qFormat/>
    <w:rsid w:val="00C4464E"/>
    <w:pPr>
      <w:keepNext/>
      <w:keepLines/>
      <w:spacing w:line="259" w:lineRule="auto"/>
      <w:jc w:val="left"/>
      <w:outlineLvl w:val="8"/>
    </w:pPr>
    <w:rPr>
      <w:rFonts w:asciiTheme="minorHAnsi" w:eastAsiaTheme="majorEastAsia" w:hAnsiTheme="minorHAnsi" w:cstheme="majorBidi"/>
      <w:color w:val="272727" w:themeColor="text1" w:themeTint="D8"/>
      <w:kern w:val="2"/>
      <w:sz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4E"/>
    <w:rPr>
      <w:rFonts w:eastAsiaTheme="majorEastAsia" w:cstheme="majorBidi"/>
      <w:color w:val="272727" w:themeColor="text1" w:themeTint="D8"/>
    </w:rPr>
  </w:style>
  <w:style w:type="paragraph" w:styleId="Title">
    <w:name w:val="Title"/>
    <w:basedOn w:val="Normal"/>
    <w:next w:val="Normal"/>
    <w:link w:val="TitleChar"/>
    <w:uiPriority w:val="10"/>
    <w:qFormat/>
    <w:rsid w:val="00C4464E"/>
    <w:pPr>
      <w:spacing w:after="80" w:line="240" w:lineRule="auto"/>
      <w:contextualSpacing/>
      <w:jc w:val="left"/>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446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4E"/>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446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4E"/>
    <w:pPr>
      <w:spacing w:before="160" w:after="160" w:line="259" w:lineRule="auto"/>
      <w:jc w:val="center"/>
    </w:pPr>
    <w:rPr>
      <w:rFonts w:asciiTheme="minorHAnsi" w:eastAsiaTheme="minorHAnsi" w:hAnsiTheme="minorHAnsi" w:cstheme="minorBidi"/>
      <w:i/>
      <w:iCs/>
      <w:color w:val="404040" w:themeColor="text1" w:themeTint="BF"/>
      <w:kern w:val="2"/>
      <w:sz w:val="22"/>
      <w:lang w:eastAsia="en-US"/>
      <w14:ligatures w14:val="standardContextual"/>
    </w:rPr>
  </w:style>
  <w:style w:type="character" w:customStyle="1" w:styleId="QuoteChar">
    <w:name w:val="Quote Char"/>
    <w:basedOn w:val="DefaultParagraphFont"/>
    <w:link w:val="Quote"/>
    <w:uiPriority w:val="29"/>
    <w:rsid w:val="00C4464E"/>
    <w:rPr>
      <w:i/>
      <w:iCs/>
      <w:color w:val="404040" w:themeColor="text1" w:themeTint="BF"/>
    </w:rPr>
  </w:style>
  <w:style w:type="paragraph" w:styleId="ListParagraph">
    <w:name w:val="List Paragraph"/>
    <w:basedOn w:val="Normal"/>
    <w:uiPriority w:val="34"/>
    <w:qFormat/>
    <w:rsid w:val="00C4464E"/>
    <w:pPr>
      <w:spacing w:after="160" w:line="259" w:lineRule="auto"/>
      <w:ind w:left="720"/>
      <w:contextualSpacing/>
      <w:jc w:val="left"/>
    </w:pPr>
    <w:rPr>
      <w:rFonts w:asciiTheme="minorHAnsi" w:eastAsiaTheme="minorHAnsi" w:hAnsiTheme="minorHAnsi" w:cstheme="minorBidi"/>
      <w:color w:val="auto"/>
      <w:kern w:val="2"/>
      <w:sz w:val="22"/>
      <w:lang w:eastAsia="en-US"/>
      <w14:ligatures w14:val="standardContextual"/>
    </w:rPr>
  </w:style>
  <w:style w:type="character" w:styleId="IntenseEmphasis">
    <w:name w:val="Intense Emphasis"/>
    <w:basedOn w:val="DefaultParagraphFont"/>
    <w:uiPriority w:val="21"/>
    <w:qFormat/>
    <w:rsid w:val="00C4464E"/>
    <w:rPr>
      <w:i/>
      <w:iCs/>
      <w:color w:val="0F4761" w:themeColor="accent1" w:themeShade="BF"/>
    </w:rPr>
  </w:style>
  <w:style w:type="paragraph" w:styleId="IntenseQuote">
    <w:name w:val="Intense Quote"/>
    <w:basedOn w:val="Normal"/>
    <w:next w:val="Normal"/>
    <w:link w:val="IntenseQuoteChar"/>
    <w:uiPriority w:val="30"/>
    <w:qFormat/>
    <w:rsid w:val="00C4464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lang w:eastAsia="en-US"/>
      <w14:ligatures w14:val="standardContextual"/>
    </w:rPr>
  </w:style>
  <w:style w:type="character" w:customStyle="1" w:styleId="IntenseQuoteChar">
    <w:name w:val="Intense Quote Char"/>
    <w:basedOn w:val="DefaultParagraphFont"/>
    <w:link w:val="IntenseQuote"/>
    <w:uiPriority w:val="30"/>
    <w:rsid w:val="00C4464E"/>
    <w:rPr>
      <w:i/>
      <w:iCs/>
      <w:color w:val="0F4761" w:themeColor="accent1" w:themeShade="BF"/>
    </w:rPr>
  </w:style>
  <w:style w:type="character" w:styleId="IntenseReference">
    <w:name w:val="Intense Reference"/>
    <w:basedOn w:val="DefaultParagraphFont"/>
    <w:uiPriority w:val="32"/>
    <w:qFormat/>
    <w:rsid w:val="00C4464E"/>
    <w:rPr>
      <w:b/>
      <w:bCs/>
      <w:smallCaps/>
      <w:color w:val="0F4761" w:themeColor="accent1" w:themeShade="BF"/>
      <w:spacing w:val="5"/>
    </w:rPr>
  </w:style>
  <w:style w:type="paragraph" w:styleId="Footer">
    <w:name w:val="footer"/>
    <w:basedOn w:val="Normal"/>
    <w:link w:val="FooterChar"/>
    <w:uiPriority w:val="99"/>
    <w:unhideWhenUsed/>
    <w:rsid w:val="00947ECA"/>
    <w:pPr>
      <w:tabs>
        <w:tab w:val="center" w:pos="4513"/>
        <w:tab w:val="right" w:pos="9026"/>
      </w:tabs>
      <w:spacing w:line="240" w:lineRule="auto"/>
    </w:pPr>
  </w:style>
  <w:style w:type="character" w:customStyle="1" w:styleId="FooterChar">
    <w:name w:val="Footer Char"/>
    <w:basedOn w:val="DefaultParagraphFont"/>
    <w:link w:val="Footer"/>
    <w:uiPriority w:val="99"/>
    <w:rsid w:val="00947ECA"/>
    <w:rPr>
      <w:rFonts w:ascii="Times New Roman" w:eastAsia="Arial" w:hAnsi="Times New Roman" w:cs="Arial"/>
      <w:color w:val="000000" w:themeColor="text1"/>
      <w:kern w:val="0"/>
      <w:sz w:val="24"/>
      <w:lang w:eastAsia="en-IN"/>
      <w14:ligatures w14:val="none"/>
    </w:rPr>
  </w:style>
  <w:style w:type="paragraph" w:styleId="TOCHeading">
    <w:name w:val="TOC Heading"/>
    <w:basedOn w:val="Heading1"/>
    <w:next w:val="Normal"/>
    <w:uiPriority w:val="39"/>
    <w:unhideWhenUsed/>
    <w:qFormat/>
    <w:rsid w:val="00947EC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47ECA"/>
    <w:pPr>
      <w:spacing w:after="100"/>
    </w:pPr>
  </w:style>
  <w:style w:type="character" w:styleId="Hyperlink">
    <w:name w:val="Hyperlink"/>
    <w:basedOn w:val="DefaultParagraphFont"/>
    <w:uiPriority w:val="99"/>
    <w:unhideWhenUsed/>
    <w:rsid w:val="00947EC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15</Pages>
  <Words>2840</Words>
  <Characters>16630</Characters>
  <Application>Microsoft Office Word</Application>
  <DocSecurity>0</DocSecurity>
  <Lines>319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Cimpian</dc:creator>
  <cp:lastModifiedBy>Alina Cimpian</cp:lastModifiedBy>
  <cp:revision>31</cp:revision>
  <dcterms:created xsi:type="dcterms:W3CDTF">2024-01-31T10:42:00Z</dcterms:created>
  <dcterms:modified xsi:type="dcterms:W3CDTF">2024-02-01T21:58:00Z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15673b94-25c6-4c4e-8323-c2474ba57759</vt:lpwstr>
  </property>
</Properties>
</file>