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2D77" w:rsidRPr="009C7BDF" w:rsidRDefault="00C92D77">
      <w:pPr>
        <w:pStyle w:val="normal0"/>
        <w:spacing w:after="240" w:line="360" w:lineRule="auto"/>
        <w:jc w:val="both"/>
        <w:rPr>
          <w:rFonts w:ascii="Arial Black" w:hAnsi="Arial Black"/>
          <w:color w:val="000000"/>
        </w:rPr>
      </w:pPr>
    </w:p>
    <w:p w:rsidR="00C92D77" w:rsidRPr="009C7BDF" w:rsidRDefault="00805654">
      <w:pPr>
        <w:pStyle w:val="normal0"/>
        <w:spacing w:line="360" w:lineRule="auto"/>
        <w:rPr>
          <w:rFonts w:ascii="Arial Black" w:eastAsia="Times New Roman" w:hAnsi="Arial Black" w:cs="Times New Roman"/>
          <w:b/>
          <w:i/>
          <w:color w:val="000000"/>
          <w:sz w:val="36"/>
          <w:szCs w:val="36"/>
          <w:u w:val="single"/>
        </w:rPr>
      </w:pPr>
      <w:r w:rsidRPr="009C7BDF">
        <w:rPr>
          <w:rFonts w:ascii="Arial Black" w:eastAsia="Times New Roman" w:hAnsi="Arial Black" w:cs="Times New Roman"/>
          <w:b/>
          <w:i/>
          <w:color w:val="000000"/>
          <w:sz w:val="36"/>
          <w:szCs w:val="36"/>
          <w:u w:val="single"/>
        </w:rPr>
        <w:t>FINANCIAL MANAGEMENT: WILLIAM HILL PLC. AND PADDY POWER BETFAIR PLC.</w:t>
      </w:r>
    </w:p>
    <w:p w:rsidR="00C92D77" w:rsidRDefault="00C92D77">
      <w:pPr>
        <w:spacing w:after="200"/>
        <w:jc w:val="center"/>
        <w:rPr>
          <w:rFonts w:eastAsia="Times New Roman" w:cs="Times New Roman"/>
          <w:b/>
          <w:color w:val="000000"/>
          <w:sz w:val="36"/>
          <w:shd w:val="clear" w:color="FFFFFF" w:fill="FFFFFF"/>
        </w:rPr>
      </w:pPr>
    </w:p>
    <w:p w:rsidR="00C92D77" w:rsidRPr="009C7BDF" w:rsidRDefault="00805654">
      <w:pPr>
        <w:spacing w:after="200"/>
        <w:jc w:val="center"/>
        <w:rPr>
          <w:rFonts w:ascii="Arial Black" w:hAnsi="Arial Black"/>
          <w:u w:val="single"/>
        </w:rPr>
      </w:pPr>
      <w:r w:rsidRPr="009C7BDF">
        <w:rPr>
          <w:rFonts w:ascii="Arial Black" w:eastAsia="Times New Roman" w:hAnsi="Arial Black" w:cs="Times New Roman"/>
          <w:b/>
          <w:color w:val="000000"/>
          <w:sz w:val="36"/>
          <w:u w:val="single"/>
          <w:shd w:val="clear" w:color="FFFFFF" w:fill="FFFFFF"/>
        </w:rPr>
        <w:t>ASSESSMENT-1</w:t>
      </w:r>
    </w:p>
    <w:p w:rsidR="00C92D77" w:rsidRDefault="00C92D77">
      <w:pPr>
        <w:spacing w:after="200"/>
        <w:jc w:val="center"/>
      </w:pPr>
    </w:p>
    <w:p w:rsidR="00C92D77" w:rsidRPr="009C7BDF" w:rsidRDefault="009C7BDF">
      <w:pPr>
        <w:spacing w:after="200"/>
        <w:jc w:val="center"/>
        <w:rPr>
          <w:rFonts w:ascii="Arial Black" w:hAnsi="Arial Black"/>
        </w:rPr>
      </w:pPr>
      <w:r>
        <w:rPr>
          <w:rFonts w:eastAsia="Times New Roman" w:cs="Times New Roman"/>
          <w:b/>
          <w:color w:val="000000"/>
          <w:shd w:val="clear" w:color="FFFFFF" w:fill="FFFFFF"/>
        </w:rPr>
        <w:t xml:space="preserve"> </w:t>
      </w:r>
      <w:r>
        <w:rPr>
          <w:rFonts w:ascii="Arial Black" w:eastAsia="Times New Roman" w:hAnsi="Arial Black" w:cs="Times New Roman"/>
          <w:b/>
          <w:color w:val="000000"/>
          <w:shd w:val="clear" w:color="FFFFFF" w:fill="FFFFFF"/>
        </w:rPr>
        <w:t xml:space="preserve">STUDENT </w:t>
      </w:r>
      <w:proofErr w:type="gramStart"/>
      <w:r w:rsidR="00805654" w:rsidRPr="009C7BDF">
        <w:rPr>
          <w:rFonts w:ascii="Arial Black" w:eastAsia="Times New Roman" w:hAnsi="Arial Black" w:cs="Times New Roman"/>
          <w:b/>
          <w:color w:val="000000"/>
          <w:shd w:val="clear" w:color="FFFFFF" w:fill="FFFFFF"/>
        </w:rPr>
        <w:t>NAME</w:t>
      </w:r>
      <w:r w:rsidRPr="009C7BDF">
        <w:rPr>
          <w:rFonts w:ascii="Arial Black" w:eastAsia="Times New Roman" w:hAnsi="Arial Black" w:cs="Times New Roman"/>
          <w:b/>
          <w:color w:val="000000"/>
          <w:shd w:val="clear" w:color="FFFFFF" w:fill="FFFFFF"/>
        </w:rPr>
        <w:t xml:space="preserve"> </w:t>
      </w:r>
      <w:r w:rsidR="00805654" w:rsidRPr="009C7BDF">
        <w:rPr>
          <w:rFonts w:ascii="Arial Black" w:eastAsia="Times New Roman" w:hAnsi="Arial Black" w:cs="Times New Roman"/>
          <w:b/>
          <w:color w:val="000000"/>
          <w:shd w:val="clear" w:color="FFFFFF" w:fill="FFFFFF"/>
        </w:rPr>
        <w:t>:</w:t>
      </w:r>
      <w:proofErr w:type="gramEnd"/>
      <w:r w:rsidRPr="009C7BDF">
        <w:rPr>
          <w:rFonts w:ascii="Arial Black" w:eastAsia="Times New Roman" w:hAnsi="Arial Black" w:cs="Times New Roman"/>
          <w:b/>
          <w:color w:val="000000"/>
          <w:shd w:val="clear" w:color="FFFFFF" w:fill="FFFFFF"/>
        </w:rPr>
        <w:t xml:space="preserve"> </w:t>
      </w:r>
      <w:r w:rsidR="00805654" w:rsidRPr="009C7BDF">
        <w:rPr>
          <w:rFonts w:ascii="Arial Black" w:eastAsia="Times New Roman" w:hAnsi="Arial Black" w:cs="Times New Roman"/>
          <w:b/>
          <w:color w:val="000000"/>
          <w:shd w:val="clear" w:color="FFFFFF" w:fill="FFFFFF"/>
        </w:rPr>
        <w:t>MOHAMMADJUNAID</w:t>
      </w:r>
      <w:r w:rsidRPr="009C7BDF">
        <w:rPr>
          <w:rFonts w:ascii="Arial Black" w:eastAsia="Times New Roman" w:hAnsi="Arial Black" w:cs="Times New Roman"/>
          <w:b/>
          <w:color w:val="000000"/>
          <w:shd w:val="clear" w:color="FFFFFF" w:fill="FFFFFF"/>
        </w:rPr>
        <w:t xml:space="preserve"> </w:t>
      </w:r>
      <w:r w:rsidR="00805654" w:rsidRPr="009C7BDF">
        <w:rPr>
          <w:rFonts w:ascii="Arial Black" w:eastAsia="Times New Roman" w:hAnsi="Arial Black" w:cs="Times New Roman"/>
          <w:b/>
          <w:color w:val="000000"/>
          <w:shd w:val="clear" w:color="FFFFFF" w:fill="FFFFFF"/>
        </w:rPr>
        <w:t>KHWAJA</w:t>
      </w:r>
    </w:p>
    <w:p w:rsidR="00C92D77" w:rsidRPr="009C7BDF" w:rsidRDefault="00805654">
      <w:pPr>
        <w:spacing w:after="200"/>
        <w:jc w:val="center"/>
        <w:rPr>
          <w:rFonts w:ascii="Arial Black" w:hAnsi="Arial Black"/>
        </w:rPr>
      </w:pPr>
      <w:r w:rsidRPr="009C7BDF">
        <w:rPr>
          <w:rFonts w:ascii="Arial Black" w:eastAsia="Times New Roman" w:hAnsi="Arial Black" w:cs="Times New Roman"/>
          <w:b/>
          <w:color w:val="000000"/>
          <w:shd w:val="clear" w:color="FFFFFF" w:fill="FFFFFF"/>
        </w:rPr>
        <w:t>STUDENT</w:t>
      </w:r>
      <w:r w:rsidR="009C7BDF">
        <w:rPr>
          <w:rFonts w:ascii="Arial Black" w:eastAsia="Times New Roman" w:hAnsi="Arial Black" w:cs="Times New Roman"/>
          <w:b/>
          <w:color w:val="000000"/>
          <w:shd w:val="clear" w:color="FFFFFF" w:fill="FFFFFF"/>
        </w:rPr>
        <w:t xml:space="preserve"> </w:t>
      </w:r>
      <w:r w:rsidRPr="009C7BDF">
        <w:rPr>
          <w:rFonts w:ascii="Arial Black" w:eastAsia="Times New Roman" w:hAnsi="Arial Black" w:cs="Times New Roman"/>
          <w:b/>
          <w:color w:val="000000"/>
          <w:shd w:val="clear" w:color="FFFFFF" w:fill="FFFFFF"/>
        </w:rPr>
        <w:t>ID</w:t>
      </w:r>
      <w:r w:rsidR="009C7BDF">
        <w:rPr>
          <w:rFonts w:ascii="Arial Black" w:eastAsia="Times New Roman" w:hAnsi="Arial Black" w:cs="Times New Roman"/>
          <w:b/>
          <w:color w:val="000000"/>
          <w:shd w:val="clear" w:color="FFFFFF" w:fill="FFFFFF"/>
        </w:rPr>
        <w:t xml:space="preserve"> </w:t>
      </w:r>
      <w:proofErr w:type="gramStart"/>
      <w:r w:rsidR="009C7BDF">
        <w:rPr>
          <w:rFonts w:ascii="Arial Black" w:eastAsia="Times New Roman" w:hAnsi="Arial Black" w:cs="Times New Roman"/>
          <w:b/>
          <w:color w:val="000000"/>
          <w:shd w:val="clear" w:color="FFFFFF" w:fill="FFFFFF"/>
        </w:rPr>
        <w:t xml:space="preserve">NUMBER </w:t>
      </w:r>
      <w:r w:rsidRPr="009C7BDF">
        <w:rPr>
          <w:rFonts w:ascii="Arial Black" w:eastAsia="Times New Roman" w:hAnsi="Arial Black" w:cs="Times New Roman"/>
          <w:b/>
          <w:color w:val="000000"/>
          <w:shd w:val="clear" w:color="FFFFFF" w:fill="FFFFFF"/>
        </w:rPr>
        <w:t>:</w:t>
      </w:r>
      <w:proofErr w:type="gramEnd"/>
      <w:r w:rsidR="009C7BDF">
        <w:rPr>
          <w:rFonts w:ascii="Arial Black" w:eastAsia="Times New Roman" w:hAnsi="Arial Black" w:cs="Times New Roman"/>
          <w:b/>
          <w:color w:val="000000"/>
          <w:shd w:val="clear" w:color="FFFFFF" w:fill="FFFFFF"/>
        </w:rPr>
        <w:t xml:space="preserve"> </w:t>
      </w:r>
      <w:r w:rsidRPr="009C7BDF">
        <w:rPr>
          <w:rFonts w:ascii="Arial Black" w:eastAsia="Times New Roman" w:hAnsi="Arial Black" w:cs="Times New Roman"/>
          <w:b/>
          <w:color w:val="000000"/>
          <w:shd w:val="clear" w:color="FFFFFF" w:fill="FFFFFF"/>
        </w:rPr>
        <w:t>1711085</w:t>
      </w:r>
    </w:p>
    <w:p w:rsidR="00C92D77" w:rsidRPr="009C7BDF" w:rsidRDefault="00805654">
      <w:pPr>
        <w:spacing w:after="200"/>
        <w:jc w:val="center"/>
        <w:rPr>
          <w:rFonts w:ascii="Arial Black" w:hAnsi="Arial Black"/>
        </w:rPr>
      </w:pPr>
      <w:r w:rsidRPr="009C7BDF">
        <w:rPr>
          <w:rFonts w:ascii="Arial Black" w:eastAsia="Times New Roman" w:hAnsi="Arial Black" w:cs="Times New Roman"/>
          <w:b/>
          <w:color w:val="000000"/>
          <w:shd w:val="clear" w:color="FFFFFF" w:fill="FFFFFF"/>
        </w:rPr>
        <w:t>MODULE</w:t>
      </w:r>
      <w:r w:rsidR="009C7BDF">
        <w:rPr>
          <w:rFonts w:ascii="Arial Black" w:eastAsia="Times New Roman" w:hAnsi="Arial Black" w:cs="Times New Roman"/>
          <w:b/>
          <w:color w:val="000000"/>
          <w:shd w:val="clear" w:color="FFFFFF" w:fill="FFFFFF"/>
        </w:rPr>
        <w:t xml:space="preserve"> </w:t>
      </w:r>
      <w:proofErr w:type="gramStart"/>
      <w:r w:rsidRPr="009C7BDF">
        <w:rPr>
          <w:rFonts w:ascii="Arial Black" w:eastAsia="Times New Roman" w:hAnsi="Arial Black" w:cs="Times New Roman"/>
          <w:b/>
          <w:color w:val="000000"/>
          <w:shd w:val="clear" w:color="FFFFFF" w:fill="FFFFFF"/>
        </w:rPr>
        <w:t>CODE</w:t>
      </w:r>
      <w:r w:rsidR="009C7BDF">
        <w:rPr>
          <w:rFonts w:ascii="Arial Black" w:eastAsia="Times New Roman" w:hAnsi="Arial Black" w:cs="Times New Roman"/>
          <w:b/>
          <w:color w:val="000000"/>
          <w:shd w:val="clear" w:color="FFFFFF" w:fill="FFFFFF"/>
        </w:rPr>
        <w:t xml:space="preserve"> </w:t>
      </w:r>
      <w:r w:rsidRPr="009C7BDF">
        <w:rPr>
          <w:rFonts w:ascii="Arial Black" w:eastAsia="Times New Roman" w:hAnsi="Arial Black" w:cs="Times New Roman"/>
          <w:b/>
          <w:color w:val="000000"/>
          <w:shd w:val="clear" w:color="FFFFFF" w:fill="FFFFFF"/>
        </w:rPr>
        <w:t>:</w:t>
      </w:r>
      <w:proofErr w:type="gramEnd"/>
      <w:r w:rsidR="009C7BDF">
        <w:rPr>
          <w:rFonts w:ascii="Arial Black" w:eastAsia="Times New Roman" w:hAnsi="Arial Black" w:cs="Times New Roman"/>
          <w:b/>
          <w:color w:val="000000"/>
          <w:shd w:val="clear" w:color="FFFFFF" w:fill="FFFFFF"/>
        </w:rPr>
        <w:t xml:space="preserve"> </w:t>
      </w:r>
      <w:r w:rsidRPr="009C7BDF">
        <w:rPr>
          <w:rFonts w:ascii="Arial Black" w:eastAsia="Times New Roman" w:hAnsi="Arial Black" w:cs="Times New Roman"/>
          <w:b/>
          <w:color w:val="000000"/>
          <w:shd w:val="clear" w:color="FFFFFF" w:fill="FFFFFF"/>
        </w:rPr>
        <w:t>SBMA7100</w:t>
      </w:r>
    </w:p>
    <w:p w:rsidR="00C92D77" w:rsidRPr="009C7BDF" w:rsidRDefault="00805654">
      <w:pPr>
        <w:spacing w:after="200"/>
        <w:jc w:val="center"/>
        <w:rPr>
          <w:rFonts w:ascii="Arial Black" w:hAnsi="Arial Black"/>
        </w:rPr>
      </w:pPr>
      <w:r w:rsidRPr="009C7BDF">
        <w:rPr>
          <w:rFonts w:ascii="Arial Black" w:eastAsia="Times New Roman" w:hAnsi="Arial Black" w:cs="Times New Roman"/>
          <w:b/>
          <w:color w:val="000000"/>
          <w:shd w:val="clear" w:color="FFFFFF" w:fill="FFFFFF"/>
        </w:rPr>
        <w:t>MODULE</w:t>
      </w:r>
      <w:r w:rsidR="009C7BDF">
        <w:rPr>
          <w:rFonts w:ascii="Arial Black" w:eastAsia="Times New Roman" w:hAnsi="Arial Black" w:cs="Times New Roman"/>
          <w:b/>
          <w:color w:val="000000"/>
          <w:shd w:val="clear" w:color="FFFFFF" w:fill="FFFFFF"/>
        </w:rPr>
        <w:t xml:space="preserve"> </w:t>
      </w:r>
      <w:proofErr w:type="gramStart"/>
      <w:r w:rsidRPr="009C7BDF">
        <w:rPr>
          <w:rFonts w:ascii="Arial Black" w:eastAsia="Times New Roman" w:hAnsi="Arial Black" w:cs="Times New Roman"/>
          <w:b/>
          <w:color w:val="000000"/>
          <w:shd w:val="clear" w:color="FFFFFF" w:fill="FFFFFF"/>
        </w:rPr>
        <w:t>TITLE</w:t>
      </w:r>
      <w:r w:rsidR="009C7BDF">
        <w:rPr>
          <w:rFonts w:ascii="Arial Black" w:eastAsia="Times New Roman" w:hAnsi="Arial Black" w:cs="Times New Roman"/>
          <w:b/>
          <w:color w:val="000000"/>
          <w:shd w:val="clear" w:color="FFFFFF" w:fill="FFFFFF"/>
        </w:rPr>
        <w:t xml:space="preserve"> </w:t>
      </w:r>
      <w:r w:rsidRPr="009C7BDF">
        <w:rPr>
          <w:rFonts w:ascii="Arial Black" w:eastAsia="Times New Roman" w:hAnsi="Arial Black" w:cs="Times New Roman"/>
          <w:b/>
          <w:color w:val="000000"/>
          <w:shd w:val="clear" w:color="FFFFFF" w:fill="FFFFFF"/>
        </w:rPr>
        <w:t>:</w:t>
      </w:r>
      <w:proofErr w:type="gramEnd"/>
      <w:r w:rsidRPr="009C7BDF">
        <w:rPr>
          <w:rFonts w:ascii="Arial Black" w:eastAsia="Times New Roman" w:hAnsi="Arial Black" w:cs="Times New Roman"/>
          <w:b/>
          <w:color w:val="000000"/>
          <w:shd w:val="clear" w:color="FFFFFF" w:fill="FFFFFF"/>
        </w:rPr>
        <w:t xml:space="preserve"> FINANCIAL MANAGEMENT ASSESSMENT - 1</w:t>
      </w:r>
    </w:p>
    <w:p w:rsidR="00C92D77" w:rsidRPr="009C7BDF" w:rsidRDefault="00805654">
      <w:pPr>
        <w:spacing w:after="200"/>
        <w:jc w:val="center"/>
        <w:rPr>
          <w:rFonts w:ascii="Arial Black" w:hAnsi="Arial Black"/>
        </w:rPr>
      </w:pPr>
      <w:r w:rsidRPr="009C7BDF">
        <w:rPr>
          <w:rFonts w:ascii="Arial Black" w:eastAsia="Times New Roman" w:hAnsi="Arial Black" w:cs="Times New Roman"/>
          <w:b/>
          <w:color w:val="000000"/>
          <w:shd w:val="clear" w:color="FFFFFF" w:fill="FFFFFF"/>
        </w:rPr>
        <w:t>MODULE</w:t>
      </w:r>
      <w:r w:rsidR="009C7BDF">
        <w:rPr>
          <w:rFonts w:ascii="Arial Black" w:eastAsia="Times New Roman" w:hAnsi="Arial Black" w:cs="Times New Roman"/>
          <w:b/>
          <w:color w:val="000000"/>
          <w:shd w:val="clear" w:color="FFFFFF" w:fill="FFFFFF"/>
        </w:rPr>
        <w:t xml:space="preserve"> </w:t>
      </w:r>
      <w:r w:rsidRPr="009C7BDF">
        <w:rPr>
          <w:rFonts w:ascii="Arial Black" w:eastAsia="Times New Roman" w:hAnsi="Arial Black" w:cs="Times New Roman"/>
          <w:b/>
          <w:color w:val="000000"/>
          <w:shd w:val="clear" w:color="FFFFFF" w:fill="FFFFFF"/>
        </w:rPr>
        <w:t>LECTURER</w:t>
      </w:r>
      <w:r w:rsidR="009C7BDF">
        <w:rPr>
          <w:rFonts w:ascii="Arial Black" w:eastAsia="Times New Roman" w:hAnsi="Arial Black" w:cs="Times New Roman"/>
          <w:b/>
          <w:color w:val="000000"/>
          <w:shd w:val="clear" w:color="FFFFFF" w:fill="FFFFFF"/>
        </w:rPr>
        <w:t xml:space="preserve"> </w:t>
      </w:r>
      <w:proofErr w:type="gramStart"/>
      <w:r w:rsidR="009C7BDF">
        <w:rPr>
          <w:rFonts w:ascii="Arial Black" w:eastAsia="Times New Roman" w:hAnsi="Arial Black" w:cs="Times New Roman"/>
          <w:b/>
          <w:color w:val="000000"/>
          <w:shd w:val="clear" w:color="FFFFFF" w:fill="FFFFFF"/>
        </w:rPr>
        <w:t xml:space="preserve">NAME </w:t>
      </w:r>
      <w:r w:rsidRPr="009C7BDF">
        <w:rPr>
          <w:rFonts w:ascii="Arial Black" w:eastAsia="Times New Roman" w:hAnsi="Arial Black" w:cs="Times New Roman"/>
          <w:b/>
          <w:color w:val="000000"/>
          <w:shd w:val="clear" w:color="FFFFFF" w:fill="FFFFFF"/>
        </w:rPr>
        <w:t>:</w:t>
      </w:r>
      <w:proofErr w:type="gramEnd"/>
      <w:r w:rsidR="009C7BDF">
        <w:rPr>
          <w:rFonts w:ascii="Arial Black" w:eastAsia="Times New Roman" w:hAnsi="Arial Black" w:cs="Times New Roman"/>
          <w:b/>
          <w:color w:val="000000"/>
          <w:shd w:val="clear" w:color="FFFFFF" w:fill="FFFFFF"/>
        </w:rPr>
        <w:t xml:space="preserve"> </w:t>
      </w:r>
      <w:r w:rsidRPr="009C7BDF">
        <w:rPr>
          <w:rFonts w:ascii="Arial Black" w:eastAsia="Times New Roman" w:hAnsi="Arial Black" w:cs="Times New Roman"/>
          <w:b/>
          <w:color w:val="000000"/>
          <w:shd w:val="clear" w:color="FFFFFF" w:fill="FFFFFF"/>
        </w:rPr>
        <w:t>ISAIAH OINO</w:t>
      </w:r>
    </w:p>
    <w:p w:rsidR="00C92D77" w:rsidRDefault="00C92D77">
      <w:pPr>
        <w:spacing w:line="360" w:lineRule="auto"/>
        <w:rPr>
          <w:rFonts w:eastAsia="Times New Roman" w:cs="Times New Roman"/>
          <w:b/>
          <w:color w:val="000000"/>
          <w:sz w:val="32"/>
          <w:szCs w:val="32"/>
        </w:rPr>
      </w:pPr>
    </w:p>
    <w:p w:rsidR="00C92D77" w:rsidRDefault="00C92D77">
      <w:pPr>
        <w:pStyle w:val="Heading1"/>
        <w:spacing w:line="360" w:lineRule="auto"/>
        <w:jc w:val="center"/>
      </w:pPr>
      <w:bookmarkStart w:id="0" w:name="_Toc511755721"/>
    </w:p>
    <w:p w:rsidR="00C92D77" w:rsidRDefault="00C92D77">
      <w:pPr>
        <w:pStyle w:val="Heading1"/>
        <w:spacing w:line="360" w:lineRule="auto"/>
        <w:jc w:val="center"/>
      </w:pPr>
      <w:bookmarkStart w:id="1" w:name="_Toc512875422"/>
    </w:p>
    <w:p w:rsidR="00C92D77" w:rsidRDefault="00C92D77">
      <w:pPr>
        <w:pStyle w:val="Heading1"/>
        <w:spacing w:line="360" w:lineRule="auto"/>
        <w:jc w:val="center"/>
      </w:pPr>
    </w:p>
    <w:p w:rsidR="00C92D77" w:rsidRDefault="00C92D77">
      <w:pPr>
        <w:pStyle w:val="Heading1"/>
        <w:spacing w:line="360" w:lineRule="auto"/>
        <w:jc w:val="left"/>
      </w:pPr>
    </w:p>
    <w:p w:rsidR="00C92D77" w:rsidRDefault="00C92D77">
      <w:pPr>
        <w:spacing w:line="360" w:lineRule="auto"/>
        <w:jc w:val="left"/>
        <w:rPr>
          <w:color w:val="000000"/>
        </w:rPr>
      </w:pPr>
    </w:p>
    <w:p w:rsidR="00C92D77" w:rsidRDefault="00C92D77">
      <w:pPr>
        <w:spacing w:line="360" w:lineRule="auto"/>
        <w:jc w:val="left"/>
        <w:rPr>
          <w:color w:val="000000"/>
        </w:rPr>
      </w:pPr>
    </w:p>
    <w:p w:rsidR="00C92D77" w:rsidRDefault="00805654">
      <w:pPr>
        <w:pStyle w:val="Heading1"/>
        <w:spacing w:line="360" w:lineRule="auto"/>
        <w:jc w:val="left"/>
        <w:rPr>
          <w:rFonts w:cs="Times New Roman"/>
          <w:szCs w:val="24"/>
        </w:rPr>
      </w:pPr>
      <w:r>
        <w:t>Table of content</w:t>
      </w:r>
      <w:bookmarkEnd w:id="0"/>
      <w:bookmarkEnd w:id="1"/>
    </w:p>
    <w:p w:rsidR="00C92D77" w:rsidRDefault="00C92D77">
      <w:pPr>
        <w:pStyle w:val="TOC1"/>
        <w:tabs>
          <w:tab w:val="right" w:leader="dot" w:pos="9350"/>
        </w:tabs>
        <w:spacing w:line="360" w:lineRule="auto"/>
        <w:rPr>
          <w:rFonts w:eastAsiaTheme="minorEastAsia" w:cs="Times New Roman"/>
          <w:noProof/>
          <w:color w:val="000000"/>
          <w:szCs w:val="24"/>
        </w:rPr>
      </w:pPr>
      <w:r>
        <w:rPr>
          <w:rFonts w:cs="Times New Roman"/>
          <w:color w:val="000000"/>
          <w:szCs w:val="24"/>
        </w:rPr>
        <w:fldChar w:fldCharType="begin"/>
      </w:r>
      <w:r w:rsidR="00805654">
        <w:rPr>
          <w:rFonts w:cs="Times New Roman"/>
          <w:color w:val="000000"/>
          <w:szCs w:val="24"/>
        </w:rPr>
        <w:instrText xml:space="preserve"> TOC \o "1-3" \h \z \u </w:instrText>
      </w:r>
      <w:r>
        <w:rPr>
          <w:rFonts w:cs="Times New Roman"/>
          <w:color w:val="000000"/>
          <w:szCs w:val="24"/>
        </w:rPr>
        <w:fldChar w:fldCharType="separate"/>
      </w:r>
    </w:p>
    <w:p w:rsidR="00C92D77" w:rsidRDefault="00C92D77">
      <w:pPr>
        <w:pStyle w:val="TOC1"/>
        <w:tabs>
          <w:tab w:val="right" w:leader="dot" w:pos="9350"/>
        </w:tabs>
        <w:spacing w:line="360" w:lineRule="auto"/>
        <w:rPr>
          <w:rFonts w:eastAsiaTheme="minorEastAsia" w:cs="Times New Roman"/>
          <w:noProof/>
          <w:color w:val="000000"/>
          <w:szCs w:val="24"/>
        </w:rPr>
      </w:pPr>
      <w:hyperlink w:anchor="_Toc512875423" w:history="1">
        <w:r w:rsidR="00805654">
          <w:rPr>
            <w:rStyle w:val="Hyperlink"/>
            <w:rFonts w:cs="Times New Roman"/>
            <w:noProof/>
            <w:color w:val="000000"/>
            <w:szCs w:val="24"/>
          </w:rPr>
          <w:t>PART</w:t>
        </w:r>
        <w:r w:rsidR="00805654">
          <w:rPr>
            <w:rStyle w:val="Hyperlink"/>
            <w:rFonts w:cs="Times New Roman"/>
            <w:noProof/>
            <w:color w:val="000000"/>
            <w:szCs w:val="24"/>
          </w:rPr>
          <w:t xml:space="preserve"> 1</w:t>
        </w:r>
        <w:r w:rsidR="00805654">
          <w:rPr>
            <w:rFonts w:cs="Times New Roman"/>
            <w:noProof/>
            <w:webHidden/>
            <w:color w:val="000000"/>
            <w:szCs w:val="24"/>
          </w:rPr>
          <w:tab/>
        </w:r>
        <w:r>
          <w:rPr>
            <w:rFonts w:cs="Times New Roman"/>
            <w:noProof/>
            <w:webHidden/>
            <w:color w:val="000000"/>
            <w:szCs w:val="24"/>
          </w:rPr>
          <w:fldChar w:fldCharType="begin"/>
        </w:r>
        <w:r w:rsidR="00805654">
          <w:rPr>
            <w:rFonts w:cs="Times New Roman"/>
            <w:noProof/>
            <w:webHidden/>
            <w:color w:val="000000"/>
            <w:szCs w:val="24"/>
          </w:rPr>
          <w:instrText xml:space="preserve"> PAGEREF _Toc512875423 \h </w:instrText>
        </w:r>
        <w:r>
          <w:rPr>
            <w:rFonts w:cs="Times New Roman"/>
            <w:noProof/>
            <w:webHidden/>
            <w:color w:val="000000"/>
            <w:szCs w:val="24"/>
          </w:rPr>
        </w:r>
        <w:r>
          <w:rPr>
            <w:rFonts w:cs="Times New Roman"/>
            <w:noProof/>
            <w:webHidden/>
            <w:color w:val="000000"/>
            <w:szCs w:val="24"/>
          </w:rPr>
          <w:fldChar w:fldCharType="separate"/>
        </w:r>
        <w:r w:rsidR="00805654">
          <w:rPr>
            <w:rFonts w:cs="Times New Roman"/>
            <w:noProof/>
            <w:webHidden/>
            <w:color w:val="000000"/>
            <w:szCs w:val="24"/>
          </w:rPr>
          <w:t>3</w:t>
        </w:r>
        <w:r>
          <w:rPr>
            <w:rFonts w:cs="Times New Roman"/>
            <w:noProof/>
            <w:webHidden/>
            <w:color w:val="000000"/>
            <w:szCs w:val="24"/>
          </w:rPr>
          <w:fldChar w:fldCharType="end"/>
        </w:r>
      </w:hyperlink>
    </w:p>
    <w:p w:rsidR="00C92D77" w:rsidRDefault="00C92D77">
      <w:pPr>
        <w:pStyle w:val="TOC1"/>
        <w:tabs>
          <w:tab w:val="right" w:leader="dot" w:pos="9350"/>
        </w:tabs>
        <w:spacing w:line="360" w:lineRule="auto"/>
        <w:rPr>
          <w:rFonts w:eastAsiaTheme="minorEastAsia" w:cs="Times New Roman"/>
          <w:noProof/>
          <w:color w:val="000000"/>
          <w:szCs w:val="24"/>
        </w:rPr>
      </w:pPr>
      <w:hyperlink w:anchor="_Toc512875424" w:history="1">
        <w:r w:rsidR="00805654">
          <w:rPr>
            <w:rStyle w:val="Hyperlink"/>
            <w:rFonts w:cs="Times New Roman"/>
            <w:noProof/>
            <w:color w:val="000000"/>
            <w:szCs w:val="24"/>
          </w:rPr>
          <w:t>Introduction</w:t>
        </w:r>
        <w:r w:rsidR="00805654">
          <w:rPr>
            <w:rFonts w:cs="Times New Roman"/>
            <w:noProof/>
            <w:webHidden/>
            <w:color w:val="000000"/>
            <w:szCs w:val="24"/>
          </w:rPr>
          <w:tab/>
        </w:r>
        <w:r>
          <w:rPr>
            <w:rFonts w:cs="Times New Roman"/>
            <w:noProof/>
            <w:webHidden/>
            <w:color w:val="000000"/>
            <w:szCs w:val="24"/>
          </w:rPr>
          <w:fldChar w:fldCharType="begin"/>
        </w:r>
        <w:r w:rsidR="00805654">
          <w:rPr>
            <w:rFonts w:cs="Times New Roman"/>
            <w:noProof/>
            <w:webHidden/>
            <w:color w:val="000000"/>
            <w:szCs w:val="24"/>
          </w:rPr>
          <w:instrText xml:space="preserve"> PAGEREF _Toc512875424 \h </w:instrText>
        </w:r>
        <w:r>
          <w:rPr>
            <w:rFonts w:cs="Times New Roman"/>
            <w:noProof/>
            <w:webHidden/>
            <w:color w:val="000000"/>
            <w:szCs w:val="24"/>
          </w:rPr>
        </w:r>
        <w:r>
          <w:rPr>
            <w:rFonts w:cs="Times New Roman"/>
            <w:noProof/>
            <w:webHidden/>
            <w:color w:val="000000"/>
            <w:szCs w:val="24"/>
          </w:rPr>
          <w:fldChar w:fldCharType="separate"/>
        </w:r>
        <w:r w:rsidR="00805654">
          <w:rPr>
            <w:rFonts w:cs="Times New Roman"/>
            <w:noProof/>
            <w:webHidden/>
            <w:color w:val="000000"/>
            <w:szCs w:val="24"/>
          </w:rPr>
          <w:t>3</w:t>
        </w:r>
        <w:r>
          <w:rPr>
            <w:rFonts w:cs="Times New Roman"/>
            <w:noProof/>
            <w:webHidden/>
            <w:color w:val="000000"/>
            <w:szCs w:val="24"/>
          </w:rPr>
          <w:fldChar w:fldCharType="end"/>
        </w:r>
      </w:hyperlink>
    </w:p>
    <w:p w:rsidR="00C92D77" w:rsidRDefault="00C92D77">
      <w:pPr>
        <w:pStyle w:val="TOC2"/>
        <w:tabs>
          <w:tab w:val="right" w:leader="dot" w:pos="9350"/>
        </w:tabs>
        <w:spacing w:line="360" w:lineRule="auto"/>
        <w:rPr>
          <w:rFonts w:eastAsiaTheme="minorEastAsia" w:cs="Times New Roman"/>
          <w:noProof/>
          <w:color w:val="000000"/>
          <w:szCs w:val="24"/>
        </w:rPr>
      </w:pPr>
      <w:hyperlink w:anchor="_Toc512875425" w:history="1">
        <w:r w:rsidR="00805654">
          <w:rPr>
            <w:rStyle w:val="Hyperlink"/>
            <w:rFonts w:cs="Times New Roman"/>
            <w:noProof/>
            <w:color w:val="000000"/>
            <w:szCs w:val="24"/>
          </w:rPr>
          <w:t xml:space="preserve">Background of the </w:t>
        </w:r>
        <w:r w:rsidR="00805654">
          <w:rPr>
            <w:rStyle w:val="Hyperlink"/>
            <w:rFonts w:cs="Times New Roman"/>
            <w:noProof/>
            <w:color w:val="000000"/>
            <w:szCs w:val="24"/>
          </w:rPr>
          <w:t>companies</w:t>
        </w:r>
        <w:r w:rsidR="00805654">
          <w:rPr>
            <w:rFonts w:cs="Times New Roman"/>
            <w:noProof/>
            <w:webHidden/>
            <w:color w:val="000000"/>
            <w:szCs w:val="24"/>
          </w:rPr>
          <w:tab/>
        </w:r>
        <w:r>
          <w:rPr>
            <w:rFonts w:cs="Times New Roman"/>
            <w:noProof/>
            <w:webHidden/>
            <w:color w:val="000000"/>
            <w:szCs w:val="24"/>
          </w:rPr>
          <w:fldChar w:fldCharType="begin"/>
        </w:r>
        <w:r w:rsidR="00805654">
          <w:rPr>
            <w:rFonts w:cs="Times New Roman"/>
            <w:noProof/>
            <w:webHidden/>
            <w:color w:val="000000"/>
            <w:szCs w:val="24"/>
          </w:rPr>
          <w:instrText xml:space="preserve"> PAGEREF _Toc512875425 \h </w:instrText>
        </w:r>
        <w:r>
          <w:rPr>
            <w:rFonts w:cs="Times New Roman"/>
            <w:noProof/>
            <w:webHidden/>
            <w:color w:val="000000"/>
            <w:szCs w:val="24"/>
          </w:rPr>
        </w:r>
        <w:r>
          <w:rPr>
            <w:rFonts w:cs="Times New Roman"/>
            <w:noProof/>
            <w:webHidden/>
            <w:color w:val="000000"/>
            <w:szCs w:val="24"/>
          </w:rPr>
          <w:fldChar w:fldCharType="separate"/>
        </w:r>
        <w:r w:rsidR="00805654">
          <w:rPr>
            <w:rFonts w:cs="Times New Roman"/>
            <w:noProof/>
            <w:webHidden/>
            <w:color w:val="000000"/>
            <w:szCs w:val="24"/>
          </w:rPr>
          <w:t>4</w:t>
        </w:r>
        <w:r>
          <w:rPr>
            <w:rFonts w:cs="Times New Roman"/>
            <w:noProof/>
            <w:webHidden/>
            <w:color w:val="000000"/>
            <w:szCs w:val="24"/>
          </w:rPr>
          <w:fldChar w:fldCharType="end"/>
        </w:r>
      </w:hyperlink>
    </w:p>
    <w:p w:rsidR="00C92D77" w:rsidRDefault="00C92D77">
      <w:pPr>
        <w:pStyle w:val="TOC2"/>
        <w:tabs>
          <w:tab w:val="right" w:leader="dot" w:pos="9350"/>
        </w:tabs>
        <w:spacing w:line="360" w:lineRule="auto"/>
        <w:rPr>
          <w:rFonts w:eastAsiaTheme="minorEastAsia" w:cs="Times New Roman"/>
          <w:noProof/>
          <w:color w:val="000000"/>
          <w:szCs w:val="24"/>
        </w:rPr>
      </w:pPr>
      <w:hyperlink w:anchor="_Toc512875426" w:history="1">
        <w:r w:rsidR="00805654">
          <w:rPr>
            <w:rStyle w:val="Hyperlink"/>
            <w:rFonts w:cs="Times New Roman"/>
            <w:noProof/>
            <w:color w:val="000000"/>
            <w:szCs w:val="24"/>
          </w:rPr>
          <w:t>Financial Analysis of both the companies</w:t>
        </w:r>
        <w:r w:rsidR="00805654">
          <w:rPr>
            <w:rFonts w:cs="Times New Roman"/>
            <w:noProof/>
            <w:webHidden/>
            <w:color w:val="000000"/>
            <w:szCs w:val="24"/>
          </w:rPr>
          <w:tab/>
        </w:r>
        <w:r>
          <w:rPr>
            <w:rFonts w:cs="Times New Roman"/>
            <w:noProof/>
            <w:webHidden/>
            <w:color w:val="000000"/>
            <w:szCs w:val="24"/>
          </w:rPr>
          <w:fldChar w:fldCharType="begin"/>
        </w:r>
        <w:r w:rsidR="00805654">
          <w:rPr>
            <w:rFonts w:cs="Times New Roman"/>
            <w:noProof/>
            <w:webHidden/>
            <w:color w:val="000000"/>
            <w:szCs w:val="24"/>
          </w:rPr>
          <w:instrText xml:space="preserve"> PAGEREF _Toc512875426 \h </w:instrText>
        </w:r>
        <w:r>
          <w:rPr>
            <w:rFonts w:cs="Times New Roman"/>
            <w:noProof/>
            <w:webHidden/>
            <w:color w:val="000000"/>
            <w:szCs w:val="24"/>
          </w:rPr>
        </w:r>
        <w:r>
          <w:rPr>
            <w:rFonts w:cs="Times New Roman"/>
            <w:noProof/>
            <w:webHidden/>
            <w:color w:val="000000"/>
            <w:szCs w:val="24"/>
          </w:rPr>
          <w:fldChar w:fldCharType="separate"/>
        </w:r>
        <w:r w:rsidR="00805654">
          <w:rPr>
            <w:rFonts w:cs="Times New Roman"/>
            <w:noProof/>
            <w:webHidden/>
            <w:color w:val="000000"/>
            <w:szCs w:val="24"/>
          </w:rPr>
          <w:t>4</w:t>
        </w:r>
        <w:r>
          <w:rPr>
            <w:rFonts w:cs="Times New Roman"/>
            <w:noProof/>
            <w:webHidden/>
            <w:color w:val="000000"/>
            <w:szCs w:val="24"/>
          </w:rPr>
          <w:fldChar w:fldCharType="end"/>
        </w:r>
      </w:hyperlink>
    </w:p>
    <w:p w:rsidR="00C92D77" w:rsidRDefault="00C92D77">
      <w:pPr>
        <w:pStyle w:val="TOC2"/>
        <w:tabs>
          <w:tab w:val="right" w:leader="dot" w:pos="9350"/>
        </w:tabs>
        <w:spacing w:line="360" w:lineRule="auto"/>
        <w:rPr>
          <w:rFonts w:eastAsiaTheme="minorEastAsia" w:cs="Times New Roman"/>
          <w:noProof/>
          <w:color w:val="000000"/>
          <w:szCs w:val="24"/>
        </w:rPr>
      </w:pPr>
      <w:hyperlink w:anchor="_Toc512875427" w:history="1">
        <w:r w:rsidR="00805654">
          <w:rPr>
            <w:rStyle w:val="Hyperlink"/>
            <w:rFonts w:cs="Times New Roman"/>
            <w:noProof/>
            <w:color w:val="000000"/>
            <w:szCs w:val="24"/>
          </w:rPr>
          <w:t>Better position in terms of PE ratio has been seen in the company William Hill than Paddy Power, which is a good sign.</w:t>
        </w:r>
        <w:r w:rsidR="00805654">
          <w:rPr>
            <w:rFonts w:cs="Times New Roman"/>
            <w:noProof/>
            <w:webHidden/>
            <w:color w:val="000000"/>
            <w:szCs w:val="24"/>
          </w:rPr>
          <w:tab/>
        </w:r>
        <w:r>
          <w:rPr>
            <w:rFonts w:cs="Times New Roman"/>
            <w:noProof/>
            <w:webHidden/>
            <w:color w:val="000000"/>
            <w:szCs w:val="24"/>
          </w:rPr>
          <w:fldChar w:fldCharType="begin"/>
        </w:r>
        <w:r w:rsidR="00805654">
          <w:rPr>
            <w:rFonts w:cs="Times New Roman"/>
            <w:noProof/>
            <w:webHidden/>
            <w:color w:val="000000"/>
            <w:szCs w:val="24"/>
          </w:rPr>
          <w:instrText xml:space="preserve"> PAGEREF _Toc512875427 \h </w:instrText>
        </w:r>
        <w:r>
          <w:rPr>
            <w:rFonts w:cs="Times New Roman"/>
            <w:noProof/>
            <w:webHidden/>
            <w:color w:val="000000"/>
            <w:szCs w:val="24"/>
          </w:rPr>
        </w:r>
        <w:r>
          <w:rPr>
            <w:rFonts w:cs="Times New Roman"/>
            <w:noProof/>
            <w:webHidden/>
            <w:color w:val="000000"/>
            <w:szCs w:val="24"/>
          </w:rPr>
          <w:fldChar w:fldCharType="separate"/>
        </w:r>
        <w:r w:rsidR="00805654">
          <w:rPr>
            <w:rFonts w:cs="Times New Roman"/>
            <w:noProof/>
            <w:webHidden/>
            <w:color w:val="000000"/>
            <w:szCs w:val="24"/>
          </w:rPr>
          <w:t>16</w:t>
        </w:r>
        <w:r>
          <w:rPr>
            <w:rFonts w:cs="Times New Roman"/>
            <w:noProof/>
            <w:webHidden/>
            <w:color w:val="000000"/>
            <w:szCs w:val="24"/>
          </w:rPr>
          <w:fldChar w:fldCharType="end"/>
        </w:r>
      </w:hyperlink>
    </w:p>
    <w:p w:rsidR="00C92D77" w:rsidRDefault="00C92D77">
      <w:pPr>
        <w:pStyle w:val="TOC2"/>
        <w:tabs>
          <w:tab w:val="right" w:leader="dot" w:pos="9350"/>
        </w:tabs>
        <w:spacing w:line="360" w:lineRule="auto"/>
        <w:rPr>
          <w:rFonts w:eastAsiaTheme="minorEastAsia" w:cs="Times New Roman"/>
          <w:noProof/>
          <w:color w:val="000000"/>
          <w:szCs w:val="24"/>
        </w:rPr>
      </w:pPr>
      <w:hyperlink w:anchor="_Toc512875428" w:history="1">
        <w:r w:rsidR="00805654">
          <w:rPr>
            <w:rStyle w:val="Hyperlink"/>
            <w:rFonts w:cs="Times New Roman"/>
            <w:noProof/>
            <w:color w:val="000000"/>
            <w:szCs w:val="24"/>
          </w:rPr>
          <w:t>Suggestions for investment decisions</w:t>
        </w:r>
        <w:r w:rsidR="00805654">
          <w:rPr>
            <w:rFonts w:cs="Times New Roman"/>
            <w:noProof/>
            <w:webHidden/>
            <w:color w:val="000000"/>
            <w:szCs w:val="24"/>
          </w:rPr>
          <w:tab/>
        </w:r>
        <w:r>
          <w:rPr>
            <w:rFonts w:cs="Times New Roman"/>
            <w:noProof/>
            <w:webHidden/>
            <w:color w:val="000000"/>
            <w:szCs w:val="24"/>
          </w:rPr>
          <w:fldChar w:fldCharType="begin"/>
        </w:r>
        <w:r w:rsidR="00805654">
          <w:rPr>
            <w:rFonts w:cs="Times New Roman"/>
            <w:noProof/>
            <w:webHidden/>
            <w:color w:val="000000"/>
            <w:szCs w:val="24"/>
          </w:rPr>
          <w:instrText xml:space="preserve"> PAGEREF _Toc512875428 \h </w:instrText>
        </w:r>
        <w:r>
          <w:rPr>
            <w:rFonts w:cs="Times New Roman"/>
            <w:noProof/>
            <w:webHidden/>
            <w:color w:val="000000"/>
            <w:szCs w:val="24"/>
          </w:rPr>
        </w:r>
        <w:r>
          <w:rPr>
            <w:rFonts w:cs="Times New Roman"/>
            <w:noProof/>
            <w:webHidden/>
            <w:color w:val="000000"/>
            <w:szCs w:val="24"/>
          </w:rPr>
          <w:fldChar w:fldCharType="separate"/>
        </w:r>
        <w:r w:rsidR="00805654">
          <w:rPr>
            <w:rFonts w:cs="Times New Roman"/>
            <w:noProof/>
            <w:webHidden/>
            <w:color w:val="000000"/>
            <w:szCs w:val="24"/>
          </w:rPr>
          <w:t>16</w:t>
        </w:r>
        <w:r>
          <w:rPr>
            <w:rFonts w:cs="Times New Roman"/>
            <w:noProof/>
            <w:webHidden/>
            <w:color w:val="000000"/>
            <w:szCs w:val="24"/>
          </w:rPr>
          <w:fldChar w:fldCharType="end"/>
        </w:r>
      </w:hyperlink>
    </w:p>
    <w:p w:rsidR="00C92D77" w:rsidRDefault="00805654">
      <w:pPr>
        <w:pStyle w:val="TOC1"/>
        <w:tabs>
          <w:tab w:val="right" w:leader="dot" w:pos="9350"/>
        </w:tabs>
        <w:spacing w:line="360" w:lineRule="auto"/>
        <w:rPr>
          <w:rFonts w:eastAsiaTheme="minorEastAsia" w:cs="Times New Roman"/>
          <w:noProof/>
          <w:color w:val="000000"/>
          <w:szCs w:val="24"/>
        </w:rPr>
      </w:pPr>
      <w:r>
        <w:rPr>
          <w:color w:val="000000"/>
        </w:rPr>
        <w:t xml:space="preserve"> </w:t>
      </w:r>
      <w:hyperlink w:anchor="_Toc512875429" w:history="1">
        <w:r>
          <w:rPr>
            <w:rStyle w:val="Hyperlink"/>
            <w:rFonts w:cs="Times New Roman"/>
            <w:noProof/>
            <w:color w:val="000000"/>
            <w:szCs w:val="24"/>
          </w:rPr>
          <w:t>R</w:t>
        </w:r>
        <w:r>
          <w:rPr>
            <w:rStyle w:val="Hyperlink"/>
            <w:rFonts w:cs="Times New Roman"/>
            <w:noProof/>
            <w:color w:val="000000"/>
            <w:szCs w:val="24"/>
          </w:rPr>
          <w:t>ecommendation</w:t>
        </w:r>
        <w:r>
          <w:rPr>
            <w:rFonts w:cs="Times New Roman"/>
            <w:noProof/>
            <w:webHidden/>
            <w:color w:val="000000"/>
            <w:szCs w:val="24"/>
          </w:rPr>
          <w:tab/>
        </w:r>
        <w:r w:rsidR="00C92D77">
          <w:rPr>
            <w:rFonts w:cs="Times New Roman"/>
            <w:noProof/>
            <w:webHidden/>
            <w:color w:val="000000"/>
            <w:szCs w:val="24"/>
          </w:rPr>
          <w:fldChar w:fldCharType="begin"/>
        </w:r>
        <w:r>
          <w:rPr>
            <w:rFonts w:cs="Times New Roman"/>
            <w:noProof/>
            <w:webHidden/>
            <w:color w:val="000000"/>
            <w:szCs w:val="24"/>
          </w:rPr>
          <w:instrText xml:space="preserve"> PAGEREF _Toc512875429 \h </w:instrText>
        </w:r>
        <w:r w:rsidR="00C92D77">
          <w:rPr>
            <w:rFonts w:cs="Times New Roman"/>
            <w:noProof/>
            <w:webHidden/>
            <w:color w:val="000000"/>
            <w:szCs w:val="24"/>
          </w:rPr>
        </w:r>
        <w:r w:rsidR="00C92D77">
          <w:rPr>
            <w:rFonts w:cs="Times New Roman"/>
            <w:noProof/>
            <w:webHidden/>
            <w:color w:val="000000"/>
            <w:szCs w:val="24"/>
          </w:rPr>
          <w:fldChar w:fldCharType="separate"/>
        </w:r>
        <w:r>
          <w:rPr>
            <w:rFonts w:cs="Times New Roman"/>
            <w:noProof/>
            <w:webHidden/>
            <w:color w:val="000000"/>
            <w:szCs w:val="24"/>
          </w:rPr>
          <w:t>17</w:t>
        </w:r>
        <w:r w:rsidR="00C92D77">
          <w:rPr>
            <w:rFonts w:cs="Times New Roman"/>
            <w:noProof/>
            <w:webHidden/>
            <w:color w:val="000000"/>
            <w:szCs w:val="24"/>
          </w:rPr>
          <w:fldChar w:fldCharType="end"/>
        </w:r>
      </w:hyperlink>
    </w:p>
    <w:p w:rsidR="00C92D77" w:rsidRDefault="00805654">
      <w:pPr>
        <w:pStyle w:val="TOC1"/>
        <w:tabs>
          <w:tab w:val="right" w:leader="dot" w:pos="9350"/>
        </w:tabs>
        <w:spacing w:line="360" w:lineRule="auto"/>
        <w:rPr>
          <w:rFonts w:eastAsiaTheme="minorEastAsia" w:cs="Times New Roman"/>
          <w:noProof/>
          <w:color w:val="000000"/>
          <w:szCs w:val="24"/>
        </w:rPr>
      </w:pPr>
      <w:r>
        <w:rPr>
          <w:color w:val="000000"/>
        </w:rPr>
        <w:t xml:space="preserve"> </w:t>
      </w:r>
      <w:hyperlink w:anchor="_Toc512875430" w:history="1">
        <w:r>
          <w:rPr>
            <w:rStyle w:val="Hyperlink"/>
            <w:rFonts w:cs="Times New Roman"/>
            <w:noProof/>
            <w:color w:val="000000"/>
            <w:szCs w:val="24"/>
          </w:rPr>
          <w:t>Conclusion</w:t>
        </w:r>
        <w:r>
          <w:rPr>
            <w:rFonts w:cs="Times New Roman"/>
            <w:noProof/>
            <w:webHidden/>
            <w:color w:val="000000"/>
            <w:szCs w:val="24"/>
          </w:rPr>
          <w:tab/>
        </w:r>
        <w:r w:rsidR="00C92D77">
          <w:rPr>
            <w:rFonts w:cs="Times New Roman"/>
            <w:noProof/>
            <w:webHidden/>
            <w:color w:val="000000"/>
            <w:szCs w:val="24"/>
          </w:rPr>
          <w:fldChar w:fldCharType="begin"/>
        </w:r>
        <w:r>
          <w:rPr>
            <w:rFonts w:cs="Times New Roman"/>
            <w:noProof/>
            <w:webHidden/>
            <w:color w:val="000000"/>
            <w:szCs w:val="24"/>
          </w:rPr>
          <w:instrText xml:space="preserve"> PAGEREF _Toc512875430 \h </w:instrText>
        </w:r>
        <w:r w:rsidR="00C92D77">
          <w:rPr>
            <w:rFonts w:cs="Times New Roman"/>
            <w:noProof/>
            <w:webHidden/>
            <w:color w:val="000000"/>
            <w:szCs w:val="24"/>
          </w:rPr>
        </w:r>
        <w:r w:rsidR="00C92D77">
          <w:rPr>
            <w:rFonts w:cs="Times New Roman"/>
            <w:noProof/>
            <w:webHidden/>
            <w:color w:val="000000"/>
            <w:szCs w:val="24"/>
          </w:rPr>
          <w:fldChar w:fldCharType="separate"/>
        </w:r>
        <w:r>
          <w:rPr>
            <w:rFonts w:cs="Times New Roman"/>
            <w:noProof/>
            <w:webHidden/>
            <w:color w:val="000000"/>
            <w:szCs w:val="24"/>
          </w:rPr>
          <w:t>18</w:t>
        </w:r>
        <w:r w:rsidR="00C92D77">
          <w:rPr>
            <w:rFonts w:cs="Times New Roman"/>
            <w:noProof/>
            <w:webHidden/>
            <w:color w:val="000000"/>
            <w:szCs w:val="24"/>
          </w:rPr>
          <w:fldChar w:fldCharType="end"/>
        </w:r>
      </w:hyperlink>
    </w:p>
    <w:p w:rsidR="00C92D77" w:rsidRDefault="00805654">
      <w:pPr>
        <w:pStyle w:val="TOC1"/>
        <w:tabs>
          <w:tab w:val="right" w:leader="dot" w:pos="9350"/>
        </w:tabs>
        <w:spacing w:line="360" w:lineRule="auto"/>
        <w:rPr>
          <w:rFonts w:eastAsiaTheme="minorEastAsia" w:cs="Times New Roman"/>
          <w:noProof/>
          <w:color w:val="000000"/>
          <w:szCs w:val="24"/>
        </w:rPr>
      </w:pPr>
      <w:r>
        <w:rPr>
          <w:color w:val="000000"/>
        </w:rPr>
        <w:t xml:space="preserve"> </w:t>
      </w:r>
      <w:hyperlink w:anchor="_Toc512875431" w:history="1">
        <w:r>
          <w:rPr>
            <w:rStyle w:val="Hyperlink"/>
            <w:rFonts w:cs="Times New Roman"/>
            <w:noProof/>
            <w:color w:val="000000"/>
            <w:szCs w:val="24"/>
          </w:rPr>
          <w:t>PART-</w:t>
        </w:r>
        <w:r>
          <w:rPr>
            <w:rStyle w:val="Hyperlink"/>
            <w:rFonts w:cs="Times New Roman"/>
            <w:noProof/>
            <w:color w:val="000000"/>
            <w:szCs w:val="24"/>
          </w:rPr>
          <w:t xml:space="preserve"> 2</w:t>
        </w:r>
        <w:r>
          <w:rPr>
            <w:rFonts w:cs="Times New Roman"/>
            <w:noProof/>
            <w:webHidden/>
            <w:color w:val="000000"/>
            <w:szCs w:val="24"/>
          </w:rPr>
          <w:tab/>
        </w:r>
        <w:r w:rsidR="00C92D77">
          <w:rPr>
            <w:rFonts w:cs="Times New Roman"/>
            <w:noProof/>
            <w:webHidden/>
            <w:color w:val="000000"/>
            <w:szCs w:val="24"/>
          </w:rPr>
          <w:fldChar w:fldCharType="begin"/>
        </w:r>
        <w:r>
          <w:rPr>
            <w:rFonts w:cs="Times New Roman"/>
            <w:noProof/>
            <w:webHidden/>
            <w:color w:val="000000"/>
            <w:szCs w:val="24"/>
          </w:rPr>
          <w:instrText xml:space="preserve"> PAGEREF _Toc512875431 \h </w:instrText>
        </w:r>
        <w:r w:rsidR="00C92D77">
          <w:rPr>
            <w:rFonts w:cs="Times New Roman"/>
            <w:noProof/>
            <w:webHidden/>
            <w:color w:val="000000"/>
            <w:szCs w:val="24"/>
          </w:rPr>
        </w:r>
        <w:r w:rsidR="00C92D77">
          <w:rPr>
            <w:rFonts w:cs="Times New Roman"/>
            <w:noProof/>
            <w:webHidden/>
            <w:color w:val="000000"/>
            <w:szCs w:val="24"/>
          </w:rPr>
          <w:fldChar w:fldCharType="separate"/>
        </w:r>
        <w:r>
          <w:rPr>
            <w:rFonts w:cs="Times New Roman"/>
            <w:noProof/>
            <w:webHidden/>
            <w:color w:val="000000"/>
            <w:szCs w:val="24"/>
          </w:rPr>
          <w:t>19</w:t>
        </w:r>
        <w:r w:rsidR="00C92D77">
          <w:rPr>
            <w:rFonts w:cs="Times New Roman"/>
            <w:noProof/>
            <w:webHidden/>
            <w:color w:val="000000"/>
            <w:szCs w:val="24"/>
          </w:rPr>
          <w:fldChar w:fldCharType="end"/>
        </w:r>
      </w:hyperlink>
    </w:p>
    <w:p w:rsidR="00C92D77" w:rsidRDefault="00C92D77">
      <w:pPr>
        <w:pStyle w:val="TOC2"/>
        <w:tabs>
          <w:tab w:val="right" w:leader="dot" w:pos="9350"/>
        </w:tabs>
        <w:spacing w:line="360" w:lineRule="auto"/>
        <w:rPr>
          <w:rFonts w:eastAsiaTheme="minorEastAsia" w:cs="Times New Roman"/>
          <w:noProof/>
          <w:color w:val="000000"/>
          <w:szCs w:val="24"/>
        </w:rPr>
      </w:pPr>
      <w:hyperlink w:anchor="_Toc512875432" w:history="1">
        <w:r w:rsidR="00805654">
          <w:rPr>
            <w:rStyle w:val="Hyperlink"/>
            <w:rFonts w:cs="Times New Roman"/>
            <w:noProof/>
            <w:color w:val="000000"/>
            <w:szCs w:val="24"/>
          </w:rPr>
          <w:t>Capital budgeting Appraisal &amp;</w:t>
        </w:r>
        <w:r w:rsidR="00805654">
          <w:rPr>
            <w:rStyle w:val="Hyperlink"/>
            <w:rFonts w:cs="Times New Roman"/>
            <w:noProof/>
            <w:color w:val="000000"/>
            <w:szCs w:val="24"/>
          </w:rPr>
          <w:t xml:space="preserve"> Cash flow</w:t>
        </w:r>
        <w:r w:rsidR="00805654">
          <w:rPr>
            <w:rFonts w:cs="Times New Roman"/>
            <w:noProof/>
            <w:webHidden/>
            <w:color w:val="000000"/>
            <w:szCs w:val="24"/>
          </w:rPr>
          <w:tab/>
        </w:r>
        <w:r>
          <w:rPr>
            <w:rFonts w:cs="Times New Roman"/>
            <w:noProof/>
            <w:webHidden/>
            <w:color w:val="000000"/>
            <w:szCs w:val="24"/>
          </w:rPr>
          <w:fldChar w:fldCharType="begin"/>
        </w:r>
        <w:r w:rsidR="00805654">
          <w:rPr>
            <w:rFonts w:cs="Times New Roman"/>
            <w:noProof/>
            <w:webHidden/>
            <w:color w:val="000000"/>
            <w:szCs w:val="24"/>
          </w:rPr>
          <w:instrText xml:space="preserve"> PAGEREF _Toc512875432 \h </w:instrText>
        </w:r>
        <w:r>
          <w:rPr>
            <w:rFonts w:cs="Times New Roman"/>
            <w:noProof/>
            <w:webHidden/>
            <w:color w:val="000000"/>
            <w:szCs w:val="24"/>
          </w:rPr>
        </w:r>
        <w:r>
          <w:rPr>
            <w:rFonts w:cs="Times New Roman"/>
            <w:noProof/>
            <w:webHidden/>
            <w:color w:val="000000"/>
            <w:szCs w:val="24"/>
          </w:rPr>
          <w:fldChar w:fldCharType="separate"/>
        </w:r>
        <w:r w:rsidR="00805654">
          <w:rPr>
            <w:rFonts w:cs="Times New Roman"/>
            <w:noProof/>
            <w:webHidden/>
            <w:color w:val="000000"/>
            <w:szCs w:val="24"/>
          </w:rPr>
          <w:t>19</w:t>
        </w:r>
        <w:r>
          <w:rPr>
            <w:rFonts w:cs="Times New Roman"/>
            <w:noProof/>
            <w:webHidden/>
            <w:color w:val="000000"/>
            <w:szCs w:val="24"/>
          </w:rPr>
          <w:fldChar w:fldCharType="end"/>
        </w:r>
      </w:hyperlink>
    </w:p>
    <w:p w:rsidR="00C92D77" w:rsidRDefault="00C92D77">
      <w:pPr>
        <w:pStyle w:val="TOC2"/>
        <w:tabs>
          <w:tab w:val="right" w:leader="dot" w:pos="9350"/>
        </w:tabs>
        <w:spacing w:line="360" w:lineRule="auto"/>
        <w:rPr>
          <w:rFonts w:eastAsiaTheme="minorEastAsia" w:cs="Times New Roman"/>
          <w:noProof/>
          <w:color w:val="000000"/>
          <w:szCs w:val="24"/>
        </w:rPr>
      </w:pPr>
      <w:hyperlink w:anchor="_Toc512875433" w:history="1">
        <w:r w:rsidR="00805654">
          <w:rPr>
            <w:rStyle w:val="Hyperlink"/>
            <w:rFonts w:cs="Times New Roman"/>
            <w:noProof/>
            <w:color w:val="000000"/>
            <w:szCs w:val="24"/>
          </w:rPr>
          <w:t>A. Determination of Payback period and Net present value (NPV)</w:t>
        </w:r>
        <w:r w:rsidR="00805654">
          <w:rPr>
            <w:rFonts w:cs="Times New Roman"/>
            <w:noProof/>
            <w:webHidden/>
            <w:color w:val="000000"/>
            <w:szCs w:val="24"/>
          </w:rPr>
          <w:tab/>
        </w:r>
        <w:r>
          <w:rPr>
            <w:rFonts w:cs="Times New Roman"/>
            <w:noProof/>
            <w:webHidden/>
            <w:color w:val="000000"/>
            <w:szCs w:val="24"/>
          </w:rPr>
          <w:fldChar w:fldCharType="begin"/>
        </w:r>
        <w:r w:rsidR="00805654">
          <w:rPr>
            <w:rFonts w:cs="Times New Roman"/>
            <w:noProof/>
            <w:webHidden/>
            <w:color w:val="000000"/>
            <w:szCs w:val="24"/>
          </w:rPr>
          <w:instrText xml:space="preserve"> PAGEREF _Toc512875433 \h </w:instrText>
        </w:r>
        <w:r>
          <w:rPr>
            <w:rFonts w:cs="Times New Roman"/>
            <w:noProof/>
            <w:webHidden/>
            <w:color w:val="000000"/>
            <w:szCs w:val="24"/>
          </w:rPr>
        </w:r>
        <w:r>
          <w:rPr>
            <w:rFonts w:cs="Times New Roman"/>
            <w:noProof/>
            <w:webHidden/>
            <w:color w:val="000000"/>
            <w:szCs w:val="24"/>
          </w:rPr>
          <w:fldChar w:fldCharType="separate"/>
        </w:r>
        <w:r w:rsidR="00805654">
          <w:rPr>
            <w:rFonts w:cs="Times New Roman"/>
            <w:noProof/>
            <w:webHidden/>
            <w:color w:val="000000"/>
            <w:szCs w:val="24"/>
          </w:rPr>
          <w:t>19</w:t>
        </w:r>
        <w:r>
          <w:rPr>
            <w:rFonts w:cs="Times New Roman"/>
            <w:noProof/>
            <w:webHidden/>
            <w:color w:val="000000"/>
            <w:szCs w:val="24"/>
          </w:rPr>
          <w:fldChar w:fldCharType="end"/>
        </w:r>
      </w:hyperlink>
    </w:p>
    <w:p w:rsidR="00C92D77" w:rsidRDefault="00C92D77">
      <w:pPr>
        <w:pStyle w:val="TOC2"/>
        <w:tabs>
          <w:tab w:val="right" w:leader="dot" w:pos="9350"/>
        </w:tabs>
        <w:spacing w:line="360" w:lineRule="auto"/>
        <w:rPr>
          <w:rFonts w:eastAsiaTheme="minorEastAsia" w:cs="Times New Roman"/>
          <w:noProof/>
          <w:color w:val="000000"/>
          <w:szCs w:val="24"/>
        </w:rPr>
      </w:pPr>
      <w:hyperlink w:anchor="_Toc512875434" w:history="1">
        <w:r w:rsidR="00805654">
          <w:rPr>
            <w:rStyle w:val="Hyperlink"/>
            <w:rFonts w:cs="Times New Roman"/>
            <w:noProof/>
            <w:color w:val="000000"/>
            <w:szCs w:val="24"/>
          </w:rPr>
          <w:t>B)  The average rate of Return</w:t>
        </w:r>
        <w:r w:rsidR="00805654">
          <w:rPr>
            <w:rFonts w:cs="Times New Roman"/>
            <w:noProof/>
            <w:webHidden/>
            <w:color w:val="000000"/>
            <w:szCs w:val="24"/>
          </w:rPr>
          <w:tab/>
        </w:r>
        <w:r>
          <w:rPr>
            <w:rFonts w:cs="Times New Roman"/>
            <w:noProof/>
            <w:webHidden/>
            <w:color w:val="000000"/>
            <w:szCs w:val="24"/>
          </w:rPr>
          <w:fldChar w:fldCharType="begin"/>
        </w:r>
        <w:r w:rsidR="00805654">
          <w:rPr>
            <w:rFonts w:cs="Times New Roman"/>
            <w:noProof/>
            <w:webHidden/>
            <w:color w:val="000000"/>
            <w:szCs w:val="24"/>
          </w:rPr>
          <w:instrText xml:space="preserve"> PAGEREF _Toc512875434 \h </w:instrText>
        </w:r>
        <w:r>
          <w:rPr>
            <w:rFonts w:cs="Times New Roman"/>
            <w:noProof/>
            <w:webHidden/>
            <w:color w:val="000000"/>
            <w:szCs w:val="24"/>
          </w:rPr>
        </w:r>
        <w:r>
          <w:rPr>
            <w:rFonts w:cs="Times New Roman"/>
            <w:noProof/>
            <w:webHidden/>
            <w:color w:val="000000"/>
            <w:szCs w:val="24"/>
          </w:rPr>
          <w:fldChar w:fldCharType="separate"/>
        </w:r>
        <w:r w:rsidR="00805654">
          <w:rPr>
            <w:rFonts w:cs="Times New Roman"/>
            <w:noProof/>
            <w:webHidden/>
            <w:color w:val="000000"/>
            <w:szCs w:val="24"/>
          </w:rPr>
          <w:t>23</w:t>
        </w:r>
        <w:r>
          <w:rPr>
            <w:rFonts w:cs="Times New Roman"/>
            <w:noProof/>
            <w:webHidden/>
            <w:color w:val="000000"/>
            <w:szCs w:val="24"/>
          </w:rPr>
          <w:fldChar w:fldCharType="end"/>
        </w:r>
      </w:hyperlink>
    </w:p>
    <w:p w:rsidR="00C92D77" w:rsidRDefault="00C92D77">
      <w:pPr>
        <w:pStyle w:val="TOC2"/>
        <w:tabs>
          <w:tab w:val="right" w:leader="dot" w:pos="9350"/>
        </w:tabs>
        <w:spacing w:line="360" w:lineRule="auto"/>
        <w:rPr>
          <w:rFonts w:eastAsiaTheme="minorEastAsia" w:cs="Times New Roman"/>
          <w:noProof/>
          <w:color w:val="000000"/>
          <w:szCs w:val="24"/>
        </w:rPr>
      </w:pPr>
      <w:hyperlink w:anchor="_Toc512875435" w:history="1">
        <w:r w:rsidR="00805654">
          <w:rPr>
            <w:rStyle w:val="Hyperlink"/>
            <w:rFonts w:cs="Times New Roman"/>
            <w:noProof/>
            <w:color w:val="000000"/>
            <w:szCs w:val="24"/>
          </w:rPr>
          <w:t>C) Recommendation with a reason for the project to be adopted</w:t>
        </w:r>
        <w:r w:rsidR="00805654">
          <w:rPr>
            <w:rFonts w:cs="Times New Roman"/>
            <w:noProof/>
            <w:webHidden/>
            <w:color w:val="000000"/>
            <w:szCs w:val="24"/>
          </w:rPr>
          <w:tab/>
        </w:r>
        <w:r>
          <w:rPr>
            <w:rFonts w:cs="Times New Roman"/>
            <w:noProof/>
            <w:webHidden/>
            <w:color w:val="000000"/>
            <w:szCs w:val="24"/>
          </w:rPr>
          <w:fldChar w:fldCharType="begin"/>
        </w:r>
        <w:r w:rsidR="00805654">
          <w:rPr>
            <w:rFonts w:cs="Times New Roman"/>
            <w:noProof/>
            <w:webHidden/>
            <w:color w:val="000000"/>
            <w:szCs w:val="24"/>
          </w:rPr>
          <w:instrText xml:space="preserve"> PAGEREF _Toc512875435 \h </w:instrText>
        </w:r>
        <w:r>
          <w:rPr>
            <w:rFonts w:cs="Times New Roman"/>
            <w:noProof/>
            <w:webHidden/>
            <w:color w:val="000000"/>
            <w:szCs w:val="24"/>
          </w:rPr>
        </w:r>
        <w:r>
          <w:rPr>
            <w:rFonts w:cs="Times New Roman"/>
            <w:noProof/>
            <w:webHidden/>
            <w:color w:val="000000"/>
            <w:szCs w:val="24"/>
          </w:rPr>
          <w:fldChar w:fldCharType="separate"/>
        </w:r>
        <w:r w:rsidR="00805654">
          <w:rPr>
            <w:rFonts w:cs="Times New Roman"/>
            <w:noProof/>
            <w:webHidden/>
            <w:color w:val="000000"/>
            <w:szCs w:val="24"/>
          </w:rPr>
          <w:t>25</w:t>
        </w:r>
        <w:r>
          <w:rPr>
            <w:rFonts w:cs="Times New Roman"/>
            <w:noProof/>
            <w:webHidden/>
            <w:color w:val="000000"/>
            <w:szCs w:val="24"/>
          </w:rPr>
          <w:fldChar w:fldCharType="end"/>
        </w:r>
      </w:hyperlink>
    </w:p>
    <w:p w:rsidR="00C92D77" w:rsidRDefault="00C92D77">
      <w:pPr>
        <w:pStyle w:val="TOC2"/>
        <w:tabs>
          <w:tab w:val="right" w:leader="dot" w:pos="9350"/>
        </w:tabs>
        <w:spacing w:line="360" w:lineRule="auto"/>
        <w:rPr>
          <w:rFonts w:eastAsiaTheme="minorEastAsia" w:cs="Times New Roman"/>
          <w:noProof/>
          <w:color w:val="000000"/>
          <w:szCs w:val="24"/>
        </w:rPr>
      </w:pPr>
      <w:hyperlink w:anchor="_Toc512875436" w:history="1">
        <w:r w:rsidR="00805654">
          <w:rPr>
            <w:rStyle w:val="Hyperlink"/>
            <w:rFonts w:cs="Times New Roman"/>
            <w:noProof/>
            <w:color w:val="000000"/>
            <w:szCs w:val="24"/>
          </w:rPr>
          <w:t xml:space="preserve">D. Critically discussion on payback and NPV techniques to </w:t>
        </w:r>
        <w:r w:rsidR="00805654">
          <w:rPr>
            <w:rStyle w:val="Hyperlink"/>
            <w:rFonts w:cs="Times New Roman"/>
            <w:noProof/>
            <w:color w:val="000000"/>
            <w:szCs w:val="24"/>
          </w:rPr>
          <w:t>evaluate capital projects</w:t>
        </w:r>
        <w:r w:rsidR="00805654">
          <w:rPr>
            <w:rFonts w:cs="Times New Roman"/>
            <w:noProof/>
            <w:webHidden/>
            <w:color w:val="000000"/>
            <w:szCs w:val="24"/>
          </w:rPr>
          <w:tab/>
        </w:r>
        <w:r>
          <w:rPr>
            <w:rFonts w:cs="Times New Roman"/>
            <w:noProof/>
            <w:webHidden/>
            <w:color w:val="000000"/>
            <w:szCs w:val="24"/>
          </w:rPr>
          <w:fldChar w:fldCharType="begin"/>
        </w:r>
        <w:r w:rsidR="00805654">
          <w:rPr>
            <w:rFonts w:cs="Times New Roman"/>
            <w:noProof/>
            <w:webHidden/>
            <w:color w:val="000000"/>
            <w:szCs w:val="24"/>
          </w:rPr>
          <w:instrText xml:space="preserve"> PAGEREF _Toc512875436 \h </w:instrText>
        </w:r>
        <w:r>
          <w:rPr>
            <w:rFonts w:cs="Times New Roman"/>
            <w:noProof/>
            <w:webHidden/>
            <w:color w:val="000000"/>
            <w:szCs w:val="24"/>
          </w:rPr>
        </w:r>
        <w:r>
          <w:rPr>
            <w:rFonts w:cs="Times New Roman"/>
            <w:noProof/>
            <w:webHidden/>
            <w:color w:val="000000"/>
            <w:szCs w:val="24"/>
          </w:rPr>
          <w:fldChar w:fldCharType="separate"/>
        </w:r>
        <w:r w:rsidR="00805654">
          <w:rPr>
            <w:rFonts w:cs="Times New Roman"/>
            <w:noProof/>
            <w:webHidden/>
            <w:color w:val="000000"/>
            <w:szCs w:val="24"/>
          </w:rPr>
          <w:t>25</w:t>
        </w:r>
        <w:r>
          <w:rPr>
            <w:rFonts w:cs="Times New Roman"/>
            <w:noProof/>
            <w:webHidden/>
            <w:color w:val="000000"/>
            <w:szCs w:val="24"/>
          </w:rPr>
          <w:fldChar w:fldCharType="end"/>
        </w:r>
      </w:hyperlink>
    </w:p>
    <w:p w:rsidR="00C92D77" w:rsidRDefault="00C92D77">
      <w:pPr>
        <w:pStyle w:val="TOC2"/>
        <w:tabs>
          <w:tab w:val="right" w:leader="dot" w:pos="9350"/>
        </w:tabs>
        <w:spacing w:line="360" w:lineRule="auto"/>
        <w:rPr>
          <w:rFonts w:eastAsiaTheme="minorEastAsia" w:cs="Times New Roman"/>
          <w:noProof/>
          <w:color w:val="000000"/>
          <w:szCs w:val="24"/>
        </w:rPr>
      </w:pPr>
      <w:hyperlink w:anchor="_Toc512875437" w:history="1">
        <w:r w:rsidR="00805654">
          <w:rPr>
            <w:rStyle w:val="Hyperlink"/>
            <w:rFonts w:cs="Times New Roman"/>
            <w:noProof/>
            <w:color w:val="000000"/>
            <w:szCs w:val="24"/>
          </w:rPr>
          <w:t>E) Non-Financial Factors for Investment Appraisal process</w:t>
        </w:r>
        <w:r w:rsidR="00805654">
          <w:rPr>
            <w:rFonts w:cs="Times New Roman"/>
            <w:noProof/>
            <w:webHidden/>
            <w:color w:val="000000"/>
            <w:szCs w:val="24"/>
          </w:rPr>
          <w:tab/>
        </w:r>
        <w:r>
          <w:rPr>
            <w:rFonts w:cs="Times New Roman"/>
            <w:noProof/>
            <w:webHidden/>
            <w:color w:val="000000"/>
            <w:szCs w:val="24"/>
          </w:rPr>
          <w:fldChar w:fldCharType="begin"/>
        </w:r>
        <w:r w:rsidR="00805654">
          <w:rPr>
            <w:rFonts w:cs="Times New Roman"/>
            <w:noProof/>
            <w:webHidden/>
            <w:color w:val="000000"/>
            <w:szCs w:val="24"/>
          </w:rPr>
          <w:instrText xml:space="preserve"> PAGEREF _Toc512875437 \h </w:instrText>
        </w:r>
        <w:r>
          <w:rPr>
            <w:rFonts w:cs="Times New Roman"/>
            <w:noProof/>
            <w:webHidden/>
            <w:color w:val="000000"/>
            <w:szCs w:val="24"/>
          </w:rPr>
        </w:r>
        <w:r>
          <w:rPr>
            <w:rFonts w:cs="Times New Roman"/>
            <w:noProof/>
            <w:webHidden/>
            <w:color w:val="000000"/>
            <w:szCs w:val="24"/>
          </w:rPr>
          <w:fldChar w:fldCharType="separate"/>
        </w:r>
        <w:r w:rsidR="00805654">
          <w:rPr>
            <w:rFonts w:cs="Times New Roman"/>
            <w:noProof/>
            <w:webHidden/>
            <w:color w:val="000000"/>
            <w:szCs w:val="24"/>
          </w:rPr>
          <w:t>27</w:t>
        </w:r>
        <w:r>
          <w:rPr>
            <w:rFonts w:cs="Times New Roman"/>
            <w:noProof/>
            <w:webHidden/>
            <w:color w:val="000000"/>
            <w:szCs w:val="24"/>
          </w:rPr>
          <w:fldChar w:fldCharType="end"/>
        </w:r>
      </w:hyperlink>
    </w:p>
    <w:p w:rsidR="00C92D77" w:rsidRDefault="00805654">
      <w:pPr>
        <w:pStyle w:val="TOC1"/>
        <w:tabs>
          <w:tab w:val="right" w:leader="dot" w:pos="9350"/>
        </w:tabs>
        <w:spacing w:line="360" w:lineRule="auto"/>
        <w:rPr>
          <w:rFonts w:eastAsiaTheme="minorEastAsia" w:cs="Times New Roman"/>
          <w:noProof/>
          <w:color w:val="000000"/>
          <w:szCs w:val="24"/>
        </w:rPr>
      </w:pPr>
      <w:r>
        <w:rPr>
          <w:color w:val="000000"/>
        </w:rPr>
        <w:t xml:space="preserve"> </w:t>
      </w:r>
      <w:hyperlink w:anchor="_Toc512875438" w:history="1">
        <w:r>
          <w:rPr>
            <w:rStyle w:val="Hyperlink"/>
            <w:rFonts w:cs="Times New Roman"/>
            <w:noProof/>
            <w:color w:val="000000"/>
            <w:szCs w:val="24"/>
          </w:rPr>
          <w:t>References</w:t>
        </w:r>
        <w:r>
          <w:rPr>
            <w:rFonts w:cs="Times New Roman"/>
            <w:noProof/>
            <w:webHidden/>
            <w:color w:val="000000"/>
            <w:szCs w:val="24"/>
          </w:rPr>
          <w:tab/>
        </w:r>
        <w:r w:rsidR="00C92D77">
          <w:rPr>
            <w:rFonts w:cs="Times New Roman"/>
            <w:noProof/>
            <w:webHidden/>
            <w:color w:val="000000"/>
            <w:szCs w:val="24"/>
          </w:rPr>
          <w:fldChar w:fldCharType="begin"/>
        </w:r>
        <w:r>
          <w:rPr>
            <w:rFonts w:cs="Times New Roman"/>
            <w:noProof/>
            <w:webHidden/>
            <w:color w:val="000000"/>
            <w:szCs w:val="24"/>
          </w:rPr>
          <w:instrText xml:space="preserve"> PAGEREF _Toc512875438 \h </w:instrText>
        </w:r>
        <w:r w:rsidR="00C92D77">
          <w:rPr>
            <w:rFonts w:cs="Times New Roman"/>
            <w:noProof/>
            <w:webHidden/>
            <w:color w:val="000000"/>
            <w:szCs w:val="24"/>
          </w:rPr>
        </w:r>
        <w:r w:rsidR="00C92D77">
          <w:rPr>
            <w:rFonts w:cs="Times New Roman"/>
            <w:noProof/>
            <w:webHidden/>
            <w:color w:val="000000"/>
            <w:szCs w:val="24"/>
          </w:rPr>
          <w:fldChar w:fldCharType="separate"/>
        </w:r>
        <w:r>
          <w:rPr>
            <w:rFonts w:cs="Times New Roman"/>
            <w:noProof/>
            <w:webHidden/>
            <w:color w:val="000000"/>
            <w:szCs w:val="24"/>
          </w:rPr>
          <w:t>28</w:t>
        </w:r>
        <w:r w:rsidR="00C92D77">
          <w:rPr>
            <w:rFonts w:cs="Times New Roman"/>
            <w:noProof/>
            <w:webHidden/>
            <w:color w:val="000000"/>
            <w:szCs w:val="24"/>
          </w:rPr>
          <w:fldChar w:fldCharType="end"/>
        </w:r>
      </w:hyperlink>
    </w:p>
    <w:p w:rsidR="00C92D77" w:rsidRDefault="00805654">
      <w:pPr>
        <w:pStyle w:val="TOC1"/>
        <w:tabs>
          <w:tab w:val="right" w:leader="dot" w:pos="9350"/>
        </w:tabs>
        <w:spacing w:line="360" w:lineRule="auto"/>
        <w:rPr>
          <w:rFonts w:eastAsiaTheme="minorEastAsia" w:cs="Times New Roman"/>
          <w:noProof/>
          <w:color w:val="000000"/>
          <w:szCs w:val="24"/>
        </w:rPr>
      </w:pPr>
      <w:r>
        <w:rPr>
          <w:color w:val="000000"/>
        </w:rPr>
        <w:t xml:space="preserve"> </w:t>
      </w:r>
      <w:hyperlink w:anchor="_Toc512875439" w:history="1">
        <w:r>
          <w:rPr>
            <w:rStyle w:val="Hyperlink"/>
            <w:rFonts w:cs="Times New Roman"/>
            <w:noProof/>
            <w:color w:val="000000"/>
            <w:szCs w:val="24"/>
            <w:shd w:val="clear" w:color="auto" w:fill="FFFFFF"/>
          </w:rPr>
          <w:t>Appendices</w:t>
        </w:r>
        <w:r>
          <w:rPr>
            <w:rFonts w:cs="Times New Roman"/>
            <w:noProof/>
            <w:webHidden/>
            <w:color w:val="000000"/>
            <w:szCs w:val="24"/>
          </w:rPr>
          <w:tab/>
        </w:r>
        <w:r w:rsidR="00C92D77">
          <w:rPr>
            <w:rFonts w:cs="Times New Roman"/>
            <w:noProof/>
            <w:webHidden/>
            <w:color w:val="000000"/>
            <w:szCs w:val="24"/>
          </w:rPr>
          <w:fldChar w:fldCharType="begin"/>
        </w:r>
        <w:r>
          <w:rPr>
            <w:rFonts w:cs="Times New Roman"/>
            <w:noProof/>
            <w:webHidden/>
            <w:color w:val="000000"/>
            <w:szCs w:val="24"/>
          </w:rPr>
          <w:instrText xml:space="preserve"> PAGEREF _Toc512875439 \h </w:instrText>
        </w:r>
        <w:r w:rsidR="00C92D77">
          <w:rPr>
            <w:rFonts w:cs="Times New Roman"/>
            <w:noProof/>
            <w:webHidden/>
            <w:color w:val="000000"/>
            <w:szCs w:val="24"/>
          </w:rPr>
        </w:r>
        <w:r w:rsidR="00C92D77">
          <w:rPr>
            <w:rFonts w:cs="Times New Roman"/>
            <w:noProof/>
            <w:webHidden/>
            <w:color w:val="000000"/>
            <w:szCs w:val="24"/>
          </w:rPr>
          <w:fldChar w:fldCharType="separate"/>
        </w:r>
        <w:r>
          <w:rPr>
            <w:rFonts w:cs="Times New Roman"/>
            <w:noProof/>
            <w:webHidden/>
            <w:color w:val="000000"/>
            <w:szCs w:val="24"/>
          </w:rPr>
          <w:t>31</w:t>
        </w:r>
        <w:r w:rsidR="00C92D77">
          <w:rPr>
            <w:rFonts w:cs="Times New Roman"/>
            <w:noProof/>
            <w:webHidden/>
            <w:color w:val="000000"/>
            <w:szCs w:val="24"/>
          </w:rPr>
          <w:fldChar w:fldCharType="end"/>
        </w:r>
      </w:hyperlink>
    </w:p>
    <w:p w:rsidR="00C92D77" w:rsidRDefault="00C92D77">
      <w:pPr>
        <w:spacing w:line="360" w:lineRule="auto"/>
        <w:rPr>
          <w:color w:val="000000"/>
        </w:rPr>
      </w:pPr>
      <w:r>
        <w:rPr>
          <w:rFonts w:cs="Times New Roman"/>
          <w:color w:val="000000"/>
          <w:szCs w:val="24"/>
        </w:rPr>
        <w:fldChar w:fldCharType="end"/>
      </w:r>
    </w:p>
    <w:p w:rsidR="00C92D77" w:rsidRPr="00805654" w:rsidRDefault="00805654">
      <w:pPr>
        <w:pStyle w:val="Heading1"/>
        <w:spacing w:line="360" w:lineRule="auto"/>
        <w:rPr>
          <w:u w:val="single"/>
        </w:rPr>
      </w:pPr>
      <w:bookmarkStart w:id="2" w:name="_Toc512875423"/>
      <w:r w:rsidRPr="00805654">
        <w:rPr>
          <w:u w:val="single"/>
        </w:rPr>
        <w:t>PART-</w:t>
      </w:r>
      <w:r w:rsidRPr="00805654">
        <w:rPr>
          <w:u w:val="single"/>
        </w:rPr>
        <w:t xml:space="preserve"> 1</w:t>
      </w:r>
      <w:bookmarkEnd w:id="2"/>
    </w:p>
    <w:p w:rsidR="00C92D77" w:rsidRDefault="00805654">
      <w:pPr>
        <w:pStyle w:val="Heading1"/>
        <w:spacing w:line="360" w:lineRule="auto"/>
      </w:pPr>
      <w:bookmarkStart w:id="3" w:name="_Toc512875424"/>
      <w:r>
        <w:t>Introduction</w:t>
      </w:r>
      <w:bookmarkEnd w:id="3"/>
    </w:p>
    <w:p w:rsidR="00C92D77" w:rsidRDefault="00805654">
      <w:pPr>
        <w:pStyle w:val="normal0"/>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 this era of </w:t>
      </w:r>
      <w:proofErr w:type="spellStart"/>
      <w:r>
        <w:rPr>
          <w:rFonts w:ascii="Times New Roman" w:eastAsia="Times New Roman" w:hAnsi="Times New Roman" w:cs="Times New Roman"/>
          <w:color w:val="000000"/>
          <w:sz w:val="24"/>
          <w:szCs w:val="24"/>
        </w:rPr>
        <w:t>globalisation</w:t>
      </w:r>
      <w:proofErr w:type="spellEnd"/>
      <w:r>
        <w:rPr>
          <w:rFonts w:ascii="Times New Roman" w:eastAsia="Times New Roman" w:hAnsi="Times New Roman" w:cs="Times New Roman"/>
          <w:color w:val="000000"/>
          <w:sz w:val="24"/>
          <w:szCs w:val="24"/>
        </w:rPr>
        <w:t>, it has become a beneficiary factor for all the companies to file their own financial statements with e</w:t>
      </w:r>
      <w:r>
        <w:rPr>
          <w:rFonts w:ascii="Times New Roman" w:eastAsia="Times New Roman" w:hAnsi="Times New Roman" w:cs="Times New Roman"/>
          <w:color w:val="000000"/>
          <w:sz w:val="24"/>
          <w:szCs w:val="24"/>
        </w:rPr>
        <w:t>ach one of their related authority. For creating</w:t>
      </w:r>
      <w:r>
        <w:rPr>
          <w:rFonts w:ascii="Times New Roman" w:eastAsia="Times New Roman" w:hAnsi="Times New Roman" w:cs="Times New Roman"/>
          <w:color w:val="000000"/>
          <w:sz w:val="24"/>
          <w:szCs w:val="24"/>
        </w:rPr>
        <w:t xml:space="preserve"> structure of the company’s growth and development in this</w:t>
      </w:r>
      <w:r>
        <w:rPr>
          <w:rFonts w:ascii="Times New Roman" w:eastAsia="Times New Roman" w:hAnsi="Times New Roman" w:cs="Times New Roman"/>
          <w:color w:val="000000"/>
          <w:sz w:val="24"/>
          <w:szCs w:val="24"/>
        </w:rPr>
        <w:t xml:space="preserve"> global market analysis of the financial statements of a company is </w:t>
      </w:r>
      <w:proofErr w:type="gramStart"/>
      <w:r>
        <w:rPr>
          <w:rFonts w:ascii="Times New Roman" w:eastAsia="Times New Roman" w:hAnsi="Times New Roman" w:cs="Times New Roman"/>
          <w:color w:val="000000"/>
          <w:sz w:val="24"/>
          <w:szCs w:val="24"/>
        </w:rPr>
        <w:t>an</w:t>
      </w:r>
      <w:proofErr w:type="gramEnd"/>
      <w:r>
        <w:rPr>
          <w:rFonts w:ascii="Times New Roman" w:eastAsia="Times New Roman" w:hAnsi="Times New Roman" w:cs="Times New Roman"/>
          <w:color w:val="000000"/>
          <w:sz w:val="24"/>
          <w:szCs w:val="24"/>
        </w:rPr>
        <w:t xml:space="preserve"> demanding</w:t>
      </w:r>
      <w:r>
        <w:rPr>
          <w:rFonts w:ascii="Times New Roman" w:eastAsia="Times New Roman" w:hAnsi="Times New Roman" w:cs="Times New Roman"/>
          <w:color w:val="000000"/>
          <w:sz w:val="24"/>
          <w:szCs w:val="24"/>
        </w:rPr>
        <w:t xml:space="preserve"> factor. Here i</w:t>
      </w:r>
      <w:r>
        <w:rPr>
          <w:rFonts w:ascii="Times New Roman" w:eastAsia="Times New Roman" w:hAnsi="Times New Roman" w:cs="Times New Roman"/>
          <w:color w:val="000000"/>
          <w:sz w:val="24"/>
          <w:szCs w:val="24"/>
        </w:rPr>
        <w:t>n this study, an analysis of the financial statement of two famous</w:t>
      </w:r>
      <w:r>
        <w:rPr>
          <w:rFonts w:ascii="Times New Roman" w:eastAsia="Times New Roman" w:hAnsi="Times New Roman" w:cs="Times New Roman"/>
          <w:color w:val="000000"/>
          <w:sz w:val="24"/>
          <w:szCs w:val="24"/>
        </w:rPr>
        <w:t xml:space="preserve"> b</w:t>
      </w:r>
      <w:r>
        <w:rPr>
          <w:rFonts w:ascii="Times New Roman" w:eastAsia="Times New Roman" w:hAnsi="Times New Roman" w:cs="Times New Roman"/>
          <w:color w:val="000000"/>
          <w:sz w:val="24"/>
          <w:szCs w:val="24"/>
        </w:rPr>
        <w:t xml:space="preserve">ookmaking companies of United </w:t>
      </w:r>
      <w:r>
        <w:rPr>
          <w:rFonts w:ascii="Times New Roman" w:eastAsia="Times New Roman" w:hAnsi="Times New Roman" w:cs="Times New Roman"/>
          <w:color w:val="000000"/>
          <w:sz w:val="24"/>
          <w:szCs w:val="24"/>
        </w:rPr>
        <w:t>Kingdom</w:t>
      </w:r>
      <w:r>
        <w:rPr>
          <w:rFonts w:ascii="Times New Roman" w:eastAsia="Times New Roman" w:hAnsi="Times New Roman" w:cs="Times New Roman"/>
          <w:color w:val="000000"/>
          <w:sz w:val="24"/>
          <w:szCs w:val="24"/>
        </w:rPr>
        <w:t xml:space="preserve"> namely</w:t>
      </w:r>
      <w:r>
        <w:rPr>
          <w:rFonts w:ascii="Times New Roman" w:eastAsia="Times New Roman" w:hAnsi="Times New Roman" w:cs="Times New Roman"/>
          <w:b/>
          <w:color w:val="000000"/>
          <w:sz w:val="24"/>
          <w:szCs w:val="24"/>
        </w:rPr>
        <w:t xml:space="preserve"> William Hill Plc</w:t>
      </w:r>
      <w:r>
        <w:rPr>
          <w:rFonts w:ascii="Times New Roman" w:eastAsia="Times New Roman" w:hAnsi="Times New Roman" w:cs="Times New Roman"/>
          <w:color w:val="000000"/>
          <w:sz w:val="24"/>
          <w:szCs w:val="24"/>
        </w:rPr>
        <w:t xml:space="preserve"> and</w:t>
      </w:r>
      <w:r>
        <w:rPr>
          <w:rFonts w:ascii="Times New Roman" w:eastAsia="Times New Roman" w:hAnsi="Times New Roman" w:cs="Times New Roman"/>
          <w:b/>
          <w:color w:val="000000"/>
          <w:sz w:val="24"/>
          <w:szCs w:val="24"/>
        </w:rPr>
        <w:t xml:space="preserve"> Paddy Power </w:t>
      </w:r>
      <w:proofErr w:type="spellStart"/>
      <w:r>
        <w:rPr>
          <w:rFonts w:ascii="Times New Roman" w:eastAsia="Times New Roman" w:hAnsi="Times New Roman" w:cs="Times New Roman"/>
          <w:b/>
          <w:color w:val="000000"/>
          <w:sz w:val="24"/>
          <w:szCs w:val="24"/>
        </w:rPr>
        <w:t>Betfair</w:t>
      </w:r>
      <w:proofErr w:type="spellEnd"/>
      <w:r>
        <w:rPr>
          <w:rFonts w:ascii="Times New Roman" w:eastAsia="Times New Roman" w:hAnsi="Times New Roman" w:cs="Times New Roman"/>
          <w:b/>
          <w:color w:val="000000"/>
          <w:sz w:val="24"/>
          <w:szCs w:val="24"/>
        </w:rPr>
        <w:t xml:space="preserve"> Plc</w:t>
      </w:r>
      <w:r>
        <w:rPr>
          <w:rFonts w:ascii="Times New Roman" w:eastAsia="Times New Roman" w:hAnsi="Times New Roman" w:cs="Times New Roman"/>
          <w:color w:val="000000"/>
          <w:sz w:val="24"/>
          <w:szCs w:val="24"/>
        </w:rPr>
        <w:t xml:space="preserve"> has been carried. A thorough review </w:t>
      </w:r>
      <w:r>
        <w:rPr>
          <w:rFonts w:ascii="Times New Roman" w:eastAsia="Times New Roman" w:hAnsi="Times New Roman" w:cs="Times New Roman"/>
          <w:b/>
          <w:color w:val="000000"/>
          <w:sz w:val="24"/>
          <w:szCs w:val="24"/>
        </w:rPr>
        <w:t xml:space="preserve">Profitability </w:t>
      </w:r>
      <w:proofErr w:type="gramStart"/>
      <w:r>
        <w:rPr>
          <w:rFonts w:ascii="Times New Roman" w:eastAsia="Times New Roman" w:hAnsi="Times New Roman" w:cs="Times New Roman"/>
          <w:b/>
          <w:color w:val="000000"/>
          <w:sz w:val="24"/>
          <w:szCs w:val="24"/>
        </w:rPr>
        <w:t>R</w:t>
      </w:r>
      <w:r>
        <w:rPr>
          <w:rFonts w:ascii="Times New Roman" w:eastAsia="Times New Roman" w:hAnsi="Times New Roman" w:cs="Times New Roman"/>
          <w:b/>
          <w:color w:val="000000"/>
          <w:sz w:val="24"/>
          <w:szCs w:val="24"/>
        </w:rPr>
        <w:t xml:space="preserve">atio </w:t>
      </w:r>
      <w:r>
        <w:rPr>
          <w:rFonts w:ascii="Times New Roman" w:eastAsia="Times New Roman" w:hAnsi="Times New Roman" w:cs="Times New Roman"/>
          <w:b/>
          <w:color w:val="000000"/>
          <w:sz w:val="24"/>
          <w:szCs w:val="24"/>
        </w:rPr>
        <w:t>,</w:t>
      </w:r>
      <w:proofErr w:type="gramEnd"/>
      <w:r>
        <w:rPr>
          <w:rFonts w:ascii="Times New Roman" w:eastAsia="Times New Roman" w:hAnsi="Times New Roman" w:cs="Times New Roman"/>
          <w:b/>
          <w:color w:val="000000"/>
          <w:sz w:val="24"/>
          <w:szCs w:val="24"/>
        </w:rPr>
        <w:t xml:space="preserve"> Liquidity R</w:t>
      </w:r>
      <w:r>
        <w:rPr>
          <w:rFonts w:ascii="Times New Roman" w:eastAsia="Times New Roman" w:hAnsi="Times New Roman" w:cs="Times New Roman"/>
          <w:b/>
          <w:color w:val="000000"/>
          <w:sz w:val="24"/>
          <w:szCs w:val="24"/>
        </w:rPr>
        <w:t>atio</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b/>
          <w:color w:val="000000"/>
          <w:sz w:val="24"/>
          <w:szCs w:val="24"/>
        </w:rPr>
        <w:t>Efficiency R</w:t>
      </w:r>
      <w:r>
        <w:rPr>
          <w:rFonts w:ascii="Times New Roman" w:eastAsia="Times New Roman" w:hAnsi="Times New Roman" w:cs="Times New Roman"/>
          <w:b/>
          <w:color w:val="000000"/>
          <w:sz w:val="24"/>
          <w:szCs w:val="24"/>
        </w:rPr>
        <w:t>atio</w:t>
      </w:r>
      <w:r>
        <w:rPr>
          <w:rFonts w:ascii="Times New Roman" w:eastAsia="Times New Roman" w:hAnsi="Times New Roman" w:cs="Times New Roman"/>
          <w:color w:val="000000"/>
          <w:sz w:val="24"/>
          <w:szCs w:val="24"/>
        </w:rPr>
        <w:t>,</w:t>
      </w:r>
      <w:r>
        <w:rPr>
          <w:rFonts w:ascii="Times New Roman" w:eastAsia="Times New Roman" w:hAnsi="Times New Roman" w:cs="Times New Roman"/>
          <w:b/>
          <w:color w:val="000000"/>
          <w:sz w:val="24"/>
          <w:szCs w:val="24"/>
        </w:rPr>
        <w:t xml:space="preserve"> G</w:t>
      </w:r>
      <w:r>
        <w:rPr>
          <w:rFonts w:ascii="Times New Roman" w:eastAsia="Times New Roman" w:hAnsi="Times New Roman" w:cs="Times New Roman"/>
          <w:b/>
          <w:color w:val="000000"/>
          <w:sz w:val="24"/>
          <w:szCs w:val="24"/>
        </w:rPr>
        <w:t>earing ratio</w:t>
      </w:r>
      <w:r>
        <w:rPr>
          <w:rFonts w:ascii="Times New Roman" w:eastAsia="Times New Roman" w:hAnsi="Times New Roman" w:cs="Times New Roman"/>
          <w:color w:val="000000"/>
          <w:sz w:val="24"/>
          <w:szCs w:val="24"/>
        </w:rPr>
        <w:t xml:space="preserve"> &amp;</w:t>
      </w:r>
      <w:r>
        <w:rPr>
          <w:rFonts w:ascii="Times New Roman" w:eastAsia="Times New Roman" w:hAnsi="Times New Roman" w:cs="Times New Roman"/>
          <w:b/>
          <w:color w:val="000000"/>
          <w:sz w:val="24"/>
          <w:szCs w:val="24"/>
        </w:rPr>
        <w:t xml:space="preserve"> I</w:t>
      </w:r>
      <w:r>
        <w:rPr>
          <w:rFonts w:ascii="Times New Roman" w:eastAsia="Times New Roman" w:hAnsi="Times New Roman" w:cs="Times New Roman"/>
          <w:b/>
          <w:color w:val="000000"/>
          <w:sz w:val="24"/>
          <w:szCs w:val="24"/>
        </w:rPr>
        <w:t>nvestment ratio</w:t>
      </w:r>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Pr>
        <w:t>has been carried out respectively</w:t>
      </w:r>
      <w:r>
        <w:rPr>
          <w:rFonts w:ascii="Times New Roman" w:eastAsia="Times New Roman" w:hAnsi="Times New Roman" w:cs="Times New Roman"/>
          <w:color w:val="000000"/>
          <w:sz w:val="24"/>
          <w:szCs w:val="24"/>
        </w:rPr>
        <w:t xml:space="preserve">. This study will help </w:t>
      </w:r>
      <w:r>
        <w:rPr>
          <w:rFonts w:ascii="Times New Roman" w:eastAsia="Times New Roman" w:hAnsi="Times New Roman" w:cs="Times New Roman"/>
          <w:b/>
          <w:color w:val="000000"/>
          <w:sz w:val="24"/>
          <w:szCs w:val="24"/>
        </w:rPr>
        <w:t xml:space="preserve">Tim </w:t>
      </w:r>
      <w:r>
        <w:rPr>
          <w:rFonts w:ascii="Times New Roman" w:eastAsia="Times New Roman" w:hAnsi="Times New Roman" w:cs="Times New Roman"/>
          <w:b/>
          <w:color w:val="000000"/>
          <w:sz w:val="24"/>
          <w:szCs w:val="24"/>
        </w:rPr>
        <w:t>Farrow</w:t>
      </w:r>
      <w:r>
        <w:rPr>
          <w:rFonts w:ascii="Times New Roman" w:eastAsia="Times New Roman" w:hAnsi="Times New Roman" w:cs="Times New Roman"/>
          <w:color w:val="000000"/>
          <w:sz w:val="24"/>
          <w:szCs w:val="24"/>
        </w:rPr>
        <w:t>, in providing a complete report of the financial statements of both the companies. Tim will also be able to make the decision</w:t>
      </w:r>
      <w:r>
        <w:rPr>
          <w:rFonts w:ascii="Times New Roman" w:eastAsia="Times New Roman" w:hAnsi="Times New Roman" w:cs="Times New Roman"/>
          <w:color w:val="000000"/>
          <w:sz w:val="24"/>
          <w:szCs w:val="24"/>
        </w:rPr>
        <w:t xml:space="preserve"> of investment in respect </w:t>
      </w:r>
      <w:r>
        <w:rPr>
          <w:rFonts w:ascii="Times New Roman" w:eastAsia="Times New Roman" w:hAnsi="Times New Roman" w:cs="Times New Roman"/>
          <w:color w:val="000000"/>
          <w:sz w:val="24"/>
          <w:szCs w:val="24"/>
        </w:rPr>
        <w:t>with the review of the reports.</w:t>
      </w:r>
    </w:p>
    <w:p w:rsidR="00C92D77" w:rsidRDefault="00805654">
      <w:pPr>
        <w:spacing w:line="360" w:lineRule="auto"/>
        <w:rPr>
          <w:rFonts w:eastAsia="Times New Roman" w:cs="Times New Roman"/>
          <w:color w:val="000000"/>
          <w:szCs w:val="24"/>
        </w:rPr>
      </w:pPr>
      <w:r>
        <w:rPr>
          <w:rFonts w:eastAsia="Times New Roman" w:cs="Times New Roman"/>
          <w:color w:val="000000"/>
          <w:szCs w:val="24"/>
        </w:rPr>
        <w:br w:type="page"/>
      </w:r>
    </w:p>
    <w:p w:rsidR="00C92D77" w:rsidRDefault="00C92D77">
      <w:pPr>
        <w:pStyle w:val="normal0"/>
        <w:spacing w:line="360" w:lineRule="auto"/>
        <w:jc w:val="both"/>
        <w:rPr>
          <w:rFonts w:ascii="Times New Roman" w:eastAsia="Times New Roman" w:hAnsi="Times New Roman" w:cs="Times New Roman"/>
          <w:color w:val="000000"/>
          <w:sz w:val="24"/>
          <w:szCs w:val="24"/>
        </w:rPr>
      </w:pPr>
    </w:p>
    <w:p w:rsidR="00C92D77" w:rsidRDefault="00805654">
      <w:pPr>
        <w:pStyle w:val="Heading2"/>
        <w:spacing w:line="360" w:lineRule="auto"/>
        <w:rPr>
          <w:color w:val="000000"/>
        </w:rPr>
      </w:pPr>
      <w:bookmarkStart w:id="4" w:name="_Toc512875425"/>
      <w:r>
        <w:rPr>
          <w:color w:val="000000"/>
        </w:rPr>
        <w:t>Back-</w:t>
      </w:r>
      <w:r>
        <w:rPr>
          <w:color w:val="000000"/>
        </w:rPr>
        <w:t>ground of the respective</w:t>
      </w:r>
      <w:r>
        <w:rPr>
          <w:color w:val="000000"/>
        </w:rPr>
        <w:t xml:space="preserve"> companies</w:t>
      </w:r>
      <w:bookmarkEnd w:id="4"/>
    </w:p>
    <w:p w:rsidR="00805654" w:rsidRDefault="00805654">
      <w:pPr>
        <w:pStyle w:val="normal0"/>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William Hill Plc. </w:t>
      </w:r>
      <w:r>
        <w:rPr>
          <w:rFonts w:ascii="Times New Roman" w:eastAsia="Times New Roman" w:hAnsi="Times New Roman" w:cs="Times New Roman"/>
          <w:color w:val="000000"/>
          <w:sz w:val="24"/>
          <w:szCs w:val="24"/>
        </w:rPr>
        <w:t>was founded in 1</w:t>
      </w:r>
      <w:r>
        <w:rPr>
          <w:rFonts w:ascii="Times New Roman" w:eastAsia="Times New Roman" w:hAnsi="Times New Roman" w:cs="Times New Roman"/>
          <w:color w:val="000000"/>
          <w:sz w:val="24"/>
          <w:szCs w:val="24"/>
        </w:rPr>
        <w:t>934 and is one of the most trusted and demanding brands in the international</w:t>
      </w:r>
      <w:r>
        <w:rPr>
          <w:rFonts w:ascii="Times New Roman" w:eastAsia="Times New Roman" w:hAnsi="Times New Roman" w:cs="Times New Roman"/>
          <w:color w:val="000000"/>
          <w:sz w:val="24"/>
          <w:szCs w:val="24"/>
        </w:rPr>
        <w:t xml:space="preserve"> market in terms of customer service. It has</w:t>
      </w:r>
      <w:r>
        <w:rPr>
          <w:rFonts w:ascii="Times New Roman" w:eastAsia="Times New Roman" w:hAnsi="Times New Roman" w:cs="Times New Roman"/>
          <w:b/>
          <w:color w:val="000000"/>
          <w:sz w:val="24"/>
          <w:szCs w:val="24"/>
        </w:rPr>
        <w:t xml:space="preserve"> 16,000+</w:t>
      </w:r>
      <w:r>
        <w:rPr>
          <w:rFonts w:ascii="Times New Roman" w:eastAsia="Times New Roman" w:hAnsi="Times New Roman" w:cs="Times New Roman"/>
          <w:b/>
          <w:color w:val="000000"/>
          <w:sz w:val="24"/>
          <w:szCs w:val="24"/>
        </w:rPr>
        <w:t xml:space="preserve"> employees</w:t>
      </w:r>
      <w:r>
        <w:rPr>
          <w:rFonts w:ascii="Times New Roman" w:eastAsia="Times New Roman" w:hAnsi="Times New Roman" w:cs="Times New Roman"/>
          <w:color w:val="000000"/>
          <w:sz w:val="24"/>
          <w:szCs w:val="24"/>
        </w:rPr>
        <w:t xml:space="preserve"> spread over </w:t>
      </w:r>
      <w:r>
        <w:rPr>
          <w:rFonts w:ascii="Times New Roman" w:eastAsia="Times New Roman" w:hAnsi="Times New Roman" w:cs="Times New Roman"/>
          <w:b/>
          <w:color w:val="000000"/>
          <w:sz w:val="24"/>
          <w:szCs w:val="24"/>
        </w:rPr>
        <w:t>9 countries</w:t>
      </w:r>
      <w:r>
        <w:rPr>
          <w:rFonts w:ascii="Times New Roman" w:eastAsia="Times New Roman" w:hAnsi="Times New Roman" w:cs="Times New Roman"/>
          <w:color w:val="000000"/>
          <w:sz w:val="24"/>
          <w:szCs w:val="24"/>
        </w:rPr>
        <w:t>. Moreover</w:t>
      </w:r>
      <w:r>
        <w:rPr>
          <w:rFonts w:ascii="Times New Roman" w:eastAsia="Times New Roman" w:hAnsi="Times New Roman" w:cs="Times New Roman"/>
          <w:color w:val="000000"/>
          <w:sz w:val="24"/>
          <w:szCs w:val="24"/>
        </w:rPr>
        <w:t xml:space="preserve"> to the UK retails and Australia based companies, its online business has its </w:t>
      </w:r>
      <w:proofErr w:type="gramStart"/>
      <w:r>
        <w:rPr>
          <w:rFonts w:ascii="Times New Roman" w:eastAsia="Times New Roman" w:hAnsi="Times New Roman" w:cs="Times New Roman"/>
          <w:color w:val="000000"/>
          <w:sz w:val="24"/>
          <w:szCs w:val="24"/>
        </w:rPr>
        <w:t>HQ(</w:t>
      </w:r>
      <w:proofErr w:type="gramEnd"/>
      <w:r>
        <w:rPr>
          <w:rFonts w:ascii="Times New Roman" w:eastAsia="Times New Roman" w:hAnsi="Times New Roman" w:cs="Times New Roman"/>
          <w:color w:val="000000"/>
          <w:sz w:val="24"/>
          <w:szCs w:val="24"/>
        </w:rPr>
        <w:t>head quarter)</w:t>
      </w:r>
      <w:r>
        <w:rPr>
          <w:rFonts w:ascii="Times New Roman" w:eastAsia="Times New Roman" w:hAnsi="Times New Roman" w:cs="Times New Roman"/>
          <w:color w:val="000000"/>
          <w:sz w:val="24"/>
          <w:szCs w:val="24"/>
        </w:rPr>
        <w:t xml:space="preserve"> in Gibraltar running strongly </w:t>
      </w:r>
      <w:r>
        <w:rPr>
          <w:rFonts w:ascii="Times New Roman" w:eastAsia="Times New Roman" w:hAnsi="Times New Roman" w:cs="Times New Roman"/>
          <w:color w:val="000000"/>
          <w:sz w:val="24"/>
          <w:szCs w:val="24"/>
        </w:rPr>
        <w:t xml:space="preserve"> with its customer services across the Philippines </w:t>
      </w:r>
      <w:r>
        <w:rPr>
          <w:rFonts w:ascii="Times New Roman" w:eastAsia="Times New Roman" w:hAnsi="Times New Roman" w:cs="Times New Roman"/>
          <w:color w:val="000000"/>
          <w:sz w:val="24"/>
          <w:szCs w:val="24"/>
        </w:rPr>
        <w:t>, Israel &amp;</w:t>
      </w:r>
      <w:r>
        <w:rPr>
          <w:rFonts w:ascii="Times New Roman" w:eastAsia="Times New Roman" w:hAnsi="Times New Roman" w:cs="Times New Roman"/>
          <w:color w:val="000000"/>
          <w:sz w:val="24"/>
          <w:szCs w:val="24"/>
        </w:rPr>
        <w:t xml:space="preserve"> Bulgaria </w:t>
      </w:r>
      <w:r>
        <w:rPr>
          <w:rFonts w:ascii="Times New Roman" w:eastAsia="Times New Roman" w:hAnsi="Times New Roman" w:cs="Times New Roman"/>
          <w:color w:val="000000"/>
          <w:sz w:val="24"/>
          <w:szCs w:val="24"/>
        </w:rPr>
        <w:t xml:space="preserve">. It is a competitive bookmaking company and is continuously innovating to stay ahead in the global competition. In the United </w:t>
      </w:r>
      <w:r>
        <w:rPr>
          <w:rFonts w:ascii="Times New Roman" w:eastAsia="Times New Roman" w:hAnsi="Times New Roman" w:cs="Times New Roman"/>
          <w:color w:val="000000"/>
          <w:sz w:val="24"/>
          <w:szCs w:val="24"/>
        </w:rPr>
        <w:t>Kingdom it is famous</w:t>
      </w:r>
      <w:r>
        <w:rPr>
          <w:rFonts w:ascii="Times New Roman" w:eastAsia="Times New Roman" w:hAnsi="Times New Roman" w:cs="Times New Roman"/>
          <w:color w:val="000000"/>
          <w:sz w:val="24"/>
          <w:szCs w:val="24"/>
        </w:rPr>
        <w:t xml:space="preserve"> name where it has</w:t>
      </w:r>
      <w:r>
        <w:rPr>
          <w:rFonts w:ascii="Times New Roman" w:eastAsia="Times New Roman" w:hAnsi="Times New Roman" w:cs="Times New Roman"/>
          <w:b/>
          <w:color w:val="000000"/>
          <w:sz w:val="24"/>
          <w:szCs w:val="24"/>
        </w:rPr>
        <w:t xml:space="preserve"> 2,342 </w:t>
      </w:r>
      <w:r>
        <w:rPr>
          <w:rFonts w:ascii="Times New Roman" w:eastAsia="Times New Roman" w:hAnsi="Times New Roman" w:cs="Times New Roman"/>
          <w:color w:val="000000"/>
          <w:sz w:val="24"/>
          <w:szCs w:val="24"/>
        </w:rPr>
        <w:t>of the</w:t>
      </w:r>
      <w:r>
        <w:rPr>
          <w:rFonts w:ascii="Times New Roman" w:eastAsia="Times New Roman" w:hAnsi="Times New Roman" w:cs="Times New Roman"/>
          <w:b/>
          <w:color w:val="000000"/>
          <w:sz w:val="24"/>
          <w:szCs w:val="24"/>
        </w:rPr>
        <w:t xml:space="preserve"> 8,</w:t>
      </w:r>
      <w:r>
        <w:rPr>
          <w:rFonts w:ascii="Times New Roman" w:eastAsia="Times New Roman" w:hAnsi="Times New Roman" w:cs="Times New Roman"/>
          <w:b/>
          <w:color w:val="000000"/>
          <w:sz w:val="24"/>
          <w:szCs w:val="24"/>
        </w:rPr>
        <w:t>500 Licensed Betting O</w:t>
      </w:r>
      <w:r>
        <w:rPr>
          <w:rFonts w:ascii="Times New Roman" w:eastAsia="Times New Roman" w:hAnsi="Times New Roman" w:cs="Times New Roman"/>
          <w:b/>
          <w:color w:val="000000"/>
          <w:sz w:val="24"/>
          <w:szCs w:val="24"/>
        </w:rPr>
        <w:t xml:space="preserve">ffices </w:t>
      </w:r>
      <w:proofErr w:type="gramStart"/>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b/>
          <w:color w:val="000000"/>
          <w:sz w:val="24"/>
          <w:szCs w:val="24"/>
        </w:rPr>
        <w:t>L</w:t>
      </w:r>
      <w:proofErr w:type="gramEnd"/>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b/>
          <w:color w:val="000000"/>
          <w:sz w:val="24"/>
          <w:szCs w:val="24"/>
        </w:rPr>
        <w:t xml:space="preserve">B </w:t>
      </w:r>
      <w:r>
        <w:rPr>
          <w:rFonts w:ascii="Times New Roman" w:eastAsia="Times New Roman" w:hAnsi="Times New Roman" w:cs="Times New Roman"/>
          <w:b/>
          <w:color w:val="000000"/>
          <w:sz w:val="24"/>
          <w:szCs w:val="24"/>
        </w:rPr>
        <w:t xml:space="preserve">O’s) </w:t>
      </w:r>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Pr>
        <w:t>The R</w:t>
      </w:r>
      <w:r>
        <w:rPr>
          <w:rFonts w:ascii="Times New Roman" w:eastAsia="Times New Roman" w:hAnsi="Times New Roman" w:cs="Times New Roman"/>
          <w:color w:val="000000"/>
          <w:sz w:val="24"/>
          <w:szCs w:val="24"/>
        </w:rPr>
        <w:t xml:space="preserve">etail business of </w:t>
      </w:r>
      <w:r>
        <w:rPr>
          <w:rFonts w:ascii="Times New Roman" w:eastAsia="Times New Roman" w:hAnsi="Times New Roman" w:cs="Times New Roman"/>
          <w:b/>
          <w:color w:val="000000"/>
          <w:sz w:val="24"/>
          <w:szCs w:val="24"/>
        </w:rPr>
        <w:t>William Hill Plc.</w:t>
      </w:r>
      <w:r>
        <w:rPr>
          <w:rFonts w:ascii="Times New Roman" w:eastAsia="Times New Roman" w:hAnsi="Times New Roman" w:cs="Times New Roman"/>
          <w:color w:val="000000"/>
          <w:sz w:val="24"/>
          <w:szCs w:val="24"/>
        </w:rPr>
        <w:t xml:space="preserve"> is chiefly</w:t>
      </w:r>
      <w:r>
        <w:rPr>
          <w:rFonts w:ascii="Times New Roman" w:eastAsia="Times New Roman" w:hAnsi="Times New Roman" w:cs="Times New Roman"/>
          <w:color w:val="000000"/>
          <w:sz w:val="24"/>
          <w:szCs w:val="24"/>
        </w:rPr>
        <w:t xml:space="preserve"> based in the United </w:t>
      </w:r>
      <w:r>
        <w:rPr>
          <w:rFonts w:ascii="Times New Roman" w:eastAsia="Times New Roman" w:hAnsi="Times New Roman" w:cs="Times New Roman"/>
          <w:color w:val="000000"/>
          <w:sz w:val="24"/>
          <w:szCs w:val="24"/>
        </w:rPr>
        <w:t xml:space="preserve">Kingdom </w:t>
      </w:r>
      <w:proofErr w:type="gramStart"/>
      <w:r>
        <w:rPr>
          <w:rFonts w:ascii="Times New Roman" w:eastAsia="Times New Roman" w:hAnsi="Times New Roman" w:cs="Times New Roman"/>
          <w:color w:val="000000"/>
          <w:sz w:val="24"/>
          <w:szCs w:val="24"/>
        </w:rPr>
        <w:t>respectively</w:t>
      </w:r>
      <w:r>
        <w:rPr>
          <w:rFonts w:ascii="Times New Roman" w:eastAsia="Times New Roman" w:hAnsi="Times New Roman" w:cs="Times New Roman"/>
          <w:color w:val="000000"/>
          <w:sz w:val="24"/>
          <w:szCs w:val="24"/>
        </w:rPr>
        <w:t>,</w:t>
      </w:r>
      <w:proofErr w:type="gramEnd"/>
      <w:r>
        <w:rPr>
          <w:rFonts w:ascii="Times New Roman" w:eastAsia="Times New Roman" w:hAnsi="Times New Roman" w:cs="Times New Roman"/>
          <w:color w:val="000000"/>
          <w:sz w:val="24"/>
          <w:szCs w:val="24"/>
        </w:rPr>
        <w:t xml:space="preserve"> it generated about</w:t>
      </w:r>
      <w:r>
        <w:rPr>
          <w:rFonts w:ascii="Times New Roman" w:eastAsia="Times New Roman" w:hAnsi="Times New Roman" w:cs="Times New Roman"/>
          <w:b/>
          <w:color w:val="000000"/>
          <w:sz w:val="24"/>
          <w:szCs w:val="24"/>
        </w:rPr>
        <w:t xml:space="preserve"> 56% of the Group Net R</w:t>
      </w:r>
      <w:r>
        <w:rPr>
          <w:rFonts w:ascii="Times New Roman" w:eastAsia="Times New Roman" w:hAnsi="Times New Roman" w:cs="Times New Roman"/>
          <w:b/>
          <w:color w:val="000000"/>
          <w:sz w:val="24"/>
          <w:szCs w:val="24"/>
        </w:rPr>
        <w:t>evenue in 2016 financial year</w:t>
      </w:r>
      <w:r>
        <w:rPr>
          <w:rFonts w:ascii="Times New Roman" w:eastAsia="Times New Roman" w:hAnsi="Times New Roman" w:cs="Times New Roman"/>
          <w:color w:val="000000"/>
          <w:sz w:val="24"/>
          <w:szCs w:val="24"/>
        </w:rPr>
        <w:t xml:space="preserve"> (</w:t>
      </w:r>
      <w:r>
        <w:rPr>
          <w:rFonts w:ascii="Times New Roman" w:hAnsi="Times New Roman" w:cs="Times New Roman"/>
          <w:color w:val="000000"/>
          <w:sz w:val="24"/>
          <w:szCs w:val="24"/>
        </w:rPr>
        <w:t>williamhillplc.com, 2017</w:t>
      </w:r>
      <w:r>
        <w:rPr>
          <w:rFonts w:ascii="Times New Roman" w:eastAsia="Times New Roman" w:hAnsi="Times New Roman" w:cs="Times New Roman"/>
          <w:color w:val="000000"/>
          <w:sz w:val="24"/>
          <w:szCs w:val="24"/>
        </w:rPr>
        <w:t>).</w:t>
      </w:r>
    </w:p>
    <w:p w:rsidR="00C92D77" w:rsidRDefault="00805654">
      <w:pPr>
        <w:pStyle w:val="normal0"/>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p>
    <w:p w:rsidR="00C92D77" w:rsidRDefault="00805654">
      <w:pPr>
        <w:pStyle w:val="normal0"/>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Paddy Power </w:t>
      </w:r>
      <w:proofErr w:type="spellStart"/>
      <w:r>
        <w:rPr>
          <w:rFonts w:ascii="Times New Roman" w:eastAsia="Times New Roman" w:hAnsi="Times New Roman" w:cs="Times New Roman"/>
          <w:b/>
          <w:color w:val="000000"/>
          <w:sz w:val="24"/>
          <w:szCs w:val="24"/>
        </w:rPr>
        <w:t>Betfair</w:t>
      </w:r>
      <w:proofErr w:type="spellEnd"/>
      <w:r>
        <w:rPr>
          <w:rFonts w:ascii="Times New Roman" w:eastAsia="Times New Roman" w:hAnsi="Times New Roman" w:cs="Times New Roman"/>
          <w:b/>
          <w:color w:val="000000"/>
          <w:sz w:val="24"/>
          <w:szCs w:val="24"/>
        </w:rPr>
        <w:t xml:space="preserve"> Plc </w:t>
      </w:r>
      <w:r>
        <w:rPr>
          <w:rFonts w:ascii="Times New Roman" w:eastAsia="Times New Roman" w:hAnsi="Times New Roman" w:cs="Times New Roman"/>
          <w:color w:val="000000"/>
          <w:sz w:val="24"/>
          <w:szCs w:val="24"/>
        </w:rPr>
        <w:t>was founded in 2016. It is also a global</w:t>
      </w:r>
      <w:r>
        <w:rPr>
          <w:rFonts w:ascii="Times New Roman" w:eastAsia="Times New Roman" w:hAnsi="Times New Roman" w:cs="Times New Roman"/>
          <w:color w:val="000000"/>
          <w:sz w:val="24"/>
          <w:szCs w:val="24"/>
        </w:rPr>
        <w:t xml:space="preserve"> multi-channel sports-betting &amp; gaming operating company. The company operates on total 4</w:t>
      </w:r>
      <w:r>
        <w:rPr>
          <w:rFonts w:ascii="Times New Roman" w:eastAsia="Times New Roman" w:hAnsi="Times New Roman" w:cs="Times New Roman"/>
          <w:color w:val="000000"/>
          <w:sz w:val="24"/>
          <w:szCs w:val="24"/>
        </w:rPr>
        <w:t xml:space="preserve"> betting brands namely</w:t>
      </w:r>
      <w:r>
        <w:rPr>
          <w:rFonts w:ascii="Times New Roman" w:eastAsia="Times New Roman" w:hAnsi="Times New Roman" w:cs="Times New Roman"/>
          <w:b/>
          <w:color w:val="000000"/>
          <w:sz w:val="24"/>
          <w:szCs w:val="24"/>
        </w:rPr>
        <w:t xml:space="preserve"> Paddy Power, </w:t>
      </w:r>
      <w:proofErr w:type="spellStart"/>
      <w:r>
        <w:rPr>
          <w:rFonts w:ascii="Times New Roman" w:eastAsia="Times New Roman" w:hAnsi="Times New Roman" w:cs="Times New Roman"/>
          <w:b/>
          <w:color w:val="000000"/>
          <w:sz w:val="24"/>
          <w:szCs w:val="24"/>
        </w:rPr>
        <w:t>Betfair</w:t>
      </w:r>
      <w:proofErr w:type="spellEnd"/>
      <w:r>
        <w:rPr>
          <w:rFonts w:ascii="Times New Roman" w:eastAsia="Times New Roman" w:hAnsi="Times New Roman" w:cs="Times New Roman"/>
          <w:b/>
          <w:color w:val="000000"/>
          <w:sz w:val="24"/>
          <w:szCs w:val="24"/>
        </w:rPr>
        <w:t xml:space="preserve">, Sports Bet </w:t>
      </w:r>
      <w:proofErr w:type="gramStart"/>
      <w:r>
        <w:rPr>
          <w:rFonts w:ascii="Times New Roman" w:eastAsia="Times New Roman" w:hAnsi="Times New Roman" w:cs="Times New Roman"/>
          <w:b/>
          <w:color w:val="000000"/>
          <w:sz w:val="24"/>
          <w:szCs w:val="24"/>
        </w:rPr>
        <w:t xml:space="preserve">&amp; </w:t>
      </w:r>
      <w:r>
        <w:rPr>
          <w:rFonts w:ascii="Times New Roman" w:eastAsia="Times New Roman" w:hAnsi="Times New Roman" w:cs="Times New Roman"/>
          <w:b/>
          <w:color w:val="000000"/>
          <w:sz w:val="24"/>
          <w:szCs w:val="24"/>
        </w:rPr>
        <w:t xml:space="preserve"> TVG</w:t>
      </w:r>
      <w:proofErr w:type="gramEnd"/>
      <w:r>
        <w:rPr>
          <w:rFonts w:ascii="Times New Roman" w:eastAsia="Times New Roman" w:hAnsi="Times New Roman" w:cs="Times New Roman"/>
          <w:color w:val="000000"/>
          <w:sz w:val="24"/>
          <w:szCs w:val="24"/>
        </w:rPr>
        <w:t xml:space="preserve">. It has over </w:t>
      </w:r>
      <w:r>
        <w:rPr>
          <w:rFonts w:ascii="Times New Roman" w:eastAsia="Times New Roman" w:hAnsi="Times New Roman" w:cs="Times New Roman"/>
          <w:b/>
          <w:color w:val="000000"/>
          <w:sz w:val="24"/>
          <w:szCs w:val="24"/>
        </w:rPr>
        <w:t>5 million cus</w:t>
      </w:r>
      <w:r>
        <w:rPr>
          <w:rFonts w:ascii="Times New Roman" w:eastAsia="Times New Roman" w:hAnsi="Times New Roman" w:cs="Times New Roman"/>
          <w:b/>
          <w:color w:val="000000"/>
          <w:sz w:val="24"/>
          <w:szCs w:val="24"/>
        </w:rPr>
        <w:t>tomers</w:t>
      </w:r>
      <w:r>
        <w:rPr>
          <w:rFonts w:ascii="Times New Roman" w:eastAsia="Times New Roman" w:hAnsi="Times New Roman" w:cs="Times New Roman"/>
          <w:color w:val="000000"/>
          <w:sz w:val="24"/>
          <w:szCs w:val="24"/>
        </w:rPr>
        <w:t xml:space="preserve"> worldwide. Along with its subsidiaries provides </w:t>
      </w:r>
      <w:proofErr w:type="spellStart"/>
      <w:r>
        <w:rPr>
          <w:rFonts w:ascii="Times New Roman" w:eastAsia="Times New Roman" w:hAnsi="Times New Roman" w:cs="Times New Roman"/>
          <w:color w:val="000000"/>
          <w:sz w:val="24"/>
          <w:szCs w:val="24"/>
        </w:rPr>
        <w:t>it</w:t>
      </w:r>
      <w:proofErr w:type="spellEnd"/>
      <w:r>
        <w:rPr>
          <w:rFonts w:ascii="Times New Roman" w:eastAsia="Times New Roman" w:hAnsi="Times New Roman" w:cs="Times New Roman"/>
          <w:color w:val="000000"/>
          <w:sz w:val="24"/>
          <w:szCs w:val="24"/>
        </w:rPr>
        <w:t xml:space="preserve"> services over countries like</w:t>
      </w:r>
      <w:r>
        <w:rPr>
          <w:rFonts w:ascii="Times New Roman" w:eastAsia="Times New Roman" w:hAnsi="Times New Roman" w:cs="Times New Roman"/>
          <w:b/>
          <w:color w:val="000000"/>
          <w:sz w:val="24"/>
          <w:szCs w:val="24"/>
        </w:rPr>
        <w:t xml:space="preserve"> Australia, UK, USA, and Ireland</w:t>
      </w:r>
      <w:r>
        <w:rPr>
          <w:rFonts w:ascii="Times New Roman" w:eastAsia="Times New Roman" w:hAnsi="Times New Roman" w:cs="Times New Roman"/>
          <w:color w:val="000000"/>
          <w:sz w:val="24"/>
          <w:szCs w:val="24"/>
        </w:rPr>
        <w:t>. The retail services mainly operate in the UK while the online services operate in Australia. The company made</w:t>
      </w:r>
      <w:r>
        <w:rPr>
          <w:rFonts w:ascii="Times New Roman" w:eastAsia="Times New Roman" w:hAnsi="Times New Roman" w:cs="Times New Roman"/>
          <w:color w:val="000000"/>
          <w:sz w:val="24"/>
          <w:szCs w:val="24"/>
        </w:rPr>
        <w:t xml:space="preserve"> revenue of </w:t>
      </w:r>
      <w:r>
        <w:rPr>
          <w:rFonts w:ascii="Times New Roman" w:eastAsia="Times New Roman" w:hAnsi="Times New Roman" w:cs="Times New Roman"/>
          <w:b/>
          <w:color w:val="000000"/>
          <w:sz w:val="24"/>
          <w:szCs w:val="24"/>
          <w:highlight w:val="white"/>
        </w:rPr>
        <w:t>£</w:t>
      </w:r>
      <w:r>
        <w:rPr>
          <w:rFonts w:ascii="Times New Roman" w:eastAsia="Times New Roman" w:hAnsi="Times New Roman" w:cs="Times New Roman"/>
          <w:b/>
          <w:color w:val="000000"/>
          <w:sz w:val="24"/>
          <w:szCs w:val="24"/>
        </w:rPr>
        <w:t>1745.54 mill</w:t>
      </w:r>
      <w:r>
        <w:rPr>
          <w:rFonts w:ascii="Times New Roman" w:eastAsia="Times New Roman" w:hAnsi="Times New Roman" w:cs="Times New Roman"/>
          <w:b/>
          <w:color w:val="000000"/>
          <w:sz w:val="24"/>
          <w:szCs w:val="24"/>
        </w:rPr>
        <w:t>ion</w:t>
      </w:r>
      <w:r>
        <w:rPr>
          <w:rFonts w:ascii="Times New Roman" w:eastAsia="Times New Roman" w:hAnsi="Times New Roman" w:cs="Times New Roman"/>
          <w:color w:val="000000"/>
          <w:sz w:val="24"/>
          <w:szCs w:val="24"/>
        </w:rPr>
        <w:t xml:space="preserve"> in the financial year </w:t>
      </w:r>
      <w:r>
        <w:rPr>
          <w:rFonts w:ascii="Times New Roman" w:eastAsia="Times New Roman" w:hAnsi="Times New Roman" w:cs="Times New Roman"/>
          <w:b/>
          <w:color w:val="000000"/>
          <w:sz w:val="24"/>
          <w:szCs w:val="24"/>
        </w:rPr>
        <w:t>2017</w:t>
      </w:r>
      <w:r>
        <w:rPr>
          <w:rFonts w:ascii="Times New Roman" w:eastAsia="Times New Roman" w:hAnsi="Times New Roman" w:cs="Times New Roman"/>
          <w:color w:val="000000"/>
          <w:sz w:val="24"/>
          <w:szCs w:val="24"/>
        </w:rPr>
        <w:t xml:space="preserve"> (</w:t>
      </w:r>
      <w:r>
        <w:rPr>
          <w:rFonts w:ascii="Times New Roman" w:hAnsi="Times New Roman" w:cs="Times New Roman"/>
          <w:color w:val="000000"/>
          <w:sz w:val="24"/>
          <w:szCs w:val="24"/>
        </w:rPr>
        <w:t>paddypowerbetfair.com, 2017).</w:t>
      </w:r>
      <w:r>
        <w:rPr>
          <w:rFonts w:ascii="Times New Roman" w:eastAsia="Times New Roman" w:hAnsi="Times New Roman" w:cs="Times New Roman"/>
          <w:color w:val="000000"/>
          <w:sz w:val="24"/>
          <w:szCs w:val="24"/>
        </w:rPr>
        <w:t xml:space="preserve"> It's an Ireland based online betting company which has earned </w:t>
      </w:r>
      <w:proofErr w:type="gramStart"/>
      <w:r>
        <w:rPr>
          <w:rFonts w:ascii="Times New Roman" w:eastAsia="Times New Roman" w:hAnsi="Times New Roman" w:cs="Times New Roman"/>
          <w:color w:val="000000"/>
          <w:sz w:val="24"/>
          <w:szCs w:val="24"/>
        </w:rPr>
        <w:t>outstanding  growth</w:t>
      </w:r>
      <w:proofErr w:type="gram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 in the betting and gaming industry. </w:t>
      </w:r>
      <w:proofErr w:type="gramStart"/>
      <w:r>
        <w:rPr>
          <w:rFonts w:ascii="Times New Roman" w:eastAsia="Times New Roman" w:hAnsi="Times New Roman" w:cs="Times New Roman"/>
          <w:color w:val="000000"/>
          <w:sz w:val="24"/>
          <w:szCs w:val="24"/>
        </w:rPr>
        <w:t xml:space="preserve">It </w:t>
      </w:r>
      <w:r>
        <w:rPr>
          <w:rFonts w:ascii="Times New Roman" w:eastAsia="Times New Roman" w:hAnsi="Times New Roman" w:cs="Times New Roman"/>
          <w:color w:val="000000"/>
          <w:sz w:val="24"/>
          <w:szCs w:val="24"/>
        </w:rPr>
        <w:t xml:space="preserve"> proposed</w:t>
      </w:r>
      <w:proofErr w:type="gramEnd"/>
      <w:r>
        <w:rPr>
          <w:rFonts w:ascii="Times New Roman" w:eastAsia="Times New Roman" w:hAnsi="Times New Roman" w:cs="Times New Roman"/>
          <w:color w:val="000000"/>
          <w:sz w:val="24"/>
          <w:szCs w:val="24"/>
        </w:rPr>
        <w:t xml:space="preserve"> a closing</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b/>
          <w:color w:val="000000"/>
          <w:sz w:val="24"/>
          <w:szCs w:val="24"/>
        </w:rPr>
        <w:t>dividend of 135.0 per share</w:t>
      </w:r>
      <w:r>
        <w:rPr>
          <w:rFonts w:ascii="Times New Roman" w:eastAsia="Times New Roman" w:hAnsi="Times New Roman" w:cs="Times New Roman"/>
          <w:color w:val="000000"/>
          <w:sz w:val="24"/>
          <w:szCs w:val="24"/>
        </w:rPr>
        <w:t xml:space="preserve"> wh</w:t>
      </w:r>
      <w:r>
        <w:rPr>
          <w:rFonts w:ascii="Times New Roman" w:eastAsia="Times New Roman" w:hAnsi="Times New Roman" w:cs="Times New Roman"/>
          <w:color w:val="000000"/>
          <w:sz w:val="24"/>
          <w:szCs w:val="24"/>
        </w:rPr>
        <w:t xml:space="preserve">ich will be paid in May 2018 </w:t>
      </w:r>
      <w:r>
        <w:rPr>
          <w:rFonts w:ascii="Times New Roman" w:eastAsia="Times New Roman" w:hAnsi="Times New Roman" w:cs="Times New Roman"/>
          <w:i/>
          <w:iCs/>
          <w:color w:val="000000"/>
          <w:sz w:val="24"/>
          <w:szCs w:val="24"/>
        </w:rPr>
        <w:t xml:space="preserve">(Referred to Appendix 1). </w:t>
      </w:r>
    </w:p>
    <w:p w:rsidR="00C92D77" w:rsidRDefault="00805654">
      <w:pPr>
        <w:pStyle w:val="Heading2"/>
        <w:spacing w:line="360" w:lineRule="auto"/>
        <w:rPr>
          <w:color w:val="000000"/>
        </w:rPr>
      </w:pPr>
      <w:bookmarkStart w:id="5" w:name="_Toc512875426"/>
      <w:r>
        <w:rPr>
          <w:color w:val="000000"/>
        </w:rPr>
        <w:t>Financial Analysis of both the companies</w:t>
      </w:r>
      <w:bookmarkEnd w:id="5"/>
    </w:p>
    <w:p w:rsidR="00C92D77" w:rsidRDefault="00805654">
      <w:pPr>
        <w:pStyle w:val="normal0"/>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financial </w:t>
      </w:r>
      <w:proofErr w:type="gramStart"/>
      <w:r>
        <w:rPr>
          <w:rFonts w:ascii="Times New Roman" w:eastAsia="Times New Roman" w:hAnsi="Times New Roman" w:cs="Times New Roman"/>
          <w:color w:val="000000"/>
          <w:sz w:val="24"/>
          <w:szCs w:val="24"/>
        </w:rPr>
        <w:t>performance’s</w:t>
      </w:r>
      <w:proofErr w:type="gramEnd"/>
      <w:r>
        <w:rPr>
          <w:rFonts w:ascii="Times New Roman" w:eastAsia="Times New Roman" w:hAnsi="Times New Roman" w:cs="Times New Roman"/>
          <w:color w:val="000000"/>
          <w:sz w:val="24"/>
          <w:szCs w:val="24"/>
        </w:rPr>
        <w:t xml:space="preserve"> of the companies named</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b/>
          <w:color w:val="000000"/>
          <w:sz w:val="24"/>
          <w:szCs w:val="24"/>
        </w:rPr>
        <w:t>William Hill Plc. &amp; paddy p</w:t>
      </w:r>
      <w:r>
        <w:rPr>
          <w:rFonts w:ascii="Times New Roman" w:eastAsia="Times New Roman" w:hAnsi="Times New Roman" w:cs="Times New Roman"/>
          <w:b/>
          <w:color w:val="000000"/>
          <w:sz w:val="24"/>
          <w:szCs w:val="24"/>
        </w:rPr>
        <w:t xml:space="preserve">ower </w:t>
      </w:r>
      <w:proofErr w:type="spellStart"/>
      <w:r>
        <w:rPr>
          <w:rFonts w:ascii="Times New Roman" w:eastAsia="Times New Roman" w:hAnsi="Times New Roman" w:cs="Times New Roman"/>
          <w:b/>
          <w:color w:val="000000"/>
          <w:sz w:val="24"/>
          <w:szCs w:val="24"/>
        </w:rPr>
        <w:t>Betfair</w:t>
      </w:r>
      <w:proofErr w:type="spellEnd"/>
      <w:r>
        <w:rPr>
          <w:rFonts w:ascii="Times New Roman" w:eastAsia="Times New Roman" w:hAnsi="Times New Roman" w:cs="Times New Roman"/>
          <w:b/>
          <w:color w:val="000000"/>
          <w:sz w:val="24"/>
          <w:szCs w:val="24"/>
        </w:rPr>
        <w:t xml:space="preserve"> Plc</w:t>
      </w:r>
      <w:r>
        <w:rPr>
          <w:rFonts w:ascii="Times New Roman" w:eastAsia="Times New Roman" w:hAnsi="Times New Roman" w:cs="Times New Roman"/>
          <w:color w:val="000000"/>
          <w:sz w:val="24"/>
          <w:szCs w:val="24"/>
        </w:rPr>
        <w:t xml:space="preserve"> evaluated through the analysis of every Financial Ratio of the Financial </w:t>
      </w:r>
      <w:proofErr w:type="spellStart"/>
      <w:r>
        <w:rPr>
          <w:rFonts w:ascii="Times New Roman" w:eastAsia="Times New Roman" w:hAnsi="Times New Roman" w:cs="Times New Roman"/>
          <w:color w:val="000000"/>
          <w:sz w:val="24"/>
          <w:szCs w:val="24"/>
        </w:rPr>
        <w:t>F</w:t>
      </w:r>
      <w:r>
        <w:rPr>
          <w:rFonts w:ascii="Times New Roman" w:eastAsia="Times New Roman" w:hAnsi="Times New Roman" w:cs="Times New Roman"/>
          <w:color w:val="000000"/>
          <w:sz w:val="24"/>
          <w:szCs w:val="24"/>
        </w:rPr>
        <w:t>eport</w:t>
      </w:r>
      <w:proofErr w:type="spellEnd"/>
      <w:r>
        <w:rPr>
          <w:rFonts w:ascii="Times New Roman" w:eastAsia="Times New Roman" w:hAnsi="Times New Roman" w:cs="Times New Roman"/>
          <w:color w:val="000000"/>
          <w:sz w:val="24"/>
          <w:szCs w:val="24"/>
        </w:rPr>
        <w:t xml:space="preserve"> as in </w:t>
      </w:r>
      <w:r>
        <w:rPr>
          <w:rFonts w:ascii="Times New Roman" w:eastAsia="Times New Roman" w:hAnsi="Times New Roman" w:cs="Times New Roman"/>
          <w:b/>
          <w:color w:val="000000"/>
          <w:sz w:val="24"/>
          <w:szCs w:val="24"/>
        </w:rPr>
        <w:t>Profitability R</w:t>
      </w:r>
      <w:r>
        <w:rPr>
          <w:rFonts w:ascii="Times New Roman" w:eastAsia="Times New Roman" w:hAnsi="Times New Roman" w:cs="Times New Roman"/>
          <w:b/>
          <w:color w:val="000000"/>
          <w:sz w:val="24"/>
          <w:szCs w:val="24"/>
        </w:rPr>
        <w:t>atio , Liquidity R</w:t>
      </w:r>
      <w:r>
        <w:rPr>
          <w:rFonts w:ascii="Times New Roman" w:eastAsia="Times New Roman" w:hAnsi="Times New Roman" w:cs="Times New Roman"/>
          <w:b/>
          <w:color w:val="000000"/>
          <w:sz w:val="24"/>
          <w:szCs w:val="24"/>
        </w:rPr>
        <w:t>atio , Efficiency R</w:t>
      </w:r>
      <w:r>
        <w:rPr>
          <w:rFonts w:ascii="Times New Roman" w:eastAsia="Times New Roman" w:hAnsi="Times New Roman" w:cs="Times New Roman"/>
          <w:b/>
          <w:color w:val="000000"/>
          <w:sz w:val="24"/>
          <w:szCs w:val="24"/>
        </w:rPr>
        <w:t>atio’s &amp; Investment R</w:t>
      </w:r>
      <w:r>
        <w:rPr>
          <w:rFonts w:ascii="Times New Roman" w:eastAsia="Times New Roman" w:hAnsi="Times New Roman" w:cs="Times New Roman"/>
          <w:b/>
          <w:color w:val="000000"/>
          <w:sz w:val="24"/>
          <w:szCs w:val="24"/>
        </w:rPr>
        <w:t xml:space="preserve">atios </w:t>
      </w:r>
      <w:r>
        <w:rPr>
          <w:rFonts w:ascii="Times New Roman" w:eastAsia="Times New Roman" w:hAnsi="Times New Roman" w:cs="Times New Roman"/>
          <w:color w:val="000000"/>
          <w:sz w:val="24"/>
          <w:szCs w:val="24"/>
        </w:rPr>
        <w:t>(</w:t>
      </w:r>
      <w:proofErr w:type="spellStart"/>
      <w:r>
        <w:rPr>
          <w:rFonts w:ascii="Times New Roman" w:hAnsi="Times New Roman" w:cs="Times New Roman"/>
          <w:color w:val="000000"/>
          <w:sz w:val="24"/>
          <w:szCs w:val="24"/>
          <w:shd w:val="clear" w:color="auto" w:fill="FFFFFF"/>
        </w:rPr>
        <w:t>Mathuva</w:t>
      </w:r>
      <w:proofErr w:type="spellEnd"/>
      <w:r>
        <w:rPr>
          <w:rFonts w:ascii="Times New Roman" w:hAnsi="Times New Roman" w:cs="Times New Roman"/>
          <w:color w:val="000000"/>
          <w:sz w:val="24"/>
          <w:szCs w:val="24"/>
          <w:shd w:val="clear" w:color="auto" w:fill="FFFFFF"/>
        </w:rPr>
        <w:t>, 2015</w:t>
      </w:r>
      <w:r>
        <w:rPr>
          <w:rFonts w:ascii="Times New Roman" w:eastAsia="Times New Roman" w:hAnsi="Times New Roman" w:cs="Times New Roman"/>
          <w:color w:val="000000"/>
          <w:sz w:val="24"/>
          <w:szCs w:val="24"/>
        </w:rPr>
        <w:t>).</w:t>
      </w:r>
    </w:p>
    <w:p w:rsidR="00C92D77" w:rsidRPr="00805654" w:rsidRDefault="00805654">
      <w:pPr>
        <w:pStyle w:val="normal0"/>
        <w:spacing w:line="360" w:lineRule="auto"/>
        <w:jc w:val="both"/>
        <w:rPr>
          <w:rFonts w:ascii="Times New Roman" w:eastAsia="Times New Roman" w:hAnsi="Times New Roman" w:cs="Times New Roman"/>
          <w:b/>
          <w:color w:val="000000"/>
          <w:sz w:val="24"/>
          <w:szCs w:val="24"/>
          <w:u w:val="single"/>
        </w:rPr>
      </w:pPr>
      <w:r>
        <w:rPr>
          <w:rFonts w:ascii="Times New Roman" w:eastAsia="Times New Roman" w:hAnsi="Times New Roman" w:cs="Times New Roman"/>
          <w:b/>
          <w:color w:val="000000"/>
          <w:sz w:val="24"/>
          <w:szCs w:val="24"/>
          <w:u w:val="single"/>
        </w:rPr>
        <w:t>Profitability- R</w:t>
      </w:r>
      <w:r w:rsidRPr="00805654">
        <w:rPr>
          <w:rFonts w:ascii="Times New Roman" w:eastAsia="Times New Roman" w:hAnsi="Times New Roman" w:cs="Times New Roman"/>
          <w:b/>
          <w:color w:val="000000"/>
          <w:sz w:val="24"/>
          <w:szCs w:val="24"/>
          <w:u w:val="single"/>
        </w:rPr>
        <w:t>atio</w:t>
      </w:r>
      <w:r>
        <w:rPr>
          <w:rFonts w:ascii="Times New Roman" w:eastAsia="Times New Roman" w:hAnsi="Times New Roman" w:cs="Times New Roman"/>
          <w:b/>
          <w:color w:val="000000"/>
          <w:sz w:val="24"/>
          <w:szCs w:val="24"/>
          <w:u w:val="single"/>
        </w:rPr>
        <w:t>:</w:t>
      </w:r>
    </w:p>
    <w:p w:rsidR="00C92D77" w:rsidRDefault="00805654">
      <w:pPr>
        <w:pStyle w:val="normal0"/>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William hill plc. &amp; Paddy p</w:t>
      </w:r>
      <w:r>
        <w:rPr>
          <w:rFonts w:ascii="Times New Roman" w:eastAsia="Times New Roman" w:hAnsi="Times New Roman" w:cs="Times New Roman"/>
          <w:b/>
          <w:color w:val="000000"/>
          <w:sz w:val="24"/>
          <w:szCs w:val="24"/>
        </w:rPr>
        <w:t xml:space="preserve">ower </w:t>
      </w:r>
      <w:proofErr w:type="spellStart"/>
      <w:r>
        <w:rPr>
          <w:rFonts w:ascii="Times New Roman" w:eastAsia="Times New Roman" w:hAnsi="Times New Roman" w:cs="Times New Roman"/>
          <w:b/>
          <w:color w:val="000000"/>
          <w:sz w:val="24"/>
          <w:szCs w:val="24"/>
        </w:rPr>
        <w:t>Betfair</w:t>
      </w:r>
      <w:proofErr w:type="spellEnd"/>
      <w:r>
        <w:rPr>
          <w:rFonts w:ascii="Times New Roman" w:eastAsia="Times New Roman" w:hAnsi="Times New Roman" w:cs="Times New Roman"/>
          <w:b/>
          <w:color w:val="000000"/>
          <w:sz w:val="24"/>
          <w:szCs w:val="24"/>
        </w:rPr>
        <w:t xml:space="preserve"> p</w:t>
      </w:r>
      <w:r>
        <w:rPr>
          <w:rFonts w:ascii="Times New Roman" w:eastAsia="Times New Roman" w:hAnsi="Times New Roman" w:cs="Times New Roman"/>
          <w:b/>
          <w:color w:val="000000"/>
          <w:sz w:val="24"/>
          <w:szCs w:val="24"/>
        </w:rPr>
        <w:t>lc.</w:t>
      </w:r>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Pr>
        <w:t>both of the</w:t>
      </w:r>
      <w:r>
        <w:rPr>
          <w:rFonts w:ascii="Times New Roman" w:eastAsia="Times New Roman" w:hAnsi="Times New Roman" w:cs="Times New Roman"/>
          <w:color w:val="000000"/>
          <w:sz w:val="24"/>
          <w:szCs w:val="24"/>
        </w:rPr>
        <w:t xml:space="preserve"> company</w:t>
      </w:r>
      <w:r>
        <w:rPr>
          <w:rFonts w:ascii="Times New Roman" w:eastAsia="Times New Roman" w:hAnsi="Times New Roman" w:cs="Times New Roman"/>
          <w:color w:val="000000"/>
          <w:sz w:val="24"/>
          <w:szCs w:val="24"/>
        </w:rPr>
        <w:t xml:space="preserve"> </w:t>
      </w:r>
      <w:proofErr w:type="gramStart"/>
      <w:r>
        <w:rPr>
          <w:rFonts w:ascii="Times New Roman" w:eastAsia="Times New Roman" w:hAnsi="Times New Roman" w:cs="Times New Roman"/>
          <w:color w:val="000000"/>
          <w:sz w:val="24"/>
          <w:szCs w:val="24"/>
        </w:rPr>
        <w:t>are</w:t>
      </w:r>
      <w:proofErr w:type="gramEnd"/>
      <w:r>
        <w:rPr>
          <w:rFonts w:ascii="Times New Roman" w:eastAsia="Times New Roman" w:hAnsi="Times New Roman" w:cs="Times New Roman"/>
          <w:color w:val="000000"/>
          <w:sz w:val="24"/>
          <w:szCs w:val="24"/>
        </w:rPr>
        <w:t xml:space="preserve"> highly concerned with their profitability.  The calculation of profitability ratio is an exigent factor for </w:t>
      </w:r>
      <w:proofErr w:type="spellStart"/>
      <w:r>
        <w:rPr>
          <w:rFonts w:ascii="Times New Roman" w:eastAsia="Times New Roman" w:hAnsi="Times New Roman" w:cs="Times New Roman"/>
          <w:color w:val="000000"/>
          <w:sz w:val="24"/>
          <w:szCs w:val="24"/>
        </w:rPr>
        <w:t>analysing</w:t>
      </w:r>
      <w:proofErr w:type="spellEnd"/>
      <w:r>
        <w:rPr>
          <w:rFonts w:ascii="Times New Roman" w:eastAsia="Times New Roman" w:hAnsi="Times New Roman" w:cs="Times New Roman"/>
          <w:color w:val="000000"/>
          <w:sz w:val="24"/>
          <w:szCs w:val="24"/>
        </w:rPr>
        <w:t xml:space="preserve"> the financial statements of the companies. </w:t>
      </w:r>
      <w:r>
        <w:rPr>
          <w:rFonts w:ascii="Times New Roman" w:eastAsia="Times New Roman" w:hAnsi="Times New Roman" w:cs="Times New Roman"/>
          <w:b/>
          <w:color w:val="000000"/>
          <w:sz w:val="24"/>
          <w:szCs w:val="24"/>
        </w:rPr>
        <w:t xml:space="preserve">William hill plc. &amp; paddy power </w:t>
      </w:r>
      <w:proofErr w:type="spellStart"/>
      <w:r>
        <w:rPr>
          <w:rFonts w:ascii="Times New Roman" w:eastAsia="Times New Roman" w:hAnsi="Times New Roman" w:cs="Times New Roman"/>
          <w:b/>
          <w:color w:val="000000"/>
          <w:sz w:val="24"/>
          <w:szCs w:val="24"/>
        </w:rPr>
        <w:t>Betfair</w:t>
      </w:r>
      <w:proofErr w:type="spellEnd"/>
      <w:r>
        <w:rPr>
          <w:rFonts w:ascii="Times New Roman" w:eastAsia="Times New Roman" w:hAnsi="Times New Roman" w:cs="Times New Roman"/>
          <w:b/>
          <w:color w:val="000000"/>
          <w:sz w:val="24"/>
          <w:szCs w:val="24"/>
        </w:rPr>
        <w:t xml:space="preserve"> p</w:t>
      </w:r>
      <w:r>
        <w:rPr>
          <w:rFonts w:ascii="Times New Roman" w:eastAsia="Times New Roman" w:hAnsi="Times New Roman" w:cs="Times New Roman"/>
          <w:b/>
          <w:color w:val="000000"/>
          <w:sz w:val="24"/>
          <w:szCs w:val="24"/>
        </w:rPr>
        <w:t>lc.</w:t>
      </w:r>
      <w:r>
        <w:rPr>
          <w:rFonts w:ascii="Times New Roman" w:eastAsia="Times New Roman" w:hAnsi="Times New Roman" w:cs="Times New Roman"/>
          <w:b/>
          <w:color w:val="000000"/>
          <w:sz w:val="24"/>
          <w:szCs w:val="24"/>
        </w:rPr>
        <w:t xml:space="preserve"> </w:t>
      </w:r>
      <w:proofErr w:type="gramStart"/>
      <w:r>
        <w:rPr>
          <w:rFonts w:ascii="Times New Roman" w:eastAsia="Times New Roman" w:hAnsi="Times New Roman" w:cs="Times New Roman"/>
          <w:color w:val="000000"/>
          <w:sz w:val="24"/>
          <w:szCs w:val="24"/>
        </w:rPr>
        <w:t>overall</w:t>
      </w:r>
      <w:proofErr w:type="gramEnd"/>
      <w:r>
        <w:rPr>
          <w:rFonts w:ascii="Times New Roman" w:eastAsia="Times New Roman" w:hAnsi="Times New Roman" w:cs="Times New Roman"/>
          <w:color w:val="000000"/>
          <w:sz w:val="24"/>
          <w:szCs w:val="24"/>
        </w:rPr>
        <w:t xml:space="preserve"> P</w:t>
      </w:r>
      <w:r>
        <w:rPr>
          <w:rFonts w:ascii="Times New Roman" w:eastAsia="Times New Roman" w:hAnsi="Times New Roman" w:cs="Times New Roman"/>
          <w:color w:val="000000"/>
          <w:sz w:val="24"/>
          <w:szCs w:val="24"/>
        </w:rPr>
        <w:t>erfo</w:t>
      </w:r>
      <w:r>
        <w:rPr>
          <w:rFonts w:ascii="Times New Roman" w:eastAsia="Times New Roman" w:hAnsi="Times New Roman" w:cs="Times New Roman"/>
          <w:color w:val="000000"/>
          <w:sz w:val="24"/>
          <w:szCs w:val="24"/>
        </w:rPr>
        <w:t>rmance’s is calculated below. The</w:t>
      </w:r>
      <w:r>
        <w:rPr>
          <w:rFonts w:ascii="Times New Roman" w:eastAsia="Times New Roman" w:hAnsi="Times New Roman" w:cs="Times New Roman"/>
          <w:color w:val="000000"/>
          <w:sz w:val="24"/>
          <w:szCs w:val="24"/>
        </w:rPr>
        <w:t xml:space="preserve"> margin ratios invested</w:t>
      </w:r>
      <w:r>
        <w:rPr>
          <w:rFonts w:ascii="Times New Roman" w:eastAsia="Times New Roman" w:hAnsi="Times New Roman" w:cs="Times New Roman"/>
          <w:color w:val="000000"/>
          <w:sz w:val="24"/>
          <w:szCs w:val="24"/>
        </w:rPr>
        <w:t xml:space="preserve"> further to calculate and evaluate</w:t>
      </w:r>
      <w:r>
        <w:rPr>
          <w:rFonts w:ascii="Times New Roman" w:eastAsia="Times New Roman" w:hAnsi="Times New Roman" w:cs="Times New Roman"/>
          <w:color w:val="000000"/>
          <w:sz w:val="24"/>
          <w:szCs w:val="24"/>
        </w:rPr>
        <w:t xml:space="preserve"> the </w:t>
      </w:r>
      <w:r>
        <w:rPr>
          <w:rFonts w:ascii="Times New Roman" w:eastAsia="Times New Roman" w:hAnsi="Times New Roman" w:cs="Times New Roman"/>
          <w:b/>
          <w:color w:val="000000"/>
          <w:sz w:val="24"/>
          <w:szCs w:val="24"/>
        </w:rPr>
        <w:t>Gross profit m</w:t>
      </w:r>
      <w:r>
        <w:rPr>
          <w:rFonts w:ascii="Times New Roman" w:eastAsia="Times New Roman" w:hAnsi="Times New Roman" w:cs="Times New Roman"/>
          <w:b/>
          <w:color w:val="000000"/>
          <w:sz w:val="24"/>
          <w:szCs w:val="24"/>
        </w:rPr>
        <w:t>argin</w:t>
      </w:r>
      <w:r>
        <w:rPr>
          <w:rFonts w:ascii="Times New Roman" w:eastAsia="Times New Roman" w:hAnsi="Times New Roman" w:cs="Times New Roman"/>
          <w:color w:val="000000"/>
          <w:sz w:val="24"/>
          <w:szCs w:val="24"/>
        </w:rPr>
        <w:t xml:space="preserve"> and </w:t>
      </w:r>
      <w:r>
        <w:rPr>
          <w:rFonts w:ascii="Times New Roman" w:eastAsia="Times New Roman" w:hAnsi="Times New Roman" w:cs="Times New Roman"/>
          <w:b/>
          <w:color w:val="000000"/>
          <w:sz w:val="24"/>
          <w:szCs w:val="24"/>
        </w:rPr>
        <w:t>Operating profit m</w:t>
      </w:r>
      <w:r>
        <w:rPr>
          <w:rFonts w:ascii="Times New Roman" w:eastAsia="Times New Roman" w:hAnsi="Times New Roman" w:cs="Times New Roman"/>
          <w:b/>
          <w:color w:val="000000"/>
          <w:sz w:val="24"/>
          <w:szCs w:val="24"/>
        </w:rPr>
        <w:t xml:space="preserve">argin </w:t>
      </w:r>
      <w:r>
        <w:rPr>
          <w:rFonts w:ascii="Times New Roman" w:eastAsia="Times New Roman" w:hAnsi="Times New Roman" w:cs="Times New Roman"/>
          <w:color w:val="000000"/>
          <w:sz w:val="24"/>
          <w:szCs w:val="24"/>
        </w:rPr>
        <w:t xml:space="preserve">of </w:t>
      </w:r>
      <w:proofErr w:type="gramStart"/>
      <w:r>
        <w:rPr>
          <w:rFonts w:ascii="Times New Roman" w:eastAsia="Times New Roman" w:hAnsi="Times New Roman" w:cs="Times New Roman"/>
          <w:color w:val="000000"/>
          <w:sz w:val="24"/>
          <w:szCs w:val="24"/>
        </w:rPr>
        <w:t xml:space="preserve">above </w:t>
      </w:r>
      <w:r>
        <w:rPr>
          <w:rFonts w:ascii="Times New Roman" w:eastAsia="Times New Roman" w:hAnsi="Times New Roman" w:cs="Times New Roman"/>
          <w:color w:val="000000"/>
          <w:sz w:val="24"/>
          <w:szCs w:val="24"/>
        </w:rPr>
        <w:t xml:space="preserve"> companie</w:t>
      </w:r>
      <w:r>
        <w:rPr>
          <w:rFonts w:ascii="Times New Roman" w:eastAsia="Times New Roman" w:hAnsi="Times New Roman" w:cs="Times New Roman"/>
          <w:color w:val="000000"/>
          <w:sz w:val="24"/>
          <w:szCs w:val="24"/>
        </w:rPr>
        <w:t>s</w:t>
      </w:r>
      <w:proofErr w:type="gramEnd"/>
      <w:r>
        <w:rPr>
          <w:rFonts w:ascii="Times New Roman" w:eastAsia="Times New Roman" w:hAnsi="Times New Roman" w:cs="Times New Roman"/>
          <w:color w:val="000000"/>
          <w:sz w:val="24"/>
          <w:szCs w:val="24"/>
        </w:rPr>
        <w:t xml:space="preserve"> respectively</w:t>
      </w:r>
      <w:r>
        <w:rPr>
          <w:rFonts w:ascii="Times New Roman" w:eastAsia="Times New Roman" w:hAnsi="Times New Roman" w:cs="Times New Roman"/>
          <w:color w:val="000000"/>
          <w:sz w:val="24"/>
          <w:szCs w:val="24"/>
        </w:rPr>
        <w:t>.</w:t>
      </w:r>
    </w:p>
    <w:p w:rsidR="00C92D77" w:rsidRDefault="00805654">
      <w:pPr>
        <w:pStyle w:val="normal0"/>
        <w:numPr>
          <w:ilvl w:val="0"/>
          <w:numId w:val="9"/>
        </w:numPr>
        <w:spacing w:line="360" w:lineRule="auto"/>
        <w:contextualSpacing/>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Return </w:t>
      </w:r>
      <w:r>
        <w:rPr>
          <w:rFonts w:ascii="Times New Roman" w:eastAsia="Times New Roman" w:hAnsi="Times New Roman" w:cs="Times New Roman"/>
          <w:b/>
          <w:color w:val="000000"/>
          <w:sz w:val="24"/>
          <w:szCs w:val="24"/>
        </w:rPr>
        <w:t xml:space="preserve"> Shareholders’ Fund</w:t>
      </w:r>
    </w:p>
    <w:p w:rsidR="00C92D77" w:rsidRDefault="00805654">
      <w:pPr>
        <w:pStyle w:val="normal0"/>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noProof/>
          <w:color w:val="000000"/>
          <w:sz w:val="24"/>
          <w:szCs w:val="24"/>
          <w:lang w:val="en-IN" w:eastAsia="en-IN"/>
        </w:rPr>
        <w:drawing>
          <wp:inline distT="114300" distB="114300" distL="114300" distR="114300">
            <wp:extent cx="3086100" cy="542925"/>
            <wp:effectExtent l="0" t="0" r="0" b="0"/>
            <wp:docPr id="1026" name="Image1"/>
            <wp:cNvGraphicFramePr/>
            <a:graphic xmlns:a="http://schemas.openxmlformats.org/drawingml/2006/main">
              <a:graphicData uri="http://schemas.openxmlformats.org/drawingml/2006/picture">
                <pic:pic xmlns:pic="http://schemas.openxmlformats.org/drawingml/2006/picture">
                  <pic:nvPicPr>
                    <pic:cNvPr id="0" name="Image"/>
                    <pic:cNvPicPr/>
                  </pic:nvPicPr>
                  <pic:blipFill rotWithShape="1">
                    <a:blip r:embed="rId7" cstate="print">
                      <a:extLst>
                        <a:ext uri="{28A0092B-C50C-407E-A947-70E740481C1C}">
                          <a14:useLocalDpi xmlns:a14="http://schemas.microsoft.com/office/drawing/2010/main" xmlns:mc="http://schemas.openxmlformats.org/markup-compatibility/2006" xmlns:w14="http://schemas.microsoft.com/office/word/2010/wordml" xmlns:wp14="http://schemas.microsoft.com/office/word/2010/wordprocessingDrawing" xmlns:o="urn:schemas-microsoft-com:office:office" xmlns:w10="urn:schemas-microsoft-com:office:word" xmlns:v="urn:schemas-microsoft-com:vml" xmlns:w="http://schemas.openxmlformats.org/wordprocessingml/2006/main" xmlns="" val="0"/>
                        </a:ext>
                      </a:extLst>
                    </a:blip>
                    <a:srcRect/>
                    <a:stretch>
                      <a:fillRect/>
                    </a:stretch>
                  </pic:blipFill>
                  <pic:spPr>
                    <a:xfrm>
                      <a:off x="0" y="0"/>
                      <a:ext cx="3086100" cy="542925"/>
                    </a:xfrm>
                    <a:prstGeom prst="rect">
                      <a:avLst/>
                    </a:prstGeom>
                  </pic:spPr>
                </pic:pic>
              </a:graphicData>
            </a:graphic>
          </wp:inline>
        </w:drawing>
      </w:r>
    </w:p>
    <w:p w:rsidR="00C92D77" w:rsidRDefault="00805654">
      <w:pPr>
        <w:pStyle w:val="normal0"/>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Figure 1</w:t>
      </w:r>
      <w:r>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 xml:space="preserve"> Return on Shareholders’ Fund formula</w:t>
      </w:r>
    </w:p>
    <w:p w:rsidR="00C92D77" w:rsidRDefault="00805654">
      <w:pPr>
        <w:pStyle w:val="normal0"/>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w:t>
      </w:r>
      <w:r>
        <w:rPr>
          <w:rFonts w:ascii="Times New Roman" w:eastAsia="Times New Roman" w:hAnsi="Times New Roman" w:cs="Times New Roman"/>
          <w:color w:val="000000"/>
          <w:sz w:val="24"/>
          <w:szCs w:val="24"/>
        </w:rPr>
        <w:t xml:space="preserve"> </w:t>
      </w:r>
      <w:r>
        <w:rPr>
          <w:rFonts w:ascii="Times New Roman" w:hAnsi="Times New Roman" w:cs="Times New Roman"/>
          <w:color w:val="000000"/>
          <w:sz w:val="24"/>
          <w:szCs w:val="24"/>
          <w:shd w:val="clear" w:color="auto" w:fill="FFFFFF"/>
        </w:rPr>
        <w:t>V</w:t>
      </w:r>
      <w:r>
        <w:rPr>
          <w:rFonts w:ascii="Times New Roman" w:hAnsi="Times New Roman" w:cs="Times New Roman"/>
          <w:color w:val="000000"/>
          <w:sz w:val="24"/>
          <w:szCs w:val="24"/>
          <w:shd w:val="clear" w:color="auto" w:fill="FFFFFF"/>
        </w:rPr>
        <w:t xml:space="preserve">an </w:t>
      </w:r>
      <w:proofErr w:type="spellStart"/>
      <w:r>
        <w:rPr>
          <w:rFonts w:ascii="Times New Roman" w:hAnsi="Times New Roman" w:cs="Times New Roman"/>
          <w:color w:val="000000"/>
          <w:sz w:val="24"/>
          <w:szCs w:val="24"/>
          <w:shd w:val="clear" w:color="auto" w:fill="FFFFFF"/>
        </w:rPr>
        <w:t>Assche</w:t>
      </w:r>
      <w:proofErr w:type="spellEnd"/>
      <w:r>
        <w:rPr>
          <w:rFonts w:ascii="Times New Roman" w:hAnsi="Times New Roman" w:cs="Times New Roman"/>
          <w:color w:val="000000"/>
          <w:sz w:val="24"/>
          <w:szCs w:val="24"/>
          <w:shd w:val="clear" w:color="auto" w:fill="FFFFFF"/>
        </w:rPr>
        <w:t xml:space="preserve"> &amp; Van </w:t>
      </w:r>
      <w:proofErr w:type="spellStart"/>
      <w:r>
        <w:rPr>
          <w:rFonts w:ascii="Times New Roman" w:hAnsi="Times New Roman" w:cs="Times New Roman"/>
          <w:color w:val="000000"/>
          <w:sz w:val="24"/>
          <w:szCs w:val="24"/>
          <w:shd w:val="clear" w:color="auto" w:fill="FFFFFF"/>
        </w:rPr>
        <w:t>Biesebroeck</w:t>
      </w:r>
      <w:proofErr w:type="spellEnd"/>
      <w:r>
        <w:rPr>
          <w:rFonts w:ascii="Times New Roman" w:hAnsi="Times New Roman" w:cs="Times New Roman"/>
          <w:color w:val="000000"/>
          <w:sz w:val="24"/>
          <w:szCs w:val="24"/>
          <w:shd w:val="clear" w:color="auto" w:fill="FFFFFF"/>
        </w:rPr>
        <w:t>, 2017</w:t>
      </w:r>
      <w:r>
        <w:rPr>
          <w:rFonts w:ascii="Times New Roman" w:eastAsia="Times New Roman" w:hAnsi="Times New Roman" w:cs="Times New Roman"/>
          <w:color w:val="000000"/>
          <w:sz w:val="24"/>
          <w:szCs w:val="24"/>
        </w:rPr>
        <w:t>)</w:t>
      </w:r>
    </w:p>
    <w:p w:rsidR="00C92D77" w:rsidRDefault="00C92D77">
      <w:pPr>
        <w:pStyle w:val="normal0"/>
        <w:spacing w:line="360" w:lineRule="auto"/>
        <w:jc w:val="center"/>
        <w:rPr>
          <w:rFonts w:ascii="Times New Roman" w:eastAsia="Times New Roman" w:hAnsi="Times New Roman" w:cs="Times New Roman"/>
          <w:b/>
          <w:color w:val="000000"/>
          <w:sz w:val="24"/>
          <w:szCs w:val="24"/>
        </w:rPr>
      </w:pPr>
    </w:p>
    <w:p w:rsidR="00C92D77" w:rsidRDefault="00805654">
      <w:pPr>
        <w:pStyle w:val="normal0"/>
        <w:numPr>
          <w:ilvl w:val="0"/>
          <w:numId w:val="3"/>
        </w:numPr>
        <w:spacing w:line="360" w:lineRule="auto"/>
        <w:contextualSpacing/>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Operating Profit Margin</w:t>
      </w:r>
    </w:p>
    <w:p w:rsidR="00C92D77" w:rsidRDefault="00805654">
      <w:pPr>
        <w:pStyle w:val="normal0"/>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noProof/>
          <w:color w:val="000000"/>
          <w:sz w:val="24"/>
          <w:szCs w:val="24"/>
          <w:lang w:val="en-IN" w:eastAsia="en-IN"/>
        </w:rPr>
        <w:drawing>
          <wp:inline distT="114300" distB="114300" distL="114300" distR="114300">
            <wp:extent cx="2752725" cy="542925"/>
            <wp:effectExtent l="0" t="0" r="0" b="0"/>
            <wp:docPr id="1027" name="Image1"/>
            <wp:cNvGraphicFramePr/>
            <a:graphic xmlns:a="http://schemas.openxmlformats.org/drawingml/2006/main">
              <a:graphicData uri="http://schemas.openxmlformats.org/drawingml/2006/picture">
                <pic:pic xmlns:pic="http://schemas.openxmlformats.org/drawingml/2006/picture">
                  <pic:nvPicPr>
                    <pic:cNvPr id="1" name="Image"/>
                    <pic:cNvPicPr/>
                  </pic:nvPicPr>
                  <pic:blipFill rotWithShape="1">
                    <a:blip r:embed="rId8" cstate="print">
                      <a:extLst>
                        <a:ext uri="{28A0092B-C50C-407E-A947-70E740481C1C}">
                          <a14:useLocalDpi xmlns:a14="http://schemas.microsoft.com/office/drawing/2010/main" xmlns:mc="http://schemas.openxmlformats.org/markup-compatibility/2006" xmlns:w14="http://schemas.microsoft.com/office/word/2010/wordml" xmlns:wp14="http://schemas.microsoft.com/office/word/2010/wordprocessingDrawing" xmlns:o="urn:schemas-microsoft-com:office:office" xmlns:w10="urn:schemas-microsoft-com:office:word" xmlns:v="urn:schemas-microsoft-com:vml" xmlns:w="http://schemas.openxmlformats.org/wordprocessingml/2006/main" xmlns="" val="0"/>
                        </a:ext>
                      </a:extLst>
                    </a:blip>
                    <a:srcRect/>
                    <a:stretch>
                      <a:fillRect/>
                    </a:stretch>
                  </pic:blipFill>
                  <pic:spPr>
                    <a:xfrm>
                      <a:off x="0" y="0"/>
                      <a:ext cx="2752725" cy="542925"/>
                    </a:xfrm>
                    <a:prstGeom prst="rect">
                      <a:avLst/>
                    </a:prstGeom>
                  </pic:spPr>
                </pic:pic>
              </a:graphicData>
            </a:graphic>
          </wp:inline>
        </w:drawing>
      </w:r>
    </w:p>
    <w:p w:rsidR="00C92D77" w:rsidRDefault="00805654">
      <w:pPr>
        <w:pStyle w:val="normal0"/>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Figure 2: Operating Profit Margin formula</w:t>
      </w:r>
    </w:p>
    <w:p w:rsidR="00C92D77" w:rsidRDefault="00805654">
      <w:pPr>
        <w:pStyle w:val="normal0"/>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(S</w:t>
      </w:r>
      <w:proofErr w:type="gramStart"/>
      <w:r>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w:t>
      </w:r>
      <w:proofErr w:type="gramEnd"/>
      <w:r>
        <w:rPr>
          <w:rFonts w:ascii="Times New Roman" w:hAnsi="Times New Roman" w:cs="Times New Roman"/>
          <w:color w:val="000000"/>
          <w:sz w:val="24"/>
          <w:szCs w:val="24"/>
          <w:shd w:val="clear" w:color="auto" w:fill="FFFFFF"/>
        </w:rPr>
        <w:t xml:space="preserve"> Van </w:t>
      </w:r>
      <w:proofErr w:type="spellStart"/>
      <w:r>
        <w:rPr>
          <w:rFonts w:ascii="Times New Roman" w:hAnsi="Times New Roman" w:cs="Times New Roman"/>
          <w:color w:val="000000"/>
          <w:sz w:val="24"/>
          <w:szCs w:val="24"/>
          <w:shd w:val="clear" w:color="auto" w:fill="FFFFFF"/>
        </w:rPr>
        <w:t>Assche</w:t>
      </w:r>
      <w:proofErr w:type="spellEnd"/>
      <w:r>
        <w:rPr>
          <w:rFonts w:ascii="Times New Roman" w:hAnsi="Times New Roman" w:cs="Times New Roman"/>
          <w:color w:val="000000"/>
          <w:sz w:val="24"/>
          <w:szCs w:val="24"/>
          <w:shd w:val="clear" w:color="auto" w:fill="FFFFFF"/>
        </w:rPr>
        <w:t xml:space="preserve"> &amp; Van </w:t>
      </w:r>
      <w:proofErr w:type="spellStart"/>
      <w:r>
        <w:rPr>
          <w:rFonts w:ascii="Times New Roman" w:hAnsi="Times New Roman" w:cs="Times New Roman"/>
          <w:color w:val="000000"/>
          <w:sz w:val="24"/>
          <w:szCs w:val="24"/>
          <w:shd w:val="clear" w:color="auto" w:fill="FFFFFF"/>
        </w:rPr>
        <w:t>Biesebroeck</w:t>
      </w:r>
      <w:proofErr w:type="spellEnd"/>
      <w:r>
        <w:rPr>
          <w:rFonts w:ascii="Times New Roman" w:hAnsi="Times New Roman" w:cs="Times New Roman"/>
          <w:color w:val="000000"/>
          <w:sz w:val="24"/>
          <w:szCs w:val="24"/>
          <w:shd w:val="clear" w:color="auto" w:fill="FFFFFF"/>
        </w:rPr>
        <w:t>, 2017</w:t>
      </w:r>
      <w:r>
        <w:rPr>
          <w:rFonts w:ascii="Times New Roman" w:eastAsia="Times New Roman" w:hAnsi="Times New Roman" w:cs="Times New Roman"/>
          <w:color w:val="000000"/>
          <w:sz w:val="24"/>
          <w:szCs w:val="24"/>
        </w:rPr>
        <w:t>)</w:t>
      </w:r>
    </w:p>
    <w:p w:rsidR="00C92D77" w:rsidRDefault="00805654">
      <w:pPr>
        <w:pStyle w:val="normal0"/>
        <w:numPr>
          <w:ilvl w:val="0"/>
          <w:numId w:val="12"/>
        </w:numPr>
        <w:spacing w:line="360" w:lineRule="auto"/>
        <w:contextualSpacing/>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Gross Profit Margin</w:t>
      </w:r>
    </w:p>
    <w:p w:rsidR="00C92D77" w:rsidRDefault="00805654">
      <w:pPr>
        <w:pStyle w:val="normal0"/>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noProof/>
          <w:color w:val="000000"/>
          <w:sz w:val="24"/>
          <w:szCs w:val="24"/>
          <w:lang w:val="en-IN" w:eastAsia="en-IN"/>
        </w:rPr>
        <w:drawing>
          <wp:inline distT="114300" distB="114300" distL="114300" distR="114300">
            <wp:extent cx="2209800" cy="542925"/>
            <wp:effectExtent l="0" t="0" r="0" b="0"/>
            <wp:docPr id="1028" name="Image1"/>
            <wp:cNvGraphicFramePr/>
            <a:graphic xmlns:a="http://schemas.openxmlformats.org/drawingml/2006/main">
              <a:graphicData uri="http://schemas.openxmlformats.org/drawingml/2006/picture">
                <pic:pic xmlns:pic="http://schemas.openxmlformats.org/drawingml/2006/picture">
                  <pic:nvPicPr>
                    <pic:cNvPr id="2" name="Image"/>
                    <pic:cNvPicPr/>
                  </pic:nvPicPr>
                  <pic:blipFill rotWithShape="1">
                    <a:blip r:embed="rId9" cstate="print">
                      <a:extLst>
                        <a:ext uri="{28A0092B-C50C-407E-A947-70E740481C1C}">
                          <a14:useLocalDpi xmlns:a14="http://schemas.microsoft.com/office/drawing/2010/main" xmlns:mc="http://schemas.openxmlformats.org/markup-compatibility/2006" xmlns:w14="http://schemas.microsoft.com/office/word/2010/wordml" xmlns:wp14="http://schemas.microsoft.com/office/word/2010/wordprocessingDrawing" xmlns:o="urn:schemas-microsoft-com:office:office" xmlns:w10="urn:schemas-microsoft-com:office:word" xmlns:v="urn:schemas-microsoft-com:vml" xmlns:w="http://schemas.openxmlformats.org/wordprocessingml/2006/main" xmlns="" val="0"/>
                        </a:ext>
                      </a:extLst>
                    </a:blip>
                    <a:srcRect/>
                    <a:stretch>
                      <a:fillRect/>
                    </a:stretch>
                  </pic:blipFill>
                  <pic:spPr>
                    <a:xfrm>
                      <a:off x="0" y="0"/>
                      <a:ext cx="2209800" cy="542925"/>
                    </a:xfrm>
                    <a:prstGeom prst="rect">
                      <a:avLst/>
                    </a:prstGeom>
                  </pic:spPr>
                </pic:pic>
              </a:graphicData>
            </a:graphic>
          </wp:inline>
        </w:drawing>
      </w:r>
    </w:p>
    <w:p w:rsidR="00C92D77" w:rsidRDefault="00805654">
      <w:pPr>
        <w:pStyle w:val="normal0"/>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Figure 3: Gross Profit Margin formula</w:t>
      </w:r>
    </w:p>
    <w:p w:rsidR="00C92D77" w:rsidRDefault="00805654">
      <w:pPr>
        <w:pStyle w:val="normal0"/>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(Source:</w:t>
      </w:r>
      <w:r>
        <w:rPr>
          <w:rFonts w:ascii="Times New Roman" w:hAnsi="Times New Roman" w:cs="Times New Roman"/>
          <w:color w:val="000000"/>
          <w:sz w:val="24"/>
          <w:szCs w:val="24"/>
          <w:shd w:val="clear" w:color="auto" w:fill="FFFFFF"/>
        </w:rPr>
        <w:t xml:space="preserve"> Van </w:t>
      </w:r>
      <w:proofErr w:type="spellStart"/>
      <w:r>
        <w:rPr>
          <w:rFonts w:ascii="Times New Roman" w:hAnsi="Times New Roman" w:cs="Times New Roman"/>
          <w:color w:val="000000"/>
          <w:sz w:val="24"/>
          <w:szCs w:val="24"/>
          <w:shd w:val="clear" w:color="auto" w:fill="FFFFFF"/>
        </w:rPr>
        <w:t>Assche</w:t>
      </w:r>
      <w:proofErr w:type="spellEnd"/>
      <w:r>
        <w:rPr>
          <w:rFonts w:ascii="Times New Roman" w:hAnsi="Times New Roman" w:cs="Times New Roman"/>
          <w:color w:val="000000"/>
          <w:sz w:val="24"/>
          <w:szCs w:val="24"/>
          <w:shd w:val="clear" w:color="auto" w:fill="FFFFFF"/>
        </w:rPr>
        <w:t xml:space="preserve"> &amp; Van </w:t>
      </w:r>
      <w:proofErr w:type="spellStart"/>
      <w:r>
        <w:rPr>
          <w:rFonts w:ascii="Times New Roman" w:hAnsi="Times New Roman" w:cs="Times New Roman"/>
          <w:color w:val="000000"/>
          <w:sz w:val="24"/>
          <w:szCs w:val="24"/>
          <w:shd w:val="clear" w:color="auto" w:fill="FFFFFF"/>
        </w:rPr>
        <w:t>Biesebroeck</w:t>
      </w:r>
      <w:proofErr w:type="spellEnd"/>
      <w:r>
        <w:rPr>
          <w:rFonts w:ascii="Times New Roman" w:hAnsi="Times New Roman" w:cs="Times New Roman"/>
          <w:color w:val="000000"/>
          <w:sz w:val="24"/>
          <w:szCs w:val="24"/>
          <w:shd w:val="clear" w:color="auto" w:fill="FFFFFF"/>
        </w:rPr>
        <w:t>, 2017</w:t>
      </w:r>
      <w:r>
        <w:rPr>
          <w:rFonts w:ascii="Times New Roman" w:eastAsia="Times New Roman" w:hAnsi="Times New Roman" w:cs="Times New Roman"/>
          <w:color w:val="000000"/>
          <w:sz w:val="24"/>
          <w:szCs w:val="24"/>
        </w:rPr>
        <w:t>)</w:t>
      </w:r>
    </w:p>
    <w:p w:rsidR="00C92D77" w:rsidRDefault="00C92D77">
      <w:pPr>
        <w:pStyle w:val="normal0"/>
        <w:spacing w:line="360" w:lineRule="auto"/>
        <w:jc w:val="center"/>
        <w:rPr>
          <w:rFonts w:ascii="Times New Roman" w:eastAsia="Times New Roman" w:hAnsi="Times New Roman" w:cs="Times New Roman"/>
          <w:color w:val="000000"/>
          <w:sz w:val="24"/>
          <w:szCs w:val="24"/>
        </w:rPr>
      </w:pPr>
    </w:p>
    <w:p w:rsidR="00C92D77" w:rsidRDefault="00C92D77">
      <w:pPr>
        <w:pStyle w:val="normal0"/>
        <w:spacing w:line="360" w:lineRule="auto"/>
        <w:jc w:val="both"/>
        <w:rPr>
          <w:rFonts w:ascii="Times New Roman" w:eastAsia="Times New Roman" w:hAnsi="Times New Roman" w:cs="Times New Roman"/>
          <w:b/>
          <w:color w:val="000000"/>
          <w:sz w:val="24"/>
          <w:szCs w:val="24"/>
        </w:rPr>
      </w:pPr>
    </w:p>
    <w:p w:rsidR="00C92D77" w:rsidRDefault="00805654">
      <w:pPr>
        <w:pStyle w:val="normal0"/>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A clear examination</w:t>
      </w:r>
      <w:r>
        <w:rPr>
          <w:rFonts w:ascii="Times New Roman" w:eastAsia="Times New Roman" w:hAnsi="Times New Roman" w:cs="Times New Roman"/>
          <w:color w:val="000000"/>
          <w:sz w:val="24"/>
          <w:szCs w:val="24"/>
        </w:rPr>
        <w:t xml:space="preserve"> of the Profitability Ratio of Ted Baker all through the </w:t>
      </w:r>
      <w:proofErr w:type="gramStart"/>
      <w:r>
        <w:rPr>
          <w:rFonts w:ascii="Times New Roman" w:eastAsia="Times New Roman" w:hAnsi="Times New Roman" w:cs="Times New Roman"/>
          <w:color w:val="000000"/>
          <w:sz w:val="24"/>
          <w:szCs w:val="24"/>
        </w:rPr>
        <w:t xml:space="preserve">three </w:t>
      </w:r>
      <w:r>
        <w:rPr>
          <w:rFonts w:ascii="Times New Roman" w:eastAsia="Times New Roman" w:hAnsi="Times New Roman" w:cs="Times New Roman"/>
          <w:color w:val="000000"/>
          <w:sz w:val="24"/>
          <w:szCs w:val="24"/>
        </w:rPr>
        <w:t xml:space="preserve"> consecutive</w:t>
      </w:r>
      <w:proofErr w:type="gramEnd"/>
      <w:r>
        <w:rPr>
          <w:rFonts w:ascii="Times New Roman" w:eastAsia="Times New Roman" w:hAnsi="Times New Roman" w:cs="Times New Roman"/>
          <w:color w:val="000000"/>
          <w:sz w:val="24"/>
          <w:szCs w:val="24"/>
        </w:rPr>
        <w:t xml:space="preserve"> financial years of 2015, 2016 and 2017 has been calculated. In the following yr</w:t>
      </w:r>
      <w:r>
        <w:rPr>
          <w:rFonts w:ascii="Times New Roman" w:eastAsia="Times New Roman" w:hAnsi="Times New Roman" w:cs="Times New Roman"/>
          <w:color w:val="000000"/>
          <w:sz w:val="24"/>
          <w:szCs w:val="24"/>
        </w:rPr>
        <w:t xml:space="preserve"> 2016 </w:t>
      </w:r>
      <w:r w:rsidRPr="00805654">
        <w:rPr>
          <w:rFonts w:ascii="Times New Roman" w:eastAsia="Times New Roman" w:hAnsi="Times New Roman" w:cs="Times New Roman"/>
          <w:color w:val="000000"/>
          <w:sz w:val="24"/>
          <w:szCs w:val="24"/>
        </w:rPr>
        <w:t>the</w:t>
      </w:r>
      <w:r>
        <w:rPr>
          <w:rFonts w:ascii="Times New Roman" w:eastAsia="Times New Roman" w:hAnsi="Times New Roman" w:cs="Times New Roman"/>
          <w:b/>
          <w:color w:val="000000"/>
          <w:sz w:val="24"/>
          <w:szCs w:val="24"/>
        </w:rPr>
        <w:t xml:space="preserve"> Return </w:t>
      </w:r>
      <w:proofErr w:type="gramStart"/>
      <w:r>
        <w:rPr>
          <w:rFonts w:ascii="Times New Roman" w:eastAsia="Times New Roman" w:hAnsi="Times New Roman" w:cs="Times New Roman"/>
          <w:b/>
          <w:color w:val="000000"/>
          <w:sz w:val="24"/>
          <w:szCs w:val="24"/>
        </w:rPr>
        <w:t>On</w:t>
      </w:r>
      <w:proofErr w:type="gramEnd"/>
      <w:r>
        <w:rPr>
          <w:rFonts w:ascii="Times New Roman" w:eastAsia="Times New Roman" w:hAnsi="Times New Roman" w:cs="Times New Roman"/>
          <w:b/>
          <w:color w:val="000000"/>
          <w:sz w:val="24"/>
          <w:szCs w:val="24"/>
        </w:rPr>
        <w:t xml:space="preserve"> S</w:t>
      </w:r>
      <w:r>
        <w:rPr>
          <w:rFonts w:ascii="Times New Roman" w:eastAsia="Times New Roman" w:hAnsi="Times New Roman" w:cs="Times New Roman"/>
          <w:b/>
          <w:color w:val="000000"/>
          <w:sz w:val="24"/>
          <w:szCs w:val="24"/>
        </w:rPr>
        <w:t xml:space="preserve">hareholders </w:t>
      </w:r>
      <w:r>
        <w:rPr>
          <w:rFonts w:ascii="Times New Roman" w:eastAsia="Times New Roman" w:hAnsi="Times New Roman" w:cs="Times New Roman"/>
          <w:color w:val="000000"/>
          <w:sz w:val="24"/>
          <w:szCs w:val="24"/>
        </w:rPr>
        <w:t xml:space="preserve">fund for </w:t>
      </w:r>
      <w:r>
        <w:rPr>
          <w:rFonts w:ascii="Times New Roman" w:eastAsia="Times New Roman" w:hAnsi="Times New Roman" w:cs="Times New Roman"/>
          <w:b/>
          <w:color w:val="000000"/>
          <w:sz w:val="24"/>
          <w:szCs w:val="24"/>
        </w:rPr>
        <w:t>William hill p</w:t>
      </w:r>
      <w:r>
        <w:rPr>
          <w:rFonts w:ascii="Times New Roman" w:eastAsia="Times New Roman" w:hAnsi="Times New Roman" w:cs="Times New Roman"/>
          <w:b/>
          <w:color w:val="000000"/>
          <w:sz w:val="24"/>
          <w:szCs w:val="24"/>
        </w:rPr>
        <w:t>lc.</w:t>
      </w:r>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Pr>
        <w:t>(</w:t>
      </w:r>
      <w:r>
        <w:rPr>
          <w:rFonts w:ascii="Times New Roman" w:hAnsi="Times New Roman" w:cs="Times New Roman"/>
          <w:color w:val="000000"/>
          <w:sz w:val="24"/>
          <w:szCs w:val="24"/>
        </w:rPr>
        <w:t>williamhillplc.com, 2017</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came out to be </w:t>
      </w:r>
      <w:r>
        <w:rPr>
          <w:rFonts w:ascii="Times New Roman" w:eastAsia="Times New Roman" w:hAnsi="Times New Roman" w:cs="Times New Roman"/>
          <w:color w:val="000000"/>
          <w:sz w:val="24"/>
          <w:szCs w:val="24"/>
          <w:highlight w:val="white"/>
        </w:rPr>
        <w:t>£</w:t>
      </w:r>
      <w:r>
        <w:rPr>
          <w:rFonts w:ascii="Times New Roman" w:eastAsia="Times New Roman" w:hAnsi="Times New Roman" w:cs="Times New Roman"/>
          <w:color w:val="000000"/>
          <w:sz w:val="24"/>
          <w:szCs w:val="24"/>
        </w:rPr>
        <w:t xml:space="preserve">4.11 millions and </w:t>
      </w:r>
      <w:proofErr w:type="spellStart"/>
      <w:r>
        <w:rPr>
          <w:rFonts w:ascii="Times New Roman" w:eastAsia="Times New Roman" w:hAnsi="Times New Roman" w:cs="Times New Roman"/>
          <w:color w:val="000000"/>
          <w:sz w:val="24"/>
          <w:szCs w:val="24"/>
        </w:rPr>
        <w:t>repectively</w:t>
      </w:r>
      <w:proofErr w:type="spell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b/>
          <w:color w:val="000000"/>
          <w:sz w:val="24"/>
          <w:szCs w:val="24"/>
        </w:rPr>
        <w:t xml:space="preserve">Paddy Power </w:t>
      </w:r>
      <w:proofErr w:type="spellStart"/>
      <w:r>
        <w:rPr>
          <w:rFonts w:ascii="Times New Roman" w:eastAsia="Times New Roman" w:hAnsi="Times New Roman" w:cs="Times New Roman"/>
          <w:b/>
          <w:color w:val="000000"/>
          <w:sz w:val="24"/>
          <w:szCs w:val="24"/>
        </w:rPr>
        <w:t>Betfair</w:t>
      </w:r>
      <w:proofErr w:type="spellEnd"/>
      <w:r>
        <w:rPr>
          <w:rFonts w:ascii="Times New Roman" w:eastAsia="Times New Roman" w:hAnsi="Times New Roman" w:cs="Times New Roman"/>
          <w:b/>
          <w:color w:val="000000"/>
          <w:sz w:val="24"/>
          <w:szCs w:val="24"/>
        </w:rPr>
        <w:t xml:space="preserve"> Plc </w:t>
      </w:r>
      <w:r>
        <w:rPr>
          <w:rFonts w:ascii="Times New Roman" w:eastAsia="Times New Roman" w:hAnsi="Times New Roman" w:cs="Times New Roman"/>
          <w:color w:val="000000"/>
          <w:sz w:val="24"/>
          <w:szCs w:val="24"/>
        </w:rPr>
        <w:t xml:space="preserve">came </w:t>
      </w:r>
      <w:r>
        <w:rPr>
          <w:rFonts w:ascii="Times New Roman" w:eastAsia="Times New Roman" w:hAnsi="Times New Roman" w:cs="Times New Roman"/>
          <w:b/>
          <w:color w:val="000000"/>
          <w:sz w:val="24"/>
          <w:szCs w:val="24"/>
          <w:highlight w:val="white"/>
        </w:rPr>
        <w:t xml:space="preserve">£0.2 </w:t>
      </w:r>
      <w:proofErr w:type="gramStart"/>
      <w:r>
        <w:rPr>
          <w:rFonts w:ascii="Times New Roman" w:eastAsia="Times New Roman" w:hAnsi="Times New Roman" w:cs="Times New Roman"/>
          <w:b/>
          <w:color w:val="000000"/>
          <w:sz w:val="24"/>
          <w:szCs w:val="24"/>
          <w:highlight w:val="white"/>
        </w:rPr>
        <w:t xml:space="preserve">millions </w:t>
      </w:r>
      <w:r>
        <w:rPr>
          <w:rFonts w:ascii="Times New Roman" w:eastAsia="Times New Roman" w:hAnsi="Times New Roman" w:cs="Times New Roman"/>
          <w:b/>
          <w:color w:val="000000"/>
          <w:sz w:val="24"/>
          <w:szCs w:val="24"/>
          <w:highlight w:val="white"/>
        </w:rPr>
        <w:t xml:space="preserve"> </w:t>
      </w:r>
      <w:r>
        <w:rPr>
          <w:rFonts w:ascii="Times New Roman" w:eastAsia="Times New Roman" w:hAnsi="Times New Roman" w:cs="Times New Roman"/>
          <w:color w:val="000000"/>
          <w:sz w:val="24"/>
          <w:szCs w:val="24"/>
          <w:highlight w:val="white"/>
        </w:rPr>
        <w:t>in</w:t>
      </w:r>
      <w:proofErr w:type="gramEnd"/>
      <w:r>
        <w:rPr>
          <w:rFonts w:ascii="Times New Roman" w:eastAsia="Times New Roman" w:hAnsi="Times New Roman" w:cs="Times New Roman"/>
          <w:color w:val="000000"/>
          <w:sz w:val="24"/>
          <w:szCs w:val="24"/>
          <w:highlight w:val="white"/>
        </w:rPr>
        <w:t xml:space="preserve"> the Opening Financial year. But </w:t>
      </w:r>
      <w:proofErr w:type="gramStart"/>
      <w:r>
        <w:rPr>
          <w:rFonts w:ascii="Times New Roman" w:eastAsia="Times New Roman" w:hAnsi="Times New Roman" w:cs="Times New Roman"/>
          <w:color w:val="000000"/>
          <w:sz w:val="24"/>
          <w:szCs w:val="24"/>
          <w:highlight w:val="white"/>
        </w:rPr>
        <w:t>in  the</w:t>
      </w:r>
      <w:proofErr w:type="gramEnd"/>
      <w:r>
        <w:rPr>
          <w:rFonts w:ascii="Times New Roman" w:eastAsia="Times New Roman" w:hAnsi="Times New Roman" w:cs="Times New Roman"/>
          <w:color w:val="000000"/>
          <w:sz w:val="24"/>
          <w:szCs w:val="24"/>
          <w:highlight w:val="white"/>
        </w:rPr>
        <w:t xml:space="preserve"> next</w:t>
      </w:r>
      <w:r>
        <w:rPr>
          <w:rFonts w:ascii="Times New Roman" w:eastAsia="Times New Roman" w:hAnsi="Times New Roman" w:cs="Times New Roman"/>
          <w:color w:val="000000"/>
          <w:sz w:val="24"/>
          <w:szCs w:val="24"/>
          <w:highlight w:val="white"/>
        </w:rPr>
        <w:t xml:space="preserve"> year of </w:t>
      </w:r>
      <w:r>
        <w:rPr>
          <w:rFonts w:ascii="Times New Roman" w:eastAsia="Times New Roman" w:hAnsi="Times New Roman" w:cs="Times New Roman"/>
          <w:b/>
          <w:color w:val="000000"/>
          <w:sz w:val="24"/>
          <w:szCs w:val="24"/>
          <w:highlight w:val="white"/>
        </w:rPr>
        <w:t>2017</w:t>
      </w:r>
      <w:r>
        <w:rPr>
          <w:rFonts w:ascii="Times New Roman" w:eastAsia="Times New Roman" w:hAnsi="Times New Roman" w:cs="Times New Roman"/>
          <w:color w:val="000000"/>
          <w:sz w:val="24"/>
          <w:szCs w:val="24"/>
          <w:highlight w:val="white"/>
        </w:rPr>
        <w:t xml:space="preserve"> the </w:t>
      </w:r>
      <w:proofErr w:type="spellStart"/>
      <w:r>
        <w:rPr>
          <w:rFonts w:ascii="Times New Roman" w:eastAsia="Times New Roman" w:hAnsi="Times New Roman" w:cs="Times New Roman"/>
          <w:b/>
          <w:color w:val="000000"/>
          <w:sz w:val="24"/>
          <w:szCs w:val="24"/>
          <w:highlight w:val="white"/>
        </w:rPr>
        <w:t>RoE</w:t>
      </w:r>
      <w:proofErr w:type="spellEnd"/>
      <w:r>
        <w:rPr>
          <w:rFonts w:ascii="Times New Roman" w:eastAsia="Times New Roman" w:hAnsi="Times New Roman" w:cs="Times New Roman"/>
          <w:b/>
          <w:color w:val="000000"/>
          <w:sz w:val="24"/>
          <w:szCs w:val="24"/>
          <w:highlight w:val="white"/>
        </w:rPr>
        <w:t xml:space="preserve"> </w:t>
      </w:r>
      <w:r>
        <w:rPr>
          <w:rFonts w:ascii="Times New Roman" w:eastAsia="Times New Roman" w:hAnsi="Times New Roman" w:cs="Times New Roman"/>
          <w:color w:val="000000"/>
          <w:sz w:val="24"/>
          <w:szCs w:val="24"/>
          <w:highlight w:val="white"/>
        </w:rPr>
        <w:t xml:space="preserve">for </w:t>
      </w:r>
      <w:r>
        <w:rPr>
          <w:rFonts w:ascii="Times New Roman" w:eastAsia="Times New Roman" w:hAnsi="Times New Roman" w:cs="Times New Roman"/>
          <w:b/>
          <w:color w:val="000000"/>
          <w:sz w:val="24"/>
          <w:szCs w:val="24"/>
        </w:rPr>
        <w:t>William hill p</w:t>
      </w:r>
      <w:r>
        <w:rPr>
          <w:rFonts w:ascii="Times New Roman" w:eastAsia="Times New Roman" w:hAnsi="Times New Roman" w:cs="Times New Roman"/>
          <w:b/>
          <w:color w:val="000000"/>
          <w:sz w:val="24"/>
          <w:szCs w:val="24"/>
        </w:rPr>
        <w:t xml:space="preserve">lc. </w:t>
      </w:r>
      <w:r>
        <w:rPr>
          <w:rFonts w:ascii="Times New Roman" w:eastAsia="Times New Roman" w:hAnsi="Times New Roman" w:cs="Times New Roman"/>
          <w:color w:val="000000"/>
          <w:sz w:val="24"/>
          <w:szCs w:val="24"/>
        </w:rPr>
        <w:t xml:space="preserve">came out to be </w:t>
      </w:r>
      <w:r>
        <w:rPr>
          <w:rFonts w:ascii="Times New Roman" w:eastAsia="Times New Roman" w:hAnsi="Times New Roman" w:cs="Times New Roman"/>
          <w:b/>
          <w:color w:val="000000"/>
          <w:sz w:val="24"/>
          <w:szCs w:val="24"/>
          <w:highlight w:val="white"/>
        </w:rPr>
        <w:t>£18.40 million pounds</w:t>
      </w:r>
      <w:r>
        <w:rPr>
          <w:rFonts w:ascii="Times New Roman" w:eastAsia="Times New Roman" w:hAnsi="Times New Roman" w:cs="Times New Roman"/>
          <w:color w:val="000000"/>
          <w:sz w:val="24"/>
          <w:szCs w:val="24"/>
        </w:rPr>
        <w:t xml:space="preserve"> and </w:t>
      </w:r>
      <w:r>
        <w:rPr>
          <w:rFonts w:ascii="Times New Roman" w:eastAsia="Times New Roman" w:hAnsi="Times New Roman" w:cs="Times New Roman"/>
          <w:b/>
          <w:color w:val="000000"/>
          <w:sz w:val="24"/>
          <w:szCs w:val="24"/>
        </w:rPr>
        <w:t xml:space="preserve">Paddy Power </w:t>
      </w:r>
      <w:proofErr w:type="spellStart"/>
      <w:r>
        <w:rPr>
          <w:rFonts w:ascii="Times New Roman" w:eastAsia="Times New Roman" w:hAnsi="Times New Roman" w:cs="Times New Roman"/>
          <w:b/>
          <w:color w:val="000000"/>
          <w:sz w:val="24"/>
          <w:szCs w:val="24"/>
        </w:rPr>
        <w:t>Betfair</w:t>
      </w:r>
      <w:proofErr w:type="spellEnd"/>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Pr>
        <w:t xml:space="preserve">came out to be </w:t>
      </w:r>
      <w:r>
        <w:rPr>
          <w:rFonts w:ascii="Times New Roman" w:eastAsia="Times New Roman" w:hAnsi="Times New Roman" w:cs="Times New Roman"/>
          <w:b/>
          <w:color w:val="000000"/>
          <w:sz w:val="24"/>
          <w:szCs w:val="24"/>
          <w:highlight w:val="white"/>
        </w:rPr>
        <w:t>£5.619 millions</w:t>
      </w:r>
      <w:r>
        <w:rPr>
          <w:rFonts w:ascii="Times New Roman" w:eastAsia="Times New Roman" w:hAnsi="Times New Roman" w:cs="Times New Roman"/>
          <w:b/>
          <w:color w:val="000000"/>
          <w:sz w:val="24"/>
          <w:szCs w:val="24"/>
          <w:highlight w:val="white"/>
        </w:rPr>
        <w:t xml:space="preserve"> </w:t>
      </w:r>
      <w:r>
        <w:rPr>
          <w:rFonts w:ascii="Times New Roman" w:eastAsia="Times New Roman" w:hAnsi="Times New Roman" w:cs="Times New Roman"/>
          <w:color w:val="000000"/>
          <w:sz w:val="24"/>
          <w:szCs w:val="24"/>
          <w:highlight w:val="white"/>
        </w:rPr>
        <w:t xml:space="preserve">.By </w:t>
      </w:r>
      <w:r>
        <w:rPr>
          <w:rFonts w:ascii="Times New Roman" w:eastAsia="Times New Roman" w:hAnsi="Times New Roman" w:cs="Times New Roman"/>
          <w:color w:val="000000"/>
          <w:sz w:val="24"/>
          <w:szCs w:val="24"/>
          <w:highlight w:val="white"/>
        </w:rPr>
        <w:t xml:space="preserve">these values, it is pretty clear as </w:t>
      </w:r>
      <w:r>
        <w:rPr>
          <w:rFonts w:ascii="Times New Roman" w:eastAsia="Times New Roman" w:hAnsi="Times New Roman" w:cs="Times New Roman"/>
          <w:color w:val="000000"/>
          <w:sz w:val="24"/>
          <w:szCs w:val="24"/>
          <w:highlight w:val="white"/>
        </w:rPr>
        <w:t xml:space="preserve">the shareholder's return on the business of </w:t>
      </w:r>
      <w:r>
        <w:rPr>
          <w:rFonts w:ascii="Times New Roman" w:eastAsia="Times New Roman" w:hAnsi="Times New Roman" w:cs="Times New Roman"/>
          <w:b/>
          <w:color w:val="000000"/>
          <w:sz w:val="24"/>
          <w:szCs w:val="24"/>
        </w:rPr>
        <w:t xml:space="preserve">William Hill Plc. </w:t>
      </w:r>
      <w:r>
        <w:rPr>
          <w:rFonts w:ascii="Times New Roman" w:eastAsia="Times New Roman" w:hAnsi="Times New Roman" w:cs="Times New Roman"/>
          <w:color w:val="000000"/>
          <w:sz w:val="24"/>
          <w:szCs w:val="24"/>
        </w:rPr>
        <w:t xml:space="preserve">is more as compared to that of </w:t>
      </w:r>
      <w:r>
        <w:rPr>
          <w:rFonts w:ascii="Times New Roman" w:eastAsia="Times New Roman" w:hAnsi="Times New Roman" w:cs="Times New Roman"/>
          <w:b/>
          <w:color w:val="000000"/>
          <w:sz w:val="24"/>
          <w:szCs w:val="24"/>
        </w:rPr>
        <w:t xml:space="preserve">Paddy Power </w:t>
      </w:r>
      <w:proofErr w:type="spellStart"/>
      <w:r>
        <w:rPr>
          <w:rFonts w:ascii="Times New Roman" w:eastAsia="Times New Roman" w:hAnsi="Times New Roman" w:cs="Times New Roman"/>
          <w:b/>
          <w:color w:val="000000"/>
          <w:sz w:val="24"/>
          <w:szCs w:val="24"/>
        </w:rPr>
        <w:t>Betfair</w:t>
      </w:r>
      <w:proofErr w:type="spellEnd"/>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Pr>
        <w:t xml:space="preserve">The </w:t>
      </w:r>
      <w:proofErr w:type="spellStart"/>
      <w:r>
        <w:rPr>
          <w:rFonts w:ascii="Times New Roman" w:eastAsia="Times New Roman" w:hAnsi="Times New Roman" w:cs="Times New Roman"/>
          <w:color w:val="000000"/>
          <w:sz w:val="24"/>
          <w:szCs w:val="24"/>
        </w:rPr>
        <w:t>RoE</w:t>
      </w:r>
      <w:proofErr w:type="spellEnd"/>
      <w:r>
        <w:rPr>
          <w:rFonts w:ascii="Times New Roman" w:eastAsia="Times New Roman" w:hAnsi="Times New Roman" w:cs="Times New Roman"/>
          <w:color w:val="000000"/>
          <w:sz w:val="24"/>
          <w:szCs w:val="24"/>
        </w:rPr>
        <w:t xml:space="preserve"> rose up for </w:t>
      </w:r>
      <w:r>
        <w:rPr>
          <w:rFonts w:ascii="Times New Roman" w:eastAsia="Times New Roman" w:hAnsi="Times New Roman" w:cs="Times New Roman"/>
          <w:b/>
          <w:color w:val="000000"/>
          <w:sz w:val="24"/>
          <w:szCs w:val="24"/>
        </w:rPr>
        <w:t xml:space="preserve">Paddy Power </w:t>
      </w:r>
      <w:proofErr w:type="spellStart"/>
      <w:r>
        <w:rPr>
          <w:rFonts w:ascii="Times New Roman" w:eastAsia="Times New Roman" w:hAnsi="Times New Roman" w:cs="Times New Roman"/>
          <w:b/>
          <w:color w:val="000000"/>
          <w:sz w:val="24"/>
          <w:szCs w:val="24"/>
        </w:rPr>
        <w:t>Betfair</w:t>
      </w:r>
      <w:proofErr w:type="spellEnd"/>
      <w:r>
        <w:rPr>
          <w:rFonts w:ascii="Times New Roman" w:eastAsia="Times New Roman" w:hAnsi="Times New Roman" w:cs="Times New Roman"/>
          <w:b/>
          <w:color w:val="000000"/>
          <w:sz w:val="24"/>
          <w:szCs w:val="24"/>
        </w:rPr>
        <w:t xml:space="preserve"> P</w:t>
      </w:r>
      <w:r>
        <w:rPr>
          <w:rFonts w:ascii="Times New Roman" w:eastAsia="Times New Roman" w:hAnsi="Times New Roman" w:cs="Times New Roman"/>
          <w:b/>
          <w:color w:val="000000"/>
          <w:sz w:val="24"/>
          <w:szCs w:val="24"/>
        </w:rPr>
        <w:t xml:space="preserve">lc. </w:t>
      </w:r>
      <w:r>
        <w:rPr>
          <w:rFonts w:ascii="Times New Roman" w:eastAsia="Times New Roman" w:hAnsi="Times New Roman" w:cs="Times New Roman"/>
          <w:color w:val="000000"/>
          <w:sz w:val="24"/>
          <w:szCs w:val="24"/>
        </w:rPr>
        <w:t xml:space="preserve">by a huge amount in the financial year of 2017 but still couldn't match up with the performance rate of </w:t>
      </w:r>
      <w:r>
        <w:rPr>
          <w:rFonts w:ascii="Times New Roman" w:eastAsia="Times New Roman" w:hAnsi="Times New Roman" w:cs="Times New Roman"/>
          <w:b/>
          <w:color w:val="000000"/>
          <w:sz w:val="24"/>
          <w:szCs w:val="24"/>
        </w:rPr>
        <w:t>William Hill Plc.</w:t>
      </w:r>
    </w:p>
    <w:p w:rsidR="00C92D77" w:rsidRDefault="00805654">
      <w:pPr>
        <w:pStyle w:val="normal0"/>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 xml:space="preserve">This means the business completion rate is high for </w:t>
      </w:r>
      <w:r>
        <w:rPr>
          <w:rFonts w:ascii="Times New Roman" w:eastAsia="Times New Roman" w:hAnsi="Times New Roman" w:cs="Times New Roman"/>
          <w:b/>
          <w:color w:val="000000"/>
          <w:sz w:val="24"/>
          <w:szCs w:val="24"/>
        </w:rPr>
        <w:t>William Hill Plc.</w:t>
      </w:r>
    </w:p>
    <w:p w:rsidR="00C92D77" w:rsidRDefault="00805654">
      <w:pPr>
        <w:pStyle w:val="normal0"/>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noProof/>
          <w:color w:val="000000"/>
          <w:sz w:val="24"/>
          <w:szCs w:val="24"/>
          <w:lang w:val="en-IN" w:eastAsia="en-IN"/>
        </w:rPr>
        <w:drawing>
          <wp:inline distT="0" distB="0" distL="0" distR="0">
            <wp:extent cx="4487571" cy="2876550"/>
            <wp:effectExtent l="19050" t="0" r="8229" b="0"/>
            <wp:docPr id="1029" name="Image1" descr="as&#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pic:cNvPicPr/>
                  </pic:nvPicPr>
                  <pic:blipFill rotWithShape="1">
                    <a:blip r:embed="rId10" cstate="print">
                      <a:extLst>
                        <a:ext uri="{28A0092B-C50C-407E-A947-70E740481C1C}">
                          <a14:useLocalDpi xmlns:a14="http://schemas.microsoft.com/office/drawing/2010/main" xmlns:mc="http://schemas.openxmlformats.org/markup-compatibility/2006" xmlns:w14="http://schemas.microsoft.com/office/word/2010/wordml" xmlns:wp14="http://schemas.microsoft.com/office/word/2010/wordprocessingDrawing" xmlns:o="urn:schemas-microsoft-com:office:office" xmlns:w10="urn:schemas-microsoft-com:office:word" xmlns:v="urn:schemas-microsoft-com:vml" xmlns:w="http://schemas.openxmlformats.org/wordprocessingml/2006/main" xmlns="" val="0"/>
                        </a:ext>
                      </a:extLst>
                    </a:blip>
                    <a:srcRect/>
                    <a:stretch>
                      <a:fillRect/>
                    </a:stretch>
                  </pic:blipFill>
                  <pic:spPr>
                    <a:xfrm>
                      <a:off x="0" y="0"/>
                      <a:ext cx="4492625" cy="2879789"/>
                    </a:xfrm>
                    <a:prstGeom prst="flowChartDocument">
                      <a:avLst/>
                    </a:prstGeom>
                    <a:blipFill>
                      <a:blip r:embed="rId11"/>
                      <a:stretch>
                        <a:fillRect/>
                      </a:stretch>
                    </a:blipFill>
                  </pic:spPr>
                </pic:pic>
              </a:graphicData>
            </a:graphic>
          </wp:inline>
        </w:drawing>
      </w:r>
    </w:p>
    <w:p w:rsidR="00C92D77" w:rsidRDefault="00805654">
      <w:pPr>
        <w:pStyle w:val="normal0"/>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Graph 4: </w:t>
      </w:r>
      <w:proofErr w:type="spellStart"/>
      <w:r>
        <w:rPr>
          <w:rFonts w:ascii="Times New Roman" w:eastAsia="Times New Roman" w:hAnsi="Times New Roman" w:cs="Times New Roman"/>
          <w:b/>
          <w:color w:val="000000"/>
          <w:sz w:val="24"/>
          <w:szCs w:val="24"/>
        </w:rPr>
        <w:t>RoE</w:t>
      </w:r>
      <w:proofErr w:type="spellEnd"/>
      <w:r>
        <w:rPr>
          <w:rFonts w:ascii="Times New Roman" w:eastAsia="Times New Roman" w:hAnsi="Times New Roman" w:cs="Times New Roman"/>
          <w:b/>
          <w:color w:val="000000"/>
          <w:sz w:val="24"/>
          <w:szCs w:val="24"/>
        </w:rPr>
        <w:t xml:space="preserve"> for William Hill Plc.</w:t>
      </w:r>
    </w:p>
    <w:p w:rsidR="00C92D77" w:rsidRDefault="00805654">
      <w:pPr>
        <w:pStyle w:val="normal0"/>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(Source</w:t>
      </w:r>
      <w:r>
        <w:rPr>
          <w:rFonts w:ascii="Times New Roman" w:eastAsia="Times New Roman" w:hAnsi="Times New Roman" w:cs="Times New Roman"/>
          <w:color w:val="000000"/>
          <w:sz w:val="24"/>
          <w:szCs w:val="24"/>
        </w:rPr>
        <w:t>: Created</w:t>
      </w:r>
      <w:r>
        <w:rPr>
          <w:rFonts w:ascii="Times New Roman" w:eastAsia="Times New Roman" w:hAnsi="Times New Roman" w:cs="Times New Roman"/>
          <w:color w:val="000000"/>
          <w:sz w:val="24"/>
          <w:szCs w:val="24"/>
        </w:rPr>
        <w:t xml:space="preserve"> by</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a</w:t>
      </w:r>
      <w:r>
        <w:rPr>
          <w:rFonts w:ascii="Times New Roman" w:eastAsia="Times New Roman" w:hAnsi="Times New Roman" w:cs="Times New Roman"/>
          <w:color w:val="000000"/>
          <w:sz w:val="24"/>
          <w:szCs w:val="24"/>
        </w:rPr>
        <w:t>u</w:t>
      </w:r>
      <w:r>
        <w:rPr>
          <w:rFonts w:ascii="Times New Roman" w:eastAsia="Times New Roman" w:hAnsi="Times New Roman" w:cs="Times New Roman"/>
          <w:color w:val="000000"/>
          <w:sz w:val="24"/>
          <w:szCs w:val="24"/>
        </w:rPr>
        <w:t>t</w:t>
      </w:r>
      <w:r>
        <w:rPr>
          <w:rFonts w:ascii="Times New Roman" w:eastAsia="Times New Roman" w:hAnsi="Times New Roman" w:cs="Times New Roman"/>
          <w:color w:val="000000"/>
          <w:sz w:val="24"/>
          <w:szCs w:val="24"/>
        </w:rPr>
        <w:t>h</w:t>
      </w:r>
      <w:r>
        <w:rPr>
          <w:rFonts w:ascii="Times New Roman" w:eastAsia="Times New Roman" w:hAnsi="Times New Roman" w:cs="Times New Roman"/>
          <w:color w:val="000000"/>
          <w:sz w:val="24"/>
          <w:szCs w:val="24"/>
        </w:rPr>
        <w:t>o</w:t>
      </w:r>
      <w:r>
        <w:rPr>
          <w:rFonts w:ascii="Times New Roman" w:eastAsia="Times New Roman" w:hAnsi="Times New Roman" w:cs="Times New Roman"/>
          <w:color w:val="000000"/>
          <w:sz w:val="24"/>
          <w:szCs w:val="24"/>
        </w:rPr>
        <w:t>r</w:t>
      </w:r>
      <w:r>
        <w:rPr>
          <w:rFonts w:ascii="Times New Roman" w:eastAsia="Times New Roman" w:hAnsi="Times New Roman" w:cs="Times New Roman"/>
          <w:color w:val="000000"/>
          <w:sz w:val="24"/>
          <w:szCs w:val="24"/>
        </w:rPr>
        <w:t>)</w:t>
      </w:r>
    </w:p>
    <w:p w:rsidR="00C92D77" w:rsidRDefault="00805654">
      <w:pPr>
        <w:pStyle w:val="normal0"/>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noProof/>
          <w:color w:val="000000"/>
          <w:sz w:val="24"/>
          <w:szCs w:val="24"/>
          <w:lang w:val="en-IN" w:eastAsia="en-IN"/>
        </w:rPr>
        <w:drawing>
          <wp:inline distT="0" distB="0" distL="0" distR="0">
            <wp:extent cx="4467225" cy="2809875"/>
            <wp:effectExtent l="19050" t="0" r="9525" b="0"/>
            <wp:docPr id="1030"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pic:cNvPicPr/>
                  </pic:nvPicPr>
                  <pic:blipFill rotWithShape="1">
                    <a:blip r:embed="rId12" cstate="print">
                      <a:extLst>
                        <a:ext uri="{28A0092B-C50C-407E-A947-70E740481C1C}">
                          <a14:useLocalDpi xmlns:a14="http://schemas.microsoft.com/office/drawing/2010/main" xmlns:mc="http://schemas.openxmlformats.org/markup-compatibility/2006" xmlns:w14="http://schemas.microsoft.com/office/word/2010/wordml" xmlns:wp14="http://schemas.microsoft.com/office/word/2010/wordprocessingDrawing" xmlns:o="urn:schemas-microsoft-com:office:office" xmlns:w10="urn:schemas-microsoft-com:office:word" xmlns:v="urn:schemas-microsoft-com:vml" xmlns:w="http://schemas.openxmlformats.org/wordprocessingml/2006/main" xmlns="" val="0"/>
                        </a:ext>
                      </a:extLst>
                    </a:blip>
                    <a:stretch>
                      <a:fillRect/>
                    </a:stretch>
                  </pic:blipFill>
                  <pic:spPr>
                    <a:xfrm>
                      <a:off x="0" y="0"/>
                      <a:ext cx="4467225" cy="2809875"/>
                    </a:xfrm>
                    <a:prstGeom prst="flowChartDocument">
                      <a:avLst/>
                    </a:prstGeom>
                    <a:noFill/>
                    <a:ln>
                      <a:noFill/>
                    </a:ln>
                  </pic:spPr>
                </pic:pic>
              </a:graphicData>
            </a:graphic>
          </wp:inline>
        </w:drawing>
      </w:r>
    </w:p>
    <w:p w:rsidR="00C92D77" w:rsidRDefault="00805654">
      <w:pPr>
        <w:pStyle w:val="normal0"/>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Graph</w:t>
      </w:r>
      <w:r>
        <w:rPr>
          <w:rFonts w:ascii="Times New Roman" w:eastAsia="Times New Roman" w:hAnsi="Times New Roman" w:cs="Times New Roman"/>
          <w:b/>
          <w:color w:val="000000"/>
          <w:sz w:val="24"/>
          <w:szCs w:val="24"/>
        </w:rPr>
        <w:t xml:space="preserve"> 5: ROE graph for Paddy Power </w:t>
      </w:r>
      <w:proofErr w:type="spellStart"/>
      <w:r>
        <w:rPr>
          <w:rFonts w:ascii="Times New Roman" w:eastAsia="Times New Roman" w:hAnsi="Times New Roman" w:cs="Times New Roman"/>
          <w:b/>
          <w:color w:val="000000"/>
          <w:sz w:val="24"/>
          <w:szCs w:val="24"/>
        </w:rPr>
        <w:t>Betfair</w:t>
      </w:r>
      <w:proofErr w:type="spellEnd"/>
      <w:r>
        <w:rPr>
          <w:rFonts w:ascii="Times New Roman" w:eastAsia="Times New Roman" w:hAnsi="Times New Roman" w:cs="Times New Roman"/>
          <w:b/>
          <w:color w:val="000000"/>
          <w:sz w:val="24"/>
          <w:szCs w:val="24"/>
        </w:rPr>
        <w:t xml:space="preserve"> Plc.</w:t>
      </w:r>
    </w:p>
    <w:p w:rsidR="00C92D77" w:rsidRDefault="00805654">
      <w:pPr>
        <w:pStyle w:val="normal0"/>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(Source: Created by Author)</w:t>
      </w:r>
    </w:p>
    <w:p w:rsidR="00C92D77" w:rsidRDefault="00805654">
      <w:pPr>
        <w:pStyle w:val="normal0"/>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 xml:space="preserve">ROE analysis clearly shows that </w:t>
      </w:r>
      <w:proofErr w:type="spellStart"/>
      <w:proofErr w:type="gramStart"/>
      <w:r>
        <w:rPr>
          <w:rFonts w:ascii="Times New Roman" w:eastAsia="Times New Roman" w:hAnsi="Times New Roman" w:cs="Times New Roman"/>
          <w:color w:val="000000"/>
          <w:sz w:val="24"/>
          <w:szCs w:val="24"/>
        </w:rPr>
        <w:t>william</w:t>
      </w:r>
      <w:proofErr w:type="spellEnd"/>
      <w:proofErr w:type="gramEnd"/>
      <w:r>
        <w:rPr>
          <w:rFonts w:ascii="Times New Roman" w:eastAsia="Times New Roman" w:hAnsi="Times New Roman" w:cs="Times New Roman"/>
          <w:color w:val="000000"/>
          <w:sz w:val="24"/>
          <w:szCs w:val="24"/>
        </w:rPr>
        <w:t xml:space="preserve"> hill stands in better position in </w:t>
      </w:r>
      <w:proofErr w:type="spellStart"/>
      <w:r>
        <w:rPr>
          <w:rFonts w:ascii="Times New Roman" w:eastAsia="Times New Roman" w:hAnsi="Times New Roman" w:cs="Times New Roman"/>
          <w:color w:val="000000"/>
          <w:sz w:val="24"/>
          <w:szCs w:val="24"/>
        </w:rPr>
        <w:t>comparision</w:t>
      </w:r>
      <w:proofErr w:type="spellEnd"/>
      <w:r>
        <w:rPr>
          <w:rFonts w:ascii="Times New Roman" w:eastAsia="Times New Roman" w:hAnsi="Times New Roman" w:cs="Times New Roman"/>
          <w:color w:val="000000"/>
          <w:sz w:val="24"/>
          <w:szCs w:val="24"/>
        </w:rPr>
        <w:t xml:space="preserve"> to the company paddy p</w:t>
      </w:r>
      <w:r>
        <w:rPr>
          <w:rFonts w:ascii="Times New Roman" w:eastAsia="Times New Roman" w:hAnsi="Times New Roman" w:cs="Times New Roman"/>
          <w:color w:val="000000"/>
          <w:sz w:val="24"/>
          <w:szCs w:val="24"/>
        </w:rPr>
        <w:t xml:space="preserve">ower. </w:t>
      </w:r>
    </w:p>
    <w:p w:rsidR="00C92D77" w:rsidRDefault="00805654">
      <w:pPr>
        <w:pStyle w:val="normal0"/>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The operating profit margin William Hill Plc. </w:t>
      </w:r>
      <w:r>
        <w:rPr>
          <w:rFonts w:ascii="Times New Roman" w:eastAsia="Times New Roman" w:hAnsi="Times New Roman" w:cs="Times New Roman"/>
          <w:color w:val="000000"/>
          <w:sz w:val="24"/>
          <w:szCs w:val="24"/>
        </w:rPr>
        <w:t>for</w:t>
      </w:r>
      <w:r>
        <w:rPr>
          <w:rFonts w:ascii="Times New Roman" w:eastAsia="Times New Roman" w:hAnsi="Times New Roman" w:cs="Times New Roman"/>
          <w:color w:val="000000"/>
          <w:sz w:val="24"/>
          <w:szCs w:val="24"/>
        </w:rPr>
        <w:t xml:space="preserve"> th</w:t>
      </w:r>
      <w:r>
        <w:rPr>
          <w:rFonts w:ascii="Times New Roman" w:eastAsia="Times New Roman" w:hAnsi="Times New Roman" w:cs="Times New Roman"/>
          <w:color w:val="000000"/>
          <w:sz w:val="24"/>
          <w:szCs w:val="24"/>
        </w:rPr>
        <w:t xml:space="preserve">e financial years of 2015 </w:t>
      </w:r>
      <w:r>
        <w:rPr>
          <w:rFonts w:ascii="Times New Roman" w:eastAsia="Times New Roman" w:hAnsi="Times New Roman" w:cs="Times New Roman"/>
          <w:color w:val="000000"/>
          <w:sz w:val="24"/>
          <w:szCs w:val="24"/>
        </w:rPr>
        <w:t xml:space="preserve">2016 and 2017 came out to be </w:t>
      </w:r>
      <w:r>
        <w:rPr>
          <w:rFonts w:ascii="Times New Roman" w:eastAsia="Times New Roman" w:hAnsi="Times New Roman" w:cs="Times New Roman"/>
          <w:b/>
          <w:color w:val="000000"/>
          <w:sz w:val="24"/>
          <w:szCs w:val="24"/>
          <w:highlight w:val="white"/>
        </w:rPr>
        <w:t>£53.13 millions</w:t>
      </w:r>
      <w:r>
        <w:rPr>
          <w:rFonts w:ascii="Times New Roman" w:eastAsia="Times New Roman" w:hAnsi="Times New Roman" w:cs="Times New Roman"/>
          <w:b/>
          <w:color w:val="000000"/>
          <w:sz w:val="24"/>
          <w:szCs w:val="24"/>
          <w:highlight w:val="white"/>
        </w:rPr>
        <w:t xml:space="preserve"> </w:t>
      </w:r>
      <w:r>
        <w:rPr>
          <w:rFonts w:ascii="Times New Roman" w:eastAsia="Times New Roman" w:hAnsi="Times New Roman" w:cs="Times New Roman"/>
          <w:color w:val="000000"/>
          <w:sz w:val="24"/>
          <w:szCs w:val="24"/>
          <w:highlight w:val="white"/>
        </w:rPr>
        <w:t>&amp;</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b/>
          <w:color w:val="000000"/>
          <w:sz w:val="24"/>
          <w:szCs w:val="24"/>
          <w:highlight w:val="white"/>
        </w:rPr>
        <w:t>£63.6 millions  etc</w:t>
      </w:r>
      <w:r>
        <w:rPr>
          <w:rFonts w:ascii="Times New Roman" w:eastAsia="Times New Roman" w:hAnsi="Times New Roman" w:cs="Times New Roman"/>
          <w:b/>
          <w:color w:val="000000"/>
          <w:sz w:val="24"/>
          <w:szCs w:val="24"/>
          <w:highlight w:val="white"/>
        </w:rPr>
        <w:t xml:space="preserve">. </w:t>
      </w:r>
      <w:r>
        <w:rPr>
          <w:rFonts w:ascii="Times New Roman" w:eastAsia="Times New Roman" w:hAnsi="Times New Roman" w:cs="Times New Roman"/>
          <w:color w:val="000000"/>
          <w:sz w:val="24"/>
          <w:szCs w:val="24"/>
          <w:highlight w:val="white"/>
        </w:rPr>
        <w:t>This shows</w:t>
      </w:r>
      <w:r>
        <w:rPr>
          <w:rFonts w:ascii="Times New Roman" w:eastAsia="Times New Roman" w:hAnsi="Times New Roman" w:cs="Times New Roman"/>
          <w:color w:val="000000"/>
          <w:sz w:val="24"/>
          <w:szCs w:val="24"/>
          <w:highlight w:val="white"/>
        </w:rPr>
        <w:t xml:space="preserve"> that the profit on the operation costs after exclusion of the operating </w:t>
      </w:r>
      <w:proofErr w:type="spellStart"/>
      <w:r>
        <w:rPr>
          <w:rFonts w:ascii="Times New Roman" w:eastAsia="Times New Roman" w:hAnsi="Times New Roman" w:cs="Times New Roman"/>
          <w:color w:val="000000"/>
          <w:sz w:val="24"/>
          <w:szCs w:val="24"/>
          <w:highlight w:val="white"/>
        </w:rPr>
        <w:t>operating</w:t>
      </w:r>
      <w:proofErr w:type="spellEnd"/>
      <w:r>
        <w:rPr>
          <w:rFonts w:ascii="Times New Roman" w:eastAsia="Times New Roman" w:hAnsi="Times New Roman" w:cs="Times New Roman"/>
          <w:color w:val="000000"/>
          <w:sz w:val="24"/>
          <w:szCs w:val="24"/>
          <w:highlight w:val="white"/>
        </w:rPr>
        <w:t xml:space="preserve"> cost</w:t>
      </w:r>
      <w:r>
        <w:rPr>
          <w:rFonts w:ascii="Times New Roman" w:eastAsia="Times New Roman" w:hAnsi="Times New Roman" w:cs="Times New Roman"/>
          <w:color w:val="000000"/>
          <w:sz w:val="24"/>
          <w:szCs w:val="24"/>
          <w:highlight w:val="white"/>
        </w:rPr>
        <w:t xml:space="preserve"> got </w:t>
      </w:r>
      <w:proofErr w:type="gramStart"/>
      <w:r>
        <w:rPr>
          <w:rFonts w:ascii="Times New Roman" w:eastAsia="Times New Roman" w:hAnsi="Times New Roman" w:cs="Times New Roman"/>
          <w:color w:val="000000"/>
          <w:sz w:val="24"/>
          <w:szCs w:val="24"/>
          <w:highlight w:val="white"/>
        </w:rPr>
        <w:t>an</w:t>
      </w:r>
      <w:proofErr w:type="gramEnd"/>
      <w:r>
        <w:rPr>
          <w:rFonts w:ascii="Times New Roman" w:eastAsia="Times New Roman" w:hAnsi="Times New Roman" w:cs="Times New Roman"/>
          <w:color w:val="000000"/>
          <w:sz w:val="24"/>
          <w:szCs w:val="24"/>
          <w:highlight w:val="white"/>
        </w:rPr>
        <w:t xml:space="preserve"> growth from 2015</w:t>
      </w:r>
      <w:r>
        <w:rPr>
          <w:rFonts w:ascii="Times New Roman" w:eastAsia="Times New Roman" w:hAnsi="Times New Roman" w:cs="Times New Roman"/>
          <w:color w:val="000000"/>
          <w:sz w:val="24"/>
          <w:szCs w:val="24"/>
          <w:highlight w:val="white"/>
        </w:rPr>
        <w:t xml:space="preserve"> to 2017. It clearly reveals</w:t>
      </w:r>
      <w:r>
        <w:rPr>
          <w:rFonts w:ascii="Times New Roman" w:eastAsia="Times New Roman" w:hAnsi="Times New Roman" w:cs="Times New Roman"/>
          <w:color w:val="000000"/>
          <w:sz w:val="24"/>
          <w:szCs w:val="24"/>
          <w:highlight w:val="white"/>
        </w:rPr>
        <w:t xml:space="preserve"> that the company's business is running for profit. But at</w:t>
      </w:r>
      <w:r>
        <w:rPr>
          <w:rFonts w:ascii="Times New Roman" w:eastAsia="Times New Roman" w:hAnsi="Times New Roman" w:cs="Times New Roman"/>
          <w:color w:val="000000"/>
          <w:sz w:val="24"/>
          <w:szCs w:val="24"/>
          <w:highlight w:val="white"/>
        </w:rPr>
        <w:t xml:space="preserve"> other hand, </w:t>
      </w:r>
      <w:r>
        <w:rPr>
          <w:rFonts w:ascii="Times New Roman" w:eastAsia="Times New Roman" w:hAnsi="Times New Roman" w:cs="Times New Roman"/>
          <w:b/>
          <w:color w:val="000000"/>
          <w:sz w:val="24"/>
          <w:szCs w:val="24"/>
        </w:rPr>
        <w:t>The Operating Profit M</w:t>
      </w:r>
      <w:r>
        <w:rPr>
          <w:rFonts w:ascii="Times New Roman" w:eastAsia="Times New Roman" w:hAnsi="Times New Roman" w:cs="Times New Roman"/>
          <w:b/>
          <w:color w:val="000000"/>
          <w:sz w:val="24"/>
          <w:szCs w:val="24"/>
        </w:rPr>
        <w:t>argin p</w:t>
      </w:r>
      <w:r w:rsidRPr="00805654">
        <w:rPr>
          <w:rFonts w:ascii="Times New Roman" w:eastAsia="Times New Roman" w:hAnsi="Times New Roman" w:cs="Times New Roman"/>
          <w:b/>
          <w:color w:val="000000"/>
          <w:sz w:val="24"/>
          <w:szCs w:val="24"/>
        </w:rPr>
        <w:t>addy p</w:t>
      </w:r>
      <w:r w:rsidRPr="00805654">
        <w:rPr>
          <w:rFonts w:ascii="Times New Roman" w:eastAsia="Times New Roman" w:hAnsi="Times New Roman" w:cs="Times New Roman"/>
          <w:b/>
          <w:color w:val="000000"/>
          <w:sz w:val="24"/>
          <w:szCs w:val="24"/>
        </w:rPr>
        <w:t xml:space="preserve">ower </w:t>
      </w:r>
      <w:proofErr w:type="spellStart"/>
      <w:r w:rsidRPr="00805654">
        <w:rPr>
          <w:rFonts w:ascii="Times New Roman" w:eastAsia="Times New Roman" w:hAnsi="Times New Roman" w:cs="Times New Roman"/>
          <w:b/>
          <w:color w:val="000000"/>
          <w:sz w:val="24"/>
          <w:szCs w:val="24"/>
        </w:rPr>
        <w:t>Betfair</w:t>
      </w:r>
      <w:proofErr w:type="spellEnd"/>
      <w:r w:rsidRPr="00805654">
        <w:rPr>
          <w:rFonts w:ascii="Times New Roman" w:eastAsia="Times New Roman" w:hAnsi="Times New Roman" w:cs="Times New Roman"/>
          <w:b/>
          <w:color w:val="000000"/>
          <w:sz w:val="24"/>
          <w:szCs w:val="24"/>
        </w:rPr>
        <w:t xml:space="preserve"> p</w:t>
      </w:r>
      <w:r w:rsidRPr="00805654">
        <w:rPr>
          <w:rFonts w:ascii="Times New Roman" w:eastAsia="Times New Roman" w:hAnsi="Times New Roman" w:cs="Times New Roman"/>
          <w:b/>
          <w:color w:val="000000"/>
          <w:sz w:val="24"/>
          <w:szCs w:val="24"/>
        </w:rPr>
        <w:t>lc.</w:t>
      </w:r>
      <w:r>
        <w:rPr>
          <w:rFonts w:ascii="Times New Roman" w:eastAsia="Times New Roman" w:hAnsi="Times New Roman" w:cs="Times New Roman"/>
          <w:b/>
          <w:color w:val="000000"/>
          <w:sz w:val="24"/>
          <w:szCs w:val="24"/>
        </w:rPr>
        <w:t xml:space="preserve"> </w:t>
      </w:r>
      <w:proofErr w:type="gramStart"/>
      <w:r>
        <w:rPr>
          <w:rFonts w:ascii="Times New Roman" w:eastAsia="Times New Roman" w:hAnsi="Times New Roman" w:cs="Times New Roman"/>
          <w:color w:val="000000"/>
          <w:sz w:val="24"/>
          <w:szCs w:val="24"/>
        </w:rPr>
        <w:t>for  financial</w:t>
      </w:r>
      <w:proofErr w:type="gramEnd"/>
      <w:r>
        <w:rPr>
          <w:rFonts w:ascii="Times New Roman" w:eastAsia="Times New Roman" w:hAnsi="Times New Roman" w:cs="Times New Roman"/>
          <w:color w:val="000000"/>
          <w:sz w:val="24"/>
          <w:szCs w:val="24"/>
        </w:rPr>
        <w:t xml:space="preserve"> yrs of 2015 2016</w:t>
      </w:r>
      <w:r>
        <w:rPr>
          <w:rFonts w:ascii="Times New Roman" w:eastAsia="Times New Roman" w:hAnsi="Times New Roman" w:cs="Times New Roman"/>
          <w:color w:val="000000"/>
          <w:sz w:val="24"/>
          <w:szCs w:val="24"/>
        </w:rPr>
        <w:t xml:space="preserve"> and 2017 came out to be </w:t>
      </w:r>
      <w:r>
        <w:rPr>
          <w:rFonts w:ascii="Times New Roman" w:eastAsia="Times New Roman" w:hAnsi="Times New Roman" w:cs="Times New Roman"/>
          <w:b/>
          <w:color w:val="000000"/>
          <w:sz w:val="24"/>
          <w:szCs w:val="24"/>
          <w:highlight w:val="white"/>
        </w:rPr>
        <w:t>£2.962 millions</w:t>
      </w:r>
      <w:r>
        <w:rPr>
          <w:rFonts w:ascii="Times New Roman" w:eastAsia="Times New Roman" w:hAnsi="Times New Roman" w:cs="Times New Roman"/>
          <w:b/>
          <w:color w:val="000000"/>
          <w:sz w:val="24"/>
          <w:szCs w:val="24"/>
          <w:highlight w:val="white"/>
        </w:rPr>
        <w:t xml:space="preserve"> </w:t>
      </w:r>
      <w:r>
        <w:rPr>
          <w:rFonts w:ascii="Times New Roman" w:eastAsia="Times New Roman" w:hAnsi="Times New Roman" w:cs="Times New Roman"/>
          <w:color w:val="000000"/>
          <w:sz w:val="24"/>
          <w:szCs w:val="24"/>
          <w:highlight w:val="white"/>
        </w:rPr>
        <w:t>&amp;</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b/>
          <w:color w:val="000000"/>
          <w:sz w:val="24"/>
          <w:szCs w:val="24"/>
          <w:highlight w:val="white"/>
        </w:rPr>
        <w:t xml:space="preserve">£70.92millions </w:t>
      </w:r>
      <w:r>
        <w:rPr>
          <w:rFonts w:ascii="Times New Roman" w:eastAsia="Times New Roman" w:hAnsi="Times New Roman" w:cs="Times New Roman"/>
          <w:b/>
          <w:color w:val="000000"/>
          <w:sz w:val="24"/>
          <w:szCs w:val="24"/>
          <w:highlight w:val="white"/>
        </w:rPr>
        <w:t xml:space="preserve"> </w:t>
      </w:r>
      <w:r>
        <w:rPr>
          <w:rFonts w:ascii="Times New Roman" w:eastAsia="Times New Roman" w:hAnsi="Times New Roman" w:cs="Times New Roman"/>
          <w:b/>
          <w:color w:val="000000"/>
          <w:sz w:val="24"/>
          <w:szCs w:val="24"/>
        </w:rPr>
        <w:t>(</w:t>
      </w:r>
      <w:r>
        <w:rPr>
          <w:rFonts w:ascii="Times New Roman" w:hAnsi="Times New Roman" w:cs="Times New Roman"/>
          <w:color w:val="000000"/>
          <w:sz w:val="24"/>
          <w:szCs w:val="24"/>
        </w:rPr>
        <w:t xml:space="preserve">paddypowerbetfair.com 2017). </w:t>
      </w:r>
      <w:r>
        <w:rPr>
          <w:rFonts w:ascii="Times New Roman" w:eastAsia="Times New Roman" w:hAnsi="Times New Roman" w:cs="Times New Roman"/>
          <w:color w:val="000000"/>
          <w:sz w:val="24"/>
          <w:szCs w:val="24"/>
          <w:highlight w:val="white"/>
        </w:rPr>
        <w:t>This gives</w:t>
      </w:r>
      <w:r>
        <w:rPr>
          <w:rFonts w:ascii="Times New Roman" w:eastAsia="Times New Roman" w:hAnsi="Times New Roman" w:cs="Times New Roman"/>
          <w:color w:val="000000"/>
          <w:sz w:val="24"/>
          <w:szCs w:val="24"/>
          <w:highlight w:val="white"/>
        </w:rPr>
        <w:t xml:space="preserve"> that the profit on the operation expense</w:t>
      </w:r>
      <w:r>
        <w:rPr>
          <w:rFonts w:ascii="Times New Roman" w:eastAsia="Times New Roman" w:hAnsi="Times New Roman" w:cs="Times New Roman"/>
          <w:color w:val="000000"/>
          <w:sz w:val="24"/>
          <w:szCs w:val="24"/>
          <w:highlight w:val="white"/>
        </w:rPr>
        <w:t xml:space="preserve"> after exclusion of the operating cost</w:t>
      </w:r>
      <w:r>
        <w:rPr>
          <w:rFonts w:ascii="Times New Roman" w:eastAsia="Times New Roman" w:hAnsi="Times New Roman" w:cs="Times New Roman"/>
          <w:color w:val="000000"/>
          <w:sz w:val="24"/>
          <w:szCs w:val="24"/>
          <w:highlight w:val="white"/>
        </w:rPr>
        <w:t xml:space="preserve"> got a remarkable increment from 2015 to 2017. It reveals </w:t>
      </w:r>
      <w:r>
        <w:rPr>
          <w:rFonts w:ascii="Times New Roman" w:eastAsia="Times New Roman" w:hAnsi="Times New Roman" w:cs="Times New Roman"/>
          <w:color w:val="000000"/>
          <w:sz w:val="24"/>
          <w:szCs w:val="24"/>
          <w:highlight w:val="white"/>
        </w:rPr>
        <w:t xml:space="preserve">the thought of its negligible amount of profit in the first financial year, 2017 gave </w:t>
      </w:r>
      <w:r>
        <w:rPr>
          <w:rFonts w:ascii="Times New Roman" w:eastAsia="Times New Roman" w:hAnsi="Times New Roman" w:cs="Times New Roman"/>
          <w:b/>
          <w:color w:val="000000"/>
          <w:sz w:val="24"/>
          <w:szCs w:val="24"/>
        </w:rPr>
        <w:t xml:space="preserve">Paddy Power </w:t>
      </w:r>
      <w:proofErr w:type="spellStart"/>
      <w:r>
        <w:rPr>
          <w:rFonts w:ascii="Times New Roman" w:eastAsia="Times New Roman" w:hAnsi="Times New Roman" w:cs="Times New Roman"/>
          <w:b/>
          <w:color w:val="000000"/>
          <w:sz w:val="24"/>
          <w:szCs w:val="24"/>
        </w:rPr>
        <w:t>Betfair</w:t>
      </w:r>
      <w:proofErr w:type="spellEnd"/>
      <w:r>
        <w:rPr>
          <w:rFonts w:ascii="Times New Roman" w:eastAsia="Times New Roman" w:hAnsi="Times New Roman" w:cs="Times New Roman"/>
          <w:b/>
          <w:color w:val="000000"/>
          <w:sz w:val="24"/>
          <w:szCs w:val="24"/>
        </w:rPr>
        <w:t xml:space="preserve"> Plc </w:t>
      </w:r>
      <w:proofErr w:type="gramStart"/>
      <w:r>
        <w:rPr>
          <w:rFonts w:ascii="Times New Roman" w:eastAsia="Times New Roman" w:hAnsi="Times New Roman" w:cs="Times New Roman"/>
          <w:color w:val="000000"/>
          <w:sz w:val="24"/>
          <w:szCs w:val="24"/>
        </w:rPr>
        <w:t>a</w:t>
      </w:r>
      <w:proofErr w:type="gramEnd"/>
      <w:r>
        <w:rPr>
          <w:rFonts w:ascii="Times New Roman" w:eastAsia="Times New Roman" w:hAnsi="Times New Roman" w:cs="Times New Roman"/>
          <w:color w:val="000000"/>
          <w:sz w:val="24"/>
          <w:szCs w:val="24"/>
        </w:rPr>
        <w:t xml:space="preserve"> enormous boost to the</w:t>
      </w:r>
      <w:r>
        <w:rPr>
          <w:rFonts w:ascii="Times New Roman" w:eastAsia="Times New Roman" w:hAnsi="Times New Roman" w:cs="Times New Roman"/>
          <w:color w:val="000000"/>
          <w:sz w:val="24"/>
          <w:szCs w:val="24"/>
        </w:rPr>
        <w:t xml:space="preserve"> business per-</w:t>
      </w:r>
      <w:proofErr w:type="spellStart"/>
      <w:r>
        <w:rPr>
          <w:rFonts w:ascii="Times New Roman" w:eastAsia="Times New Roman" w:hAnsi="Times New Roman" w:cs="Times New Roman"/>
          <w:color w:val="000000"/>
          <w:sz w:val="24"/>
          <w:szCs w:val="24"/>
        </w:rPr>
        <w:t>taining</w:t>
      </w:r>
      <w:proofErr w:type="spellEnd"/>
      <w:r>
        <w:rPr>
          <w:rFonts w:ascii="Times New Roman" w:eastAsia="Times New Roman" w:hAnsi="Times New Roman" w:cs="Times New Roman"/>
          <w:color w:val="000000"/>
          <w:sz w:val="24"/>
          <w:szCs w:val="24"/>
        </w:rPr>
        <w:t xml:space="preserve"> to the gaining of operational revenue</w:t>
      </w:r>
      <w:r>
        <w:rPr>
          <w:rFonts w:ascii="Times New Roman" w:eastAsia="Times New Roman" w:hAnsi="Times New Roman" w:cs="Times New Roman"/>
          <w:color w:val="000000"/>
          <w:sz w:val="24"/>
          <w:szCs w:val="24"/>
        </w:rPr>
        <w:t>. The operatin</w:t>
      </w:r>
      <w:r>
        <w:rPr>
          <w:rFonts w:ascii="Times New Roman" w:eastAsia="Times New Roman" w:hAnsi="Times New Roman" w:cs="Times New Roman"/>
          <w:color w:val="000000"/>
          <w:sz w:val="24"/>
          <w:szCs w:val="24"/>
        </w:rPr>
        <w:t>g margin of the company has reduced to 0.93, which has further shown fluctuation in the result.</w:t>
      </w:r>
    </w:p>
    <w:p w:rsidR="00C92D77" w:rsidRDefault="00805654">
      <w:pPr>
        <w:pStyle w:val="normal0"/>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lang w:val="en-IN" w:eastAsia="en-IN"/>
        </w:rPr>
        <w:drawing>
          <wp:inline distT="0" distB="0" distL="0" distR="0">
            <wp:extent cx="4601843" cy="2693670"/>
            <wp:effectExtent l="19050" t="0" r="8257" b="0"/>
            <wp:docPr id="1031"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pic:cNvPicPr/>
                  </pic:nvPicPr>
                  <pic:blipFill rotWithShape="1">
                    <a:blip r:embed="rId13" cstate="print">
                      <a:extLst>
                        <a:ext uri="{28A0092B-C50C-407E-A947-70E740481C1C}">
                          <a14:useLocalDpi xmlns:a14="http://schemas.microsoft.com/office/drawing/2010/main" xmlns:mc="http://schemas.openxmlformats.org/markup-compatibility/2006" xmlns:w14="http://schemas.microsoft.com/office/word/2010/wordml" xmlns:wp14="http://schemas.microsoft.com/office/word/2010/wordprocessingDrawing" xmlns:o="urn:schemas-microsoft-com:office:office" xmlns:w10="urn:schemas-microsoft-com:office:word" xmlns:v="urn:schemas-microsoft-com:vml" xmlns:w="http://schemas.openxmlformats.org/wordprocessingml/2006/main" xmlns="" val="0"/>
                        </a:ext>
                      </a:extLst>
                    </a:blip>
                    <a:srcRect/>
                    <a:stretch>
                      <a:fillRect/>
                    </a:stretch>
                  </pic:blipFill>
                  <pic:spPr>
                    <a:xfrm>
                      <a:off x="0" y="0"/>
                      <a:ext cx="4601843" cy="2693670"/>
                    </a:xfrm>
                    <a:prstGeom prst="flowChartDocument">
                      <a:avLst/>
                    </a:prstGeom>
                  </pic:spPr>
                </pic:pic>
              </a:graphicData>
            </a:graphic>
          </wp:inline>
        </w:drawing>
      </w:r>
    </w:p>
    <w:p w:rsidR="00C92D77" w:rsidRDefault="00805654">
      <w:pPr>
        <w:pStyle w:val="normal0"/>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Figure 6: Operating Profit Margin graph for William Hill Plc.</w:t>
      </w:r>
    </w:p>
    <w:p w:rsidR="00C92D77" w:rsidRDefault="00805654">
      <w:pPr>
        <w:pStyle w:val="normal0"/>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(Source: Created by author)</w:t>
      </w:r>
    </w:p>
    <w:p w:rsidR="00C92D77" w:rsidRDefault="00805654">
      <w:pPr>
        <w:pStyle w:val="normal0"/>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lang w:val="en-IN" w:eastAsia="en-IN"/>
        </w:rPr>
        <w:drawing>
          <wp:inline distT="0" distB="0" distL="0" distR="0">
            <wp:extent cx="4600575" cy="2743200"/>
            <wp:effectExtent l="19050" t="0" r="9525" b="0"/>
            <wp:docPr id="1032"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
                    <pic:cNvPicPr/>
                  </pic:nvPicPr>
                  <pic:blipFill rotWithShape="1">
                    <a:blip r:embed="rId14" cstate="print">
                      <a:extLst>
                        <a:ext uri="{28A0092B-C50C-407E-A947-70E740481C1C}">
                          <a14:useLocalDpi xmlns:a14="http://schemas.microsoft.com/office/drawing/2010/main" xmlns:mc="http://schemas.openxmlformats.org/markup-compatibility/2006" xmlns:w14="http://schemas.microsoft.com/office/word/2010/wordml" xmlns:wp14="http://schemas.microsoft.com/office/word/2010/wordprocessingDrawing" xmlns:o="urn:schemas-microsoft-com:office:office" xmlns:w10="urn:schemas-microsoft-com:office:word" xmlns:v="urn:schemas-microsoft-com:vml" xmlns:w="http://schemas.openxmlformats.org/wordprocessingml/2006/main" xmlns="" val="0"/>
                        </a:ext>
                      </a:extLst>
                    </a:blip>
                    <a:srcRect/>
                    <a:stretch>
                      <a:fillRect/>
                    </a:stretch>
                  </pic:blipFill>
                  <pic:spPr>
                    <a:xfrm>
                      <a:off x="0" y="0"/>
                      <a:ext cx="4600575" cy="2743200"/>
                    </a:xfrm>
                    <a:prstGeom prst="flowChartDocument">
                      <a:avLst/>
                    </a:prstGeom>
                  </pic:spPr>
                </pic:pic>
              </a:graphicData>
            </a:graphic>
          </wp:inline>
        </w:drawing>
      </w:r>
    </w:p>
    <w:p w:rsidR="00C92D77" w:rsidRDefault="00805654">
      <w:pPr>
        <w:pStyle w:val="normal0"/>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Figure 7: Operating Profit Margin graph for Paddy Power </w:t>
      </w:r>
      <w:proofErr w:type="spellStart"/>
      <w:r>
        <w:rPr>
          <w:rFonts w:ascii="Times New Roman" w:eastAsia="Times New Roman" w:hAnsi="Times New Roman" w:cs="Times New Roman"/>
          <w:b/>
          <w:color w:val="000000"/>
          <w:sz w:val="24"/>
          <w:szCs w:val="24"/>
        </w:rPr>
        <w:t>Betfair</w:t>
      </w:r>
      <w:proofErr w:type="spellEnd"/>
      <w:r>
        <w:rPr>
          <w:rFonts w:ascii="Times New Roman" w:eastAsia="Times New Roman" w:hAnsi="Times New Roman" w:cs="Times New Roman"/>
          <w:b/>
          <w:color w:val="000000"/>
          <w:sz w:val="24"/>
          <w:szCs w:val="24"/>
        </w:rPr>
        <w:t xml:space="preserve"> Pl</w:t>
      </w:r>
      <w:r>
        <w:rPr>
          <w:rFonts w:ascii="Times New Roman" w:eastAsia="Times New Roman" w:hAnsi="Times New Roman" w:cs="Times New Roman"/>
          <w:b/>
          <w:color w:val="000000"/>
          <w:sz w:val="24"/>
          <w:szCs w:val="24"/>
        </w:rPr>
        <w:t>c</w:t>
      </w:r>
    </w:p>
    <w:p w:rsidR="00C92D77" w:rsidRDefault="00805654">
      <w:pPr>
        <w:pStyle w:val="normal0"/>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(Source: Created by author)</w:t>
      </w:r>
    </w:p>
    <w:p w:rsidR="00C92D77" w:rsidRDefault="00C92D77">
      <w:pPr>
        <w:pStyle w:val="normal0"/>
        <w:spacing w:line="360" w:lineRule="auto"/>
        <w:jc w:val="both"/>
        <w:rPr>
          <w:rFonts w:ascii="Times New Roman" w:eastAsia="Times New Roman" w:hAnsi="Times New Roman" w:cs="Times New Roman"/>
          <w:color w:val="000000"/>
          <w:sz w:val="24"/>
          <w:szCs w:val="24"/>
        </w:rPr>
      </w:pPr>
    </w:p>
    <w:p w:rsidR="00C92D77" w:rsidRDefault="00805654">
      <w:pPr>
        <w:pStyle w:val="normal0"/>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w:t>
      </w:r>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Pr>
        <w:t>Gross Profit M</w:t>
      </w:r>
      <w:r w:rsidRPr="00805654">
        <w:rPr>
          <w:rFonts w:ascii="Times New Roman" w:eastAsia="Times New Roman" w:hAnsi="Times New Roman" w:cs="Times New Roman"/>
          <w:color w:val="000000"/>
          <w:sz w:val="24"/>
          <w:szCs w:val="24"/>
        </w:rPr>
        <w:t>argin</w:t>
      </w:r>
      <w:r>
        <w:rPr>
          <w:rFonts w:ascii="Times New Roman" w:eastAsia="Times New Roman" w:hAnsi="Times New Roman" w:cs="Times New Roman"/>
          <w:b/>
          <w:color w:val="000000"/>
          <w:sz w:val="24"/>
          <w:szCs w:val="24"/>
        </w:rPr>
        <w:t xml:space="preserve"> for William Hill Plc. </w:t>
      </w:r>
      <w:proofErr w:type="gramStart"/>
      <w:r>
        <w:rPr>
          <w:rFonts w:ascii="Times New Roman" w:eastAsia="Times New Roman" w:hAnsi="Times New Roman" w:cs="Times New Roman"/>
          <w:color w:val="000000"/>
          <w:sz w:val="24"/>
          <w:szCs w:val="24"/>
        </w:rPr>
        <w:t>Was</w:t>
      </w:r>
      <w:proofErr w:type="gramEnd"/>
      <w:r>
        <w:rPr>
          <w:rFonts w:ascii="Times New Roman" w:eastAsia="Times New Roman" w:hAnsi="Times New Roman" w:cs="Times New Roman"/>
          <w:color w:val="000000"/>
          <w:sz w:val="24"/>
          <w:szCs w:val="24"/>
        </w:rPr>
        <w:t xml:space="preserve"> about </w:t>
      </w:r>
      <w:r>
        <w:rPr>
          <w:rFonts w:ascii="Times New Roman" w:eastAsia="Times New Roman" w:hAnsi="Times New Roman" w:cs="Times New Roman"/>
          <w:b/>
          <w:color w:val="000000"/>
          <w:sz w:val="24"/>
          <w:szCs w:val="24"/>
          <w:highlight w:val="white"/>
        </w:rPr>
        <w:t>£103</w:t>
      </w:r>
      <w:r>
        <w:rPr>
          <w:rFonts w:ascii="Times New Roman" w:eastAsia="Times New Roman" w:hAnsi="Times New Roman" w:cs="Times New Roman"/>
          <w:b/>
          <w:color w:val="000000"/>
          <w:sz w:val="24"/>
          <w:szCs w:val="24"/>
        </w:rPr>
        <w:t>millio</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b/>
          <w:color w:val="000000"/>
          <w:sz w:val="24"/>
          <w:szCs w:val="24"/>
          <w:highlight w:val="white"/>
        </w:rPr>
        <w:t>£296.08 millions</w:t>
      </w:r>
      <w:r>
        <w:rPr>
          <w:rFonts w:ascii="Times New Roman" w:eastAsia="Times New Roman" w:hAnsi="Times New Roman" w:cs="Times New Roman"/>
          <w:b/>
          <w:color w:val="000000"/>
          <w:sz w:val="24"/>
          <w:szCs w:val="24"/>
          <w:highlight w:val="white"/>
        </w:rPr>
        <w:t xml:space="preserve"> GBP &amp;</w:t>
      </w:r>
      <w:r>
        <w:rPr>
          <w:rFonts w:ascii="Times New Roman" w:eastAsia="Times New Roman" w:hAnsi="Times New Roman" w:cs="Times New Roman"/>
          <w:b/>
          <w:color w:val="000000"/>
          <w:sz w:val="24"/>
          <w:szCs w:val="24"/>
          <w:highlight w:val="white"/>
        </w:rPr>
        <w:t xml:space="preserve"> </w:t>
      </w:r>
      <w:r>
        <w:rPr>
          <w:rFonts w:ascii="Times New Roman" w:eastAsia="Times New Roman" w:hAnsi="Times New Roman" w:cs="Times New Roman"/>
          <w:color w:val="000000"/>
          <w:sz w:val="24"/>
          <w:szCs w:val="24"/>
        </w:rPr>
        <w:t>£</w:t>
      </w:r>
      <w:r>
        <w:rPr>
          <w:rFonts w:ascii="Times New Roman" w:eastAsia="Times New Roman" w:hAnsi="Times New Roman" w:cs="Times New Roman"/>
          <w:b/>
          <w:color w:val="000000"/>
          <w:sz w:val="24"/>
          <w:szCs w:val="24"/>
          <w:highlight w:val="white"/>
        </w:rPr>
        <w:t xml:space="preserve">455.820 million pounds </w:t>
      </w:r>
      <w:r>
        <w:rPr>
          <w:rFonts w:ascii="Times New Roman" w:eastAsia="Times New Roman" w:hAnsi="Times New Roman" w:cs="Times New Roman"/>
          <w:color w:val="000000"/>
          <w:sz w:val="24"/>
          <w:szCs w:val="24"/>
          <w:highlight w:val="white"/>
        </w:rPr>
        <w:t>in the respective years of 2016 and 2017 (williamhillplc.com, 2017). This denotes that the gross profit over vari</w:t>
      </w:r>
      <w:r>
        <w:rPr>
          <w:rFonts w:ascii="Times New Roman" w:eastAsia="Times New Roman" w:hAnsi="Times New Roman" w:cs="Times New Roman"/>
          <w:color w:val="000000"/>
          <w:sz w:val="24"/>
          <w:szCs w:val="24"/>
          <w:highlight w:val="white"/>
        </w:rPr>
        <w:t xml:space="preserve">ous departments such as sales and marketing, product technology operations has increased by an abrupt amount. However, </w:t>
      </w:r>
      <w:r>
        <w:rPr>
          <w:rFonts w:ascii="Times New Roman" w:eastAsia="Times New Roman" w:hAnsi="Times New Roman" w:cs="Times New Roman"/>
          <w:color w:val="000000"/>
          <w:sz w:val="24"/>
          <w:szCs w:val="24"/>
        </w:rPr>
        <w:t>the</w:t>
      </w:r>
      <w:r>
        <w:rPr>
          <w:rFonts w:ascii="Times New Roman" w:eastAsia="Times New Roman" w:hAnsi="Times New Roman" w:cs="Times New Roman"/>
          <w:b/>
          <w:color w:val="000000"/>
          <w:sz w:val="24"/>
          <w:szCs w:val="24"/>
        </w:rPr>
        <w:t xml:space="preserve"> gross profit margin for Paddy Power </w:t>
      </w:r>
      <w:proofErr w:type="spellStart"/>
      <w:r>
        <w:rPr>
          <w:rFonts w:ascii="Times New Roman" w:eastAsia="Times New Roman" w:hAnsi="Times New Roman" w:cs="Times New Roman"/>
          <w:b/>
          <w:color w:val="000000"/>
          <w:sz w:val="24"/>
          <w:szCs w:val="24"/>
        </w:rPr>
        <w:t>Betfair</w:t>
      </w:r>
      <w:proofErr w:type="spellEnd"/>
      <w:r>
        <w:rPr>
          <w:rFonts w:ascii="Times New Roman" w:eastAsia="Times New Roman" w:hAnsi="Times New Roman" w:cs="Times New Roman"/>
          <w:b/>
          <w:color w:val="000000"/>
          <w:sz w:val="24"/>
          <w:szCs w:val="24"/>
        </w:rPr>
        <w:t xml:space="preserve"> Plc </w:t>
      </w:r>
      <w:r>
        <w:rPr>
          <w:rFonts w:ascii="Times New Roman" w:eastAsia="Times New Roman" w:hAnsi="Times New Roman" w:cs="Times New Roman"/>
          <w:color w:val="000000"/>
          <w:sz w:val="24"/>
          <w:szCs w:val="24"/>
        </w:rPr>
        <w:t>was</w:t>
      </w:r>
      <w:r>
        <w:rPr>
          <w:rFonts w:ascii="Times New Roman" w:eastAsia="Times New Roman" w:hAnsi="Times New Roman" w:cs="Times New Roman"/>
          <w:color w:val="000000"/>
          <w:sz w:val="24"/>
          <w:szCs w:val="24"/>
        </w:rPr>
        <w:t xml:space="preserve"> out to be </w:t>
      </w:r>
      <w:r>
        <w:rPr>
          <w:rFonts w:ascii="Times New Roman" w:eastAsia="Times New Roman" w:hAnsi="Times New Roman" w:cs="Times New Roman"/>
          <w:b/>
          <w:color w:val="000000"/>
          <w:sz w:val="24"/>
          <w:szCs w:val="24"/>
          <w:highlight w:val="white"/>
        </w:rPr>
        <w:t xml:space="preserve">£407.50 </w:t>
      </w:r>
      <w:proofErr w:type="spellStart"/>
      <w:r>
        <w:rPr>
          <w:rFonts w:ascii="Times New Roman" w:eastAsia="Times New Roman" w:hAnsi="Times New Roman" w:cs="Times New Roman"/>
          <w:b/>
          <w:color w:val="000000"/>
          <w:sz w:val="24"/>
          <w:szCs w:val="24"/>
          <w:highlight w:val="white"/>
        </w:rPr>
        <w:t>millios</w:t>
      </w:r>
      <w:proofErr w:type="spellEnd"/>
      <w:r>
        <w:rPr>
          <w:rFonts w:ascii="Times New Roman" w:eastAsia="Times New Roman" w:hAnsi="Times New Roman" w:cs="Times New Roman"/>
          <w:b/>
          <w:color w:val="000000"/>
          <w:sz w:val="24"/>
          <w:szCs w:val="24"/>
          <w:highlight w:val="white"/>
        </w:rPr>
        <w:t xml:space="preserve"> GBP &amp;</w:t>
      </w:r>
      <w:r>
        <w:rPr>
          <w:rFonts w:ascii="Times New Roman" w:eastAsia="Times New Roman" w:hAnsi="Times New Roman" w:cs="Times New Roman"/>
          <w:b/>
          <w:color w:val="000000"/>
          <w:sz w:val="24"/>
          <w:szCs w:val="24"/>
          <w:highlight w:val="white"/>
        </w:rPr>
        <w:t xml:space="preserve"> </w:t>
      </w:r>
      <w:r>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highlight w:val="white"/>
        </w:rPr>
        <w:t xml:space="preserve">387.283 </w:t>
      </w:r>
      <w:proofErr w:type="spellStart"/>
      <w:r>
        <w:rPr>
          <w:rFonts w:ascii="Times New Roman" w:eastAsia="Times New Roman" w:hAnsi="Times New Roman" w:cs="Times New Roman"/>
          <w:b/>
          <w:color w:val="000000"/>
          <w:sz w:val="24"/>
          <w:szCs w:val="24"/>
          <w:highlight w:val="white"/>
        </w:rPr>
        <w:t>millions</w:t>
      </w:r>
      <w:proofErr w:type="spellEnd"/>
      <w:r>
        <w:rPr>
          <w:rFonts w:ascii="Times New Roman" w:eastAsia="Times New Roman" w:hAnsi="Times New Roman" w:cs="Times New Roman"/>
          <w:color w:val="000000"/>
          <w:sz w:val="24"/>
          <w:szCs w:val="24"/>
          <w:highlight w:val="white"/>
        </w:rPr>
        <w:t xml:space="preserve"> GBP </w:t>
      </w:r>
      <w:r>
        <w:rPr>
          <w:rFonts w:ascii="Times New Roman" w:eastAsia="Times New Roman" w:hAnsi="Times New Roman" w:cs="Times New Roman"/>
          <w:color w:val="000000"/>
          <w:sz w:val="24"/>
          <w:szCs w:val="24"/>
          <w:highlight w:val="white"/>
        </w:rPr>
        <w:t xml:space="preserve">in the respective years of 2016 and 2017. This indicates that the gross profit for </w:t>
      </w:r>
      <w:r>
        <w:rPr>
          <w:rFonts w:ascii="Times New Roman" w:eastAsia="Times New Roman" w:hAnsi="Times New Roman" w:cs="Times New Roman"/>
          <w:b/>
          <w:color w:val="000000"/>
          <w:sz w:val="24"/>
          <w:szCs w:val="24"/>
        </w:rPr>
        <w:t>Paddy p</w:t>
      </w:r>
      <w:r>
        <w:rPr>
          <w:rFonts w:ascii="Times New Roman" w:eastAsia="Times New Roman" w:hAnsi="Times New Roman" w:cs="Times New Roman"/>
          <w:b/>
          <w:color w:val="000000"/>
          <w:sz w:val="24"/>
          <w:szCs w:val="24"/>
        </w:rPr>
        <w:t xml:space="preserve">ower </w:t>
      </w:r>
      <w:proofErr w:type="spellStart"/>
      <w:r>
        <w:rPr>
          <w:rFonts w:ascii="Times New Roman" w:eastAsia="Times New Roman" w:hAnsi="Times New Roman" w:cs="Times New Roman"/>
          <w:b/>
          <w:color w:val="000000"/>
          <w:sz w:val="24"/>
          <w:szCs w:val="24"/>
        </w:rPr>
        <w:t>Betfair</w:t>
      </w:r>
      <w:proofErr w:type="spellEnd"/>
      <w:r>
        <w:rPr>
          <w:rFonts w:ascii="Times New Roman" w:eastAsia="Times New Roman" w:hAnsi="Times New Roman" w:cs="Times New Roman"/>
          <w:color w:val="000000"/>
          <w:sz w:val="24"/>
          <w:szCs w:val="24"/>
        </w:rPr>
        <w:t xml:space="preserve"> endured a decrement in the gross profit by a huge amount pertaining to the expenses in the sales and operational methods. The gross profit of the Willia</w:t>
      </w:r>
      <w:r>
        <w:rPr>
          <w:rFonts w:ascii="Times New Roman" w:eastAsia="Times New Roman" w:hAnsi="Times New Roman" w:cs="Times New Roman"/>
          <w:color w:val="000000"/>
          <w:sz w:val="24"/>
          <w:szCs w:val="24"/>
        </w:rPr>
        <w:t xml:space="preserve">m Hill in 2015 and 2017 has remained the same as compared to the last year. Decreasing trend in the ratio has been seen as an alarming sign of inefficiency as </w:t>
      </w:r>
      <w:proofErr w:type="spellStart"/>
      <w:r>
        <w:rPr>
          <w:rFonts w:ascii="Times New Roman" w:eastAsia="Times New Roman" w:hAnsi="Times New Roman" w:cs="Times New Roman"/>
          <w:color w:val="000000"/>
          <w:sz w:val="24"/>
          <w:szCs w:val="24"/>
        </w:rPr>
        <w:t>comparsion</w:t>
      </w:r>
      <w:proofErr w:type="spellEnd"/>
      <w:r>
        <w:rPr>
          <w:rFonts w:ascii="Times New Roman" w:eastAsia="Times New Roman" w:hAnsi="Times New Roman" w:cs="Times New Roman"/>
          <w:color w:val="000000"/>
          <w:sz w:val="24"/>
          <w:szCs w:val="24"/>
        </w:rPr>
        <w:t xml:space="preserve"> to the Paddy p</w:t>
      </w:r>
      <w:r>
        <w:rPr>
          <w:rFonts w:ascii="Times New Roman" w:eastAsia="Times New Roman" w:hAnsi="Times New Roman" w:cs="Times New Roman"/>
          <w:color w:val="000000"/>
          <w:sz w:val="24"/>
          <w:szCs w:val="24"/>
        </w:rPr>
        <w:t xml:space="preserve">ower. </w:t>
      </w:r>
    </w:p>
    <w:p w:rsidR="00C92D77" w:rsidRDefault="00805654">
      <w:pPr>
        <w:pStyle w:val="normal0"/>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lang w:val="en-IN" w:eastAsia="en-IN"/>
        </w:rPr>
        <w:drawing>
          <wp:inline distT="0" distB="0" distL="0" distR="0">
            <wp:extent cx="4581525" cy="2781300"/>
            <wp:effectExtent l="19050" t="0" r="9525" b="0"/>
            <wp:docPr id="1033"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
                    <pic:cNvPicPr/>
                  </pic:nvPicPr>
                  <pic:blipFill rotWithShape="1">
                    <a:blip r:embed="rId15" cstate="print">
                      <a:extLst>
                        <a:ext uri="{28A0092B-C50C-407E-A947-70E740481C1C}">
                          <a14:useLocalDpi xmlns:a14="http://schemas.microsoft.com/office/drawing/2010/main" xmlns:mc="http://schemas.openxmlformats.org/markup-compatibility/2006" xmlns:w14="http://schemas.microsoft.com/office/word/2010/wordml" xmlns:wp14="http://schemas.microsoft.com/office/word/2010/wordprocessingDrawing" xmlns:o="urn:schemas-microsoft-com:office:office" xmlns:w10="urn:schemas-microsoft-com:office:word" xmlns:v="urn:schemas-microsoft-com:vml" xmlns:w="http://schemas.openxmlformats.org/wordprocessingml/2006/main" xmlns="" val="0"/>
                        </a:ext>
                      </a:extLst>
                    </a:blip>
                    <a:srcRect/>
                    <a:stretch>
                      <a:fillRect/>
                    </a:stretch>
                  </pic:blipFill>
                  <pic:spPr>
                    <a:xfrm>
                      <a:off x="0" y="0"/>
                      <a:ext cx="4581525" cy="2781300"/>
                    </a:xfrm>
                    <a:prstGeom prst="flowChartDocument">
                      <a:avLst/>
                    </a:prstGeom>
                  </pic:spPr>
                </pic:pic>
              </a:graphicData>
            </a:graphic>
          </wp:inline>
        </w:drawing>
      </w:r>
    </w:p>
    <w:p w:rsidR="00C92D77" w:rsidRDefault="00805654">
      <w:pPr>
        <w:pStyle w:val="normal0"/>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Figure 8: Gross profit margin graph for William Hill Plc.</w:t>
      </w:r>
    </w:p>
    <w:p w:rsidR="00C92D77" w:rsidRDefault="00805654">
      <w:pPr>
        <w:pStyle w:val="normal0"/>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(Source</w:t>
      </w:r>
      <w:r>
        <w:rPr>
          <w:rFonts w:ascii="Times New Roman" w:eastAsia="Times New Roman" w:hAnsi="Times New Roman" w:cs="Times New Roman"/>
          <w:color w:val="000000"/>
          <w:sz w:val="24"/>
          <w:szCs w:val="24"/>
        </w:rPr>
        <w:t>: created by author)</w:t>
      </w:r>
    </w:p>
    <w:p w:rsidR="00C92D77" w:rsidRDefault="00805654">
      <w:pPr>
        <w:pStyle w:val="normal0"/>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lang w:val="en-IN" w:eastAsia="en-IN"/>
        </w:rPr>
        <w:drawing>
          <wp:inline distT="0" distB="0" distL="0" distR="0">
            <wp:extent cx="4514850" cy="2743200"/>
            <wp:effectExtent l="19050" t="0" r="0" b="0"/>
            <wp:docPr id="1034"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
                    <pic:cNvPicPr/>
                  </pic:nvPicPr>
                  <pic:blipFill rotWithShape="1">
                    <a:blip r:embed="rId16" cstate="print">
                      <a:extLst>
                        <a:ext uri="{28A0092B-C50C-407E-A947-70E740481C1C}">
                          <a14:useLocalDpi xmlns:a14="http://schemas.microsoft.com/office/drawing/2010/main" xmlns:mc="http://schemas.openxmlformats.org/markup-compatibility/2006" xmlns:w14="http://schemas.microsoft.com/office/word/2010/wordml" xmlns:wp14="http://schemas.microsoft.com/office/word/2010/wordprocessingDrawing" xmlns:o="urn:schemas-microsoft-com:office:office" xmlns:w10="urn:schemas-microsoft-com:office:word" xmlns:v="urn:schemas-microsoft-com:vml" xmlns:w="http://schemas.openxmlformats.org/wordprocessingml/2006/main" xmlns="" val="0"/>
                        </a:ext>
                      </a:extLst>
                    </a:blip>
                    <a:srcRect/>
                    <a:stretch>
                      <a:fillRect/>
                    </a:stretch>
                  </pic:blipFill>
                  <pic:spPr>
                    <a:xfrm>
                      <a:off x="0" y="0"/>
                      <a:ext cx="4514850" cy="2743200"/>
                    </a:xfrm>
                    <a:prstGeom prst="flowChartDocument">
                      <a:avLst/>
                    </a:prstGeom>
                  </pic:spPr>
                </pic:pic>
              </a:graphicData>
            </a:graphic>
          </wp:inline>
        </w:drawing>
      </w:r>
    </w:p>
    <w:p w:rsidR="00C92D77" w:rsidRDefault="00805654">
      <w:pPr>
        <w:pStyle w:val="normal0"/>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Figure 9: Gross Profit Margin graph for Paddy Power </w:t>
      </w:r>
      <w:proofErr w:type="spellStart"/>
      <w:r>
        <w:rPr>
          <w:rFonts w:ascii="Times New Roman" w:eastAsia="Times New Roman" w:hAnsi="Times New Roman" w:cs="Times New Roman"/>
          <w:b/>
          <w:color w:val="000000"/>
          <w:sz w:val="24"/>
          <w:szCs w:val="24"/>
        </w:rPr>
        <w:t>Betfair</w:t>
      </w:r>
      <w:proofErr w:type="spellEnd"/>
      <w:r>
        <w:rPr>
          <w:rFonts w:ascii="Times New Roman" w:eastAsia="Times New Roman" w:hAnsi="Times New Roman" w:cs="Times New Roman"/>
          <w:b/>
          <w:color w:val="000000"/>
          <w:sz w:val="24"/>
          <w:szCs w:val="24"/>
        </w:rPr>
        <w:t xml:space="preserve"> Plc</w:t>
      </w:r>
    </w:p>
    <w:p w:rsidR="00C92D77" w:rsidRDefault="00805654">
      <w:pPr>
        <w:pStyle w:val="normal0"/>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(Source: created by author)</w:t>
      </w:r>
    </w:p>
    <w:p w:rsidR="00C92D77" w:rsidRDefault="00805654">
      <w:pPr>
        <w:spacing w:line="360" w:lineRule="auto"/>
        <w:rPr>
          <w:rFonts w:eastAsia="Times New Roman" w:cs="Times New Roman"/>
          <w:b/>
          <w:color w:val="000000"/>
          <w:szCs w:val="24"/>
        </w:rPr>
      </w:pPr>
      <w:r>
        <w:rPr>
          <w:rFonts w:eastAsia="Times New Roman" w:cs="Times New Roman"/>
          <w:b/>
          <w:color w:val="000000"/>
          <w:szCs w:val="24"/>
        </w:rPr>
        <w:br w:type="page"/>
      </w:r>
    </w:p>
    <w:p w:rsidR="00C92D77" w:rsidRDefault="00805654">
      <w:pPr>
        <w:pStyle w:val="normal0"/>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Liquidity ratio</w:t>
      </w:r>
    </w:p>
    <w:p w:rsidR="00C92D77" w:rsidRDefault="00805654">
      <w:pPr>
        <w:pStyle w:val="normal0"/>
        <w:numPr>
          <w:ilvl w:val="0"/>
          <w:numId w:val="4"/>
        </w:numPr>
        <w:spacing w:line="360" w:lineRule="auto"/>
        <w:contextualSpacing/>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Current ratio </w:t>
      </w:r>
    </w:p>
    <w:p w:rsidR="00C92D77" w:rsidRDefault="00805654">
      <w:pPr>
        <w:pStyle w:val="normal0"/>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noProof/>
          <w:color w:val="000000"/>
          <w:sz w:val="24"/>
          <w:szCs w:val="24"/>
          <w:lang w:val="en-IN" w:eastAsia="en-IN"/>
        </w:rPr>
        <w:drawing>
          <wp:inline distT="0" distB="0" distL="0" distR="0">
            <wp:extent cx="4631690" cy="2753360"/>
            <wp:effectExtent l="19050" t="0" r="0" b="0"/>
            <wp:docPr id="1035"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
                    <pic:cNvPicPr/>
                  </pic:nvPicPr>
                  <pic:blipFill rotWithShape="1">
                    <a:blip r:embed="rId17" cstate="print">
                      <a:extLst>
                        <a:ext uri="{28A0092B-C50C-407E-A947-70E740481C1C}">
                          <a14:useLocalDpi xmlns:a14="http://schemas.microsoft.com/office/drawing/2010/main" xmlns:mc="http://schemas.openxmlformats.org/markup-compatibility/2006" xmlns:w14="http://schemas.microsoft.com/office/word/2010/wordml" xmlns:wp14="http://schemas.microsoft.com/office/word/2010/wordprocessingDrawing" xmlns:o="urn:schemas-microsoft-com:office:office" xmlns:w10="urn:schemas-microsoft-com:office:word" xmlns:v="urn:schemas-microsoft-com:vml" xmlns:w="http://schemas.openxmlformats.org/wordprocessingml/2006/main" xmlns="" val="0"/>
                        </a:ext>
                      </a:extLst>
                    </a:blip>
                    <a:srcRect/>
                    <a:stretch>
                      <a:fillRect/>
                    </a:stretch>
                  </pic:blipFill>
                  <pic:spPr>
                    <a:xfrm>
                      <a:off x="0" y="0"/>
                      <a:ext cx="4631690" cy="2753360"/>
                    </a:xfrm>
                    <a:prstGeom prst="flowChartDocument">
                      <a:avLst/>
                    </a:prstGeom>
                  </pic:spPr>
                </pic:pic>
              </a:graphicData>
            </a:graphic>
          </wp:inline>
        </w:drawing>
      </w:r>
    </w:p>
    <w:p w:rsidR="00C92D77" w:rsidRDefault="00805654">
      <w:pPr>
        <w:pStyle w:val="normal0"/>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Figure 10: Current ratio graph for William Hill Plc.</w:t>
      </w:r>
    </w:p>
    <w:p w:rsidR="00C92D77" w:rsidRDefault="00805654">
      <w:pPr>
        <w:pStyle w:val="normal0"/>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(Source: created by author)</w:t>
      </w:r>
    </w:p>
    <w:p w:rsidR="00C92D77" w:rsidRDefault="00C92D77">
      <w:pPr>
        <w:pStyle w:val="normal0"/>
        <w:spacing w:line="360" w:lineRule="auto"/>
        <w:jc w:val="both"/>
        <w:rPr>
          <w:rFonts w:ascii="Times New Roman" w:eastAsia="Times New Roman" w:hAnsi="Times New Roman" w:cs="Times New Roman"/>
          <w:b/>
          <w:color w:val="000000"/>
          <w:sz w:val="24"/>
          <w:szCs w:val="24"/>
        </w:rPr>
      </w:pPr>
    </w:p>
    <w:p w:rsidR="00C92D77" w:rsidRDefault="00805654">
      <w:pPr>
        <w:pStyle w:val="normal0"/>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noProof/>
          <w:color w:val="000000"/>
          <w:sz w:val="24"/>
          <w:szCs w:val="24"/>
          <w:lang w:val="en-IN" w:eastAsia="en-IN"/>
        </w:rPr>
        <w:drawing>
          <wp:inline distT="0" distB="0" distL="0" distR="0">
            <wp:extent cx="4601843" cy="2822575"/>
            <wp:effectExtent l="19050" t="0" r="8257" b="0"/>
            <wp:docPr id="1036"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
                    <pic:cNvPicPr/>
                  </pic:nvPicPr>
                  <pic:blipFill rotWithShape="1">
                    <a:blip r:embed="rId18" cstate="print">
                      <a:extLst>
                        <a:ext uri="{28A0092B-C50C-407E-A947-70E740481C1C}">
                          <a14:useLocalDpi xmlns:a14="http://schemas.microsoft.com/office/drawing/2010/main" xmlns:mc="http://schemas.openxmlformats.org/markup-compatibility/2006" xmlns:w14="http://schemas.microsoft.com/office/word/2010/wordml" xmlns:wp14="http://schemas.microsoft.com/office/word/2010/wordprocessingDrawing" xmlns:o="urn:schemas-microsoft-com:office:office" xmlns:w10="urn:schemas-microsoft-com:office:word" xmlns:v="urn:schemas-microsoft-com:vml" xmlns:w="http://schemas.openxmlformats.org/wordprocessingml/2006/main" xmlns="" val="0"/>
                        </a:ext>
                      </a:extLst>
                    </a:blip>
                    <a:srcRect/>
                    <a:stretch>
                      <a:fillRect/>
                    </a:stretch>
                  </pic:blipFill>
                  <pic:spPr>
                    <a:xfrm>
                      <a:off x="0" y="0"/>
                      <a:ext cx="4601843" cy="2822575"/>
                    </a:xfrm>
                    <a:prstGeom prst="flowChartDocument">
                      <a:avLst/>
                    </a:prstGeom>
                  </pic:spPr>
                </pic:pic>
              </a:graphicData>
            </a:graphic>
          </wp:inline>
        </w:drawing>
      </w:r>
    </w:p>
    <w:p w:rsidR="00C92D77" w:rsidRDefault="00805654">
      <w:pPr>
        <w:pStyle w:val="normal0"/>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Figure 11: Current </w:t>
      </w:r>
      <w:r>
        <w:rPr>
          <w:rFonts w:ascii="Times New Roman" w:eastAsia="Times New Roman" w:hAnsi="Times New Roman" w:cs="Times New Roman"/>
          <w:b/>
          <w:color w:val="000000"/>
          <w:sz w:val="24"/>
          <w:szCs w:val="24"/>
        </w:rPr>
        <w:t xml:space="preserve">ratio graph for Paddy Power </w:t>
      </w:r>
      <w:proofErr w:type="spellStart"/>
      <w:r>
        <w:rPr>
          <w:rFonts w:ascii="Times New Roman" w:eastAsia="Times New Roman" w:hAnsi="Times New Roman" w:cs="Times New Roman"/>
          <w:b/>
          <w:color w:val="000000"/>
          <w:sz w:val="24"/>
          <w:szCs w:val="24"/>
        </w:rPr>
        <w:t>Betfair</w:t>
      </w:r>
      <w:proofErr w:type="spellEnd"/>
      <w:r>
        <w:rPr>
          <w:rFonts w:ascii="Times New Roman" w:eastAsia="Times New Roman" w:hAnsi="Times New Roman" w:cs="Times New Roman"/>
          <w:b/>
          <w:color w:val="000000"/>
          <w:sz w:val="24"/>
          <w:szCs w:val="24"/>
        </w:rPr>
        <w:t xml:space="preserve"> Plc.</w:t>
      </w:r>
    </w:p>
    <w:p w:rsidR="00C92D77" w:rsidRDefault="00805654">
      <w:pPr>
        <w:pStyle w:val="normal0"/>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(Source: created by author)</w:t>
      </w:r>
    </w:p>
    <w:p w:rsidR="00C92D77" w:rsidRDefault="00805654">
      <w:pPr>
        <w:pStyle w:val="normal0"/>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Liquidity Ratio of the company is</w:t>
      </w:r>
      <w:r>
        <w:rPr>
          <w:rFonts w:ascii="Times New Roman" w:eastAsia="Times New Roman" w:hAnsi="Times New Roman" w:cs="Times New Roman"/>
          <w:color w:val="000000"/>
          <w:sz w:val="24"/>
          <w:szCs w:val="24"/>
        </w:rPr>
        <w:t xml:space="preserve"> enhanced from 0.17 to 1.12, </w:t>
      </w:r>
      <w:proofErr w:type="gramStart"/>
      <w:r>
        <w:rPr>
          <w:rFonts w:ascii="Times New Roman" w:eastAsia="Times New Roman" w:hAnsi="Times New Roman" w:cs="Times New Roman"/>
          <w:color w:val="000000"/>
          <w:sz w:val="24"/>
          <w:szCs w:val="24"/>
        </w:rPr>
        <w:t>that  shows</w:t>
      </w:r>
      <w:proofErr w:type="gram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 the company balance due</w:t>
      </w:r>
      <w:r>
        <w:rPr>
          <w:rFonts w:ascii="Times New Roman" w:eastAsia="Times New Roman" w:hAnsi="Times New Roman" w:cs="Times New Roman"/>
          <w:color w:val="000000"/>
          <w:sz w:val="24"/>
          <w:szCs w:val="24"/>
        </w:rPr>
        <w:t xml:space="preserve"> position is not good as compared to Paddy Power. It can be further stated that the co</w:t>
      </w:r>
      <w:r>
        <w:rPr>
          <w:rFonts w:ascii="Times New Roman" w:eastAsia="Times New Roman" w:hAnsi="Times New Roman" w:cs="Times New Roman"/>
          <w:color w:val="000000"/>
          <w:sz w:val="24"/>
          <w:szCs w:val="24"/>
        </w:rPr>
        <w:t xml:space="preserve">mpany needs to improve to debt position by reducing the expenses. William Hill on the other hand has reported reduction in the value of the current liabilities that helps the company to stand in superior position as </w:t>
      </w:r>
      <w:proofErr w:type="spellStart"/>
      <w:r>
        <w:rPr>
          <w:rFonts w:ascii="Times New Roman" w:eastAsia="Times New Roman" w:hAnsi="Times New Roman" w:cs="Times New Roman"/>
          <w:color w:val="000000"/>
          <w:sz w:val="24"/>
          <w:szCs w:val="24"/>
        </w:rPr>
        <w:t>comparision</w:t>
      </w:r>
      <w:proofErr w:type="spellEnd"/>
      <w:r>
        <w:rPr>
          <w:rFonts w:ascii="Times New Roman" w:eastAsia="Times New Roman" w:hAnsi="Times New Roman" w:cs="Times New Roman"/>
          <w:color w:val="000000"/>
          <w:sz w:val="24"/>
          <w:szCs w:val="24"/>
        </w:rPr>
        <w:t xml:space="preserve"> with Paddy Power. The company</w:t>
      </w:r>
      <w:r>
        <w:rPr>
          <w:rFonts w:ascii="Times New Roman" w:eastAsia="Times New Roman" w:hAnsi="Times New Roman" w:cs="Times New Roman"/>
          <w:color w:val="000000"/>
          <w:sz w:val="24"/>
          <w:szCs w:val="24"/>
        </w:rPr>
        <w:t xml:space="preserve"> ability to pay obligation on debts has been got by </w:t>
      </w:r>
      <w:proofErr w:type="spellStart"/>
      <w:r>
        <w:rPr>
          <w:rFonts w:ascii="Times New Roman" w:eastAsia="Times New Roman" w:hAnsi="Times New Roman" w:cs="Times New Roman"/>
          <w:color w:val="000000"/>
          <w:sz w:val="24"/>
          <w:szCs w:val="24"/>
        </w:rPr>
        <w:t>analys</w:t>
      </w:r>
      <w:r>
        <w:rPr>
          <w:rFonts w:ascii="Times New Roman" w:eastAsia="Times New Roman" w:hAnsi="Times New Roman" w:cs="Times New Roman"/>
          <w:color w:val="000000"/>
          <w:sz w:val="24"/>
          <w:szCs w:val="24"/>
        </w:rPr>
        <w:t>ing</w:t>
      </w:r>
      <w:proofErr w:type="spellEnd"/>
      <w:r>
        <w:rPr>
          <w:rFonts w:ascii="Times New Roman" w:eastAsia="Times New Roman" w:hAnsi="Times New Roman" w:cs="Times New Roman"/>
          <w:color w:val="000000"/>
          <w:sz w:val="24"/>
          <w:szCs w:val="24"/>
        </w:rPr>
        <w:t xml:space="preserve"> the liquidity ratio of the company. It has been done through calculation of</w:t>
      </w:r>
      <w:r>
        <w:rPr>
          <w:rFonts w:ascii="Times New Roman" w:eastAsia="Times New Roman" w:hAnsi="Times New Roman" w:cs="Times New Roman"/>
          <w:b/>
          <w:color w:val="000000"/>
          <w:sz w:val="24"/>
          <w:szCs w:val="24"/>
        </w:rPr>
        <w:t xml:space="preserve"> current ratio. </w:t>
      </w:r>
      <w:r>
        <w:rPr>
          <w:rFonts w:ascii="Times New Roman" w:eastAsia="Times New Roman" w:hAnsi="Times New Roman" w:cs="Times New Roman"/>
          <w:color w:val="000000"/>
          <w:sz w:val="24"/>
          <w:szCs w:val="24"/>
        </w:rPr>
        <w:t>The internal analysis involves the inclusion of multiple periods of accounting and comparing them</w:t>
      </w:r>
      <w:r>
        <w:rPr>
          <w:rFonts w:ascii="Times New Roman" w:eastAsia="Times New Roman" w:hAnsi="Times New Roman" w:cs="Times New Roman"/>
          <w:color w:val="000000"/>
          <w:sz w:val="24"/>
          <w:szCs w:val="24"/>
        </w:rPr>
        <w:t xml:space="preserve"> to the current period to see the change in business. </w:t>
      </w:r>
      <w:r>
        <w:rPr>
          <w:rFonts w:ascii="Times New Roman" w:eastAsia="Times New Roman" w:hAnsi="Times New Roman" w:cs="Times New Roman"/>
          <w:b/>
          <w:color w:val="000000"/>
          <w:sz w:val="24"/>
          <w:szCs w:val="24"/>
        </w:rPr>
        <w:t>Liquidity Ra</w:t>
      </w:r>
      <w:r>
        <w:rPr>
          <w:rFonts w:ascii="Times New Roman" w:eastAsia="Times New Roman" w:hAnsi="Times New Roman" w:cs="Times New Roman"/>
          <w:b/>
          <w:color w:val="000000"/>
          <w:sz w:val="24"/>
          <w:szCs w:val="24"/>
        </w:rPr>
        <w:t>tio</w:t>
      </w:r>
      <w:r>
        <w:rPr>
          <w:rFonts w:ascii="Times New Roman" w:eastAsia="Times New Roman" w:hAnsi="Times New Roman" w:cs="Times New Roman"/>
          <w:color w:val="000000"/>
          <w:sz w:val="24"/>
          <w:szCs w:val="24"/>
        </w:rPr>
        <w:t xml:space="preserve"> helps in the determination of the </w:t>
      </w:r>
      <w:r>
        <w:rPr>
          <w:rFonts w:ascii="Times New Roman" w:eastAsia="Times New Roman" w:hAnsi="Times New Roman" w:cs="Times New Roman"/>
          <w:b/>
          <w:color w:val="000000"/>
          <w:sz w:val="24"/>
          <w:szCs w:val="24"/>
        </w:rPr>
        <w:t>working capital</w:t>
      </w:r>
      <w:r>
        <w:rPr>
          <w:rFonts w:ascii="Times New Roman" w:eastAsia="Times New Roman" w:hAnsi="Times New Roman" w:cs="Times New Roman"/>
          <w:color w:val="000000"/>
          <w:sz w:val="24"/>
          <w:szCs w:val="24"/>
        </w:rPr>
        <w:t xml:space="preserve"> for both </w:t>
      </w:r>
      <w:r>
        <w:rPr>
          <w:rFonts w:ascii="Times New Roman" w:eastAsia="Times New Roman" w:hAnsi="Times New Roman" w:cs="Times New Roman"/>
          <w:b/>
          <w:color w:val="000000"/>
          <w:sz w:val="24"/>
          <w:szCs w:val="24"/>
        </w:rPr>
        <w:t>William Hill Plc.</w:t>
      </w:r>
      <w:r>
        <w:rPr>
          <w:rFonts w:ascii="Times New Roman" w:eastAsia="Times New Roman" w:hAnsi="Times New Roman" w:cs="Times New Roman"/>
          <w:color w:val="000000"/>
          <w:sz w:val="24"/>
          <w:szCs w:val="24"/>
        </w:rPr>
        <w:t xml:space="preserve"> and </w:t>
      </w:r>
      <w:r>
        <w:rPr>
          <w:rFonts w:ascii="Times New Roman" w:eastAsia="Times New Roman" w:hAnsi="Times New Roman" w:cs="Times New Roman"/>
          <w:b/>
          <w:color w:val="000000"/>
          <w:sz w:val="24"/>
          <w:szCs w:val="24"/>
        </w:rPr>
        <w:t>Paddy p</w:t>
      </w:r>
      <w:r>
        <w:rPr>
          <w:rFonts w:ascii="Times New Roman" w:eastAsia="Times New Roman" w:hAnsi="Times New Roman" w:cs="Times New Roman"/>
          <w:b/>
          <w:color w:val="000000"/>
          <w:sz w:val="24"/>
          <w:szCs w:val="24"/>
        </w:rPr>
        <w:t xml:space="preserve">ower </w:t>
      </w:r>
      <w:proofErr w:type="spellStart"/>
      <w:r>
        <w:rPr>
          <w:rFonts w:ascii="Times New Roman" w:eastAsia="Times New Roman" w:hAnsi="Times New Roman" w:cs="Times New Roman"/>
          <w:b/>
          <w:color w:val="000000"/>
          <w:sz w:val="24"/>
          <w:szCs w:val="24"/>
        </w:rPr>
        <w:t>Betfair</w:t>
      </w:r>
      <w:proofErr w:type="spellEnd"/>
      <w:r>
        <w:rPr>
          <w:rFonts w:ascii="Times New Roman" w:eastAsia="Times New Roman" w:hAnsi="Times New Roman" w:cs="Times New Roman"/>
          <w:b/>
          <w:color w:val="000000"/>
          <w:sz w:val="24"/>
          <w:szCs w:val="24"/>
        </w:rPr>
        <w:t xml:space="preserve"> Plc. </w:t>
      </w:r>
      <w:r>
        <w:rPr>
          <w:rFonts w:ascii="Times New Roman" w:eastAsia="Times New Roman" w:hAnsi="Times New Roman" w:cs="Times New Roman"/>
          <w:color w:val="000000"/>
          <w:sz w:val="24"/>
          <w:szCs w:val="24"/>
        </w:rPr>
        <w:t>For the financial yrs</w:t>
      </w:r>
      <w:r>
        <w:rPr>
          <w:rFonts w:ascii="Times New Roman" w:eastAsia="Times New Roman" w:hAnsi="Times New Roman" w:cs="Times New Roman"/>
          <w:color w:val="000000"/>
          <w:sz w:val="24"/>
          <w:szCs w:val="24"/>
        </w:rPr>
        <w:t xml:space="preserve"> of 2015 2016 &amp; 2017 the Current Ratio for </w:t>
      </w:r>
      <w:proofErr w:type="spellStart"/>
      <w:proofErr w:type="gramStart"/>
      <w:r>
        <w:rPr>
          <w:rFonts w:ascii="Times New Roman" w:eastAsia="Times New Roman" w:hAnsi="Times New Roman" w:cs="Times New Roman"/>
          <w:color w:val="000000"/>
          <w:sz w:val="24"/>
          <w:szCs w:val="24"/>
        </w:rPr>
        <w:t>w</w:t>
      </w:r>
      <w:r>
        <w:rPr>
          <w:rFonts w:ascii="Times New Roman" w:eastAsia="Times New Roman" w:hAnsi="Times New Roman" w:cs="Times New Roman"/>
          <w:color w:val="000000"/>
          <w:sz w:val="24"/>
          <w:szCs w:val="24"/>
        </w:rPr>
        <w:t>illiam</w:t>
      </w:r>
      <w:proofErr w:type="spellEnd"/>
      <w:proofErr w:type="gramEnd"/>
      <w:r>
        <w:rPr>
          <w:rFonts w:ascii="Times New Roman" w:eastAsia="Times New Roman" w:hAnsi="Times New Roman" w:cs="Times New Roman"/>
          <w:b/>
          <w:color w:val="000000"/>
          <w:sz w:val="24"/>
          <w:szCs w:val="24"/>
        </w:rPr>
        <w:t xml:space="preserve"> </w:t>
      </w:r>
      <w:r w:rsidRPr="00805654">
        <w:rPr>
          <w:rFonts w:ascii="Times New Roman" w:eastAsia="Times New Roman" w:hAnsi="Times New Roman" w:cs="Times New Roman"/>
          <w:color w:val="000000"/>
          <w:sz w:val="24"/>
          <w:szCs w:val="24"/>
        </w:rPr>
        <w:t>h</w:t>
      </w:r>
      <w:r w:rsidRPr="00805654">
        <w:rPr>
          <w:rFonts w:ascii="Times New Roman" w:eastAsia="Times New Roman" w:hAnsi="Times New Roman" w:cs="Times New Roman"/>
          <w:color w:val="000000"/>
          <w:sz w:val="24"/>
          <w:szCs w:val="24"/>
        </w:rPr>
        <w:t>ill Plc.</w:t>
      </w:r>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Pr>
        <w:t>got</w:t>
      </w:r>
      <w:r>
        <w:rPr>
          <w:rFonts w:ascii="Times New Roman" w:eastAsia="Times New Roman" w:hAnsi="Times New Roman" w:cs="Times New Roman"/>
          <w:color w:val="000000"/>
          <w:sz w:val="24"/>
          <w:szCs w:val="24"/>
        </w:rPr>
        <w:t xml:space="preserve"> out to be </w:t>
      </w:r>
      <w:r>
        <w:rPr>
          <w:rFonts w:ascii="Times New Roman" w:eastAsia="Times New Roman" w:hAnsi="Times New Roman" w:cs="Times New Roman"/>
          <w:b/>
          <w:color w:val="000000"/>
          <w:sz w:val="24"/>
          <w:szCs w:val="24"/>
        </w:rPr>
        <w:t>0.711</w:t>
      </w:r>
      <w:r>
        <w:rPr>
          <w:rFonts w:ascii="Times New Roman" w:eastAsia="Times New Roman" w:hAnsi="Times New Roman" w:cs="Times New Roman"/>
          <w:color w:val="000000"/>
          <w:sz w:val="24"/>
          <w:szCs w:val="24"/>
        </w:rPr>
        <w:t xml:space="preserve"> and </w:t>
      </w:r>
      <w:r>
        <w:rPr>
          <w:rFonts w:ascii="Times New Roman" w:eastAsia="Times New Roman" w:hAnsi="Times New Roman" w:cs="Times New Roman"/>
          <w:b/>
          <w:color w:val="000000"/>
          <w:sz w:val="24"/>
          <w:szCs w:val="24"/>
        </w:rPr>
        <w:t>0.823</w:t>
      </w:r>
      <w:r>
        <w:rPr>
          <w:rFonts w:ascii="Times New Roman" w:eastAsia="Times New Roman" w:hAnsi="Times New Roman" w:cs="Times New Roman"/>
          <w:color w:val="000000"/>
          <w:sz w:val="24"/>
          <w:szCs w:val="24"/>
        </w:rPr>
        <w:t xml:space="preserve"> (williamhillplc.com, 2017). It states an increase in that the capacity</w:t>
      </w:r>
      <w:r>
        <w:rPr>
          <w:rFonts w:ascii="Times New Roman" w:eastAsia="Times New Roman" w:hAnsi="Times New Roman" w:cs="Times New Roman"/>
          <w:color w:val="000000"/>
          <w:sz w:val="24"/>
          <w:szCs w:val="24"/>
        </w:rPr>
        <w:t xml:space="preserve"> of the company to disburse</w:t>
      </w:r>
      <w:r>
        <w:rPr>
          <w:rFonts w:ascii="Times New Roman" w:eastAsia="Times New Roman" w:hAnsi="Times New Roman" w:cs="Times New Roman"/>
          <w:color w:val="000000"/>
          <w:sz w:val="24"/>
          <w:szCs w:val="24"/>
        </w:rPr>
        <w:t xml:space="preserve"> its debts in times of emergency in the form of liquid assets. </w:t>
      </w:r>
      <w:proofErr w:type="gramStart"/>
      <w:r>
        <w:rPr>
          <w:rFonts w:ascii="Times New Roman" w:eastAsia="Times New Roman" w:hAnsi="Times New Roman" w:cs="Times New Roman"/>
          <w:color w:val="000000"/>
          <w:sz w:val="24"/>
          <w:szCs w:val="24"/>
        </w:rPr>
        <w:t>moreo</w:t>
      </w:r>
      <w:r>
        <w:rPr>
          <w:rFonts w:ascii="Times New Roman" w:eastAsia="Times New Roman" w:hAnsi="Times New Roman" w:cs="Times New Roman"/>
          <w:color w:val="000000"/>
          <w:sz w:val="24"/>
          <w:szCs w:val="24"/>
        </w:rPr>
        <w:t>ver</w:t>
      </w:r>
      <w:proofErr w:type="gramEnd"/>
      <w:r>
        <w:rPr>
          <w:rFonts w:ascii="Times New Roman" w:eastAsia="Times New Roman" w:hAnsi="Times New Roman" w:cs="Times New Roman"/>
          <w:color w:val="000000"/>
          <w:sz w:val="24"/>
          <w:szCs w:val="24"/>
        </w:rPr>
        <w:t xml:space="preserve">, </w:t>
      </w:r>
      <w:r w:rsidRPr="00805654">
        <w:rPr>
          <w:rFonts w:ascii="Times New Roman" w:eastAsia="Times New Roman" w:hAnsi="Times New Roman" w:cs="Times New Roman"/>
          <w:color w:val="000000"/>
          <w:sz w:val="24"/>
          <w:szCs w:val="24"/>
        </w:rPr>
        <w:t>for</w:t>
      </w:r>
      <w:r>
        <w:rPr>
          <w:rFonts w:ascii="Times New Roman" w:eastAsia="Times New Roman" w:hAnsi="Times New Roman" w:cs="Times New Roman"/>
          <w:color w:val="000000"/>
          <w:sz w:val="24"/>
          <w:szCs w:val="24"/>
        </w:rPr>
        <w:t xml:space="preserve"> the financial yr</w:t>
      </w:r>
      <w:r>
        <w:rPr>
          <w:rFonts w:ascii="Times New Roman" w:eastAsia="Times New Roman" w:hAnsi="Times New Roman" w:cs="Times New Roman"/>
          <w:color w:val="000000"/>
          <w:sz w:val="24"/>
          <w:szCs w:val="24"/>
        </w:rPr>
        <w:t>s of 2015 2016 &amp;</w:t>
      </w:r>
      <w:r>
        <w:rPr>
          <w:rFonts w:ascii="Times New Roman" w:eastAsia="Times New Roman" w:hAnsi="Times New Roman" w:cs="Times New Roman"/>
          <w:color w:val="000000"/>
          <w:sz w:val="24"/>
          <w:szCs w:val="24"/>
        </w:rPr>
        <w:t xml:space="preserve"> 2017 the cur</w:t>
      </w:r>
      <w:r>
        <w:rPr>
          <w:rFonts w:ascii="Times New Roman" w:eastAsia="Times New Roman" w:hAnsi="Times New Roman" w:cs="Times New Roman"/>
          <w:color w:val="000000"/>
          <w:sz w:val="24"/>
          <w:szCs w:val="24"/>
        </w:rPr>
        <w:t xml:space="preserve">rent ratio for   </w:t>
      </w:r>
      <w:r>
        <w:rPr>
          <w:rFonts w:ascii="Times New Roman" w:eastAsia="Times New Roman" w:hAnsi="Times New Roman" w:cs="Times New Roman"/>
          <w:b/>
          <w:color w:val="000000"/>
          <w:sz w:val="24"/>
          <w:szCs w:val="24"/>
        </w:rPr>
        <w:t xml:space="preserve">Paddy Power </w:t>
      </w:r>
      <w:proofErr w:type="spellStart"/>
      <w:r>
        <w:rPr>
          <w:rFonts w:ascii="Times New Roman" w:eastAsia="Times New Roman" w:hAnsi="Times New Roman" w:cs="Times New Roman"/>
          <w:b/>
          <w:color w:val="000000"/>
          <w:sz w:val="24"/>
          <w:szCs w:val="24"/>
        </w:rPr>
        <w:t>Betfair</w:t>
      </w:r>
      <w:proofErr w:type="spellEnd"/>
      <w:r>
        <w:rPr>
          <w:rFonts w:ascii="Times New Roman" w:eastAsia="Times New Roman" w:hAnsi="Times New Roman" w:cs="Times New Roman"/>
          <w:b/>
          <w:color w:val="000000"/>
          <w:sz w:val="24"/>
          <w:szCs w:val="24"/>
        </w:rPr>
        <w:t xml:space="preserve"> Plc. </w:t>
      </w:r>
      <w:r>
        <w:rPr>
          <w:rFonts w:ascii="Times New Roman" w:eastAsia="Times New Roman" w:hAnsi="Times New Roman" w:cs="Times New Roman"/>
          <w:color w:val="000000"/>
          <w:sz w:val="24"/>
          <w:szCs w:val="24"/>
        </w:rPr>
        <w:t xml:space="preserve">came out to be </w:t>
      </w:r>
      <w:r>
        <w:rPr>
          <w:rFonts w:ascii="Times New Roman" w:eastAsia="Times New Roman" w:hAnsi="Times New Roman" w:cs="Times New Roman"/>
          <w:b/>
          <w:color w:val="000000"/>
          <w:sz w:val="24"/>
          <w:szCs w:val="24"/>
        </w:rPr>
        <w:t>1.0</w:t>
      </w:r>
      <w:r>
        <w:rPr>
          <w:rFonts w:ascii="Times New Roman" w:eastAsia="Times New Roman" w:hAnsi="Times New Roman" w:cs="Times New Roman"/>
          <w:b/>
          <w:color w:val="000000"/>
          <w:sz w:val="24"/>
          <w:szCs w:val="24"/>
        </w:rPr>
        <w:t>8</w:t>
      </w:r>
      <w:r>
        <w:rPr>
          <w:rFonts w:ascii="Times New Roman" w:eastAsia="Times New Roman" w:hAnsi="Times New Roman" w:cs="Times New Roman"/>
          <w:color w:val="000000"/>
          <w:sz w:val="24"/>
          <w:szCs w:val="24"/>
        </w:rPr>
        <w:t xml:space="preserve"> &amp; </w:t>
      </w:r>
      <w:r>
        <w:rPr>
          <w:rFonts w:ascii="Times New Roman" w:eastAsia="Times New Roman" w:hAnsi="Times New Roman" w:cs="Times New Roman"/>
          <w:b/>
          <w:color w:val="000000"/>
          <w:sz w:val="24"/>
          <w:szCs w:val="24"/>
        </w:rPr>
        <w:t>1.12</w:t>
      </w:r>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Pr>
        <w:t xml:space="preserve">. It states that a consistency in the paying </w:t>
      </w:r>
      <w:proofErr w:type="spellStart"/>
      <w:r>
        <w:rPr>
          <w:rFonts w:ascii="Times New Roman" w:eastAsia="Times New Roman" w:hAnsi="Times New Roman" w:cs="Times New Roman"/>
          <w:color w:val="000000"/>
          <w:sz w:val="24"/>
          <w:szCs w:val="24"/>
        </w:rPr>
        <w:t>of</w:t>
      </w:r>
      <w:proofErr w:type="spellEnd"/>
      <w:r>
        <w:rPr>
          <w:rFonts w:ascii="Times New Roman" w:eastAsia="Times New Roman" w:hAnsi="Times New Roman" w:cs="Times New Roman"/>
          <w:color w:val="000000"/>
          <w:sz w:val="24"/>
          <w:szCs w:val="24"/>
        </w:rPr>
        <w:t xml:space="preserve"> debts in the form of liquid assets was being maintained by the company for two consecutive years.</w:t>
      </w:r>
    </w:p>
    <w:p w:rsidR="00C92D77" w:rsidRDefault="00805654">
      <w:pPr>
        <w:pStyle w:val="normal0"/>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Efficiency ratio</w:t>
      </w:r>
    </w:p>
    <w:p w:rsidR="00C92D77" w:rsidRDefault="00805654">
      <w:pPr>
        <w:pStyle w:val="normal0"/>
        <w:numPr>
          <w:ilvl w:val="0"/>
          <w:numId w:val="6"/>
        </w:numPr>
        <w:spacing w:line="360" w:lineRule="auto"/>
        <w:contextualSpacing/>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Gearing R</w:t>
      </w:r>
      <w:r>
        <w:rPr>
          <w:rFonts w:ascii="Times New Roman" w:eastAsia="Times New Roman" w:hAnsi="Times New Roman" w:cs="Times New Roman"/>
          <w:b/>
          <w:color w:val="000000"/>
          <w:sz w:val="24"/>
          <w:szCs w:val="24"/>
        </w:rPr>
        <w:t>atio</w:t>
      </w:r>
    </w:p>
    <w:p w:rsidR="00C92D77" w:rsidRDefault="00805654">
      <w:pPr>
        <w:pStyle w:val="normal0"/>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lang w:val="en-IN" w:eastAsia="en-IN"/>
        </w:rPr>
        <w:drawing>
          <wp:inline distT="114300" distB="114300" distL="114300" distR="114300">
            <wp:extent cx="3333750" cy="571500"/>
            <wp:effectExtent l="0" t="0" r="0" b="0"/>
            <wp:docPr id="1037" name="Image1"/>
            <wp:cNvGraphicFramePr/>
            <a:graphic xmlns:a="http://schemas.openxmlformats.org/drawingml/2006/main">
              <a:graphicData uri="http://schemas.openxmlformats.org/drawingml/2006/picture">
                <pic:pic xmlns:pic="http://schemas.openxmlformats.org/drawingml/2006/picture">
                  <pic:nvPicPr>
                    <pic:cNvPr id="11" name="Image"/>
                    <pic:cNvPicPr/>
                  </pic:nvPicPr>
                  <pic:blipFill rotWithShape="1">
                    <a:blip r:embed="rId19" cstate="print">
                      <a:extLst>
                        <a:ext uri="{28A0092B-C50C-407E-A947-70E740481C1C}">
                          <a14:useLocalDpi xmlns:a14="http://schemas.microsoft.com/office/drawing/2010/main" xmlns:mc="http://schemas.openxmlformats.org/markup-compatibility/2006" xmlns:w14="http://schemas.microsoft.com/office/word/2010/wordml" xmlns:wp14="http://schemas.microsoft.com/office/word/2010/wordprocessingDrawing" xmlns:o="urn:schemas-microsoft-com:office:office" xmlns:w10="urn:schemas-microsoft-com:office:word" xmlns:v="urn:schemas-microsoft-com:vml" xmlns:w="http://schemas.openxmlformats.org/wordprocessingml/2006/main" xmlns="" val="0"/>
                        </a:ext>
                      </a:extLst>
                    </a:blip>
                    <a:srcRect/>
                    <a:stretch>
                      <a:fillRect/>
                    </a:stretch>
                  </pic:blipFill>
                  <pic:spPr>
                    <a:xfrm>
                      <a:off x="0" y="0"/>
                      <a:ext cx="3333750" cy="571500"/>
                    </a:xfrm>
                    <a:prstGeom prst="rect">
                      <a:avLst/>
                    </a:prstGeom>
                  </pic:spPr>
                </pic:pic>
              </a:graphicData>
            </a:graphic>
          </wp:inline>
        </w:drawing>
      </w:r>
    </w:p>
    <w:p w:rsidR="00C92D77" w:rsidRDefault="00805654">
      <w:pPr>
        <w:pStyle w:val="normal0"/>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Figure 12: Gearing ratio formula</w:t>
      </w:r>
    </w:p>
    <w:p w:rsidR="00C92D77" w:rsidRDefault="00805654">
      <w:pPr>
        <w:pStyle w:val="normal0"/>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(Source: </w:t>
      </w:r>
      <w:r>
        <w:rPr>
          <w:rFonts w:ascii="Times New Roman" w:hAnsi="Times New Roman" w:cs="Times New Roman"/>
          <w:color w:val="000000"/>
          <w:sz w:val="24"/>
          <w:szCs w:val="24"/>
          <w:shd w:val="clear" w:color="auto" w:fill="FFFFFF"/>
        </w:rPr>
        <w:t xml:space="preserve">Van </w:t>
      </w:r>
      <w:proofErr w:type="spellStart"/>
      <w:r>
        <w:rPr>
          <w:rFonts w:ascii="Times New Roman" w:hAnsi="Times New Roman" w:cs="Times New Roman"/>
          <w:color w:val="000000"/>
          <w:sz w:val="24"/>
          <w:szCs w:val="24"/>
          <w:shd w:val="clear" w:color="auto" w:fill="FFFFFF"/>
        </w:rPr>
        <w:t>Assche</w:t>
      </w:r>
      <w:proofErr w:type="spellEnd"/>
      <w:r>
        <w:rPr>
          <w:rFonts w:ascii="Times New Roman" w:hAnsi="Times New Roman" w:cs="Times New Roman"/>
          <w:color w:val="000000"/>
          <w:sz w:val="24"/>
          <w:szCs w:val="24"/>
          <w:shd w:val="clear" w:color="auto" w:fill="FFFFFF"/>
        </w:rPr>
        <w:t xml:space="preserve"> &amp; Van </w:t>
      </w:r>
      <w:proofErr w:type="spellStart"/>
      <w:r>
        <w:rPr>
          <w:rFonts w:ascii="Times New Roman" w:hAnsi="Times New Roman" w:cs="Times New Roman"/>
          <w:color w:val="000000"/>
          <w:sz w:val="24"/>
          <w:szCs w:val="24"/>
          <w:shd w:val="clear" w:color="auto" w:fill="FFFFFF"/>
        </w:rPr>
        <w:t>Biesebroeck</w:t>
      </w:r>
      <w:proofErr w:type="spellEnd"/>
      <w:r>
        <w:rPr>
          <w:rFonts w:ascii="Times New Roman" w:hAnsi="Times New Roman" w:cs="Times New Roman"/>
          <w:color w:val="000000"/>
          <w:sz w:val="24"/>
          <w:szCs w:val="24"/>
          <w:shd w:val="clear" w:color="auto" w:fill="FFFFFF"/>
        </w:rPr>
        <w:t>, 2017</w:t>
      </w:r>
      <w:r>
        <w:rPr>
          <w:rFonts w:ascii="Times New Roman" w:eastAsia="Times New Roman" w:hAnsi="Times New Roman" w:cs="Times New Roman"/>
          <w:color w:val="000000"/>
          <w:sz w:val="24"/>
          <w:szCs w:val="24"/>
        </w:rPr>
        <w:t>)</w:t>
      </w:r>
    </w:p>
    <w:p w:rsidR="00C92D77" w:rsidRDefault="00805654">
      <w:pPr>
        <w:pStyle w:val="normal0"/>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measurement of a company'</w:t>
      </w:r>
      <w:r>
        <w:rPr>
          <w:rFonts w:ascii="Times New Roman" w:eastAsia="Times New Roman" w:hAnsi="Times New Roman" w:cs="Times New Roman"/>
          <w:color w:val="000000"/>
          <w:sz w:val="24"/>
          <w:szCs w:val="24"/>
        </w:rPr>
        <w:t>s financial leverage is being measured by computing the efficiency ratio. Under efficiency ratio, the computation of gearing ratio helps in producing a concrete structure of the leverage. This does not indicate the poor condition of a company but it typica</w:t>
      </w:r>
      <w:r>
        <w:rPr>
          <w:rFonts w:ascii="Times New Roman" w:eastAsia="Times New Roman" w:hAnsi="Times New Roman" w:cs="Times New Roman"/>
          <w:color w:val="000000"/>
          <w:sz w:val="24"/>
          <w:szCs w:val="24"/>
        </w:rPr>
        <w:t>lly indicates the high gearing ratio company faces a riskier financing structure as compared to low gearing ratio company. However, most of the industries which use costlier fixed assets have a higher gear ratio as these industries use fixed assets which a</w:t>
      </w:r>
      <w:r>
        <w:rPr>
          <w:rFonts w:ascii="Times New Roman" w:eastAsia="Times New Roman" w:hAnsi="Times New Roman" w:cs="Times New Roman"/>
          <w:color w:val="000000"/>
          <w:sz w:val="24"/>
          <w:szCs w:val="24"/>
        </w:rPr>
        <w:t xml:space="preserve">re mostly financed by debt. </w:t>
      </w:r>
      <w:r>
        <w:rPr>
          <w:rFonts w:ascii="Times New Roman" w:eastAsia="Times New Roman" w:hAnsi="Times New Roman" w:cs="Times New Roman"/>
          <w:b/>
          <w:color w:val="000000"/>
          <w:sz w:val="24"/>
          <w:szCs w:val="24"/>
        </w:rPr>
        <w:t>Gearing ratio</w:t>
      </w:r>
      <w:r>
        <w:rPr>
          <w:rFonts w:ascii="Times New Roman" w:eastAsia="Times New Roman" w:hAnsi="Times New Roman" w:cs="Times New Roman"/>
          <w:color w:val="000000"/>
          <w:sz w:val="24"/>
          <w:szCs w:val="24"/>
        </w:rPr>
        <w:t xml:space="preserve"> is also known by solvency ratio. In the financial years of 2016 and 2017, the gearing ratios for </w:t>
      </w:r>
      <w:r>
        <w:rPr>
          <w:rFonts w:ascii="Times New Roman" w:eastAsia="Times New Roman" w:hAnsi="Times New Roman" w:cs="Times New Roman"/>
          <w:b/>
          <w:color w:val="000000"/>
          <w:sz w:val="24"/>
          <w:szCs w:val="24"/>
        </w:rPr>
        <w:t xml:space="preserve">William Hill Plc </w:t>
      </w:r>
      <w:r>
        <w:rPr>
          <w:rFonts w:ascii="Times New Roman" w:eastAsia="Times New Roman" w:hAnsi="Times New Roman" w:cs="Times New Roman"/>
          <w:color w:val="000000"/>
          <w:sz w:val="24"/>
          <w:szCs w:val="24"/>
        </w:rPr>
        <w:t>came out to be</w:t>
      </w:r>
      <w:r>
        <w:rPr>
          <w:rFonts w:ascii="Times New Roman" w:eastAsia="Times New Roman" w:hAnsi="Times New Roman" w:cs="Times New Roman"/>
          <w:b/>
          <w:color w:val="000000"/>
          <w:sz w:val="24"/>
          <w:szCs w:val="24"/>
        </w:rPr>
        <w:t xml:space="preserve"> 1.22 </w:t>
      </w:r>
      <w:r>
        <w:rPr>
          <w:rFonts w:ascii="Times New Roman" w:eastAsia="Times New Roman" w:hAnsi="Times New Roman" w:cs="Times New Roman"/>
          <w:color w:val="000000"/>
          <w:sz w:val="24"/>
          <w:szCs w:val="24"/>
        </w:rPr>
        <w:t xml:space="preserve">and </w:t>
      </w:r>
      <w:proofErr w:type="gramStart"/>
      <w:r>
        <w:rPr>
          <w:rFonts w:ascii="Times New Roman" w:eastAsia="Times New Roman" w:hAnsi="Times New Roman" w:cs="Times New Roman"/>
          <w:b/>
          <w:color w:val="000000"/>
          <w:sz w:val="24"/>
          <w:szCs w:val="24"/>
        </w:rPr>
        <w:t xml:space="preserve">0.99 </w:t>
      </w:r>
      <w:r>
        <w:rPr>
          <w:rFonts w:ascii="Times New Roman" w:eastAsia="Times New Roman" w:hAnsi="Times New Roman" w:cs="Times New Roman"/>
          <w:color w:val="000000"/>
          <w:sz w:val="24"/>
          <w:szCs w:val="24"/>
        </w:rPr>
        <w:t>.</w:t>
      </w:r>
      <w:proofErr w:type="gramEnd"/>
      <w:r>
        <w:rPr>
          <w:rFonts w:ascii="Times New Roman" w:eastAsia="Times New Roman" w:hAnsi="Times New Roman" w:cs="Times New Roman"/>
          <w:color w:val="000000"/>
          <w:sz w:val="24"/>
          <w:szCs w:val="24"/>
        </w:rPr>
        <w:t xml:space="preserve"> A lowering of the gearing ratio indicates that the financ</w:t>
      </w:r>
      <w:r>
        <w:rPr>
          <w:rFonts w:ascii="Times New Roman" w:eastAsia="Times New Roman" w:hAnsi="Times New Roman" w:cs="Times New Roman"/>
          <w:color w:val="000000"/>
          <w:sz w:val="24"/>
          <w:szCs w:val="24"/>
        </w:rPr>
        <w:t xml:space="preserve">ial structure of the company is not at risk. On the other hand for </w:t>
      </w:r>
      <w:r>
        <w:rPr>
          <w:rFonts w:ascii="Times New Roman" w:eastAsia="Times New Roman" w:hAnsi="Times New Roman" w:cs="Times New Roman"/>
          <w:b/>
          <w:color w:val="000000"/>
          <w:sz w:val="24"/>
          <w:szCs w:val="24"/>
        </w:rPr>
        <w:t xml:space="preserve">Paddy Power </w:t>
      </w:r>
      <w:proofErr w:type="spellStart"/>
      <w:r>
        <w:rPr>
          <w:rFonts w:ascii="Times New Roman" w:eastAsia="Times New Roman" w:hAnsi="Times New Roman" w:cs="Times New Roman"/>
          <w:b/>
          <w:color w:val="000000"/>
          <w:sz w:val="24"/>
          <w:szCs w:val="24"/>
        </w:rPr>
        <w:t>Betfair</w:t>
      </w:r>
      <w:proofErr w:type="spellEnd"/>
      <w:r>
        <w:rPr>
          <w:rFonts w:ascii="Times New Roman" w:eastAsia="Times New Roman" w:hAnsi="Times New Roman" w:cs="Times New Roman"/>
          <w:b/>
          <w:color w:val="000000"/>
          <w:sz w:val="24"/>
          <w:szCs w:val="24"/>
        </w:rPr>
        <w:t xml:space="preserve"> Plc.</w:t>
      </w:r>
      <w:r>
        <w:rPr>
          <w:rFonts w:ascii="Times New Roman" w:eastAsia="Times New Roman" w:hAnsi="Times New Roman" w:cs="Times New Roman"/>
          <w:color w:val="000000"/>
          <w:sz w:val="24"/>
          <w:szCs w:val="24"/>
        </w:rPr>
        <w:t xml:space="preserve"> it got</w:t>
      </w:r>
      <w:r>
        <w:rPr>
          <w:rFonts w:ascii="Times New Roman" w:eastAsia="Times New Roman" w:hAnsi="Times New Roman" w:cs="Times New Roman"/>
          <w:color w:val="000000"/>
          <w:sz w:val="24"/>
          <w:szCs w:val="24"/>
        </w:rPr>
        <w:t xml:space="preserve"> to be</w:t>
      </w:r>
      <w:r>
        <w:rPr>
          <w:rFonts w:ascii="Times New Roman" w:eastAsia="Times New Roman" w:hAnsi="Times New Roman" w:cs="Times New Roman"/>
          <w:b/>
          <w:color w:val="000000"/>
          <w:sz w:val="24"/>
          <w:szCs w:val="24"/>
        </w:rPr>
        <w:t xml:space="preserve"> 0.30 and </w:t>
      </w:r>
      <w:proofErr w:type="gramStart"/>
      <w:r>
        <w:rPr>
          <w:rFonts w:ascii="Times New Roman" w:eastAsia="Times New Roman" w:hAnsi="Times New Roman" w:cs="Times New Roman"/>
          <w:b/>
          <w:color w:val="000000"/>
          <w:sz w:val="24"/>
          <w:szCs w:val="24"/>
        </w:rPr>
        <w:t>0.36</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 for</w:t>
      </w:r>
      <w:proofErr w:type="gram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b/>
          <w:color w:val="000000"/>
          <w:sz w:val="24"/>
          <w:szCs w:val="24"/>
        </w:rPr>
        <w:t xml:space="preserve">2016 and 2017. </w:t>
      </w:r>
      <w:r>
        <w:rPr>
          <w:rFonts w:ascii="Times New Roman" w:eastAsia="Times New Roman" w:hAnsi="Times New Roman" w:cs="Times New Roman"/>
          <w:color w:val="000000"/>
          <w:sz w:val="24"/>
          <w:szCs w:val="24"/>
        </w:rPr>
        <w:t>A lower value of gearing ratio indicates high value of performance pertaining to the well structured</w:t>
      </w:r>
      <w:r>
        <w:rPr>
          <w:rFonts w:ascii="Times New Roman" w:eastAsia="Times New Roman" w:hAnsi="Times New Roman" w:cs="Times New Roman"/>
          <w:color w:val="000000"/>
          <w:sz w:val="24"/>
          <w:szCs w:val="24"/>
        </w:rPr>
        <w:t xml:space="preserve"> financial statement.</w:t>
      </w:r>
    </w:p>
    <w:p w:rsidR="00C92D77" w:rsidRDefault="00805654">
      <w:pPr>
        <w:pStyle w:val="normal0"/>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lang w:val="en-IN" w:eastAsia="en-IN"/>
        </w:rPr>
        <w:drawing>
          <wp:inline distT="0" distB="0" distL="0" distR="0">
            <wp:extent cx="4581525" cy="2771774"/>
            <wp:effectExtent l="19050" t="0" r="9525" b="0"/>
            <wp:docPr id="1038"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
                    <pic:cNvPicPr/>
                  </pic:nvPicPr>
                  <pic:blipFill rotWithShape="1">
                    <a:blip r:embed="rId20" cstate="print">
                      <a:extLst>
                        <a:ext uri="{28A0092B-C50C-407E-A947-70E740481C1C}">
                          <a14:useLocalDpi xmlns:a14="http://schemas.microsoft.com/office/drawing/2010/main" xmlns:mc="http://schemas.openxmlformats.org/markup-compatibility/2006" xmlns:w14="http://schemas.microsoft.com/office/word/2010/wordml" xmlns:wp14="http://schemas.microsoft.com/office/word/2010/wordprocessingDrawing" xmlns:o="urn:schemas-microsoft-com:office:office" xmlns:w10="urn:schemas-microsoft-com:office:word" xmlns:v="urn:schemas-microsoft-com:vml" xmlns:w="http://schemas.openxmlformats.org/wordprocessingml/2006/main" xmlns="" val="0"/>
                        </a:ext>
                      </a:extLst>
                    </a:blip>
                    <a:srcRect/>
                    <a:stretch>
                      <a:fillRect/>
                    </a:stretch>
                  </pic:blipFill>
                  <pic:spPr>
                    <a:xfrm>
                      <a:off x="0" y="0"/>
                      <a:ext cx="4581525" cy="2771774"/>
                    </a:xfrm>
                    <a:prstGeom prst="flowChartDocument">
                      <a:avLst/>
                    </a:prstGeom>
                  </pic:spPr>
                </pic:pic>
              </a:graphicData>
            </a:graphic>
          </wp:inline>
        </w:drawing>
      </w:r>
    </w:p>
    <w:p w:rsidR="00C92D77" w:rsidRDefault="00805654">
      <w:pPr>
        <w:pStyle w:val="normal0"/>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Figure 13: Gearing ratio graph for William Hill Plc</w:t>
      </w:r>
    </w:p>
    <w:p w:rsidR="00C92D77" w:rsidRDefault="00805654">
      <w:pPr>
        <w:pStyle w:val="normal0"/>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(Source: created by author)</w:t>
      </w:r>
    </w:p>
    <w:p w:rsidR="00C92D77" w:rsidRDefault="00805654">
      <w:pPr>
        <w:pStyle w:val="normal0"/>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lang w:val="en-IN" w:eastAsia="en-IN"/>
        </w:rPr>
        <w:drawing>
          <wp:inline distT="0" distB="0" distL="0" distR="0">
            <wp:extent cx="4533900" cy="2714625"/>
            <wp:effectExtent l="19050" t="0" r="0" b="0"/>
            <wp:docPr id="1039"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
                    <pic:cNvPicPr/>
                  </pic:nvPicPr>
                  <pic:blipFill rotWithShape="1">
                    <a:blip r:embed="rId21" cstate="print">
                      <a:extLst>
                        <a:ext uri="{28A0092B-C50C-407E-A947-70E740481C1C}">
                          <a14:useLocalDpi xmlns:a14="http://schemas.microsoft.com/office/drawing/2010/main" xmlns:mc="http://schemas.openxmlformats.org/markup-compatibility/2006" xmlns:w14="http://schemas.microsoft.com/office/word/2010/wordml" xmlns:wp14="http://schemas.microsoft.com/office/word/2010/wordprocessingDrawing" xmlns:o="urn:schemas-microsoft-com:office:office" xmlns:w10="urn:schemas-microsoft-com:office:word" xmlns:v="urn:schemas-microsoft-com:vml" xmlns:w="http://schemas.openxmlformats.org/wordprocessingml/2006/main" xmlns="" val="0"/>
                        </a:ext>
                      </a:extLst>
                    </a:blip>
                    <a:srcRect/>
                    <a:stretch>
                      <a:fillRect/>
                    </a:stretch>
                  </pic:blipFill>
                  <pic:spPr>
                    <a:xfrm>
                      <a:off x="0" y="0"/>
                      <a:ext cx="4533900" cy="2714625"/>
                    </a:xfrm>
                    <a:prstGeom prst="flowChartDocument">
                      <a:avLst/>
                    </a:prstGeom>
                  </pic:spPr>
                </pic:pic>
              </a:graphicData>
            </a:graphic>
          </wp:inline>
        </w:drawing>
      </w:r>
    </w:p>
    <w:p w:rsidR="00C92D77" w:rsidRDefault="00805654">
      <w:pPr>
        <w:pStyle w:val="normal0"/>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Figure 14: Gearing ratio graph for Paddy Power </w:t>
      </w:r>
      <w:proofErr w:type="spellStart"/>
      <w:r>
        <w:rPr>
          <w:rFonts w:ascii="Times New Roman" w:eastAsia="Times New Roman" w:hAnsi="Times New Roman" w:cs="Times New Roman"/>
          <w:b/>
          <w:color w:val="000000"/>
          <w:sz w:val="24"/>
          <w:szCs w:val="24"/>
        </w:rPr>
        <w:t>Betfair</w:t>
      </w:r>
      <w:proofErr w:type="spellEnd"/>
      <w:r>
        <w:rPr>
          <w:rFonts w:ascii="Times New Roman" w:eastAsia="Times New Roman" w:hAnsi="Times New Roman" w:cs="Times New Roman"/>
          <w:b/>
          <w:color w:val="000000"/>
          <w:sz w:val="24"/>
          <w:szCs w:val="24"/>
        </w:rPr>
        <w:t xml:space="preserve"> Plc</w:t>
      </w:r>
    </w:p>
    <w:p w:rsidR="00C92D77" w:rsidRDefault="00805654">
      <w:pPr>
        <w:pStyle w:val="normal0"/>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(Source: created by author)</w:t>
      </w:r>
    </w:p>
    <w:p w:rsidR="00C92D77" w:rsidRDefault="00805654">
      <w:pPr>
        <w:pStyle w:val="normal0"/>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Gearing ratio states that the company William Hill has reported</w:t>
      </w:r>
      <w:r>
        <w:rPr>
          <w:rFonts w:ascii="Times New Roman" w:eastAsia="Times New Roman" w:hAnsi="Times New Roman" w:cs="Times New Roman"/>
          <w:color w:val="000000"/>
          <w:sz w:val="24"/>
          <w:szCs w:val="24"/>
        </w:rPr>
        <w:t xml:space="preserve"> rising</w:t>
      </w:r>
      <w:r>
        <w:rPr>
          <w:rFonts w:ascii="Times New Roman" w:eastAsia="Times New Roman" w:hAnsi="Times New Roman" w:cs="Times New Roman"/>
          <w:color w:val="000000"/>
          <w:sz w:val="24"/>
          <w:szCs w:val="24"/>
        </w:rPr>
        <w:t xml:space="preserve"> trend that is to be reduced. T</w:t>
      </w:r>
      <w:r>
        <w:rPr>
          <w:rFonts w:ascii="Times New Roman" w:eastAsia="Times New Roman" w:hAnsi="Times New Roman" w:cs="Times New Roman"/>
          <w:color w:val="000000"/>
          <w:sz w:val="24"/>
          <w:szCs w:val="24"/>
        </w:rPr>
        <w:t>he gearing ratio of the Paddy Power has reported declining</w:t>
      </w:r>
      <w:r>
        <w:rPr>
          <w:rFonts w:ascii="Times New Roman" w:eastAsia="Times New Roman" w:hAnsi="Times New Roman" w:cs="Times New Roman"/>
          <w:color w:val="000000"/>
          <w:sz w:val="24"/>
          <w:szCs w:val="24"/>
        </w:rPr>
        <w:t xml:space="preserve"> trend from 0.36% to 0.35%, which shows that correct</w:t>
      </w:r>
      <w:r>
        <w:rPr>
          <w:rFonts w:ascii="Times New Roman" w:eastAsia="Times New Roman" w:hAnsi="Times New Roman" w:cs="Times New Roman"/>
          <w:color w:val="000000"/>
          <w:sz w:val="24"/>
          <w:szCs w:val="24"/>
        </w:rPr>
        <w:t xml:space="preserve"> debt administration</w:t>
      </w:r>
      <w:r>
        <w:rPr>
          <w:rFonts w:ascii="Times New Roman" w:eastAsia="Times New Roman" w:hAnsi="Times New Roman" w:cs="Times New Roman"/>
          <w:color w:val="000000"/>
          <w:sz w:val="24"/>
          <w:szCs w:val="24"/>
        </w:rPr>
        <w:t xml:space="preserve"> has been followed by the company. </w:t>
      </w:r>
    </w:p>
    <w:p w:rsidR="00C92D77" w:rsidRDefault="00805654">
      <w:pPr>
        <w:pStyle w:val="normal0"/>
        <w:numPr>
          <w:ilvl w:val="0"/>
          <w:numId w:val="5"/>
        </w:numPr>
        <w:spacing w:line="360" w:lineRule="auto"/>
        <w:contextualSpacing/>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Investment ratio</w:t>
      </w:r>
    </w:p>
    <w:p w:rsidR="00C92D77" w:rsidRDefault="00805654">
      <w:pPr>
        <w:pStyle w:val="normal0"/>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When it comes to </w:t>
      </w:r>
      <w:r>
        <w:rPr>
          <w:rFonts w:ascii="Times New Roman" w:eastAsia="Times New Roman" w:hAnsi="Times New Roman" w:cs="Times New Roman"/>
          <w:color w:val="000000"/>
          <w:sz w:val="24"/>
          <w:szCs w:val="24"/>
        </w:rPr>
        <w:t xml:space="preserve">computing and </w:t>
      </w:r>
      <w:proofErr w:type="spellStart"/>
      <w:r>
        <w:rPr>
          <w:rFonts w:ascii="Times New Roman" w:eastAsia="Times New Roman" w:hAnsi="Times New Roman" w:cs="Times New Roman"/>
          <w:color w:val="000000"/>
          <w:sz w:val="24"/>
          <w:szCs w:val="24"/>
        </w:rPr>
        <w:t>analysing</w:t>
      </w:r>
      <w:proofErr w:type="spellEnd"/>
      <w:r>
        <w:rPr>
          <w:rFonts w:ascii="Times New Roman" w:eastAsia="Times New Roman" w:hAnsi="Times New Roman" w:cs="Times New Roman"/>
          <w:color w:val="000000"/>
          <w:sz w:val="24"/>
          <w:szCs w:val="24"/>
        </w:rPr>
        <w:t xml:space="preserve"> investment ratio of both the companies</w:t>
      </w:r>
      <w:r>
        <w:rPr>
          <w:rFonts w:ascii="Times New Roman" w:eastAsia="Times New Roman" w:hAnsi="Times New Roman" w:cs="Times New Roman"/>
          <w:b/>
          <w:color w:val="000000"/>
          <w:sz w:val="24"/>
          <w:szCs w:val="24"/>
        </w:rPr>
        <w:t xml:space="preserve"> EPS </w:t>
      </w:r>
      <w:r>
        <w:rPr>
          <w:rFonts w:ascii="Times New Roman" w:eastAsia="Times New Roman" w:hAnsi="Times New Roman" w:cs="Times New Roman"/>
          <w:color w:val="000000"/>
          <w:sz w:val="24"/>
          <w:szCs w:val="24"/>
        </w:rPr>
        <w:t xml:space="preserve">value and </w:t>
      </w:r>
      <w:r>
        <w:rPr>
          <w:rFonts w:ascii="Times New Roman" w:eastAsia="Times New Roman" w:hAnsi="Times New Roman" w:cs="Times New Roman"/>
          <w:b/>
          <w:color w:val="000000"/>
          <w:sz w:val="24"/>
          <w:szCs w:val="24"/>
        </w:rPr>
        <w:t xml:space="preserve">price per earnings </w:t>
      </w:r>
      <w:r>
        <w:rPr>
          <w:rFonts w:ascii="Times New Roman" w:eastAsia="Times New Roman" w:hAnsi="Times New Roman" w:cs="Times New Roman"/>
          <w:color w:val="000000"/>
          <w:sz w:val="24"/>
          <w:szCs w:val="24"/>
        </w:rPr>
        <w:t>came out to be the exigent factors (</w:t>
      </w:r>
      <w:r>
        <w:rPr>
          <w:rFonts w:ascii="Times New Roman" w:eastAsia="Times New Roman" w:hAnsi="Times New Roman" w:cs="Times New Roman"/>
          <w:color w:val="000000"/>
          <w:sz w:val="24"/>
          <w:szCs w:val="24"/>
          <w:highlight w:val="white"/>
        </w:rPr>
        <w:t xml:space="preserve">Easton &amp; Monahan, 2016). </w:t>
      </w:r>
      <w:r>
        <w:rPr>
          <w:rFonts w:ascii="Times New Roman" w:eastAsia="Times New Roman" w:hAnsi="Times New Roman" w:cs="Times New Roman"/>
          <w:b/>
          <w:color w:val="000000"/>
          <w:sz w:val="24"/>
          <w:szCs w:val="24"/>
        </w:rPr>
        <w:t xml:space="preserve">The Earnings per Share (EPS) </w:t>
      </w:r>
      <w:r>
        <w:rPr>
          <w:rFonts w:ascii="Times New Roman" w:eastAsia="Times New Roman" w:hAnsi="Times New Roman" w:cs="Times New Roman"/>
          <w:color w:val="000000"/>
          <w:sz w:val="24"/>
          <w:szCs w:val="24"/>
        </w:rPr>
        <w:t xml:space="preserve">of   </w:t>
      </w:r>
      <w:proofErr w:type="spellStart"/>
      <w:proofErr w:type="gramStart"/>
      <w:r>
        <w:rPr>
          <w:rFonts w:ascii="Times New Roman" w:eastAsia="Times New Roman" w:hAnsi="Times New Roman" w:cs="Times New Roman"/>
          <w:b/>
          <w:color w:val="000000"/>
          <w:sz w:val="24"/>
          <w:szCs w:val="24"/>
        </w:rPr>
        <w:t>william</w:t>
      </w:r>
      <w:proofErr w:type="spellEnd"/>
      <w:proofErr w:type="gramEnd"/>
      <w:r>
        <w:rPr>
          <w:rFonts w:ascii="Times New Roman" w:eastAsia="Times New Roman" w:hAnsi="Times New Roman" w:cs="Times New Roman"/>
          <w:b/>
          <w:color w:val="000000"/>
          <w:sz w:val="24"/>
          <w:szCs w:val="24"/>
        </w:rPr>
        <w:t xml:space="preserve"> Hill p</w:t>
      </w:r>
      <w:r>
        <w:rPr>
          <w:rFonts w:ascii="Times New Roman" w:eastAsia="Times New Roman" w:hAnsi="Times New Roman" w:cs="Times New Roman"/>
          <w:b/>
          <w:color w:val="000000"/>
          <w:sz w:val="24"/>
          <w:szCs w:val="24"/>
        </w:rPr>
        <w:t>lc.</w:t>
      </w:r>
      <w:r>
        <w:rPr>
          <w:rFonts w:ascii="Times New Roman" w:eastAsia="Times New Roman" w:hAnsi="Times New Roman" w:cs="Times New Roman"/>
          <w:b/>
          <w:color w:val="000000"/>
          <w:sz w:val="24"/>
          <w:szCs w:val="24"/>
        </w:rPr>
        <w:t xml:space="preserve"> and </w:t>
      </w:r>
      <w:r>
        <w:rPr>
          <w:rFonts w:ascii="Times New Roman" w:eastAsia="Times New Roman" w:hAnsi="Times New Roman" w:cs="Times New Roman"/>
          <w:color w:val="000000"/>
          <w:sz w:val="24"/>
          <w:szCs w:val="24"/>
        </w:rPr>
        <w:t>Paddy</w:t>
      </w:r>
      <w:r>
        <w:rPr>
          <w:rFonts w:ascii="Times New Roman" w:eastAsia="Times New Roman" w:hAnsi="Times New Roman" w:cs="Times New Roman"/>
          <w:b/>
          <w:color w:val="000000"/>
          <w:sz w:val="24"/>
          <w:szCs w:val="24"/>
        </w:rPr>
        <w:t xml:space="preserve"> power </w:t>
      </w:r>
      <w:proofErr w:type="spellStart"/>
      <w:r>
        <w:rPr>
          <w:rFonts w:ascii="Times New Roman" w:eastAsia="Times New Roman" w:hAnsi="Times New Roman" w:cs="Times New Roman"/>
          <w:b/>
          <w:color w:val="000000"/>
          <w:sz w:val="24"/>
          <w:szCs w:val="24"/>
        </w:rPr>
        <w:t>betfair</w:t>
      </w:r>
      <w:proofErr w:type="spellEnd"/>
      <w:r>
        <w:rPr>
          <w:rFonts w:ascii="Times New Roman" w:eastAsia="Times New Roman" w:hAnsi="Times New Roman" w:cs="Times New Roman"/>
          <w:b/>
          <w:color w:val="000000"/>
          <w:sz w:val="24"/>
          <w:szCs w:val="24"/>
        </w:rPr>
        <w:t xml:space="preserve"> p</w:t>
      </w:r>
      <w:r>
        <w:rPr>
          <w:rFonts w:ascii="Times New Roman" w:eastAsia="Times New Roman" w:hAnsi="Times New Roman" w:cs="Times New Roman"/>
          <w:b/>
          <w:color w:val="000000"/>
          <w:sz w:val="24"/>
          <w:szCs w:val="24"/>
        </w:rPr>
        <w:t>lc.</w:t>
      </w:r>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Pr>
        <w:t>both can be measured</w:t>
      </w:r>
      <w:r>
        <w:rPr>
          <w:rFonts w:ascii="Times New Roman" w:eastAsia="Times New Roman" w:hAnsi="Times New Roman" w:cs="Times New Roman"/>
          <w:color w:val="000000"/>
          <w:sz w:val="24"/>
          <w:szCs w:val="24"/>
        </w:rPr>
        <w:t xml:space="preserve"> through investment ratio which in turn measures the profit earnings from each share being issued. EPS of the company has reduced from 5.45 to 14.5, which is certainly</w:t>
      </w:r>
      <w:r>
        <w:rPr>
          <w:rFonts w:ascii="Times New Roman" w:eastAsia="Times New Roman" w:hAnsi="Times New Roman" w:cs="Times New Roman"/>
          <w:color w:val="000000"/>
          <w:sz w:val="24"/>
          <w:szCs w:val="24"/>
        </w:rPr>
        <w:t xml:space="preserve"> a superior</w:t>
      </w:r>
      <w:r>
        <w:rPr>
          <w:rFonts w:ascii="Times New Roman" w:eastAsia="Times New Roman" w:hAnsi="Times New Roman" w:cs="Times New Roman"/>
          <w:color w:val="000000"/>
          <w:sz w:val="24"/>
          <w:szCs w:val="24"/>
        </w:rPr>
        <w:t xml:space="preserve"> sign for the company. Moreover</w:t>
      </w:r>
      <w:r>
        <w:rPr>
          <w:rFonts w:ascii="Times New Roman" w:eastAsia="Times New Roman" w:hAnsi="Times New Roman" w:cs="Times New Roman"/>
          <w:color w:val="000000"/>
          <w:sz w:val="24"/>
          <w:szCs w:val="24"/>
        </w:rPr>
        <w:t xml:space="preserve"> lower earnings of the company shows that the</w:t>
      </w:r>
      <w:r>
        <w:rPr>
          <w:rFonts w:ascii="Times New Roman" w:eastAsia="Times New Roman" w:hAnsi="Times New Roman" w:cs="Times New Roman"/>
          <w:color w:val="000000"/>
          <w:sz w:val="24"/>
          <w:szCs w:val="24"/>
        </w:rPr>
        <w:t xml:space="preserve"> William Hill Company stands in superior position as </w:t>
      </w:r>
      <w:proofErr w:type="spellStart"/>
      <w:r>
        <w:rPr>
          <w:rFonts w:ascii="Times New Roman" w:eastAsia="Times New Roman" w:hAnsi="Times New Roman" w:cs="Times New Roman"/>
          <w:color w:val="000000"/>
          <w:sz w:val="24"/>
          <w:szCs w:val="24"/>
        </w:rPr>
        <w:t>comparision</w:t>
      </w:r>
      <w:proofErr w:type="spellEnd"/>
      <w:r>
        <w:rPr>
          <w:rFonts w:ascii="Times New Roman" w:eastAsia="Times New Roman" w:hAnsi="Times New Roman" w:cs="Times New Roman"/>
          <w:color w:val="000000"/>
          <w:sz w:val="24"/>
          <w:szCs w:val="24"/>
        </w:rPr>
        <w:t xml:space="preserve"> to the other firm.</w:t>
      </w:r>
    </w:p>
    <w:p w:rsidR="00C92D77" w:rsidRDefault="00805654">
      <w:pPr>
        <w:pStyle w:val="normal0"/>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It also helps both the companies to measure </w:t>
      </w:r>
      <w:r>
        <w:rPr>
          <w:rFonts w:ascii="Times New Roman" w:eastAsia="Times New Roman" w:hAnsi="Times New Roman" w:cs="Times New Roman"/>
          <w:b/>
          <w:color w:val="000000"/>
          <w:sz w:val="24"/>
          <w:szCs w:val="24"/>
        </w:rPr>
        <w:t>per-earnings</w:t>
      </w:r>
      <w:r>
        <w:rPr>
          <w:rFonts w:ascii="Times New Roman" w:eastAsia="Times New Roman" w:hAnsi="Times New Roman" w:cs="Times New Roman"/>
          <w:color w:val="000000"/>
          <w:sz w:val="24"/>
          <w:szCs w:val="24"/>
        </w:rPr>
        <w:t xml:space="preserve"> ratio which mainly involves the payment of the investors per dollar. It helps in comparing the values of the investors o</w:t>
      </w:r>
      <w:r>
        <w:rPr>
          <w:rFonts w:ascii="Times New Roman" w:eastAsia="Times New Roman" w:hAnsi="Times New Roman" w:cs="Times New Roman"/>
          <w:color w:val="000000"/>
          <w:sz w:val="24"/>
          <w:szCs w:val="24"/>
        </w:rPr>
        <w:t xml:space="preserve">f both </w:t>
      </w:r>
      <w:proofErr w:type="spellStart"/>
      <w:r>
        <w:rPr>
          <w:rFonts w:ascii="Times New Roman" w:eastAsia="Times New Roman" w:hAnsi="Times New Roman" w:cs="Times New Roman"/>
          <w:b/>
          <w:color w:val="000000"/>
          <w:sz w:val="24"/>
          <w:szCs w:val="24"/>
        </w:rPr>
        <w:t>Comapnies</w:t>
      </w:r>
      <w:proofErr w:type="spellEnd"/>
      <w:r>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 xml:space="preserve"> EPS </w:t>
      </w:r>
      <w:r>
        <w:rPr>
          <w:rFonts w:ascii="Times New Roman" w:eastAsia="Times New Roman" w:hAnsi="Times New Roman" w:cs="Times New Roman"/>
          <w:color w:val="000000"/>
          <w:sz w:val="24"/>
          <w:szCs w:val="24"/>
        </w:rPr>
        <w:t xml:space="preserve">value for </w:t>
      </w:r>
      <w:r>
        <w:rPr>
          <w:rFonts w:ascii="Times New Roman" w:eastAsia="Times New Roman" w:hAnsi="Times New Roman" w:cs="Times New Roman"/>
          <w:b/>
          <w:color w:val="000000"/>
          <w:sz w:val="24"/>
          <w:szCs w:val="24"/>
        </w:rPr>
        <w:t xml:space="preserve">William Hill Plc </w:t>
      </w:r>
      <w:r>
        <w:rPr>
          <w:rFonts w:ascii="Times New Roman" w:eastAsia="Times New Roman" w:hAnsi="Times New Roman" w:cs="Times New Roman"/>
          <w:color w:val="000000"/>
          <w:sz w:val="24"/>
          <w:szCs w:val="24"/>
        </w:rPr>
        <w:t xml:space="preserve">came out to be </w:t>
      </w:r>
      <w:r>
        <w:rPr>
          <w:rFonts w:ascii="Times New Roman" w:eastAsia="Times New Roman" w:hAnsi="Times New Roman" w:cs="Times New Roman"/>
          <w:b/>
          <w:color w:val="000000"/>
          <w:sz w:val="24"/>
          <w:szCs w:val="24"/>
        </w:rPr>
        <w:t>0.195</w:t>
      </w:r>
      <w:r>
        <w:rPr>
          <w:rFonts w:ascii="Times New Roman" w:eastAsia="Times New Roman" w:hAnsi="Times New Roman" w:cs="Times New Roman"/>
          <w:b/>
          <w:color w:val="000000"/>
          <w:sz w:val="24"/>
          <w:szCs w:val="24"/>
        </w:rPr>
        <w:t xml:space="preserve"> and 0.106</w:t>
      </w:r>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Pr>
        <w:t>for the fiscal years of</w:t>
      </w:r>
      <w:r>
        <w:rPr>
          <w:rFonts w:ascii="Times New Roman" w:eastAsia="Times New Roman" w:hAnsi="Times New Roman" w:cs="Times New Roman"/>
          <w:b/>
          <w:color w:val="000000"/>
          <w:sz w:val="24"/>
          <w:szCs w:val="24"/>
        </w:rPr>
        <w:t xml:space="preserve"> 2016 and 2017. </w:t>
      </w:r>
      <w:r>
        <w:rPr>
          <w:rFonts w:ascii="Times New Roman" w:eastAsia="Times New Roman" w:hAnsi="Times New Roman" w:cs="Times New Roman"/>
          <w:color w:val="000000"/>
          <w:sz w:val="24"/>
          <w:szCs w:val="24"/>
        </w:rPr>
        <w:t>This shows</w:t>
      </w:r>
      <w:r>
        <w:rPr>
          <w:rFonts w:ascii="Times New Roman" w:eastAsia="Times New Roman" w:hAnsi="Times New Roman" w:cs="Times New Roman"/>
          <w:color w:val="000000"/>
          <w:sz w:val="24"/>
          <w:szCs w:val="24"/>
        </w:rPr>
        <w:t xml:space="preserve"> that the growth of the company is slowing down and the net profit earned from each share decreased. But</w:t>
      </w:r>
      <w:r>
        <w:rPr>
          <w:rFonts w:ascii="Times New Roman" w:eastAsia="Times New Roman" w:hAnsi="Times New Roman" w:cs="Times New Roman"/>
          <w:color w:val="000000"/>
          <w:sz w:val="24"/>
          <w:szCs w:val="24"/>
        </w:rPr>
        <w:t xml:space="preserve"> </w:t>
      </w:r>
      <w:proofErr w:type="gramStart"/>
      <w:r>
        <w:rPr>
          <w:rFonts w:ascii="Times New Roman" w:eastAsia="Times New Roman" w:hAnsi="Times New Roman" w:cs="Times New Roman"/>
          <w:color w:val="000000"/>
          <w:sz w:val="24"/>
          <w:szCs w:val="24"/>
        </w:rPr>
        <w:t xml:space="preserve">for  </w:t>
      </w:r>
      <w:r>
        <w:rPr>
          <w:rFonts w:ascii="Times New Roman" w:eastAsia="Times New Roman" w:hAnsi="Times New Roman" w:cs="Times New Roman"/>
          <w:b/>
          <w:color w:val="000000"/>
          <w:sz w:val="24"/>
          <w:szCs w:val="24"/>
        </w:rPr>
        <w:t>Paddy</w:t>
      </w:r>
      <w:proofErr w:type="gramEnd"/>
      <w:r>
        <w:rPr>
          <w:rFonts w:ascii="Times New Roman" w:eastAsia="Times New Roman" w:hAnsi="Times New Roman" w:cs="Times New Roman"/>
          <w:b/>
          <w:color w:val="000000"/>
          <w:sz w:val="24"/>
          <w:szCs w:val="24"/>
        </w:rPr>
        <w:t xml:space="preserve"> Power </w:t>
      </w:r>
      <w:proofErr w:type="spellStart"/>
      <w:r>
        <w:rPr>
          <w:rFonts w:ascii="Times New Roman" w:eastAsia="Times New Roman" w:hAnsi="Times New Roman" w:cs="Times New Roman"/>
          <w:b/>
          <w:color w:val="000000"/>
          <w:sz w:val="24"/>
          <w:szCs w:val="24"/>
        </w:rPr>
        <w:t>Betfair</w:t>
      </w:r>
      <w:proofErr w:type="spellEnd"/>
      <w:r>
        <w:rPr>
          <w:rFonts w:ascii="Times New Roman" w:eastAsia="Times New Roman" w:hAnsi="Times New Roman" w:cs="Times New Roman"/>
          <w:b/>
          <w:color w:val="000000"/>
          <w:sz w:val="24"/>
          <w:szCs w:val="24"/>
        </w:rPr>
        <w:t xml:space="preserve"> Plc </w:t>
      </w:r>
      <w:r>
        <w:rPr>
          <w:rFonts w:ascii="Times New Roman" w:eastAsia="Times New Roman" w:hAnsi="Times New Roman" w:cs="Times New Roman"/>
          <w:color w:val="000000"/>
          <w:sz w:val="24"/>
          <w:szCs w:val="24"/>
        </w:rPr>
        <w:t xml:space="preserve">came out to be </w:t>
      </w:r>
      <w:r>
        <w:rPr>
          <w:rFonts w:ascii="Times New Roman" w:eastAsia="Times New Roman" w:hAnsi="Times New Roman" w:cs="Times New Roman"/>
          <w:b/>
          <w:color w:val="000000"/>
          <w:sz w:val="24"/>
          <w:szCs w:val="24"/>
        </w:rPr>
        <w:t>0.07</w:t>
      </w:r>
      <w:r>
        <w:rPr>
          <w:rFonts w:ascii="Times New Roman" w:eastAsia="Times New Roman" w:hAnsi="Times New Roman" w:cs="Times New Roman"/>
          <w:b/>
          <w:color w:val="000000"/>
          <w:sz w:val="24"/>
          <w:szCs w:val="24"/>
        </w:rPr>
        <w:t xml:space="preserve"> and 2.55 </w:t>
      </w:r>
      <w:r>
        <w:rPr>
          <w:rFonts w:ascii="Times New Roman" w:eastAsia="Times New Roman" w:hAnsi="Times New Roman" w:cs="Times New Roman"/>
          <w:color w:val="000000"/>
          <w:sz w:val="24"/>
          <w:szCs w:val="24"/>
        </w:rPr>
        <w:t>for the fiscal years of</w:t>
      </w:r>
      <w:r>
        <w:rPr>
          <w:rFonts w:ascii="Times New Roman" w:eastAsia="Times New Roman" w:hAnsi="Times New Roman" w:cs="Times New Roman"/>
          <w:b/>
          <w:color w:val="000000"/>
          <w:sz w:val="24"/>
          <w:szCs w:val="24"/>
        </w:rPr>
        <w:t xml:space="preserve"> 2016 and 2017. </w:t>
      </w:r>
      <w:r>
        <w:rPr>
          <w:rFonts w:ascii="Times New Roman" w:eastAsia="Times New Roman" w:hAnsi="Times New Roman" w:cs="Times New Roman"/>
          <w:color w:val="000000"/>
          <w:sz w:val="24"/>
          <w:szCs w:val="24"/>
        </w:rPr>
        <w:t xml:space="preserve">This denotes that </w:t>
      </w:r>
      <w:proofErr w:type="gramStart"/>
      <w:r>
        <w:rPr>
          <w:rFonts w:ascii="Times New Roman" w:eastAsia="Times New Roman" w:hAnsi="Times New Roman" w:cs="Times New Roman"/>
          <w:color w:val="000000"/>
          <w:sz w:val="24"/>
          <w:szCs w:val="24"/>
        </w:rPr>
        <w:t>a</w:t>
      </w:r>
      <w:proofErr w:type="gramEnd"/>
      <w:r>
        <w:rPr>
          <w:rFonts w:ascii="Times New Roman" w:eastAsia="Times New Roman" w:hAnsi="Times New Roman" w:cs="Times New Roman"/>
          <w:color w:val="000000"/>
          <w:sz w:val="24"/>
          <w:szCs w:val="24"/>
        </w:rPr>
        <w:t xml:space="preserve"> enormous</w:t>
      </w:r>
      <w:r>
        <w:rPr>
          <w:rFonts w:ascii="Times New Roman" w:eastAsia="Times New Roman" w:hAnsi="Times New Roman" w:cs="Times New Roman"/>
          <w:color w:val="000000"/>
          <w:sz w:val="24"/>
          <w:szCs w:val="24"/>
        </w:rPr>
        <w:t xml:space="preserve"> loss in the net profit earn</w:t>
      </w:r>
      <w:r>
        <w:rPr>
          <w:rFonts w:ascii="Times New Roman" w:eastAsia="Times New Roman" w:hAnsi="Times New Roman" w:cs="Times New Roman"/>
          <w:color w:val="000000"/>
          <w:sz w:val="24"/>
          <w:szCs w:val="24"/>
        </w:rPr>
        <w:t xml:space="preserve"> per share by the company in 2016 was greatly improved</w:t>
      </w:r>
      <w:r>
        <w:rPr>
          <w:rFonts w:ascii="Times New Roman" w:eastAsia="Times New Roman" w:hAnsi="Times New Roman" w:cs="Times New Roman"/>
          <w:color w:val="000000"/>
          <w:sz w:val="24"/>
          <w:szCs w:val="24"/>
        </w:rPr>
        <w:t xml:space="preserve"> on the next fin</w:t>
      </w:r>
      <w:r>
        <w:rPr>
          <w:rFonts w:ascii="Times New Roman" w:eastAsia="Times New Roman" w:hAnsi="Times New Roman" w:cs="Times New Roman"/>
          <w:color w:val="000000"/>
          <w:sz w:val="24"/>
          <w:szCs w:val="24"/>
        </w:rPr>
        <w:t>ancial year. This denotes the growth to be rapid.</w:t>
      </w:r>
    </w:p>
    <w:p w:rsidR="00C92D77" w:rsidRDefault="00805654">
      <w:pPr>
        <w:pStyle w:val="normal0"/>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lang w:val="en-IN" w:eastAsia="en-IN"/>
        </w:rPr>
        <w:drawing>
          <wp:inline distT="0" distB="0" distL="0" distR="0">
            <wp:extent cx="4600575" cy="2695575"/>
            <wp:effectExtent l="19050" t="0" r="9525" b="0"/>
            <wp:docPr id="1040"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
                    <pic:cNvPicPr/>
                  </pic:nvPicPr>
                  <pic:blipFill rotWithShape="1">
                    <a:blip r:embed="rId22" cstate="print">
                      <a:extLst>
                        <a:ext uri="{28A0092B-C50C-407E-A947-70E740481C1C}">
                          <a14:useLocalDpi xmlns:a14="http://schemas.microsoft.com/office/drawing/2010/main" xmlns:mc="http://schemas.openxmlformats.org/markup-compatibility/2006" xmlns:w14="http://schemas.microsoft.com/office/word/2010/wordml" xmlns:wp14="http://schemas.microsoft.com/office/word/2010/wordprocessingDrawing" xmlns:o="urn:schemas-microsoft-com:office:office" xmlns:w10="urn:schemas-microsoft-com:office:word" xmlns:v="urn:schemas-microsoft-com:vml" xmlns:w="http://schemas.openxmlformats.org/wordprocessingml/2006/main" xmlns="" val="0"/>
                        </a:ext>
                      </a:extLst>
                    </a:blip>
                    <a:srcRect/>
                    <a:stretch>
                      <a:fillRect/>
                    </a:stretch>
                  </pic:blipFill>
                  <pic:spPr>
                    <a:xfrm>
                      <a:off x="0" y="0"/>
                      <a:ext cx="4600575" cy="2695575"/>
                    </a:xfrm>
                    <a:prstGeom prst="flowChartDocument">
                      <a:avLst/>
                    </a:prstGeom>
                  </pic:spPr>
                </pic:pic>
              </a:graphicData>
            </a:graphic>
          </wp:inline>
        </w:drawing>
      </w:r>
    </w:p>
    <w:p w:rsidR="00C92D77" w:rsidRDefault="00805654">
      <w:pPr>
        <w:pStyle w:val="normal0"/>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Figure 15: EPS value graph for William Hill Plc</w:t>
      </w:r>
    </w:p>
    <w:p w:rsidR="00C92D77" w:rsidRDefault="00805654">
      <w:pPr>
        <w:pStyle w:val="normal0"/>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(Source: created by author)</w:t>
      </w:r>
    </w:p>
    <w:p w:rsidR="00C92D77" w:rsidRDefault="00805654">
      <w:pPr>
        <w:spacing w:line="360" w:lineRule="auto"/>
        <w:rPr>
          <w:rFonts w:eastAsia="Times New Roman" w:cs="Times New Roman"/>
          <w:color w:val="000000"/>
          <w:szCs w:val="24"/>
        </w:rPr>
      </w:pPr>
      <w:r>
        <w:rPr>
          <w:rFonts w:eastAsia="Times New Roman" w:cs="Times New Roman"/>
          <w:color w:val="000000"/>
          <w:szCs w:val="24"/>
        </w:rPr>
        <w:br w:type="page"/>
      </w:r>
    </w:p>
    <w:p w:rsidR="00C92D77" w:rsidRDefault="00805654">
      <w:pPr>
        <w:pStyle w:val="normal0"/>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lang w:val="en-IN" w:eastAsia="en-IN"/>
        </w:rPr>
        <w:drawing>
          <wp:inline distT="0" distB="0" distL="0" distR="0">
            <wp:extent cx="4572000" cy="2752725"/>
            <wp:effectExtent l="19050" t="0" r="0" b="0"/>
            <wp:docPr id="1041"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
                    <pic:cNvPicPr/>
                  </pic:nvPicPr>
                  <pic:blipFill rotWithShape="1">
                    <a:blip r:embed="rId23" cstate="print">
                      <a:extLst>
                        <a:ext uri="{28A0092B-C50C-407E-A947-70E740481C1C}">
                          <a14:useLocalDpi xmlns:a14="http://schemas.microsoft.com/office/drawing/2010/main" xmlns:mc="http://schemas.openxmlformats.org/markup-compatibility/2006" xmlns:w14="http://schemas.microsoft.com/office/word/2010/wordml" xmlns:wp14="http://schemas.microsoft.com/office/word/2010/wordprocessingDrawing" xmlns:o="urn:schemas-microsoft-com:office:office" xmlns:w10="urn:schemas-microsoft-com:office:word" xmlns:v="urn:schemas-microsoft-com:vml" xmlns:w="http://schemas.openxmlformats.org/wordprocessingml/2006/main" xmlns="" val="0"/>
                        </a:ext>
                      </a:extLst>
                    </a:blip>
                    <a:srcRect/>
                    <a:stretch>
                      <a:fillRect/>
                    </a:stretch>
                  </pic:blipFill>
                  <pic:spPr>
                    <a:xfrm>
                      <a:off x="0" y="0"/>
                      <a:ext cx="4572000" cy="2752725"/>
                    </a:xfrm>
                    <a:prstGeom prst="flowChartDocument">
                      <a:avLst/>
                    </a:prstGeom>
                  </pic:spPr>
                </pic:pic>
              </a:graphicData>
            </a:graphic>
          </wp:inline>
        </w:drawing>
      </w:r>
    </w:p>
    <w:p w:rsidR="00C92D77" w:rsidRDefault="00805654">
      <w:pPr>
        <w:pStyle w:val="normal0"/>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Figure 16: EPS value graph for Paddy Power </w:t>
      </w:r>
      <w:proofErr w:type="spellStart"/>
      <w:r>
        <w:rPr>
          <w:rFonts w:ascii="Times New Roman" w:eastAsia="Times New Roman" w:hAnsi="Times New Roman" w:cs="Times New Roman"/>
          <w:b/>
          <w:color w:val="000000"/>
          <w:sz w:val="24"/>
          <w:szCs w:val="24"/>
        </w:rPr>
        <w:t>Betfair</w:t>
      </w:r>
      <w:proofErr w:type="spellEnd"/>
      <w:r>
        <w:rPr>
          <w:rFonts w:ascii="Times New Roman" w:eastAsia="Times New Roman" w:hAnsi="Times New Roman" w:cs="Times New Roman"/>
          <w:b/>
          <w:color w:val="000000"/>
          <w:sz w:val="24"/>
          <w:szCs w:val="24"/>
        </w:rPr>
        <w:t xml:space="preserve"> Plc.</w:t>
      </w:r>
    </w:p>
    <w:p w:rsidR="00C92D77" w:rsidRDefault="00805654">
      <w:pPr>
        <w:pStyle w:val="normal0"/>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(Source: created by author)</w:t>
      </w:r>
      <w:r>
        <w:rPr>
          <w:color w:val="000000"/>
        </w:rPr>
        <w:br w:type="page"/>
      </w:r>
    </w:p>
    <w:p w:rsidR="00C92D77" w:rsidRDefault="00C92D77">
      <w:pPr>
        <w:pStyle w:val="normal0"/>
        <w:spacing w:line="360" w:lineRule="auto"/>
        <w:jc w:val="center"/>
        <w:rPr>
          <w:rFonts w:ascii="Times New Roman" w:eastAsia="Times New Roman" w:hAnsi="Times New Roman" w:cs="Times New Roman"/>
          <w:color w:val="000000"/>
          <w:sz w:val="24"/>
          <w:szCs w:val="24"/>
        </w:rPr>
      </w:pPr>
    </w:p>
    <w:p w:rsidR="00C92D77" w:rsidRDefault="00805654">
      <w:pPr>
        <w:pStyle w:val="normal0"/>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The </w:t>
      </w:r>
      <w:r>
        <w:rPr>
          <w:rFonts w:ascii="Times New Roman" w:eastAsia="Times New Roman" w:hAnsi="Times New Roman" w:cs="Times New Roman"/>
          <w:b/>
          <w:color w:val="000000"/>
          <w:sz w:val="24"/>
          <w:szCs w:val="24"/>
        </w:rPr>
        <w:t>Price-E</w:t>
      </w:r>
      <w:r>
        <w:rPr>
          <w:rFonts w:ascii="Times New Roman" w:eastAsia="Times New Roman" w:hAnsi="Times New Roman" w:cs="Times New Roman"/>
          <w:b/>
          <w:color w:val="000000"/>
          <w:sz w:val="24"/>
          <w:szCs w:val="24"/>
        </w:rPr>
        <w:t>arnings (P/E)</w:t>
      </w:r>
      <w:r>
        <w:rPr>
          <w:rFonts w:ascii="Times New Roman" w:eastAsia="Times New Roman" w:hAnsi="Times New Roman" w:cs="Times New Roman"/>
          <w:color w:val="000000"/>
          <w:sz w:val="24"/>
          <w:szCs w:val="24"/>
        </w:rPr>
        <w:t xml:space="preserve"> ratio of </w:t>
      </w:r>
      <w:r>
        <w:rPr>
          <w:rFonts w:ascii="Times New Roman" w:eastAsia="Times New Roman" w:hAnsi="Times New Roman" w:cs="Times New Roman"/>
          <w:b/>
          <w:color w:val="000000"/>
          <w:sz w:val="24"/>
          <w:szCs w:val="24"/>
        </w:rPr>
        <w:t>William Hill Plc</w:t>
      </w:r>
      <w:r>
        <w:rPr>
          <w:rFonts w:ascii="Times New Roman" w:eastAsia="Times New Roman" w:hAnsi="Times New Roman" w:cs="Times New Roman"/>
          <w:color w:val="000000"/>
          <w:sz w:val="24"/>
          <w:szCs w:val="24"/>
        </w:rPr>
        <w:t xml:space="preserve"> is</w:t>
      </w:r>
      <w:r>
        <w:rPr>
          <w:rFonts w:ascii="Times New Roman" w:eastAsia="Times New Roman" w:hAnsi="Times New Roman" w:cs="Times New Roman"/>
          <w:color w:val="000000"/>
          <w:sz w:val="24"/>
          <w:szCs w:val="24"/>
        </w:rPr>
        <w:t xml:space="preserve"> to be</w:t>
      </w:r>
      <w:r>
        <w:rPr>
          <w:rFonts w:ascii="Times New Roman" w:eastAsia="Times New Roman" w:hAnsi="Times New Roman" w:cs="Times New Roman"/>
          <w:b/>
          <w:color w:val="000000"/>
          <w:sz w:val="24"/>
          <w:szCs w:val="24"/>
        </w:rPr>
        <w:t xml:space="preserve"> 7.476</w:t>
      </w:r>
      <w:r>
        <w:rPr>
          <w:rFonts w:ascii="Times New Roman" w:eastAsia="Times New Roman" w:hAnsi="Times New Roman" w:cs="Times New Roman"/>
          <w:b/>
          <w:color w:val="000000"/>
          <w:sz w:val="24"/>
          <w:szCs w:val="24"/>
        </w:rPr>
        <w:t xml:space="preserve"> and </w:t>
      </w:r>
      <w:proofErr w:type="gramStart"/>
      <w:r>
        <w:rPr>
          <w:rFonts w:ascii="Times New Roman" w:eastAsia="Times New Roman" w:hAnsi="Times New Roman" w:cs="Times New Roman"/>
          <w:b/>
          <w:color w:val="000000"/>
          <w:sz w:val="24"/>
          <w:szCs w:val="24"/>
        </w:rPr>
        <w:t>14.445</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 respectively</w:t>
      </w:r>
      <w:proofErr w:type="gramEnd"/>
      <w:r>
        <w:rPr>
          <w:rFonts w:ascii="Times New Roman" w:eastAsia="Times New Roman" w:hAnsi="Times New Roman" w:cs="Times New Roman"/>
          <w:color w:val="000000"/>
          <w:sz w:val="24"/>
          <w:szCs w:val="24"/>
        </w:rPr>
        <w:t>. It denotes a decrement in the</w:t>
      </w:r>
      <w:r>
        <w:rPr>
          <w:rFonts w:ascii="Times New Roman" w:eastAsia="Times New Roman" w:hAnsi="Times New Roman" w:cs="Times New Roman"/>
          <w:b/>
          <w:color w:val="000000"/>
          <w:sz w:val="24"/>
          <w:szCs w:val="24"/>
        </w:rPr>
        <w:t xml:space="preserve"> investor value </w:t>
      </w:r>
      <w:r>
        <w:rPr>
          <w:rFonts w:ascii="Times New Roman" w:eastAsia="Times New Roman" w:hAnsi="Times New Roman" w:cs="Times New Roman"/>
          <w:color w:val="000000"/>
          <w:sz w:val="24"/>
          <w:szCs w:val="24"/>
        </w:rPr>
        <w:t xml:space="preserve">between </w:t>
      </w:r>
      <w:r>
        <w:rPr>
          <w:rFonts w:ascii="Times New Roman" w:eastAsia="Times New Roman" w:hAnsi="Times New Roman" w:cs="Times New Roman"/>
          <w:b/>
          <w:color w:val="000000"/>
          <w:sz w:val="24"/>
          <w:szCs w:val="24"/>
        </w:rPr>
        <w:t>2016</w:t>
      </w:r>
      <w:r>
        <w:rPr>
          <w:rFonts w:ascii="Times New Roman" w:eastAsia="Times New Roman" w:hAnsi="Times New Roman" w:cs="Times New Roman"/>
          <w:color w:val="000000"/>
          <w:sz w:val="24"/>
          <w:szCs w:val="24"/>
        </w:rPr>
        <w:t xml:space="preserve"> an</w:t>
      </w:r>
      <w:r>
        <w:rPr>
          <w:rFonts w:ascii="Times New Roman" w:eastAsia="Times New Roman" w:hAnsi="Times New Roman" w:cs="Times New Roman"/>
          <w:b/>
          <w:color w:val="000000"/>
          <w:sz w:val="24"/>
          <w:szCs w:val="24"/>
        </w:rPr>
        <w:t>d 2017</w:t>
      </w:r>
      <w:r>
        <w:rPr>
          <w:rFonts w:ascii="Times New Roman" w:eastAsia="Times New Roman" w:hAnsi="Times New Roman" w:cs="Times New Roman"/>
          <w:color w:val="000000"/>
          <w:sz w:val="24"/>
          <w:szCs w:val="24"/>
        </w:rPr>
        <w:t xml:space="preserve"> (</w:t>
      </w:r>
      <w:r>
        <w:rPr>
          <w:rFonts w:ascii="Times New Roman" w:hAnsi="Times New Roman" w:cs="Times New Roman"/>
          <w:color w:val="000000"/>
          <w:sz w:val="24"/>
          <w:szCs w:val="24"/>
        </w:rPr>
        <w:t>williamhillplc.com, 2017</w:t>
      </w:r>
      <w:r>
        <w:rPr>
          <w:rFonts w:ascii="Times New Roman" w:eastAsia="Times New Roman" w:hAnsi="Times New Roman" w:cs="Times New Roman"/>
          <w:color w:val="000000"/>
          <w:sz w:val="24"/>
          <w:szCs w:val="24"/>
        </w:rPr>
        <w:t>). It denotes that the investors have become acti</w:t>
      </w:r>
      <w:r>
        <w:rPr>
          <w:rFonts w:ascii="Times New Roman" w:eastAsia="Times New Roman" w:hAnsi="Times New Roman" w:cs="Times New Roman"/>
          <w:color w:val="000000"/>
          <w:sz w:val="24"/>
          <w:szCs w:val="24"/>
        </w:rPr>
        <w:t xml:space="preserve">ve with the stock engagements It also highlights a point that the stock is not the bargain. On the other hand </w:t>
      </w:r>
      <w:r>
        <w:rPr>
          <w:rFonts w:ascii="Times New Roman" w:eastAsia="Times New Roman" w:hAnsi="Times New Roman" w:cs="Times New Roman"/>
          <w:b/>
          <w:color w:val="000000"/>
          <w:sz w:val="24"/>
          <w:szCs w:val="24"/>
        </w:rPr>
        <w:t>price-earnings (P/E)</w:t>
      </w:r>
      <w:r>
        <w:rPr>
          <w:rFonts w:ascii="Times New Roman" w:eastAsia="Times New Roman" w:hAnsi="Times New Roman" w:cs="Times New Roman"/>
          <w:color w:val="000000"/>
          <w:sz w:val="24"/>
          <w:szCs w:val="24"/>
        </w:rPr>
        <w:t xml:space="preserve"> ratio </w:t>
      </w:r>
      <w:proofErr w:type="gramStart"/>
      <w:r>
        <w:rPr>
          <w:rFonts w:ascii="Times New Roman" w:eastAsia="Times New Roman" w:hAnsi="Times New Roman" w:cs="Times New Roman"/>
          <w:color w:val="000000"/>
          <w:sz w:val="24"/>
          <w:szCs w:val="24"/>
        </w:rPr>
        <w:t xml:space="preserve">of  </w:t>
      </w:r>
      <w:r>
        <w:rPr>
          <w:rFonts w:ascii="Times New Roman" w:eastAsia="Times New Roman" w:hAnsi="Times New Roman" w:cs="Times New Roman"/>
          <w:b/>
          <w:color w:val="000000"/>
          <w:sz w:val="24"/>
          <w:szCs w:val="24"/>
        </w:rPr>
        <w:t>Paddy</w:t>
      </w:r>
      <w:proofErr w:type="gramEnd"/>
      <w:r>
        <w:rPr>
          <w:rFonts w:ascii="Times New Roman" w:eastAsia="Times New Roman" w:hAnsi="Times New Roman" w:cs="Times New Roman"/>
          <w:b/>
          <w:color w:val="000000"/>
          <w:sz w:val="24"/>
          <w:szCs w:val="24"/>
        </w:rPr>
        <w:t xml:space="preserve"> Power </w:t>
      </w:r>
      <w:proofErr w:type="spellStart"/>
      <w:r>
        <w:rPr>
          <w:rFonts w:ascii="Times New Roman" w:eastAsia="Times New Roman" w:hAnsi="Times New Roman" w:cs="Times New Roman"/>
          <w:b/>
          <w:color w:val="000000"/>
          <w:sz w:val="24"/>
          <w:szCs w:val="24"/>
        </w:rPr>
        <w:t>Betfair</w:t>
      </w:r>
      <w:proofErr w:type="spellEnd"/>
      <w:r>
        <w:rPr>
          <w:rFonts w:ascii="Times New Roman" w:eastAsia="Times New Roman" w:hAnsi="Times New Roman" w:cs="Times New Roman"/>
          <w:b/>
          <w:color w:val="000000"/>
          <w:sz w:val="24"/>
          <w:szCs w:val="24"/>
        </w:rPr>
        <w:t xml:space="preserve"> Plc.</w:t>
      </w:r>
      <w:r>
        <w:rPr>
          <w:rFonts w:ascii="Times New Roman" w:eastAsia="Times New Roman" w:hAnsi="Times New Roman" w:cs="Times New Roman"/>
          <w:color w:val="000000"/>
          <w:sz w:val="24"/>
          <w:szCs w:val="24"/>
        </w:rPr>
        <w:t xml:space="preserve"> came out to be </w:t>
      </w:r>
      <w:r>
        <w:rPr>
          <w:rFonts w:ascii="Times New Roman" w:eastAsia="Times New Roman" w:hAnsi="Times New Roman" w:cs="Times New Roman"/>
          <w:b/>
          <w:color w:val="000000"/>
          <w:sz w:val="24"/>
          <w:szCs w:val="24"/>
        </w:rPr>
        <w:t>82.786</w:t>
      </w:r>
      <w:r>
        <w:rPr>
          <w:rFonts w:ascii="Times New Roman" w:eastAsia="Times New Roman" w:hAnsi="Times New Roman" w:cs="Times New Roman"/>
          <w:b/>
          <w:color w:val="000000"/>
          <w:sz w:val="24"/>
          <w:szCs w:val="24"/>
        </w:rPr>
        <w:t xml:space="preserve"> and 26.78</w:t>
      </w:r>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Pr>
        <w:t>for financial yr</w:t>
      </w:r>
      <w:r>
        <w:rPr>
          <w:rFonts w:ascii="Times New Roman" w:eastAsia="Times New Roman" w:hAnsi="Times New Roman" w:cs="Times New Roman"/>
          <w:color w:val="000000"/>
          <w:sz w:val="24"/>
          <w:szCs w:val="24"/>
        </w:rPr>
        <w:t>s of</w:t>
      </w:r>
      <w:r>
        <w:rPr>
          <w:rFonts w:ascii="Times New Roman" w:eastAsia="Times New Roman" w:hAnsi="Times New Roman" w:cs="Times New Roman"/>
          <w:b/>
          <w:color w:val="000000"/>
          <w:sz w:val="24"/>
          <w:szCs w:val="24"/>
        </w:rPr>
        <w:t xml:space="preserve"> 2016 and 2017. </w:t>
      </w:r>
      <w:r>
        <w:rPr>
          <w:rFonts w:ascii="Times New Roman" w:eastAsia="Times New Roman" w:hAnsi="Times New Roman" w:cs="Times New Roman"/>
          <w:color w:val="000000"/>
          <w:sz w:val="24"/>
          <w:szCs w:val="24"/>
        </w:rPr>
        <w:t>This denotes a big</w:t>
      </w:r>
      <w:r>
        <w:rPr>
          <w:rFonts w:ascii="Times New Roman" w:eastAsia="Times New Roman" w:hAnsi="Times New Roman" w:cs="Times New Roman"/>
          <w:color w:val="000000"/>
          <w:sz w:val="24"/>
          <w:szCs w:val="24"/>
        </w:rPr>
        <w:t xml:space="preserve"> de</w:t>
      </w:r>
      <w:r>
        <w:rPr>
          <w:rFonts w:ascii="Times New Roman" w:eastAsia="Times New Roman" w:hAnsi="Times New Roman" w:cs="Times New Roman"/>
          <w:color w:val="000000"/>
          <w:sz w:val="24"/>
          <w:szCs w:val="24"/>
        </w:rPr>
        <w:t>crement in the benefit</w:t>
      </w:r>
      <w:r>
        <w:rPr>
          <w:rFonts w:ascii="Times New Roman" w:eastAsia="Times New Roman" w:hAnsi="Times New Roman" w:cs="Times New Roman"/>
          <w:color w:val="000000"/>
          <w:sz w:val="24"/>
          <w:szCs w:val="24"/>
        </w:rPr>
        <w:t xml:space="preserve"> of the investors on the company's stocks. It also </w:t>
      </w:r>
      <w:proofErr w:type="gramStart"/>
      <w:r>
        <w:rPr>
          <w:rFonts w:ascii="Times New Roman" w:eastAsia="Times New Roman" w:hAnsi="Times New Roman" w:cs="Times New Roman"/>
          <w:color w:val="000000"/>
          <w:sz w:val="24"/>
          <w:szCs w:val="24"/>
        </w:rPr>
        <w:t>denote</w:t>
      </w:r>
      <w:proofErr w:type="gramEnd"/>
      <w:r>
        <w:rPr>
          <w:rFonts w:ascii="Times New Roman" w:eastAsia="Times New Roman" w:hAnsi="Times New Roman" w:cs="Times New Roman"/>
          <w:color w:val="000000"/>
          <w:sz w:val="24"/>
          <w:szCs w:val="24"/>
        </w:rPr>
        <w:t xml:space="preserve"> that the company's stock is in the bargain. </w:t>
      </w:r>
    </w:p>
    <w:p w:rsidR="00C92D77" w:rsidRDefault="00805654">
      <w:pPr>
        <w:pStyle w:val="normal0"/>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lang w:val="en-IN" w:eastAsia="en-IN"/>
        </w:rPr>
        <w:drawing>
          <wp:inline distT="0" distB="0" distL="0" distR="0">
            <wp:extent cx="4552949" cy="2724150"/>
            <wp:effectExtent l="19050" t="0" r="1" b="0"/>
            <wp:docPr id="1042"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
                    <pic:cNvPicPr/>
                  </pic:nvPicPr>
                  <pic:blipFill rotWithShape="1">
                    <a:blip r:embed="rId24" cstate="print">
                      <a:extLst>
                        <a:ext uri="{28A0092B-C50C-407E-A947-70E740481C1C}">
                          <a14:useLocalDpi xmlns:a14="http://schemas.microsoft.com/office/drawing/2010/main" xmlns:mc="http://schemas.openxmlformats.org/markup-compatibility/2006" xmlns:w14="http://schemas.microsoft.com/office/word/2010/wordml" xmlns:wp14="http://schemas.microsoft.com/office/word/2010/wordprocessingDrawing" xmlns:o="urn:schemas-microsoft-com:office:office" xmlns:w10="urn:schemas-microsoft-com:office:word" xmlns:v="urn:schemas-microsoft-com:vml" xmlns:w="http://schemas.openxmlformats.org/wordprocessingml/2006/main" xmlns="" val="0"/>
                        </a:ext>
                      </a:extLst>
                    </a:blip>
                    <a:srcRect/>
                    <a:stretch>
                      <a:fillRect/>
                    </a:stretch>
                  </pic:blipFill>
                  <pic:spPr>
                    <a:xfrm>
                      <a:off x="0" y="0"/>
                      <a:ext cx="4552949" cy="2724150"/>
                    </a:xfrm>
                    <a:prstGeom prst="flowChartDocument">
                      <a:avLst/>
                    </a:prstGeom>
                  </pic:spPr>
                </pic:pic>
              </a:graphicData>
            </a:graphic>
          </wp:inline>
        </w:drawing>
      </w:r>
    </w:p>
    <w:p w:rsidR="00C92D77" w:rsidRDefault="00805654">
      <w:pPr>
        <w:pStyle w:val="normal0"/>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Figure 17: P/E ratio graph for </w:t>
      </w:r>
      <w:r>
        <w:rPr>
          <w:rFonts w:ascii="Times New Roman" w:eastAsia="Times New Roman" w:hAnsi="Times New Roman" w:cs="Times New Roman"/>
          <w:color w:val="000000"/>
          <w:sz w:val="24"/>
          <w:szCs w:val="24"/>
        </w:rPr>
        <w:t xml:space="preserve">of </w:t>
      </w:r>
      <w:r>
        <w:rPr>
          <w:rFonts w:ascii="Times New Roman" w:eastAsia="Times New Roman" w:hAnsi="Times New Roman" w:cs="Times New Roman"/>
          <w:b/>
          <w:color w:val="000000"/>
          <w:sz w:val="24"/>
          <w:szCs w:val="24"/>
        </w:rPr>
        <w:t>William Hill Plc</w:t>
      </w:r>
    </w:p>
    <w:p w:rsidR="00C92D77" w:rsidRDefault="00805654">
      <w:pPr>
        <w:pStyle w:val="normal0"/>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(Source: created by author)</w:t>
      </w:r>
    </w:p>
    <w:p w:rsidR="00C92D77" w:rsidRDefault="00805654">
      <w:pPr>
        <w:pStyle w:val="normal0"/>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lang w:val="en-IN" w:eastAsia="en-IN"/>
        </w:rPr>
        <w:drawing>
          <wp:inline distT="0" distB="0" distL="0" distR="0">
            <wp:extent cx="4572000" cy="2781300"/>
            <wp:effectExtent l="19050" t="0" r="0" b="0"/>
            <wp:docPr id="1043"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
                    <pic:cNvPicPr/>
                  </pic:nvPicPr>
                  <pic:blipFill rotWithShape="1">
                    <a:blip r:embed="rId25" cstate="print">
                      <a:extLst>
                        <a:ext uri="{28A0092B-C50C-407E-A947-70E740481C1C}">
                          <a14:useLocalDpi xmlns:a14="http://schemas.microsoft.com/office/drawing/2010/main" xmlns:mc="http://schemas.openxmlformats.org/markup-compatibility/2006" xmlns:w14="http://schemas.microsoft.com/office/word/2010/wordml" xmlns:wp14="http://schemas.microsoft.com/office/word/2010/wordprocessingDrawing" xmlns:o="urn:schemas-microsoft-com:office:office" xmlns:w10="urn:schemas-microsoft-com:office:word" xmlns:v="urn:schemas-microsoft-com:vml" xmlns:w="http://schemas.openxmlformats.org/wordprocessingml/2006/main" xmlns="" val="0"/>
                        </a:ext>
                      </a:extLst>
                    </a:blip>
                    <a:srcRect/>
                    <a:stretch>
                      <a:fillRect/>
                    </a:stretch>
                  </pic:blipFill>
                  <pic:spPr>
                    <a:xfrm>
                      <a:off x="0" y="0"/>
                      <a:ext cx="4572000" cy="2781300"/>
                    </a:xfrm>
                    <a:prstGeom prst="flowChartDocument">
                      <a:avLst/>
                    </a:prstGeom>
                  </pic:spPr>
                </pic:pic>
              </a:graphicData>
            </a:graphic>
          </wp:inline>
        </w:drawing>
      </w:r>
    </w:p>
    <w:p w:rsidR="00C92D77" w:rsidRDefault="00C92D77">
      <w:pPr>
        <w:pStyle w:val="normal0"/>
        <w:spacing w:line="360" w:lineRule="auto"/>
        <w:jc w:val="center"/>
        <w:rPr>
          <w:rFonts w:ascii="Times New Roman" w:eastAsia="Times New Roman" w:hAnsi="Times New Roman" w:cs="Times New Roman"/>
          <w:color w:val="000000"/>
          <w:sz w:val="24"/>
          <w:szCs w:val="24"/>
        </w:rPr>
      </w:pPr>
    </w:p>
    <w:p w:rsidR="00C92D77" w:rsidRDefault="00805654">
      <w:pPr>
        <w:pStyle w:val="normal0"/>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Figure 18: P/E ratio for </w:t>
      </w:r>
      <w:r>
        <w:rPr>
          <w:rFonts w:ascii="Times New Roman" w:eastAsia="Times New Roman" w:hAnsi="Times New Roman" w:cs="Times New Roman"/>
          <w:color w:val="000000"/>
          <w:sz w:val="24"/>
          <w:szCs w:val="24"/>
        </w:rPr>
        <w:t>of Paddy</w:t>
      </w:r>
      <w:r>
        <w:rPr>
          <w:rFonts w:ascii="Times New Roman" w:eastAsia="Times New Roman" w:hAnsi="Times New Roman" w:cs="Times New Roman"/>
          <w:b/>
          <w:color w:val="000000"/>
          <w:sz w:val="24"/>
          <w:szCs w:val="24"/>
        </w:rPr>
        <w:t xml:space="preserve"> Power </w:t>
      </w:r>
      <w:proofErr w:type="spellStart"/>
      <w:r>
        <w:rPr>
          <w:rFonts w:ascii="Times New Roman" w:eastAsia="Times New Roman" w:hAnsi="Times New Roman" w:cs="Times New Roman"/>
          <w:b/>
          <w:color w:val="000000"/>
          <w:sz w:val="24"/>
          <w:szCs w:val="24"/>
        </w:rPr>
        <w:t>Betf</w:t>
      </w:r>
      <w:r>
        <w:rPr>
          <w:rFonts w:ascii="Times New Roman" w:eastAsia="Times New Roman" w:hAnsi="Times New Roman" w:cs="Times New Roman"/>
          <w:b/>
          <w:color w:val="000000"/>
          <w:sz w:val="24"/>
          <w:szCs w:val="24"/>
        </w:rPr>
        <w:t>air</w:t>
      </w:r>
      <w:proofErr w:type="spellEnd"/>
      <w:r>
        <w:rPr>
          <w:rFonts w:ascii="Times New Roman" w:eastAsia="Times New Roman" w:hAnsi="Times New Roman" w:cs="Times New Roman"/>
          <w:b/>
          <w:color w:val="000000"/>
          <w:sz w:val="24"/>
          <w:szCs w:val="24"/>
        </w:rPr>
        <w:t xml:space="preserve"> Plc</w:t>
      </w:r>
    </w:p>
    <w:p w:rsidR="00C92D77" w:rsidRDefault="00805654">
      <w:pPr>
        <w:pStyle w:val="normal0"/>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(Source: created by author)</w:t>
      </w:r>
    </w:p>
    <w:p w:rsidR="00C92D77" w:rsidRDefault="00805654">
      <w:pPr>
        <w:pStyle w:val="Heading2"/>
        <w:spacing w:line="360" w:lineRule="auto"/>
        <w:rPr>
          <w:b w:val="0"/>
          <w:color w:val="000000"/>
        </w:rPr>
      </w:pPr>
      <w:bookmarkStart w:id="6" w:name="_Toc512875427"/>
      <w:r>
        <w:rPr>
          <w:b w:val="0"/>
          <w:color w:val="000000"/>
        </w:rPr>
        <w:t>Better position in terms of PE ratio has been seen in the company William Hill than Paddy Power, which is a good sign.</w:t>
      </w:r>
      <w:bookmarkEnd w:id="6"/>
    </w:p>
    <w:p w:rsidR="00C92D77" w:rsidRDefault="00805654">
      <w:pPr>
        <w:pStyle w:val="Heading2"/>
        <w:spacing w:line="360" w:lineRule="auto"/>
        <w:rPr>
          <w:color w:val="000000"/>
        </w:rPr>
      </w:pPr>
      <w:bookmarkStart w:id="7" w:name="_Toc512875428"/>
      <w:r>
        <w:rPr>
          <w:color w:val="000000"/>
        </w:rPr>
        <w:t>Suggestions for investment decisions</w:t>
      </w:r>
      <w:bookmarkEnd w:id="7"/>
    </w:p>
    <w:p w:rsidR="00C92D77" w:rsidRDefault="00805654">
      <w:pPr>
        <w:pStyle w:val="normal0"/>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Tim Farrow's decision on investing on one of the above company </w:t>
      </w:r>
      <w:r>
        <w:rPr>
          <w:rFonts w:ascii="Times New Roman" w:eastAsia="Times New Roman" w:hAnsi="Times New Roman" w:cs="Times New Roman"/>
          <w:color w:val="000000"/>
          <w:sz w:val="24"/>
          <w:szCs w:val="24"/>
        </w:rPr>
        <w:t xml:space="preserve">will be based on the </w:t>
      </w:r>
      <w:proofErr w:type="spellStart"/>
      <w:r>
        <w:rPr>
          <w:rFonts w:ascii="Times New Roman" w:eastAsia="Times New Roman" w:hAnsi="Times New Roman" w:cs="Times New Roman"/>
          <w:color w:val="000000"/>
          <w:sz w:val="24"/>
          <w:szCs w:val="24"/>
        </w:rPr>
        <w:t>scrutinised</w:t>
      </w:r>
      <w:proofErr w:type="spellEnd"/>
      <w:r>
        <w:rPr>
          <w:rFonts w:ascii="Times New Roman" w:eastAsia="Times New Roman" w:hAnsi="Times New Roman" w:cs="Times New Roman"/>
          <w:color w:val="000000"/>
          <w:sz w:val="24"/>
          <w:szCs w:val="24"/>
        </w:rPr>
        <w:t xml:space="preserve"> report provided to him. In respect</w:t>
      </w:r>
      <w:r>
        <w:rPr>
          <w:rFonts w:ascii="Times New Roman" w:eastAsia="Times New Roman" w:hAnsi="Times New Roman" w:cs="Times New Roman"/>
          <w:color w:val="000000"/>
          <w:sz w:val="24"/>
          <w:szCs w:val="24"/>
        </w:rPr>
        <w:t xml:space="preserve"> to </w:t>
      </w:r>
      <w:proofErr w:type="spellStart"/>
      <w:r>
        <w:rPr>
          <w:rFonts w:ascii="Times New Roman" w:eastAsia="Times New Roman" w:hAnsi="Times New Roman" w:cs="Times New Roman"/>
          <w:color w:val="000000"/>
          <w:sz w:val="24"/>
          <w:szCs w:val="24"/>
        </w:rPr>
        <w:t>maximise</w:t>
      </w:r>
      <w:proofErr w:type="spellEnd"/>
      <w:r>
        <w:rPr>
          <w:rFonts w:ascii="Times New Roman" w:eastAsia="Times New Roman" w:hAnsi="Times New Roman" w:cs="Times New Roman"/>
          <w:color w:val="000000"/>
          <w:sz w:val="24"/>
          <w:szCs w:val="24"/>
        </w:rPr>
        <w:t xml:space="preserve"> the investments, Tim has an approach</w:t>
      </w:r>
      <w:r>
        <w:rPr>
          <w:rFonts w:ascii="Times New Roman" w:eastAsia="Times New Roman" w:hAnsi="Times New Roman" w:cs="Times New Roman"/>
          <w:color w:val="000000"/>
          <w:sz w:val="24"/>
          <w:szCs w:val="24"/>
        </w:rPr>
        <w:t xml:space="preserve"> of taking high risks &amp;</w:t>
      </w:r>
      <w:r>
        <w:rPr>
          <w:rFonts w:ascii="Times New Roman" w:eastAsia="Times New Roman" w:hAnsi="Times New Roman" w:cs="Times New Roman"/>
          <w:color w:val="000000"/>
          <w:sz w:val="24"/>
          <w:szCs w:val="24"/>
        </w:rPr>
        <w:t xml:space="preserve"> always looking forward to a higher productivity</w:t>
      </w:r>
      <w:r>
        <w:rPr>
          <w:rFonts w:ascii="Times New Roman" w:eastAsia="Times New Roman" w:hAnsi="Times New Roman" w:cs="Times New Roman"/>
          <w:color w:val="000000"/>
          <w:sz w:val="24"/>
          <w:szCs w:val="24"/>
        </w:rPr>
        <w:t xml:space="preserve"> profit &amp;</w:t>
      </w:r>
      <w:r>
        <w:rPr>
          <w:rFonts w:ascii="Times New Roman" w:eastAsia="Times New Roman" w:hAnsi="Times New Roman" w:cs="Times New Roman"/>
          <w:color w:val="000000"/>
          <w:sz w:val="24"/>
          <w:szCs w:val="24"/>
        </w:rPr>
        <w:t xml:space="preserve"> a stable financial statement. He is occupied</w:t>
      </w:r>
      <w:r>
        <w:rPr>
          <w:rFonts w:ascii="Times New Roman" w:eastAsia="Times New Roman" w:hAnsi="Times New Roman" w:cs="Times New Roman"/>
          <w:color w:val="000000"/>
          <w:sz w:val="24"/>
          <w:szCs w:val="24"/>
        </w:rPr>
        <w:t xml:space="preserve"> in taking least</w:t>
      </w:r>
      <w:r>
        <w:rPr>
          <w:rFonts w:ascii="Times New Roman" w:eastAsia="Times New Roman" w:hAnsi="Times New Roman" w:cs="Times New Roman"/>
          <w:color w:val="000000"/>
          <w:sz w:val="24"/>
          <w:szCs w:val="24"/>
        </w:rPr>
        <w:t xml:space="preserve"> risks </w:t>
      </w:r>
      <w:r>
        <w:rPr>
          <w:rFonts w:ascii="Times New Roman" w:eastAsia="Times New Roman" w:hAnsi="Times New Roman" w:cs="Times New Roman"/>
          <w:color w:val="000000"/>
          <w:sz w:val="24"/>
          <w:szCs w:val="24"/>
        </w:rPr>
        <w:t xml:space="preserve">of taxation. However, </w:t>
      </w:r>
      <w:proofErr w:type="gramStart"/>
      <w:r>
        <w:rPr>
          <w:rFonts w:ascii="Times New Roman" w:eastAsia="Times New Roman" w:hAnsi="Times New Roman" w:cs="Times New Roman"/>
          <w:color w:val="000000"/>
          <w:sz w:val="24"/>
          <w:szCs w:val="24"/>
        </w:rPr>
        <w:t>less</w:t>
      </w:r>
      <w:r>
        <w:rPr>
          <w:rFonts w:ascii="Times New Roman" w:eastAsia="Times New Roman" w:hAnsi="Times New Roman" w:cs="Times New Roman"/>
          <w:color w:val="000000"/>
          <w:sz w:val="24"/>
          <w:szCs w:val="24"/>
        </w:rPr>
        <w:t xml:space="preserve"> liabilities</w:t>
      </w:r>
      <w:proofErr w:type="gramEnd"/>
      <w:r>
        <w:rPr>
          <w:rFonts w:ascii="Times New Roman" w:eastAsia="Times New Roman" w:hAnsi="Times New Roman" w:cs="Times New Roman"/>
          <w:color w:val="000000"/>
          <w:sz w:val="24"/>
          <w:szCs w:val="24"/>
        </w:rPr>
        <w:t xml:space="preserve"> will be an benefit</w:t>
      </w:r>
      <w:r>
        <w:rPr>
          <w:rFonts w:ascii="Times New Roman" w:eastAsia="Times New Roman" w:hAnsi="Times New Roman" w:cs="Times New Roman"/>
          <w:color w:val="000000"/>
          <w:sz w:val="24"/>
          <w:szCs w:val="24"/>
        </w:rPr>
        <w:t xml:space="preserve"> for any shareholder like Tim to invest a part of a share in any </w:t>
      </w:r>
      <w:proofErr w:type="spellStart"/>
      <w:r>
        <w:rPr>
          <w:rFonts w:ascii="Times New Roman" w:eastAsia="Times New Roman" w:hAnsi="Times New Roman" w:cs="Times New Roman"/>
          <w:color w:val="000000"/>
          <w:sz w:val="24"/>
          <w:szCs w:val="24"/>
        </w:rPr>
        <w:t>organisation</w:t>
      </w:r>
      <w:proofErr w:type="spellEnd"/>
      <w:r>
        <w:rPr>
          <w:rFonts w:ascii="Times New Roman" w:eastAsia="Times New Roman" w:hAnsi="Times New Roman" w:cs="Times New Roman"/>
          <w:color w:val="000000"/>
          <w:sz w:val="24"/>
          <w:szCs w:val="24"/>
        </w:rPr>
        <w:t xml:space="preserve">. From the </w:t>
      </w:r>
      <w:r>
        <w:rPr>
          <w:rFonts w:ascii="Times New Roman" w:eastAsia="Times New Roman" w:hAnsi="Times New Roman" w:cs="Times New Roman"/>
          <w:color w:val="000000"/>
          <w:sz w:val="24"/>
          <w:szCs w:val="24"/>
        </w:rPr>
        <w:t xml:space="preserve">calculations provided, suggestion in the form of </w:t>
      </w:r>
      <w:r>
        <w:rPr>
          <w:rFonts w:ascii="Times New Roman" w:eastAsia="Times New Roman" w:hAnsi="Times New Roman" w:cs="Times New Roman"/>
          <w:color w:val="000000"/>
          <w:sz w:val="24"/>
          <w:szCs w:val="24"/>
        </w:rPr>
        <w:t>risk prevention</w:t>
      </w:r>
      <w:r>
        <w:rPr>
          <w:rFonts w:ascii="Times New Roman" w:eastAsia="Times New Roman" w:hAnsi="Times New Roman" w:cs="Times New Roman"/>
          <w:color w:val="000000"/>
          <w:sz w:val="24"/>
          <w:szCs w:val="24"/>
        </w:rPr>
        <w:t xml:space="preserve"> techniques are being put forward</w:t>
      </w:r>
    </w:p>
    <w:p w:rsidR="00C92D77" w:rsidRDefault="00805654">
      <w:pPr>
        <w:pStyle w:val="normal0"/>
        <w:numPr>
          <w:ilvl w:val="0"/>
          <w:numId w:val="10"/>
        </w:numPr>
        <w:spacing w:line="360" w:lineRule="auto"/>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 relation</w:t>
      </w:r>
      <w:r>
        <w:rPr>
          <w:rFonts w:ascii="Times New Roman" w:eastAsia="Times New Roman" w:hAnsi="Times New Roman" w:cs="Times New Roman"/>
          <w:color w:val="000000"/>
          <w:sz w:val="24"/>
          <w:szCs w:val="24"/>
        </w:rPr>
        <w:t xml:space="preserve"> of </w:t>
      </w:r>
      <w:r>
        <w:rPr>
          <w:rFonts w:ascii="Times New Roman" w:eastAsia="Times New Roman" w:hAnsi="Times New Roman" w:cs="Times New Roman"/>
          <w:b/>
          <w:color w:val="000000"/>
          <w:sz w:val="24"/>
          <w:szCs w:val="24"/>
        </w:rPr>
        <w:t>return to shareholders,</w:t>
      </w:r>
      <w:r>
        <w:rPr>
          <w:rFonts w:ascii="Times New Roman" w:eastAsia="Times New Roman" w:hAnsi="Times New Roman" w:cs="Times New Roman"/>
          <w:color w:val="000000"/>
          <w:sz w:val="24"/>
          <w:szCs w:val="24"/>
        </w:rPr>
        <w:t xml:space="preserve"> Tim should </w:t>
      </w:r>
      <w:proofErr w:type="gramStart"/>
      <w:r>
        <w:rPr>
          <w:rFonts w:ascii="Times New Roman" w:eastAsia="Times New Roman" w:hAnsi="Times New Roman" w:cs="Times New Roman"/>
          <w:color w:val="000000"/>
          <w:sz w:val="24"/>
          <w:szCs w:val="24"/>
        </w:rPr>
        <w:t>OPT</w:t>
      </w:r>
      <w:proofErr w:type="gram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b/>
          <w:color w:val="000000"/>
          <w:sz w:val="24"/>
          <w:szCs w:val="24"/>
        </w:rPr>
        <w:t xml:space="preserve">William Hill Plc. </w:t>
      </w:r>
      <w:r>
        <w:rPr>
          <w:rFonts w:ascii="Times New Roman" w:eastAsia="Times New Roman" w:hAnsi="Times New Roman" w:cs="Times New Roman"/>
          <w:color w:val="000000"/>
          <w:sz w:val="24"/>
          <w:szCs w:val="24"/>
        </w:rPr>
        <w:t xml:space="preserve">since it will ensure a high amount of profit income before the tax liability. The performance rate </w:t>
      </w:r>
      <w:proofErr w:type="gramStart"/>
      <w:r>
        <w:rPr>
          <w:rFonts w:ascii="Times New Roman" w:eastAsia="Times New Roman" w:hAnsi="Times New Roman" w:cs="Times New Roman"/>
          <w:color w:val="000000"/>
          <w:sz w:val="24"/>
          <w:szCs w:val="24"/>
        </w:rPr>
        <w:t xml:space="preserve">of  </w:t>
      </w:r>
      <w:r>
        <w:rPr>
          <w:rFonts w:ascii="Times New Roman" w:eastAsia="Times New Roman" w:hAnsi="Times New Roman" w:cs="Times New Roman"/>
          <w:b/>
          <w:color w:val="000000"/>
          <w:sz w:val="24"/>
          <w:szCs w:val="24"/>
        </w:rPr>
        <w:t>William</w:t>
      </w:r>
      <w:proofErr w:type="gramEnd"/>
      <w:r>
        <w:rPr>
          <w:rFonts w:ascii="Times New Roman" w:eastAsia="Times New Roman" w:hAnsi="Times New Roman" w:cs="Times New Roman"/>
          <w:b/>
          <w:color w:val="000000"/>
          <w:sz w:val="24"/>
          <w:szCs w:val="24"/>
        </w:rPr>
        <w:t xml:space="preserve"> Hill Plc is </w:t>
      </w:r>
      <w:r>
        <w:rPr>
          <w:rFonts w:ascii="Times New Roman" w:eastAsia="Times New Roman" w:hAnsi="Times New Roman" w:cs="Times New Roman"/>
          <w:color w:val="000000"/>
          <w:sz w:val="24"/>
          <w:szCs w:val="24"/>
        </w:rPr>
        <w:t xml:space="preserve">steady and consistent in terms of </w:t>
      </w:r>
      <w:proofErr w:type="spellStart"/>
      <w:r>
        <w:rPr>
          <w:rFonts w:ascii="Times New Roman" w:eastAsia="Times New Roman" w:hAnsi="Times New Roman" w:cs="Times New Roman"/>
          <w:color w:val="000000"/>
          <w:sz w:val="24"/>
          <w:szCs w:val="24"/>
        </w:rPr>
        <w:t>RoE</w:t>
      </w:r>
      <w:proofErr w:type="spellEnd"/>
      <w:r>
        <w:rPr>
          <w:rFonts w:ascii="Times New Roman" w:eastAsia="Times New Roman" w:hAnsi="Times New Roman" w:cs="Times New Roman"/>
          <w:color w:val="000000"/>
          <w:sz w:val="24"/>
          <w:szCs w:val="24"/>
        </w:rPr>
        <w:t xml:space="preserve"> which denotes a stable rise </w:t>
      </w:r>
      <w:r>
        <w:rPr>
          <w:rFonts w:ascii="Times New Roman" w:eastAsia="Times New Roman" w:hAnsi="Times New Roman" w:cs="Times New Roman"/>
          <w:color w:val="000000"/>
          <w:sz w:val="24"/>
          <w:szCs w:val="24"/>
        </w:rPr>
        <w:t>in equity.</w:t>
      </w:r>
    </w:p>
    <w:p w:rsidR="00C92D77" w:rsidRDefault="00805654">
      <w:pPr>
        <w:pStyle w:val="normal0"/>
        <w:numPr>
          <w:ilvl w:val="0"/>
          <w:numId w:val="10"/>
        </w:numPr>
        <w:spacing w:line="360" w:lineRule="auto"/>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b/>
          <w:color w:val="000000"/>
          <w:sz w:val="24"/>
          <w:szCs w:val="24"/>
        </w:rPr>
        <w:t>Profitability ratio,</w:t>
      </w:r>
      <w:r>
        <w:rPr>
          <w:rFonts w:ascii="Times New Roman" w:eastAsia="Times New Roman" w:hAnsi="Times New Roman" w:cs="Times New Roman"/>
          <w:color w:val="000000"/>
          <w:sz w:val="24"/>
          <w:szCs w:val="24"/>
        </w:rPr>
        <w:t xml:space="preserve"> Tim should OPT</w:t>
      </w:r>
      <w:r>
        <w:rPr>
          <w:rFonts w:ascii="Times New Roman" w:eastAsia="Times New Roman" w:hAnsi="Times New Roman" w:cs="Times New Roman"/>
          <w:color w:val="000000"/>
          <w:sz w:val="24"/>
          <w:szCs w:val="24"/>
        </w:rPr>
        <w:t xml:space="preserve"> for </w:t>
      </w:r>
      <w:r>
        <w:rPr>
          <w:rFonts w:ascii="Times New Roman" w:eastAsia="Times New Roman" w:hAnsi="Times New Roman" w:cs="Times New Roman"/>
          <w:b/>
          <w:color w:val="000000"/>
          <w:sz w:val="24"/>
          <w:szCs w:val="24"/>
        </w:rPr>
        <w:t xml:space="preserve">William Hill Plc. </w:t>
      </w:r>
      <w:r>
        <w:rPr>
          <w:rFonts w:ascii="Times New Roman" w:eastAsia="Times New Roman" w:hAnsi="Times New Roman" w:cs="Times New Roman"/>
          <w:color w:val="000000"/>
          <w:sz w:val="24"/>
          <w:szCs w:val="24"/>
        </w:rPr>
        <w:t>as the company's current ratio, Operating profit ratio &amp;</w:t>
      </w:r>
      <w:r>
        <w:rPr>
          <w:rFonts w:ascii="Times New Roman" w:eastAsia="Times New Roman" w:hAnsi="Times New Roman" w:cs="Times New Roman"/>
          <w:color w:val="000000"/>
          <w:sz w:val="24"/>
          <w:szCs w:val="24"/>
        </w:rPr>
        <w:t xml:space="preserve"> gross ratio shows a stable growth between the financial years of 2016 and 2017. It will help Time in getting a po</w:t>
      </w:r>
      <w:r>
        <w:rPr>
          <w:rFonts w:ascii="Times New Roman" w:eastAsia="Times New Roman" w:hAnsi="Times New Roman" w:cs="Times New Roman"/>
          <w:color w:val="000000"/>
          <w:sz w:val="24"/>
          <w:szCs w:val="24"/>
        </w:rPr>
        <w:t>sitive return on investment (</w:t>
      </w:r>
      <w:r>
        <w:rPr>
          <w:rFonts w:ascii="Times New Roman" w:hAnsi="Times New Roman" w:cs="Times New Roman"/>
          <w:color w:val="000000"/>
          <w:sz w:val="24"/>
          <w:szCs w:val="24"/>
        </w:rPr>
        <w:t>americanexpress.com, 2017).</w:t>
      </w:r>
      <w:r>
        <w:rPr>
          <w:rFonts w:ascii="Times New Roman" w:eastAsia="Times New Roman" w:hAnsi="Times New Roman" w:cs="Times New Roman"/>
          <w:color w:val="000000"/>
          <w:sz w:val="24"/>
          <w:szCs w:val="24"/>
        </w:rPr>
        <w:t xml:space="preserve"> It will gain him profit in business and a long-term framework for profitability. The profit in terms of operational expenses will be achieved.</w:t>
      </w:r>
    </w:p>
    <w:p w:rsidR="00C92D77" w:rsidRDefault="00805654">
      <w:pPr>
        <w:pStyle w:val="normal0"/>
        <w:numPr>
          <w:ilvl w:val="0"/>
          <w:numId w:val="10"/>
        </w:numPr>
        <w:spacing w:line="360" w:lineRule="auto"/>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 terms of</w:t>
      </w:r>
      <w:r>
        <w:rPr>
          <w:rFonts w:ascii="Times New Roman" w:eastAsia="Times New Roman" w:hAnsi="Times New Roman" w:cs="Times New Roman"/>
          <w:b/>
          <w:color w:val="000000"/>
          <w:sz w:val="24"/>
          <w:szCs w:val="24"/>
        </w:rPr>
        <w:t xml:space="preserve"> Gearing Ratio</w:t>
      </w:r>
      <w:r>
        <w:rPr>
          <w:rFonts w:ascii="Times New Roman" w:eastAsia="Times New Roman" w:hAnsi="Times New Roman" w:cs="Times New Roman"/>
          <w:color w:val="000000"/>
          <w:sz w:val="24"/>
          <w:szCs w:val="24"/>
        </w:rPr>
        <w:t xml:space="preserve">, Tim should opt </w:t>
      </w:r>
      <w:proofErr w:type="gramStart"/>
      <w:r>
        <w:rPr>
          <w:rFonts w:ascii="Times New Roman" w:eastAsia="Times New Roman" w:hAnsi="Times New Roman" w:cs="Times New Roman"/>
          <w:color w:val="000000"/>
          <w:sz w:val="24"/>
          <w:szCs w:val="24"/>
        </w:rPr>
        <w:t xml:space="preserve">for  </w:t>
      </w:r>
      <w:r>
        <w:rPr>
          <w:rFonts w:ascii="Times New Roman" w:eastAsia="Times New Roman" w:hAnsi="Times New Roman" w:cs="Times New Roman"/>
          <w:b/>
          <w:color w:val="000000"/>
          <w:sz w:val="24"/>
          <w:szCs w:val="24"/>
        </w:rPr>
        <w:t>William</w:t>
      </w:r>
      <w:proofErr w:type="gramEnd"/>
      <w:r>
        <w:rPr>
          <w:rFonts w:ascii="Times New Roman" w:eastAsia="Times New Roman" w:hAnsi="Times New Roman" w:cs="Times New Roman"/>
          <w:b/>
          <w:color w:val="000000"/>
          <w:sz w:val="24"/>
          <w:szCs w:val="24"/>
        </w:rPr>
        <w:t xml:space="preserve"> H</w:t>
      </w:r>
      <w:r>
        <w:rPr>
          <w:rFonts w:ascii="Times New Roman" w:eastAsia="Times New Roman" w:hAnsi="Times New Roman" w:cs="Times New Roman"/>
          <w:b/>
          <w:color w:val="000000"/>
          <w:sz w:val="24"/>
          <w:szCs w:val="24"/>
        </w:rPr>
        <w:t xml:space="preserve">ill Plc. </w:t>
      </w:r>
      <w:r>
        <w:rPr>
          <w:rFonts w:ascii="Times New Roman" w:eastAsia="Times New Roman" w:hAnsi="Times New Roman" w:cs="Times New Roman"/>
          <w:color w:val="000000"/>
          <w:sz w:val="24"/>
          <w:szCs w:val="24"/>
        </w:rPr>
        <w:t xml:space="preserve">over the other company. The company shows a decrease in the long-term liabilities and taxation. This will provide a sense of motivation to Tim, to invest in the company. In order to look forward to a long-term investment, Tim must go for </w:t>
      </w:r>
      <w:r>
        <w:rPr>
          <w:rFonts w:ascii="Times New Roman" w:eastAsia="Times New Roman" w:hAnsi="Times New Roman" w:cs="Times New Roman"/>
          <w:b/>
          <w:color w:val="000000"/>
          <w:sz w:val="24"/>
          <w:szCs w:val="24"/>
        </w:rPr>
        <w:t>William H</w:t>
      </w:r>
      <w:r>
        <w:rPr>
          <w:rFonts w:ascii="Times New Roman" w:eastAsia="Times New Roman" w:hAnsi="Times New Roman" w:cs="Times New Roman"/>
          <w:b/>
          <w:color w:val="000000"/>
          <w:sz w:val="24"/>
          <w:szCs w:val="24"/>
        </w:rPr>
        <w:t>ill Plc.</w:t>
      </w:r>
    </w:p>
    <w:p w:rsidR="00C92D77" w:rsidRDefault="00805654">
      <w:pPr>
        <w:pStyle w:val="normal0"/>
        <w:numPr>
          <w:ilvl w:val="0"/>
          <w:numId w:val="10"/>
        </w:numPr>
        <w:spacing w:line="360" w:lineRule="auto"/>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 terms of Investment ratios, the EPS value as well as the P/E ratio of </w:t>
      </w:r>
      <w:r>
        <w:rPr>
          <w:rFonts w:ascii="Times New Roman" w:eastAsia="Times New Roman" w:hAnsi="Times New Roman" w:cs="Times New Roman"/>
          <w:b/>
          <w:color w:val="000000"/>
          <w:sz w:val="24"/>
          <w:szCs w:val="24"/>
        </w:rPr>
        <w:t xml:space="preserve">William Hill Plc. </w:t>
      </w:r>
      <w:r>
        <w:rPr>
          <w:rFonts w:ascii="Times New Roman" w:eastAsia="Times New Roman" w:hAnsi="Times New Roman" w:cs="Times New Roman"/>
          <w:color w:val="000000"/>
          <w:sz w:val="24"/>
          <w:szCs w:val="24"/>
        </w:rPr>
        <w:t xml:space="preserve">are positive and </w:t>
      </w:r>
      <w:proofErr w:type="gramStart"/>
      <w:r>
        <w:rPr>
          <w:rFonts w:ascii="Times New Roman" w:eastAsia="Times New Roman" w:hAnsi="Times New Roman" w:cs="Times New Roman"/>
          <w:color w:val="000000"/>
          <w:sz w:val="24"/>
          <w:szCs w:val="24"/>
        </w:rPr>
        <w:t>shows</w:t>
      </w:r>
      <w:proofErr w:type="gramEnd"/>
      <w:r>
        <w:rPr>
          <w:rFonts w:ascii="Times New Roman" w:eastAsia="Times New Roman" w:hAnsi="Times New Roman" w:cs="Times New Roman"/>
          <w:color w:val="000000"/>
          <w:sz w:val="24"/>
          <w:szCs w:val="24"/>
        </w:rPr>
        <w:t xml:space="preserve"> a steady growth. It denotes that the shares will be valued and will face a genuine and consistent rise in price. Tim should definitel</w:t>
      </w:r>
      <w:r>
        <w:rPr>
          <w:rFonts w:ascii="Times New Roman" w:eastAsia="Times New Roman" w:hAnsi="Times New Roman" w:cs="Times New Roman"/>
          <w:color w:val="000000"/>
          <w:sz w:val="24"/>
          <w:szCs w:val="24"/>
        </w:rPr>
        <w:t>y go for this company.</w:t>
      </w:r>
    </w:p>
    <w:p w:rsidR="00C92D77" w:rsidRDefault="00805654">
      <w:pPr>
        <w:pStyle w:val="ListParagraph"/>
        <w:numPr>
          <w:ilvl w:val="0"/>
          <w:numId w:val="10"/>
        </w:numPr>
        <w:spacing w:line="360" w:lineRule="auto"/>
        <w:rPr>
          <w:rFonts w:ascii="Times New Roman" w:hAnsi="Times New Roman" w:cs="Times New Roman"/>
          <w:color w:val="000000"/>
          <w:szCs w:val="24"/>
        </w:rPr>
      </w:pPr>
      <w:r>
        <w:rPr>
          <w:rFonts w:ascii="Times New Roman" w:hAnsi="Times New Roman" w:cs="Times New Roman"/>
          <w:color w:val="000000"/>
          <w:szCs w:val="24"/>
        </w:rPr>
        <w:t xml:space="preserve">The NPV method tells the investors that either the investment creates value for the company or not and if it does also how much can be gained in terms of dollars. </w:t>
      </w:r>
    </w:p>
    <w:p w:rsidR="00C92D77" w:rsidRDefault="00805654">
      <w:pPr>
        <w:pStyle w:val="Heading1"/>
        <w:spacing w:line="360" w:lineRule="auto"/>
      </w:pPr>
      <w:bookmarkStart w:id="8" w:name="_Toc512875429"/>
      <w:r>
        <w:t>Recommendation</w:t>
      </w:r>
      <w:bookmarkEnd w:id="8"/>
    </w:p>
    <w:p w:rsidR="00C92D77" w:rsidRDefault="00805654">
      <w:pPr>
        <w:pStyle w:val="normal0"/>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 the form of recommendation, the suggestion can be provided </w:t>
      </w:r>
      <w:proofErr w:type="gramStart"/>
      <w:r>
        <w:rPr>
          <w:rFonts w:ascii="Times New Roman" w:eastAsia="Times New Roman" w:hAnsi="Times New Roman" w:cs="Times New Roman"/>
          <w:color w:val="000000"/>
          <w:sz w:val="24"/>
          <w:szCs w:val="24"/>
        </w:rPr>
        <w:t>for  the</w:t>
      </w:r>
      <w:proofErr w:type="gramEnd"/>
      <w:r>
        <w:rPr>
          <w:rFonts w:ascii="Times New Roman" w:eastAsia="Times New Roman" w:hAnsi="Times New Roman" w:cs="Times New Roman"/>
          <w:color w:val="000000"/>
          <w:sz w:val="24"/>
          <w:szCs w:val="24"/>
        </w:rPr>
        <w:t xml:space="preserve"> companies </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b/>
          <w:color w:val="000000"/>
          <w:sz w:val="24"/>
          <w:szCs w:val="24"/>
        </w:rPr>
        <w:t>William Hill Plc. &amp;</w:t>
      </w:r>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Pr>
        <w:t>Paddy</w:t>
      </w:r>
      <w:r>
        <w:rPr>
          <w:rFonts w:ascii="Times New Roman" w:eastAsia="Times New Roman" w:hAnsi="Times New Roman" w:cs="Times New Roman"/>
          <w:b/>
          <w:color w:val="000000"/>
          <w:sz w:val="24"/>
          <w:szCs w:val="24"/>
        </w:rPr>
        <w:t xml:space="preserve"> Power </w:t>
      </w:r>
      <w:proofErr w:type="spellStart"/>
      <w:r>
        <w:rPr>
          <w:rFonts w:ascii="Times New Roman" w:eastAsia="Times New Roman" w:hAnsi="Times New Roman" w:cs="Times New Roman"/>
          <w:b/>
          <w:color w:val="000000"/>
          <w:sz w:val="24"/>
          <w:szCs w:val="24"/>
        </w:rPr>
        <w:t>Betfair</w:t>
      </w:r>
      <w:proofErr w:type="spellEnd"/>
      <w:r>
        <w:rPr>
          <w:rFonts w:ascii="Times New Roman" w:eastAsia="Times New Roman" w:hAnsi="Times New Roman" w:cs="Times New Roman"/>
          <w:b/>
          <w:color w:val="000000"/>
          <w:sz w:val="24"/>
          <w:szCs w:val="24"/>
        </w:rPr>
        <w:t xml:space="preserve"> Plc.</w:t>
      </w:r>
      <w:r>
        <w:rPr>
          <w:rFonts w:ascii="Times New Roman" w:eastAsia="Times New Roman" w:hAnsi="Times New Roman" w:cs="Times New Roman"/>
          <w:color w:val="000000"/>
          <w:sz w:val="24"/>
          <w:szCs w:val="24"/>
        </w:rPr>
        <w:t xml:space="preserve"> in the form of reduction of expenses </w:t>
      </w:r>
    </w:p>
    <w:p w:rsidR="00C92D77" w:rsidRDefault="00805654">
      <w:pPr>
        <w:pStyle w:val="normal0"/>
        <w:numPr>
          <w:ilvl w:val="0"/>
          <w:numId w:val="2"/>
        </w:numPr>
        <w:spacing w:line="360" w:lineRule="auto"/>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 the first place, the supply costs should be cut off. It helps in maintaining</w:t>
      </w:r>
      <w:r>
        <w:rPr>
          <w:rFonts w:ascii="Times New Roman" w:eastAsia="Times New Roman" w:hAnsi="Times New Roman" w:cs="Times New Roman"/>
          <w:color w:val="000000"/>
          <w:sz w:val="24"/>
          <w:szCs w:val="24"/>
        </w:rPr>
        <w:t xml:space="preserve"> the operational costs of the company. This can be done by looking outside the pool of traditional vendors (</w:t>
      </w:r>
      <w:r>
        <w:rPr>
          <w:rFonts w:ascii="Times New Roman" w:eastAsia="Times New Roman" w:hAnsi="Times New Roman" w:cs="Times New Roman"/>
          <w:color w:val="000000"/>
          <w:sz w:val="24"/>
          <w:szCs w:val="24"/>
          <w:highlight w:val="white"/>
        </w:rPr>
        <w:t xml:space="preserve">Easton &amp; Monahan, 2016). </w:t>
      </w:r>
      <w:r>
        <w:rPr>
          <w:rFonts w:ascii="Times New Roman" w:eastAsia="Times New Roman" w:hAnsi="Times New Roman" w:cs="Times New Roman"/>
          <w:color w:val="000000"/>
          <w:sz w:val="24"/>
          <w:szCs w:val="24"/>
        </w:rPr>
        <w:t xml:space="preserve"> The inclusion of local vendors and usage of local raw materials will also help in achieving this strategy. </w:t>
      </w:r>
    </w:p>
    <w:p w:rsidR="00C92D77" w:rsidRDefault="00805654">
      <w:pPr>
        <w:pStyle w:val="normal0"/>
        <w:numPr>
          <w:ilvl w:val="0"/>
          <w:numId w:val="2"/>
        </w:numPr>
        <w:spacing w:line="360" w:lineRule="auto"/>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Secondly, prod</w:t>
      </w:r>
      <w:r>
        <w:rPr>
          <w:rFonts w:ascii="Times New Roman" w:eastAsia="Times New Roman" w:hAnsi="Times New Roman" w:cs="Times New Roman"/>
          <w:color w:val="000000"/>
          <w:sz w:val="24"/>
          <w:szCs w:val="24"/>
        </w:rPr>
        <w:t xml:space="preserve">uction costs should be cut off by cutting off material costs and </w:t>
      </w:r>
      <w:proofErr w:type="spellStart"/>
      <w:r>
        <w:rPr>
          <w:rFonts w:ascii="Times New Roman" w:eastAsia="Times New Roman" w:hAnsi="Times New Roman" w:cs="Times New Roman"/>
          <w:color w:val="000000"/>
          <w:sz w:val="24"/>
          <w:szCs w:val="24"/>
        </w:rPr>
        <w:t>optimising</w:t>
      </w:r>
      <w:proofErr w:type="spellEnd"/>
      <w:r>
        <w:rPr>
          <w:rFonts w:ascii="Times New Roman" w:eastAsia="Times New Roman" w:hAnsi="Times New Roman" w:cs="Times New Roman"/>
          <w:color w:val="000000"/>
          <w:sz w:val="24"/>
          <w:szCs w:val="24"/>
        </w:rPr>
        <w:t xml:space="preserve"> the resources. (</w:t>
      </w:r>
      <w:r>
        <w:rPr>
          <w:rFonts w:ascii="Times New Roman" w:eastAsia="Times New Roman" w:hAnsi="Times New Roman" w:cs="Times New Roman"/>
          <w:color w:val="000000"/>
          <w:sz w:val="24"/>
          <w:szCs w:val="24"/>
          <w:highlight w:val="white"/>
        </w:rPr>
        <w:t xml:space="preserve">Easton &amp; Monahan, 2016). </w:t>
      </w:r>
      <w:r>
        <w:rPr>
          <w:rFonts w:ascii="Times New Roman" w:eastAsia="Times New Roman" w:hAnsi="Times New Roman" w:cs="Times New Roman"/>
          <w:color w:val="000000"/>
          <w:sz w:val="24"/>
          <w:szCs w:val="24"/>
        </w:rPr>
        <w:t xml:space="preserve"> This can be done by tracking the operational efficiency of the business. Setting up performance parameters reflecting the goals of efficie</w:t>
      </w:r>
      <w:r>
        <w:rPr>
          <w:rFonts w:ascii="Times New Roman" w:eastAsia="Times New Roman" w:hAnsi="Times New Roman" w:cs="Times New Roman"/>
          <w:color w:val="000000"/>
          <w:sz w:val="24"/>
          <w:szCs w:val="24"/>
        </w:rPr>
        <w:t>ncy and then offering incentives after completion will bring a positive turn around.</w:t>
      </w:r>
    </w:p>
    <w:p w:rsidR="00C92D77" w:rsidRDefault="00805654">
      <w:pPr>
        <w:pStyle w:val="normal0"/>
        <w:numPr>
          <w:ilvl w:val="0"/>
          <w:numId w:val="2"/>
        </w:numPr>
        <w:spacing w:line="360" w:lineRule="auto"/>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Thirdly, by reducing the financial expenditures. This can be done by consolidating insurance policies (</w:t>
      </w:r>
      <w:r>
        <w:rPr>
          <w:rFonts w:ascii="Times New Roman" w:eastAsia="Times New Roman" w:hAnsi="Times New Roman" w:cs="Times New Roman"/>
          <w:color w:val="000000"/>
          <w:sz w:val="24"/>
          <w:szCs w:val="24"/>
          <w:highlight w:val="white"/>
        </w:rPr>
        <w:t xml:space="preserve">Easton &amp; Monahan, 2016). </w:t>
      </w:r>
      <w:r>
        <w:rPr>
          <w:rFonts w:ascii="Times New Roman" w:eastAsia="Times New Roman" w:hAnsi="Times New Roman" w:cs="Times New Roman"/>
          <w:color w:val="000000"/>
          <w:sz w:val="24"/>
          <w:szCs w:val="24"/>
        </w:rPr>
        <w:t xml:space="preserve"> Evaluating insurance policies to make sure</w:t>
      </w:r>
      <w:r>
        <w:rPr>
          <w:rFonts w:ascii="Times New Roman" w:eastAsia="Times New Roman" w:hAnsi="Times New Roman" w:cs="Times New Roman"/>
          <w:color w:val="000000"/>
          <w:sz w:val="24"/>
          <w:szCs w:val="24"/>
        </w:rPr>
        <w:t xml:space="preserve"> that the company is not over-insured. Avoidance of taking unnecessary debts also helps in maintaining this strategy.</w:t>
      </w:r>
    </w:p>
    <w:p w:rsidR="00C92D77" w:rsidRDefault="00805654">
      <w:pPr>
        <w:pStyle w:val="Heading1"/>
        <w:spacing w:line="360" w:lineRule="auto"/>
      </w:pPr>
      <w:bookmarkStart w:id="9" w:name="_Toc512875430"/>
      <w:r>
        <w:t>Conclusion</w:t>
      </w:r>
      <w:bookmarkEnd w:id="9"/>
    </w:p>
    <w:p w:rsidR="00C92D77" w:rsidRDefault="00805654">
      <w:pPr>
        <w:pStyle w:val="normal0"/>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This detailed study has </w:t>
      </w:r>
      <w:proofErr w:type="spellStart"/>
      <w:r>
        <w:rPr>
          <w:rFonts w:ascii="Times New Roman" w:eastAsia="Times New Roman" w:hAnsi="Times New Roman" w:cs="Times New Roman"/>
          <w:color w:val="000000"/>
          <w:sz w:val="24"/>
          <w:szCs w:val="24"/>
        </w:rPr>
        <w:t>anaylised</w:t>
      </w:r>
      <w:proofErr w:type="spellEnd"/>
      <w:r>
        <w:rPr>
          <w:rFonts w:ascii="Times New Roman" w:eastAsia="Times New Roman" w:hAnsi="Times New Roman" w:cs="Times New Roman"/>
          <w:color w:val="000000"/>
          <w:sz w:val="24"/>
          <w:szCs w:val="24"/>
        </w:rPr>
        <w:t xml:space="preserve"> the financial analysis of two companies William</w:t>
      </w:r>
      <w:r>
        <w:rPr>
          <w:rFonts w:ascii="Times New Roman" w:eastAsia="Times New Roman" w:hAnsi="Times New Roman" w:cs="Times New Roman"/>
          <w:b/>
          <w:color w:val="000000"/>
          <w:sz w:val="24"/>
          <w:szCs w:val="24"/>
        </w:rPr>
        <w:t xml:space="preserve"> Hill Plc</w:t>
      </w:r>
      <w:r>
        <w:rPr>
          <w:rFonts w:ascii="Times New Roman" w:eastAsia="Times New Roman" w:hAnsi="Times New Roman" w:cs="Times New Roman"/>
          <w:color w:val="000000"/>
          <w:sz w:val="24"/>
          <w:szCs w:val="24"/>
        </w:rPr>
        <w:t xml:space="preserve"> &amp; </w:t>
      </w:r>
      <w:r>
        <w:rPr>
          <w:rFonts w:ascii="Times New Roman" w:eastAsia="Times New Roman" w:hAnsi="Times New Roman" w:cs="Times New Roman"/>
          <w:b/>
          <w:color w:val="000000"/>
          <w:sz w:val="24"/>
          <w:szCs w:val="24"/>
        </w:rPr>
        <w:t xml:space="preserve">Paddy Power </w:t>
      </w:r>
      <w:proofErr w:type="spellStart"/>
      <w:r>
        <w:rPr>
          <w:rFonts w:ascii="Times New Roman" w:eastAsia="Times New Roman" w:hAnsi="Times New Roman" w:cs="Times New Roman"/>
          <w:b/>
          <w:color w:val="000000"/>
          <w:sz w:val="24"/>
          <w:szCs w:val="24"/>
        </w:rPr>
        <w:t>Betfair</w:t>
      </w:r>
      <w:proofErr w:type="spellEnd"/>
      <w:r>
        <w:rPr>
          <w:rFonts w:ascii="Times New Roman" w:eastAsia="Times New Roman" w:hAnsi="Times New Roman" w:cs="Times New Roman"/>
          <w:b/>
          <w:color w:val="000000"/>
          <w:sz w:val="24"/>
          <w:szCs w:val="24"/>
        </w:rPr>
        <w:t xml:space="preserve"> Plc.</w:t>
      </w:r>
      <w:r>
        <w:rPr>
          <w:rFonts w:ascii="Times New Roman" w:eastAsia="Times New Roman" w:hAnsi="Times New Roman" w:cs="Times New Roman"/>
          <w:color w:val="000000"/>
          <w:sz w:val="24"/>
          <w:szCs w:val="24"/>
        </w:rPr>
        <w:t xml:space="preserve">  The financial statement of both these companies is collected for the year 2016 and 2017. A perfect analysis and comparison of Profitability Ratios, Liquidity R</w:t>
      </w:r>
      <w:r>
        <w:rPr>
          <w:rFonts w:ascii="Times New Roman" w:eastAsia="Times New Roman" w:hAnsi="Times New Roman" w:cs="Times New Roman"/>
          <w:color w:val="000000"/>
          <w:sz w:val="24"/>
          <w:szCs w:val="24"/>
        </w:rPr>
        <w:t>atios, efficiency ratios, Gearing ratios and I</w:t>
      </w:r>
      <w:r>
        <w:rPr>
          <w:rFonts w:ascii="Times New Roman" w:eastAsia="Times New Roman" w:hAnsi="Times New Roman" w:cs="Times New Roman"/>
          <w:color w:val="000000"/>
          <w:sz w:val="24"/>
          <w:szCs w:val="24"/>
        </w:rPr>
        <w:t>nvestment ratios have been done all the way through</w:t>
      </w:r>
      <w:r>
        <w:rPr>
          <w:rFonts w:ascii="Times New Roman" w:eastAsia="Times New Roman" w:hAnsi="Times New Roman" w:cs="Times New Roman"/>
          <w:color w:val="000000"/>
          <w:sz w:val="24"/>
          <w:szCs w:val="24"/>
        </w:rPr>
        <w:t>. After</w:t>
      </w:r>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analysing</w:t>
      </w:r>
      <w:proofErr w:type="spellEnd"/>
      <w:r>
        <w:rPr>
          <w:rFonts w:ascii="Times New Roman" w:eastAsia="Times New Roman" w:hAnsi="Times New Roman" w:cs="Times New Roman"/>
          <w:color w:val="000000"/>
          <w:sz w:val="24"/>
          <w:szCs w:val="24"/>
        </w:rPr>
        <w:t xml:space="preserve"> the whole, it is pretty clear that </w:t>
      </w:r>
      <w:r>
        <w:rPr>
          <w:rFonts w:ascii="Times New Roman" w:eastAsia="Times New Roman" w:hAnsi="Times New Roman" w:cs="Times New Roman"/>
          <w:b/>
          <w:color w:val="000000"/>
          <w:sz w:val="24"/>
          <w:szCs w:val="24"/>
        </w:rPr>
        <w:t>William Hill Plc</w:t>
      </w:r>
      <w:r>
        <w:rPr>
          <w:rFonts w:ascii="Times New Roman" w:eastAsia="Times New Roman" w:hAnsi="Times New Roman" w:cs="Times New Roman"/>
          <w:color w:val="000000"/>
          <w:sz w:val="24"/>
          <w:szCs w:val="24"/>
        </w:rPr>
        <w:t xml:space="preserve"> had a much higher Profitability Ratios for the chosen financial years, as compared to </w:t>
      </w:r>
      <w:r>
        <w:rPr>
          <w:rFonts w:ascii="Times New Roman" w:eastAsia="Times New Roman" w:hAnsi="Times New Roman" w:cs="Times New Roman"/>
          <w:b/>
          <w:color w:val="000000"/>
          <w:sz w:val="24"/>
          <w:szCs w:val="24"/>
        </w:rPr>
        <w:t xml:space="preserve">Paddy Power </w:t>
      </w:r>
      <w:proofErr w:type="spellStart"/>
      <w:r>
        <w:rPr>
          <w:rFonts w:ascii="Times New Roman" w:eastAsia="Times New Roman" w:hAnsi="Times New Roman" w:cs="Times New Roman"/>
          <w:b/>
          <w:color w:val="000000"/>
          <w:sz w:val="24"/>
          <w:szCs w:val="24"/>
        </w:rPr>
        <w:t>Betfair</w:t>
      </w:r>
      <w:proofErr w:type="spellEnd"/>
      <w:r>
        <w:rPr>
          <w:rFonts w:ascii="Times New Roman" w:eastAsia="Times New Roman" w:hAnsi="Times New Roman" w:cs="Times New Roman"/>
          <w:b/>
          <w:color w:val="000000"/>
          <w:sz w:val="24"/>
          <w:szCs w:val="24"/>
        </w:rPr>
        <w:t xml:space="preserve"> Plc.</w:t>
      </w:r>
      <w:r>
        <w:rPr>
          <w:rFonts w:ascii="Times New Roman" w:eastAsia="Times New Roman" w:hAnsi="Times New Roman" w:cs="Times New Roman"/>
          <w:color w:val="000000"/>
          <w:sz w:val="24"/>
          <w:szCs w:val="24"/>
        </w:rPr>
        <w:t xml:space="preserve"> while they had lower Liquidity Ratios. The net profit and gross profit margin are </w:t>
      </w:r>
      <w:r>
        <w:rPr>
          <w:rFonts w:ascii="Times New Roman" w:eastAsia="Times New Roman" w:hAnsi="Times New Roman" w:cs="Times New Roman"/>
          <w:color w:val="000000"/>
          <w:sz w:val="24"/>
          <w:szCs w:val="24"/>
        </w:rPr>
        <w:t>discussed along with appropriate</w:t>
      </w:r>
      <w:r>
        <w:rPr>
          <w:rFonts w:ascii="Times New Roman" w:eastAsia="Times New Roman" w:hAnsi="Times New Roman" w:cs="Times New Roman"/>
          <w:color w:val="000000"/>
          <w:sz w:val="24"/>
          <w:szCs w:val="24"/>
        </w:rPr>
        <w:t xml:space="preserve"> graphs drawn on the Excel Sheet. </w:t>
      </w:r>
      <w:proofErr w:type="gramStart"/>
      <w:r>
        <w:rPr>
          <w:rFonts w:ascii="Times New Roman" w:eastAsia="Times New Roman" w:hAnsi="Times New Roman" w:cs="Times New Roman"/>
          <w:color w:val="000000"/>
          <w:sz w:val="24"/>
          <w:szCs w:val="24"/>
        </w:rPr>
        <w:t>A</w:t>
      </w:r>
      <w:proofErr w:type="gramEnd"/>
      <w:r>
        <w:rPr>
          <w:rFonts w:ascii="Times New Roman" w:eastAsia="Times New Roman" w:hAnsi="Times New Roman" w:cs="Times New Roman"/>
          <w:color w:val="000000"/>
          <w:sz w:val="24"/>
          <w:szCs w:val="24"/>
        </w:rPr>
        <w:t xml:space="preserve"> additional</w:t>
      </w:r>
      <w:r>
        <w:rPr>
          <w:rFonts w:ascii="Times New Roman" w:eastAsia="Times New Roman" w:hAnsi="Times New Roman" w:cs="Times New Roman"/>
          <w:color w:val="000000"/>
          <w:sz w:val="24"/>
          <w:szCs w:val="24"/>
        </w:rPr>
        <w:t xml:space="preserve"> analysis on the return of shareholders’ fund has been shown</w:t>
      </w:r>
      <w:r>
        <w:rPr>
          <w:rFonts w:ascii="Times New Roman" w:eastAsia="Times New Roman" w:hAnsi="Times New Roman" w:cs="Times New Roman"/>
          <w:color w:val="000000"/>
          <w:sz w:val="24"/>
          <w:szCs w:val="24"/>
        </w:rPr>
        <w:t xml:space="preserve">. </w:t>
      </w:r>
    </w:p>
    <w:p w:rsidR="00C92D77" w:rsidRDefault="00805654">
      <w:pPr>
        <w:spacing w:line="360" w:lineRule="auto"/>
        <w:rPr>
          <w:rFonts w:eastAsia="Times New Roman" w:cs="Times New Roman"/>
          <w:color w:val="000000"/>
          <w:szCs w:val="24"/>
        </w:rPr>
      </w:pPr>
      <w:r>
        <w:rPr>
          <w:rFonts w:eastAsia="Times New Roman" w:cs="Times New Roman"/>
          <w:color w:val="000000"/>
          <w:szCs w:val="24"/>
        </w:rPr>
        <w:br w:type="page"/>
      </w:r>
    </w:p>
    <w:p w:rsidR="00C92D77" w:rsidRDefault="00805654">
      <w:pPr>
        <w:pStyle w:val="Heading1"/>
        <w:spacing w:line="360" w:lineRule="auto"/>
        <w:rPr>
          <w:highlight w:val="white"/>
        </w:rPr>
      </w:pPr>
      <w:bookmarkStart w:id="10" w:name="_Toc512875431"/>
      <w:r>
        <w:rPr>
          <w:highlight w:val="white"/>
        </w:rPr>
        <w:t>Part 2</w:t>
      </w:r>
      <w:bookmarkEnd w:id="10"/>
    </w:p>
    <w:p w:rsidR="00C92D77" w:rsidRDefault="00805654">
      <w:pPr>
        <w:pStyle w:val="Heading2"/>
        <w:spacing w:line="360" w:lineRule="auto"/>
        <w:rPr>
          <w:color w:val="000000"/>
          <w:highlight w:val="white"/>
        </w:rPr>
      </w:pPr>
      <w:bookmarkStart w:id="11" w:name="_Toc512875432"/>
      <w:r>
        <w:rPr>
          <w:color w:val="000000"/>
          <w:highlight w:val="white"/>
        </w:rPr>
        <w:t>Capital budgeting Appraisal and Cash flow</w:t>
      </w:r>
      <w:bookmarkEnd w:id="11"/>
    </w:p>
    <w:p w:rsidR="00C92D77" w:rsidRDefault="00805654">
      <w:pPr>
        <w:spacing w:line="360" w:lineRule="auto"/>
        <w:rPr>
          <w:rFonts w:eastAsia="Times New Roman" w:cs="Times New Roman"/>
          <w:color w:val="000000"/>
          <w:szCs w:val="24"/>
          <w:highlight w:val="white"/>
        </w:rPr>
      </w:pPr>
      <w:r>
        <w:rPr>
          <w:rFonts w:eastAsia="Times New Roman" w:cs="Times New Roman"/>
          <w:color w:val="000000"/>
          <w:szCs w:val="24"/>
          <w:highlight w:val="white"/>
        </w:rPr>
        <w:t>There is variously advanced technique, to assist the decision makers in e</w:t>
      </w:r>
      <w:r>
        <w:rPr>
          <w:rFonts w:eastAsia="Times New Roman" w:cs="Times New Roman"/>
          <w:color w:val="000000"/>
          <w:szCs w:val="24"/>
          <w:highlight w:val="white"/>
        </w:rPr>
        <w:t>valuating the expected profit and investment in the future venture. The value of time and money is taken into consideration which affects while evaluating the expected return in some of the designed technique. Some of the decision of investment does not ta</w:t>
      </w:r>
      <w:r>
        <w:rPr>
          <w:rFonts w:eastAsia="Times New Roman" w:cs="Times New Roman"/>
          <w:color w:val="000000"/>
          <w:szCs w:val="24"/>
          <w:highlight w:val="white"/>
        </w:rPr>
        <w:t>ke money value into consideration for evaluating the future investment assuming that it won't affect the stakeholders' venture. Decision for investment of capital is known as the budgeting of capital (Easton &amp; Monahan, 2016). It is a planning tool used for</w:t>
      </w:r>
      <w:r>
        <w:rPr>
          <w:rFonts w:eastAsia="Times New Roman" w:cs="Times New Roman"/>
          <w:color w:val="000000"/>
          <w:szCs w:val="24"/>
          <w:highlight w:val="white"/>
        </w:rPr>
        <w:t xml:space="preserve"> determining and facilitating the concerning firm's investment for both long-term expenses and short-term investment primarily. Before investing on the project, the company's factors, previous cash flows, the structure of financial year profit or loss and </w:t>
      </w:r>
      <w:r>
        <w:rPr>
          <w:rFonts w:eastAsia="Times New Roman" w:cs="Times New Roman"/>
          <w:color w:val="000000"/>
          <w:szCs w:val="24"/>
          <w:highlight w:val="white"/>
        </w:rPr>
        <w:t>depreciation in the market should be considered.</w:t>
      </w:r>
    </w:p>
    <w:p w:rsidR="00C92D77" w:rsidRDefault="00805654">
      <w:pPr>
        <w:pStyle w:val="Heading2"/>
        <w:spacing w:line="360" w:lineRule="auto"/>
        <w:rPr>
          <w:color w:val="000000"/>
          <w:highlight w:val="white"/>
        </w:rPr>
      </w:pPr>
      <w:bookmarkStart w:id="12" w:name="_Toc512875433"/>
      <w:r>
        <w:rPr>
          <w:color w:val="000000"/>
          <w:highlight w:val="white"/>
        </w:rPr>
        <w:t>A. Determination of Payback period and Net present value (NPV)</w:t>
      </w:r>
      <w:bookmarkEnd w:id="12"/>
    </w:p>
    <w:p w:rsidR="00C92D77" w:rsidRDefault="00805654">
      <w:pPr>
        <w:spacing w:after="160" w:line="360" w:lineRule="auto"/>
        <w:rPr>
          <w:rFonts w:eastAsia="Times New Roman" w:cs="Times New Roman"/>
          <w:b/>
          <w:color w:val="000000"/>
          <w:szCs w:val="24"/>
          <w:highlight w:val="white"/>
        </w:rPr>
      </w:pPr>
      <w:r>
        <w:rPr>
          <w:rFonts w:eastAsia="Times New Roman" w:cs="Times New Roman"/>
          <w:b/>
          <w:color w:val="000000"/>
          <w:szCs w:val="24"/>
          <w:highlight w:val="white"/>
        </w:rPr>
        <w:t>1. Payback Period</w:t>
      </w:r>
    </w:p>
    <w:p w:rsidR="00C92D77" w:rsidRDefault="00805654">
      <w:pPr>
        <w:spacing w:line="360" w:lineRule="auto"/>
        <w:rPr>
          <w:rFonts w:eastAsia="Times New Roman" w:cs="Times New Roman"/>
          <w:color w:val="000000"/>
          <w:szCs w:val="24"/>
          <w:highlight w:val="white"/>
        </w:rPr>
      </w:pPr>
      <w:r>
        <w:rPr>
          <w:rFonts w:eastAsia="Times New Roman" w:cs="Times New Roman"/>
          <w:color w:val="000000"/>
          <w:szCs w:val="24"/>
          <w:highlight w:val="white"/>
        </w:rPr>
        <w:t xml:space="preserve">The manufacturing company owned by Patel Metro wants to buy two projects, expecting to generate profit in future. The initial </w:t>
      </w:r>
      <w:r>
        <w:rPr>
          <w:rFonts w:eastAsia="Times New Roman" w:cs="Times New Roman"/>
          <w:color w:val="000000"/>
          <w:szCs w:val="24"/>
          <w:highlight w:val="white"/>
        </w:rPr>
        <w:t>value investment on Project A requires £160,000 and investment on Project B requires £220,000, ending the project in last 6 years. There is a salvage value of Project A £20,000 and Project B £10,000 at the end of 6th year.</w:t>
      </w:r>
    </w:p>
    <w:p w:rsidR="00C92D77" w:rsidRDefault="00805654">
      <w:pPr>
        <w:spacing w:after="160" w:line="360" w:lineRule="auto"/>
        <w:rPr>
          <w:rFonts w:eastAsia="Times New Roman" w:cs="Times New Roman"/>
          <w:b/>
          <w:color w:val="000000"/>
          <w:szCs w:val="24"/>
          <w:highlight w:val="white"/>
        </w:rPr>
      </w:pPr>
      <w:r>
        <w:rPr>
          <w:rFonts w:eastAsia="Times New Roman" w:cs="Times New Roman"/>
          <w:color w:val="000000"/>
          <w:szCs w:val="24"/>
          <w:highlight w:val="white"/>
        </w:rPr>
        <w:t xml:space="preserve">According to Lin &amp; Ahmad (2016), </w:t>
      </w:r>
      <w:r>
        <w:rPr>
          <w:rFonts w:eastAsia="Times New Roman" w:cs="Times New Roman"/>
          <w:color w:val="000000"/>
          <w:szCs w:val="24"/>
          <w:highlight w:val="white"/>
        </w:rPr>
        <w:t>the simplest method of analyzing the alternatives of the project on investment is Payback period method. The holders can recognize the time span required for budgeting on capital, returns on the investment done initially on capital. The main benefit of the</w:t>
      </w:r>
      <w:r>
        <w:rPr>
          <w:rFonts w:eastAsia="Times New Roman" w:cs="Times New Roman"/>
          <w:color w:val="000000"/>
          <w:szCs w:val="24"/>
          <w:highlight w:val="white"/>
        </w:rPr>
        <w:t xml:space="preserve"> payback period method is, determining the time of returns on investment and recovering the amount with better investment at less risk period (Fong &amp; Lee, 2016). </w:t>
      </w:r>
    </w:p>
    <w:tbl>
      <w:tblPr>
        <w:tblStyle w:val="Table1"/>
        <w:tblW w:w="8865" w:type="dxa"/>
        <w:jc w:val="center"/>
        <w:tblInd w:w="100" w:type="dxa"/>
        <w:tblBorders>
          <w:top w:val="nil"/>
          <w:left w:val="nil"/>
          <w:bottom w:val="nil"/>
          <w:right w:val="nil"/>
          <w:insideH w:val="nil"/>
          <w:insideV w:val="nil"/>
        </w:tblBorders>
        <w:tblLayout w:type="fixed"/>
        <w:tblLook w:val="0600"/>
      </w:tblPr>
      <w:tblGrid>
        <w:gridCol w:w="2025"/>
        <w:gridCol w:w="1665"/>
        <w:gridCol w:w="1350"/>
        <w:gridCol w:w="2070"/>
        <w:gridCol w:w="1755"/>
      </w:tblGrid>
      <w:tr w:rsidR="00C92D77">
        <w:trPr>
          <w:trHeight w:val="700"/>
          <w:jc w:val="center"/>
        </w:trPr>
        <w:tc>
          <w:tcPr>
            <w:tcW w:w="2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FitText/>
            <w:vAlign w:val="bottom"/>
          </w:tcPr>
          <w:p w:rsidR="00C92D77" w:rsidRDefault="00C92D77">
            <w:pPr>
              <w:spacing w:line="360" w:lineRule="auto"/>
              <w:rPr>
                <w:rFonts w:eastAsia="Times New Roman" w:cs="Times New Roman"/>
                <w:b/>
                <w:color w:val="000000"/>
                <w:szCs w:val="24"/>
                <w:highlight w:val="white"/>
              </w:rPr>
            </w:pPr>
          </w:p>
        </w:tc>
        <w:tc>
          <w:tcPr>
            <w:tcW w:w="301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color w:val="000000"/>
                <w:sz w:val="22"/>
                <w:highlight w:val="white"/>
                <w:u w:val="single"/>
              </w:rPr>
            </w:pPr>
            <w:r w:rsidRPr="00805654">
              <w:rPr>
                <w:rFonts w:eastAsia="Times New Roman" w:cs="Times New Roman"/>
                <w:b/>
                <w:color w:val="000000"/>
                <w:spacing w:val="232"/>
                <w:sz w:val="22"/>
                <w:highlight w:val="white"/>
                <w:u w:val="single"/>
              </w:rPr>
              <w:t>Cash flo</w:t>
            </w:r>
            <w:r w:rsidRPr="00805654">
              <w:rPr>
                <w:rFonts w:eastAsia="Times New Roman" w:cs="Times New Roman"/>
                <w:b/>
                <w:color w:val="000000"/>
                <w:spacing w:val="4"/>
                <w:sz w:val="22"/>
                <w:highlight w:val="white"/>
                <w:u w:val="single"/>
              </w:rPr>
              <w:t>w</w:t>
            </w:r>
          </w:p>
        </w:tc>
        <w:tc>
          <w:tcPr>
            <w:tcW w:w="2070" w:type="dxa"/>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color w:val="000000"/>
                <w:sz w:val="22"/>
                <w:highlight w:val="white"/>
                <w:u w:val="single"/>
              </w:rPr>
            </w:pPr>
            <w:r w:rsidRPr="00805654">
              <w:rPr>
                <w:rFonts w:eastAsia="Times New Roman" w:cs="Times New Roman"/>
                <w:b/>
                <w:color w:val="000000"/>
                <w:spacing w:val="12"/>
                <w:sz w:val="22"/>
                <w:highlight w:val="white"/>
                <w:u w:val="single"/>
              </w:rPr>
              <w:t>Cumulative valu</w:t>
            </w:r>
            <w:r w:rsidRPr="00805654">
              <w:rPr>
                <w:rFonts w:eastAsia="Times New Roman" w:cs="Times New Roman"/>
                <w:b/>
                <w:color w:val="000000"/>
                <w:spacing w:val="13"/>
                <w:sz w:val="22"/>
                <w:highlight w:val="white"/>
                <w:u w:val="single"/>
              </w:rPr>
              <w:t>e</w:t>
            </w:r>
          </w:p>
        </w:tc>
        <w:tc>
          <w:tcPr>
            <w:tcW w:w="1755" w:type="dxa"/>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Default="00C92D77">
            <w:pPr>
              <w:spacing w:line="360" w:lineRule="auto"/>
              <w:rPr>
                <w:rFonts w:eastAsia="Times New Roman" w:cs="Times New Roman"/>
                <w:b/>
                <w:color w:val="000000"/>
                <w:szCs w:val="24"/>
                <w:highlight w:val="white"/>
              </w:rPr>
            </w:pPr>
          </w:p>
        </w:tc>
      </w:tr>
      <w:tr w:rsidR="00C92D77">
        <w:trPr>
          <w:trHeight w:val="1100"/>
          <w:jc w:val="center"/>
        </w:trPr>
        <w:tc>
          <w:tcPr>
            <w:tcW w:w="2025" w:type="dxa"/>
            <w:tcBorders>
              <w:top w:val="nil"/>
              <w:left w:val="single" w:sz="8" w:space="0" w:color="000000"/>
              <w:bottom w:val="single" w:sz="8" w:space="0" w:color="000000"/>
              <w:right w:val="single" w:sz="8" w:space="0" w:color="000000"/>
            </w:tcBorders>
            <w:shd w:val="clear" w:color="auto" w:fill="9FC5E8"/>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color w:val="000000"/>
                <w:szCs w:val="24"/>
                <w:u w:val="single"/>
              </w:rPr>
            </w:pPr>
            <w:r w:rsidRPr="00805654">
              <w:rPr>
                <w:rFonts w:eastAsia="Times New Roman" w:cs="Times New Roman"/>
                <w:color w:val="000000"/>
                <w:spacing w:val="446"/>
                <w:szCs w:val="24"/>
                <w:u w:val="single"/>
              </w:rPr>
              <w:t>Yea</w:t>
            </w:r>
            <w:r w:rsidRPr="00805654">
              <w:rPr>
                <w:rFonts w:eastAsia="Times New Roman" w:cs="Times New Roman"/>
                <w:color w:val="000000"/>
                <w:spacing w:val="1"/>
                <w:szCs w:val="24"/>
                <w:u w:val="single"/>
              </w:rPr>
              <w:t>r</w:t>
            </w:r>
          </w:p>
        </w:tc>
        <w:tc>
          <w:tcPr>
            <w:tcW w:w="1665" w:type="dxa"/>
            <w:tcBorders>
              <w:top w:val="nil"/>
              <w:left w:val="nil"/>
              <w:bottom w:val="single" w:sz="8" w:space="0" w:color="000000"/>
              <w:right w:val="single" w:sz="8" w:space="0" w:color="000000"/>
            </w:tcBorders>
            <w:shd w:val="clear" w:color="auto" w:fill="9FC5E8"/>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color w:val="000000"/>
                <w:szCs w:val="24"/>
                <w:u w:val="single"/>
              </w:rPr>
            </w:pPr>
            <w:r w:rsidRPr="00805654">
              <w:rPr>
                <w:rFonts w:eastAsia="Times New Roman" w:cs="Times New Roman"/>
                <w:color w:val="000000"/>
                <w:spacing w:val="66"/>
                <w:szCs w:val="24"/>
                <w:u w:val="single"/>
              </w:rPr>
              <w:t xml:space="preserve">Project </w:t>
            </w:r>
            <w:r w:rsidRPr="00805654">
              <w:rPr>
                <w:rFonts w:eastAsia="Times New Roman" w:cs="Times New Roman"/>
                <w:color w:val="000000"/>
                <w:spacing w:val="4"/>
                <w:szCs w:val="24"/>
                <w:u w:val="single"/>
              </w:rPr>
              <w:t>A</w:t>
            </w:r>
          </w:p>
        </w:tc>
        <w:tc>
          <w:tcPr>
            <w:tcW w:w="1350" w:type="dxa"/>
            <w:tcBorders>
              <w:top w:val="nil"/>
              <w:left w:val="nil"/>
              <w:bottom w:val="single" w:sz="8" w:space="0" w:color="000000"/>
              <w:right w:val="single" w:sz="8" w:space="0" w:color="000000"/>
            </w:tcBorders>
            <w:shd w:val="clear" w:color="auto" w:fill="9FC5E8"/>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color w:val="000000"/>
                <w:szCs w:val="24"/>
                <w:u w:val="single"/>
              </w:rPr>
            </w:pPr>
            <w:r w:rsidRPr="00805654">
              <w:rPr>
                <w:rFonts w:eastAsia="Times New Roman" w:cs="Times New Roman"/>
                <w:color w:val="000000"/>
                <w:spacing w:val="28"/>
                <w:szCs w:val="24"/>
                <w:u w:val="single"/>
              </w:rPr>
              <w:t xml:space="preserve">Project </w:t>
            </w:r>
            <w:r w:rsidRPr="00805654">
              <w:rPr>
                <w:rFonts w:eastAsia="Times New Roman" w:cs="Times New Roman"/>
                <w:color w:val="000000"/>
                <w:spacing w:val="7"/>
                <w:szCs w:val="24"/>
                <w:u w:val="single"/>
              </w:rPr>
              <w:t>B</w:t>
            </w:r>
          </w:p>
        </w:tc>
        <w:tc>
          <w:tcPr>
            <w:tcW w:w="2070" w:type="dxa"/>
            <w:tcBorders>
              <w:top w:val="nil"/>
              <w:left w:val="nil"/>
              <w:bottom w:val="single" w:sz="8" w:space="0" w:color="000000"/>
              <w:right w:val="single" w:sz="8" w:space="0" w:color="000000"/>
            </w:tcBorders>
            <w:shd w:val="clear" w:color="auto" w:fill="9FC5E8"/>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color w:val="000000"/>
                <w:szCs w:val="24"/>
                <w:u w:val="single"/>
              </w:rPr>
            </w:pPr>
            <w:r w:rsidRPr="00805654">
              <w:rPr>
                <w:rFonts w:eastAsia="Times New Roman" w:cs="Times New Roman"/>
                <w:color w:val="000000"/>
                <w:spacing w:val="117"/>
                <w:szCs w:val="24"/>
                <w:u w:val="single"/>
              </w:rPr>
              <w:t xml:space="preserve">Project </w:t>
            </w:r>
            <w:r w:rsidRPr="00805654">
              <w:rPr>
                <w:rFonts w:eastAsia="Times New Roman" w:cs="Times New Roman"/>
                <w:color w:val="000000"/>
                <w:spacing w:val="1"/>
                <w:szCs w:val="24"/>
                <w:u w:val="single"/>
              </w:rPr>
              <w:t>A</w:t>
            </w:r>
          </w:p>
        </w:tc>
        <w:tc>
          <w:tcPr>
            <w:tcW w:w="1755" w:type="dxa"/>
            <w:tcBorders>
              <w:top w:val="nil"/>
              <w:left w:val="nil"/>
              <w:bottom w:val="single" w:sz="8" w:space="0" w:color="000000"/>
              <w:right w:val="single" w:sz="8" w:space="0" w:color="000000"/>
            </w:tcBorders>
            <w:shd w:val="clear" w:color="auto" w:fill="9FC5E8"/>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color w:val="000000"/>
                <w:szCs w:val="24"/>
                <w:u w:val="single"/>
              </w:rPr>
            </w:pPr>
            <w:r w:rsidRPr="00805654">
              <w:rPr>
                <w:rFonts w:eastAsia="Times New Roman" w:cs="Times New Roman"/>
                <w:color w:val="000000"/>
                <w:spacing w:val="79"/>
                <w:szCs w:val="24"/>
                <w:u w:val="single"/>
              </w:rPr>
              <w:t xml:space="preserve">Project </w:t>
            </w:r>
            <w:r w:rsidRPr="00805654">
              <w:rPr>
                <w:rFonts w:eastAsia="Times New Roman" w:cs="Times New Roman"/>
                <w:color w:val="000000"/>
                <w:spacing w:val="4"/>
                <w:szCs w:val="24"/>
                <w:u w:val="single"/>
              </w:rPr>
              <w:t>B</w:t>
            </w:r>
          </w:p>
        </w:tc>
      </w:tr>
      <w:tr w:rsidR="00C92D77">
        <w:trPr>
          <w:trHeight w:val="500"/>
          <w:jc w:val="center"/>
        </w:trPr>
        <w:tc>
          <w:tcPr>
            <w:tcW w:w="202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Default="00805654">
            <w:pPr>
              <w:spacing w:line="360" w:lineRule="auto"/>
              <w:rPr>
                <w:rFonts w:eastAsia="Times New Roman" w:cs="Times New Roman"/>
                <w:color w:val="000000"/>
                <w:szCs w:val="24"/>
                <w:highlight w:val="white"/>
              </w:rPr>
            </w:pPr>
            <w:r w:rsidRPr="00805654">
              <w:rPr>
                <w:rFonts w:eastAsia="Times New Roman" w:cs="Times New Roman"/>
                <w:color w:val="000000"/>
                <w:szCs w:val="24"/>
                <w:highlight w:val="white"/>
              </w:rPr>
              <w:t>0</w:t>
            </w:r>
          </w:p>
        </w:tc>
        <w:tc>
          <w:tcPr>
            <w:tcW w:w="16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pacing w:val="77"/>
                <w:szCs w:val="24"/>
                <w:highlight w:val="white"/>
                <w:u w:val="single"/>
              </w:rPr>
              <w:t>£160,00</w:t>
            </w:r>
            <w:r w:rsidRPr="00805654">
              <w:rPr>
                <w:rFonts w:eastAsia="Times New Roman" w:cs="Times New Roman"/>
                <w:b/>
                <w:i/>
                <w:color w:val="000000"/>
                <w:spacing w:val="6"/>
                <w:szCs w:val="24"/>
                <w:highlight w:val="white"/>
                <w:u w:val="single"/>
              </w:rPr>
              <w:t>0</w:t>
            </w:r>
          </w:p>
        </w:tc>
        <w:tc>
          <w:tcPr>
            <w:tcW w:w="135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pacing w:val="32"/>
                <w:szCs w:val="24"/>
                <w:highlight w:val="white"/>
                <w:u w:val="single"/>
              </w:rPr>
              <w:t>£220,00</w:t>
            </w:r>
            <w:r w:rsidRPr="00805654">
              <w:rPr>
                <w:rFonts w:eastAsia="Times New Roman" w:cs="Times New Roman"/>
                <w:b/>
                <w:i/>
                <w:color w:val="000000"/>
                <w:spacing w:val="6"/>
                <w:szCs w:val="24"/>
                <w:highlight w:val="white"/>
                <w:u w:val="single"/>
              </w:rPr>
              <w:t>0</w:t>
            </w:r>
          </w:p>
        </w:tc>
        <w:tc>
          <w:tcPr>
            <w:tcW w:w="20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pacing w:val="135"/>
                <w:szCs w:val="24"/>
                <w:highlight w:val="white"/>
                <w:u w:val="single"/>
              </w:rPr>
              <w:t>£160,00</w:t>
            </w:r>
            <w:r w:rsidRPr="00805654">
              <w:rPr>
                <w:rFonts w:eastAsia="Times New Roman" w:cs="Times New Roman"/>
                <w:b/>
                <w:i/>
                <w:color w:val="000000"/>
                <w:spacing w:val="5"/>
                <w:szCs w:val="24"/>
                <w:highlight w:val="white"/>
                <w:u w:val="single"/>
              </w:rPr>
              <w:t>0</w:t>
            </w:r>
          </w:p>
        </w:tc>
        <w:tc>
          <w:tcPr>
            <w:tcW w:w="17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pacing w:val="90"/>
                <w:szCs w:val="24"/>
                <w:highlight w:val="white"/>
                <w:u w:val="single"/>
              </w:rPr>
              <w:t>£220,00</w:t>
            </w:r>
            <w:r w:rsidRPr="00805654">
              <w:rPr>
                <w:rFonts w:eastAsia="Times New Roman" w:cs="Times New Roman"/>
                <w:b/>
                <w:i/>
                <w:color w:val="000000"/>
                <w:spacing w:val="5"/>
                <w:szCs w:val="24"/>
                <w:highlight w:val="white"/>
                <w:u w:val="single"/>
              </w:rPr>
              <w:t>0</w:t>
            </w:r>
          </w:p>
        </w:tc>
      </w:tr>
      <w:tr w:rsidR="00C92D77">
        <w:trPr>
          <w:trHeight w:val="500"/>
          <w:jc w:val="center"/>
        </w:trPr>
        <w:tc>
          <w:tcPr>
            <w:tcW w:w="202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Default="00805654">
            <w:pPr>
              <w:spacing w:line="360" w:lineRule="auto"/>
              <w:rPr>
                <w:rFonts w:eastAsia="Times New Roman" w:cs="Times New Roman"/>
                <w:color w:val="000000"/>
                <w:szCs w:val="24"/>
                <w:highlight w:val="white"/>
              </w:rPr>
            </w:pPr>
            <w:r w:rsidRPr="00805654">
              <w:rPr>
                <w:rFonts w:eastAsia="Times New Roman" w:cs="Times New Roman"/>
                <w:color w:val="000000"/>
                <w:szCs w:val="24"/>
                <w:highlight w:val="white"/>
              </w:rPr>
              <w:t>1</w:t>
            </w:r>
          </w:p>
        </w:tc>
        <w:tc>
          <w:tcPr>
            <w:tcW w:w="16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pacing w:val="110"/>
                <w:szCs w:val="24"/>
                <w:highlight w:val="white"/>
                <w:u w:val="single"/>
              </w:rPr>
              <w:t>£45,00</w:t>
            </w:r>
            <w:r w:rsidRPr="00805654">
              <w:rPr>
                <w:rFonts w:eastAsia="Times New Roman" w:cs="Times New Roman"/>
                <w:b/>
                <w:i/>
                <w:color w:val="000000"/>
                <w:spacing w:val="5"/>
                <w:szCs w:val="24"/>
                <w:highlight w:val="white"/>
                <w:u w:val="single"/>
              </w:rPr>
              <w:t>0</w:t>
            </w:r>
          </w:p>
        </w:tc>
        <w:tc>
          <w:tcPr>
            <w:tcW w:w="135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pacing w:val="58"/>
                <w:szCs w:val="24"/>
                <w:highlight w:val="white"/>
                <w:u w:val="single"/>
              </w:rPr>
              <w:t>£60,00</w:t>
            </w:r>
            <w:r w:rsidRPr="00805654">
              <w:rPr>
                <w:rFonts w:eastAsia="Times New Roman" w:cs="Times New Roman"/>
                <w:b/>
                <w:i/>
                <w:color w:val="000000"/>
                <w:spacing w:val="3"/>
                <w:szCs w:val="24"/>
                <w:highlight w:val="white"/>
                <w:u w:val="single"/>
              </w:rPr>
              <w:t>0</w:t>
            </w:r>
          </w:p>
        </w:tc>
        <w:tc>
          <w:tcPr>
            <w:tcW w:w="20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pacing w:val="178"/>
                <w:szCs w:val="24"/>
                <w:highlight w:val="white"/>
                <w:u w:val="single"/>
              </w:rPr>
              <w:t>£45,00</w:t>
            </w:r>
            <w:r w:rsidRPr="00805654">
              <w:rPr>
                <w:rFonts w:eastAsia="Times New Roman" w:cs="Times New Roman"/>
                <w:b/>
                <w:i/>
                <w:color w:val="000000"/>
                <w:spacing w:val="3"/>
                <w:szCs w:val="24"/>
                <w:highlight w:val="white"/>
                <w:u w:val="single"/>
              </w:rPr>
              <w:t>0</w:t>
            </w:r>
          </w:p>
        </w:tc>
        <w:tc>
          <w:tcPr>
            <w:tcW w:w="17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pacing w:val="125"/>
                <w:szCs w:val="24"/>
                <w:highlight w:val="white"/>
                <w:u w:val="single"/>
              </w:rPr>
              <w:t>£60,00</w:t>
            </w:r>
            <w:r w:rsidRPr="00805654">
              <w:rPr>
                <w:rFonts w:eastAsia="Times New Roman" w:cs="Times New Roman"/>
                <w:b/>
                <w:i/>
                <w:color w:val="000000"/>
                <w:spacing w:val="5"/>
                <w:szCs w:val="24"/>
                <w:highlight w:val="white"/>
                <w:u w:val="single"/>
              </w:rPr>
              <w:t>0</w:t>
            </w:r>
          </w:p>
        </w:tc>
      </w:tr>
      <w:tr w:rsidR="00C92D77">
        <w:trPr>
          <w:trHeight w:val="500"/>
          <w:jc w:val="center"/>
        </w:trPr>
        <w:tc>
          <w:tcPr>
            <w:tcW w:w="202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Default="00805654">
            <w:pPr>
              <w:spacing w:line="360" w:lineRule="auto"/>
              <w:rPr>
                <w:rFonts w:eastAsia="Times New Roman" w:cs="Times New Roman"/>
                <w:color w:val="000000"/>
                <w:szCs w:val="24"/>
                <w:highlight w:val="white"/>
              </w:rPr>
            </w:pPr>
            <w:r w:rsidRPr="00805654">
              <w:rPr>
                <w:rFonts w:eastAsia="Times New Roman" w:cs="Times New Roman"/>
                <w:color w:val="000000"/>
                <w:szCs w:val="24"/>
                <w:highlight w:val="white"/>
              </w:rPr>
              <w:t>2</w:t>
            </w:r>
          </w:p>
        </w:tc>
        <w:tc>
          <w:tcPr>
            <w:tcW w:w="16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pacing w:val="110"/>
                <w:szCs w:val="24"/>
                <w:highlight w:val="white"/>
                <w:u w:val="single"/>
              </w:rPr>
              <w:t>£45,00</w:t>
            </w:r>
            <w:r w:rsidRPr="00805654">
              <w:rPr>
                <w:rFonts w:eastAsia="Times New Roman" w:cs="Times New Roman"/>
                <w:b/>
                <w:i/>
                <w:color w:val="000000"/>
                <w:spacing w:val="5"/>
                <w:szCs w:val="24"/>
                <w:highlight w:val="white"/>
                <w:u w:val="single"/>
              </w:rPr>
              <w:t>0</w:t>
            </w:r>
          </w:p>
        </w:tc>
        <w:tc>
          <w:tcPr>
            <w:tcW w:w="135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pacing w:val="58"/>
                <w:szCs w:val="24"/>
                <w:highlight w:val="white"/>
                <w:u w:val="single"/>
              </w:rPr>
              <w:t>£60,00</w:t>
            </w:r>
            <w:r w:rsidRPr="00805654">
              <w:rPr>
                <w:rFonts w:eastAsia="Times New Roman" w:cs="Times New Roman"/>
                <w:b/>
                <w:i/>
                <w:color w:val="000000"/>
                <w:spacing w:val="3"/>
                <w:szCs w:val="24"/>
                <w:highlight w:val="white"/>
                <w:u w:val="single"/>
              </w:rPr>
              <w:t>0</w:t>
            </w:r>
          </w:p>
        </w:tc>
        <w:tc>
          <w:tcPr>
            <w:tcW w:w="20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pacing w:val="178"/>
                <w:szCs w:val="24"/>
                <w:highlight w:val="white"/>
                <w:u w:val="single"/>
              </w:rPr>
              <w:t>£90,00</w:t>
            </w:r>
            <w:r w:rsidRPr="00805654">
              <w:rPr>
                <w:rFonts w:eastAsia="Times New Roman" w:cs="Times New Roman"/>
                <w:b/>
                <w:i/>
                <w:color w:val="000000"/>
                <w:spacing w:val="3"/>
                <w:szCs w:val="24"/>
                <w:highlight w:val="white"/>
                <w:u w:val="single"/>
              </w:rPr>
              <w:t>0</w:t>
            </w:r>
          </w:p>
        </w:tc>
        <w:tc>
          <w:tcPr>
            <w:tcW w:w="17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pacing w:val="90"/>
                <w:szCs w:val="24"/>
                <w:highlight w:val="white"/>
                <w:u w:val="single"/>
              </w:rPr>
              <w:t>£120,00</w:t>
            </w:r>
            <w:r w:rsidRPr="00805654">
              <w:rPr>
                <w:rFonts w:eastAsia="Times New Roman" w:cs="Times New Roman"/>
                <w:b/>
                <w:i/>
                <w:color w:val="000000"/>
                <w:spacing w:val="5"/>
                <w:szCs w:val="24"/>
                <w:highlight w:val="white"/>
                <w:u w:val="single"/>
              </w:rPr>
              <w:t>0</w:t>
            </w:r>
          </w:p>
        </w:tc>
      </w:tr>
      <w:tr w:rsidR="00C92D77">
        <w:trPr>
          <w:trHeight w:val="500"/>
          <w:jc w:val="center"/>
        </w:trPr>
        <w:tc>
          <w:tcPr>
            <w:tcW w:w="202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Default="00805654">
            <w:pPr>
              <w:spacing w:line="360" w:lineRule="auto"/>
              <w:rPr>
                <w:rFonts w:eastAsia="Times New Roman" w:cs="Times New Roman"/>
                <w:color w:val="000000"/>
                <w:szCs w:val="24"/>
                <w:highlight w:val="white"/>
              </w:rPr>
            </w:pPr>
            <w:r w:rsidRPr="00805654">
              <w:rPr>
                <w:rFonts w:eastAsia="Times New Roman" w:cs="Times New Roman"/>
                <w:color w:val="000000"/>
                <w:szCs w:val="24"/>
                <w:highlight w:val="white"/>
              </w:rPr>
              <w:t>3</w:t>
            </w:r>
          </w:p>
        </w:tc>
        <w:tc>
          <w:tcPr>
            <w:tcW w:w="16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pacing w:val="110"/>
                <w:szCs w:val="24"/>
                <w:highlight w:val="white"/>
                <w:u w:val="single"/>
              </w:rPr>
              <w:t>£45,00</w:t>
            </w:r>
            <w:r w:rsidRPr="00805654">
              <w:rPr>
                <w:rFonts w:eastAsia="Times New Roman" w:cs="Times New Roman"/>
                <w:b/>
                <w:i/>
                <w:color w:val="000000"/>
                <w:spacing w:val="5"/>
                <w:szCs w:val="24"/>
                <w:highlight w:val="white"/>
                <w:u w:val="single"/>
              </w:rPr>
              <w:t>0</w:t>
            </w:r>
          </w:p>
        </w:tc>
        <w:tc>
          <w:tcPr>
            <w:tcW w:w="135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pacing w:val="58"/>
                <w:szCs w:val="24"/>
                <w:highlight w:val="white"/>
                <w:u w:val="single"/>
              </w:rPr>
              <w:t>£60,00</w:t>
            </w:r>
            <w:r w:rsidRPr="00805654">
              <w:rPr>
                <w:rFonts w:eastAsia="Times New Roman" w:cs="Times New Roman"/>
                <w:b/>
                <w:i/>
                <w:color w:val="000000"/>
                <w:spacing w:val="3"/>
                <w:szCs w:val="24"/>
                <w:highlight w:val="white"/>
                <w:u w:val="single"/>
              </w:rPr>
              <w:t>0</w:t>
            </w:r>
          </w:p>
        </w:tc>
        <w:tc>
          <w:tcPr>
            <w:tcW w:w="20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pacing w:val="135"/>
                <w:szCs w:val="24"/>
                <w:highlight w:val="white"/>
                <w:u w:val="single"/>
              </w:rPr>
              <w:t>£135,00</w:t>
            </w:r>
            <w:r w:rsidRPr="00805654">
              <w:rPr>
                <w:rFonts w:eastAsia="Times New Roman" w:cs="Times New Roman"/>
                <w:b/>
                <w:i/>
                <w:color w:val="000000"/>
                <w:spacing w:val="5"/>
                <w:szCs w:val="24"/>
                <w:highlight w:val="white"/>
                <w:u w:val="single"/>
              </w:rPr>
              <w:t>0</w:t>
            </w:r>
          </w:p>
        </w:tc>
        <w:tc>
          <w:tcPr>
            <w:tcW w:w="17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pacing w:val="90"/>
                <w:szCs w:val="24"/>
                <w:highlight w:val="white"/>
                <w:u w:val="single"/>
              </w:rPr>
              <w:t>£180,00</w:t>
            </w:r>
            <w:r w:rsidRPr="00805654">
              <w:rPr>
                <w:rFonts w:eastAsia="Times New Roman" w:cs="Times New Roman"/>
                <w:b/>
                <w:i/>
                <w:color w:val="000000"/>
                <w:spacing w:val="5"/>
                <w:szCs w:val="24"/>
                <w:highlight w:val="white"/>
                <w:u w:val="single"/>
              </w:rPr>
              <w:t>0</w:t>
            </w:r>
          </w:p>
        </w:tc>
      </w:tr>
      <w:tr w:rsidR="00C92D77">
        <w:trPr>
          <w:trHeight w:val="500"/>
          <w:jc w:val="center"/>
        </w:trPr>
        <w:tc>
          <w:tcPr>
            <w:tcW w:w="202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Default="00805654">
            <w:pPr>
              <w:spacing w:line="360" w:lineRule="auto"/>
              <w:rPr>
                <w:rFonts w:eastAsia="Times New Roman" w:cs="Times New Roman"/>
                <w:color w:val="000000"/>
                <w:szCs w:val="24"/>
                <w:highlight w:val="white"/>
              </w:rPr>
            </w:pPr>
            <w:r w:rsidRPr="00805654">
              <w:rPr>
                <w:rFonts w:eastAsia="Times New Roman" w:cs="Times New Roman"/>
                <w:color w:val="000000"/>
                <w:szCs w:val="24"/>
                <w:highlight w:val="white"/>
              </w:rPr>
              <w:t>4</w:t>
            </w:r>
          </w:p>
        </w:tc>
        <w:tc>
          <w:tcPr>
            <w:tcW w:w="16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pacing w:val="110"/>
                <w:szCs w:val="24"/>
                <w:highlight w:val="white"/>
                <w:u w:val="single"/>
              </w:rPr>
              <w:t>£45,00</w:t>
            </w:r>
            <w:r w:rsidRPr="00805654">
              <w:rPr>
                <w:rFonts w:eastAsia="Times New Roman" w:cs="Times New Roman"/>
                <w:b/>
                <w:i/>
                <w:color w:val="000000"/>
                <w:spacing w:val="5"/>
                <w:szCs w:val="24"/>
                <w:highlight w:val="white"/>
                <w:u w:val="single"/>
              </w:rPr>
              <w:t>0</w:t>
            </w:r>
          </w:p>
        </w:tc>
        <w:tc>
          <w:tcPr>
            <w:tcW w:w="135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pacing w:val="58"/>
                <w:szCs w:val="24"/>
                <w:highlight w:val="white"/>
                <w:u w:val="single"/>
              </w:rPr>
              <w:t>£60,00</w:t>
            </w:r>
            <w:r w:rsidRPr="00805654">
              <w:rPr>
                <w:rFonts w:eastAsia="Times New Roman" w:cs="Times New Roman"/>
                <w:b/>
                <w:i/>
                <w:color w:val="000000"/>
                <w:spacing w:val="3"/>
                <w:szCs w:val="24"/>
                <w:highlight w:val="white"/>
                <w:u w:val="single"/>
              </w:rPr>
              <w:t>0</w:t>
            </w:r>
          </w:p>
        </w:tc>
        <w:tc>
          <w:tcPr>
            <w:tcW w:w="20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pacing w:val="135"/>
                <w:szCs w:val="24"/>
                <w:highlight w:val="white"/>
                <w:u w:val="single"/>
              </w:rPr>
              <w:t>£180,00</w:t>
            </w:r>
            <w:r w:rsidRPr="00805654">
              <w:rPr>
                <w:rFonts w:eastAsia="Times New Roman" w:cs="Times New Roman"/>
                <w:b/>
                <w:i/>
                <w:color w:val="000000"/>
                <w:spacing w:val="5"/>
                <w:szCs w:val="24"/>
                <w:highlight w:val="white"/>
                <w:u w:val="single"/>
              </w:rPr>
              <w:t>0</w:t>
            </w:r>
          </w:p>
        </w:tc>
        <w:tc>
          <w:tcPr>
            <w:tcW w:w="17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pacing w:val="90"/>
                <w:szCs w:val="24"/>
                <w:highlight w:val="white"/>
                <w:u w:val="single"/>
              </w:rPr>
              <w:t>£240,00</w:t>
            </w:r>
            <w:r w:rsidRPr="00805654">
              <w:rPr>
                <w:rFonts w:eastAsia="Times New Roman" w:cs="Times New Roman"/>
                <w:b/>
                <w:i/>
                <w:color w:val="000000"/>
                <w:spacing w:val="5"/>
                <w:szCs w:val="24"/>
                <w:highlight w:val="white"/>
                <w:u w:val="single"/>
              </w:rPr>
              <w:t>0</w:t>
            </w:r>
          </w:p>
        </w:tc>
      </w:tr>
      <w:tr w:rsidR="00C92D77">
        <w:trPr>
          <w:trHeight w:val="500"/>
          <w:jc w:val="center"/>
        </w:trPr>
        <w:tc>
          <w:tcPr>
            <w:tcW w:w="202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Default="00805654">
            <w:pPr>
              <w:spacing w:line="360" w:lineRule="auto"/>
              <w:rPr>
                <w:rFonts w:eastAsia="Times New Roman" w:cs="Times New Roman"/>
                <w:color w:val="000000"/>
                <w:szCs w:val="24"/>
                <w:highlight w:val="white"/>
              </w:rPr>
            </w:pPr>
            <w:r w:rsidRPr="00805654">
              <w:rPr>
                <w:rFonts w:eastAsia="Times New Roman" w:cs="Times New Roman"/>
                <w:color w:val="000000"/>
                <w:szCs w:val="24"/>
                <w:highlight w:val="white"/>
              </w:rPr>
              <w:t>5</w:t>
            </w:r>
          </w:p>
        </w:tc>
        <w:tc>
          <w:tcPr>
            <w:tcW w:w="16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pacing w:val="110"/>
                <w:szCs w:val="24"/>
                <w:highlight w:val="white"/>
                <w:u w:val="single"/>
              </w:rPr>
              <w:t>£45,00</w:t>
            </w:r>
            <w:r w:rsidRPr="00805654">
              <w:rPr>
                <w:rFonts w:eastAsia="Times New Roman" w:cs="Times New Roman"/>
                <w:b/>
                <w:i/>
                <w:color w:val="000000"/>
                <w:spacing w:val="5"/>
                <w:szCs w:val="24"/>
                <w:highlight w:val="white"/>
                <w:u w:val="single"/>
              </w:rPr>
              <w:t>0</w:t>
            </w:r>
          </w:p>
        </w:tc>
        <w:tc>
          <w:tcPr>
            <w:tcW w:w="135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pacing w:val="58"/>
                <w:szCs w:val="24"/>
                <w:highlight w:val="white"/>
                <w:u w:val="single"/>
              </w:rPr>
              <w:t>£60,00</w:t>
            </w:r>
            <w:r w:rsidRPr="00805654">
              <w:rPr>
                <w:rFonts w:eastAsia="Times New Roman" w:cs="Times New Roman"/>
                <w:b/>
                <w:i/>
                <w:color w:val="000000"/>
                <w:spacing w:val="3"/>
                <w:szCs w:val="24"/>
                <w:highlight w:val="white"/>
                <w:u w:val="single"/>
              </w:rPr>
              <w:t>0</w:t>
            </w:r>
          </w:p>
        </w:tc>
        <w:tc>
          <w:tcPr>
            <w:tcW w:w="20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pacing w:val="135"/>
                <w:szCs w:val="24"/>
                <w:highlight w:val="white"/>
                <w:u w:val="single"/>
              </w:rPr>
              <w:t>£225,00</w:t>
            </w:r>
            <w:r w:rsidRPr="00805654">
              <w:rPr>
                <w:rFonts w:eastAsia="Times New Roman" w:cs="Times New Roman"/>
                <w:b/>
                <w:i/>
                <w:color w:val="000000"/>
                <w:spacing w:val="5"/>
                <w:szCs w:val="24"/>
                <w:highlight w:val="white"/>
                <w:u w:val="single"/>
              </w:rPr>
              <w:t>0</w:t>
            </w:r>
          </w:p>
        </w:tc>
        <w:tc>
          <w:tcPr>
            <w:tcW w:w="17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pacing w:val="90"/>
                <w:szCs w:val="24"/>
                <w:highlight w:val="white"/>
                <w:u w:val="single"/>
              </w:rPr>
              <w:t>£300,00</w:t>
            </w:r>
            <w:r w:rsidRPr="00805654">
              <w:rPr>
                <w:rFonts w:eastAsia="Times New Roman" w:cs="Times New Roman"/>
                <w:b/>
                <w:i/>
                <w:color w:val="000000"/>
                <w:spacing w:val="5"/>
                <w:szCs w:val="24"/>
                <w:highlight w:val="white"/>
                <w:u w:val="single"/>
              </w:rPr>
              <w:t>0</w:t>
            </w:r>
          </w:p>
        </w:tc>
      </w:tr>
      <w:tr w:rsidR="00C92D77">
        <w:trPr>
          <w:trHeight w:val="500"/>
          <w:jc w:val="center"/>
        </w:trPr>
        <w:tc>
          <w:tcPr>
            <w:tcW w:w="202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pacing w:val="38"/>
                <w:szCs w:val="24"/>
                <w:highlight w:val="white"/>
                <w:u w:val="single"/>
              </w:rPr>
              <w:t xml:space="preserve">Scrap value </w:t>
            </w:r>
            <w:r w:rsidRPr="00805654">
              <w:rPr>
                <w:rFonts w:eastAsia="Times New Roman" w:cs="Times New Roman"/>
                <w:b/>
                <w:i/>
                <w:color w:val="000000"/>
                <w:spacing w:val="3"/>
                <w:szCs w:val="24"/>
                <w:highlight w:val="white"/>
                <w:u w:val="single"/>
              </w:rPr>
              <w:t>6</w:t>
            </w:r>
          </w:p>
        </w:tc>
        <w:tc>
          <w:tcPr>
            <w:tcW w:w="16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pacing w:val="110"/>
                <w:szCs w:val="24"/>
                <w:highlight w:val="white"/>
                <w:u w:val="single"/>
              </w:rPr>
              <w:t>£20,00</w:t>
            </w:r>
            <w:r w:rsidRPr="00805654">
              <w:rPr>
                <w:rFonts w:eastAsia="Times New Roman" w:cs="Times New Roman"/>
                <w:b/>
                <w:i/>
                <w:color w:val="000000"/>
                <w:spacing w:val="5"/>
                <w:szCs w:val="24"/>
                <w:highlight w:val="white"/>
                <w:u w:val="single"/>
              </w:rPr>
              <w:t>0</w:t>
            </w:r>
          </w:p>
        </w:tc>
        <w:tc>
          <w:tcPr>
            <w:tcW w:w="135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pacing w:val="58"/>
                <w:szCs w:val="24"/>
                <w:highlight w:val="white"/>
                <w:u w:val="single"/>
              </w:rPr>
              <w:t>£10,00</w:t>
            </w:r>
            <w:r w:rsidRPr="00805654">
              <w:rPr>
                <w:rFonts w:eastAsia="Times New Roman" w:cs="Times New Roman"/>
                <w:b/>
                <w:i/>
                <w:color w:val="000000"/>
                <w:spacing w:val="3"/>
                <w:szCs w:val="24"/>
                <w:highlight w:val="white"/>
                <w:u w:val="single"/>
              </w:rPr>
              <w:t>0</w:t>
            </w:r>
          </w:p>
        </w:tc>
        <w:tc>
          <w:tcPr>
            <w:tcW w:w="20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pacing w:val="135"/>
                <w:szCs w:val="24"/>
                <w:highlight w:val="white"/>
                <w:u w:val="single"/>
              </w:rPr>
              <w:t>£205,00</w:t>
            </w:r>
            <w:r w:rsidRPr="00805654">
              <w:rPr>
                <w:rFonts w:eastAsia="Times New Roman" w:cs="Times New Roman"/>
                <w:b/>
                <w:i/>
                <w:color w:val="000000"/>
                <w:spacing w:val="5"/>
                <w:szCs w:val="24"/>
                <w:highlight w:val="white"/>
                <w:u w:val="single"/>
              </w:rPr>
              <w:t>0</w:t>
            </w:r>
          </w:p>
        </w:tc>
        <w:tc>
          <w:tcPr>
            <w:tcW w:w="17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pacing w:val="90"/>
                <w:szCs w:val="24"/>
                <w:highlight w:val="white"/>
                <w:u w:val="single"/>
              </w:rPr>
              <w:t>£310,00</w:t>
            </w:r>
            <w:r w:rsidRPr="00805654">
              <w:rPr>
                <w:rFonts w:eastAsia="Times New Roman" w:cs="Times New Roman"/>
                <w:b/>
                <w:i/>
                <w:color w:val="000000"/>
                <w:spacing w:val="5"/>
                <w:szCs w:val="24"/>
                <w:highlight w:val="white"/>
                <w:u w:val="single"/>
              </w:rPr>
              <w:t>0</w:t>
            </w:r>
          </w:p>
        </w:tc>
      </w:tr>
      <w:tr w:rsidR="00C92D77">
        <w:trPr>
          <w:trHeight w:val="520"/>
          <w:jc w:val="center"/>
        </w:trPr>
        <w:tc>
          <w:tcPr>
            <w:tcW w:w="2025" w:type="dxa"/>
            <w:tcBorders>
              <w:top w:val="nil"/>
              <w:left w:val="single" w:sz="8" w:space="0" w:color="000000"/>
              <w:bottom w:val="single" w:sz="8" w:space="0" w:color="000000"/>
              <w:right w:val="single" w:sz="8" w:space="0" w:color="000000"/>
            </w:tcBorders>
            <w:shd w:val="clear" w:color="auto" w:fill="4F81BD"/>
            <w:tcMar>
              <w:top w:w="100" w:type="dxa"/>
              <w:left w:w="100" w:type="dxa"/>
              <w:bottom w:w="100" w:type="dxa"/>
              <w:right w:w="100" w:type="dxa"/>
            </w:tcMar>
            <w:tcFitText/>
            <w:vAlign w:val="bottom"/>
          </w:tcPr>
          <w:p w:rsidR="00C92D77" w:rsidRDefault="00C92D77">
            <w:pPr>
              <w:spacing w:line="360" w:lineRule="auto"/>
              <w:rPr>
                <w:rFonts w:eastAsia="Times New Roman" w:cs="Times New Roman"/>
                <w:b/>
                <w:color w:val="000000"/>
                <w:szCs w:val="24"/>
                <w:highlight w:val="white"/>
              </w:rPr>
            </w:pPr>
          </w:p>
        </w:tc>
        <w:tc>
          <w:tcPr>
            <w:tcW w:w="1665" w:type="dxa"/>
            <w:tcBorders>
              <w:top w:val="nil"/>
              <w:left w:val="nil"/>
              <w:bottom w:val="single" w:sz="8" w:space="0" w:color="000000"/>
              <w:right w:val="single" w:sz="8" w:space="0" w:color="000000"/>
            </w:tcBorders>
            <w:shd w:val="clear" w:color="auto" w:fill="4F81BD"/>
            <w:tcMar>
              <w:top w:w="100" w:type="dxa"/>
              <w:left w:w="100" w:type="dxa"/>
              <w:bottom w:w="100" w:type="dxa"/>
              <w:right w:w="100" w:type="dxa"/>
            </w:tcMar>
            <w:tcFitText/>
            <w:vAlign w:val="bottom"/>
          </w:tcPr>
          <w:p w:rsidR="00C92D77" w:rsidRDefault="00C92D77">
            <w:pPr>
              <w:spacing w:line="360" w:lineRule="auto"/>
              <w:rPr>
                <w:rFonts w:eastAsia="Times New Roman" w:cs="Times New Roman"/>
                <w:b/>
                <w:color w:val="000000"/>
                <w:szCs w:val="24"/>
                <w:highlight w:val="white"/>
              </w:rPr>
            </w:pPr>
          </w:p>
        </w:tc>
        <w:tc>
          <w:tcPr>
            <w:tcW w:w="1350" w:type="dxa"/>
            <w:tcBorders>
              <w:top w:val="nil"/>
              <w:left w:val="nil"/>
              <w:bottom w:val="single" w:sz="8" w:space="0" w:color="000000"/>
              <w:right w:val="single" w:sz="8" w:space="0" w:color="000000"/>
            </w:tcBorders>
            <w:shd w:val="clear" w:color="auto" w:fill="4F81BD"/>
            <w:tcMar>
              <w:top w:w="100" w:type="dxa"/>
              <w:left w:w="100" w:type="dxa"/>
              <w:bottom w:w="100" w:type="dxa"/>
              <w:right w:w="100" w:type="dxa"/>
            </w:tcMar>
            <w:tcFitText/>
            <w:vAlign w:val="bottom"/>
          </w:tcPr>
          <w:p w:rsidR="00C92D77" w:rsidRDefault="00C92D77">
            <w:pPr>
              <w:spacing w:line="360" w:lineRule="auto"/>
              <w:rPr>
                <w:rFonts w:eastAsia="Times New Roman" w:cs="Times New Roman"/>
                <w:b/>
                <w:color w:val="000000"/>
                <w:szCs w:val="24"/>
                <w:highlight w:val="white"/>
              </w:rPr>
            </w:pPr>
          </w:p>
        </w:tc>
        <w:tc>
          <w:tcPr>
            <w:tcW w:w="2070" w:type="dxa"/>
            <w:tcBorders>
              <w:top w:val="nil"/>
              <w:left w:val="nil"/>
              <w:bottom w:val="single" w:sz="8" w:space="0" w:color="000000"/>
              <w:right w:val="nil"/>
            </w:tcBorders>
            <w:shd w:val="clear" w:color="auto" w:fill="4F81BD"/>
            <w:tcMar>
              <w:top w:w="100" w:type="dxa"/>
              <w:left w:w="100" w:type="dxa"/>
              <w:bottom w:w="100" w:type="dxa"/>
              <w:right w:w="100" w:type="dxa"/>
            </w:tcMar>
            <w:tcFitText/>
            <w:vAlign w:val="bottom"/>
          </w:tcPr>
          <w:p w:rsidR="00C92D77" w:rsidRDefault="00C92D77">
            <w:pPr>
              <w:spacing w:line="360" w:lineRule="auto"/>
              <w:rPr>
                <w:rFonts w:eastAsia="Times New Roman" w:cs="Times New Roman"/>
                <w:b/>
                <w:color w:val="000000"/>
                <w:szCs w:val="24"/>
                <w:highlight w:val="white"/>
              </w:rPr>
            </w:pPr>
          </w:p>
        </w:tc>
        <w:tc>
          <w:tcPr>
            <w:tcW w:w="1755" w:type="dxa"/>
            <w:tcBorders>
              <w:top w:val="nil"/>
              <w:left w:val="nil"/>
              <w:bottom w:val="single" w:sz="8" w:space="0" w:color="000000"/>
              <w:right w:val="single" w:sz="8" w:space="0" w:color="000000"/>
            </w:tcBorders>
            <w:shd w:val="clear" w:color="auto" w:fill="4F81BD"/>
            <w:tcMar>
              <w:top w:w="100" w:type="dxa"/>
              <w:left w:w="100" w:type="dxa"/>
              <w:bottom w:w="100" w:type="dxa"/>
              <w:right w:w="100" w:type="dxa"/>
            </w:tcMar>
            <w:tcFitText/>
            <w:vAlign w:val="bottom"/>
          </w:tcPr>
          <w:p w:rsidR="00C92D77" w:rsidRDefault="00C92D77">
            <w:pPr>
              <w:spacing w:line="360" w:lineRule="auto"/>
              <w:rPr>
                <w:rFonts w:eastAsia="Times New Roman" w:cs="Times New Roman"/>
                <w:b/>
                <w:color w:val="000000"/>
                <w:szCs w:val="24"/>
                <w:highlight w:val="white"/>
              </w:rPr>
            </w:pPr>
          </w:p>
        </w:tc>
      </w:tr>
    </w:tbl>
    <w:p w:rsidR="00C92D77" w:rsidRDefault="00805654">
      <w:pPr>
        <w:spacing w:after="160" w:line="360" w:lineRule="auto"/>
        <w:jc w:val="center"/>
        <w:rPr>
          <w:rFonts w:eastAsia="Times New Roman" w:cs="Times New Roman"/>
          <w:b/>
          <w:color w:val="000000"/>
          <w:szCs w:val="24"/>
          <w:highlight w:val="white"/>
        </w:rPr>
      </w:pPr>
      <w:r>
        <w:rPr>
          <w:rFonts w:eastAsia="Times New Roman" w:cs="Times New Roman"/>
          <w:b/>
          <w:color w:val="000000"/>
          <w:szCs w:val="24"/>
          <w:highlight w:val="white"/>
        </w:rPr>
        <w:t>Table 1: Payback Period</w:t>
      </w:r>
    </w:p>
    <w:p w:rsidR="00C92D77" w:rsidRDefault="00805654">
      <w:pPr>
        <w:spacing w:after="160" w:line="360" w:lineRule="auto"/>
        <w:jc w:val="center"/>
        <w:rPr>
          <w:rFonts w:eastAsia="Times New Roman" w:cs="Times New Roman"/>
          <w:color w:val="000000"/>
          <w:szCs w:val="24"/>
          <w:highlight w:val="white"/>
        </w:rPr>
      </w:pPr>
      <w:r>
        <w:rPr>
          <w:rFonts w:eastAsia="Times New Roman" w:cs="Times New Roman"/>
          <w:color w:val="000000"/>
          <w:szCs w:val="24"/>
          <w:highlight w:val="white"/>
        </w:rPr>
        <w:t>(Source: Created by Author)</w:t>
      </w:r>
    </w:p>
    <w:p w:rsidR="00C92D77" w:rsidRDefault="00805654">
      <w:pPr>
        <w:spacing w:line="360" w:lineRule="auto"/>
        <w:rPr>
          <w:rFonts w:eastAsia="Times New Roman" w:cs="Times New Roman"/>
          <w:color w:val="000000"/>
          <w:szCs w:val="24"/>
          <w:highlight w:val="white"/>
        </w:rPr>
      </w:pPr>
      <w:r>
        <w:rPr>
          <w:rFonts w:eastAsia="Times New Roman" w:cs="Times New Roman"/>
          <w:color w:val="000000"/>
          <w:szCs w:val="24"/>
          <w:highlight w:val="white"/>
        </w:rPr>
        <w:t xml:space="preserve"> Annual cash flow is even in project A, where the payback period is calculated with a formula</w:t>
      </w:r>
    </w:p>
    <w:p w:rsidR="00C92D77" w:rsidRDefault="00805654">
      <w:pPr>
        <w:spacing w:line="360" w:lineRule="auto"/>
        <w:rPr>
          <w:rFonts w:eastAsia="Times New Roman" w:cs="Times New Roman"/>
          <w:b/>
          <w:color w:val="000000"/>
          <w:szCs w:val="24"/>
          <w:highlight w:val="white"/>
        </w:rPr>
      </w:pPr>
      <w:r>
        <w:rPr>
          <w:rFonts w:eastAsia="Times New Roman" w:cs="Times New Roman"/>
          <w:b/>
          <w:color w:val="000000"/>
          <w:szCs w:val="24"/>
          <w:highlight w:val="white"/>
        </w:rPr>
        <w:t>Payback period</w:t>
      </w:r>
    </w:p>
    <w:p w:rsidR="00C92D77" w:rsidRDefault="00805654">
      <w:pPr>
        <w:spacing w:line="360" w:lineRule="auto"/>
        <w:rPr>
          <w:rFonts w:eastAsia="Times New Roman" w:cs="Times New Roman"/>
          <w:color w:val="000000"/>
          <w:szCs w:val="24"/>
          <w:highlight w:val="white"/>
          <w:u w:val="single"/>
        </w:rPr>
      </w:pPr>
      <w:r>
        <w:rPr>
          <w:rFonts w:eastAsia="Times New Roman" w:cs="Times New Roman"/>
          <w:color w:val="000000"/>
          <w:szCs w:val="24"/>
          <w:highlight w:val="white"/>
        </w:rPr>
        <w:t xml:space="preserve">Project A = Numbers of years to full recovery + </w:t>
      </w:r>
      <w:r>
        <w:rPr>
          <w:rFonts w:eastAsia="Times New Roman" w:cs="Times New Roman"/>
          <w:color w:val="000000"/>
          <w:szCs w:val="24"/>
          <w:highlight w:val="white"/>
          <w:u w:val="single"/>
        </w:rPr>
        <w:t xml:space="preserve">Unrecovered cost at the start </w:t>
      </w:r>
      <w:r>
        <w:rPr>
          <w:rFonts w:eastAsia="Times New Roman" w:cs="Times New Roman"/>
          <w:color w:val="000000"/>
          <w:szCs w:val="24"/>
          <w:highlight w:val="white"/>
          <w:u w:val="single"/>
        </w:rPr>
        <w:t>of the year</w:t>
      </w:r>
    </w:p>
    <w:p w:rsidR="00C92D77" w:rsidRDefault="00805654">
      <w:pPr>
        <w:spacing w:line="360" w:lineRule="auto"/>
        <w:rPr>
          <w:rFonts w:eastAsia="Times New Roman" w:cs="Times New Roman"/>
          <w:color w:val="000000"/>
          <w:szCs w:val="24"/>
          <w:highlight w:val="white"/>
        </w:rPr>
      </w:pPr>
      <w:r>
        <w:rPr>
          <w:rFonts w:eastAsia="Times New Roman" w:cs="Times New Roman"/>
          <w:color w:val="000000"/>
          <w:szCs w:val="24"/>
          <w:highlight w:val="white"/>
        </w:rPr>
        <w:tab/>
        <w:t xml:space="preserve">                   Cash flow during full recovery year</w:t>
      </w:r>
    </w:p>
    <w:p w:rsidR="00C92D77" w:rsidRDefault="00805654">
      <w:pPr>
        <w:spacing w:line="360" w:lineRule="auto"/>
        <w:rPr>
          <w:rFonts w:eastAsia="Times New Roman" w:cs="Times New Roman"/>
          <w:color w:val="000000"/>
          <w:szCs w:val="24"/>
          <w:highlight w:val="white"/>
        </w:rPr>
      </w:pPr>
      <w:r>
        <w:rPr>
          <w:rFonts w:eastAsia="Times New Roman" w:cs="Times New Roman"/>
          <w:color w:val="000000"/>
          <w:szCs w:val="24"/>
          <w:highlight w:val="white"/>
        </w:rPr>
        <w:t>No.</w:t>
      </w:r>
      <w:r>
        <w:rPr>
          <w:rFonts w:eastAsia="Times New Roman" w:cs="Times New Roman"/>
          <w:color w:val="000000"/>
          <w:szCs w:val="24"/>
          <w:highlight w:val="white"/>
        </w:rPr>
        <w:t xml:space="preserve"> of yrs to full recovery = 3rd Y</w:t>
      </w:r>
      <w:r>
        <w:rPr>
          <w:rFonts w:eastAsia="Times New Roman" w:cs="Times New Roman"/>
          <w:color w:val="000000"/>
          <w:szCs w:val="24"/>
          <w:highlight w:val="white"/>
        </w:rPr>
        <w:t xml:space="preserve">r of Cumulative Value of Project A </w:t>
      </w:r>
    </w:p>
    <w:p w:rsidR="00C92D77" w:rsidRDefault="00805654">
      <w:pPr>
        <w:spacing w:line="360" w:lineRule="auto"/>
        <w:rPr>
          <w:rFonts w:eastAsia="Times New Roman" w:cs="Times New Roman"/>
          <w:color w:val="000000"/>
          <w:szCs w:val="24"/>
          <w:highlight w:val="white"/>
        </w:rPr>
      </w:pPr>
      <w:r>
        <w:rPr>
          <w:rFonts w:eastAsia="Times New Roman" w:cs="Times New Roman"/>
          <w:color w:val="000000"/>
          <w:szCs w:val="24"/>
          <w:highlight w:val="white"/>
        </w:rPr>
        <w:t>Unrecovered cost at the start of the y</w:t>
      </w:r>
      <w:r>
        <w:rPr>
          <w:rFonts w:eastAsia="Times New Roman" w:cs="Times New Roman"/>
          <w:color w:val="000000"/>
          <w:szCs w:val="24"/>
          <w:highlight w:val="white"/>
        </w:rPr>
        <w:t xml:space="preserve">r = £160,000 - £135,000 = £25000   </w:t>
      </w:r>
    </w:p>
    <w:p w:rsidR="00C92D77" w:rsidRDefault="00805654">
      <w:pPr>
        <w:spacing w:line="360" w:lineRule="auto"/>
        <w:rPr>
          <w:rFonts w:eastAsia="Times New Roman" w:cs="Times New Roman"/>
          <w:color w:val="000000"/>
          <w:szCs w:val="24"/>
          <w:highlight w:val="white"/>
        </w:rPr>
      </w:pPr>
      <w:r>
        <w:rPr>
          <w:rFonts w:eastAsia="Times New Roman" w:cs="Times New Roman"/>
          <w:color w:val="000000"/>
          <w:szCs w:val="24"/>
          <w:highlight w:val="white"/>
        </w:rPr>
        <w:t>Cash flow during full recovery y</w:t>
      </w:r>
      <w:r>
        <w:rPr>
          <w:rFonts w:eastAsia="Times New Roman" w:cs="Times New Roman"/>
          <w:color w:val="000000"/>
          <w:szCs w:val="24"/>
          <w:highlight w:val="white"/>
        </w:rPr>
        <w:t>r = £180,000 - £135,000 = £45,000</w:t>
      </w:r>
    </w:p>
    <w:p w:rsidR="00C92D77" w:rsidRDefault="00805654">
      <w:pPr>
        <w:spacing w:line="360" w:lineRule="auto"/>
        <w:rPr>
          <w:rFonts w:eastAsia="Times New Roman" w:cs="Times New Roman"/>
          <w:color w:val="000000"/>
          <w:szCs w:val="24"/>
          <w:highlight w:val="white"/>
        </w:rPr>
      </w:pPr>
      <w:r>
        <w:rPr>
          <w:rFonts w:eastAsia="Times New Roman" w:cs="Times New Roman"/>
          <w:color w:val="000000"/>
          <w:szCs w:val="24"/>
          <w:highlight w:val="white"/>
        </w:rPr>
        <w:tab/>
        <w:t>So, Payback period of Project A =3 + £25,000 / £45,000</w:t>
      </w:r>
    </w:p>
    <w:p w:rsidR="00C92D77" w:rsidRDefault="00805654">
      <w:pPr>
        <w:spacing w:line="360" w:lineRule="auto"/>
        <w:ind w:left="3600"/>
        <w:rPr>
          <w:rFonts w:eastAsia="Times New Roman" w:cs="Times New Roman"/>
          <w:color w:val="000000"/>
          <w:szCs w:val="24"/>
          <w:highlight w:val="white"/>
        </w:rPr>
      </w:pPr>
      <w:r>
        <w:rPr>
          <w:rFonts w:eastAsia="Times New Roman" w:cs="Times New Roman"/>
          <w:color w:val="000000"/>
          <w:szCs w:val="24"/>
          <w:highlight w:val="white"/>
        </w:rPr>
        <w:t>= 3.5555</w:t>
      </w:r>
    </w:p>
    <w:p w:rsidR="00C92D77" w:rsidRDefault="00805654">
      <w:pPr>
        <w:spacing w:line="360" w:lineRule="auto"/>
        <w:ind w:left="2880" w:firstLine="720"/>
        <w:rPr>
          <w:rFonts w:eastAsia="Times New Roman" w:cs="Times New Roman"/>
          <w:color w:val="000000"/>
          <w:szCs w:val="24"/>
          <w:highlight w:val="white"/>
        </w:rPr>
      </w:pPr>
      <w:r>
        <w:rPr>
          <w:rFonts w:eastAsia="Times New Roman" w:cs="Times New Roman"/>
          <w:color w:val="000000"/>
          <w:szCs w:val="24"/>
          <w:highlight w:val="white"/>
        </w:rPr>
        <w:t>=4 Years (</w:t>
      </w:r>
      <w:proofErr w:type="spellStart"/>
      <w:r>
        <w:rPr>
          <w:rFonts w:eastAsia="Times New Roman" w:cs="Times New Roman"/>
          <w:color w:val="000000"/>
          <w:szCs w:val="24"/>
          <w:highlight w:val="white"/>
        </w:rPr>
        <w:t>Approxi</w:t>
      </w:r>
      <w:proofErr w:type="spellEnd"/>
      <w:r>
        <w:rPr>
          <w:rFonts w:eastAsia="Times New Roman" w:cs="Times New Roman"/>
          <w:color w:val="000000"/>
          <w:szCs w:val="24"/>
          <w:highlight w:val="white"/>
        </w:rPr>
        <w:t>)</w:t>
      </w:r>
    </w:p>
    <w:p w:rsidR="00C92D77" w:rsidRDefault="00805654">
      <w:pPr>
        <w:spacing w:line="360" w:lineRule="auto"/>
        <w:rPr>
          <w:rFonts w:eastAsia="Times New Roman" w:cs="Times New Roman"/>
          <w:color w:val="000000"/>
          <w:szCs w:val="24"/>
          <w:highlight w:val="white"/>
        </w:rPr>
      </w:pPr>
      <w:r>
        <w:rPr>
          <w:rFonts w:eastAsia="Times New Roman" w:cs="Times New Roman"/>
          <w:color w:val="000000"/>
          <w:szCs w:val="24"/>
          <w:highlight w:val="white"/>
        </w:rPr>
        <w:t xml:space="preserve">When a firm is having liquidity problems, the project having shorter time span of returning at the rate of return is lower, then the </w:t>
      </w:r>
      <w:r>
        <w:rPr>
          <w:rFonts w:eastAsia="Times New Roman" w:cs="Times New Roman"/>
          <w:color w:val="000000"/>
          <w:szCs w:val="24"/>
          <w:highlight w:val="white"/>
        </w:rPr>
        <w:t>project is assumed to be less risky. The aggregate value of payback period on project A is 4 years, where a situation arises that the project may be useful for Patel Metro.</w:t>
      </w:r>
    </w:p>
    <w:p w:rsidR="00C92D77" w:rsidRDefault="00C92D77">
      <w:pPr>
        <w:spacing w:line="360" w:lineRule="auto"/>
        <w:ind w:left="2880" w:firstLine="720"/>
        <w:rPr>
          <w:rFonts w:eastAsia="Times New Roman" w:cs="Times New Roman"/>
          <w:color w:val="000000"/>
          <w:szCs w:val="24"/>
          <w:highlight w:val="white"/>
        </w:rPr>
      </w:pPr>
    </w:p>
    <w:p w:rsidR="00C92D77" w:rsidRDefault="00805654">
      <w:pPr>
        <w:spacing w:line="360" w:lineRule="auto"/>
        <w:rPr>
          <w:rFonts w:eastAsia="Times New Roman" w:cs="Times New Roman"/>
          <w:color w:val="000000"/>
          <w:szCs w:val="24"/>
          <w:highlight w:val="white"/>
          <w:u w:val="single"/>
        </w:rPr>
      </w:pPr>
      <w:r>
        <w:rPr>
          <w:rFonts w:eastAsia="Times New Roman" w:cs="Times New Roman"/>
          <w:color w:val="000000"/>
          <w:szCs w:val="24"/>
          <w:highlight w:val="white"/>
        </w:rPr>
        <w:t xml:space="preserve">Project B = Numbers of years to full recovery + </w:t>
      </w:r>
      <w:r>
        <w:rPr>
          <w:rFonts w:eastAsia="Times New Roman" w:cs="Times New Roman"/>
          <w:color w:val="000000"/>
          <w:szCs w:val="24"/>
          <w:highlight w:val="white"/>
          <w:u w:val="single"/>
        </w:rPr>
        <w:t>Unrecovered cost at the start of y</w:t>
      </w:r>
      <w:r>
        <w:rPr>
          <w:rFonts w:eastAsia="Times New Roman" w:cs="Times New Roman"/>
          <w:color w:val="000000"/>
          <w:szCs w:val="24"/>
          <w:highlight w:val="white"/>
          <w:u w:val="single"/>
        </w:rPr>
        <w:t>ear</w:t>
      </w:r>
    </w:p>
    <w:p w:rsidR="00C92D77" w:rsidRDefault="00805654">
      <w:pPr>
        <w:spacing w:line="360" w:lineRule="auto"/>
        <w:rPr>
          <w:rFonts w:eastAsia="Times New Roman" w:cs="Times New Roman"/>
          <w:color w:val="000000"/>
          <w:szCs w:val="24"/>
          <w:highlight w:val="white"/>
        </w:rPr>
      </w:pPr>
      <w:r>
        <w:rPr>
          <w:rFonts w:eastAsia="Times New Roman" w:cs="Times New Roman"/>
          <w:color w:val="000000"/>
          <w:szCs w:val="24"/>
          <w:highlight w:val="white"/>
        </w:rPr>
        <w:tab/>
        <w:t xml:space="preserve">                  Cash flow during full recovery year</w:t>
      </w:r>
    </w:p>
    <w:p w:rsidR="00C92D77" w:rsidRDefault="00805654">
      <w:pPr>
        <w:spacing w:line="360" w:lineRule="auto"/>
        <w:rPr>
          <w:rFonts w:eastAsia="Times New Roman" w:cs="Times New Roman"/>
          <w:color w:val="000000"/>
          <w:szCs w:val="24"/>
          <w:highlight w:val="white"/>
        </w:rPr>
      </w:pPr>
      <w:r>
        <w:rPr>
          <w:rFonts w:eastAsia="Times New Roman" w:cs="Times New Roman"/>
          <w:color w:val="000000"/>
          <w:szCs w:val="24"/>
          <w:highlight w:val="white"/>
        </w:rPr>
        <w:t>No.</w:t>
      </w:r>
      <w:r>
        <w:rPr>
          <w:rFonts w:eastAsia="Times New Roman" w:cs="Times New Roman"/>
          <w:color w:val="000000"/>
          <w:szCs w:val="24"/>
          <w:highlight w:val="white"/>
        </w:rPr>
        <w:t xml:space="preserve"> of years to full recovery = 3rd Year of Cumulative Value of Project A </w:t>
      </w:r>
    </w:p>
    <w:p w:rsidR="00C92D77" w:rsidRDefault="00805654">
      <w:pPr>
        <w:spacing w:line="360" w:lineRule="auto"/>
        <w:rPr>
          <w:rFonts w:eastAsia="Times New Roman" w:cs="Times New Roman"/>
          <w:color w:val="000000"/>
          <w:szCs w:val="24"/>
          <w:highlight w:val="white"/>
        </w:rPr>
      </w:pPr>
      <w:r>
        <w:rPr>
          <w:rFonts w:eastAsia="Times New Roman" w:cs="Times New Roman"/>
          <w:color w:val="000000"/>
          <w:szCs w:val="24"/>
          <w:highlight w:val="white"/>
        </w:rPr>
        <w:t>Unrecovered cost at the start of the y</w:t>
      </w:r>
      <w:r>
        <w:rPr>
          <w:rFonts w:eastAsia="Times New Roman" w:cs="Times New Roman"/>
          <w:color w:val="000000"/>
          <w:szCs w:val="24"/>
          <w:highlight w:val="white"/>
        </w:rPr>
        <w:t xml:space="preserve">r = £220,000 - £180,000 = £40,000   </w:t>
      </w:r>
    </w:p>
    <w:p w:rsidR="00C92D77" w:rsidRDefault="00805654">
      <w:pPr>
        <w:spacing w:line="360" w:lineRule="auto"/>
        <w:rPr>
          <w:rFonts w:eastAsia="Times New Roman" w:cs="Times New Roman"/>
          <w:color w:val="000000"/>
          <w:szCs w:val="24"/>
          <w:highlight w:val="white"/>
        </w:rPr>
      </w:pPr>
      <w:r>
        <w:rPr>
          <w:rFonts w:eastAsia="Times New Roman" w:cs="Times New Roman"/>
          <w:color w:val="000000"/>
          <w:szCs w:val="24"/>
          <w:highlight w:val="white"/>
        </w:rPr>
        <w:t>Cash flow during full recovery year = £24</w:t>
      </w:r>
      <w:r>
        <w:rPr>
          <w:rFonts w:eastAsia="Times New Roman" w:cs="Times New Roman"/>
          <w:color w:val="000000"/>
          <w:szCs w:val="24"/>
          <w:highlight w:val="white"/>
        </w:rPr>
        <w:t>0,000 - £180,000 = £20,000</w:t>
      </w:r>
    </w:p>
    <w:p w:rsidR="00C92D77" w:rsidRDefault="00805654">
      <w:pPr>
        <w:spacing w:line="360" w:lineRule="auto"/>
        <w:rPr>
          <w:rFonts w:eastAsia="Times New Roman" w:cs="Times New Roman"/>
          <w:b/>
          <w:color w:val="000000"/>
          <w:szCs w:val="24"/>
          <w:highlight w:val="white"/>
        </w:rPr>
      </w:pPr>
      <w:r>
        <w:rPr>
          <w:rFonts w:eastAsia="Times New Roman" w:cs="Times New Roman"/>
          <w:color w:val="000000"/>
          <w:szCs w:val="24"/>
          <w:highlight w:val="white"/>
        </w:rPr>
        <w:tab/>
        <w:t>So, Payback period of Project B =</w:t>
      </w:r>
    </w:p>
    <w:p w:rsidR="00C92D77" w:rsidRDefault="00805654">
      <w:pPr>
        <w:spacing w:line="360" w:lineRule="auto"/>
        <w:ind w:left="720" w:firstLine="720"/>
        <w:rPr>
          <w:rFonts w:eastAsia="Times New Roman" w:cs="Times New Roman"/>
          <w:color w:val="000000"/>
          <w:szCs w:val="24"/>
          <w:highlight w:val="white"/>
        </w:rPr>
      </w:pPr>
      <w:r>
        <w:rPr>
          <w:rFonts w:eastAsia="Times New Roman" w:cs="Times New Roman"/>
          <w:color w:val="000000"/>
          <w:szCs w:val="24"/>
          <w:highlight w:val="white"/>
        </w:rPr>
        <w:t>= 3 + £40000 / £20000</w:t>
      </w:r>
    </w:p>
    <w:p w:rsidR="00C92D77" w:rsidRDefault="00805654">
      <w:pPr>
        <w:spacing w:line="360" w:lineRule="auto"/>
        <w:rPr>
          <w:rFonts w:eastAsia="Times New Roman" w:cs="Times New Roman"/>
          <w:color w:val="000000"/>
          <w:szCs w:val="24"/>
          <w:highlight w:val="white"/>
        </w:rPr>
      </w:pPr>
      <w:r>
        <w:rPr>
          <w:rFonts w:eastAsia="Times New Roman" w:cs="Times New Roman"/>
          <w:color w:val="000000"/>
          <w:szCs w:val="24"/>
          <w:highlight w:val="white"/>
        </w:rPr>
        <w:tab/>
      </w:r>
      <w:r>
        <w:rPr>
          <w:rFonts w:eastAsia="Times New Roman" w:cs="Times New Roman"/>
          <w:color w:val="000000"/>
          <w:szCs w:val="24"/>
          <w:highlight w:val="white"/>
        </w:rPr>
        <w:tab/>
        <w:t xml:space="preserve">= </w:t>
      </w:r>
      <w:r>
        <w:rPr>
          <w:rFonts w:eastAsia="Times New Roman" w:cs="Times New Roman"/>
          <w:b/>
          <w:color w:val="000000"/>
          <w:szCs w:val="24"/>
          <w:highlight w:val="white"/>
        </w:rPr>
        <w:t>5 Years</w:t>
      </w:r>
    </w:p>
    <w:p w:rsidR="00C92D77" w:rsidRDefault="00805654">
      <w:pPr>
        <w:spacing w:line="360" w:lineRule="auto"/>
        <w:rPr>
          <w:rFonts w:eastAsia="Times New Roman" w:cs="Times New Roman"/>
          <w:color w:val="000000"/>
          <w:szCs w:val="24"/>
          <w:highlight w:val="white"/>
        </w:rPr>
      </w:pPr>
      <w:r>
        <w:rPr>
          <w:rFonts w:eastAsia="Times New Roman" w:cs="Times New Roman"/>
          <w:color w:val="000000"/>
          <w:szCs w:val="24"/>
          <w:highlight w:val="white"/>
        </w:rPr>
        <w:t>According to the evaluation of payback period, the investment on the Project A would be more desirable than investing in Project B. Project A has the shorter ti</w:t>
      </w:r>
      <w:r>
        <w:rPr>
          <w:rFonts w:eastAsia="Times New Roman" w:cs="Times New Roman"/>
          <w:color w:val="000000"/>
          <w:szCs w:val="24"/>
          <w:highlight w:val="white"/>
        </w:rPr>
        <w:t>me span or returning on</w:t>
      </w:r>
    </w:p>
    <w:p w:rsidR="00C92D77" w:rsidRDefault="00805654">
      <w:pPr>
        <w:spacing w:line="360" w:lineRule="auto"/>
        <w:rPr>
          <w:rFonts w:eastAsia="Times New Roman" w:cs="Times New Roman"/>
          <w:color w:val="000000"/>
          <w:szCs w:val="24"/>
          <w:highlight w:val="white"/>
        </w:rPr>
      </w:pPr>
      <w:r>
        <w:rPr>
          <w:rFonts w:eastAsia="Times New Roman" w:cs="Times New Roman"/>
          <w:color w:val="000000"/>
          <w:szCs w:val="24"/>
          <w:highlight w:val="white"/>
        </w:rPr>
        <w:t>Investment of 4 Years (approx), Project B has 5 years of returning payback period on capital investment. It is considered that Project A can be recovered quickly on initial capital investment. The investment on project is only accep</w:t>
      </w:r>
      <w:r>
        <w:rPr>
          <w:rFonts w:eastAsia="Times New Roman" w:cs="Times New Roman"/>
          <w:color w:val="000000"/>
          <w:szCs w:val="24"/>
          <w:highlight w:val="white"/>
        </w:rPr>
        <w:t xml:space="preserve">ted when the payback period is of short time span.  </w:t>
      </w:r>
    </w:p>
    <w:p w:rsidR="00C92D77" w:rsidRDefault="00805654">
      <w:pPr>
        <w:spacing w:line="360" w:lineRule="auto"/>
        <w:rPr>
          <w:rFonts w:eastAsia="Times New Roman" w:cs="Times New Roman"/>
          <w:color w:val="000000"/>
          <w:szCs w:val="24"/>
          <w:highlight w:val="white"/>
        </w:rPr>
      </w:pPr>
      <w:r>
        <w:rPr>
          <w:rFonts w:eastAsia="Times New Roman" w:cs="Times New Roman"/>
          <w:b/>
          <w:color w:val="000000"/>
          <w:szCs w:val="24"/>
          <w:highlight w:val="white"/>
        </w:rPr>
        <w:t>2. Net Present Value</w:t>
      </w:r>
    </w:p>
    <w:p w:rsidR="00C92D77" w:rsidRDefault="00805654">
      <w:pPr>
        <w:spacing w:line="360" w:lineRule="auto"/>
        <w:rPr>
          <w:rFonts w:eastAsia="Times New Roman" w:cs="Times New Roman"/>
          <w:color w:val="000000"/>
          <w:szCs w:val="24"/>
          <w:highlight w:val="white"/>
        </w:rPr>
      </w:pPr>
      <w:r>
        <w:rPr>
          <w:rFonts w:eastAsia="Times New Roman" w:cs="Times New Roman"/>
          <w:color w:val="000000"/>
          <w:szCs w:val="24"/>
          <w:highlight w:val="white"/>
        </w:rPr>
        <w:t>Considering the two projects A and Project B owned by Patel Metro with an initial investment of £160,000 and £220,000, lasting for 6 years. The cash flow is even throughout the calcu</w:t>
      </w:r>
      <w:r>
        <w:rPr>
          <w:rFonts w:eastAsia="Times New Roman" w:cs="Times New Roman"/>
          <w:color w:val="000000"/>
          <w:szCs w:val="24"/>
          <w:highlight w:val="white"/>
        </w:rPr>
        <w:t>lating years with a residual value of £20,000 on Project A and £10,000 on Project B at the 6th year. The NPV becomes higher by adding the risk to the rate of discount for adjusting the risk inaccurately. When the extra risk is compounded to the incorporate</w:t>
      </w:r>
      <w:r>
        <w:rPr>
          <w:rFonts w:eastAsia="Times New Roman" w:cs="Times New Roman"/>
          <w:color w:val="000000"/>
          <w:szCs w:val="24"/>
          <w:highlight w:val="white"/>
        </w:rPr>
        <w:t>d rate of discount, it results in lowering down of Net Present Value.</w:t>
      </w:r>
    </w:p>
    <w:tbl>
      <w:tblPr>
        <w:tblStyle w:val="Table2"/>
        <w:tblW w:w="9420" w:type="dxa"/>
        <w:jc w:val="center"/>
        <w:tblInd w:w="100" w:type="dxa"/>
        <w:tblBorders>
          <w:top w:val="nil"/>
          <w:left w:val="nil"/>
          <w:bottom w:val="nil"/>
          <w:right w:val="nil"/>
          <w:insideH w:val="nil"/>
          <w:insideV w:val="nil"/>
        </w:tblBorders>
        <w:tblLayout w:type="fixed"/>
        <w:tblLook w:val="0600"/>
      </w:tblPr>
      <w:tblGrid>
        <w:gridCol w:w="915"/>
        <w:gridCol w:w="1245"/>
        <w:gridCol w:w="1200"/>
        <w:gridCol w:w="2340"/>
        <w:gridCol w:w="1845"/>
        <w:gridCol w:w="1875"/>
      </w:tblGrid>
      <w:tr w:rsidR="00C92D77">
        <w:trPr>
          <w:trHeight w:val="500"/>
          <w:jc w:val="center"/>
        </w:trPr>
        <w:tc>
          <w:tcPr>
            <w:tcW w:w="9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FitText/>
            <w:vAlign w:val="bottom"/>
          </w:tcPr>
          <w:p w:rsidR="00C92D77" w:rsidRDefault="00C92D77">
            <w:pPr>
              <w:spacing w:line="360" w:lineRule="auto"/>
              <w:rPr>
                <w:rFonts w:eastAsia="Times New Roman" w:cs="Times New Roman"/>
                <w:b/>
                <w:color w:val="000000"/>
                <w:szCs w:val="24"/>
                <w:highlight w:val="white"/>
              </w:rPr>
            </w:pPr>
          </w:p>
        </w:tc>
        <w:tc>
          <w:tcPr>
            <w:tcW w:w="244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FitText/>
            <w:vAlign w:val="bottom"/>
          </w:tcPr>
          <w:p w:rsidR="00C92D77" w:rsidRDefault="00805654">
            <w:pPr>
              <w:spacing w:line="360" w:lineRule="auto"/>
              <w:rPr>
                <w:rFonts w:eastAsia="Times New Roman" w:cs="Times New Roman"/>
                <w:b/>
                <w:color w:val="000000"/>
                <w:szCs w:val="24"/>
                <w:highlight w:val="white"/>
              </w:rPr>
            </w:pPr>
            <w:r w:rsidRPr="009C7BDF">
              <w:rPr>
                <w:rFonts w:eastAsia="Times New Roman" w:cs="Times New Roman"/>
                <w:b/>
                <w:color w:val="000000"/>
                <w:spacing w:val="150"/>
                <w:szCs w:val="24"/>
                <w:highlight w:val="white"/>
              </w:rPr>
              <w:t>Cash flo</w:t>
            </w:r>
            <w:r w:rsidRPr="009C7BDF">
              <w:rPr>
                <w:rFonts w:eastAsia="Times New Roman" w:cs="Times New Roman"/>
                <w:b/>
                <w:color w:val="000000"/>
                <w:spacing w:val="5"/>
                <w:szCs w:val="24"/>
                <w:highlight w:val="white"/>
              </w:rPr>
              <w:t>w</w:t>
            </w:r>
          </w:p>
        </w:tc>
        <w:tc>
          <w:tcPr>
            <w:tcW w:w="2340" w:type="dxa"/>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Default="00C92D77">
            <w:pPr>
              <w:spacing w:line="360" w:lineRule="auto"/>
              <w:rPr>
                <w:rFonts w:eastAsia="Times New Roman" w:cs="Times New Roman"/>
                <w:b/>
                <w:color w:val="000000"/>
                <w:szCs w:val="24"/>
                <w:highlight w:val="white"/>
              </w:rPr>
            </w:pPr>
          </w:p>
        </w:tc>
        <w:tc>
          <w:tcPr>
            <w:tcW w:w="1845" w:type="dxa"/>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Default="00C92D77">
            <w:pPr>
              <w:spacing w:line="360" w:lineRule="auto"/>
              <w:rPr>
                <w:rFonts w:eastAsia="Times New Roman" w:cs="Times New Roman"/>
                <w:b/>
                <w:color w:val="000000"/>
                <w:szCs w:val="24"/>
                <w:highlight w:val="white"/>
              </w:rPr>
            </w:pPr>
          </w:p>
        </w:tc>
        <w:tc>
          <w:tcPr>
            <w:tcW w:w="1875" w:type="dxa"/>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Default="00C92D77">
            <w:pPr>
              <w:spacing w:line="360" w:lineRule="auto"/>
              <w:rPr>
                <w:rFonts w:eastAsia="Times New Roman" w:cs="Times New Roman"/>
                <w:b/>
                <w:color w:val="000000"/>
                <w:szCs w:val="24"/>
                <w:highlight w:val="white"/>
              </w:rPr>
            </w:pPr>
          </w:p>
        </w:tc>
      </w:tr>
      <w:tr w:rsidR="00C92D77">
        <w:trPr>
          <w:trHeight w:val="660"/>
          <w:jc w:val="center"/>
        </w:trPr>
        <w:tc>
          <w:tcPr>
            <w:tcW w:w="915" w:type="dxa"/>
            <w:tcBorders>
              <w:top w:val="nil"/>
              <w:left w:val="single" w:sz="8" w:space="0" w:color="000000"/>
              <w:bottom w:val="single" w:sz="8" w:space="0" w:color="000000"/>
              <w:right w:val="single" w:sz="8" w:space="0" w:color="000000"/>
            </w:tcBorders>
            <w:shd w:val="clear" w:color="auto" w:fill="9FC5E8"/>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u w:val="single"/>
              </w:rPr>
            </w:pPr>
            <w:r w:rsidRPr="00805654">
              <w:rPr>
                <w:rFonts w:eastAsia="Times New Roman" w:cs="Times New Roman"/>
                <w:b/>
                <w:i/>
                <w:color w:val="000000"/>
                <w:spacing w:val="76"/>
                <w:szCs w:val="24"/>
                <w:u w:val="single"/>
              </w:rPr>
              <w:t>Yea</w:t>
            </w:r>
            <w:r w:rsidRPr="00805654">
              <w:rPr>
                <w:rFonts w:eastAsia="Times New Roman" w:cs="Times New Roman"/>
                <w:b/>
                <w:i/>
                <w:color w:val="000000"/>
                <w:spacing w:val="1"/>
                <w:szCs w:val="24"/>
                <w:u w:val="single"/>
              </w:rPr>
              <w:t>r</w:t>
            </w:r>
          </w:p>
        </w:tc>
        <w:tc>
          <w:tcPr>
            <w:tcW w:w="1245" w:type="dxa"/>
            <w:tcBorders>
              <w:top w:val="nil"/>
              <w:left w:val="nil"/>
              <w:bottom w:val="single" w:sz="8" w:space="0" w:color="000000"/>
              <w:right w:val="single" w:sz="8" w:space="0" w:color="000000"/>
            </w:tcBorders>
            <w:shd w:val="clear" w:color="auto" w:fill="9FC5E8"/>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u w:val="single"/>
              </w:rPr>
            </w:pPr>
            <w:r w:rsidRPr="00805654">
              <w:rPr>
                <w:rFonts w:eastAsia="Times New Roman" w:cs="Times New Roman"/>
                <w:b/>
                <w:i/>
                <w:color w:val="000000"/>
                <w:spacing w:val="12"/>
                <w:szCs w:val="24"/>
                <w:u w:val="single"/>
              </w:rPr>
              <w:t xml:space="preserve">Project </w:t>
            </w:r>
            <w:r w:rsidRPr="00805654">
              <w:rPr>
                <w:rFonts w:eastAsia="Times New Roman" w:cs="Times New Roman"/>
                <w:b/>
                <w:i/>
                <w:color w:val="000000"/>
                <w:spacing w:val="3"/>
                <w:szCs w:val="24"/>
                <w:u w:val="single"/>
              </w:rPr>
              <w:t>A</w:t>
            </w:r>
          </w:p>
        </w:tc>
        <w:tc>
          <w:tcPr>
            <w:tcW w:w="1200" w:type="dxa"/>
            <w:tcBorders>
              <w:top w:val="nil"/>
              <w:left w:val="nil"/>
              <w:bottom w:val="single" w:sz="8" w:space="0" w:color="000000"/>
              <w:right w:val="single" w:sz="8" w:space="0" w:color="000000"/>
            </w:tcBorders>
            <w:shd w:val="clear" w:color="auto" w:fill="9FC5E8"/>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u w:val="single"/>
              </w:rPr>
            </w:pPr>
            <w:r w:rsidRPr="00805654">
              <w:rPr>
                <w:rFonts w:eastAsia="Times New Roman" w:cs="Times New Roman"/>
                <w:b/>
                <w:i/>
                <w:color w:val="000000"/>
                <w:spacing w:val="6"/>
                <w:szCs w:val="24"/>
                <w:u w:val="single"/>
              </w:rPr>
              <w:t>Project B</w:t>
            </w:r>
          </w:p>
        </w:tc>
        <w:tc>
          <w:tcPr>
            <w:tcW w:w="2340" w:type="dxa"/>
            <w:tcBorders>
              <w:top w:val="nil"/>
              <w:left w:val="nil"/>
              <w:bottom w:val="single" w:sz="8" w:space="0" w:color="000000"/>
              <w:right w:val="single" w:sz="8" w:space="0" w:color="000000"/>
            </w:tcBorders>
            <w:shd w:val="clear" w:color="auto" w:fill="9FC5E8"/>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u w:val="single"/>
              </w:rPr>
            </w:pPr>
            <w:r w:rsidRPr="00805654">
              <w:rPr>
                <w:rFonts w:eastAsia="Times New Roman" w:cs="Times New Roman"/>
                <w:b/>
                <w:i/>
                <w:color w:val="000000"/>
                <w:spacing w:val="6"/>
                <w:szCs w:val="24"/>
                <w:u w:val="single"/>
              </w:rPr>
              <w:t>Cost of capital@ 7%</w:t>
            </w:r>
          </w:p>
        </w:tc>
        <w:tc>
          <w:tcPr>
            <w:tcW w:w="1845" w:type="dxa"/>
            <w:tcBorders>
              <w:top w:val="nil"/>
              <w:left w:val="nil"/>
              <w:bottom w:val="single" w:sz="8" w:space="0" w:color="000000"/>
              <w:right w:val="single" w:sz="8" w:space="0" w:color="000000"/>
            </w:tcBorders>
            <w:shd w:val="clear" w:color="auto" w:fill="9FC5E8"/>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u w:val="single"/>
              </w:rPr>
            </w:pPr>
            <w:proofErr w:type="spellStart"/>
            <w:r w:rsidRPr="00805654">
              <w:rPr>
                <w:rFonts w:eastAsia="Times New Roman" w:cs="Times New Roman"/>
                <w:b/>
                <w:i/>
                <w:color w:val="000000"/>
                <w:spacing w:val="5"/>
                <w:szCs w:val="24"/>
                <w:u w:val="single"/>
              </w:rPr>
              <w:t>P.Vof</w:t>
            </w:r>
            <w:proofErr w:type="spellEnd"/>
            <w:r w:rsidRPr="00805654">
              <w:rPr>
                <w:rFonts w:eastAsia="Times New Roman" w:cs="Times New Roman"/>
                <w:b/>
                <w:i/>
                <w:color w:val="000000"/>
                <w:spacing w:val="5"/>
                <w:szCs w:val="24"/>
                <w:u w:val="single"/>
              </w:rPr>
              <w:t xml:space="preserve"> Project </w:t>
            </w:r>
            <w:r w:rsidRPr="00805654">
              <w:rPr>
                <w:rFonts w:eastAsia="Times New Roman" w:cs="Times New Roman"/>
                <w:b/>
                <w:i/>
                <w:color w:val="000000"/>
                <w:spacing w:val="2"/>
                <w:szCs w:val="24"/>
                <w:u w:val="single"/>
              </w:rPr>
              <w:t>A</w:t>
            </w:r>
          </w:p>
        </w:tc>
        <w:tc>
          <w:tcPr>
            <w:tcW w:w="1875" w:type="dxa"/>
            <w:tcBorders>
              <w:top w:val="nil"/>
              <w:left w:val="nil"/>
              <w:bottom w:val="single" w:sz="8" w:space="0" w:color="000000"/>
              <w:right w:val="single" w:sz="8" w:space="0" w:color="000000"/>
            </w:tcBorders>
            <w:shd w:val="clear" w:color="auto" w:fill="9FC5E8"/>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u w:val="single"/>
              </w:rPr>
            </w:pPr>
            <w:r w:rsidRPr="00805654">
              <w:rPr>
                <w:rFonts w:eastAsia="Times New Roman" w:cs="Times New Roman"/>
                <w:b/>
                <w:i/>
                <w:color w:val="000000"/>
                <w:spacing w:val="3"/>
                <w:w w:val="99"/>
                <w:szCs w:val="24"/>
                <w:u w:val="single"/>
              </w:rPr>
              <w:t xml:space="preserve">P.V of Project </w:t>
            </w:r>
            <w:r w:rsidRPr="00805654">
              <w:rPr>
                <w:rFonts w:eastAsia="Times New Roman" w:cs="Times New Roman"/>
                <w:b/>
                <w:i/>
                <w:color w:val="000000"/>
                <w:spacing w:val="14"/>
                <w:w w:val="99"/>
                <w:szCs w:val="24"/>
                <w:u w:val="single"/>
              </w:rPr>
              <w:t>B</w:t>
            </w:r>
          </w:p>
        </w:tc>
      </w:tr>
      <w:tr w:rsidR="00C92D77">
        <w:trPr>
          <w:trHeight w:val="500"/>
          <w:jc w:val="center"/>
        </w:trPr>
        <w:tc>
          <w:tcPr>
            <w:tcW w:w="91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zCs w:val="24"/>
                <w:highlight w:val="white"/>
                <w:u w:val="single"/>
              </w:rPr>
              <w:t>0</w:t>
            </w:r>
          </w:p>
        </w:tc>
        <w:tc>
          <w:tcPr>
            <w:tcW w:w="12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pacing w:val="17"/>
                <w:szCs w:val="24"/>
                <w:highlight w:val="white"/>
                <w:u w:val="single"/>
              </w:rPr>
              <w:t>£160,00</w:t>
            </w:r>
            <w:r w:rsidRPr="00805654">
              <w:rPr>
                <w:rFonts w:eastAsia="Times New Roman" w:cs="Times New Roman"/>
                <w:b/>
                <w:i/>
                <w:color w:val="000000"/>
                <w:spacing w:val="6"/>
                <w:szCs w:val="24"/>
                <w:highlight w:val="white"/>
                <w:u w:val="single"/>
              </w:rPr>
              <w:t>0</w:t>
            </w:r>
          </w:p>
        </w:tc>
        <w:tc>
          <w:tcPr>
            <w:tcW w:w="12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pacing w:val="11"/>
                <w:szCs w:val="24"/>
                <w:highlight w:val="white"/>
                <w:u w:val="single"/>
              </w:rPr>
              <w:t>£220,00</w:t>
            </w:r>
            <w:r w:rsidRPr="00805654">
              <w:rPr>
                <w:rFonts w:eastAsia="Times New Roman" w:cs="Times New Roman"/>
                <w:b/>
                <w:i/>
                <w:color w:val="000000"/>
                <w:spacing w:val="3"/>
                <w:szCs w:val="24"/>
                <w:highlight w:val="white"/>
                <w:u w:val="single"/>
              </w:rPr>
              <w:t>0</w:t>
            </w:r>
          </w:p>
        </w:tc>
        <w:tc>
          <w:tcPr>
            <w:tcW w:w="23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C92D77">
            <w:pPr>
              <w:spacing w:line="360" w:lineRule="auto"/>
              <w:rPr>
                <w:rFonts w:eastAsia="Times New Roman" w:cs="Times New Roman"/>
                <w:b/>
                <w:i/>
                <w:color w:val="000000"/>
                <w:szCs w:val="24"/>
                <w:highlight w:val="white"/>
                <w:u w:val="single"/>
              </w:rPr>
            </w:pPr>
          </w:p>
        </w:tc>
        <w:tc>
          <w:tcPr>
            <w:tcW w:w="18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pacing w:val="62"/>
                <w:szCs w:val="24"/>
                <w:highlight w:val="white"/>
                <w:u w:val="single"/>
              </w:rPr>
              <w:t>(£160,000</w:t>
            </w:r>
            <w:r w:rsidRPr="00805654">
              <w:rPr>
                <w:rFonts w:eastAsia="Times New Roman" w:cs="Times New Roman"/>
                <w:b/>
                <w:i/>
                <w:color w:val="000000"/>
                <w:spacing w:val="8"/>
                <w:szCs w:val="24"/>
                <w:highlight w:val="white"/>
                <w:u w:val="single"/>
              </w:rPr>
              <w:t>)</w:t>
            </w:r>
          </w:p>
        </w:tc>
        <w:tc>
          <w:tcPr>
            <w:tcW w:w="187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pacing w:val="66"/>
                <w:szCs w:val="24"/>
                <w:highlight w:val="white"/>
                <w:u w:val="single"/>
              </w:rPr>
              <w:t>(£220,000</w:t>
            </w:r>
            <w:r w:rsidRPr="00805654">
              <w:rPr>
                <w:rFonts w:eastAsia="Times New Roman" w:cs="Times New Roman"/>
                <w:b/>
                <w:i/>
                <w:color w:val="000000"/>
                <w:spacing w:val="2"/>
                <w:szCs w:val="24"/>
                <w:highlight w:val="white"/>
                <w:u w:val="single"/>
              </w:rPr>
              <w:t>)</w:t>
            </w:r>
          </w:p>
        </w:tc>
      </w:tr>
      <w:tr w:rsidR="00C92D77">
        <w:trPr>
          <w:trHeight w:val="500"/>
          <w:jc w:val="center"/>
        </w:trPr>
        <w:tc>
          <w:tcPr>
            <w:tcW w:w="91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zCs w:val="24"/>
                <w:highlight w:val="white"/>
                <w:u w:val="single"/>
              </w:rPr>
              <w:t>1</w:t>
            </w:r>
          </w:p>
        </w:tc>
        <w:tc>
          <w:tcPr>
            <w:tcW w:w="12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pacing w:val="40"/>
                <w:szCs w:val="24"/>
                <w:highlight w:val="white"/>
                <w:u w:val="single"/>
              </w:rPr>
              <w:t>£45,00</w:t>
            </w:r>
            <w:r w:rsidRPr="00805654">
              <w:rPr>
                <w:rFonts w:eastAsia="Times New Roman" w:cs="Times New Roman"/>
                <w:b/>
                <w:i/>
                <w:color w:val="000000"/>
                <w:spacing w:val="5"/>
                <w:szCs w:val="24"/>
                <w:highlight w:val="white"/>
                <w:u w:val="single"/>
              </w:rPr>
              <w:t>0</w:t>
            </w:r>
          </w:p>
        </w:tc>
        <w:tc>
          <w:tcPr>
            <w:tcW w:w="12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pacing w:val="33"/>
                <w:szCs w:val="24"/>
                <w:highlight w:val="white"/>
                <w:u w:val="single"/>
              </w:rPr>
              <w:t>£60,00</w:t>
            </w:r>
            <w:r w:rsidRPr="00805654">
              <w:rPr>
                <w:rFonts w:eastAsia="Times New Roman" w:cs="Times New Roman"/>
                <w:b/>
                <w:i/>
                <w:color w:val="000000"/>
                <w:spacing w:val="3"/>
                <w:szCs w:val="24"/>
                <w:highlight w:val="white"/>
                <w:u w:val="single"/>
              </w:rPr>
              <w:t>0</w:t>
            </w:r>
          </w:p>
        </w:tc>
        <w:tc>
          <w:tcPr>
            <w:tcW w:w="23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pacing w:val="566"/>
                <w:szCs w:val="24"/>
                <w:highlight w:val="white"/>
                <w:u w:val="single"/>
              </w:rPr>
              <w:t>1.0</w:t>
            </w:r>
            <w:r w:rsidRPr="00805654">
              <w:rPr>
                <w:rFonts w:eastAsia="Times New Roman" w:cs="Times New Roman"/>
                <w:b/>
                <w:i/>
                <w:color w:val="000000"/>
                <w:spacing w:val="2"/>
                <w:szCs w:val="24"/>
                <w:highlight w:val="white"/>
                <w:u w:val="single"/>
              </w:rPr>
              <w:t>7</w:t>
            </w:r>
          </w:p>
        </w:tc>
        <w:tc>
          <w:tcPr>
            <w:tcW w:w="18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pacing w:val="140"/>
                <w:szCs w:val="24"/>
                <w:highlight w:val="white"/>
                <w:u w:val="single"/>
              </w:rPr>
              <w:t>£42,05</w:t>
            </w:r>
            <w:r w:rsidRPr="00805654">
              <w:rPr>
                <w:rFonts w:eastAsia="Times New Roman" w:cs="Times New Roman"/>
                <w:b/>
                <w:i/>
                <w:color w:val="000000"/>
                <w:spacing w:val="5"/>
                <w:szCs w:val="24"/>
                <w:highlight w:val="white"/>
                <w:u w:val="single"/>
              </w:rPr>
              <w:t>6</w:t>
            </w:r>
          </w:p>
        </w:tc>
        <w:tc>
          <w:tcPr>
            <w:tcW w:w="187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pacing w:val="145"/>
                <w:szCs w:val="24"/>
                <w:highlight w:val="white"/>
                <w:u w:val="single"/>
              </w:rPr>
              <w:t>£56,07</w:t>
            </w:r>
            <w:r w:rsidRPr="00805654">
              <w:rPr>
                <w:rFonts w:eastAsia="Times New Roman" w:cs="Times New Roman"/>
                <w:b/>
                <w:i/>
                <w:color w:val="000000"/>
                <w:spacing w:val="5"/>
                <w:szCs w:val="24"/>
                <w:highlight w:val="white"/>
                <w:u w:val="single"/>
              </w:rPr>
              <w:t>5</w:t>
            </w:r>
          </w:p>
        </w:tc>
      </w:tr>
      <w:tr w:rsidR="00C92D77">
        <w:trPr>
          <w:trHeight w:val="500"/>
          <w:jc w:val="center"/>
        </w:trPr>
        <w:tc>
          <w:tcPr>
            <w:tcW w:w="91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zCs w:val="24"/>
                <w:highlight w:val="white"/>
                <w:u w:val="single"/>
              </w:rPr>
              <w:t>2</w:t>
            </w:r>
          </w:p>
        </w:tc>
        <w:tc>
          <w:tcPr>
            <w:tcW w:w="12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pacing w:val="40"/>
                <w:szCs w:val="24"/>
                <w:highlight w:val="white"/>
                <w:u w:val="single"/>
              </w:rPr>
              <w:t>£45,00</w:t>
            </w:r>
            <w:r w:rsidRPr="00805654">
              <w:rPr>
                <w:rFonts w:eastAsia="Times New Roman" w:cs="Times New Roman"/>
                <w:b/>
                <w:i/>
                <w:color w:val="000000"/>
                <w:spacing w:val="5"/>
                <w:szCs w:val="24"/>
                <w:highlight w:val="white"/>
                <w:u w:val="single"/>
              </w:rPr>
              <w:t>0</w:t>
            </w:r>
          </w:p>
        </w:tc>
        <w:tc>
          <w:tcPr>
            <w:tcW w:w="12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pacing w:val="33"/>
                <w:szCs w:val="24"/>
                <w:highlight w:val="white"/>
                <w:u w:val="single"/>
              </w:rPr>
              <w:t>£60,00</w:t>
            </w:r>
            <w:r w:rsidRPr="00805654">
              <w:rPr>
                <w:rFonts w:eastAsia="Times New Roman" w:cs="Times New Roman"/>
                <w:b/>
                <w:i/>
                <w:color w:val="000000"/>
                <w:spacing w:val="3"/>
                <w:szCs w:val="24"/>
                <w:highlight w:val="white"/>
                <w:u w:val="single"/>
              </w:rPr>
              <w:t>0</w:t>
            </w:r>
          </w:p>
        </w:tc>
        <w:tc>
          <w:tcPr>
            <w:tcW w:w="23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pacing w:val="566"/>
                <w:szCs w:val="24"/>
                <w:highlight w:val="white"/>
                <w:u w:val="single"/>
              </w:rPr>
              <w:t>1.1</w:t>
            </w:r>
            <w:r w:rsidRPr="00805654">
              <w:rPr>
                <w:rFonts w:eastAsia="Times New Roman" w:cs="Times New Roman"/>
                <w:b/>
                <w:i/>
                <w:color w:val="000000"/>
                <w:spacing w:val="2"/>
                <w:szCs w:val="24"/>
                <w:highlight w:val="white"/>
                <w:u w:val="single"/>
              </w:rPr>
              <w:t>4</w:t>
            </w:r>
          </w:p>
        </w:tc>
        <w:tc>
          <w:tcPr>
            <w:tcW w:w="18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pacing w:val="140"/>
                <w:szCs w:val="24"/>
                <w:highlight w:val="white"/>
                <w:u w:val="single"/>
              </w:rPr>
              <w:t>£39,30</w:t>
            </w:r>
            <w:r w:rsidRPr="00805654">
              <w:rPr>
                <w:rFonts w:eastAsia="Times New Roman" w:cs="Times New Roman"/>
                <w:b/>
                <w:i/>
                <w:color w:val="000000"/>
                <w:spacing w:val="5"/>
                <w:szCs w:val="24"/>
                <w:highlight w:val="white"/>
                <w:u w:val="single"/>
              </w:rPr>
              <w:t>5</w:t>
            </w:r>
          </w:p>
        </w:tc>
        <w:tc>
          <w:tcPr>
            <w:tcW w:w="187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pacing w:val="145"/>
                <w:szCs w:val="24"/>
                <w:highlight w:val="white"/>
                <w:u w:val="single"/>
              </w:rPr>
              <w:t>£52,40</w:t>
            </w:r>
            <w:r w:rsidRPr="00805654">
              <w:rPr>
                <w:rFonts w:eastAsia="Times New Roman" w:cs="Times New Roman"/>
                <w:b/>
                <w:i/>
                <w:color w:val="000000"/>
                <w:spacing w:val="5"/>
                <w:szCs w:val="24"/>
                <w:highlight w:val="white"/>
                <w:u w:val="single"/>
              </w:rPr>
              <w:t>6</w:t>
            </w:r>
          </w:p>
        </w:tc>
      </w:tr>
      <w:tr w:rsidR="00C92D77">
        <w:trPr>
          <w:trHeight w:val="500"/>
          <w:jc w:val="center"/>
        </w:trPr>
        <w:tc>
          <w:tcPr>
            <w:tcW w:w="91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zCs w:val="24"/>
                <w:highlight w:val="white"/>
                <w:u w:val="single"/>
              </w:rPr>
              <w:t>3</w:t>
            </w:r>
          </w:p>
        </w:tc>
        <w:tc>
          <w:tcPr>
            <w:tcW w:w="12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pacing w:val="40"/>
                <w:szCs w:val="24"/>
                <w:highlight w:val="white"/>
                <w:u w:val="single"/>
              </w:rPr>
              <w:t>£45,00</w:t>
            </w:r>
            <w:r w:rsidRPr="00805654">
              <w:rPr>
                <w:rFonts w:eastAsia="Times New Roman" w:cs="Times New Roman"/>
                <w:b/>
                <w:i/>
                <w:color w:val="000000"/>
                <w:spacing w:val="5"/>
                <w:szCs w:val="24"/>
                <w:highlight w:val="white"/>
                <w:u w:val="single"/>
              </w:rPr>
              <w:t>0</w:t>
            </w:r>
          </w:p>
        </w:tc>
        <w:tc>
          <w:tcPr>
            <w:tcW w:w="12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pacing w:val="33"/>
                <w:szCs w:val="24"/>
                <w:highlight w:val="white"/>
                <w:u w:val="single"/>
              </w:rPr>
              <w:t>£60,00</w:t>
            </w:r>
            <w:r w:rsidRPr="00805654">
              <w:rPr>
                <w:rFonts w:eastAsia="Times New Roman" w:cs="Times New Roman"/>
                <w:b/>
                <w:i/>
                <w:color w:val="000000"/>
                <w:spacing w:val="3"/>
                <w:szCs w:val="24"/>
                <w:highlight w:val="white"/>
                <w:u w:val="single"/>
              </w:rPr>
              <w:t>0</w:t>
            </w:r>
          </w:p>
        </w:tc>
        <w:tc>
          <w:tcPr>
            <w:tcW w:w="23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pacing w:val="291"/>
                <w:szCs w:val="24"/>
                <w:highlight w:val="white"/>
                <w:u w:val="single"/>
              </w:rPr>
              <w:t>1.225</w:t>
            </w:r>
            <w:r w:rsidRPr="00805654">
              <w:rPr>
                <w:rFonts w:eastAsia="Times New Roman" w:cs="Times New Roman"/>
                <w:b/>
                <w:i/>
                <w:color w:val="000000"/>
                <w:spacing w:val="5"/>
                <w:szCs w:val="24"/>
                <w:highlight w:val="white"/>
                <w:u w:val="single"/>
              </w:rPr>
              <w:t>0</w:t>
            </w:r>
          </w:p>
        </w:tc>
        <w:tc>
          <w:tcPr>
            <w:tcW w:w="18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pacing w:val="140"/>
                <w:szCs w:val="24"/>
                <w:highlight w:val="white"/>
                <w:u w:val="single"/>
              </w:rPr>
              <w:t>£36,73</w:t>
            </w:r>
            <w:r w:rsidRPr="00805654">
              <w:rPr>
                <w:rFonts w:eastAsia="Times New Roman" w:cs="Times New Roman"/>
                <w:b/>
                <w:i/>
                <w:color w:val="000000"/>
                <w:spacing w:val="5"/>
                <w:szCs w:val="24"/>
                <w:highlight w:val="white"/>
                <w:u w:val="single"/>
              </w:rPr>
              <w:t>3</w:t>
            </w:r>
          </w:p>
        </w:tc>
        <w:tc>
          <w:tcPr>
            <w:tcW w:w="187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pacing w:val="145"/>
                <w:szCs w:val="24"/>
                <w:highlight w:val="white"/>
                <w:u w:val="single"/>
              </w:rPr>
              <w:t>£48,97</w:t>
            </w:r>
            <w:r w:rsidRPr="00805654">
              <w:rPr>
                <w:rFonts w:eastAsia="Times New Roman" w:cs="Times New Roman"/>
                <w:b/>
                <w:i/>
                <w:color w:val="000000"/>
                <w:spacing w:val="5"/>
                <w:szCs w:val="24"/>
                <w:highlight w:val="white"/>
                <w:u w:val="single"/>
              </w:rPr>
              <w:t>8</w:t>
            </w:r>
          </w:p>
        </w:tc>
      </w:tr>
      <w:tr w:rsidR="00C92D77">
        <w:trPr>
          <w:trHeight w:val="500"/>
          <w:jc w:val="center"/>
        </w:trPr>
        <w:tc>
          <w:tcPr>
            <w:tcW w:w="91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zCs w:val="24"/>
                <w:highlight w:val="white"/>
                <w:u w:val="single"/>
              </w:rPr>
              <w:t>4</w:t>
            </w:r>
          </w:p>
        </w:tc>
        <w:tc>
          <w:tcPr>
            <w:tcW w:w="12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pacing w:val="40"/>
                <w:szCs w:val="24"/>
                <w:highlight w:val="white"/>
                <w:u w:val="single"/>
              </w:rPr>
              <w:t>£45,00</w:t>
            </w:r>
            <w:r w:rsidRPr="00805654">
              <w:rPr>
                <w:rFonts w:eastAsia="Times New Roman" w:cs="Times New Roman"/>
                <w:b/>
                <w:i/>
                <w:color w:val="000000"/>
                <w:spacing w:val="5"/>
                <w:szCs w:val="24"/>
                <w:highlight w:val="white"/>
                <w:u w:val="single"/>
              </w:rPr>
              <w:t>0</w:t>
            </w:r>
          </w:p>
        </w:tc>
        <w:tc>
          <w:tcPr>
            <w:tcW w:w="12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pacing w:val="33"/>
                <w:szCs w:val="24"/>
                <w:highlight w:val="white"/>
                <w:u w:val="single"/>
              </w:rPr>
              <w:t>£60,00</w:t>
            </w:r>
            <w:r w:rsidRPr="00805654">
              <w:rPr>
                <w:rFonts w:eastAsia="Times New Roman" w:cs="Times New Roman"/>
                <w:b/>
                <w:i/>
                <w:color w:val="000000"/>
                <w:spacing w:val="3"/>
                <w:szCs w:val="24"/>
                <w:highlight w:val="white"/>
                <w:u w:val="single"/>
              </w:rPr>
              <w:t>0</w:t>
            </w:r>
          </w:p>
        </w:tc>
        <w:tc>
          <w:tcPr>
            <w:tcW w:w="23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pacing w:val="174"/>
                <w:szCs w:val="24"/>
                <w:highlight w:val="white"/>
                <w:u w:val="single"/>
              </w:rPr>
              <w:t>1.31079</w:t>
            </w:r>
            <w:r w:rsidRPr="00805654">
              <w:rPr>
                <w:rFonts w:eastAsia="Times New Roman" w:cs="Times New Roman"/>
                <w:b/>
                <w:i/>
                <w:color w:val="000000"/>
                <w:spacing w:val="3"/>
                <w:szCs w:val="24"/>
                <w:highlight w:val="white"/>
                <w:u w:val="single"/>
              </w:rPr>
              <w:t>6</w:t>
            </w:r>
          </w:p>
        </w:tc>
        <w:tc>
          <w:tcPr>
            <w:tcW w:w="18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pacing w:val="140"/>
                <w:szCs w:val="24"/>
                <w:highlight w:val="white"/>
                <w:u w:val="single"/>
              </w:rPr>
              <w:t>£34,33</w:t>
            </w:r>
            <w:r w:rsidRPr="00805654">
              <w:rPr>
                <w:rFonts w:eastAsia="Times New Roman" w:cs="Times New Roman"/>
                <w:b/>
                <w:i/>
                <w:color w:val="000000"/>
                <w:spacing w:val="5"/>
                <w:szCs w:val="24"/>
                <w:highlight w:val="white"/>
                <w:u w:val="single"/>
              </w:rPr>
              <w:t>0</w:t>
            </w:r>
          </w:p>
        </w:tc>
        <w:tc>
          <w:tcPr>
            <w:tcW w:w="187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pacing w:val="145"/>
                <w:szCs w:val="24"/>
                <w:highlight w:val="white"/>
                <w:u w:val="single"/>
              </w:rPr>
              <w:t>£45,77</w:t>
            </w:r>
            <w:r w:rsidRPr="00805654">
              <w:rPr>
                <w:rFonts w:eastAsia="Times New Roman" w:cs="Times New Roman"/>
                <w:b/>
                <w:i/>
                <w:color w:val="000000"/>
                <w:spacing w:val="5"/>
                <w:szCs w:val="24"/>
                <w:highlight w:val="white"/>
                <w:u w:val="single"/>
              </w:rPr>
              <w:t>4</w:t>
            </w:r>
          </w:p>
        </w:tc>
      </w:tr>
      <w:tr w:rsidR="00C92D77">
        <w:trPr>
          <w:trHeight w:val="500"/>
          <w:jc w:val="center"/>
        </w:trPr>
        <w:tc>
          <w:tcPr>
            <w:tcW w:w="91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zCs w:val="24"/>
                <w:highlight w:val="white"/>
                <w:u w:val="single"/>
              </w:rPr>
              <w:t>5</w:t>
            </w:r>
          </w:p>
        </w:tc>
        <w:tc>
          <w:tcPr>
            <w:tcW w:w="12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pacing w:val="40"/>
                <w:szCs w:val="24"/>
                <w:highlight w:val="white"/>
                <w:u w:val="single"/>
              </w:rPr>
              <w:t>£45,00</w:t>
            </w:r>
            <w:r w:rsidRPr="00805654">
              <w:rPr>
                <w:rFonts w:eastAsia="Times New Roman" w:cs="Times New Roman"/>
                <w:b/>
                <w:i/>
                <w:color w:val="000000"/>
                <w:spacing w:val="5"/>
                <w:szCs w:val="24"/>
                <w:highlight w:val="white"/>
                <w:u w:val="single"/>
              </w:rPr>
              <w:t>0</w:t>
            </w:r>
          </w:p>
        </w:tc>
        <w:tc>
          <w:tcPr>
            <w:tcW w:w="12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pacing w:val="33"/>
                <w:szCs w:val="24"/>
                <w:highlight w:val="white"/>
                <w:u w:val="single"/>
              </w:rPr>
              <w:t>£60,00</w:t>
            </w:r>
            <w:r w:rsidRPr="00805654">
              <w:rPr>
                <w:rFonts w:eastAsia="Times New Roman" w:cs="Times New Roman"/>
                <w:b/>
                <w:i/>
                <w:color w:val="000000"/>
                <w:spacing w:val="3"/>
                <w:szCs w:val="24"/>
                <w:highlight w:val="white"/>
                <w:u w:val="single"/>
              </w:rPr>
              <w:t>0</w:t>
            </w:r>
          </w:p>
        </w:tc>
        <w:tc>
          <w:tcPr>
            <w:tcW w:w="23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pacing w:val="137"/>
                <w:szCs w:val="24"/>
                <w:highlight w:val="white"/>
                <w:u w:val="single"/>
              </w:rPr>
              <w:t>1.402551</w:t>
            </w:r>
            <w:r w:rsidRPr="00805654">
              <w:rPr>
                <w:rFonts w:eastAsia="Times New Roman" w:cs="Times New Roman"/>
                <w:b/>
                <w:i/>
                <w:color w:val="000000"/>
                <w:spacing w:val="4"/>
                <w:szCs w:val="24"/>
                <w:highlight w:val="white"/>
                <w:u w:val="single"/>
              </w:rPr>
              <w:t>7</w:t>
            </w:r>
          </w:p>
        </w:tc>
        <w:tc>
          <w:tcPr>
            <w:tcW w:w="18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pacing w:val="140"/>
                <w:szCs w:val="24"/>
                <w:highlight w:val="white"/>
                <w:u w:val="single"/>
              </w:rPr>
              <w:t>£32,08</w:t>
            </w:r>
            <w:r w:rsidRPr="00805654">
              <w:rPr>
                <w:rFonts w:eastAsia="Times New Roman" w:cs="Times New Roman"/>
                <w:b/>
                <w:i/>
                <w:color w:val="000000"/>
                <w:spacing w:val="5"/>
                <w:szCs w:val="24"/>
                <w:highlight w:val="white"/>
                <w:u w:val="single"/>
              </w:rPr>
              <w:t>4</w:t>
            </w:r>
          </w:p>
        </w:tc>
        <w:tc>
          <w:tcPr>
            <w:tcW w:w="187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pacing w:val="145"/>
                <w:szCs w:val="24"/>
                <w:highlight w:val="white"/>
                <w:u w:val="single"/>
              </w:rPr>
              <w:t>£42,77</w:t>
            </w:r>
            <w:r w:rsidRPr="00805654">
              <w:rPr>
                <w:rFonts w:eastAsia="Times New Roman" w:cs="Times New Roman"/>
                <w:b/>
                <w:i/>
                <w:color w:val="000000"/>
                <w:spacing w:val="5"/>
                <w:szCs w:val="24"/>
                <w:highlight w:val="white"/>
                <w:u w:val="single"/>
              </w:rPr>
              <w:t>9</w:t>
            </w:r>
          </w:p>
        </w:tc>
      </w:tr>
      <w:tr w:rsidR="00C92D77">
        <w:trPr>
          <w:trHeight w:val="740"/>
          <w:jc w:val="center"/>
        </w:trPr>
        <w:tc>
          <w:tcPr>
            <w:tcW w:w="91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pacing w:val="1"/>
                <w:w w:val="50"/>
                <w:szCs w:val="24"/>
                <w:highlight w:val="white"/>
                <w:u w:val="single"/>
              </w:rPr>
              <w:t xml:space="preserve">Scrap value </w:t>
            </w:r>
            <w:r w:rsidRPr="00805654">
              <w:rPr>
                <w:rFonts w:eastAsia="Times New Roman" w:cs="Times New Roman"/>
                <w:b/>
                <w:i/>
                <w:color w:val="000000"/>
                <w:spacing w:val="9"/>
                <w:w w:val="50"/>
                <w:szCs w:val="24"/>
                <w:highlight w:val="white"/>
                <w:u w:val="single"/>
              </w:rPr>
              <w:t>6</w:t>
            </w:r>
          </w:p>
        </w:tc>
        <w:tc>
          <w:tcPr>
            <w:tcW w:w="12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pacing w:val="40"/>
                <w:szCs w:val="24"/>
                <w:highlight w:val="white"/>
                <w:u w:val="single"/>
              </w:rPr>
              <w:t>£20,00</w:t>
            </w:r>
            <w:r w:rsidRPr="00805654">
              <w:rPr>
                <w:rFonts w:eastAsia="Times New Roman" w:cs="Times New Roman"/>
                <w:b/>
                <w:i/>
                <w:color w:val="000000"/>
                <w:spacing w:val="5"/>
                <w:szCs w:val="24"/>
                <w:highlight w:val="white"/>
                <w:u w:val="single"/>
              </w:rPr>
              <w:t>0</w:t>
            </w:r>
          </w:p>
        </w:tc>
        <w:tc>
          <w:tcPr>
            <w:tcW w:w="12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pacing w:val="33"/>
                <w:szCs w:val="24"/>
                <w:highlight w:val="white"/>
                <w:u w:val="single"/>
              </w:rPr>
              <w:t>£10,00</w:t>
            </w:r>
            <w:r w:rsidRPr="00805654">
              <w:rPr>
                <w:rFonts w:eastAsia="Times New Roman" w:cs="Times New Roman"/>
                <w:b/>
                <w:i/>
                <w:color w:val="000000"/>
                <w:spacing w:val="3"/>
                <w:szCs w:val="24"/>
                <w:highlight w:val="white"/>
                <w:u w:val="single"/>
              </w:rPr>
              <w:t>0</w:t>
            </w:r>
          </w:p>
        </w:tc>
        <w:tc>
          <w:tcPr>
            <w:tcW w:w="23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pacing w:val="137"/>
                <w:szCs w:val="24"/>
                <w:highlight w:val="white"/>
                <w:u w:val="single"/>
              </w:rPr>
              <w:t>1.500730</w:t>
            </w:r>
            <w:r w:rsidRPr="00805654">
              <w:rPr>
                <w:rFonts w:eastAsia="Times New Roman" w:cs="Times New Roman"/>
                <w:b/>
                <w:i/>
                <w:color w:val="000000"/>
                <w:spacing w:val="4"/>
                <w:szCs w:val="24"/>
                <w:highlight w:val="white"/>
                <w:u w:val="single"/>
              </w:rPr>
              <w:t>3</w:t>
            </w:r>
          </w:p>
        </w:tc>
        <w:tc>
          <w:tcPr>
            <w:tcW w:w="18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pacing w:val="140"/>
                <w:szCs w:val="24"/>
                <w:highlight w:val="white"/>
                <w:u w:val="single"/>
              </w:rPr>
              <w:t>£13,32</w:t>
            </w:r>
            <w:r w:rsidRPr="00805654">
              <w:rPr>
                <w:rFonts w:eastAsia="Times New Roman" w:cs="Times New Roman"/>
                <w:b/>
                <w:i/>
                <w:color w:val="000000"/>
                <w:spacing w:val="5"/>
                <w:szCs w:val="24"/>
                <w:highlight w:val="white"/>
                <w:u w:val="single"/>
              </w:rPr>
              <w:t>7</w:t>
            </w:r>
          </w:p>
        </w:tc>
        <w:tc>
          <w:tcPr>
            <w:tcW w:w="187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pacing w:val="198"/>
                <w:szCs w:val="24"/>
                <w:highlight w:val="white"/>
                <w:u w:val="single"/>
              </w:rPr>
              <w:t>£6,66</w:t>
            </w:r>
            <w:r w:rsidRPr="00805654">
              <w:rPr>
                <w:rFonts w:eastAsia="Times New Roman" w:cs="Times New Roman"/>
                <w:b/>
                <w:i/>
                <w:color w:val="000000"/>
                <w:spacing w:val="6"/>
                <w:szCs w:val="24"/>
                <w:highlight w:val="white"/>
                <w:u w:val="single"/>
              </w:rPr>
              <w:t>3</w:t>
            </w:r>
          </w:p>
        </w:tc>
      </w:tr>
      <w:tr w:rsidR="00C92D77">
        <w:trPr>
          <w:trHeight w:val="520"/>
          <w:jc w:val="center"/>
        </w:trPr>
        <w:tc>
          <w:tcPr>
            <w:tcW w:w="915" w:type="dxa"/>
            <w:tcBorders>
              <w:top w:val="nil"/>
              <w:left w:val="single" w:sz="8" w:space="0" w:color="000000"/>
              <w:bottom w:val="single" w:sz="8" w:space="0" w:color="000000"/>
              <w:right w:val="single" w:sz="8" w:space="0" w:color="000000"/>
            </w:tcBorders>
            <w:shd w:val="clear" w:color="auto" w:fill="4F81BD"/>
            <w:tcMar>
              <w:top w:w="100" w:type="dxa"/>
              <w:left w:w="100" w:type="dxa"/>
              <w:bottom w:w="100" w:type="dxa"/>
              <w:right w:w="100" w:type="dxa"/>
            </w:tcMar>
            <w:tcFitText/>
            <w:vAlign w:val="bottom"/>
          </w:tcPr>
          <w:p w:rsidR="00C92D77" w:rsidRPr="00805654" w:rsidRDefault="00C92D77">
            <w:pPr>
              <w:spacing w:line="360" w:lineRule="auto"/>
              <w:rPr>
                <w:rFonts w:eastAsia="Times New Roman" w:cs="Times New Roman"/>
                <w:b/>
                <w:i/>
                <w:color w:val="000000"/>
                <w:szCs w:val="24"/>
                <w:highlight w:val="white"/>
                <w:u w:val="single"/>
              </w:rPr>
            </w:pPr>
          </w:p>
        </w:tc>
        <w:tc>
          <w:tcPr>
            <w:tcW w:w="1245" w:type="dxa"/>
            <w:tcBorders>
              <w:top w:val="nil"/>
              <w:left w:val="nil"/>
              <w:bottom w:val="single" w:sz="8" w:space="0" w:color="000000"/>
              <w:right w:val="single" w:sz="8" w:space="0" w:color="000000"/>
            </w:tcBorders>
            <w:shd w:val="clear" w:color="auto" w:fill="4F81BD"/>
            <w:tcMar>
              <w:top w:w="100" w:type="dxa"/>
              <w:left w:w="100" w:type="dxa"/>
              <w:bottom w:w="100" w:type="dxa"/>
              <w:right w:w="100" w:type="dxa"/>
            </w:tcMar>
            <w:tcFitText/>
            <w:vAlign w:val="bottom"/>
          </w:tcPr>
          <w:p w:rsidR="00C92D77" w:rsidRPr="00805654" w:rsidRDefault="00C92D77">
            <w:pPr>
              <w:spacing w:line="360" w:lineRule="auto"/>
              <w:rPr>
                <w:rFonts w:eastAsia="Times New Roman" w:cs="Times New Roman"/>
                <w:b/>
                <w:i/>
                <w:color w:val="000000"/>
                <w:szCs w:val="24"/>
                <w:highlight w:val="white"/>
                <w:u w:val="single"/>
              </w:rPr>
            </w:pPr>
          </w:p>
        </w:tc>
        <w:tc>
          <w:tcPr>
            <w:tcW w:w="1200" w:type="dxa"/>
            <w:tcBorders>
              <w:top w:val="nil"/>
              <w:left w:val="nil"/>
              <w:bottom w:val="single" w:sz="8" w:space="0" w:color="000000"/>
              <w:right w:val="single" w:sz="8" w:space="0" w:color="000000"/>
            </w:tcBorders>
            <w:shd w:val="clear" w:color="auto" w:fill="4F81BD"/>
            <w:tcMar>
              <w:top w:w="100" w:type="dxa"/>
              <w:left w:w="100" w:type="dxa"/>
              <w:bottom w:w="100" w:type="dxa"/>
              <w:right w:w="100" w:type="dxa"/>
            </w:tcMar>
            <w:tcFitText/>
            <w:vAlign w:val="bottom"/>
          </w:tcPr>
          <w:p w:rsidR="00C92D77" w:rsidRPr="00805654" w:rsidRDefault="00C92D77">
            <w:pPr>
              <w:spacing w:line="360" w:lineRule="auto"/>
              <w:rPr>
                <w:rFonts w:eastAsia="Times New Roman" w:cs="Times New Roman"/>
                <w:b/>
                <w:i/>
                <w:color w:val="000000"/>
                <w:szCs w:val="24"/>
                <w:highlight w:val="white"/>
                <w:u w:val="single"/>
              </w:rPr>
            </w:pPr>
          </w:p>
        </w:tc>
        <w:tc>
          <w:tcPr>
            <w:tcW w:w="2340" w:type="dxa"/>
            <w:tcBorders>
              <w:top w:val="nil"/>
              <w:left w:val="nil"/>
              <w:bottom w:val="single" w:sz="8" w:space="0" w:color="000000"/>
              <w:right w:val="single" w:sz="8" w:space="0" w:color="000000"/>
            </w:tcBorders>
            <w:shd w:val="clear" w:color="auto" w:fill="4F81BD"/>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u w:val="single"/>
              </w:rPr>
            </w:pPr>
            <w:r w:rsidRPr="00805654">
              <w:rPr>
                <w:rFonts w:eastAsia="Times New Roman" w:cs="Times New Roman"/>
                <w:b/>
                <w:i/>
                <w:color w:val="000000"/>
                <w:spacing w:val="18"/>
                <w:szCs w:val="24"/>
                <w:u w:val="single"/>
              </w:rPr>
              <w:t xml:space="preserve"> Net Present valu</w:t>
            </w:r>
            <w:r w:rsidRPr="00805654">
              <w:rPr>
                <w:rFonts w:eastAsia="Times New Roman" w:cs="Times New Roman"/>
                <w:b/>
                <w:i/>
                <w:color w:val="000000"/>
                <w:spacing w:val="8"/>
                <w:szCs w:val="24"/>
                <w:u w:val="single"/>
              </w:rPr>
              <w:t>e</w:t>
            </w:r>
          </w:p>
        </w:tc>
        <w:tc>
          <w:tcPr>
            <w:tcW w:w="1845" w:type="dxa"/>
            <w:tcBorders>
              <w:top w:val="nil"/>
              <w:left w:val="nil"/>
              <w:bottom w:val="single" w:sz="8" w:space="0" w:color="000000"/>
              <w:right w:val="single" w:sz="8" w:space="0" w:color="000000"/>
            </w:tcBorders>
            <w:shd w:val="clear" w:color="auto" w:fill="4F81BD"/>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u w:val="single"/>
              </w:rPr>
            </w:pPr>
            <w:r w:rsidRPr="00805654">
              <w:rPr>
                <w:rFonts w:eastAsia="Times New Roman" w:cs="Times New Roman"/>
                <w:b/>
                <w:i/>
                <w:color w:val="000000"/>
                <w:spacing w:val="140"/>
                <w:szCs w:val="24"/>
                <w:u w:val="single"/>
              </w:rPr>
              <w:t>£37,83</w:t>
            </w:r>
            <w:r w:rsidRPr="00805654">
              <w:rPr>
                <w:rFonts w:eastAsia="Times New Roman" w:cs="Times New Roman"/>
                <w:b/>
                <w:i/>
                <w:color w:val="000000"/>
                <w:spacing w:val="5"/>
                <w:szCs w:val="24"/>
                <w:u w:val="single"/>
              </w:rPr>
              <w:t>6</w:t>
            </w:r>
          </w:p>
        </w:tc>
        <w:tc>
          <w:tcPr>
            <w:tcW w:w="1875" w:type="dxa"/>
            <w:tcBorders>
              <w:top w:val="nil"/>
              <w:left w:val="nil"/>
              <w:bottom w:val="single" w:sz="8" w:space="0" w:color="000000"/>
              <w:right w:val="single" w:sz="8" w:space="0" w:color="000000"/>
            </w:tcBorders>
            <w:shd w:val="clear" w:color="auto" w:fill="4F81BD"/>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u w:val="single"/>
              </w:rPr>
            </w:pPr>
            <w:r w:rsidRPr="00805654">
              <w:rPr>
                <w:rFonts w:eastAsia="Times New Roman" w:cs="Times New Roman"/>
                <w:b/>
                <w:i/>
                <w:color w:val="000000"/>
                <w:spacing w:val="145"/>
                <w:szCs w:val="24"/>
                <w:u w:val="single"/>
              </w:rPr>
              <w:t>£32,67</w:t>
            </w:r>
            <w:r w:rsidRPr="00805654">
              <w:rPr>
                <w:rFonts w:eastAsia="Times New Roman" w:cs="Times New Roman"/>
                <w:b/>
                <w:i/>
                <w:color w:val="000000"/>
                <w:spacing w:val="5"/>
                <w:szCs w:val="24"/>
                <w:u w:val="single"/>
              </w:rPr>
              <w:t>5</w:t>
            </w:r>
          </w:p>
        </w:tc>
      </w:tr>
    </w:tbl>
    <w:p w:rsidR="00C92D77" w:rsidRDefault="00805654">
      <w:pPr>
        <w:spacing w:after="160" w:line="360" w:lineRule="auto"/>
        <w:jc w:val="center"/>
        <w:rPr>
          <w:rFonts w:eastAsia="Times New Roman" w:cs="Times New Roman"/>
          <w:b/>
          <w:color w:val="000000"/>
          <w:szCs w:val="24"/>
          <w:highlight w:val="white"/>
        </w:rPr>
      </w:pPr>
      <w:r>
        <w:rPr>
          <w:rFonts w:eastAsia="Times New Roman" w:cs="Times New Roman"/>
          <w:b/>
          <w:color w:val="000000"/>
          <w:szCs w:val="24"/>
          <w:highlight w:val="white"/>
        </w:rPr>
        <w:t>Table 2: NPV</w:t>
      </w:r>
    </w:p>
    <w:p w:rsidR="00C92D77" w:rsidRDefault="00805654">
      <w:pPr>
        <w:spacing w:line="360" w:lineRule="auto"/>
        <w:jc w:val="center"/>
        <w:rPr>
          <w:rFonts w:eastAsia="Times New Roman" w:cs="Times New Roman"/>
          <w:b/>
          <w:color w:val="000000"/>
          <w:szCs w:val="24"/>
          <w:highlight w:val="white"/>
        </w:rPr>
      </w:pPr>
      <w:r>
        <w:rPr>
          <w:rFonts w:eastAsia="Times New Roman" w:cs="Times New Roman"/>
          <w:color w:val="000000"/>
          <w:szCs w:val="24"/>
          <w:highlight w:val="white"/>
        </w:rPr>
        <w:t>(Source: Created by Author)</w:t>
      </w:r>
    </w:p>
    <w:p w:rsidR="00C92D77" w:rsidRDefault="00805654">
      <w:pPr>
        <w:spacing w:line="360" w:lineRule="auto"/>
        <w:rPr>
          <w:rFonts w:eastAsia="Times New Roman" w:cs="Times New Roman"/>
          <w:color w:val="000000"/>
          <w:szCs w:val="24"/>
          <w:highlight w:val="white"/>
        </w:rPr>
      </w:pPr>
      <w:r>
        <w:rPr>
          <w:rFonts w:eastAsia="Times New Roman" w:cs="Times New Roman"/>
          <w:color w:val="000000"/>
          <w:szCs w:val="24"/>
          <w:highlight w:val="white"/>
        </w:rPr>
        <w:t xml:space="preserve">The Net Present value is calculated by assuming the cost of capital @ 7% for 6 years. The investment on capital is calculated by evaluating NPV by summing up the present value of the cash inflow </w:t>
      </w:r>
      <w:r>
        <w:rPr>
          <w:rFonts w:eastAsia="Times New Roman" w:cs="Times New Roman"/>
          <w:color w:val="000000"/>
          <w:szCs w:val="24"/>
          <w:highlight w:val="white"/>
        </w:rPr>
        <w:t>(£197,835) in Project A and (£252,675) in project B, having positive sign in the total year, with the cash outflow which is denoted with a negative sign. The cost of capital @ 7% is taken into consideration as (0.07) which is added up by the formula of (1+</w:t>
      </w:r>
      <w:r>
        <w:rPr>
          <w:rFonts w:eastAsia="Times New Roman" w:cs="Times New Roman"/>
          <w:color w:val="000000"/>
          <w:szCs w:val="24"/>
          <w:highlight w:val="white"/>
        </w:rPr>
        <w:t xml:space="preserve">0.07) increased by multiplying each year. While calculating present value of a project the residual value of project </w:t>
      </w:r>
      <w:proofErr w:type="gramStart"/>
      <w:r>
        <w:rPr>
          <w:rFonts w:eastAsia="Times New Roman" w:cs="Times New Roman"/>
          <w:color w:val="000000"/>
          <w:szCs w:val="24"/>
          <w:highlight w:val="white"/>
        </w:rPr>
        <w:t>A</w:t>
      </w:r>
      <w:proofErr w:type="gramEnd"/>
      <w:r>
        <w:rPr>
          <w:rFonts w:eastAsia="Times New Roman" w:cs="Times New Roman"/>
          <w:color w:val="000000"/>
          <w:szCs w:val="24"/>
          <w:highlight w:val="white"/>
        </w:rPr>
        <w:t xml:space="preserve"> (£20,000) and Project B (£10,000) is also deducted from the total value arises out of cash flow. The aggregate Net Present value in both </w:t>
      </w:r>
      <w:r>
        <w:rPr>
          <w:rFonts w:eastAsia="Times New Roman" w:cs="Times New Roman"/>
          <w:color w:val="000000"/>
          <w:szCs w:val="24"/>
          <w:highlight w:val="white"/>
        </w:rPr>
        <w:t>the project is positive, project A is £37,836 and project B is £32,675.</w:t>
      </w:r>
    </w:p>
    <w:p w:rsidR="00C92D77" w:rsidRDefault="00805654">
      <w:pPr>
        <w:spacing w:line="360" w:lineRule="auto"/>
        <w:rPr>
          <w:rFonts w:eastAsia="Times New Roman" w:cs="Times New Roman"/>
          <w:color w:val="000000"/>
          <w:szCs w:val="24"/>
          <w:highlight w:val="white"/>
        </w:rPr>
      </w:pPr>
      <w:r>
        <w:rPr>
          <w:rFonts w:eastAsia="Times New Roman" w:cs="Times New Roman"/>
          <w:color w:val="000000"/>
          <w:szCs w:val="24"/>
          <w:highlight w:val="white"/>
        </w:rPr>
        <w:t>The NPV measures the inflows of the cash where it falls short or exceeds, after assuming time payback period are met with the capital investment (</w:t>
      </w:r>
      <w:proofErr w:type="spellStart"/>
      <w:r>
        <w:rPr>
          <w:rFonts w:eastAsia="Times New Roman" w:cs="Times New Roman"/>
          <w:color w:val="000000"/>
          <w:szCs w:val="24"/>
          <w:highlight w:val="white"/>
        </w:rPr>
        <w:t>Leyman</w:t>
      </w:r>
      <w:proofErr w:type="spellEnd"/>
      <w:r>
        <w:rPr>
          <w:rFonts w:eastAsia="Times New Roman" w:cs="Times New Roman"/>
          <w:color w:val="000000"/>
          <w:szCs w:val="24"/>
          <w:highlight w:val="white"/>
        </w:rPr>
        <w:t xml:space="preserve"> &amp; </w:t>
      </w:r>
      <w:proofErr w:type="spellStart"/>
      <w:r>
        <w:rPr>
          <w:rFonts w:eastAsia="Times New Roman" w:cs="Times New Roman"/>
          <w:color w:val="000000"/>
          <w:szCs w:val="24"/>
          <w:highlight w:val="white"/>
        </w:rPr>
        <w:t>Vanhoucke</w:t>
      </w:r>
      <w:proofErr w:type="spellEnd"/>
      <w:r>
        <w:rPr>
          <w:rFonts w:eastAsia="Times New Roman" w:cs="Times New Roman"/>
          <w:color w:val="000000"/>
          <w:szCs w:val="24"/>
          <w:highlight w:val="white"/>
        </w:rPr>
        <w:t>, 2016). The objecti</w:t>
      </w:r>
      <w:r>
        <w:rPr>
          <w:rFonts w:eastAsia="Times New Roman" w:cs="Times New Roman"/>
          <w:color w:val="000000"/>
          <w:szCs w:val="24"/>
          <w:highlight w:val="white"/>
        </w:rPr>
        <w:t>ve of a cash flow is always driving towards the positive impact or outcome of net present value. The relation between Net present value and the discount rate is always inversely correlated. If the discount rate is high it would decrease the aggregate prese</w:t>
      </w:r>
      <w:r>
        <w:rPr>
          <w:rFonts w:eastAsia="Times New Roman" w:cs="Times New Roman"/>
          <w:color w:val="000000"/>
          <w:szCs w:val="24"/>
          <w:highlight w:val="white"/>
        </w:rPr>
        <w:t xml:space="preserve">nt value a project. An increase in the rate of interest would increase the rate of discount over a payback period, due to which the net present value becomes wary while deciding </w:t>
      </w:r>
      <w:r>
        <w:rPr>
          <w:rFonts w:eastAsia="Times New Roman" w:cs="Times New Roman"/>
          <w:color w:val="000000"/>
          <w:szCs w:val="24"/>
        </w:rPr>
        <w:t>(Referred to Appendix 2).</w:t>
      </w:r>
    </w:p>
    <w:p w:rsidR="00C92D77" w:rsidRDefault="00805654">
      <w:pPr>
        <w:pStyle w:val="Heading2"/>
        <w:spacing w:line="360" w:lineRule="auto"/>
        <w:rPr>
          <w:color w:val="000000"/>
          <w:highlight w:val="white"/>
        </w:rPr>
      </w:pPr>
      <w:bookmarkStart w:id="13" w:name="_Toc512875434"/>
      <w:r>
        <w:rPr>
          <w:color w:val="000000"/>
          <w:highlight w:val="white"/>
        </w:rPr>
        <w:t>B)  The average rate of Return</w:t>
      </w:r>
      <w:bookmarkEnd w:id="13"/>
    </w:p>
    <w:p w:rsidR="00C92D77" w:rsidRDefault="00805654">
      <w:pPr>
        <w:spacing w:after="160" w:line="360" w:lineRule="auto"/>
        <w:rPr>
          <w:rFonts w:eastAsia="Times New Roman" w:cs="Times New Roman"/>
          <w:b/>
          <w:color w:val="000000"/>
          <w:szCs w:val="24"/>
          <w:highlight w:val="white"/>
        </w:rPr>
      </w:pPr>
      <w:r>
        <w:rPr>
          <w:rFonts w:eastAsia="Times New Roman" w:cs="Times New Roman"/>
          <w:color w:val="000000"/>
          <w:szCs w:val="24"/>
          <w:highlight w:val="white"/>
        </w:rPr>
        <w:t>According to the give</w:t>
      </w:r>
      <w:r>
        <w:rPr>
          <w:rFonts w:eastAsia="Times New Roman" w:cs="Times New Roman"/>
          <w:color w:val="000000"/>
          <w:szCs w:val="24"/>
          <w:highlight w:val="white"/>
        </w:rPr>
        <w:t>n data of budgeting of capital, Patel Metro is concerned in evaluating the viability of both the project A and Project B for investment on capital and planning for the business. The Accounting Rate of Return is concerned for determining the project to be a</w:t>
      </w:r>
      <w:r>
        <w:rPr>
          <w:rFonts w:eastAsia="Times New Roman" w:cs="Times New Roman"/>
          <w:color w:val="000000"/>
          <w:szCs w:val="24"/>
          <w:highlight w:val="white"/>
        </w:rPr>
        <w:t>dopted by the organization or an individual and selecting among the several projects competing in the market, whichever is profitable.</w:t>
      </w:r>
    </w:p>
    <w:tbl>
      <w:tblPr>
        <w:tblStyle w:val="Table3"/>
        <w:tblW w:w="9240" w:type="dxa"/>
        <w:jc w:val="center"/>
        <w:tblInd w:w="100" w:type="dxa"/>
        <w:tblBorders>
          <w:top w:val="nil"/>
          <w:left w:val="nil"/>
          <w:bottom w:val="nil"/>
          <w:right w:val="nil"/>
          <w:insideH w:val="nil"/>
          <w:insideV w:val="nil"/>
        </w:tblBorders>
        <w:tblLayout w:type="fixed"/>
        <w:tblLook w:val="0600"/>
      </w:tblPr>
      <w:tblGrid>
        <w:gridCol w:w="1275"/>
        <w:gridCol w:w="1335"/>
        <w:gridCol w:w="1275"/>
        <w:gridCol w:w="1290"/>
        <w:gridCol w:w="1335"/>
        <w:gridCol w:w="1065"/>
        <w:gridCol w:w="1665"/>
      </w:tblGrid>
      <w:tr w:rsidR="00C92D77">
        <w:trPr>
          <w:trHeight w:val="580"/>
          <w:jc w:val="center"/>
        </w:trPr>
        <w:tc>
          <w:tcPr>
            <w:tcW w:w="9240" w:type="dxa"/>
            <w:gridSpan w:val="7"/>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FitText/>
            <w:vAlign w:val="bottom"/>
          </w:tcPr>
          <w:p w:rsidR="00C92D77" w:rsidRPr="00805654" w:rsidRDefault="00805654">
            <w:pPr>
              <w:spacing w:line="360" w:lineRule="auto"/>
              <w:jc w:val="center"/>
              <w:rPr>
                <w:rFonts w:eastAsia="Times New Roman" w:cs="Times New Roman"/>
                <w:b/>
                <w:i/>
                <w:color w:val="000000"/>
                <w:szCs w:val="24"/>
                <w:highlight w:val="white"/>
                <w:u w:val="single"/>
              </w:rPr>
            </w:pPr>
            <w:r w:rsidRPr="00805654">
              <w:rPr>
                <w:rFonts w:eastAsia="Times New Roman" w:cs="Times New Roman"/>
                <w:b/>
                <w:i/>
                <w:color w:val="000000"/>
                <w:spacing w:val="144"/>
                <w:szCs w:val="24"/>
                <w:highlight w:val="white"/>
                <w:u w:val="single"/>
              </w:rPr>
              <w:t>Calculation of Average Rate of Retur</w:t>
            </w:r>
            <w:r w:rsidRPr="00805654">
              <w:rPr>
                <w:rFonts w:eastAsia="Times New Roman" w:cs="Times New Roman"/>
                <w:b/>
                <w:i/>
                <w:color w:val="000000"/>
                <w:spacing w:val="16"/>
                <w:szCs w:val="24"/>
                <w:highlight w:val="white"/>
                <w:u w:val="single"/>
              </w:rPr>
              <w:t>n</w:t>
            </w:r>
          </w:p>
        </w:tc>
      </w:tr>
      <w:tr w:rsidR="00C92D77">
        <w:trPr>
          <w:trHeight w:val="580"/>
          <w:jc w:val="center"/>
        </w:trPr>
        <w:tc>
          <w:tcPr>
            <w:tcW w:w="1275" w:type="dxa"/>
            <w:tcBorders>
              <w:top w:val="nil"/>
              <w:left w:val="single" w:sz="8" w:space="0" w:color="000000"/>
              <w:bottom w:val="single" w:sz="8" w:space="0" w:color="000000"/>
              <w:right w:val="single" w:sz="8" w:space="0" w:color="000000"/>
            </w:tcBorders>
            <w:shd w:val="clear" w:color="auto" w:fill="4F81BD"/>
            <w:tcMar>
              <w:top w:w="100" w:type="dxa"/>
              <w:left w:w="100" w:type="dxa"/>
              <w:bottom w:w="100" w:type="dxa"/>
              <w:right w:w="100" w:type="dxa"/>
            </w:tcMar>
            <w:tcFitText/>
            <w:vAlign w:val="bottom"/>
          </w:tcPr>
          <w:p w:rsidR="00C92D77" w:rsidRPr="00805654" w:rsidRDefault="00C92D77">
            <w:pPr>
              <w:spacing w:line="360" w:lineRule="auto"/>
              <w:rPr>
                <w:rFonts w:eastAsia="Times New Roman" w:cs="Times New Roman"/>
                <w:b/>
                <w:i/>
                <w:color w:val="000000"/>
                <w:szCs w:val="24"/>
                <w:highlight w:val="white"/>
                <w:u w:val="single"/>
              </w:rPr>
            </w:pPr>
          </w:p>
        </w:tc>
        <w:tc>
          <w:tcPr>
            <w:tcW w:w="2610" w:type="dxa"/>
            <w:gridSpan w:val="2"/>
            <w:tcBorders>
              <w:top w:val="nil"/>
              <w:left w:val="nil"/>
              <w:bottom w:val="single" w:sz="8" w:space="0" w:color="000000"/>
              <w:right w:val="single" w:sz="8" w:space="0" w:color="000000"/>
            </w:tcBorders>
            <w:shd w:val="clear" w:color="auto" w:fill="4F81BD"/>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u w:val="single"/>
              </w:rPr>
            </w:pPr>
            <w:r w:rsidRPr="00805654">
              <w:rPr>
                <w:rFonts w:eastAsia="Times New Roman" w:cs="Times New Roman"/>
                <w:b/>
                <w:i/>
                <w:color w:val="000000"/>
                <w:spacing w:val="174"/>
                <w:szCs w:val="24"/>
                <w:u w:val="single"/>
              </w:rPr>
              <w:t>Cash flo</w:t>
            </w:r>
            <w:r w:rsidRPr="00805654">
              <w:rPr>
                <w:rFonts w:eastAsia="Times New Roman" w:cs="Times New Roman"/>
                <w:b/>
                <w:i/>
                <w:color w:val="000000"/>
                <w:spacing w:val="5"/>
                <w:szCs w:val="24"/>
                <w:u w:val="single"/>
              </w:rPr>
              <w:t>w</w:t>
            </w:r>
          </w:p>
        </w:tc>
        <w:tc>
          <w:tcPr>
            <w:tcW w:w="2625" w:type="dxa"/>
            <w:gridSpan w:val="2"/>
            <w:tcBorders>
              <w:top w:val="nil"/>
              <w:left w:val="nil"/>
              <w:bottom w:val="single" w:sz="8" w:space="0" w:color="000000"/>
              <w:right w:val="single" w:sz="8" w:space="0" w:color="000000"/>
            </w:tcBorders>
            <w:shd w:val="clear" w:color="auto" w:fill="4F81BD"/>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u w:val="single"/>
              </w:rPr>
            </w:pPr>
            <w:r w:rsidRPr="00805654">
              <w:rPr>
                <w:rFonts w:eastAsia="Times New Roman" w:cs="Times New Roman"/>
                <w:b/>
                <w:i/>
                <w:color w:val="000000"/>
                <w:spacing w:val="102"/>
                <w:szCs w:val="24"/>
                <w:u w:val="single"/>
              </w:rPr>
              <w:t>Depreciatio</w:t>
            </w:r>
            <w:r w:rsidRPr="00805654">
              <w:rPr>
                <w:rFonts w:eastAsia="Times New Roman" w:cs="Times New Roman"/>
                <w:b/>
                <w:i/>
                <w:color w:val="000000"/>
                <w:spacing w:val="4"/>
                <w:szCs w:val="24"/>
                <w:u w:val="single"/>
              </w:rPr>
              <w:t>n</w:t>
            </w:r>
          </w:p>
        </w:tc>
        <w:tc>
          <w:tcPr>
            <w:tcW w:w="1065" w:type="dxa"/>
            <w:tcBorders>
              <w:top w:val="nil"/>
              <w:left w:val="nil"/>
              <w:bottom w:val="single" w:sz="8" w:space="0" w:color="000000"/>
              <w:right w:val="single" w:sz="8" w:space="0" w:color="000000"/>
            </w:tcBorders>
            <w:shd w:val="clear" w:color="auto" w:fill="4F81BD"/>
            <w:tcMar>
              <w:top w:w="100" w:type="dxa"/>
              <w:left w:w="100" w:type="dxa"/>
              <w:bottom w:w="100" w:type="dxa"/>
              <w:right w:w="100" w:type="dxa"/>
            </w:tcMar>
            <w:tcFitText/>
            <w:vAlign w:val="bottom"/>
          </w:tcPr>
          <w:p w:rsidR="00C92D77" w:rsidRPr="00805654" w:rsidRDefault="00C92D77">
            <w:pPr>
              <w:spacing w:line="360" w:lineRule="auto"/>
              <w:rPr>
                <w:rFonts w:eastAsia="Times New Roman" w:cs="Times New Roman"/>
                <w:b/>
                <w:i/>
                <w:color w:val="000000"/>
                <w:szCs w:val="24"/>
                <w:u w:val="single"/>
              </w:rPr>
            </w:pPr>
          </w:p>
        </w:tc>
        <w:tc>
          <w:tcPr>
            <w:tcW w:w="1665" w:type="dxa"/>
            <w:tcBorders>
              <w:top w:val="nil"/>
              <w:left w:val="nil"/>
              <w:bottom w:val="single" w:sz="8" w:space="0" w:color="000000"/>
              <w:right w:val="single" w:sz="8" w:space="0" w:color="000000"/>
            </w:tcBorders>
            <w:shd w:val="clear" w:color="auto" w:fill="4F81BD"/>
            <w:tcMar>
              <w:top w:w="100" w:type="dxa"/>
              <w:left w:w="100" w:type="dxa"/>
              <w:bottom w:w="100" w:type="dxa"/>
              <w:right w:w="100" w:type="dxa"/>
            </w:tcMar>
            <w:tcFitText/>
            <w:vAlign w:val="bottom"/>
          </w:tcPr>
          <w:p w:rsidR="00C92D77" w:rsidRPr="00805654" w:rsidRDefault="00C92D77">
            <w:pPr>
              <w:spacing w:line="360" w:lineRule="auto"/>
              <w:rPr>
                <w:rFonts w:eastAsia="Times New Roman" w:cs="Times New Roman"/>
                <w:b/>
                <w:i/>
                <w:color w:val="000000"/>
                <w:szCs w:val="24"/>
                <w:u w:val="single"/>
              </w:rPr>
            </w:pPr>
          </w:p>
        </w:tc>
      </w:tr>
      <w:tr w:rsidR="00C92D77">
        <w:trPr>
          <w:trHeight w:val="500"/>
          <w:jc w:val="center"/>
        </w:trPr>
        <w:tc>
          <w:tcPr>
            <w:tcW w:w="1275" w:type="dxa"/>
            <w:tcBorders>
              <w:top w:val="nil"/>
              <w:left w:val="single" w:sz="8" w:space="0" w:color="000000"/>
              <w:bottom w:val="single" w:sz="8" w:space="0" w:color="000000"/>
              <w:right w:val="single" w:sz="8" w:space="0" w:color="000000"/>
            </w:tcBorders>
            <w:shd w:val="clear" w:color="auto" w:fill="9FC5E8"/>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u w:val="single"/>
              </w:rPr>
            </w:pPr>
            <w:r w:rsidRPr="00805654">
              <w:rPr>
                <w:rFonts w:eastAsia="Times New Roman" w:cs="Times New Roman"/>
                <w:b/>
                <w:i/>
                <w:color w:val="000000"/>
                <w:spacing w:val="196"/>
                <w:szCs w:val="24"/>
                <w:u w:val="single"/>
              </w:rPr>
              <w:t>Yea</w:t>
            </w:r>
            <w:r w:rsidRPr="00805654">
              <w:rPr>
                <w:rFonts w:eastAsia="Times New Roman" w:cs="Times New Roman"/>
                <w:b/>
                <w:i/>
                <w:color w:val="000000"/>
                <w:spacing w:val="1"/>
                <w:szCs w:val="24"/>
                <w:u w:val="single"/>
              </w:rPr>
              <w:t>r</w:t>
            </w:r>
          </w:p>
        </w:tc>
        <w:tc>
          <w:tcPr>
            <w:tcW w:w="1335" w:type="dxa"/>
            <w:tcBorders>
              <w:top w:val="nil"/>
              <w:left w:val="nil"/>
              <w:bottom w:val="single" w:sz="8" w:space="0" w:color="000000"/>
              <w:right w:val="single" w:sz="8" w:space="0" w:color="000000"/>
            </w:tcBorders>
            <w:shd w:val="clear" w:color="auto" w:fill="9FC5E8"/>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u w:val="single"/>
              </w:rPr>
            </w:pPr>
            <w:r w:rsidRPr="00805654">
              <w:rPr>
                <w:rFonts w:eastAsia="Times New Roman" w:cs="Times New Roman"/>
                <w:b/>
                <w:i/>
                <w:color w:val="000000"/>
                <w:spacing w:val="23"/>
                <w:szCs w:val="24"/>
                <w:u w:val="single"/>
              </w:rPr>
              <w:t xml:space="preserve">Project </w:t>
            </w:r>
            <w:r w:rsidRPr="00805654">
              <w:rPr>
                <w:rFonts w:eastAsia="Times New Roman" w:cs="Times New Roman"/>
                <w:b/>
                <w:i/>
                <w:color w:val="000000"/>
                <w:spacing w:val="5"/>
                <w:szCs w:val="24"/>
                <w:u w:val="single"/>
              </w:rPr>
              <w:t>A</w:t>
            </w:r>
          </w:p>
        </w:tc>
        <w:tc>
          <w:tcPr>
            <w:tcW w:w="1275" w:type="dxa"/>
            <w:tcBorders>
              <w:top w:val="nil"/>
              <w:left w:val="nil"/>
              <w:bottom w:val="single" w:sz="8" w:space="0" w:color="000000"/>
              <w:right w:val="single" w:sz="8" w:space="0" w:color="000000"/>
            </w:tcBorders>
            <w:shd w:val="clear" w:color="auto" w:fill="9FC5E8"/>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u w:val="single"/>
              </w:rPr>
            </w:pPr>
            <w:r w:rsidRPr="00805654">
              <w:rPr>
                <w:rFonts w:eastAsia="Times New Roman" w:cs="Times New Roman"/>
                <w:b/>
                <w:i/>
                <w:color w:val="000000"/>
                <w:spacing w:val="16"/>
                <w:szCs w:val="24"/>
                <w:u w:val="single"/>
              </w:rPr>
              <w:t xml:space="preserve">Project </w:t>
            </w:r>
            <w:r w:rsidRPr="00805654">
              <w:rPr>
                <w:rFonts w:eastAsia="Times New Roman" w:cs="Times New Roman"/>
                <w:b/>
                <w:i/>
                <w:color w:val="000000"/>
                <w:spacing w:val="1"/>
                <w:szCs w:val="24"/>
                <w:u w:val="single"/>
              </w:rPr>
              <w:t>B</w:t>
            </w:r>
          </w:p>
        </w:tc>
        <w:tc>
          <w:tcPr>
            <w:tcW w:w="1290" w:type="dxa"/>
            <w:tcBorders>
              <w:top w:val="nil"/>
              <w:left w:val="nil"/>
              <w:bottom w:val="single" w:sz="8" w:space="0" w:color="000000"/>
              <w:right w:val="single" w:sz="8" w:space="0" w:color="000000"/>
            </w:tcBorders>
            <w:shd w:val="clear" w:color="auto" w:fill="9FC5E8"/>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u w:val="single"/>
              </w:rPr>
            </w:pPr>
            <w:r w:rsidRPr="00805654">
              <w:rPr>
                <w:rFonts w:eastAsia="Times New Roman" w:cs="Times New Roman"/>
                <w:b/>
                <w:i/>
                <w:color w:val="000000"/>
                <w:spacing w:val="17"/>
                <w:szCs w:val="24"/>
                <w:u w:val="single"/>
              </w:rPr>
              <w:t xml:space="preserve">Project </w:t>
            </w:r>
            <w:r w:rsidRPr="00805654">
              <w:rPr>
                <w:rFonts w:eastAsia="Times New Roman" w:cs="Times New Roman"/>
                <w:b/>
                <w:i/>
                <w:color w:val="000000"/>
                <w:spacing w:val="8"/>
                <w:szCs w:val="24"/>
                <w:u w:val="single"/>
              </w:rPr>
              <w:t>A</w:t>
            </w:r>
          </w:p>
        </w:tc>
        <w:tc>
          <w:tcPr>
            <w:tcW w:w="1335" w:type="dxa"/>
            <w:tcBorders>
              <w:top w:val="nil"/>
              <w:left w:val="nil"/>
              <w:bottom w:val="single" w:sz="8" w:space="0" w:color="000000"/>
              <w:right w:val="single" w:sz="8" w:space="0" w:color="000000"/>
            </w:tcBorders>
            <w:shd w:val="clear" w:color="auto" w:fill="9FC5E8"/>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u w:val="single"/>
              </w:rPr>
            </w:pPr>
            <w:r w:rsidRPr="00805654">
              <w:rPr>
                <w:rFonts w:eastAsia="Times New Roman" w:cs="Times New Roman"/>
                <w:b/>
                <w:i/>
                <w:color w:val="000000"/>
                <w:spacing w:val="23"/>
                <w:szCs w:val="24"/>
                <w:u w:val="single"/>
              </w:rPr>
              <w:t xml:space="preserve">Project </w:t>
            </w:r>
            <w:r w:rsidRPr="00805654">
              <w:rPr>
                <w:rFonts w:eastAsia="Times New Roman" w:cs="Times New Roman"/>
                <w:b/>
                <w:i/>
                <w:color w:val="000000"/>
                <w:spacing w:val="5"/>
                <w:szCs w:val="24"/>
                <w:u w:val="single"/>
              </w:rPr>
              <w:t>B</w:t>
            </w:r>
          </w:p>
        </w:tc>
        <w:tc>
          <w:tcPr>
            <w:tcW w:w="2730" w:type="dxa"/>
            <w:gridSpan w:val="2"/>
            <w:tcBorders>
              <w:top w:val="nil"/>
              <w:left w:val="nil"/>
              <w:bottom w:val="single" w:sz="8" w:space="0" w:color="000000"/>
              <w:right w:val="single" w:sz="8" w:space="0" w:color="000000"/>
            </w:tcBorders>
            <w:shd w:val="clear" w:color="auto" w:fill="A4C2F4"/>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u w:val="single"/>
              </w:rPr>
            </w:pPr>
            <w:r w:rsidRPr="00805654">
              <w:rPr>
                <w:rFonts w:eastAsia="Times New Roman" w:cs="Times New Roman"/>
                <w:b/>
                <w:i/>
                <w:color w:val="000000"/>
                <w:spacing w:val="31"/>
                <w:szCs w:val="24"/>
                <w:u w:val="single"/>
              </w:rPr>
              <w:t xml:space="preserve">Average </w:t>
            </w:r>
            <w:r w:rsidRPr="00805654">
              <w:rPr>
                <w:rFonts w:eastAsia="Times New Roman" w:cs="Times New Roman"/>
                <w:b/>
                <w:i/>
                <w:color w:val="000000"/>
                <w:spacing w:val="31"/>
                <w:szCs w:val="24"/>
                <w:u w:val="single"/>
              </w:rPr>
              <w:t>Investmen</w:t>
            </w:r>
            <w:r w:rsidRPr="00805654">
              <w:rPr>
                <w:rFonts w:eastAsia="Times New Roman" w:cs="Times New Roman"/>
                <w:b/>
                <w:i/>
                <w:color w:val="000000"/>
                <w:spacing w:val="17"/>
                <w:szCs w:val="24"/>
                <w:u w:val="single"/>
              </w:rPr>
              <w:t>t</w:t>
            </w:r>
          </w:p>
        </w:tc>
      </w:tr>
      <w:tr w:rsidR="00C92D77">
        <w:trPr>
          <w:trHeight w:val="500"/>
          <w:jc w:val="center"/>
        </w:trPr>
        <w:tc>
          <w:tcPr>
            <w:tcW w:w="127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zCs w:val="24"/>
                <w:highlight w:val="white"/>
                <w:u w:val="single"/>
              </w:rPr>
              <w:t>0</w:t>
            </w:r>
          </w:p>
        </w:tc>
        <w:tc>
          <w:tcPr>
            <w:tcW w:w="13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pacing w:val="30"/>
                <w:szCs w:val="24"/>
                <w:highlight w:val="white"/>
                <w:u w:val="single"/>
              </w:rPr>
              <w:t>£160,00</w:t>
            </w:r>
            <w:r w:rsidRPr="00805654">
              <w:rPr>
                <w:rFonts w:eastAsia="Times New Roman" w:cs="Times New Roman"/>
                <w:b/>
                <w:i/>
                <w:color w:val="000000"/>
                <w:spacing w:val="5"/>
                <w:szCs w:val="24"/>
                <w:highlight w:val="white"/>
                <w:u w:val="single"/>
              </w:rPr>
              <w:t>0</w:t>
            </w:r>
          </w:p>
        </w:tc>
        <w:tc>
          <w:tcPr>
            <w:tcW w:w="127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pacing w:val="22"/>
                <w:szCs w:val="24"/>
                <w:highlight w:val="white"/>
                <w:u w:val="single"/>
              </w:rPr>
              <w:t>£220,00</w:t>
            </w:r>
            <w:r w:rsidRPr="00805654">
              <w:rPr>
                <w:rFonts w:eastAsia="Times New Roman" w:cs="Times New Roman"/>
                <w:b/>
                <w:i/>
                <w:color w:val="000000"/>
                <w:spacing w:val="1"/>
                <w:szCs w:val="24"/>
                <w:highlight w:val="white"/>
                <w:u w:val="single"/>
              </w:rPr>
              <w:t>0</w:t>
            </w:r>
          </w:p>
        </w:tc>
        <w:tc>
          <w:tcPr>
            <w:tcW w:w="12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pacing w:val="13"/>
                <w:szCs w:val="24"/>
                <w:highlight w:val="white"/>
                <w:u w:val="single"/>
              </w:rPr>
              <w:t xml:space="preserve">£160 </w:t>
            </w:r>
            <w:r w:rsidRPr="00805654">
              <w:rPr>
                <w:rFonts w:eastAsia="Times New Roman" w:cs="Times New Roman"/>
                <w:b/>
                <w:i/>
                <w:color w:val="000000"/>
                <w:spacing w:val="13"/>
                <w:szCs w:val="24"/>
                <w:highlight w:val="white"/>
                <w:u w:val="single"/>
              </w:rPr>
              <w:t>,00</w:t>
            </w:r>
            <w:r w:rsidRPr="00805654">
              <w:rPr>
                <w:rFonts w:eastAsia="Times New Roman" w:cs="Times New Roman"/>
                <w:b/>
                <w:i/>
                <w:color w:val="000000"/>
                <w:spacing w:val="7"/>
                <w:szCs w:val="24"/>
                <w:highlight w:val="white"/>
                <w:u w:val="single"/>
              </w:rPr>
              <w:t>0</w:t>
            </w:r>
          </w:p>
        </w:tc>
        <w:tc>
          <w:tcPr>
            <w:tcW w:w="13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pacing w:val="19"/>
                <w:szCs w:val="24"/>
                <w:highlight w:val="white"/>
                <w:u w:val="single"/>
              </w:rPr>
              <w:t xml:space="preserve">£220 </w:t>
            </w:r>
            <w:r w:rsidRPr="00805654">
              <w:rPr>
                <w:rFonts w:eastAsia="Times New Roman" w:cs="Times New Roman"/>
                <w:b/>
                <w:i/>
                <w:color w:val="000000"/>
                <w:spacing w:val="19"/>
                <w:szCs w:val="24"/>
                <w:highlight w:val="white"/>
                <w:u w:val="single"/>
              </w:rPr>
              <w:t>,00</w:t>
            </w:r>
            <w:r w:rsidRPr="00805654">
              <w:rPr>
                <w:rFonts w:eastAsia="Times New Roman" w:cs="Times New Roman"/>
                <w:b/>
                <w:i/>
                <w:color w:val="000000"/>
                <w:spacing w:val="4"/>
                <w:szCs w:val="24"/>
                <w:highlight w:val="white"/>
                <w:u w:val="single"/>
              </w:rPr>
              <w:t>0</w:t>
            </w:r>
          </w:p>
        </w:tc>
        <w:tc>
          <w:tcPr>
            <w:tcW w:w="10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C92D77">
            <w:pPr>
              <w:spacing w:line="360" w:lineRule="auto"/>
              <w:rPr>
                <w:rFonts w:eastAsia="Times New Roman" w:cs="Times New Roman"/>
                <w:b/>
                <w:i/>
                <w:color w:val="000000"/>
                <w:szCs w:val="24"/>
                <w:highlight w:val="white"/>
                <w:u w:val="single"/>
              </w:rPr>
            </w:pPr>
          </w:p>
        </w:tc>
        <w:tc>
          <w:tcPr>
            <w:tcW w:w="16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C92D77">
            <w:pPr>
              <w:spacing w:line="360" w:lineRule="auto"/>
              <w:rPr>
                <w:rFonts w:eastAsia="Times New Roman" w:cs="Times New Roman"/>
                <w:b/>
                <w:i/>
                <w:color w:val="000000"/>
                <w:szCs w:val="24"/>
                <w:highlight w:val="white"/>
                <w:u w:val="single"/>
              </w:rPr>
            </w:pPr>
          </w:p>
        </w:tc>
      </w:tr>
      <w:tr w:rsidR="00C92D77">
        <w:trPr>
          <w:trHeight w:val="860"/>
          <w:jc w:val="center"/>
        </w:trPr>
        <w:tc>
          <w:tcPr>
            <w:tcW w:w="127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zCs w:val="24"/>
                <w:highlight w:val="white"/>
                <w:u w:val="single"/>
              </w:rPr>
              <w:t>1</w:t>
            </w:r>
          </w:p>
        </w:tc>
        <w:tc>
          <w:tcPr>
            <w:tcW w:w="13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pacing w:val="26"/>
                <w:szCs w:val="24"/>
                <w:highlight w:val="white"/>
                <w:u w:val="single"/>
              </w:rPr>
              <w:t xml:space="preserve">£45 </w:t>
            </w:r>
            <w:r w:rsidRPr="00805654">
              <w:rPr>
                <w:rFonts w:eastAsia="Times New Roman" w:cs="Times New Roman"/>
                <w:b/>
                <w:i/>
                <w:color w:val="000000"/>
                <w:spacing w:val="26"/>
                <w:szCs w:val="24"/>
                <w:highlight w:val="white"/>
                <w:u w:val="single"/>
              </w:rPr>
              <w:t xml:space="preserve">, </w:t>
            </w:r>
            <w:r w:rsidRPr="00805654">
              <w:rPr>
                <w:rFonts w:eastAsia="Times New Roman" w:cs="Times New Roman"/>
                <w:b/>
                <w:i/>
                <w:color w:val="000000"/>
                <w:spacing w:val="26"/>
                <w:szCs w:val="24"/>
                <w:highlight w:val="white"/>
                <w:u w:val="single"/>
              </w:rPr>
              <w:t>00</w:t>
            </w:r>
            <w:r w:rsidRPr="00805654">
              <w:rPr>
                <w:rFonts w:eastAsia="Times New Roman" w:cs="Times New Roman"/>
                <w:b/>
                <w:i/>
                <w:color w:val="000000"/>
                <w:spacing w:val="7"/>
                <w:szCs w:val="24"/>
                <w:highlight w:val="white"/>
                <w:u w:val="single"/>
              </w:rPr>
              <w:t>0</w:t>
            </w:r>
          </w:p>
        </w:tc>
        <w:tc>
          <w:tcPr>
            <w:tcW w:w="127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pacing w:val="30"/>
                <w:szCs w:val="24"/>
                <w:highlight w:val="white"/>
                <w:u w:val="single"/>
              </w:rPr>
              <w:t xml:space="preserve">£60 </w:t>
            </w:r>
            <w:r w:rsidRPr="00805654">
              <w:rPr>
                <w:rFonts w:eastAsia="Times New Roman" w:cs="Times New Roman"/>
                <w:b/>
                <w:i/>
                <w:color w:val="000000"/>
                <w:spacing w:val="30"/>
                <w:szCs w:val="24"/>
                <w:highlight w:val="white"/>
                <w:u w:val="single"/>
              </w:rPr>
              <w:t>,00</w:t>
            </w:r>
            <w:r w:rsidRPr="00805654">
              <w:rPr>
                <w:rFonts w:eastAsia="Times New Roman" w:cs="Times New Roman"/>
                <w:b/>
                <w:i/>
                <w:color w:val="000000"/>
                <w:spacing w:val="5"/>
                <w:szCs w:val="24"/>
                <w:highlight w:val="white"/>
                <w:u w:val="single"/>
              </w:rPr>
              <w:t>0</w:t>
            </w:r>
          </w:p>
        </w:tc>
        <w:tc>
          <w:tcPr>
            <w:tcW w:w="12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pacing w:val="13"/>
                <w:szCs w:val="24"/>
                <w:highlight w:val="white"/>
                <w:u w:val="single"/>
              </w:rPr>
              <w:t xml:space="preserve">£110 </w:t>
            </w:r>
            <w:r w:rsidRPr="00805654">
              <w:rPr>
                <w:rFonts w:eastAsia="Times New Roman" w:cs="Times New Roman"/>
                <w:b/>
                <w:i/>
                <w:color w:val="000000"/>
                <w:spacing w:val="13"/>
                <w:szCs w:val="24"/>
                <w:highlight w:val="white"/>
                <w:u w:val="single"/>
              </w:rPr>
              <w:t>,00</w:t>
            </w:r>
            <w:r w:rsidRPr="00805654">
              <w:rPr>
                <w:rFonts w:eastAsia="Times New Roman" w:cs="Times New Roman"/>
                <w:b/>
                <w:i/>
                <w:color w:val="000000"/>
                <w:spacing w:val="7"/>
                <w:szCs w:val="24"/>
                <w:highlight w:val="white"/>
                <w:u w:val="single"/>
              </w:rPr>
              <w:t>0</w:t>
            </w:r>
          </w:p>
        </w:tc>
        <w:tc>
          <w:tcPr>
            <w:tcW w:w="13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pacing w:val="19"/>
                <w:szCs w:val="24"/>
                <w:highlight w:val="white"/>
                <w:u w:val="single"/>
              </w:rPr>
              <w:t xml:space="preserve">£158 </w:t>
            </w:r>
            <w:r w:rsidRPr="00805654">
              <w:rPr>
                <w:rFonts w:eastAsia="Times New Roman" w:cs="Times New Roman"/>
                <w:b/>
                <w:i/>
                <w:color w:val="000000"/>
                <w:spacing w:val="19"/>
                <w:szCs w:val="24"/>
                <w:highlight w:val="white"/>
                <w:u w:val="single"/>
              </w:rPr>
              <w:t>,00</w:t>
            </w:r>
            <w:r w:rsidRPr="00805654">
              <w:rPr>
                <w:rFonts w:eastAsia="Times New Roman" w:cs="Times New Roman"/>
                <w:b/>
                <w:i/>
                <w:color w:val="000000"/>
                <w:spacing w:val="4"/>
                <w:szCs w:val="24"/>
                <w:highlight w:val="white"/>
                <w:u w:val="single"/>
              </w:rPr>
              <w:t>0</w:t>
            </w:r>
          </w:p>
        </w:tc>
        <w:tc>
          <w:tcPr>
            <w:tcW w:w="10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proofErr w:type="spellStart"/>
            <w:r w:rsidRPr="00805654">
              <w:rPr>
                <w:rFonts w:eastAsia="Times New Roman" w:cs="Times New Roman"/>
                <w:b/>
                <w:i/>
                <w:color w:val="000000"/>
                <w:spacing w:val="51"/>
                <w:w w:val="91"/>
                <w:szCs w:val="24"/>
                <w:highlight w:val="white"/>
                <w:u w:val="single"/>
              </w:rPr>
              <w:t>Proj</w:t>
            </w:r>
            <w:proofErr w:type="spellEnd"/>
            <w:r w:rsidRPr="00805654">
              <w:rPr>
                <w:rFonts w:eastAsia="Times New Roman" w:cs="Times New Roman"/>
                <w:b/>
                <w:i/>
                <w:color w:val="000000"/>
                <w:spacing w:val="51"/>
                <w:w w:val="91"/>
                <w:szCs w:val="24"/>
                <w:highlight w:val="white"/>
                <w:u w:val="single"/>
              </w:rPr>
              <w:t xml:space="preserve"> </w:t>
            </w:r>
            <w:r w:rsidRPr="00805654">
              <w:rPr>
                <w:rFonts w:eastAsia="Times New Roman" w:cs="Times New Roman"/>
                <w:b/>
                <w:i/>
                <w:color w:val="000000"/>
                <w:spacing w:val="2"/>
                <w:w w:val="91"/>
                <w:szCs w:val="24"/>
                <w:highlight w:val="white"/>
                <w:u w:val="single"/>
              </w:rPr>
              <w:t>A</w:t>
            </w:r>
          </w:p>
        </w:tc>
        <w:tc>
          <w:tcPr>
            <w:tcW w:w="16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pacing w:val="1"/>
                <w:w w:val="67"/>
                <w:szCs w:val="24"/>
                <w:highlight w:val="white"/>
                <w:u w:val="single"/>
              </w:rPr>
              <w:t xml:space="preserve">£160000 + £20000 / </w:t>
            </w:r>
            <w:r w:rsidRPr="00805654">
              <w:rPr>
                <w:rFonts w:eastAsia="Times New Roman" w:cs="Times New Roman"/>
                <w:b/>
                <w:i/>
                <w:color w:val="000000"/>
                <w:spacing w:val="3"/>
                <w:w w:val="67"/>
                <w:szCs w:val="24"/>
                <w:highlight w:val="white"/>
                <w:u w:val="single"/>
              </w:rPr>
              <w:t>2</w:t>
            </w:r>
          </w:p>
        </w:tc>
      </w:tr>
      <w:tr w:rsidR="00C92D77">
        <w:trPr>
          <w:trHeight w:val="500"/>
          <w:jc w:val="center"/>
        </w:trPr>
        <w:tc>
          <w:tcPr>
            <w:tcW w:w="127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zCs w:val="24"/>
                <w:highlight w:val="white"/>
                <w:u w:val="single"/>
              </w:rPr>
              <w:t>2</w:t>
            </w:r>
          </w:p>
        </w:tc>
        <w:tc>
          <w:tcPr>
            <w:tcW w:w="13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pacing w:val="26"/>
                <w:szCs w:val="24"/>
                <w:highlight w:val="white"/>
                <w:u w:val="single"/>
              </w:rPr>
              <w:t xml:space="preserve">£45 </w:t>
            </w:r>
            <w:r w:rsidRPr="00805654">
              <w:rPr>
                <w:rFonts w:eastAsia="Times New Roman" w:cs="Times New Roman"/>
                <w:b/>
                <w:i/>
                <w:color w:val="000000"/>
                <w:spacing w:val="26"/>
                <w:szCs w:val="24"/>
                <w:highlight w:val="white"/>
                <w:u w:val="single"/>
              </w:rPr>
              <w:t xml:space="preserve">, </w:t>
            </w:r>
            <w:r w:rsidRPr="00805654">
              <w:rPr>
                <w:rFonts w:eastAsia="Times New Roman" w:cs="Times New Roman"/>
                <w:b/>
                <w:i/>
                <w:color w:val="000000"/>
                <w:spacing w:val="26"/>
                <w:szCs w:val="24"/>
                <w:highlight w:val="white"/>
                <w:u w:val="single"/>
              </w:rPr>
              <w:t>00</w:t>
            </w:r>
            <w:r w:rsidRPr="00805654">
              <w:rPr>
                <w:rFonts w:eastAsia="Times New Roman" w:cs="Times New Roman"/>
                <w:b/>
                <w:i/>
                <w:color w:val="000000"/>
                <w:spacing w:val="7"/>
                <w:szCs w:val="24"/>
                <w:highlight w:val="white"/>
                <w:u w:val="single"/>
              </w:rPr>
              <w:t>0</w:t>
            </w:r>
          </w:p>
        </w:tc>
        <w:tc>
          <w:tcPr>
            <w:tcW w:w="127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pacing w:val="30"/>
                <w:szCs w:val="24"/>
                <w:highlight w:val="white"/>
                <w:u w:val="single"/>
              </w:rPr>
              <w:t xml:space="preserve">£60 </w:t>
            </w:r>
            <w:r w:rsidRPr="00805654">
              <w:rPr>
                <w:rFonts w:eastAsia="Times New Roman" w:cs="Times New Roman"/>
                <w:b/>
                <w:i/>
                <w:color w:val="000000"/>
                <w:spacing w:val="30"/>
                <w:szCs w:val="24"/>
                <w:highlight w:val="white"/>
                <w:u w:val="single"/>
              </w:rPr>
              <w:t>,00</w:t>
            </w:r>
            <w:r w:rsidRPr="00805654">
              <w:rPr>
                <w:rFonts w:eastAsia="Times New Roman" w:cs="Times New Roman"/>
                <w:b/>
                <w:i/>
                <w:color w:val="000000"/>
                <w:spacing w:val="5"/>
                <w:szCs w:val="24"/>
                <w:highlight w:val="white"/>
                <w:u w:val="single"/>
              </w:rPr>
              <w:t>0</w:t>
            </w:r>
          </w:p>
        </w:tc>
        <w:tc>
          <w:tcPr>
            <w:tcW w:w="12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pacing w:val="13"/>
                <w:szCs w:val="24"/>
                <w:highlight w:val="white"/>
                <w:u w:val="single"/>
              </w:rPr>
              <w:t xml:space="preserve">£110 </w:t>
            </w:r>
            <w:r w:rsidRPr="00805654">
              <w:rPr>
                <w:rFonts w:eastAsia="Times New Roman" w:cs="Times New Roman"/>
                <w:b/>
                <w:i/>
                <w:color w:val="000000"/>
                <w:spacing w:val="13"/>
                <w:szCs w:val="24"/>
                <w:highlight w:val="white"/>
                <w:u w:val="single"/>
              </w:rPr>
              <w:t>,00</w:t>
            </w:r>
            <w:r w:rsidRPr="00805654">
              <w:rPr>
                <w:rFonts w:eastAsia="Times New Roman" w:cs="Times New Roman"/>
                <w:b/>
                <w:i/>
                <w:color w:val="000000"/>
                <w:spacing w:val="7"/>
                <w:szCs w:val="24"/>
                <w:highlight w:val="white"/>
                <w:u w:val="single"/>
              </w:rPr>
              <w:t>0</w:t>
            </w:r>
          </w:p>
        </w:tc>
        <w:tc>
          <w:tcPr>
            <w:tcW w:w="13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pacing w:val="19"/>
                <w:szCs w:val="24"/>
                <w:highlight w:val="white"/>
                <w:u w:val="single"/>
              </w:rPr>
              <w:t xml:space="preserve">£158 </w:t>
            </w:r>
            <w:r w:rsidRPr="00805654">
              <w:rPr>
                <w:rFonts w:eastAsia="Times New Roman" w:cs="Times New Roman"/>
                <w:b/>
                <w:i/>
                <w:color w:val="000000"/>
                <w:spacing w:val="19"/>
                <w:szCs w:val="24"/>
                <w:highlight w:val="white"/>
                <w:u w:val="single"/>
              </w:rPr>
              <w:t>,00</w:t>
            </w:r>
            <w:r w:rsidRPr="00805654">
              <w:rPr>
                <w:rFonts w:eastAsia="Times New Roman" w:cs="Times New Roman"/>
                <w:b/>
                <w:i/>
                <w:color w:val="000000"/>
                <w:spacing w:val="4"/>
                <w:szCs w:val="24"/>
                <w:highlight w:val="white"/>
                <w:u w:val="single"/>
              </w:rPr>
              <w:t>0</w:t>
            </w:r>
          </w:p>
        </w:tc>
        <w:tc>
          <w:tcPr>
            <w:tcW w:w="10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C92D77">
            <w:pPr>
              <w:spacing w:line="360" w:lineRule="auto"/>
              <w:rPr>
                <w:rFonts w:eastAsia="Times New Roman" w:cs="Times New Roman"/>
                <w:b/>
                <w:i/>
                <w:color w:val="000000"/>
                <w:szCs w:val="24"/>
                <w:highlight w:val="white"/>
                <w:u w:val="single"/>
              </w:rPr>
            </w:pPr>
          </w:p>
        </w:tc>
        <w:tc>
          <w:tcPr>
            <w:tcW w:w="16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pacing w:val="145"/>
                <w:szCs w:val="24"/>
                <w:highlight w:val="white"/>
                <w:u w:val="single"/>
              </w:rPr>
              <w:t>17000</w:t>
            </w:r>
            <w:r w:rsidRPr="00805654">
              <w:rPr>
                <w:rFonts w:eastAsia="Times New Roman" w:cs="Times New Roman"/>
                <w:b/>
                <w:i/>
                <w:color w:val="000000"/>
                <w:szCs w:val="24"/>
                <w:highlight w:val="white"/>
                <w:u w:val="single"/>
              </w:rPr>
              <w:t>0</w:t>
            </w:r>
          </w:p>
        </w:tc>
      </w:tr>
      <w:tr w:rsidR="00C92D77">
        <w:trPr>
          <w:trHeight w:val="500"/>
          <w:jc w:val="center"/>
        </w:trPr>
        <w:tc>
          <w:tcPr>
            <w:tcW w:w="127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zCs w:val="24"/>
                <w:highlight w:val="white"/>
                <w:u w:val="single"/>
              </w:rPr>
              <w:t>3</w:t>
            </w:r>
          </w:p>
        </w:tc>
        <w:tc>
          <w:tcPr>
            <w:tcW w:w="13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pacing w:val="26"/>
                <w:szCs w:val="24"/>
                <w:highlight w:val="white"/>
                <w:u w:val="single"/>
              </w:rPr>
              <w:t xml:space="preserve">£45 </w:t>
            </w:r>
            <w:r w:rsidRPr="00805654">
              <w:rPr>
                <w:rFonts w:eastAsia="Times New Roman" w:cs="Times New Roman"/>
                <w:b/>
                <w:i/>
                <w:color w:val="000000"/>
                <w:spacing w:val="26"/>
                <w:szCs w:val="24"/>
                <w:highlight w:val="white"/>
                <w:u w:val="single"/>
              </w:rPr>
              <w:t xml:space="preserve">, </w:t>
            </w:r>
            <w:r w:rsidRPr="00805654">
              <w:rPr>
                <w:rFonts w:eastAsia="Times New Roman" w:cs="Times New Roman"/>
                <w:b/>
                <w:i/>
                <w:color w:val="000000"/>
                <w:spacing w:val="26"/>
                <w:szCs w:val="24"/>
                <w:highlight w:val="white"/>
                <w:u w:val="single"/>
              </w:rPr>
              <w:t>00</w:t>
            </w:r>
            <w:r w:rsidRPr="00805654">
              <w:rPr>
                <w:rFonts w:eastAsia="Times New Roman" w:cs="Times New Roman"/>
                <w:b/>
                <w:i/>
                <w:color w:val="000000"/>
                <w:spacing w:val="7"/>
                <w:szCs w:val="24"/>
                <w:highlight w:val="white"/>
                <w:u w:val="single"/>
              </w:rPr>
              <w:t>0</w:t>
            </w:r>
          </w:p>
        </w:tc>
        <w:tc>
          <w:tcPr>
            <w:tcW w:w="127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pacing w:val="30"/>
                <w:szCs w:val="24"/>
                <w:highlight w:val="white"/>
                <w:u w:val="single"/>
              </w:rPr>
              <w:t xml:space="preserve">£60 </w:t>
            </w:r>
            <w:r w:rsidRPr="00805654">
              <w:rPr>
                <w:rFonts w:eastAsia="Times New Roman" w:cs="Times New Roman"/>
                <w:b/>
                <w:i/>
                <w:color w:val="000000"/>
                <w:spacing w:val="30"/>
                <w:szCs w:val="24"/>
                <w:highlight w:val="white"/>
                <w:u w:val="single"/>
              </w:rPr>
              <w:t>,00</w:t>
            </w:r>
            <w:r w:rsidRPr="00805654">
              <w:rPr>
                <w:rFonts w:eastAsia="Times New Roman" w:cs="Times New Roman"/>
                <w:b/>
                <w:i/>
                <w:color w:val="000000"/>
                <w:spacing w:val="5"/>
                <w:szCs w:val="24"/>
                <w:highlight w:val="white"/>
                <w:u w:val="single"/>
              </w:rPr>
              <w:t>0</w:t>
            </w:r>
          </w:p>
        </w:tc>
        <w:tc>
          <w:tcPr>
            <w:tcW w:w="12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pacing w:val="13"/>
                <w:szCs w:val="24"/>
                <w:highlight w:val="white"/>
                <w:u w:val="single"/>
              </w:rPr>
              <w:t xml:space="preserve">£110 </w:t>
            </w:r>
            <w:r w:rsidRPr="00805654">
              <w:rPr>
                <w:rFonts w:eastAsia="Times New Roman" w:cs="Times New Roman"/>
                <w:b/>
                <w:i/>
                <w:color w:val="000000"/>
                <w:spacing w:val="13"/>
                <w:szCs w:val="24"/>
                <w:highlight w:val="white"/>
                <w:u w:val="single"/>
              </w:rPr>
              <w:t>,00</w:t>
            </w:r>
            <w:r w:rsidRPr="00805654">
              <w:rPr>
                <w:rFonts w:eastAsia="Times New Roman" w:cs="Times New Roman"/>
                <w:b/>
                <w:i/>
                <w:color w:val="000000"/>
                <w:spacing w:val="7"/>
                <w:szCs w:val="24"/>
                <w:highlight w:val="white"/>
                <w:u w:val="single"/>
              </w:rPr>
              <w:t>0</w:t>
            </w:r>
          </w:p>
        </w:tc>
        <w:tc>
          <w:tcPr>
            <w:tcW w:w="13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pacing w:val="19"/>
                <w:szCs w:val="24"/>
                <w:highlight w:val="white"/>
                <w:u w:val="single"/>
              </w:rPr>
              <w:t xml:space="preserve">£158 </w:t>
            </w:r>
            <w:r w:rsidRPr="00805654">
              <w:rPr>
                <w:rFonts w:eastAsia="Times New Roman" w:cs="Times New Roman"/>
                <w:b/>
                <w:i/>
                <w:color w:val="000000"/>
                <w:spacing w:val="19"/>
                <w:szCs w:val="24"/>
                <w:highlight w:val="white"/>
                <w:u w:val="single"/>
              </w:rPr>
              <w:t>,00</w:t>
            </w:r>
            <w:r w:rsidRPr="00805654">
              <w:rPr>
                <w:rFonts w:eastAsia="Times New Roman" w:cs="Times New Roman"/>
                <w:b/>
                <w:i/>
                <w:color w:val="000000"/>
                <w:spacing w:val="4"/>
                <w:szCs w:val="24"/>
                <w:highlight w:val="white"/>
                <w:u w:val="single"/>
              </w:rPr>
              <w:t>0</w:t>
            </w:r>
          </w:p>
        </w:tc>
        <w:tc>
          <w:tcPr>
            <w:tcW w:w="10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C92D77">
            <w:pPr>
              <w:spacing w:line="360" w:lineRule="auto"/>
              <w:rPr>
                <w:rFonts w:eastAsia="Times New Roman" w:cs="Times New Roman"/>
                <w:b/>
                <w:i/>
                <w:color w:val="000000"/>
                <w:szCs w:val="24"/>
                <w:highlight w:val="white"/>
                <w:u w:val="single"/>
              </w:rPr>
            </w:pPr>
          </w:p>
        </w:tc>
        <w:tc>
          <w:tcPr>
            <w:tcW w:w="16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C92D77">
            <w:pPr>
              <w:spacing w:line="360" w:lineRule="auto"/>
              <w:rPr>
                <w:rFonts w:eastAsia="Times New Roman" w:cs="Times New Roman"/>
                <w:b/>
                <w:i/>
                <w:color w:val="000000"/>
                <w:szCs w:val="24"/>
                <w:highlight w:val="white"/>
                <w:u w:val="single"/>
              </w:rPr>
            </w:pPr>
          </w:p>
        </w:tc>
      </w:tr>
      <w:tr w:rsidR="00C92D77">
        <w:trPr>
          <w:trHeight w:val="740"/>
          <w:jc w:val="center"/>
        </w:trPr>
        <w:tc>
          <w:tcPr>
            <w:tcW w:w="127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zCs w:val="24"/>
                <w:highlight w:val="white"/>
                <w:u w:val="single"/>
              </w:rPr>
              <w:t>4</w:t>
            </w:r>
          </w:p>
        </w:tc>
        <w:tc>
          <w:tcPr>
            <w:tcW w:w="13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pacing w:val="26"/>
                <w:szCs w:val="24"/>
                <w:highlight w:val="white"/>
                <w:u w:val="single"/>
              </w:rPr>
              <w:t xml:space="preserve">£45 </w:t>
            </w:r>
            <w:r w:rsidRPr="00805654">
              <w:rPr>
                <w:rFonts w:eastAsia="Times New Roman" w:cs="Times New Roman"/>
                <w:b/>
                <w:i/>
                <w:color w:val="000000"/>
                <w:spacing w:val="26"/>
                <w:szCs w:val="24"/>
                <w:highlight w:val="white"/>
                <w:u w:val="single"/>
              </w:rPr>
              <w:t xml:space="preserve">, </w:t>
            </w:r>
            <w:r w:rsidRPr="00805654">
              <w:rPr>
                <w:rFonts w:eastAsia="Times New Roman" w:cs="Times New Roman"/>
                <w:b/>
                <w:i/>
                <w:color w:val="000000"/>
                <w:spacing w:val="26"/>
                <w:szCs w:val="24"/>
                <w:highlight w:val="white"/>
                <w:u w:val="single"/>
              </w:rPr>
              <w:t>00</w:t>
            </w:r>
            <w:r w:rsidRPr="00805654">
              <w:rPr>
                <w:rFonts w:eastAsia="Times New Roman" w:cs="Times New Roman"/>
                <w:b/>
                <w:i/>
                <w:color w:val="000000"/>
                <w:spacing w:val="7"/>
                <w:szCs w:val="24"/>
                <w:highlight w:val="white"/>
                <w:u w:val="single"/>
              </w:rPr>
              <w:t>0</w:t>
            </w:r>
          </w:p>
        </w:tc>
        <w:tc>
          <w:tcPr>
            <w:tcW w:w="127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pacing w:val="30"/>
                <w:szCs w:val="24"/>
                <w:highlight w:val="white"/>
                <w:u w:val="single"/>
              </w:rPr>
              <w:t xml:space="preserve">£60 </w:t>
            </w:r>
            <w:r w:rsidRPr="00805654">
              <w:rPr>
                <w:rFonts w:eastAsia="Times New Roman" w:cs="Times New Roman"/>
                <w:b/>
                <w:i/>
                <w:color w:val="000000"/>
                <w:spacing w:val="30"/>
                <w:szCs w:val="24"/>
                <w:highlight w:val="white"/>
                <w:u w:val="single"/>
              </w:rPr>
              <w:t>,00</w:t>
            </w:r>
            <w:r w:rsidRPr="00805654">
              <w:rPr>
                <w:rFonts w:eastAsia="Times New Roman" w:cs="Times New Roman"/>
                <w:b/>
                <w:i/>
                <w:color w:val="000000"/>
                <w:spacing w:val="5"/>
                <w:szCs w:val="24"/>
                <w:highlight w:val="white"/>
                <w:u w:val="single"/>
              </w:rPr>
              <w:t>0</w:t>
            </w:r>
          </w:p>
        </w:tc>
        <w:tc>
          <w:tcPr>
            <w:tcW w:w="12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pacing w:val="13"/>
                <w:szCs w:val="24"/>
                <w:highlight w:val="white"/>
                <w:u w:val="single"/>
              </w:rPr>
              <w:t xml:space="preserve">£110 </w:t>
            </w:r>
            <w:r w:rsidRPr="00805654">
              <w:rPr>
                <w:rFonts w:eastAsia="Times New Roman" w:cs="Times New Roman"/>
                <w:b/>
                <w:i/>
                <w:color w:val="000000"/>
                <w:spacing w:val="13"/>
                <w:szCs w:val="24"/>
                <w:highlight w:val="white"/>
                <w:u w:val="single"/>
              </w:rPr>
              <w:t>,00</w:t>
            </w:r>
            <w:r w:rsidRPr="00805654">
              <w:rPr>
                <w:rFonts w:eastAsia="Times New Roman" w:cs="Times New Roman"/>
                <w:b/>
                <w:i/>
                <w:color w:val="000000"/>
                <w:spacing w:val="7"/>
                <w:szCs w:val="24"/>
                <w:highlight w:val="white"/>
                <w:u w:val="single"/>
              </w:rPr>
              <w:t>0</w:t>
            </w:r>
          </w:p>
        </w:tc>
        <w:tc>
          <w:tcPr>
            <w:tcW w:w="13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pacing w:val="19"/>
                <w:szCs w:val="24"/>
                <w:highlight w:val="white"/>
                <w:u w:val="single"/>
              </w:rPr>
              <w:t xml:space="preserve">£158 </w:t>
            </w:r>
            <w:r w:rsidRPr="00805654">
              <w:rPr>
                <w:rFonts w:eastAsia="Times New Roman" w:cs="Times New Roman"/>
                <w:b/>
                <w:i/>
                <w:color w:val="000000"/>
                <w:spacing w:val="19"/>
                <w:szCs w:val="24"/>
                <w:highlight w:val="white"/>
                <w:u w:val="single"/>
              </w:rPr>
              <w:t>,00</w:t>
            </w:r>
            <w:r w:rsidRPr="00805654">
              <w:rPr>
                <w:rFonts w:eastAsia="Times New Roman" w:cs="Times New Roman"/>
                <w:b/>
                <w:i/>
                <w:color w:val="000000"/>
                <w:spacing w:val="4"/>
                <w:szCs w:val="24"/>
                <w:highlight w:val="white"/>
                <w:u w:val="single"/>
              </w:rPr>
              <w:t>0</w:t>
            </w:r>
          </w:p>
        </w:tc>
        <w:tc>
          <w:tcPr>
            <w:tcW w:w="10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rsidP="00805654">
            <w:pPr>
              <w:spacing w:line="360" w:lineRule="auto"/>
              <w:rPr>
                <w:rFonts w:eastAsia="Times New Roman" w:cs="Times New Roman"/>
                <w:b/>
                <w:i/>
                <w:color w:val="000000"/>
                <w:szCs w:val="24"/>
                <w:highlight w:val="white"/>
                <w:u w:val="single"/>
              </w:rPr>
            </w:pPr>
            <w:proofErr w:type="spellStart"/>
            <w:r w:rsidRPr="00805654">
              <w:rPr>
                <w:rFonts w:eastAsia="Times New Roman" w:cs="Times New Roman"/>
                <w:b/>
                <w:i/>
                <w:color w:val="000000"/>
                <w:spacing w:val="51"/>
                <w:w w:val="91"/>
                <w:szCs w:val="24"/>
                <w:highlight w:val="white"/>
                <w:u w:val="single"/>
              </w:rPr>
              <w:t>Proj</w:t>
            </w:r>
            <w:proofErr w:type="spellEnd"/>
            <w:r w:rsidRPr="00805654">
              <w:rPr>
                <w:rFonts w:eastAsia="Times New Roman" w:cs="Times New Roman"/>
                <w:b/>
                <w:i/>
                <w:color w:val="000000"/>
                <w:spacing w:val="51"/>
                <w:w w:val="91"/>
                <w:szCs w:val="24"/>
                <w:highlight w:val="white"/>
                <w:u w:val="single"/>
              </w:rPr>
              <w:t xml:space="preserve"> </w:t>
            </w:r>
            <w:r w:rsidRPr="00805654">
              <w:rPr>
                <w:rFonts w:eastAsia="Times New Roman" w:cs="Times New Roman"/>
                <w:b/>
                <w:i/>
                <w:color w:val="000000"/>
                <w:spacing w:val="2"/>
                <w:w w:val="91"/>
                <w:szCs w:val="24"/>
                <w:highlight w:val="white"/>
                <w:u w:val="single"/>
              </w:rPr>
              <w:t>B</w:t>
            </w:r>
          </w:p>
        </w:tc>
        <w:tc>
          <w:tcPr>
            <w:tcW w:w="16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pacing w:val="1"/>
                <w:w w:val="67"/>
                <w:szCs w:val="24"/>
                <w:highlight w:val="white"/>
                <w:u w:val="single"/>
              </w:rPr>
              <w:t xml:space="preserve">£220000 + £10000 / </w:t>
            </w:r>
            <w:r w:rsidRPr="00805654">
              <w:rPr>
                <w:rFonts w:eastAsia="Times New Roman" w:cs="Times New Roman"/>
                <w:b/>
                <w:i/>
                <w:color w:val="000000"/>
                <w:spacing w:val="3"/>
                <w:w w:val="67"/>
                <w:szCs w:val="24"/>
                <w:highlight w:val="white"/>
                <w:u w:val="single"/>
              </w:rPr>
              <w:t>2</w:t>
            </w:r>
          </w:p>
        </w:tc>
      </w:tr>
      <w:tr w:rsidR="00C92D77">
        <w:trPr>
          <w:trHeight w:val="500"/>
          <w:jc w:val="center"/>
        </w:trPr>
        <w:tc>
          <w:tcPr>
            <w:tcW w:w="127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zCs w:val="24"/>
                <w:highlight w:val="white"/>
                <w:u w:val="single"/>
              </w:rPr>
              <w:t>5</w:t>
            </w:r>
          </w:p>
        </w:tc>
        <w:tc>
          <w:tcPr>
            <w:tcW w:w="13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pacing w:val="26"/>
                <w:szCs w:val="24"/>
                <w:highlight w:val="white"/>
                <w:u w:val="single"/>
              </w:rPr>
              <w:t xml:space="preserve">£45 </w:t>
            </w:r>
            <w:r w:rsidRPr="00805654">
              <w:rPr>
                <w:rFonts w:eastAsia="Times New Roman" w:cs="Times New Roman"/>
                <w:b/>
                <w:i/>
                <w:color w:val="000000"/>
                <w:spacing w:val="26"/>
                <w:szCs w:val="24"/>
                <w:highlight w:val="white"/>
                <w:u w:val="single"/>
              </w:rPr>
              <w:t xml:space="preserve">, </w:t>
            </w:r>
            <w:r w:rsidRPr="00805654">
              <w:rPr>
                <w:rFonts w:eastAsia="Times New Roman" w:cs="Times New Roman"/>
                <w:b/>
                <w:i/>
                <w:color w:val="000000"/>
                <w:spacing w:val="26"/>
                <w:szCs w:val="24"/>
                <w:highlight w:val="white"/>
                <w:u w:val="single"/>
              </w:rPr>
              <w:t>00</w:t>
            </w:r>
            <w:r w:rsidRPr="00805654">
              <w:rPr>
                <w:rFonts w:eastAsia="Times New Roman" w:cs="Times New Roman"/>
                <w:b/>
                <w:i/>
                <w:color w:val="000000"/>
                <w:spacing w:val="7"/>
                <w:szCs w:val="24"/>
                <w:highlight w:val="white"/>
                <w:u w:val="single"/>
              </w:rPr>
              <w:t>0</w:t>
            </w:r>
          </w:p>
        </w:tc>
        <w:tc>
          <w:tcPr>
            <w:tcW w:w="127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pacing w:val="30"/>
                <w:szCs w:val="24"/>
                <w:highlight w:val="white"/>
                <w:u w:val="single"/>
              </w:rPr>
              <w:t xml:space="preserve">£60 </w:t>
            </w:r>
            <w:r w:rsidRPr="00805654">
              <w:rPr>
                <w:rFonts w:eastAsia="Times New Roman" w:cs="Times New Roman"/>
                <w:b/>
                <w:i/>
                <w:color w:val="000000"/>
                <w:spacing w:val="30"/>
                <w:szCs w:val="24"/>
                <w:highlight w:val="white"/>
                <w:u w:val="single"/>
              </w:rPr>
              <w:t>,00</w:t>
            </w:r>
            <w:r w:rsidRPr="00805654">
              <w:rPr>
                <w:rFonts w:eastAsia="Times New Roman" w:cs="Times New Roman"/>
                <w:b/>
                <w:i/>
                <w:color w:val="000000"/>
                <w:spacing w:val="5"/>
                <w:szCs w:val="24"/>
                <w:highlight w:val="white"/>
                <w:u w:val="single"/>
              </w:rPr>
              <w:t>0</w:t>
            </w:r>
          </w:p>
        </w:tc>
        <w:tc>
          <w:tcPr>
            <w:tcW w:w="12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pacing w:val="13"/>
                <w:szCs w:val="24"/>
                <w:highlight w:val="white"/>
                <w:u w:val="single"/>
              </w:rPr>
              <w:t xml:space="preserve">£110 </w:t>
            </w:r>
            <w:r w:rsidRPr="00805654">
              <w:rPr>
                <w:rFonts w:eastAsia="Times New Roman" w:cs="Times New Roman"/>
                <w:b/>
                <w:i/>
                <w:color w:val="000000"/>
                <w:spacing w:val="13"/>
                <w:szCs w:val="24"/>
                <w:highlight w:val="white"/>
                <w:u w:val="single"/>
              </w:rPr>
              <w:t>,00</w:t>
            </w:r>
            <w:r w:rsidRPr="00805654">
              <w:rPr>
                <w:rFonts w:eastAsia="Times New Roman" w:cs="Times New Roman"/>
                <w:b/>
                <w:i/>
                <w:color w:val="000000"/>
                <w:spacing w:val="7"/>
                <w:szCs w:val="24"/>
                <w:highlight w:val="white"/>
                <w:u w:val="single"/>
              </w:rPr>
              <w:t>0</w:t>
            </w:r>
          </w:p>
        </w:tc>
        <w:tc>
          <w:tcPr>
            <w:tcW w:w="13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pacing w:val="19"/>
                <w:szCs w:val="24"/>
                <w:highlight w:val="white"/>
                <w:u w:val="single"/>
              </w:rPr>
              <w:t xml:space="preserve">£158 </w:t>
            </w:r>
            <w:r w:rsidRPr="00805654">
              <w:rPr>
                <w:rFonts w:eastAsia="Times New Roman" w:cs="Times New Roman"/>
                <w:b/>
                <w:i/>
                <w:color w:val="000000"/>
                <w:spacing w:val="19"/>
                <w:szCs w:val="24"/>
                <w:highlight w:val="white"/>
                <w:u w:val="single"/>
              </w:rPr>
              <w:t>,00</w:t>
            </w:r>
            <w:r w:rsidRPr="00805654">
              <w:rPr>
                <w:rFonts w:eastAsia="Times New Roman" w:cs="Times New Roman"/>
                <w:b/>
                <w:i/>
                <w:color w:val="000000"/>
                <w:spacing w:val="4"/>
                <w:szCs w:val="24"/>
                <w:highlight w:val="white"/>
                <w:u w:val="single"/>
              </w:rPr>
              <w:t>0</w:t>
            </w:r>
          </w:p>
        </w:tc>
        <w:tc>
          <w:tcPr>
            <w:tcW w:w="10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C92D77">
            <w:pPr>
              <w:spacing w:line="360" w:lineRule="auto"/>
              <w:rPr>
                <w:rFonts w:eastAsia="Times New Roman" w:cs="Times New Roman"/>
                <w:b/>
                <w:i/>
                <w:color w:val="000000"/>
                <w:szCs w:val="24"/>
                <w:highlight w:val="white"/>
                <w:u w:val="single"/>
              </w:rPr>
            </w:pPr>
          </w:p>
        </w:tc>
        <w:tc>
          <w:tcPr>
            <w:tcW w:w="16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pacing w:val="145"/>
                <w:szCs w:val="24"/>
                <w:highlight w:val="white"/>
                <w:u w:val="single"/>
              </w:rPr>
              <w:t>22500</w:t>
            </w:r>
            <w:r w:rsidRPr="00805654">
              <w:rPr>
                <w:rFonts w:eastAsia="Times New Roman" w:cs="Times New Roman"/>
                <w:b/>
                <w:i/>
                <w:color w:val="000000"/>
                <w:szCs w:val="24"/>
                <w:highlight w:val="white"/>
                <w:u w:val="single"/>
              </w:rPr>
              <w:t>0</w:t>
            </w:r>
          </w:p>
        </w:tc>
      </w:tr>
      <w:tr w:rsidR="00C92D77">
        <w:trPr>
          <w:trHeight w:val="740"/>
          <w:jc w:val="center"/>
        </w:trPr>
        <w:tc>
          <w:tcPr>
            <w:tcW w:w="127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w w:val="78"/>
                <w:szCs w:val="24"/>
                <w:highlight w:val="white"/>
                <w:u w:val="single"/>
              </w:rPr>
              <w:t xml:space="preserve">Scrap value </w:t>
            </w:r>
            <w:r w:rsidRPr="00805654">
              <w:rPr>
                <w:rFonts w:eastAsia="Times New Roman" w:cs="Times New Roman"/>
                <w:b/>
                <w:i/>
                <w:color w:val="000000"/>
                <w:spacing w:val="5"/>
                <w:w w:val="78"/>
                <w:szCs w:val="24"/>
                <w:highlight w:val="white"/>
                <w:u w:val="single"/>
              </w:rPr>
              <w:t>6</w:t>
            </w:r>
          </w:p>
        </w:tc>
        <w:tc>
          <w:tcPr>
            <w:tcW w:w="13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pacing w:val="26"/>
                <w:szCs w:val="24"/>
                <w:highlight w:val="white"/>
                <w:u w:val="single"/>
              </w:rPr>
              <w:t xml:space="preserve">£20 </w:t>
            </w:r>
            <w:r w:rsidRPr="00805654">
              <w:rPr>
                <w:rFonts w:eastAsia="Times New Roman" w:cs="Times New Roman"/>
                <w:b/>
                <w:i/>
                <w:color w:val="000000"/>
                <w:spacing w:val="26"/>
                <w:szCs w:val="24"/>
                <w:highlight w:val="white"/>
                <w:u w:val="single"/>
              </w:rPr>
              <w:t xml:space="preserve">, </w:t>
            </w:r>
            <w:r w:rsidRPr="00805654">
              <w:rPr>
                <w:rFonts w:eastAsia="Times New Roman" w:cs="Times New Roman"/>
                <w:b/>
                <w:i/>
                <w:color w:val="000000"/>
                <w:spacing w:val="26"/>
                <w:szCs w:val="24"/>
                <w:highlight w:val="white"/>
                <w:u w:val="single"/>
              </w:rPr>
              <w:t>00</w:t>
            </w:r>
            <w:r w:rsidRPr="00805654">
              <w:rPr>
                <w:rFonts w:eastAsia="Times New Roman" w:cs="Times New Roman"/>
                <w:b/>
                <w:i/>
                <w:color w:val="000000"/>
                <w:spacing w:val="7"/>
                <w:szCs w:val="24"/>
                <w:highlight w:val="white"/>
                <w:u w:val="single"/>
              </w:rPr>
              <w:t>0</w:t>
            </w:r>
          </w:p>
        </w:tc>
        <w:tc>
          <w:tcPr>
            <w:tcW w:w="127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spacing w:val="30"/>
                <w:szCs w:val="24"/>
                <w:highlight w:val="white"/>
                <w:u w:val="single"/>
              </w:rPr>
              <w:t xml:space="preserve">£10 </w:t>
            </w:r>
            <w:r w:rsidRPr="00805654">
              <w:rPr>
                <w:rFonts w:eastAsia="Times New Roman" w:cs="Times New Roman"/>
                <w:b/>
                <w:i/>
                <w:color w:val="000000"/>
                <w:spacing w:val="30"/>
                <w:szCs w:val="24"/>
                <w:highlight w:val="white"/>
                <w:u w:val="single"/>
              </w:rPr>
              <w:t>,00</w:t>
            </w:r>
            <w:r w:rsidRPr="00805654">
              <w:rPr>
                <w:rFonts w:eastAsia="Times New Roman" w:cs="Times New Roman"/>
                <w:b/>
                <w:i/>
                <w:color w:val="000000"/>
                <w:spacing w:val="5"/>
                <w:szCs w:val="24"/>
                <w:highlight w:val="white"/>
                <w:u w:val="single"/>
              </w:rPr>
              <w:t>0</w:t>
            </w:r>
          </w:p>
        </w:tc>
        <w:tc>
          <w:tcPr>
            <w:tcW w:w="12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w w:val="90"/>
                <w:szCs w:val="24"/>
                <w:highlight w:val="white"/>
                <w:u w:val="single"/>
              </w:rPr>
              <w:t xml:space="preserve">(£180 </w:t>
            </w:r>
            <w:r w:rsidRPr="00805654">
              <w:rPr>
                <w:rFonts w:eastAsia="Times New Roman" w:cs="Times New Roman"/>
                <w:b/>
                <w:i/>
                <w:color w:val="000000"/>
                <w:w w:val="90"/>
                <w:szCs w:val="24"/>
                <w:highlight w:val="white"/>
                <w:u w:val="single"/>
              </w:rPr>
              <w:t xml:space="preserve">, </w:t>
            </w:r>
            <w:r w:rsidRPr="00805654">
              <w:rPr>
                <w:rFonts w:eastAsia="Times New Roman" w:cs="Times New Roman"/>
                <w:b/>
                <w:i/>
                <w:color w:val="000000"/>
                <w:w w:val="90"/>
                <w:szCs w:val="24"/>
                <w:highlight w:val="white"/>
                <w:u w:val="single"/>
              </w:rPr>
              <w:t>000)</w:t>
            </w:r>
          </w:p>
        </w:tc>
        <w:tc>
          <w:tcPr>
            <w:tcW w:w="13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highlight w:val="white"/>
                <w:u w:val="single"/>
              </w:rPr>
            </w:pPr>
            <w:r w:rsidRPr="00805654">
              <w:rPr>
                <w:rFonts w:eastAsia="Times New Roman" w:cs="Times New Roman"/>
                <w:b/>
                <w:i/>
                <w:color w:val="000000"/>
                <w:w w:val="99"/>
                <w:szCs w:val="24"/>
                <w:highlight w:val="white"/>
                <w:u w:val="single"/>
              </w:rPr>
              <w:t xml:space="preserve">(£230 </w:t>
            </w:r>
            <w:r w:rsidRPr="00805654">
              <w:rPr>
                <w:rFonts w:eastAsia="Times New Roman" w:cs="Times New Roman"/>
                <w:b/>
                <w:i/>
                <w:color w:val="000000"/>
                <w:w w:val="99"/>
                <w:szCs w:val="24"/>
                <w:highlight w:val="white"/>
                <w:u w:val="single"/>
              </w:rPr>
              <w:t>,000</w:t>
            </w:r>
            <w:r w:rsidRPr="00805654">
              <w:rPr>
                <w:rFonts w:eastAsia="Times New Roman" w:cs="Times New Roman"/>
                <w:b/>
                <w:i/>
                <w:color w:val="000000"/>
                <w:spacing w:val="6"/>
                <w:w w:val="99"/>
                <w:szCs w:val="24"/>
                <w:highlight w:val="white"/>
                <w:u w:val="single"/>
              </w:rPr>
              <w:t>)</w:t>
            </w:r>
          </w:p>
        </w:tc>
        <w:tc>
          <w:tcPr>
            <w:tcW w:w="10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C92D77">
            <w:pPr>
              <w:spacing w:line="360" w:lineRule="auto"/>
              <w:rPr>
                <w:rFonts w:eastAsia="Times New Roman" w:cs="Times New Roman"/>
                <w:b/>
                <w:i/>
                <w:color w:val="000000"/>
                <w:szCs w:val="24"/>
                <w:highlight w:val="white"/>
                <w:u w:val="single"/>
              </w:rPr>
            </w:pPr>
          </w:p>
        </w:tc>
        <w:tc>
          <w:tcPr>
            <w:tcW w:w="16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C92D77">
            <w:pPr>
              <w:spacing w:line="360" w:lineRule="auto"/>
              <w:rPr>
                <w:rFonts w:eastAsia="Times New Roman" w:cs="Times New Roman"/>
                <w:b/>
                <w:i/>
                <w:color w:val="000000"/>
                <w:szCs w:val="24"/>
                <w:highlight w:val="white"/>
                <w:u w:val="single"/>
              </w:rPr>
            </w:pPr>
          </w:p>
        </w:tc>
      </w:tr>
      <w:tr w:rsidR="00C92D77">
        <w:trPr>
          <w:trHeight w:val="500"/>
          <w:jc w:val="center"/>
        </w:trPr>
        <w:tc>
          <w:tcPr>
            <w:tcW w:w="1275" w:type="dxa"/>
            <w:tcBorders>
              <w:top w:val="nil"/>
              <w:left w:val="single" w:sz="8" w:space="0" w:color="000000"/>
              <w:bottom w:val="single" w:sz="8" w:space="0" w:color="000000"/>
              <w:right w:val="single" w:sz="8" w:space="0" w:color="000000"/>
            </w:tcBorders>
            <w:shd w:val="clear" w:color="auto" w:fill="A4C2F4"/>
            <w:tcMar>
              <w:top w:w="100" w:type="dxa"/>
              <w:left w:w="100" w:type="dxa"/>
              <w:bottom w:w="100" w:type="dxa"/>
              <w:right w:w="100" w:type="dxa"/>
            </w:tcMar>
            <w:tcFitText/>
            <w:vAlign w:val="bottom"/>
          </w:tcPr>
          <w:p w:rsidR="00C92D77" w:rsidRPr="00805654" w:rsidRDefault="00C92D77">
            <w:pPr>
              <w:spacing w:line="360" w:lineRule="auto"/>
              <w:rPr>
                <w:rFonts w:eastAsia="Times New Roman" w:cs="Times New Roman"/>
                <w:b/>
                <w:i/>
                <w:color w:val="000000"/>
                <w:szCs w:val="24"/>
                <w:highlight w:val="white"/>
                <w:u w:val="single"/>
              </w:rPr>
            </w:pPr>
          </w:p>
        </w:tc>
        <w:tc>
          <w:tcPr>
            <w:tcW w:w="2610" w:type="dxa"/>
            <w:gridSpan w:val="2"/>
            <w:tcBorders>
              <w:top w:val="nil"/>
              <w:left w:val="nil"/>
              <w:bottom w:val="single" w:sz="8" w:space="0" w:color="000000"/>
              <w:right w:val="single" w:sz="8" w:space="0" w:color="000000"/>
            </w:tcBorders>
            <w:shd w:val="clear" w:color="auto" w:fill="A4C2F4"/>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u w:val="single"/>
              </w:rPr>
            </w:pPr>
            <w:r w:rsidRPr="00805654">
              <w:rPr>
                <w:rFonts w:eastAsia="Times New Roman" w:cs="Times New Roman"/>
                <w:b/>
                <w:i/>
                <w:color w:val="000000"/>
                <w:spacing w:val="6"/>
                <w:szCs w:val="24"/>
                <w:u w:val="single"/>
              </w:rPr>
              <w:t>Average Annual Profi</w:t>
            </w:r>
            <w:r w:rsidRPr="00805654">
              <w:rPr>
                <w:rFonts w:eastAsia="Times New Roman" w:cs="Times New Roman"/>
                <w:b/>
                <w:i/>
                <w:color w:val="000000"/>
                <w:spacing w:val="16"/>
                <w:szCs w:val="24"/>
                <w:u w:val="single"/>
              </w:rPr>
              <w:t>t</w:t>
            </w:r>
          </w:p>
        </w:tc>
        <w:tc>
          <w:tcPr>
            <w:tcW w:w="1290" w:type="dxa"/>
            <w:tcBorders>
              <w:top w:val="nil"/>
              <w:left w:val="nil"/>
              <w:bottom w:val="single" w:sz="8" w:space="0" w:color="000000"/>
              <w:right w:val="single" w:sz="8" w:space="0" w:color="000000"/>
            </w:tcBorders>
            <w:shd w:val="clear" w:color="auto" w:fill="A4C2F4"/>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u w:val="single"/>
              </w:rPr>
            </w:pPr>
            <w:r w:rsidRPr="00805654">
              <w:rPr>
                <w:rFonts w:eastAsia="Times New Roman" w:cs="Times New Roman"/>
                <w:b/>
                <w:i/>
                <w:color w:val="000000"/>
                <w:spacing w:val="48"/>
                <w:szCs w:val="24"/>
                <w:u w:val="single"/>
              </w:rPr>
              <w:t>£61,66</w:t>
            </w:r>
            <w:r w:rsidRPr="00805654">
              <w:rPr>
                <w:rFonts w:eastAsia="Times New Roman" w:cs="Times New Roman"/>
                <w:b/>
                <w:i/>
                <w:color w:val="000000"/>
                <w:spacing w:val="3"/>
                <w:szCs w:val="24"/>
                <w:u w:val="single"/>
              </w:rPr>
              <w:t>7</w:t>
            </w:r>
          </w:p>
        </w:tc>
        <w:tc>
          <w:tcPr>
            <w:tcW w:w="1335" w:type="dxa"/>
            <w:tcBorders>
              <w:top w:val="nil"/>
              <w:left w:val="nil"/>
              <w:bottom w:val="single" w:sz="8" w:space="0" w:color="000000"/>
              <w:right w:val="single" w:sz="8" w:space="0" w:color="000000"/>
            </w:tcBorders>
            <w:shd w:val="clear" w:color="auto" w:fill="A4C2F4"/>
            <w:tcMar>
              <w:top w:w="100" w:type="dxa"/>
              <w:left w:w="100" w:type="dxa"/>
              <w:bottom w:w="100" w:type="dxa"/>
              <w:right w:w="100" w:type="dxa"/>
            </w:tcMar>
            <w:tcFitText/>
            <w:vAlign w:val="bottom"/>
          </w:tcPr>
          <w:p w:rsidR="00C92D77" w:rsidRPr="00805654" w:rsidRDefault="00805654">
            <w:pPr>
              <w:spacing w:line="360" w:lineRule="auto"/>
              <w:rPr>
                <w:rFonts w:eastAsia="Times New Roman" w:cs="Times New Roman"/>
                <w:b/>
                <w:i/>
                <w:color w:val="000000"/>
                <w:szCs w:val="24"/>
                <w:u w:val="single"/>
              </w:rPr>
            </w:pPr>
            <w:r w:rsidRPr="00805654">
              <w:rPr>
                <w:rFonts w:eastAsia="Times New Roman" w:cs="Times New Roman"/>
                <w:b/>
                <w:i/>
                <w:color w:val="000000"/>
                <w:spacing w:val="55"/>
                <w:szCs w:val="24"/>
                <w:u w:val="single"/>
              </w:rPr>
              <w:t>£93,33</w:t>
            </w:r>
            <w:r w:rsidRPr="00805654">
              <w:rPr>
                <w:rFonts w:eastAsia="Times New Roman" w:cs="Times New Roman"/>
                <w:b/>
                <w:i/>
                <w:color w:val="000000"/>
                <w:spacing w:val="5"/>
                <w:szCs w:val="24"/>
                <w:u w:val="single"/>
              </w:rPr>
              <w:t>3</w:t>
            </w:r>
          </w:p>
        </w:tc>
        <w:tc>
          <w:tcPr>
            <w:tcW w:w="10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C92D77">
            <w:pPr>
              <w:spacing w:line="360" w:lineRule="auto"/>
              <w:rPr>
                <w:rFonts w:eastAsia="Times New Roman" w:cs="Times New Roman"/>
                <w:b/>
                <w:i/>
                <w:color w:val="000000"/>
                <w:szCs w:val="24"/>
                <w:highlight w:val="white"/>
                <w:u w:val="single"/>
              </w:rPr>
            </w:pPr>
          </w:p>
        </w:tc>
        <w:tc>
          <w:tcPr>
            <w:tcW w:w="16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FitText/>
            <w:vAlign w:val="bottom"/>
          </w:tcPr>
          <w:p w:rsidR="00C92D77" w:rsidRPr="00805654" w:rsidRDefault="00C92D77">
            <w:pPr>
              <w:spacing w:line="360" w:lineRule="auto"/>
              <w:rPr>
                <w:rFonts w:eastAsia="Times New Roman" w:cs="Times New Roman"/>
                <w:b/>
                <w:i/>
                <w:color w:val="000000"/>
                <w:szCs w:val="24"/>
                <w:highlight w:val="white"/>
                <w:u w:val="single"/>
              </w:rPr>
            </w:pPr>
          </w:p>
        </w:tc>
      </w:tr>
    </w:tbl>
    <w:p w:rsidR="00C92D77" w:rsidRDefault="00805654">
      <w:pPr>
        <w:spacing w:line="360" w:lineRule="auto"/>
        <w:jc w:val="center"/>
        <w:rPr>
          <w:rFonts w:eastAsia="Times New Roman" w:cs="Times New Roman"/>
          <w:b/>
          <w:color w:val="000000"/>
          <w:szCs w:val="24"/>
          <w:highlight w:val="white"/>
        </w:rPr>
      </w:pPr>
      <w:r>
        <w:rPr>
          <w:rFonts w:eastAsia="Times New Roman" w:cs="Times New Roman"/>
          <w:b/>
          <w:color w:val="000000"/>
          <w:szCs w:val="24"/>
          <w:highlight w:val="white"/>
        </w:rPr>
        <w:t>Table 3: ARR</w:t>
      </w:r>
    </w:p>
    <w:p w:rsidR="00C92D77" w:rsidRDefault="00805654">
      <w:pPr>
        <w:spacing w:line="360" w:lineRule="auto"/>
        <w:jc w:val="center"/>
        <w:rPr>
          <w:rFonts w:eastAsia="Times New Roman" w:cs="Times New Roman"/>
          <w:color w:val="000000"/>
          <w:szCs w:val="24"/>
          <w:highlight w:val="white"/>
        </w:rPr>
      </w:pPr>
      <w:r>
        <w:rPr>
          <w:rFonts w:eastAsia="Times New Roman" w:cs="Times New Roman"/>
          <w:color w:val="000000"/>
          <w:szCs w:val="24"/>
          <w:highlight w:val="white"/>
        </w:rPr>
        <w:t>(Source: Created by Author)</w:t>
      </w:r>
    </w:p>
    <w:p w:rsidR="00C92D77" w:rsidRDefault="00805654">
      <w:pPr>
        <w:spacing w:after="160" w:line="360" w:lineRule="auto"/>
        <w:rPr>
          <w:rFonts w:eastAsia="Times New Roman" w:cs="Times New Roman"/>
          <w:color w:val="000000"/>
          <w:szCs w:val="24"/>
          <w:highlight w:val="white"/>
        </w:rPr>
      </w:pPr>
      <w:r>
        <w:rPr>
          <w:rFonts w:eastAsia="Times New Roman" w:cs="Times New Roman"/>
          <w:color w:val="000000"/>
          <w:szCs w:val="24"/>
          <w:highlight w:val="white"/>
        </w:rPr>
        <w:t xml:space="preserve">The Average Return Rate helps in selecting the </w:t>
      </w:r>
      <w:r>
        <w:rPr>
          <w:rFonts w:eastAsia="Times New Roman" w:cs="Times New Roman"/>
          <w:color w:val="000000"/>
          <w:szCs w:val="24"/>
          <w:highlight w:val="white"/>
        </w:rPr>
        <w:t>project having highest reward and on the similar time with less risk, an alternative to other.</w:t>
      </w:r>
    </w:p>
    <w:p w:rsidR="00C92D77" w:rsidRDefault="00805654">
      <w:pPr>
        <w:spacing w:after="160" w:line="360" w:lineRule="auto"/>
        <w:rPr>
          <w:rFonts w:eastAsia="Times New Roman" w:cs="Times New Roman"/>
          <w:b/>
          <w:color w:val="000000"/>
          <w:szCs w:val="24"/>
          <w:highlight w:val="white"/>
        </w:rPr>
      </w:pPr>
      <w:r>
        <w:rPr>
          <w:rFonts w:eastAsia="Times New Roman" w:cs="Times New Roman"/>
          <w:b/>
          <w:color w:val="000000"/>
          <w:szCs w:val="24"/>
          <w:highlight w:val="white"/>
        </w:rPr>
        <w:t xml:space="preserve">Project A </w:t>
      </w:r>
    </w:p>
    <w:p w:rsidR="00C92D77" w:rsidRDefault="00805654">
      <w:pPr>
        <w:spacing w:after="160" w:line="360" w:lineRule="auto"/>
        <w:ind w:firstLine="720"/>
        <w:rPr>
          <w:rFonts w:eastAsia="Times New Roman" w:cs="Times New Roman"/>
          <w:color w:val="000000"/>
          <w:szCs w:val="24"/>
          <w:highlight w:val="white"/>
        </w:rPr>
      </w:pPr>
      <w:r>
        <w:rPr>
          <w:rFonts w:eastAsia="Times New Roman" w:cs="Times New Roman"/>
          <w:b/>
          <w:color w:val="000000"/>
          <w:szCs w:val="24"/>
          <w:highlight w:val="white"/>
        </w:rPr>
        <w:t xml:space="preserve"> Average annual profit</w:t>
      </w:r>
      <w:r>
        <w:rPr>
          <w:rFonts w:eastAsia="Times New Roman" w:cs="Times New Roman"/>
          <w:color w:val="000000"/>
          <w:szCs w:val="24"/>
          <w:highlight w:val="white"/>
        </w:rPr>
        <w:t xml:space="preserve"> = Sum of depreciated Cash flow - (Scrap value + Initial investment) divided by total year of the project.</w:t>
      </w:r>
    </w:p>
    <w:p w:rsidR="00C92D77" w:rsidRDefault="00805654">
      <w:pPr>
        <w:spacing w:after="160" w:line="360" w:lineRule="auto"/>
        <w:ind w:firstLine="720"/>
        <w:rPr>
          <w:rFonts w:eastAsia="Times New Roman" w:cs="Times New Roman"/>
          <w:color w:val="000000"/>
          <w:szCs w:val="24"/>
          <w:highlight w:val="white"/>
        </w:rPr>
      </w:pPr>
      <w:r>
        <w:rPr>
          <w:rFonts w:eastAsia="Times New Roman" w:cs="Times New Roman"/>
          <w:b/>
          <w:color w:val="000000"/>
          <w:szCs w:val="24"/>
          <w:highlight w:val="white"/>
        </w:rPr>
        <w:t>=</w:t>
      </w:r>
      <w:r>
        <w:rPr>
          <w:rFonts w:eastAsia="Times New Roman" w:cs="Times New Roman"/>
          <w:color w:val="000000"/>
          <w:szCs w:val="24"/>
          <w:highlight w:val="white"/>
        </w:rPr>
        <w:t xml:space="preserve"> £550,000 - (£160,00</w:t>
      </w:r>
      <w:r>
        <w:rPr>
          <w:rFonts w:eastAsia="Times New Roman" w:cs="Times New Roman"/>
          <w:color w:val="000000"/>
          <w:szCs w:val="24"/>
          <w:highlight w:val="white"/>
        </w:rPr>
        <w:t>0 + £20,000) / 6</w:t>
      </w:r>
    </w:p>
    <w:p w:rsidR="00C92D77" w:rsidRDefault="00805654">
      <w:pPr>
        <w:spacing w:after="160" w:line="360" w:lineRule="auto"/>
        <w:ind w:firstLine="720"/>
        <w:rPr>
          <w:rFonts w:eastAsia="Times New Roman" w:cs="Times New Roman"/>
          <w:b/>
          <w:color w:val="000000"/>
          <w:szCs w:val="24"/>
          <w:highlight w:val="white"/>
        </w:rPr>
      </w:pPr>
      <w:r>
        <w:rPr>
          <w:rFonts w:eastAsia="Times New Roman" w:cs="Times New Roman"/>
          <w:b/>
          <w:color w:val="000000"/>
          <w:szCs w:val="24"/>
          <w:highlight w:val="white"/>
        </w:rPr>
        <w:t>=£61,667</w:t>
      </w:r>
    </w:p>
    <w:p w:rsidR="00C92D77" w:rsidRDefault="00805654">
      <w:pPr>
        <w:spacing w:after="160" w:line="360" w:lineRule="auto"/>
        <w:ind w:firstLine="720"/>
        <w:rPr>
          <w:rFonts w:eastAsia="Times New Roman" w:cs="Times New Roman"/>
          <w:b/>
          <w:color w:val="000000"/>
          <w:szCs w:val="24"/>
          <w:highlight w:val="white"/>
        </w:rPr>
      </w:pPr>
      <w:r>
        <w:rPr>
          <w:rFonts w:eastAsia="Times New Roman" w:cs="Times New Roman"/>
          <w:b/>
          <w:color w:val="000000"/>
          <w:szCs w:val="24"/>
          <w:highlight w:val="white"/>
        </w:rPr>
        <w:t>Project B</w:t>
      </w:r>
    </w:p>
    <w:p w:rsidR="00C92D77" w:rsidRDefault="00805654">
      <w:pPr>
        <w:spacing w:after="160" w:line="360" w:lineRule="auto"/>
        <w:ind w:firstLine="720"/>
        <w:rPr>
          <w:rFonts w:eastAsia="Times New Roman" w:cs="Times New Roman"/>
          <w:color w:val="000000"/>
          <w:szCs w:val="24"/>
          <w:highlight w:val="white"/>
        </w:rPr>
      </w:pPr>
      <w:r>
        <w:rPr>
          <w:rFonts w:eastAsia="Times New Roman" w:cs="Times New Roman"/>
          <w:b/>
          <w:color w:val="000000"/>
          <w:szCs w:val="24"/>
          <w:highlight w:val="white"/>
        </w:rPr>
        <w:t>= Average annual profit</w:t>
      </w:r>
      <w:r>
        <w:rPr>
          <w:rFonts w:eastAsia="Times New Roman" w:cs="Times New Roman"/>
          <w:color w:val="000000"/>
          <w:szCs w:val="24"/>
          <w:highlight w:val="white"/>
        </w:rPr>
        <w:t xml:space="preserve"> = Sum of depreciated Cash flow - </w:t>
      </w:r>
      <w:proofErr w:type="gramStart"/>
      <w:r>
        <w:rPr>
          <w:rFonts w:eastAsia="Times New Roman" w:cs="Times New Roman"/>
          <w:color w:val="000000"/>
          <w:szCs w:val="24"/>
          <w:highlight w:val="white"/>
        </w:rPr>
        <w:t>( Scrap</w:t>
      </w:r>
      <w:proofErr w:type="gramEnd"/>
      <w:r>
        <w:rPr>
          <w:rFonts w:eastAsia="Times New Roman" w:cs="Times New Roman"/>
          <w:color w:val="000000"/>
          <w:szCs w:val="24"/>
          <w:highlight w:val="white"/>
        </w:rPr>
        <w:t xml:space="preserve"> value + Initial investment) divided by total year of the project.</w:t>
      </w:r>
    </w:p>
    <w:p w:rsidR="00C92D77" w:rsidRDefault="00805654">
      <w:pPr>
        <w:spacing w:after="160" w:line="360" w:lineRule="auto"/>
        <w:ind w:firstLine="720"/>
        <w:rPr>
          <w:rFonts w:eastAsia="Times New Roman" w:cs="Times New Roman"/>
          <w:color w:val="000000"/>
          <w:szCs w:val="24"/>
          <w:highlight w:val="white"/>
        </w:rPr>
      </w:pPr>
      <w:r>
        <w:rPr>
          <w:rFonts w:eastAsia="Times New Roman" w:cs="Times New Roman"/>
          <w:b/>
          <w:color w:val="000000"/>
          <w:szCs w:val="24"/>
          <w:highlight w:val="white"/>
        </w:rPr>
        <w:t>=</w:t>
      </w:r>
      <w:r>
        <w:rPr>
          <w:rFonts w:eastAsia="Times New Roman" w:cs="Times New Roman"/>
          <w:color w:val="000000"/>
          <w:szCs w:val="24"/>
          <w:highlight w:val="white"/>
        </w:rPr>
        <w:t xml:space="preserve"> £790,000 - (£220,000 + £10,000) / 6</w:t>
      </w:r>
    </w:p>
    <w:p w:rsidR="00C92D77" w:rsidRDefault="00805654">
      <w:pPr>
        <w:spacing w:after="160" w:line="360" w:lineRule="auto"/>
        <w:ind w:firstLine="720"/>
        <w:rPr>
          <w:rFonts w:eastAsia="Times New Roman" w:cs="Times New Roman"/>
          <w:b/>
          <w:color w:val="000000"/>
          <w:szCs w:val="24"/>
          <w:highlight w:val="white"/>
        </w:rPr>
      </w:pPr>
      <w:r>
        <w:rPr>
          <w:rFonts w:eastAsia="Times New Roman" w:cs="Times New Roman"/>
          <w:b/>
          <w:color w:val="000000"/>
          <w:szCs w:val="24"/>
          <w:highlight w:val="white"/>
        </w:rPr>
        <w:t>= £93,333</w:t>
      </w:r>
    </w:p>
    <w:p w:rsidR="00C92D77" w:rsidRDefault="00805654">
      <w:pPr>
        <w:spacing w:after="160" w:line="360" w:lineRule="auto"/>
        <w:ind w:firstLine="720"/>
        <w:rPr>
          <w:rFonts w:eastAsia="Times New Roman" w:cs="Times New Roman"/>
          <w:b/>
          <w:color w:val="000000"/>
          <w:szCs w:val="24"/>
          <w:highlight w:val="white"/>
        </w:rPr>
      </w:pPr>
      <w:r>
        <w:rPr>
          <w:rFonts w:eastAsia="Times New Roman" w:cs="Times New Roman"/>
          <w:b/>
          <w:color w:val="000000"/>
          <w:szCs w:val="24"/>
          <w:highlight w:val="white"/>
        </w:rPr>
        <w:t xml:space="preserve">Annual investment </w:t>
      </w:r>
    </w:p>
    <w:p w:rsidR="00C92D77" w:rsidRDefault="00805654">
      <w:pPr>
        <w:spacing w:after="160" w:line="360" w:lineRule="auto"/>
        <w:ind w:firstLine="720"/>
        <w:rPr>
          <w:rFonts w:eastAsia="Times New Roman" w:cs="Times New Roman"/>
          <w:color w:val="000000"/>
          <w:szCs w:val="24"/>
          <w:highlight w:val="white"/>
        </w:rPr>
      </w:pPr>
      <w:r>
        <w:rPr>
          <w:rFonts w:eastAsia="Times New Roman" w:cs="Times New Roman"/>
          <w:color w:val="000000"/>
          <w:szCs w:val="24"/>
          <w:highlight w:val="white"/>
        </w:rPr>
        <w:t xml:space="preserve">Project A = Initial </w:t>
      </w:r>
      <w:r>
        <w:rPr>
          <w:rFonts w:eastAsia="Times New Roman" w:cs="Times New Roman"/>
          <w:color w:val="000000"/>
          <w:szCs w:val="24"/>
          <w:highlight w:val="white"/>
        </w:rPr>
        <w:t>investment of project A + Salvage value / 2</w:t>
      </w:r>
    </w:p>
    <w:p w:rsidR="00C92D77" w:rsidRDefault="00805654">
      <w:pPr>
        <w:spacing w:after="160" w:line="360" w:lineRule="auto"/>
        <w:ind w:firstLine="720"/>
        <w:rPr>
          <w:rFonts w:eastAsia="Times New Roman" w:cs="Times New Roman"/>
          <w:b/>
          <w:color w:val="000000"/>
          <w:szCs w:val="24"/>
          <w:highlight w:val="white"/>
        </w:rPr>
      </w:pPr>
      <w:r>
        <w:rPr>
          <w:rFonts w:eastAsia="Times New Roman" w:cs="Times New Roman"/>
          <w:color w:val="000000"/>
          <w:szCs w:val="24"/>
          <w:highlight w:val="white"/>
        </w:rPr>
        <w:tab/>
      </w:r>
      <w:r>
        <w:rPr>
          <w:rFonts w:eastAsia="Times New Roman" w:cs="Times New Roman"/>
          <w:b/>
          <w:color w:val="000000"/>
          <w:szCs w:val="24"/>
          <w:highlight w:val="white"/>
        </w:rPr>
        <w:t>= £170,000</w:t>
      </w:r>
    </w:p>
    <w:p w:rsidR="00C92D77" w:rsidRDefault="00805654">
      <w:pPr>
        <w:spacing w:after="160" w:line="360" w:lineRule="auto"/>
        <w:ind w:firstLine="720"/>
        <w:rPr>
          <w:rFonts w:eastAsia="Times New Roman" w:cs="Times New Roman"/>
          <w:color w:val="000000"/>
          <w:szCs w:val="24"/>
          <w:highlight w:val="white"/>
        </w:rPr>
      </w:pPr>
      <w:r>
        <w:rPr>
          <w:rFonts w:eastAsia="Times New Roman" w:cs="Times New Roman"/>
          <w:color w:val="000000"/>
          <w:szCs w:val="24"/>
          <w:highlight w:val="white"/>
        </w:rPr>
        <w:t>Project B = Initial investment of project B + Salvage value / 2</w:t>
      </w:r>
    </w:p>
    <w:p w:rsidR="00C92D77" w:rsidRDefault="00805654">
      <w:pPr>
        <w:spacing w:after="160" w:line="360" w:lineRule="auto"/>
        <w:ind w:firstLine="720"/>
        <w:rPr>
          <w:rFonts w:eastAsia="Times New Roman" w:cs="Times New Roman"/>
          <w:b/>
          <w:color w:val="000000"/>
          <w:szCs w:val="24"/>
          <w:highlight w:val="white"/>
        </w:rPr>
      </w:pPr>
      <w:r>
        <w:rPr>
          <w:rFonts w:eastAsia="Times New Roman" w:cs="Times New Roman"/>
          <w:color w:val="000000"/>
          <w:szCs w:val="24"/>
          <w:highlight w:val="white"/>
        </w:rPr>
        <w:tab/>
      </w:r>
      <w:r>
        <w:rPr>
          <w:rFonts w:eastAsia="Times New Roman" w:cs="Times New Roman"/>
          <w:b/>
          <w:color w:val="000000"/>
          <w:szCs w:val="24"/>
          <w:highlight w:val="white"/>
        </w:rPr>
        <w:t>= £225,000</w:t>
      </w:r>
    </w:p>
    <w:p w:rsidR="00C92D77" w:rsidRPr="00805654" w:rsidRDefault="00805654">
      <w:pPr>
        <w:spacing w:after="160" w:line="360" w:lineRule="auto"/>
        <w:rPr>
          <w:rFonts w:eastAsia="Times New Roman" w:cs="Times New Roman"/>
          <w:b/>
          <w:i/>
          <w:color w:val="000000"/>
          <w:szCs w:val="24"/>
          <w:highlight w:val="white"/>
          <w:u w:val="single"/>
        </w:rPr>
      </w:pPr>
      <w:r w:rsidRPr="00805654">
        <w:rPr>
          <w:rFonts w:eastAsia="Times New Roman" w:cs="Times New Roman"/>
          <w:b/>
          <w:i/>
          <w:color w:val="000000"/>
          <w:szCs w:val="24"/>
          <w:highlight w:val="white"/>
          <w:u w:val="single"/>
        </w:rPr>
        <w:t>The Average Rate of Return</w:t>
      </w:r>
      <w:r w:rsidRPr="00805654">
        <w:rPr>
          <w:rFonts w:eastAsia="Times New Roman" w:cs="Times New Roman"/>
          <w:i/>
          <w:color w:val="000000"/>
          <w:szCs w:val="24"/>
          <w:highlight w:val="white"/>
          <w:u w:val="single"/>
        </w:rPr>
        <w:t xml:space="preserve"> is calculated by the formula =</w:t>
      </w:r>
      <w:r w:rsidRPr="00805654">
        <w:rPr>
          <w:rFonts w:eastAsia="Times New Roman" w:cs="Times New Roman"/>
          <w:b/>
          <w:i/>
          <w:color w:val="000000"/>
          <w:szCs w:val="24"/>
          <w:highlight w:val="white"/>
          <w:u w:val="single"/>
        </w:rPr>
        <w:t xml:space="preserve">Average Annual profit </w:t>
      </w:r>
      <w:r w:rsidRPr="00805654">
        <w:rPr>
          <w:rFonts w:eastAsia="Times New Roman" w:cs="Times New Roman"/>
          <w:i/>
          <w:color w:val="000000"/>
          <w:szCs w:val="24"/>
          <w:highlight w:val="white"/>
          <w:u w:val="single"/>
        </w:rPr>
        <w:t>divided</w:t>
      </w:r>
      <w:r w:rsidRPr="00805654">
        <w:rPr>
          <w:rFonts w:eastAsia="Times New Roman" w:cs="Times New Roman"/>
          <w:b/>
          <w:i/>
          <w:color w:val="000000"/>
          <w:szCs w:val="24"/>
          <w:highlight w:val="white"/>
          <w:u w:val="single"/>
        </w:rPr>
        <w:t xml:space="preserve"> by Average investment  </w:t>
      </w:r>
    </w:p>
    <w:p w:rsidR="00C92D77" w:rsidRDefault="00805654">
      <w:pPr>
        <w:spacing w:after="160" w:line="360" w:lineRule="auto"/>
        <w:rPr>
          <w:rFonts w:eastAsia="Times New Roman" w:cs="Times New Roman"/>
          <w:b/>
          <w:color w:val="000000"/>
          <w:szCs w:val="24"/>
          <w:highlight w:val="white"/>
        </w:rPr>
      </w:pPr>
      <w:r>
        <w:rPr>
          <w:rFonts w:eastAsia="Times New Roman" w:cs="Times New Roman"/>
          <w:b/>
          <w:color w:val="000000"/>
          <w:szCs w:val="24"/>
          <w:highlight w:val="white"/>
        </w:rPr>
        <w:t>ARR of Projec</w:t>
      </w:r>
      <w:r>
        <w:rPr>
          <w:rFonts w:eastAsia="Times New Roman" w:cs="Times New Roman"/>
          <w:b/>
          <w:color w:val="000000"/>
          <w:szCs w:val="24"/>
          <w:highlight w:val="white"/>
        </w:rPr>
        <w:t>t</w:t>
      </w:r>
      <w:r>
        <w:rPr>
          <w:rFonts w:eastAsia="Times New Roman" w:cs="Times New Roman"/>
          <w:color w:val="000000"/>
          <w:szCs w:val="24"/>
          <w:highlight w:val="white"/>
        </w:rPr>
        <w:t xml:space="preserve"> A= £170,000 / £61,667</w:t>
      </w:r>
      <w:r>
        <w:rPr>
          <w:rFonts w:eastAsia="Times New Roman" w:cs="Times New Roman"/>
          <w:color w:val="000000"/>
          <w:szCs w:val="24"/>
          <w:highlight w:val="white"/>
        </w:rPr>
        <w:br/>
      </w:r>
      <w:r>
        <w:rPr>
          <w:rFonts w:eastAsia="Times New Roman" w:cs="Times New Roman"/>
          <w:color w:val="000000"/>
          <w:szCs w:val="24"/>
          <w:highlight w:val="white"/>
        </w:rPr>
        <w:tab/>
        <w:t xml:space="preserve">2.756741855 = </w:t>
      </w:r>
      <w:r>
        <w:rPr>
          <w:rFonts w:eastAsia="Times New Roman" w:cs="Times New Roman"/>
          <w:b/>
          <w:color w:val="000000"/>
          <w:szCs w:val="24"/>
          <w:highlight w:val="white"/>
        </w:rPr>
        <w:t>3% (approx)</w:t>
      </w:r>
      <w:r>
        <w:rPr>
          <w:rFonts w:eastAsia="Times New Roman" w:cs="Times New Roman"/>
          <w:b/>
          <w:color w:val="000000"/>
          <w:szCs w:val="24"/>
          <w:highlight w:val="white"/>
        </w:rPr>
        <w:br/>
      </w:r>
    </w:p>
    <w:p w:rsidR="00C92D77" w:rsidRDefault="00805654">
      <w:pPr>
        <w:spacing w:line="360" w:lineRule="auto"/>
        <w:ind w:firstLine="720"/>
        <w:rPr>
          <w:rFonts w:eastAsia="Times New Roman" w:cs="Times New Roman"/>
          <w:b/>
          <w:color w:val="000000"/>
          <w:szCs w:val="24"/>
          <w:highlight w:val="white"/>
        </w:rPr>
      </w:pPr>
      <w:r>
        <w:rPr>
          <w:rFonts w:eastAsia="Times New Roman" w:cs="Times New Roman"/>
          <w:color w:val="000000"/>
          <w:szCs w:val="24"/>
          <w:highlight w:val="white"/>
        </w:rPr>
        <w:t>Project B = £225,000 / £93,333</w:t>
      </w:r>
      <w:r>
        <w:rPr>
          <w:rFonts w:eastAsia="Times New Roman" w:cs="Times New Roman"/>
          <w:color w:val="000000"/>
          <w:szCs w:val="24"/>
          <w:highlight w:val="white"/>
        </w:rPr>
        <w:br/>
      </w:r>
      <w:r>
        <w:rPr>
          <w:rFonts w:eastAsia="Times New Roman" w:cs="Times New Roman"/>
          <w:color w:val="000000"/>
          <w:szCs w:val="24"/>
          <w:highlight w:val="white"/>
        </w:rPr>
        <w:tab/>
        <w:t>2.410722895 =</w:t>
      </w:r>
      <w:r>
        <w:rPr>
          <w:rFonts w:eastAsia="Times New Roman" w:cs="Times New Roman"/>
          <w:b/>
          <w:color w:val="000000"/>
          <w:szCs w:val="24"/>
          <w:highlight w:val="white"/>
        </w:rPr>
        <w:t xml:space="preserve"> 2% (approx)</w:t>
      </w:r>
    </w:p>
    <w:p w:rsidR="00C92D77" w:rsidRDefault="00805654">
      <w:pPr>
        <w:spacing w:after="160" w:line="360" w:lineRule="auto"/>
        <w:ind w:firstLine="720"/>
        <w:rPr>
          <w:rFonts w:eastAsia="Times New Roman" w:cs="Times New Roman"/>
          <w:color w:val="000000"/>
          <w:szCs w:val="24"/>
          <w:highlight w:val="white"/>
        </w:rPr>
      </w:pPr>
      <w:r>
        <w:rPr>
          <w:rFonts w:eastAsia="Times New Roman" w:cs="Times New Roman"/>
          <w:color w:val="000000"/>
          <w:szCs w:val="24"/>
          <w:highlight w:val="white"/>
        </w:rPr>
        <w:t xml:space="preserve">The Average Rate of Return method in Project A is 3% whereas in Project B is 2% offering the uniqueness to the manufacturing company of Patel </w:t>
      </w:r>
      <w:proofErr w:type="spellStart"/>
      <w:r>
        <w:rPr>
          <w:rFonts w:eastAsia="Times New Roman" w:cs="Times New Roman"/>
          <w:color w:val="000000"/>
          <w:szCs w:val="24"/>
          <w:highlight w:val="white"/>
        </w:rPr>
        <w:t>Mint</w:t>
      </w:r>
      <w:r>
        <w:rPr>
          <w:rFonts w:eastAsia="Times New Roman" w:cs="Times New Roman"/>
          <w:color w:val="000000"/>
          <w:szCs w:val="24"/>
          <w:highlight w:val="white"/>
        </w:rPr>
        <w:t>ro</w:t>
      </w:r>
      <w:proofErr w:type="spellEnd"/>
      <w:r>
        <w:rPr>
          <w:rFonts w:eastAsia="Times New Roman" w:cs="Times New Roman"/>
          <w:color w:val="000000"/>
          <w:szCs w:val="24"/>
          <w:highlight w:val="white"/>
        </w:rPr>
        <w:t xml:space="preserve"> in management, by providing suggestion in a useful way to compare the expenditure of capital on Project A and Project B. The percentage rate of return on Project A by 3% on the Average annual profit of £61,667 and Average investment of £170,000 and Proj</w:t>
      </w:r>
      <w:r>
        <w:rPr>
          <w:rFonts w:eastAsia="Times New Roman" w:cs="Times New Roman"/>
          <w:color w:val="000000"/>
          <w:szCs w:val="24"/>
          <w:highlight w:val="white"/>
        </w:rPr>
        <w:t>ect B by 2% where the annual profit is £ 93,333 and Average investment is £225,000 allows the company in responding to the project easily and rapidly whenever the opportunities arises.</w:t>
      </w:r>
    </w:p>
    <w:p w:rsidR="00C92D77" w:rsidRDefault="00805654">
      <w:pPr>
        <w:pStyle w:val="Heading2"/>
        <w:spacing w:line="360" w:lineRule="auto"/>
        <w:rPr>
          <w:color w:val="000000"/>
          <w:highlight w:val="white"/>
        </w:rPr>
      </w:pPr>
      <w:bookmarkStart w:id="14" w:name="_Toc512875435"/>
      <w:r>
        <w:rPr>
          <w:color w:val="000000"/>
          <w:highlight w:val="white"/>
        </w:rPr>
        <w:t>C) Recommendation with a reason for the project to be adopted</w:t>
      </w:r>
      <w:bookmarkEnd w:id="14"/>
    </w:p>
    <w:p w:rsidR="00C92D77" w:rsidRDefault="00805654">
      <w:pPr>
        <w:spacing w:after="160" w:line="360" w:lineRule="auto"/>
        <w:rPr>
          <w:rFonts w:eastAsia="Times New Roman" w:cs="Times New Roman"/>
          <w:color w:val="000000"/>
          <w:szCs w:val="24"/>
          <w:highlight w:val="white"/>
        </w:rPr>
      </w:pPr>
      <w:r>
        <w:rPr>
          <w:rFonts w:eastAsia="Times New Roman" w:cs="Times New Roman"/>
          <w:color w:val="000000"/>
          <w:szCs w:val="24"/>
          <w:highlight w:val="white"/>
        </w:rPr>
        <w:t>As per th</w:t>
      </w:r>
      <w:r>
        <w:rPr>
          <w:rFonts w:eastAsia="Times New Roman" w:cs="Times New Roman"/>
          <w:color w:val="000000"/>
          <w:szCs w:val="24"/>
          <w:highlight w:val="white"/>
        </w:rPr>
        <w:t>e above calculation, the appraisal on investment for the project is discussed and considered in three different techniques for purchasing of capital. The Annual rate of return on Project A is 3% whereas the annual rate of return on Project B is 2% which is</w:t>
      </w:r>
      <w:r>
        <w:rPr>
          <w:rFonts w:eastAsia="Times New Roman" w:cs="Times New Roman"/>
          <w:color w:val="000000"/>
          <w:szCs w:val="24"/>
          <w:highlight w:val="white"/>
        </w:rPr>
        <w:t xml:space="preserve"> less rewarding in comparison to Project A. The project A is useful for Patel Metro to invest on as its initial value was £160,000 which was less in comparison to Project B £220,000 but even after the residual value the Net Present value of Project A is le</w:t>
      </w:r>
      <w:r>
        <w:rPr>
          <w:rFonts w:eastAsia="Times New Roman" w:cs="Times New Roman"/>
          <w:color w:val="000000"/>
          <w:szCs w:val="24"/>
          <w:highlight w:val="white"/>
        </w:rPr>
        <w:t xml:space="preserve">ss by £37,836 in comparison to Project B £32,675. The payback period of the Project A for (4 years) is also less than Project B (5 Years). </w:t>
      </w:r>
      <w:proofErr w:type="gramStart"/>
      <w:r>
        <w:rPr>
          <w:rFonts w:eastAsia="Times New Roman" w:cs="Times New Roman"/>
          <w:color w:val="000000"/>
          <w:szCs w:val="24"/>
          <w:highlight w:val="white"/>
        </w:rPr>
        <w:t>presumptuous</w:t>
      </w:r>
      <w:proofErr w:type="gramEnd"/>
      <w:r>
        <w:rPr>
          <w:rFonts w:eastAsia="Times New Roman" w:cs="Times New Roman"/>
          <w:color w:val="000000"/>
          <w:szCs w:val="24"/>
          <w:highlight w:val="white"/>
        </w:rPr>
        <w:t xml:space="preserve"> that return on investment on a project A could be recovered quickly and easily than Project B. The capital i</w:t>
      </w:r>
      <w:r>
        <w:rPr>
          <w:rFonts w:eastAsia="Times New Roman" w:cs="Times New Roman"/>
          <w:color w:val="000000"/>
          <w:szCs w:val="24"/>
          <w:highlight w:val="white"/>
        </w:rPr>
        <w:t>nvestment on Project A is beneficial to the following manufacturing company for enhancing the venture in future and retaining the return on investment would also be higher.</w:t>
      </w:r>
    </w:p>
    <w:p w:rsidR="00C92D77" w:rsidRDefault="00805654">
      <w:pPr>
        <w:pStyle w:val="Heading2"/>
        <w:spacing w:line="360" w:lineRule="auto"/>
        <w:rPr>
          <w:color w:val="000000"/>
        </w:rPr>
      </w:pPr>
      <w:bookmarkStart w:id="15" w:name="_Toc512875436"/>
      <w:r>
        <w:rPr>
          <w:color w:val="000000"/>
        </w:rPr>
        <w:t>D. Critically discussion on payback and NPV techniques to evaluate capital projects</w:t>
      </w:r>
      <w:bookmarkEnd w:id="15"/>
    </w:p>
    <w:p w:rsidR="00C92D77" w:rsidRDefault="00805654">
      <w:pPr>
        <w:spacing w:line="360" w:lineRule="auto"/>
        <w:rPr>
          <w:rFonts w:cs="Times New Roman"/>
          <w:b/>
          <w:color w:val="000000"/>
          <w:szCs w:val="24"/>
        </w:rPr>
      </w:pPr>
      <w:r>
        <w:rPr>
          <w:rFonts w:cs="Times New Roman"/>
          <w:b/>
          <w:color w:val="000000"/>
          <w:szCs w:val="24"/>
        </w:rPr>
        <w:t>NPV Method</w:t>
      </w:r>
    </w:p>
    <w:p w:rsidR="00C92D77" w:rsidRDefault="00805654">
      <w:pPr>
        <w:spacing w:line="360" w:lineRule="auto"/>
        <w:rPr>
          <w:rFonts w:cs="Times New Roman"/>
          <w:color w:val="000000"/>
          <w:szCs w:val="24"/>
        </w:rPr>
      </w:pPr>
      <w:r>
        <w:rPr>
          <w:rFonts w:cs="Times New Roman"/>
          <w:color w:val="000000"/>
          <w:szCs w:val="24"/>
        </w:rPr>
        <w:t xml:space="preserve">The net present value method is one of the best ways to analyze the profitability of the company while making investments. This method carries few unique disadvantages and advantages which is not useful for making any investment decisions. The net present </w:t>
      </w:r>
      <w:r>
        <w:rPr>
          <w:rFonts w:cs="Times New Roman"/>
          <w:color w:val="000000"/>
          <w:szCs w:val="24"/>
        </w:rPr>
        <w:t xml:space="preserve">value helps in calculating the future cash flows present values which shows the excess of the present value in the investment outlay. In the case of net positive value is positive, one can go for choosing the project. </w:t>
      </w:r>
    </w:p>
    <w:p w:rsidR="00C92D77" w:rsidRDefault="00805654">
      <w:pPr>
        <w:spacing w:line="360" w:lineRule="auto"/>
        <w:rPr>
          <w:rFonts w:cs="Times New Roman"/>
          <w:color w:val="000000"/>
          <w:szCs w:val="24"/>
        </w:rPr>
      </w:pPr>
      <w:r>
        <w:rPr>
          <w:rFonts w:cs="Times New Roman"/>
          <w:b/>
          <w:color w:val="000000"/>
          <w:szCs w:val="24"/>
        </w:rPr>
        <w:t>Advantage of NPV method</w:t>
      </w:r>
      <w:r>
        <w:rPr>
          <w:rFonts w:cs="Times New Roman"/>
          <w:color w:val="000000"/>
          <w:szCs w:val="24"/>
        </w:rPr>
        <w:t>:</w:t>
      </w:r>
    </w:p>
    <w:p w:rsidR="00C92D77" w:rsidRDefault="00805654">
      <w:pPr>
        <w:pStyle w:val="ListParagraph"/>
        <w:numPr>
          <w:ilvl w:val="0"/>
          <w:numId w:val="1"/>
        </w:numPr>
        <w:spacing w:line="360" w:lineRule="auto"/>
        <w:rPr>
          <w:rFonts w:ascii="Times New Roman" w:hAnsi="Times New Roman" w:cs="Times New Roman"/>
          <w:color w:val="000000"/>
          <w:szCs w:val="24"/>
        </w:rPr>
      </w:pPr>
      <w:r>
        <w:rPr>
          <w:rFonts w:ascii="Times New Roman" w:hAnsi="Times New Roman" w:cs="Times New Roman"/>
          <w:color w:val="000000"/>
          <w:szCs w:val="24"/>
        </w:rPr>
        <w:t xml:space="preserve">One of the </w:t>
      </w:r>
      <w:r>
        <w:rPr>
          <w:rFonts w:ascii="Times New Roman" w:hAnsi="Times New Roman" w:cs="Times New Roman"/>
          <w:color w:val="000000"/>
          <w:szCs w:val="24"/>
        </w:rPr>
        <w:t>basic advantages of net present value method is it takes into account that the future dollar is worthless compared to the dollar at present. This technique states that the cash flows are discounted by some other period of capital cost.</w:t>
      </w:r>
    </w:p>
    <w:p w:rsidR="00C92D77" w:rsidRDefault="00805654">
      <w:pPr>
        <w:pStyle w:val="ListParagraph"/>
        <w:numPr>
          <w:ilvl w:val="0"/>
          <w:numId w:val="1"/>
        </w:numPr>
        <w:spacing w:line="360" w:lineRule="auto"/>
        <w:rPr>
          <w:rFonts w:ascii="Times New Roman" w:hAnsi="Times New Roman" w:cs="Times New Roman"/>
          <w:color w:val="000000"/>
          <w:szCs w:val="24"/>
        </w:rPr>
      </w:pPr>
      <w:r>
        <w:rPr>
          <w:rFonts w:ascii="Times New Roman" w:hAnsi="Times New Roman" w:cs="Times New Roman"/>
          <w:color w:val="000000"/>
          <w:szCs w:val="24"/>
        </w:rPr>
        <w:t>The NPV method tells</w:t>
      </w:r>
      <w:r>
        <w:rPr>
          <w:rFonts w:ascii="Times New Roman" w:hAnsi="Times New Roman" w:cs="Times New Roman"/>
          <w:color w:val="000000"/>
          <w:szCs w:val="24"/>
        </w:rPr>
        <w:t xml:space="preserve"> the investors that either the investment creates value for the company or not and if it does also how much can be gained in terms of dollars. In the calculations it has been shown that the investments will help the organization to increase the company val</w:t>
      </w:r>
      <w:r>
        <w:rPr>
          <w:rFonts w:ascii="Times New Roman" w:hAnsi="Times New Roman" w:cs="Times New Roman"/>
          <w:color w:val="000000"/>
          <w:szCs w:val="24"/>
        </w:rPr>
        <w:t>ue. All the cash flows has discounted today.</w:t>
      </w:r>
    </w:p>
    <w:p w:rsidR="00C92D77" w:rsidRDefault="00805654">
      <w:pPr>
        <w:pStyle w:val="ListParagraph"/>
        <w:numPr>
          <w:ilvl w:val="0"/>
          <w:numId w:val="1"/>
        </w:numPr>
        <w:spacing w:line="360" w:lineRule="auto"/>
        <w:rPr>
          <w:rFonts w:ascii="Times New Roman" w:hAnsi="Times New Roman" w:cs="Times New Roman"/>
          <w:color w:val="000000"/>
          <w:szCs w:val="24"/>
        </w:rPr>
      </w:pPr>
      <w:r>
        <w:rPr>
          <w:rFonts w:ascii="Times New Roman" w:hAnsi="Times New Roman" w:cs="Times New Roman"/>
          <w:color w:val="000000"/>
          <w:szCs w:val="24"/>
        </w:rPr>
        <w:t xml:space="preserve">NPV method takes the risk inherent and cost of capital into account for making the investment projections about the future. This technique also states that cash flows that have been projected for further in the </w:t>
      </w:r>
      <w:r>
        <w:rPr>
          <w:rFonts w:ascii="Times New Roman" w:hAnsi="Times New Roman" w:cs="Times New Roman"/>
          <w:color w:val="000000"/>
          <w:szCs w:val="24"/>
        </w:rPr>
        <w:t>future have less impact on the NPV than the predictable cash flows is more than the earlier period.</w:t>
      </w:r>
    </w:p>
    <w:p w:rsidR="00C92D77" w:rsidRDefault="00805654">
      <w:pPr>
        <w:spacing w:line="360" w:lineRule="auto"/>
        <w:rPr>
          <w:rFonts w:cs="Times New Roman"/>
          <w:color w:val="000000"/>
          <w:szCs w:val="24"/>
        </w:rPr>
      </w:pPr>
      <w:r>
        <w:rPr>
          <w:rFonts w:cs="Times New Roman"/>
          <w:b/>
          <w:color w:val="000000"/>
          <w:szCs w:val="24"/>
        </w:rPr>
        <w:t>Disadvantage of NPV method</w:t>
      </w:r>
      <w:r>
        <w:rPr>
          <w:rFonts w:cs="Times New Roman"/>
          <w:color w:val="000000"/>
          <w:szCs w:val="24"/>
        </w:rPr>
        <w:t>:</w:t>
      </w:r>
    </w:p>
    <w:p w:rsidR="00C92D77" w:rsidRDefault="00805654">
      <w:pPr>
        <w:pStyle w:val="ListParagraph"/>
        <w:numPr>
          <w:ilvl w:val="0"/>
          <w:numId w:val="7"/>
        </w:numPr>
        <w:spacing w:line="360" w:lineRule="auto"/>
        <w:rPr>
          <w:rFonts w:ascii="Times New Roman" w:hAnsi="Times New Roman" w:cs="Times New Roman"/>
          <w:color w:val="000000"/>
          <w:szCs w:val="24"/>
        </w:rPr>
      </w:pPr>
      <w:r>
        <w:rPr>
          <w:rFonts w:ascii="Times New Roman" w:hAnsi="Times New Roman" w:cs="Times New Roman"/>
          <w:color w:val="000000"/>
          <w:szCs w:val="24"/>
        </w:rPr>
        <w:t>Net present value method requires some of the guess works regarding the firms cost of capital. Based on this technique it has be</w:t>
      </w:r>
      <w:r>
        <w:rPr>
          <w:rFonts w:ascii="Times New Roman" w:hAnsi="Times New Roman" w:cs="Times New Roman"/>
          <w:color w:val="000000"/>
          <w:szCs w:val="24"/>
        </w:rPr>
        <w:t xml:space="preserve">en assumed that when the cost of capital is too low, than it will result in suboptimal investments. Net present value method also assumes that when the cost of capital is very high than it will results too many good investments in result.     </w:t>
      </w:r>
    </w:p>
    <w:p w:rsidR="00C92D77" w:rsidRDefault="00805654">
      <w:pPr>
        <w:pStyle w:val="ListParagraph"/>
        <w:numPr>
          <w:ilvl w:val="0"/>
          <w:numId w:val="7"/>
        </w:numPr>
        <w:spacing w:line="360" w:lineRule="auto"/>
        <w:rPr>
          <w:rFonts w:ascii="Times New Roman" w:hAnsi="Times New Roman" w:cs="Times New Roman"/>
          <w:color w:val="000000"/>
          <w:szCs w:val="24"/>
        </w:rPr>
      </w:pPr>
      <w:r>
        <w:rPr>
          <w:rFonts w:ascii="Times New Roman" w:hAnsi="Times New Roman" w:cs="Times New Roman"/>
          <w:color w:val="000000"/>
          <w:szCs w:val="24"/>
        </w:rPr>
        <w:t>Another disa</w:t>
      </w:r>
      <w:r>
        <w:rPr>
          <w:rFonts w:ascii="Times New Roman" w:hAnsi="Times New Roman" w:cs="Times New Roman"/>
          <w:color w:val="000000"/>
          <w:szCs w:val="24"/>
        </w:rPr>
        <w:t xml:space="preserve">dvantage of this technique is that this method is not useful in case of comparing more than two projects of different size. This method generally gives results in the form of dollars and the size of NPV is determined based on the size </w:t>
      </w:r>
      <w:proofErr w:type="spellStart"/>
      <w:proofErr w:type="gramStart"/>
      <w:r>
        <w:rPr>
          <w:rFonts w:ascii="Times New Roman" w:hAnsi="Times New Roman" w:cs="Times New Roman"/>
          <w:color w:val="000000"/>
          <w:szCs w:val="24"/>
        </w:rPr>
        <w:t>fo</w:t>
      </w:r>
      <w:proofErr w:type="spellEnd"/>
      <w:proofErr w:type="gramEnd"/>
      <w:r>
        <w:rPr>
          <w:rFonts w:ascii="Times New Roman" w:hAnsi="Times New Roman" w:cs="Times New Roman"/>
          <w:color w:val="000000"/>
          <w:szCs w:val="24"/>
        </w:rPr>
        <w:t xml:space="preserve"> input.</w:t>
      </w:r>
    </w:p>
    <w:p w:rsidR="00C92D77" w:rsidRDefault="00805654">
      <w:pPr>
        <w:spacing w:line="360" w:lineRule="auto"/>
        <w:rPr>
          <w:rFonts w:cs="Times New Roman"/>
          <w:b/>
          <w:color w:val="000000"/>
          <w:szCs w:val="24"/>
        </w:rPr>
      </w:pPr>
      <w:r>
        <w:rPr>
          <w:rFonts w:cs="Times New Roman"/>
          <w:b/>
          <w:color w:val="000000"/>
          <w:szCs w:val="24"/>
        </w:rPr>
        <w:t>Payback tec</w:t>
      </w:r>
      <w:r>
        <w:rPr>
          <w:rFonts w:cs="Times New Roman"/>
          <w:b/>
          <w:color w:val="000000"/>
          <w:szCs w:val="24"/>
        </w:rPr>
        <w:t>hniques</w:t>
      </w:r>
    </w:p>
    <w:p w:rsidR="00C92D77" w:rsidRDefault="00805654">
      <w:pPr>
        <w:spacing w:line="360" w:lineRule="auto"/>
        <w:rPr>
          <w:rFonts w:cs="Times New Roman"/>
          <w:color w:val="000000"/>
          <w:szCs w:val="24"/>
        </w:rPr>
      </w:pPr>
      <w:r>
        <w:rPr>
          <w:rFonts w:cs="Times New Roman"/>
          <w:color w:val="000000"/>
          <w:szCs w:val="24"/>
        </w:rPr>
        <w:t>The selection of shortest payback period among two or more investments has determined through dividing the amount used in case of starting the project to the amount generated from the project per year (Jim Woodruff, 2018). The projects having short</w:t>
      </w:r>
      <w:r>
        <w:rPr>
          <w:rFonts w:cs="Times New Roman"/>
          <w:color w:val="000000"/>
          <w:szCs w:val="24"/>
        </w:rPr>
        <w:t xml:space="preserve">er payback period is generally implies of higher returns. </w:t>
      </w:r>
    </w:p>
    <w:p w:rsidR="00C92D77" w:rsidRDefault="00805654">
      <w:pPr>
        <w:spacing w:line="360" w:lineRule="auto"/>
        <w:rPr>
          <w:rFonts w:cs="Times New Roman"/>
          <w:b/>
          <w:color w:val="000000"/>
          <w:szCs w:val="24"/>
        </w:rPr>
      </w:pPr>
      <w:r>
        <w:rPr>
          <w:rFonts w:cs="Times New Roman"/>
          <w:b/>
          <w:color w:val="000000"/>
          <w:szCs w:val="24"/>
        </w:rPr>
        <w:t>Advantage of Payback techniques:</w:t>
      </w:r>
    </w:p>
    <w:p w:rsidR="00C92D77" w:rsidRDefault="00805654">
      <w:pPr>
        <w:pStyle w:val="ListParagraph"/>
        <w:numPr>
          <w:ilvl w:val="0"/>
          <w:numId w:val="11"/>
        </w:numPr>
        <w:spacing w:line="360" w:lineRule="auto"/>
        <w:rPr>
          <w:rFonts w:ascii="Times New Roman" w:hAnsi="Times New Roman" w:cs="Times New Roman"/>
          <w:color w:val="000000"/>
          <w:szCs w:val="24"/>
        </w:rPr>
      </w:pPr>
      <w:r>
        <w:rPr>
          <w:rFonts w:ascii="Times New Roman" w:hAnsi="Times New Roman" w:cs="Times New Roman"/>
          <w:color w:val="000000"/>
          <w:szCs w:val="24"/>
        </w:rPr>
        <w:t>This technique is very simple and many companies generally use the employs to analyze the capital budget.</w:t>
      </w:r>
    </w:p>
    <w:p w:rsidR="00C92D77" w:rsidRDefault="00805654">
      <w:pPr>
        <w:pStyle w:val="ListParagraph"/>
        <w:numPr>
          <w:ilvl w:val="0"/>
          <w:numId w:val="11"/>
        </w:numPr>
        <w:spacing w:line="360" w:lineRule="auto"/>
        <w:rPr>
          <w:rFonts w:ascii="Times New Roman" w:hAnsi="Times New Roman" w:cs="Times New Roman"/>
          <w:color w:val="000000"/>
          <w:szCs w:val="24"/>
        </w:rPr>
      </w:pPr>
      <w:r>
        <w:rPr>
          <w:rFonts w:ascii="Times New Roman" w:hAnsi="Times New Roman" w:cs="Times New Roman"/>
          <w:color w:val="000000"/>
          <w:szCs w:val="24"/>
        </w:rPr>
        <w:t>The technique offers quick evaluation in order to determin</w:t>
      </w:r>
      <w:r>
        <w:rPr>
          <w:rFonts w:ascii="Times New Roman" w:hAnsi="Times New Roman" w:cs="Times New Roman"/>
          <w:color w:val="000000"/>
          <w:szCs w:val="24"/>
        </w:rPr>
        <w:t xml:space="preserve">e the projects are generating faster returns or not. Generally mangers have been assigned for evaluating the projects having smaller investments and short payback period (Bryan </w:t>
      </w:r>
      <w:proofErr w:type="spellStart"/>
      <w:r>
        <w:rPr>
          <w:rFonts w:ascii="Times New Roman" w:hAnsi="Times New Roman" w:cs="Times New Roman"/>
          <w:color w:val="000000"/>
          <w:szCs w:val="24"/>
        </w:rPr>
        <w:t>Keythman</w:t>
      </w:r>
      <w:proofErr w:type="spellEnd"/>
      <w:r>
        <w:rPr>
          <w:rFonts w:ascii="Times New Roman" w:hAnsi="Times New Roman" w:cs="Times New Roman"/>
          <w:color w:val="000000"/>
          <w:szCs w:val="24"/>
        </w:rPr>
        <w:t xml:space="preserve">, 2018).  </w:t>
      </w:r>
    </w:p>
    <w:p w:rsidR="00C92D77" w:rsidRDefault="00805654">
      <w:pPr>
        <w:spacing w:line="360" w:lineRule="auto"/>
        <w:rPr>
          <w:rFonts w:cs="Times New Roman"/>
          <w:b/>
          <w:color w:val="000000"/>
          <w:szCs w:val="24"/>
        </w:rPr>
      </w:pPr>
      <w:r>
        <w:rPr>
          <w:rFonts w:cs="Times New Roman"/>
          <w:b/>
          <w:color w:val="000000"/>
          <w:szCs w:val="24"/>
        </w:rPr>
        <w:t>Disadvantage of Payback techniques:</w:t>
      </w:r>
    </w:p>
    <w:p w:rsidR="00C92D77" w:rsidRDefault="00805654">
      <w:pPr>
        <w:pStyle w:val="ListParagraph"/>
        <w:numPr>
          <w:ilvl w:val="0"/>
          <w:numId w:val="8"/>
        </w:numPr>
        <w:spacing w:line="360" w:lineRule="auto"/>
        <w:rPr>
          <w:rFonts w:ascii="Times New Roman" w:hAnsi="Times New Roman" w:cs="Times New Roman"/>
          <w:color w:val="000000"/>
          <w:szCs w:val="24"/>
        </w:rPr>
      </w:pPr>
      <w:r>
        <w:rPr>
          <w:rFonts w:ascii="Times New Roman" w:hAnsi="Times New Roman" w:cs="Times New Roman"/>
          <w:color w:val="000000"/>
          <w:szCs w:val="24"/>
        </w:rPr>
        <w:t>One of the major disadva</w:t>
      </w:r>
      <w:r>
        <w:rPr>
          <w:rFonts w:ascii="Times New Roman" w:hAnsi="Times New Roman" w:cs="Times New Roman"/>
          <w:color w:val="000000"/>
          <w:szCs w:val="24"/>
        </w:rPr>
        <w:t xml:space="preserve">ntages of this tool is that it ignores the time value of money. It can be also stated that the investment can be of long term. The companies generate income even when they have paid the initial startup capital at the beginning. </w:t>
      </w:r>
    </w:p>
    <w:p w:rsidR="00C92D77" w:rsidRDefault="00805654">
      <w:pPr>
        <w:pStyle w:val="ListParagraph"/>
        <w:numPr>
          <w:ilvl w:val="0"/>
          <w:numId w:val="8"/>
        </w:numPr>
        <w:spacing w:line="360" w:lineRule="auto"/>
        <w:rPr>
          <w:rFonts w:ascii="Times New Roman" w:hAnsi="Times New Roman" w:cs="Times New Roman"/>
          <w:color w:val="000000"/>
          <w:szCs w:val="24"/>
        </w:rPr>
      </w:pPr>
      <w:r>
        <w:rPr>
          <w:rFonts w:ascii="Times New Roman" w:hAnsi="Times New Roman" w:cs="Times New Roman"/>
          <w:color w:val="000000"/>
          <w:szCs w:val="24"/>
        </w:rPr>
        <w:t>This method mainly emphasiz</w:t>
      </w:r>
      <w:r>
        <w:rPr>
          <w:rFonts w:ascii="Times New Roman" w:hAnsi="Times New Roman" w:cs="Times New Roman"/>
          <w:color w:val="000000"/>
          <w:szCs w:val="24"/>
        </w:rPr>
        <w:t xml:space="preserve">es on the factor of liquidity rather focusing on profitability.  </w:t>
      </w:r>
    </w:p>
    <w:p w:rsidR="00C92D77" w:rsidRDefault="00805654">
      <w:pPr>
        <w:pStyle w:val="ListParagraph"/>
        <w:numPr>
          <w:ilvl w:val="0"/>
          <w:numId w:val="8"/>
        </w:numPr>
        <w:spacing w:line="360" w:lineRule="auto"/>
        <w:rPr>
          <w:rFonts w:ascii="Times New Roman" w:hAnsi="Times New Roman" w:cs="Times New Roman"/>
          <w:color w:val="000000"/>
          <w:szCs w:val="24"/>
        </w:rPr>
      </w:pPr>
      <w:r>
        <w:rPr>
          <w:rFonts w:ascii="Times New Roman" w:hAnsi="Times New Roman" w:cs="Times New Roman"/>
          <w:color w:val="000000"/>
          <w:szCs w:val="24"/>
        </w:rPr>
        <w:t xml:space="preserve">This technique only considers the cash returns within the period. </w:t>
      </w:r>
    </w:p>
    <w:p w:rsidR="00C92D77" w:rsidRDefault="00805654">
      <w:pPr>
        <w:pStyle w:val="Heading2"/>
        <w:spacing w:line="360" w:lineRule="auto"/>
        <w:rPr>
          <w:color w:val="000000"/>
          <w:highlight w:val="white"/>
        </w:rPr>
      </w:pPr>
      <w:bookmarkStart w:id="16" w:name="_Toc512875437"/>
      <w:r>
        <w:rPr>
          <w:color w:val="000000"/>
          <w:highlight w:val="white"/>
        </w:rPr>
        <w:t>E) Non-Financial Factors for Investment Appraisal process</w:t>
      </w:r>
      <w:bookmarkEnd w:id="16"/>
    </w:p>
    <w:p w:rsidR="00C92D77" w:rsidRDefault="00805654">
      <w:pPr>
        <w:spacing w:line="360" w:lineRule="auto"/>
        <w:rPr>
          <w:rFonts w:eastAsia="Times New Roman" w:cs="Times New Roman"/>
          <w:color w:val="000000"/>
          <w:szCs w:val="24"/>
          <w:highlight w:val="white"/>
        </w:rPr>
      </w:pPr>
      <w:r>
        <w:rPr>
          <w:rFonts w:eastAsia="Times New Roman" w:cs="Times New Roman"/>
          <w:color w:val="000000"/>
          <w:szCs w:val="24"/>
          <w:highlight w:val="white"/>
        </w:rPr>
        <w:t xml:space="preserve">Major investment of capital to the company plays the key role in </w:t>
      </w:r>
      <w:r>
        <w:rPr>
          <w:rFonts w:eastAsia="Times New Roman" w:cs="Times New Roman"/>
          <w:color w:val="000000"/>
          <w:szCs w:val="24"/>
          <w:highlight w:val="white"/>
        </w:rPr>
        <w:t>capital budgeting. Small companies assume for expansion of ventures in future by adopting newer activities in the market (</w:t>
      </w:r>
      <w:proofErr w:type="spellStart"/>
      <w:r>
        <w:rPr>
          <w:rFonts w:eastAsia="Times New Roman" w:cs="Times New Roman"/>
          <w:color w:val="000000"/>
          <w:szCs w:val="24"/>
          <w:highlight w:val="white"/>
        </w:rPr>
        <w:t>Shu</w:t>
      </w:r>
      <w:proofErr w:type="spellEnd"/>
      <w:r>
        <w:rPr>
          <w:rFonts w:eastAsia="Times New Roman" w:cs="Times New Roman"/>
          <w:color w:val="000000"/>
          <w:szCs w:val="24"/>
          <w:highlight w:val="white"/>
        </w:rPr>
        <w:t xml:space="preserve">, </w:t>
      </w:r>
      <w:proofErr w:type="spellStart"/>
      <w:r>
        <w:rPr>
          <w:rFonts w:eastAsia="Times New Roman" w:cs="Times New Roman"/>
          <w:color w:val="000000"/>
          <w:szCs w:val="24"/>
          <w:highlight w:val="white"/>
        </w:rPr>
        <w:t>Zeithammer</w:t>
      </w:r>
      <w:proofErr w:type="spellEnd"/>
      <w:r>
        <w:rPr>
          <w:rFonts w:eastAsia="Times New Roman" w:cs="Times New Roman"/>
          <w:color w:val="000000"/>
          <w:szCs w:val="24"/>
          <w:highlight w:val="white"/>
        </w:rPr>
        <w:t xml:space="preserve"> &amp; Payne, 2016). The factors of capital budgeting are based on a response of decision maker, market activities, and sta</w:t>
      </w:r>
      <w:r>
        <w:rPr>
          <w:rFonts w:eastAsia="Times New Roman" w:cs="Times New Roman"/>
          <w:color w:val="000000"/>
          <w:szCs w:val="24"/>
          <w:highlight w:val="white"/>
        </w:rPr>
        <w:t xml:space="preserve">keholders. Three of the basic techniques </w:t>
      </w:r>
      <w:proofErr w:type="gramStart"/>
      <w:r>
        <w:rPr>
          <w:rFonts w:eastAsia="Times New Roman" w:cs="Times New Roman"/>
          <w:color w:val="000000"/>
          <w:szCs w:val="24"/>
          <w:highlight w:val="white"/>
        </w:rPr>
        <w:t>is</w:t>
      </w:r>
      <w:proofErr w:type="gramEnd"/>
      <w:r>
        <w:rPr>
          <w:rFonts w:eastAsia="Times New Roman" w:cs="Times New Roman"/>
          <w:color w:val="000000"/>
          <w:szCs w:val="24"/>
          <w:highlight w:val="white"/>
        </w:rPr>
        <w:t xml:space="preserve"> underlined here for appraisal of investment. The outline of respective limitation, function, benefits, and objectives is calculated and decided with the help of investment appraisal various technique by comparing</w:t>
      </w:r>
      <w:r>
        <w:rPr>
          <w:rFonts w:eastAsia="Times New Roman" w:cs="Times New Roman"/>
          <w:color w:val="000000"/>
          <w:szCs w:val="24"/>
          <w:highlight w:val="white"/>
        </w:rPr>
        <w:t xml:space="preserve"> it unique and different (</w:t>
      </w:r>
      <w:proofErr w:type="spellStart"/>
      <w:r>
        <w:rPr>
          <w:rFonts w:eastAsia="Times New Roman" w:cs="Times New Roman"/>
          <w:color w:val="000000"/>
          <w:szCs w:val="24"/>
          <w:highlight w:val="white"/>
        </w:rPr>
        <w:t>Chiaroni</w:t>
      </w:r>
      <w:proofErr w:type="spellEnd"/>
      <w:r>
        <w:rPr>
          <w:rFonts w:eastAsia="Times New Roman" w:cs="Times New Roman"/>
          <w:color w:val="000000"/>
          <w:szCs w:val="24"/>
          <w:highlight w:val="white"/>
        </w:rPr>
        <w:t xml:space="preserve"> </w:t>
      </w:r>
      <w:r>
        <w:rPr>
          <w:rFonts w:eastAsia="Times New Roman" w:cs="Times New Roman"/>
          <w:i/>
          <w:color w:val="000000"/>
          <w:szCs w:val="24"/>
          <w:highlight w:val="white"/>
        </w:rPr>
        <w:t xml:space="preserve">et al. </w:t>
      </w:r>
      <w:r>
        <w:rPr>
          <w:rFonts w:eastAsia="Times New Roman" w:cs="Times New Roman"/>
          <w:color w:val="000000"/>
          <w:szCs w:val="24"/>
          <w:highlight w:val="white"/>
        </w:rPr>
        <w:t xml:space="preserve"> 2017). The Nonfinancial factors affecting the appraisal of the investment are as under </w:t>
      </w:r>
    </w:p>
    <w:p w:rsidR="00C92D77" w:rsidRDefault="00805654">
      <w:pPr>
        <w:spacing w:line="360" w:lineRule="auto"/>
        <w:rPr>
          <w:rFonts w:eastAsia="Times New Roman" w:cs="Times New Roman"/>
          <w:color w:val="000000"/>
          <w:szCs w:val="24"/>
          <w:highlight w:val="white"/>
        </w:rPr>
      </w:pPr>
      <w:r>
        <w:rPr>
          <w:rFonts w:eastAsia="Times New Roman" w:cs="Times New Roman"/>
          <w:color w:val="000000"/>
          <w:szCs w:val="24"/>
          <w:highlight w:val="white"/>
        </w:rPr>
        <w:t>The Green activities are widely accepted in the market expansion, as the companies which are not acting toward the preservati</w:t>
      </w:r>
      <w:r>
        <w:rPr>
          <w:rFonts w:eastAsia="Times New Roman" w:cs="Times New Roman"/>
          <w:color w:val="000000"/>
          <w:szCs w:val="24"/>
          <w:highlight w:val="white"/>
        </w:rPr>
        <w:t>on of the environment they are working in, the public would be unsympathetic</w:t>
      </w:r>
      <w:r>
        <w:rPr>
          <w:rFonts w:eastAsia="Times New Roman" w:cs="Times New Roman"/>
          <w:color w:val="000000"/>
          <w:szCs w:val="24"/>
          <w:highlight w:val="white"/>
        </w:rPr>
        <w:t xml:space="preserve"> towards such companies. The demand and goodwill of that company and its shareholders decline. The staff should be motivated and the customer investing in the project of the company</w:t>
      </w:r>
      <w:r>
        <w:rPr>
          <w:rFonts w:eastAsia="Times New Roman" w:cs="Times New Roman"/>
          <w:color w:val="000000"/>
          <w:szCs w:val="24"/>
          <w:highlight w:val="white"/>
        </w:rPr>
        <w:t xml:space="preserve"> should be pleased</w:t>
      </w:r>
      <w:r>
        <w:rPr>
          <w:rFonts w:eastAsia="Times New Roman" w:cs="Times New Roman"/>
          <w:color w:val="000000"/>
          <w:szCs w:val="24"/>
          <w:highlight w:val="white"/>
        </w:rPr>
        <w:t xml:space="preserve"> to their needs, before taking decision by the organization to invest in the new project. The environmental effect of an investment must be taken into account, or it will emerge in the factors of financial evaluation</w:t>
      </w:r>
      <w:r>
        <w:rPr>
          <w:rFonts w:eastAsia="Times New Roman" w:cs="Times New Roman"/>
          <w:color w:val="000000"/>
          <w:szCs w:val="24"/>
          <w:highlight w:val="white"/>
        </w:rPr>
        <w:t>.</w:t>
      </w:r>
    </w:p>
    <w:p w:rsidR="00C92D77" w:rsidRDefault="00C92D77">
      <w:pPr>
        <w:spacing w:line="360" w:lineRule="auto"/>
        <w:rPr>
          <w:rFonts w:eastAsia="Times New Roman" w:cs="Times New Roman"/>
          <w:color w:val="000000"/>
          <w:szCs w:val="24"/>
          <w:highlight w:val="white"/>
        </w:rPr>
      </w:pPr>
    </w:p>
    <w:p w:rsidR="00C92D77" w:rsidRDefault="00C92D77">
      <w:pPr>
        <w:pStyle w:val="normal0"/>
        <w:spacing w:line="360" w:lineRule="auto"/>
        <w:jc w:val="both"/>
        <w:rPr>
          <w:rFonts w:ascii="Times New Roman" w:eastAsia="Times New Roman" w:hAnsi="Times New Roman" w:cs="Times New Roman"/>
          <w:color w:val="000000"/>
          <w:sz w:val="24"/>
          <w:szCs w:val="24"/>
        </w:rPr>
      </w:pPr>
    </w:p>
    <w:p w:rsidR="00C92D77" w:rsidRDefault="00805654">
      <w:pPr>
        <w:spacing w:line="360" w:lineRule="auto"/>
        <w:rPr>
          <w:rFonts w:eastAsia="Times New Roman" w:cs="Times New Roman"/>
          <w:color w:val="000000"/>
          <w:szCs w:val="24"/>
        </w:rPr>
      </w:pPr>
      <w:r>
        <w:rPr>
          <w:rFonts w:eastAsia="Times New Roman" w:cs="Times New Roman"/>
          <w:color w:val="000000"/>
          <w:szCs w:val="24"/>
        </w:rPr>
        <w:br w:type="page"/>
      </w:r>
    </w:p>
    <w:p w:rsidR="00C92D77" w:rsidRDefault="00805654">
      <w:pPr>
        <w:pStyle w:val="Heading1"/>
        <w:spacing w:line="360" w:lineRule="auto"/>
      </w:pPr>
      <w:bookmarkStart w:id="17" w:name="_Toc512875438"/>
      <w:r>
        <w:t>References</w:t>
      </w:r>
      <w:bookmarkEnd w:id="17"/>
    </w:p>
    <w:p w:rsidR="00C92D77" w:rsidRDefault="00805654">
      <w:pPr>
        <w:spacing w:line="360" w:lineRule="auto"/>
        <w:rPr>
          <w:rFonts w:cs="Times New Roman"/>
          <w:color w:val="000000"/>
          <w:szCs w:val="24"/>
          <w:shd w:val="clear" w:color="auto" w:fill="FFFFFF"/>
        </w:rPr>
      </w:pPr>
      <w:proofErr w:type="gramStart"/>
      <w:r>
        <w:rPr>
          <w:rFonts w:cs="Times New Roman"/>
          <w:color w:val="000000"/>
          <w:szCs w:val="24"/>
          <w:shd w:val="clear" w:color="auto" w:fill="FFFFFF"/>
        </w:rPr>
        <w:t>Kaufmann, W. (2017).</w:t>
      </w:r>
      <w:proofErr w:type="gramEnd"/>
      <w:r>
        <w:rPr>
          <w:rFonts w:cs="Times New Roman"/>
          <w:color w:val="000000"/>
          <w:szCs w:val="24"/>
          <w:shd w:val="clear" w:color="auto" w:fill="FFFFFF"/>
        </w:rPr>
        <w:t> </w:t>
      </w:r>
      <w:proofErr w:type="gramStart"/>
      <w:r>
        <w:rPr>
          <w:rFonts w:cs="Times New Roman"/>
          <w:i/>
          <w:iCs/>
          <w:color w:val="000000"/>
          <w:szCs w:val="24"/>
          <w:shd w:val="clear" w:color="auto" w:fill="FFFFFF"/>
        </w:rPr>
        <w:t>Going by the book: The problem of regulatory unreasonableness</w:t>
      </w:r>
      <w:r>
        <w:rPr>
          <w:rFonts w:cs="Times New Roman"/>
          <w:color w:val="000000"/>
          <w:szCs w:val="24"/>
          <w:shd w:val="clear" w:color="auto" w:fill="FFFFFF"/>
        </w:rPr>
        <w:t>.</w:t>
      </w:r>
      <w:proofErr w:type="gramEnd"/>
      <w:r>
        <w:rPr>
          <w:rFonts w:cs="Times New Roman"/>
          <w:color w:val="000000"/>
          <w:szCs w:val="24"/>
          <w:shd w:val="clear" w:color="auto" w:fill="FFFFFF"/>
        </w:rPr>
        <w:t xml:space="preserve"> Abingdon: </w:t>
      </w:r>
      <w:proofErr w:type="spellStart"/>
      <w:r>
        <w:rPr>
          <w:rFonts w:cs="Times New Roman"/>
          <w:color w:val="000000"/>
          <w:szCs w:val="24"/>
          <w:shd w:val="clear" w:color="auto" w:fill="FFFFFF"/>
        </w:rPr>
        <w:t>Routledge</w:t>
      </w:r>
      <w:proofErr w:type="spellEnd"/>
      <w:r>
        <w:rPr>
          <w:rFonts w:cs="Times New Roman"/>
          <w:color w:val="000000"/>
          <w:szCs w:val="24"/>
          <w:shd w:val="clear" w:color="auto" w:fill="FFFFFF"/>
        </w:rPr>
        <w:t>.</w:t>
      </w:r>
    </w:p>
    <w:p w:rsidR="00C92D77" w:rsidRDefault="00805654">
      <w:pPr>
        <w:spacing w:line="360" w:lineRule="auto"/>
        <w:rPr>
          <w:rFonts w:cs="Times New Roman"/>
          <w:b/>
          <w:color w:val="000000"/>
          <w:szCs w:val="24"/>
        </w:rPr>
      </w:pPr>
      <w:proofErr w:type="gramStart"/>
      <w:r>
        <w:rPr>
          <w:rFonts w:cs="Times New Roman"/>
          <w:color w:val="000000"/>
          <w:szCs w:val="24"/>
          <w:shd w:val="clear" w:color="auto" w:fill="FFFFFF"/>
        </w:rPr>
        <w:t xml:space="preserve">Hoyle, J. B., Schaefer, T., &amp; </w:t>
      </w:r>
      <w:proofErr w:type="spellStart"/>
      <w:r>
        <w:rPr>
          <w:rFonts w:cs="Times New Roman"/>
          <w:color w:val="000000"/>
          <w:szCs w:val="24"/>
          <w:shd w:val="clear" w:color="auto" w:fill="FFFFFF"/>
        </w:rPr>
        <w:t>Doupnik</w:t>
      </w:r>
      <w:proofErr w:type="spellEnd"/>
      <w:r>
        <w:rPr>
          <w:rFonts w:cs="Times New Roman"/>
          <w:color w:val="000000"/>
          <w:szCs w:val="24"/>
          <w:shd w:val="clear" w:color="auto" w:fill="FFFFFF"/>
        </w:rPr>
        <w:t>, T. (2015).</w:t>
      </w:r>
      <w:proofErr w:type="gramEnd"/>
      <w:r>
        <w:rPr>
          <w:rFonts w:cs="Times New Roman"/>
          <w:color w:val="000000"/>
          <w:szCs w:val="24"/>
          <w:shd w:val="clear" w:color="auto" w:fill="FFFFFF"/>
        </w:rPr>
        <w:t> </w:t>
      </w:r>
      <w:proofErr w:type="gramStart"/>
      <w:r>
        <w:rPr>
          <w:rFonts w:cs="Times New Roman"/>
          <w:i/>
          <w:iCs/>
          <w:color w:val="000000"/>
          <w:szCs w:val="24"/>
          <w:shd w:val="clear" w:color="auto" w:fill="FFFFFF"/>
        </w:rPr>
        <w:t>Advanced accounting</w:t>
      </w:r>
      <w:r>
        <w:rPr>
          <w:rFonts w:cs="Times New Roman"/>
          <w:color w:val="000000"/>
          <w:szCs w:val="24"/>
          <w:shd w:val="clear" w:color="auto" w:fill="FFFFFF"/>
        </w:rPr>
        <w:t>.</w:t>
      </w:r>
      <w:proofErr w:type="gramEnd"/>
      <w:r>
        <w:rPr>
          <w:rFonts w:cs="Times New Roman"/>
          <w:color w:val="000000"/>
          <w:szCs w:val="24"/>
          <w:shd w:val="clear" w:color="auto" w:fill="FFFFFF"/>
        </w:rPr>
        <w:t xml:space="preserve"> New York: McGraw Hill.</w:t>
      </w:r>
    </w:p>
    <w:p w:rsidR="00C92D77" w:rsidRDefault="00805654">
      <w:pPr>
        <w:spacing w:line="360" w:lineRule="auto"/>
        <w:rPr>
          <w:rFonts w:cs="Times New Roman"/>
          <w:color w:val="000000"/>
          <w:szCs w:val="24"/>
          <w:shd w:val="clear" w:color="auto" w:fill="FFFFFF"/>
        </w:rPr>
      </w:pPr>
      <w:proofErr w:type="gramStart"/>
      <w:r>
        <w:rPr>
          <w:rFonts w:cs="Times New Roman"/>
          <w:color w:val="000000"/>
          <w:szCs w:val="24"/>
          <w:shd w:val="clear" w:color="auto" w:fill="FFFFFF"/>
        </w:rPr>
        <w:t xml:space="preserve">Van </w:t>
      </w:r>
      <w:proofErr w:type="spellStart"/>
      <w:r>
        <w:rPr>
          <w:rFonts w:cs="Times New Roman"/>
          <w:color w:val="000000"/>
          <w:szCs w:val="24"/>
          <w:shd w:val="clear" w:color="auto" w:fill="FFFFFF"/>
        </w:rPr>
        <w:t>Assche</w:t>
      </w:r>
      <w:proofErr w:type="spellEnd"/>
      <w:r>
        <w:rPr>
          <w:rFonts w:cs="Times New Roman"/>
          <w:color w:val="000000"/>
          <w:szCs w:val="24"/>
          <w:shd w:val="clear" w:color="auto" w:fill="FFFFFF"/>
        </w:rPr>
        <w:t xml:space="preserve">, A., &amp; Van </w:t>
      </w:r>
      <w:proofErr w:type="spellStart"/>
      <w:r>
        <w:rPr>
          <w:rFonts w:cs="Times New Roman"/>
          <w:color w:val="000000"/>
          <w:szCs w:val="24"/>
          <w:shd w:val="clear" w:color="auto" w:fill="FFFFFF"/>
        </w:rPr>
        <w:t>Biesebroeck</w:t>
      </w:r>
      <w:proofErr w:type="spellEnd"/>
      <w:r>
        <w:rPr>
          <w:rFonts w:cs="Times New Roman"/>
          <w:color w:val="000000"/>
          <w:szCs w:val="24"/>
          <w:shd w:val="clear" w:color="auto" w:fill="FFFFFF"/>
        </w:rPr>
        <w:t>, J. (2017).</w:t>
      </w:r>
      <w:proofErr w:type="gramEnd"/>
      <w:r>
        <w:rPr>
          <w:rFonts w:cs="Times New Roman"/>
          <w:color w:val="000000"/>
          <w:szCs w:val="24"/>
          <w:shd w:val="clear" w:color="auto" w:fill="FFFFFF"/>
        </w:rPr>
        <w:t xml:space="preserve"> </w:t>
      </w:r>
      <w:proofErr w:type="gramStart"/>
      <w:r>
        <w:rPr>
          <w:rFonts w:cs="Times New Roman"/>
          <w:color w:val="000000"/>
          <w:szCs w:val="24"/>
          <w:shd w:val="clear" w:color="auto" w:fill="FFFFFF"/>
        </w:rPr>
        <w:t xml:space="preserve">Functional </w:t>
      </w:r>
      <w:r>
        <w:rPr>
          <w:rFonts w:cs="Times New Roman"/>
          <w:color w:val="000000"/>
          <w:szCs w:val="24"/>
          <w:shd w:val="clear" w:color="auto" w:fill="FFFFFF"/>
        </w:rPr>
        <w:t>upgrading in China's export processing sector.</w:t>
      </w:r>
      <w:proofErr w:type="gramEnd"/>
      <w:r>
        <w:rPr>
          <w:rFonts w:cs="Times New Roman"/>
          <w:color w:val="000000"/>
          <w:szCs w:val="24"/>
          <w:shd w:val="clear" w:color="auto" w:fill="FFFFFF"/>
        </w:rPr>
        <w:t> </w:t>
      </w:r>
      <w:r>
        <w:rPr>
          <w:rFonts w:cs="Times New Roman"/>
          <w:i/>
          <w:iCs/>
          <w:color w:val="000000"/>
          <w:szCs w:val="24"/>
          <w:shd w:val="clear" w:color="auto" w:fill="FFFFFF"/>
        </w:rPr>
        <w:t xml:space="preserve">China Economic </w:t>
      </w:r>
      <w:proofErr w:type="spellStart"/>
      <w:r>
        <w:rPr>
          <w:rFonts w:cs="Times New Roman"/>
          <w:i/>
          <w:iCs/>
          <w:color w:val="000000"/>
          <w:szCs w:val="24"/>
          <w:shd w:val="clear" w:color="auto" w:fill="FFFFFF"/>
        </w:rPr>
        <w:t>Review</w:t>
      </w:r>
      <w:r>
        <w:rPr>
          <w:rFonts w:cs="Times New Roman"/>
          <w:color w:val="000000"/>
          <w:szCs w:val="24"/>
          <w:shd w:val="clear" w:color="auto" w:fill="FFFFFF"/>
        </w:rPr>
        <w:t>.</w:t>
      </w:r>
      <w:r>
        <w:rPr>
          <w:rFonts w:cs="Times New Roman"/>
          <w:color w:val="000000"/>
          <w:szCs w:val="24"/>
        </w:rPr>
        <w:t>Retrieved</w:t>
      </w:r>
      <w:proofErr w:type="spellEnd"/>
      <w:r>
        <w:rPr>
          <w:rFonts w:cs="Times New Roman"/>
          <w:color w:val="000000"/>
          <w:szCs w:val="24"/>
        </w:rPr>
        <w:t xml:space="preserve"> on 23</w:t>
      </w:r>
      <w:r>
        <w:rPr>
          <w:rFonts w:cs="Times New Roman"/>
          <w:color w:val="000000"/>
          <w:szCs w:val="24"/>
          <w:vertAlign w:val="superscript"/>
        </w:rPr>
        <w:t>rd</w:t>
      </w:r>
      <w:r>
        <w:rPr>
          <w:rFonts w:cs="Times New Roman"/>
          <w:color w:val="000000"/>
          <w:szCs w:val="24"/>
        </w:rPr>
        <w:t xml:space="preserve"> march 2018.  From: </w:t>
      </w:r>
      <w:r>
        <w:rPr>
          <w:rFonts w:cs="Times New Roman"/>
          <w:color w:val="000000"/>
          <w:szCs w:val="24"/>
          <w:shd w:val="clear" w:color="auto" w:fill="FFFFFF"/>
        </w:rPr>
        <w:t>https://www.sciencedirect.com/science/article/pii/S1043951X17301037</w:t>
      </w:r>
    </w:p>
    <w:p w:rsidR="00C92D77" w:rsidRDefault="00805654">
      <w:pPr>
        <w:spacing w:line="360" w:lineRule="auto"/>
        <w:rPr>
          <w:rFonts w:cs="Times New Roman"/>
          <w:color w:val="000000"/>
          <w:szCs w:val="24"/>
          <w:shd w:val="clear" w:color="auto" w:fill="FFFFFF"/>
        </w:rPr>
      </w:pPr>
      <w:proofErr w:type="spellStart"/>
      <w:proofErr w:type="gramStart"/>
      <w:r>
        <w:rPr>
          <w:rFonts w:cs="Times New Roman"/>
          <w:color w:val="000000"/>
          <w:szCs w:val="24"/>
          <w:shd w:val="clear" w:color="auto" w:fill="FFFFFF"/>
        </w:rPr>
        <w:t>Kajola</w:t>
      </w:r>
      <w:proofErr w:type="spellEnd"/>
      <w:r>
        <w:rPr>
          <w:rFonts w:cs="Times New Roman"/>
          <w:color w:val="000000"/>
          <w:szCs w:val="24"/>
          <w:shd w:val="clear" w:color="auto" w:fill="FFFFFF"/>
        </w:rPr>
        <w:t xml:space="preserve">, S. O., </w:t>
      </w:r>
      <w:proofErr w:type="spellStart"/>
      <w:r>
        <w:rPr>
          <w:rFonts w:cs="Times New Roman"/>
          <w:color w:val="000000"/>
          <w:szCs w:val="24"/>
          <w:shd w:val="clear" w:color="auto" w:fill="FFFFFF"/>
        </w:rPr>
        <w:t>Adewumi</w:t>
      </w:r>
      <w:proofErr w:type="spellEnd"/>
      <w:r>
        <w:rPr>
          <w:rFonts w:cs="Times New Roman"/>
          <w:color w:val="000000"/>
          <w:szCs w:val="24"/>
          <w:shd w:val="clear" w:color="auto" w:fill="FFFFFF"/>
        </w:rPr>
        <w:t xml:space="preserve">, A. A., &amp; </w:t>
      </w:r>
      <w:proofErr w:type="spellStart"/>
      <w:r>
        <w:rPr>
          <w:rFonts w:cs="Times New Roman"/>
          <w:color w:val="000000"/>
          <w:szCs w:val="24"/>
          <w:shd w:val="clear" w:color="auto" w:fill="FFFFFF"/>
        </w:rPr>
        <w:t>Oworu</w:t>
      </w:r>
      <w:proofErr w:type="spellEnd"/>
      <w:r>
        <w:rPr>
          <w:rFonts w:cs="Times New Roman"/>
          <w:color w:val="000000"/>
          <w:szCs w:val="24"/>
          <w:shd w:val="clear" w:color="auto" w:fill="FFFFFF"/>
        </w:rPr>
        <w:t>, O. O. (2015).</w:t>
      </w:r>
      <w:proofErr w:type="gramEnd"/>
      <w:r>
        <w:rPr>
          <w:rFonts w:cs="Times New Roman"/>
          <w:color w:val="000000"/>
          <w:szCs w:val="24"/>
          <w:shd w:val="clear" w:color="auto" w:fill="FFFFFF"/>
        </w:rPr>
        <w:t xml:space="preserve"> Dividend pay-out policy and </w:t>
      </w:r>
      <w:r>
        <w:rPr>
          <w:rFonts w:cs="Times New Roman"/>
          <w:color w:val="000000"/>
          <w:szCs w:val="24"/>
          <w:shd w:val="clear" w:color="auto" w:fill="FFFFFF"/>
        </w:rPr>
        <w:t>firm financial performance: Evidence from Nigerian listed non-financial firms. </w:t>
      </w:r>
      <w:r>
        <w:rPr>
          <w:rFonts w:cs="Times New Roman"/>
          <w:i/>
          <w:iCs/>
          <w:color w:val="000000"/>
          <w:szCs w:val="24"/>
          <w:shd w:val="clear" w:color="auto" w:fill="FFFFFF"/>
        </w:rPr>
        <w:t>International Journal of Economics, Commerce and Management</w:t>
      </w:r>
      <w:r>
        <w:rPr>
          <w:rFonts w:cs="Times New Roman"/>
          <w:color w:val="000000"/>
          <w:szCs w:val="24"/>
          <w:shd w:val="clear" w:color="auto" w:fill="FFFFFF"/>
        </w:rPr>
        <w:t>, </w:t>
      </w:r>
      <w:r>
        <w:rPr>
          <w:rFonts w:cs="Times New Roman"/>
          <w:i/>
          <w:iCs/>
          <w:color w:val="000000"/>
          <w:szCs w:val="24"/>
          <w:shd w:val="clear" w:color="auto" w:fill="FFFFFF"/>
        </w:rPr>
        <w:t>3</w:t>
      </w:r>
      <w:r>
        <w:rPr>
          <w:rFonts w:cs="Times New Roman"/>
          <w:color w:val="000000"/>
          <w:szCs w:val="24"/>
          <w:shd w:val="clear" w:color="auto" w:fill="FFFFFF"/>
        </w:rPr>
        <w:t xml:space="preserve">(4), 1-12. </w:t>
      </w:r>
      <w:proofErr w:type="gramStart"/>
      <w:r>
        <w:rPr>
          <w:rFonts w:cs="Times New Roman"/>
          <w:color w:val="000000"/>
          <w:szCs w:val="24"/>
        </w:rPr>
        <w:t>Retrieved on 23</w:t>
      </w:r>
      <w:r>
        <w:rPr>
          <w:rFonts w:cs="Times New Roman"/>
          <w:color w:val="000000"/>
          <w:szCs w:val="24"/>
          <w:vertAlign w:val="superscript"/>
        </w:rPr>
        <w:t>rd</w:t>
      </w:r>
      <w:r>
        <w:rPr>
          <w:rFonts w:cs="Times New Roman"/>
          <w:color w:val="000000"/>
          <w:szCs w:val="24"/>
        </w:rPr>
        <w:t xml:space="preserve"> march 2018.</w:t>
      </w:r>
      <w:proofErr w:type="gramEnd"/>
      <w:r>
        <w:rPr>
          <w:rFonts w:cs="Times New Roman"/>
          <w:color w:val="000000"/>
          <w:szCs w:val="24"/>
        </w:rPr>
        <w:t xml:space="preserve">  From: </w:t>
      </w:r>
      <w:r>
        <w:rPr>
          <w:rFonts w:cs="Times New Roman"/>
          <w:color w:val="000000"/>
          <w:szCs w:val="24"/>
          <w:shd w:val="clear" w:color="auto" w:fill="FFFFFF"/>
        </w:rPr>
        <w:t>http://www.lcbr-archives.com/media/files/Kajola-and-Adewumi-Dividen</w:t>
      </w:r>
      <w:r>
        <w:rPr>
          <w:rFonts w:cs="Times New Roman"/>
          <w:color w:val="000000"/>
          <w:szCs w:val="24"/>
          <w:shd w:val="clear" w:color="auto" w:fill="FFFFFF"/>
        </w:rPr>
        <w:t>d-payout-policy.pdf</w:t>
      </w:r>
    </w:p>
    <w:p w:rsidR="00C92D77" w:rsidRDefault="00805654">
      <w:pPr>
        <w:spacing w:line="360" w:lineRule="auto"/>
        <w:rPr>
          <w:rFonts w:cs="Times New Roman"/>
          <w:color w:val="000000"/>
          <w:szCs w:val="24"/>
          <w:shd w:val="clear" w:color="auto" w:fill="FFFFFF"/>
        </w:rPr>
      </w:pPr>
      <w:proofErr w:type="spellStart"/>
      <w:r>
        <w:rPr>
          <w:rFonts w:cs="Times New Roman"/>
          <w:color w:val="000000"/>
          <w:szCs w:val="24"/>
          <w:shd w:val="clear" w:color="auto" w:fill="FFFFFF"/>
        </w:rPr>
        <w:t>Mathuva</w:t>
      </w:r>
      <w:proofErr w:type="spellEnd"/>
      <w:r>
        <w:rPr>
          <w:rFonts w:cs="Times New Roman"/>
          <w:color w:val="000000"/>
          <w:szCs w:val="24"/>
          <w:shd w:val="clear" w:color="auto" w:fill="FFFFFF"/>
        </w:rPr>
        <w:t xml:space="preserve">, D. (2015). </w:t>
      </w:r>
      <w:proofErr w:type="gramStart"/>
      <w:r>
        <w:rPr>
          <w:rFonts w:cs="Times New Roman"/>
          <w:color w:val="000000"/>
          <w:szCs w:val="24"/>
          <w:shd w:val="clear" w:color="auto" w:fill="FFFFFF"/>
        </w:rPr>
        <w:t>The Influence of working capital management components on corporate profitability.</w:t>
      </w:r>
      <w:proofErr w:type="gramEnd"/>
      <w:r>
        <w:rPr>
          <w:rFonts w:cs="Times New Roman"/>
          <w:color w:val="000000"/>
          <w:szCs w:val="24"/>
          <w:shd w:val="clear" w:color="auto" w:fill="FFFFFF"/>
        </w:rPr>
        <w:t xml:space="preserve"> </w:t>
      </w:r>
      <w:proofErr w:type="gramStart"/>
      <w:r>
        <w:rPr>
          <w:rFonts w:cs="Times New Roman"/>
          <w:color w:val="000000"/>
          <w:szCs w:val="24"/>
        </w:rPr>
        <w:t>Retrieved on 23</w:t>
      </w:r>
      <w:r>
        <w:rPr>
          <w:rFonts w:cs="Times New Roman"/>
          <w:color w:val="000000"/>
          <w:szCs w:val="24"/>
          <w:vertAlign w:val="superscript"/>
        </w:rPr>
        <w:t>rd</w:t>
      </w:r>
      <w:r>
        <w:rPr>
          <w:rFonts w:cs="Times New Roman"/>
          <w:color w:val="000000"/>
          <w:szCs w:val="24"/>
        </w:rPr>
        <w:t xml:space="preserve"> march 2018.</w:t>
      </w:r>
      <w:proofErr w:type="gramEnd"/>
      <w:r>
        <w:rPr>
          <w:rFonts w:cs="Times New Roman"/>
          <w:color w:val="000000"/>
          <w:szCs w:val="24"/>
        </w:rPr>
        <w:t xml:space="preserve">  </w:t>
      </w:r>
      <w:proofErr w:type="spellStart"/>
      <w:r>
        <w:rPr>
          <w:rFonts w:cs="Times New Roman"/>
          <w:color w:val="000000"/>
          <w:szCs w:val="24"/>
        </w:rPr>
        <w:t>From:</w:t>
      </w:r>
      <w:r>
        <w:rPr>
          <w:rFonts w:cs="Times New Roman"/>
          <w:color w:val="000000"/>
          <w:szCs w:val="24"/>
          <w:shd w:val="clear" w:color="auto" w:fill="FFFFFF"/>
        </w:rPr>
        <w:t>https</w:t>
      </w:r>
      <w:proofErr w:type="spellEnd"/>
      <w:r>
        <w:rPr>
          <w:rFonts w:cs="Times New Roman"/>
          <w:color w:val="000000"/>
          <w:szCs w:val="24"/>
          <w:shd w:val="clear" w:color="auto" w:fill="FFFFFF"/>
        </w:rPr>
        <w:t>://su-plus.strathmore.edu/handle/11071/3382</w:t>
      </w:r>
    </w:p>
    <w:p w:rsidR="00C92D77" w:rsidRDefault="00805654">
      <w:pPr>
        <w:spacing w:line="360" w:lineRule="auto"/>
        <w:rPr>
          <w:rFonts w:cs="Times New Roman"/>
          <w:color w:val="000000"/>
          <w:szCs w:val="24"/>
          <w:shd w:val="clear" w:color="auto" w:fill="FFFFFF"/>
        </w:rPr>
      </w:pPr>
      <w:proofErr w:type="spellStart"/>
      <w:proofErr w:type="gramStart"/>
      <w:r>
        <w:rPr>
          <w:rFonts w:cs="Times New Roman"/>
          <w:color w:val="000000"/>
          <w:szCs w:val="24"/>
          <w:shd w:val="clear" w:color="auto" w:fill="FFFFFF"/>
        </w:rPr>
        <w:t>Doh</w:t>
      </w:r>
      <w:proofErr w:type="spellEnd"/>
      <w:r>
        <w:rPr>
          <w:rFonts w:cs="Times New Roman"/>
          <w:color w:val="000000"/>
          <w:szCs w:val="24"/>
          <w:shd w:val="clear" w:color="auto" w:fill="FFFFFF"/>
        </w:rPr>
        <w:t>, L. E., &amp; Prince, D. R. (2015).</w:t>
      </w:r>
      <w:proofErr w:type="gramEnd"/>
      <w:r>
        <w:rPr>
          <w:rFonts w:cs="Times New Roman"/>
          <w:color w:val="000000"/>
          <w:szCs w:val="24"/>
          <w:shd w:val="clear" w:color="auto" w:fill="FFFFFF"/>
        </w:rPr>
        <w:t xml:space="preserve"> </w:t>
      </w:r>
      <w:proofErr w:type="gramStart"/>
      <w:r>
        <w:rPr>
          <w:rFonts w:cs="Times New Roman"/>
          <w:color w:val="000000"/>
          <w:szCs w:val="24"/>
          <w:shd w:val="clear" w:color="auto" w:fill="FFFFFF"/>
        </w:rPr>
        <w:t>THE IMPACT O</w:t>
      </w:r>
      <w:r>
        <w:rPr>
          <w:rFonts w:cs="Times New Roman"/>
          <w:color w:val="000000"/>
          <w:szCs w:val="24"/>
          <w:shd w:val="clear" w:color="auto" w:fill="FFFFFF"/>
        </w:rPr>
        <w:t>F RESEARCH AND DEVELEOPMENT ON REVENUE GENERATION AND INVESTMENT VALUATION OF INFO-TECH CORPORTIONS.</w:t>
      </w:r>
      <w:proofErr w:type="gramEnd"/>
      <w:r>
        <w:rPr>
          <w:rFonts w:cs="Times New Roman"/>
          <w:color w:val="000000"/>
          <w:szCs w:val="24"/>
          <w:shd w:val="clear" w:color="auto" w:fill="FFFFFF"/>
        </w:rPr>
        <w:t> </w:t>
      </w:r>
      <w:proofErr w:type="gramStart"/>
      <w:r>
        <w:rPr>
          <w:rFonts w:cs="Times New Roman"/>
          <w:i/>
          <w:iCs/>
          <w:color w:val="000000"/>
          <w:szCs w:val="24"/>
          <w:shd w:val="clear" w:color="auto" w:fill="FFFFFF"/>
        </w:rPr>
        <w:t>Journal of Business Economics and Finance</w:t>
      </w:r>
      <w:r>
        <w:rPr>
          <w:rFonts w:cs="Times New Roman"/>
          <w:color w:val="000000"/>
          <w:szCs w:val="24"/>
          <w:shd w:val="clear" w:color="auto" w:fill="FFFFFF"/>
        </w:rPr>
        <w:t>, </w:t>
      </w:r>
      <w:r>
        <w:rPr>
          <w:rFonts w:cs="Times New Roman"/>
          <w:i/>
          <w:iCs/>
          <w:color w:val="000000"/>
          <w:szCs w:val="24"/>
          <w:shd w:val="clear" w:color="auto" w:fill="FFFFFF"/>
        </w:rPr>
        <w:t>4</w:t>
      </w:r>
      <w:r>
        <w:rPr>
          <w:rFonts w:cs="Times New Roman"/>
          <w:color w:val="000000"/>
          <w:szCs w:val="24"/>
          <w:shd w:val="clear" w:color="auto" w:fill="FFFFFF"/>
        </w:rPr>
        <w:t>(4).</w:t>
      </w:r>
      <w:proofErr w:type="gramEnd"/>
      <w:r>
        <w:rPr>
          <w:rFonts w:cs="Times New Roman"/>
          <w:color w:val="000000"/>
          <w:szCs w:val="24"/>
          <w:shd w:val="clear" w:color="auto" w:fill="FFFFFF"/>
        </w:rPr>
        <w:t xml:space="preserve"> </w:t>
      </w:r>
      <w:proofErr w:type="gramStart"/>
      <w:r>
        <w:rPr>
          <w:rFonts w:cs="Times New Roman"/>
          <w:color w:val="000000"/>
          <w:szCs w:val="24"/>
        </w:rPr>
        <w:t>Retrieved on 23</w:t>
      </w:r>
      <w:r>
        <w:rPr>
          <w:rFonts w:cs="Times New Roman"/>
          <w:color w:val="000000"/>
          <w:szCs w:val="24"/>
          <w:vertAlign w:val="superscript"/>
        </w:rPr>
        <w:t>rd</w:t>
      </w:r>
      <w:r>
        <w:rPr>
          <w:rFonts w:cs="Times New Roman"/>
          <w:color w:val="000000"/>
          <w:szCs w:val="24"/>
        </w:rPr>
        <w:t xml:space="preserve"> march 2018.</w:t>
      </w:r>
      <w:proofErr w:type="gramEnd"/>
      <w:r>
        <w:rPr>
          <w:rFonts w:cs="Times New Roman"/>
          <w:color w:val="000000"/>
          <w:szCs w:val="24"/>
        </w:rPr>
        <w:t xml:space="preserve">  From: </w:t>
      </w:r>
      <w:r>
        <w:rPr>
          <w:rFonts w:cs="Times New Roman"/>
          <w:color w:val="000000"/>
          <w:szCs w:val="24"/>
          <w:shd w:val="clear" w:color="auto" w:fill="FFFFFF"/>
        </w:rPr>
        <w:t>http://dergipark.ulakbim.gov.tr/jbef/article/view/5000167590</w:t>
      </w:r>
    </w:p>
    <w:p w:rsidR="00C92D77" w:rsidRDefault="00805654">
      <w:pPr>
        <w:spacing w:line="360" w:lineRule="auto"/>
        <w:rPr>
          <w:rFonts w:cs="Times New Roman"/>
          <w:color w:val="000000"/>
          <w:szCs w:val="24"/>
          <w:shd w:val="clear" w:color="auto" w:fill="FFFFFF"/>
        </w:rPr>
      </w:pPr>
      <w:proofErr w:type="spellStart"/>
      <w:proofErr w:type="gramStart"/>
      <w:r>
        <w:rPr>
          <w:rFonts w:cs="Times New Roman"/>
          <w:color w:val="000000"/>
          <w:szCs w:val="24"/>
          <w:shd w:val="clear" w:color="auto" w:fill="FFFFFF"/>
        </w:rPr>
        <w:t>Ostad</w:t>
      </w:r>
      <w:proofErr w:type="spellEnd"/>
      <w:r>
        <w:rPr>
          <w:rFonts w:cs="Times New Roman"/>
          <w:color w:val="000000"/>
          <w:szCs w:val="24"/>
          <w:shd w:val="clear" w:color="auto" w:fill="FFFFFF"/>
        </w:rPr>
        <w:t>-Al</w:t>
      </w:r>
      <w:r>
        <w:rPr>
          <w:rFonts w:cs="Times New Roman"/>
          <w:color w:val="000000"/>
          <w:szCs w:val="24"/>
          <w:shd w:val="clear" w:color="auto" w:fill="FFFFFF"/>
        </w:rPr>
        <w:t>i-</w:t>
      </w:r>
      <w:proofErr w:type="spellStart"/>
      <w:r>
        <w:rPr>
          <w:rFonts w:cs="Times New Roman"/>
          <w:color w:val="000000"/>
          <w:szCs w:val="24"/>
          <w:shd w:val="clear" w:color="auto" w:fill="FFFFFF"/>
        </w:rPr>
        <w:t>Askari</w:t>
      </w:r>
      <w:proofErr w:type="spellEnd"/>
      <w:r>
        <w:rPr>
          <w:rFonts w:cs="Times New Roman"/>
          <w:color w:val="000000"/>
          <w:szCs w:val="24"/>
          <w:shd w:val="clear" w:color="auto" w:fill="FFFFFF"/>
        </w:rPr>
        <w:t xml:space="preserve">, K., &amp; </w:t>
      </w:r>
      <w:proofErr w:type="spellStart"/>
      <w:r>
        <w:rPr>
          <w:rFonts w:cs="Times New Roman"/>
          <w:color w:val="000000"/>
          <w:szCs w:val="24"/>
          <w:shd w:val="clear" w:color="auto" w:fill="FFFFFF"/>
        </w:rPr>
        <w:t>Shayannejad</w:t>
      </w:r>
      <w:proofErr w:type="spellEnd"/>
      <w:r>
        <w:rPr>
          <w:rFonts w:cs="Times New Roman"/>
          <w:color w:val="000000"/>
          <w:szCs w:val="24"/>
          <w:shd w:val="clear" w:color="auto" w:fill="FFFFFF"/>
        </w:rPr>
        <w:t>, M. (2015).</w:t>
      </w:r>
      <w:proofErr w:type="gramEnd"/>
      <w:r>
        <w:rPr>
          <w:rFonts w:cs="Times New Roman"/>
          <w:color w:val="000000"/>
          <w:szCs w:val="24"/>
          <w:shd w:val="clear" w:color="auto" w:fill="FFFFFF"/>
        </w:rPr>
        <w:t xml:space="preserve"> Developing an optimal design model of furrow irrigation based on the minimum cost and maximum irrigation efficiency. </w:t>
      </w:r>
      <w:r>
        <w:rPr>
          <w:rFonts w:cs="Times New Roman"/>
          <w:i/>
          <w:iCs/>
          <w:color w:val="000000"/>
          <w:szCs w:val="24"/>
          <w:shd w:val="clear" w:color="auto" w:fill="FFFFFF"/>
        </w:rPr>
        <w:t>International Bulletin of Water Resources &amp; Development</w:t>
      </w:r>
      <w:r>
        <w:rPr>
          <w:rFonts w:cs="Times New Roman"/>
          <w:color w:val="000000"/>
          <w:szCs w:val="24"/>
          <w:shd w:val="clear" w:color="auto" w:fill="FFFFFF"/>
        </w:rPr>
        <w:t>, </w:t>
      </w:r>
      <w:r>
        <w:rPr>
          <w:rFonts w:cs="Times New Roman"/>
          <w:i/>
          <w:iCs/>
          <w:color w:val="000000"/>
          <w:szCs w:val="24"/>
          <w:shd w:val="clear" w:color="auto" w:fill="FFFFFF"/>
        </w:rPr>
        <w:t>3</w:t>
      </w:r>
      <w:r>
        <w:rPr>
          <w:rFonts w:cs="Times New Roman"/>
          <w:color w:val="000000"/>
          <w:szCs w:val="24"/>
          <w:shd w:val="clear" w:color="auto" w:fill="FFFFFF"/>
        </w:rPr>
        <w:t>(2), 18-23.</w:t>
      </w:r>
      <w:r>
        <w:rPr>
          <w:rFonts w:cs="Times New Roman"/>
          <w:color w:val="000000"/>
          <w:szCs w:val="24"/>
        </w:rPr>
        <w:t>Retrieved on 23</w:t>
      </w:r>
      <w:r>
        <w:rPr>
          <w:rFonts w:cs="Times New Roman"/>
          <w:color w:val="000000"/>
          <w:szCs w:val="24"/>
          <w:vertAlign w:val="superscript"/>
        </w:rPr>
        <w:t>rd</w:t>
      </w:r>
      <w:r>
        <w:rPr>
          <w:rFonts w:cs="Times New Roman"/>
          <w:color w:val="000000"/>
          <w:szCs w:val="24"/>
        </w:rPr>
        <w:t xml:space="preserve"> march 2018. </w:t>
      </w:r>
      <w:r>
        <w:rPr>
          <w:rFonts w:cs="Times New Roman"/>
          <w:color w:val="000000"/>
          <w:szCs w:val="24"/>
        </w:rPr>
        <w:t xml:space="preserve"> </w:t>
      </w:r>
      <w:hyperlink r:id="rId26" w:history="1">
        <w:r>
          <w:rPr>
            <w:rStyle w:val="Hyperlink"/>
            <w:rFonts w:cs="Times New Roman"/>
            <w:color w:val="000000"/>
            <w:szCs w:val="24"/>
            <w:u w:val="none"/>
            <w:shd w:val="clear" w:color="auto" w:fill="FFFFFF"/>
          </w:rPr>
          <w:t>https://www.</w:t>
        </w:r>
        <w:r>
          <w:rPr>
            <w:rStyle w:val="Hyperlink"/>
            <w:rFonts w:cs="Times New Roman"/>
            <w:color w:val="000000"/>
            <w:szCs w:val="24"/>
            <w:u w:val="none"/>
            <w:shd w:val="clear" w:color="auto" w:fill="FFFFFF"/>
          </w:rPr>
          <w:t>researchgate.net/profile/Kaveh_Ostad-Ali-Askari/publication/299437398_Construction_management_and_development_of_water_transport_arteries_Case_Study_Sefidrood_irrigation_network_Gilan/links/56f6ec0208ae81582bf2fb63.pdf</w:t>
        </w:r>
      </w:hyperlink>
    </w:p>
    <w:p w:rsidR="00C92D77" w:rsidRDefault="00805654">
      <w:pPr>
        <w:spacing w:line="360" w:lineRule="auto"/>
        <w:rPr>
          <w:rFonts w:eastAsia="Times New Roman" w:cs="Times New Roman"/>
          <w:color w:val="000000"/>
          <w:szCs w:val="24"/>
          <w:highlight w:val="white"/>
        </w:rPr>
      </w:pPr>
      <w:proofErr w:type="gramStart"/>
      <w:r>
        <w:rPr>
          <w:rFonts w:eastAsia="Times New Roman" w:cs="Times New Roman"/>
          <w:color w:val="000000"/>
          <w:szCs w:val="24"/>
          <w:highlight w:val="white"/>
        </w:rPr>
        <w:t xml:space="preserve">Easton, P. D., &amp; Monahan, S. J. </w:t>
      </w:r>
      <w:r>
        <w:rPr>
          <w:rFonts w:eastAsia="Times New Roman" w:cs="Times New Roman"/>
          <w:color w:val="000000"/>
          <w:szCs w:val="24"/>
          <w:highlight w:val="white"/>
        </w:rPr>
        <w:t>(2016).</w:t>
      </w:r>
      <w:proofErr w:type="gramEnd"/>
      <w:r>
        <w:rPr>
          <w:rFonts w:eastAsia="Times New Roman" w:cs="Times New Roman"/>
          <w:color w:val="000000"/>
          <w:szCs w:val="24"/>
          <w:highlight w:val="white"/>
        </w:rPr>
        <w:t xml:space="preserve"> </w:t>
      </w:r>
      <w:proofErr w:type="gramStart"/>
      <w:r>
        <w:rPr>
          <w:rFonts w:eastAsia="Times New Roman" w:cs="Times New Roman"/>
          <w:color w:val="000000"/>
          <w:szCs w:val="24"/>
          <w:highlight w:val="white"/>
        </w:rPr>
        <w:t>Review of Recent Research on Improving Earnings Forecasts and Evaluating Accounting</w:t>
      </w:r>
      <w:r>
        <w:rPr>
          <w:rFonts w:ascii="Cambria Math" w:eastAsia="Times New Roman" w:hAnsi="Cambria Math" w:cs="Cambria Math"/>
          <w:color w:val="000000"/>
          <w:szCs w:val="24"/>
          <w:highlight w:val="white"/>
        </w:rPr>
        <w:t>‐</w:t>
      </w:r>
      <w:r>
        <w:rPr>
          <w:rFonts w:eastAsia="Times New Roman" w:cs="Times New Roman"/>
          <w:color w:val="000000"/>
          <w:szCs w:val="24"/>
          <w:highlight w:val="white"/>
        </w:rPr>
        <w:t>based Estimates of the Expected Rate of Return on Equity Capital.</w:t>
      </w:r>
      <w:proofErr w:type="gramEnd"/>
      <w:r>
        <w:rPr>
          <w:rFonts w:eastAsia="Times New Roman" w:cs="Times New Roman"/>
          <w:color w:val="000000"/>
          <w:szCs w:val="24"/>
          <w:highlight w:val="white"/>
        </w:rPr>
        <w:t xml:space="preserve"> </w:t>
      </w:r>
      <w:r>
        <w:rPr>
          <w:rFonts w:eastAsia="Times New Roman" w:cs="Times New Roman"/>
          <w:i/>
          <w:color w:val="000000"/>
          <w:szCs w:val="24"/>
          <w:highlight w:val="white"/>
        </w:rPr>
        <w:t>Abacus</w:t>
      </w:r>
      <w:r>
        <w:rPr>
          <w:rFonts w:eastAsia="Times New Roman" w:cs="Times New Roman"/>
          <w:color w:val="000000"/>
          <w:szCs w:val="24"/>
          <w:highlight w:val="white"/>
        </w:rPr>
        <w:t xml:space="preserve">, </w:t>
      </w:r>
      <w:r>
        <w:rPr>
          <w:rFonts w:eastAsia="Times New Roman" w:cs="Times New Roman"/>
          <w:i/>
          <w:color w:val="000000"/>
          <w:szCs w:val="24"/>
          <w:highlight w:val="white"/>
        </w:rPr>
        <w:t>52</w:t>
      </w:r>
      <w:r>
        <w:rPr>
          <w:rFonts w:eastAsia="Times New Roman" w:cs="Times New Roman"/>
          <w:color w:val="000000"/>
          <w:szCs w:val="24"/>
          <w:highlight w:val="white"/>
        </w:rPr>
        <w:t>(1)</w:t>
      </w:r>
      <w:proofErr w:type="gramStart"/>
      <w:r>
        <w:rPr>
          <w:rFonts w:eastAsia="Times New Roman" w:cs="Times New Roman"/>
          <w:color w:val="000000"/>
          <w:szCs w:val="24"/>
          <w:highlight w:val="white"/>
        </w:rPr>
        <w:t>,35</w:t>
      </w:r>
      <w:proofErr w:type="gramEnd"/>
      <w:r>
        <w:rPr>
          <w:rFonts w:eastAsia="Times New Roman" w:cs="Times New Roman"/>
          <w:color w:val="000000"/>
          <w:szCs w:val="24"/>
          <w:highlight w:val="white"/>
        </w:rPr>
        <w:t>-58. Retrieved on 14th April 2018 from https://onlinelibrary.wiley.com/doi/full/10</w:t>
      </w:r>
      <w:r>
        <w:rPr>
          <w:rFonts w:eastAsia="Times New Roman" w:cs="Times New Roman"/>
          <w:color w:val="000000"/>
          <w:szCs w:val="24"/>
          <w:highlight w:val="white"/>
        </w:rPr>
        <w:t>.1111/abac.12064</w:t>
      </w:r>
    </w:p>
    <w:p w:rsidR="00C92D77" w:rsidRDefault="00805654">
      <w:pPr>
        <w:spacing w:line="360" w:lineRule="auto"/>
        <w:rPr>
          <w:rFonts w:eastAsia="Times New Roman" w:cs="Times New Roman"/>
          <w:color w:val="000000"/>
          <w:szCs w:val="24"/>
          <w:highlight w:val="white"/>
        </w:rPr>
      </w:pPr>
      <w:proofErr w:type="gramStart"/>
      <w:r>
        <w:rPr>
          <w:rFonts w:eastAsia="Times New Roman" w:cs="Times New Roman"/>
          <w:color w:val="000000"/>
          <w:szCs w:val="24"/>
          <w:highlight w:val="white"/>
        </w:rPr>
        <w:t>Lin, B., &amp; Ahmad, I. (2016).</w:t>
      </w:r>
      <w:proofErr w:type="gramEnd"/>
      <w:r>
        <w:rPr>
          <w:rFonts w:eastAsia="Times New Roman" w:cs="Times New Roman"/>
          <w:color w:val="000000"/>
          <w:szCs w:val="24"/>
          <w:highlight w:val="white"/>
        </w:rPr>
        <w:t xml:space="preserve"> Energy substitution effect on transport sector of Pakistan based on trans-log production function. </w:t>
      </w:r>
      <w:r>
        <w:rPr>
          <w:rFonts w:eastAsia="Times New Roman" w:cs="Times New Roman"/>
          <w:i/>
          <w:color w:val="000000"/>
          <w:szCs w:val="24"/>
          <w:highlight w:val="white"/>
        </w:rPr>
        <w:t>Renewable and Sustainable Energy Reviews</w:t>
      </w:r>
      <w:r>
        <w:rPr>
          <w:rFonts w:eastAsia="Times New Roman" w:cs="Times New Roman"/>
          <w:color w:val="000000"/>
          <w:szCs w:val="24"/>
          <w:highlight w:val="white"/>
        </w:rPr>
        <w:t xml:space="preserve">, </w:t>
      </w:r>
      <w:r>
        <w:rPr>
          <w:rFonts w:eastAsia="Times New Roman" w:cs="Times New Roman"/>
          <w:i/>
          <w:color w:val="000000"/>
          <w:szCs w:val="24"/>
          <w:highlight w:val="white"/>
        </w:rPr>
        <w:t>56</w:t>
      </w:r>
      <w:r>
        <w:rPr>
          <w:rFonts w:eastAsia="Times New Roman" w:cs="Times New Roman"/>
          <w:color w:val="000000"/>
          <w:szCs w:val="24"/>
          <w:highlight w:val="white"/>
        </w:rPr>
        <w:t>, 1182-1193. Retrieved on 14th April 2018 from https://www.scienced</w:t>
      </w:r>
      <w:r>
        <w:rPr>
          <w:rFonts w:eastAsia="Times New Roman" w:cs="Times New Roman"/>
          <w:color w:val="000000"/>
          <w:szCs w:val="24"/>
          <w:highlight w:val="white"/>
        </w:rPr>
        <w:t>irect.com/science/article/pii/S1364032115013957</w:t>
      </w:r>
    </w:p>
    <w:p w:rsidR="00C92D77" w:rsidRDefault="00805654">
      <w:pPr>
        <w:spacing w:line="360" w:lineRule="auto"/>
        <w:rPr>
          <w:rFonts w:eastAsia="Times New Roman" w:cs="Times New Roman"/>
          <w:color w:val="000000"/>
          <w:szCs w:val="24"/>
          <w:highlight w:val="white"/>
        </w:rPr>
      </w:pPr>
      <w:proofErr w:type="gramStart"/>
      <w:r>
        <w:rPr>
          <w:rFonts w:eastAsia="Times New Roman" w:cs="Times New Roman"/>
          <w:color w:val="000000"/>
          <w:szCs w:val="24"/>
          <w:highlight w:val="white"/>
        </w:rPr>
        <w:t>Fong, K. F., &amp; Lee, C. K. (2016).</w:t>
      </w:r>
      <w:proofErr w:type="gramEnd"/>
      <w:r>
        <w:rPr>
          <w:rFonts w:eastAsia="Times New Roman" w:cs="Times New Roman"/>
          <w:color w:val="000000"/>
          <w:szCs w:val="24"/>
          <w:highlight w:val="white"/>
        </w:rPr>
        <w:t xml:space="preserve"> </w:t>
      </w:r>
      <w:proofErr w:type="gramStart"/>
      <w:r>
        <w:rPr>
          <w:rFonts w:eastAsia="Times New Roman" w:cs="Times New Roman"/>
          <w:color w:val="000000"/>
          <w:szCs w:val="24"/>
          <w:highlight w:val="white"/>
        </w:rPr>
        <w:t>System analysis and appraisal of SOFC-primed micro cogeneration for residential application in subtropical region.</w:t>
      </w:r>
      <w:proofErr w:type="gramEnd"/>
      <w:r>
        <w:rPr>
          <w:rFonts w:eastAsia="Times New Roman" w:cs="Times New Roman"/>
          <w:color w:val="000000"/>
          <w:szCs w:val="24"/>
          <w:highlight w:val="white"/>
        </w:rPr>
        <w:t xml:space="preserve"> </w:t>
      </w:r>
      <w:r>
        <w:rPr>
          <w:rFonts w:eastAsia="Times New Roman" w:cs="Times New Roman"/>
          <w:i/>
          <w:color w:val="000000"/>
          <w:szCs w:val="24"/>
          <w:highlight w:val="white"/>
        </w:rPr>
        <w:t>Energy and Buildings</w:t>
      </w:r>
      <w:r>
        <w:rPr>
          <w:rFonts w:eastAsia="Times New Roman" w:cs="Times New Roman"/>
          <w:color w:val="000000"/>
          <w:szCs w:val="24"/>
          <w:highlight w:val="white"/>
        </w:rPr>
        <w:t xml:space="preserve">, </w:t>
      </w:r>
      <w:r>
        <w:rPr>
          <w:rFonts w:eastAsia="Times New Roman" w:cs="Times New Roman"/>
          <w:i/>
          <w:color w:val="000000"/>
          <w:szCs w:val="24"/>
          <w:highlight w:val="white"/>
        </w:rPr>
        <w:t>128</w:t>
      </w:r>
      <w:r>
        <w:rPr>
          <w:rFonts w:eastAsia="Times New Roman" w:cs="Times New Roman"/>
          <w:color w:val="000000"/>
          <w:szCs w:val="24"/>
          <w:highlight w:val="white"/>
        </w:rPr>
        <w:t>, 819-826.</w:t>
      </w:r>
    </w:p>
    <w:p w:rsidR="00C92D77" w:rsidRDefault="00805654">
      <w:pPr>
        <w:spacing w:line="360" w:lineRule="auto"/>
        <w:rPr>
          <w:rFonts w:eastAsia="Times New Roman" w:cs="Times New Roman"/>
          <w:color w:val="000000"/>
          <w:szCs w:val="24"/>
          <w:highlight w:val="white"/>
        </w:rPr>
      </w:pPr>
      <w:r>
        <w:rPr>
          <w:rFonts w:eastAsia="Times New Roman" w:cs="Times New Roman"/>
          <w:color w:val="000000"/>
          <w:szCs w:val="24"/>
          <w:highlight w:val="white"/>
        </w:rPr>
        <w:t>Retrieved on 14th April</w:t>
      </w:r>
      <w:r>
        <w:rPr>
          <w:rFonts w:eastAsia="Times New Roman" w:cs="Times New Roman"/>
          <w:color w:val="000000"/>
          <w:szCs w:val="24"/>
          <w:highlight w:val="white"/>
        </w:rPr>
        <w:t xml:space="preserve"> 2018 from https://www.sciencedirect.com/science/article/pii/S0378778816306703</w:t>
      </w:r>
    </w:p>
    <w:p w:rsidR="00C92D77" w:rsidRDefault="00805654">
      <w:pPr>
        <w:spacing w:line="360" w:lineRule="auto"/>
        <w:rPr>
          <w:rFonts w:eastAsia="Times New Roman" w:cs="Times New Roman"/>
          <w:color w:val="000000"/>
          <w:szCs w:val="24"/>
          <w:highlight w:val="white"/>
        </w:rPr>
      </w:pPr>
      <w:proofErr w:type="spellStart"/>
      <w:proofErr w:type="gramStart"/>
      <w:r>
        <w:rPr>
          <w:rFonts w:eastAsia="Times New Roman" w:cs="Times New Roman"/>
          <w:color w:val="000000"/>
          <w:szCs w:val="24"/>
          <w:highlight w:val="white"/>
        </w:rPr>
        <w:t>Leyman</w:t>
      </w:r>
      <w:proofErr w:type="spellEnd"/>
      <w:r>
        <w:rPr>
          <w:rFonts w:eastAsia="Times New Roman" w:cs="Times New Roman"/>
          <w:color w:val="000000"/>
          <w:szCs w:val="24"/>
          <w:highlight w:val="white"/>
        </w:rPr>
        <w:t xml:space="preserve">, P., &amp; </w:t>
      </w:r>
      <w:proofErr w:type="spellStart"/>
      <w:r>
        <w:rPr>
          <w:rFonts w:eastAsia="Times New Roman" w:cs="Times New Roman"/>
          <w:color w:val="000000"/>
          <w:szCs w:val="24"/>
          <w:highlight w:val="white"/>
        </w:rPr>
        <w:t>Vanhoucke</w:t>
      </w:r>
      <w:proofErr w:type="spellEnd"/>
      <w:r>
        <w:rPr>
          <w:rFonts w:eastAsia="Times New Roman" w:cs="Times New Roman"/>
          <w:color w:val="000000"/>
          <w:szCs w:val="24"/>
          <w:highlight w:val="white"/>
        </w:rPr>
        <w:t>, M. (2016).</w:t>
      </w:r>
      <w:proofErr w:type="gramEnd"/>
      <w:r>
        <w:rPr>
          <w:rFonts w:eastAsia="Times New Roman" w:cs="Times New Roman"/>
          <w:color w:val="000000"/>
          <w:szCs w:val="24"/>
          <w:highlight w:val="white"/>
        </w:rPr>
        <w:t xml:space="preserve"> </w:t>
      </w:r>
      <w:proofErr w:type="gramStart"/>
      <w:r>
        <w:rPr>
          <w:rFonts w:eastAsia="Times New Roman" w:cs="Times New Roman"/>
          <w:color w:val="000000"/>
          <w:szCs w:val="24"/>
          <w:highlight w:val="white"/>
        </w:rPr>
        <w:t>Payment models and net present value optimization for resource-constrained project scheduling.</w:t>
      </w:r>
      <w:proofErr w:type="gramEnd"/>
      <w:r>
        <w:rPr>
          <w:rFonts w:eastAsia="Times New Roman" w:cs="Times New Roman"/>
          <w:color w:val="000000"/>
          <w:szCs w:val="24"/>
          <w:highlight w:val="white"/>
        </w:rPr>
        <w:t xml:space="preserve"> </w:t>
      </w:r>
      <w:r>
        <w:rPr>
          <w:rFonts w:eastAsia="Times New Roman" w:cs="Times New Roman"/>
          <w:i/>
          <w:color w:val="000000"/>
          <w:szCs w:val="24"/>
          <w:highlight w:val="white"/>
        </w:rPr>
        <w:t>Computers &amp; Industrial Engineering</w:t>
      </w:r>
      <w:r>
        <w:rPr>
          <w:rFonts w:eastAsia="Times New Roman" w:cs="Times New Roman"/>
          <w:color w:val="000000"/>
          <w:szCs w:val="24"/>
          <w:highlight w:val="white"/>
        </w:rPr>
        <w:t xml:space="preserve">, </w:t>
      </w:r>
      <w:r>
        <w:rPr>
          <w:rFonts w:eastAsia="Times New Roman" w:cs="Times New Roman"/>
          <w:i/>
          <w:color w:val="000000"/>
          <w:szCs w:val="24"/>
          <w:highlight w:val="white"/>
        </w:rPr>
        <w:t>91</w:t>
      </w:r>
      <w:r>
        <w:rPr>
          <w:rFonts w:eastAsia="Times New Roman" w:cs="Times New Roman"/>
          <w:color w:val="000000"/>
          <w:szCs w:val="24"/>
          <w:highlight w:val="white"/>
        </w:rPr>
        <w:t>, 139-15</w:t>
      </w:r>
      <w:r>
        <w:rPr>
          <w:rFonts w:eastAsia="Times New Roman" w:cs="Times New Roman"/>
          <w:color w:val="000000"/>
          <w:szCs w:val="24"/>
          <w:highlight w:val="white"/>
        </w:rPr>
        <w:t xml:space="preserve">3. Retrieved on 14th April 2018 from </w:t>
      </w:r>
      <w:hyperlink r:id="rId27" w:history="1">
        <w:r>
          <w:rPr>
            <w:rFonts w:eastAsia="Times New Roman" w:cs="Times New Roman"/>
            <w:color w:val="000000"/>
            <w:szCs w:val="24"/>
            <w:highlight w:val="white"/>
          </w:rPr>
          <w:t>https://www.sciencedirect.com/science/article/abs/pii/S0360835215004544</w:t>
        </w:r>
      </w:hyperlink>
    </w:p>
    <w:p w:rsidR="00C92D77" w:rsidRDefault="00805654">
      <w:pPr>
        <w:spacing w:line="360" w:lineRule="auto"/>
        <w:rPr>
          <w:rFonts w:eastAsia="Times New Roman" w:cs="Times New Roman"/>
          <w:color w:val="000000"/>
          <w:szCs w:val="24"/>
          <w:highlight w:val="white"/>
        </w:rPr>
      </w:pPr>
      <w:proofErr w:type="spellStart"/>
      <w:proofErr w:type="gramStart"/>
      <w:r>
        <w:rPr>
          <w:rFonts w:eastAsia="Times New Roman" w:cs="Times New Roman"/>
          <w:color w:val="000000"/>
          <w:szCs w:val="24"/>
          <w:highlight w:val="white"/>
        </w:rPr>
        <w:t>Shu</w:t>
      </w:r>
      <w:proofErr w:type="spellEnd"/>
      <w:r>
        <w:rPr>
          <w:rFonts w:eastAsia="Times New Roman" w:cs="Times New Roman"/>
          <w:color w:val="000000"/>
          <w:szCs w:val="24"/>
          <w:highlight w:val="white"/>
        </w:rPr>
        <w:t xml:space="preserve">, S. B., </w:t>
      </w:r>
      <w:proofErr w:type="spellStart"/>
      <w:r>
        <w:rPr>
          <w:rFonts w:eastAsia="Times New Roman" w:cs="Times New Roman"/>
          <w:color w:val="000000"/>
          <w:szCs w:val="24"/>
          <w:highlight w:val="white"/>
        </w:rPr>
        <w:t>Zeithammer</w:t>
      </w:r>
      <w:proofErr w:type="spellEnd"/>
      <w:r>
        <w:rPr>
          <w:rFonts w:eastAsia="Times New Roman" w:cs="Times New Roman"/>
          <w:color w:val="000000"/>
          <w:szCs w:val="24"/>
          <w:highlight w:val="white"/>
        </w:rPr>
        <w:t>, R., &amp; Payne, J. W. (2016).</w:t>
      </w:r>
      <w:proofErr w:type="gramEnd"/>
      <w:r>
        <w:rPr>
          <w:rFonts w:eastAsia="Times New Roman" w:cs="Times New Roman"/>
          <w:color w:val="000000"/>
          <w:szCs w:val="24"/>
          <w:highlight w:val="white"/>
        </w:rPr>
        <w:t xml:space="preserve"> Consumer </w:t>
      </w:r>
      <w:r>
        <w:rPr>
          <w:rFonts w:eastAsia="Times New Roman" w:cs="Times New Roman"/>
          <w:color w:val="000000"/>
          <w:szCs w:val="24"/>
          <w:highlight w:val="white"/>
        </w:rPr>
        <w:t xml:space="preserve">preferences for annuity attribute: Beyond net present value. </w:t>
      </w:r>
      <w:r>
        <w:rPr>
          <w:rFonts w:eastAsia="Times New Roman" w:cs="Times New Roman"/>
          <w:i/>
          <w:color w:val="000000"/>
          <w:szCs w:val="24"/>
          <w:highlight w:val="white"/>
        </w:rPr>
        <w:t>Journal of Marketing Research</w:t>
      </w:r>
      <w:r>
        <w:rPr>
          <w:rFonts w:eastAsia="Times New Roman" w:cs="Times New Roman"/>
          <w:color w:val="000000"/>
          <w:szCs w:val="24"/>
          <w:highlight w:val="white"/>
        </w:rPr>
        <w:t xml:space="preserve">, </w:t>
      </w:r>
      <w:r>
        <w:rPr>
          <w:rFonts w:eastAsia="Times New Roman" w:cs="Times New Roman"/>
          <w:i/>
          <w:color w:val="000000"/>
          <w:szCs w:val="24"/>
          <w:highlight w:val="white"/>
        </w:rPr>
        <w:t>53</w:t>
      </w:r>
      <w:r>
        <w:rPr>
          <w:rFonts w:eastAsia="Times New Roman" w:cs="Times New Roman"/>
          <w:color w:val="000000"/>
          <w:szCs w:val="24"/>
          <w:highlight w:val="white"/>
        </w:rPr>
        <w:t xml:space="preserve">(2), 240-262. Retrieved on 14th of April 2018 from </w:t>
      </w:r>
      <w:hyperlink r:id="rId28" w:history="1">
        <w:r>
          <w:rPr>
            <w:rFonts w:eastAsia="Times New Roman" w:cs="Times New Roman"/>
            <w:color w:val="000000"/>
            <w:szCs w:val="24"/>
            <w:highlight w:val="white"/>
          </w:rPr>
          <w:t>http://journals.ama.org/doi/abs/</w:t>
        </w:r>
        <w:r>
          <w:rPr>
            <w:rFonts w:eastAsia="Times New Roman" w:cs="Times New Roman"/>
            <w:color w:val="000000"/>
            <w:szCs w:val="24"/>
            <w:highlight w:val="white"/>
          </w:rPr>
          <w:t>10.1509/jmr.13.0004?code=amma-site</w:t>
        </w:r>
      </w:hyperlink>
    </w:p>
    <w:p w:rsidR="00C92D77" w:rsidRDefault="00805654">
      <w:pPr>
        <w:spacing w:line="360" w:lineRule="auto"/>
        <w:rPr>
          <w:rFonts w:eastAsia="Times New Roman" w:cs="Times New Roman"/>
          <w:color w:val="000000"/>
          <w:szCs w:val="24"/>
          <w:highlight w:val="white"/>
        </w:rPr>
      </w:pPr>
      <w:proofErr w:type="spellStart"/>
      <w:proofErr w:type="gramStart"/>
      <w:r>
        <w:rPr>
          <w:rFonts w:eastAsia="Times New Roman" w:cs="Times New Roman"/>
          <w:color w:val="000000"/>
          <w:szCs w:val="24"/>
          <w:highlight w:val="white"/>
        </w:rPr>
        <w:t>Chiaroni</w:t>
      </w:r>
      <w:proofErr w:type="spellEnd"/>
      <w:r>
        <w:rPr>
          <w:rFonts w:eastAsia="Times New Roman" w:cs="Times New Roman"/>
          <w:color w:val="000000"/>
          <w:szCs w:val="24"/>
          <w:highlight w:val="white"/>
        </w:rPr>
        <w:t xml:space="preserve">, D., </w:t>
      </w:r>
      <w:proofErr w:type="spellStart"/>
      <w:r>
        <w:rPr>
          <w:rFonts w:eastAsia="Times New Roman" w:cs="Times New Roman"/>
          <w:color w:val="000000"/>
          <w:szCs w:val="24"/>
          <w:highlight w:val="white"/>
        </w:rPr>
        <w:t>Chiesa</w:t>
      </w:r>
      <w:proofErr w:type="spellEnd"/>
      <w:r>
        <w:rPr>
          <w:rFonts w:eastAsia="Times New Roman" w:cs="Times New Roman"/>
          <w:color w:val="000000"/>
          <w:szCs w:val="24"/>
          <w:highlight w:val="white"/>
        </w:rPr>
        <w:t xml:space="preserve">, V., </w:t>
      </w:r>
      <w:proofErr w:type="spellStart"/>
      <w:r>
        <w:rPr>
          <w:rFonts w:eastAsia="Times New Roman" w:cs="Times New Roman"/>
          <w:color w:val="000000"/>
          <w:szCs w:val="24"/>
          <w:highlight w:val="white"/>
        </w:rPr>
        <w:t>Franzò</w:t>
      </w:r>
      <w:proofErr w:type="spellEnd"/>
      <w:r>
        <w:rPr>
          <w:rFonts w:eastAsia="Times New Roman" w:cs="Times New Roman"/>
          <w:color w:val="000000"/>
          <w:szCs w:val="24"/>
          <w:highlight w:val="white"/>
        </w:rPr>
        <w:t xml:space="preserve">, S., </w:t>
      </w:r>
      <w:proofErr w:type="spellStart"/>
      <w:r>
        <w:rPr>
          <w:rFonts w:eastAsia="Times New Roman" w:cs="Times New Roman"/>
          <w:color w:val="000000"/>
          <w:szCs w:val="24"/>
          <w:highlight w:val="white"/>
        </w:rPr>
        <w:t>Frattini</w:t>
      </w:r>
      <w:proofErr w:type="spellEnd"/>
      <w:r>
        <w:rPr>
          <w:rFonts w:eastAsia="Times New Roman" w:cs="Times New Roman"/>
          <w:color w:val="000000"/>
          <w:szCs w:val="24"/>
          <w:highlight w:val="white"/>
        </w:rPr>
        <w:t xml:space="preserve">, F., &amp; </w:t>
      </w:r>
      <w:proofErr w:type="spellStart"/>
      <w:r>
        <w:rPr>
          <w:rFonts w:eastAsia="Times New Roman" w:cs="Times New Roman"/>
          <w:color w:val="000000"/>
          <w:szCs w:val="24"/>
          <w:highlight w:val="white"/>
        </w:rPr>
        <w:t>Latilla</w:t>
      </w:r>
      <w:proofErr w:type="spellEnd"/>
      <w:r>
        <w:rPr>
          <w:rFonts w:eastAsia="Times New Roman" w:cs="Times New Roman"/>
          <w:color w:val="000000"/>
          <w:szCs w:val="24"/>
          <w:highlight w:val="white"/>
        </w:rPr>
        <w:t>, V. M. (2017).</w:t>
      </w:r>
      <w:proofErr w:type="gramEnd"/>
      <w:r>
        <w:rPr>
          <w:rFonts w:eastAsia="Times New Roman" w:cs="Times New Roman"/>
          <w:color w:val="000000"/>
          <w:szCs w:val="24"/>
          <w:highlight w:val="white"/>
        </w:rPr>
        <w:t xml:space="preserve"> </w:t>
      </w:r>
      <w:proofErr w:type="gramStart"/>
      <w:r>
        <w:rPr>
          <w:rFonts w:eastAsia="Times New Roman" w:cs="Times New Roman"/>
          <w:color w:val="000000"/>
          <w:szCs w:val="24"/>
          <w:highlight w:val="white"/>
        </w:rPr>
        <w:t xml:space="preserve">Overcoming internal barriers to industrial energy efficiency through energy audit: a case study of a large manufacturing company in the home </w:t>
      </w:r>
      <w:r>
        <w:rPr>
          <w:rFonts w:eastAsia="Times New Roman" w:cs="Times New Roman"/>
          <w:color w:val="000000"/>
          <w:szCs w:val="24"/>
          <w:highlight w:val="white"/>
        </w:rPr>
        <w:t>appliances industry.</w:t>
      </w:r>
      <w:proofErr w:type="gramEnd"/>
      <w:r>
        <w:rPr>
          <w:rFonts w:eastAsia="Times New Roman" w:cs="Times New Roman"/>
          <w:color w:val="000000"/>
          <w:szCs w:val="24"/>
          <w:highlight w:val="white"/>
        </w:rPr>
        <w:t xml:space="preserve"> </w:t>
      </w:r>
      <w:r>
        <w:rPr>
          <w:rFonts w:eastAsia="Times New Roman" w:cs="Times New Roman"/>
          <w:i/>
          <w:color w:val="000000"/>
          <w:szCs w:val="24"/>
          <w:highlight w:val="white"/>
        </w:rPr>
        <w:t>Clean Technologies and Environmental Policy</w:t>
      </w:r>
      <w:r>
        <w:rPr>
          <w:rFonts w:eastAsia="Times New Roman" w:cs="Times New Roman"/>
          <w:color w:val="000000"/>
          <w:szCs w:val="24"/>
          <w:highlight w:val="white"/>
        </w:rPr>
        <w:t xml:space="preserve">, </w:t>
      </w:r>
      <w:r>
        <w:rPr>
          <w:rFonts w:eastAsia="Times New Roman" w:cs="Times New Roman"/>
          <w:i/>
          <w:color w:val="000000"/>
          <w:szCs w:val="24"/>
          <w:highlight w:val="white"/>
        </w:rPr>
        <w:t>19</w:t>
      </w:r>
      <w:r>
        <w:rPr>
          <w:rFonts w:eastAsia="Times New Roman" w:cs="Times New Roman"/>
          <w:color w:val="000000"/>
          <w:szCs w:val="24"/>
          <w:highlight w:val="white"/>
        </w:rPr>
        <w:t xml:space="preserve">(4), 1031-1046. Retrieved on 14th April 2018 from </w:t>
      </w:r>
      <w:hyperlink r:id="rId29" w:history="1">
        <w:r>
          <w:rPr>
            <w:rFonts w:eastAsia="Times New Roman" w:cs="Times New Roman"/>
            <w:color w:val="000000"/>
            <w:szCs w:val="24"/>
            <w:highlight w:val="white"/>
          </w:rPr>
          <w:t>https://link.springer.com/article/10.1007/s10098-016-1298-5</w:t>
        </w:r>
      </w:hyperlink>
    </w:p>
    <w:p w:rsidR="00C92D77" w:rsidRDefault="00805654">
      <w:pPr>
        <w:spacing w:line="360" w:lineRule="auto"/>
        <w:rPr>
          <w:rFonts w:cs="Times New Roman"/>
          <w:b/>
          <w:color w:val="000000"/>
          <w:szCs w:val="24"/>
        </w:rPr>
      </w:pPr>
      <w:r>
        <w:rPr>
          <w:rFonts w:cs="Times New Roman"/>
          <w:b/>
          <w:color w:val="000000"/>
          <w:szCs w:val="24"/>
        </w:rPr>
        <w:t>Web</w:t>
      </w:r>
      <w:r>
        <w:rPr>
          <w:rFonts w:cs="Times New Roman"/>
          <w:b/>
          <w:color w:val="000000"/>
          <w:szCs w:val="24"/>
        </w:rPr>
        <w:t>sites</w:t>
      </w:r>
    </w:p>
    <w:p w:rsidR="00C92D77" w:rsidRDefault="00805654">
      <w:pPr>
        <w:spacing w:line="360" w:lineRule="auto"/>
        <w:rPr>
          <w:rFonts w:cs="Times New Roman"/>
          <w:color w:val="000000"/>
          <w:szCs w:val="24"/>
        </w:rPr>
      </w:pPr>
      <w:proofErr w:type="gramStart"/>
      <w:r>
        <w:rPr>
          <w:rFonts w:cs="Times New Roman"/>
          <w:color w:val="000000"/>
          <w:szCs w:val="24"/>
        </w:rPr>
        <w:t>wsj.com  (</w:t>
      </w:r>
      <w:proofErr w:type="gramEnd"/>
      <w:r>
        <w:rPr>
          <w:rFonts w:cs="Times New Roman"/>
          <w:color w:val="000000"/>
          <w:szCs w:val="24"/>
        </w:rPr>
        <w:t xml:space="preserve">2017). </w:t>
      </w:r>
      <w:proofErr w:type="gramStart"/>
      <w:r>
        <w:rPr>
          <w:rFonts w:cs="Times New Roman"/>
          <w:i/>
          <w:color w:val="000000"/>
          <w:szCs w:val="24"/>
        </w:rPr>
        <w:t>Balance sheet of William Hill Plc.</w:t>
      </w:r>
      <w:r>
        <w:rPr>
          <w:rFonts w:cs="Times New Roman"/>
          <w:color w:val="000000"/>
          <w:szCs w:val="24"/>
        </w:rPr>
        <w:t xml:space="preserve"> Retrieved on 23</w:t>
      </w:r>
      <w:r>
        <w:rPr>
          <w:rFonts w:cs="Times New Roman"/>
          <w:color w:val="000000"/>
          <w:szCs w:val="24"/>
          <w:vertAlign w:val="superscript"/>
        </w:rPr>
        <w:t>rd</w:t>
      </w:r>
      <w:r>
        <w:rPr>
          <w:rFonts w:cs="Times New Roman"/>
          <w:color w:val="000000"/>
          <w:szCs w:val="24"/>
        </w:rPr>
        <w:t xml:space="preserve"> March 2018.</w:t>
      </w:r>
      <w:proofErr w:type="gramEnd"/>
      <w:r>
        <w:rPr>
          <w:rFonts w:cs="Times New Roman"/>
          <w:color w:val="000000"/>
          <w:szCs w:val="24"/>
        </w:rPr>
        <w:t xml:space="preserve"> From:  </w:t>
      </w:r>
      <w:hyperlink r:id="rId30" w:history="1">
        <w:r>
          <w:rPr>
            <w:rStyle w:val="Hyperlink"/>
            <w:rFonts w:cs="Times New Roman"/>
            <w:color w:val="000000"/>
            <w:szCs w:val="24"/>
            <w:u w:val="none"/>
          </w:rPr>
          <w:t>http://quotes.wsj.com/IE/PPB/financials/annual/balance-sheet</w:t>
        </w:r>
      </w:hyperlink>
    </w:p>
    <w:p w:rsidR="00C92D77" w:rsidRDefault="00805654">
      <w:pPr>
        <w:spacing w:line="360" w:lineRule="auto"/>
        <w:rPr>
          <w:rFonts w:cs="Times New Roman"/>
          <w:color w:val="000000"/>
          <w:szCs w:val="24"/>
        </w:rPr>
      </w:pPr>
      <w:proofErr w:type="gramStart"/>
      <w:r>
        <w:rPr>
          <w:rFonts w:cs="Times New Roman"/>
          <w:color w:val="000000"/>
          <w:szCs w:val="24"/>
        </w:rPr>
        <w:t>williamhillplc.com (2017).</w:t>
      </w:r>
      <w:proofErr w:type="gramEnd"/>
      <w:r>
        <w:rPr>
          <w:rFonts w:cs="Times New Roman"/>
          <w:color w:val="000000"/>
          <w:szCs w:val="24"/>
        </w:rPr>
        <w:t xml:space="preserve"> </w:t>
      </w:r>
      <w:proofErr w:type="gramStart"/>
      <w:r>
        <w:rPr>
          <w:rFonts w:cs="Times New Roman"/>
          <w:i/>
          <w:color w:val="000000"/>
          <w:szCs w:val="24"/>
        </w:rPr>
        <w:t>Annual report of William Hill Plc.</w:t>
      </w:r>
      <w:r>
        <w:rPr>
          <w:rFonts w:cs="Times New Roman"/>
          <w:color w:val="000000"/>
          <w:szCs w:val="24"/>
        </w:rPr>
        <w:t xml:space="preserve"> </w:t>
      </w:r>
      <w:proofErr w:type="spellStart"/>
      <w:r>
        <w:rPr>
          <w:rFonts w:cs="Times New Roman"/>
          <w:color w:val="000000"/>
          <w:szCs w:val="24"/>
        </w:rPr>
        <w:t>Retrived</w:t>
      </w:r>
      <w:proofErr w:type="spellEnd"/>
      <w:r>
        <w:rPr>
          <w:rFonts w:cs="Times New Roman"/>
          <w:color w:val="000000"/>
          <w:szCs w:val="24"/>
        </w:rPr>
        <w:t xml:space="preserve"> on 23</w:t>
      </w:r>
      <w:r>
        <w:rPr>
          <w:rFonts w:cs="Times New Roman"/>
          <w:color w:val="000000"/>
          <w:szCs w:val="24"/>
          <w:vertAlign w:val="superscript"/>
        </w:rPr>
        <w:t>rd</w:t>
      </w:r>
      <w:r>
        <w:rPr>
          <w:rFonts w:cs="Times New Roman"/>
          <w:color w:val="000000"/>
          <w:szCs w:val="24"/>
        </w:rPr>
        <w:t xml:space="preserve"> March 2018.</w:t>
      </w:r>
      <w:proofErr w:type="gramEnd"/>
      <w:r>
        <w:rPr>
          <w:rFonts w:cs="Times New Roman"/>
          <w:color w:val="000000"/>
          <w:szCs w:val="24"/>
        </w:rPr>
        <w:t xml:space="preserve"> From: </w:t>
      </w:r>
      <w:hyperlink r:id="rId31" w:history="1">
        <w:r>
          <w:rPr>
            <w:rStyle w:val="Hyperlink"/>
            <w:rFonts w:cs="Times New Roman"/>
            <w:color w:val="000000"/>
            <w:szCs w:val="24"/>
            <w:u w:val="none"/>
          </w:rPr>
          <w:t>https://www.williamhillplc.com/newsmedia/new</w:t>
        </w:r>
        <w:r>
          <w:rPr>
            <w:rStyle w:val="Hyperlink"/>
            <w:rFonts w:cs="Times New Roman"/>
            <w:color w:val="000000"/>
            <w:szCs w:val="24"/>
            <w:u w:val="none"/>
          </w:rPr>
          <w:t>sroom/corporate-news/2017/2016-annual-report-and-accounts/</w:t>
        </w:r>
      </w:hyperlink>
    </w:p>
    <w:p w:rsidR="00C92D77" w:rsidRDefault="00805654">
      <w:pPr>
        <w:spacing w:line="360" w:lineRule="auto"/>
        <w:rPr>
          <w:rFonts w:cs="Times New Roman"/>
          <w:color w:val="000000"/>
          <w:szCs w:val="24"/>
        </w:rPr>
      </w:pPr>
      <w:proofErr w:type="gramStart"/>
      <w:r>
        <w:rPr>
          <w:rFonts w:cs="Times New Roman"/>
          <w:color w:val="000000"/>
          <w:szCs w:val="24"/>
        </w:rPr>
        <w:t>williamhillplc.com  (</w:t>
      </w:r>
      <w:proofErr w:type="gramEnd"/>
      <w:r>
        <w:rPr>
          <w:rFonts w:cs="Times New Roman"/>
          <w:color w:val="000000"/>
          <w:szCs w:val="24"/>
        </w:rPr>
        <w:t xml:space="preserve">2017). </w:t>
      </w:r>
      <w:r>
        <w:rPr>
          <w:rFonts w:cs="Times New Roman"/>
          <w:i/>
          <w:color w:val="000000"/>
          <w:szCs w:val="24"/>
        </w:rPr>
        <w:t xml:space="preserve">Final results of William Hill </w:t>
      </w:r>
      <w:proofErr w:type="spellStart"/>
      <w:r>
        <w:rPr>
          <w:rFonts w:cs="Times New Roman"/>
          <w:i/>
          <w:color w:val="000000"/>
          <w:szCs w:val="24"/>
        </w:rPr>
        <w:t>Fiancial</w:t>
      </w:r>
      <w:proofErr w:type="spellEnd"/>
      <w:r>
        <w:rPr>
          <w:rFonts w:cs="Times New Roman"/>
          <w:i/>
          <w:color w:val="000000"/>
          <w:szCs w:val="24"/>
        </w:rPr>
        <w:t xml:space="preserve"> Statement</w:t>
      </w:r>
      <w:r>
        <w:rPr>
          <w:rFonts w:cs="Times New Roman"/>
          <w:color w:val="000000"/>
          <w:szCs w:val="24"/>
        </w:rPr>
        <w:t xml:space="preserve">. </w:t>
      </w:r>
      <w:proofErr w:type="gramStart"/>
      <w:r>
        <w:rPr>
          <w:rFonts w:cs="Times New Roman"/>
          <w:color w:val="000000"/>
          <w:szCs w:val="24"/>
        </w:rPr>
        <w:t>Retrieved on 23</w:t>
      </w:r>
      <w:r>
        <w:rPr>
          <w:rFonts w:cs="Times New Roman"/>
          <w:color w:val="000000"/>
          <w:szCs w:val="24"/>
          <w:vertAlign w:val="superscript"/>
        </w:rPr>
        <w:t>rd</w:t>
      </w:r>
      <w:r>
        <w:rPr>
          <w:rFonts w:cs="Times New Roman"/>
          <w:color w:val="000000"/>
          <w:szCs w:val="24"/>
        </w:rPr>
        <w:t xml:space="preserve"> march 2018.</w:t>
      </w:r>
      <w:proofErr w:type="gramEnd"/>
      <w:r>
        <w:rPr>
          <w:rFonts w:cs="Times New Roman"/>
          <w:color w:val="000000"/>
          <w:szCs w:val="24"/>
        </w:rPr>
        <w:t xml:space="preserve"> From: </w:t>
      </w:r>
      <w:hyperlink r:id="rId32" w:history="1">
        <w:r>
          <w:rPr>
            <w:rStyle w:val="Hyperlink"/>
            <w:rFonts w:cs="Times New Roman"/>
            <w:color w:val="000000"/>
            <w:szCs w:val="24"/>
            <w:u w:val="none"/>
          </w:rPr>
          <w:t>https://www.williamhillplc.com/media/12073/wmh-final-results-statement-22-feb-18.pdf</w:t>
        </w:r>
      </w:hyperlink>
    </w:p>
    <w:p w:rsidR="00C92D77" w:rsidRDefault="00805654">
      <w:pPr>
        <w:spacing w:line="360" w:lineRule="auto"/>
        <w:rPr>
          <w:rFonts w:cs="Times New Roman"/>
          <w:color w:val="000000"/>
          <w:szCs w:val="24"/>
        </w:rPr>
      </w:pPr>
      <w:proofErr w:type="gramStart"/>
      <w:r>
        <w:rPr>
          <w:rFonts w:cs="Times New Roman"/>
          <w:color w:val="000000"/>
          <w:szCs w:val="24"/>
        </w:rPr>
        <w:t>americanexpress.com (2017).</w:t>
      </w:r>
      <w:proofErr w:type="gramEnd"/>
      <w:r>
        <w:rPr>
          <w:rFonts w:cs="Times New Roman"/>
          <w:color w:val="000000"/>
          <w:szCs w:val="24"/>
        </w:rPr>
        <w:t xml:space="preserve"> </w:t>
      </w:r>
      <w:proofErr w:type="gramStart"/>
      <w:r>
        <w:rPr>
          <w:rFonts w:cs="Times New Roman"/>
          <w:i/>
          <w:color w:val="000000"/>
          <w:szCs w:val="24"/>
        </w:rPr>
        <w:t>Simple ways to cut off expenses.</w:t>
      </w:r>
      <w:proofErr w:type="gramEnd"/>
      <w:r>
        <w:rPr>
          <w:rFonts w:cs="Times New Roman"/>
          <w:color w:val="000000"/>
          <w:szCs w:val="24"/>
        </w:rPr>
        <w:t xml:space="preserve"> </w:t>
      </w:r>
      <w:proofErr w:type="gramStart"/>
      <w:r>
        <w:rPr>
          <w:rFonts w:cs="Times New Roman"/>
          <w:color w:val="000000"/>
          <w:szCs w:val="24"/>
        </w:rPr>
        <w:t>Retrieved on 23</w:t>
      </w:r>
      <w:r>
        <w:rPr>
          <w:rFonts w:cs="Times New Roman"/>
          <w:color w:val="000000"/>
          <w:szCs w:val="24"/>
          <w:vertAlign w:val="superscript"/>
        </w:rPr>
        <w:t>rd</w:t>
      </w:r>
      <w:r>
        <w:rPr>
          <w:rFonts w:cs="Times New Roman"/>
          <w:color w:val="000000"/>
          <w:szCs w:val="24"/>
        </w:rPr>
        <w:t xml:space="preserve"> march 2018.</w:t>
      </w:r>
      <w:proofErr w:type="gramEnd"/>
      <w:r>
        <w:rPr>
          <w:rFonts w:cs="Times New Roman"/>
          <w:color w:val="000000"/>
          <w:szCs w:val="24"/>
        </w:rPr>
        <w:t xml:space="preserve"> </w:t>
      </w:r>
      <w:proofErr w:type="gramStart"/>
      <w:r>
        <w:rPr>
          <w:rFonts w:cs="Times New Roman"/>
          <w:color w:val="000000"/>
          <w:szCs w:val="24"/>
        </w:rPr>
        <w:t>Retrieved on 23</w:t>
      </w:r>
      <w:r>
        <w:rPr>
          <w:rFonts w:cs="Times New Roman"/>
          <w:color w:val="000000"/>
          <w:szCs w:val="24"/>
          <w:vertAlign w:val="superscript"/>
        </w:rPr>
        <w:t>rd</w:t>
      </w:r>
      <w:r>
        <w:rPr>
          <w:rFonts w:cs="Times New Roman"/>
          <w:color w:val="000000"/>
          <w:szCs w:val="24"/>
        </w:rPr>
        <w:t xml:space="preserve"> march 2018.</w:t>
      </w:r>
      <w:proofErr w:type="gramEnd"/>
      <w:r>
        <w:rPr>
          <w:rFonts w:cs="Times New Roman"/>
          <w:color w:val="000000"/>
          <w:szCs w:val="24"/>
        </w:rPr>
        <w:t xml:space="preserve"> From: </w:t>
      </w:r>
      <w:hyperlink r:id="rId33" w:history="1">
        <w:r>
          <w:rPr>
            <w:rStyle w:val="Hyperlink"/>
            <w:rFonts w:cs="Times New Roman"/>
            <w:color w:val="000000"/>
            <w:szCs w:val="24"/>
            <w:u w:val="none"/>
          </w:rPr>
          <w:t>https://www.americanexpress.com/us/small-business/openforum/articles/10-simple-ways-to-cut-business-costs/</w:t>
        </w:r>
      </w:hyperlink>
    </w:p>
    <w:p w:rsidR="00C92D77" w:rsidRDefault="00805654">
      <w:pPr>
        <w:spacing w:line="360" w:lineRule="auto"/>
        <w:rPr>
          <w:rFonts w:cs="Times New Roman"/>
          <w:color w:val="000000"/>
          <w:szCs w:val="24"/>
        </w:rPr>
      </w:pPr>
      <w:proofErr w:type="gramStart"/>
      <w:r>
        <w:rPr>
          <w:rFonts w:cs="Times New Roman"/>
          <w:color w:val="000000"/>
          <w:szCs w:val="24"/>
        </w:rPr>
        <w:t>paddypowerbetfair.com  (</w:t>
      </w:r>
      <w:proofErr w:type="gramEnd"/>
      <w:r>
        <w:rPr>
          <w:rFonts w:cs="Times New Roman"/>
          <w:color w:val="000000"/>
          <w:szCs w:val="24"/>
        </w:rPr>
        <w:t xml:space="preserve">2017). </w:t>
      </w:r>
      <w:r>
        <w:rPr>
          <w:rFonts w:cs="Times New Roman"/>
          <w:i/>
          <w:color w:val="000000"/>
          <w:szCs w:val="24"/>
        </w:rPr>
        <w:t>Balance sheet of Pad</w:t>
      </w:r>
      <w:r>
        <w:rPr>
          <w:rFonts w:cs="Times New Roman"/>
          <w:i/>
          <w:color w:val="000000"/>
          <w:szCs w:val="24"/>
        </w:rPr>
        <w:t xml:space="preserve">dy Power </w:t>
      </w:r>
      <w:proofErr w:type="spellStart"/>
      <w:r>
        <w:rPr>
          <w:rFonts w:cs="Times New Roman"/>
          <w:i/>
          <w:color w:val="000000"/>
          <w:szCs w:val="24"/>
        </w:rPr>
        <w:t>Betfair</w:t>
      </w:r>
      <w:proofErr w:type="spellEnd"/>
      <w:r>
        <w:rPr>
          <w:rFonts w:cs="Times New Roman"/>
          <w:i/>
          <w:color w:val="000000"/>
          <w:szCs w:val="24"/>
        </w:rPr>
        <w:t xml:space="preserve"> Plc.</w:t>
      </w:r>
      <w:r>
        <w:rPr>
          <w:rFonts w:cs="Times New Roman"/>
          <w:color w:val="000000"/>
          <w:szCs w:val="24"/>
        </w:rPr>
        <w:t xml:space="preserve"> Retrieved on 23</w:t>
      </w:r>
      <w:r>
        <w:rPr>
          <w:rFonts w:cs="Times New Roman"/>
          <w:color w:val="000000"/>
          <w:szCs w:val="24"/>
          <w:vertAlign w:val="superscript"/>
        </w:rPr>
        <w:t>rd</w:t>
      </w:r>
      <w:r>
        <w:rPr>
          <w:rFonts w:cs="Times New Roman"/>
          <w:color w:val="000000"/>
          <w:szCs w:val="24"/>
        </w:rPr>
        <w:t xml:space="preserve"> march 2018. </w:t>
      </w:r>
      <w:proofErr w:type="gramStart"/>
      <w:r>
        <w:rPr>
          <w:rFonts w:cs="Times New Roman"/>
          <w:color w:val="000000"/>
          <w:szCs w:val="24"/>
        </w:rPr>
        <w:t>Retrieved on 23</w:t>
      </w:r>
      <w:r>
        <w:rPr>
          <w:rFonts w:cs="Times New Roman"/>
          <w:color w:val="000000"/>
          <w:szCs w:val="24"/>
          <w:vertAlign w:val="superscript"/>
        </w:rPr>
        <w:t>rd</w:t>
      </w:r>
      <w:r>
        <w:rPr>
          <w:rFonts w:cs="Times New Roman"/>
          <w:color w:val="000000"/>
          <w:szCs w:val="24"/>
        </w:rPr>
        <w:t xml:space="preserve"> march 2018.</w:t>
      </w:r>
      <w:proofErr w:type="gramEnd"/>
      <w:r>
        <w:rPr>
          <w:rFonts w:cs="Times New Roman"/>
          <w:color w:val="000000"/>
          <w:szCs w:val="24"/>
        </w:rPr>
        <w:t xml:space="preserve"> </w:t>
      </w:r>
      <w:proofErr w:type="gramStart"/>
      <w:r>
        <w:rPr>
          <w:rFonts w:cs="Times New Roman"/>
          <w:color w:val="000000"/>
          <w:szCs w:val="24"/>
        </w:rPr>
        <w:t>From :</w:t>
      </w:r>
      <w:proofErr w:type="gramEnd"/>
      <w:r>
        <w:rPr>
          <w:rFonts w:cs="Times New Roman"/>
          <w:color w:val="000000"/>
          <w:szCs w:val="24"/>
        </w:rPr>
        <w:t xml:space="preserve"> </w:t>
      </w:r>
      <w:hyperlink r:id="rId34" w:history="1">
        <w:r>
          <w:rPr>
            <w:rStyle w:val="Hyperlink"/>
            <w:rFonts w:cs="Times New Roman"/>
            <w:color w:val="000000"/>
            <w:szCs w:val="24"/>
            <w:u w:val="none"/>
          </w:rPr>
          <w:t>https://www.paddypowerbetfair.com/~/media/F</w:t>
        </w:r>
        <w:r>
          <w:rPr>
            <w:rStyle w:val="Hyperlink"/>
            <w:rFonts w:cs="Times New Roman"/>
            <w:color w:val="000000"/>
            <w:szCs w:val="24"/>
            <w:u w:val="none"/>
          </w:rPr>
          <w:t>iles/P/Paddy-Power-Betfair/documents/ppb-2017-prelims-07-03-2018.pdf</w:t>
        </w:r>
      </w:hyperlink>
    </w:p>
    <w:p w:rsidR="00C92D77" w:rsidRDefault="00805654">
      <w:pPr>
        <w:spacing w:line="360" w:lineRule="auto"/>
        <w:rPr>
          <w:rFonts w:cs="Times New Roman"/>
          <w:color w:val="000000"/>
          <w:szCs w:val="24"/>
        </w:rPr>
      </w:pPr>
      <w:proofErr w:type="gramStart"/>
      <w:r>
        <w:rPr>
          <w:rFonts w:cs="Times New Roman"/>
          <w:color w:val="000000"/>
          <w:szCs w:val="24"/>
        </w:rPr>
        <w:t>williamhillplc.com  (</w:t>
      </w:r>
      <w:proofErr w:type="gramEnd"/>
      <w:r>
        <w:rPr>
          <w:rFonts w:cs="Times New Roman"/>
          <w:color w:val="000000"/>
          <w:szCs w:val="24"/>
        </w:rPr>
        <w:t xml:space="preserve">2017). </w:t>
      </w:r>
      <w:proofErr w:type="gramStart"/>
      <w:r>
        <w:rPr>
          <w:rFonts w:cs="Times New Roman"/>
          <w:i/>
          <w:color w:val="000000"/>
          <w:szCs w:val="24"/>
        </w:rPr>
        <w:t>About the company.</w:t>
      </w:r>
      <w:proofErr w:type="gramEnd"/>
      <w:r>
        <w:rPr>
          <w:rFonts w:cs="Times New Roman"/>
          <w:color w:val="000000"/>
          <w:szCs w:val="24"/>
        </w:rPr>
        <w:t xml:space="preserve"> </w:t>
      </w:r>
      <w:proofErr w:type="gramStart"/>
      <w:r>
        <w:rPr>
          <w:rFonts w:cs="Times New Roman"/>
          <w:color w:val="000000"/>
          <w:szCs w:val="24"/>
        </w:rPr>
        <w:t>Retrieved on 23</w:t>
      </w:r>
      <w:r>
        <w:rPr>
          <w:rFonts w:cs="Times New Roman"/>
          <w:color w:val="000000"/>
          <w:szCs w:val="24"/>
          <w:vertAlign w:val="superscript"/>
        </w:rPr>
        <w:t>rd</w:t>
      </w:r>
      <w:r>
        <w:rPr>
          <w:rFonts w:cs="Times New Roman"/>
          <w:color w:val="000000"/>
          <w:szCs w:val="24"/>
        </w:rPr>
        <w:t xml:space="preserve"> march 2018.</w:t>
      </w:r>
      <w:proofErr w:type="gramEnd"/>
      <w:r>
        <w:rPr>
          <w:rFonts w:cs="Times New Roman"/>
          <w:color w:val="000000"/>
          <w:szCs w:val="24"/>
        </w:rPr>
        <w:t xml:space="preserve"> From:  </w:t>
      </w:r>
      <w:hyperlink r:id="rId35" w:history="1">
        <w:r>
          <w:rPr>
            <w:rStyle w:val="Hyperlink"/>
            <w:rFonts w:cs="Times New Roman"/>
            <w:color w:val="000000"/>
            <w:szCs w:val="24"/>
            <w:u w:val="none"/>
          </w:rPr>
          <w:t>https://www.williamhillplc.c</w:t>
        </w:r>
        <w:r>
          <w:rPr>
            <w:rStyle w:val="Hyperlink"/>
            <w:rFonts w:cs="Times New Roman"/>
            <w:color w:val="000000"/>
            <w:szCs w:val="24"/>
            <w:u w:val="none"/>
          </w:rPr>
          <w:t>om/about/our-businesses/retail/</w:t>
        </w:r>
      </w:hyperlink>
    </w:p>
    <w:p w:rsidR="00C92D77" w:rsidRDefault="00805654">
      <w:pPr>
        <w:spacing w:line="360" w:lineRule="auto"/>
        <w:rPr>
          <w:rFonts w:cs="Times New Roman"/>
          <w:color w:val="000000"/>
          <w:szCs w:val="24"/>
        </w:rPr>
      </w:pPr>
      <w:proofErr w:type="gramStart"/>
      <w:r>
        <w:rPr>
          <w:rFonts w:cs="Times New Roman"/>
          <w:color w:val="000000"/>
          <w:szCs w:val="24"/>
        </w:rPr>
        <w:t>paddypowerbetfair.com/ (2017</w:t>
      </w:r>
      <w:r>
        <w:rPr>
          <w:rFonts w:cs="Times New Roman"/>
          <w:i/>
          <w:color w:val="000000"/>
          <w:szCs w:val="24"/>
        </w:rPr>
        <w:t>).</w:t>
      </w:r>
      <w:proofErr w:type="gramEnd"/>
      <w:r>
        <w:rPr>
          <w:rFonts w:cs="Times New Roman"/>
          <w:i/>
          <w:color w:val="000000"/>
          <w:szCs w:val="24"/>
        </w:rPr>
        <w:t xml:space="preserve"> </w:t>
      </w:r>
      <w:proofErr w:type="gramStart"/>
      <w:r>
        <w:rPr>
          <w:rFonts w:cs="Times New Roman"/>
          <w:i/>
          <w:color w:val="000000"/>
          <w:szCs w:val="24"/>
        </w:rPr>
        <w:t>About the company.</w:t>
      </w:r>
      <w:proofErr w:type="gramEnd"/>
      <w:r>
        <w:rPr>
          <w:rFonts w:cs="Times New Roman"/>
          <w:color w:val="000000"/>
          <w:szCs w:val="24"/>
        </w:rPr>
        <w:t xml:space="preserve"> </w:t>
      </w:r>
      <w:proofErr w:type="gramStart"/>
      <w:r>
        <w:rPr>
          <w:rFonts w:cs="Times New Roman"/>
          <w:color w:val="000000"/>
          <w:szCs w:val="24"/>
        </w:rPr>
        <w:t>Retrieved on 23</w:t>
      </w:r>
      <w:r>
        <w:rPr>
          <w:rFonts w:cs="Times New Roman"/>
          <w:color w:val="000000"/>
          <w:szCs w:val="24"/>
          <w:vertAlign w:val="superscript"/>
        </w:rPr>
        <w:t>rd</w:t>
      </w:r>
      <w:r>
        <w:rPr>
          <w:rFonts w:cs="Times New Roman"/>
          <w:color w:val="000000"/>
          <w:szCs w:val="24"/>
        </w:rPr>
        <w:t xml:space="preserve"> march 2018.</w:t>
      </w:r>
      <w:proofErr w:type="gramEnd"/>
      <w:r>
        <w:rPr>
          <w:rFonts w:cs="Times New Roman"/>
          <w:color w:val="000000"/>
          <w:szCs w:val="24"/>
        </w:rPr>
        <w:t xml:space="preserve">  From: </w:t>
      </w:r>
      <w:hyperlink r:id="rId36" w:history="1">
        <w:r>
          <w:rPr>
            <w:rStyle w:val="Hyperlink"/>
            <w:rFonts w:cs="Times New Roman"/>
            <w:color w:val="000000"/>
            <w:szCs w:val="24"/>
            <w:u w:val="none"/>
          </w:rPr>
          <w:t>https://www.paddypowerbetfair.com/our-business/priorities</w:t>
        </w:r>
      </w:hyperlink>
    </w:p>
    <w:p w:rsidR="00C92D77" w:rsidRDefault="00805654">
      <w:pPr>
        <w:spacing w:line="360" w:lineRule="auto"/>
        <w:rPr>
          <w:rFonts w:cs="Times New Roman"/>
          <w:color w:val="000000"/>
          <w:szCs w:val="24"/>
        </w:rPr>
      </w:pPr>
      <w:r>
        <w:rPr>
          <w:rFonts w:cs="Times New Roman"/>
          <w:color w:val="000000"/>
          <w:szCs w:val="24"/>
        </w:rPr>
        <w:t xml:space="preserve">Bryan </w:t>
      </w:r>
      <w:proofErr w:type="spellStart"/>
      <w:r>
        <w:rPr>
          <w:rFonts w:cs="Times New Roman"/>
          <w:color w:val="000000"/>
          <w:szCs w:val="24"/>
        </w:rPr>
        <w:t>Keythman</w:t>
      </w:r>
      <w:proofErr w:type="spellEnd"/>
      <w:r>
        <w:rPr>
          <w:rFonts w:cs="Times New Roman"/>
          <w:color w:val="000000"/>
          <w:szCs w:val="24"/>
        </w:rPr>
        <w:t xml:space="preserve"> (2018), </w:t>
      </w:r>
      <w:r>
        <w:rPr>
          <w:rFonts w:cs="Times New Roman"/>
          <w:i/>
          <w:color w:val="000000"/>
          <w:szCs w:val="24"/>
        </w:rPr>
        <w:t>Advantages and Disadvantages of Payback Capital Budgeting Method</w:t>
      </w:r>
      <w:r>
        <w:rPr>
          <w:rFonts w:cs="Times New Roman"/>
          <w:color w:val="000000"/>
          <w:szCs w:val="24"/>
        </w:rPr>
        <w:t xml:space="preserve"> [Online] Retrieved on 25</w:t>
      </w:r>
      <w:r>
        <w:rPr>
          <w:rFonts w:cs="Times New Roman"/>
          <w:color w:val="000000"/>
          <w:szCs w:val="24"/>
          <w:vertAlign w:val="superscript"/>
        </w:rPr>
        <w:t>th</w:t>
      </w:r>
      <w:r>
        <w:rPr>
          <w:rFonts w:cs="Times New Roman"/>
          <w:color w:val="000000"/>
          <w:szCs w:val="24"/>
        </w:rPr>
        <w:t xml:space="preserve"> March 2018 from https://yourbusiness.azcentral.com/advantages-disadvantages-payback-capital-budgeting-method-10195.html      </w:t>
      </w:r>
    </w:p>
    <w:p w:rsidR="00C92D77" w:rsidRDefault="00805654">
      <w:pPr>
        <w:spacing w:line="360" w:lineRule="auto"/>
        <w:rPr>
          <w:rFonts w:cs="Times New Roman"/>
          <w:color w:val="000000"/>
          <w:szCs w:val="24"/>
        </w:rPr>
      </w:pPr>
      <w:r>
        <w:rPr>
          <w:rFonts w:cs="Times New Roman"/>
          <w:color w:val="000000"/>
          <w:szCs w:val="24"/>
        </w:rPr>
        <w:t>Jim Woodruff (2</w:t>
      </w:r>
      <w:r>
        <w:rPr>
          <w:rFonts w:cs="Times New Roman"/>
          <w:color w:val="000000"/>
          <w:szCs w:val="24"/>
        </w:rPr>
        <w:t xml:space="preserve">018), </w:t>
      </w:r>
      <w:r>
        <w:rPr>
          <w:rFonts w:cs="Times New Roman"/>
          <w:i/>
          <w:color w:val="000000"/>
          <w:szCs w:val="24"/>
        </w:rPr>
        <w:t>Advantages &amp; Disadvantages of Payback Capital Budgeting Method</w:t>
      </w:r>
      <w:r>
        <w:rPr>
          <w:rFonts w:cs="Times New Roman"/>
          <w:color w:val="000000"/>
          <w:szCs w:val="24"/>
        </w:rPr>
        <w:t xml:space="preserve"> [Online] Retrieved on 25</w:t>
      </w:r>
      <w:r>
        <w:rPr>
          <w:rFonts w:cs="Times New Roman"/>
          <w:color w:val="000000"/>
          <w:szCs w:val="24"/>
          <w:vertAlign w:val="superscript"/>
        </w:rPr>
        <w:t>th</w:t>
      </w:r>
      <w:r>
        <w:rPr>
          <w:rFonts w:cs="Times New Roman"/>
          <w:color w:val="000000"/>
          <w:szCs w:val="24"/>
        </w:rPr>
        <w:t xml:space="preserve"> March 2018 from http://smallbusiness.chron.com/advantages-disadvantages-payback-capital-budgeting-method-14206.html </w:t>
      </w:r>
    </w:p>
    <w:p w:rsidR="00C92D77" w:rsidRDefault="00C92D77">
      <w:pPr>
        <w:spacing w:line="360" w:lineRule="auto"/>
        <w:rPr>
          <w:rFonts w:cs="Times New Roman"/>
          <w:color w:val="000000"/>
          <w:szCs w:val="24"/>
        </w:rPr>
      </w:pPr>
    </w:p>
    <w:p w:rsidR="00C92D77" w:rsidRDefault="00805654">
      <w:pPr>
        <w:rPr>
          <w:rFonts w:cs="Times New Roman"/>
          <w:color w:val="000000"/>
          <w:szCs w:val="24"/>
          <w:shd w:val="clear" w:color="auto" w:fill="FFFFFF"/>
        </w:rPr>
      </w:pPr>
      <w:r>
        <w:rPr>
          <w:rFonts w:cs="Times New Roman"/>
          <w:color w:val="000000"/>
          <w:szCs w:val="24"/>
          <w:shd w:val="clear" w:color="auto" w:fill="FFFFFF"/>
        </w:rPr>
        <w:br w:type="page"/>
      </w:r>
    </w:p>
    <w:p w:rsidR="00C92D77" w:rsidRDefault="00805654">
      <w:pPr>
        <w:pStyle w:val="Heading1"/>
        <w:rPr>
          <w:shd w:val="clear" w:color="auto" w:fill="FFFFFF"/>
        </w:rPr>
      </w:pPr>
      <w:bookmarkStart w:id="18" w:name="_Toc512875439"/>
      <w:r>
        <w:rPr>
          <w:szCs w:val="24"/>
          <w:shd w:val="clear" w:color="auto" w:fill="FFFFFF"/>
        </w:rPr>
        <w:t>Appendices</w:t>
      </w:r>
      <w:bookmarkEnd w:id="18"/>
    </w:p>
    <w:p w:rsidR="00C92D77" w:rsidRDefault="00805654">
      <w:pPr>
        <w:pStyle w:val="Heading1"/>
        <w:rPr>
          <w:shd w:val="clear" w:color="auto" w:fill="FFFFFF"/>
        </w:rPr>
      </w:pPr>
      <w:r>
        <w:rPr>
          <w:shd w:val="clear" w:color="auto" w:fill="FFFFFF"/>
        </w:rPr>
        <w:br/>
      </w:r>
      <w:bookmarkStart w:id="19" w:name="_Toc512875440"/>
      <w:r>
        <w:rPr>
          <w:shd w:val="clear" w:color="auto" w:fill="FFFFFF"/>
        </w:rPr>
        <w:t>Appendix 1</w:t>
      </w:r>
      <w:bookmarkEnd w:id="19"/>
    </w:p>
    <w:p w:rsidR="00C92D77" w:rsidRDefault="00805654">
      <w:pPr>
        <w:spacing w:line="360" w:lineRule="auto"/>
        <w:rPr>
          <w:rFonts w:cs="Times New Roman"/>
          <w:b/>
          <w:color w:val="000000"/>
          <w:szCs w:val="24"/>
          <w:shd w:val="clear" w:color="auto" w:fill="FFFFFF"/>
        </w:rPr>
      </w:pPr>
      <w:r>
        <w:rPr>
          <w:rFonts w:cs="Times New Roman"/>
          <w:b/>
          <w:color w:val="000000"/>
          <w:szCs w:val="24"/>
          <w:shd w:val="clear" w:color="auto" w:fill="FFFFFF"/>
        </w:rPr>
        <w:t xml:space="preserve">Part 1: </w:t>
      </w:r>
      <w:r>
        <w:rPr>
          <w:rFonts w:cs="Times New Roman"/>
          <w:b/>
          <w:color w:val="000000"/>
          <w:szCs w:val="24"/>
        </w:rPr>
        <w:t>Financial</w:t>
      </w:r>
      <w:r>
        <w:rPr>
          <w:rFonts w:cs="Times New Roman"/>
          <w:b/>
          <w:color w:val="000000"/>
          <w:szCs w:val="24"/>
        </w:rPr>
        <w:t xml:space="preserve"> analysis and interpretation</w:t>
      </w:r>
    </w:p>
    <w:tbl>
      <w:tblPr>
        <w:tblW w:w="5000" w:type="pct"/>
        <w:tblLook w:val="04A0"/>
      </w:tblPr>
      <w:tblGrid>
        <w:gridCol w:w="922"/>
        <w:gridCol w:w="922"/>
        <w:gridCol w:w="922"/>
        <w:gridCol w:w="4580"/>
        <w:gridCol w:w="721"/>
        <w:gridCol w:w="721"/>
        <w:gridCol w:w="788"/>
      </w:tblGrid>
      <w:tr w:rsidR="00C92D77">
        <w:trPr>
          <w:trHeight w:val="300"/>
        </w:trPr>
        <w:tc>
          <w:tcPr>
            <w:tcW w:w="598" w:type="pct"/>
            <w:tcBorders>
              <w:top w:val="single" w:sz="4" w:space="0" w:color="auto"/>
              <w:left w:val="single" w:sz="4" w:space="0" w:color="auto"/>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b/>
                <w:bCs/>
                <w:color w:val="000000"/>
                <w:szCs w:val="24"/>
              </w:rPr>
            </w:pPr>
            <w:r w:rsidRPr="00805654">
              <w:rPr>
                <w:rFonts w:eastAsia="Times New Roman" w:cs="Times New Roman"/>
                <w:b/>
                <w:bCs/>
                <w:color w:val="000000"/>
                <w:szCs w:val="24"/>
              </w:rPr>
              <w:t> </w:t>
            </w:r>
          </w:p>
        </w:tc>
        <w:tc>
          <w:tcPr>
            <w:tcW w:w="756" w:type="pct"/>
            <w:tcBorders>
              <w:top w:val="single" w:sz="4" w:space="0" w:color="auto"/>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b/>
                <w:bCs/>
                <w:color w:val="000000"/>
                <w:szCs w:val="24"/>
              </w:rPr>
            </w:pPr>
            <w:r w:rsidRPr="00805654">
              <w:rPr>
                <w:rFonts w:eastAsia="Times New Roman" w:cs="Times New Roman"/>
                <w:b/>
                <w:bCs/>
                <w:color w:val="000000"/>
                <w:szCs w:val="24"/>
              </w:rPr>
              <w:t> </w:t>
            </w:r>
          </w:p>
        </w:tc>
        <w:tc>
          <w:tcPr>
            <w:tcW w:w="943" w:type="pct"/>
            <w:tcBorders>
              <w:top w:val="single" w:sz="4" w:space="0" w:color="auto"/>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1874" w:type="pct"/>
            <w:tcBorders>
              <w:top w:val="single" w:sz="4" w:space="0" w:color="auto"/>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267" w:type="pct"/>
            <w:tcBorders>
              <w:top w:val="single" w:sz="4" w:space="0" w:color="auto"/>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267" w:type="pct"/>
            <w:tcBorders>
              <w:top w:val="single" w:sz="4" w:space="0" w:color="auto"/>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295" w:type="pct"/>
            <w:tcBorders>
              <w:top w:val="single" w:sz="4" w:space="0" w:color="auto"/>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r>
      <w:tr w:rsidR="00C92D77">
        <w:trPr>
          <w:trHeight w:val="300"/>
        </w:trPr>
        <w:tc>
          <w:tcPr>
            <w:tcW w:w="598" w:type="pct"/>
            <w:tcBorders>
              <w:top w:val="nil"/>
              <w:left w:val="single" w:sz="4" w:space="0" w:color="auto"/>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b/>
                <w:bCs/>
                <w:color w:val="000000"/>
                <w:szCs w:val="24"/>
              </w:rPr>
            </w:pPr>
            <w:r w:rsidRPr="009C7BDF">
              <w:rPr>
                <w:rFonts w:eastAsia="Times New Roman" w:cs="Times New Roman"/>
                <w:b/>
                <w:bCs/>
                <w:color w:val="000000"/>
                <w:spacing w:val="68"/>
                <w:szCs w:val="24"/>
              </w:rPr>
              <w:t>201</w:t>
            </w:r>
            <w:r w:rsidRPr="009C7BDF">
              <w:rPr>
                <w:rFonts w:eastAsia="Times New Roman" w:cs="Times New Roman"/>
                <w:b/>
                <w:bCs/>
                <w:color w:val="000000"/>
                <w:spacing w:val="3"/>
                <w:szCs w:val="24"/>
              </w:rPr>
              <w:t>6</w:t>
            </w:r>
          </w:p>
        </w:tc>
        <w:tc>
          <w:tcPr>
            <w:tcW w:w="756"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b/>
                <w:bCs/>
                <w:color w:val="000000"/>
                <w:szCs w:val="24"/>
              </w:rPr>
            </w:pPr>
            <w:r w:rsidRPr="009C7BDF">
              <w:rPr>
                <w:rFonts w:eastAsia="Times New Roman" w:cs="Times New Roman"/>
                <w:b/>
                <w:bCs/>
                <w:color w:val="000000"/>
                <w:spacing w:val="68"/>
                <w:szCs w:val="24"/>
              </w:rPr>
              <w:t>201</w:t>
            </w:r>
            <w:r w:rsidRPr="009C7BDF">
              <w:rPr>
                <w:rFonts w:eastAsia="Times New Roman" w:cs="Times New Roman"/>
                <w:b/>
                <w:bCs/>
                <w:color w:val="000000"/>
                <w:spacing w:val="3"/>
                <w:szCs w:val="24"/>
              </w:rPr>
              <w:t>7</w:t>
            </w:r>
          </w:p>
        </w:tc>
        <w:tc>
          <w:tcPr>
            <w:tcW w:w="943"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b/>
                <w:bCs/>
                <w:color w:val="000000"/>
                <w:szCs w:val="24"/>
              </w:rPr>
            </w:pPr>
            <w:r w:rsidRPr="009C7BDF">
              <w:rPr>
                <w:rFonts w:eastAsia="Times New Roman" w:cs="Times New Roman"/>
                <w:b/>
                <w:bCs/>
                <w:color w:val="000000"/>
                <w:spacing w:val="68"/>
                <w:szCs w:val="24"/>
              </w:rPr>
              <w:t>201</w:t>
            </w:r>
            <w:r w:rsidRPr="009C7BDF">
              <w:rPr>
                <w:rFonts w:eastAsia="Times New Roman" w:cs="Times New Roman"/>
                <w:b/>
                <w:bCs/>
                <w:color w:val="000000"/>
                <w:spacing w:val="3"/>
                <w:szCs w:val="24"/>
              </w:rPr>
              <w:t>5</w:t>
            </w:r>
          </w:p>
        </w:tc>
        <w:tc>
          <w:tcPr>
            <w:tcW w:w="1874"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b/>
                <w:bCs/>
                <w:color w:val="000000"/>
                <w:szCs w:val="24"/>
              </w:rPr>
            </w:pPr>
            <w:r w:rsidRPr="009C7BDF">
              <w:rPr>
                <w:rFonts w:eastAsia="Times New Roman" w:cs="Times New Roman"/>
                <w:b/>
                <w:bCs/>
                <w:color w:val="000000"/>
                <w:spacing w:val="82"/>
                <w:szCs w:val="24"/>
              </w:rPr>
              <w:t xml:space="preserve">Paddy Power </w:t>
            </w:r>
            <w:proofErr w:type="spellStart"/>
            <w:r w:rsidRPr="009C7BDF">
              <w:rPr>
                <w:rFonts w:eastAsia="Times New Roman" w:cs="Times New Roman"/>
                <w:b/>
                <w:bCs/>
                <w:color w:val="000000"/>
                <w:spacing w:val="82"/>
                <w:szCs w:val="24"/>
              </w:rPr>
              <w:t>Betfair</w:t>
            </w:r>
            <w:proofErr w:type="spellEnd"/>
            <w:r w:rsidRPr="009C7BDF">
              <w:rPr>
                <w:rFonts w:eastAsia="Times New Roman" w:cs="Times New Roman"/>
                <w:b/>
                <w:bCs/>
                <w:color w:val="000000"/>
                <w:spacing w:val="82"/>
                <w:szCs w:val="24"/>
              </w:rPr>
              <w:t xml:space="preserve"> Pl</w:t>
            </w:r>
            <w:r w:rsidRPr="009C7BDF">
              <w:rPr>
                <w:rFonts w:eastAsia="Times New Roman" w:cs="Times New Roman"/>
                <w:b/>
                <w:bCs/>
                <w:color w:val="000000"/>
                <w:spacing w:val="14"/>
                <w:szCs w:val="24"/>
              </w:rPr>
              <w:t>c</w:t>
            </w:r>
          </w:p>
        </w:tc>
        <w:tc>
          <w:tcPr>
            <w:tcW w:w="267"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267"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295"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r>
      <w:tr w:rsidR="00C92D77">
        <w:trPr>
          <w:trHeight w:val="300"/>
        </w:trPr>
        <w:tc>
          <w:tcPr>
            <w:tcW w:w="598" w:type="pct"/>
            <w:tcBorders>
              <w:top w:val="nil"/>
              <w:left w:val="single" w:sz="4" w:space="0" w:color="auto"/>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756"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943"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1874"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9C7BDF">
              <w:rPr>
                <w:rFonts w:eastAsia="Times New Roman" w:cs="Times New Roman"/>
                <w:color w:val="000000"/>
                <w:spacing w:val="210"/>
                <w:szCs w:val="24"/>
              </w:rPr>
              <w:t>Liquidity rati</w:t>
            </w:r>
            <w:r w:rsidRPr="009C7BDF">
              <w:rPr>
                <w:rFonts w:eastAsia="Times New Roman" w:cs="Times New Roman"/>
                <w:color w:val="000000"/>
                <w:spacing w:val="11"/>
                <w:szCs w:val="24"/>
              </w:rPr>
              <w:t>o</w:t>
            </w:r>
          </w:p>
        </w:tc>
        <w:tc>
          <w:tcPr>
            <w:tcW w:w="267"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b/>
                <w:bCs/>
                <w:color w:val="000000"/>
                <w:szCs w:val="24"/>
              </w:rPr>
            </w:pPr>
            <w:r>
              <w:rPr>
                <w:rFonts w:eastAsia="Times New Roman" w:cs="Times New Roman"/>
                <w:b/>
                <w:bCs/>
                <w:color w:val="000000"/>
                <w:szCs w:val="24"/>
              </w:rPr>
              <w:t>2016</w:t>
            </w:r>
          </w:p>
        </w:tc>
        <w:tc>
          <w:tcPr>
            <w:tcW w:w="267"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b/>
                <w:bCs/>
                <w:color w:val="000000"/>
                <w:szCs w:val="24"/>
              </w:rPr>
            </w:pPr>
            <w:r>
              <w:rPr>
                <w:rFonts w:eastAsia="Times New Roman" w:cs="Times New Roman"/>
                <w:b/>
                <w:bCs/>
                <w:color w:val="000000"/>
                <w:szCs w:val="24"/>
              </w:rPr>
              <w:t>2017</w:t>
            </w:r>
          </w:p>
        </w:tc>
        <w:tc>
          <w:tcPr>
            <w:tcW w:w="295"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sidRPr="009C7BDF">
              <w:rPr>
                <w:rFonts w:eastAsia="Times New Roman" w:cs="Times New Roman"/>
                <w:color w:val="000000"/>
                <w:spacing w:val="23"/>
                <w:szCs w:val="24"/>
              </w:rPr>
              <w:t>201</w:t>
            </w:r>
            <w:r w:rsidRPr="009C7BDF">
              <w:rPr>
                <w:rFonts w:eastAsia="Times New Roman" w:cs="Times New Roman"/>
                <w:color w:val="000000"/>
                <w:spacing w:val="4"/>
                <w:szCs w:val="24"/>
              </w:rPr>
              <w:t>5</w:t>
            </w:r>
          </w:p>
        </w:tc>
      </w:tr>
      <w:tr w:rsidR="00C92D77">
        <w:trPr>
          <w:trHeight w:val="300"/>
        </w:trPr>
        <w:tc>
          <w:tcPr>
            <w:tcW w:w="598" w:type="pct"/>
            <w:tcBorders>
              <w:top w:val="nil"/>
              <w:left w:val="single" w:sz="4" w:space="0" w:color="auto"/>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sidRPr="009C7BDF">
              <w:rPr>
                <w:rFonts w:eastAsia="Times New Roman" w:cs="Times New Roman"/>
                <w:color w:val="000000"/>
                <w:w w:val="54"/>
                <w:szCs w:val="24"/>
              </w:rPr>
              <w:t>0.71146341</w:t>
            </w:r>
            <w:r w:rsidRPr="009C7BDF">
              <w:rPr>
                <w:rFonts w:eastAsia="Times New Roman" w:cs="Times New Roman"/>
                <w:color w:val="000000"/>
                <w:spacing w:val="5"/>
                <w:w w:val="54"/>
                <w:szCs w:val="24"/>
              </w:rPr>
              <w:t>5</w:t>
            </w:r>
          </w:p>
        </w:tc>
        <w:tc>
          <w:tcPr>
            <w:tcW w:w="756"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sidRPr="009C7BDF">
              <w:rPr>
                <w:rFonts w:eastAsia="Times New Roman" w:cs="Times New Roman"/>
                <w:color w:val="000000"/>
                <w:w w:val="54"/>
                <w:szCs w:val="24"/>
              </w:rPr>
              <w:t>0.82318476</w:t>
            </w:r>
            <w:r w:rsidRPr="009C7BDF">
              <w:rPr>
                <w:rFonts w:eastAsia="Times New Roman" w:cs="Times New Roman"/>
                <w:color w:val="000000"/>
                <w:spacing w:val="5"/>
                <w:w w:val="54"/>
                <w:szCs w:val="24"/>
              </w:rPr>
              <w:t>7</w:t>
            </w:r>
          </w:p>
        </w:tc>
        <w:tc>
          <w:tcPr>
            <w:tcW w:w="943"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sidRPr="009C7BDF">
              <w:rPr>
                <w:rFonts w:eastAsia="Times New Roman" w:cs="Times New Roman"/>
                <w:color w:val="000000"/>
                <w:w w:val="54"/>
                <w:szCs w:val="24"/>
              </w:rPr>
              <w:t>0.51703860</w:t>
            </w:r>
            <w:r w:rsidRPr="009C7BDF">
              <w:rPr>
                <w:rFonts w:eastAsia="Times New Roman" w:cs="Times New Roman"/>
                <w:color w:val="000000"/>
                <w:spacing w:val="5"/>
                <w:w w:val="54"/>
                <w:szCs w:val="24"/>
              </w:rPr>
              <w:t>1</w:t>
            </w:r>
          </w:p>
        </w:tc>
        <w:tc>
          <w:tcPr>
            <w:tcW w:w="1874"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9C7BDF">
              <w:rPr>
                <w:rFonts w:eastAsia="Times New Roman" w:cs="Times New Roman"/>
                <w:color w:val="000000"/>
                <w:w w:val="98"/>
                <w:szCs w:val="24"/>
              </w:rPr>
              <w:t>Current ratio ( current assets/ current liability</w:t>
            </w:r>
            <w:r w:rsidRPr="009C7BDF">
              <w:rPr>
                <w:rFonts w:eastAsia="Times New Roman" w:cs="Times New Roman"/>
                <w:color w:val="000000"/>
                <w:spacing w:val="11"/>
                <w:w w:val="98"/>
                <w:szCs w:val="24"/>
              </w:rPr>
              <w:t>)</w:t>
            </w:r>
          </w:p>
        </w:tc>
        <w:tc>
          <w:tcPr>
            <w:tcW w:w="267"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sidRPr="009C7BDF">
              <w:rPr>
                <w:rFonts w:eastAsia="Times New Roman" w:cs="Times New Roman"/>
                <w:color w:val="000000"/>
                <w:w w:val="53"/>
                <w:szCs w:val="24"/>
              </w:rPr>
              <w:t>1.00804</w:t>
            </w:r>
            <w:r w:rsidRPr="009C7BDF">
              <w:rPr>
                <w:rFonts w:eastAsia="Times New Roman" w:cs="Times New Roman"/>
                <w:color w:val="000000"/>
                <w:spacing w:val="7"/>
                <w:w w:val="53"/>
                <w:szCs w:val="24"/>
              </w:rPr>
              <w:t>3</w:t>
            </w:r>
          </w:p>
        </w:tc>
        <w:tc>
          <w:tcPr>
            <w:tcW w:w="267"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sidRPr="009C7BDF">
              <w:rPr>
                <w:rFonts w:eastAsia="Times New Roman" w:cs="Times New Roman"/>
                <w:color w:val="000000"/>
                <w:w w:val="53"/>
                <w:szCs w:val="24"/>
              </w:rPr>
              <w:t>1.12239</w:t>
            </w:r>
            <w:r w:rsidRPr="009C7BDF">
              <w:rPr>
                <w:rFonts w:eastAsia="Times New Roman" w:cs="Times New Roman"/>
                <w:color w:val="000000"/>
                <w:spacing w:val="7"/>
                <w:w w:val="53"/>
                <w:szCs w:val="24"/>
              </w:rPr>
              <w:t>6</w:t>
            </w:r>
          </w:p>
        </w:tc>
        <w:tc>
          <w:tcPr>
            <w:tcW w:w="295"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sidRPr="009C7BDF">
              <w:rPr>
                <w:rFonts w:eastAsia="Times New Roman" w:cs="Times New Roman"/>
                <w:color w:val="000000"/>
                <w:w w:val="54"/>
                <w:szCs w:val="24"/>
              </w:rPr>
              <w:t>1.179271</w:t>
            </w:r>
            <w:r w:rsidRPr="009C7BDF">
              <w:rPr>
                <w:rFonts w:eastAsia="Times New Roman" w:cs="Times New Roman"/>
                <w:color w:val="000000"/>
                <w:spacing w:val="1"/>
                <w:w w:val="54"/>
                <w:szCs w:val="24"/>
              </w:rPr>
              <w:t>7</w:t>
            </w:r>
          </w:p>
        </w:tc>
      </w:tr>
      <w:tr w:rsidR="00C92D77">
        <w:trPr>
          <w:trHeight w:val="300"/>
        </w:trPr>
        <w:tc>
          <w:tcPr>
            <w:tcW w:w="598" w:type="pct"/>
            <w:tcBorders>
              <w:top w:val="nil"/>
              <w:left w:val="single" w:sz="4" w:space="0" w:color="auto"/>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sidRPr="009C7BDF">
              <w:rPr>
                <w:rFonts w:eastAsia="Times New Roman" w:cs="Times New Roman"/>
                <w:color w:val="000000"/>
                <w:spacing w:val="36"/>
                <w:szCs w:val="24"/>
              </w:rPr>
              <w:t>291.</w:t>
            </w:r>
            <w:r w:rsidRPr="009C7BDF">
              <w:rPr>
                <w:rFonts w:eastAsia="Times New Roman" w:cs="Times New Roman"/>
                <w:color w:val="000000"/>
                <w:spacing w:val="2"/>
                <w:szCs w:val="24"/>
              </w:rPr>
              <w:t>7</w:t>
            </w:r>
          </w:p>
        </w:tc>
        <w:tc>
          <w:tcPr>
            <w:tcW w:w="756"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sidRPr="009C7BDF">
              <w:rPr>
                <w:rFonts w:eastAsia="Times New Roman" w:cs="Times New Roman"/>
                <w:color w:val="000000"/>
                <w:spacing w:val="36"/>
                <w:szCs w:val="24"/>
              </w:rPr>
              <w:t>393.</w:t>
            </w:r>
            <w:r w:rsidRPr="009C7BDF">
              <w:rPr>
                <w:rFonts w:eastAsia="Times New Roman" w:cs="Times New Roman"/>
                <w:color w:val="000000"/>
                <w:spacing w:val="2"/>
                <w:szCs w:val="24"/>
              </w:rPr>
              <w:t>4</w:t>
            </w:r>
          </w:p>
        </w:tc>
        <w:tc>
          <w:tcPr>
            <w:tcW w:w="943"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sidRPr="009C7BDF">
              <w:rPr>
                <w:rFonts w:eastAsia="Times New Roman" w:cs="Times New Roman"/>
                <w:color w:val="000000"/>
                <w:spacing w:val="36"/>
                <w:szCs w:val="24"/>
              </w:rPr>
              <w:t>342.</w:t>
            </w:r>
            <w:r w:rsidRPr="009C7BDF">
              <w:rPr>
                <w:rFonts w:eastAsia="Times New Roman" w:cs="Times New Roman"/>
                <w:color w:val="000000"/>
                <w:spacing w:val="2"/>
                <w:szCs w:val="24"/>
              </w:rPr>
              <w:t>9</w:t>
            </w:r>
          </w:p>
        </w:tc>
        <w:tc>
          <w:tcPr>
            <w:tcW w:w="1874"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9C7BDF">
              <w:rPr>
                <w:rFonts w:eastAsia="Times New Roman" w:cs="Times New Roman"/>
                <w:color w:val="000000"/>
                <w:spacing w:val="209"/>
                <w:szCs w:val="24"/>
              </w:rPr>
              <w:t>Current assets</w:t>
            </w:r>
            <w:r w:rsidRPr="009C7BDF">
              <w:rPr>
                <w:rFonts w:eastAsia="Times New Roman" w:cs="Times New Roman"/>
                <w:color w:val="000000"/>
                <w:spacing w:val="5"/>
                <w:szCs w:val="24"/>
              </w:rPr>
              <w:t xml:space="preserve"> </w:t>
            </w:r>
          </w:p>
        </w:tc>
        <w:tc>
          <w:tcPr>
            <w:tcW w:w="267"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sidRPr="009C7BDF">
              <w:rPr>
                <w:rFonts w:eastAsia="Times New Roman" w:cs="Times New Roman"/>
                <w:color w:val="000000"/>
                <w:spacing w:val="62"/>
                <w:szCs w:val="24"/>
              </w:rPr>
              <w:t>37</w:t>
            </w:r>
            <w:r w:rsidRPr="009C7BDF">
              <w:rPr>
                <w:rFonts w:eastAsia="Times New Roman" w:cs="Times New Roman"/>
                <w:color w:val="000000"/>
                <w:spacing w:val="1"/>
                <w:szCs w:val="24"/>
              </w:rPr>
              <w:t>6</w:t>
            </w:r>
          </w:p>
        </w:tc>
        <w:tc>
          <w:tcPr>
            <w:tcW w:w="267"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sidRPr="009C7BDF">
              <w:rPr>
                <w:rFonts w:eastAsia="Times New Roman" w:cs="Times New Roman"/>
                <w:color w:val="000000"/>
                <w:spacing w:val="62"/>
                <w:szCs w:val="24"/>
              </w:rPr>
              <w:t>43</w:t>
            </w:r>
            <w:r w:rsidRPr="009C7BDF">
              <w:rPr>
                <w:rFonts w:eastAsia="Times New Roman" w:cs="Times New Roman"/>
                <w:color w:val="000000"/>
                <w:spacing w:val="1"/>
                <w:szCs w:val="24"/>
              </w:rPr>
              <w:t>1</w:t>
            </w:r>
          </w:p>
        </w:tc>
        <w:tc>
          <w:tcPr>
            <w:tcW w:w="295"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sidRPr="009C7BDF">
              <w:rPr>
                <w:rFonts w:eastAsia="Times New Roman" w:cs="Times New Roman"/>
                <w:color w:val="000000"/>
                <w:spacing w:val="95"/>
                <w:szCs w:val="24"/>
              </w:rPr>
              <w:t>42</w:t>
            </w:r>
            <w:r w:rsidRPr="009C7BDF">
              <w:rPr>
                <w:rFonts w:eastAsia="Times New Roman" w:cs="Times New Roman"/>
                <w:color w:val="000000"/>
                <w:spacing w:val="2"/>
                <w:szCs w:val="24"/>
              </w:rPr>
              <w:t>1</w:t>
            </w:r>
          </w:p>
        </w:tc>
      </w:tr>
      <w:tr w:rsidR="00C92D77">
        <w:trPr>
          <w:trHeight w:val="300"/>
        </w:trPr>
        <w:tc>
          <w:tcPr>
            <w:tcW w:w="598" w:type="pct"/>
            <w:tcBorders>
              <w:top w:val="nil"/>
              <w:left w:val="single" w:sz="4" w:space="0" w:color="auto"/>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sidRPr="009C7BDF">
              <w:rPr>
                <w:rFonts w:eastAsia="Times New Roman" w:cs="Times New Roman"/>
                <w:color w:val="000000"/>
                <w:spacing w:val="162"/>
                <w:szCs w:val="24"/>
              </w:rPr>
              <w:t>41</w:t>
            </w:r>
            <w:r w:rsidRPr="009C7BDF">
              <w:rPr>
                <w:rFonts w:eastAsia="Times New Roman" w:cs="Times New Roman"/>
                <w:color w:val="000000"/>
                <w:spacing w:val="2"/>
                <w:szCs w:val="24"/>
              </w:rPr>
              <w:t>0</w:t>
            </w:r>
          </w:p>
        </w:tc>
        <w:tc>
          <w:tcPr>
            <w:tcW w:w="756"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sidRPr="009C7BDF">
              <w:rPr>
                <w:rFonts w:eastAsia="Times New Roman" w:cs="Times New Roman"/>
                <w:color w:val="000000"/>
                <w:spacing w:val="36"/>
                <w:szCs w:val="24"/>
              </w:rPr>
              <w:t>477.</w:t>
            </w:r>
            <w:r w:rsidRPr="009C7BDF">
              <w:rPr>
                <w:rFonts w:eastAsia="Times New Roman" w:cs="Times New Roman"/>
                <w:color w:val="000000"/>
                <w:spacing w:val="2"/>
                <w:szCs w:val="24"/>
              </w:rPr>
              <w:t>9</w:t>
            </w:r>
          </w:p>
        </w:tc>
        <w:tc>
          <w:tcPr>
            <w:tcW w:w="943"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sidRPr="009C7BDF">
              <w:rPr>
                <w:rFonts w:eastAsia="Times New Roman" w:cs="Times New Roman"/>
                <w:color w:val="000000"/>
                <w:spacing w:val="36"/>
                <w:szCs w:val="24"/>
              </w:rPr>
              <w:t>663.</w:t>
            </w:r>
            <w:r w:rsidRPr="009C7BDF">
              <w:rPr>
                <w:rFonts w:eastAsia="Times New Roman" w:cs="Times New Roman"/>
                <w:color w:val="000000"/>
                <w:spacing w:val="2"/>
                <w:szCs w:val="24"/>
              </w:rPr>
              <w:t>2</w:t>
            </w:r>
          </w:p>
        </w:tc>
        <w:tc>
          <w:tcPr>
            <w:tcW w:w="1874"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9C7BDF">
              <w:rPr>
                <w:rFonts w:eastAsia="Times New Roman" w:cs="Times New Roman"/>
                <w:color w:val="000000"/>
                <w:spacing w:val="178"/>
                <w:szCs w:val="24"/>
              </w:rPr>
              <w:t>current liabilit</w:t>
            </w:r>
            <w:r w:rsidRPr="009C7BDF">
              <w:rPr>
                <w:rFonts w:eastAsia="Times New Roman" w:cs="Times New Roman"/>
                <w:color w:val="000000"/>
                <w:spacing w:val="10"/>
                <w:szCs w:val="24"/>
              </w:rPr>
              <w:t>y</w:t>
            </w:r>
          </w:p>
        </w:tc>
        <w:tc>
          <w:tcPr>
            <w:tcW w:w="267"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sidRPr="009C7BDF">
              <w:rPr>
                <w:rFonts w:eastAsia="Times New Roman" w:cs="Times New Roman"/>
                <w:color w:val="000000"/>
                <w:spacing w:val="62"/>
                <w:szCs w:val="24"/>
              </w:rPr>
              <w:t>37</w:t>
            </w:r>
            <w:r w:rsidRPr="009C7BDF">
              <w:rPr>
                <w:rFonts w:eastAsia="Times New Roman" w:cs="Times New Roman"/>
                <w:color w:val="000000"/>
                <w:spacing w:val="1"/>
                <w:szCs w:val="24"/>
              </w:rPr>
              <w:t>3</w:t>
            </w:r>
          </w:p>
        </w:tc>
        <w:tc>
          <w:tcPr>
            <w:tcW w:w="267"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sidRPr="009C7BDF">
              <w:rPr>
                <w:rFonts w:eastAsia="Times New Roman" w:cs="Times New Roman"/>
                <w:color w:val="000000"/>
                <w:spacing w:val="62"/>
                <w:szCs w:val="24"/>
              </w:rPr>
              <w:t>38</w:t>
            </w:r>
            <w:r w:rsidRPr="009C7BDF">
              <w:rPr>
                <w:rFonts w:eastAsia="Times New Roman" w:cs="Times New Roman"/>
                <w:color w:val="000000"/>
                <w:spacing w:val="1"/>
                <w:szCs w:val="24"/>
              </w:rPr>
              <w:t>4</w:t>
            </w:r>
          </w:p>
        </w:tc>
        <w:tc>
          <w:tcPr>
            <w:tcW w:w="295"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sidRPr="009C7BDF">
              <w:rPr>
                <w:rFonts w:eastAsia="Times New Roman" w:cs="Times New Roman"/>
                <w:color w:val="000000"/>
                <w:spacing w:val="95"/>
                <w:szCs w:val="24"/>
              </w:rPr>
              <w:t>35</w:t>
            </w:r>
            <w:r w:rsidRPr="009C7BDF">
              <w:rPr>
                <w:rFonts w:eastAsia="Times New Roman" w:cs="Times New Roman"/>
                <w:color w:val="000000"/>
                <w:spacing w:val="2"/>
                <w:szCs w:val="24"/>
              </w:rPr>
              <w:t>7</w:t>
            </w:r>
          </w:p>
        </w:tc>
      </w:tr>
      <w:tr w:rsidR="00C92D77">
        <w:trPr>
          <w:trHeight w:val="300"/>
        </w:trPr>
        <w:tc>
          <w:tcPr>
            <w:tcW w:w="598" w:type="pct"/>
            <w:tcBorders>
              <w:top w:val="nil"/>
              <w:left w:val="single" w:sz="4" w:space="0" w:color="auto"/>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756"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943"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1874"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267"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267"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295"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r>
      <w:tr w:rsidR="00C92D77">
        <w:trPr>
          <w:trHeight w:val="300"/>
        </w:trPr>
        <w:tc>
          <w:tcPr>
            <w:tcW w:w="598" w:type="pct"/>
            <w:tcBorders>
              <w:top w:val="nil"/>
              <w:left w:val="single" w:sz="4" w:space="0" w:color="auto"/>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756"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943"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1874"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267"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267"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295"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r>
      <w:tr w:rsidR="00C92D77">
        <w:trPr>
          <w:trHeight w:val="300"/>
        </w:trPr>
        <w:tc>
          <w:tcPr>
            <w:tcW w:w="598" w:type="pct"/>
            <w:tcBorders>
              <w:top w:val="nil"/>
              <w:left w:val="single" w:sz="4" w:space="0" w:color="auto"/>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756"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943"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1874"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267"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267"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295"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r>
      <w:tr w:rsidR="00C92D77">
        <w:trPr>
          <w:trHeight w:val="300"/>
        </w:trPr>
        <w:tc>
          <w:tcPr>
            <w:tcW w:w="598" w:type="pct"/>
            <w:tcBorders>
              <w:top w:val="nil"/>
              <w:left w:val="single" w:sz="4" w:space="0" w:color="auto"/>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756"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943"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1874"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267"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267"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295"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r>
      <w:tr w:rsidR="00C92D77">
        <w:trPr>
          <w:trHeight w:val="300"/>
        </w:trPr>
        <w:tc>
          <w:tcPr>
            <w:tcW w:w="598" w:type="pct"/>
            <w:tcBorders>
              <w:top w:val="nil"/>
              <w:left w:val="single" w:sz="4" w:space="0" w:color="auto"/>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756"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943"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1874"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267"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267"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295"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r>
      <w:tr w:rsidR="00C92D77">
        <w:trPr>
          <w:trHeight w:val="300"/>
        </w:trPr>
        <w:tc>
          <w:tcPr>
            <w:tcW w:w="598" w:type="pct"/>
            <w:tcBorders>
              <w:top w:val="nil"/>
              <w:left w:val="single" w:sz="4" w:space="0" w:color="auto"/>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756"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943"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1874"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267"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267"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295"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r>
      <w:tr w:rsidR="00C92D77">
        <w:trPr>
          <w:trHeight w:val="300"/>
        </w:trPr>
        <w:tc>
          <w:tcPr>
            <w:tcW w:w="598" w:type="pct"/>
            <w:tcBorders>
              <w:top w:val="nil"/>
              <w:left w:val="single" w:sz="4" w:space="0" w:color="auto"/>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b/>
                <w:bCs/>
                <w:color w:val="000000"/>
                <w:szCs w:val="24"/>
              </w:rPr>
            </w:pPr>
            <w:r w:rsidRPr="009C7BDF">
              <w:rPr>
                <w:rFonts w:eastAsia="Times New Roman" w:cs="Times New Roman"/>
                <w:b/>
                <w:bCs/>
                <w:color w:val="000000"/>
                <w:spacing w:val="68"/>
                <w:szCs w:val="24"/>
              </w:rPr>
              <w:t>201</w:t>
            </w:r>
            <w:r w:rsidRPr="009C7BDF">
              <w:rPr>
                <w:rFonts w:eastAsia="Times New Roman" w:cs="Times New Roman"/>
                <w:b/>
                <w:bCs/>
                <w:color w:val="000000"/>
                <w:spacing w:val="3"/>
                <w:szCs w:val="24"/>
              </w:rPr>
              <w:t>6</w:t>
            </w:r>
          </w:p>
        </w:tc>
        <w:tc>
          <w:tcPr>
            <w:tcW w:w="756"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b/>
                <w:bCs/>
                <w:color w:val="000000"/>
                <w:szCs w:val="24"/>
              </w:rPr>
            </w:pPr>
            <w:r w:rsidRPr="009C7BDF">
              <w:rPr>
                <w:rFonts w:eastAsia="Times New Roman" w:cs="Times New Roman"/>
                <w:b/>
                <w:bCs/>
                <w:color w:val="000000"/>
                <w:spacing w:val="68"/>
                <w:szCs w:val="24"/>
              </w:rPr>
              <w:t>201</w:t>
            </w:r>
            <w:r w:rsidRPr="009C7BDF">
              <w:rPr>
                <w:rFonts w:eastAsia="Times New Roman" w:cs="Times New Roman"/>
                <w:b/>
                <w:bCs/>
                <w:color w:val="000000"/>
                <w:spacing w:val="3"/>
                <w:szCs w:val="24"/>
              </w:rPr>
              <w:t>7</w:t>
            </w:r>
          </w:p>
        </w:tc>
        <w:tc>
          <w:tcPr>
            <w:tcW w:w="943"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sidRPr="009C7BDF">
              <w:rPr>
                <w:rFonts w:eastAsia="Times New Roman" w:cs="Times New Roman"/>
                <w:color w:val="000000"/>
                <w:spacing w:val="68"/>
                <w:szCs w:val="24"/>
              </w:rPr>
              <w:t>201</w:t>
            </w:r>
            <w:r w:rsidRPr="009C7BDF">
              <w:rPr>
                <w:rFonts w:eastAsia="Times New Roman" w:cs="Times New Roman"/>
                <w:color w:val="000000"/>
                <w:spacing w:val="3"/>
                <w:szCs w:val="24"/>
              </w:rPr>
              <w:t>5</w:t>
            </w:r>
          </w:p>
        </w:tc>
        <w:tc>
          <w:tcPr>
            <w:tcW w:w="1874"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267"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267"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295"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r>
      <w:tr w:rsidR="00C92D77">
        <w:trPr>
          <w:trHeight w:val="300"/>
        </w:trPr>
        <w:tc>
          <w:tcPr>
            <w:tcW w:w="598" w:type="pct"/>
            <w:tcBorders>
              <w:top w:val="nil"/>
              <w:left w:val="single" w:sz="4" w:space="0" w:color="auto"/>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756"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943"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1874"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9C7BDF">
              <w:rPr>
                <w:rFonts w:eastAsia="Times New Roman" w:cs="Times New Roman"/>
                <w:color w:val="000000"/>
                <w:spacing w:val="149"/>
                <w:szCs w:val="24"/>
              </w:rPr>
              <w:t>Profitability rati</w:t>
            </w:r>
            <w:r w:rsidRPr="009C7BDF">
              <w:rPr>
                <w:rFonts w:eastAsia="Times New Roman" w:cs="Times New Roman"/>
                <w:color w:val="000000"/>
                <w:spacing w:val="3"/>
                <w:szCs w:val="24"/>
              </w:rPr>
              <w:t>o</w:t>
            </w:r>
          </w:p>
        </w:tc>
        <w:tc>
          <w:tcPr>
            <w:tcW w:w="267"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b/>
                <w:bCs/>
                <w:color w:val="000000"/>
                <w:szCs w:val="24"/>
              </w:rPr>
            </w:pPr>
            <w:r>
              <w:rPr>
                <w:rFonts w:eastAsia="Times New Roman" w:cs="Times New Roman"/>
                <w:b/>
                <w:bCs/>
                <w:color w:val="000000"/>
                <w:szCs w:val="24"/>
              </w:rPr>
              <w:t>2016</w:t>
            </w:r>
          </w:p>
        </w:tc>
        <w:tc>
          <w:tcPr>
            <w:tcW w:w="267"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b/>
                <w:bCs/>
                <w:color w:val="000000"/>
                <w:szCs w:val="24"/>
              </w:rPr>
            </w:pPr>
            <w:r>
              <w:rPr>
                <w:rFonts w:eastAsia="Times New Roman" w:cs="Times New Roman"/>
                <w:b/>
                <w:bCs/>
                <w:color w:val="000000"/>
                <w:szCs w:val="24"/>
              </w:rPr>
              <w:t>2017</w:t>
            </w:r>
          </w:p>
        </w:tc>
        <w:tc>
          <w:tcPr>
            <w:tcW w:w="295"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sidRPr="009C7BDF">
              <w:rPr>
                <w:rFonts w:eastAsia="Times New Roman" w:cs="Times New Roman"/>
                <w:color w:val="000000"/>
                <w:spacing w:val="23"/>
                <w:szCs w:val="24"/>
              </w:rPr>
              <w:t>201</w:t>
            </w:r>
            <w:r w:rsidRPr="009C7BDF">
              <w:rPr>
                <w:rFonts w:eastAsia="Times New Roman" w:cs="Times New Roman"/>
                <w:color w:val="000000"/>
                <w:spacing w:val="4"/>
                <w:szCs w:val="24"/>
              </w:rPr>
              <w:t>5</w:t>
            </w:r>
          </w:p>
        </w:tc>
      </w:tr>
      <w:tr w:rsidR="00C92D77">
        <w:trPr>
          <w:trHeight w:val="300"/>
        </w:trPr>
        <w:tc>
          <w:tcPr>
            <w:tcW w:w="598" w:type="pct"/>
            <w:tcBorders>
              <w:top w:val="nil"/>
              <w:left w:val="single" w:sz="4" w:space="0" w:color="auto"/>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sidRPr="009C7BDF">
              <w:rPr>
                <w:rFonts w:eastAsia="Times New Roman" w:cs="Times New Roman"/>
                <w:color w:val="000000"/>
                <w:w w:val="54"/>
                <w:szCs w:val="24"/>
              </w:rPr>
              <w:t>0.04112167</w:t>
            </w:r>
            <w:r w:rsidRPr="009C7BDF">
              <w:rPr>
                <w:rFonts w:eastAsia="Times New Roman" w:cs="Times New Roman"/>
                <w:color w:val="000000"/>
                <w:spacing w:val="5"/>
                <w:w w:val="54"/>
                <w:szCs w:val="24"/>
              </w:rPr>
              <w:t>1</w:t>
            </w:r>
          </w:p>
        </w:tc>
        <w:tc>
          <w:tcPr>
            <w:tcW w:w="756"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sidRPr="009C7BDF">
              <w:rPr>
                <w:rFonts w:eastAsia="Times New Roman" w:cs="Times New Roman"/>
                <w:color w:val="000000"/>
                <w:w w:val="54"/>
                <w:szCs w:val="24"/>
              </w:rPr>
              <w:t>0.18408812</w:t>
            </w:r>
            <w:r w:rsidRPr="009C7BDF">
              <w:rPr>
                <w:rFonts w:eastAsia="Times New Roman" w:cs="Times New Roman"/>
                <w:color w:val="000000"/>
                <w:spacing w:val="5"/>
                <w:w w:val="54"/>
                <w:szCs w:val="24"/>
              </w:rPr>
              <w:t>7</w:t>
            </w:r>
          </w:p>
        </w:tc>
        <w:tc>
          <w:tcPr>
            <w:tcW w:w="943"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sidRPr="009C7BDF">
              <w:rPr>
                <w:rFonts w:eastAsia="Times New Roman" w:cs="Times New Roman"/>
                <w:color w:val="000000"/>
                <w:w w:val="60"/>
                <w:szCs w:val="24"/>
              </w:rPr>
              <w:t>0.1844875</w:t>
            </w:r>
            <w:r w:rsidRPr="009C7BDF">
              <w:rPr>
                <w:rFonts w:eastAsia="Times New Roman" w:cs="Times New Roman"/>
                <w:color w:val="000000"/>
                <w:spacing w:val="2"/>
                <w:w w:val="60"/>
                <w:szCs w:val="24"/>
              </w:rPr>
              <w:t>8</w:t>
            </w:r>
          </w:p>
        </w:tc>
        <w:tc>
          <w:tcPr>
            <w:tcW w:w="1874"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267"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267"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295"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r>
      <w:tr w:rsidR="00C92D77">
        <w:trPr>
          <w:trHeight w:val="300"/>
        </w:trPr>
        <w:tc>
          <w:tcPr>
            <w:tcW w:w="598" w:type="pct"/>
            <w:tcBorders>
              <w:top w:val="nil"/>
              <w:left w:val="single" w:sz="4" w:space="0" w:color="auto"/>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sidRPr="009C7BDF">
              <w:rPr>
                <w:rFonts w:eastAsia="Times New Roman" w:cs="Times New Roman"/>
                <w:color w:val="000000"/>
                <w:spacing w:val="88"/>
                <w:szCs w:val="24"/>
              </w:rPr>
              <w:t>43.</w:t>
            </w:r>
            <w:r w:rsidRPr="009C7BDF">
              <w:rPr>
                <w:rFonts w:eastAsia="Times New Roman" w:cs="Times New Roman"/>
                <w:color w:val="000000"/>
                <w:spacing w:val="3"/>
                <w:szCs w:val="24"/>
              </w:rPr>
              <w:t>7</w:t>
            </w:r>
          </w:p>
        </w:tc>
        <w:tc>
          <w:tcPr>
            <w:tcW w:w="756"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sidRPr="009C7BDF">
              <w:rPr>
                <w:rFonts w:eastAsia="Times New Roman" w:cs="Times New Roman"/>
                <w:color w:val="000000"/>
                <w:spacing w:val="36"/>
                <w:szCs w:val="24"/>
              </w:rPr>
              <w:t>225.</w:t>
            </w:r>
            <w:r w:rsidRPr="009C7BDF">
              <w:rPr>
                <w:rFonts w:eastAsia="Times New Roman" w:cs="Times New Roman"/>
                <w:color w:val="000000"/>
                <w:spacing w:val="2"/>
                <w:szCs w:val="24"/>
              </w:rPr>
              <w:t>6</w:t>
            </w:r>
          </w:p>
        </w:tc>
        <w:tc>
          <w:tcPr>
            <w:tcW w:w="943"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sidRPr="009C7BDF">
              <w:rPr>
                <w:rFonts w:eastAsia="Times New Roman" w:cs="Times New Roman"/>
                <w:color w:val="000000"/>
                <w:spacing w:val="36"/>
                <w:szCs w:val="24"/>
              </w:rPr>
              <w:t>224.</w:t>
            </w:r>
            <w:r w:rsidRPr="009C7BDF">
              <w:rPr>
                <w:rFonts w:eastAsia="Times New Roman" w:cs="Times New Roman"/>
                <w:color w:val="000000"/>
                <w:spacing w:val="2"/>
                <w:szCs w:val="24"/>
              </w:rPr>
              <w:t>3</w:t>
            </w:r>
          </w:p>
        </w:tc>
        <w:tc>
          <w:tcPr>
            <w:tcW w:w="1874"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9C7BDF">
              <w:rPr>
                <w:rFonts w:eastAsia="Times New Roman" w:cs="Times New Roman"/>
                <w:color w:val="000000"/>
                <w:w w:val="55"/>
                <w:szCs w:val="24"/>
              </w:rPr>
              <w:t xml:space="preserve">Return on </w:t>
            </w:r>
            <w:proofErr w:type="spellStart"/>
            <w:r w:rsidRPr="009C7BDF">
              <w:rPr>
                <w:rFonts w:eastAsia="Times New Roman" w:cs="Times New Roman"/>
                <w:color w:val="000000"/>
                <w:w w:val="55"/>
                <w:szCs w:val="24"/>
              </w:rPr>
              <w:t>shareholders</w:t>
            </w:r>
            <w:proofErr w:type="spellEnd"/>
            <w:r w:rsidRPr="009C7BDF">
              <w:rPr>
                <w:rFonts w:eastAsia="Times New Roman" w:cs="Times New Roman"/>
                <w:color w:val="000000"/>
                <w:w w:val="55"/>
                <w:szCs w:val="24"/>
              </w:rPr>
              <w:t xml:space="preserve"> fund ( net profit before interest and tax/ total equity*100)</w:t>
            </w:r>
            <w:r w:rsidRPr="009C7BDF">
              <w:rPr>
                <w:rFonts w:eastAsia="Times New Roman" w:cs="Times New Roman"/>
                <w:color w:val="000000"/>
                <w:spacing w:val="32"/>
                <w:w w:val="55"/>
                <w:szCs w:val="24"/>
              </w:rPr>
              <w:t xml:space="preserve"> </w:t>
            </w:r>
          </w:p>
        </w:tc>
        <w:tc>
          <w:tcPr>
            <w:tcW w:w="267"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sidRPr="009C7BDF">
              <w:rPr>
                <w:rFonts w:eastAsia="Times New Roman" w:cs="Times New Roman"/>
                <w:color w:val="000000"/>
                <w:w w:val="62"/>
                <w:szCs w:val="24"/>
              </w:rPr>
              <w:t>0.0027</w:t>
            </w:r>
            <w:r w:rsidRPr="009C7BDF">
              <w:rPr>
                <w:rFonts w:eastAsia="Times New Roman" w:cs="Times New Roman"/>
                <w:color w:val="000000"/>
                <w:spacing w:val="1"/>
                <w:w w:val="62"/>
                <w:szCs w:val="24"/>
              </w:rPr>
              <w:t>8</w:t>
            </w:r>
          </w:p>
        </w:tc>
        <w:tc>
          <w:tcPr>
            <w:tcW w:w="267"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sidRPr="009C7BDF">
              <w:rPr>
                <w:rFonts w:eastAsia="Times New Roman" w:cs="Times New Roman"/>
                <w:color w:val="000000"/>
                <w:w w:val="53"/>
                <w:szCs w:val="24"/>
              </w:rPr>
              <w:t>0.05619</w:t>
            </w:r>
            <w:r w:rsidRPr="009C7BDF">
              <w:rPr>
                <w:rFonts w:eastAsia="Times New Roman" w:cs="Times New Roman"/>
                <w:color w:val="000000"/>
                <w:spacing w:val="7"/>
                <w:w w:val="53"/>
                <w:szCs w:val="24"/>
              </w:rPr>
              <w:t>5</w:t>
            </w:r>
          </w:p>
        </w:tc>
        <w:tc>
          <w:tcPr>
            <w:tcW w:w="295"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sidRPr="009C7BDF">
              <w:rPr>
                <w:rFonts w:eastAsia="Times New Roman" w:cs="Times New Roman"/>
                <w:color w:val="000000"/>
                <w:w w:val="54"/>
                <w:szCs w:val="24"/>
              </w:rPr>
              <w:t>0.057471</w:t>
            </w:r>
            <w:r w:rsidRPr="009C7BDF">
              <w:rPr>
                <w:rFonts w:eastAsia="Times New Roman" w:cs="Times New Roman"/>
                <w:color w:val="000000"/>
                <w:spacing w:val="1"/>
                <w:w w:val="54"/>
                <w:szCs w:val="24"/>
              </w:rPr>
              <w:t>3</w:t>
            </w:r>
          </w:p>
        </w:tc>
      </w:tr>
      <w:tr w:rsidR="00C92D77">
        <w:trPr>
          <w:trHeight w:val="300"/>
        </w:trPr>
        <w:tc>
          <w:tcPr>
            <w:tcW w:w="598" w:type="pct"/>
            <w:tcBorders>
              <w:top w:val="nil"/>
              <w:left w:val="single" w:sz="4" w:space="0" w:color="auto"/>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sidRPr="009C7BDF">
              <w:rPr>
                <w:rFonts w:eastAsia="Times New Roman" w:cs="Times New Roman"/>
                <w:color w:val="000000"/>
                <w:spacing w:val="5"/>
                <w:szCs w:val="24"/>
              </w:rPr>
              <w:t>1062.</w:t>
            </w:r>
            <w:r w:rsidRPr="009C7BDF">
              <w:rPr>
                <w:rFonts w:eastAsia="Times New Roman" w:cs="Times New Roman"/>
                <w:color w:val="000000"/>
                <w:spacing w:val="1"/>
                <w:szCs w:val="24"/>
              </w:rPr>
              <w:t>7</w:t>
            </w:r>
          </w:p>
        </w:tc>
        <w:tc>
          <w:tcPr>
            <w:tcW w:w="756"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sidRPr="009C7BDF">
              <w:rPr>
                <w:rFonts w:eastAsia="Times New Roman" w:cs="Times New Roman"/>
                <w:color w:val="000000"/>
                <w:spacing w:val="5"/>
                <w:szCs w:val="24"/>
              </w:rPr>
              <w:t>1225.</w:t>
            </w:r>
            <w:r w:rsidRPr="009C7BDF">
              <w:rPr>
                <w:rFonts w:eastAsia="Times New Roman" w:cs="Times New Roman"/>
                <w:color w:val="000000"/>
                <w:spacing w:val="1"/>
                <w:szCs w:val="24"/>
              </w:rPr>
              <w:t>5</w:t>
            </w:r>
          </w:p>
        </w:tc>
        <w:tc>
          <w:tcPr>
            <w:tcW w:w="943"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sidRPr="009C7BDF">
              <w:rPr>
                <w:rFonts w:eastAsia="Times New Roman" w:cs="Times New Roman"/>
                <w:color w:val="000000"/>
                <w:spacing w:val="5"/>
                <w:szCs w:val="24"/>
              </w:rPr>
              <w:t>1215.</w:t>
            </w:r>
            <w:r w:rsidRPr="009C7BDF">
              <w:rPr>
                <w:rFonts w:eastAsia="Times New Roman" w:cs="Times New Roman"/>
                <w:color w:val="000000"/>
                <w:spacing w:val="1"/>
                <w:szCs w:val="24"/>
              </w:rPr>
              <w:t>8</w:t>
            </w:r>
          </w:p>
        </w:tc>
        <w:tc>
          <w:tcPr>
            <w:tcW w:w="1874"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9C7BDF">
              <w:rPr>
                <w:rFonts w:eastAsia="Times New Roman" w:cs="Times New Roman"/>
                <w:color w:val="000000"/>
                <w:spacing w:val="118"/>
                <w:szCs w:val="24"/>
              </w:rPr>
              <w:t>Net profit before ta</w:t>
            </w:r>
            <w:r w:rsidRPr="009C7BDF">
              <w:rPr>
                <w:rFonts w:eastAsia="Times New Roman" w:cs="Times New Roman"/>
                <w:color w:val="000000"/>
                <w:spacing w:val="19"/>
                <w:szCs w:val="24"/>
              </w:rPr>
              <w:t>x</w:t>
            </w:r>
          </w:p>
        </w:tc>
        <w:tc>
          <w:tcPr>
            <w:tcW w:w="267"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sidRPr="009C7BDF">
              <w:rPr>
                <w:rFonts w:eastAsia="Times New Roman" w:cs="Times New Roman"/>
                <w:color w:val="000000"/>
                <w:spacing w:val="245"/>
                <w:szCs w:val="24"/>
              </w:rPr>
              <w:t>1</w:t>
            </w:r>
            <w:r w:rsidRPr="009C7BDF">
              <w:rPr>
                <w:rFonts w:eastAsia="Times New Roman" w:cs="Times New Roman"/>
                <w:color w:val="000000"/>
                <w:szCs w:val="24"/>
              </w:rPr>
              <w:t>2</w:t>
            </w:r>
          </w:p>
        </w:tc>
        <w:tc>
          <w:tcPr>
            <w:tcW w:w="267"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sidRPr="009C7BDF">
              <w:rPr>
                <w:rFonts w:eastAsia="Times New Roman" w:cs="Times New Roman"/>
                <w:color w:val="000000"/>
                <w:spacing w:val="62"/>
                <w:szCs w:val="24"/>
              </w:rPr>
              <w:t>24</w:t>
            </w:r>
            <w:r w:rsidRPr="009C7BDF">
              <w:rPr>
                <w:rFonts w:eastAsia="Times New Roman" w:cs="Times New Roman"/>
                <w:color w:val="000000"/>
                <w:spacing w:val="1"/>
                <w:szCs w:val="24"/>
              </w:rPr>
              <w:t>7</w:t>
            </w:r>
          </w:p>
        </w:tc>
        <w:tc>
          <w:tcPr>
            <w:tcW w:w="295"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sidRPr="009C7BDF">
              <w:rPr>
                <w:rFonts w:eastAsia="Times New Roman" w:cs="Times New Roman"/>
                <w:color w:val="000000"/>
                <w:spacing w:val="95"/>
                <w:szCs w:val="24"/>
              </w:rPr>
              <w:t>25</w:t>
            </w:r>
            <w:r w:rsidRPr="009C7BDF">
              <w:rPr>
                <w:rFonts w:eastAsia="Times New Roman" w:cs="Times New Roman"/>
                <w:color w:val="000000"/>
                <w:spacing w:val="2"/>
                <w:szCs w:val="24"/>
              </w:rPr>
              <w:t>0</w:t>
            </w:r>
          </w:p>
        </w:tc>
      </w:tr>
      <w:tr w:rsidR="00C92D77">
        <w:trPr>
          <w:trHeight w:val="300"/>
        </w:trPr>
        <w:tc>
          <w:tcPr>
            <w:tcW w:w="598" w:type="pct"/>
            <w:tcBorders>
              <w:top w:val="nil"/>
              <w:left w:val="single" w:sz="4" w:space="0" w:color="auto"/>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756"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943"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1874"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9C7BDF">
              <w:rPr>
                <w:rFonts w:eastAsia="Times New Roman" w:cs="Times New Roman"/>
                <w:color w:val="000000"/>
                <w:spacing w:val="288"/>
                <w:szCs w:val="24"/>
              </w:rPr>
              <w:t>Total equit</w:t>
            </w:r>
            <w:r w:rsidRPr="009C7BDF">
              <w:rPr>
                <w:rFonts w:eastAsia="Times New Roman" w:cs="Times New Roman"/>
                <w:color w:val="000000"/>
                <w:spacing w:val="10"/>
                <w:szCs w:val="24"/>
              </w:rPr>
              <w:t>y</w:t>
            </w:r>
          </w:p>
        </w:tc>
        <w:tc>
          <w:tcPr>
            <w:tcW w:w="267"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sidRPr="009C7BDF">
              <w:rPr>
                <w:rFonts w:eastAsia="Times New Roman" w:cs="Times New Roman"/>
                <w:color w:val="000000"/>
                <w:w w:val="73"/>
                <w:szCs w:val="24"/>
              </w:rPr>
              <w:t>4316.</w:t>
            </w:r>
            <w:r w:rsidRPr="009C7BDF">
              <w:rPr>
                <w:rFonts w:eastAsia="Times New Roman" w:cs="Times New Roman"/>
                <w:color w:val="000000"/>
                <w:spacing w:val="3"/>
                <w:w w:val="73"/>
                <w:szCs w:val="24"/>
              </w:rPr>
              <w:t>6</w:t>
            </w:r>
          </w:p>
        </w:tc>
        <w:tc>
          <w:tcPr>
            <w:tcW w:w="267"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sidRPr="009C7BDF">
              <w:rPr>
                <w:rFonts w:eastAsia="Times New Roman" w:cs="Times New Roman"/>
                <w:color w:val="000000"/>
                <w:w w:val="73"/>
                <w:szCs w:val="24"/>
              </w:rPr>
              <w:t>4395.</w:t>
            </w:r>
            <w:r w:rsidRPr="009C7BDF">
              <w:rPr>
                <w:rFonts w:eastAsia="Times New Roman" w:cs="Times New Roman"/>
                <w:color w:val="000000"/>
                <w:spacing w:val="3"/>
                <w:w w:val="73"/>
                <w:szCs w:val="24"/>
              </w:rPr>
              <w:t>4</w:t>
            </w:r>
          </w:p>
        </w:tc>
        <w:tc>
          <w:tcPr>
            <w:tcW w:w="295"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sidRPr="009C7BDF">
              <w:rPr>
                <w:rFonts w:eastAsia="Times New Roman" w:cs="Times New Roman"/>
                <w:color w:val="000000"/>
                <w:spacing w:val="23"/>
                <w:szCs w:val="24"/>
              </w:rPr>
              <w:t>435</w:t>
            </w:r>
            <w:r w:rsidRPr="009C7BDF">
              <w:rPr>
                <w:rFonts w:eastAsia="Times New Roman" w:cs="Times New Roman"/>
                <w:color w:val="000000"/>
                <w:spacing w:val="4"/>
                <w:szCs w:val="24"/>
              </w:rPr>
              <w:t>0</w:t>
            </w:r>
          </w:p>
        </w:tc>
      </w:tr>
      <w:tr w:rsidR="00C92D77">
        <w:trPr>
          <w:trHeight w:val="300"/>
        </w:trPr>
        <w:tc>
          <w:tcPr>
            <w:tcW w:w="598" w:type="pct"/>
            <w:tcBorders>
              <w:top w:val="nil"/>
              <w:left w:val="single" w:sz="4" w:space="0" w:color="auto"/>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sidRPr="009C7BDF">
              <w:rPr>
                <w:rFonts w:eastAsia="Times New Roman" w:cs="Times New Roman"/>
                <w:color w:val="000000"/>
                <w:w w:val="54"/>
                <w:szCs w:val="24"/>
              </w:rPr>
              <w:t>14.3198315</w:t>
            </w:r>
            <w:r w:rsidRPr="009C7BDF">
              <w:rPr>
                <w:rFonts w:eastAsia="Times New Roman" w:cs="Times New Roman"/>
                <w:color w:val="000000"/>
                <w:spacing w:val="5"/>
                <w:w w:val="54"/>
                <w:szCs w:val="24"/>
              </w:rPr>
              <w:t>7</w:t>
            </w:r>
          </w:p>
        </w:tc>
        <w:tc>
          <w:tcPr>
            <w:tcW w:w="756"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sidRPr="009C7BDF">
              <w:rPr>
                <w:rFonts w:eastAsia="Times New Roman" w:cs="Times New Roman"/>
                <w:color w:val="000000"/>
                <w:w w:val="54"/>
                <w:szCs w:val="24"/>
              </w:rPr>
              <w:t>29.0509438</w:t>
            </w:r>
            <w:r w:rsidRPr="009C7BDF">
              <w:rPr>
                <w:rFonts w:eastAsia="Times New Roman" w:cs="Times New Roman"/>
                <w:color w:val="000000"/>
                <w:spacing w:val="5"/>
                <w:w w:val="54"/>
                <w:szCs w:val="24"/>
              </w:rPr>
              <w:t>5</w:t>
            </w:r>
          </w:p>
        </w:tc>
        <w:tc>
          <w:tcPr>
            <w:tcW w:w="943"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sidRPr="009C7BDF">
              <w:rPr>
                <w:rFonts w:eastAsia="Times New Roman" w:cs="Times New Roman"/>
                <w:color w:val="000000"/>
                <w:w w:val="54"/>
                <w:szCs w:val="24"/>
              </w:rPr>
              <w:t>15.0880503</w:t>
            </w:r>
            <w:r w:rsidRPr="009C7BDF">
              <w:rPr>
                <w:rFonts w:eastAsia="Times New Roman" w:cs="Times New Roman"/>
                <w:color w:val="000000"/>
                <w:spacing w:val="5"/>
                <w:w w:val="54"/>
                <w:szCs w:val="24"/>
              </w:rPr>
              <w:t>1</w:t>
            </w:r>
          </w:p>
        </w:tc>
        <w:tc>
          <w:tcPr>
            <w:tcW w:w="1874"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267"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267"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295"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r>
      <w:tr w:rsidR="00C92D77">
        <w:trPr>
          <w:trHeight w:val="300"/>
        </w:trPr>
        <w:tc>
          <w:tcPr>
            <w:tcW w:w="598" w:type="pct"/>
            <w:tcBorders>
              <w:top w:val="nil"/>
              <w:left w:val="single" w:sz="4" w:space="0" w:color="auto"/>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sidRPr="009C7BDF">
              <w:rPr>
                <w:rFonts w:eastAsia="Times New Roman" w:cs="Times New Roman"/>
                <w:color w:val="000000"/>
                <w:w w:val="76"/>
                <w:szCs w:val="24"/>
              </w:rPr>
              <w:t>229.546</w:t>
            </w:r>
            <w:r w:rsidRPr="009C7BDF">
              <w:rPr>
                <w:rFonts w:eastAsia="Times New Roman" w:cs="Times New Roman"/>
                <w:color w:val="000000"/>
                <w:spacing w:val="3"/>
                <w:w w:val="76"/>
                <w:szCs w:val="24"/>
              </w:rPr>
              <w:t>9</w:t>
            </w:r>
          </w:p>
        </w:tc>
        <w:tc>
          <w:tcPr>
            <w:tcW w:w="756"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sidRPr="009C7BDF">
              <w:rPr>
                <w:rFonts w:eastAsia="Times New Roman" w:cs="Times New Roman"/>
                <w:color w:val="000000"/>
                <w:w w:val="76"/>
                <w:szCs w:val="24"/>
              </w:rPr>
              <w:t>243.156</w:t>
            </w:r>
            <w:r w:rsidRPr="009C7BDF">
              <w:rPr>
                <w:rFonts w:eastAsia="Times New Roman" w:cs="Times New Roman"/>
                <w:color w:val="000000"/>
                <w:spacing w:val="3"/>
                <w:w w:val="76"/>
                <w:szCs w:val="24"/>
              </w:rPr>
              <w:t>4</w:t>
            </w:r>
          </w:p>
        </w:tc>
        <w:tc>
          <w:tcPr>
            <w:tcW w:w="943"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sidRPr="009C7BDF">
              <w:rPr>
                <w:rFonts w:eastAsia="Times New Roman" w:cs="Times New Roman"/>
                <w:color w:val="000000"/>
                <w:spacing w:val="36"/>
                <w:szCs w:val="24"/>
              </w:rPr>
              <w:t>239.</w:t>
            </w:r>
            <w:r w:rsidRPr="009C7BDF">
              <w:rPr>
                <w:rFonts w:eastAsia="Times New Roman" w:cs="Times New Roman"/>
                <w:color w:val="000000"/>
                <w:spacing w:val="2"/>
                <w:szCs w:val="24"/>
              </w:rPr>
              <w:t>9</w:t>
            </w:r>
          </w:p>
        </w:tc>
        <w:tc>
          <w:tcPr>
            <w:tcW w:w="1874"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9C7BDF">
              <w:rPr>
                <w:rFonts w:eastAsia="Times New Roman" w:cs="Times New Roman"/>
                <w:color w:val="000000"/>
                <w:w w:val="77"/>
                <w:szCs w:val="24"/>
              </w:rPr>
              <w:t>Operating profit margin ( operating net profit / sales *100</w:t>
            </w:r>
            <w:r w:rsidRPr="009C7BDF">
              <w:rPr>
                <w:rFonts w:eastAsia="Times New Roman" w:cs="Times New Roman"/>
                <w:color w:val="000000"/>
                <w:spacing w:val="19"/>
                <w:w w:val="77"/>
                <w:szCs w:val="24"/>
              </w:rPr>
              <w:t>)</w:t>
            </w:r>
          </w:p>
        </w:tc>
        <w:tc>
          <w:tcPr>
            <w:tcW w:w="267"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sidRPr="009C7BDF">
              <w:rPr>
                <w:rFonts w:eastAsia="Times New Roman" w:cs="Times New Roman"/>
                <w:color w:val="000000"/>
                <w:w w:val="62"/>
                <w:szCs w:val="24"/>
              </w:rPr>
              <w:t>0.0296</w:t>
            </w:r>
            <w:r w:rsidRPr="009C7BDF">
              <w:rPr>
                <w:rFonts w:eastAsia="Times New Roman" w:cs="Times New Roman"/>
                <w:color w:val="000000"/>
                <w:spacing w:val="1"/>
                <w:w w:val="62"/>
                <w:szCs w:val="24"/>
              </w:rPr>
              <w:t>3</w:t>
            </w:r>
          </w:p>
        </w:tc>
        <w:tc>
          <w:tcPr>
            <w:tcW w:w="267"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sidRPr="009C7BDF">
              <w:rPr>
                <w:rFonts w:eastAsia="Times New Roman" w:cs="Times New Roman"/>
                <w:color w:val="000000"/>
                <w:w w:val="62"/>
                <w:szCs w:val="24"/>
              </w:rPr>
              <w:t>0.7002</w:t>
            </w:r>
            <w:r w:rsidRPr="009C7BDF">
              <w:rPr>
                <w:rFonts w:eastAsia="Times New Roman" w:cs="Times New Roman"/>
                <w:color w:val="000000"/>
                <w:spacing w:val="1"/>
                <w:w w:val="62"/>
                <w:szCs w:val="24"/>
              </w:rPr>
              <w:t>8</w:t>
            </w:r>
          </w:p>
        </w:tc>
        <w:tc>
          <w:tcPr>
            <w:tcW w:w="295"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sidRPr="009C7BDF">
              <w:rPr>
                <w:rFonts w:eastAsia="Times New Roman" w:cs="Times New Roman"/>
                <w:color w:val="000000"/>
                <w:w w:val="54"/>
                <w:szCs w:val="24"/>
              </w:rPr>
              <w:t>0.705555</w:t>
            </w:r>
            <w:r w:rsidRPr="009C7BDF">
              <w:rPr>
                <w:rFonts w:eastAsia="Times New Roman" w:cs="Times New Roman"/>
                <w:color w:val="000000"/>
                <w:spacing w:val="1"/>
                <w:w w:val="54"/>
                <w:szCs w:val="24"/>
              </w:rPr>
              <w:t>6</w:t>
            </w:r>
          </w:p>
        </w:tc>
      </w:tr>
      <w:tr w:rsidR="00C92D77">
        <w:trPr>
          <w:trHeight w:val="300"/>
        </w:trPr>
        <w:tc>
          <w:tcPr>
            <w:tcW w:w="598" w:type="pct"/>
            <w:tcBorders>
              <w:top w:val="nil"/>
              <w:left w:val="single" w:sz="4" w:space="0" w:color="auto"/>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sidRPr="009C7BDF">
              <w:rPr>
                <w:rFonts w:eastAsia="Times New Roman" w:cs="Times New Roman"/>
                <w:color w:val="000000"/>
                <w:spacing w:val="68"/>
                <w:szCs w:val="24"/>
              </w:rPr>
              <w:t>160</w:t>
            </w:r>
            <w:r w:rsidRPr="009C7BDF">
              <w:rPr>
                <w:rFonts w:eastAsia="Times New Roman" w:cs="Times New Roman"/>
                <w:color w:val="000000"/>
                <w:spacing w:val="3"/>
                <w:szCs w:val="24"/>
              </w:rPr>
              <w:t>3</w:t>
            </w:r>
          </w:p>
        </w:tc>
        <w:tc>
          <w:tcPr>
            <w:tcW w:w="756"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sidRPr="009C7BDF">
              <w:rPr>
                <w:rFonts w:eastAsia="Times New Roman" w:cs="Times New Roman"/>
                <w:color w:val="000000"/>
                <w:spacing w:val="162"/>
                <w:szCs w:val="24"/>
              </w:rPr>
              <w:t>83</w:t>
            </w:r>
            <w:r w:rsidRPr="009C7BDF">
              <w:rPr>
                <w:rFonts w:eastAsia="Times New Roman" w:cs="Times New Roman"/>
                <w:color w:val="000000"/>
                <w:spacing w:val="2"/>
                <w:szCs w:val="24"/>
              </w:rPr>
              <w:t>7</w:t>
            </w:r>
          </w:p>
        </w:tc>
        <w:tc>
          <w:tcPr>
            <w:tcW w:w="943"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sidRPr="009C7BDF">
              <w:rPr>
                <w:rFonts w:eastAsia="Times New Roman" w:cs="Times New Roman"/>
                <w:color w:val="000000"/>
                <w:spacing w:val="68"/>
                <w:szCs w:val="24"/>
              </w:rPr>
              <w:t>159</w:t>
            </w:r>
            <w:r w:rsidRPr="009C7BDF">
              <w:rPr>
                <w:rFonts w:eastAsia="Times New Roman" w:cs="Times New Roman"/>
                <w:color w:val="000000"/>
                <w:spacing w:val="3"/>
                <w:szCs w:val="24"/>
              </w:rPr>
              <w:t>0</w:t>
            </w:r>
          </w:p>
        </w:tc>
        <w:tc>
          <w:tcPr>
            <w:tcW w:w="1874"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9C7BDF">
              <w:rPr>
                <w:rFonts w:eastAsia="Times New Roman" w:cs="Times New Roman"/>
                <w:color w:val="000000"/>
                <w:spacing w:val="186"/>
                <w:szCs w:val="24"/>
              </w:rPr>
              <w:t>Operating profi</w:t>
            </w:r>
            <w:r w:rsidRPr="009C7BDF">
              <w:rPr>
                <w:rFonts w:eastAsia="Times New Roman" w:cs="Times New Roman"/>
                <w:color w:val="000000"/>
                <w:spacing w:val="2"/>
                <w:szCs w:val="24"/>
              </w:rPr>
              <w:t>t</w:t>
            </w:r>
          </w:p>
        </w:tc>
        <w:tc>
          <w:tcPr>
            <w:tcW w:w="267"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sidRPr="009C7BDF">
              <w:rPr>
                <w:rFonts w:eastAsia="Times New Roman" w:cs="Times New Roman"/>
                <w:color w:val="000000"/>
                <w:spacing w:val="245"/>
                <w:szCs w:val="24"/>
              </w:rPr>
              <w:t>1</w:t>
            </w:r>
            <w:r w:rsidRPr="009C7BDF">
              <w:rPr>
                <w:rFonts w:eastAsia="Times New Roman" w:cs="Times New Roman"/>
                <w:color w:val="000000"/>
                <w:szCs w:val="24"/>
              </w:rPr>
              <w:t>2</w:t>
            </w:r>
          </w:p>
        </w:tc>
        <w:tc>
          <w:tcPr>
            <w:tcW w:w="267"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sidRPr="009C7BDF">
              <w:rPr>
                <w:rFonts w:eastAsia="Times New Roman" w:cs="Times New Roman"/>
                <w:color w:val="000000"/>
                <w:spacing w:val="62"/>
                <w:szCs w:val="24"/>
              </w:rPr>
              <w:t>25</w:t>
            </w:r>
            <w:r w:rsidRPr="009C7BDF">
              <w:rPr>
                <w:rFonts w:eastAsia="Times New Roman" w:cs="Times New Roman"/>
                <w:color w:val="000000"/>
                <w:spacing w:val="1"/>
                <w:szCs w:val="24"/>
              </w:rPr>
              <w:t>0</w:t>
            </w:r>
          </w:p>
        </w:tc>
        <w:tc>
          <w:tcPr>
            <w:tcW w:w="295"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sidRPr="009C7BDF">
              <w:rPr>
                <w:rFonts w:eastAsia="Times New Roman" w:cs="Times New Roman"/>
                <w:color w:val="000000"/>
                <w:spacing w:val="95"/>
                <w:szCs w:val="24"/>
              </w:rPr>
              <w:t>25</w:t>
            </w:r>
            <w:r w:rsidRPr="009C7BDF">
              <w:rPr>
                <w:rFonts w:eastAsia="Times New Roman" w:cs="Times New Roman"/>
                <w:color w:val="000000"/>
                <w:spacing w:val="2"/>
                <w:szCs w:val="24"/>
              </w:rPr>
              <w:t>4</w:t>
            </w:r>
          </w:p>
        </w:tc>
      </w:tr>
      <w:tr w:rsidR="00C92D77">
        <w:trPr>
          <w:trHeight w:val="300"/>
        </w:trPr>
        <w:tc>
          <w:tcPr>
            <w:tcW w:w="598" w:type="pct"/>
            <w:tcBorders>
              <w:top w:val="nil"/>
              <w:left w:val="single" w:sz="4" w:space="0" w:color="auto"/>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sidRPr="009C7BDF">
              <w:rPr>
                <w:rFonts w:eastAsia="Times New Roman" w:cs="Times New Roman"/>
                <w:color w:val="000000"/>
                <w:spacing w:val="162"/>
                <w:szCs w:val="24"/>
              </w:rPr>
              <w:t>25</w:t>
            </w:r>
            <w:r w:rsidRPr="009C7BDF">
              <w:rPr>
                <w:rFonts w:eastAsia="Times New Roman" w:cs="Times New Roman"/>
                <w:color w:val="000000"/>
                <w:spacing w:val="2"/>
                <w:szCs w:val="24"/>
              </w:rPr>
              <w:t>3</w:t>
            </w:r>
          </w:p>
        </w:tc>
        <w:tc>
          <w:tcPr>
            <w:tcW w:w="756"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sidRPr="009C7BDF">
              <w:rPr>
                <w:rFonts w:eastAsia="Times New Roman" w:cs="Times New Roman"/>
                <w:color w:val="000000"/>
                <w:spacing w:val="162"/>
                <w:szCs w:val="24"/>
              </w:rPr>
              <w:t>26</w:t>
            </w:r>
            <w:r w:rsidRPr="009C7BDF">
              <w:rPr>
                <w:rFonts w:eastAsia="Times New Roman" w:cs="Times New Roman"/>
                <w:color w:val="000000"/>
                <w:spacing w:val="2"/>
                <w:szCs w:val="24"/>
              </w:rPr>
              <w:t>8</w:t>
            </w:r>
          </w:p>
        </w:tc>
        <w:tc>
          <w:tcPr>
            <w:tcW w:w="943"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sidRPr="009C7BDF">
              <w:rPr>
                <w:rFonts w:eastAsia="Times New Roman" w:cs="Times New Roman"/>
                <w:color w:val="000000"/>
                <w:spacing w:val="162"/>
                <w:szCs w:val="24"/>
              </w:rPr>
              <w:t>24</w:t>
            </w:r>
            <w:r w:rsidRPr="009C7BDF">
              <w:rPr>
                <w:rFonts w:eastAsia="Times New Roman" w:cs="Times New Roman"/>
                <w:color w:val="000000"/>
                <w:spacing w:val="2"/>
                <w:szCs w:val="24"/>
              </w:rPr>
              <w:t>0</w:t>
            </w:r>
          </w:p>
        </w:tc>
        <w:tc>
          <w:tcPr>
            <w:tcW w:w="1874"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9C7BDF">
              <w:rPr>
                <w:rFonts w:eastAsia="Times New Roman" w:cs="Times New Roman"/>
                <w:color w:val="000000"/>
                <w:spacing w:val="959"/>
                <w:szCs w:val="24"/>
              </w:rPr>
              <w:t>Sale</w:t>
            </w:r>
            <w:r w:rsidRPr="009C7BDF">
              <w:rPr>
                <w:rFonts w:eastAsia="Times New Roman" w:cs="Times New Roman"/>
                <w:color w:val="000000"/>
                <w:spacing w:val="2"/>
                <w:szCs w:val="24"/>
              </w:rPr>
              <w:t>s</w:t>
            </w:r>
          </w:p>
        </w:tc>
        <w:tc>
          <w:tcPr>
            <w:tcW w:w="267"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sidRPr="009C7BDF">
              <w:rPr>
                <w:rFonts w:eastAsia="Times New Roman" w:cs="Times New Roman"/>
                <w:color w:val="000000"/>
                <w:spacing w:val="62"/>
                <w:szCs w:val="24"/>
              </w:rPr>
              <w:t>40</w:t>
            </w:r>
            <w:r w:rsidRPr="009C7BDF">
              <w:rPr>
                <w:rFonts w:eastAsia="Times New Roman" w:cs="Times New Roman"/>
                <w:color w:val="000000"/>
                <w:spacing w:val="1"/>
                <w:szCs w:val="24"/>
              </w:rPr>
              <w:t>5</w:t>
            </w:r>
          </w:p>
        </w:tc>
        <w:tc>
          <w:tcPr>
            <w:tcW w:w="267"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sidRPr="009C7BDF">
              <w:rPr>
                <w:rFonts w:eastAsia="Times New Roman" w:cs="Times New Roman"/>
                <w:color w:val="000000"/>
                <w:spacing w:val="62"/>
                <w:szCs w:val="24"/>
              </w:rPr>
              <w:t>35</w:t>
            </w:r>
            <w:r w:rsidRPr="009C7BDF">
              <w:rPr>
                <w:rFonts w:eastAsia="Times New Roman" w:cs="Times New Roman"/>
                <w:color w:val="000000"/>
                <w:spacing w:val="1"/>
                <w:szCs w:val="24"/>
              </w:rPr>
              <w:t>7</w:t>
            </w:r>
          </w:p>
        </w:tc>
        <w:tc>
          <w:tcPr>
            <w:tcW w:w="295"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sidRPr="009C7BDF">
              <w:rPr>
                <w:rFonts w:eastAsia="Times New Roman" w:cs="Times New Roman"/>
                <w:color w:val="000000"/>
                <w:spacing w:val="95"/>
                <w:szCs w:val="24"/>
              </w:rPr>
              <w:t>36</w:t>
            </w:r>
            <w:r w:rsidRPr="009C7BDF">
              <w:rPr>
                <w:rFonts w:eastAsia="Times New Roman" w:cs="Times New Roman"/>
                <w:color w:val="000000"/>
                <w:spacing w:val="2"/>
                <w:szCs w:val="24"/>
              </w:rPr>
              <w:t>0</w:t>
            </w:r>
          </w:p>
        </w:tc>
      </w:tr>
      <w:tr w:rsidR="00C92D77">
        <w:trPr>
          <w:trHeight w:val="300"/>
        </w:trPr>
        <w:tc>
          <w:tcPr>
            <w:tcW w:w="598" w:type="pct"/>
            <w:tcBorders>
              <w:top w:val="nil"/>
              <w:left w:val="single" w:sz="4" w:space="0" w:color="auto"/>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sidRPr="009C7BDF">
              <w:rPr>
                <w:rFonts w:eastAsia="Times New Roman" w:cs="Times New Roman"/>
                <w:color w:val="000000"/>
                <w:spacing w:val="16"/>
                <w:szCs w:val="24"/>
              </w:rPr>
              <w:t>9.27</w:t>
            </w:r>
            <w:r w:rsidRPr="009C7BDF">
              <w:rPr>
                <w:rFonts w:eastAsia="Times New Roman" w:cs="Times New Roman"/>
                <w:color w:val="000000"/>
                <w:spacing w:val="3"/>
                <w:szCs w:val="24"/>
              </w:rPr>
              <w:t>%</w:t>
            </w:r>
          </w:p>
        </w:tc>
        <w:tc>
          <w:tcPr>
            <w:tcW w:w="756"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sidRPr="009C7BDF">
              <w:rPr>
                <w:rFonts w:eastAsia="Times New Roman" w:cs="Times New Roman"/>
                <w:color w:val="000000"/>
                <w:spacing w:val="16"/>
                <w:szCs w:val="24"/>
              </w:rPr>
              <w:t>9.27</w:t>
            </w:r>
            <w:r w:rsidRPr="009C7BDF">
              <w:rPr>
                <w:rFonts w:eastAsia="Times New Roman" w:cs="Times New Roman"/>
                <w:color w:val="000000"/>
                <w:spacing w:val="3"/>
                <w:szCs w:val="24"/>
              </w:rPr>
              <w:t>%</w:t>
            </w:r>
          </w:p>
        </w:tc>
        <w:tc>
          <w:tcPr>
            <w:tcW w:w="943"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sidRPr="009C7BDF">
              <w:rPr>
                <w:rFonts w:eastAsia="Times New Roman" w:cs="Times New Roman"/>
                <w:color w:val="000000"/>
                <w:spacing w:val="123"/>
                <w:szCs w:val="24"/>
              </w:rPr>
              <w:t>10</w:t>
            </w:r>
            <w:r w:rsidRPr="009C7BDF">
              <w:rPr>
                <w:rFonts w:eastAsia="Times New Roman" w:cs="Times New Roman"/>
                <w:color w:val="000000"/>
                <w:spacing w:val="1"/>
                <w:szCs w:val="24"/>
              </w:rPr>
              <w:t>%</w:t>
            </w:r>
          </w:p>
        </w:tc>
        <w:tc>
          <w:tcPr>
            <w:tcW w:w="1874"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267"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267"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295"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r>
      <w:tr w:rsidR="00C92D77">
        <w:trPr>
          <w:trHeight w:val="300"/>
        </w:trPr>
        <w:tc>
          <w:tcPr>
            <w:tcW w:w="598" w:type="pct"/>
            <w:tcBorders>
              <w:top w:val="nil"/>
              <w:left w:val="single" w:sz="4" w:space="0" w:color="auto"/>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756"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943"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1874"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267"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267"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295"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r>
      <w:tr w:rsidR="00C92D77">
        <w:trPr>
          <w:trHeight w:val="300"/>
        </w:trPr>
        <w:tc>
          <w:tcPr>
            <w:tcW w:w="598" w:type="pct"/>
            <w:tcBorders>
              <w:top w:val="nil"/>
              <w:left w:val="single" w:sz="4" w:space="0" w:color="auto"/>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sidRPr="009C7BDF">
              <w:rPr>
                <w:rFonts w:eastAsia="Times New Roman" w:cs="Times New Roman"/>
                <w:color w:val="000000"/>
                <w:w w:val="54"/>
                <w:szCs w:val="24"/>
              </w:rPr>
              <w:t>1.22264044</w:t>
            </w:r>
            <w:r w:rsidRPr="009C7BDF">
              <w:rPr>
                <w:rFonts w:eastAsia="Times New Roman" w:cs="Times New Roman"/>
                <w:color w:val="000000"/>
                <w:spacing w:val="5"/>
                <w:w w:val="54"/>
                <w:szCs w:val="24"/>
              </w:rPr>
              <w:t>4</w:t>
            </w:r>
          </w:p>
        </w:tc>
        <w:tc>
          <w:tcPr>
            <w:tcW w:w="756"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sidRPr="009C7BDF">
              <w:rPr>
                <w:rFonts w:eastAsia="Times New Roman" w:cs="Times New Roman"/>
                <w:color w:val="000000"/>
                <w:w w:val="54"/>
                <w:szCs w:val="24"/>
              </w:rPr>
              <w:t>0.99322725</w:t>
            </w:r>
            <w:r w:rsidRPr="009C7BDF">
              <w:rPr>
                <w:rFonts w:eastAsia="Times New Roman" w:cs="Times New Roman"/>
                <w:color w:val="000000"/>
                <w:spacing w:val="5"/>
                <w:w w:val="54"/>
                <w:szCs w:val="24"/>
              </w:rPr>
              <w:t>4</w:t>
            </w:r>
          </w:p>
        </w:tc>
        <w:tc>
          <w:tcPr>
            <w:tcW w:w="943"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sidRPr="009C7BDF">
              <w:rPr>
                <w:rFonts w:eastAsia="Times New Roman" w:cs="Times New Roman"/>
                <w:color w:val="000000"/>
                <w:w w:val="54"/>
                <w:szCs w:val="24"/>
              </w:rPr>
              <w:t>0.93016943</w:t>
            </w:r>
            <w:r w:rsidRPr="009C7BDF">
              <w:rPr>
                <w:rFonts w:eastAsia="Times New Roman" w:cs="Times New Roman"/>
                <w:color w:val="000000"/>
                <w:spacing w:val="5"/>
                <w:w w:val="54"/>
                <w:szCs w:val="24"/>
              </w:rPr>
              <w:t>6</w:t>
            </w:r>
          </w:p>
        </w:tc>
        <w:tc>
          <w:tcPr>
            <w:tcW w:w="1874"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9C7BDF">
              <w:rPr>
                <w:rFonts w:eastAsia="Times New Roman" w:cs="Times New Roman"/>
                <w:color w:val="000000"/>
                <w:spacing w:val="7"/>
                <w:szCs w:val="24"/>
              </w:rPr>
              <w:t>Gearing ratio(long term liabilities/capital</w:t>
            </w:r>
            <w:r w:rsidRPr="009C7BDF">
              <w:rPr>
                <w:rFonts w:eastAsia="Times New Roman" w:cs="Times New Roman"/>
                <w:color w:val="000000"/>
                <w:spacing w:val="24"/>
                <w:szCs w:val="24"/>
              </w:rPr>
              <w:t>)</w:t>
            </w:r>
          </w:p>
        </w:tc>
        <w:tc>
          <w:tcPr>
            <w:tcW w:w="267"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sidRPr="009C7BDF">
              <w:rPr>
                <w:rFonts w:eastAsia="Times New Roman" w:cs="Times New Roman"/>
                <w:color w:val="000000"/>
                <w:w w:val="53"/>
                <w:szCs w:val="24"/>
              </w:rPr>
              <w:t>0.30420</w:t>
            </w:r>
            <w:r w:rsidRPr="009C7BDF">
              <w:rPr>
                <w:rFonts w:eastAsia="Times New Roman" w:cs="Times New Roman"/>
                <w:color w:val="000000"/>
                <w:spacing w:val="7"/>
                <w:w w:val="53"/>
                <w:szCs w:val="24"/>
              </w:rPr>
              <w:t>2</w:t>
            </w:r>
          </w:p>
        </w:tc>
        <w:tc>
          <w:tcPr>
            <w:tcW w:w="267"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sidRPr="009C7BDF">
              <w:rPr>
                <w:rFonts w:eastAsia="Times New Roman" w:cs="Times New Roman"/>
                <w:color w:val="000000"/>
                <w:w w:val="53"/>
                <w:szCs w:val="24"/>
              </w:rPr>
              <w:t>0.36106</w:t>
            </w:r>
            <w:r w:rsidRPr="009C7BDF">
              <w:rPr>
                <w:rFonts w:eastAsia="Times New Roman" w:cs="Times New Roman"/>
                <w:color w:val="000000"/>
                <w:spacing w:val="7"/>
                <w:w w:val="53"/>
                <w:szCs w:val="24"/>
              </w:rPr>
              <w:t>1</w:t>
            </w:r>
          </w:p>
        </w:tc>
        <w:tc>
          <w:tcPr>
            <w:tcW w:w="295"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sidRPr="009C7BDF">
              <w:rPr>
                <w:rFonts w:eastAsia="Times New Roman" w:cs="Times New Roman"/>
                <w:color w:val="000000"/>
                <w:w w:val="54"/>
                <w:szCs w:val="24"/>
              </w:rPr>
              <w:t>0.376470</w:t>
            </w:r>
            <w:r w:rsidRPr="009C7BDF">
              <w:rPr>
                <w:rFonts w:eastAsia="Times New Roman" w:cs="Times New Roman"/>
                <w:color w:val="000000"/>
                <w:spacing w:val="1"/>
                <w:w w:val="54"/>
                <w:szCs w:val="24"/>
              </w:rPr>
              <w:t>6</w:t>
            </w:r>
          </w:p>
        </w:tc>
      </w:tr>
      <w:tr w:rsidR="00C92D77">
        <w:trPr>
          <w:trHeight w:val="300"/>
        </w:trPr>
        <w:tc>
          <w:tcPr>
            <w:tcW w:w="598" w:type="pct"/>
            <w:tcBorders>
              <w:top w:val="nil"/>
              <w:left w:val="single" w:sz="4" w:space="0" w:color="auto"/>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sidRPr="009C7BDF">
              <w:rPr>
                <w:rFonts w:eastAsia="Times New Roman" w:cs="Times New Roman"/>
                <w:color w:val="000000"/>
                <w:spacing w:val="5"/>
                <w:szCs w:val="24"/>
              </w:rPr>
              <w:t>1299.</w:t>
            </w:r>
            <w:r w:rsidRPr="009C7BDF">
              <w:rPr>
                <w:rFonts w:eastAsia="Times New Roman" w:cs="Times New Roman"/>
                <w:color w:val="000000"/>
                <w:spacing w:val="1"/>
                <w:szCs w:val="24"/>
              </w:rPr>
              <w:t>3</w:t>
            </w:r>
          </w:p>
        </w:tc>
        <w:tc>
          <w:tcPr>
            <w:tcW w:w="756"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sidRPr="009C7BDF">
              <w:rPr>
                <w:rFonts w:eastAsia="Times New Roman" w:cs="Times New Roman"/>
                <w:color w:val="000000"/>
                <w:spacing w:val="5"/>
                <w:szCs w:val="24"/>
              </w:rPr>
              <w:t>1217.</w:t>
            </w:r>
            <w:r w:rsidRPr="009C7BDF">
              <w:rPr>
                <w:rFonts w:eastAsia="Times New Roman" w:cs="Times New Roman"/>
                <w:color w:val="000000"/>
                <w:spacing w:val="1"/>
                <w:szCs w:val="24"/>
              </w:rPr>
              <w:t>2</w:t>
            </w:r>
          </w:p>
        </w:tc>
        <w:tc>
          <w:tcPr>
            <w:tcW w:w="943"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sidRPr="009C7BDF">
              <w:rPr>
                <w:rFonts w:eastAsia="Times New Roman" w:cs="Times New Roman"/>
                <w:color w:val="000000"/>
                <w:spacing w:val="5"/>
                <w:szCs w:val="24"/>
              </w:rPr>
              <w:t>1130.</w:t>
            </w:r>
            <w:r w:rsidRPr="009C7BDF">
              <w:rPr>
                <w:rFonts w:eastAsia="Times New Roman" w:cs="Times New Roman"/>
                <w:color w:val="000000"/>
                <w:spacing w:val="1"/>
                <w:szCs w:val="24"/>
              </w:rPr>
              <w:t>9</w:t>
            </w:r>
          </w:p>
        </w:tc>
        <w:tc>
          <w:tcPr>
            <w:tcW w:w="1874"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9C7BDF">
              <w:rPr>
                <w:rFonts w:eastAsia="Times New Roman" w:cs="Times New Roman"/>
                <w:color w:val="000000"/>
                <w:spacing w:val="119"/>
                <w:szCs w:val="24"/>
              </w:rPr>
              <w:t>Long term liabilitie</w:t>
            </w:r>
            <w:r w:rsidRPr="009C7BDF">
              <w:rPr>
                <w:rFonts w:eastAsia="Times New Roman" w:cs="Times New Roman"/>
                <w:color w:val="000000"/>
                <w:spacing w:val="5"/>
                <w:szCs w:val="24"/>
              </w:rPr>
              <w:t>s</w:t>
            </w:r>
          </w:p>
        </w:tc>
        <w:tc>
          <w:tcPr>
            <w:tcW w:w="267"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sidRPr="009C7BDF">
              <w:rPr>
                <w:rFonts w:eastAsia="Times New Roman" w:cs="Times New Roman"/>
                <w:color w:val="000000"/>
                <w:w w:val="89"/>
                <w:szCs w:val="24"/>
              </w:rPr>
              <w:t>372.</w:t>
            </w:r>
            <w:r w:rsidRPr="009C7BDF">
              <w:rPr>
                <w:rFonts w:eastAsia="Times New Roman" w:cs="Times New Roman"/>
                <w:color w:val="000000"/>
                <w:spacing w:val="4"/>
                <w:w w:val="89"/>
                <w:szCs w:val="24"/>
              </w:rPr>
              <w:t>8</w:t>
            </w:r>
          </w:p>
        </w:tc>
        <w:tc>
          <w:tcPr>
            <w:tcW w:w="267"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sidRPr="009C7BDF">
              <w:rPr>
                <w:rFonts w:eastAsia="Times New Roman" w:cs="Times New Roman"/>
                <w:color w:val="000000"/>
                <w:w w:val="89"/>
                <w:szCs w:val="24"/>
              </w:rPr>
              <w:t>383.</w:t>
            </w:r>
            <w:r w:rsidRPr="009C7BDF">
              <w:rPr>
                <w:rFonts w:eastAsia="Times New Roman" w:cs="Times New Roman"/>
                <w:color w:val="000000"/>
                <w:spacing w:val="4"/>
                <w:w w:val="89"/>
                <w:szCs w:val="24"/>
              </w:rPr>
              <w:t>7</w:t>
            </w:r>
          </w:p>
        </w:tc>
        <w:tc>
          <w:tcPr>
            <w:tcW w:w="295"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sidRPr="009C7BDF">
              <w:rPr>
                <w:rFonts w:eastAsia="Times New Roman" w:cs="Times New Roman"/>
                <w:color w:val="000000"/>
                <w:spacing w:val="95"/>
                <w:szCs w:val="24"/>
              </w:rPr>
              <w:t>38</w:t>
            </w:r>
            <w:r w:rsidRPr="009C7BDF">
              <w:rPr>
                <w:rFonts w:eastAsia="Times New Roman" w:cs="Times New Roman"/>
                <w:color w:val="000000"/>
                <w:spacing w:val="2"/>
                <w:szCs w:val="24"/>
              </w:rPr>
              <w:t>4</w:t>
            </w:r>
          </w:p>
        </w:tc>
      </w:tr>
      <w:tr w:rsidR="00C92D77">
        <w:trPr>
          <w:trHeight w:val="300"/>
        </w:trPr>
        <w:tc>
          <w:tcPr>
            <w:tcW w:w="598" w:type="pct"/>
            <w:tcBorders>
              <w:top w:val="nil"/>
              <w:left w:val="single" w:sz="4" w:space="0" w:color="auto"/>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sidRPr="009C7BDF">
              <w:rPr>
                <w:rFonts w:eastAsia="Times New Roman" w:cs="Times New Roman"/>
                <w:color w:val="000000"/>
                <w:spacing w:val="5"/>
                <w:szCs w:val="24"/>
              </w:rPr>
              <w:t>1062.</w:t>
            </w:r>
            <w:r w:rsidRPr="009C7BDF">
              <w:rPr>
                <w:rFonts w:eastAsia="Times New Roman" w:cs="Times New Roman"/>
                <w:color w:val="000000"/>
                <w:spacing w:val="1"/>
                <w:szCs w:val="24"/>
              </w:rPr>
              <w:t>7</w:t>
            </w:r>
          </w:p>
        </w:tc>
        <w:tc>
          <w:tcPr>
            <w:tcW w:w="756"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sidRPr="009C7BDF">
              <w:rPr>
                <w:rFonts w:eastAsia="Times New Roman" w:cs="Times New Roman"/>
                <w:color w:val="000000"/>
                <w:spacing w:val="5"/>
                <w:szCs w:val="24"/>
              </w:rPr>
              <w:t>1225.</w:t>
            </w:r>
            <w:r w:rsidRPr="009C7BDF">
              <w:rPr>
                <w:rFonts w:eastAsia="Times New Roman" w:cs="Times New Roman"/>
                <w:color w:val="000000"/>
                <w:spacing w:val="1"/>
                <w:szCs w:val="24"/>
              </w:rPr>
              <w:t>5</w:t>
            </w:r>
          </w:p>
        </w:tc>
        <w:tc>
          <w:tcPr>
            <w:tcW w:w="943"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sidRPr="009C7BDF">
              <w:rPr>
                <w:rFonts w:eastAsia="Times New Roman" w:cs="Times New Roman"/>
                <w:color w:val="000000"/>
                <w:spacing w:val="5"/>
                <w:szCs w:val="24"/>
              </w:rPr>
              <w:t>1215.</w:t>
            </w:r>
            <w:r w:rsidRPr="009C7BDF">
              <w:rPr>
                <w:rFonts w:eastAsia="Times New Roman" w:cs="Times New Roman"/>
                <w:color w:val="000000"/>
                <w:spacing w:val="1"/>
                <w:szCs w:val="24"/>
              </w:rPr>
              <w:t>8</w:t>
            </w:r>
          </w:p>
        </w:tc>
        <w:tc>
          <w:tcPr>
            <w:tcW w:w="1874"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9C7BDF">
              <w:rPr>
                <w:rFonts w:eastAsia="Times New Roman" w:cs="Times New Roman"/>
                <w:color w:val="000000"/>
                <w:spacing w:val="617"/>
                <w:szCs w:val="24"/>
              </w:rPr>
              <w:t>capita</w:t>
            </w:r>
            <w:r w:rsidRPr="009C7BDF">
              <w:rPr>
                <w:rFonts w:eastAsia="Times New Roman" w:cs="Times New Roman"/>
                <w:color w:val="000000"/>
                <w:spacing w:val="3"/>
                <w:szCs w:val="24"/>
              </w:rPr>
              <w:t>l</w:t>
            </w:r>
          </w:p>
        </w:tc>
        <w:tc>
          <w:tcPr>
            <w:tcW w:w="267"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sidRPr="009C7BDF">
              <w:rPr>
                <w:rFonts w:eastAsia="Times New Roman" w:cs="Times New Roman"/>
                <w:color w:val="000000"/>
                <w:w w:val="73"/>
                <w:szCs w:val="24"/>
              </w:rPr>
              <w:t>1225.</w:t>
            </w:r>
            <w:r w:rsidRPr="009C7BDF">
              <w:rPr>
                <w:rFonts w:eastAsia="Times New Roman" w:cs="Times New Roman"/>
                <w:color w:val="000000"/>
                <w:spacing w:val="3"/>
                <w:w w:val="73"/>
                <w:szCs w:val="24"/>
              </w:rPr>
              <w:t>5</w:t>
            </w:r>
          </w:p>
        </w:tc>
        <w:tc>
          <w:tcPr>
            <w:tcW w:w="267"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sidRPr="009C7BDF">
              <w:rPr>
                <w:rFonts w:eastAsia="Times New Roman" w:cs="Times New Roman"/>
                <w:color w:val="000000"/>
                <w:w w:val="73"/>
                <w:szCs w:val="24"/>
              </w:rPr>
              <w:t>1062.</w:t>
            </w:r>
            <w:r w:rsidRPr="009C7BDF">
              <w:rPr>
                <w:rFonts w:eastAsia="Times New Roman" w:cs="Times New Roman"/>
                <w:color w:val="000000"/>
                <w:spacing w:val="3"/>
                <w:w w:val="73"/>
                <w:szCs w:val="24"/>
              </w:rPr>
              <w:t>7</w:t>
            </w:r>
          </w:p>
        </w:tc>
        <w:tc>
          <w:tcPr>
            <w:tcW w:w="295"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sidRPr="009C7BDF">
              <w:rPr>
                <w:rFonts w:eastAsia="Times New Roman" w:cs="Times New Roman"/>
                <w:color w:val="000000"/>
                <w:spacing w:val="23"/>
                <w:szCs w:val="24"/>
              </w:rPr>
              <w:t>102</w:t>
            </w:r>
            <w:r w:rsidRPr="009C7BDF">
              <w:rPr>
                <w:rFonts w:eastAsia="Times New Roman" w:cs="Times New Roman"/>
                <w:color w:val="000000"/>
                <w:spacing w:val="4"/>
                <w:szCs w:val="24"/>
              </w:rPr>
              <w:t>0</w:t>
            </w:r>
          </w:p>
        </w:tc>
      </w:tr>
      <w:tr w:rsidR="00C92D77">
        <w:trPr>
          <w:trHeight w:val="300"/>
        </w:trPr>
        <w:tc>
          <w:tcPr>
            <w:tcW w:w="598" w:type="pct"/>
            <w:tcBorders>
              <w:top w:val="nil"/>
              <w:left w:val="single" w:sz="4" w:space="0" w:color="auto"/>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756"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943"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1874"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267"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267"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295"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r>
      <w:tr w:rsidR="00C92D77">
        <w:trPr>
          <w:trHeight w:val="300"/>
        </w:trPr>
        <w:tc>
          <w:tcPr>
            <w:tcW w:w="598" w:type="pct"/>
            <w:tcBorders>
              <w:top w:val="nil"/>
              <w:left w:val="single" w:sz="4" w:space="0" w:color="auto"/>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756"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943"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1874"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267"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267"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295"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r>
      <w:tr w:rsidR="00C92D77">
        <w:trPr>
          <w:trHeight w:val="300"/>
        </w:trPr>
        <w:tc>
          <w:tcPr>
            <w:tcW w:w="598" w:type="pct"/>
            <w:tcBorders>
              <w:top w:val="nil"/>
              <w:left w:val="single" w:sz="4" w:space="0" w:color="auto"/>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756"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943"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1874"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267"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267"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295"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r>
      <w:tr w:rsidR="00C92D77">
        <w:trPr>
          <w:trHeight w:val="300"/>
        </w:trPr>
        <w:tc>
          <w:tcPr>
            <w:tcW w:w="598" w:type="pct"/>
            <w:tcBorders>
              <w:top w:val="nil"/>
              <w:left w:val="single" w:sz="4" w:space="0" w:color="auto"/>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sidRPr="009C7BDF">
              <w:rPr>
                <w:rFonts w:eastAsia="Times New Roman" w:cs="Times New Roman"/>
                <w:color w:val="000000"/>
                <w:w w:val="54"/>
                <w:szCs w:val="24"/>
              </w:rPr>
              <w:t>74.7530828</w:t>
            </w:r>
            <w:r w:rsidRPr="009C7BDF">
              <w:rPr>
                <w:rFonts w:eastAsia="Times New Roman" w:cs="Times New Roman"/>
                <w:color w:val="000000"/>
                <w:spacing w:val="5"/>
                <w:w w:val="54"/>
                <w:szCs w:val="24"/>
              </w:rPr>
              <w:t>1</w:t>
            </w:r>
          </w:p>
        </w:tc>
        <w:tc>
          <w:tcPr>
            <w:tcW w:w="756"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sidRPr="009C7BDF">
              <w:rPr>
                <w:rFonts w:eastAsia="Times New Roman" w:cs="Times New Roman"/>
                <w:color w:val="000000"/>
                <w:w w:val="54"/>
                <w:szCs w:val="24"/>
              </w:rPr>
              <w:t>76.1690983</w:t>
            </w:r>
            <w:r w:rsidRPr="009C7BDF">
              <w:rPr>
                <w:rFonts w:eastAsia="Times New Roman" w:cs="Times New Roman"/>
                <w:color w:val="000000"/>
                <w:spacing w:val="5"/>
                <w:w w:val="54"/>
                <w:szCs w:val="24"/>
              </w:rPr>
              <w:t>9</w:t>
            </w:r>
          </w:p>
        </w:tc>
        <w:tc>
          <w:tcPr>
            <w:tcW w:w="943"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sidRPr="009C7BDF">
              <w:rPr>
                <w:rFonts w:eastAsia="Times New Roman" w:cs="Times New Roman"/>
                <w:color w:val="000000"/>
                <w:w w:val="54"/>
                <w:szCs w:val="24"/>
              </w:rPr>
              <w:t>76.2893081</w:t>
            </w:r>
            <w:r w:rsidRPr="009C7BDF">
              <w:rPr>
                <w:rFonts w:eastAsia="Times New Roman" w:cs="Times New Roman"/>
                <w:color w:val="000000"/>
                <w:spacing w:val="5"/>
                <w:w w:val="54"/>
                <w:szCs w:val="24"/>
              </w:rPr>
              <w:t>8</w:t>
            </w:r>
          </w:p>
        </w:tc>
        <w:tc>
          <w:tcPr>
            <w:tcW w:w="1874"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9C7BDF">
              <w:rPr>
                <w:rFonts w:eastAsia="Times New Roman" w:cs="Times New Roman"/>
                <w:color w:val="000000"/>
                <w:spacing w:val="4"/>
                <w:szCs w:val="24"/>
              </w:rPr>
              <w:t>Gross profit ratio ( gross profit / sales*100</w:t>
            </w:r>
            <w:r w:rsidRPr="009C7BDF">
              <w:rPr>
                <w:rFonts w:eastAsia="Times New Roman" w:cs="Times New Roman"/>
                <w:color w:val="000000"/>
                <w:spacing w:val="-1"/>
                <w:szCs w:val="24"/>
              </w:rPr>
              <w:t>)</w:t>
            </w:r>
          </w:p>
        </w:tc>
        <w:tc>
          <w:tcPr>
            <w:tcW w:w="267"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sidRPr="009C7BDF">
              <w:rPr>
                <w:rFonts w:eastAsia="Times New Roman" w:cs="Times New Roman"/>
                <w:color w:val="000000"/>
                <w:w w:val="53"/>
                <w:szCs w:val="24"/>
              </w:rPr>
              <w:t>76.8923</w:t>
            </w:r>
            <w:r w:rsidRPr="009C7BDF">
              <w:rPr>
                <w:rFonts w:eastAsia="Times New Roman" w:cs="Times New Roman"/>
                <w:color w:val="000000"/>
                <w:spacing w:val="7"/>
                <w:w w:val="53"/>
                <w:szCs w:val="24"/>
              </w:rPr>
              <w:t>2</w:t>
            </w:r>
          </w:p>
        </w:tc>
        <w:tc>
          <w:tcPr>
            <w:tcW w:w="267"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sidRPr="009C7BDF">
              <w:rPr>
                <w:rFonts w:eastAsia="Times New Roman" w:cs="Times New Roman"/>
                <w:color w:val="000000"/>
                <w:w w:val="53"/>
                <w:szCs w:val="24"/>
              </w:rPr>
              <w:t>76.7732</w:t>
            </w:r>
            <w:r w:rsidRPr="009C7BDF">
              <w:rPr>
                <w:rFonts w:eastAsia="Times New Roman" w:cs="Times New Roman"/>
                <w:color w:val="000000"/>
                <w:spacing w:val="7"/>
                <w:w w:val="53"/>
                <w:szCs w:val="24"/>
              </w:rPr>
              <w:t>3</w:t>
            </w:r>
          </w:p>
        </w:tc>
        <w:tc>
          <w:tcPr>
            <w:tcW w:w="295"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sidRPr="009C7BDF">
              <w:rPr>
                <w:rFonts w:eastAsia="Times New Roman" w:cs="Times New Roman"/>
                <w:color w:val="000000"/>
                <w:w w:val="54"/>
                <w:szCs w:val="24"/>
              </w:rPr>
              <w:t>108.3113</w:t>
            </w:r>
            <w:r w:rsidRPr="009C7BDF">
              <w:rPr>
                <w:rFonts w:eastAsia="Times New Roman" w:cs="Times New Roman"/>
                <w:color w:val="000000"/>
                <w:spacing w:val="1"/>
                <w:w w:val="54"/>
                <w:szCs w:val="24"/>
              </w:rPr>
              <w:t>4</w:t>
            </w:r>
          </w:p>
        </w:tc>
      </w:tr>
      <w:tr w:rsidR="00C92D77">
        <w:trPr>
          <w:trHeight w:val="300"/>
        </w:trPr>
        <w:tc>
          <w:tcPr>
            <w:tcW w:w="598" w:type="pct"/>
            <w:tcBorders>
              <w:top w:val="nil"/>
              <w:left w:val="single" w:sz="4" w:space="0" w:color="auto"/>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sidRPr="009C7BDF">
              <w:rPr>
                <w:rFonts w:eastAsia="Times New Roman" w:cs="Times New Roman"/>
                <w:color w:val="000000"/>
                <w:spacing w:val="5"/>
                <w:szCs w:val="24"/>
              </w:rPr>
              <w:t>1279.</w:t>
            </w:r>
            <w:r w:rsidRPr="009C7BDF">
              <w:rPr>
                <w:rFonts w:eastAsia="Times New Roman" w:cs="Times New Roman"/>
                <w:color w:val="000000"/>
                <w:spacing w:val="1"/>
                <w:szCs w:val="24"/>
              </w:rPr>
              <w:t>1</w:t>
            </w:r>
          </w:p>
        </w:tc>
        <w:tc>
          <w:tcPr>
            <w:tcW w:w="756"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sidRPr="009C7BDF">
              <w:rPr>
                <w:rFonts w:eastAsia="Times New Roman" w:cs="Times New Roman"/>
                <w:color w:val="000000"/>
                <w:spacing w:val="5"/>
                <w:szCs w:val="24"/>
              </w:rPr>
              <w:t>1221.</w:t>
            </w:r>
            <w:r w:rsidRPr="009C7BDF">
              <w:rPr>
                <w:rFonts w:eastAsia="Times New Roman" w:cs="Times New Roman"/>
                <w:color w:val="000000"/>
                <w:spacing w:val="1"/>
                <w:szCs w:val="24"/>
              </w:rPr>
              <w:t>6</w:t>
            </w:r>
          </w:p>
        </w:tc>
        <w:tc>
          <w:tcPr>
            <w:tcW w:w="943"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sidRPr="009C7BDF">
              <w:rPr>
                <w:rFonts w:eastAsia="Times New Roman" w:cs="Times New Roman"/>
                <w:color w:val="000000"/>
                <w:spacing w:val="68"/>
                <w:szCs w:val="24"/>
              </w:rPr>
              <w:t>121</w:t>
            </w:r>
            <w:r w:rsidRPr="009C7BDF">
              <w:rPr>
                <w:rFonts w:eastAsia="Times New Roman" w:cs="Times New Roman"/>
                <w:color w:val="000000"/>
                <w:spacing w:val="3"/>
                <w:szCs w:val="24"/>
              </w:rPr>
              <w:t>3</w:t>
            </w:r>
          </w:p>
        </w:tc>
        <w:tc>
          <w:tcPr>
            <w:tcW w:w="1874"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9C7BDF">
              <w:rPr>
                <w:rFonts w:eastAsia="Times New Roman" w:cs="Times New Roman"/>
                <w:color w:val="000000"/>
                <w:spacing w:val="260"/>
                <w:szCs w:val="24"/>
              </w:rPr>
              <w:t>Gross profit</w:t>
            </w:r>
            <w:r w:rsidRPr="009C7BDF">
              <w:rPr>
                <w:rFonts w:eastAsia="Times New Roman" w:cs="Times New Roman"/>
                <w:color w:val="000000"/>
                <w:spacing w:val="11"/>
                <w:szCs w:val="24"/>
              </w:rPr>
              <w:t xml:space="preserve"> </w:t>
            </w:r>
          </w:p>
        </w:tc>
        <w:tc>
          <w:tcPr>
            <w:tcW w:w="267"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Pr>
                <w:rFonts w:eastAsia="Times New Roman" w:cs="Times New Roman"/>
                <w:color w:val="000000"/>
                <w:szCs w:val="24"/>
              </w:rPr>
              <w:t>1154</w:t>
            </w:r>
          </w:p>
        </w:tc>
        <w:tc>
          <w:tcPr>
            <w:tcW w:w="267"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Pr>
                <w:rFonts w:eastAsia="Times New Roman" w:cs="Times New Roman"/>
                <w:color w:val="000000"/>
                <w:szCs w:val="24"/>
              </w:rPr>
              <w:t>1340</w:t>
            </w:r>
          </w:p>
        </w:tc>
        <w:tc>
          <w:tcPr>
            <w:tcW w:w="295"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sidRPr="009C7BDF">
              <w:rPr>
                <w:rFonts w:eastAsia="Times New Roman" w:cs="Times New Roman"/>
                <w:color w:val="000000"/>
                <w:spacing w:val="23"/>
                <w:szCs w:val="24"/>
              </w:rPr>
              <w:t>135</w:t>
            </w:r>
            <w:r w:rsidRPr="009C7BDF">
              <w:rPr>
                <w:rFonts w:eastAsia="Times New Roman" w:cs="Times New Roman"/>
                <w:color w:val="000000"/>
                <w:spacing w:val="4"/>
                <w:szCs w:val="24"/>
              </w:rPr>
              <w:t>4</w:t>
            </w:r>
          </w:p>
        </w:tc>
      </w:tr>
      <w:tr w:rsidR="00C92D77">
        <w:trPr>
          <w:trHeight w:val="300"/>
        </w:trPr>
        <w:tc>
          <w:tcPr>
            <w:tcW w:w="598" w:type="pct"/>
            <w:tcBorders>
              <w:top w:val="nil"/>
              <w:left w:val="single" w:sz="4" w:space="0" w:color="auto"/>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sidRPr="009C7BDF">
              <w:rPr>
                <w:rFonts w:eastAsia="Times New Roman" w:cs="Times New Roman"/>
                <w:color w:val="000000"/>
                <w:spacing w:val="5"/>
                <w:szCs w:val="24"/>
              </w:rPr>
              <w:t>1711.</w:t>
            </w:r>
            <w:r w:rsidRPr="009C7BDF">
              <w:rPr>
                <w:rFonts w:eastAsia="Times New Roman" w:cs="Times New Roman"/>
                <w:color w:val="000000"/>
                <w:spacing w:val="1"/>
                <w:szCs w:val="24"/>
              </w:rPr>
              <w:t>1</w:t>
            </w:r>
          </w:p>
        </w:tc>
        <w:tc>
          <w:tcPr>
            <w:tcW w:w="756"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sidRPr="009C7BDF">
              <w:rPr>
                <w:rFonts w:eastAsia="Times New Roman" w:cs="Times New Roman"/>
                <w:color w:val="000000"/>
                <w:spacing w:val="5"/>
                <w:szCs w:val="24"/>
              </w:rPr>
              <w:t>1603.</w:t>
            </w:r>
            <w:r w:rsidRPr="009C7BDF">
              <w:rPr>
                <w:rFonts w:eastAsia="Times New Roman" w:cs="Times New Roman"/>
                <w:color w:val="000000"/>
                <w:spacing w:val="1"/>
                <w:szCs w:val="24"/>
              </w:rPr>
              <w:t>8</w:t>
            </w:r>
          </w:p>
        </w:tc>
        <w:tc>
          <w:tcPr>
            <w:tcW w:w="943"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sidRPr="009C7BDF">
              <w:rPr>
                <w:rFonts w:eastAsia="Times New Roman" w:cs="Times New Roman"/>
                <w:color w:val="000000"/>
                <w:spacing w:val="68"/>
                <w:szCs w:val="24"/>
              </w:rPr>
              <w:t>159</w:t>
            </w:r>
            <w:r w:rsidRPr="009C7BDF">
              <w:rPr>
                <w:rFonts w:eastAsia="Times New Roman" w:cs="Times New Roman"/>
                <w:color w:val="000000"/>
                <w:spacing w:val="3"/>
                <w:szCs w:val="24"/>
              </w:rPr>
              <w:t>0</w:t>
            </w:r>
          </w:p>
        </w:tc>
        <w:tc>
          <w:tcPr>
            <w:tcW w:w="1874"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9C7BDF">
              <w:rPr>
                <w:rFonts w:eastAsia="Times New Roman" w:cs="Times New Roman"/>
                <w:color w:val="000000"/>
                <w:spacing w:val="763"/>
                <w:szCs w:val="24"/>
              </w:rPr>
              <w:t>sales</w:t>
            </w:r>
            <w:r w:rsidRPr="009C7BDF">
              <w:rPr>
                <w:rFonts w:eastAsia="Times New Roman" w:cs="Times New Roman"/>
                <w:color w:val="000000"/>
                <w:spacing w:val="3"/>
                <w:szCs w:val="24"/>
              </w:rPr>
              <w:t xml:space="preserve"> </w:t>
            </w:r>
          </w:p>
        </w:tc>
        <w:tc>
          <w:tcPr>
            <w:tcW w:w="267"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sidRPr="009C7BDF">
              <w:rPr>
                <w:rFonts w:eastAsia="Times New Roman" w:cs="Times New Roman"/>
                <w:color w:val="000000"/>
                <w:w w:val="73"/>
                <w:szCs w:val="24"/>
              </w:rPr>
              <w:t>1500.</w:t>
            </w:r>
            <w:r w:rsidRPr="009C7BDF">
              <w:rPr>
                <w:rFonts w:eastAsia="Times New Roman" w:cs="Times New Roman"/>
                <w:color w:val="000000"/>
                <w:spacing w:val="3"/>
                <w:w w:val="73"/>
                <w:szCs w:val="24"/>
              </w:rPr>
              <w:t>8</w:t>
            </w:r>
          </w:p>
        </w:tc>
        <w:tc>
          <w:tcPr>
            <w:tcW w:w="267"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sidRPr="009C7BDF">
              <w:rPr>
                <w:rFonts w:eastAsia="Times New Roman" w:cs="Times New Roman"/>
                <w:color w:val="000000"/>
                <w:w w:val="73"/>
                <w:szCs w:val="24"/>
              </w:rPr>
              <w:t>1745.</w:t>
            </w:r>
            <w:r w:rsidRPr="009C7BDF">
              <w:rPr>
                <w:rFonts w:eastAsia="Times New Roman" w:cs="Times New Roman"/>
                <w:color w:val="000000"/>
                <w:spacing w:val="3"/>
                <w:w w:val="73"/>
                <w:szCs w:val="24"/>
              </w:rPr>
              <w:t>4</w:t>
            </w:r>
          </w:p>
        </w:tc>
        <w:tc>
          <w:tcPr>
            <w:tcW w:w="295"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eastAsia="Times New Roman" w:cs="Times New Roman"/>
                <w:color w:val="000000"/>
                <w:szCs w:val="24"/>
              </w:rPr>
            </w:pPr>
            <w:r w:rsidRPr="009C7BDF">
              <w:rPr>
                <w:rFonts w:eastAsia="Times New Roman" w:cs="Times New Roman"/>
                <w:color w:val="000000"/>
                <w:w w:val="83"/>
                <w:szCs w:val="24"/>
              </w:rPr>
              <w:t>1250.</w:t>
            </w:r>
            <w:r w:rsidRPr="009C7BDF">
              <w:rPr>
                <w:rFonts w:eastAsia="Times New Roman" w:cs="Times New Roman"/>
                <w:color w:val="000000"/>
                <w:spacing w:val="4"/>
                <w:w w:val="83"/>
                <w:szCs w:val="24"/>
              </w:rPr>
              <w:t>1</w:t>
            </w:r>
          </w:p>
        </w:tc>
      </w:tr>
      <w:tr w:rsidR="00C92D77">
        <w:trPr>
          <w:trHeight w:val="300"/>
        </w:trPr>
        <w:tc>
          <w:tcPr>
            <w:tcW w:w="598" w:type="pct"/>
            <w:tcBorders>
              <w:top w:val="nil"/>
              <w:left w:val="single" w:sz="4" w:space="0" w:color="auto"/>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756"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943"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1874"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267"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267"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295"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r>
      <w:tr w:rsidR="00C92D77">
        <w:trPr>
          <w:trHeight w:val="300"/>
        </w:trPr>
        <w:tc>
          <w:tcPr>
            <w:tcW w:w="598" w:type="pct"/>
            <w:tcBorders>
              <w:top w:val="nil"/>
              <w:left w:val="single" w:sz="4" w:space="0" w:color="auto"/>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756"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943"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1874"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267"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267"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c>
          <w:tcPr>
            <w:tcW w:w="295"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eastAsia="Times New Roman" w:cs="Times New Roman"/>
                <w:color w:val="000000"/>
                <w:szCs w:val="24"/>
              </w:rPr>
            </w:pPr>
            <w:r w:rsidRPr="00805654">
              <w:rPr>
                <w:rFonts w:eastAsia="Times New Roman" w:cs="Times New Roman"/>
                <w:color w:val="000000"/>
                <w:szCs w:val="24"/>
              </w:rPr>
              <w:t> </w:t>
            </w:r>
          </w:p>
        </w:tc>
      </w:tr>
    </w:tbl>
    <w:p w:rsidR="00C92D77" w:rsidRDefault="00C92D77">
      <w:pPr>
        <w:spacing w:line="360" w:lineRule="auto"/>
        <w:rPr>
          <w:rFonts w:cs="Times New Roman"/>
          <w:color w:val="000000"/>
          <w:szCs w:val="24"/>
          <w:shd w:val="clear" w:color="auto" w:fill="FFFFFF"/>
        </w:rPr>
      </w:pPr>
    </w:p>
    <w:p w:rsidR="00C92D77" w:rsidRDefault="00C92D77">
      <w:pPr>
        <w:spacing w:line="360" w:lineRule="auto"/>
        <w:rPr>
          <w:rFonts w:cs="Times New Roman"/>
          <w:b/>
          <w:color w:val="000000"/>
          <w:szCs w:val="24"/>
        </w:rPr>
      </w:pPr>
    </w:p>
    <w:p w:rsidR="00C92D77" w:rsidRDefault="00805654">
      <w:pPr>
        <w:pStyle w:val="normal0"/>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(Source: Created by the author)</w:t>
      </w:r>
    </w:p>
    <w:p w:rsidR="00C92D77" w:rsidRDefault="00805654">
      <w:pPr>
        <w:rPr>
          <w:color w:val="000000"/>
        </w:rPr>
      </w:pPr>
      <w:r>
        <w:rPr>
          <w:color w:val="000000"/>
        </w:rPr>
        <w:br w:type="page"/>
      </w:r>
    </w:p>
    <w:p w:rsidR="00C92D77" w:rsidRDefault="00805654">
      <w:pPr>
        <w:spacing w:line="360" w:lineRule="auto"/>
        <w:rPr>
          <w:rFonts w:cs="Times New Roman"/>
          <w:b/>
          <w:color w:val="000000"/>
          <w:szCs w:val="24"/>
        </w:rPr>
      </w:pPr>
      <w:r>
        <w:rPr>
          <w:rFonts w:cs="Times New Roman"/>
          <w:b/>
          <w:color w:val="000000"/>
          <w:szCs w:val="24"/>
        </w:rPr>
        <w:t>Appendix 2</w:t>
      </w:r>
    </w:p>
    <w:p w:rsidR="00C92D77" w:rsidRDefault="00805654">
      <w:pPr>
        <w:pStyle w:val="Heading2"/>
        <w:spacing w:line="360" w:lineRule="auto"/>
        <w:rPr>
          <w:rFonts w:cs="Times New Roman"/>
          <w:color w:val="000000"/>
          <w:szCs w:val="24"/>
          <w:highlight w:val="white"/>
        </w:rPr>
      </w:pPr>
      <w:bookmarkStart w:id="20" w:name="_Toc512875441"/>
      <w:r>
        <w:rPr>
          <w:rFonts w:cs="Times New Roman"/>
          <w:color w:val="000000"/>
          <w:szCs w:val="24"/>
        </w:rPr>
        <w:t xml:space="preserve">Part 2: </w:t>
      </w:r>
      <w:r>
        <w:rPr>
          <w:rFonts w:cs="Times New Roman"/>
          <w:color w:val="000000"/>
          <w:szCs w:val="24"/>
          <w:highlight w:val="white"/>
        </w:rPr>
        <w:t>Capital budgeting Appraisal and Cash flow</w:t>
      </w:r>
      <w:bookmarkEnd w:id="20"/>
    </w:p>
    <w:p w:rsidR="00C92D77" w:rsidRDefault="00C92D77">
      <w:pPr>
        <w:spacing w:line="360" w:lineRule="auto"/>
        <w:rPr>
          <w:color w:val="000000"/>
        </w:rPr>
      </w:pPr>
    </w:p>
    <w:tbl>
      <w:tblPr>
        <w:tblW w:w="5000" w:type="pct"/>
        <w:tblLook w:val="04A0"/>
      </w:tblPr>
      <w:tblGrid>
        <w:gridCol w:w="391"/>
        <w:gridCol w:w="814"/>
        <w:gridCol w:w="1245"/>
        <w:gridCol w:w="1218"/>
        <w:gridCol w:w="1658"/>
        <w:gridCol w:w="1256"/>
        <w:gridCol w:w="854"/>
        <w:gridCol w:w="1070"/>
        <w:gridCol w:w="1070"/>
      </w:tblGrid>
      <w:tr w:rsidR="00C92D77">
        <w:trPr>
          <w:trHeight w:val="435"/>
        </w:trPr>
        <w:tc>
          <w:tcPr>
            <w:tcW w:w="273" w:type="pct"/>
            <w:tcBorders>
              <w:top w:val="single" w:sz="8" w:space="0" w:color="CCCCCC"/>
              <w:left w:val="single" w:sz="8" w:space="0" w:color="CCCCCC"/>
              <w:bottom w:val="single" w:sz="8" w:space="0" w:color="CCCCCC"/>
              <w:right w:val="nil"/>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4727" w:type="pct"/>
            <w:gridSpan w:val="8"/>
            <w:vMerge w:val="restart"/>
            <w:tcBorders>
              <w:top w:val="single" w:sz="4" w:space="0" w:color="auto"/>
              <w:left w:val="single" w:sz="4" w:space="0" w:color="auto"/>
              <w:bottom w:val="single" w:sz="4" w:space="0" w:color="000000"/>
              <w:right w:val="single" w:sz="4" w:space="0" w:color="000000"/>
            </w:tcBorders>
            <w:shd w:val="clear" w:color="auto" w:fill="auto"/>
            <w:noWrap/>
            <w:tcFitText/>
            <w:vAlign w:val="bottom"/>
            <w:hideMark/>
          </w:tcPr>
          <w:p w:rsidR="00C92D77" w:rsidRDefault="00805654">
            <w:pPr>
              <w:spacing w:line="240" w:lineRule="auto"/>
              <w:jc w:val="center"/>
              <w:rPr>
                <w:rFonts w:eastAsia="Times New Roman" w:cs="Times New Roman"/>
                <w:b/>
                <w:bCs/>
                <w:color w:val="000000"/>
                <w:sz w:val="28"/>
                <w:szCs w:val="28"/>
              </w:rPr>
            </w:pPr>
            <w:r w:rsidRPr="009C7BDF">
              <w:rPr>
                <w:rFonts w:eastAsia="Times New Roman" w:cs="Times New Roman"/>
                <w:b/>
                <w:bCs/>
                <w:color w:val="000000"/>
                <w:spacing w:val="51"/>
                <w:sz w:val="28"/>
                <w:szCs w:val="28"/>
              </w:rPr>
              <w:t>Calculation of Payback period and Net Present Valu</w:t>
            </w:r>
            <w:r w:rsidRPr="009C7BDF">
              <w:rPr>
                <w:rFonts w:eastAsia="Times New Roman" w:cs="Times New Roman"/>
                <w:b/>
                <w:bCs/>
                <w:color w:val="000000"/>
                <w:spacing w:val="14"/>
                <w:sz w:val="28"/>
                <w:szCs w:val="28"/>
              </w:rPr>
              <w:t>e</w:t>
            </w:r>
          </w:p>
        </w:tc>
      </w:tr>
      <w:tr w:rsidR="00C92D77">
        <w:trPr>
          <w:trHeight w:val="315"/>
        </w:trPr>
        <w:tc>
          <w:tcPr>
            <w:tcW w:w="273" w:type="pct"/>
            <w:tcBorders>
              <w:top w:val="nil"/>
              <w:left w:val="single" w:sz="8" w:space="0" w:color="CCCCCC"/>
              <w:bottom w:val="single" w:sz="8" w:space="0" w:color="CCCCCC"/>
              <w:right w:val="nil"/>
            </w:tcBorders>
            <w:shd w:val="clear" w:color="auto" w:fill="auto"/>
            <w:tcFitText/>
            <w:vAlign w:val="bottom"/>
            <w:hideMark/>
          </w:tcPr>
          <w:p w:rsidR="00C92D77" w:rsidRDefault="00805654">
            <w:pPr>
              <w:spacing w:line="240" w:lineRule="auto"/>
              <w:jc w:val="center"/>
              <w:rPr>
                <w:rFonts w:eastAsia="Times New Roman"/>
                <w:b/>
                <w:bCs/>
                <w:color w:val="000000"/>
                <w:sz w:val="20"/>
                <w:szCs w:val="20"/>
              </w:rPr>
            </w:pPr>
            <w:r w:rsidRPr="009C7BDF">
              <w:rPr>
                <w:rFonts w:eastAsia="Times New Roman"/>
                <w:b/>
                <w:bCs/>
                <w:color w:val="000000"/>
                <w:w w:val="45"/>
                <w:sz w:val="20"/>
                <w:szCs w:val="20"/>
              </w:rPr>
              <w:t>2. A</w:t>
            </w:r>
          </w:p>
        </w:tc>
        <w:tc>
          <w:tcPr>
            <w:tcW w:w="4727" w:type="pct"/>
            <w:gridSpan w:val="8"/>
            <w:vMerge/>
            <w:tcBorders>
              <w:top w:val="nil"/>
              <w:left w:val="single" w:sz="8" w:space="0" w:color="CCCCCC"/>
              <w:bottom w:val="single" w:sz="8" w:space="0" w:color="CCCCCC"/>
              <w:right w:val="nil"/>
            </w:tcBorders>
            <w:tcFitText/>
            <w:vAlign w:val="center"/>
            <w:hideMark/>
          </w:tcPr>
          <w:p w:rsidR="00C92D77" w:rsidRDefault="00C92D77">
            <w:pPr>
              <w:spacing w:line="240" w:lineRule="auto"/>
              <w:rPr>
                <w:rFonts w:eastAsia="Times New Roman" w:cs="Times New Roman"/>
                <w:b/>
                <w:bCs/>
                <w:color w:val="000000"/>
                <w:sz w:val="28"/>
                <w:szCs w:val="28"/>
              </w:rPr>
            </w:pPr>
          </w:p>
        </w:tc>
      </w:tr>
      <w:tr w:rsidR="00C92D77">
        <w:trPr>
          <w:trHeight w:val="510"/>
        </w:trPr>
        <w:tc>
          <w:tcPr>
            <w:tcW w:w="273" w:type="pct"/>
            <w:tcBorders>
              <w:top w:val="nil"/>
              <w:left w:val="single" w:sz="8" w:space="0" w:color="CCCCCC"/>
              <w:bottom w:val="single" w:sz="8" w:space="0" w:color="CCCCCC"/>
              <w:right w:val="nil"/>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718" w:type="pct"/>
            <w:tcBorders>
              <w:top w:val="nil"/>
              <w:left w:val="single" w:sz="4" w:space="0" w:color="auto"/>
              <w:bottom w:val="single" w:sz="4" w:space="0" w:color="auto"/>
              <w:right w:val="single" w:sz="4" w:space="0" w:color="auto"/>
            </w:tcBorders>
            <w:shd w:val="clear" w:color="auto" w:fill="auto"/>
            <w:noWrap/>
            <w:tcFitText/>
            <w:vAlign w:val="bottom"/>
            <w:hideMark/>
          </w:tcPr>
          <w:p w:rsidR="00C92D77" w:rsidRDefault="00805654">
            <w:pPr>
              <w:spacing w:line="240" w:lineRule="auto"/>
              <w:rPr>
                <w:rFonts w:ascii="Calibri" w:eastAsia="Times New Roman" w:hAnsi="Calibri" w:cs="Calibri"/>
                <w:b/>
                <w:bCs/>
                <w:color w:val="000000"/>
              </w:rPr>
            </w:pPr>
            <w:r w:rsidRPr="00805654">
              <w:rPr>
                <w:rFonts w:ascii="Calibri" w:eastAsia="Times New Roman" w:hAnsi="Calibri" w:cs="Calibri"/>
                <w:b/>
                <w:bCs/>
                <w:color w:val="000000"/>
              </w:rPr>
              <w:t> </w:t>
            </w:r>
          </w:p>
        </w:tc>
        <w:tc>
          <w:tcPr>
            <w:tcW w:w="1286" w:type="pct"/>
            <w:gridSpan w:val="2"/>
            <w:tcBorders>
              <w:top w:val="single" w:sz="4" w:space="0" w:color="auto"/>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center"/>
              <w:rPr>
                <w:rFonts w:ascii="Calibri" w:eastAsia="Times New Roman" w:hAnsi="Calibri" w:cs="Calibri"/>
                <w:b/>
                <w:bCs/>
                <w:color w:val="000000"/>
              </w:rPr>
            </w:pPr>
            <w:proofErr w:type="spellStart"/>
            <w:r w:rsidRPr="009C7BDF">
              <w:rPr>
                <w:rFonts w:ascii="Calibri" w:eastAsia="Times New Roman" w:hAnsi="Calibri" w:cs="Calibri"/>
                <w:b/>
                <w:bCs/>
                <w:color w:val="000000"/>
                <w:spacing w:val="187"/>
              </w:rPr>
              <w:t>Cashflo</w:t>
            </w:r>
            <w:r w:rsidRPr="009C7BDF">
              <w:rPr>
                <w:rFonts w:ascii="Calibri" w:eastAsia="Times New Roman" w:hAnsi="Calibri" w:cs="Calibri"/>
                <w:b/>
                <w:bCs/>
                <w:color w:val="000000"/>
                <w:spacing w:val="6"/>
              </w:rPr>
              <w:t>w</w:t>
            </w:r>
            <w:proofErr w:type="spellEnd"/>
          </w:p>
        </w:tc>
        <w:tc>
          <w:tcPr>
            <w:tcW w:w="865"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ascii="Calibri" w:eastAsia="Times New Roman" w:hAnsi="Calibri" w:cs="Calibri"/>
                <w:b/>
                <w:bCs/>
                <w:color w:val="000000"/>
              </w:rPr>
            </w:pPr>
            <w:r w:rsidRPr="009C7BDF">
              <w:rPr>
                <w:rFonts w:ascii="Calibri" w:eastAsia="Times New Roman" w:hAnsi="Calibri" w:cs="Calibri"/>
                <w:b/>
                <w:bCs/>
                <w:color w:val="000000"/>
                <w:w w:val="79"/>
              </w:rPr>
              <w:t>Cumulative value</w:t>
            </w:r>
            <w:r w:rsidRPr="009C7BDF">
              <w:rPr>
                <w:rFonts w:ascii="Calibri" w:eastAsia="Times New Roman" w:hAnsi="Calibri" w:cs="Calibri"/>
                <w:b/>
                <w:bCs/>
                <w:color w:val="000000"/>
                <w:spacing w:val="14"/>
                <w:w w:val="79"/>
              </w:rPr>
              <w:t xml:space="preserve"> </w:t>
            </w:r>
          </w:p>
        </w:tc>
        <w:tc>
          <w:tcPr>
            <w:tcW w:w="655"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ascii="Calibri" w:eastAsia="Times New Roman" w:hAnsi="Calibri" w:cs="Calibri"/>
                <w:b/>
                <w:bCs/>
                <w:color w:val="000000"/>
              </w:rPr>
            </w:pPr>
            <w:r w:rsidRPr="00805654">
              <w:rPr>
                <w:rFonts w:ascii="Calibri" w:eastAsia="Times New Roman" w:hAnsi="Calibri" w:cs="Calibri"/>
                <w:b/>
                <w:bCs/>
                <w:color w:val="000000"/>
              </w:rPr>
              <w:t> </w:t>
            </w:r>
          </w:p>
        </w:tc>
        <w:tc>
          <w:tcPr>
            <w:tcW w:w="445"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ascii="Calibri" w:eastAsia="Times New Roman" w:hAnsi="Calibri" w:cs="Calibri"/>
                <w:b/>
                <w:bCs/>
                <w:color w:val="000000"/>
              </w:rPr>
            </w:pPr>
            <w:r w:rsidRPr="00805654">
              <w:rPr>
                <w:rFonts w:ascii="Calibri" w:eastAsia="Times New Roman" w:hAnsi="Calibri" w:cs="Calibri"/>
                <w:b/>
                <w:bCs/>
                <w:color w:val="000000"/>
              </w:rPr>
              <w:t> </w:t>
            </w:r>
          </w:p>
        </w:tc>
        <w:tc>
          <w:tcPr>
            <w:tcW w:w="594"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ascii="Calibri" w:eastAsia="Times New Roman" w:hAnsi="Calibri" w:cs="Calibri"/>
                <w:b/>
                <w:bCs/>
                <w:color w:val="000000"/>
              </w:rPr>
            </w:pPr>
            <w:r w:rsidRPr="00805654">
              <w:rPr>
                <w:rFonts w:ascii="Calibri" w:eastAsia="Times New Roman" w:hAnsi="Calibri" w:cs="Calibri"/>
                <w:b/>
                <w:bCs/>
                <w:color w:val="000000"/>
              </w:rPr>
              <w:t> </w:t>
            </w:r>
          </w:p>
        </w:tc>
        <w:tc>
          <w:tcPr>
            <w:tcW w:w="594"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rPr>
                <w:rFonts w:ascii="Calibri" w:eastAsia="Times New Roman" w:hAnsi="Calibri" w:cs="Calibri"/>
                <w:b/>
                <w:bCs/>
                <w:color w:val="000000"/>
              </w:rPr>
            </w:pPr>
            <w:r w:rsidRPr="00805654">
              <w:rPr>
                <w:rFonts w:ascii="Calibri" w:eastAsia="Times New Roman" w:hAnsi="Calibri" w:cs="Calibri"/>
                <w:b/>
                <w:bCs/>
                <w:color w:val="000000"/>
              </w:rPr>
              <w:t> </w:t>
            </w:r>
          </w:p>
        </w:tc>
      </w:tr>
      <w:tr w:rsidR="00C92D77">
        <w:trPr>
          <w:trHeight w:val="915"/>
        </w:trPr>
        <w:tc>
          <w:tcPr>
            <w:tcW w:w="273" w:type="pct"/>
            <w:tcBorders>
              <w:top w:val="nil"/>
              <w:left w:val="single" w:sz="8" w:space="0" w:color="CCCCCC"/>
              <w:bottom w:val="single" w:sz="8" w:space="0" w:color="CCCCCC"/>
              <w:right w:val="nil"/>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718" w:type="pct"/>
            <w:tcBorders>
              <w:top w:val="nil"/>
              <w:left w:val="single" w:sz="4" w:space="0" w:color="auto"/>
              <w:bottom w:val="single" w:sz="4" w:space="0" w:color="auto"/>
              <w:right w:val="single" w:sz="4" w:space="0" w:color="auto"/>
            </w:tcBorders>
            <w:shd w:val="clear" w:color="000000" w:fill="9FC5E8"/>
            <w:tcFitText/>
            <w:vAlign w:val="bottom"/>
            <w:hideMark/>
          </w:tcPr>
          <w:p w:rsidR="00C92D77" w:rsidRDefault="00805654">
            <w:pPr>
              <w:spacing w:line="240" w:lineRule="auto"/>
              <w:jc w:val="center"/>
              <w:rPr>
                <w:rFonts w:ascii="Calibri" w:eastAsia="Times New Roman" w:hAnsi="Calibri" w:cs="Calibri"/>
                <w:b/>
                <w:bCs/>
                <w:color w:val="000000"/>
              </w:rPr>
            </w:pPr>
            <w:r w:rsidRPr="009C7BDF">
              <w:rPr>
                <w:rFonts w:ascii="Calibri" w:eastAsia="Times New Roman" w:hAnsi="Calibri" w:cs="Calibri"/>
                <w:b/>
                <w:bCs/>
                <w:color w:val="000000"/>
                <w:spacing w:val="42"/>
              </w:rPr>
              <w:t>Yea</w:t>
            </w:r>
            <w:r w:rsidRPr="009C7BDF">
              <w:rPr>
                <w:rFonts w:ascii="Calibri" w:eastAsia="Times New Roman" w:hAnsi="Calibri" w:cs="Calibri"/>
                <w:b/>
                <w:bCs/>
                <w:color w:val="000000"/>
                <w:spacing w:val="3"/>
              </w:rPr>
              <w:t>r</w:t>
            </w:r>
          </w:p>
        </w:tc>
        <w:tc>
          <w:tcPr>
            <w:tcW w:w="615" w:type="pct"/>
            <w:tcBorders>
              <w:top w:val="nil"/>
              <w:left w:val="nil"/>
              <w:bottom w:val="single" w:sz="4" w:space="0" w:color="auto"/>
              <w:right w:val="single" w:sz="4" w:space="0" w:color="auto"/>
            </w:tcBorders>
            <w:shd w:val="clear" w:color="000000" w:fill="9FC5E8"/>
            <w:tcFitText/>
            <w:vAlign w:val="bottom"/>
            <w:hideMark/>
          </w:tcPr>
          <w:p w:rsidR="00C92D77" w:rsidRDefault="00805654">
            <w:pPr>
              <w:spacing w:line="240" w:lineRule="auto"/>
              <w:jc w:val="center"/>
              <w:rPr>
                <w:rFonts w:ascii="Calibri" w:eastAsia="Times New Roman" w:hAnsi="Calibri" w:cs="Calibri"/>
                <w:b/>
                <w:bCs/>
                <w:color w:val="000000"/>
              </w:rPr>
            </w:pPr>
            <w:r w:rsidRPr="009C7BDF">
              <w:rPr>
                <w:rFonts w:ascii="Calibri" w:eastAsia="Times New Roman" w:hAnsi="Calibri" w:cs="Calibri"/>
                <w:b/>
                <w:bCs/>
                <w:color w:val="000000"/>
                <w:spacing w:val="12"/>
              </w:rPr>
              <w:t xml:space="preserve">Project </w:t>
            </w:r>
            <w:r w:rsidRPr="009C7BDF">
              <w:rPr>
                <w:rFonts w:ascii="Calibri" w:eastAsia="Times New Roman" w:hAnsi="Calibri" w:cs="Calibri"/>
                <w:b/>
                <w:bCs/>
                <w:color w:val="000000"/>
                <w:spacing w:val="6"/>
              </w:rPr>
              <w:t>A</w:t>
            </w:r>
          </w:p>
        </w:tc>
        <w:tc>
          <w:tcPr>
            <w:tcW w:w="636" w:type="pct"/>
            <w:tcBorders>
              <w:top w:val="nil"/>
              <w:left w:val="nil"/>
              <w:bottom w:val="single" w:sz="4" w:space="0" w:color="auto"/>
              <w:right w:val="single" w:sz="4" w:space="0" w:color="auto"/>
            </w:tcBorders>
            <w:shd w:val="clear" w:color="000000" w:fill="9FC5E8"/>
            <w:tcFitText/>
            <w:vAlign w:val="bottom"/>
            <w:hideMark/>
          </w:tcPr>
          <w:p w:rsidR="00C92D77" w:rsidRDefault="00805654">
            <w:pPr>
              <w:spacing w:line="240" w:lineRule="auto"/>
              <w:jc w:val="center"/>
              <w:rPr>
                <w:rFonts w:ascii="Calibri" w:eastAsia="Times New Roman" w:hAnsi="Calibri" w:cs="Calibri"/>
                <w:b/>
                <w:bCs/>
                <w:color w:val="000000"/>
              </w:rPr>
            </w:pPr>
            <w:r w:rsidRPr="009C7BDF">
              <w:rPr>
                <w:rFonts w:ascii="Calibri" w:eastAsia="Times New Roman" w:hAnsi="Calibri" w:cs="Calibri"/>
                <w:b/>
                <w:bCs/>
                <w:color w:val="000000"/>
                <w:spacing w:val="10"/>
              </w:rPr>
              <w:t xml:space="preserve">Project </w:t>
            </w:r>
            <w:r w:rsidRPr="009C7BDF">
              <w:rPr>
                <w:rFonts w:ascii="Calibri" w:eastAsia="Times New Roman" w:hAnsi="Calibri" w:cs="Calibri"/>
                <w:b/>
                <w:bCs/>
                <w:color w:val="000000"/>
                <w:spacing w:val="6"/>
              </w:rPr>
              <w:t>B</w:t>
            </w:r>
          </w:p>
        </w:tc>
        <w:tc>
          <w:tcPr>
            <w:tcW w:w="865" w:type="pct"/>
            <w:tcBorders>
              <w:top w:val="nil"/>
              <w:left w:val="nil"/>
              <w:bottom w:val="single" w:sz="4" w:space="0" w:color="auto"/>
              <w:right w:val="single" w:sz="4" w:space="0" w:color="auto"/>
            </w:tcBorders>
            <w:shd w:val="clear" w:color="000000" w:fill="9FC5E8"/>
            <w:tcFitText/>
            <w:vAlign w:val="bottom"/>
            <w:hideMark/>
          </w:tcPr>
          <w:p w:rsidR="00C92D77" w:rsidRDefault="00805654">
            <w:pPr>
              <w:spacing w:line="240" w:lineRule="auto"/>
              <w:jc w:val="center"/>
              <w:rPr>
                <w:rFonts w:ascii="Calibri" w:eastAsia="Times New Roman" w:hAnsi="Calibri" w:cs="Calibri"/>
                <w:b/>
                <w:bCs/>
                <w:color w:val="000000"/>
              </w:rPr>
            </w:pPr>
            <w:r w:rsidRPr="009C7BDF">
              <w:rPr>
                <w:rFonts w:ascii="Calibri" w:eastAsia="Times New Roman" w:hAnsi="Calibri" w:cs="Calibri"/>
                <w:b/>
                <w:bCs/>
                <w:color w:val="000000"/>
                <w:spacing w:val="64"/>
              </w:rPr>
              <w:t xml:space="preserve">Project </w:t>
            </w:r>
            <w:r w:rsidRPr="009C7BDF">
              <w:rPr>
                <w:rFonts w:ascii="Calibri" w:eastAsia="Times New Roman" w:hAnsi="Calibri" w:cs="Calibri"/>
                <w:b/>
                <w:bCs/>
                <w:color w:val="000000"/>
                <w:spacing w:val="3"/>
              </w:rPr>
              <w:t>A</w:t>
            </w:r>
          </w:p>
        </w:tc>
        <w:tc>
          <w:tcPr>
            <w:tcW w:w="655" w:type="pct"/>
            <w:tcBorders>
              <w:top w:val="nil"/>
              <w:left w:val="nil"/>
              <w:bottom w:val="single" w:sz="4" w:space="0" w:color="auto"/>
              <w:right w:val="single" w:sz="4" w:space="0" w:color="auto"/>
            </w:tcBorders>
            <w:shd w:val="clear" w:color="000000" w:fill="9FC5E8"/>
            <w:tcFitText/>
            <w:vAlign w:val="bottom"/>
            <w:hideMark/>
          </w:tcPr>
          <w:p w:rsidR="00C92D77" w:rsidRDefault="00805654">
            <w:pPr>
              <w:spacing w:line="240" w:lineRule="auto"/>
              <w:jc w:val="center"/>
              <w:rPr>
                <w:rFonts w:ascii="Calibri" w:eastAsia="Times New Roman" w:hAnsi="Calibri" w:cs="Calibri"/>
                <w:b/>
                <w:bCs/>
                <w:color w:val="000000"/>
              </w:rPr>
            </w:pPr>
            <w:r w:rsidRPr="009C7BDF">
              <w:rPr>
                <w:rFonts w:ascii="Calibri" w:eastAsia="Times New Roman" w:hAnsi="Calibri" w:cs="Calibri"/>
                <w:b/>
                <w:bCs/>
                <w:color w:val="000000"/>
                <w:spacing w:val="15"/>
              </w:rPr>
              <w:t xml:space="preserve">Project </w:t>
            </w:r>
            <w:r w:rsidRPr="009C7BDF">
              <w:rPr>
                <w:rFonts w:ascii="Calibri" w:eastAsia="Times New Roman" w:hAnsi="Calibri" w:cs="Calibri"/>
                <w:b/>
                <w:bCs/>
                <w:color w:val="000000"/>
                <w:spacing w:val="4"/>
              </w:rPr>
              <w:t>B</w:t>
            </w:r>
          </w:p>
        </w:tc>
        <w:tc>
          <w:tcPr>
            <w:tcW w:w="445" w:type="pct"/>
            <w:tcBorders>
              <w:top w:val="nil"/>
              <w:left w:val="nil"/>
              <w:bottom w:val="single" w:sz="4" w:space="0" w:color="auto"/>
              <w:right w:val="single" w:sz="4" w:space="0" w:color="auto"/>
            </w:tcBorders>
            <w:shd w:val="clear" w:color="000000" w:fill="9FC5E8"/>
            <w:tcFitText/>
            <w:vAlign w:val="bottom"/>
            <w:hideMark/>
          </w:tcPr>
          <w:p w:rsidR="00C92D77" w:rsidRDefault="00805654">
            <w:pPr>
              <w:spacing w:line="240" w:lineRule="auto"/>
              <w:jc w:val="center"/>
              <w:rPr>
                <w:rFonts w:ascii="Calibri" w:eastAsia="Times New Roman" w:hAnsi="Calibri" w:cs="Calibri"/>
                <w:b/>
                <w:bCs/>
                <w:color w:val="000000"/>
              </w:rPr>
            </w:pPr>
            <w:r w:rsidRPr="009C7BDF">
              <w:rPr>
                <w:rFonts w:ascii="Calibri" w:eastAsia="Times New Roman" w:hAnsi="Calibri" w:cs="Calibri"/>
                <w:b/>
                <w:bCs/>
                <w:color w:val="000000"/>
                <w:w w:val="30"/>
              </w:rPr>
              <w:t>Rate of return @ 7</w:t>
            </w:r>
            <w:r w:rsidRPr="009C7BDF">
              <w:rPr>
                <w:rFonts w:ascii="Calibri" w:eastAsia="Times New Roman" w:hAnsi="Calibri" w:cs="Calibri"/>
                <w:b/>
                <w:bCs/>
                <w:color w:val="000000"/>
                <w:spacing w:val="11"/>
                <w:w w:val="30"/>
              </w:rPr>
              <w:t>%</w:t>
            </w:r>
          </w:p>
        </w:tc>
        <w:tc>
          <w:tcPr>
            <w:tcW w:w="594" w:type="pct"/>
            <w:tcBorders>
              <w:top w:val="nil"/>
              <w:left w:val="nil"/>
              <w:bottom w:val="single" w:sz="4" w:space="0" w:color="auto"/>
              <w:right w:val="single" w:sz="4" w:space="0" w:color="auto"/>
            </w:tcBorders>
            <w:shd w:val="clear" w:color="000000" w:fill="9FC5E8"/>
            <w:tcFitText/>
            <w:vAlign w:val="bottom"/>
            <w:hideMark/>
          </w:tcPr>
          <w:p w:rsidR="00C92D77" w:rsidRDefault="00805654">
            <w:pPr>
              <w:spacing w:line="240" w:lineRule="auto"/>
              <w:jc w:val="center"/>
              <w:rPr>
                <w:rFonts w:ascii="Calibri" w:eastAsia="Times New Roman" w:hAnsi="Calibri" w:cs="Calibri"/>
                <w:b/>
                <w:bCs/>
                <w:color w:val="000000"/>
              </w:rPr>
            </w:pPr>
            <w:r w:rsidRPr="009C7BDF">
              <w:rPr>
                <w:rFonts w:ascii="Calibri" w:eastAsia="Times New Roman" w:hAnsi="Calibri" w:cs="Calibri"/>
                <w:b/>
                <w:bCs/>
                <w:color w:val="000000"/>
                <w:w w:val="53"/>
              </w:rPr>
              <w:t xml:space="preserve">P.V of Project </w:t>
            </w:r>
            <w:r w:rsidRPr="009C7BDF">
              <w:rPr>
                <w:rFonts w:ascii="Calibri" w:eastAsia="Times New Roman" w:hAnsi="Calibri" w:cs="Calibri"/>
                <w:b/>
                <w:bCs/>
                <w:color w:val="000000"/>
                <w:spacing w:val="11"/>
                <w:w w:val="53"/>
              </w:rPr>
              <w:t>A</w:t>
            </w:r>
          </w:p>
        </w:tc>
        <w:tc>
          <w:tcPr>
            <w:tcW w:w="594" w:type="pct"/>
            <w:tcBorders>
              <w:top w:val="nil"/>
              <w:left w:val="nil"/>
              <w:bottom w:val="single" w:sz="4" w:space="0" w:color="auto"/>
              <w:right w:val="single" w:sz="4" w:space="0" w:color="auto"/>
            </w:tcBorders>
            <w:shd w:val="clear" w:color="000000" w:fill="9FC5E8"/>
            <w:tcFitText/>
            <w:vAlign w:val="bottom"/>
            <w:hideMark/>
          </w:tcPr>
          <w:p w:rsidR="00C92D77" w:rsidRDefault="00805654">
            <w:pPr>
              <w:spacing w:line="240" w:lineRule="auto"/>
              <w:jc w:val="center"/>
              <w:rPr>
                <w:rFonts w:ascii="Calibri" w:eastAsia="Times New Roman" w:hAnsi="Calibri" w:cs="Calibri"/>
                <w:b/>
                <w:bCs/>
                <w:color w:val="000000"/>
              </w:rPr>
            </w:pPr>
            <w:r w:rsidRPr="009C7BDF">
              <w:rPr>
                <w:rFonts w:ascii="Calibri" w:eastAsia="Times New Roman" w:hAnsi="Calibri" w:cs="Calibri"/>
                <w:b/>
                <w:bCs/>
                <w:color w:val="000000"/>
                <w:w w:val="54"/>
              </w:rPr>
              <w:t xml:space="preserve">P.V of Project </w:t>
            </w:r>
            <w:r w:rsidRPr="009C7BDF">
              <w:rPr>
                <w:rFonts w:ascii="Calibri" w:eastAsia="Times New Roman" w:hAnsi="Calibri" w:cs="Calibri"/>
                <w:b/>
                <w:bCs/>
                <w:color w:val="000000"/>
                <w:spacing w:val="1"/>
                <w:w w:val="54"/>
              </w:rPr>
              <w:t>B</w:t>
            </w:r>
          </w:p>
        </w:tc>
      </w:tr>
      <w:tr w:rsidR="00C92D77">
        <w:trPr>
          <w:trHeight w:val="315"/>
        </w:trPr>
        <w:tc>
          <w:tcPr>
            <w:tcW w:w="273" w:type="pct"/>
            <w:tcBorders>
              <w:top w:val="nil"/>
              <w:left w:val="single" w:sz="8" w:space="0" w:color="CCCCCC"/>
              <w:bottom w:val="single" w:sz="8" w:space="0" w:color="CCCCCC"/>
              <w:right w:val="nil"/>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718" w:type="pct"/>
            <w:tcBorders>
              <w:top w:val="nil"/>
              <w:left w:val="single" w:sz="4" w:space="0" w:color="auto"/>
              <w:bottom w:val="single" w:sz="4" w:space="0" w:color="auto"/>
              <w:right w:val="single" w:sz="4" w:space="0" w:color="auto"/>
            </w:tcBorders>
            <w:shd w:val="clear" w:color="auto" w:fill="auto"/>
            <w:tcFitText/>
            <w:vAlign w:val="bottom"/>
            <w:hideMark/>
          </w:tcPr>
          <w:p w:rsidR="00C92D77" w:rsidRDefault="00805654">
            <w:pPr>
              <w:spacing w:line="240" w:lineRule="auto"/>
              <w:jc w:val="center"/>
              <w:rPr>
                <w:rFonts w:ascii="Calibri" w:eastAsia="Times New Roman" w:hAnsi="Calibri" w:cs="Calibri"/>
                <w:color w:val="000000"/>
              </w:rPr>
            </w:pPr>
            <w:r w:rsidRPr="00805654">
              <w:rPr>
                <w:rFonts w:ascii="Calibri" w:eastAsia="Times New Roman" w:hAnsi="Calibri" w:cs="Calibri"/>
                <w:color w:val="000000"/>
              </w:rPr>
              <w:t>0</w:t>
            </w:r>
          </w:p>
        </w:tc>
        <w:tc>
          <w:tcPr>
            <w:tcW w:w="615" w:type="pct"/>
            <w:tcBorders>
              <w:top w:val="nil"/>
              <w:left w:val="nil"/>
              <w:bottom w:val="single" w:sz="4" w:space="0" w:color="auto"/>
              <w:right w:val="single" w:sz="4" w:space="0" w:color="auto"/>
            </w:tcBorders>
            <w:shd w:val="clear" w:color="auto" w:fill="auto"/>
            <w:tcFitText/>
            <w:vAlign w:val="bottom"/>
            <w:hideMark/>
          </w:tcPr>
          <w:p w:rsidR="00C92D77" w:rsidRDefault="00805654">
            <w:pPr>
              <w:spacing w:line="240" w:lineRule="auto"/>
              <w:jc w:val="center"/>
              <w:rPr>
                <w:rFonts w:ascii="Calibri" w:eastAsia="Times New Roman" w:hAnsi="Calibri" w:cs="Calibri"/>
                <w:color w:val="000000"/>
              </w:rPr>
            </w:pPr>
            <w:r w:rsidRPr="009C7BDF">
              <w:rPr>
                <w:rFonts w:ascii="Calibri" w:eastAsia="Times New Roman" w:hAnsi="Calibri" w:cs="Calibri"/>
                <w:color w:val="000000"/>
                <w:spacing w:val="23"/>
              </w:rPr>
              <w:t>160,000</w:t>
            </w:r>
            <w:r w:rsidRPr="009C7BDF">
              <w:rPr>
                <w:rFonts w:ascii="Calibri" w:eastAsia="Times New Roman" w:hAnsi="Calibri" w:cs="Calibri"/>
                <w:color w:val="000000"/>
                <w:spacing w:val="5"/>
              </w:rPr>
              <w:t xml:space="preserve"> </w:t>
            </w:r>
          </w:p>
        </w:tc>
        <w:tc>
          <w:tcPr>
            <w:tcW w:w="636" w:type="pct"/>
            <w:tcBorders>
              <w:top w:val="nil"/>
              <w:left w:val="nil"/>
              <w:bottom w:val="single" w:sz="4" w:space="0" w:color="auto"/>
              <w:right w:val="single" w:sz="4" w:space="0" w:color="auto"/>
            </w:tcBorders>
            <w:shd w:val="clear" w:color="auto" w:fill="auto"/>
            <w:tcFitText/>
            <w:vAlign w:val="bottom"/>
            <w:hideMark/>
          </w:tcPr>
          <w:p w:rsidR="00C92D77" w:rsidRDefault="00805654">
            <w:pPr>
              <w:spacing w:line="240" w:lineRule="auto"/>
              <w:jc w:val="center"/>
              <w:rPr>
                <w:rFonts w:ascii="Calibri" w:eastAsia="Times New Roman" w:hAnsi="Calibri" w:cs="Calibri"/>
                <w:color w:val="000000"/>
              </w:rPr>
            </w:pPr>
            <w:r w:rsidRPr="009C7BDF">
              <w:rPr>
                <w:rFonts w:ascii="Calibri" w:eastAsia="Times New Roman" w:hAnsi="Calibri" w:cs="Calibri"/>
                <w:color w:val="000000"/>
                <w:spacing w:val="19"/>
              </w:rPr>
              <w:t>220,000</w:t>
            </w:r>
            <w:r w:rsidRPr="009C7BDF">
              <w:rPr>
                <w:rFonts w:ascii="Calibri" w:eastAsia="Times New Roman" w:hAnsi="Calibri" w:cs="Calibri"/>
                <w:color w:val="000000"/>
                <w:spacing w:val="6"/>
              </w:rPr>
              <w:t xml:space="preserve"> </w:t>
            </w:r>
          </w:p>
        </w:tc>
        <w:tc>
          <w:tcPr>
            <w:tcW w:w="865"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ascii="Calibri" w:eastAsia="Times New Roman" w:hAnsi="Calibri" w:cs="Calibri"/>
                <w:color w:val="000000"/>
              </w:rPr>
            </w:pPr>
            <w:r w:rsidRPr="009C7BDF">
              <w:rPr>
                <w:rFonts w:ascii="Calibri" w:eastAsia="Times New Roman" w:hAnsi="Calibri" w:cs="Calibri"/>
                <w:color w:val="000000"/>
                <w:spacing w:val="82"/>
              </w:rPr>
              <w:t>160,000</w:t>
            </w:r>
            <w:r w:rsidRPr="009C7BDF">
              <w:rPr>
                <w:rFonts w:ascii="Calibri" w:eastAsia="Times New Roman" w:hAnsi="Calibri" w:cs="Calibri"/>
                <w:color w:val="000000"/>
                <w:spacing w:val="4"/>
              </w:rPr>
              <w:t xml:space="preserve"> </w:t>
            </w:r>
          </w:p>
        </w:tc>
        <w:tc>
          <w:tcPr>
            <w:tcW w:w="655"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ascii="Calibri" w:eastAsia="Times New Roman" w:hAnsi="Calibri" w:cs="Calibri"/>
                <w:color w:val="000000"/>
              </w:rPr>
            </w:pPr>
            <w:r w:rsidRPr="009C7BDF">
              <w:rPr>
                <w:rFonts w:ascii="Calibri" w:eastAsia="Times New Roman" w:hAnsi="Calibri" w:cs="Calibri"/>
                <w:color w:val="000000"/>
                <w:spacing w:val="25"/>
              </w:rPr>
              <w:t>220,000</w:t>
            </w:r>
            <w:r w:rsidRPr="009C7BDF">
              <w:rPr>
                <w:rFonts w:ascii="Calibri" w:eastAsia="Times New Roman" w:hAnsi="Calibri" w:cs="Calibri"/>
                <w:color w:val="000000"/>
                <w:spacing w:val="2"/>
              </w:rPr>
              <w:t xml:space="preserve"> </w:t>
            </w:r>
          </w:p>
        </w:tc>
        <w:tc>
          <w:tcPr>
            <w:tcW w:w="445" w:type="pct"/>
            <w:tcBorders>
              <w:top w:val="nil"/>
              <w:left w:val="nil"/>
              <w:bottom w:val="single" w:sz="4" w:space="0" w:color="auto"/>
              <w:right w:val="single" w:sz="4" w:space="0" w:color="auto"/>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594" w:type="pct"/>
            <w:tcBorders>
              <w:top w:val="nil"/>
              <w:left w:val="nil"/>
              <w:bottom w:val="single" w:sz="4" w:space="0" w:color="auto"/>
              <w:right w:val="single" w:sz="4" w:space="0" w:color="auto"/>
            </w:tcBorders>
            <w:shd w:val="clear" w:color="auto" w:fill="auto"/>
            <w:tcFitText/>
            <w:vAlign w:val="bottom"/>
            <w:hideMark/>
          </w:tcPr>
          <w:p w:rsidR="00C92D77" w:rsidRDefault="00805654">
            <w:pPr>
              <w:spacing w:line="240" w:lineRule="auto"/>
              <w:jc w:val="center"/>
              <w:rPr>
                <w:rFonts w:ascii="Calibri" w:eastAsia="Times New Roman" w:hAnsi="Calibri" w:cs="Calibri"/>
                <w:color w:val="000000"/>
              </w:rPr>
            </w:pPr>
            <w:r w:rsidRPr="009C7BDF">
              <w:rPr>
                <w:rFonts w:ascii="Calibri" w:eastAsia="Times New Roman" w:hAnsi="Calibri" w:cs="Calibri"/>
                <w:color w:val="000000"/>
                <w:w w:val="89"/>
              </w:rPr>
              <w:t>(160,000</w:t>
            </w:r>
            <w:r w:rsidRPr="009C7BDF">
              <w:rPr>
                <w:rFonts w:ascii="Calibri" w:eastAsia="Times New Roman" w:hAnsi="Calibri" w:cs="Calibri"/>
                <w:color w:val="000000"/>
                <w:spacing w:val="2"/>
                <w:w w:val="89"/>
              </w:rPr>
              <w:t>)</w:t>
            </w:r>
          </w:p>
        </w:tc>
        <w:tc>
          <w:tcPr>
            <w:tcW w:w="594" w:type="pct"/>
            <w:tcBorders>
              <w:top w:val="nil"/>
              <w:left w:val="nil"/>
              <w:bottom w:val="single" w:sz="4" w:space="0" w:color="auto"/>
              <w:right w:val="single" w:sz="4" w:space="0" w:color="auto"/>
            </w:tcBorders>
            <w:shd w:val="clear" w:color="auto" w:fill="auto"/>
            <w:tcFitText/>
            <w:vAlign w:val="bottom"/>
            <w:hideMark/>
          </w:tcPr>
          <w:p w:rsidR="00C92D77" w:rsidRDefault="00805654">
            <w:pPr>
              <w:spacing w:line="240" w:lineRule="auto"/>
              <w:jc w:val="center"/>
              <w:rPr>
                <w:rFonts w:ascii="Calibri" w:eastAsia="Times New Roman" w:hAnsi="Calibri" w:cs="Calibri"/>
                <w:color w:val="000000"/>
              </w:rPr>
            </w:pPr>
            <w:r w:rsidRPr="009C7BDF">
              <w:rPr>
                <w:rFonts w:ascii="Calibri" w:eastAsia="Times New Roman" w:hAnsi="Calibri" w:cs="Calibri"/>
                <w:color w:val="000000"/>
                <w:w w:val="89"/>
              </w:rPr>
              <w:t>(220,000</w:t>
            </w:r>
            <w:r w:rsidRPr="009C7BDF">
              <w:rPr>
                <w:rFonts w:ascii="Calibri" w:eastAsia="Times New Roman" w:hAnsi="Calibri" w:cs="Calibri"/>
                <w:color w:val="000000"/>
                <w:spacing w:val="2"/>
                <w:w w:val="89"/>
              </w:rPr>
              <w:t>)</w:t>
            </w:r>
          </w:p>
        </w:tc>
      </w:tr>
      <w:tr w:rsidR="00C92D77">
        <w:trPr>
          <w:trHeight w:val="315"/>
        </w:trPr>
        <w:tc>
          <w:tcPr>
            <w:tcW w:w="273" w:type="pct"/>
            <w:tcBorders>
              <w:top w:val="nil"/>
              <w:left w:val="single" w:sz="8" w:space="0" w:color="CCCCCC"/>
              <w:bottom w:val="single" w:sz="8" w:space="0" w:color="CCCCCC"/>
              <w:right w:val="nil"/>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718" w:type="pct"/>
            <w:tcBorders>
              <w:top w:val="nil"/>
              <w:left w:val="single" w:sz="4" w:space="0" w:color="auto"/>
              <w:bottom w:val="single" w:sz="4" w:space="0" w:color="auto"/>
              <w:right w:val="single" w:sz="4" w:space="0" w:color="auto"/>
            </w:tcBorders>
            <w:shd w:val="clear" w:color="auto" w:fill="auto"/>
            <w:tcFitText/>
            <w:vAlign w:val="bottom"/>
            <w:hideMark/>
          </w:tcPr>
          <w:p w:rsidR="00C92D77" w:rsidRDefault="00805654">
            <w:pPr>
              <w:spacing w:line="240" w:lineRule="auto"/>
              <w:jc w:val="center"/>
              <w:rPr>
                <w:rFonts w:ascii="Calibri" w:eastAsia="Times New Roman" w:hAnsi="Calibri" w:cs="Calibri"/>
                <w:color w:val="000000"/>
              </w:rPr>
            </w:pPr>
            <w:r w:rsidRPr="00805654">
              <w:rPr>
                <w:rFonts w:ascii="Calibri" w:eastAsia="Times New Roman" w:hAnsi="Calibri" w:cs="Calibri"/>
                <w:color w:val="000000"/>
              </w:rPr>
              <w:t>1</w:t>
            </w:r>
          </w:p>
        </w:tc>
        <w:tc>
          <w:tcPr>
            <w:tcW w:w="615" w:type="pct"/>
            <w:tcBorders>
              <w:top w:val="nil"/>
              <w:left w:val="nil"/>
              <w:bottom w:val="single" w:sz="4" w:space="0" w:color="auto"/>
              <w:right w:val="single" w:sz="4" w:space="0" w:color="auto"/>
            </w:tcBorders>
            <w:shd w:val="clear" w:color="auto" w:fill="auto"/>
            <w:tcFitText/>
            <w:vAlign w:val="bottom"/>
            <w:hideMark/>
          </w:tcPr>
          <w:p w:rsidR="00C92D77" w:rsidRDefault="00805654">
            <w:pPr>
              <w:spacing w:line="240" w:lineRule="auto"/>
              <w:jc w:val="center"/>
              <w:rPr>
                <w:rFonts w:ascii="Calibri" w:eastAsia="Times New Roman" w:hAnsi="Calibri" w:cs="Calibri"/>
                <w:color w:val="000000"/>
              </w:rPr>
            </w:pPr>
            <w:r w:rsidRPr="009C7BDF">
              <w:rPr>
                <w:rFonts w:ascii="Calibri" w:eastAsia="Times New Roman" w:hAnsi="Calibri" w:cs="Calibri"/>
                <w:color w:val="000000"/>
                <w:spacing w:val="47"/>
              </w:rPr>
              <w:t>45,000</w:t>
            </w:r>
            <w:r w:rsidRPr="009C7BDF">
              <w:rPr>
                <w:rFonts w:ascii="Calibri" w:eastAsia="Times New Roman" w:hAnsi="Calibri" w:cs="Calibri"/>
                <w:color w:val="000000"/>
                <w:spacing w:val="5"/>
              </w:rPr>
              <w:t xml:space="preserve"> </w:t>
            </w:r>
          </w:p>
        </w:tc>
        <w:tc>
          <w:tcPr>
            <w:tcW w:w="636" w:type="pct"/>
            <w:tcBorders>
              <w:top w:val="nil"/>
              <w:left w:val="nil"/>
              <w:bottom w:val="single" w:sz="4" w:space="0" w:color="auto"/>
              <w:right w:val="single" w:sz="4" w:space="0" w:color="auto"/>
            </w:tcBorders>
            <w:shd w:val="clear" w:color="auto" w:fill="auto"/>
            <w:tcFitText/>
            <w:vAlign w:val="bottom"/>
            <w:hideMark/>
          </w:tcPr>
          <w:p w:rsidR="00C92D77" w:rsidRDefault="00805654">
            <w:pPr>
              <w:spacing w:line="240" w:lineRule="auto"/>
              <w:jc w:val="center"/>
              <w:rPr>
                <w:rFonts w:ascii="Calibri" w:eastAsia="Times New Roman" w:hAnsi="Calibri" w:cs="Calibri"/>
                <w:color w:val="000000"/>
              </w:rPr>
            </w:pPr>
            <w:r w:rsidRPr="009C7BDF">
              <w:rPr>
                <w:rFonts w:ascii="Calibri" w:eastAsia="Times New Roman" w:hAnsi="Calibri" w:cs="Calibri"/>
                <w:color w:val="000000"/>
                <w:spacing w:val="43"/>
              </w:rPr>
              <w:t>60,000</w:t>
            </w:r>
            <w:r w:rsidRPr="009C7BDF">
              <w:rPr>
                <w:rFonts w:ascii="Calibri" w:eastAsia="Times New Roman" w:hAnsi="Calibri" w:cs="Calibri"/>
                <w:color w:val="000000"/>
                <w:spacing w:val="2"/>
              </w:rPr>
              <w:t xml:space="preserve"> </w:t>
            </w:r>
          </w:p>
        </w:tc>
        <w:tc>
          <w:tcPr>
            <w:tcW w:w="865"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ascii="Calibri" w:eastAsia="Times New Roman" w:hAnsi="Calibri" w:cs="Calibri"/>
                <w:color w:val="000000"/>
              </w:rPr>
            </w:pPr>
            <w:r w:rsidRPr="009C7BDF">
              <w:rPr>
                <w:rFonts w:ascii="Calibri" w:eastAsia="Times New Roman" w:hAnsi="Calibri" w:cs="Calibri"/>
                <w:color w:val="000000"/>
                <w:spacing w:val="116"/>
              </w:rPr>
              <w:t>45,000</w:t>
            </w:r>
            <w:r w:rsidRPr="009C7BDF">
              <w:rPr>
                <w:rFonts w:ascii="Calibri" w:eastAsia="Times New Roman" w:hAnsi="Calibri" w:cs="Calibri"/>
                <w:color w:val="000000"/>
                <w:spacing w:val="4"/>
              </w:rPr>
              <w:t xml:space="preserve"> </w:t>
            </w:r>
          </w:p>
        </w:tc>
        <w:tc>
          <w:tcPr>
            <w:tcW w:w="655"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ascii="Calibri" w:eastAsia="Times New Roman" w:hAnsi="Calibri" w:cs="Calibri"/>
                <w:color w:val="000000"/>
              </w:rPr>
            </w:pPr>
            <w:r w:rsidRPr="009C7BDF">
              <w:rPr>
                <w:rFonts w:ascii="Calibri" w:eastAsia="Times New Roman" w:hAnsi="Calibri" w:cs="Calibri"/>
                <w:color w:val="000000"/>
                <w:spacing w:val="49"/>
              </w:rPr>
              <w:t>60,000</w:t>
            </w:r>
            <w:r w:rsidRPr="009C7BDF">
              <w:rPr>
                <w:rFonts w:ascii="Calibri" w:eastAsia="Times New Roman" w:hAnsi="Calibri" w:cs="Calibri"/>
                <w:color w:val="000000"/>
                <w:spacing w:val="4"/>
              </w:rPr>
              <w:t xml:space="preserve"> </w:t>
            </w:r>
          </w:p>
        </w:tc>
        <w:tc>
          <w:tcPr>
            <w:tcW w:w="445" w:type="pct"/>
            <w:tcBorders>
              <w:top w:val="nil"/>
              <w:left w:val="nil"/>
              <w:bottom w:val="single" w:sz="4" w:space="0" w:color="auto"/>
              <w:right w:val="single" w:sz="4" w:space="0" w:color="auto"/>
            </w:tcBorders>
            <w:shd w:val="clear" w:color="auto" w:fill="auto"/>
            <w:tcFitText/>
            <w:vAlign w:val="bottom"/>
            <w:hideMark/>
          </w:tcPr>
          <w:p w:rsidR="00C92D77" w:rsidRDefault="00805654">
            <w:pPr>
              <w:spacing w:line="240" w:lineRule="auto"/>
              <w:jc w:val="center"/>
              <w:rPr>
                <w:rFonts w:ascii="Calibri" w:eastAsia="Times New Roman" w:hAnsi="Calibri" w:cs="Calibri"/>
                <w:color w:val="000000"/>
              </w:rPr>
            </w:pPr>
            <w:r w:rsidRPr="009C7BDF">
              <w:rPr>
                <w:rFonts w:ascii="Calibri" w:eastAsia="Times New Roman" w:hAnsi="Calibri" w:cs="Calibri"/>
                <w:color w:val="000000"/>
                <w:spacing w:val="64"/>
              </w:rPr>
              <w:t>1.0</w:t>
            </w:r>
            <w:r w:rsidRPr="009C7BDF">
              <w:rPr>
                <w:rFonts w:ascii="Calibri" w:eastAsia="Times New Roman" w:hAnsi="Calibri" w:cs="Calibri"/>
                <w:color w:val="000000"/>
                <w:spacing w:val="1"/>
              </w:rPr>
              <w:t>7</w:t>
            </w:r>
          </w:p>
        </w:tc>
        <w:tc>
          <w:tcPr>
            <w:tcW w:w="594" w:type="pct"/>
            <w:tcBorders>
              <w:top w:val="nil"/>
              <w:left w:val="nil"/>
              <w:bottom w:val="single" w:sz="4" w:space="0" w:color="auto"/>
              <w:right w:val="single" w:sz="4" w:space="0" w:color="auto"/>
            </w:tcBorders>
            <w:shd w:val="clear" w:color="auto" w:fill="auto"/>
            <w:tcFitText/>
            <w:vAlign w:val="bottom"/>
            <w:hideMark/>
          </w:tcPr>
          <w:p w:rsidR="00C92D77" w:rsidRDefault="00805654">
            <w:pPr>
              <w:spacing w:line="240" w:lineRule="auto"/>
              <w:jc w:val="center"/>
              <w:rPr>
                <w:rFonts w:ascii="Calibri" w:eastAsia="Times New Roman" w:hAnsi="Calibri" w:cs="Calibri"/>
                <w:color w:val="000000"/>
              </w:rPr>
            </w:pPr>
            <w:r w:rsidRPr="009C7BDF">
              <w:rPr>
                <w:rFonts w:ascii="Calibri" w:eastAsia="Times New Roman" w:hAnsi="Calibri" w:cs="Calibri"/>
                <w:color w:val="000000"/>
                <w:spacing w:val="18"/>
              </w:rPr>
              <w:t>42,056</w:t>
            </w:r>
            <w:r w:rsidRPr="009C7BDF">
              <w:rPr>
                <w:rFonts w:ascii="Calibri" w:eastAsia="Times New Roman" w:hAnsi="Calibri" w:cs="Calibri"/>
                <w:color w:val="000000"/>
                <w:spacing w:val="4"/>
              </w:rPr>
              <w:t xml:space="preserve"> </w:t>
            </w:r>
          </w:p>
        </w:tc>
        <w:tc>
          <w:tcPr>
            <w:tcW w:w="594" w:type="pct"/>
            <w:tcBorders>
              <w:top w:val="nil"/>
              <w:left w:val="nil"/>
              <w:bottom w:val="single" w:sz="4" w:space="0" w:color="auto"/>
              <w:right w:val="single" w:sz="4" w:space="0" w:color="auto"/>
            </w:tcBorders>
            <w:shd w:val="clear" w:color="auto" w:fill="auto"/>
            <w:tcFitText/>
            <w:vAlign w:val="bottom"/>
            <w:hideMark/>
          </w:tcPr>
          <w:p w:rsidR="00C92D77" w:rsidRDefault="00805654">
            <w:pPr>
              <w:spacing w:line="240" w:lineRule="auto"/>
              <w:jc w:val="center"/>
              <w:rPr>
                <w:rFonts w:ascii="Calibri" w:eastAsia="Times New Roman" w:hAnsi="Calibri" w:cs="Calibri"/>
                <w:color w:val="000000"/>
              </w:rPr>
            </w:pPr>
            <w:r w:rsidRPr="009C7BDF">
              <w:rPr>
                <w:rFonts w:ascii="Calibri" w:eastAsia="Times New Roman" w:hAnsi="Calibri" w:cs="Calibri"/>
                <w:color w:val="000000"/>
                <w:spacing w:val="18"/>
              </w:rPr>
              <w:t>56,075</w:t>
            </w:r>
            <w:r w:rsidRPr="009C7BDF">
              <w:rPr>
                <w:rFonts w:ascii="Calibri" w:eastAsia="Times New Roman" w:hAnsi="Calibri" w:cs="Calibri"/>
                <w:color w:val="000000"/>
                <w:spacing w:val="4"/>
              </w:rPr>
              <w:t xml:space="preserve"> </w:t>
            </w:r>
          </w:p>
        </w:tc>
      </w:tr>
      <w:tr w:rsidR="00C92D77">
        <w:trPr>
          <w:trHeight w:val="315"/>
        </w:trPr>
        <w:tc>
          <w:tcPr>
            <w:tcW w:w="273" w:type="pct"/>
            <w:tcBorders>
              <w:top w:val="nil"/>
              <w:left w:val="single" w:sz="8" w:space="0" w:color="CCCCCC"/>
              <w:bottom w:val="single" w:sz="8" w:space="0" w:color="CCCCCC"/>
              <w:right w:val="nil"/>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718" w:type="pct"/>
            <w:tcBorders>
              <w:top w:val="nil"/>
              <w:left w:val="single" w:sz="4" w:space="0" w:color="auto"/>
              <w:bottom w:val="single" w:sz="4" w:space="0" w:color="auto"/>
              <w:right w:val="single" w:sz="4" w:space="0" w:color="auto"/>
            </w:tcBorders>
            <w:shd w:val="clear" w:color="auto" w:fill="auto"/>
            <w:tcFitText/>
            <w:vAlign w:val="bottom"/>
            <w:hideMark/>
          </w:tcPr>
          <w:p w:rsidR="00C92D77" w:rsidRDefault="00805654">
            <w:pPr>
              <w:spacing w:line="240" w:lineRule="auto"/>
              <w:jc w:val="center"/>
              <w:rPr>
                <w:rFonts w:ascii="Calibri" w:eastAsia="Times New Roman" w:hAnsi="Calibri" w:cs="Calibri"/>
                <w:color w:val="000000"/>
              </w:rPr>
            </w:pPr>
            <w:r w:rsidRPr="00805654">
              <w:rPr>
                <w:rFonts w:ascii="Calibri" w:eastAsia="Times New Roman" w:hAnsi="Calibri" w:cs="Calibri"/>
                <w:color w:val="000000"/>
              </w:rPr>
              <w:t>2</w:t>
            </w:r>
          </w:p>
        </w:tc>
        <w:tc>
          <w:tcPr>
            <w:tcW w:w="615" w:type="pct"/>
            <w:tcBorders>
              <w:top w:val="nil"/>
              <w:left w:val="nil"/>
              <w:bottom w:val="single" w:sz="4" w:space="0" w:color="auto"/>
              <w:right w:val="single" w:sz="4" w:space="0" w:color="auto"/>
            </w:tcBorders>
            <w:shd w:val="clear" w:color="auto" w:fill="auto"/>
            <w:tcFitText/>
            <w:vAlign w:val="bottom"/>
            <w:hideMark/>
          </w:tcPr>
          <w:p w:rsidR="00C92D77" w:rsidRDefault="00805654">
            <w:pPr>
              <w:spacing w:line="240" w:lineRule="auto"/>
              <w:jc w:val="center"/>
              <w:rPr>
                <w:rFonts w:ascii="Calibri" w:eastAsia="Times New Roman" w:hAnsi="Calibri" w:cs="Calibri"/>
                <w:color w:val="000000"/>
              </w:rPr>
            </w:pPr>
            <w:r w:rsidRPr="009C7BDF">
              <w:rPr>
                <w:rFonts w:ascii="Calibri" w:eastAsia="Times New Roman" w:hAnsi="Calibri" w:cs="Calibri"/>
                <w:color w:val="000000"/>
                <w:spacing w:val="47"/>
              </w:rPr>
              <w:t>45,000</w:t>
            </w:r>
            <w:r w:rsidRPr="009C7BDF">
              <w:rPr>
                <w:rFonts w:ascii="Calibri" w:eastAsia="Times New Roman" w:hAnsi="Calibri" w:cs="Calibri"/>
                <w:color w:val="000000"/>
                <w:spacing w:val="5"/>
              </w:rPr>
              <w:t xml:space="preserve"> </w:t>
            </w:r>
          </w:p>
        </w:tc>
        <w:tc>
          <w:tcPr>
            <w:tcW w:w="636" w:type="pct"/>
            <w:tcBorders>
              <w:top w:val="nil"/>
              <w:left w:val="nil"/>
              <w:bottom w:val="single" w:sz="4" w:space="0" w:color="auto"/>
              <w:right w:val="single" w:sz="4" w:space="0" w:color="auto"/>
            </w:tcBorders>
            <w:shd w:val="clear" w:color="auto" w:fill="auto"/>
            <w:tcFitText/>
            <w:vAlign w:val="bottom"/>
            <w:hideMark/>
          </w:tcPr>
          <w:p w:rsidR="00C92D77" w:rsidRDefault="00805654">
            <w:pPr>
              <w:spacing w:line="240" w:lineRule="auto"/>
              <w:jc w:val="center"/>
              <w:rPr>
                <w:rFonts w:ascii="Calibri" w:eastAsia="Times New Roman" w:hAnsi="Calibri" w:cs="Calibri"/>
                <w:color w:val="000000"/>
              </w:rPr>
            </w:pPr>
            <w:r w:rsidRPr="009C7BDF">
              <w:rPr>
                <w:rFonts w:ascii="Calibri" w:eastAsia="Times New Roman" w:hAnsi="Calibri" w:cs="Calibri"/>
                <w:color w:val="000000"/>
                <w:spacing w:val="43"/>
              </w:rPr>
              <w:t>60,000</w:t>
            </w:r>
            <w:r w:rsidRPr="009C7BDF">
              <w:rPr>
                <w:rFonts w:ascii="Calibri" w:eastAsia="Times New Roman" w:hAnsi="Calibri" w:cs="Calibri"/>
                <w:color w:val="000000"/>
                <w:spacing w:val="2"/>
              </w:rPr>
              <w:t xml:space="preserve"> </w:t>
            </w:r>
          </w:p>
        </w:tc>
        <w:tc>
          <w:tcPr>
            <w:tcW w:w="865"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ascii="Calibri" w:eastAsia="Times New Roman" w:hAnsi="Calibri" w:cs="Calibri"/>
                <w:color w:val="000000"/>
              </w:rPr>
            </w:pPr>
            <w:r w:rsidRPr="009C7BDF">
              <w:rPr>
                <w:rFonts w:ascii="Calibri" w:eastAsia="Times New Roman" w:hAnsi="Calibri" w:cs="Calibri"/>
                <w:color w:val="000000"/>
                <w:spacing w:val="116"/>
              </w:rPr>
              <w:t>90,000</w:t>
            </w:r>
            <w:r w:rsidRPr="009C7BDF">
              <w:rPr>
                <w:rFonts w:ascii="Calibri" w:eastAsia="Times New Roman" w:hAnsi="Calibri" w:cs="Calibri"/>
                <w:color w:val="000000"/>
                <w:spacing w:val="4"/>
              </w:rPr>
              <w:t xml:space="preserve"> </w:t>
            </w:r>
          </w:p>
        </w:tc>
        <w:tc>
          <w:tcPr>
            <w:tcW w:w="655"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ascii="Calibri" w:eastAsia="Times New Roman" w:hAnsi="Calibri" w:cs="Calibri"/>
                <w:color w:val="000000"/>
              </w:rPr>
            </w:pPr>
            <w:r w:rsidRPr="009C7BDF">
              <w:rPr>
                <w:rFonts w:ascii="Calibri" w:eastAsia="Times New Roman" w:hAnsi="Calibri" w:cs="Calibri"/>
                <w:color w:val="000000"/>
                <w:spacing w:val="25"/>
              </w:rPr>
              <w:t>120,000</w:t>
            </w:r>
            <w:r w:rsidRPr="009C7BDF">
              <w:rPr>
                <w:rFonts w:ascii="Calibri" w:eastAsia="Times New Roman" w:hAnsi="Calibri" w:cs="Calibri"/>
                <w:color w:val="000000"/>
                <w:spacing w:val="2"/>
              </w:rPr>
              <w:t xml:space="preserve"> </w:t>
            </w:r>
          </w:p>
        </w:tc>
        <w:tc>
          <w:tcPr>
            <w:tcW w:w="445" w:type="pct"/>
            <w:tcBorders>
              <w:top w:val="nil"/>
              <w:left w:val="nil"/>
              <w:bottom w:val="single" w:sz="4" w:space="0" w:color="auto"/>
              <w:right w:val="single" w:sz="4" w:space="0" w:color="auto"/>
            </w:tcBorders>
            <w:shd w:val="clear" w:color="auto" w:fill="auto"/>
            <w:tcFitText/>
            <w:vAlign w:val="bottom"/>
            <w:hideMark/>
          </w:tcPr>
          <w:p w:rsidR="00C92D77" w:rsidRDefault="00805654">
            <w:pPr>
              <w:spacing w:line="240" w:lineRule="auto"/>
              <w:jc w:val="center"/>
              <w:rPr>
                <w:rFonts w:ascii="Calibri" w:eastAsia="Times New Roman" w:hAnsi="Calibri" w:cs="Calibri"/>
                <w:color w:val="000000"/>
              </w:rPr>
            </w:pPr>
            <w:r w:rsidRPr="009C7BDF">
              <w:rPr>
                <w:rFonts w:ascii="Calibri" w:eastAsia="Times New Roman" w:hAnsi="Calibri" w:cs="Calibri"/>
                <w:color w:val="000000"/>
                <w:w w:val="92"/>
              </w:rPr>
              <w:t>1.144</w:t>
            </w:r>
            <w:r w:rsidRPr="009C7BDF">
              <w:rPr>
                <w:rFonts w:ascii="Calibri" w:eastAsia="Times New Roman" w:hAnsi="Calibri" w:cs="Calibri"/>
                <w:color w:val="000000"/>
                <w:spacing w:val="3"/>
                <w:w w:val="92"/>
              </w:rPr>
              <w:t>9</w:t>
            </w:r>
          </w:p>
        </w:tc>
        <w:tc>
          <w:tcPr>
            <w:tcW w:w="594" w:type="pct"/>
            <w:tcBorders>
              <w:top w:val="nil"/>
              <w:left w:val="nil"/>
              <w:bottom w:val="single" w:sz="4" w:space="0" w:color="auto"/>
              <w:right w:val="single" w:sz="4" w:space="0" w:color="auto"/>
            </w:tcBorders>
            <w:shd w:val="clear" w:color="auto" w:fill="auto"/>
            <w:tcFitText/>
            <w:vAlign w:val="bottom"/>
            <w:hideMark/>
          </w:tcPr>
          <w:p w:rsidR="00C92D77" w:rsidRDefault="00805654">
            <w:pPr>
              <w:spacing w:line="240" w:lineRule="auto"/>
              <w:jc w:val="center"/>
              <w:rPr>
                <w:rFonts w:ascii="Calibri" w:eastAsia="Times New Roman" w:hAnsi="Calibri" w:cs="Calibri"/>
                <w:color w:val="000000"/>
              </w:rPr>
            </w:pPr>
            <w:r w:rsidRPr="009C7BDF">
              <w:rPr>
                <w:rFonts w:ascii="Calibri" w:eastAsia="Times New Roman" w:hAnsi="Calibri" w:cs="Calibri"/>
                <w:color w:val="000000"/>
                <w:spacing w:val="18"/>
              </w:rPr>
              <w:t>39,305</w:t>
            </w:r>
            <w:r w:rsidRPr="009C7BDF">
              <w:rPr>
                <w:rFonts w:ascii="Calibri" w:eastAsia="Times New Roman" w:hAnsi="Calibri" w:cs="Calibri"/>
                <w:color w:val="000000"/>
                <w:spacing w:val="4"/>
              </w:rPr>
              <w:t xml:space="preserve"> </w:t>
            </w:r>
          </w:p>
        </w:tc>
        <w:tc>
          <w:tcPr>
            <w:tcW w:w="594" w:type="pct"/>
            <w:tcBorders>
              <w:top w:val="nil"/>
              <w:left w:val="nil"/>
              <w:bottom w:val="single" w:sz="4" w:space="0" w:color="auto"/>
              <w:right w:val="single" w:sz="4" w:space="0" w:color="auto"/>
            </w:tcBorders>
            <w:shd w:val="clear" w:color="auto" w:fill="auto"/>
            <w:tcFitText/>
            <w:vAlign w:val="bottom"/>
            <w:hideMark/>
          </w:tcPr>
          <w:p w:rsidR="00C92D77" w:rsidRDefault="00805654">
            <w:pPr>
              <w:spacing w:line="240" w:lineRule="auto"/>
              <w:jc w:val="center"/>
              <w:rPr>
                <w:rFonts w:ascii="Calibri" w:eastAsia="Times New Roman" w:hAnsi="Calibri" w:cs="Calibri"/>
                <w:color w:val="000000"/>
              </w:rPr>
            </w:pPr>
            <w:r w:rsidRPr="009C7BDF">
              <w:rPr>
                <w:rFonts w:ascii="Calibri" w:eastAsia="Times New Roman" w:hAnsi="Calibri" w:cs="Calibri"/>
                <w:color w:val="000000"/>
                <w:spacing w:val="18"/>
              </w:rPr>
              <w:t>52,406</w:t>
            </w:r>
            <w:r w:rsidRPr="009C7BDF">
              <w:rPr>
                <w:rFonts w:ascii="Calibri" w:eastAsia="Times New Roman" w:hAnsi="Calibri" w:cs="Calibri"/>
                <w:color w:val="000000"/>
                <w:spacing w:val="4"/>
              </w:rPr>
              <w:t xml:space="preserve"> </w:t>
            </w:r>
          </w:p>
        </w:tc>
      </w:tr>
      <w:tr w:rsidR="00C92D77">
        <w:trPr>
          <w:trHeight w:val="315"/>
        </w:trPr>
        <w:tc>
          <w:tcPr>
            <w:tcW w:w="273" w:type="pct"/>
            <w:tcBorders>
              <w:top w:val="nil"/>
              <w:left w:val="single" w:sz="8" w:space="0" w:color="CCCCCC"/>
              <w:bottom w:val="single" w:sz="8" w:space="0" w:color="CCCCCC"/>
              <w:right w:val="nil"/>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718" w:type="pct"/>
            <w:tcBorders>
              <w:top w:val="nil"/>
              <w:left w:val="single" w:sz="4" w:space="0" w:color="auto"/>
              <w:bottom w:val="single" w:sz="4" w:space="0" w:color="auto"/>
              <w:right w:val="single" w:sz="4" w:space="0" w:color="auto"/>
            </w:tcBorders>
            <w:shd w:val="clear" w:color="auto" w:fill="auto"/>
            <w:tcFitText/>
            <w:vAlign w:val="bottom"/>
            <w:hideMark/>
          </w:tcPr>
          <w:p w:rsidR="00C92D77" w:rsidRDefault="00805654">
            <w:pPr>
              <w:spacing w:line="240" w:lineRule="auto"/>
              <w:jc w:val="center"/>
              <w:rPr>
                <w:rFonts w:ascii="Calibri" w:eastAsia="Times New Roman" w:hAnsi="Calibri" w:cs="Calibri"/>
                <w:color w:val="000000"/>
              </w:rPr>
            </w:pPr>
            <w:r w:rsidRPr="00805654">
              <w:rPr>
                <w:rFonts w:ascii="Calibri" w:eastAsia="Times New Roman" w:hAnsi="Calibri" w:cs="Calibri"/>
                <w:color w:val="000000"/>
              </w:rPr>
              <w:t>3</w:t>
            </w:r>
          </w:p>
        </w:tc>
        <w:tc>
          <w:tcPr>
            <w:tcW w:w="615" w:type="pct"/>
            <w:tcBorders>
              <w:top w:val="nil"/>
              <w:left w:val="nil"/>
              <w:bottom w:val="single" w:sz="4" w:space="0" w:color="auto"/>
              <w:right w:val="single" w:sz="4" w:space="0" w:color="auto"/>
            </w:tcBorders>
            <w:shd w:val="clear" w:color="auto" w:fill="auto"/>
            <w:tcFitText/>
            <w:vAlign w:val="bottom"/>
            <w:hideMark/>
          </w:tcPr>
          <w:p w:rsidR="00C92D77" w:rsidRDefault="00805654">
            <w:pPr>
              <w:spacing w:line="240" w:lineRule="auto"/>
              <w:jc w:val="center"/>
              <w:rPr>
                <w:rFonts w:ascii="Calibri" w:eastAsia="Times New Roman" w:hAnsi="Calibri" w:cs="Calibri"/>
                <w:color w:val="000000"/>
              </w:rPr>
            </w:pPr>
            <w:r w:rsidRPr="009C7BDF">
              <w:rPr>
                <w:rFonts w:ascii="Calibri" w:eastAsia="Times New Roman" w:hAnsi="Calibri" w:cs="Calibri"/>
                <w:color w:val="000000"/>
                <w:spacing w:val="47"/>
              </w:rPr>
              <w:t>45,000</w:t>
            </w:r>
            <w:r w:rsidRPr="009C7BDF">
              <w:rPr>
                <w:rFonts w:ascii="Calibri" w:eastAsia="Times New Roman" w:hAnsi="Calibri" w:cs="Calibri"/>
                <w:color w:val="000000"/>
                <w:spacing w:val="5"/>
              </w:rPr>
              <w:t xml:space="preserve"> </w:t>
            </w:r>
          </w:p>
        </w:tc>
        <w:tc>
          <w:tcPr>
            <w:tcW w:w="636" w:type="pct"/>
            <w:tcBorders>
              <w:top w:val="nil"/>
              <w:left w:val="nil"/>
              <w:bottom w:val="single" w:sz="4" w:space="0" w:color="auto"/>
              <w:right w:val="single" w:sz="4" w:space="0" w:color="auto"/>
            </w:tcBorders>
            <w:shd w:val="clear" w:color="auto" w:fill="auto"/>
            <w:tcFitText/>
            <w:vAlign w:val="bottom"/>
            <w:hideMark/>
          </w:tcPr>
          <w:p w:rsidR="00C92D77" w:rsidRDefault="00805654">
            <w:pPr>
              <w:spacing w:line="240" w:lineRule="auto"/>
              <w:jc w:val="center"/>
              <w:rPr>
                <w:rFonts w:ascii="Calibri" w:eastAsia="Times New Roman" w:hAnsi="Calibri" w:cs="Calibri"/>
                <w:color w:val="000000"/>
              </w:rPr>
            </w:pPr>
            <w:r w:rsidRPr="009C7BDF">
              <w:rPr>
                <w:rFonts w:ascii="Calibri" w:eastAsia="Times New Roman" w:hAnsi="Calibri" w:cs="Calibri"/>
                <w:color w:val="000000"/>
                <w:spacing w:val="43"/>
              </w:rPr>
              <w:t>60,000</w:t>
            </w:r>
            <w:r w:rsidRPr="009C7BDF">
              <w:rPr>
                <w:rFonts w:ascii="Calibri" w:eastAsia="Times New Roman" w:hAnsi="Calibri" w:cs="Calibri"/>
                <w:color w:val="000000"/>
                <w:spacing w:val="2"/>
              </w:rPr>
              <w:t xml:space="preserve"> </w:t>
            </w:r>
          </w:p>
        </w:tc>
        <w:tc>
          <w:tcPr>
            <w:tcW w:w="865"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ascii="Calibri" w:eastAsia="Times New Roman" w:hAnsi="Calibri" w:cs="Calibri"/>
                <w:color w:val="000000"/>
              </w:rPr>
            </w:pPr>
            <w:r w:rsidRPr="009C7BDF">
              <w:rPr>
                <w:rFonts w:ascii="Calibri" w:eastAsia="Times New Roman" w:hAnsi="Calibri" w:cs="Calibri"/>
                <w:color w:val="000000"/>
                <w:spacing w:val="82"/>
              </w:rPr>
              <w:t>135,000</w:t>
            </w:r>
            <w:r w:rsidRPr="009C7BDF">
              <w:rPr>
                <w:rFonts w:ascii="Calibri" w:eastAsia="Times New Roman" w:hAnsi="Calibri" w:cs="Calibri"/>
                <w:color w:val="000000"/>
                <w:spacing w:val="4"/>
              </w:rPr>
              <w:t xml:space="preserve"> </w:t>
            </w:r>
          </w:p>
        </w:tc>
        <w:tc>
          <w:tcPr>
            <w:tcW w:w="655"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ascii="Calibri" w:eastAsia="Times New Roman" w:hAnsi="Calibri" w:cs="Calibri"/>
                <w:color w:val="000000"/>
              </w:rPr>
            </w:pPr>
            <w:r w:rsidRPr="009C7BDF">
              <w:rPr>
                <w:rFonts w:ascii="Calibri" w:eastAsia="Times New Roman" w:hAnsi="Calibri" w:cs="Calibri"/>
                <w:color w:val="000000"/>
                <w:spacing w:val="25"/>
              </w:rPr>
              <w:t>180,000</w:t>
            </w:r>
            <w:r w:rsidRPr="009C7BDF">
              <w:rPr>
                <w:rFonts w:ascii="Calibri" w:eastAsia="Times New Roman" w:hAnsi="Calibri" w:cs="Calibri"/>
                <w:color w:val="000000"/>
                <w:spacing w:val="2"/>
              </w:rPr>
              <w:t xml:space="preserve"> </w:t>
            </w:r>
          </w:p>
        </w:tc>
        <w:tc>
          <w:tcPr>
            <w:tcW w:w="445" w:type="pct"/>
            <w:tcBorders>
              <w:top w:val="nil"/>
              <w:left w:val="nil"/>
              <w:bottom w:val="single" w:sz="4" w:space="0" w:color="auto"/>
              <w:right w:val="single" w:sz="4" w:space="0" w:color="auto"/>
            </w:tcBorders>
            <w:shd w:val="clear" w:color="auto" w:fill="auto"/>
            <w:tcFitText/>
            <w:vAlign w:val="bottom"/>
            <w:hideMark/>
          </w:tcPr>
          <w:p w:rsidR="00C92D77" w:rsidRDefault="00805654">
            <w:pPr>
              <w:spacing w:line="240" w:lineRule="auto"/>
              <w:jc w:val="center"/>
              <w:rPr>
                <w:rFonts w:ascii="Calibri" w:eastAsia="Times New Roman" w:hAnsi="Calibri" w:cs="Calibri"/>
                <w:color w:val="000000"/>
              </w:rPr>
            </w:pPr>
            <w:r w:rsidRPr="009C7BDF">
              <w:rPr>
                <w:rFonts w:ascii="Calibri" w:eastAsia="Times New Roman" w:hAnsi="Calibri" w:cs="Calibri"/>
                <w:color w:val="000000"/>
                <w:w w:val="67"/>
              </w:rPr>
              <w:t>1.22504</w:t>
            </w:r>
            <w:r w:rsidRPr="009C7BDF">
              <w:rPr>
                <w:rFonts w:ascii="Calibri" w:eastAsia="Times New Roman" w:hAnsi="Calibri" w:cs="Calibri"/>
                <w:color w:val="000000"/>
                <w:spacing w:val="7"/>
                <w:w w:val="67"/>
              </w:rPr>
              <w:t>3</w:t>
            </w:r>
          </w:p>
        </w:tc>
        <w:tc>
          <w:tcPr>
            <w:tcW w:w="594" w:type="pct"/>
            <w:tcBorders>
              <w:top w:val="nil"/>
              <w:left w:val="nil"/>
              <w:bottom w:val="single" w:sz="4" w:space="0" w:color="auto"/>
              <w:right w:val="single" w:sz="4" w:space="0" w:color="auto"/>
            </w:tcBorders>
            <w:shd w:val="clear" w:color="auto" w:fill="auto"/>
            <w:tcFitText/>
            <w:vAlign w:val="bottom"/>
            <w:hideMark/>
          </w:tcPr>
          <w:p w:rsidR="00C92D77" w:rsidRDefault="00805654">
            <w:pPr>
              <w:spacing w:line="240" w:lineRule="auto"/>
              <w:jc w:val="center"/>
              <w:rPr>
                <w:rFonts w:ascii="Calibri" w:eastAsia="Times New Roman" w:hAnsi="Calibri" w:cs="Calibri"/>
                <w:color w:val="000000"/>
              </w:rPr>
            </w:pPr>
            <w:r w:rsidRPr="009C7BDF">
              <w:rPr>
                <w:rFonts w:ascii="Calibri" w:eastAsia="Times New Roman" w:hAnsi="Calibri" w:cs="Calibri"/>
                <w:color w:val="000000"/>
                <w:spacing w:val="18"/>
              </w:rPr>
              <w:t>36,733</w:t>
            </w:r>
            <w:r w:rsidRPr="009C7BDF">
              <w:rPr>
                <w:rFonts w:ascii="Calibri" w:eastAsia="Times New Roman" w:hAnsi="Calibri" w:cs="Calibri"/>
                <w:color w:val="000000"/>
                <w:spacing w:val="4"/>
              </w:rPr>
              <w:t xml:space="preserve"> </w:t>
            </w:r>
          </w:p>
        </w:tc>
        <w:tc>
          <w:tcPr>
            <w:tcW w:w="594" w:type="pct"/>
            <w:tcBorders>
              <w:top w:val="nil"/>
              <w:left w:val="nil"/>
              <w:bottom w:val="single" w:sz="4" w:space="0" w:color="auto"/>
              <w:right w:val="single" w:sz="4" w:space="0" w:color="auto"/>
            </w:tcBorders>
            <w:shd w:val="clear" w:color="auto" w:fill="auto"/>
            <w:tcFitText/>
            <w:vAlign w:val="bottom"/>
            <w:hideMark/>
          </w:tcPr>
          <w:p w:rsidR="00C92D77" w:rsidRDefault="00805654">
            <w:pPr>
              <w:spacing w:line="240" w:lineRule="auto"/>
              <w:jc w:val="center"/>
              <w:rPr>
                <w:rFonts w:ascii="Calibri" w:eastAsia="Times New Roman" w:hAnsi="Calibri" w:cs="Calibri"/>
                <w:color w:val="000000"/>
              </w:rPr>
            </w:pPr>
            <w:r w:rsidRPr="009C7BDF">
              <w:rPr>
                <w:rFonts w:ascii="Calibri" w:eastAsia="Times New Roman" w:hAnsi="Calibri" w:cs="Calibri"/>
                <w:color w:val="000000"/>
                <w:spacing w:val="18"/>
              </w:rPr>
              <w:t>48,978</w:t>
            </w:r>
            <w:r w:rsidRPr="009C7BDF">
              <w:rPr>
                <w:rFonts w:ascii="Calibri" w:eastAsia="Times New Roman" w:hAnsi="Calibri" w:cs="Calibri"/>
                <w:color w:val="000000"/>
                <w:spacing w:val="4"/>
              </w:rPr>
              <w:t xml:space="preserve"> </w:t>
            </w:r>
          </w:p>
        </w:tc>
      </w:tr>
      <w:tr w:rsidR="00C92D77">
        <w:trPr>
          <w:trHeight w:val="563"/>
        </w:trPr>
        <w:tc>
          <w:tcPr>
            <w:tcW w:w="273" w:type="pct"/>
            <w:tcBorders>
              <w:top w:val="nil"/>
              <w:left w:val="single" w:sz="8" w:space="0" w:color="CCCCCC"/>
              <w:bottom w:val="single" w:sz="8" w:space="0" w:color="CCCCCC"/>
              <w:right w:val="nil"/>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718" w:type="pct"/>
            <w:tcBorders>
              <w:top w:val="nil"/>
              <w:left w:val="single" w:sz="4" w:space="0" w:color="auto"/>
              <w:bottom w:val="single" w:sz="4" w:space="0" w:color="auto"/>
              <w:right w:val="single" w:sz="4" w:space="0" w:color="auto"/>
            </w:tcBorders>
            <w:shd w:val="clear" w:color="auto" w:fill="auto"/>
            <w:tcFitText/>
            <w:vAlign w:val="bottom"/>
            <w:hideMark/>
          </w:tcPr>
          <w:p w:rsidR="00C92D77" w:rsidRDefault="00805654">
            <w:pPr>
              <w:spacing w:line="240" w:lineRule="auto"/>
              <w:jc w:val="center"/>
              <w:rPr>
                <w:rFonts w:ascii="Calibri" w:eastAsia="Times New Roman" w:hAnsi="Calibri" w:cs="Calibri"/>
                <w:color w:val="000000"/>
              </w:rPr>
            </w:pPr>
            <w:r w:rsidRPr="00805654">
              <w:rPr>
                <w:rFonts w:ascii="Calibri" w:eastAsia="Times New Roman" w:hAnsi="Calibri" w:cs="Calibri"/>
                <w:color w:val="000000"/>
              </w:rPr>
              <w:t>4</w:t>
            </w:r>
          </w:p>
        </w:tc>
        <w:tc>
          <w:tcPr>
            <w:tcW w:w="615" w:type="pct"/>
            <w:tcBorders>
              <w:top w:val="nil"/>
              <w:left w:val="nil"/>
              <w:bottom w:val="single" w:sz="4" w:space="0" w:color="auto"/>
              <w:right w:val="single" w:sz="4" w:space="0" w:color="auto"/>
            </w:tcBorders>
            <w:shd w:val="clear" w:color="auto" w:fill="auto"/>
            <w:tcFitText/>
            <w:vAlign w:val="bottom"/>
            <w:hideMark/>
          </w:tcPr>
          <w:p w:rsidR="00C92D77" w:rsidRDefault="00805654">
            <w:pPr>
              <w:spacing w:line="240" w:lineRule="auto"/>
              <w:jc w:val="center"/>
              <w:rPr>
                <w:rFonts w:ascii="Calibri" w:eastAsia="Times New Roman" w:hAnsi="Calibri" w:cs="Calibri"/>
                <w:color w:val="000000"/>
              </w:rPr>
            </w:pPr>
            <w:r w:rsidRPr="009C7BDF">
              <w:rPr>
                <w:rFonts w:ascii="Calibri" w:eastAsia="Times New Roman" w:hAnsi="Calibri" w:cs="Calibri"/>
                <w:color w:val="000000"/>
                <w:spacing w:val="47"/>
              </w:rPr>
              <w:t>45,000</w:t>
            </w:r>
            <w:r w:rsidRPr="009C7BDF">
              <w:rPr>
                <w:rFonts w:ascii="Calibri" w:eastAsia="Times New Roman" w:hAnsi="Calibri" w:cs="Calibri"/>
                <w:color w:val="000000"/>
                <w:spacing w:val="5"/>
              </w:rPr>
              <w:t xml:space="preserve"> </w:t>
            </w:r>
          </w:p>
        </w:tc>
        <w:tc>
          <w:tcPr>
            <w:tcW w:w="636" w:type="pct"/>
            <w:tcBorders>
              <w:top w:val="nil"/>
              <w:left w:val="nil"/>
              <w:bottom w:val="single" w:sz="4" w:space="0" w:color="auto"/>
              <w:right w:val="single" w:sz="4" w:space="0" w:color="auto"/>
            </w:tcBorders>
            <w:shd w:val="clear" w:color="auto" w:fill="auto"/>
            <w:tcFitText/>
            <w:vAlign w:val="bottom"/>
            <w:hideMark/>
          </w:tcPr>
          <w:p w:rsidR="00C92D77" w:rsidRDefault="00805654">
            <w:pPr>
              <w:spacing w:line="240" w:lineRule="auto"/>
              <w:jc w:val="center"/>
              <w:rPr>
                <w:rFonts w:ascii="Calibri" w:eastAsia="Times New Roman" w:hAnsi="Calibri" w:cs="Calibri"/>
                <w:color w:val="000000"/>
              </w:rPr>
            </w:pPr>
            <w:r w:rsidRPr="009C7BDF">
              <w:rPr>
                <w:rFonts w:ascii="Calibri" w:eastAsia="Times New Roman" w:hAnsi="Calibri" w:cs="Calibri"/>
                <w:color w:val="000000"/>
                <w:spacing w:val="43"/>
              </w:rPr>
              <w:t>60,000</w:t>
            </w:r>
            <w:r w:rsidRPr="009C7BDF">
              <w:rPr>
                <w:rFonts w:ascii="Calibri" w:eastAsia="Times New Roman" w:hAnsi="Calibri" w:cs="Calibri"/>
                <w:color w:val="000000"/>
                <w:spacing w:val="2"/>
              </w:rPr>
              <w:t xml:space="preserve"> </w:t>
            </w:r>
          </w:p>
        </w:tc>
        <w:tc>
          <w:tcPr>
            <w:tcW w:w="865"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ascii="Calibri" w:eastAsia="Times New Roman" w:hAnsi="Calibri" w:cs="Calibri"/>
                <w:color w:val="000000"/>
              </w:rPr>
            </w:pPr>
            <w:r w:rsidRPr="009C7BDF">
              <w:rPr>
                <w:rFonts w:ascii="Calibri" w:eastAsia="Times New Roman" w:hAnsi="Calibri" w:cs="Calibri"/>
                <w:color w:val="000000"/>
                <w:spacing w:val="82"/>
              </w:rPr>
              <w:t>180,000</w:t>
            </w:r>
            <w:r w:rsidRPr="009C7BDF">
              <w:rPr>
                <w:rFonts w:ascii="Calibri" w:eastAsia="Times New Roman" w:hAnsi="Calibri" w:cs="Calibri"/>
                <w:color w:val="000000"/>
                <w:spacing w:val="4"/>
              </w:rPr>
              <w:t xml:space="preserve"> </w:t>
            </w:r>
          </w:p>
        </w:tc>
        <w:tc>
          <w:tcPr>
            <w:tcW w:w="655"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ascii="Calibri" w:eastAsia="Times New Roman" w:hAnsi="Calibri" w:cs="Calibri"/>
                <w:color w:val="000000"/>
              </w:rPr>
            </w:pPr>
            <w:r w:rsidRPr="009C7BDF">
              <w:rPr>
                <w:rFonts w:ascii="Calibri" w:eastAsia="Times New Roman" w:hAnsi="Calibri" w:cs="Calibri"/>
                <w:color w:val="000000"/>
                <w:spacing w:val="25"/>
              </w:rPr>
              <w:t>240,000</w:t>
            </w:r>
            <w:r w:rsidRPr="009C7BDF">
              <w:rPr>
                <w:rFonts w:ascii="Calibri" w:eastAsia="Times New Roman" w:hAnsi="Calibri" w:cs="Calibri"/>
                <w:color w:val="000000"/>
                <w:spacing w:val="2"/>
              </w:rPr>
              <w:t xml:space="preserve"> </w:t>
            </w:r>
          </w:p>
        </w:tc>
        <w:tc>
          <w:tcPr>
            <w:tcW w:w="445" w:type="pct"/>
            <w:tcBorders>
              <w:top w:val="nil"/>
              <w:left w:val="nil"/>
              <w:bottom w:val="single" w:sz="4" w:space="0" w:color="auto"/>
              <w:right w:val="single" w:sz="4" w:space="0" w:color="auto"/>
            </w:tcBorders>
            <w:shd w:val="clear" w:color="auto" w:fill="auto"/>
            <w:tcFitText/>
            <w:vAlign w:val="bottom"/>
            <w:hideMark/>
          </w:tcPr>
          <w:p w:rsidR="00C92D77" w:rsidRDefault="00805654">
            <w:pPr>
              <w:spacing w:line="240" w:lineRule="auto"/>
              <w:jc w:val="center"/>
              <w:rPr>
                <w:rFonts w:ascii="Calibri" w:eastAsia="Times New Roman" w:hAnsi="Calibri" w:cs="Calibri"/>
                <w:color w:val="000000"/>
              </w:rPr>
            </w:pPr>
            <w:r w:rsidRPr="009C7BDF">
              <w:rPr>
                <w:rFonts w:ascii="Calibri" w:eastAsia="Times New Roman" w:hAnsi="Calibri" w:cs="Calibri"/>
                <w:color w:val="000000"/>
                <w:w w:val="53"/>
              </w:rPr>
              <w:t>1.3107960</w:t>
            </w:r>
            <w:r w:rsidRPr="009C7BDF">
              <w:rPr>
                <w:rFonts w:ascii="Calibri" w:eastAsia="Times New Roman" w:hAnsi="Calibri" w:cs="Calibri"/>
                <w:color w:val="000000"/>
                <w:spacing w:val="5"/>
                <w:w w:val="53"/>
              </w:rPr>
              <w:t>1</w:t>
            </w:r>
          </w:p>
        </w:tc>
        <w:tc>
          <w:tcPr>
            <w:tcW w:w="594" w:type="pct"/>
            <w:tcBorders>
              <w:top w:val="nil"/>
              <w:left w:val="nil"/>
              <w:bottom w:val="single" w:sz="4" w:space="0" w:color="auto"/>
              <w:right w:val="single" w:sz="4" w:space="0" w:color="auto"/>
            </w:tcBorders>
            <w:shd w:val="clear" w:color="auto" w:fill="auto"/>
            <w:tcFitText/>
            <w:vAlign w:val="bottom"/>
            <w:hideMark/>
          </w:tcPr>
          <w:p w:rsidR="00C92D77" w:rsidRDefault="00805654">
            <w:pPr>
              <w:spacing w:line="240" w:lineRule="auto"/>
              <w:jc w:val="center"/>
              <w:rPr>
                <w:rFonts w:ascii="Calibri" w:eastAsia="Times New Roman" w:hAnsi="Calibri" w:cs="Calibri"/>
                <w:color w:val="000000"/>
              </w:rPr>
            </w:pPr>
            <w:r w:rsidRPr="009C7BDF">
              <w:rPr>
                <w:rFonts w:ascii="Calibri" w:eastAsia="Times New Roman" w:hAnsi="Calibri" w:cs="Calibri"/>
                <w:color w:val="000000"/>
                <w:spacing w:val="18"/>
              </w:rPr>
              <w:t>34,330</w:t>
            </w:r>
            <w:r w:rsidRPr="009C7BDF">
              <w:rPr>
                <w:rFonts w:ascii="Calibri" w:eastAsia="Times New Roman" w:hAnsi="Calibri" w:cs="Calibri"/>
                <w:color w:val="000000"/>
                <w:spacing w:val="4"/>
              </w:rPr>
              <w:t xml:space="preserve"> </w:t>
            </w:r>
          </w:p>
        </w:tc>
        <w:tc>
          <w:tcPr>
            <w:tcW w:w="594" w:type="pct"/>
            <w:tcBorders>
              <w:top w:val="nil"/>
              <w:left w:val="nil"/>
              <w:bottom w:val="single" w:sz="4" w:space="0" w:color="auto"/>
              <w:right w:val="single" w:sz="4" w:space="0" w:color="auto"/>
            </w:tcBorders>
            <w:shd w:val="clear" w:color="auto" w:fill="auto"/>
            <w:tcFitText/>
            <w:vAlign w:val="bottom"/>
            <w:hideMark/>
          </w:tcPr>
          <w:p w:rsidR="00C92D77" w:rsidRDefault="00805654">
            <w:pPr>
              <w:spacing w:line="240" w:lineRule="auto"/>
              <w:jc w:val="center"/>
              <w:rPr>
                <w:rFonts w:ascii="Calibri" w:eastAsia="Times New Roman" w:hAnsi="Calibri" w:cs="Calibri"/>
                <w:color w:val="000000"/>
              </w:rPr>
            </w:pPr>
            <w:r w:rsidRPr="009C7BDF">
              <w:rPr>
                <w:rFonts w:ascii="Calibri" w:eastAsia="Times New Roman" w:hAnsi="Calibri" w:cs="Calibri"/>
                <w:color w:val="000000"/>
                <w:spacing w:val="18"/>
              </w:rPr>
              <w:t>45,774</w:t>
            </w:r>
            <w:r w:rsidRPr="009C7BDF">
              <w:rPr>
                <w:rFonts w:ascii="Calibri" w:eastAsia="Times New Roman" w:hAnsi="Calibri" w:cs="Calibri"/>
                <w:color w:val="000000"/>
                <w:spacing w:val="4"/>
              </w:rPr>
              <w:t xml:space="preserve"> </w:t>
            </w:r>
          </w:p>
        </w:tc>
      </w:tr>
      <w:tr w:rsidR="00C92D77">
        <w:trPr>
          <w:trHeight w:val="315"/>
        </w:trPr>
        <w:tc>
          <w:tcPr>
            <w:tcW w:w="273" w:type="pct"/>
            <w:tcBorders>
              <w:top w:val="nil"/>
              <w:left w:val="single" w:sz="8" w:space="0" w:color="CCCCCC"/>
              <w:bottom w:val="single" w:sz="8" w:space="0" w:color="CCCCCC"/>
              <w:right w:val="nil"/>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718" w:type="pct"/>
            <w:tcBorders>
              <w:top w:val="nil"/>
              <w:left w:val="single" w:sz="4" w:space="0" w:color="auto"/>
              <w:bottom w:val="single" w:sz="4" w:space="0" w:color="auto"/>
              <w:right w:val="single" w:sz="4" w:space="0" w:color="auto"/>
            </w:tcBorders>
            <w:shd w:val="clear" w:color="auto" w:fill="auto"/>
            <w:tcFitText/>
            <w:vAlign w:val="bottom"/>
            <w:hideMark/>
          </w:tcPr>
          <w:p w:rsidR="00C92D77" w:rsidRDefault="00805654">
            <w:pPr>
              <w:spacing w:line="240" w:lineRule="auto"/>
              <w:jc w:val="center"/>
              <w:rPr>
                <w:rFonts w:ascii="Calibri" w:eastAsia="Times New Roman" w:hAnsi="Calibri" w:cs="Calibri"/>
                <w:color w:val="000000"/>
              </w:rPr>
            </w:pPr>
            <w:r w:rsidRPr="00805654">
              <w:rPr>
                <w:rFonts w:ascii="Calibri" w:eastAsia="Times New Roman" w:hAnsi="Calibri" w:cs="Calibri"/>
                <w:color w:val="000000"/>
              </w:rPr>
              <w:t>5</w:t>
            </w:r>
          </w:p>
        </w:tc>
        <w:tc>
          <w:tcPr>
            <w:tcW w:w="615" w:type="pct"/>
            <w:tcBorders>
              <w:top w:val="nil"/>
              <w:left w:val="nil"/>
              <w:bottom w:val="single" w:sz="4" w:space="0" w:color="auto"/>
              <w:right w:val="single" w:sz="4" w:space="0" w:color="auto"/>
            </w:tcBorders>
            <w:shd w:val="clear" w:color="auto" w:fill="auto"/>
            <w:tcFitText/>
            <w:vAlign w:val="bottom"/>
            <w:hideMark/>
          </w:tcPr>
          <w:p w:rsidR="00C92D77" w:rsidRDefault="00805654">
            <w:pPr>
              <w:spacing w:line="240" w:lineRule="auto"/>
              <w:jc w:val="center"/>
              <w:rPr>
                <w:rFonts w:ascii="Calibri" w:eastAsia="Times New Roman" w:hAnsi="Calibri" w:cs="Calibri"/>
                <w:color w:val="000000"/>
              </w:rPr>
            </w:pPr>
            <w:r w:rsidRPr="009C7BDF">
              <w:rPr>
                <w:rFonts w:ascii="Calibri" w:eastAsia="Times New Roman" w:hAnsi="Calibri" w:cs="Calibri"/>
                <w:color w:val="000000"/>
                <w:spacing w:val="47"/>
              </w:rPr>
              <w:t>45,000</w:t>
            </w:r>
            <w:r w:rsidRPr="009C7BDF">
              <w:rPr>
                <w:rFonts w:ascii="Calibri" w:eastAsia="Times New Roman" w:hAnsi="Calibri" w:cs="Calibri"/>
                <w:color w:val="000000"/>
                <w:spacing w:val="5"/>
              </w:rPr>
              <w:t xml:space="preserve"> </w:t>
            </w:r>
          </w:p>
        </w:tc>
        <w:tc>
          <w:tcPr>
            <w:tcW w:w="636" w:type="pct"/>
            <w:tcBorders>
              <w:top w:val="nil"/>
              <w:left w:val="nil"/>
              <w:bottom w:val="single" w:sz="4" w:space="0" w:color="auto"/>
              <w:right w:val="single" w:sz="4" w:space="0" w:color="auto"/>
            </w:tcBorders>
            <w:shd w:val="clear" w:color="auto" w:fill="auto"/>
            <w:tcFitText/>
            <w:vAlign w:val="bottom"/>
            <w:hideMark/>
          </w:tcPr>
          <w:p w:rsidR="00C92D77" w:rsidRDefault="00805654">
            <w:pPr>
              <w:spacing w:line="240" w:lineRule="auto"/>
              <w:jc w:val="center"/>
              <w:rPr>
                <w:rFonts w:ascii="Calibri" w:eastAsia="Times New Roman" w:hAnsi="Calibri" w:cs="Calibri"/>
                <w:color w:val="000000"/>
              </w:rPr>
            </w:pPr>
            <w:r w:rsidRPr="009C7BDF">
              <w:rPr>
                <w:rFonts w:ascii="Calibri" w:eastAsia="Times New Roman" w:hAnsi="Calibri" w:cs="Calibri"/>
                <w:color w:val="000000"/>
                <w:spacing w:val="43"/>
              </w:rPr>
              <w:t>60,000</w:t>
            </w:r>
            <w:r w:rsidRPr="009C7BDF">
              <w:rPr>
                <w:rFonts w:ascii="Calibri" w:eastAsia="Times New Roman" w:hAnsi="Calibri" w:cs="Calibri"/>
                <w:color w:val="000000"/>
                <w:spacing w:val="2"/>
              </w:rPr>
              <w:t xml:space="preserve"> </w:t>
            </w:r>
          </w:p>
        </w:tc>
        <w:tc>
          <w:tcPr>
            <w:tcW w:w="865"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ascii="Calibri" w:eastAsia="Times New Roman" w:hAnsi="Calibri" w:cs="Calibri"/>
                <w:color w:val="000000"/>
              </w:rPr>
            </w:pPr>
            <w:r w:rsidRPr="009C7BDF">
              <w:rPr>
                <w:rFonts w:ascii="Calibri" w:eastAsia="Times New Roman" w:hAnsi="Calibri" w:cs="Calibri"/>
                <w:color w:val="000000"/>
                <w:spacing w:val="82"/>
              </w:rPr>
              <w:t>225,000</w:t>
            </w:r>
            <w:r w:rsidRPr="009C7BDF">
              <w:rPr>
                <w:rFonts w:ascii="Calibri" w:eastAsia="Times New Roman" w:hAnsi="Calibri" w:cs="Calibri"/>
                <w:color w:val="000000"/>
                <w:spacing w:val="4"/>
              </w:rPr>
              <w:t xml:space="preserve"> </w:t>
            </w:r>
          </w:p>
        </w:tc>
        <w:tc>
          <w:tcPr>
            <w:tcW w:w="655"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ascii="Calibri" w:eastAsia="Times New Roman" w:hAnsi="Calibri" w:cs="Calibri"/>
                <w:color w:val="000000"/>
              </w:rPr>
            </w:pPr>
            <w:r w:rsidRPr="009C7BDF">
              <w:rPr>
                <w:rFonts w:ascii="Calibri" w:eastAsia="Times New Roman" w:hAnsi="Calibri" w:cs="Calibri"/>
                <w:color w:val="000000"/>
                <w:spacing w:val="25"/>
              </w:rPr>
              <w:t>300,000</w:t>
            </w:r>
            <w:r w:rsidRPr="009C7BDF">
              <w:rPr>
                <w:rFonts w:ascii="Calibri" w:eastAsia="Times New Roman" w:hAnsi="Calibri" w:cs="Calibri"/>
                <w:color w:val="000000"/>
                <w:spacing w:val="2"/>
              </w:rPr>
              <w:t xml:space="preserve"> </w:t>
            </w:r>
          </w:p>
        </w:tc>
        <w:tc>
          <w:tcPr>
            <w:tcW w:w="445" w:type="pct"/>
            <w:tcBorders>
              <w:top w:val="nil"/>
              <w:left w:val="nil"/>
              <w:bottom w:val="single" w:sz="4" w:space="0" w:color="auto"/>
              <w:right w:val="single" w:sz="4" w:space="0" w:color="auto"/>
            </w:tcBorders>
            <w:shd w:val="clear" w:color="auto" w:fill="auto"/>
            <w:tcFitText/>
            <w:vAlign w:val="bottom"/>
            <w:hideMark/>
          </w:tcPr>
          <w:p w:rsidR="00C92D77" w:rsidRDefault="00805654">
            <w:pPr>
              <w:spacing w:line="240" w:lineRule="auto"/>
              <w:jc w:val="center"/>
              <w:rPr>
                <w:rFonts w:ascii="Calibri" w:eastAsia="Times New Roman" w:hAnsi="Calibri" w:cs="Calibri"/>
                <w:color w:val="000000"/>
              </w:rPr>
            </w:pPr>
            <w:r w:rsidRPr="009C7BDF">
              <w:rPr>
                <w:rFonts w:ascii="Calibri" w:eastAsia="Times New Roman" w:hAnsi="Calibri" w:cs="Calibri"/>
                <w:color w:val="000000"/>
                <w:w w:val="53"/>
              </w:rPr>
              <w:t>1.4025517</w:t>
            </w:r>
            <w:r w:rsidRPr="009C7BDF">
              <w:rPr>
                <w:rFonts w:ascii="Calibri" w:eastAsia="Times New Roman" w:hAnsi="Calibri" w:cs="Calibri"/>
                <w:color w:val="000000"/>
                <w:spacing w:val="5"/>
                <w:w w:val="53"/>
              </w:rPr>
              <w:t>3</w:t>
            </w:r>
          </w:p>
        </w:tc>
        <w:tc>
          <w:tcPr>
            <w:tcW w:w="594" w:type="pct"/>
            <w:tcBorders>
              <w:top w:val="nil"/>
              <w:left w:val="nil"/>
              <w:bottom w:val="single" w:sz="4" w:space="0" w:color="auto"/>
              <w:right w:val="single" w:sz="4" w:space="0" w:color="auto"/>
            </w:tcBorders>
            <w:shd w:val="clear" w:color="auto" w:fill="auto"/>
            <w:tcFitText/>
            <w:vAlign w:val="bottom"/>
            <w:hideMark/>
          </w:tcPr>
          <w:p w:rsidR="00C92D77" w:rsidRDefault="00805654">
            <w:pPr>
              <w:spacing w:line="240" w:lineRule="auto"/>
              <w:jc w:val="center"/>
              <w:rPr>
                <w:rFonts w:ascii="Calibri" w:eastAsia="Times New Roman" w:hAnsi="Calibri" w:cs="Calibri"/>
                <w:color w:val="000000"/>
              </w:rPr>
            </w:pPr>
            <w:r w:rsidRPr="009C7BDF">
              <w:rPr>
                <w:rFonts w:ascii="Calibri" w:eastAsia="Times New Roman" w:hAnsi="Calibri" w:cs="Calibri"/>
                <w:color w:val="000000"/>
                <w:spacing w:val="18"/>
              </w:rPr>
              <w:t>32,084</w:t>
            </w:r>
            <w:r w:rsidRPr="009C7BDF">
              <w:rPr>
                <w:rFonts w:ascii="Calibri" w:eastAsia="Times New Roman" w:hAnsi="Calibri" w:cs="Calibri"/>
                <w:color w:val="000000"/>
                <w:spacing w:val="4"/>
              </w:rPr>
              <w:t xml:space="preserve"> </w:t>
            </w:r>
          </w:p>
        </w:tc>
        <w:tc>
          <w:tcPr>
            <w:tcW w:w="594" w:type="pct"/>
            <w:tcBorders>
              <w:top w:val="nil"/>
              <w:left w:val="nil"/>
              <w:bottom w:val="single" w:sz="4" w:space="0" w:color="auto"/>
              <w:right w:val="single" w:sz="4" w:space="0" w:color="auto"/>
            </w:tcBorders>
            <w:shd w:val="clear" w:color="auto" w:fill="auto"/>
            <w:tcFitText/>
            <w:vAlign w:val="bottom"/>
            <w:hideMark/>
          </w:tcPr>
          <w:p w:rsidR="00C92D77" w:rsidRDefault="00805654">
            <w:pPr>
              <w:spacing w:line="240" w:lineRule="auto"/>
              <w:jc w:val="center"/>
              <w:rPr>
                <w:rFonts w:ascii="Calibri" w:eastAsia="Times New Roman" w:hAnsi="Calibri" w:cs="Calibri"/>
                <w:color w:val="000000"/>
              </w:rPr>
            </w:pPr>
            <w:r w:rsidRPr="009C7BDF">
              <w:rPr>
                <w:rFonts w:ascii="Calibri" w:eastAsia="Times New Roman" w:hAnsi="Calibri" w:cs="Calibri"/>
                <w:color w:val="000000"/>
                <w:spacing w:val="18"/>
              </w:rPr>
              <w:t>42,779</w:t>
            </w:r>
            <w:r w:rsidRPr="009C7BDF">
              <w:rPr>
                <w:rFonts w:ascii="Calibri" w:eastAsia="Times New Roman" w:hAnsi="Calibri" w:cs="Calibri"/>
                <w:color w:val="000000"/>
                <w:spacing w:val="4"/>
              </w:rPr>
              <w:t xml:space="preserve"> </w:t>
            </w:r>
          </w:p>
        </w:tc>
      </w:tr>
      <w:tr w:rsidR="00C92D77">
        <w:trPr>
          <w:trHeight w:val="315"/>
        </w:trPr>
        <w:tc>
          <w:tcPr>
            <w:tcW w:w="273" w:type="pct"/>
            <w:tcBorders>
              <w:top w:val="nil"/>
              <w:left w:val="single" w:sz="8" w:space="0" w:color="CCCCCC"/>
              <w:bottom w:val="single" w:sz="8" w:space="0" w:color="CCCCCC"/>
              <w:right w:val="nil"/>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718" w:type="pct"/>
            <w:tcBorders>
              <w:top w:val="nil"/>
              <w:left w:val="single" w:sz="4" w:space="0" w:color="auto"/>
              <w:bottom w:val="single" w:sz="4" w:space="0" w:color="auto"/>
              <w:right w:val="single" w:sz="4" w:space="0" w:color="auto"/>
            </w:tcBorders>
            <w:shd w:val="clear" w:color="auto" w:fill="auto"/>
            <w:tcFitText/>
            <w:vAlign w:val="bottom"/>
            <w:hideMark/>
          </w:tcPr>
          <w:p w:rsidR="00C92D77" w:rsidRDefault="00805654">
            <w:pPr>
              <w:spacing w:line="240" w:lineRule="auto"/>
              <w:jc w:val="center"/>
              <w:rPr>
                <w:rFonts w:ascii="Calibri" w:eastAsia="Times New Roman" w:hAnsi="Calibri" w:cs="Calibri"/>
                <w:color w:val="000000"/>
              </w:rPr>
            </w:pPr>
            <w:r w:rsidRPr="009C7BDF">
              <w:rPr>
                <w:rFonts w:ascii="Calibri" w:eastAsia="Times New Roman" w:hAnsi="Calibri" w:cs="Calibri"/>
                <w:color w:val="000000"/>
                <w:w w:val="44"/>
              </w:rPr>
              <w:t xml:space="preserve">Scrap value </w:t>
            </w:r>
            <w:r w:rsidRPr="009C7BDF">
              <w:rPr>
                <w:rFonts w:ascii="Calibri" w:eastAsia="Times New Roman" w:hAnsi="Calibri" w:cs="Calibri"/>
                <w:color w:val="000000"/>
                <w:spacing w:val="10"/>
                <w:w w:val="44"/>
              </w:rPr>
              <w:t>6</w:t>
            </w:r>
          </w:p>
        </w:tc>
        <w:tc>
          <w:tcPr>
            <w:tcW w:w="615" w:type="pct"/>
            <w:tcBorders>
              <w:top w:val="nil"/>
              <w:left w:val="nil"/>
              <w:bottom w:val="single" w:sz="4" w:space="0" w:color="auto"/>
              <w:right w:val="single" w:sz="4" w:space="0" w:color="auto"/>
            </w:tcBorders>
            <w:shd w:val="clear" w:color="auto" w:fill="auto"/>
            <w:tcFitText/>
            <w:vAlign w:val="bottom"/>
            <w:hideMark/>
          </w:tcPr>
          <w:p w:rsidR="00C92D77" w:rsidRDefault="00805654">
            <w:pPr>
              <w:spacing w:line="240" w:lineRule="auto"/>
              <w:jc w:val="center"/>
              <w:rPr>
                <w:rFonts w:ascii="Calibri" w:eastAsia="Times New Roman" w:hAnsi="Calibri" w:cs="Calibri"/>
                <w:color w:val="000000"/>
              </w:rPr>
            </w:pPr>
            <w:r w:rsidRPr="009C7BDF">
              <w:rPr>
                <w:rFonts w:ascii="Calibri" w:eastAsia="Times New Roman" w:hAnsi="Calibri" w:cs="Calibri"/>
                <w:color w:val="000000"/>
                <w:spacing w:val="47"/>
              </w:rPr>
              <w:t>20,000</w:t>
            </w:r>
            <w:r w:rsidRPr="009C7BDF">
              <w:rPr>
                <w:rFonts w:ascii="Calibri" w:eastAsia="Times New Roman" w:hAnsi="Calibri" w:cs="Calibri"/>
                <w:color w:val="000000"/>
                <w:spacing w:val="5"/>
              </w:rPr>
              <w:t xml:space="preserve"> </w:t>
            </w:r>
          </w:p>
        </w:tc>
        <w:tc>
          <w:tcPr>
            <w:tcW w:w="636" w:type="pct"/>
            <w:tcBorders>
              <w:top w:val="nil"/>
              <w:left w:val="nil"/>
              <w:bottom w:val="single" w:sz="4" w:space="0" w:color="auto"/>
              <w:right w:val="single" w:sz="4" w:space="0" w:color="auto"/>
            </w:tcBorders>
            <w:shd w:val="clear" w:color="auto" w:fill="auto"/>
            <w:tcFitText/>
            <w:vAlign w:val="bottom"/>
            <w:hideMark/>
          </w:tcPr>
          <w:p w:rsidR="00C92D77" w:rsidRDefault="00805654">
            <w:pPr>
              <w:spacing w:line="240" w:lineRule="auto"/>
              <w:jc w:val="center"/>
              <w:rPr>
                <w:rFonts w:ascii="Calibri" w:eastAsia="Times New Roman" w:hAnsi="Calibri" w:cs="Calibri"/>
                <w:color w:val="000000"/>
              </w:rPr>
            </w:pPr>
            <w:r w:rsidRPr="009C7BDF">
              <w:rPr>
                <w:rFonts w:ascii="Calibri" w:eastAsia="Times New Roman" w:hAnsi="Calibri" w:cs="Calibri"/>
                <w:color w:val="000000"/>
                <w:spacing w:val="43"/>
              </w:rPr>
              <w:t>10,000</w:t>
            </w:r>
            <w:r w:rsidRPr="009C7BDF">
              <w:rPr>
                <w:rFonts w:ascii="Calibri" w:eastAsia="Times New Roman" w:hAnsi="Calibri" w:cs="Calibri"/>
                <w:color w:val="000000"/>
                <w:spacing w:val="2"/>
              </w:rPr>
              <w:t xml:space="preserve"> </w:t>
            </w:r>
          </w:p>
        </w:tc>
        <w:tc>
          <w:tcPr>
            <w:tcW w:w="865"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ascii="Calibri" w:eastAsia="Times New Roman" w:hAnsi="Calibri" w:cs="Calibri"/>
                <w:color w:val="000000"/>
              </w:rPr>
            </w:pPr>
            <w:r w:rsidRPr="009C7BDF">
              <w:rPr>
                <w:rFonts w:ascii="Calibri" w:eastAsia="Times New Roman" w:hAnsi="Calibri" w:cs="Calibri"/>
                <w:color w:val="000000"/>
                <w:spacing w:val="82"/>
              </w:rPr>
              <w:t>205,000</w:t>
            </w:r>
            <w:r w:rsidRPr="009C7BDF">
              <w:rPr>
                <w:rFonts w:ascii="Calibri" w:eastAsia="Times New Roman" w:hAnsi="Calibri" w:cs="Calibri"/>
                <w:color w:val="000000"/>
                <w:spacing w:val="4"/>
              </w:rPr>
              <w:t xml:space="preserve"> </w:t>
            </w:r>
          </w:p>
        </w:tc>
        <w:tc>
          <w:tcPr>
            <w:tcW w:w="655" w:type="pct"/>
            <w:tcBorders>
              <w:top w:val="nil"/>
              <w:left w:val="nil"/>
              <w:bottom w:val="single" w:sz="4" w:space="0" w:color="auto"/>
              <w:right w:val="single" w:sz="4" w:space="0" w:color="auto"/>
            </w:tcBorders>
            <w:shd w:val="clear" w:color="auto" w:fill="auto"/>
            <w:noWrap/>
            <w:tcFitText/>
            <w:vAlign w:val="bottom"/>
            <w:hideMark/>
          </w:tcPr>
          <w:p w:rsidR="00C92D77" w:rsidRDefault="00805654">
            <w:pPr>
              <w:spacing w:line="240" w:lineRule="auto"/>
              <w:jc w:val="right"/>
              <w:rPr>
                <w:rFonts w:ascii="Calibri" w:eastAsia="Times New Roman" w:hAnsi="Calibri" w:cs="Calibri"/>
                <w:color w:val="000000"/>
              </w:rPr>
            </w:pPr>
            <w:r w:rsidRPr="009C7BDF">
              <w:rPr>
                <w:rFonts w:ascii="Calibri" w:eastAsia="Times New Roman" w:hAnsi="Calibri" w:cs="Calibri"/>
                <w:color w:val="000000"/>
                <w:spacing w:val="25"/>
              </w:rPr>
              <w:t>310,000</w:t>
            </w:r>
            <w:r w:rsidRPr="009C7BDF">
              <w:rPr>
                <w:rFonts w:ascii="Calibri" w:eastAsia="Times New Roman" w:hAnsi="Calibri" w:cs="Calibri"/>
                <w:color w:val="000000"/>
                <w:spacing w:val="2"/>
              </w:rPr>
              <w:t xml:space="preserve"> </w:t>
            </w:r>
          </w:p>
        </w:tc>
        <w:tc>
          <w:tcPr>
            <w:tcW w:w="445" w:type="pct"/>
            <w:tcBorders>
              <w:top w:val="nil"/>
              <w:left w:val="nil"/>
              <w:bottom w:val="single" w:sz="4" w:space="0" w:color="auto"/>
              <w:right w:val="single" w:sz="4" w:space="0" w:color="auto"/>
            </w:tcBorders>
            <w:shd w:val="clear" w:color="auto" w:fill="auto"/>
            <w:tcFitText/>
            <w:vAlign w:val="bottom"/>
            <w:hideMark/>
          </w:tcPr>
          <w:p w:rsidR="00C92D77" w:rsidRDefault="00805654">
            <w:pPr>
              <w:spacing w:line="240" w:lineRule="auto"/>
              <w:jc w:val="center"/>
              <w:rPr>
                <w:rFonts w:ascii="Calibri" w:eastAsia="Times New Roman" w:hAnsi="Calibri" w:cs="Calibri"/>
                <w:color w:val="000000"/>
              </w:rPr>
            </w:pPr>
            <w:r w:rsidRPr="009C7BDF">
              <w:rPr>
                <w:rFonts w:ascii="Calibri" w:eastAsia="Times New Roman" w:hAnsi="Calibri" w:cs="Calibri"/>
                <w:color w:val="000000"/>
                <w:w w:val="53"/>
              </w:rPr>
              <w:t>1.5007303</w:t>
            </w:r>
            <w:r w:rsidRPr="009C7BDF">
              <w:rPr>
                <w:rFonts w:ascii="Calibri" w:eastAsia="Times New Roman" w:hAnsi="Calibri" w:cs="Calibri"/>
                <w:color w:val="000000"/>
                <w:spacing w:val="5"/>
                <w:w w:val="53"/>
              </w:rPr>
              <w:t>5</w:t>
            </w:r>
          </w:p>
        </w:tc>
        <w:tc>
          <w:tcPr>
            <w:tcW w:w="594" w:type="pct"/>
            <w:tcBorders>
              <w:top w:val="nil"/>
              <w:left w:val="nil"/>
              <w:bottom w:val="single" w:sz="4" w:space="0" w:color="auto"/>
              <w:right w:val="single" w:sz="4" w:space="0" w:color="auto"/>
            </w:tcBorders>
            <w:shd w:val="clear" w:color="auto" w:fill="auto"/>
            <w:tcFitText/>
            <w:vAlign w:val="bottom"/>
            <w:hideMark/>
          </w:tcPr>
          <w:p w:rsidR="00C92D77" w:rsidRDefault="00805654">
            <w:pPr>
              <w:spacing w:line="240" w:lineRule="auto"/>
              <w:jc w:val="center"/>
              <w:rPr>
                <w:rFonts w:ascii="Calibri" w:eastAsia="Times New Roman" w:hAnsi="Calibri" w:cs="Calibri"/>
                <w:color w:val="000000"/>
              </w:rPr>
            </w:pPr>
            <w:r w:rsidRPr="009C7BDF">
              <w:rPr>
                <w:rFonts w:ascii="Calibri" w:eastAsia="Times New Roman" w:hAnsi="Calibri" w:cs="Calibri"/>
                <w:color w:val="000000"/>
                <w:spacing w:val="18"/>
              </w:rPr>
              <w:t>13,327</w:t>
            </w:r>
            <w:r w:rsidRPr="009C7BDF">
              <w:rPr>
                <w:rFonts w:ascii="Calibri" w:eastAsia="Times New Roman" w:hAnsi="Calibri" w:cs="Calibri"/>
                <w:color w:val="000000"/>
                <w:spacing w:val="4"/>
              </w:rPr>
              <w:t xml:space="preserve"> </w:t>
            </w:r>
          </w:p>
        </w:tc>
        <w:tc>
          <w:tcPr>
            <w:tcW w:w="594" w:type="pct"/>
            <w:tcBorders>
              <w:top w:val="nil"/>
              <w:left w:val="nil"/>
              <w:bottom w:val="single" w:sz="4" w:space="0" w:color="auto"/>
              <w:right w:val="single" w:sz="4" w:space="0" w:color="auto"/>
            </w:tcBorders>
            <w:shd w:val="clear" w:color="auto" w:fill="auto"/>
            <w:tcFitText/>
            <w:vAlign w:val="bottom"/>
            <w:hideMark/>
          </w:tcPr>
          <w:p w:rsidR="00C92D77" w:rsidRDefault="00805654">
            <w:pPr>
              <w:spacing w:line="240" w:lineRule="auto"/>
              <w:jc w:val="center"/>
              <w:rPr>
                <w:rFonts w:ascii="Calibri" w:eastAsia="Times New Roman" w:hAnsi="Calibri" w:cs="Calibri"/>
                <w:color w:val="000000"/>
              </w:rPr>
            </w:pPr>
            <w:r w:rsidRPr="009C7BDF">
              <w:rPr>
                <w:rFonts w:ascii="Calibri" w:eastAsia="Times New Roman" w:hAnsi="Calibri" w:cs="Calibri"/>
                <w:color w:val="000000"/>
                <w:spacing w:val="46"/>
              </w:rPr>
              <w:t>6,663</w:t>
            </w:r>
            <w:r w:rsidRPr="009C7BDF">
              <w:rPr>
                <w:rFonts w:ascii="Calibri" w:eastAsia="Times New Roman" w:hAnsi="Calibri" w:cs="Calibri"/>
                <w:color w:val="000000"/>
                <w:spacing w:val="4"/>
              </w:rPr>
              <w:t xml:space="preserve"> </w:t>
            </w:r>
          </w:p>
        </w:tc>
      </w:tr>
      <w:tr w:rsidR="00C92D77">
        <w:trPr>
          <w:trHeight w:val="330"/>
        </w:trPr>
        <w:tc>
          <w:tcPr>
            <w:tcW w:w="273" w:type="pct"/>
            <w:tcBorders>
              <w:top w:val="nil"/>
              <w:left w:val="single" w:sz="8" w:space="0" w:color="CCCCCC"/>
              <w:bottom w:val="single" w:sz="8" w:space="0" w:color="CCCCCC"/>
              <w:right w:val="nil"/>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718" w:type="pct"/>
            <w:tcBorders>
              <w:top w:val="nil"/>
              <w:left w:val="single" w:sz="4" w:space="0" w:color="auto"/>
              <w:bottom w:val="single" w:sz="4" w:space="0" w:color="auto"/>
              <w:right w:val="single" w:sz="4" w:space="0" w:color="auto"/>
            </w:tcBorders>
            <w:shd w:val="clear" w:color="000000" w:fill="4F81BD"/>
            <w:tcFitText/>
            <w:vAlign w:val="bottom"/>
            <w:hideMark/>
          </w:tcPr>
          <w:p w:rsidR="00C92D77" w:rsidRDefault="00805654">
            <w:pPr>
              <w:spacing w:line="240" w:lineRule="auto"/>
              <w:jc w:val="center"/>
              <w:rPr>
                <w:rFonts w:eastAsia="Times New Roman" w:cs="Times New Roman"/>
                <w:color w:val="000000"/>
                <w:szCs w:val="24"/>
              </w:rPr>
            </w:pPr>
            <w:r w:rsidRPr="00805654">
              <w:rPr>
                <w:rFonts w:eastAsia="Times New Roman" w:cs="Times New Roman"/>
                <w:color w:val="000000"/>
                <w:szCs w:val="24"/>
              </w:rPr>
              <w:t> </w:t>
            </w:r>
          </w:p>
        </w:tc>
        <w:tc>
          <w:tcPr>
            <w:tcW w:w="615" w:type="pct"/>
            <w:tcBorders>
              <w:top w:val="nil"/>
              <w:left w:val="nil"/>
              <w:bottom w:val="single" w:sz="4" w:space="0" w:color="auto"/>
              <w:right w:val="single" w:sz="4" w:space="0" w:color="auto"/>
            </w:tcBorders>
            <w:shd w:val="clear" w:color="000000" w:fill="4F81BD"/>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636" w:type="pct"/>
            <w:tcBorders>
              <w:top w:val="nil"/>
              <w:left w:val="nil"/>
              <w:bottom w:val="single" w:sz="4" w:space="0" w:color="auto"/>
              <w:right w:val="single" w:sz="4" w:space="0" w:color="auto"/>
            </w:tcBorders>
            <w:shd w:val="clear" w:color="000000" w:fill="4F81BD"/>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865" w:type="pct"/>
            <w:tcBorders>
              <w:top w:val="nil"/>
              <w:left w:val="nil"/>
              <w:bottom w:val="single" w:sz="4" w:space="0" w:color="auto"/>
              <w:right w:val="nil"/>
            </w:tcBorders>
            <w:shd w:val="clear" w:color="000000" w:fill="4F81BD"/>
            <w:noWrap/>
            <w:tcFitText/>
            <w:vAlign w:val="bottom"/>
            <w:hideMark/>
          </w:tcPr>
          <w:p w:rsidR="00C92D77" w:rsidRDefault="00805654">
            <w:pPr>
              <w:spacing w:line="240" w:lineRule="auto"/>
              <w:jc w:val="center"/>
              <w:rPr>
                <w:rFonts w:ascii="Calibri" w:eastAsia="Times New Roman" w:hAnsi="Calibri" w:cs="Calibri"/>
                <w:color w:val="000000"/>
              </w:rPr>
            </w:pPr>
            <w:r w:rsidRPr="009C7BDF">
              <w:rPr>
                <w:rFonts w:ascii="Calibri" w:eastAsia="Times New Roman" w:hAnsi="Calibri" w:cs="Calibri"/>
                <w:color w:val="000000"/>
                <w:w w:val="80"/>
              </w:rPr>
              <w:t>Net Present Valu</w:t>
            </w:r>
            <w:r w:rsidRPr="009C7BDF">
              <w:rPr>
                <w:rFonts w:ascii="Calibri" w:eastAsia="Times New Roman" w:hAnsi="Calibri" w:cs="Calibri"/>
                <w:color w:val="000000"/>
                <w:spacing w:val="13"/>
                <w:w w:val="80"/>
              </w:rPr>
              <w:t>e</w:t>
            </w:r>
          </w:p>
        </w:tc>
        <w:tc>
          <w:tcPr>
            <w:tcW w:w="655" w:type="pct"/>
            <w:tcBorders>
              <w:top w:val="nil"/>
              <w:left w:val="nil"/>
              <w:bottom w:val="single" w:sz="4" w:space="0" w:color="auto"/>
              <w:right w:val="single" w:sz="4" w:space="0" w:color="auto"/>
            </w:tcBorders>
            <w:shd w:val="clear" w:color="000000" w:fill="4F81BD"/>
            <w:noWrap/>
            <w:tcFitText/>
            <w:vAlign w:val="bottom"/>
            <w:hideMark/>
          </w:tcPr>
          <w:p w:rsidR="00C92D77" w:rsidRDefault="00805654">
            <w:pPr>
              <w:spacing w:line="240" w:lineRule="auto"/>
              <w:jc w:val="center"/>
              <w:rPr>
                <w:rFonts w:ascii="Calibri" w:eastAsia="Times New Roman" w:hAnsi="Calibri" w:cs="Calibri"/>
                <w:color w:val="000000"/>
              </w:rPr>
            </w:pPr>
            <w:r w:rsidRPr="00805654">
              <w:rPr>
                <w:rFonts w:ascii="Calibri" w:eastAsia="Times New Roman" w:hAnsi="Calibri" w:cs="Calibri"/>
                <w:color w:val="000000"/>
              </w:rPr>
              <w:t> </w:t>
            </w:r>
          </w:p>
        </w:tc>
        <w:tc>
          <w:tcPr>
            <w:tcW w:w="445" w:type="pct"/>
            <w:tcBorders>
              <w:top w:val="nil"/>
              <w:left w:val="nil"/>
              <w:bottom w:val="single" w:sz="4" w:space="0" w:color="auto"/>
              <w:right w:val="single" w:sz="4" w:space="0" w:color="auto"/>
            </w:tcBorders>
            <w:shd w:val="clear" w:color="000000" w:fill="4F81BD"/>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594" w:type="pct"/>
            <w:tcBorders>
              <w:top w:val="nil"/>
              <w:left w:val="nil"/>
              <w:bottom w:val="single" w:sz="4" w:space="0" w:color="auto"/>
              <w:right w:val="single" w:sz="4" w:space="0" w:color="auto"/>
            </w:tcBorders>
            <w:shd w:val="clear" w:color="000000" w:fill="4F81BD"/>
            <w:tcFitText/>
            <w:vAlign w:val="bottom"/>
            <w:hideMark/>
          </w:tcPr>
          <w:p w:rsidR="00C92D77" w:rsidRDefault="00805654">
            <w:pPr>
              <w:spacing w:line="240" w:lineRule="auto"/>
              <w:jc w:val="center"/>
              <w:rPr>
                <w:rFonts w:eastAsia="Times New Roman" w:cs="Times New Roman"/>
                <w:color w:val="000000"/>
                <w:szCs w:val="24"/>
              </w:rPr>
            </w:pPr>
            <w:r w:rsidRPr="009C7BDF">
              <w:rPr>
                <w:rFonts w:eastAsia="Times New Roman" w:cs="Times New Roman"/>
                <w:color w:val="000000"/>
                <w:spacing w:val="18"/>
                <w:szCs w:val="24"/>
              </w:rPr>
              <w:t>37,836</w:t>
            </w:r>
            <w:r w:rsidRPr="009C7BDF">
              <w:rPr>
                <w:rFonts w:eastAsia="Times New Roman" w:cs="Times New Roman"/>
                <w:color w:val="000000"/>
                <w:spacing w:val="7"/>
                <w:szCs w:val="24"/>
              </w:rPr>
              <w:t xml:space="preserve"> </w:t>
            </w:r>
          </w:p>
        </w:tc>
        <w:tc>
          <w:tcPr>
            <w:tcW w:w="594" w:type="pct"/>
            <w:tcBorders>
              <w:top w:val="nil"/>
              <w:left w:val="nil"/>
              <w:bottom w:val="single" w:sz="4" w:space="0" w:color="auto"/>
              <w:right w:val="single" w:sz="4" w:space="0" w:color="auto"/>
            </w:tcBorders>
            <w:shd w:val="clear" w:color="000000" w:fill="4F81BD"/>
            <w:tcFitText/>
            <w:vAlign w:val="bottom"/>
            <w:hideMark/>
          </w:tcPr>
          <w:p w:rsidR="00C92D77" w:rsidRDefault="00805654">
            <w:pPr>
              <w:spacing w:line="240" w:lineRule="auto"/>
              <w:jc w:val="center"/>
              <w:rPr>
                <w:rFonts w:eastAsia="Times New Roman" w:cs="Times New Roman"/>
                <w:color w:val="000000"/>
                <w:szCs w:val="24"/>
              </w:rPr>
            </w:pPr>
            <w:r w:rsidRPr="009C7BDF">
              <w:rPr>
                <w:rFonts w:eastAsia="Times New Roman" w:cs="Times New Roman"/>
                <w:color w:val="000000"/>
                <w:spacing w:val="18"/>
                <w:szCs w:val="24"/>
              </w:rPr>
              <w:t>32,675</w:t>
            </w:r>
            <w:r w:rsidRPr="009C7BDF">
              <w:rPr>
                <w:rFonts w:eastAsia="Times New Roman" w:cs="Times New Roman"/>
                <w:color w:val="000000"/>
                <w:spacing w:val="7"/>
                <w:szCs w:val="24"/>
              </w:rPr>
              <w:t xml:space="preserve"> </w:t>
            </w:r>
          </w:p>
        </w:tc>
      </w:tr>
      <w:tr w:rsidR="00C92D77">
        <w:trPr>
          <w:trHeight w:val="315"/>
        </w:trPr>
        <w:tc>
          <w:tcPr>
            <w:tcW w:w="273" w:type="pct"/>
            <w:tcBorders>
              <w:top w:val="nil"/>
              <w:left w:val="single" w:sz="8" w:space="0" w:color="CCCCCC"/>
              <w:bottom w:val="single" w:sz="8" w:space="0" w:color="CCCCCC"/>
              <w:right w:val="nil"/>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718" w:type="pct"/>
            <w:tcBorders>
              <w:top w:val="nil"/>
              <w:left w:val="nil"/>
              <w:bottom w:val="nil"/>
              <w:right w:val="nil"/>
            </w:tcBorders>
            <w:shd w:val="clear" w:color="auto" w:fill="auto"/>
            <w:noWrap/>
            <w:tcFitText/>
            <w:vAlign w:val="bottom"/>
            <w:hideMark/>
          </w:tcPr>
          <w:p w:rsidR="00C92D77" w:rsidRDefault="00C92D77">
            <w:pPr>
              <w:spacing w:line="240" w:lineRule="auto"/>
              <w:rPr>
                <w:rFonts w:ascii="Calibri" w:eastAsia="Times New Roman" w:hAnsi="Calibri" w:cs="Calibri"/>
                <w:color w:val="000000"/>
              </w:rPr>
            </w:pPr>
          </w:p>
        </w:tc>
        <w:tc>
          <w:tcPr>
            <w:tcW w:w="615" w:type="pct"/>
            <w:tcBorders>
              <w:top w:val="nil"/>
              <w:left w:val="nil"/>
              <w:bottom w:val="nil"/>
              <w:right w:val="nil"/>
            </w:tcBorders>
            <w:shd w:val="clear" w:color="auto" w:fill="auto"/>
            <w:noWrap/>
            <w:tcFitText/>
            <w:vAlign w:val="bottom"/>
            <w:hideMark/>
          </w:tcPr>
          <w:p w:rsidR="00C92D77" w:rsidRDefault="00C92D77">
            <w:pPr>
              <w:spacing w:line="240" w:lineRule="auto"/>
              <w:rPr>
                <w:rFonts w:ascii="Calibri" w:eastAsia="Times New Roman" w:hAnsi="Calibri" w:cs="Calibri"/>
                <w:color w:val="000000"/>
              </w:rPr>
            </w:pPr>
          </w:p>
        </w:tc>
        <w:tc>
          <w:tcPr>
            <w:tcW w:w="636" w:type="pct"/>
            <w:tcBorders>
              <w:top w:val="nil"/>
              <w:left w:val="single" w:sz="8" w:space="0" w:color="CCCCCC"/>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865" w:type="pct"/>
            <w:tcBorders>
              <w:top w:val="nil"/>
              <w:left w:val="nil"/>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655" w:type="pct"/>
            <w:tcBorders>
              <w:top w:val="nil"/>
              <w:left w:val="nil"/>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445" w:type="pct"/>
            <w:tcBorders>
              <w:top w:val="nil"/>
              <w:left w:val="nil"/>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594" w:type="pct"/>
            <w:tcBorders>
              <w:top w:val="nil"/>
              <w:left w:val="nil"/>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594" w:type="pct"/>
            <w:tcBorders>
              <w:top w:val="nil"/>
              <w:left w:val="nil"/>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r>
      <w:tr w:rsidR="00C92D77">
        <w:trPr>
          <w:trHeight w:val="390"/>
        </w:trPr>
        <w:tc>
          <w:tcPr>
            <w:tcW w:w="273" w:type="pct"/>
            <w:tcBorders>
              <w:top w:val="nil"/>
              <w:left w:val="single" w:sz="8" w:space="0" w:color="CCCCCC"/>
              <w:bottom w:val="single" w:sz="8" w:space="0" w:color="CCCCCC"/>
              <w:right w:val="nil"/>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1333" w:type="pct"/>
            <w:gridSpan w:val="2"/>
            <w:tcBorders>
              <w:top w:val="single" w:sz="8" w:space="0" w:color="000000"/>
              <w:left w:val="single" w:sz="4" w:space="0" w:color="auto"/>
              <w:bottom w:val="nil"/>
              <w:right w:val="single" w:sz="8" w:space="0" w:color="000000"/>
            </w:tcBorders>
            <w:shd w:val="clear" w:color="000000" w:fill="4A86E8"/>
            <w:noWrap/>
            <w:tcFitText/>
            <w:vAlign w:val="bottom"/>
            <w:hideMark/>
          </w:tcPr>
          <w:p w:rsidR="00C92D77" w:rsidRDefault="00805654">
            <w:pPr>
              <w:spacing w:line="240" w:lineRule="auto"/>
              <w:jc w:val="center"/>
              <w:rPr>
                <w:rFonts w:eastAsia="Times New Roman" w:cs="Times New Roman"/>
                <w:b/>
                <w:bCs/>
                <w:color w:val="000000"/>
                <w:sz w:val="28"/>
                <w:szCs w:val="28"/>
              </w:rPr>
            </w:pPr>
            <w:r w:rsidRPr="009C7BDF">
              <w:rPr>
                <w:rFonts w:eastAsia="Times New Roman" w:cs="Times New Roman"/>
                <w:b/>
                <w:bCs/>
                <w:color w:val="000000"/>
                <w:w w:val="97"/>
                <w:sz w:val="28"/>
                <w:szCs w:val="28"/>
              </w:rPr>
              <w:t>Payback perio</w:t>
            </w:r>
            <w:r w:rsidRPr="009C7BDF">
              <w:rPr>
                <w:rFonts w:eastAsia="Times New Roman" w:cs="Times New Roman"/>
                <w:b/>
                <w:bCs/>
                <w:color w:val="000000"/>
                <w:spacing w:val="6"/>
                <w:w w:val="97"/>
                <w:sz w:val="28"/>
                <w:szCs w:val="28"/>
              </w:rPr>
              <w:t>d</w:t>
            </w:r>
          </w:p>
        </w:tc>
        <w:tc>
          <w:tcPr>
            <w:tcW w:w="636" w:type="pct"/>
            <w:tcBorders>
              <w:top w:val="nil"/>
              <w:left w:val="single" w:sz="8" w:space="0" w:color="CCCCCC"/>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865" w:type="pct"/>
            <w:tcBorders>
              <w:top w:val="nil"/>
              <w:left w:val="nil"/>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655" w:type="pct"/>
            <w:tcBorders>
              <w:top w:val="nil"/>
              <w:left w:val="nil"/>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445" w:type="pct"/>
            <w:tcBorders>
              <w:top w:val="nil"/>
              <w:left w:val="nil"/>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594" w:type="pct"/>
            <w:tcBorders>
              <w:top w:val="nil"/>
              <w:left w:val="nil"/>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594" w:type="pct"/>
            <w:tcBorders>
              <w:top w:val="nil"/>
              <w:left w:val="nil"/>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r>
      <w:tr w:rsidR="00C92D77">
        <w:trPr>
          <w:trHeight w:val="315"/>
        </w:trPr>
        <w:tc>
          <w:tcPr>
            <w:tcW w:w="273" w:type="pct"/>
            <w:tcBorders>
              <w:top w:val="nil"/>
              <w:left w:val="single" w:sz="8" w:space="0" w:color="CCCCCC"/>
              <w:bottom w:val="single" w:sz="8" w:space="0" w:color="CCCCCC"/>
              <w:right w:val="single" w:sz="8" w:space="0" w:color="000000"/>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718" w:type="pct"/>
            <w:tcBorders>
              <w:top w:val="nil"/>
              <w:left w:val="single" w:sz="8" w:space="0" w:color="CCCCCC"/>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615" w:type="pct"/>
            <w:tcBorders>
              <w:top w:val="single" w:sz="8" w:space="0" w:color="CCCCCC"/>
              <w:left w:val="nil"/>
              <w:bottom w:val="single" w:sz="8" w:space="0" w:color="CCCCCC"/>
              <w:right w:val="single" w:sz="8" w:space="0" w:color="000000"/>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636" w:type="pct"/>
            <w:tcBorders>
              <w:top w:val="nil"/>
              <w:left w:val="single" w:sz="8" w:space="0" w:color="CCCCCC"/>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865" w:type="pct"/>
            <w:tcBorders>
              <w:top w:val="nil"/>
              <w:left w:val="nil"/>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655" w:type="pct"/>
            <w:tcBorders>
              <w:top w:val="nil"/>
              <w:left w:val="nil"/>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445" w:type="pct"/>
            <w:tcBorders>
              <w:top w:val="nil"/>
              <w:left w:val="nil"/>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594" w:type="pct"/>
            <w:tcBorders>
              <w:top w:val="nil"/>
              <w:left w:val="nil"/>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594" w:type="pct"/>
            <w:tcBorders>
              <w:top w:val="nil"/>
              <w:left w:val="nil"/>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r>
      <w:tr w:rsidR="00C92D77">
        <w:trPr>
          <w:trHeight w:val="315"/>
        </w:trPr>
        <w:tc>
          <w:tcPr>
            <w:tcW w:w="273" w:type="pct"/>
            <w:tcBorders>
              <w:top w:val="nil"/>
              <w:left w:val="single" w:sz="8" w:space="0" w:color="CCCCCC"/>
              <w:bottom w:val="single" w:sz="8" w:space="0" w:color="CCCCCC"/>
              <w:right w:val="single" w:sz="8" w:space="0" w:color="000000"/>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718" w:type="pct"/>
            <w:tcBorders>
              <w:top w:val="nil"/>
              <w:left w:val="single" w:sz="8" w:space="0" w:color="CCCCCC"/>
              <w:bottom w:val="single" w:sz="8" w:space="0" w:color="CCCCCC"/>
              <w:right w:val="single" w:sz="8" w:space="0" w:color="CCCCCC"/>
            </w:tcBorders>
            <w:shd w:val="clear" w:color="auto" w:fill="auto"/>
            <w:tcFitText/>
            <w:vAlign w:val="bottom"/>
            <w:hideMark/>
          </w:tcPr>
          <w:p w:rsidR="00C92D77" w:rsidRDefault="00805654">
            <w:pPr>
              <w:spacing w:line="240" w:lineRule="auto"/>
              <w:jc w:val="center"/>
              <w:rPr>
                <w:rFonts w:eastAsia="Times New Roman"/>
                <w:b/>
                <w:bCs/>
                <w:color w:val="000000"/>
                <w:sz w:val="20"/>
                <w:szCs w:val="20"/>
              </w:rPr>
            </w:pPr>
            <w:r w:rsidRPr="009C7BDF">
              <w:rPr>
                <w:rFonts w:eastAsia="Times New Roman"/>
                <w:b/>
                <w:bCs/>
                <w:color w:val="000000"/>
                <w:w w:val="70"/>
                <w:sz w:val="20"/>
                <w:szCs w:val="20"/>
              </w:rPr>
              <w:t xml:space="preserve">Project </w:t>
            </w:r>
            <w:r w:rsidRPr="009C7BDF">
              <w:rPr>
                <w:rFonts w:eastAsia="Times New Roman"/>
                <w:b/>
                <w:bCs/>
                <w:color w:val="000000"/>
                <w:spacing w:val="7"/>
                <w:w w:val="70"/>
                <w:sz w:val="20"/>
                <w:szCs w:val="20"/>
              </w:rPr>
              <w:t>A</w:t>
            </w:r>
          </w:p>
        </w:tc>
        <w:tc>
          <w:tcPr>
            <w:tcW w:w="615" w:type="pct"/>
            <w:tcBorders>
              <w:top w:val="nil"/>
              <w:left w:val="nil"/>
              <w:bottom w:val="single" w:sz="8" w:space="0" w:color="CCCCCC"/>
              <w:right w:val="single" w:sz="8" w:space="0" w:color="000000"/>
            </w:tcBorders>
            <w:shd w:val="clear" w:color="auto" w:fill="auto"/>
            <w:tcFitText/>
            <w:vAlign w:val="bottom"/>
            <w:hideMark/>
          </w:tcPr>
          <w:p w:rsidR="00C92D77" w:rsidRDefault="00805654">
            <w:pPr>
              <w:spacing w:line="240" w:lineRule="auto"/>
              <w:jc w:val="center"/>
              <w:rPr>
                <w:rFonts w:eastAsia="Times New Roman"/>
                <w:color w:val="000000"/>
                <w:sz w:val="20"/>
                <w:szCs w:val="20"/>
              </w:rPr>
            </w:pPr>
            <w:r w:rsidRPr="009C7BDF">
              <w:rPr>
                <w:rFonts w:eastAsia="Times New Roman"/>
                <w:color w:val="000000"/>
                <w:w w:val="68"/>
                <w:sz w:val="20"/>
                <w:szCs w:val="20"/>
              </w:rPr>
              <w:t>3 + 25000 / 4500</w:t>
            </w:r>
            <w:r w:rsidRPr="009C7BDF">
              <w:rPr>
                <w:rFonts w:eastAsia="Times New Roman"/>
                <w:color w:val="000000"/>
                <w:spacing w:val="10"/>
                <w:w w:val="68"/>
                <w:sz w:val="20"/>
                <w:szCs w:val="20"/>
              </w:rPr>
              <w:t>0</w:t>
            </w:r>
          </w:p>
        </w:tc>
        <w:tc>
          <w:tcPr>
            <w:tcW w:w="636" w:type="pct"/>
            <w:tcBorders>
              <w:top w:val="nil"/>
              <w:left w:val="single" w:sz="8" w:space="0" w:color="CCCCCC"/>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865" w:type="pct"/>
            <w:tcBorders>
              <w:top w:val="nil"/>
              <w:left w:val="nil"/>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655" w:type="pct"/>
            <w:tcBorders>
              <w:top w:val="nil"/>
              <w:left w:val="nil"/>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445" w:type="pct"/>
            <w:tcBorders>
              <w:top w:val="nil"/>
              <w:left w:val="nil"/>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594" w:type="pct"/>
            <w:tcBorders>
              <w:top w:val="nil"/>
              <w:left w:val="nil"/>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594" w:type="pct"/>
            <w:tcBorders>
              <w:top w:val="nil"/>
              <w:left w:val="nil"/>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r>
      <w:tr w:rsidR="00C92D77">
        <w:trPr>
          <w:trHeight w:val="315"/>
        </w:trPr>
        <w:tc>
          <w:tcPr>
            <w:tcW w:w="273" w:type="pct"/>
            <w:tcBorders>
              <w:top w:val="nil"/>
              <w:left w:val="single" w:sz="8" w:space="0" w:color="CCCCCC"/>
              <w:bottom w:val="single" w:sz="8" w:space="0" w:color="CCCCCC"/>
              <w:right w:val="single" w:sz="8" w:space="0" w:color="000000"/>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718" w:type="pct"/>
            <w:tcBorders>
              <w:top w:val="nil"/>
              <w:left w:val="single" w:sz="8" w:space="0" w:color="CCCCCC"/>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615" w:type="pct"/>
            <w:tcBorders>
              <w:top w:val="nil"/>
              <w:left w:val="nil"/>
              <w:bottom w:val="single" w:sz="8" w:space="0" w:color="CCCCCC"/>
              <w:right w:val="single" w:sz="8" w:space="0" w:color="000000"/>
            </w:tcBorders>
            <w:shd w:val="clear" w:color="auto" w:fill="auto"/>
            <w:tcFitText/>
            <w:vAlign w:val="bottom"/>
            <w:hideMark/>
          </w:tcPr>
          <w:p w:rsidR="00C92D77" w:rsidRDefault="00805654">
            <w:pPr>
              <w:spacing w:line="240" w:lineRule="auto"/>
              <w:jc w:val="right"/>
              <w:rPr>
                <w:rFonts w:eastAsia="Times New Roman"/>
                <w:color w:val="000000"/>
                <w:sz w:val="20"/>
                <w:szCs w:val="20"/>
              </w:rPr>
            </w:pPr>
            <w:r w:rsidRPr="009C7BDF">
              <w:rPr>
                <w:rFonts w:eastAsia="Times New Roman"/>
                <w:color w:val="000000"/>
                <w:w w:val="96"/>
                <w:sz w:val="20"/>
                <w:szCs w:val="20"/>
              </w:rPr>
              <w:t>3.55555555</w:t>
            </w:r>
            <w:r w:rsidRPr="009C7BDF">
              <w:rPr>
                <w:rFonts w:eastAsia="Times New Roman"/>
                <w:color w:val="000000"/>
                <w:spacing w:val="1"/>
                <w:w w:val="96"/>
                <w:sz w:val="20"/>
                <w:szCs w:val="20"/>
              </w:rPr>
              <w:t>6</w:t>
            </w:r>
          </w:p>
        </w:tc>
        <w:tc>
          <w:tcPr>
            <w:tcW w:w="636" w:type="pct"/>
            <w:tcBorders>
              <w:top w:val="nil"/>
              <w:left w:val="single" w:sz="8" w:space="0" w:color="CCCCCC"/>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865" w:type="pct"/>
            <w:tcBorders>
              <w:top w:val="nil"/>
              <w:left w:val="nil"/>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655" w:type="pct"/>
            <w:tcBorders>
              <w:top w:val="nil"/>
              <w:left w:val="nil"/>
              <w:bottom w:val="single" w:sz="8" w:space="0" w:color="CCCCCC"/>
              <w:right w:val="single" w:sz="8" w:space="0" w:color="CCCCCC"/>
            </w:tcBorders>
            <w:shd w:val="clear" w:color="000000" w:fill="FFFFFF"/>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445" w:type="pct"/>
            <w:tcBorders>
              <w:top w:val="nil"/>
              <w:left w:val="nil"/>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594" w:type="pct"/>
            <w:tcBorders>
              <w:top w:val="nil"/>
              <w:left w:val="nil"/>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594" w:type="pct"/>
            <w:tcBorders>
              <w:top w:val="nil"/>
              <w:left w:val="nil"/>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r>
      <w:tr w:rsidR="00C92D77">
        <w:trPr>
          <w:trHeight w:val="315"/>
        </w:trPr>
        <w:tc>
          <w:tcPr>
            <w:tcW w:w="273" w:type="pct"/>
            <w:tcBorders>
              <w:top w:val="nil"/>
              <w:left w:val="single" w:sz="8" w:space="0" w:color="CCCCCC"/>
              <w:bottom w:val="single" w:sz="8" w:space="0" w:color="CCCCCC"/>
              <w:right w:val="single" w:sz="8" w:space="0" w:color="000000"/>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718" w:type="pct"/>
            <w:tcBorders>
              <w:top w:val="nil"/>
              <w:left w:val="single" w:sz="8" w:space="0" w:color="CCCCCC"/>
              <w:bottom w:val="single" w:sz="8" w:space="0" w:color="CCCCCC"/>
              <w:right w:val="single" w:sz="8" w:space="0" w:color="CCCCCC"/>
            </w:tcBorders>
            <w:shd w:val="clear" w:color="000000" w:fill="C5D9F1"/>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615" w:type="pct"/>
            <w:tcBorders>
              <w:top w:val="nil"/>
              <w:left w:val="nil"/>
              <w:bottom w:val="single" w:sz="8" w:space="0" w:color="CCCCCC"/>
              <w:right w:val="single" w:sz="8" w:space="0" w:color="000000"/>
            </w:tcBorders>
            <w:shd w:val="clear" w:color="000000" w:fill="C5D9F1"/>
            <w:tcFitText/>
            <w:vAlign w:val="bottom"/>
            <w:hideMark/>
          </w:tcPr>
          <w:p w:rsidR="00C92D77" w:rsidRDefault="00805654">
            <w:pPr>
              <w:spacing w:line="240" w:lineRule="auto"/>
              <w:jc w:val="center"/>
              <w:rPr>
                <w:rFonts w:eastAsia="Times New Roman"/>
                <w:b/>
                <w:bCs/>
                <w:color w:val="000000"/>
                <w:sz w:val="20"/>
                <w:szCs w:val="20"/>
              </w:rPr>
            </w:pPr>
            <w:r w:rsidRPr="009C7BDF">
              <w:rPr>
                <w:rFonts w:eastAsia="Times New Roman"/>
                <w:b/>
                <w:bCs/>
                <w:color w:val="000000"/>
                <w:w w:val="72"/>
                <w:sz w:val="20"/>
                <w:szCs w:val="20"/>
              </w:rPr>
              <w:t>4 years (approx</w:t>
            </w:r>
            <w:r w:rsidRPr="009C7BDF">
              <w:rPr>
                <w:rFonts w:eastAsia="Times New Roman"/>
                <w:b/>
                <w:bCs/>
                <w:color w:val="000000"/>
                <w:spacing w:val="1"/>
                <w:w w:val="72"/>
                <w:sz w:val="20"/>
                <w:szCs w:val="20"/>
              </w:rPr>
              <w:t>)</w:t>
            </w:r>
          </w:p>
        </w:tc>
        <w:tc>
          <w:tcPr>
            <w:tcW w:w="636" w:type="pct"/>
            <w:tcBorders>
              <w:top w:val="nil"/>
              <w:left w:val="single" w:sz="8" w:space="0" w:color="CCCCCC"/>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865" w:type="pct"/>
            <w:tcBorders>
              <w:top w:val="nil"/>
              <w:left w:val="nil"/>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655" w:type="pct"/>
            <w:tcBorders>
              <w:top w:val="nil"/>
              <w:left w:val="nil"/>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445" w:type="pct"/>
            <w:tcBorders>
              <w:top w:val="nil"/>
              <w:left w:val="nil"/>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594" w:type="pct"/>
            <w:tcBorders>
              <w:top w:val="nil"/>
              <w:left w:val="nil"/>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594" w:type="pct"/>
            <w:tcBorders>
              <w:top w:val="nil"/>
              <w:left w:val="nil"/>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r>
      <w:tr w:rsidR="00C92D77">
        <w:trPr>
          <w:trHeight w:val="315"/>
        </w:trPr>
        <w:tc>
          <w:tcPr>
            <w:tcW w:w="273" w:type="pct"/>
            <w:tcBorders>
              <w:top w:val="nil"/>
              <w:left w:val="single" w:sz="8" w:space="0" w:color="CCCCCC"/>
              <w:bottom w:val="single" w:sz="8" w:space="0" w:color="CCCCCC"/>
              <w:right w:val="single" w:sz="8" w:space="0" w:color="000000"/>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718" w:type="pct"/>
            <w:tcBorders>
              <w:top w:val="nil"/>
              <w:left w:val="single" w:sz="8" w:space="0" w:color="CCCCCC"/>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615" w:type="pct"/>
            <w:tcBorders>
              <w:top w:val="nil"/>
              <w:left w:val="nil"/>
              <w:bottom w:val="single" w:sz="8" w:space="0" w:color="CCCCCC"/>
              <w:right w:val="single" w:sz="8" w:space="0" w:color="000000"/>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636" w:type="pct"/>
            <w:tcBorders>
              <w:top w:val="nil"/>
              <w:left w:val="single" w:sz="8" w:space="0" w:color="CCCCCC"/>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865" w:type="pct"/>
            <w:tcBorders>
              <w:top w:val="nil"/>
              <w:left w:val="nil"/>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655" w:type="pct"/>
            <w:tcBorders>
              <w:top w:val="nil"/>
              <w:left w:val="nil"/>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445" w:type="pct"/>
            <w:tcBorders>
              <w:top w:val="nil"/>
              <w:left w:val="nil"/>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594" w:type="pct"/>
            <w:tcBorders>
              <w:top w:val="nil"/>
              <w:left w:val="nil"/>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594" w:type="pct"/>
            <w:tcBorders>
              <w:top w:val="nil"/>
              <w:left w:val="nil"/>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r>
      <w:tr w:rsidR="00C92D77">
        <w:trPr>
          <w:trHeight w:val="315"/>
        </w:trPr>
        <w:tc>
          <w:tcPr>
            <w:tcW w:w="273" w:type="pct"/>
            <w:tcBorders>
              <w:top w:val="nil"/>
              <w:left w:val="single" w:sz="8" w:space="0" w:color="CCCCCC"/>
              <w:bottom w:val="single" w:sz="8" w:space="0" w:color="CCCCCC"/>
              <w:right w:val="single" w:sz="8" w:space="0" w:color="000000"/>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718" w:type="pct"/>
            <w:tcBorders>
              <w:top w:val="nil"/>
              <w:left w:val="single" w:sz="8" w:space="0" w:color="CCCCCC"/>
              <w:bottom w:val="single" w:sz="8" w:space="0" w:color="CCCCCC"/>
              <w:right w:val="single" w:sz="8" w:space="0" w:color="CCCCCC"/>
            </w:tcBorders>
            <w:shd w:val="clear" w:color="auto" w:fill="auto"/>
            <w:tcFitText/>
            <w:vAlign w:val="bottom"/>
            <w:hideMark/>
          </w:tcPr>
          <w:p w:rsidR="00C92D77" w:rsidRDefault="00805654">
            <w:pPr>
              <w:spacing w:line="240" w:lineRule="auto"/>
              <w:jc w:val="center"/>
              <w:rPr>
                <w:rFonts w:eastAsia="Times New Roman"/>
                <w:b/>
                <w:bCs/>
                <w:color w:val="000000"/>
                <w:sz w:val="20"/>
                <w:szCs w:val="20"/>
              </w:rPr>
            </w:pPr>
            <w:r w:rsidRPr="009C7BDF">
              <w:rPr>
                <w:rFonts w:eastAsia="Times New Roman"/>
                <w:b/>
                <w:bCs/>
                <w:color w:val="000000"/>
                <w:w w:val="71"/>
                <w:sz w:val="20"/>
                <w:szCs w:val="20"/>
              </w:rPr>
              <w:t xml:space="preserve">Project </w:t>
            </w:r>
            <w:r w:rsidRPr="009C7BDF">
              <w:rPr>
                <w:rFonts w:eastAsia="Times New Roman"/>
                <w:b/>
                <w:bCs/>
                <w:color w:val="000000"/>
                <w:spacing w:val="6"/>
                <w:w w:val="71"/>
                <w:sz w:val="20"/>
                <w:szCs w:val="20"/>
              </w:rPr>
              <w:t>B</w:t>
            </w:r>
          </w:p>
        </w:tc>
        <w:tc>
          <w:tcPr>
            <w:tcW w:w="615" w:type="pct"/>
            <w:tcBorders>
              <w:top w:val="nil"/>
              <w:left w:val="nil"/>
              <w:bottom w:val="single" w:sz="8" w:space="0" w:color="CCCCCC"/>
              <w:right w:val="single" w:sz="8" w:space="0" w:color="000000"/>
            </w:tcBorders>
            <w:shd w:val="clear" w:color="auto" w:fill="auto"/>
            <w:tcFitText/>
            <w:vAlign w:val="bottom"/>
            <w:hideMark/>
          </w:tcPr>
          <w:p w:rsidR="00C92D77" w:rsidRDefault="00805654">
            <w:pPr>
              <w:spacing w:line="240" w:lineRule="auto"/>
              <w:jc w:val="center"/>
              <w:rPr>
                <w:rFonts w:eastAsia="Times New Roman"/>
                <w:color w:val="000000"/>
                <w:sz w:val="20"/>
                <w:szCs w:val="20"/>
              </w:rPr>
            </w:pPr>
            <w:r w:rsidRPr="009C7BDF">
              <w:rPr>
                <w:rFonts w:eastAsia="Times New Roman"/>
                <w:color w:val="000000"/>
                <w:w w:val="68"/>
                <w:sz w:val="20"/>
                <w:szCs w:val="20"/>
              </w:rPr>
              <w:t>3 + 40000 / 2000</w:t>
            </w:r>
            <w:r w:rsidRPr="009C7BDF">
              <w:rPr>
                <w:rFonts w:eastAsia="Times New Roman"/>
                <w:color w:val="000000"/>
                <w:spacing w:val="10"/>
                <w:w w:val="68"/>
                <w:sz w:val="20"/>
                <w:szCs w:val="20"/>
              </w:rPr>
              <w:t>0</w:t>
            </w:r>
          </w:p>
        </w:tc>
        <w:tc>
          <w:tcPr>
            <w:tcW w:w="636" w:type="pct"/>
            <w:tcBorders>
              <w:top w:val="nil"/>
              <w:left w:val="single" w:sz="8" w:space="0" w:color="CCCCCC"/>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865" w:type="pct"/>
            <w:tcBorders>
              <w:top w:val="nil"/>
              <w:left w:val="nil"/>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655" w:type="pct"/>
            <w:tcBorders>
              <w:top w:val="nil"/>
              <w:left w:val="nil"/>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445" w:type="pct"/>
            <w:tcBorders>
              <w:top w:val="nil"/>
              <w:left w:val="nil"/>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594" w:type="pct"/>
            <w:tcBorders>
              <w:top w:val="nil"/>
              <w:left w:val="nil"/>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594" w:type="pct"/>
            <w:tcBorders>
              <w:top w:val="nil"/>
              <w:left w:val="nil"/>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r>
      <w:tr w:rsidR="00C92D77">
        <w:trPr>
          <w:trHeight w:val="315"/>
        </w:trPr>
        <w:tc>
          <w:tcPr>
            <w:tcW w:w="273" w:type="pct"/>
            <w:tcBorders>
              <w:top w:val="nil"/>
              <w:left w:val="single" w:sz="8" w:space="0" w:color="CCCCCC"/>
              <w:bottom w:val="single" w:sz="8" w:space="0" w:color="CCCCCC"/>
              <w:right w:val="single" w:sz="8" w:space="0" w:color="000000"/>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718" w:type="pct"/>
            <w:tcBorders>
              <w:top w:val="nil"/>
              <w:left w:val="single" w:sz="8" w:space="0" w:color="CCCCCC"/>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615" w:type="pct"/>
            <w:tcBorders>
              <w:top w:val="nil"/>
              <w:left w:val="nil"/>
              <w:bottom w:val="single" w:sz="8" w:space="0" w:color="CCCCCC"/>
              <w:right w:val="single" w:sz="8" w:space="0" w:color="000000"/>
            </w:tcBorders>
            <w:shd w:val="clear" w:color="auto" w:fill="auto"/>
            <w:tcFitText/>
            <w:vAlign w:val="bottom"/>
            <w:hideMark/>
          </w:tcPr>
          <w:p w:rsidR="00C92D77" w:rsidRDefault="00805654">
            <w:pPr>
              <w:spacing w:line="240" w:lineRule="auto"/>
              <w:jc w:val="right"/>
              <w:rPr>
                <w:rFonts w:eastAsia="Times New Roman"/>
                <w:color w:val="000000"/>
                <w:sz w:val="20"/>
                <w:szCs w:val="20"/>
              </w:rPr>
            </w:pPr>
            <w:r w:rsidRPr="00805654">
              <w:rPr>
                <w:rFonts w:eastAsia="Times New Roman"/>
                <w:color w:val="000000"/>
                <w:sz w:val="20"/>
                <w:szCs w:val="20"/>
              </w:rPr>
              <w:t>5</w:t>
            </w:r>
          </w:p>
        </w:tc>
        <w:tc>
          <w:tcPr>
            <w:tcW w:w="636" w:type="pct"/>
            <w:tcBorders>
              <w:top w:val="nil"/>
              <w:left w:val="single" w:sz="8" w:space="0" w:color="CCCCCC"/>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865" w:type="pct"/>
            <w:tcBorders>
              <w:top w:val="nil"/>
              <w:left w:val="nil"/>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655" w:type="pct"/>
            <w:tcBorders>
              <w:top w:val="nil"/>
              <w:left w:val="nil"/>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445" w:type="pct"/>
            <w:tcBorders>
              <w:top w:val="nil"/>
              <w:left w:val="nil"/>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594" w:type="pct"/>
            <w:tcBorders>
              <w:top w:val="nil"/>
              <w:left w:val="nil"/>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594" w:type="pct"/>
            <w:tcBorders>
              <w:top w:val="nil"/>
              <w:left w:val="nil"/>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r>
      <w:tr w:rsidR="00C92D77">
        <w:trPr>
          <w:trHeight w:val="315"/>
        </w:trPr>
        <w:tc>
          <w:tcPr>
            <w:tcW w:w="273" w:type="pct"/>
            <w:tcBorders>
              <w:top w:val="nil"/>
              <w:left w:val="single" w:sz="8" w:space="0" w:color="CCCCCC"/>
              <w:bottom w:val="single" w:sz="8" w:space="0" w:color="CCCCCC"/>
              <w:right w:val="single" w:sz="8" w:space="0" w:color="000000"/>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718" w:type="pct"/>
            <w:tcBorders>
              <w:top w:val="nil"/>
              <w:left w:val="single" w:sz="8" w:space="0" w:color="CCCCCC"/>
              <w:bottom w:val="single" w:sz="8" w:space="0" w:color="000000"/>
              <w:right w:val="single" w:sz="8" w:space="0" w:color="CCCCCC"/>
            </w:tcBorders>
            <w:shd w:val="clear" w:color="000000" w:fill="C5D9F1"/>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615" w:type="pct"/>
            <w:tcBorders>
              <w:top w:val="nil"/>
              <w:left w:val="nil"/>
              <w:bottom w:val="single" w:sz="8" w:space="0" w:color="000000"/>
              <w:right w:val="single" w:sz="8" w:space="0" w:color="000000"/>
            </w:tcBorders>
            <w:shd w:val="clear" w:color="000000" w:fill="C5D9F1"/>
            <w:tcFitText/>
            <w:vAlign w:val="bottom"/>
            <w:hideMark/>
          </w:tcPr>
          <w:p w:rsidR="00C92D77" w:rsidRDefault="00805654">
            <w:pPr>
              <w:spacing w:line="240" w:lineRule="auto"/>
              <w:jc w:val="center"/>
              <w:rPr>
                <w:rFonts w:eastAsia="Times New Roman"/>
                <w:b/>
                <w:bCs/>
                <w:color w:val="000000"/>
                <w:sz w:val="20"/>
                <w:szCs w:val="20"/>
              </w:rPr>
            </w:pPr>
            <w:r w:rsidRPr="009C7BDF">
              <w:rPr>
                <w:rFonts w:eastAsia="Times New Roman"/>
                <w:b/>
                <w:bCs/>
                <w:color w:val="000000"/>
                <w:spacing w:val="67"/>
                <w:sz w:val="20"/>
                <w:szCs w:val="20"/>
              </w:rPr>
              <w:t>5 year</w:t>
            </w:r>
            <w:r w:rsidRPr="009C7BDF">
              <w:rPr>
                <w:rFonts w:eastAsia="Times New Roman"/>
                <w:b/>
                <w:bCs/>
                <w:color w:val="000000"/>
                <w:spacing w:val="2"/>
                <w:sz w:val="20"/>
                <w:szCs w:val="20"/>
              </w:rPr>
              <w:t>s</w:t>
            </w:r>
          </w:p>
        </w:tc>
        <w:tc>
          <w:tcPr>
            <w:tcW w:w="636" w:type="pct"/>
            <w:tcBorders>
              <w:top w:val="nil"/>
              <w:left w:val="single" w:sz="8" w:space="0" w:color="CCCCCC"/>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865" w:type="pct"/>
            <w:tcBorders>
              <w:top w:val="nil"/>
              <w:left w:val="nil"/>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655" w:type="pct"/>
            <w:tcBorders>
              <w:top w:val="nil"/>
              <w:left w:val="nil"/>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445" w:type="pct"/>
            <w:tcBorders>
              <w:top w:val="nil"/>
              <w:left w:val="nil"/>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594" w:type="pct"/>
            <w:tcBorders>
              <w:top w:val="nil"/>
              <w:left w:val="nil"/>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594" w:type="pct"/>
            <w:tcBorders>
              <w:top w:val="nil"/>
              <w:left w:val="nil"/>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r>
      <w:tr w:rsidR="00C92D77">
        <w:trPr>
          <w:trHeight w:val="315"/>
        </w:trPr>
        <w:tc>
          <w:tcPr>
            <w:tcW w:w="273" w:type="pct"/>
            <w:tcBorders>
              <w:top w:val="nil"/>
              <w:left w:val="single" w:sz="8" w:space="0" w:color="CCCCCC"/>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718" w:type="pct"/>
            <w:tcBorders>
              <w:top w:val="single" w:sz="8" w:space="0" w:color="CCCCCC"/>
              <w:left w:val="nil"/>
              <w:bottom w:val="nil"/>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615" w:type="pct"/>
            <w:tcBorders>
              <w:top w:val="single" w:sz="8" w:space="0" w:color="CCCCCC"/>
              <w:left w:val="nil"/>
              <w:bottom w:val="nil"/>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636" w:type="pct"/>
            <w:tcBorders>
              <w:top w:val="nil"/>
              <w:left w:val="nil"/>
              <w:bottom w:val="nil"/>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865" w:type="pct"/>
            <w:tcBorders>
              <w:top w:val="nil"/>
              <w:left w:val="nil"/>
              <w:bottom w:val="nil"/>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655" w:type="pct"/>
            <w:tcBorders>
              <w:top w:val="nil"/>
              <w:left w:val="nil"/>
              <w:bottom w:val="nil"/>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445" w:type="pct"/>
            <w:tcBorders>
              <w:top w:val="nil"/>
              <w:left w:val="nil"/>
              <w:bottom w:val="nil"/>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594" w:type="pct"/>
            <w:tcBorders>
              <w:top w:val="nil"/>
              <w:left w:val="nil"/>
              <w:bottom w:val="nil"/>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594" w:type="pct"/>
            <w:tcBorders>
              <w:top w:val="nil"/>
              <w:left w:val="nil"/>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r>
      <w:tr w:rsidR="00C92D77">
        <w:trPr>
          <w:trHeight w:val="390"/>
        </w:trPr>
        <w:tc>
          <w:tcPr>
            <w:tcW w:w="273" w:type="pct"/>
            <w:tcBorders>
              <w:top w:val="nil"/>
              <w:left w:val="single" w:sz="8" w:space="0" w:color="CCCCCC"/>
              <w:bottom w:val="single" w:sz="8" w:space="0" w:color="CCCCCC"/>
              <w:right w:val="nil"/>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4133" w:type="pct"/>
            <w:gridSpan w:val="7"/>
            <w:tcBorders>
              <w:top w:val="single" w:sz="4" w:space="0" w:color="auto"/>
              <w:left w:val="single" w:sz="4" w:space="0" w:color="auto"/>
              <w:bottom w:val="single" w:sz="4" w:space="0" w:color="auto"/>
              <w:right w:val="single" w:sz="4" w:space="0" w:color="auto"/>
            </w:tcBorders>
            <w:shd w:val="clear" w:color="auto" w:fill="auto"/>
            <w:tcFitText/>
            <w:vAlign w:val="bottom"/>
            <w:hideMark/>
          </w:tcPr>
          <w:p w:rsidR="00C92D77" w:rsidRDefault="00805654">
            <w:pPr>
              <w:spacing w:line="240" w:lineRule="auto"/>
              <w:jc w:val="center"/>
              <w:rPr>
                <w:rFonts w:eastAsia="Times New Roman" w:cs="Times New Roman"/>
                <w:b/>
                <w:bCs/>
                <w:color w:val="000000"/>
                <w:sz w:val="28"/>
                <w:szCs w:val="28"/>
              </w:rPr>
            </w:pPr>
            <w:r w:rsidRPr="009C7BDF">
              <w:rPr>
                <w:rFonts w:eastAsia="Times New Roman" w:cs="Times New Roman"/>
                <w:b/>
                <w:bCs/>
                <w:color w:val="000000"/>
                <w:spacing w:val="90"/>
                <w:sz w:val="28"/>
                <w:szCs w:val="28"/>
              </w:rPr>
              <w:t>Calculation of Average Rate of Retur</w:t>
            </w:r>
            <w:r w:rsidRPr="009C7BDF">
              <w:rPr>
                <w:rFonts w:eastAsia="Times New Roman" w:cs="Times New Roman"/>
                <w:b/>
                <w:bCs/>
                <w:color w:val="000000"/>
                <w:spacing w:val="28"/>
                <w:sz w:val="28"/>
                <w:szCs w:val="28"/>
              </w:rPr>
              <w:t>n</w:t>
            </w:r>
          </w:p>
        </w:tc>
        <w:tc>
          <w:tcPr>
            <w:tcW w:w="594" w:type="pct"/>
            <w:tcBorders>
              <w:top w:val="nil"/>
              <w:left w:val="nil"/>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r>
      <w:tr w:rsidR="00C92D77">
        <w:trPr>
          <w:trHeight w:val="390"/>
        </w:trPr>
        <w:tc>
          <w:tcPr>
            <w:tcW w:w="273" w:type="pct"/>
            <w:tcBorders>
              <w:top w:val="nil"/>
              <w:left w:val="single" w:sz="8" w:space="0" w:color="CCCCCC"/>
              <w:bottom w:val="single" w:sz="8" w:space="0" w:color="CCCCCC"/>
              <w:right w:val="nil"/>
            </w:tcBorders>
            <w:shd w:val="clear" w:color="auto" w:fill="auto"/>
            <w:tcFitText/>
            <w:vAlign w:val="bottom"/>
            <w:hideMark/>
          </w:tcPr>
          <w:p w:rsidR="00C92D77" w:rsidRDefault="00805654">
            <w:pPr>
              <w:spacing w:line="240" w:lineRule="auto"/>
              <w:jc w:val="center"/>
              <w:rPr>
                <w:rFonts w:eastAsia="Times New Roman" w:cs="Times New Roman"/>
                <w:b/>
                <w:bCs/>
                <w:color w:val="000000"/>
                <w:sz w:val="28"/>
                <w:szCs w:val="28"/>
              </w:rPr>
            </w:pPr>
            <w:r w:rsidRPr="00805654">
              <w:rPr>
                <w:rFonts w:eastAsia="Times New Roman" w:cs="Times New Roman"/>
                <w:b/>
                <w:bCs/>
                <w:color w:val="000000"/>
                <w:sz w:val="28"/>
                <w:szCs w:val="28"/>
              </w:rPr>
              <w:t> </w:t>
            </w:r>
          </w:p>
        </w:tc>
        <w:tc>
          <w:tcPr>
            <w:tcW w:w="718" w:type="pct"/>
            <w:tcBorders>
              <w:top w:val="nil"/>
              <w:left w:val="single" w:sz="4" w:space="0" w:color="auto"/>
              <w:bottom w:val="single" w:sz="4" w:space="0" w:color="auto"/>
              <w:right w:val="single" w:sz="4" w:space="0" w:color="auto"/>
            </w:tcBorders>
            <w:shd w:val="clear" w:color="000000" w:fill="4F81BD"/>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1286" w:type="pct"/>
            <w:gridSpan w:val="2"/>
            <w:tcBorders>
              <w:top w:val="single" w:sz="4" w:space="0" w:color="auto"/>
              <w:left w:val="nil"/>
              <w:bottom w:val="single" w:sz="4" w:space="0" w:color="auto"/>
              <w:right w:val="single" w:sz="4" w:space="0" w:color="auto"/>
            </w:tcBorders>
            <w:shd w:val="clear" w:color="000000" w:fill="4F81BD"/>
            <w:tcFitText/>
            <w:vAlign w:val="bottom"/>
            <w:hideMark/>
          </w:tcPr>
          <w:p w:rsidR="00C92D77" w:rsidRDefault="00805654">
            <w:pPr>
              <w:spacing w:line="240" w:lineRule="auto"/>
              <w:jc w:val="center"/>
              <w:rPr>
                <w:rFonts w:eastAsia="Times New Roman" w:cs="Times New Roman"/>
                <w:color w:val="000000"/>
                <w:szCs w:val="24"/>
              </w:rPr>
            </w:pPr>
            <w:r w:rsidRPr="009C7BDF">
              <w:rPr>
                <w:rFonts w:eastAsia="Times New Roman" w:cs="Times New Roman"/>
                <w:color w:val="000000"/>
                <w:spacing w:val="155"/>
                <w:szCs w:val="24"/>
              </w:rPr>
              <w:t>Cash flo</w:t>
            </w:r>
            <w:r w:rsidRPr="009C7BDF">
              <w:rPr>
                <w:rFonts w:eastAsia="Times New Roman" w:cs="Times New Roman"/>
                <w:color w:val="000000"/>
                <w:spacing w:val="8"/>
                <w:szCs w:val="24"/>
              </w:rPr>
              <w:t>w</w:t>
            </w:r>
          </w:p>
        </w:tc>
        <w:tc>
          <w:tcPr>
            <w:tcW w:w="1521" w:type="pct"/>
            <w:gridSpan w:val="2"/>
            <w:tcBorders>
              <w:top w:val="single" w:sz="4" w:space="0" w:color="auto"/>
              <w:left w:val="nil"/>
              <w:bottom w:val="single" w:sz="4" w:space="0" w:color="auto"/>
              <w:right w:val="single" w:sz="4" w:space="0" w:color="auto"/>
            </w:tcBorders>
            <w:shd w:val="clear" w:color="000000" w:fill="4F81BD"/>
            <w:tcFitText/>
            <w:vAlign w:val="bottom"/>
            <w:hideMark/>
          </w:tcPr>
          <w:p w:rsidR="00C92D77" w:rsidRDefault="00805654">
            <w:pPr>
              <w:spacing w:line="240" w:lineRule="auto"/>
              <w:jc w:val="center"/>
              <w:rPr>
                <w:rFonts w:eastAsia="Times New Roman"/>
                <w:color w:val="000000"/>
                <w:szCs w:val="24"/>
              </w:rPr>
            </w:pPr>
            <w:r w:rsidRPr="009C7BDF">
              <w:rPr>
                <w:rFonts w:eastAsia="Times New Roman"/>
                <w:color w:val="000000"/>
                <w:spacing w:val="130"/>
                <w:szCs w:val="24"/>
              </w:rPr>
              <w:t>Depreciatio</w:t>
            </w:r>
            <w:r w:rsidRPr="009C7BDF">
              <w:rPr>
                <w:rFonts w:eastAsia="Times New Roman"/>
                <w:color w:val="000000"/>
                <w:spacing w:val="9"/>
                <w:szCs w:val="24"/>
              </w:rPr>
              <w:t>n</w:t>
            </w:r>
          </w:p>
        </w:tc>
        <w:tc>
          <w:tcPr>
            <w:tcW w:w="445" w:type="pct"/>
            <w:tcBorders>
              <w:top w:val="nil"/>
              <w:left w:val="nil"/>
              <w:bottom w:val="single" w:sz="4" w:space="0" w:color="auto"/>
              <w:right w:val="single" w:sz="4" w:space="0" w:color="auto"/>
            </w:tcBorders>
            <w:shd w:val="clear" w:color="000000" w:fill="4F81BD"/>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594" w:type="pct"/>
            <w:tcBorders>
              <w:top w:val="nil"/>
              <w:left w:val="nil"/>
              <w:bottom w:val="single" w:sz="4" w:space="0" w:color="auto"/>
              <w:right w:val="single" w:sz="4" w:space="0" w:color="auto"/>
            </w:tcBorders>
            <w:shd w:val="clear" w:color="000000" w:fill="4F81BD"/>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594" w:type="pct"/>
            <w:tcBorders>
              <w:top w:val="nil"/>
              <w:left w:val="nil"/>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r>
      <w:tr w:rsidR="00C92D77">
        <w:trPr>
          <w:trHeight w:val="315"/>
        </w:trPr>
        <w:tc>
          <w:tcPr>
            <w:tcW w:w="273" w:type="pct"/>
            <w:tcBorders>
              <w:top w:val="nil"/>
              <w:left w:val="single" w:sz="8" w:space="0" w:color="CCCCCC"/>
              <w:bottom w:val="single" w:sz="8" w:space="0" w:color="CCCCCC"/>
              <w:right w:val="nil"/>
            </w:tcBorders>
            <w:shd w:val="clear" w:color="auto" w:fill="auto"/>
            <w:tcFitText/>
            <w:vAlign w:val="bottom"/>
            <w:hideMark/>
          </w:tcPr>
          <w:p w:rsidR="00C92D77" w:rsidRDefault="00805654">
            <w:pPr>
              <w:spacing w:line="240" w:lineRule="auto"/>
              <w:jc w:val="center"/>
              <w:rPr>
                <w:rFonts w:eastAsia="Times New Roman"/>
                <w:b/>
                <w:bCs/>
                <w:color w:val="000000"/>
                <w:sz w:val="20"/>
                <w:szCs w:val="20"/>
              </w:rPr>
            </w:pPr>
            <w:r w:rsidRPr="009C7BDF">
              <w:rPr>
                <w:rFonts w:eastAsia="Times New Roman"/>
                <w:b/>
                <w:bCs/>
                <w:color w:val="000000"/>
                <w:w w:val="84"/>
                <w:sz w:val="20"/>
                <w:szCs w:val="20"/>
              </w:rPr>
              <w:t>B.</w:t>
            </w:r>
          </w:p>
        </w:tc>
        <w:tc>
          <w:tcPr>
            <w:tcW w:w="718" w:type="pct"/>
            <w:tcBorders>
              <w:top w:val="nil"/>
              <w:left w:val="single" w:sz="4" w:space="0" w:color="auto"/>
              <w:bottom w:val="single" w:sz="4" w:space="0" w:color="auto"/>
              <w:right w:val="single" w:sz="4" w:space="0" w:color="auto"/>
            </w:tcBorders>
            <w:shd w:val="clear" w:color="000000" w:fill="9FC5E8"/>
            <w:tcFitText/>
            <w:vAlign w:val="bottom"/>
            <w:hideMark/>
          </w:tcPr>
          <w:p w:rsidR="00C92D77" w:rsidRDefault="00805654">
            <w:pPr>
              <w:spacing w:line="240" w:lineRule="auto"/>
              <w:jc w:val="center"/>
              <w:rPr>
                <w:rFonts w:ascii="Calibri" w:eastAsia="Times New Roman" w:hAnsi="Calibri" w:cs="Calibri"/>
                <w:color w:val="000000"/>
              </w:rPr>
            </w:pPr>
            <w:r w:rsidRPr="009C7BDF">
              <w:rPr>
                <w:rFonts w:ascii="Calibri" w:eastAsia="Times New Roman" w:hAnsi="Calibri" w:cs="Calibri"/>
                <w:color w:val="000000"/>
                <w:spacing w:val="47"/>
              </w:rPr>
              <w:t>Yea</w:t>
            </w:r>
            <w:r w:rsidRPr="009C7BDF">
              <w:rPr>
                <w:rFonts w:ascii="Calibri" w:eastAsia="Times New Roman" w:hAnsi="Calibri" w:cs="Calibri"/>
                <w:color w:val="000000"/>
                <w:spacing w:val="2"/>
              </w:rPr>
              <w:t>r</w:t>
            </w:r>
          </w:p>
        </w:tc>
        <w:tc>
          <w:tcPr>
            <w:tcW w:w="615" w:type="pct"/>
            <w:tcBorders>
              <w:top w:val="nil"/>
              <w:left w:val="nil"/>
              <w:bottom w:val="single" w:sz="4" w:space="0" w:color="auto"/>
              <w:right w:val="single" w:sz="4" w:space="0" w:color="auto"/>
            </w:tcBorders>
            <w:shd w:val="clear" w:color="000000" w:fill="9FC5E8"/>
            <w:tcFitText/>
            <w:vAlign w:val="bottom"/>
            <w:hideMark/>
          </w:tcPr>
          <w:p w:rsidR="00C92D77" w:rsidRDefault="00805654">
            <w:pPr>
              <w:spacing w:line="240" w:lineRule="auto"/>
              <w:jc w:val="center"/>
              <w:rPr>
                <w:rFonts w:ascii="Calibri" w:eastAsia="Times New Roman" w:hAnsi="Calibri" w:cs="Calibri"/>
                <w:color w:val="000000"/>
              </w:rPr>
            </w:pPr>
            <w:r w:rsidRPr="009C7BDF">
              <w:rPr>
                <w:rFonts w:ascii="Calibri" w:eastAsia="Times New Roman" w:hAnsi="Calibri" w:cs="Calibri"/>
                <w:color w:val="000000"/>
                <w:spacing w:val="15"/>
              </w:rPr>
              <w:t xml:space="preserve">Project </w:t>
            </w:r>
            <w:r w:rsidRPr="009C7BDF">
              <w:rPr>
                <w:rFonts w:ascii="Calibri" w:eastAsia="Times New Roman" w:hAnsi="Calibri" w:cs="Calibri"/>
                <w:color w:val="000000"/>
                <w:spacing w:val="3"/>
              </w:rPr>
              <w:t>A</w:t>
            </w:r>
          </w:p>
        </w:tc>
        <w:tc>
          <w:tcPr>
            <w:tcW w:w="636" w:type="pct"/>
            <w:tcBorders>
              <w:top w:val="nil"/>
              <w:left w:val="nil"/>
              <w:bottom w:val="single" w:sz="4" w:space="0" w:color="auto"/>
              <w:right w:val="single" w:sz="4" w:space="0" w:color="auto"/>
            </w:tcBorders>
            <w:shd w:val="clear" w:color="000000" w:fill="9FC5E8"/>
            <w:tcFitText/>
            <w:vAlign w:val="bottom"/>
            <w:hideMark/>
          </w:tcPr>
          <w:p w:rsidR="00C92D77" w:rsidRDefault="00805654">
            <w:pPr>
              <w:spacing w:line="240" w:lineRule="auto"/>
              <w:jc w:val="center"/>
              <w:rPr>
                <w:rFonts w:ascii="Calibri" w:eastAsia="Times New Roman" w:hAnsi="Calibri" w:cs="Calibri"/>
                <w:color w:val="000000"/>
              </w:rPr>
            </w:pPr>
            <w:r w:rsidRPr="009C7BDF">
              <w:rPr>
                <w:rFonts w:ascii="Calibri" w:eastAsia="Times New Roman" w:hAnsi="Calibri" w:cs="Calibri"/>
                <w:color w:val="000000"/>
                <w:spacing w:val="13"/>
              </w:rPr>
              <w:t xml:space="preserve">Project </w:t>
            </w:r>
            <w:r w:rsidRPr="009C7BDF">
              <w:rPr>
                <w:rFonts w:ascii="Calibri" w:eastAsia="Times New Roman" w:hAnsi="Calibri" w:cs="Calibri"/>
                <w:color w:val="000000"/>
                <w:spacing w:val="1"/>
              </w:rPr>
              <w:t>B</w:t>
            </w:r>
          </w:p>
        </w:tc>
        <w:tc>
          <w:tcPr>
            <w:tcW w:w="865" w:type="pct"/>
            <w:tcBorders>
              <w:top w:val="nil"/>
              <w:left w:val="nil"/>
              <w:bottom w:val="single" w:sz="4" w:space="0" w:color="auto"/>
              <w:right w:val="single" w:sz="4" w:space="0" w:color="auto"/>
            </w:tcBorders>
            <w:shd w:val="clear" w:color="000000" w:fill="9FC5E8"/>
            <w:tcFitText/>
            <w:vAlign w:val="bottom"/>
            <w:hideMark/>
          </w:tcPr>
          <w:p w:rsidR="00C92D77" w:rsidRDefault="00805654">
            <w:pPr>
              <w:spacing w:line="240" w:lineRule="auto"/>
              <w:jc w:val="center"/>
              <w:rPr>
                <w:rFonts w:eastAsia="Times New Roman"/>
                <w:color w:val="000000"/>
                <w:sz w:val="20"/>
                <w:szCs w:val="20"/>
              </w:rPr>
            </w:pPr>
            <w:r w:rsidRPr="009C7BDF">
              <w:rPr>
                <w:rFonts w:eastAsia="Times New Roman"/>
                <w:color w:val="000000"/>
                <w:spacing w:val="82"/>
                <w:sz w:val="20"/>
                <w:szCs w:val="20"/>
              </w:rPr>
              <w:t xml:space="preserve">Project </w:t>
            </w:r>
            <w:r w:rsidRPr="009C7BDF">
              <w:rPr>
                <w:rFonts w:eastAsia="Times New Roman"/>
                <w:color w:val="000000"/>
                <w:spacing w:val="6"/>
                <w:sz w:val="20"/>
                <w:szCs w:val="20"/>
              </w:rPr>
              <w:t>A</w:t>
            </w:r>
          </w:p>
        </w:tc>
        <w:tc>
          <w:tcPr>
            <w:tcW w:w="655" w:type="pct"/>
            <w:tcBorders>
              <w:top w:val="nil"/>
              <w:left w:val="nil"/>
              <w:bottom w:val="single" w:sz="4" w:space="0" w:color="auto"/>
              <w:right w:val="single" w:sz="4" w:space="0" w:color="auto"/>
            </w:tcBorders>
            <w:shd w:val="clear" w:color="000000" w:fill="9FC5E8"/>
            <w:tcFitText/>
            <w:vAlign w:val="bottom"/>
            <w:hideMark/>
          </w:tcPr>
          <w:p w:rsidR="00C92D77" w:rsidRDefault="00805654">
            <w:pPr>
              <w:spacing w:line="240" w:lineRule="auto"/>
              <w:jc w:val="center"/>
              <w:rPr>
                <w:rFonts w:eastAsia="Times New Roman"/>
                <w:color w:val="000000"/>
                <w:sz w:val="20"/>
                <w:szCs w:val="20"/>
              </w:rPr>
            </w:pPr>
            <w:r w:rsidRPr="009C7BDF">
              <w:rPr>
                <w:rFonts w:eastAsia="Times New Roman"/>
                <w:color w:val="000000"/>
                <w:spacing w:val="33"/>
                <w:sz w:val="20"/>
                <w:szCs w:val="20"/>
              </w:rPr>
              <w:t xml:space="preserve">Project </w:t>
            </w:r>
            <w:r w:rsidRPr="009C7BDF">
              <w:rPr>
                <w:rFonts w:eastAsia="Times New Roman"/>
                <w:color w:val="000000"/>
                <w:spacing w:val="7"/>
                <w:sz w:val="20"/>
                <w:szCs w:val="20"/>
              </w:rPr>
              <w:t>B</w:t>
            </w:r>
          </w:p>
        </w:tc>
        <w:tc>
          <w:tcPr>
            <w:tcW w:w="1004" w:type="pct"/>
            <w:gridSpan w:val="2"/>
            <w:tcBorders>
              <w:top w:val="single" w:sz="4" w:space="0" w:color="auto"/>
              <w:left w:val="nil"/>
              <w:bottom w:val="single" w:sz="4" w:space="0" w:color="auto"/>
              <w:right w:val="single" w:sz="4" w:space="0" w:color="auto"/>
            </w:tcBorders>
            <w:shd w:val="clear" w:color="000000" w:fill="A4C2F4"/>
            <w:tcFitText/>
            <w:vAlign w:val="bottom"/>
            <w:hideMark/>
          </w:tcPr>
          <w:p w:rsidR="00C92D77" w:rsidRDefault="00805654">
            <w:pPr>
              <w:spacing w:line="240" w:lineRule="auto"/>
              <w:jc w:val="center"/>
              <w:rPr>
                <w:rFonts w:eastAsia="Times New Roman"/>
                <w:b/>
                <w:bCs/>
                <w:color w:val="000000"/>
                <w:sz w:val="20"/>
                <w:szCs w:val="20"/>
              </w:rPr>
            </w:pPr>
            <w:r w:rsidRPr="009C7BDF">
              <w:rPr>
                <w:rFonts w:eastAsia="Times New Roman"/>
                <w:b/>
                <w:bCs/>
                <w:color w:val="000000"/>
                <w:w w:val="98"/>
                <w:sz w:val="20"/>
                <w:szCs w:val="20"/>
              </w:rPr>
              <w:t>Average Investmen</w:t>
            </w:r>
            <w:r w:rsidRPr="009C7BDF">
              <w:rPr>
                <w:rFonts w:eastAsia="Times New Roman"/>
                <w:b/>
                <w:bCs/>
                <w:color w:val="000000"/>
                <w:spacing w:val="7"/>
                <w:w w:val="98"/>
                <w:sz w:val="20"/>
                <w:szCs w:val="20"/>
              </w:rPr>
              <w:t>t</w:t>
            </w:r>
          </w:p>
        </w:tc>
        <w:tc>
          <w:tcPr>
            <w:tcW w:w="594" w:type="pct"/>
            <w:tcBorders>
              <w:top w:val="nil"/>
              <w:left w:val="nil"/>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r>
      <w:tr w:rsidR="00C92D77">
        <w:trPr>
          <w:trHeight w:val="315"/>
        </w:trPr>
        <w:tc>
          <w:tcPr>
            <w:tcW w:w="273" w:type="pct"/>
            <w:tcBorders>
              <w:top w:val="nil"/>
              <w:left w:val="single" w:sz="8" w:space="0" w:color="CCCCCC"/>
              <w:bottom w:val="single" w:sz="8" w:space="0" w:color="CCCCCC"/>
              <w:right w:val="nil"/>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718" w:type="pct"/>
            <w:tcBorders>
              <w:top w:val="nil"/>
              <w:left w:val="single" w:sz="4" w:space="0" w:color="auto"/>
              <w:bottom w:val="single" w:sz="4" w:space="0" w:color="auto"/>
              <w:right w:val="single" w:sz="4" w:space="0" w:color="auto"/>
            </w:tcBorders>
            <w:shd w:val="clear" w:color="auto" w:fill="auto"/>
            <w:tcFitText/>
            <w:vAlign w:val="bottom"/>
            <w:hideMark/>
          </w:tcPr>
          <w:p w:rsidR="00C92D77" w:rsidRDefault="00805654">
            <w:pPr>
              <w:spacing w:line="240" w:lineRule="auto"/>
              <w:jc w:val="center"/>
              <w:rPr>
                <w:rFonts w:ascii="Calibri" w:eastAsia="Times New Roman" w:hAnsi="Calibri" w:cs="Calibri"/>
                <w:color w:val="000000"/>
              </w:rPr>
            </w:pPr>
            <w:r w:rsidRPr="00805654">
              <w:rPr>
                <w:rFonts w:ascii="Calibri" w:eastAsia="Times New Roman" w:hAnsi="Calibri" w:cs="Calibri"/>
                <w:color w:val="000000"/>
              </w:rPr>
              <w:t>0</w:t>
            </w:r>
          </w:p>
        </w:tc>
        <w:tc>
          <w:tcPr>
            <w:tcW w:w="615" w:type="pct"/>
            <w:tcBorders>
              <w:top w:val="nil"/>
              <w:left w:val="nil"/>
              <w:bottom w:val="single" w:sz="4" w:space="0" w:color="auto"/>
              <w:right w:val="single" w:sz="4" w:space="0" w:color="auto"/>
            </w:tcBorders>
            <w:shd w:val="clear" w:color="auto" w:fill="auto"/>
            <w:tcFitText/>
            <w:vAlign w:val="bottom"/>
            <w:hideMark/>
          </w:tcPr>
          <w:p w:rsidR="00C92D77" w:rsidRDefault="00805654">
            <w:pPr>
              <w:spacing w:line="240" w:lineRule="auto"/>
              <w:jc w:val="center"/>
              <w:rPr>
                <w:rFonts w:ascii="Calibri" w:eastAsia="Times New Roman" w:hAnsi="Calibri" w:cs="Calibri"/>
                <w:color w:val="000000"/>
              </w:rPr>
            </w:pPr>
            <w:r w:rsidRPr="009C7BDF">
              <w:rPr>
                <w:rFonts w:ascii="Calibri" w:eastAsia="Times New Roman" w:hAnsi="Calibri" w:cs="Calibri"/>
                <w:color w:val="000000"/>
                <w:spacing w:val="23"/>
              </w:rPr>
              <w:t>160,000</w:t>
            </w:r>
            <w:r w:rsidRPr="009C7BDF">
              <w:rPr>
                <w:rFonts w:ascii="Calibri" w:eastAsia="Times New Roman" w:hAnsi="Calibri" w:cs="Calibri"/>
                <w:color w:val="000000"/>
                <w:spacing w:val="5"/>
              </w:rPr>
              <w:t xml:space="preserve"> </w:t>
            </w:r>
          </w:p>
        </w:tc>
        <w:tc>
          <w:tcPr>
            <w:tcW w:w="636" w:type="pct"/>
            <w:tcBorders>
              <w:top w:val="nil"/>
              <w:left w:val="nil"/>
              <w:bottom w:val="single" w:sz="4" w:space="0" w:color="auto"/>
              <w:right w:val="single" w:sz="4" w:space="0" w:color="auto"/>
            </w:tcBorders>
            <w:shd w:val="clear" w:color="auto" w:fill="auto"/>
            <w:tcFitText/>
            <w:vAlign w:val="bottom"/>
            <w:hideMark/>
          </w:tcPr>
          <w:p w:rsidR="00C92D77" w:rsidRDefault="00805654">
            <w:pPr>
              <w:spacing w:line="240" w:lineRule="auto"/>
              <w:jc w:val="left"/>
              <w:rPr>
                <w:rFonts w:ascii="Calibri" w:eastAsia="Times New Roman" w:hAnsi="Calibri" w:cs="Calibri"/>
                <w:color w:val="000000"/>
              </w:rPr>
            </w:pPr>
            <w:r w:rsidRPr="009C7BDF">
              <w:rPr>
                <w:rFonts w:ascii="Calibri" w:eastAsia="Times New Roman" w:hAnsi="Calibri" w:cs="Calibri"/>
                <w:color w:val="000000"/>
                <w:spacing w:val="19"/>
              </w:rPr>
              <w:t>220,000</w:t>
            </w:r>
            <w:r w:rsidRPr="009C7BDF">
              <w:rPr>
                <w:rFonts w:ascii="Calibri" w:eastAsia="Times New Roman" w:hAnsi="Calibri" w:cs="Calibri"/>
                <w:color w:val="000000"/>
                <w:spacing w:val="6"/>
              </w:rPr>
              <w:t xml:space="preserve"> </w:t>
            </w:r>
          </w:p>
        </w:tc>
        <w:tc>
          <w:tcPr>
            <w:tcW w:w="865" w:type="pct"/>
            <w:tcBorders>
              <w:top w:val="nil"/>
              <w:left w:val="nil"/>
              <w:bottom w:val="single" w:sz="4" w:space="0" w:color="auto"/>
              <w:right w:val="single" w:sz="4" w:space="0" w:color="auto"/>
            </w:tcBorders>
            <w:shd w:val="clear" w:color="auto" w:fill="auto"/>
            <w:tcFitText/>
            <w:vAlign w:val="bottom"/>
            <w:hideMark/>
          </w:tcPr>
          <w:p w:rsidR="00C92D77" w:rsidRDefault="00805654">
            <w:pPr>
              <w:spacing w:line="240" w:lineRule="auto"/>
              <w:jc w:val="center"/>
              <w:rPr>
                <w:rFonts w:eastAsia="Times New Roman"/>
                <w:color w:val="000000"/>
                <w:sz w:val="20"/>
                <w:szCs w:val="20"/>
              </w:rPr>
            </w:pPr>
            <w:r w:rsidRPr="009C7BDF">
              <w:rPr>
                <w:rFonts w:eastAsia="Times New Roman"/>
                <w:color w:val="000000"/>
                <w:spacing w:val="103"/>
                <w:sz w:val="20"/>
                <w:szCs w:val="20"/>
              </w:rPr>
              <w:t>160,000</w:t>
            </w:r>
            <w:r w:rsidRPr="009C7BDF">
              <w:rPr>
                <w:rFonts w:eastAsia="Times New Roman"/>
                <w:color w:val="000000"/>
                <w:spacing w:val="2"/>
                <w:sz w:val="20"/>
                <w:szCs w:val="20"/>
              </w:rPr>
              <w:t xml:space="preserve"> </w:t>
            </w:r>
          </w:p>
        </w:tc>
        <w:tc>
          <w:tcPr>
            <w:tcW w:w="655" w:type="pct"/>
            <w:tcBorders>
              <w:top w:val="nil"/>
              <w:left w:val="nil"/>
              <w:bottom w:val="single" w:sz="4" w:space="0" w:color="auto"/>
              <w:right w:val="single" w:sz="4" w:space="0" w:color="auto"/>
            </w:tcBorders>
            <w:shd w:val="clear" w:color="auto" w:fill="auto"/>
            <w:tcFitText/>
            <w:vAlign w:val="bottom"/>
            <w:hideMark/>
          </w:tcPr>
          <w:p w:rsidR="00C92D77" w:rsidRDefault="00805654">
            <w:pPr>
              <w:spacing w:line="240" w:lineRule="auto"/>
              <w:jc w:val="right"/>
              <w:rPr>
                <w:rFonts w:eastAsia="Times New Roman"/>
                <w:color w:val="000000"/>
                <w:sz w:val="20"/>
                <w:szCs w:val="20"/>
              </w:rPr>
            </w:pPr>
            <w:r w:rsidRPr="009C7BDF">
              <w:rPr>
                <w:rFonts w:eastAsia="Times New Roman"/>
                <w:color w:val="000000"/>
                <w:spacing w:val="45"/>
                <w:sz w:val="20"/>
                <w:szCs w:val="20"/>
              </w:rPr>
              <w:t>220,000</w:t>
            </w:r>
            <w:r w:rsidRPr="009C7BDF">
              <w:rPr>
                <w:rFonts w:eastAsia="Times New Roman"/>
                <w:color w:val="000000"/>
                <w:spacing w:val="5"/>
                <w:sz w:val="20"/>
                <w:szCs w:val="20"/>
              </w:rPr>
              <w:t xml:space="preserve"> </w:t>
            </w:r>
          </w:p>
        </w:tc>
        <w:tc>
          <w:tcPr>
            <w:tcW w:w="445" w:type="pct"/>
            <w:tcBorders>
              <w:top w:val="nil"/>
              <w:left w:val="nil"/>
              <w:bottom w:val="single" w:sz="4" w:space="0" w:color="auto"/>
              <w:right w:val="single" w:sz="4" w:space="0" w:color="auto"/>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594" w:type="pct"/>
            <w:tcBorders>
              <w:top w:val="nil"/>
              <w:left w:val="nil"/>
              <w:bottom w:val="single" w:sz="4" w:space="0" w:color="auto"/>
              <w:right w:val="single" w:sz="4" w:space="0" w:color="auto"/>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594" w:type="pct"/>
            <w:tcBorders>
              <w:top w:val="nil"/>
              <w:left w:val="nil"/>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r>
      <w:tr w:rsidR="00C92D77">
        <w:trPr>
          <w:trHeight w:val="540"/>
        </w:trPr>
        <w:tc>
          <w:tcPr>
            <w:tcW w:w="273" w:type="pct"/>
            <w:tcBorders>
              <w:top w:val="nil"/>
              <w:left w:val="single" w:sz="8" w:space="0" w:color="CCCCCC"/>
              <w:bottom w:val="single" w:sz="8" w:space="0" w:color="CCCCCC"/>
              <w:right w:val="nil"/>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718" w:type="pct"/>
            <w:tcBorders>
              <w:top w:val="nil"/>
              <w:left w:val="single" w:sz="4" w:space="0" w:color="auto"/>
              <w:bottom w:val="single" w:sz="4" w:space="0" w:color="auto"/>
              <w:right w:val="single" w:sz="4" w:space="0" w:color="auto"/>
            </w:tcBorders>
            <w:shd w:val="clear" w:color="auto" w:fill="auto"/>
            <w:tcFitText/>
            <w:vAlign w:val="bottom"/>
            <w:hideMark/>
          </w:tcPr>
          <w:p w:rsidR="00C92D77" w:rsidRDefault="00805654">
            <w:pPr>
              <w:spacing w:line="240" w:lineRule="auto"/>
              <w:jc w:val="center"/>
              <w:rPr>
                <w:rFonts w:ascii="Calibri" w:eastAsia="Times New Roman" w:hAnsi="Calibri" w:cs="Calibri"/>
                <w:color w:val="000000"/>
              </w:rPr>
            </w:pPr>
            <w:r w:rsidRPr="00805654">
              <w:rPr>
                <w:rFonts w:ascii="Calibri" w:eastAsia="Times New Roman" w:hAnsi="Calibri" w:cs="Calibri"/>
                <w:color w:val="000000"/>
              </w:rPr>
              <w:t>1</w:t>
            </w:r>
          </w:p>
        </w:tc>
        <w:tc>
          <w:tcPr>
            <w:tcW w:w="615" w:type="pct"/>
            <w:tcBorders>
              <w:top w:val="nil"/>
              <w:left w:val="nil"/>
              <w:bottom w:val="single" w:sz="4" w:space="0" w:color="auto"/>
              <w:right w:val="single" w:sz="4" w:space="0" w:color="auto"/>
            </w:tcBorders>
            <w:shd w:val="clear" w:color="auto" w:fill="auto"/>
            <w:tcFitText/>
            <w:vAlign w:val="bottom"/>
            <w:hideMark/>
          </w:tcPr>
          <w:p w:rsidR="00C92D77" w:rsidRDefault="00805654">
            <w:pPr>
              <w:spacing w:line="240" w:lineRule="auto"/>
              <w:jc w:val="center"/>
              <w:rPr>
                <w:rFonts w:ascii="Calibri" w:eastAsia="Times New Roman" w:hAnsi="Calibri" w:cs="Calibri"/>
                <w:color w:val="000000"/>
              </w:rPr>
            </w:pPr>
            <w:r w:rsidRPr="009C7BDF">
              <w:rPr>
                <w:rFonts w:ascii="Calibri" w:eastAsia="Times New Roman" w:hAnsi="Calibri" w:cs="Calibri"/>
                <w:color w:val="000000"/>
                <w:spacing w:val="47"/>
              </w:rPr>
              <w:t>45,000</w:t>
            </w:r>
            <w:r w:rsidRPr="009C7BDF">
              <w:rPr>
                <w:rFonts w:ascii="Calibri" w:eastAsia="Times New Roman" w:hAnsi="Calibri" w:cs="Calibri"/>
                <w:color w:val="000000"/>
                <w:spacing w:val="5"/>
              </w:rPr>
              <w:t xml:space="preserve"> </w:t>
            </w:r>
          </w:p>
        </w:tc>
        <w:tc>
          <w:tcPr>
            <w:tcW w:w="636" w:type="pct"/>
            <w:tcBorders>
              <w:top w:val="nil"/>
              <w:left w:val="nil"/>
              <w:bottom w:val="single" w:sz="4" w:space="0" w:color="auto"/>
              <w:right w:val="single" w:sz="4" w:space="0" w:color="auto"/>
            </w:tcBorders>
            <w:shd w:val="clear" w:color="auto" w:fill="auto"/>
            <w:tcFitText/>
            <w:vAlign w:val="bottom"/>
            <w:hideMark/>
          </w:tcPr>
          <w:p w:rsidR="00C92D77" w:rsidRDefault="00805654">
            <w:pPr>
              <w:spacing w:line="240" w:lineRule="auto"/>
              <w:jc w:val="center"/>
              <w:rPr>
                <w:rFonts w:ascii="Calibri" w:eastAsia="Times New Roman" w:hAnsi="Calibri" w:cs="Calibri"/>
                <w:color w:val="000000"/>
              </w:rPr>
            </w:pPr>
            <w:r w:rsidRPr="009C7BDF">
              <w:rPr>
                <w:rFonts w:ascii="Calibri" w:eastAsia="Times New Roman" w:hAnsi="Calibri" w:cs="Calibri"/>
                <w:color w:val="000000"/>
                <w:spacing w:val="43"/>
              </w:rPr>
              <w:t>60,000</w:t>
            </w:r>
            <w:r w:rsidRPr="009C7BDF">
              <w:rPr>
                <w:rFonts w:ascii="Calibri" w:eastAsia="Times New Roman" w:hAnsi="Calibri" w:cs="Calibri"/>
                <w:color w:val="000000"/>
                <w:spacing w:val="2"/>
              </w:rPr>
              <w:t xml:space="preserve"> </w:t>
            </w:r>
          </w:p>
        </w:tc>
        <w:tc>
          <w:tcPr>
            <w:tcW w:w="865" w:type="pct"/>
            <w:tcBorders>
              <w:top w:val="nil"/>
              <w:left w:val="nil"/>
              <w:bottom w:val="single" w:sz="4" w:space="0" w:color="auto"/>
              <w:right w:val="single" w:sz="4" w:space="0" w:color="auto"/>
            </w:tcBorders>
            <w:shd w:val="clear" w:color="auto" w:fill="auto"/>
            <w:tcFitText/>
            <w:vAlign w:val="bottom"/>
            <w:hideMark/>
          </w:tcPr>
          <w:p w:rsidR="00C92D77" w:rsidRDefault="00805654">
            <w:pPr>
              <w:spacing w:line="240" w:lineRule="auto"/>
              <w:jc w:val="center"/>
              <w:rPr>
                <w:rFonts w:eastAsia="Times New Roman"/>
                <w:color w:val="000000"/>
                <w:sz w:val="20"/>
                <w:szCs w:val="20"/>
              </w:rPr>
            </w:pPr>
            <w:r w:rsidRPr="009C7BDF">
              <w:rPr>
                <w:rFonts w:eastAsia="Times New Roman"/>
                <w:color w:val="000000"/>
                <w:spacing w:val="103"/>
                <w:sz w:val="20"/>
                <w:szCs w:val="20"/>
              </w:rPr>
              <w:t>110,000</w:t>
            </w:r>
            <w:r w:rsidRPr="009C7BDF">
              <w:rPr>
                <w:rFonts w:eastAsia="Times New Roman"/>
                <w:color w:val="000000"/>
                <w:spacing w:val="2"/>
                <w:sz w:val="20"/>
                <w:szCs w:val="20"/>
              </w:rPr>
              <w:t xml:space="preserve"> </w:t>
            </w:r>
          </w:p>
        </w:tc>
        <w:tc>
          <w:tcPr>
            <w:tcW w:w="655" w:type="pct"/>
            <w:tcBorders>
              <w:top w:val="nil"/>
              <w:left w:val="nil"/>
              <w:bottom w:val="single" w:sz="4" w:space="0" w:color="auto"/>
              <w:right w:val="single" w:sz="4" w:space="0" w:color="auto"/>
            </w:tcBorders>
            <w:shd w:val="clear" w:color="auto" w:fill="auto"/>
            <w:tcFitText/>
            <w:vAlign w:val="bottom"/>
            <w:hideMark/>
          </w:tcPr>
          <w:p w:rsidR="00C92D77" w:rsidRDefault="00805654">
            <w:pPr>
              <w:spacing w:line="240" w:lineRule="auto"/>
              <w:jc w:val="center"/>
              <w:rPr>
                <w:rFonts w:eastAsia="Times New Roman"/>
                <w:color w:val="000000"/>
                <w:sz w:val="20"/>
                <w:szCs w:val="20"/>
              </w:rPr>
            </w:pPr>
            <w:r w:rsidRPr="009C7BDF">
              <w:rPr>
                <w:rFonts w:eastAsia="Times New Roman"/>
                <w:color w:val="000000"/>
                <w:spacing w:val="45"/>
                <w:sz w:val="20"/>
                <w:szCs w:val="20"/>
              </w:rPr>
              <w:t>158,000</w:t>
            </w:r>
            <w:r w:rsidRPr="009C7BDF">
              <w:rPr>
                <w:rFonts w:eastAsia="Times New Roman"/>
                <w:color w:val="000000"/>
                <w:spacing w:val="5"/>
                <w:sz w:val="20"/>
                <w:szCs w:val="20"/>
              </w:rPr>
              <w:t xml:space="preserve"> </w:t>
            </w:r>
          </w:p>
        </w:tc>
        <w:tc>
          <w:tcPr>
            <w:tcW w:w="445" w:type="pct"/>
            <w:tcBorders>
              <w:top w:val="nil"/>
              <w:left w:val="nil"/>
              <w:bottom w:val="single" w:sz="4" w:space="0" w:color="auto"/>
              <w:right w:val="single" w:sz="4" w:space="0" w:color="auto"/>
            </w:tcBorders>
            <w:shd w:val="clear" w:color="auto" w:fill="auto"/>
            <w:tcFitText/>
            <w:vAlign w:val="bottom"/>
            <w:hideMark/>
          </w:tcPr>
          <w:p w:rsidR="00C92D77" w:rsidRDefault="00805654">
            <w:pPr>
              <w:spacing w:line="240" w:lineRule="auto"/>
              <w:jc w:val="center"/>
              <w:rPr>
                <w:rFonts w:eastAsia="Times New Roman"/>
                <w:color w:val="000000"/>
                <w:sz w:val="20"/>
                <w:szCs w:val="20"/>
              </w:rPr>
            </w:pPr>
            <w:r w:rsidRPr="009C7BDF">
              <w:rPr>
                <w:rFonts w:eastAsia="Times New Roman"/>
                <w:color w:val="000000"/>
                <w:w w:val="81"/>
                <w:sz w:val="20"/>
                <w:szCs w:val="20"/>
              </w:rPr>
              <w:t xml:space="preserve">Project </w:t>
            </w:r>
            <w:r w:rsidRPr="009C7BDF">
              <w:rPr>
                <w:rFonts w:eastAsia="Times New Roman"/>
                <w:color w:val="000000"/>
                <w:spacing w:val="1"/>
                <w:w w:val="81"/>
                <w:sz w:val="20"/>
                <w:szCs w:val="20"/>
              </w:rPr>
              <w:t>A</w:t>
            </w:r>
          </w:p>
        </w:tc>
        <w:tc>
          <w:tcPr>
            <w:tcW w:w="594" w:type="pct"/>
            <w:tcBorders>
              <w:top w:val="nil"/>
              <w:left w:val="nil"/>
              <w:bottom w:val="single" w:sz="4" w:space="0" w:color="auto"/>
              <w:right w:val="single" w:sz="4" w:space="0" w:color="auto"/>
            </w:tcBorders>
            <w:shd w:val="clear" w:color="auto" w:fill="auto"/>
            <w:tcFitText/>
            <w:vAlign w:val="bottom"/>
            <w:hideMark/>
          </w:tcPr>
          <w:p w:rsidR="00C92D77" w:rsidRDefault="00805654">
            <w:pPr>
              <w:spacing w:line="240" w:lineRule="auto"/>
              <w:jc w:val="center"/>
              <w:rPr>
                <w:rFonts w:eastAsia="Times New Roman"/>
                <w:color w:val="000000"/>
                <w:sz w:val="20"/>
                <w:szCs w:val="20"/>
              </w:rPr>
            </w:pPr>
            <w:r w:rsidRPr="009C7BDF">
              <w:rPr>
                <w:rFonts w:eastAsia="Times New Roman"/>
                <w:color w:val="000000"/>
                <w:w w:val="53"/>
                <w:sz w:val="20"/>
                <w:szCs w:val="20"/>
              </w:rPr>
              <w:t xml:space="preserve">160000 + 20000 / </w:t>
            </w:r>
            <w:r w:rsidRPr="009C7BDF">
              <w:rPr>
                <w:rFonts w:eastAsia="Times New Roman"/>
                <w:color w:val="000000"/>
                <w:spacing w:val="2"/>
                <w:w w:val="53"/>
                <w:sz w:val="20"/>
                <w:szCs w:val="20"/>
              </w:rPr>
              <w:t>2</w:t>
            </w:r>
          </w:p>
        </w:tc>
        <w:tc>
          <w:tcPr>
            <w:tcW w:w="594" w:type="pct"/>
            <w:tcBorders>
              <w:top w:val="nil"/>
              <w:left w:val="nil"/>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r>
      <w:tr w:rsidR="00C92D77">
        <w:trPr>
          <w:trHeight w:val="315"/>
        </w:trPr>
        <w:tc>
          <w:tcPr>
            <w:tcW w:w="273" w:type="pct"/>
            <w:tcBorders>
              <w:top w:val="nil"/>
              <w:left w:val="single" w:sz="8" w:space="0" w:color="CCCCCC"/>
              <w:bottom w:val="single" w:sz="8" w:space="0" w:color="CCCCCC"/>
              <w:right w:val="nil"/>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718" w:type="pct"/>
            <w:tcBorders>
              <w:top w:val="nil"/>
              <w:left w:val="single" w:sz="4" w:space="0" w:color="auto"/>
              <w:bottom w:val="single" w:sz="4" w:space="0" w:color="auto"/>
              <w:right w:val="single" w:sz="4" w:space="0" w:color="auto"/>
            </w:tcBorders>
            <w:shd w:val="clear" w:color="auto" w:fill="auto"/>
            <w:tcFitText/>
            <w:vAlign w:val="bottom"/>
            <w:hideMark/>
          </w:tcPr>
          <w:p w:rsidR="00C92D77" w:rsidRDefault="00805654">
            <w:pPr>
              <w:spacing w:line="240" w:lineRule="auto"/>
              <w:jc w:val="center"/>
              <w:rPr>
                <w:rFonts w:ascii="Calibri" w:eastAsia="Times New Roman" w:hAnsi="Calibri" w:cs="Calibri"/>
                <w:color w:val="000000"/>
              </w:rPr>
            </w:pPr>
            <w:r w:rsidRPr="00805654">
              <w:rPr>
                <w:rFonts w:ascii="Calibri" w:eastAsia="Times New Roman" w:hAnsi="Calibri" w:cs="Calibri"/>
                <w:color w:val="000000"/>
              </w:rPr>
              <w:t>2</w:t>
            </w:r>
          </w:p>
        </w:tc>
        <w:tc>
          <w:tcPr>
            <w:tcW w:w="615" w:type="pct"/>
            <w:tcBorders>
              <w:top w:val="nil"/>
              <w:left w:val="nil"/>
              <w:bottom w:val="single" w:sz="4" w:space="0" w:color="auto"/>
              <w:right w:val="single" w:sz="4" w:space="0" w:color="auto"/>
            </w:tcBorders>
            <w:shd w:val="clear" w:color="auto" w:fill="auto"/>
            <w:tcFitText/>
            <w:vAlign w:val="bottom"/>
            <w:hideMark/>
          </w:tcPr>
          <w:p w:rsidR="00C92D77" w:rsidRDefault="00805654">
            <w:pPr>
              <w:spacing w:line="240" w:lineRule="auto"/>
              <w:jc w:val="center"/>
              <w:rPr>
                <w:rFonts w:ascii="Calibri" w:eastAsia="Times New Roman" w:hAnsi="Calibri" w:cs="Calibri"/>
                <w:color w:val="000000"/>
              </w:rPr>
            </w:pPr>
            <w:r w:rsidRPr="009C7BDF">
              <w:rPr>
                <w:rFonts w:ascii="Calibri" w:eastAsia="Times New Roman" w:hAnsi="Calibri" w:cs="Calibri"/>
                <w:color w:val="000000"/>
                <w:spacing w:val="47"/>
              </w:rPr>
              <w:t>45,000</w:t>
            </w:r>
            <w:r w:rsidRPr="009C7BDF">
              <w:rPr>
                <w:rFonts w:ascii="Calibri" w:eastAsia="Times New Roman" w:hAnsi="Calibri" w:cs="Calibri"/>
                <w:color w:val="000000"/>
                <w:spacing w:val="5"/>
              </w:rPr>
              <w:t xml:space="preserve"> </w:t>
            </w:r>
          </w:p>
        </w:tc>
        <w:tc>
          <w:tcPr>
            <w:tcW w:w="636" w:type="pct"/>
            <w:tcBorders>
              <w:top w:val="nil"/>
              <w:left w:val="nil"/>
              <w:bottom w:val="single" w:sz="4" w:space="0" w:color="auto"/>
              <w:right w:val="single" w:sz="4" w:space="0" w:color="auto"/>
            </w:tcBorders>
            <w:shd w:val="clear" w:color="auto" w:fill="auto"/>
            <w:tcFitText/>
            <w:vAlign w:val="bottom"/>
            <w:hideMark/>
          </w:tcPr>
          <w:p w:rsidR="00C92D77" w:rsidRDefault="00805654">
            <w:pPr>
              <w:spacing w:line="240" w:lineRule="auto"/>
              <w:jc w:val="center"/>
              <w:rPr>
                <w:rFonts w:ascii="Calibri" w:eastAsia="Times New Roman" w:hAnsi="Calibri" w:cs="Calibri"/>
                <w:color w:val="000000"/>
              </w:rPr>
            </w:pPr>
            <w:r w:rsidRPr="009C7BDF">
              <w:rPr>
                <w:rFonts w:ascii="Calibri" w:eastAsia="Times New Roman" w:hAnsi="Calibri" w:cs="Calibri"/>
                <w:color w:val="000000"/>
                <w:spacing w:val="43"/>
              </w:rPr>
              <w:t>60,000</w:t>
            </w:r>
            <w:r w:rsidRPr="009C7BDF">
              <w:rPr>
                <w:rFonts w:ascii="Calibri" w:eastAsia="Times New Roman" w:hAnsi="Calibri" w:cs="Calibri"/>
                <w:color w:val="000000"/>
                <w:spacing w:val="2"/>
              </w:rPr>
              <w:t xml:space="preserve"> </w:t>
            </w:r>
          </w:p>
        </w:tc>
        <w:tc>
          <w:tcPr>
            <w:tcW w:w="865" w:type="pct"/>
            <w:tcBorders>
              <w:top w:val="nil"/>
              <w:left w:val="nil"/>
              <w:bottom w:val="single" w:sz="4" w:space="0" w:color="auto"/>
              <w:right w:val="single" w:sz="4" w:space="0" w:color="auto"/>
            </w:tcBorders>
            <w:shd w:val="clear" w:color="auto" w:fill="auto"/>
            <w:tcFitText/>
            <w:vAlign w:val="bottom"/>
            <w:hideMark/>
          </w:tcPr>
          <w:p w:rsidR="00C92D77" w:rsidRDefault="00805654">
            <w:pPr>
              <w:spacing w:line="240" w:lineRule="auto"/>
              <w:jc w:val="center"/>
              <w:rPr>
                <w:rFonts w:eastAsia="Times New Roman"/>
                <w:color w:val="000000"/>
                <w:sz w:val="20"/>
                <w:szCs w:val="20"/>
              </w:rPr>
            </w:pPr>
            <w:r w:rsidRPr="009C7BDF">
              <w:rPr>
                <w:rFonts w:eastAsia="Times New Roman"/>
                <w:color w:val="000000"/>
                <w:spacing w:val="103"/>
                <w:sz w:val="20"/>
                <w:szCs w:val="20"/>
              </w:rPr>
              <w:t>110,000</w:t>
            </w:r>
            <w:r w:rsidRPr="009C7BDF">
              <w:rPr>
                <w:rFonts w:eastAsia="Times New Roman"/>
                <w:color w:val="000000"/>
                <w:spacing w:val="2"/>
                <w:sz w:val="20"/>
                <w:szCs w:val="20"/>
              </w:rPr>
              <w:t xml:space="preserve"> </w:t>
            </w:r>
          </w:p>
        </w:tc>
        <w:tc>
          <w:tcPr>
            <w:tcW w:w="655" w:type="pct"/>
            <w:tcBorders>
              <w:top w:val="nil"/>
              <w:left w:val="nil"/>
              <w:bottom w:val="single" w:sz="4" w:space="0" w:color="auto"/>
              <w:right w:val="single" w:sz="4" w:space="0" w:color="auto"/>
            </w:tcBorders>
            <w:shd w:val="clear" w:color="auto" w:fill="auto"/>
            <w:tcFitText/>
            <w:vAlign w:val="bottom"/>
            <w:hideMark/>
          </w:tcPr>
          <w:p w:rsidR="00C92D77" w:rsidRDefault="00805654">
            <w:pPr>
              <w:spacing w:line="240" w:lineRule="auto"/>
              <w:jc w:val="center"/>
              <w:rPr>
                <w:rFonts w:eastAsia="Times New Roman"/>
                <w:color w:val="000000"/>
                <w:sz w:val="20"/>
                <w:szCs w:val="20"/>
              </w:rPr>
            </w:pPr>
            <w:r w:rsidRPr="009C7BDF">
              <w:rPr>
                <w:rFonts w:eastAsia="Times New Roman"/>
                <w:color w:val="000000"/>
                <w:spacing w:val="45"/>
                <w:sz w:val="20"/>
                <w:szCs w:val="20"/>
              </w:rPr>
              <w:t>158,000</w:t>
            </w:r>
            <w:r w:rsidRPr="009C7BDF">
              <w:rPr>
                <w:rFonts w:eastAsia="Times New Roman"/>
                <w:color w:val="000000"/>
                <w:spacing w:val="5"/>
                <w:sz w:val="20"/>
                <w:szCs w:val="20"/>
              </w:rPr>
              <w:t xml:space="preserve"> </w:t>
            </w:r>
          </w:p>
        </w:tc>
        <w:tc>
          <w:tcPr>
            <w:tcW w:w="445" w:type="pct"/>
            <w:tcBorders>
              <w:top w:val="nil"/>
              <w:left w:val="nil"/>
              <w:bottom w:val="single" w:sz="4" w:space="0" w:color="auto"/>
              <w:right w:val="single" w:sz="4" w:space="0" w:color="auto"/>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594" w:type="pct"/>
            <w:tcBorders>
              <w:top w:val="nil"/>
              <w:left w:val="nil"/>
              <w:bottom w:val="single" w:sz="4" w:space="0" w:color="auto"/>
              <w:right w:val="single" w:sz="4" w:space="0" w:color="auto"/>
            </w:tcBorders>
            <w:shd w:val="clear" w:color="auto" w:fill="auto"/>
            <w:tcFitText/>
            <w:vAlign w:val="bottom"/>
            <w:hideMark/>
          </w:tcPr>
          <w:p w:rsidR="00C92D77" w:rsidRDefault="00805654">
            <w:pPr>
              <w:spacing w:line="240" w:lineRule="auto"/>
              <w:jc w:val="right"/>
              <w:rPr>
                <w:rFonts w:eastAsia="Times New Roman"/>
                <w:color w:val="000000"/>
                <w:sz w:val="20"/>
                <w:szCs w:val="20"/>
              </w:rPr>
            </w:pPr>
            <w:r w:rsidRPr="009C7BDF">
              <w:rPr>
                <w:rFonts w:eastAsia="Times New Roman"/>
                <w:color w:val="000000"/>
                <w:spacing w:val="46"/>
                <w:sz w:val="20"/>
                <w:szCs w:val="20"/>
              </w:rPr>
              <w:t>17000</w:t>
            </w:r>
            <w:r w:rsidRPr="009C7BDF">
              <w:rPr>
                <w:rFonts w:eastAsia="Times New Roman"/>
                <w:color w:val="000000"/>
                <w:spacing w:val="4"/>
                <w:sz w:val="20"/>
                <w:szCs w:val="20"/>
              </w:rPr>
              <w:t>0</w:t>
            </w:r>
          </w:p>
        </w:tc>
        <w:tc>
          <w:tcPr>
            <w:tcW w:w="594" w:type="pct"/>
            <w:tcBorders>
              <w:top w:val="nil"/>
              <w:left w:val="nil"/>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r>
      <w:tr w:rsidR="00C92D77">
        <w:trPr>
          <w:trHeight w:val="315"/>
        </w:trPr>
        <w:tc>
          <w:tcPr>
            <w:tcW w:w="273" w:type="pct"/>
            <w:tcBorders>
              <w:top w:val="nil"/>
              <w:left w:val="single" w:sz="8" w:space="0" w:color="CCCCCC"/>
              <w:bottom w:val="single" w:sz="8" w:space="0" w:color="CCCCCC"/>
              <w:right w:val="nil"/>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718" w:type="pct"/>
            <w:tcBorders>
              <w:top w:val="nil"/>
              <w:left w:val="single" w:sz="4" w:space="0" w:color="auto"/>
              <w:bottom w:val="single" w:sz="4" w:space="0" w:color="auto"/>
              <w:right w:val="single" w:sz="4" w:space="0" w:color="auto"/>
            </w:tcBorders>
            <w:shd w:val="clear" w:color="auto" w:fill="auto"/>
            <w:tcFitText/>
            <w:vAlign w:val="bottom"/>
            <w:hideMark/>
          </w:tcPr>
          <w:p w:rsidR="00C92D77" w:rsidRDefault="00805654">
            <w:pPr>
              <w:spacing w:line="240" w:lineRule="auto"/>
              <w:jc w:val="center"/>
              <w:rPr>
                <w:rFonts w:ascii="Calibri" w:eastAsia="Times New Roman" w:hAnsi="Calibri" w:cs="Calibri"/>
                <w:color w:val="000000"/>
              </w:rPr>
            </w:pPr>
            <w:r w:rsidRPr="00805654">
              <w:rPr>
                <w:rFonts w:ascii="Calibri" w:eastAsia="Times New Roman" w:hAnsi="Calibri" w:cs="Calibri"/>
                <w:color w:val="000000"/>
              </w:rPr>
              <w:t>3</w:t>
            </w:r>
          </w:p>
        </w:tc>
        <w:tc>
          <w:tcPr>
            <w:tcW w:w="615" w:type="pct"/>
            <w:tcBorders>
              <w:top w:val="nil"/>
              <w:left w:val="nil"/>
              <w:bottom w:val="single" w:sz="4" w:space="0" w:color="auto"/>
              <w:right w:val="single" w:sz="4" w:space="0" w:color="auto"/>
            </w:tcBorders>
            <w:shd w:val="clear" w:color="auto" w:fill="auto"/>
            <w:tcFitText/>
            <w:vAlign w:val="bottom"/>
            <w:hideMark/>
          </w:tcPr>
          <w:p w:rsidR="00C92D77" w:rsidRDefault="00805654">
            <w:pPr>
              <w:spacing w:line="240" w:lineRule="auto"/>
              <w:jc w:val="center"/>
              <w:rPr>
                <w:rFonts w:ascii="Calibri" w:eastAsia="Times New Roman" w:hAnsi="Calibri" w:cs="Calibri"/>
                <w:color w:val="000000"/>
              </w:rPr>
            </w:pPr>
            <w:r w:rsidRPr="009C7BDF">
              <w:rPr>
                <w:rFonts w:ascii="Calibri" w:eastAsia="Times New Roman" w:hAnsi="Calibri" w:cs="Calibri"/>
                <w:color w:val="000000"/>
                <w:spacing w:val="47"/>
              </w:rPr>
              <w:t>45,000</w:t>
            </w:r>
            <w:r w:rsidRPr="009C7BDF">
              <w:rPr>
                <w:rFonts w:ascii="Calibri" w:eastAsia="Times New Roman" w:hAnsi="Calibri" w:cs="Calibri"/>
                <w:color w:val="000000"/>
                <w:spacing w:val="5"/>
              </w:rPr>
              <w:t xml:space="preserve"> </w:t>
            </w:r>
          </w:p>
        </w:tc>
        <w:tc>
          <w:tcPr>
            <w:tcW w:w="636" w:type="pct"/>
            <w:tcBorders>
              <w:top w:val="nil"/>
              <w:left w:val="nil"/>
              <w:bottom w:val="single" w:sz="4" w:space="0" w:color="auto"/>
              <w:right w:val="single" w:sz="4" w:space="0" w:color="auto"/>
            </w:tcBorders>
            <w:shd w:val="clear" w:color="auto" w:fill="auto"/>
            <w:tcFitText/>
            <w:vAlign w:val="bottom"/>
            <w:hideMark/>
          </w:tcPr>
          <w:p w:rsidR="00C92D77" w:rsidRDefault="00805654">
            <w:pPr>
              <w:spacing w:line="240" w:lineRule="auto"/>
              <w:jc w:val="center"/>
              <w:rPr>
                <w:rFonts w:ascii="Calibri" w:eastAsia="Times New Roman" w:hAnsi="Calibri" w:cs="Calibri"/>
                <w:color w:val="000000"/>
              </w:rPr>
            </w:pPr>
            <w:r w:rsidRPr="009C7BDF">
              <w:rPr>
                <w:rFonts w:ascii="Calibri" w:eastAsia="Times New Roman" w:hAnsi="Calibri" w:cs="Calibri"/>
                <w:color w:val="000000"/>
                <w:spacing w:val="43"/>
              </w:rPr>
              <w:t>60,000</w:t>
            </w:r>
            <w:r w:rsidRPr="009C7BDF">
              <w:rPr>
                <w:rFonts w:ascii="Calibri" w:eastAsia="Times New Roman" w:hAnsi="Calibri" w:cs="Calibri"/>
                <w:color w:val="000000"/>
                <w:spacing w:val="2"/>
              </w:rPr>
              <w:t xml:space="preserve"> </w:t>
            </w:r>
          </w:p>
        </w:tc>
        <w:tc>
          <w:tcPr>
            <w:tcW w:w="865" w:type="pct"/>
            <w:tcBorders>
              <w:top w:val="nil"/>
              <w:left w:val="nil"/>
              <w:bottom w:val="single" w:sz="4" w:space="0" w:color="auto"/>
              <w:right w:val="single" w:sz="4" w:space="0" w:color="auto"/>
            </w:tcBorders>
            <w:shd w:val="clear" w:color="auto" w:fill="auto"/>
            <w:tcFitText/>
            <w:vAlign w:val="bottom"/>
            <w:hideMark/>
          </w:tcPr>
          <w:p w:rsidR="00C92D77" w:rsidRDefault="00805654">
            <w:pPr>
              <w:spacing w:line="240" w:lineRule="auto"/>
              <w:jc w:val="center"/>
              <w:rPr>
                <w:rFonts w:eastAsia="Times New Roman"/>
                <w:color w:val="000000"/>
                <w:sz w:val="20"/>
                <w:szCs w:val="20"/>
              </w:rPr>
            </w:pPr>
            <w:r w:rsidRPr="009C7BDF">
              <w:rPr>
                <w:rFonts w:eastAsia="Times New Roman"/>
                <w:color w:val="000000"/>
                <w:spacing w:val="103"/>
                <w:sz w:val="20"/>
                <w:szCs w:val="20"/>
              </w:rPr>
              <w:t>110,000</w:t>
            </w:r>
            <w:r w:rsidRPr="009C7BDF">
              <w:rPr>
                <w:rFonts w:eastAsia="Times New Roman"/>
                <w:color w:val="000000"/>
                <w:spacing w:val="2"/>
                <w:sz w:val="20"/>
                <w:szCs w:val="20"/>
              </w:rPr>
              <w:t xml:space="preserve"> </w:t>
            </w:r>
          </w:p>
        </w:tc>
        <w:tc>
          <w:tcPr>
            <w:tcW w:w="655" w:type="pct"/>
            <w:tcBorders>
              <w:top w:val="nil"/>
              <w:left w:val="nil"/>
              <w:bottom w:val="single" w:sz="4" w:space="0" w:color="auto"/>
              <w:right w:val="single" w:sz="4" w:space="0" w:color="auto"/>
            </w:tcBorders>
            <w:shd w:val="clear" w:color="auto" w:fill="auto"/>
            <w:tcFitText/>
            <w:vAlign w:val="bottom"/>
            <w:hideMark/>
          </w:tcPr>
          <w:p w:rsidR="00C92D77" w:rsidRDefault="00805654">
            <w:pPr>
              <w:spacing w:line="240" w:lineRule="auto"/>
              <w:jc w:val="center"/>
              <w:rPr>
                <w:rFonts w:eastAsia="Times New Roman"/>
                <w:color w:val="000000"/>
                <w:sz w:val="20"/>
                <w:szCs w:val="20"/>
              </w:rPr>
            </w:pPr>
            <w:r w:rsidRPr="009C7BDF">
              <w:rPr>
                <w:rFonts w:eastAsia="Times New Roman"/>
                <w:color w:val="000000"/>
                <w:spacing w:val="45"/>
                <w:sz w:val="20"/>
                <w:szCs w:val="20"/>
              </w:rPr>
              <w:t>158,000</w:t>
            </w:r>
            <w:r w:rsidRPr="009C7BDF">
              <w:rPr>
                <w:rFonts w:eastAsia="Times New Roman"/>
                <w:color w:val="000000"/>
                <w:spacing w:val="5"/>
                <w:sz w:val="20"/>
                <w:szCs w:val="20"/>
              </w:rPr>
              <w:t xml:space="preserve"> </w:t>
            </w:r>
          </w:p>
        </w:tc>
        <w:tc>
          <w:tcPr>
            <w:tcW w:w="445" w:type="pct"/>
            <w:tcBorders>
              <w:top w:val="nil"/>
              <w:left w:val="nil"/>
              <w:bottom w:val="single" w:sz="4" w:space="0" w:color="auto"/>
              <w:right w:val="single" w:sz="4" w:space="0" w:color="auto"/>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594" w:type="pct"/>
            <w:tcBorders>
              <w:top w:val="nil"/>
              <w:left w:val="nil"/>
              <w:bottom w:val="single" w:sz="4" w:space="0" w:color="auto"/>
              <w:right w:val="single" w:sz="4" w:space="0" w:color="auto"/>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594" w:type="pct"/>
            <w:tcBorders>
              <w:top w:val="nil"/>
              <w:left w:val="nil"/>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r>
      <w:tr w:rsidR="00C92D77">
        <w:trPr>
          <w:trHeight w:val="540"/>
        </w:trPr>
        <w:tc>
          <w:tcPr>
            <w:tcW w:w="273" w:type="pct"/>
            <w:tcBorders>
              <w:top w:val="nil"/>
              <w:left w:val="single" w:sz="8" w:space="0" w:color="CCCCCC"/>
              <w:bottom w:val="single" w:sz="8" w:space="0" w:color="CCCCCC"/>
              <w:right w:val="nil"/>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718" w:type="pct"/>
            <w:tcBorders>
              <w:top w:val="nil"/>
              <w:left w:val="single" w:sz="4" w:space="0" w:color="auto"/>
              <w:bottom w:val="single" w:sz="4" w:space="0" w:color="auto"/>
              <w:right w:val="single" w:sz="4" w:space="0" w:color="auto"/>
            </w:tcBorders>
            <w:shd w:val="clear" w:color="auto" w:fill="auto"/>
            <w:tcFitText/>
            <w:vAlign w:val="bottom"/>
            <w:hideMark/>
          </w:tcPr>
          <w:p w:rsidR="00C92D77" w:rsidRDefault="00805654">
            <w:pPr>
              <w:spacing w:line="240" w:lineRule="auto"/>
              <w:jc w:val="center"/>
              <w:rPr>
                <w:rFonts w:ascii="Calibri" w:eastAsia="Times New Roman" w:hAnsi="Calibri" w:cs="Calibri"/>
                <w:color w:val="000000"/>
              </w:rPr>
            </w:pPr>
            <w:r w:rsidRPr="00805654">
              <w:rPr>
                <w:rFonts w:ascii="Calibri" w:eastAsia="Times New Roman" w:hAnsi="Calibri" w:cs="Calibri"/>
                <w:color w:val="000000"/>
              </w:rPr>
              <w:t>4</w:t>
            </w:r>
          </w:p>
        </w:tc>
        <w:tc>
          <w:tcPr>
            <w:tcW w:w="615" w:type="pct"/>
            <w:tcBorders>
              <w:top w:val="nil"/>
              <w:left w:val="nil"/>
              <w:bottom w:val="single" w:sz="4" w:space="0" w:color="auto"/>
              <w:right w:val="single" w:sz="4" w:space="0" w:color="auto"/>
            </w:tcBorders>
            <w:shd w:val="clear" w:color="auto" w:fill="auto"/>
            <w:tcFitText/>
            <w:vAlign w:val="bottom"/>
            <w:hideMark/>
          </w:tcPr>
          <w:p w:rsidR="00C92D77" w:rsidRDefault="00805654">
            <w:pPr>
              <w:spacing w:line="240" w:lineRule="auto"/>
              <w:jc w:val="center"/>
              <w:rPr>
                <w:rFonts w:ascii="Calibri" w:eastAsia="Times New Roman" w:hAnsi="Calibri" w:cs="Calibri"/>
                <w:color w:val="000000"/>
              </w:rPr>
            </w:pPr>
            <w:r w:rsidRPr="009C7BDF">
              <w:rPr>
                <w:rFonts w:ascii="Calibri" w:eastAsia="Times New Roman" w:hAnsi="Calibri" w:cs="Calibri"/>
                <w:color w:val="000000"/>
                <w:spacing w:val="47"/>
              </w:rPr>
              <w:t>45,000</w:t>
            </w:r>
            <w:r w:rsidRPr="009C7BDF">
              <w:rPr>
                <w:rFonts w:ascii="Calibri" w:eastAsia="Times New Roman" w:hAnsi="Calibri" w:cs="Calibri"/>
                <w:color w:val="000000"/>
                <w:spacing w:val="5"/>
              </w:rPr>
              <w:t xml:space="preserve"> </w:t>
            </w:r>
          </w:p>
        </w:tc>
        <w:tc>
          <w:tcPr>
            <w:tcW w:w="636" w:type="pct"/>
            <w:tcBorders>
              <w:top w:val="nil"/>
              <w:left w:val="nil"/>
              <w:bottom w:val="single" w:sz="4" w:space="0" w:color="auto"/>
              <w:right w:val="single" w:sz="4" w:space="0" w:color="auto"/>
            </w:tcBorders>
            <w:shd w:val="clear" w:color="auto" w:fill="auto"/>
            <w:tcFitText/>
            <w:vAlign w:val="bottom"/>
            <w:hideMark/>
          </w:tcPr>
          <w:p w:rsidR="00C92D77" w:rsidRDefault="00805654">
            <w:pPr>
              <w:spacing w:line="240" w:lineRule="auto"/>
              <w:jc w:val="center"/>
              <w:rPr>
                <w:rFonts w:ascii="Calibri" w:eastAsia="Times New Roman" w:hAnsi="Calibri" w:cs="Calibri"/>
                <w:color w:val="000000"/>
              </w:rPr>
            </w:pPr>
            <w:r w:rsidRPr="009C7BDF">
              <w:rPr>
                <w:rFonts w:ascii="Calibri" w:eastAsia="Times New Roman" w:hAnsi="Calibri" w:cs="Calibri"/>
                <w:color w:val="000000"/>
                <w:spacing w:val="43"/>
              </w:rPr>
              <w:t>60,000</w:t>
            </w:r>
            <w:r w:rsidRPr="009C7BDF">
              <w:rPr>
                <w:rFonts w:ascii="Calibri" w:eastAsia="Times New Roman" w:hAnsi="Calibri" w:cs="Calibri"/>
                <w:color w:val="000000"/>
                <w:spacing w:val="2"/>
              </w:rPr>
              <w:t xml:space="preserve"> </w:t>
            </w:r>
          </w:p>
        </w:tc>
        <w:tc>
          <w:tcPr>
            <w:tcW w:w="865" w:type="pct"/>
            <w:tcBorders>
              <w:top w:val="nil"/>
              <w:left w:val="nil"/>
              <w:bottom w:val="single" w:sz="4" w:space="0" w:color="auto"/>
              <w:right w:val="single" w:sz="4" w:space="0" w:color="auto"/>
            </w:tcBorders>
            <w:shd w:val="clear" w:color="auto" w:fill="auto"/>
            <w:tcFitText/>
            <w:vAlign w:val="bottom"/>
            <w:hideMark/>
          </w:tcPr>
          <w:p w:rsidR="00C92D77" w:rsidRDefault="00805654">
            <w:pPr>
              <w:spacing w:line="240" w:lineRule="auto"/>
              <w:jc w:val="center"/>
              <w:rPr>
                <w:rFonts w:eastAsia="Times New Roman"/>
                <w:color w:val="000000"/>
                <w:sz w:val="20"/>
                <w:szCs w:val="20"/>
              </w:rPr>
            </w:pPr>
            <w:r w:rsidRPr="009C7BDF">
              <w:rPr>
                <w:rFonts w:eastAsia="Times New Roman"/>
                <w:color w:val="000000"/>
                <w:spacing w:val="103"/>
                <w:sz w:val="20"/>
                <w:szCs w:val="20"/>
              </w:rPr>
              <w:t>110,000</w:t>
            </w:r>
            <w:r w:rsidRPr="009C7BDF">
              <w:rPr>
                <w:rFonts w:eastAsia="Times New Roman"/>
                <w:color w:val="000000"/>
                <w:spacing w:val="2"/>
                <w:sz w:val="20"/>
                <w:szCs w:val="20"/>
              </w:rPr>
              <w:t xml:space="preserve"> </w:t>
            </w:r>
          </w:p>
        </w:tc>
        <w:tc>
          <w:tcPr>
            <w:tcW w:w="655" w:type="pct"/>
            <w:tcBorders>
              <w:top w:val="nil"/>
              <w:left w:val="nil"/>
              <w:bottom w:val="single" w:sz="4" w:space="0" w:color="auto"/>
              <w:right w:val="single" w:sz="4" w:space="0" w:color="auto"/>
            </w:tcBorders>
            <w:shd w:val="clear" w:color="auto" w:fill="auto"/>
            <w:tcFitText/>
            <w:vAlign w:val="bottom"/>
            <w:hideMark/>
          </w:tcPr>
          <w:p w:rsidR="00C92D77" w:rsidRDefault="00805654">
            <w:pPr>
              <w:spacing w:line="240" w:lineRule="auto"/>
              <w:jc w:val="center"/>
              <w:rPr>
                <w:rFonts w:eastAsia="Times New Roman"/>
                <w:color w:val="000000"/>
                <w:sz w:val="20"/>
                <w:szCs w:val="20"/>
              </w:rPr>
            </w:pPr>
            <w:r w:rsidRPr="009C7BDF">
              <w:rPr>
                <w:rFonts w:eastAsia="Times New Roman"/>
                <w:color w:val="000000"/>
                <w:spacing w:val="45"/>
                <w:sz w:val="20"/>
                <w:szCs w:val="20"/>
              </w:rPr>
              <w:t>158,000</w:t>
            </w:r>
            <w:r w:rsidRPr="009C7BDF">
              <w:rPr>
                <w:rFonts w:eastAsia="Times New Roman"/>
                <w:color w:val="000000"/>
                <w:spacing w:val="5"/>
                <w:sz w:val="20"/>
                <w:szCs w:val="20"/>
              </w:rPr>
              <w:t xml:space="preserve"> </w:t>
            </w:r>
          </w:p>
        </w:tc>
        <w:tc>
          <w:tcPr>
            <w:tcW w:w="445" w:type="pct"/>
            <w:tcBorders>
              <w:top w:val="nil"/>
              <w:left w:val="nil"/>
              <w:bottom w:val="single" w:sz="4" w:space="0" w:color="auto"/>
              <w:right w:val="single" w:sz="4" w:space="0" w:color="auto"/>
            </w:tcBorders>
            <w:shd w:val="clear" w:color="auto" w:fill="auto"/>
            <w:tcFitText/>
            <w:vAlign w:val="bottom"/>
            <w:hideMark/>
          </w:tcPr>
          <w:p w:rsidR="00C92D77" w:rsidRDefault="00805654">
            <w:pPr>
              <w:spacing w:line="240" w:lineRule="auto"/>
              <w:jc w:val="center"/>
              <w:rPr>
                <w:rFonts w:eastAsia="Times New Roman"/>
                <w:color w:val="000000"/>
                <w:sz w:val="20"/>
                <w:szCs w:val="20"/>
              </w:rPr>
            </w:pPr>
            <w:r w:rsidRPr="009C7BDF">
              <w:rPr>
                <w:rFonts w:eastAsia="Times New Roman"/>
                <w:color w:val="000000"/>
                <w:w w:val="82"/>
                <w:sz w:val="20"/>
                <w:szCs w:val="20"/>
              </w:rPr>
              <w:t xml:space="preserve">Project </w:t>
            </w:r>
            <w:r w:rsidRPr="009C7BDF">
              <w:rPr>
                <w:rFonts w:eastAsia="Times New Roman"/>
                <w:color w:val="000000"/>
                <w:spacing w:val="3"/>
                <w:w w:val="82"/>
                <w:sz w:val="20"/>
                <w:szCs w:val="20"/>
              </w:rPr>
              <w:t>B</w:t>
            </w:r>
          </w:p>
        </w:tc>
        <w:tc>
          <w:tcPr>
            <w:tcW w:w="594" w:type="pct"/>
            <w:tcBorders>
              <w:top w:val="nil"/>
              <w:left w:val="nil"/>
              <w:bottom w:val="single" w:sz="4" w:space="0" w:color="auto"/>
              <w:right w:val="single" w:sz="4" w:space="0" w:color="auto"/>
            </w:tcBorders>
            <w:shd w:val="clear" w:color="auto" w:fill="auto"/>
            <w:tcFitText/>
            <w:vAlign w:val="bottom"/>
            <w:hideMark/>
          </w:tcPr>
          <w:p w:rsidR="00C92D77" w:rsidRDefault="00805654">
            <w:pPr>
              <w:spacing w:line="240" w:lineRule="auto"/>
              <w:jc w:val="center"/>
              <w:rPr>
                <w:rFonts w:eastAsia="Times New Roman"/>
                <w:color w:val="000000"/>
                <w:sz w:val="20"/>
                <w:szCs w:val="20"/>
              </w:rPr>
            </w:pPr>
            <w:r w:rsidRPr="009C7BDF">
              <w:rPr>
                <w:rFonts w:eastAsia="Times New Roman"/>
                <w:color w:val="000000"/>
                <w:w w:val="53"/>
                <w:sz w:val="20"/>
                <w:szCs w:val="20"/>
              </w:rPr>
              <w:t xml:space="preserve">220000 + 10000 / </w:t>
            </w:r>
            <w:r w:rsidRPr="009C7BDF">
              <w:rPr>
                <w:rFonts w:eastAsia="Times New Roman"/>
                <w:color w:val="000000"/>
                <w:spacing w:val="2"/>
                <w:w w:val="53"/>
                <w:sz w:val="20"/>
                <w:szCs w:val="20"/>
              </w:rPr>
              <w:t>2</w:t>
            </w:r>
          </w:p>
        </w:tc>
        <w:tc>
          <w:tcPr>
            <w:tcW w:w="594" w:type="pct"/>
            <w:tcBorders>
              <w:top w:val="nil"/>
              <w:left w:val="nil"/>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r>
      <w:tr w:rsidR="00C92D77">
        <w:trPr>
          <w:trHeight w:val="315"/>
        </w:trPr>
        <w:tc>
          <w:tcPr>
            <w:tcW w:w="273" w:type="pct"/>
            <w:tcBorders>
              <w:top w:val="nil"/>
              <w:left w:val="single" w:sz="8" w:space="0" w:color="CCCCCC"/>
              <w:bottom w:val="single" w:sz="8" w:space="0" w:color="CCCCCC"/>
              <w:right w:val="nil"/>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718" w:type="pct"/>
            <w:tcBorders>
              <w:top w:val="nil"/>
              <w:left w:val="single" w:sz="4" w:space="0" w:color="auto"/>
              <w:bottom w:val="single" w:sz="4" w:space="0" w:color="auto"/>
              <w:right w:val="single" w:sz="4" w:space="0" w:color="auto"/>
            </w:tcBorders>
            <w:shd w:val="clear" w:color="auto" w:fill="auto"/>
            <w:tcFitText/>
            <w:vAlign w:val="bottom"/>
            <w:hideMark/>
          </w:tcPr>
          <w:p w:rsidR="00C92D77" w:rsidRDefault="00805654">
            <w:pPr>
              <w:spacing w:line="240" w:lineRule="auto"/>
              <w:jc w:val="center"/>
              <w:rPr>
                <w:rFonts w:ascii="Calibri" w:eastAsia="Times New Roman" w:hAnsi="Calibri" w:cs="Calibri"/>
                <w:color w:val="000000"/>
              </w:rPr>
            </w:pPr>
            <w:r w:rsidRPr="00805654">
              <w:rPr>
                <w:rFonts w:ascii="Calibri" w:eastAsia="Times New Roman" w:hAnsi="Calibri" w:cs="Calibri"/>
                <w:color w:val="000000"/>
              </w:rPr>
              <w:t>5</w:t>
            </w:r>
          </w:p>
        </w:tc>
        <w:tc>
          <w:tcPr>
            <w:tcW w:w="615" w:type="pct"/>
            <w:tcBorders>
              <w:top w:val="nil"/>
              <w:left w:val="nil"/>
              <w:bottom w:val="single" w:sz="4" w:space="0" w:color="auto"/>
              <w:right w:val="single" w:sz="4" w:space="0" w:color="auto"/>
            </w:tcBorders>
            <w:shd w:val="clear" w:color="auto" w:fill="auto"/>
            <w:tcFitText/>
            <w:vAlign w:val="bottom"/>
            <w:hideMark/>
          </w:tcPr>
          <w:p w:rsidR="00C92D77" w:rsidRDefault="00805654">
            <w:pPr>
              <w:spacing w:line="240" w:lineRule="auto"/>
              <w:jc w:val="center"/>
              <w:rPr>
                <w:rFonts w:ascii="Calibri" w:eastAsia="Times New Roman" w:hAnsi="Calibri" w:cs="Calibri"/>
                <w:color w:val="000000"/>
              </w:rPr>
            </w:pPr>
            <w:r w:rsidRPr="009C7BDF">
              <w:rPr>
                <w:rFonts w:ascii="Calibri" w:eastAsia="Times New Roman" w:hAnsi="Calibri" w:cs="Calibri"/>
                <w:color w:val="000000"/>
                <w:spacing w:val="47"/>
              </w:rPr>
              <w:t>45,000</w:t>
            </w:r>
            <w:r w:rsidRPr="009C7BDF">
              <w:rPr>
                <w:rFonts w:ascii="Calibri" w:eastAsia="Times New Roman" w:hAnsi="Calibri" w:cs="Calibri"/>
                <w:color w:val="000000"/>
                <w:spacing w:val="5"/>
              </w:rPr>
              <w:t xml:space="preserve"> </w:t>
            </w:r>
          </w:p>
        </w:tc>
        <w:tc>
          <w:tcPr>
            <w:tcW w:w="636" w:type="pct"/>
            <w:tcBorders>
              <w:top w:val="nil"/>
              <w:left w:val="nil"/>
              <w:bottom w:val="single" w:sz="4" w:space="0" w:color="auto"/>
              <w:right w:val="single" w:sz="4" w:space="0" w:color="auto"/>
            </w:tcBorders>
            <w:shd w:val="clear" w:color="auto" w:fill="auto"/>
            <w:tcFitText/>
            <w:vAlign w:val="bottom"/>
            <w:hideMark/>
          </w:tcPr>
          <w:p w:rsidR="00C92D77" w:rsidRDefault="00805654">
            <w:pPr>
              <w:spacing w:line="240" w:lineRule="auto"/>
              <w:jc w:val="center"/>
              <w:rPr>
                <w:rFonts w:ascii="Calibri" w:eastAsia="Times New Roman" w:hAnsi="Calibri" w:cs="Calibri"/>
                <w:color w:val="000000"/>
              </w:rPr>
            </w:pPr>
            <w:r w:rsidRPr="009C7BDF">
              <w:rPr>
                <w:rFonts w:ascii="Calibri" w:eastAsia="Times New Roman" w:hAnsi="Calibri" w:cs="Calibri"/>
                <w:color w:val="000000"/>
                <w:spacing w:val="43"/>
              </w:rPr>
              <w:t>60,000</w:t>
            </w:r>
            <w:r w:rsidRPr="009C7BDF">
              <w:rPr>
                <w:rFonts w:ascii="Calibri" w:eastAsia="Times New Roman" w:hAnsi="Calibri" w:cs="Calibri"/>
                <w:color w:val="000000"/>
                <w:spacing w:val="2"/>
              </w:rPr>
              <w:t xml:space="preserve"> </w:t>
            </w:r>
          </w:p>
        </w:tc>
        <w:tc>
          <w:tcPr>
            <w:tcW w:w="865" w:type="pct"/>
            <w:tcBorders>
              <w:top w:val="nil"/>
              <w:left w:val="nil"/>
              <w:bottom w:val="single" w:sz="4" w:space="0" w:color="auto"/>
              <w:right w:val="single" w:sz="4" w:space="0" w:color="auto"/>
            </w:tcBorders>
            <w:shd w:val="clear" w:color="auto" w:fill="auto"/>
            <w:tcFitText/>
            <w:vAlign w:val="bottom"/>
            <w:hideMark/>
          </w:tcPr>
          <w:p w:rsidR="00C92D77" w:rsidRDefault="00805654">
            <w:pPr>
              <w:spacing w:line="240" w:lineRule="auto"/>
              <w:jc w:val="center"/>
              <w:rPr>
                <w:rFonts w:eastAsia="Times New Roman"/>
                <w:color w:val="000000"/>
                <w:sz w:val="20"/>
                <w:szCs w:val="20"/>
              </w:rPr>
            </w:pPr>
            <w:r w:rsidRPr="009C7BDF">
              <w:rPr>
                <w:rFonts w:eastAsia="Times New Roman"/>
                <w:color w:val="000000"/>
                <w:spacing w:val="103"/>
                <w:sz w:val="20"/>
                <w:szCs w:val="20"/>
              </w:rPr>
              <w:t>110,000</w:t>
            </w:r>
            <w:r w:rsidRPr="009C7BDF">
              <w:rPr>
                <w:rFonts w:eastAsia="Times New Roman"/>
                <w:color w:val="000000"/>
                <w:spacing w:val="2"/>
                <w:sz w:val="20"/>
                <w:szCs w:val="20"/>
              </w:rPr>
              <w:t xml:space="preserve"> </w:t>
            </w:r>
          </w:p>
        </w:tc>
        <w:tc>
          <w:tcPr>
            <w:tcW w:w="655" w:type="pct"/>
            <w:tcBorders>
              <w:top w:val="nil"/>
              <w:left w:val="nil"/>
              <w:bottom w:val="single" w:sz="4" w:space="0" w:color="auto"/>
              <w:right w:val="single" w:sz="4" w:space="0" w:color="auto"/>
            </w:tcBorders>
            <w:shd w:val="clear" w:color="auto" w:fill="auto"/>
            <w:tcFitText/>
            <w:vAlign w:val="bottom"/>
            <w:hideMark/>
          </w:tcPr>
          <w:p w:rsidR="00C92D77" w:rsidRDefault="00805654">
            <w:pPr>
              <w:spacing w:line="240" w:lineRule="auto"/>
              <w:jc w:val="center"/>
              <w:rPr>
                <w:rFonts w:eastAsia="Times New Roman"/>
                <w:color w:val="000000"/>
                <w:sz w:val="20"/>
                <w:szCs w:val="20"/>
              </w:rPr>
            </w:pPr>
            <w:r w:rsidRPr="009C7BDF">
              <w:rPr>
                <w:rFonts w:eastAsia="Times New Roman"/>
                <w:color w:val="000000"/>
                <w:spacing w:val="45"/>
                <w:sz w:val="20"/>
                <w:szCs w:val="20"/>
              </w:rPr>
              <w:t>158,000</w:t>
            </w:r>
            <w:r w:rsidRPr="009C7BDF">
              <w:rPr>
                <w:rFonts w:eastAsia="Times New Roman"/>
                <w:color w:val="000000"/>
                <w:spacing w:val="5"/>
                <w:sz w:val="20"/>
                <w:szCs w:val="20"/>
              </w:rPr>
              <w:t xml:space="preserve"> </w:t>
            </w:r>
          </w:p>
        </w:tc>
        <w:tc>
          <w:tcPr>
            <w:tcW w:w="445" w:type="pct"/>
            <w:tcBorders>
              <w:top w:val="nil"/>
              <w:left w:val="nil"/>
              <w:bottom w:val="single" w:sz="4" w:space="0" w:color="auto"/>
              <w:right w:val="single" w:sz="4" w:space="0" w:color="auto"/>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594" w:type="pct"/>
            <w:tcBorders>
              <w:top w:val="nil"/>
              <w:left w:val="nil"/>
              <w:bottom w:val="single" w:sz="4" w:space="0" w:color="auto"/>
              <w:right w:val="single" w:sz="4" w:space="0" w:color="auto"/>
            </w:tcBorders>
            <w:shd w:val="clear" w:color="auto" w:fill="auto"/>
            <w:tcFitText/>
            <w:vAlign w:val="bottom"/>
            <w:hideMark/>
          </w:tcPr>
          <w:p w:rsidR="00C92D77" w:rsidRDefault="00805654">
            <w:pPr>
              <w:spacing w:line="240" w:lineRule="auto"/>
              <w:jc w:val="right"/>
              <w:rPr>
                <w:rFonts w:eastAsia="Times New Roman"/>
                <w:color w:val="000000"/>
                <w:sz w:val="20"/>
                <w:szCs w:val="20"/>
              </w:rPr>
            </w:pPr>
            <w:r w:rsidRPr="009C7BDF">
              <w:rPr>
                <w:rFonts w:eastAsia="Times New Roman"/>
                <w:color w:val="000000"/>
                <w:spacing w:val="46"/>
                <w:sz w:val="20"/>
                <w:szCs w:val="20"/>
              </w:rPr>
              <w:t>22500</w:t>
            </w:r>
            <w:r w:rsidRPr="009C7BDF">
              <w:rPr>
                <w:rFonts w:eastAsia="Times New Roman"/>
                <w:color w:val="000000"/>
                <w:spacing w:val="4"/>
                <w:sz w:val="20"/>
                <w:szCs w:val="20"/>
              </w:rPr>
              <w:t>0</w:t>
            </w:r>
          </w:p>
        </w:tc>
        <w:tc>
          <w:tcPr>
            <w:tcW w:w="594" w:type="pct"/>
            <w:tcBorders>
              <w:top w:val="nil"/>
              <w:left w:val="nil"/>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r>
      <w:tr w:rsidR="00C92D77">
        <w:trPr>
          <w:trHeight w:val="315"/>
        </w:trPr>
        <w:tc>
          <w:tcPr>
            <w:tcW w:w="273" w:type="pct"/>
            <w:tcBorders>
              <w:top w:val="nil"/>
              <w:left w:val="single" w:sz="8" w:space="0" w:color="CCCCCC"/>
              <w:bottom w:val="single" w:sz="8" w:space="0" w:color="CCCCCC"/>
              <w:right w:val="nil"/>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718" w:type="pct"/>
            <w:tcBorders>
              <w:top w:val="nil"/>
              <w:left w:val="single" w:sz="4" w:space="0" w:color="auto"/>
              <w:bottom w:val="single" w:sz="4" w:space="0" w:color="auto"/>
              <w:right w:val="single" w:sz="4" w:space="0" w:color="auto"/>
            </w:tcBorders>
            <w:shd w:val="clear" w:color="auto" w:fill="auto"/>
            <w:tcFitText/>
            <w:vAlign w:val="bottom"/>
            <w:hideMark/>
          </w:tcPr>
          <w:p w:rsidR="00C92D77" w:rsidRDefault="00805654">
            <w:pPr>
              <w:spacing w:line="240" w:lineRule="auto"/>
              <w:jc w:val="center"/>
              <w:rPr>
                <w:rFonts w:ascii="Calibri" w:eastAsia="Times New Roman" w:hAnsi="Calibri" w:cs="Calibri"/>
                <w:color w:val="000000"/>
              </w:rPr>
            </w:pPr>
            <w:r w:rsidRPr="009C7BDF">
              <w:rPr>
                <w:rFonts w:ascii="Calibri" w:eastAsia="Times New Roman" w:hAnsi="Calibri" w:cs="Calibri"/>
                <w:color w:val="000000"/>
                <w:w w:val="44"/>
              </w:rPr>
              <w:t xml:space="preserve">Scrap value </w:t>
            </w:r>
            <w:r w:rsidRPr="009C7BDF">
              <w:rPr>
                <w:rFonts w:ascii="Calibri" w:eastAsia="Times New Roman" w:hAnsi="Calibri" w:cs="Calibri"/>
                <w:color w:val="000000"/>
                <w:spacing w:val="10"/>
                <w:w w:val="44"/>
              </w:rPr>
              <w:t>6</w:t>
            </w:r>
          </w:p>
        </w:tc>
        <w:tc>
          <w:tcPr>
            <w:tcW w:w="615" w:type="pct"/>
            <w:tcBorders>
              <w:top w:val="nil"/>
              <w:left w:val="nil"/>
              <w:bottom w:val="single" w:sz="4" w:space="0" w:color="auto"/>
              <w:right w:val="single" w:sz="4" w:space="0" w:color="auto"/>
            </w:tcBorders>
            <w:shd w:val="clear" w:color="auto" w:fill="auto"/>
            <w:tcFitText/>
            <w:vAlign w:val="bottom"/>
            <w:hideMark/>
          </w:tcPr>
          <w:p w:rsidR="00C92D77" w:rsidRDefault="00805654">
            <w:pPr>
              <w:spacing w:line="240" w:lineRule="auto"/>
              <w:jc w:val="center"/>
              <w:rPr>
                <w:rFonts w:ascii="Calibri" w:eastAsia="Times New Roman" w:hAnsi="Calibri" w:cs="Calibri"/>
                <w:color w:val="000000"/>
              </w:rPr>
            </w:pPr>
            <w:r w:rsidRPr="009C7BDF">
              <w:rPr>
                <w:rFonts w:ascii="Calibri" w:eastAsia="Times New Roman" w:hAnsi="Calibri" w:cs="Calibri"/>
                <w:color w:val="000000"/>
                <w:spacing w:val="47"/>
              </w:rPr>
              <w:t>20,000</w:t>
            </w:r>
            <w:r w:rsidRPr="009C7BDF">
              <w:rPr>
                <w:rFonts w:ascii="Calibri" w:eastAsia="Times New Roman" w:hAnsi="Calibri" w:cs="Calibri"/>
                <w:color w:val="000000"/>
                <w:spacing w:val="5"/>
              </w:rPr>
              <w:t xml:space="preserve"> </w:t>
            </w:r>
          </w:p>
        </w:tc>
        <w:tc>
          <w:tcPr>
            <w:tcW w:w="636" w:type="pct"/>
            <w:tcBorders>
              <w:top w:val="nil"/>
              <w:left w:val="nil"/>
              <w:bottom w:val="single" w:sz="4" w:space="0" w:color="auto"/>
              <w:right w:val="single" w:sz="4" w:space="0" w:color="auto"/>
            </w:tcBorders>
            <w:shd w:val="clear" w:color="auto" w:fill="auto"/>
            <w:tcFitText/>
            <w:vAlign w:val="bottom"/>
            <w:hideMark/>
          </w:tcPr>
          <w:p w:rsidR="00C92D77" w:rsidRDefault="00805654">
            <w:pPr>
              <w:spacing w:line="240" w:lineRule="auto"/>
              <w:jc w:val="center"/>
              <w:rPr>
                <w:rFonts w:ascii="Calibri" w:eastAsia="Times New Roman" w:hAnsi="Calibri" w:cs="Calibri"/>
                <w:color w:val="000000"/>
              </w:rPr>
            </w:pPr>
            <w:r w:rsidRPr="009C7BDF">
              <w:rPr>
                <w:rFonts w:ascii="Calibri" w:eastAsia="Times New Roman" w:hAnsi="Calibri" w:cs="Calibri"/>
                <w:color w:val="000000"/>
                <w:spacing w:val="43"/>
              </w:rPr>
              <w:t>10,000</w:t>
            </w:r>
            <w:r w:rsidRPr="009C7BDF">
              <w:rPr>
                <w:rFonts w:ascii="Calibri" w:eastAsia="Times New Roman" w:hAnsi="Calibri" w:cs="Calibri"/>
                <w:color w:val="000000"/>
                <w:spacing w:val="2"/>
              </w:rPr>
              <w:t xml:space="preserve"> </w:t>
            </w:r>
          </w:p>
        </w:tc>
        <w:tc>
          <w:tcPr>
            <w:tcW w:w="865" w:type="pct"/>
            <w:tcBorders>
              <w:top w:val="nil"/>
              <w:left w:val="nil"/>
              <w:bottom w:val="single" w:sz="4" w:space="0" w:color="auto"/>
              <w:right w:val="single" w:sz="4" w:space="0" w:color="auto"/>
            </w:tcBorders>
            <w:shd w:val="clear" w:color="auto" w:fill="auto"/>
            <w:tcFitText/>
            <w:vAlign w:val="bottom"/>
            <w:hideMark/>
          </w:tcPr>
          <w:p w:rsidR="00C92D77" w:rsidRDefault="00805654">
            <w:pPr>
              <w:spacing w:line="240" w:lineRule="auto"/>
              <w:jc w:val="center"/>
              <w:rPr>
                <w:rFonts w:eastAsia="Times New Roman"/>
                <w:color w:val="000000"/>
                <w:sz w:val="20"/>
                <w:szCs w:val="20"/>
              </w:rPr>
            </w:pPr>
            <w:r w:rsidRPr="009C7BDF">
              <w:rPr>
                <w:rFonts w:eastAsia="Times New Roman"/>
                <w:color w:val="000000"/>
                <w:spacing w:val="79"/>
                <w:sz w:val="20"/>
                <w:szCs w:val="20"/>
              </w:rPr>
              <w:t>(180,000</w:t>
            </w:r>
            <w:r w:rsidRPr="009C7BDF">
              <w:rPr>
                <w:rFonts w:eastAsia="Times New Roman"/>
                <w:color w:val="000000"/>
                <w:spacing w:val="7"/>
                <w:sz w:val="20"/>
                <w:szCs w:val="20"/>
              </w:rPr>
              <w:t>)</w:t>
            </w:r>
          </w:p>
        </w:tc>
        <w:tc>
          <w:tcPr>
            <w:tcW w:w="655" w:type="pct"/>
            <w:tcBorders>
              <w:top w:val="nil"/>
              <w:left w:val="nil"/>
              <w:bottom w:val="single" w:sz="4" w:space="0" w:color="auto"/>
              <w:right w:val="single" w:sz="4" w:space="0" w:color="auto"/>
            </w:tcBorders>
            <w:shd w:val="clear" w:color="auto" w:fill="auto"/>
            <w:tcFitText/>
            <w:vAlign w:val="bottom"/>
            <w:hideMark/>
          </w:tcPr>
          <w:p w:rsidR="00C92D77" w:rsidRDefault="00805654">
            <w:pPr>
              <w:spacing w:line="240" w:lineRule="auto"/>
              <w:jc w:val="center"/>
              <w:rPr>
                <w:rFonts w:eastAsia="Times New Roman"/>
                <w:color w:val="000000"/>
                <w:sz w:val="20"/>
                <w:szCs w:val="20"/>
              </w:rPr>
            </w:pPr>
            <w:r w:rsidRPr="009C7BDF">
              <w:rPr>
                <w:rFonts w:eastAsia="Times New Roman"/>
                <w:color w:val="000000"/>
                <w:spacing w:val="29"/>
                <w:sz w:val="20"/>
                <w:szCs w:val="20"/>
              </w:rPr>
              <w:t>(230,000</w:t>
            </w:r>
            <w:r w:rsidRPr="009C7BDF">
              <w:rPr>
                <w:rFonts w:eastAsia="Times New Roman"/>
                <w:color w:val="000000"/>
                <w:spacing w:val="5"/>
                <w:sz w:val="20"/>
                <w:szCs w:val="20"/>
              </w:rPr>
              <w:t>)</w:t>
            </w:r>
          </w:p>
        </w:tc>
        <w:tc>
          <w:tcPr>
            <w:tcW w:w="445" w:type="pct"/>
            <w:tcBorders>
              <w:top w:val="nil"/>
              <w:left w:val="nil"/>
              <w:bottom w:val="single" w:sz="4" w:space="0" w:color="auto"/>
              <w:right w:val="single" w:sz="4" w:space="0" w:color="auto"/>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594" w:type="pct"/>
            <w:tcBorders>
              <w:top w:val="nil"/>
              <w:left w:val="nil"/>
              <w:bottom w:val="single" w:sz="4" w:space="0" w:color="auto"/>
              <w:right w:val="single" w:sz="4" w:space="0" w:color="auto"/>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594" w:type="pct"/>
            <w:tcBorders>
              <w:top w:val="nil"/>
              <w:left w:val="nil"/>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r>
      <w:tr w:rsidR="00C92D77">
        <w:trPr>
          <w:trHeight w:val="315"/>
        </w:trPr>
        <w:tc>
          <w:tcPr>
            <w:tcW w:w="273" w:type="pct"/>
            <w:tcBorders>
              <w:top w:val="nil"/>
              <w:left w:val="single" w:sz="8" w:space="0" w:color="CCCCCC"/>
              <w:bottom w:val="single" w:sz="8" w:space="0" w:color="CCCCCC"/>
              <w:right w:val="nil"/>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718" w:type="pct"/>
            <w:tcBorders>
              <w:top w:val="nil"/>
              <w:left w:val="single" w:sz="4" w:space="0" w:color="auto"/>
              <w:bottom w:val="single" w:sz="4" w:space="0" w:color="auto"/>
              <w:right w:val="single" w:sz="4" w:space="0" w:color="auto"/>
            </w:tcBorders>
            <w:shd w:val="clear" w:color="000000" w:fill="A4C2F4"/>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1286" w:type="pct"/>
            <w:gridSpan w:val="2"/>
            <w:tcBorders>
              <w:top w:val="single" w:sz="4" w:space="0" w:color="auto"/>
              <w:left w:val="nil"/>
              <w:bottom w:val="single" w:sz="4" w:space="0" w:color="auto"/>
              <w:right w:val="single" w:sz="4" w:space="0" w:color="auto"/>
            </w:tcBorders>
            <w:shd w:val="clear" w:color="000000" w:fill="A4C2F4"/>
            <w:tcFitText/>
            <w:vAlign w:val="bottom"/>
            <w:hideMark/>
          </w:tcPr>
          <w:p w:rsidR="00C92D77" w:rsidRDefault="00805654">
            <w:pPr>
              <w:spacing w:line="240" w:lineRule="auto"/>
              <w:jc w:val="center"/>
              <w:rPr>
                <w:rFonts w:eastAsia="Times New Roman"/>
                <w:color w:val="000000"/>
                <w:sz w:val="20"/>
                <w:szCs w:val="20"/>
              </w:rPr>
            </w:pPr>
            <w:r w:rsidRPr="009C7BDF">
              <w:rPr>
                <w:rFonts w:eastAsia="Times New Roman"/>
                <w:color w:val="000000"/>
                <w:spacing w:val="20"/>
                <w:sz w:val="20"/>
                <w:szCs w:val="20"/>
              </w:rPr>
              <w:t>Average Annual Profi</w:t>
            </w:r>
            <w:r w:rsidRPr="009C7BDF">
              <w:rPr>
                <w:rFonts w:eastAsia="Times New Roman"/>
                <w:color w:val="000000"/>
                <w:spacing w:val="6"/>
                <w:sz w:val="20"/>
                <w:szCs w:val="20"/>
              </w:rPr>
              <w:t>t</w:t>
            </w:r>
          </w:p>
        </w:tc>
        <w:tc>
          <w:tcPr>
            <w:tcW w:w="865" w:type="pct"/>
            <w:tcBorders>
              <w:top w:val="nil"/>
              <w:left w:val="nil"/>
              <w:bottom w:val="single" w:sz="4" w:space="0" w:color="auto"/>
              <w:right w:val="single" w:sz="4" w:space="0" w:color="auto"/>
            </w:tcBorders>
            <w:shd w:val="clear" w:color="000000" w:fill="A4C2F4"/>
            <w:tcFitText/>
            <w:vAlign w:val="bottom"/>
            <w:hideMark/>
          </w:tcPr>
          <w:p w:rsidR="00C92D77" w:rsidRDefault="00805654">
            <w:pPr>
              <w:spacing w:line="240" w:lineRule="auto"/>
              <w:jc w:val="right"/>
              <w:rPr>
                <w:rFonts w:eastAsia="Times New Roman"/>
                <w:color w:val="000000"/>
                <w:sz w:val="20"/>
                <w:szCs w:val="20"/>
              </w:rPr>
            </w:pPr>
            <w:r w:rsidRPr="009C7BDF">
              <w:rPr>
                <w:rFonts w:eastAsia="Times New Roman"/>
                <w:color w:val="000000"/>
                <w:spacing w:val="136"/>
                <w:sz w:val="20"/>
                <w:szCs w:val="20"/>
              </w:rPr>
              <w:t>61,667</w:t>
            </w:r>
            <w:r w:rsidRPr="009C7BDF">
              <w:rPr>
                <w:rFonts w:eastAsia="Times New Roman"/>
                <w:color w:val="000000"/>
                <w:spacing w:val="6"/>
                <w:sz w:val="20"/>
                <w:szCs w:val="20"/>
              </w:rPr>
              <w:t xml:space="preserve"> </w:t>
            </w:r>
          </w:p>
        </w:tc>
        <w:tc>
          <w:tcPr>
            <w:tcW w:w="655" w:type="pct"/>
            <w:tcBorders>
              <w:top w:val="nil"/>
              <w:left w:val="nil"/>
              <w:bottom w:val="single" w:sz="4" w:space="0" w:color="auto"/>
              <w:right w:val="single" w:sz="4" w:space="0" w:color="auto"/>
            </w:tcBorders>
            <w:shd w:val="clear" w:color="000000" w:fill="A4C2F4"/>
            <w:tcFitText/>
            <w:vAlign w:val="bottom"/>
            <w:hideMark/>
          </w:tcPr>
          <w:p w:rsidR="00C92D77" w:rsidRDefault="00805654">
            <w:pPr>
              <w:spacing w:line="240" w:lineRule="auto"/>
              <w:jc w:val="right"/>
              <w:rPr>
                <w:rFonts w:eastAsia="Times New Roman"/>
                <w:color w:val="000000"/>
                <w:sz w:val="20"/>
                <w:szCs w:val="20"/>
              </w:rPr>
            </w:pPr>
            <w:r w:rsidRPr="009C7BDF">
              <w:rPr>
                <w:rFonts w:eastAsia="Times New Roman"/>
                <w:color w:val="000000"/>
                <w:spacing w:val="70"/>
                <w:sz w:val="20"/>
                <w:szCs w:val="20"/>
              </w:rPr>
              <w:t>93,333</w:t>
            </w:r>
            <w:r w:rsidRPr="009C7BDF">
              <w:rPr>
                <w:rFonts w:eastAsia="Times New Roman"/>
                <w:color w:val="000000"/>
                <w:sz w:val="20"/>
                <w:szCs w:val="20"/>
              </w:rPr>
              <w:t xml:space="preserve"> </w:t>
            </w:r>
          </w:p>
        </w:tc>
        <w:tc>
          <w:tcPr>
            <w:tcW w:w="445" w:type="pct"/>
            <w:tcBorders>
              <w:top w:val="nil"/>
              <w:left w:val="nil"/>
              <w:bottom w:val="single" w:sz="4" w:space="0" w:color="auto"/>
              <w:right w:val="single" w:sz="4" w:space="0" w:color="auto"/>
            </w:tcBorders>
            <w:shd w:val="clear" w:color="auto" w:fill="auto"/>
            <w:tcFitText/>
            <w:vAlign w:val="bottom"/>
            <w:hideMark/>
          </w:tcPr>
          <w:p w:rsidR="00C92D77" w:rsidRDefault="00805654">
            <w:pPr>
              <w:spacing w:line="240" w:lineRule="auto"/>
              <w:jc w:val="center"/>
              <w:rPr>
                <w:rFonts w:eastAsia="Times New Roman"/>
                <w:color w:val="000000"/>
                <w:sz w:val="20"/>
                <w:szCs w:val="20"/>
              </w:rPr>
            </w:pPr>
            <w:r w:rsidRPr="00805654">
              <w:rPr>
                <w:rFonts w:eastAsia="Times New Roman"/>
                <w:color w:val="000000"/>
                <w:sz w:val="20"/>
                <w:szCs w:val="20"/>
              </w:rPr>
              <w:t> </w:t>
            </w:r>
          </w:p>
        </w:tc>
        <w:tc>
          <w:tcPr>
            <w:tcW w:w="594" w:type="pct"/>
            <w:tcBorders>
              <w:top w:val="nil"/>
              <w:left w:val="nil"/>
              <w:bottom w:val="single" w:sz="4" w:space="0" w:color="auto"/>
              <w:right w:val="single" w:sz="4" w:space="0" w:color="auto"/>
            </w:tcBorders>
            <w:shd w:val="clear" w:color="auto" w:fill="auto"/>
            <w:tcFitText/>
            <w:vAlign w:val="bottom"/>
            <w:hideMark/>
          </w:tcPr>
          <w:p w:rsidR="00C92D77" w:rsidRDefault="00805654">
            <w:pPr>
              <w:spacing w:line="240" w:lineRule="auto"/>
              <w:jc w:val="center"/>
              <w:rPr>
                <w:rFonts w:eastAsia="Times New Roman"/>
                <w:color w:val="000000"/>
                <w:sz w:val="20"/>
                <w:szCs w:val="20"/>
              </w:rPr>
            </w:pPr>
            <w:r w:rsidRPr="00805654">
              <w:rPr>
                <w:rFonts w:eastAsia="Times New Roman"/>
                <w:color w:val="000000"/>
                <w:sz w:val="20"/>
                <w:szCs w:val="20"/>
              </w:rPr>
              <w:t> </w:t>
            </w:r>
          </w:p>
        </w:tc>
        <w:tc>
          <w:tcPr>
            <w:tcW w:w="594" w:type="pct"/>
            <w:tcBorders>
              <w:top w:val="nil"/>
              <w:left w:val="nil"/>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r>
      <w:tr w:rsidR="00C92D77">
        <w:trPr>
          <w:trHeight w:val="315"/>
        </w:trPr>
        <w:tc>
          <w:tcPr>
            <w:tcW w:w="273" w:type="pct"/>
            <w:tcBorders>
              <w:top w:val="nil"/>
              <w:left w:val="single" w:sz="8" w:space="0" w:color="CCCCCC"/>
              <w:bottom w:val="single" w:sz="8" w:space="0" w:color="CCCCCC"/>
              <w:right w:val="single" w:sz="8" w:space="0" w:color="000000"/>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718" w:type="pct"/>
            <w:tcBorders>
              <w:top w:val="nil"/>
              <w:left w:val="single" w:sz="8" w:space="0" w:color="CCCCCC"/>
              <w:bottom w:val="single" w:sz="8" w:space="0" w:color="000000"/>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615" w:type="pct"/>
            <w:tcBorders>
              <w:top w:val="nil"/>
              <w:left w:val="nil"/>
              <w:bottom w:val="single" w:sz="8" w:space="0" w:color="000000"/>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636" w:type="pct"/>
            <w:tcBorders>
              <w:top w:val="nil"/>
              <w:left w:val="nil"/>
              <w:bottom w:val="single" w:sz="8" w:space="0" w:color="000000"/>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865" w:type="pct"/>
            <w:tcBorders>
              <w:top w:val="nil"/>
              <w:left w:val="nil"/>
              <w:bottom w:val="single" w:sz="8" w:space="0" w:color="000000"/>
              <w:right w:val="single" w:sz="8" w:space="0" w:color="CCCCCC"/>
            </w:tcBorders>
            <w:shd w:val="clear" w:color="auto" w:fill="auto"/>
            <w:tcFitText/>
            <w:vAlign w:val="bottom"/>
            <w:hideMark/>
          </w:tcPr>
          <w:p w:rsidR="00C92D77" w:rsidRDefault="00805654">
            <w:pPr>
              <w:spacing w:line="240" w:lineRule="auto"/>
              <w:jc w:val="center"/>
              <w:rPr>
                <w:rFonts w:eastAsia="Times New Roman"/>
                <w:b/>
                <w:bCs/>
                <w:color w:val="000000"/>
                <w:sz w:val="20"/>
                <w:szCs w:val="20"/>
              </w:rPr>
            </w:pPr>
            <w:r w:rsidRPr="00805654">
              <w:rPr>
                <w:rFonts w:eastAsia="Times New Roman"/>
                <w:b/>
                <w:bCs/>
                <w:color w:val="000000"/>
                <w:sz w:val="20"/>
                <w:szCs w:val="20"/>
              </w:rPr>
              <w:t> </w:t>
            </w:r>
          </w:p>
        </w:tc>
        <w:tc>
          <w:tcPr>
            <w:tcW w:w="655" w:type="pct"/>
            <w:tcBorders>
              <w:top w:val="nil"/>
              <w:left w:val="nil"/>
              <w:bottom w:val="single" w:sz="8" w:space="0" w:color="000000"/>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445" w:type="pct"/>
            <w:tcBorders>
              <w:top w:val="nil"/>
              <w:left w:val="nil"/>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594" w:type="pct"/>
            <w:tcBorders>
              <w:top w:val="nil"/>
              <w:left w:val="nil"/>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594" w:type="pct"/>
            <w:tcBorders>
              <w:top w:val="nil"/>
              <w:left w:val="nil"/>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r>
      <w:tr w:rsidR="00C92D77">
        <w:trPr>
          <w:trHeight w:val="330"/>
        </w:trPr>
        <w:tc>
          <w:tcPr>
            <w:tcW w:w="273" w:type="pct"/>
            <w:tcBorders>
              <w:top w:val="nil"/>
              <w:left w:val="single" w:sz="8" w:space="0" w:color="CCCCCC"/>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1711" w:type="pct"/>
            <w:gridSpan w:val="3"/>
            <w:tcBorders>
              <w:top w:val="single" w:sz="8" w:space="0" w:color="000000"/>
              <w:left w:val="single" w:sz="8" w:space="0" w:color="000000"/>
              <w:bottom w:val="single" w:sz="8" w:space="0" w:color="000000"/>
              <w:right w:val="single" w:sz="8" w:space="0" w:color="000000"/>
            </w:tcBorders>
            <w:shd w:val="clear" w:color="000000" w:fill="A2C4C9"/>
            <w:tcFitText/>
            <w:vAlign w:val="bottom"/>
            <w:hideMark/>
          </w:tcPr>
          <w:p w:rsidR="00C92D77" w:rsidRDefault="00805654">
            <w:pPr>
              <w:spacing w:line="240" w:lineRule="auto"/>
              <w:jc w:val="center"/>
              <w:rPr>
                <w:rFonts w:eastAsia="Times New Roman" w:cs="Times New Roman"/>
                <w:b/>
                <w:bCs/>
                <w:color w:val="000000"/>
                <w:szCs w:val="24"/>
              </w:rPr>
            </w:pPr>
            <w:r w:rsidRPr="009C7BDF">
              <w:rPr>
                <w:rFonts w:eastAsia="Times New Roman" w:cs="Times New Roman"/>
                <w:b/>
                <w:bCs/>
                <w:color w:val="000000"/>
                <w:spacing w:val="156"/>
                <w:szCs w:val="24"/>
              </w:rPr>
              <w:t>Depreciatio</w:t>
            </w:r>
            <w:r w:rsidRPr="009C7BDF">
              <w:rPr>
                <w:rFonts w:eastAsia="Times New Roman" w:cs="Times New Roman"/>
                <w:b/>
                <w:bCs/>
                <w:color w:val="000000"/>
                <w:spacing w:val="6"/>
                <w:szCs w:val="24"/>
              </w:rPr>
              <w:t>n</w:t>
            </w:r>
          </w:p>
        </w:tc>
        <w:tc>
          <w:tcPr>
            <w:tcW w:w="1521" w:type="pct"/>
            <w:gridSpan w:val="2"/>
            <w:tcBorders>
              <w:top w:val="single" w:sz="8" w:space="0" w:color="000000"/>
              <w:left w:val="nil"/>
              <w:bottom w:val="single" w:sz="8" w:space="0" w:color="000000"/>
              <w:right w:val="single" w:sz="8" w:space="0" w:color="000000"/>
            </w:tcBorders>
            <w:shd w:val="clear" w:color="000000" w:fill="A4C2F4"/>
            <w:tcFitText/>
            <w:vAlign w:val="bottom"/>
            <w:hideMark/>
          </w:tcPr>
          <w:p w:rsidR="00C92D77" w:rsidRDefault="00805654">
            <w:pPr>
              <w:spacing w:line="240" w:lineRule="auto"/>
              <w:jc w:val="center"/>
              <w:rPr>
                <w:rFonts w:eastAsia="Times New Roman"/>
                <w:b/>
                <w:bCs/>
                <w:color w:val="000000"/>
                <w:sz w:val="20"/>
                <w:szCs w:val="20"/>
              </w:rPr>
            </w:pPr>
            <w:r w:rsidRPr="009C7BDF">
              <w:rPr>
                <w:rFonts w:eastAsia="Times New Roman"/>
                <w:b/>
                <w:bCs/>
                <w:color w:val="000000"/>
                <w:spacing w:val="1122"/>
                <w:sz w:val="20"/>
                <w:szCs w:val="20"/>
              </w:rPr>
              <w:t>AR</w:t>
            </w:r>
            <w:r w:rsidRPr="009C7BDF">
              <w:rPr>
                <w:rFonts w:eastAsia="Times New Roman"/>
                <w:b/>
                <w:bCs/>
                <w:color w:val="000000"/>
                <w:spacing w:val="1"/>
                <w:sz w:val="20"/>
                <w:szCs w:val="20"/>
              </w:rPr>
              <w:t>R</w:t>
            </w:r>
          </w:p>
        </w:tc>
        <w:tc>
          <w:tcPr>
            <w:tcW w:w="445" w:type="pct"/>
            <w:tcBorders>
              <w:top w:val="nil"/>
              <w:left w:val="single" w:sz="8" w:space="0" w:color="CCCCCC"/>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594" w:type="pct"/>
            <w:tcBorders>
              <w:top w:val="nil"/>
              <w:left w:val="nil"/>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594" w:type="pct"/>
            <w:tcBorders>
              <w:top w:val="nil"/>
              <w:left w:val="nil"/>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r>
      <w:tr w:rsidR="00C92D77">
        <w:trPr>
          <w:trHeight w:val="315"/>
        </w:trPr>
        <w:tc>
          <w:tcPr>
            <w:tcW w:w="273" w:type="pct"/>
            <w:tcBorders>
              <w:top w:val="nil"/>
              <w:left w:val="single" w:sz="8" w:space="0" w:color="CCCCCC"/>
              <w:bottom w:val="single" w:sz="8" w:space="0" w:color="CCCCCC"/>
              <w:right w:val="single" w:sz="8" w:space="0" w:color="000000"/>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718" w:type="pct"/>
            <w:tcBorders>
              <w:top w:val="single" w:sz="8" w:space="0" w:color="CCCCCC"/>
              <w:left w:val="single" w:sz="8" w:space="0" w:color="CCCCCC"/>
              <w:bottom w:val="single" w:sz="8" w:space="0" w:color="000000"/>
              <w:right w:val="single" w:sz="8" w:space="0" w:color="000000"/>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615" w:type="pct"/>
            <w:tcBorders>
              <w:top w:val="single" w:sz="8" w:space="0" w:color="CCCCCC"/>
              <w:left w:val="single" w:sz="8" w:space="0" w:color="CCCCCC"/>
              <w:bottom w:val="single" w:sz="8" w:space="0" w:color="000000"/>
              <w:right w:val="single" w:sz="8" w:space="0" w:color="000000"/>
            </w:tcBorders>
            <w:shd w:val="clear" w:color="auto" w:fill="auto"/>
            <w:tcFitText/>
            <w:vAlign w:val="bottom"/>
            <w:hideMark/>
          </w:tcPr>
          <w:p w:rsidR="00C92D77" w:rsidRDefault="00805654">
            <w:pPr>
              <w:spacing w:line="240" w:lineRule="auto"/>
              <w:jc w:val="center"/>
              <w:rPr>
                <w:rFonts w:eastAsia="Times New Roman"/>
                <w:color w:val="000000"/>
                <w:sz w:val="20"/>
                <w:szCs w:val="20"/>
              </w:rPr>
            </w:pPr>
            <w:r w:rsidRPr="00805654">
              <w:rPr>
                <w:rFonts w:eastAsia="Times New Roman"/>
                <w:color w:val="000000"/>
                <w:sz w:val="20"/>
                <w:szCs w:val="20"/>
              </w:rPr>
              <w:t> </w:t>
            </w:r>
          </w:p>
        </w:tc>
        <w:tc>
          <w:tcPr>
            <w:tcW w:w="636" w:type="pct"/>
            <w:tcBorders>
              <w:top w:val="single" w:sz="8" w:space="0" w:color="CCCCCC"/>
              <w:left w:val="single" w:sz="8" w:space="0" w:color="CCCCCC"/>
              <w:bottom w:val="single" w:sz="8" w:space="0" w:color="000000"/>
              <w:right w:val="single" w:sz="8" w:space="0" w:color="000000"/>
            </w:tcBorders>
            <w:shd w:val="clear" w:color="auto" w:fill="auto"/>
            <w:tcFitText/>
            <w:vAlign w:val="bottom"/>
            <w:hideMark/>
          </w:tcPr>
          <w:p w:rsidR="00C92D77" w:rsidRDefault="00805654">
            <w:pPr>
              <w:spacing w:line="240" w:lineRule="auto"/>
              <w:jc w:val="center"/>
              <w:rPr>
                <w:rFonts w:eastAsia="Times New Roman"/>
                <w:color w:val="000000"/>
                <w:sz w:val="20"/>
                <w:szCs w:val="20"/>
              </w:rPr>
            </w:pPr>
            <w:r w:rsidRPr="00805654">
              <w:rPr>
                <w:rFonts w:eastAsia="Times New Roman"/>
                <w:color w:val="000000"/>
                <w:sz w:val="20"/>
                <w:szCs w:val="20"/>
              </w:rPr>
              <w:t> </w:t>
            </w:r>
          </w:p>
        </w:tc>
        <w:tc>
          <w:tcPr>
            <w:tcW w:w="865" w:type="pct"/>
            <w:tcBorders>
              <w:top w:val="single" w:sz="8" w:space="0" w:color="CCCCCC"/>
              <w:left w:val="single" w:sz="8" w:space="0" w:color="CCCCCC"/>
              <w:bottom w:val="single" w:sz="8" w:space="0" w:color="000000"/>
              <w:right w:val="single" w:sz="8" w:space="0" w:color="000000"/>
            </w:tcBorders>
            <w:shd w:val="clear" w:color="auto" w:fill="auto"/>
            <w:tcFitText/>
            <w:vAlign w:val="bottom"/>
            <w:hideMark/>
          </w:tcPr>
          <w:p w:rsidR="00C92D77" w:rsidRDefault="00805654">
            <w:pPr>
              <w:spacing w:line="240" w:lineRule="auto"/>
              <w:jc w:val="center"/>
              <w:rPr>
                <w:rFonts w:eastAsia="Times New Roman"/>
                <w:color w:val="000000"/>
                <w:sz w:val="20"/>
                <w:szCs w:val="20"/>
              </w:rPr>
            </w:pPr>
            <w:r w:rsidRPr="00805654">
              <w:rPr>
                <w:rFonts w:eastAsia="Times New Roman"/>
                <w:color w:val="000000"/>
                <w:sz w:val="20"/>
                <w:szCs w:val="20"/>
              </w:rPr>
              <w:t> </w:t>
            </w:r>
          </w:p>
        </w:tc>
        <w:tc>
          <w:tcPr>
            <w:tcW w:w="655" w:type="pct"/>
            <w:tcBorders>
              <w:top w:val="single" w:sz="8" w:space="0" w:color="CCCCCC"/>
              <w:left w:val="single" w:sz="8" w:space="0" w:color="CCCCCC"/>
              <w:bottom w:val="single" w:sz="8" w:space="0" w:color="000000"/>
              <w:right w:val="single" w:sz="8" w:space="0" w:color="000000"/>
            </w:tcBorders>
            <w:shd w:val="clear" w:color="auto" w:fill="auto"/>
            <w:tcFitText/>
            <w:vAlign w:val="bottom"/>
            <w:hideMark/>
          </w:tcPr>
          <w:p w:rsidR="00C92D77" w:rsidRDefault="00805654">
            <w:pPr>
              <w:spacing w:line="240" w:lineRule="auto"/>
              <w:jc w:val="center"/>
              <w:rPr>
                <w:rFonts w:eastAsia="Times New Roman"/>
                <w:color w:val="000000"/>
                <w:sz w:val="20"/>
                <w:szCs w:val="20"/>
              </w:rPr>
            </w:pPr>
            <w:r w:rsidRPr="00805654">
              <w:rPr>
                <w:rFonts w:eastAsia="Times New Roman"/>
                <w:color w:val="000000"/>
                <w:sz w:val="20"/>
                <w:szCs w:val="20"/>
              </w:rPr>
              <w:t> </w:t>
            </w:r>
          </w:p>
        </w:tc>
        <w:tc>
          <w:tcPr>
            <w:tcW w:w="445" w:type="pct"/>
            <w:tcBorders>
              <w:top w:val="nil"/>
              <w:left w:val="single" w:sz="8" w:space="0" w:color="CCCCCC"/>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594" w:type="pct"/>
            <w:tcBorders>
              <w:top w:val="nil"/>
              <w:left w:val="nil"/>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594" w:type="pct"/>
            <w:tcBorders>
              <w:top w:val="nil"/>
              <w:left w:val="nil"/>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r>
      <w:tr w:rsidR="00C92D77">
        <w:trPr>
          <w:trHeight w:val="540"/>
        </w:trPr>
        <w:tc>
          <w:tcPr>
            <w:tcW w:w="273" w:type="pct"/>
            <w:tcBorders>
              <w:top w:val="nil"/>
              <w:left w:val="single" w:sz="8" w:space="0" w:color="CCCCCC"/>
              <w:bottom w:val="single" w:sz="8" w:space="0" w:color="CCCCCC"/>
              <w:right w:val="single" w:sz="8" w:space="0" w:color="000000"/>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718" w:type="pct"/>
            <w:tcBorders>
              <w:top w:val="single" w:sz="8" w:space="0" w:color="CCCCCC"/>
              <w:left w:val="single" w:sz="8" w:space="0" w:color="CCCCCC"/>
              <w:bottom w:val="single" w:sz="8" w:space="0" w:color="000000"/>
              <w:right w:val="single" w:sz="8" w:space="0" w:color="000000"/>
            </w:tcBorders>
            <w:shd w:val="clear" w:color="auto" w:fill="auto"/>
            <w:tcFitText/>
            <w:vAlign w:val="bottom"/>
            <w:hideMark/>
          </w:tcPr>
          <w:p w:rsidR="00C92D77" w:rsidRDefault="00805654">
            <w:pPr>
              <w:spacing w:line="240" w:lineRule="auto"/>
              <w:jc w:val="center"/>
              <w:rPr>
                <w:rFonts w:eastAsia="Times New Roman"/>
                <w:b/>
                <w:bCs/>
                <w:color w:val="000000"/>
                <w:sz w:val="20"/>
                <w:szCs w:val="20"/>
              </w:rPr>
            </w:pPr>
            <w:r w:rsidRPr="009C7BDF">
              <w:rPr>
                <w:rFonts w:eastAsia="Times New Roman"/>
                <w:b/>
                <w:bCs/>
                <w:color w:val="000000"/>
                <w:w w:val="70"/>
                <w:sz w:val="20"/>
                <w:szCs w:val="20"/>
              </w:rPr>
              <w:t xml:space="preserve">Project </w:t>
            </w:r>
            <w:r w:rsidRPr="009C7BDF">
              <w:rPr>
                <w:rFonts w:eastAsia="Times New Roman"/>
                <w:b/>
                <w:bCs/>
                <w:color w:val="000000"/>
                <w:spacing w:val="7"/>
                <w:w w:val="70"/>
                <w:sz w:val="20"/>
                <w:szCs w:val="20"/>
              </w:rPr>
              <w:t>A</w:t>
            </w:r>
          </w:p>
        </w:tc>
        <w:tc>
          <w:tcPr>
            <w:tcW w:w="615" w:type="pct"/>
            <w:tcBorders>
              <w:top w:val="single" w:sz="8" w:space="0" w:color="CCCCCC"/>
              <w:left w:val="single" w:sz="8" w:space="0" w:color="CCCCCC"/>
              <w:bottom w:val="single" w:sz="8" w:space="0" w:color="000000"/>
              <w:right w:val="single" w:sz="8" w:space="0" w:color="000000"/>
            </w:tcBorders>
            <w:shd w:val="clear" w:color="auto" w:fill="auto"/>
            <w:tcFitText/>
            <w:vAlign w:val="bottom"/>
            <w:hideMark/>
          </w:tcPr>
          <w:p w:rsidR="00C92D77" w:rsidRDefault="00805654">
            <w:pPr>
              <w:spacing w:line="240" w:lineRule="auto"/>
              <w:rPr>
                <w:rFonts w:eastAsia="Times New Roman"/>
                <w:color w:val="000000"/>
                <w:sz w:val="20"/>
                <w:szCs w:val="20"/>
              </w:rPr>
            </w:pPr>
            <w:r w:rsidRPr="009C7BDF">
              <w:rPr>
                <w:rFonts w:eastAsia="Times New Roman"/>
                <w:color w:val="000000"/>
                <w:w w:val="66"/>
                <w:sz w:val="20"/>
                <w:szCs w:val="20"/>
              </w:rPr>
              <w:t xml:space="preserve">160000 - 20000 / </w:t>
            </w:r>
            <w:r w:rsidRPr="009C7BDF">
              <w:rPr>
                <w:rFonts w:eastAsia="Times New Roman"/>
                <w:color w:val="000000"/>
                <w:spacing w:val="5"/>
                <w:w w:val="66"/>
                <w:sz w:val="20"/>
                <w:szCs w:val="20"/>
              </w:rPr>
              <w:t>4</w:t>
            </w:r>
          </w:p>
        </w:tc>
        <w:tc>
          <w:tcPr>
            <w:tcW w:w="636" w:type="pct"/>
            <w:tcBorders>
              <w:top w:val="single" w:sz="8" w:space="0" w:color="CCCCCC"/>
              <w:left w:val="single" w:sz="8" w:space="0" w:color="CCCCCC"/>
              <w:bottom w:val="single" w:sz="8" w:space="0" w:color="000000"/>
              <w:right w:val="single" w:sz="8" w:space="0" w:color="000000"/>
            </w:tcBorders>
            <w:shd w:val="clear" w:color="auto" w:fill="auto"/>
            <w:tcFitText/>
            <w:vAlign w:val="bottom"/>
            <w:hideMark/>
          </w:tcPr>
          <w:p w:rsidR="00C92D77" w:rsidRDefault="00805654">
            <w:pPr>
              <w:spacing w:line="240" w:lineRule="auto"/>
              <w:jc w:val="center"/>
              <w:rPr>
                <w:rFonts w:eastAsia="Times New Roman"/>
                <w:color w:val="000000"/>
                <w:sz w:val="20"/>
                <w:szCs w:val="20"/>
              </w:rPr>
            </w:pPr>
            <w:r w:rsidRPr="00805654">
              <w:rPr>
                <w:rFonts w:eastAsia="Times New Roman"/>
                <w:color w:val="000000"/>
                <w:sz w:val="20"/>
                <w:szCs w:val="20"/>
              </w:rPr>
              <w:t> </w:t>
            </w:r>
          </w:p>
        </w:tc>
        <w:tc>
          <w:tcPr>
            <w:tcW w:w="865" w:type="pct"/>
            <w:tcBorders>
              <w:top w:val="single" w:sz="8" w:space="0" w:color="CCCCCC"/>
              <w:left w:val="single" w:sz="8" w:space="0" w:color="CCCCCC"/>
              <w:bottom w:val="single" w:sz="8" w:space="0" w:color="000000"/>
              <w:right w:val="single" w:sz="8" w:space="0" w:color="000000"/>
            </w:tcBorders>
            <w:shd w:val="clear" w:color="auto" w:fill="auto"/>
            <w:tcFitText/>
            <w:vAlign w:val="bottom"/>
            <w:hideMark/>
          </w:tcPr>
          <w:p w:rsidR="00C92D77" w:rsidRDefault="00805654">
            <w:pPr>
              <w:spacing w:line="240" w:lineRule="auto"/>
              <w:rPr>
                <w:rFonts w:eastAsia="Times New Roman"/>
                <w:color w:val="000000"/>
                <w:sz w:val="20"/>
                <w:szCs w:val="20"/>
              </w:rPr>
            </w:pPr>
            <w:r w:rsidRPr="009C7BDF">
              <w:rPr>
                <w:rFonts w:eastAsia="Times New Roman"/>
                <w:color w:val="000000"/>
                <w:spacing w:val="82"/>
                <w:sz w:val="20"/>
                <w:szCs w:val="20"/>
              </w:rPr>
              <w:t xml:space="preserve">Project </w:t>
            </w:r>
            <w:r w:rsidRPr="009C7BDF">
              <w:rPr>
                <w:rFonts w:eastAsia="Times New Roman"/>
                <w:color w:val="000000"/>
                <w:spacing w:val="6"/>
                <w:sz w:val="20"/>
                <w:szCs w:val="20"/>
              </w:rPr>
              <w:t>A</w:t>
            </w:r>
          </w:p>
        </w:tc>
        <w:tc>
          <w:tcPr>
            <w:tcW w:w="655" w:type="pct"/>
            <w:tcBorders>
              <w:top w:val="single" w:sz="8" w:space="0" w:color="CCCCCC"/>
              <w:left w:val="single" w:sz="8" w:space="0" w:color="CCCCCC"/>
              <w:bottom w:val="single" w:sz="8" w:space="0" w:color="000000"/>
              <w:right w:val="single" w:sz="8" w:space="0" w:color="000000"/>
            </w:tcBorders>
            <w:shd w:val="clear" w:color="auto" w:fill="auto"/>
            <w:tcFitText/>
            <w:vAlign w:val="bottom"/>
            <w:hideMark/>
          </w:tcPr>
          <w:p w:rsidR="00C92D77" w:rsidRDefault="00805654">
            <w:pPr>
              <w:spacing w:line="240" w:lineRule="auto"/>
              <w:rPr>
                <w:rFonts w:eastAsia="Times New Roman"/>
                <w:color w:val="000000"/>
                <w:sz w:val="20"/>
                <w:szCs w:val="20"/>
              </w:rPr>
            </w:pPr>
            <w:r w:rsidRPr="009C7BDF">
              <w:rPr>
                <w:rFonts w:eastAsia="Times New Roman"/>
                <w:color w:val="000000"/>
                <w:w w:val="75"/>
                <w:sz w:val="20"/>
                <w:szCs w:val="20"/>
              </w:rPr>
              <w:t>170,000 / 61,66</w:t>
            </w:r>
            <w:r w:rsidRPr="009C7BDF">
              <w:rPr>
                <w:rFonts w:eastAsia="Times New Roman"/>
                <w:color w:val="000000"/>
                <w:spacing w:val="4"/>
                <w:w w:val="75"/>
                <w:sz w:val="20"/>
                <w:szCs w:val="20"/>
              </w:rPr>
              <w:t>7</w:t>
            </w:r>
          </w:p>
        </w:tc>
        <w:tc>
          <w:tcPr>
            <w:tcW w:w="445" w:type="pct"/>
            <w:tcBorders>
              <w:top w:val="nil"/>
              <w:left w:val="single" w:sz="8" w:space="0" w:color="CCCCCC"/>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594" w:type="pct"/>
            <w:tcBorders>
              <w:top w:val="nil"/>
              <w:left w:val="nil"/>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594" w:type="pct"/>
            <w:tcBorders>
              <w:top w:val="nil"/>
              <w:left w:val="nil"/>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r>
      <w:tr w:rsidR="00C92D77">
        <w:trPr>
          <w:trHeight w:val="795"/>
        </w:trPr>
        <w:tc>
          <w:tcPr>
            <w:tcW w:w="273" w:type="pct"/>
            <w:tcBorders>
              <w:top w:val="nil"/>
              <w:left w:val="single" w:sz="8" w:space="0" w:color="CCCCCC"/>
              <w:bottom w:val="single" w:sz="8" w:space="0" w:color="CCCCCC"/>
              <w:right w:val="single" w:sz="8" w:space="0" w:color="000000"/>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718" w:type="pct"/>
            <w:tcBorders>
              <w:top w:val="single" w:sz="8" w:space="0" w:color="CCCCCC"/>
              <w:left w:val="single" w:sz="8" w:space="0" w:color="CCCCCC"/>
              <w:bottom w:val="single" w:sz="8" w:space="0" w:color="000000"/>
              <w:right w:val="single" w:sz="8" w:space="0" w:color="000000"/>
            </w:tcBorders>
            <w:shd w:val="clear" w:color="auto" w:fill="auto"/>
            <w:tcFitText/>
            <w:vAlign w:val="bottom"/>
            <w:hideMark/>
          </w:tcPr>
          <w:p w:rsidR="00C92D77" w:rsidRDefault="00805654">
            <w:pPr>
              <w:spacing w:line="240" w:lineRule="auto"/>
              <w:jc w:val="center"/>
              <w:rPr>
                <w:rFonts w:eastAsia="Times New Roman"/>
                <w:color w:val="000000"/>
                <w:sz w:val="20"/>
                <w:szCs w:val="20"/>
              </w:rPr>
            </w:pPr>
            <w:r w:rsidRPr="00805654">
              <w:rPr>
                <w:rFonts w:eastAsia="Times New Roman"/>
                <w:color w:val="000000"/>
                <w:sz w:val="20"/>
                <w:szCs w:val="20"/>
              </w:rPr>
              <w:t> </w:t>
            </w:r>
          </w:p>
        </w:tc>
        <w:tc>
          <w:tcPr>
            <w:tcW w:w="615" w:type="pct"/>
            <w:tcBorders>
              <w:top w:val="single" w:sz="8" w:space="0" w:color="CCCCCC"/>
              <w:left w:val="single" w:sz="8" w:space="0" w:color="CCCCCC"/>
              <w:bottom w:val="single" w:sz="8" w:space="0" w:color="000000"/>
              <w:right w:val="single" w:sz="8" w:space="0" w:color="000000"/>
            </w:tcBorders>
            <w:shd w:val="clear" w:color="auto" w:fill="auto"/>
            <w:tcFitText/>
            <w:vAlign w:val="bottom"/>
            <w:hideMark/>
          </w:tcPr>
          <w:p w:rsidR="00C92D77" w:rsidRDefault="00805654">
            <w:pPr>
              <w:spacing w:line="240" w:lineRule="auto"/>
              <w:jc w:val="center"/>
              <w:rPr>
                <w:rFonts w:eastAsia="Times New Roman"/>
                <w:b/>
                <w:bCs/>
                <w:color w:val="000000"/>
                <w:sz w:val="20"/>
                <w:szCs w:val="20"/>
              </w:rPr>
            </w:pPr>
            <w:r w:rsidRPr="009C7BDF">
              <w:rPr>
                <w:rFonts w:eastAsia="Times New Roman"/>
                <w:b/>
                <w:bCs/>
                <w:color w:val="000000"/>
                <w:spacing w:val="81"/>
                <w:sz w:val="20"/>
                <w:szCs w:val="20"/>
              </w:rPr>
              <w:t>15500</w:t>
            </w:r>
            <w:r w:rsidRPr="009C7BDF">
              <w:rPr>
                <w:rFonts w:eastAsia="Times New Roman"/>
                <w:b/>
                <w:bCs/>
                <w:color w:val="000000"/>
                <w:spacing w:val="4"/>
                <w:sz w:val="20"/>
                <w:szCs w:val="20"/>
              </w:rPr>
              <w:t>0</w:t>
            </w:r>
          </w:p>
        </w:tc>
        <w:tc>
          <w:tcPr>
            <w:tcW w:w="636" w:type="pct"/>
            <w:tcBorders>
              <w:top w:val="single" w:sz="8" w:space="0" w:color="CCCCCC"/>
              <w:left w:val="single" w:sz="8" w:space="0" w:color="CCCCCC"/>
              <w:bottom w:val="single" w:sz="8" w:space="0" w:color="000000"/>
              <w:right w:val="single" w:sz="8" w:space="0" w:color="000000"/>
            </w:tcBorders>
            <w:shd w:val="clear" w:color="auto" w:fill="auto"/>
            <w:tcFitText/>
            <w:vAlign w:val="bottom"/>
            <w:hideMark/>
          </w:tcPr>
          <w:p w:rsidR="00C92D77" w:rsidRDefault="00805654">
            <w:pPr>
              <w:spacing w:line="240" w:lineRule="auto"/>
              <w:jc w:val="center"/>
              <w:rPr>
                <w:rFonts w:eastAsia="Times New Roman"/>
                <w:color w:val="000000"/>
                <w:sz w:val="20"/>
                <w:szCs w:val="20"/>
              </w:rPr>
            </w:pPr>
            <w:r w:rsidRPr="00805654">
              <w:rPr>
                <w:rFonts w:eastAsia="Times New Roman"/>
                <w:color w:val="000000"/>
                <w:sz w:val="20"/>
                <w:szCs w:val="20"/>
              </w:rPr>
              <w:t> </w:t>
            </w:r>
          </w:p>
        </w:tc>
        <w:tc>
          <w:tcPr>
            <w:tcW w:w="865" w:type="pct"/>
            <w:tcBorders>
              <w:top w:val="single" w:sz="8" w:space="0" w:color="CCCCCC"/>
              <w:left w:val="single" w:sz="8" w:space="0" w:color="CCCCCC"/>
              <w:bottom w:val="single" w:sz="8" w:space="0" w:color="000000"/>
              <w:right w:val="single" w:sz="8" w:space="0" w:color="000000"/>
            </w:tcBorders>
            <w:shd w:val="clear" w:color="auto" w:fill="auto"/>
            <w:tcFitText/>
            <w:vAlign w:val="bottom"/>
            <w:hideMark/>
          </w:tcPr>
          <w:p w:rsidR="00C92D77" w:rsidRDefault="00805654">
            <w:pPr>
              <w:spacing w:line="240" w:lineRule="auto"/>
              <w:jc w:val="center"/>
              <w:rPr>
                <w:rFonts w:eastAsia="Times New Roman"/>
                <w:color w:val="000000"/>
                <w:sz w:val="20"/>
                <w:szCs w:val="20"/>
              </w:rPr>
            </w:pPr>
            <w:r w:rsidRPr="00805654">
              <w:rPr>
                <w:rFonts w:eastAsia="Times New Roman"/>
                <w:color w:val="000000"/>
                <w:sz w:val="20"/>
                <w:szCs w:val="20"/>
              </w:rPr>
              <w:t> </w:t>
            </w:r>
          </w:p>
        </w:tc>
        <w:tc>
          <w:tcPr>
            <w:tcW w:w="655" w:type="pct"/>
            <w:tcBorders>
              <w:top w:val="single" w:sz="8" w:space="0" w:color="CCCCCC"/>
              <w:left w:val="single" w:sz="8" w:space="0" w:color="CCCCCC"/>
              <w:bottom w:val="single" w:sz="8" w:space="0" w:color="000000"/>
              <w:right w:val="single" w:sz="8" w:space="0" w:color="000000"/>
            </w:tcBorders>
            <w:shd w:val="clear" w:color="auto" w:fill="auto"/>
            <w:tcFitText/>
            <w:vAlign w:val="bottom"/>
            <w:hideMark/>
          </w:tcPr>
          <w:p w:rsidR="00C92D77" w:rsidRDefault="00805654">
            <w:pPr>
              <w:spacing w:line="240" w:lineRule="auto"/>
              <w:jc w:val="center"/>
              <w:rPr>
                <w:rFonts w:eastAsia="Times New Roman"/>
                <w:color w:val="000000"/>
                <w:sz w:val="20"/>
                <w:szCs w:val="20"/>
              </w:rPr>
            </w:pPr>
            <w:r w:rsidRPr="009C7BDF">
              <w:rPr>
                <w:rFonts w:eastAsia="Times New Roman"/>
                <w:color w:val="000000"/>
                <w:w w:val="97"/>
                <w:sz w:val="20"/>
                <w:szCs w:val="20"/>
              </w:rPr>
              <w:t>2.75674185</w:t>
            </w:r>
            <w:r w:rsidRPr="009C7BDF">
              <w:rPr>
                <w:rFonts w:eastAsia="Times New Roman"/>
                <w:color w:val="000000"/>
                <w:spacing w:val="1"/>
                <w:w w:val="97"/>
                <w:sz w:val="20"/>
                <w:szCs w:val="20"/>
              </w:rPr>
              <w:t>5</w:t>
            </w:r>
          </w:p>
        </w:tc>
        <w:tc>
          <w:tcPr>
            <w:tcW w:w="445" w:type="pct"/>
            <w:tcBorders>
              <w:top w:val="nil"/>
              <w:left w:val="single" w:sz="8" w:space="0" w:color="CCCCCC"/>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594" w:type="pct"/>
            <w:tcBorders>
              <w:top w:val="nil"/>
              <w:left w:val="nil"/>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594" w:type="pct"/>
            <w:tcBorders>
              <w:top w:val="nil"/>
              <w:left w:val="nil"/>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r>
      <w:tr w:rsidR="00C92D77">
        <w:trPr>
          <w:trHeight w:val="315"/>
        </w:trPr>
        <w:tc>
          <w:tcPr>
            <w:tcW w:w="273" w:type="pct"/>
            <w:tcBorders>
              <w:top w:val="nil"/>
              <w:left w:val="single" w:sz="8" w:space="0" w:color="CCCCCC"/>
              <w:bottom w:val="single" w:sz="8" w:space="0" w:color="CCCCCC"/>
              <w:right w:val="single" w:sz="8" w:space="0" w:color="000000"/>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718" w:type="pct"/>
            <w:tcBorders>
              <w:top w:val="single" w:sz="8" w:space="0" w:color="CCCCCC"/>
              <w:left w:val="single" w:sz="8" w:space="0" w:color="CCCCCC"/>
              <w:bottom w:val="single" w:sz="8" w:space="0" w:color="000000"/>
              <w:right w:val="single" w:sz="8" w:space="0" w:color="000000"/>
            </w:tcBorders>
            <w:shd w:val="clear" w:color="auto" w:fill="auto"/>
            <w:tcFitText/>
            <w:vAlign w:val="bottom"/>
            <w:hideMark/>
          </w:tcPr>
          <w:p w:rsidR="00C92D77" w:rsidRDefault="00805654">
            <w:pPr>
              <w:spacing w:line="240" w:lineRule="auto"/>
              <w:jc w:val="center"/>
              <w:rPr>
                <w:rFonts w:eastAsia="Times New Roman"/>
                <w:color w:val="000000"/>
                <w:sz w:val="20"/>
                <w:szCs w:val="20"/>
              </w:rPr>
            </w:pPr>
            <w:r w:rsidRPr="00805654">
              <w:rPr>
                <w:rFonts w:eastAsia="Times New Roman"/>
                <w:color w:val="000000"/>
                <w:sz w:val="20"/>
                <w:szCs w:val="20"/>
              </w:rPr>
              <w:t> </w:t>
            </w:r>
          </w:p>
        </w:tc>
        <w:tc>
          <w:tcPr>
            <w:tcW w:w="615" w:type="pct"/>
            <w:tcBorders>
              <w:top w:val="single" w:sz="8" w:space="0" w:color="CCCCCC"/>
              <w:left w:val="single" w:sz="8" w:space="0" w:color="CCCCCC"/>
              <w:bottom w:val="single" w:sz="8" w:space="0" w:color="000000"/>
              <w:right w:val="single" w:sz="8" w:space="0" w:color="000000"/>
            </w:tcBorders>
            <w:shd w:val="clear" w:color="auto" w:fill="auto"/>
            <w:tcFitText/>
            <w:vAlign w:val="bottom"/>
            <w:hideMark/>
          </w:tcPr>
          <w:p w:rsidR="00C92D77" w:rsidRDefault="00805654">
            <w:pPr>
              <w:spacing w:line="240" w:lineRule="auto"/>
              <w:jc w:val="center"/>
              <w:rPr>
                <w:rFonts w:eastAsia="Times New Roman"/>
                <w:color w:val="000000"/>
                <w:sz w:val="20"/>
                <w:szCs w:val="20"/>
              </w:rPr>
            </w:pPr>
            <w:r w:rsidRPr="00805654">
              <w:rPr>
                <w:rFonts w:eastAsia="Times New Roman"/>
                <w:color w:val="000000"/>
                <w:sz w:val="20"/>
                <w:szCs w:val="20"/>
              </w:rPr>
              <w:t> </w:t>
            </w:r>
          </w:p>
        </w:tc>
        <w:tc>
          <w:tcPr>
            <w:tcW w:w="636" w:type="pct"/>
            <w:tcBorders>
              <w:top w:val="single" w:sz="8" w:space="0" w:color="CCCCCC"/>
              <w:left w:val="single" w:sz="8" w:space="0" w:color="CCCCCC"/>
              <w:bottom w:val="single" w:sz="8" w:space="0" w:color="000000"/>
              <w:right w:val="single" w:sz="8" w:space="0" w:color="000000"/>
            </w:tcBorders>
            <w:shd w:val="clear" w:color="auto" w:fill="auto"/>
            <w:tcFitText/>
            <w:vAlign w:val="bottom"/>
            <w:hideMark/>
          </w:tcPr>
          <w:p w:rsidR="00C92D77" w:rsidRDefault="00805654">
            <w:pPr>
              <w:spacing w:line="240" w:lineRule="auto"/>
              <w:jc w:val="center"/>
              <w:rPr>
                <w:rFonts w:eastAsia="Times New Roman"/>
                <w:color w:val="000000"/>
                <w:sz w:val="20"/>
                <w:szCs w:val="20"/>
              </w:rPr>
            </w:pPr>
            <w:r w:rsidRPr="00805654">
              <w:rPr>
                <w:rFonts w:eastAsia="Times New Roman"/>
                <w:color w:val="000000"/>
                <w:sz w:val="20"/>
                <w:szCs w:val="20"/>
              </w:rPr>
              <w:t> </w:t>
            </w:r>
          </w:p>
        </w:tc>
        <w:tc>
          <w:tcPr>
            <w:tcW w:w="865" w:type="pct"/>
            <w:tcBorders>
              <w:top w:val="single" w:sz="8" w:space="0" w:color="CCCCCC"/>
              <w:left w:val="single" w:sz="8" w:space="0" w:color="CCCCCC"/>
              <w:bottom w:val="single" w:sz="8" w:space="0" w:color="000000"/>
              <w:right w:val="single" w:sz="8" w:space="0" w:color="000000"/>
            </w:tcBorders>
            <w:shd w:val="clear" w:color="auto" w:fill="auto"/>
            <w:tcFitText/>
            <w:vAlign w:val="bottom"/>
            <w:hideMark/>
          </w:tcPr>
          <w:p w:rsidR="00C92D77" w:rsidRDefault="00805654">
            <w:pPr>
              <w:spacing w:line="240" w:lineRule="auto"/>
              <w:jc w:val="center"/>
              <w:rPr>
                <w:rFonts w:eastAsia="Times New Roman"/>
                <w:color w:val="000000"/>
                <w:sz w:val="20"/>
                <w:szCs w:val="20"/>
              </w:rPr>
            </w:pPr>
            <w:r w:rsidRPr="00805654">
              <w:rPr>
                <w:rFonts w:eastAsia="Times New Roman"/>
                <w:color w:val="000000"/>
                <w:sz w:val="20"/>
                <w:szCs w:val="20"/>
              </w:rPr>
              <w:t> </w:t>
            </w:r>
          </w:p>
        </w:tc>
        <w:tc>
          <w:tcPr>
            <w:tcW w:w="655" w:type="pct"/>
            <w:tcBorders>
              <w:top w:val="single" w:sz="8" w:space="0" w:color="CCCCCC"/>
              <w:left w:val="single" w:sz="8" w:space="0" w:color="CCCCCC"/>
              <w:bottom w:val="single" w:sz="8" w:space="0" w:color="000000"/>
              <w:right w:val="single" w:sz="8" w:space="0" w:color="000000"/>
            </w:tcBorders>
            <w:shd w:val="clear" w:color="auto" w:fill="auto"/>
            <w:tcFitText/>
            <w:vAlign w:val="bottom"/>
            <w:hideMark/>
          </w:tcPr>
          <w:p w:rsidR="00C92D77" w:rsidRDefault="00805654">
            <w:pPr>
              <w:spacing w:line="240" w:lineRule="auto"/>
              <w:rPr>
                <w:rFonts w:eastAsia="Times New Roman"/>
                <w:color w:val="000000"/>
                <w:sz w:val="20"/>
                <w:szCs w:val="20"/>
              </w:rPr>
            </w:pPr>
            <w:r w:rsidRPr="009C7BDF">
              <w:rPr>
                <w:rFonts w:eastAsia="Times New Roman"/>
                <w:color w:val="000000"/>
                <w:spacing w:val="1"/>
                <w:sz w:val="20"/>
                <w:szCs w:val="20"/>
              </w:rPr>
              <w:t>3% (approx</w:t>
            </w:r>
            <w:r w:rsidRPr="009C7BDF">
              <w:rPr>
                <w:rFonts w:eastAsia="Times New Roman"/>
                <w:color w:val="000000"/>
                <w:spacing w:val="4"/>
                <w:sz w:val="20"/>
                <w:szCs w:val="20"/>
              </w:rPr>
              <w:t>)</w:t>
            </w:r>
          </w:p>
        </w:tc>
        <w:tc>
          <w:tcPr>
            <w:tcW w:w="445" w:type="pct"/>
            <w:tcBorders>
              <w:top w:val="nil"/>
              <w:left w:val="single" w:sz="8" w:space="0" w:color="CCCCCC"/>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594" w:type="pct"/>
            <w:tcBorders>
              <w:top w:val="nil"/>
              <w:left w:val="nil"/>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594" w:type="pct"/>
            <w:tcBorders>
              <w:top w:val="nil"/>
              <w:left w:val="nil"/>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r>
      <w:tr w:rsidR="00C92D77">
        <w:trPr>
          <w:trHeight w:val="315"/>
        </w:trPr>
        <w:tc>
          <w:tcPr>
            <w:tcW w:w="273" w:type="pct"/>
            <w:tcBorders>
              <w:top w:val="nil"/>
              <w:left w:val="single" w:sz="8" w:space="0" w:color="CCCCCC"/>
              <w:bottom w:val="single" w:sz="8" w:space="0" w:color="CCCCCC"/>
              <w:right w:val="single" w:sz="8" w:space="0" w:color="000000"/>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718" w:type="pct"/>
            <w:tcBorders>
              <w:top w:val="single" w:sz="8" w:space="0" w:color="CCCCCC"/>
              <w:left w:val="single" w:sz="8" w:space="0" w:color="CCCCCC"/>
              <w:bottom w:val="single" w:sz="8" w:space="0" w:color="000000"/>
              <w:right w:val="single" w:sz="8" w:space="0" w:color="000000"/>
            </w:tcBorders>
            <w:shd w:val="clear" w:color="auto" w:fill="auto"/>
            <w:tcFitText/>
            <w:vAlign w:val="bottom"/>
            <w:hideMark/>
          </w:tcPr>
          <w:p w:rsidR="00C92D77" w:rsidRDefault="00805654">
            <w:pPr>
              <w:spacing w:line="240" w:lineRule="auto"/>
              <w:jc w:val="center"/>
              <w:rPr>
                <w:rFonts w:eastAsia="Times New Roman"/>
                <w:color w:val="000000"/>
                <w:sz w:val="20"/>
                <w:szCs w:val="20"/>
              </w:rPr>
            </w:pPr>
            <w:r w:rsidRPr="00805654">
              <w:rPr>
                <w:rFonts w:eastAsia="Times New Roman"/>
                <w:color w:val="000000"/>
                <w:sz w:val="20"/>
                <w:szCs w:val="20"/>
              </w:rPr>
              <w:t> </w:t>
            </w:r>
          </w:p>
        </w:tc>
        <w:tc>
          <w:tcPr>
            <w:tcW w:w="615" w:type="pct"/>
            <w:tcBorders>
              <w:top w:val="single" w:sz="8" w:space="0" w:color="CCCCCC"/>
              <w:left w:val="single" w:sz="8" w:space="0" w:color="CCCCCC"/>
              <w:bottom w:val="single" w:sz="8" w:space="0" w:color="000000"/>
              <w:right w:val="single" w:sz="8" w:space="0" w:color="000000"/>
            </w:tcBorders>
            <w:shd w:val="clear" w:color="auto" w:fill="auto"/>
            <w:tcFitText/>
            <w:vAlign w:val="bottom"/>
            <w:hideMark/>
          </w:tcPr>
          <w:p w:rsidR="00C92D77" w:rsidRDefault="00805654">
            <w:pPr>
              <w:spacing w:line="240" w:lineRule="auto"/>
              <w:jc w:val="center"/>
              <w:rPr>
                <w:rFonts w:eastAsia="Times New Roman"/>
                <w:color w:val="000000"/>
                <w:sz w:val="20"/>
                <w:szCs w:val="20"/>
              </w:rPr>
            </w:pPr>
            <w:r w:rsidRPr="00805654">
              <w:rPr>
                <w:rFonts w:eastAsia="Times New Roman"/>
                <w:color w:val="000000"/>
                <w:sz w:val="20"/>
                <w:szCs w:val="20"/>
              </w:rPr>
              <w:t> </w:t>
            </w:r>
          </w:p>
        </w:tc>
        <w:tc>
          <w:tcPr>
            <w:tcW w:w="636" w:type="pct"/>
            <w:tcBorders>
              <w:top w:val="single" w:sz="8" w:space="0" w:color="CCCCCC"/>
              <w:left w:val="single" w:sz="8" w:space="0" w:color="CCCCCC"/>
              <w:bottom w:val="single" w:sz="8" w:space="0" w:color="000000"/>
              <w:right w:val="single" w:sz="8" w:space="0" w:color="000000"/>
            </w:tcBorders>
            <w:shd w:val="clear" w:color="auto" w:fill="auto"/>
            <w:tcFitText/>
            <w:vAlign w:val="bottom"/>
            <w:hideMark/>
          </w:tcPr>
          <w:p w:rsidR="00C92D77" w:rsidRDefault="00805654">
            <w:pPr>
              <w:spacing w:line="240" w:lineRule="auto"/>
              <w:jc w:val="center"/>
              <w:rPr>
                <w:rFonts w:eastAsia="Times New Roman"/>
                <w:color w:val="000000"/>
                <w:sz w:val="20"/>
                <w:szCs w:val="20"/>
              </w:rPr>
            </w:pPr>
            <w:r w:rsidRPr="00805654">
              <w:rPr>
                <w:rFonts w:eastAsia="Times New Roman"/>
                <w:color w:val="000000"/>
                <w:sz w:val="20"/>
                <w:szCs w:val="20"/>
              </w:rPr>
              <w:t> </w:t>
            </w:r>
          </w:p>
        </w:tc>
        <w:tc>
          <w:tcPr>
            <w:tcW w:w="865" w:type="pct"/>
            <w:tcBorders>
              <w:top w:val="single" w:sz="8" w:space="0" w:color="CCCCCC"/>
              <w:left w:val="single" w:sz="8" w:space="0" w:color="CCCCCC"/>
              <w:bottom w:val="single" w:sz="8" w:space="0" w:color="000000"/>
              <w:right w:val="single" w:sz="8" w:space="0" w:color="000000"/>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655" w:type="pct"/>
            <w:tcBorders>
              <w:top w:val="single" w:sz="8" w:space="0" w:color="CCCCCC"/>
              <w:left w:val="single" w:sz="8" w:space="0" w:color="CCCCCC"/>
              <w:bottom w:val="single" w:sz="8" w:space="0" w:color="000000"/>
              <w:right w:val="single" w:sz="8" w:space="0" w:color="000000"/>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445" w:type="pct"/>
            <w:tcBorders>
              <w:top w:val="nil"/>
              <w:left w:val="single" w:sz="8" w:space="0" w:color="CCCCCC"/>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594" w:type="pct"/>
            <w:tcBorders>
              <w:top w:val="nil"/>
              <w:left w:val="nil"/>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594" w:type="pct"/>
            <w:tcBorders>
              <w:top w:val="nil"/>
              <w:left w:val="nil"/>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r>
      <w:tr w:rsidR="00C92D77">
        <w:trPr>
          <w:trHeight w:val="540"/>
        </w:trPr>
        <w:tc>
          <w:tcPr>
            <w:tcW w:w="273" w:type="pct"/>
            <w:tcBorders>
              <w:top w:val="nil"/>
              <w:left w:val="single" w:sz="8" w:space="0" w:color="CCCCCC"/>
              <w:bottom w:val="single" w:sz="8" w:space="0" w:color="CCCCCC"/>
              <w:right w:val="single" w:sz="8" w:space="0" w:color="000000"/>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718" w:type="pct"/>
            <w:tcBorders>
              <w:top w:val="single" w:sz="8" w:space="0" w:color="CCCCCC"/>
              <w:left w:val="single" w:sz="8" w:space="0" w:color="CCCCCC"/>
              <w:bottom w:val="single" w:sz="8" w:space="0" w:color="000000"/>
              <w:right w:val="single" w:sz="8" w:space="0" w:color="000000"/>
            </w:tcBorders>
            <w:shd w:val="clear" w:color="auto" w:fill="auto"/>
            <w:tcFitText/>
            <w:vAlign w:val="bottom"/>
            <w:hideMark/>
          </w:tcPr>
          <w:p w:rsidR="00C92D77" w:rsidRDefault="00805654">
            <w:pPr>
              <w:spacing w:line="240" w:lineRule="auto"/>
              <w:jc w:val="center"/>
              <w:rPr>
                <w:rFonts w:eastAsia="Times New Roman"/>
                <w:b/>
                <w:bCs/>
                <w:color w:val="000000"/>
                <w:sz w:val="20"/>
                <w:szCs w:val="20"/>
              </w:rPr>
            </w:pPr>
            <w:r w:rsidRPr="009C7BDF">
              <w:rPr>
                <w:rFonts w:eastAsia="Times New Roman"/>
                <w:b/>
                <w:bCs/>
                <w:color w:val="000000"/>
                <w:w w:val="71"/>
                <w:sz w:val="20"/>
                <w:szCs w:val="20"/>
              </w:rPr>
              <w:t xml:space="preserve">Project </w:t>
            </w:r>
            <w:r w:rsidRPr="009C7BDF">
              <w:rPr>
                <w:rFonts w:eastAsia="Times New Roman"/>
                <w:b/>
                <w:bCs/>
                <w:color w:val="000000"/>
                <w:spacing w:val="6"/>
                <w:w w:val="71"/>
                <w:sz w:val="20"/>
                <w:szCs w:val="20"/>
              </w:rPr>
              <w:t>B</w:t>
            </w:r>
          </w:p>
        </w:tc>
        <w:tc>
          <w:tcPr>
            <w:tcW w:w="615" w:type="pct"/>
            <w:tcBorders>
              <w:top w:val="single" w:sz="8" w:space="0" w:color="CCCCCC"/>
              <w:left w:val="single" w:sz="8" w:space="0" w:color="CCCCCC"/>
              <w:bottom w:val="single" w:sz="8" w:space="0" w:color="000000"/>
              <w:right w:val="single" w:sz="8" w:space="0" w:color="000000"/>
            </w:tcBorders>
            <w:shd w:val="clear" w:color="auto" w:fill="auto"/>
            <w:tcFitText/>
            <w:vAlign w:val="bottom"/>
            <w:hideMark/>
          </w:tcPr>
          <w:p w:rsidR="00C92D77" w:rsidRDefault="00805654">
            <w:pPr>
              <w:spacing w:line="240" w:lineRule="auto"/>
              <w:rPr>
                <w:rFonts w:eastAsia="Times New Roman"/>
                <w:color w:val="000000"/>
                <w:sz w:val="20"/>
                <w:szCs w:val="20"/>
              </w:rPr>
            </w:pPr>
            <w:r w:rsidRPr="009C7BDF">
              <w:rPr>
                <w:rFonts w:eastAsia="Times New Roman"/>
                <w:color w:val="000000"/>
                <w:w w:val="66"/>
                <w:sz w:val="20"/>
                <w:szCs w:val="20"/>
              </w:rPr>
              <w:t xml:space="preserve">220000 - 10000 / </w:t>
            </w:r>
            <w:r w:rsidRPr="009C7BDF">
              <w:rPr>
                <w:rFonts w:eastAsia="Times New Roman"/>
                <w:color w:val="000000"/>
                <w:spacing w:val="5"/>
                <w:w w:val="66"/>
                <w:sz w:val="20"/>
                <w:szCs w:val="20"/>
              </w:rPr>
              <w:t>5</w:t>
            </w:r>
          </w:p>
        </w:tc>
        <w:tc>
          <w:tcPr>
            <w:tcW w:w="636" w:type="pct"/>
            <w:tcBorders>
              <w:top w:val="single" w:sz="8" w:space="0" w:color="CCCCCC"/>
              <w:left w:val="single" w:sz="8" w:space="0" w:color="CCCCCC"/>
              <w:bottom w:val="single" w:sz="8" w:space="0" w:color="000000"/>
              <w:right w:val="single" w:sz="8" w:space="0" w:color="000000"/>
            </w:tcBorders>
            <w:shd w:val="clear" w:color="auto" w:fill="auto"/>
            <w:tcFitText/>
            <w:vAlign w:val="bottom"/>
            <w:hideMark/>
          </w:tcPr>
          <w:p w:rsidR="00C92D77" w:rsidRDefault="00805654">
            <w:pPr>
              <w:spacing w:line="240" w:lineRule="auto"/>
              <w:jc w:val="center"/>
              <w:rPr>
                <w:rFonts w:eastAsia="Times New Roman"/>
                <w:color w:val="000000"/>
                <w:sz w:val="20"/>
                <w:szCs w:val="20"/>
              </w:rPr>
            </w:pPr>
            <w:r w:rsidRPr="00805654">
              <w:rPr>
                <w:rFonts w:eastAsia="Times New Roman"/>
                <w:color w:val="000000"/>
                <w:sz w:val="20"/>
                <w:szCs w:val="20"/>
              </w:rPr>
              <w:t> </w:t>
            </w:r>
          </w:p>
        </w:tc>
        <w:tc>
          <w:tcPr>
            <w:tcW w:w="865" w:type="pct"/>
            <w:tcBorders>
              <w:top w:val="single" w:sz="8" w:space="0" w:color="CCCCCC"/>
              <w:left w:val="single" w:sz="8" w:space="0" w:color="CCCCCC"/>
              <w:bottom w:val="single" w:sz="8" w:space="0" w:color="000000"/>
              <w:right w:val="single" w:sz="8" w:space="0" w:color="000000"/>
            </w:tcBorders>
            <w:shd w:val="clear" w:color="auto" w:fill="auto"/>
            <w:tcFitText/>
            <w:vAlign w:val="bottom"/>
            <w:hideMark/>
          </w:tcPr>
          <w:p w:rsidR="00C92D77" w:rsidRDefault="00805654">
            <w:pPr>
              <w:spacing w:line="240" w:lineRule="auto"/>
              <w:rPr>
                <w:rFonts w:eastAsia="Times New Roman"/>
                <w:color w:val="000000"/>
                <w:sz w:val="20"/>
                <w:szCs w:val="20"/>
              </w:rPr>
            </w:pPr>
            <w:r w:rsidRPr="009C7BDF">
              <w:rPr>
                <w:rFonts w:eastAsia="Times New Roman"/>
                <w:color w:val="000000"/>
                <w:spacing w:val="84"/>
                <w:sz w:val="20"/>
                <w:szCs w:val="20"/>
              </w:rPr>
              <w:t xml:space="preserve">Project </w:t>
            </w:r>
            <w:r w:rsidRPr="009C7BDF">
              <w:rPr>
                <w:rFonts w:eastAsia="Times New Roman"/>
                <w:color w:val="000000"/>
                <w:spacing w:val="1"/>
                <w:sz w:val="20"/>
                <w:szCs w:val="20"/>
              </w:rPr>
              <w:t>B</w:t>
            </w:r>
          </w:p>
        </w:tc>
        <w:tc>
          <w:tcPr>
            <w:tcW w:w="655" w:type="pct"/>
            <w:tcBorders>
              <w:top w:val="single" w:sz="8" w:space="0" w:color="CCCCCC"/>
              <w:left w:val="single" w:sz="8" w:space="0" w:color="CCCCCC"/>
              <w:bottom w:val="single" w:sz="8" w:space="0" w:color="000000"/>
              <w:right w:val="single" w:sz="8" w:space="0" w:color="000000"/>
            </w:tcBorders>
            <w:shd w:val="clear" w:color="auto" w:fill="auto"/>
            <w:tcFitText/>
            <w:vAlign w:val="bottom"/>
            <w:hideMark/>
          </w:tcPr>
          <w:p w:rsidR="00C92D77" w:rsidRDefault="00805654">
            <w:pPr>
              <w:spacing w:line="240" w:lineRule="auto"/>
              <w:rPr>
                <w:rFonts w:eastAsia="Times New Roman"/>
                <w:color w:val="000000"/>
                <w:sz w:val="20"/>
                <w:szCs w:val="20"/>
              </w:rPr>
            </w:pPr>
            <w:r w:rsidRPr="009C7BDF">
              <w:rPr>
                <w:rFonts w:eastAsia="Times New Roman"/>
                <w:color w:val="000000"/>
                <w:w w:val="75"/>
                <w:sz w:val="20"/>
                <w:szCs w:val="20"/>
              </w:rPr>
              <w:t>225,000 / 93,33</w:t>
            </w:r>
            <w:r w:rsidRPr="009C7BDF">
              <w:rPr>
                <w:rFonts w:eastAsia="Times New Roman"/>
                <w:color w:val="000000"/>
                <w:spacing w:val="4"/>
                <w:w w:val="75"/>
                <w:sz w:val="20"/>
                <w:szCs w:val="20"/>
              </w:rPr>
              <w:t>3</w:t>
            </w:r>
          </w:p>
        </w:tc>
        <w:tc>
          <w:tcPr>
            <w:tcW w:w="445" w:type="pct"/>
            <w:tcBorders>
              <w:top w:val="nil"/>
              <w:left w:val="single" w:sz="8" w:space="0" w:color="CCCCCC"/>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594" w:type="pct"/>
            <w:tcBorders>
              <w:top w:val="nil"/>
              <w:left w:val="nil"/>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594" w:type="pct"/>
            <w:tcBorders>
              <w:top w:val="nil"/>
              <w:left w:val="nil"/>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r>
      <w:tr w:rsidR="00C92D77">
        <w:trPr>
          <w:trHeight w:val="315"/>
        </w:trPr>
        <w:tc>
          <w:tcPr>
            <w:tcW w:w="273" w:type="pct"/>
            <w:tcBorders>
              <w:top w:val="nil"/>
              <w:left w:val="single" w:sz="8" w:space="0" w:color="CCCCCC"/>
              <w:bottom w:val="single" w:sz="8" w:space="0" w:color="CCCCCC"/>
              <w:right w:val="single" w:sz="8" w:space="0" w:color="000000"/>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718" w:type="pct"/>
            <w:tcBorders>
              <w:top w:val="single" w:sz="8" w:space="0" w:color="CCCCCC"/>
              <w:left w:val="single" w:sz="8" w:space="0" w:color="CCCCCC"/>
              <w:bottom w:val="single" w:sz="8" w:space="0" w:color="000000"/>
              <w:right w:val="single" w:sz="8" w:space="0" w:color="000000"/>
            </w:tcBorders>
            <w:shd w:val="clear" w:color="auto" w:fill="auto"/>
            <w:tcFitText/>
            <w:vAlign w:val="bottom"/>
            <w:hideMark/>
          </w:tcPr>
          <w:p w:rsidR="00C92D77" w:rsidRDefault="00805654">
            <w:pPr>
              <w:spacing w:line="240" w:lineRule="auto"/>
              <w:jc w:val="center"/>
              <w:rPr>
                <w:rFonts w:eastAsia="Times New Roman"/>
                <w:color w:val="000000"/>
                <w:sz w:val="20"/>
                <w:szCs w:val="20"/>
              </w:rPr>
            </w:pPr>
            <w:r w:rsidRPr="00805654">
              <w:rPr>
                <w:rFonts w:eastAsia="Times New Roman"/>
                <w:color w:val="000000"/>
                <w:sz w:val="20"/>
                <w:szCs w:val="20"/>
              </w:rPr>
              <w:t> </w:t>
            </w:r>
          </w:p>
        </w:tc>
        <w:tc>
          <w:tcPr>
            <w:tcW w:w="615" w:type="pct"/>
            <w:tcBorders>
              <w:top w:val="single" w:sz="8" w:space="0" w:color="CCCCCC"/>
              <w:left w:val="single" w:sz="8" w:space="0" w:color="CCCCCC"/>
              <w:bottom w:val="single" w:sz="8" w:space="0" w:color="000000"/>
              <w:right w:val="single" w:sz="8" w:space="0" w:color="000000"/>
            </w:tcBorders>
            <w:shd w:val="clear" w:color="auto" w:fill="auto"/>
            <w:tcFitText/>
            <w:vAlign w:val="bottom"/>
            <w:hideMark/>
          </w:tcPr>
          <w:p w:rsidR="00C92D77" w:rsidRDefault="00805654">
            <w:pPr>
              <w:spacing w:line="240" w:lineRule="auto"/>
              <w:jc w:val="center"/>
              <w:rPr>
                <w:rFonts w:eastAsia="Times New Roman"/>
                <w:b/>
                <w:bCs/>
                <w:color w:val="000000"/>
                <w:sz w:val="20"/>
                <w:szCs w:val="20"/>
              </w:rPr>
            </w:pPr>
            <w:r w:rsidRPr="009C7BDF">
              <w:rPr>
                <w:rFonts w:eastAsia="Times New Roman"/>
                <w:b/>
                <w:bCs/>
                <w:color w:val="000000"/>
                <w:spacing w:val="81"/>
                <w:sz w:val="20"/>
                <w:szCs w:val="20"/>
              </w:rPr>
              <w:t>21800</w:t>
            </w:r>
            <w:r w:rsidRPr="009C7BDF">
              <w:rPr>
                <w:rFonts w:eastAsia="Times New Roman"/>
                <w:b/>
                <w:bCs/>
                <w:color w:val="000000"/>
                <w:spacing w:val="4"/>
                <w:sz w:val="20"/>
                <w:szCs w:val="20"/>
              </w:rPr>
              <w:t>0</w:t>
            </w:r>
          </w:p>
        </w:tc>
        <w:tc>
          <w:tcPr>
            <w:tcW w:w="636" w:type="pct"/>
            <w:tcBorders>
              <w:top w:val="single" w:sz="8" w:space="0" w:color="CCCCCC"/>
              <w:left w:val="single" w:sz="8" w:space="0" w:color="CCCCCC"/>
              <w:bottom w:val="single" w:sz="8" w:space="0" w:color="000000"/>
              <w:right w:val="single" w:sz="8" w:space="0" w:color="000000"/>
            </w:tcBorders>
            <w:shd w:val="clear" w:color="auto" w:fill="auto"/>
            <w:tcFitText/>
            <w:vAlign w:val="bottom"/>
            <w:hideMark/>
          </w:tcPr>
          <w:p w:rsidR="00C92D77" w:rsidRDefault="00805654">
            <w:pPr>
              <w:spacing w:line="240" w:lineRule="auto"/>
              <w:jc w:val="center"/>
              <w:rPr>
                <w:rFonts w:eastAsia="Times New Roman"/>
                <w:color w:val="000000"/>
                <w:sz w:val="20"/>
                <w:szCs w:val="20"/>
              </w:rPr>
            </w:pPr>
            <w:r w:rsidRPr="00805654">
              <w:rPr>
                <w:rFonts w:eastAsia="Times New Roman"/>
                <w:color w:val="000000"/>
                <w:sz w:val="20"/>
                <w:szCs w:val="20"/>
              </w:rPr>
              <w:t> </w:t>
            </w:r>
          </w:p>
        </w:tc>
        <w:tc>
          <w:tcPr>
            <w:tcW w:w="865" w:type="pct"/>
            <w:tcBorders>
              <w:top w:val="single" w:sz="8" w:space="0" w:color="CCCCCC"/>
              <w:left w:val="single" w:sz="8" w:space="0" w:color="CCCCCC"/>
              <w:bottom w:val="single" w:sz="8" w:space="0" w:color="000000"/>
              <w:right w:val="single" w:sz="8" w:space="0" w:color="000000"/>
            </w:tcBorders>
            <w:shd w:val="clear" w:color="auto" w:fill="auto"/>
            <w:tcFitText/>
            <w:vAlign w:val="bottom"/>
            <w:hideMark/>
          </w:tcPr>
          <w:p w:rsidR="00C92D77" w:rsidRDefault="00805654">
            <w:pPr>
              <w:spacing w:line="240" w:lineRule="auto"/>
              <w:jc w:val="center"/>
              <w:rPr>
                <w:rFonts w:eastAsia="Times New Roman"/>
                <w:color w:val="000000"/>
                <w:sz w:val="20"/>
                <w:szCs w:val="20"/>
              </w:rPr>
            </w:pPr>
            <w:r w:rsidRPr="00805654">
              <w:rPr>
                <w:rFonts w:eastAsia="Times New Roman"/>
                <w:color w:val="000000"/>
                <w:sz w:val="20"/>
                <w:szCs w:val="20"/>
              </w:rPr>
              <w:t> </w:t>
            </w:r>
          </w:p>
        </w:tc>
        <w:tc>
          <w:tcPr>
            <w:tcW w:w="655" w:type="pct"/>
            <w:tcBorders>
              <w:top w:val="single" w:sz="8" w:space="0" w:color="CCCCCC"/>
              <w:left w:val="single" w:sz="8" w:space="0" w:color="CCCCCC"/>
              <w:bottom w:val="single" w:sz="8" w:space="0" w:color="000000"/>
              <w:right w:val="single" w:sz="8" w:space="0" w:color="000000"/>
            </w:tcBorders>
            <w:shd w:val="clear" w:color="auto" w:fill="auto"/>
            <w:tcFitText/>
            <w:vAlign w:val="bottom"/>
            <w:hideMark/>
          </w:tcPr>
          <w:p w:rsidR="00C92D77" w:rsidRDefault="00805654">
            <w:pPr>
              <w:spacing w:line="240" w:lineRule="auto"/>
              <w:jc w:val="center"/>
              <w:rPr>
                <w:rFonts w:eastAsia="Times New Roman"/>
                <w:color w:val="000000"/>
                <w:sz w:val="20"/>
                <w:szCs w:val="20"/>
              </w:rPr>
            </w:pPr>
            <w:r w:rsidRPr="009C7BDF">
              <w:rPr>
                <w:rFonts w:eastAsia="Times New Roman"/>
                <w:color w:val="000000"/>
                <w:w w:val="97"/>
                <w:sz w:val="20"/>
                <w:szCs w:val="20"/>
              </w:rPr>
              <w:t>2.41072289</w:t>
            </w:r>
            <w:r w:rsidRPr="009C7BDF">
              <w:rPr>
                <w:rFonts w:eastAsia="Times New Roman"/>
                <w:color w:val="000000"/>
                <w:spacing w:val="1"/>
                <w:w w:val="97"/>
                <w:sz w:val="20"/>
                <w:szCs w:val="20"/>
              </w:rPr>
              <w:t>5</w:t>
            </w:r>
          </w:p>
        </w:tc>
        <w:tc>
          <w:tcPr>
            <w:tcW w:w="445" w:type="pct"/>
            <w:tcBorders>
              <w:top w:val="nil"/>
              <w:left w:val="single" w:sz="8" w:space="0" w:color="CCCCCC"/>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594" w:type="pct"/>
            <w:tcBorders>
              <w:top w:val="nil"/>
              <w:left w:val="nil"/>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594" w:type="pct"/>
            <w:tcBorders>
              <w:top w:val="nil"/>
              <w:left w:val="nil"/>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r>
      <w:tr w:rsidR="00C92D77">
        <w:trPr>
          <w:trHeight w:val="315"/>
        </w:trPr>
        <w:tc>
          <w:tcPr>
            <w:tcW w:w="273" w:type="pct"/>
            <w:tcBorders>
              <w:top w:val="nil"/>
              <w:left w:val="single" w:sz="8" w:space="0" w:color="CCCCCC"/>
              <w:bottom w:val="single" w:sz="8" w:space="0" w:color="CCCCCC"/>
              <w:right w:val="single" w:sz="8" w:space="0" w:color="000000"/>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718" w:type="pct"/>
            <w:tcBorders>
              <w:top w:val="single" w:sz="8" w:space="0" w:color="CCCCCC"/>
              <w:left w:val="single" w:sz="8" w:space="0" w:color="CCCCCC"/>
              <w:bottom w:val="single" w:sz="8" w:space="0" w:color="000000"/>
              <w:right w:val="single" w:sz="8" w:space="0" w:color="000000"/>
            </w:tcBorders>
            <w:shd w:val="clear" w:color="auto" w:fill="auto"/>
            <w:tcFitText/>
            <w:vAlign w:val="bottom"/>
            <w:hideMark/>
          </w:tcPr>
          <w:p w:rsidR="00C92D77" w:rsidRDefault="00805654">
            <w:pPr>
              <w:spacing w:line="240" w:lineRule="auto"/>
              <w:jc w:val="center"/>
              <w:rPr>
                <w:rFonts w:eastAsia="Times New Roman"/>
                <w:color w:val="000000"/>
                <w:sz w:val="20"/>
                <w:szCs w:val="20"/>
              </w:rPr>
            </w:pPr>
            <w:r w:rsidRPr="00805654">
              <w:rPr>
                <w:rFonts w:eastAsia="Times New Roman"/>
                <w:color w:val="000000"/>
                <w:sz w:val="20"/>
                <w:szCs w:val="20"/>
              </w:rPr>
              <w:t> </w:t>
            </w:r>
          </w:p>
        </w:tc>
        <w:tc>
          <w:tcPr>
            <w:tcW w:w="615" w:type="pct"/>
            <w:tcBorders>
              <w:top w:val="single" w:sz="8" w:space="0" w:color="CCCCCC"/>
              <w:left w:val="single" w:sz="8" w:space="0" w:color="CCCCCC"/>
              <w:bottom w:val="single" w:sz="8" w:space="0" w:color="000000"/>
              <w:right w:val="single" w:sz="8" w:space="0" w:color="000000"/>
            </w:tcBorders>
            <w:shd w:val="clear" w:color="auto" w:fill="auto"/>
            <w:tcFitText/>
            <w:vAlign w:val="bottom"/>
            <w:hideMark/>
          </w:tcPr>
          <w:p w:rsidR="00C92D77" w:rsidRDefault="00805654">
            <w:pPr>
              <w:spacing w:line="240" w:lineRule="auto"/>
              <w:jc w:val="center"/>
              <w:rPr>
                <w:rFonts w:eastAsia="Times New Roman"/>
                <w:color w:val="000000"/>
                <w:sz w:val="20"/>
                <w:szCs w:val="20"/>
              </w:rPr>
            </w:pPr>
            <w:r w:rsidRPr="00805654">
              <w:rPr>
                <w:rFonts w:eastAsia="Times New Roman"/>
                <w:color w:val="000000"/>
                <w:sz w:val="20"/>
                <w:szCs w:val="20"/>
              </w:rPr>
              <w:t> </w:t>
            </w:r>
          </w:p>
        </w:tc>
        <w:tc>
          <w:tcPr>
            <w:tcW w:w="636" w:type="pct"/>
            <w:tcBorders>
              <w:top w:val="single" w:sz="8" w:space="0" w:color="CCCCCC"/>
              <w:left w:val="single" w:sz="8" w:space="0" w:color="CCCCCC"/>
              <w:bottom w:val="single" w:sz="8" w:space="0" w:color="000000"/>
              <w:right w:val="single" w:sz="8" w:space="0" w:color="000000"/>
            </w:tcBorders>
            <w:shd w:val="clear" w:color="auto" w:fill="auto"/>
            <w:tcFitText/>
            <w:vAlign w:val="bottom"/>
            <w:hideMark/>
          </w:tcPr>
          <w:p w:rsidR="00C92D77" w:rsidRDefault="00805654">
            <w:pPr>
              <w:spacing w:line="240" w:lineRule="auto"/>
              <w:jc w:val="center"/>
              <w:rPr>
                <w:rFonts w:eastAsia="Times New Roman"/>
                <w:color w:val="000000"/>
                <w:sz w:val="20"/>
                <w:szCs w:val="20"/>
              </w:rPr>
            </w:pPr>
            <w:r w:rsidRPr="00805654">
              <w:rPr>
                <w:rFonts w:eastAsia="Times New Roman"/>
                <w:color w:val="000000"/>
                <w:sz w:val="20"/>
                <w:szCs w:val="20"/>
              </w:rPr>
              <w:t> </w:t>
            </w:r>
          </w:p>
        </w:tc>
        <w:tc>
          <w:tcPr>
            <w:tcW w:w="865" w:type="pct"/>
            <w:tcBorders>
              <w:top w:val="single" w:sz="8" w:space="0" w:color="CCCCCC"/>
              <w:left w:val="single" w:sz="8" w:space="0" w:color="CCCCCC"/>
              <w:bottom w:val="single" w:sz="8" w:space="0" w:color="000000"/>
              <w:right w:val="single" w:sz="8" w:space="0" w:color="000000"/>
            </w:tcBorders>
            <w:shd w:val="clear" w:color="auto" w:fill="auto"/>
            <w:tcFitText/>
            <w:vAlign w:val="bottom"/>
            <w:hideMark/>
          </w:tcPr>
          <w:p w:rsidR="00C92D77" w:rsidRDefault="00805654">
            <w:pPr>
              <w:spacing w:line="240" w:lineRule="auto"/>
              <w:jc w:val="center"/>
              <w:rPr>
                <w:rFonts w:eastAsia="Times New Roman"/>
                <w:color w:val="000000"/>
                <w:sz w:val="20"/>
                <w:szCs w:val="20"/>
              </w:rPr>
            </w:pPr>
            <w:r w:rsidRPr="00805654">
              <w:rPr>
                <w:rFonts w:eastAsia="Times New Roman"/>
                <w:color w:val="000000"/>
                <w:sz w:val="20"/>
                <w:szCs w:val="20"/>
              </w:rPr>
              <w:t> </w:t>
            </w:r>
          </w:p>
        </w:tc>
        <w:tc>
          <w:tcPr>
            <w:tcW w:w="655" w:type="pct"/>
            <w:tcBorders>
              <w:top w:val="single" w:sz="8" w:space="0" w:color="CCCCCC"/>
              <w:left w:val="single" w:sz="8" w:space="0" w:color="CCCCCC"/>
              <w:bottom w:val="single" w:sz="8" w:space="0" w:color="000000"/>
              <w:right w:val="single" w:sz="8" w:space="0" w:color="000000"/>
            </w:tcBorders>
            <w:shd w:val="clear" w:color="auto" w:fill="auto"/>
            <w:tcFitText/>
            <w:vAlign w:val="bottom"/>
            <w:hideMark/>
          </w:tcPr>
          <w:p w:rsidR="00C92D77" w:rsidRDefault="00805654">
            <w:pPr>
              <w:spacing w:line="240" w:lineRule="auto"/>
              <w:rPr>
                <w:rFonts w:eastAsia="Times New Roman"/>
                <w:color w:val="000000"/>
                <w:sz w:val="20"/>
                <w:szCs w:val="20"/>
              </w:rPr>
            </w:pPr>
            <w:r w:rsidRPr="009C7BDF">
              <w:rPr>
                <w:rFonts w:eastAsia="Times New Roman"/>
                <w:color w:val="000000"/>
                <w:spacing w:val="1"/>
                <w:sz w:val="20"/>
                <w:szCs w:val="20"/>
              </w:rPr>
              <w:t>2% (approx</w:t>
            </w:r>
            <w:r w:rsidRPr="009C7BDF">
              <w:rPr>
                <w:rFonts w:eastAsia="Times New Roman"/>
                <w:color w:val="000000"/>
                <w:spacing w:val="4"/>
                <w:sz w:val="20"/>
                <w:szCs w:val="20"/>
              </w:rPr>
              <w:t>)</w:t>
            </w:r>
          </w:p>
        </w:tc>
        <w:tc>
          <w:tcPr>
            <w:tcW w:w="445" w:type="pct"/>
            <w:tcBorders>
              <w:top w:val="nil"/>
              <w:left w:val="single" w:sz="8" w:space="0" w:color="CCCCCC"/>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594" w:type="pct"/>
            <w:tcBorders>
              <w:top w:val="nil"/>
              <w:left w:val="nil"/>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c>
          <w:tcPr>
            <w:tcW w:w="594" w:type="pct"/>
            <w:tcBorders>
              <w:top w:val="nil"/>
              <w:left w:val="nil"/>
              <w:bottom w:val="single" w:sz="8" w:space="0" w:color="CCCCCC"/>
              <w:right w:val="single" w:sz="8" w:space="0" w:color="CCCCCC"/>
            </w:tcBorders>
            <w:shd w:val="clear" w:color="auto" w:fill="auto"/>
            <w:tcFitText/>
            <w:vAlign w:val="bottom"/>
            <w:hideMark/>
          </w:tcPr>
          <w:p w:rsidR="00C92D77" w:rsidRDefault="00805654">
            <w:pPr>
              <w:spacing w:line="240" w:lineRule="auto"/>
              <w:rPr>
                <w:rFonts w:eastAsia="Times New Roman"/>
                <w:color w:val="000000"/>
                <w:sz w:val="20"/>
                <w:szCs w:val="20"/>
              </w:rPr>
            </w:pPr>
            <w:r w:rsidRPr="00805654">
              <w:rPr>
                <w:rFonts w:eastAsia="Times New Roman"/>
                <w:color w:val="000000"/>
                <w:sz w:val="20"/>
                <w:szCs w:val="20"/>
              </w:rPr>
              <w:t> </w:t>
            </w:r>
          </w:p>
        </w:tc>
      </w:tr>
    </w:tbl>
    <w:p w:rsidR="00C92D77" w:rsidRDefault="00C92D77">
      <w:pPr>
        <w:spacing w:line="360" w:lineRule="auto"/>
        <w:rPr>
          <w:color w:val="000000"/>
        </w:rPr>
      </w:pPr>
    </w:p>
    <w:p w:rsidR="00C92D77" w:rsidRDefault="00805654">
      <w:pPr>
        <w:pStyle w:val="normal0"/>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(Source: Created by the author)</w:t>
      </w:r>
    </w:p>
    <w:p w:rsidR="00C92D77" w:rsidRDefault="00C92D77">
      <w:pPr>
        <w:pStyle w:val="normal0"/>
        <w:spacing w:line="360" w:lineRule="auto"/>
        <w:jc w:val="both"/>
        <w:rPr>
          <w:color w:val="000000"/>
        </w:rPr>
      </w:pPr>
    </w:p>
    <w:p w:rsidR="00C92D77" w:rsidRDefault="00C92D77">
      <w:pPr>
        <w:pStyle w:val="normal0"/>
        <w:spacing w:line="360" w:lineRule="auto"/>
        <w:jc w:val="both"/>
        <w:rPr>
          <w:color w:val="000000"/>
        </w:rPr>
      </w:pPr>
    </w:p>
    <w:sectPr w:rsidR="00C92D77" w:rsidSect="00805654">
      <w:footerReference w:type="default" r:id="rId37"/>
      <w:pgSz w:w="12240" w:h="15840"/>
      <w:pgMar w:top="1440" w:right="1440" w:bottom="1440" w:left="1440" w:header="0" w:footer="0" w:gutter="0"/>
      <w:pgNumType w:start="1"/>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92D77" w:rsidRDefault="00C92D77" w:rsidP="00C92D77">
      <w:pPr>
        <w:spacing w:line="240" w:lineRule="auto"/>
      </w:pPr>
      <w:r>
        <w:separator/>
      </w:r>
    </w:p>
  </w:endnote>
  <w:endnote w:type="continuationSeparator" w:id="1">
    <w:p w:rsidR="00C92D77" w:rsidRDefault="00C92D77" w:rsidP="00C92D77">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2D77" w:rsidRDefault="00C92D77">
    <w:pPr>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92D77" w:rsidRDefault="00C92D77" w:rsidP="00C92D77">
      <w:pPr>
        <w:spacing w:line="240" w:lineRule="auto"/>
      </w:pPr>
      <w:r>
        <w:separator/>
      </w:r>
    </w:p>
  </w:footnote>
  <w:footnote w:type="continuationSeparator" w:id="1">
    <w:p w:rsidR="00C92D77" w:rsidRDefault="00C92D77" w:rsidP="00C92D77">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multilevel"/>
    <w:tmpl w:val="44ACD3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00000001"/>
    <w:multiLevelType w:val="multilevel"/>
    <w:tmpl w:val="FF6468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00000002"/>
    <w:multiLevelType w:val="hybridMultilevel"/>
    <w:tmpl w:val="57CA77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0000003"/>
    <w:multiLevelType w:val="hybridMultilevel"/>
    <w:tmpl w:val="DF3C8E1E"/>
    <w:lvl w:ilvl="0" w:tplc="04090001">
      <w:start w:val="1"/>
      <w:numFmt w:val="bullet"/>
      <w:lvlText w:val=""/>
      <w:lvlJc w:val="left"/>
      <w:pPr>
        <w:ind w:left="951" w:hanging="360"/>
      </w:pPr>
      <w:rPr>
        <w:rFonts w:ascii="Symbol" w:hAnsi="Symbol" w:hint="default"/>
      </w:rPr>
    </w:lvl>
    <w:lvl w:ilvl="1" w:tplc="04090003" w:tentative="1">
      <w:start w:val="1"/>
      <w:numFmt w:val="bullet"/>
      <w:lvlText w:val="o"/>
      <w:lvlJc w:val="left"/>
      <w:pPr>
        <w:ind w:left="1671" w:hanging="360"/>
      </w:pPr>
      <w:rPr>
        <w:rFonts w:ascii="Courier New" w:hAnsi="Courier New" w:cs="Courier New" w:hint="default"/>
      </w:rPr>
    </w:lvl>
    <w:lvl w:ilvl="2" w:tplc="04090005" w:tentative="1">
      <w:start w:val="1"/>
      <w:numFmt w:val="bullet"/>
      <w:lvlText w:val=""/>
      <w:lvlJc w:val="left"/>
      <w:pPr>
        <w:ind w:left="2391" w:hanging="360"/>
      </w:pPr>
      <w:rPr>
        <w:rFonts w:ascii="Wingdings" w:hAnsi="Wingdings" w:hint="default"/>
      </w:rPr>
    </w:lvl>
    <w:lvl w:ilvl="3" w:tplc="04090001" w:tentative="1">
      <w:start w:val="1"/>
      <w:numFmt w:val="bullet"/>
      <w:lvlText w:val=""/>
      <w:lvlJc w:val="left"/>
      <w:pPr>
        <w:ind w:left="3111" w:hanging="360"/>
      </w:pPr>
      <w:rPr>
        <w:rFonts w:ascii="Symbol" w:hAnsi="Symbol" w:hint="default"/>
      </w:rPr>
    </w:lvl>
    <w:lvl w:ilvl="4" w:tplc="04090003" w:tentative="1">
      <w:start w:val="1"/>
      <w:numFmt w:val="bullet"/>
      <w:lvlText w:val="o"/>
      <w:lvlJc w:val="left"/>
      <w:pPr>
        <w:ind w:left="3831" w:hanging="360"/>
      </w:pPr>
      <w:rPr>
        <w:rFonts w:ascii="Courier New" w:hAnsi="Courier New" w:cs="Courier New" w:hint="default"/>
      </w:rPr>
    </w:lvl>
    <w:lvl w:ilvl="5" w:tplc="04090005" w:tentative="1">
      <w:start w:val="1"/>
      <w:numFmt w:val="bullet"/>
      <w:lvlText w:val=""/>
      <w:lvlJc w:val="left"/>
      <w:pPr>
        <w:ind w:left="4551" w:hanging="360"/>
      </w:pPr>
      <w:rPr>
        <w:rFonts w:ascii="Wingdings" w:hAnsi="Wingdings" w:hint="default"/>
      </w:rPr>
    </w:lvl>
    <w:lvl w:ilvl="6" w:tplc="04090001" w:tentative="1">
      <w:start w:val="1"/>
      <w:numFmt w:val="bullet"/>
      <w:lvlText w:val=""/>
      <w:lvlJc w:val="left"/>
      <w:pPr>
        <w:ind w:left="5271" w:hanging="360"/>
      </w:pPr>
      <w:rPr>
        <w:rFonts w:ascii="Symbol" w:hAnsi="Symbol" w:hint="default"/>
      </w:rPr>
    </w:lvl>
    <w:lvl w:ilvl="7" w:tplc="04090003" w:tentative="1">
      <w:start w:val="1"/>
      <w:numFmt w:val="bullet"/>
      <w:lvlText w:val="o"/>
      <w:lvlJc w:val="left"/>
      <w:pPr>
        <w:ind w:left="5991" w:hanging="360"/>
      </w:pPr>
      <w:rPr>
        <w:rFonts w:ascii="Courier New" w:hAnsi="Courier New" w:cs="Courier New" w:hint="default"/>
      </w:rPr>
    </w:lvl>
    <w:lvl w:ilvl="8" w:tplc="04090005" w:tentative="1">
      <w:start w:val="1"/>
      <w:numFmt w:val="bullet"/>
      <w:lvlText w:val=""/>
      <w:lvlJc w:val="left"/>
      <w:pPr>
        <w:ind w:left="6711" w:hanging="360"/>
      </w:pPr>
      <w:rPr>
        <w:rFonts w:ascii="Wingdings" w:hAnsi="Wingdings" w:hint="default"/>
      </w:rPr>
    </w:lvl>
  </w:abstractNum>
  <w:abstractNum w:abstractNumId="4">
    <w:nsid w:val="00000004"/>
    <w:multiLevelType w:val="multilevel"/>
    <w:tmpl w:val="37D2FC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00000005"/>
    <w:multiLevelType w:val="multilevel"/>
    <w:tmpl w:val="6D2471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00000006"/>
    <w:multiLevelType w:val="multilevel"/>
    <w:tmpl w:val="F2B806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00000007"/>
    <w:multiLevelType w:val="multilevel"/>
    <w:tmpl w:val="84DA11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00000008"/>
    <w:multiLevelType w:val="multilevel"/>
    <w:tmpl w:val="B0EA7E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nsid w:val="00000009"/>
    <w:multiLevelType w:val="hybridMultilevel"/>
    <w:tmpl w:val="576C3EDE"/>
    <w:lvl w:ilvl="0" w:tplc="04090001">
      <w:start w:val="1"/>
      <w:numFmt w:val="bullet"/>
      <w:lvlText w:val=""/>
      <w:lvlJc w:val="left"/>
      <w:pPr>
        <w:ind w:left="1311" w:hanging="360"/>
      </w:pPr>
      <w:rPr>
        <w:rFonts w:ascii="Symbol" w:hAnsi="Symbol" w:hint="default"/>
      </w:rPr>
    </w:lvl>
    <w:lvl w:ilvl="1" w:tplc="04090003" w:tentative="1">
      <w:start w:val="1"/>
      <w:numFmt w:val="bullet"/>
      <w:lvlText w:val="o"/>
      <w:lvlJc w:val="left"/>
      <w:pPr>
        <w:ind w:left="2031" w:hanging="360"/>
      </w:pPr>
      <w:rPr>
        <w:rFonts w:ascii="Courier New" w:hAnsi="Courier New" w:cs="Courier New" w:hint="default"/>
      </w:rPr>
    </w:lvl>
    <w:lvl w:ilvl="2" w:tplc="04090005" w:tentative="1">
      <w:start w:val="1"/>
      <w:numFmt w:val="bullet"/>
      <w:lvlText w:val=""/>
      <w:lvlJc w:val="left"/>
      <w:pPr>
        <w:ind w:left="2751" w:hanging="360"/>
      </w:pPr>
      <w:rPr>
        <w:rFonts w:ascii="Wingdings" w:hAnsi="Wingdings" w:hint="default"/>
      </w:rPr>
    </w:lvl>
    <w:lvl w:ilvl="3" w:tplc="04090001" w:tentative="1">
      <w:start w:val="1"/>
      <w:numFmt w:val="bullet"/>
      <w:lvlText w:val=""/>
      <w:lvlJc w:val="left"/>
      <w:pPr>
        <w:ind w:left="3471" w:hanging="360"/>
      </w:pPr>
      <w:rPr>
        <w:rFonts w:ascii="Symbol" w:hAnsi="Symbol" w:hint="default"/>
      </w:rPr>
    </w:lvl>
    <w:lvl w:ilvl="4" w:tplc="04090003" w:tentative="1">
      <w:start w:val="1"/>
      <w:numFmt w:val="bullet"/>
      <w:lvlText w:val="o"/>
      <w:lvlJc w:val="left"/>
      <w:pPr>
        <w:ind w:left="4191" w:hanging="360"/>
      </w:pPr>
      <w:rPr>
        <w:rFonts w:ascii="Courier New" w:hAnsi="Courier New" w:cs="Courier New" w:hint="default"/>
      </w:rPr>
    </w:lvl>
    <w:lvl w:ilvl="5" w:tplc="04090005" w:tentative="1">
      <w:start w:val="1"/>
      <w:numFmt w:val="bullet"/>
      <w:lvlText w:val=""/>
      <w:lvlJc w:val="left"/>
      <w:pPr>
        <w:ind w:left="4911" w:hanging="360"/>
      </w:pPr>
      <w:rPr>
        <w:rFonts w:ascii="Wingdings" w:hAnsi="Wingdings" w:hint="default"/>
      </w:rPr>
    </w:lvl>
    <w:lvl w:ilvl="6" w:tplc="04090001" w:tentative="1">
      <w:start w:val="1"/>
      <w:numFmt w:val="bullet"/>
      <w:lvlText w:val=""/>
      <w:lvlJc w:val="left"/>
      <w:pPr>
        <w:ind w:left="5631" w:hanging="360"/>
      </w:pPr>
      <w:rPr>
        <w:rFonts w:ascii="Symbol" w:hAnsi="Symbol" w:hint="default"/>
      </w:rPr>
    </w:lvl>
    <w:lvl w:ilvl="7" w:tplc="04090003" w:tentative="1">
      <w:start w:val="1"/>
      <w:numFmt w:val="bullet"/>
      <w:lvlText w:val="o"/>
      <w:lvlJc w:val="left"/>
      <w:pPr>
        <w:ind w:left="6351" w:hanging="360"/>
      </w:pPr>
      <w:rPr>
        <w:rFonts w:ascii="Courier New" w:hAnsi="Courier New" w:cs="Courier New" w:hint="default"/>
      </w:rPr>
    </w:lvl>
    <w:lvl w:ilvl="8" w:tplc="04090005" w:tentative="1">
      <w:start w:val="1"/>
      <w:numFmt w:val="bullet"/>
      <w:lvlText w:val=""/>
      <w:lvlJc w:val="left"/>
      <w:pPr>
        <w:ind w:left="7071" w:hanging="360"/>
      </w:pPr>
      <w:rPr>
        <w:rFonts w:ascii="Wingdings" w:hAnsi="Wingdings" w:hint="default"/>
      </w:rPr>
    </w:lvl>
  </w:abstractNum>
  <w:abstractNum w:abstractNumId="10">
    <w:nsid w:val="0000000A"/>
    <w:multiLevelType w:val="hybridMultilevel"/>
    <w:tmpl w:val="98964D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000000B"/>
    <w:multiLevelType w:val="multilevel"/>
    <w:tmpl w:val="516AE2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7"/>
  </w:num>
  <w:num w:numId="3">
    <w:abstractNumId w:val="4"/>
  </w:num>
  <w:num w:numId="4">
    <w:abstractNumId w:val="6"/>
  </w:num>
  <w:num w:numId="5">
    <w:abstractNumId w:val="1"/>
  </w:num>
  <w:num w:numId="6">
    <w:abstractNumId w:val="8"/>
  </w:num>
  <w:num w:numId="7">
    <w:abstractNumId w:val="9"/>
  </w:num>
  <w:num w:numId="8">
    <w:abstractNumId w:val="2"/>
  </w:num>
  <w:num w:numId="9">
    <w:abstractNumId w:val="5"/>
  </w:num>
  <w:num w:numId="10">
    <w:abstractNumId w:val="11"/>
  </w:num>
  <w:num w:numId="11">
    <w:abstractNumId w:val="10"/>
  </w:num>
  <w:num w:numId="1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20"/>
  <w:displayHorizontalDrawingGridEvery w:val="2"/>
  <w:characterSpacingControl w:val="doNotCompress"/>
  <w:footnotePr>
    <w:footnote w:id="0"/>
    <w:footnote w:id="1"/>
  </w:footnotePr>
  <w:endnotePr>
    <w:endnote w:id="0"/>
    <w:endnote w:id="1"/>
  </w:endnotePr>
  <w:compat/>
  <w:rsids>
    <w:rsidRoot w:val="00C92D77"/>
    <w:rsid w:val="00805654"/>
    <w:rsid w:val="009C7BDF"/>
    <w:rsid w:val="00C92D7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2D77"/>
    <w:pPr>
      <w:spacing w:line="480" w:lineRule="auto"/>
      <w:jc w:val="both"/>
    </w:pPr>
    <w:rPr>
      <w:rFonts w:ascii="Times New Roman" w:hAnsi="Times New Roman"/>
      <w:sz w:val="24"/>
    </w:rPr>
  </w:style>
  <w:style w:type="paragraph" w:styleId="Heading1">
    <w:name w:val="heading 1"/>
    <w:qFormat/>
    <w:rsid w:val="00C92D77"/>
    <w:pPr>
      <w:keepNext/>
      <w:keepLines/>
      <w:widowControl w:val="0"/>
      <w:spacing w:before="480" w:line="480" w:lineRule="auto"/>
      <w:jc w:val="both"/>
      <w:outlineLvl w:val="0"/>
    </w:pPr>
    <w:rPr>
      <w:rFonts w:ascii="Times New Roman" w:hAnsi="Times New Roman"/>
      <w:b/>
      <w:color w:val="000000"/>
      <w:sz w:val="24"/>
      <w:szCs w:val="28"/>
    </w:rPr>
  </w:style>
  <w:style w:type="paragraph" w:styleId="Heading2">
    <w:name w:val="heading 2"/>
    <w:basedOn w:val="normal0"/>
    <w:next w:val="normal0"/>
    <w:rsid w:val="00C92D77"/>
    <w:pPr>
      <w:keepNext/>
      <w:keepLines/>
      <w:spacing w:before="360" w:after="120"/>
      <w:jc w:val="both"/>
      <w:outlineLvl w:val="1"/>
    </w:pPr>
    <w:rPr>
      <w:rFonts w:ascii="Times New Roman" w:hAnsi="Times New Roman"/>
      <w:b/>
      <w:sz w:val="24"/>
      <w:szCs w:val="32"/>
    </w:rPr>
  </w:style>
  <w:style w:type="paragraph" w:styleId="Heading3">
    <w:name w:val="heading 3"/>
    <w:basedOn w:val="normal0"/>
    <w:next w:val="normal0"/>
    <w:rsid w:val="00C92D77"/>
    <w:pPr>
      <w:keepNext/>
      <w:keepLines/>
      <w:spacing w:before="320" w:after="80"/>
      <w:outlineLvl w:val="2"/>
    </w:pPr>
    <w:rPr>
      <w:color w:val="434343"/>
      <w:sz w:val="28"/>
      <w:szCs w:val="28"/>
    </w:rPr>
  </w:style>
  <w:style w:type="paragraph" w:styleId="Heading4">
    <w:name w:val="heading 4"/>
    <w:basedOn w:val="normal0"/>
    <w:next w:val="normal0"/>
    <w:rsid w:val="00C92D77"/>
    <w:pPr>
      <w:keepNext/>
      <w:keepLines/>
      <w:spacing w:before="280" w:after="80"/>
      <w:outlineLvl w:val="3"/>
    </w:pPr>
    <w:rPr>
      <w:color w:val="666666"/>
      <w:sz w:val="24"/>
      <w:szCs w:val="24"/>
    </w:rPr>
  </w:style>
  <w:style w:type="paragraph" w:styleId="Heading5">
    <w:name w:val="heading 5"/>
    <w:basedOn w:val="normal0"/>
    <w:next w:val="normal0"/>
    <w:rsid w:val="00C92D77"/>
    <w:pPr>
      <w:keepNext/>
      <w:keepLines/>
      <w:spacing w:before="240" w:after="80"/>
      <w:outlineLvl w:val="4"/>
    </w:pPr>
    <w:rPr>
      <w:color w:val="666666"/>
    </w:rPr>
  </w:style>
  <w:style w:type="paragraph" w:styleId="Heading6">
    <w:name w:val="heading 6"/>
    <w:basedOn w:val="normal0"/>
    <w:next w:val="normal0"/>
    <w:rsid w:val="00C92D77"/>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C92D77"/>
  </w:style>
  <w:style w:type="paragraph" w:styleId="Title">
    <w:name w:val="Title"/>
    <w:basedOn w:val="normal0"/>
    <w:next w:val="normal0"/>
    <w:rsid w:val="00C92D77"/>
    <w:pPr>
      <w:keepNext/>
      <w:keepLines/>
      <w:spacing w:after="60"/>
    </w:pPr>
    <w:rPr>
      <w:sz w:val="52"/>
      <w:szCs w:val="52"/>
    </w:rPr>
  </w:style>
  <w:style w:type="paragraph" w:styleId="Subtitle">
    <w:name w:val="Subtitle"/>
    <w:basedOn w:val="normal0"/>
    <w:next w:val="normal0"/>
    <w:rsid w:val="00C92D77"/>
    <w:pPr>
      <w:keepNext/>
      <w:keepLines/>
      <w:spacing w:after="320"/>
    </w:pPr>
    <w:rPr>
      <w:color w:val="666666"/>
      <w:sz w:val="30"/>
      <w:szCs w:val="30"/>
    </w:rPr>
  </w:style>
  <w:style w:type="paragraph" w:styleId="BalloonText">
    <w:name w:val="Balloon Text"/>
    <w:basedOn w:val="Normal"/>
    <w:link w:val="BalloonTextChar"/>
    <w:uiPriority w:val="99"/>
    <w:rsid w:val="00C92D7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C92D77"/>
    <w:rPr>
      <w:rFonts w:ascii="Tahoma" w:hAnsi="Tahoma" w:cs="Tahoma"/>
      <w:sz w:val="16"/>
      <w:szCs w:val="16"/>
    </w:rPr>
  </w:style>
  <w:style w:type="character" w:styleId="Hyperlink">
    <w:name w:val="Hyperlink"/>
    <w:basedOn w:val="DefaultParagraphFont"/>
    <w:uiPriority w:val="99"/>
    <w:rsid w:val="00C92D77"/>
    <w:rPr>
      <w:color w:val="0000FF"/>
      <w:u w:val="single"/>
    </w:rPr>
  </w:style>
  <w:style w:type="table" w:customStyle="1" w:styleId="Table1">
    <w:name w:val="Table1"/>
    <w:basedOn w:val="TableNormal"/>
    <w:rsid w:val="00C92D77"/>
    <w:tblPr>
      <w:tblStyleRowBandSize w:val="1"/>
      <w:tblStyleColBandSize w:val="1"/>
      <w:tblInd w:w="0" w:type="dxa"/>
      <w:tblCellMar>
        <w:top w:w="100" w:type="dxa"/>
        <w:left w:w="100" w:type="dxa"/>
        <w:bottom w:w="100" w:type="dxa"/>
        <w:right w:w="100" w:type="dxa"/>
      </w:tblCellMar>
    </w:tblPr>
  </w:style>
  <w:style w:type="table" w:customStyle="1" w:styleId="Table2">
    <w:name w:val="Table2"/>
    <w:basedOn w:val="TableNormal"/>
    <w:rsid w:val="00C92D77"/>
    <w:tblPr>
      <w:tblStyleRowBandSize w:val="1"/>
      <w:tblStyleColBandSize w:val="1"/>
      <w:tblInd w:w="0" w:type="dxa"/>
      <w:tblCellMar>
        <w:top w:w="100" w:type="dxa"/>
        <w:left w:w="100" w:type="dxa"/>
        <w:bottom w:w="100" w:type="dxa"/>
        <w:right w:w="100" w:type="dxa"/>
      </w:tblCellMar>
    </w:tblPr>
  </w:style>
  <w:style w:type="table" w:customStyle="1" w:styleId="Table3">
    <w:name w:val="Table3"/>
    <w:basedOn w:val="TableNormal"/>
    <w:rsid w:val="00C92D77"/>
    <w:tblPr>
      <w:tblStyleRowBandSize w:val="1"/>
      <w:tblStyleColBandSize w:val="1"/>
      <w:tblInd w:w="0" w:type="dxa"/>
      <w:tblCellMar>
        <w:top w:w="100" w:type="dxa"/>
        <w:left w:w="100" w:type="dxa"/>
        <w:bottom w:w="100" w:type="dxa"/>
        <w:right w:w="100" w:type="dxa"/>
      </w:tblCellMar>
    </w:tblPr>
  </w:style>
  <w:style w:type="paragraph" w:styleId="ListParagraph">
    <w:name w:val="List Paragraph"/>
    <w:basedOn w:val="Normal"/>
    <w:uiPriority w:val="34"/>
    <w:qFormat/>
    <w:rsid w:val="00C92D77"/>
    <w:pPr>
      <w:spacing w:after="200"/>
      <w:ind w:left="720"/>
      <w:contextualSpacing/>
    </w:pPr>
    <w:rPr>
      <w:rFonts w:asciiTheme="minorHAnsi" w:eastAsiaTheme="minorEastAsia" w:hAnsiTheme="minorHAnsi" w:cstheme="minorBidi"/>
    </w:rPr>
  </w:style>
  <w:style w:type="paragraph" w:styleId="TOCHeading">
    <w:name w:val="TOC Heading"/>
    <w:basedOn w:val="Heading1"/>
    <w:next w:val="Normal"/>
    <w:uiPriority w:val="39"/>
    <w:qFormat/>
    <w:rsid w:val="00C92D77"/>
    <w:pPr>
      <w:jc w:val="left"/>
      <w:outlineLvl w:val="9"/>
    </w:pPr>
    <w:rPr>
      <w:rFonts w:asciiTheme="majorHAnsi" w:eastAsiaTheme="majorEastAsia" w:hAnsiTheme="majorHAnsi" w:cstheme="majorBidi"/>
      <w:bCs/>
      <w:color w:val="365F91"/>
      <w:sz w:val="28"/>
    </w:rPr>
  </w:style>
  <w:style w:type="paragraph" w:styleId="TOC1">
    <w:name w:val="toc 1"/>
    <w:basedOn w:val="Normal"/>
    <w:next w:val="Normal"/>
    <w:uiPriority w:val="39"/>
    <w:rsid w:val="00C92D77"/>
    <w:pPr>
      <w:spacing w:after="100"/>
    </w:pPr>
  </w:style>
  <w:style w:type="paragraph" w:styleId="TOC2">
    <w:name w:val="toc 2"/>
    <w:basedOn w:val="Normal"/>
    <w:next w:val="Normal"/>
    <w:uiPriority w:val="39"/>
    <w:rsid w:val="00C92D77"/>
    <w:pPr>
      <w:spacing w:after="100"/>
      <w:ind w:left="220"/>
    </w:pPr>
  </w:style>
  <w:style w:type="paragraph" w:styleId="Header">
    <w:name w:val="header"/>
    <w:basedOn w:val="Normal"/>
    <w:link w:val="HeaderChar"/>
    <w:uiPriority w:val="99"/>
    <w:rsid w:val="00C92D77"/>
    <w:pPr>
      <w:tabs>
        <w:tab w:val="center" w:pos="4680"/>
        <w:tab w:val="right" w:pos="9360"/>
      </w:tabs>
      <w:spacing w:line="240" w:lineRule="auto"/>
    </w:pPr>
  </w:style>
  <w:style w:type="character" w:customStyle="1" w:styleId="HeaderChar">
    <w:name w:val="Header Char"/>
    <w:basedOn w:val="DefaultParagraphFont"/>
    <w:link w:val="Header"/>
    <w:uiPriority w:val="99"/>
    <w:rsid w:val="00C92D77"/>
  </w:style>
  <w:style w:type="paragraph" w:styleId="Footer">
    <w:name w:val="footer"/>
    <w:basedOn w:val="Normal"/>
    <w:link w:val="FooterChar"/>
    <w:uiPriority w:val="99"/>
    <w:rsid w:val="00C92D77"/>
    <w:pPr>
      <w:tabs>
        <w:tab w:val="center" w:pos="4680"/>
        <w:tab w:val="right" w:pos="9360"/>
      </w:tabs>
      <w:spacing w:line="240" w:lineRule="auto"/>
    </w:pPr>
  </w:style>
  <w:style w:type="character" w:customStyle="1" w:styleId="FooterChar">
    <w:name w:val="Footer Char"/>
    <w:basedOn w:val="DefaultParagraphFont"/>
    <w:link w:val="Footer"/>
    <w:uiPriority w:val="99"/>
    <w:rsid w:val="00C92D77"/>
  </w:style>
  <w:style w:type="paragraph" w:customStyle="1" w:styleId="header0">
    <w:name w:val="&quot;&quot;header&quot;&quot;"/>
    <w:rsid w:val="00C92D77"/>
    <w:pPr>
      <w:tabs>
        <w:tab w:val="center" w:pos="4680"/>
        <w:tab w:val="right" w:pos="9360"/>
      </w:tabs>
      <w:spacing w:line="240" w:lineRule="auto"/>
      <w:jc w:val="both"/>
    </w:pPr>
    <w:rPr>
      <w:rFonts w:ascii="Times New Roman" w:hAnsi="Times New Roman"/>
      <w:sz w:val="24"/>
    </w:rPr>
  </w:style>
  <w:style w:type="paragraph" w:customStyle="1" w:styleId="footer0">
    <w:name w:val="&quot;&quot;footer&quot;&quot;"/>
    <w:rsid w:val="00C92D77"/>
    <w:pPr>
      <w:tabs>
        <w:tab w:val="center" w:pos="4680"/>
        <w:tab w:val="right" w:pos="9360"/>
      </w:tabs>
      <w:spacing w:line="240" w:lineRule="auto"/>
      <w:jc w:val="both"/>
    </w:pPr>
    <w:rPr>
      <w:rFonts w:ascii="Times New Roman" w:hAnsi="Times New Roman"/>
      <w:sz w:val="24"/>
    </w:rPr>
  </w:style>
  <w:style w:type="paragraph" w:customStyle="1" w:styleId="Title0">
    <w:name w:val="&quot;&quot;Title&quot;&quot;"/>
    <w:qFormat/>
    <w:rsid w:val="00C92D77"/>
    <w:pPr>
      <w:pBdr>
        <w:bottom w:val="single" w:sz="8" w:space="4" w:color="4F81BD"/>
      </w:pBdr>
      <w:spacing w:after="300" w:line="240" w:lineRule="auto"/>
      <w:jc w:val="both"/>
    </w:pPr>
    <w:rPr>
      <w:rFonts w:ascii="Times New Roman" w:hAnsi="Times New Roman"/>
      <w:color w:val="17365D"/>
      <w:spacing w:val="5"/>
      <w:kern w:val="28"/>
      <w:sz w:val="52"/>
      <w:szCs w:val="52"/>
    </w:rPr>
  </w:style>
  <w:style w:type="paragraph" w:customStyle="1" w:styleId="BalloonText0">
    <w:name w:val="&quot;&quot;Balloon Text&quot;&quot;"/>
    <w:rsid w:val="00C92D77"/>
    <w:pPr>
      <w:spacing w:line="240" w:lineRule="auto"/>
      <w:jc w:val="both"/>
    </w:pPr>
    <w:rPr>
      <w:rFonts w:ascii="Tahoma" w:hAnsi="Tahoma" w:cs="Tahoma" w:hint="eastAsia"/>
      <w:sz w:val="16"/>
      <w:szCs w:val="16"/>
    </w:rPr>
  </w:style>
  <w:style w:type="paragraph" w:customStyle="1" w:styleId="toc10">
    <w:name w:val="&quot;&quot;toc 1&quot;&quot;"/>
    <w:rsid w:val="00C92D77"/>
    <w:pPr>
      <w:spacing w:after="100" w:line="480" w:lineRule="auto"/>
      <w:jc w:val="both"/>
    </w:pPr>
    <w:rPr>
      <w:rFonts w:ascii="Times New Roman" w:hAnsi="Times New Roman"/>
      <w:sz w:val="24"/>
    </w:rPr>
  </w:style>
  <w:style w:type="paragraph" w:customStyle="1" w:styleId="ListParagraph0">
    <w:name w:val="&quot;&quot;List Paragraph&quot;&quot;"/>
    <w:qFormat/>
    <w:rsid w:val="00C92D77"/>
    <w:pPr>
      <w:spacing w:line="480" w:lineRule="auto"/>
      <w:jc w:val="both"/>
    </w:pPr>
    <w:rPr>
      <w:rFonts w:ascii="Times New Roman" w:hAnsi="Times New Roman"/>
      <w:sz w:val="24"/>
    </w:rPr>
  </w:style>
  <w:style w:type="paragraph" w:customStyle="1" w:styleId="TOCHeading0">
    <w:name w:val="&quot;&quot;TOC Heading&quot;&quot;"/>
    <w:qFormat/>
    <w:rsid w:val="00C92D77"/>
    <w:pPr>
      <w:keepNext/>
      <w:keepLines/>
      <w:widowControl w:val="0"/>
      <w:spacing w:before="480"/>
    </w:pPr>
    <w:rPr>
      <w:rFonts w:ascii="Times New Roman" w:hAnsi="Times New Roman"/>
      <w:b/>
      <w:color w:val="365F91"/>
      <w:sz w:val="28"/>
      <w:szCs w:val="2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www.researchgate.net/profile/Kaveh_Ostad-Ali-Askari/publication/299437398_Construction_management_and_development_of_water_transport_arteries_Case_Study_Sefidrood_irrigation_network_Gilan/links/56f6ec0208ae81582bf2fb63.pdf"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hyperlink" Target="https://www.paddypowerbetfair.com/~/media/Files/P/Paddy-Power-Betfair/documents/ppb-2017-prelims-07-03-2018.pdf"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hyperlink" Target="https://www.americanexpress.com/us/small-business/openforum/articles/10-simple-ways-to-cut-business-costs/"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hyperlink" Target="https://link.springer.com/article/10.1007/s10098-016-1298-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wmf"/><Relationship Id="rId24" Type="http://schemas.openxmlformats.org/officeDocument/2006/relationships/image" Target="media/image18.png"/><Relationship Id="rId32" Type="http://schemas.openxmlformats.org/officeDocument/2006/relationships/hyperlink" Target="https://www.williamhillplc.com/media/12073/wmh-final-results-statement-22-feb-18.pdf" TargetMode="External"/><Relationship Id="rId37"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hyperlink" Target="http://journals.ama.org/doi/abs/10.1509/jmr.13.0004?code=amma-site" TargetMode="External"/><Relationship Id="rId36" Type="http://schemas.openxmlformats.org/officeDocument/2006/relationships/hyperlink" Target="https://www.paddypowerbetfair.com/our-business/priorities" TargetMode="Externa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hyperlink" Target="https://www.williamhillplc.com/newsmedia/newsroom/corporate-news/2017/2016-annual-report-and-account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yperlink" Target="https://www.sciencedirect.com/science/article/abs/pii/S0360835215004544" TargetMode="External"/><Relationship Id="rId30" Type="http://schemas.openxmlformats.org/officeDocument/2006/relationships/hyperlink" Target="http://quotes.wsj.com/IE/PPB/financials/annual/balance-sheet" TargetMode="External"/><Relationship Id="rId35" Type="http://schemas.openxmlformats.org/officeDocument/2006/relationships/hyperlink" Target="https://www.williamhillplc.com/about/our-businesses/retai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33</Pages>
  <Words>6520</Words>
  <Characters>37169</Characters>
  <Application>Microsoft Office Word</Application>
  <DocSecurity>0</DocSecurity>
  <Lines>309</Lines>
  <Paragraphs>87</Paragraphs>
  <ScaleCrop>false</ScaleCrop>
  <Company/>
  <LinksUpToDate>false</LinksUpToDate>
  <CharactersWithSpaces>43602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2</cp:revision>
  <dcterms:created xsi:type="dcterms:W3CDTF">2018-05-15T14:47:00Z</dcterms:created>
  <dcterms:modified xsi:type="dcterms:W3CDTF">2018-05-15T14:47:00Z</dcterms:modified>
</cp:coreProperties>
</file>