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2AF716" w14:textId="31B3CAB3" w:rsidR="00131A35" w:rsidRPr="00CE137B" w:rsidRDefault="00CC1BAC">
      <w:pPr>
        <w:rPr>
          <w:rFonts w:ascii="標楷體" w:eastAsia="標楷體" w:hAnsi="標楷體"/>
          <w:sz w:val="48"/>
          <w:szCs w:val="48"/>
        </w:rPr>
      </w:pPr>
      <w:r w:rsidRPr="00CE137B">
        <w:rPr>
          <w:rFonts w:ascii="標楷體" w:eastAsia="標楷體" w:hAnsi="標楷體" w:hint="eastAsia"/>
          <w:sz w:val="48"/>
          <w:szCs w:val="48"/>
        </w:rPr>
        <w:t>莊子其人:</w:t>
      </w:r>
    </w:p>
    <w:p w14:paraId="05377DD1" w14:textId="043EF5B1" w:rsidR="00CE137B" w:rsidRDefault="00116AA7" w:rsidP="00CE137B">
      <w:pPr>
        <w:widowControl/>
        <w:shd w:val="clear" w:color="auto" w:fill="FFFFFF"/>
        <w:spacing w:after="200"/>
        <w:outlineLvl w:val="1"/>
        <w:rPr>
          <w:rFonts w:ascii="Verdana" w:eastAsia="新細明體" w:hAnsi="Verdana" w:cs="新細明體"/>
          <w:b/>
          <w:bCs/>
          <w:color w:val="000000"/>
          <w:kern w:val="0"/>
          <w:sz w:val="32"/>
          <w:szCs w:val="32"/>
        </w:rPr>
      </w:pPr>
      <w:r>
        <w:rPr>
          <w:rFonts w:ascii="Verdana" w:eastAsia="新細明體" w:hAnsi="Verdana" w:cs="新細明體" w:hint="eastAsia"/>
          <w:b/>
          <w:bCs/>
          <w:color w:val="000000"/>
          <w:kern w:val="0"/>
          <w:sz w:val="32"/>
          <w:szCs w:val="32"/>
        </w:rPr>
        <w:t>夾</w:t>
      </w:r>
      <w:r w:rsidR="003A75D0">
        <w:rPr>
          <w:rFonts w:ascii="Verdana" w:eastAsia="新細明體" w:hAnsi="Verdana" w:cs="新細明體" w:hint="eastAsia"/>
          <w:b/>
          <w:bCs/>
          <w:color w:val="000000"/>
          <w:kern w:val="0"/>
          <w:sz w:val="32"/>
          <w:szCs w:val="32"/>
        </w:rPr>
        <w:t>司馬遷《史記》</w:t>
      </w:r>
      <w:r>
        <w:rPr>
          <w:rFonts w:ascii="Verdana" w:eastAsia="新細明體" w:hAnsi="Verdana" w:cs="新細明體" w:hint="eastAsia"/>
          <w:b/>
          <w:bCs/>
          <w:color w:val="000000"/>
          <w:kern w:val="0"/>
          <w:sz w:val="32"/>
          <w:szCs w:val="32"/>
        </w:rPr>
        <w:t>〈</w:t>
      </w:r>
      <w:hyperlink r:id="rId4" w:anchor="result" w:history="1">
        <w:r w:rsidR="00CE137B" w:rsidRPr="00CE137B">
          <w:rPr>
            <w:rFonts w:ascii="Verdana" w:eastAsia="新細明體" w:hAnsi="Verdana" w:cs="新細明體"/>
            <w:b/>
            <w:bCs/>
            <w:color w:val="F54C00"/>
            <w:kern w:val="0"/>
            <w:sz w:val="32"/>
            <w:szCs w:val="32"/>
            <w:u w:val="single"/>
          </w:rPr>
          <w:t>老子韓非列傳</w:t>
        </w:r>
      </w:hyperlink>
      <w:r>
        <w:rPr>
          <w:rFonts w:ascii="Verdana" w:eastAsia="新細明體" w:hAnsi="Verdana" w:cs="新細明體" w:hint="eastAsia"/>
          <w:b/>
          <w:bCs/>
          <w:color w:val="000000"/>
          <w:kern w:val="0"/>
          <w:sz w:val="32"/>
          <w:szCs w:val="32"/>
        </w:rPr>
        <w:t>〉</w:t>
      </w:r>
      <w:r w:rsidR="000C362C">
        <w:rPr>
          <w:rFonts w:ascii="Verdana" w:eastAsia="新細明體" w:hAnsi="Verdana" w:cs="新細明體" w:hint="eastAsia"/>
          <w:b/>
          <w:bCs/>
          <w:color w:val="000000"/>
          <w:kern w:val="0"/>
          <w:sz w:val="32"/>
          <w:szCs w:val="32"/>
        </w:rPr>
        <w:t>中</w:t>
      </w:r>
      <w:r w:rsidR="003A75D0">
        <w:rPr>
          <w:rFonts w:ascii="Verdana" w:eastAsia="新細明體" w:hAnsi="Verdana" w:cs="新細明體" w:hint="eastAsia"/>
          <w:b/>
          <w:bCs/>
          <w:color w:val="000000"/>
          <w:kern w:val="0"/>
          <w:sz w:val="32"/>
          <w:szCs w:val="32"/>
        </w:rPr>
        <w:t>的一小段</w:t>
      </w:r>
      <w:r w:rsidR="00CE137B">
        <w:rPr>
          <w:rFonts w:ascii="Verdana" w:eastAsia="新細明體" w:hAnsi="Verdana" w:cs="新細明體" w:hint="eastAsia"/>
          <w:b/>
          <w:bCs/>
          <w:color w:val="000000"/>
          <w:kern w:val="0"/>
          <w:sz w:val="32"/>
          <w:szCs w:val="32"/>
        </w:rPr>
        <w:t>:</w:t>
      </w:r>
    </w:p>
    <w:p w14:paraId="5973F11E" w14:textId="34B10150" w:rsidR="00CC1BAC" w:rsidRDefault="0029334C">
      <w:pPr>
        <w:rPr>
          <w:rFonts w:ascii="Verdana" w:hAnsi="Verdana"/>
          <w:color w:val="000000"/>
          <w:sz w:val="28"/>
          <w:szCs w:val="28"/>
          <w:shd w:val="clear" w:color="auto" w:fill="FFFFFF"/>
        </w:rPr>
      </w:pPr>
      <w:r>
        <w:rPr>
          <w:rFonts w:ascii="Verdana" w:hAnsi="Verdana"/>
          <w:color w:val="FF0000"/>
          <w:sz w:val="28"/>
          <w:szCs w:val="28"/>
          <w:shd w:val="clear" w:color="auto" w:fill="FFFFFF"/>
        </w:rPr>
        <w:t>莊子</w:t>
      </w:r>
      <w:r>
        <w:rPr>
          <w:rFonts w:ascii="Verdana" w:hAnsi="Verdana"/>
          <w:color w:val="000000"/>
          <w:sz w:val="28"/>
          <w:szCs w:val="28"/>
          <w:shd w:val="clear" w:color="auto" w:fill="FFFFFF"/>
        </w:rPr>
        <w:t>者，蒙人也，名周。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周嘗為蒙漆園吏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，與梁惠王、齊宣王同時。其學無所不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闚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，然其要本歸於老子之言。故其著書十餘萬言，大抵率寓言也。作漁父、盜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跖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、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胠篋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，以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詆訿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孔子之徒，以明老子之術。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畏累虛、亢桑子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之屬，皆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空語無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事實。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然善屬書離辭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，指事類情，用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剽剝儒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、墨，雖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當世宿學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不能自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解免也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。其言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洸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洋自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恣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以適己，故自王公大人不能器之。</w:t>
      </w:r>
    </w:p>
    <w:p w14:paraId="771F9193" w14:textId="0538CECA" w:rsidR="00190C26" w:rsidRDefault="00173E70">
      <w:pPr>
        <w:rPr>
          <w:rFonts w:ascii="Verdana" w:hAnsi="Verdana"/>
          <w:color w:val="000000"/>
          <w:sz w:val="28"/>
          <w:szCs w:val="28"/>
          <w:shd w:val="clear" w:color="auto" w:fill="FFFFFF"/>
        </w:rPr>
      </w:pP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楚威王聞</w:t>
      </w:r>
      <w:proofErr w:type="gramEnd"/>
      <w:r>
        <w:rPr>
          <w:rFonts w:ascii="Verdana" w:hAnsi="Verdana"/>
          <w:color w:val="FF0000"/>
          <w:sz w:val="28"/>
          <w:szCs w:val="28"/>
          <w:shd w:val="clear" w:color="auto" w:fill="FFFFFF"/>
        </w:rPr>
        <w:t>莊周</w:t>
      </w:r>
      <w:r>
        <w:rPr>
          <w:rFonts w:ascii="Verdana" w:hAnsi="Verdana"/>
          <w:color w:val="000000"/>
          <w:sz w:val="28"/>
          <w:szCs w:val="28"/>
          <w:shd w:val="clear" w:color="auto" w:fill="FFFFFF"/>
        </w:rPr>
        <w:t>賢，使使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厚幣迎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之，許以為相。</w:t>
      </w:r>
      <w:r>
        <w:rPr>
          <w:rFonts w:ascii="Verdana" w:hAnsi="Verdana"/>
          <w:color w:val="FF0000"/>
          <w:sz w:val="28"/>
          <w:szCs w:val="28"/>
          <w:shd w:val="clear" w:color="auto" w:fill="FFFFFF"/>
        </w:rPr>
        <w:t>莊周</w:t>
      </w:r>
      <w:r>
        <w:rPr>
          <w:rFonts w:ascii="Verdana" w:hAnsi="Verdana"/>
          <w:color w:val="000000"/>
          <w:sz w:val="28"/>
          <w:szCs w:val="28"/>
          <w:shd w:val="clear" w:color="auto" w:fill="FFFFFF"/>
        </w:rPr>
        <w:t>笑謂楚使者曰：「千金，重利；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卿相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，尊位也。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子獨不見郊祭之犧牛乎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？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養食之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數歲，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衣以文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繡，以入大廟。當是之時，雖欲為孤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豚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豈可得乎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？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子亟去，無污我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。我寧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游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戲污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瀆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之中自快，無為有國者所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羈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，終身不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仕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，以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快吾志焉。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」</w:t>
      </w:r>
    </w:p>
    <w:p w14:paraId="140AB976" w14:textId="77777777" w:rsidR="009C630E" w:rsidRDefault="009C630E" w:rsidP="009C630E">
      <w:pPr>
        <w:rPr>
          <w:rFonts w:ascii="Verdana" w:hAnsi="Verdana"/>
          <w:color w:val="FF0000"/>
          <w:sz w:val="28"/>
          <w:szCs w:val="28"/>
          <w:shd w:val="clear" w:color="auto" w:fill="FFFFFF"/>
        </w:rPr>
      </w:pPr>
      <w:proofErr w:type="gramStart"/>
      <w:r w:rsidRPr="002B6F68">
        <w:rPr>
          <w:rFonts w:ascii="Verdana" w:hAnsi="Verdana"/>
          <w:color w:val="FF0000"/>
          <w:sz w:val="28"/>
          <w:szCs w:val="28"/>
          <w:shd w:val="clear" w:color="auto" w:fill="FFFFFF"/>
        </w:rPr>
        <w:t>太史公曰</w:t>
      </w:r>
      <w:proofErr w:type="gramEnd"/>
      <w:r w:rsidRPr="002B6F68">
        <w:rPr>
          <w:rFonts w:ascii="Verdana" w:hAnsi="Verdana"/>
          <w:color w:val="FF0000"/>
          <w:sz w:val="28"/>
          <w:szCs w:val="28"/>
          <w:shd w:val="clear" w:color="auto" w:fill="FFFFFF"/>
        </w:rPr>
        <w:t>：</w:t>
      </w:r>
      <w:r w:rsidRPr="00CD3B13">
        <w:rPr>
          <w:rFonts w:ascii="Verdana" w:hAnsi="Verdana"/>
          <w:color w:val="FF0000"/>
          <w:sz w:val="28"/>
          <w:szCs w:val="28"/>
          <w:shd w:val="clear" w:color="auto" w:fill="FFFFFF"/>
        </w:rPr>
        <w:t>老子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所貴道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，虛無，因應變化於無為，故著書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辭稱微妙難識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。</w:t>
      </w:r>
      <w:r>
        <w:rPr>
          <w:rFonts w:ascii="Verdana" w:hAnsi="Verdana"/>
          <w:color w:val="FF0000"/>
          <w:sz w:val="28"/>
          <w:szCs w:val="28"/>
          <w:shd w:val="clear" w:color="auto" w:fill="FFFFFF"/>
        </w:rPr>
        <w:t>莊子</w:t>
      </w:r>
      <w:r w:rsidRPr="002B6F68">
        <w:rPr>
          <w:rFonts w:ascii="Verdana" w:hAnsi="Verdana"/>
          <w:color w:val="FF0000"/>
          <w:sz w:val="28"/>
          <w:szCs w:val="28"/>
          <w:shd w:val="clear" w:color="auto" w:fill="FFFFFF"/>
        </w:rPr>
        <w:t>散道德，</w:t>
      </w:r>
      <w:proofErr w:type="gramStart"/>
      <w:r w:rsidRPr="002B6F68">
        <w:rPr>
          <w:rFonts w:ascii="Verdana" w:hAnsi="Verdana"/>
          <w:color w:val="FF0000"/>
          <w:sz w:val="28"/>
          <w:szCs w:val="28"/>
          <w:shd w:val="clear" w:color="auto" w:fill="FFFFFF"/>
        </w:rPr>
        <w:t>放論，要亦</w:t>
      </w:r>
      <w:proofErr w:type="gramEnd"/>
      <w:r w:rsidRPr="002B6F68">
        <w:rPr>
          <w:rFonts w:ascii="Verdana" w:hAnsi="Verdana"/>
          <w:color w:val="FF0000"/>
          <w:sz w:val="28"/>
          <w:szCs w:val="28"/>
          <w:shd w:val="clear" w:color="auto" w:fill="FFFFFF"/>
        </w:rPr>
        <w:t>歸之自然。</w:t>
      </w:r>
      <w:proofErr w:type="gramStart"/>
      <w:r w:rsidRPr="00CD3B13">
        <w:rPr>
          <w:rFonts w:ascii="Verdana" w:hAnsi="Verdana"/>
          <w:color w:val="FF0000"/>
          <w:sz w:val="28"/>
          <w:szCs w:val="28"/>
          <w:shd w:val="clear" w:color="auto" w:fill="FFFFFF"/>
        </w:rPr>
        <w:t>申子</w:t>
      </w:r>
      <w:r>
        <w:rPr>
          <w:rFonts w:ascii="Verdana" w:hAnsi="Verdana"/>
          <w:color w:val="000000"/>
          <w:sz w:val="28"/>
          <w:szCs w:val="28"/>
          <w:shd w:val="clear" w:color="auto" w:fill="FFFFFF"/>
        </w:rPr>
        <w:t>卑卑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，施之於名實。</w:t>
      </w:r>
      <w:proofErr w:type="gramStart"/>
      <w:r w:rsidRPr="00CD3B13">
        <w:rPr>
          <w:rFonts w:ascii="Verdana" w:hAnsi="Verdana"/>
          <w:color w:val="FF0000"/>
          <w:sz w:val="28"/>
          <w:szCs w:val="28"/>
          <w:shd w:val="clear" w:color="auto" w:fill="FFFFFF"/>
        </w:rPr>
        <w:t>韓子</w:t>
      </w:r>
      <w:r>
        <w:rPr>
          <w:rFonts w:ascii="Verdana" w:hAnsi="Verdana"/>
          <w:color w:val="000000"/>
          <w:sz w:val="28"/>
          <w:szCs w:val="28"/>
          <w:shd w:val="clear" w:color="auto" w:fill="FFFFFF"/>
        </w:rPr>
        <w:t>引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繩墨，切事情，明是非，其極慘</w:t>
      </w:r>
      <w:proofErr w:type="gramStart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礉少恩</w:t>
      </w:r>
      <w:proofErr w:type="gramEnd"/>
      <w:r>
        <w:rPr>
          <w:rFonts w:ascii="Verdana" w:hAnsi="Verdana"/>
          <w:color w:val="000000"/>
          <w:sz w:val="28"/>
          <w:szCs w:val="28"/>
          <w:shd w:val="clear" w:color="auto" w:fill="FFFFFF"/>
        </w:rPr>
        <w:t>。</w:t>
      </w:r>
      <w:proofErr w:type="gramStart"/>
      <w:r w:rsidRPr="00666EB4">
        <w:rPr>
          <w:rFonts w:ascii="Verdana" w:hAnsi="Verdana"/>
          <w:color w:val="FF0000"/>
          <w:sz w:val="28"/>
          <w:szCs w:val="28"/>
          <w:shd w:val="clear" w:color="auto" w:fill="FFFFFF"/>
        </w:rPr>
        <w:t>皆原於</w:t>
      </w:r>
      <w:proofErr w:type="gramEnd"/>
      <w:r w:rsidRPr="00666EB4">
        <w:rPr>
          <w:rFonts w:ascii="Verdana" w:hAnsi="Verdana"/>
          <w:color w:val="FF0000"/>
          <w:sz w:val="28"/>
          <w:szCs w:val="28"/>
          <w:shd w:val="clear" w:color="auto" w:fill="FFFFFF"/>
        </w:rPr>
        <w:t>道德之意，而老子深遠矣。</w:t>
      </w:r>
    </w:p>
    <w:p w14:paraId="6F61BFDF" w14:textId="77777777" w:rsidR="009C630E" w:rsidRDefault="009C630E">
      <w:pPr>
        <w:rPr>
          <w:rFonts w:ascii="Verdana" w:hAnsi="Verdana" w:hint="eastAsia"/>
          <w:color w:val="FF0000"/>
          <w:sz w:val="28"/>
          <w:szCs w:val="28"/>
          <w:shd w:val="clear" w:color="auto" w:fill="FFFFFF"/>
        </w:rPr>
      </w:pPr>
    </w:p>
    <w:p w14:paraId="2E9531DE" w14:textId="77777777" w:rsidR="00190C26" w:rsidRPr="00666EB4" w:rsidRDefault="00190C26">
      <w:pPr>
        <w:rPr>
          <w:rFonts w:hint="eastAsia"/>
          <w:color w:val="FF0000"/>
        </w:rPr>
      </w:pPr>
    </w:p>
    <w:sectPr w:rsidR="00190C26" w:rsidRPr="00666EB4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1BAC"/>
    <w:rsid w:val="000C362C"/>
    <w:rsid w:val="00116AA7"/>
    <w:rsid w:val="00173E70"/>
    <w:rsid w:val="00190C26"/>
    <w:rsid w:val="0029334C"/>
    <w:rsid w:val="002B6F68"/>
    <w:rsid w:val="003A01A4"/>
    <w:rsid w:val="003A75D0"/>
    <w:rsid w:val="00666EB4"/>
    <w:rsid w:val="009C630E"/>
    <w:rsid w:val="00BE7A46"/>
    <w:rsid w:val="00CC1BAC"/>
    <w:rsid w:val="00CD3B13"/>
    <w:rsid w:val="00CE137B"/>
    <w:rsid w:val="00F650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AB7616"/>
  <w15:chartTrackingRefBased/>
  <w15:docId w15:val="{CA8A0A96-8A68-4453-9614-32542650B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lang w:val="en-US" w:eastAsia="zh-TW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2">
    <w:name w:val="heading 2"/>
    <w:basedOn w:val="a"/>
    <w:link w:val="20"/>
    <w:uiPriority w:val="9"/>
    <w:qFormat/>
    <w:rsid w:val="00CE137B"/>
    <w:pPr>
      <w:widowControl/>
      <w:spacing w:before="100" w:beforeAutospacing="1" w:after="100" w:afterAutospacing="1"/>
      <w:outlineLvl w:val="1"/>
    </w:pPr>
    <w:rPr>
      <w:rFonts w:ascii="新細明體" w:eastAsia="新細明體" w:hAnsi="新細明體" w:cs="新細明體"/>
      <w:b/>
      <w:bCs/>
      <w:kern w:val="0"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20">
    <w:name w:val="標題 2 字元"/>
    <w:basedOn w:val="a0"/>
    <w:link w:val="2"/>
    <w:uiPriority w:val="9"/>
    <w:rsid w:val="00CE137B"/>
    <w:rPr>
      <w:rFonts w:ascii="新細明體" w:eastAsia="新細明體" w:hAnsi="新細明體" w:cs="新細明體"/>
      <w:b/>
      <w:bCs/>
      <w:kern w:val="0"/>
      <w:sz w:val="36"/>
      <w:szCs w:val="36"/>
    </w:rPr>
  </w:style>
  <w:style w:type="character" w:styleId="a3">
    <w:name w:val="Hyperlink"/>
    <w:basedOn w:val="a0"/>
    <w:uiPriority w:val="99"/>
    <w:semiHidden/>
    <w:unhideWhenUsed/>
    <w:rsid w:val="00CE137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144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text.org/shiji/lao-zi-han-fei-lie-zhuan/zh?searchu=%E8%8E%8A%E5%AD%90&amp;searchmode=showall" TargetMode="Externa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80</Words>
  <Characters>458</Characters>
  <Application>Microsoft Office Word</Application>
  <DocSecurity>0</DocSecurity>
  <Lines>3</Lines>
  <Paragraphs>1</Paragraphs>
  <ScaleCrop>false</ScaleCrop>
  <Company/>
  <LinksUpToDate>false</LinksUpToDate>
  <CharactersWithSpaces>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 Su-Fan</dc:creator>
  <cp:keywords/>
  <dc:description/>
  <cp:lastModifiedBy>Chen Su-Fan</cp:lastModifiedBy>
  <cp:revision>18</cp:revision>
  <dcterms:created xsi:type="dcterms:W3CDTF">2021-08-24T07:36:00Z</dcterms:created>
  <dcterms:modified xsi:type="dcterms:W3CDTF">2021-08-24T08:27:00Z</dcterms:modified>
</cp:coreProperties>
</file>