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4A36AD" w:rsidTr="004A36AD">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rsidR="004A36AD" w:rsidRDefault="004A36AD">
            <w:pPr>
              <w:rPr>
                <w:rFonts w:ascii="Calibri" w:hAnsi="Calibri" w:cs="Calibri"/>
                <w:b/>
                <w:color w:val="000000"/>
              </w:rPr>
            </w:pPr>
            <w:r>
              <w:rPr>
                <w:rFonts w:ascii="Calibri" w:hAnsi="Calibri" w:cs="Calibri"/>
                <w:b/>
                <w:color w:val="000000"/>
                <w:sz w:val="40"/>
              </w:rPr>
              <w:t xml:space="preserve">Student Self Evaluation Form </w:t>
            </w:r>
          </w:p>
        </w:tc>
      </w:tr>
    </w:tbl>
    <w:p w:rsidR="004A36AD" w:rsidRDefault="004A36AD" w:rsidP="004A36AD">
      <w:pPr>
        <w:pStyle w:val="BodyText1"/>
        <w:jc w:val="both"/>
        <w:rPr>
          <w:rFonts w:ascii="Calibri" w:hAnsi="Calibri"/>
          <w:sz w:val="20"/>
        </w:rPr>
      </w:pPr>
    </w:p>
    <w:p w:rsidR="004A36AD" w:rsidRDefault="004A36AD" w:rsidP="004A36AD">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67"/>
        <w:tblW w:w="3712" w:type="pct"/>
        <w:tblLook w:val="04A0" w:firstRow="1" w:lastRow="0" w:firstColumn="1" w:lastColumn="0" w:noHBand="0" w:noVBand="1"/>
      </w:tblPr>
      <w:tblGrid>
        <w:gridCol w:w="1857"/>
        <w:gridCol w:w="983"/>
        <w:gridCol w:w="1113"/>
        <w:gridCol w:w="983"/>
        <w:gridCol w:w="6"/>
        <w:gridCol w:w="963"/>
        <w:gridCol w:w="6"/>
        <w:gridCol w:w="982"/>
        <w:gridCol w:w="861"/>
      </w:tblGrid>
      <w:tr w:rsidR="004A36AD" w:rsidTr="004A36AD">
        <w:trPr>
          <w:gridAfter w:val="8"/>
          <w:wAfter w:w="3803" w:type="pct"/>
          <w:trHeight w:val="450"/>
        </w:trPr>
        <w:tc>
          <w:tcPr>
            <w:tcW w:w="1197"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4A36AD" w:rsidRDefault="004A36AD" w:rsidP="004A36AD">
            <w:pPr>
              <w:rPr>
                <w:rFonts w:ascii="Calibri" w:hAnsi="Calibri"/>
                <w:b/>
                <w:szCs w:val="20"/>
              </w:rPr>
            </w:pPr>
            <w:r>
              <w:rPr>
                <w:rFonts w:ascii="Calibri" w:hAnsi="Calibri"/>
                <w:b/>
                <w:szCs w:val="16"/>
              </w:rPr>
              <w:t xml:space="preserve">Common Assessment Criteria </w:t>
            </w:r>
            <w:r>
              <w:rPr>
                <w:rFonts w:ascii="Calibri" w:hAnsi="Calibri"/>
                <w:b/>
              </w:rPr>
              <w:t>Applied</w:t>
            </w:r>
          </w:p>
        </w:tc>
      </w:tr>
      <w:tr w:rsidR="004A36AD" w:rsidTr="004A36AD">
        <w:trPr>
          <w:trHeight w:val="548"/>
        </w:trPr>
        <w:tc>
          <w:tcPr>
            <w:tcW w:w="0" w:type="auto"/>
            <w:vMerge/>
            <w:tcBorders>
              <w:top w:val="single" w:sz="4" w:space="0" w:color="auto"/>
              <w:left w:val="single" w:sz="4" w:space="0" w:color="auto"/>
              <w:bottom w:val="single" w:sz="4" w:space="0" w:color="auto"/>
              <w:right w:val="single" w:sz="4" w:space="0" w:color="auto"/>
            </w:tcBorders>
            <w:vAlign w:val="center"/>
            <w:hideMark/>
          </w:tcPr>
          <w:p w:rsidR="004A36AD" w:rsidRDefault="004A36AD" w:rsidP="004A36AD">
            <w:pPr>
              <w:rPr>
                <w:rFonts w:ascii="Calibri" w:hAnsi="Calibri"/>
                <w:b/>
              </w:rPr>
            </w:pPr>
          </w:p>
        </w:tc>
        <w:tc>
          <w:tcPr>
            <w:tcW w:w="1352" w:type="pct"/>
            <w:gridSpan w:val="2"/>
            <w:tcBorders>
              <w:top w:val="single" w:sz="4" w:space="0" w:color="auto"/>
              <w:left w:val="single" w:sz="4" w:space="0" w:color="auto"/>
              <w:bottom w:val="single" w:sz="4" w:space="0" w:color="auto"/>
              <w:right w:val="double" w:sz="4" w:space="0" w:color="auto"/>
            </w:tcBorders>
            <w:shd w:val="clear" w:color="auto" w:fill="BFBFBF"/>
          </w:tcPr>
          <w:p w:rsidR="004A36AD" w:rsidRDefault="004A36AD" w:rsidP="004A36AD">
            <w:pPr>
              <w:jc w:val="center"/>
              <w:rPr>
                <w:rFonts w:ascii="Calibri" w:hAnsi="Calibri"/>
                <w:b/>
                <w:sz w:val="18"/>
              </w:rPr>
            </w:pPr>
          </w:p>
          <w:p w:rsidR="004A36AD" w:rsidRDefault="004A36AD" w:rsidP="004A36AD">
            <w:pPr>
              <w:jc w:val="center"/>
              <w:rPr>
                <w:rFonts w:ascii="Calibri" w:hAnsi="Calibri"/>
                <w:b/>
                <w:sz w:val="18"/>
              </w:rPr>
            </w:pPr>
            <w:r>
              <w:rPr>
                <w:rFonts w:ascii="Calibri" w:hAnsi="Calibri"/>
                <w:b/>
                <w:sz w:val="18"/>
              </w:rPr>
              <w:t>REFER</w:t>
            </w:r>
          </w:p>
        </w:tc>
        <w:tc>
          <w:tcPr>
            <w:tcW w:w="638" w:type="pct"/>
            <w:gridSpan w:val="2"/>
            <w:tcBorders>
              <w:top w:val="single" w:sz="4" w:space="0" w:color="auto"/>
              <w:left w:val="double" w:sz="4" w:space="0" w:color="auto"/>
              <w:bottom w:val="single" w:sz="4" w:space="0" w:color="auto"/>
              <w:right w:val="dashed" w:sz="4" w:space="0" w:color="auto"/>
            </w:tcBorders>
            <w:shd w:val="clear" w:color="auto" w:fill="BFBFBF"/>
          </w:tcPr>
          <w:p w:rsidR="004A36AD" w:rsidRDefault="004A36AD" w:rsidP="004A36AD">
            <w:pPr>
              <w:jc w:val="center"/>
              <w:rPr>
                <w:rFonts w:ascii="Calibri" w:hAnsi="Calibri"/>
                <w:b/>
                <w:sz w:val="18"/>
              </w:rPr>
            </w:pPr>
          </w:p>
          <w:p w:rsidR="004A36AD" w:rsidRDefault="004A36AD" w:rsidP="004A36AD">
            <w:pPr>
              <w:jc w:val="center"/>
              <w:rPr>
                <w:rFonts w:ascii="Calibri" w:hAnsi="Calibri"/>
                <w:b/>
                <w:sz w:val="18"/>
              </w:rPr>
            </w:pPr>
            <w:r>
              <w:rPr>
                <w:rFonts w:ascii="Calibri" w:hAnsi="Calibri"/>
                <w:b/>
                <w:sz w:val="18"/>
              </w:rPr>
              <w:t>D</w:t>
            </w:r>
          </w:p>
        </w:tc>
        <w:tc>
          <w:tcPr>
            <w:tcW w:w="625" w:type="pct"/>
            <w:gridSpan w:val="2"/>
            <w:tcBorders>
              <w:top w:val="single" w:sz="4" w:space="0" w:color="auto"/>
              <w:left w:val="dashed" w:sz="4" w:space="0" w:color="auto"/>
              <w:bottom w:val="single" w:sz="4" w:space="0" w:color="auto"/>
              <w:right w:val="dashed" w:sz="4" w:space="0" w:color="auto"/>
            </w:tcBorders>
            <w:shd w:val="clear" w:color="auto" w:fill="BFBFBF"/>
          </w:tcPr>
          <w:p w:rsidR="004A36AD" w:rsidRDefault="004A36AD" w:rsidP="004A36AD">
            <w:pPr>
              <w:jc w:val="center"/>
              <w:rPr>
                <w:rFonts w:ascii="Calibri" w:hAnsi="Calibri"/>
                <w:b/>
                <w:sz w:val="18"/>
              </w:rPr>
            </w:pPr>
          </w:p>
          <w:p w:rsidR="004A36AD" w:rsidRDefault="004A36AD" w:rsidP="004A36AD">
            <w:pPr>
              <w:jc w:val="center"/>
              <w:rPr>
                <w:rFonts w:ascii="Calibri" w:hAnsi="Calibri"/>
                <w:b/>
                <w:sz w:val="18"/>
              </w:rPr>
            </w:pPr>
            <w:r>
              <w:rPr>
                <w:rFonts w:ascii="Calibri" w:hAnsi="Calibri"/>
                <w:b/>
                <w:sz w:val="18"/>
              </w:rPr>
              <w:t>C</w:t>
            </w:r>
          </w:p>
        </w:tc>
        <w:tc>
          <w:tcPr>
            <w:tcW w:w="633" w:type="pct"/>
            <w:tcBorders>
              <w:top w:val="single" w:sz="4" w:space="0" w:color="auto"/>
              <w:left w:val="dashed" w:sz="4" w:space="0" w:color="auto"/>
              <w:bottom w:val="single" w:sz="4" w:space="0" w:color="auto"/>
              <w:right w:val="dashed" w:sz="4" w:space="0" w:color="auto"/>
            </w:tcBorders>
            <w:shd w:val="clear" w:color="auto" w:fill="BFBFBF"/>
          </w:tcPr>
          <w:p w:rsidR="004A36AD" w:rsidRDefault="004A36AD" w:rsidP="004A36AD">
            <w:pPr>
              <w:jc w:val="center"/>
              <w:rPr>
                <w:rFonts w:ascii="Calibri" w:hAnsi="Calibri"/>
                <w:b/>
                <w:sz w:val="18"/>
              </w:rPr>
            </w:pPr>
          </w:p>
          <w:p w:rsidR="004A36AD" w:rsidRDefault="004A36AD" w:rsidP="004A36AD">
            <w:pPr>
              <w:jc w:val="center"/>
              <w:rPr>
                <w:rFonts w:ascii="Calibri" w:hAnsi="Calibri"/>
                <w:b/>
                <w:sz w:val="18"/>
              </w:rPr>
            </w:pPr>
            <w:r>
              <w:rPr>
                <w:rFonts w:ascii="Calibri" w:hAnsi="Calibri"/>
                <w:b/>
                <w:sz w:val="18"/>
              </w:rPr>
              <w:t>B</w:t>
            </w:r>
          </w:p>
        </w:tc>
        <w:tc>
          <w:tcPr>
            <w:tcW w:w="555" w:type="pct"/>
            <w:tcBorders>
              <w:top w:val="single" w:sz="4" w:space="0" w:color="auto"/>
              <w:left w:val="dashed" w:sz="4" w:space="0" w:color="auto"/>
              <w:bottom w:val="single" w:sz="4" w:space="0" w:color="auto"/>
              <w:right w:val="dashed" w:sz="4" w:space="0" w:color="auto"/>
            </w:tcBorders>
            <w:shd w:val="clear" w:color="auto" w:fill="BFBFBF"/>
          </w:tcPr>
          <w:p w:rsidR="004A36AD" w:rsidRDefault="004A36AD" w:rsidP="004A36AD">
            <w:pPr>
              <w:jc w:val="center"/>
              <w:rPr>
                <w:rFonts w:ascii="Calibri" w:hAnsi="Calibri"/>
                <w:b/>
                <w:sz w:val="18"/>
              </w:rPr>
            </w:pPr>
          </w:p>
          <w:p w:rsidR="004A36AD" w:rsidRDefault="004A36AD" w:rsidP="004A36AD">
            <w:pPr>
              <w:jc w:val="center"/>
              <w:rPr>
                <w:rFonts w:ascii="Calibri" w:hAnsi="Calibri"/>
                <w:b/>
                <w:sz w:val="18"/>
              </w:rPr>
            </w:pPr>
            <w:r>
              <w:rPr>
                <w:rFonts w:ascii="Calibri" w:hAnsi="Calibri"/>
                <w:b/>
                <w:sz w:val="18"/>
              </w:rPr>
              <w:t>A</w:t>
            </w:r>
          </w:p>
        </w:tc>
      </w:tr>
      <w:tr w:rsidR="004A36AD" w:rsidTr="004A36AD">
        <w:trPr>
          <w:trHeight w:val="450"/>
        </w:trPr>
        <w:tc>
          <w:tcPr>
            <w:tcW w:w="1197" w:type="pct"/>
            <w:tcBorders>
              <w:top w:val="single" w:sz="4" w:space="0" w:color="auto"/>
              <w:left w:val="single" w:sz="4" w:space="0" w:color="auto"/>
              <w:bottom w:val="nil"/>
              <w:right w:val="single" w:sz="4" w:space="0" w:color="auto"/>
            </w:tcBorders>
            <w:shd w:val="clear" w:color="auto" w:fill="BFBFBF"/>
          </w:tcPr>
          <w:p w:rsidR="004A36AD" w:rsidRDefault="004A36AD" w:rsidP="004A36AD">
            <w:pPr>
              <w:rPr>
                <w:rFonts w:ascii="Calibri" w:hAnsi="Calibri"/>
                <w:b/>
                <w:sz w:val="20"/>
                <w:szCs w:val="16"/>
              </w:rPr>
            </w:pPr>
          </w:p>
        </w:tc>
        <w:tc>
          <w:tcPr>
            <w:tcW w:w="634" w:type="pct"/>
            <w:tcBorders>
              <w:top w:val="single" w:sz="4" w:space="0" w:color="auto"/>
              <w:left w:val="single" w:sz="4" w:space="0" w:color="auto"/>
              <w:bottom w:val="nil"/>
              <w:right w:val="dashed" w:sz="4" w:space="0" w:color="auto"/>
            </w:tcBorders>
            <w:shd w:val="clear" w:color="auto" w:fill="BFBFBF"/>
            <w:vAlign w:val="center"/>
            <w:hideMark/>
          </w:tcPr>
          <w:p w:rsidR="004A36AD" w:rsidRDefault="004A36AD" w:rsidP="004A36AD">
            <w:pPr>
              <w:spacing w:after="120"/>
              <w:jc w:val="center"/>
              <w:rPr>
                <w:rFonts w:ascii="Calibri" w:hAnsi="Calibri"/>
                <w:b/>
                <w:sz w:val="12"/>
                <w:szCs w:val="16"/>
              </w:rPr>
            </w:pPr>
            <w:r>
              <w:rPr>
                <w:rFonts w:ascii="Calibri" w:hAnsi="Calibri"/>
                <w:b/>
                <w:sz w:val="12"/>
                <w:szCs w:val="16"/>
              </w:rPr>
              <w:t>OUTRIGHT FAIL</w:t>
            </w:r>
          </w:p>
        </w:tc>
        <w:tc>
          <w:tcPr>
            <w:tcW w:w="718" w:type="pct"/>
            <w:tcBorders>
              <w:top w:val="single" w:sz="4" w:space="0" w:color="auto"/>
              <w:left w:val="dashed" w:sz="4" w:space="0" w:color="auto"/>
              <w:bottom w:val="nil"/>
              <w:right w:val="double" w:sz="4" w:space="0" w:color="auto"/>
            </w:tcBorders>
            <w:shd w:val="clear" w:color="auto" w:fill="BFBFBF"/>
            <w:vAlign w:val="center"/>
            <w:hideMark/>
          </w:tcPr>
          <w:p w:rsidR="004A36AD" w:rsidRDefault="004A36AD" w:rsidP="004A36AD">
            <w:pPr>
              <w:spacing w:after="120"/>
              <w:jc w:val="center"/>
              <w:rPr>
                <w:rFonts w:ascii="Calibri" w:hAnsi="Calibri"/>
                <w:b/>
                <w:sz w:val="12"/>
                <w:szCs w:val="16"/>
              </w:rPr>
            </w:pPr>
            <w:r>
              <w:rPr>
                <w:rFonts w:ascii="Calibri" w:hAnsi="Calibri"/>
                <w:b/>
                <w:sz w:val="12"/>
                <w:szCs w:val="16"/>
              </w:rPr>
              <w:t>UNSATISFACTORY</w:t>
            </w:r>
          </w:p>
        </w:tc>
        <w:tc>
          <w:tcPr>
            <w:tcW w:w="634" w:type="pct"/>
            <w:tcBorders>
              <w:top w:val="single" w:sz="4" w:space="0" w:color="auto"/>
              <w:left w:val="double" w:sz="4" w:space="0" w:color="auto"/>
              <w:bottom w:val="nil"/>
              <w:right w:val="dashed" w:sz="4" w:space="0" w:color="auto"/>
            </w:tcBorders>
            <w:shd w:val="clear" w:color="auto" w:fill="BFBFBF"/>
            <w:vAlign w:val="center"/>
            <w:hideMark/>
          </w:tcPr>
          <w:p w:rsidR="004A36AD" w:rsidRDefault="004A36AD" w:rsidP="004A36AD">
            <w:pPr>
              <w:spacing w:after="120"/>
              <w:jc w:val="center"/>
              <w:rPr>
                <w:rFonts w:ascii="Calibri" w:hAnsi="Calibri"/>
                <w:b/>
                <w:sz w:val="12"/>
                <w:szCs w:val="16"/>
              </w:rPr>
            </w:pPr>
            <w:r>
              <w:rPr>
                <w:rFonts w:ascii="Calibri" w:hAnsi="Calibri"/>
                <w:b/>
                <w:sz w:val="12"/>
                <w:szCs w:val="16"/>
              </w:rPr>
              <w:t>SATISFACTORY</w:t>
            </w:r>
          </w:p>
        </w:tc>
        <w:tc>
          <w:tcPr>
            <w:tcW w:w="625" w:type="pct"/>
            <w:gridSpan w:val="2"/>
            <w:tcBorders>
              <w:top w:val="single" w:sz="4" w:space="0" w:color="auto"/>
              <w:left w:val="dashed" w:sz="4" w:space="0" w:color="auto"/>
              <w:bottom w:val="nil"/>
              <w:right w:val="dashed" w:sz="4" w:space="0" w:color="auto"/>
            </w:tcBorders>
            <w:shd w:val="clear" w:color="auto" w:fill="BFBFBF"/>
            <w:vAlign w:val="center"/>
            <w:hideMark/>
          </w:tcPr>
          <w:p w:rsidR="004A36AD" w:rsidRDefault="004A36AD" w:rsidP="004A36AD">
            <w:pPr>
              <w:spacing w:after="120"/>
              <w:jc w:val="center"/>
              <w:rPr>
                <w:rFonts w:ascii="Calibri" w:hAnsi="Calibri"/>
                <w:b/>
                <w:sz w:val="12"/>
                <w:szCs w:val="16"/>
              </w:rPr>
            </w:pPr>
            <w:r>
              <w:rPr>
                <w:rFonts w:ascii="Calibri" w:hAnsi="Calibri"/>
                <w:b/>
                <w:sz w:val="12"/>
                <w:szCs w:val="16"/>
              </w:rPr>
              <w:t>GOOD</w:t>
            </w:r>
          </w:p>
        </w:tc>
        <w:tc>
          <w:tcPr>
            <w:tcW w:w="637" w:type="pct"/>
            <w:gridSpan w:val="2"/>
            <w:tcBorders>
              <w:top w:val="single" w:sz="4" w:space="0" w:color="auto"/>
              <w:left w:val="dashed" w:sz="4" w:space="0" w:color="auto"/>
              <w:bottom w:val="nil"/>
              <w:right w:val="dashed" w:sz="4" w:space="0" w:color="auto"/>
            </w:tcBorders>
            <w:shd w:val="clear" w:color="auto" w:fill="BFBFBF"/>
            <w:vAlign w:val="center"/>
            <w:hideMark/>
          </w:tcPr>
          <w:p w:rsidR="004A36AD" w:rsidRDefault="004A36AD" w:rsidP="004A36AD">
            <w:pPr>
              <w:spacing w:after="120"/>
              <w:jc w:val="center"/>
              <w:rPr>
                <w:rFonts w:ascii="Calibri" w:hAnsi="Calibri"/>
                <w:b/>
                <w:sz w:val="12"/>
                <w:szCs w:val="16"/>
              </w:rPr>
            </w:pPr>
            <w:r>
              <w:rPr>
                <w:rFonts w:ascii="Calibri" w:hAnsi="Calibri"/>
                <w:b/>
                <w:sz w:val="12"/>
                <w:szCs w:val="16"/>
              </w:rPr>
              <w:t>VERY GOOD</w:t>
            </w:r>
          </w:p>
        </w:tc>
        <w:tc>
          <w:tcPr>
            <w:tcW w:w="555" w:type="pct"/>
            <w:tcBorders>
              <w:top w:val="single" w:sz="4" w:space="0" w:color="auto"/>
              <w:left w:val="dashed" w:sz="4" w:space="0" w:color="auto"/>
              <w:bottom w:val="nil"/>
              <w:right w:val="dashed" w:sz="4" w:space="0" w:color="auto"/>
            </w:tcBorders>
            <w:shd w:val="clear" w:color="auto" w:fill="BFBFBF"/>
            <w:vAlign w:val="center"/>
            <w:hideMark/>
          </w:tcPr>
          <w:p w:rsidR="004A36AD" w:rsidRDefault="004A36AD" w:rsidP="004A36AD">
            <w:pPr>
              <w:spacing w:after="120"/>
              <w:jc w:val="center"/>
              <w:rPr>
                <w:rFonts w:ascii="Calibri" w:hAnsi="Calibri"/>
                <w:b/>
                <w:sz w:val="12"/>
                <w:szCs w:val="16"/>
              </w:rPr>
            </w:pPr>
            <w:r>
              <w:rPr>
                <w:rFonts w:ascii="Calibri" w:hAnsi="Calibri"/>
                <w:b/>
                <w:sz w:val="12"/>
                <w:szCs w:val="16"/>
              </w:rPr>
              <w:t>EXCELLENT</w:t>
            </w:r>
          </w:p>
        </w:tc>
      </w:tr>
      <w:tr w:rsidR="004A36AD" w:rsidTr="004A36AD">
        <w:trPr>
          <w:trHeight w:val="450"/>
        </w:trPr>
        <w:tc>
          <w:tcPr>
            <w:tcW w:w="1197" w:type="pct"/>
            <w:vMerge w:val="restart"/>
            <w:tcBorders>
              <w:top w:val="single" w:sz="4" w:space="0" w:color="auto"/>
              <w:left w:val="single" w:sz="4" w:space="0" w:color="auto"/>
              <w:bottom w:val="single" w:sz="4" w:space="0" w:color="auto"/>
              <w:right w:val="single" w:sz="4" w:space="0" w:color="auto"/>
            </w:tcBorders>
            <w:hideMark/>
          </w:tcPr>
          <w:p w:rsidR="004A36AD" w:rsidRDefault="004A36AD" w:rsidP="004A36AD">
            <w:pPr>
              <w:rPr>
                <w:rFonts w:ascii="Calibri" w:hAnsi="Calibri"/>
                <w:sz w:val="14"/>
                <w:szCs w:val="14"/>
              </w:rPr>
            </w:pPr>
            <w:r>
              <w:rPr>
                <w:rFonts w:ascii="Calibri" w:hAnsi="Calibri"/>
                <w:b/>
                <w:szCs w:val="16"/>
              </w:rPr>
              <w:t xml:space="preserve">1. Subject Knowledge and Understanding </w:t>
            </w:r>
            <w:r>
              <w:rPr>
                <w:rFonts w:ascii="Calibri" w:hAnsi="Calibri"/>
                <w:b/>
                <w:sz w:val="16"/>
                <w:szCs w:val="16"/>
              </w:rPr>
              <w:t>(which includes using research-informed literature and knowledge and understanding of the subject)</w:t>
            </w:r>
          </w:p>
        </w:tc>
        <w:tc>
          <w:tcPr>
            <w:tcW w:w="634" w:type="pct"/>
            <w:tcBorders>
              <w:top w:val="single" w:sz="4" w:space="0" w:color="auto"/>
              <w:left w:val="single" w:sz="4" w:space="0" w:color="auto"/>
              <w:bottom w:val="nil"/>
              <w:right w:val="dashed" w:sz="4" w:space="0" w:color="auto"/>
            </w:tcBorders>
          </w:tcPr>
          <w:p w:rsidR="004A36AD" w:rsidRDefault="004A36AD" w:rsidP="004A36AD">
            <w:pPr>
              <w:jc w:val="center"/>
              <w:rPr>
                <w:rFonts w:ascii="Calibri" w:hAnsi="Calibri"/>
                <w:sz w:val="18"/>
                <w:szCs w:val="20"/>
              </w:rPr>
            </w:pPr>
          </w:p>
        </w:tc>
        <w:tc>
          <w:tcPr>
            <w:tcW w:w="718" w:type="pct"/>
            <w:tcBorders>
              <w:top w:val="single" w:sz="4" w:space="0" w:color="auto"/>
              <w:left w:val="dashed" w:sz="4" w:space="0" w:color="auto"/>
              <w:bottom w:val="nil"/>
              <w:right w:val="double" w:sz="4" w:space="0" w:color="auto"/>
            </w:tcBorders>
          </w:tcPr>
          <w:p w:rsidR="004A36AD" w:rsidRDefault="004A36AD" w:rsidP="004A36AD">
            <w:pPr>
              <w:jc w:val="center"/>
              <w:rPr>
                <w:rFonts w:ascii="Calibri" w:hAnsi="Calibri"/>
                <w:sz w:val="18"/>
              </w:rPr>
            </w:pPr>
          </w:p>
        </w:tc>
        <w:tc>
          <w:tcPr>
            <w:tcW w:w="634" w:type="pct"/>
            <w:tcBorders>
              <w:top w:val="single" w:sz="4" w:space="0" w:color="auto"/>
              <w:left w:val="double" w:sz="4" w:space="0" w:color="auto"/>
              <w:bottom w:val="nil"/>
              <w:right w:val="dashed" w:sz="4" w:space="0" w:color="auto"/>
            </w:tcBorders>
          </w:tcPr>
          <w:p w:rsidR="004A36AD" w:rsidRDefault="004A36AD" w:rsidP="004A36AD">
            <w:pPr>
              <w:jc w:val="center"/>
              <w:rPr>
                <w:rFonts w:ascii="Calibri" w:hAnsi="Calibri"/>
                <w:b/>
                <w:sz w:val="18"/>
              </w:rPr>
            </w:pPr>
          </w:p>
        </w:tc>
        <w:tc>
          <w:tcPr>
            <w:tcW w:w="625" w:type="pct"/>
            <w:gridSpan w:val="2"/>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c>
          <w:tcPr>
            <w:tcW w:w="637" w:type="pct"/>
            <w:gridSpan w:val="2"/>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c>
          <w:tcPr>
            <w:tcW w:w="555" w:type="pct"/>
            <w:tcBorders>
              <w:top w:val="single" w:sz="4" w:space="0" w:color="auto"/>
              <w:left w:val="dashed" w:sz="4" w:space="0" w:color="auto"/>
              <w:bottom w:val="nil"/>
              <w:right w:val="dashed" w:sz="4" w:space="0" w:color="auto"/>
            </w:tcBorders>
          </w:tcPr>
          <w:p w:rsidR="004A36AD" w:rsidRDefault="004A36AD" w:rsidP="004A36AD">
            <w:pPr>
              <w:rPr>
                <w:rFonts w:ascii="Calibri" w:hAnsi="Calibri"/>
                <w:b/>
                <w:sz w:val="18"/>
              </w:rPr>
            </w:pPr>
          </w:p>
        </w:tc>
      </w:tr>
      <w:tr w:rsidR="004A36AD" w:rsidTr="004A36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4A36AD" w:rsidRDefault="004A36AD" w:rsidP="004A36AD">
            <w:pPr>
              <w:rPr>
                <w:rFonts w:ascii="Calibri" w:hAnsi="Calibri"/>
                <w:sz w:val="14"/>
                <w:szCs w:val="14"/>
              </w:rPr>
            </w:pPr>
          </w:p>
        </w:tc>
        <w:tc>
          <w:tcPr>
            <w:tcW w:w="634" w:type="pct"/>
            <w:tcBorders>
              <w:top w:val="nil"/>
              <w:left w:val="single"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718" w:type="pct"/>
            <w:tcBorders>
              <w:top w:val="nil"/>
              <w:left w:val="dashed" w:sz="4" w:space="0" w:color="auto"/>
              <w:bottom w:val="single" w:sz="4" w:space="0" w:color="auto"/>
              <w:right w:val="double"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634" w:type="pct"/>
            <w:tcBorders>
              <w:top w:val="nil"/>
              <w:left w:val="double"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625" w:type="pct"/>
            <w:gridSpan w:val="2"/>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t>X</w:t>
            </w:r>
          </w:p>
        </w:tc>
        <w:tc>
          <w:tcPr>
            <w:tcW w:w="637" w:type="pct"/>
            <w:gridSpan w:val="2"/>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555" w:type="pct"/>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r>
      <w:tr w:rsidR="004A36AD" w:rsidTr="004A36AD">
        <w:trPr>
          <w:trHeight w:val="450"/>
        </w:trPr>
        <w:tc>
          <w:tcPr>
            <w:tcW w:w="1197" w:type="pct"/>
            <w:vMerge w:val="restart"/>
            <w:tcBorders>
              <w:top w:val="single" w:sz="4" w:space="0" w:color="auto"/>
              <w:left w:val="single" w:sz="4" w:space="0" w:color="auto"/>
              <w:bottom w:val="single" w:sz="4" w:space="0" w:color="auto"/>
              <w:right w:val="single" w:sz="4" w:space="0" w:color="auto"/>
            </w:tcBorders>
            <w:hideMark/>
          </w:tcPr>
          <w:p w:rsidR="004A36AD" w:rsidRDefault="004A36AD" w:rsidP="004A36AD">
            <w:pPr>
              <w:rPr>
                <w:rFonts w:ascii="Calibri" w:hAnsi="Calibri"/>
                <w:b/>
                <w:sz w:val="20"/>
                <w:szCs w:val="20"/>
              </w:rPr>
            </w:pPr>
            <w:r>
              <w:rPr>
                <w:rFonts w:ascii="Calibri" w:hAnsi="Calibri"/>
                <w:b/>
                <w:szCs w:val="16"/>
              </w:rPr>
              <w:t>2. Intellectual Skills (Analysis)</w:t>
            </w:r>
          </w:p>
        </w:tc>
        <w:tc>
          <w:tcPr>
            <w:tcW w:w="634" w:type="pct"/>
            <w:tcBorders>
              <w:top w:val="single" w:sz="4" w:space="0" w:color="auto"/>
              <w:left w:val="single" w:sz="4" w:space="0" w:color="auto"/>
              <w:bottom w:val="nil"/>
              <w:right w:val="dashed" w:sz="4" w:space="0" w:color="auto"/>
            </w:tcBorders>
          </w:tcPr>
          <w:p w:rsidR="004A36AD" w:rsidRDefault="004A36AD" w:rsidP="004A36AD">
            <w:pPr>
              <w:jc w:val="center"/>
              <w:rPr>
                <w:rFonts w:ascii="Calibri" w:hAnsi="Calibri"/>
                <w:sz w:val="18"/>
              </w:rPr>
            </w:pPr>
          </w:p>
        </w:tc>
        <w:tc>
          <w:tcPr>
            <w:tcW w:w="718" w:type="pct"/>
            <w:tcBorders>
              <w:top w:val="single" w:sz="4" w:space="0" w:color="auto"/>
              <w:left w:val="dashed" w:sz="4" w:space="0" w:color="auto"/>
              <w:bottom w:val="nil"/>
              <w:right w:val="double" w:sz="4" w:space="0" w:color="auto"/>
            </w:tcBorders>
          </w:tcPr>
          <w:p w:rsidR="004A36AD" w:rsidRDefault="004A36AD" w:rsidP="004A36AD">
            <w:pPr>
              <w:jc w:val="center"/>
              <w:rPr>
                <w:rFonts w:ascii="Calibri" w:hAnsi="Calibri"/>
                <w:sz w:val="18"/>
              </w:rPr>
            </w:pPr>
          </w:p>
        </w:tc>
        <w:tc>
          <w:tcPr>
            <w:tcW w:w="634" w:type="pct"/>
            <w:tcBorders>
              <w:top w:val="single" w:sz="4" w:space="0" w:color="auto"/>
              <w:left w:val="double" w:sz="4" w:space="0" w:color="auto"/>
              <w:bottom w:val="nil"/>
              <w:right w:val="dashed" w:sz="4" w:space="0" w:color="auto"/>
            </w:tcBorders>
          </w:tcPr>
          <w:p w:rsidR="004A36AD" w:rsidRDefault="004A36AD" w:rsidP="004A36AD">
            <w:pPr>
              <w:jc w:val="center"/>
              <w:rPr>
                <w:rFonts w:ascii="Calibri" w:hAnsi="Calibri"/>
                <w:b/>
                <w:sz w:val="18"/>
              </w:rPr>
            </w:pPr>
          </w:p>
        </w:tc>
        <w:tc>
          <w:tcPr>
            <w:tcW w:w="625" w:type="pct"/>
            <w:gridSpan w:val="2"/>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c>
          <w:tcPr>
            <w:tcW w:w="637" w:type="pct"/>
            <w:gridSpan w:val="2"/>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c>
          <w:tcPr>
            <w:tcW w:w="555" w:type="pct"/>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r>
      <w:tr w:rsidR="004A36AD" w:rsidTr="004A36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4A36AD" w:rsidRDefault="004A36AD" w:rsidP="004A36AD">
            <w:pPr>
              <w:rPr>
                <w:rFonts w:ascii="Calibri" w:hAnsi="Calibri"/>
                <w:b/>
              </w:rPr>
            </w:pPr>
          </w:p>
        </w:tc>
        <w:tc>
          <w:tcPr>
            <w:tcW w:w="634" w:type="pct"/>
            <w:tcBorders>
              <w:top w:val="nil"/>
              <w:left w:val="single"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718" w:type="pct"/>
            <w:tcBorders>
              <w:top w:val="nil"/>
              <w:left w:val="dashed" w:sz="4" w:space="0" w:color="auto"/>
              <w:bottom w:val="single" w:sz="4" w:space="0" w:color="auto"/>
              <w:right w:val="double"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634" w:type="pct"/>
            <w:tcBorders>
              <w:top w:val="nil"/>
              <w:left w:val="double"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625" w:type="pct"/>
            <w:gridSpan w:val="2"/>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t>X</w:t>
            </w:r>
          </w:p>
        </w:tc>
        <w:tc>
          <w:tcPr>
            <w:tcW w:w="637" w:type="pct"/>
            <w:gridSpan w:val="2"/>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555" w:type="pct"/>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r>
      <w:tr w:rsidR="004A36AD" w:rsidTr="004A36AD">
        <w:trPr>
          <w:trHeight w:val="450"/>
        </w:trPr>
        <w:tc>
          <w:tcPr>
            <w:tcW w:w="1197" w:type="pct"/>
            <w:vMerge w:val="restart"/>
            <w:tcBorders>
              <w:top w:val="single" w:sz="4" w:space="0" w:color="auto"/>
              <w:left w:val="single" w:sz="4" w:space="0" w:color="auto"/>
              <w:bottom w:val="single" w:sz="4" w:space="0" w:color="auto"/>
              <w:right w:val="single" w:sz="4" w:space="0" w:color="auto"/>
            </w:tcBorders>
            <w:hideMark/>
          </w:tcPr>
          <w:p w:rsidR="004A36AD" w:rsidRDefault="004A36AD" w:rsidP="004A36AD">
            <w:pPr>
              <w:rPr>
                <w:rFonts w:ascii="Calibri" w:hAnsi="Calibri"/>
                <w:sz w:val="14"/>
                <w:szCs w:val="14"/>
              </w:rPr>
            </w:pPr>
            <w:r>
              <w:rPr>
                <w:rFonts w:ascii="Calibri" w:hAnsi="Calibri"/>
                <w:b/>
                <w:szCs w:val="16"/>
              </w:rPr>
              <w:t>3. Pedagogic and Professional Applications (Practical Application and Deployment)</w:t>
            </w:r>
          </w:p>
        </w:tc>
        <w:tc>
          <w:tcPr>
            <w:tcW w:w="634" w:type="pct"/>
            <w:tcBorders>
              <w:top w:val="single" w:sz="4" w:space="0" w:color="auto"/>
              <w:left w:val="single" w:sz="4" w:space="0" w:color="auto"/>
              <w:bottom w:val="nil"/>
              <w:right w:val="dashed" w:sz="4" w:space="0" w:color="auto"/>
            </w:tcBorders>
          </w:tcPr>
          <w:p w:rsidR="004A36AD" w:rsidRDefault="004A36AD" w:rsidP="004A36AD">
            <w:pPr>
              <w:jc w:val="center"/>
              <w:rPr>
                <w:rFonts w:ascii="Calibri" w:hAnsi="Calibri"/>
                <w:sz w:val="18"/>
                <w:szCs w:val="20"/>
              </w:rPr>
            </w:pPr>
          </w:p>
        </w:tc>
        <w:tc>
          <w:tcPr>
            <w:tcW w:w="718" w:type="pct"/>
            <w:tcBorders>
              <w:top w:val="single" w:sz="4" w:space="0" w:color="auto"/>
              <w:left w:val="dashed" w:sz="4" w:space="0" w:color="auto"/>
              <w:bottom w:val="nil"/>
              <w:right w:val="double" w:sz="4" w:space="0" w:color="auto"/>
            </w:tcBorders>
          </w:tcPr>
          <w:p w:rsidR="004A36AD" w:rsidRDefault="004A36AD" w:rsidP="004A36AD">
            <w:pPr>
              <w:jc w:val="center"/>
              <w:rPr>
                <w:rFonts w:ascii="Calibri" w:hAnsi="Calibri"/>
                <w:sz w:val="18"/>
              </w:rPr>
            </w:pPr>
          </w:p>
        </w:tc>
        <w:tc>
          <w:tcPr>
            <w:tcW w:w="634" w:type="pct"/>
            <w:tcBorders>
              <w:top w:val="single" w:sz="4" w:space="0" w:color="auto"/>
              <w:left w:val="double" w:sz="4" w:space="0" w:color="auto"/>
              <w:bottom w:val="nil"/>
              <w:right w:val="dashed" w:sz="4" w:space="0" w:color="auto"/>
            </w:tcBorders>
          </w:tcPr>
          <w:p w:rsidR="004A36AD" w:rsidRDefault="004A36AD" w:rsidP="004A36AD">
            <w:pPr>
              <w:jc w:val="center"/>
              <w:rPr>
                <w:rFonts w:ascii="Calibri" w:hAnsi="Calibri"/>
                <w:b/>
                <w:sz w:val="18"/>
              </w:rPr>
            </w:pPr>
          </w:p>
        </w:tc>
        <w:tc>
          <w:tcPr>
            <w:tcW w:w="625" w:type="pct"/>
            <w:gridSpan w:val="2"/>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c>
          <w:tcPr>
            <w:tcW w:w="637" w:type="pct"/>
            <w:gridSpan w:val="2"/>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c>
          <w:tcPr>
            <w:tcW w:w="555" w:type="pct"/>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r>
      <w:tr w:rsidR="004A36AD" w:rsidTr="004A36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4A36AD" w:rsidRDefault="004A36AD" w:rsidP="004A36AD">
            <w:pPr>
              <w:rPr>
                <w:rFonts w:ascii="Calibri" w:hAnsi="Calibri"/>
                <w:sz w:val="14"/>
                <w:szCs w:val="14"/>
              </w:rPr>
            </w:pPr>
          </w:p>
        </w:tc>
        <w:tc>
          <w:tcPr>
            <w:tcW w:w="634" w:type="pct"/>
            <w:tcBorders>
              <w:top w:val="nil"/>
              <w:left w:val="single"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718" w:type="pct"/>
            <w:tcBorders>
              <w:top w:val="nil"/>
              <w:left w:val="dashed" w:sz="4" w:space="0" w:color="auto"/>
              <w:bottom w:val="single" w:sz="4" w:space="0" w:color="auto"/>
              <w:right w:val="double"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634" w:type="pct"/>
            <w:tcBorders>
              <w:top w:val="nil"/>
              <w:left w:val="double"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625" w:type="pct"/>
            <w:gridSpan w:val="2"/>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t>X</w:t>
            </w:r>
          </w:p>
        </w:tc>
        <w:tc>
          <w:tcPr>
            <w:tcW w:w="637" w:type="pct"/>
            <w:gridSpan w:val="2"/>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555" w:type="pct"/>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r>
      <w:tr w:rsidR="004A36AD" w:rsidTr="004A36AD">
        <w:trPr>
          <w:trHeight w:val="451"/>
        </w:trPr>
        <w:tc>
          <w:tcPr>
            <w:tcW w:w="1197" w:type="pct"/>
            <w:vMerge w:val="restart"/>
            <w:tcBorders>
              <w:top w:val="single" w:sz="4" w:space="0" w:color="auto"/>
              <w:left w:val="single" w:sz="4" w:space="0" w:color="auto"/>
              <w:bottom w:val="single" w:sz="4" w:space="0" w:color="auto"/>
              <w:right w:val="single" w:sz="4" w:space="0" w:color="auto"/>
            </w:tcBorders>
            <w:hideMark/>
          </w:tcPr>
          <w:p w:rsidR="004A36AD" w:rsidRDefault="004A36AD" w:rsidP="004A36AD">
            <w:pPr>
              <w:rPr>
                <w:rFonts w:ascii="Calibri" w:hAnsi="Calibri"/>
                <w:sz w:val="14"/>
                <w:szCs w:val="14"/>
              </w:rPr>
            </w:pPr>
            <w:r>
              <w:rPr>
                <w:rFonts w:ascii="Calibri" w:hAnsi="Calibri"/>
                <w:b/>
                <w:szCs w:val="16"/>
              </w:rPr>
              <w:t>4. Key Transferable Skills</w:t>
            </w:r>
          </w:p>
        </w:tc>
        <w:tc>
          <w:tcPr>
            <w:tcW w:w="634" w:type="pct"/>
            <w:tcBorders>
              <w:top w:val="single" w:sz="4" w:space="0" w:color="auto"/>
              <w:left w:val="single" w:sz="4" w:space="0" w:color="auto"/>
              <w:bottom w:val="nil"/>
              <w:right w:val="dashed" w:sz="4" w:space="0" w:color="auto"/>
            </w:tcBorders>
          </w:tcPr>
          <w:p w:rsidR="004A36AD" w:rsidRDefault="004A36AD" w:rsidP="004A36AD">
            <w:pPr>
              <w:jc w:val="center"/>
              <w:rPr>
                <w:rFonts w:ascii="Calibri" w:hAnsi="Calibri"/>
                <w:sz w:val="18"/>
                <w:szCs w:val="20"/>
              </w:rPr>
            </w:pPr>
          </w:p>
        </w:tc>
        <w:tc>
          <w:tcPr>
            <w:tcW w:w="718" w:type="pct"/>
            <w:tcBorders>
              <w:top w:val="single" w:sz="4" w:space="0" w:color="auto"/>
              <w:left w:val="dashed" w:sz="4" w:space="0" w:color="auto"/>
              <w:bottom w:val="nil"/>
              <w:right w:val="double" w:sz="4" w:space="0" w:color="auto"/>
            </w:tcBorders>
          </w:tcPr>
          <w:p w:rsidR="004A36AD" w:rsidRDefault="004A36AD" w:rsidP="004A36AD">
            <w:pPr>
              <w:jc w:val="center"/>
              <w:rPr>
                <w:rFonts w:ascii="Calibri" w:hAnsi="Calibri"/>
                <w:sz w:val="18"/>
              </w:rPr>
            </w:pPr>
          </w:p>
        </w:tc>
        <w:tc>
          <w:tcPr>
            <w:tcW w:w="634" w:type="pct"/>
            <w:tcBorders>
              <w:top w:val="single" w:sz="4" w:space="0" w:color="auto"/>
              <w:left w:val="double" w:sz="4" w:space="0" w:color="auto"/>
              <w:bottom w:val="nil"/>
              <w:right w:val="dashed" w:sz="4" w:space="0" w:color="auto"/>
            </w:tcBorders>
          </w:tcPr>
          <w:p w:rsidR="004A36AD" w:rsidRDefault="004A36AD" w:rsidP="004A36AD">
            <w:pPr>
              <w:jc w:val="center"/>
              <w:rPr>
                <w:rFonts w:ascii="Calibri" w:hAnsi="Calibri"/>
                <w:b/>
                <w:sz w:val="18"/>
              </w:rPr>
            </w:pPr>
          </w:p>
        </w:tc>
        <w:tc>
          <w:tcPr>
            <w:tcW w:w="625" w:type="pct"/>
            <w:gridSpan w:val="2"/>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c>
          <w:tcPr>
            <w:tcW w:w="637" w:type="pct"/>
            <w:gridSpan w:val="2"/>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c>
          <w:tcPr>
            <w:tcW w:w="555" w:type="pct"/>
            <w:tcBorders>
              <w:top w:val="single" w:sz="4" w:space="0" w:color="auto"/>
              <w:left w:val="dashed" w:sz="4" w:space="0" w:color="auto"/>
              <w:bottom w:val="nil"/>
              <w:right w:val="dashed" w:sz="4" w:space="0" w:color="auto"/>
            </w:tcBorders>
          </w:tcPr>
          <w:p w:rsidR="004A36AD" w:rsidRDefault="004A36AD" w:rsidP="004A36AD">
            <w:pPr>
              <w:jc w:val="center"/>
              <w:rPr>
                <w:rFonts w:ascii="Calibri" w:hAnsi="Calibri"/>
                <w:b/>
                <w:sz w:val="18"/>
              </w:rPr>
            </w:pPr>
          </w:p>
        </w:tc>
      </w:tr>
      <w:tr w:rsidR="004A36AD" w:rsidTr="004A36A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4A36AD" w:rsidRDefault="004A36AD" w:rsidP="004A36AD">
            <w:pPr>
              <w:rPr>
                <w:rFonts w:ascii="Calibri" w:hAnsi="Calibri"/>
                <w:sz w:val="14"/>
                <w:szCs w:val="14"/>
              </w:rPr>
            </w:pPr>
          </w:p>
        </w:tc>
        <w:tc>
          <w:tcPr>
            <w:tcW w:w="634" w:type="pct"/>
            <w:tcBorders>
              <w:top w:val="nil"/>
              <w:left w:val="single"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718" w:type="pct"/>
            <w:tcBorders>
              <w:top w:val="nil"/>
              <w:left w:val="dashed" w:sz="4" w:space="0" w:color="auto"/>
              <w:bottom w:val="single" w:sz="4" w:space="0" w:color="auto"/>
              <w:right w:val="double"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634" w:type="pct"/>
            <w:tcBorders>
              <w:top w:val="nil"/>
              <w:left w:val="double"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625" w:type="pct"/>
            <w:gridSpan w:val="2"/>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t>X</w:t>
            </w:r>
          </w:p>
        </w:tc>
        <w:tc>
          <w:tcPr>
            <w:tcW w:w="637" w:type="pct"/>
            <w:gridSpan w:val="2"/>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c>
          <w:tcPr>
            <w:tcW w:w="555" w:type="pct"/>
            <w:tcBorders>
              <w:top w:val="nil"/>
              <w:left w:val="dashed" w:sz="4" w:space="0" w:color="auto"/>
              <w:bottom w:val="single" w:sz="4" w:space="0" w:color="auto"/>
              <w:right w:val="dashed" w:sz="4" w:space="0" w:color="auto"/>
            </w:tcBorders>
            <w:vAlign w:val="bottom"/>
            <w:hideMark/>
          </w:tcPr>
          <w:p w:rsidR="004A36AD" w:rsidRDefault="004A36AD" w:rsidP="004A36AD">
            <w:pPr>
              <w:rPr>
                <w:rFonts w:ascii="Calibri" w:hAnsi="Calibri"/>
                <w:sz w:val="24"/>
                <w:szCs w:val="32"/>
              </w:rPr>
            </w:pPr>
            <w:r>
              <w:rPr>
                <w:rFonts w:ascii="Calibri" w:hAnsi="Calibri"/>
                <w:sz w:val="24"/>
                <w:szCs w:val="32"/>
              </w:rPr>
              <w:sym w:font="Wingdings" w:char="F06F"/>
            </w:r>
          </w:p>
        </w:tc>
      </w:tr>
    </w:tbl>
    <w:tbl>
      <w:tblPr>
        <w:tblpPr w:leftFromText="180" w:rightFromText="180" w:vertAnchor="text" w:horzAnchor="margin" w:tblpY="797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A36AD" w:rsidTr="004A36AD">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4A36AD" w:rsidRDefault="004A36AD" w:rsidP="004A36AD">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4A36AD" w:rsidRDefault="004A36AD" w:rsidP="004A36A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r w:rsidR="004A36AD" w:rsidTr="004A36AD">
        <w:trPr>
          <w:trHeight w:val="555"/>
        </w:trPr>
        <w:tc>
          <w:tcPr>
            <w:tcW w:w="5299" w:type="dxa"/>
            <w:tcBorders>
              <w:top w:val="single" w:sz="8" w:space="0" w:color="000000"/>
              <w:left w:val="single" w:sz="8" w:space="0" w:color="000000"/>
              <w:bottom w:val="single" w:sz="8" w:space="0" w:color="000000"/>
              <w:right w:val="single" w:sz="8" w:space="0" w:color="000000"/>
            </w:tcBorders>
          </w:tcPr>
          <w:p w:rsidR="004A36AD" w:rsidRDefault="004A36AD" w:rsidP="004A36AD">
            <w:pPr>
              <w:pStyle w:val="BulletedList"/>
              <w:numPr>
                <w:ilvl w:val="0"/>
                <w:numId w:val="0"/>
              </w:numPr>
              <w:tabs>
                <w:tab w:val="left" w:pos="720"/>
              </w:tabs>
              <w:ind w:left="432"/>
              <w:rPr>
                <w:rFonts w:ascii="Calibri" w:hAnsi="Calibri"/>
                <w:sz w:val="20"/>
                <w:szCs w:val="20"/>
              </w:rPr>
            </w:pPr>
          </w:p>
          <w:p w:rsidR="004A36AD" w:rsidRDefault="004A36AD" w:rsidP="004A36AD">
            <w:pPr>
              <w:pStyle w:val="BulletedList"/>
              <w:numPr>
                <w:ilvl w:val="0"/>
                <w:numId w:val="0"/>
              </w:numPr>
              <w:tabs>
                <w:tab w:val="left" w:pos="720"/>
              </w:tabs>
              <w:ind w:left="432"/>
              <w:rPr>
                <w:rFonts w:ascii="Calibri" w:hAnsi="Calibri"/>
                <w:sz w:val="20"/>
                <w:szCs w:val="20"/>
              </w:rPr>
            </w:pPr>
            <w:r>
              <w:rPr>
                <w:rFonts w:ascii="Calibri" w:hAnsi="Calibri"/>
                <w:sz w:val="20"/>
                <w:szCs w:val="20"/>
              </w:rPr>
              <w:t xml:space="preserve">I believe I have understood what I need to do to ensure I can meet the learners needs to progress the learner holistically. </w:t>
            </w:r>
          </w:p>
          <w:p w:rsidR="004A36AD" w:rsidRDefault="004A36AD" w:rsidP="004A36AD">
            <w:pPr>
              <w:pStyle w:val="BulletedList"/>
              <w:numPr>
                <w:ilvl w:val="0"/>
                <w:numId w:val="0"/>
              </w:numPr>
              <w:tabs>
                <w:tab w:val="left" w:pos="720"/>
              </w:tabs>
              <w:ind w:left="432"/>
              <w:rPr>
                <w:rFonts w:ascii="Calibri" w:hAnsi="Calibri"/>
                <w:sz w:val="20"/>
                <w:szCs w:val="20"/>
              </w:rPr>
            </w:pPr>
          </w:p>
          <w:p w:rsidR="004A36AD" w:rsidRDefault="004A36AD" w:rsidP="004A36AD">
            <w:pPr>
              <w:pStyle w:val="BulletedList"/>
              <w:numPr>
                <w:ilvl w:val="0"/>
                <w:numId w:val="0"/>
              </w:numPr>
              <w:tabs>
                <w:tab w:val="left" w:pos="720"/>
              </w:tabs>
              <w:ind w:left="432"/>
              <w:rPr>
                <w:rFonts w:ascii="Calibri" w:hAnsi="Calibri"/>
                <w:sz w:val="20"/>
                <w:szCs w:val="20"/>
              </w:rPr>
            </w:pPr>
          </w:p>
        </w:tc>
        <w:tc>
          <w:tcPr>
            <w:tcW w:w="5299" w:type="dxa"/>
            <w:tcBorders>
              <w:top w:val="single" w:sz="8" w:space="0" w:color="000000"/>
              <w:left w:val="single" w:sz="8" w:space="0" w:color="000000"/>
              <w:bottom w:val="single" w:sz="8" w:space="0" w:color="000000"/>
              <w:right w:val="single" w:sz="8" w:space="0" w:color="000000"/>
            </w:tcBorders>
          </w:tcPr>
          <w:p w:rsidR="004A36AD" w:rsidRDefault="004A36AD" w:rsidP="004A36AD">
            <w:pPr>
              <w:pStyle w:val="BulletedList"/>
              <w:numPr>
                <w:ilvl w:val="0"/>
                <w:numId w:val="0"/>
              </w:numPr>
              <w:tabs>
                <w:tab w:val="left" w:pos="720"/>
              </w:tabs>
              <w:rPr>
                <w:rFonts w:ascii="Calibri" w:hAnsi="Calibri"/>
                <w:sz w:val="20"/>
                <w:szCs w:val="20"/>
              </w:rPr>
            </w:pPr>
          </w:p>
          <w:p w:rsidR="004A36AD" w:rsidRDefault="004A36AD" w:rsidP="004A36AD">
            <w:pPr>
              <w:pStyle w:val="BulletedList"/>
              <w:numPr>
                <w:ilvl w:val="0"/>
                <w:numId w:val="0"/>
              </w:numPr>
              <w:tabs>
                <w:tab w:val="left" w:pos="720"/>
              </w:tabs>
              <w:ind w:left="432"/>
              <w:rPr>
                <w:rFonts w:ascii="Calibri" w:hAnsi="Calibri"/>
                <w:sz w:val="20"/>
                <w:szCs w:val="20"/>
              </w:rPr>
            </w:pPr>
            <w:r>
              <w:rPr>
                <w:rFonts w:ascii="Calibri" w:hAnsi="Calibri"/>
                <w:sz w:val="20"/>
                <w:szCs w:val="20"/>
              </w:rPr>
              <w:t xml:space="preserve">I feel I need to improve my justification. </w:t>
            </w:r>
          </w:p>
        </w:tc>
      </w:tr>
    </w:tbl>
    <w:tbl>
      <w:tblPr>
        <w:tblpPr w:leftFromText="180" w:rightFromText="180" w:vertAnchor="text" w:horzAnchor="margin" w:tblpY="1092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A36AD" w:rsidTr="004A36AD">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4A36AD" w:rsidRDefault="004A36AD" w:rsidP="004A36AD">
            <w:pPr>
              <w:spacing w:before="120" w:after="120"/>
              <w:jc w:val="both"/>
              <w:rPr>
                <w:rFonts w:ascii="Calibri" w:hAnsi="Calibri" w:cs="Calibri"/>
                <w:b/>
              </w:rPr>
            </w:pPr>
            <w:r>
              <w:rPr>
                <w:rFonts w:ascii="Calibri" w:hAnsi="Calibri" w:cs="Calibri"/>
                <w:b/>
              </w:rPr>
              <w:t>Student’s Name</w:t>
            </w:r>
          </w:p>
        </w:tc>
        <w:tc>
          <w:tcPr>
            <w:tcW w:w="3858" w:type="dxa"/>
            <w:tcBorders>
              <w:top w:val="single" w:sz="8" w:space="0" w:color="000000"/>
              <w:left w:val="single" w:sz="8" w:space="0" w:color="000000"/>
              <w:bottom w:val="single" w:sz="8" w:space="0" w:color="000000"/>
              <w:right w:val="single" w:sz="8" w:space="0" w:color="000000"/>
            </w:tcBorders>
          </w:tcPr>
          <w:p w:rsidR="004A36AD" w:rsidRDefault="004A36AD" w:rsidP="004A36AD">
            <w:pPr>
              <w:spacing w:before="120" w:after="120"/>
              <w:jc w:val="both"/>
              <w:rPr>
                <w:rFonts w:ascii="Calibri" w:hAnsi="Calibri" w:cs="Calibri"/>
                <w:b/>
              </w:rPr>
            </w:pPr>
            <w:r>
              <w:rPr>
                <w:rFonts w:ascii="Calibri" w:hAnsi="Calibri" w:cs="Calibri"/>
                <w:b/>
              </w:rPr>
              <w:t>Danielle Norman</w:t>
            </w:r>
          </w:p>
        </w:tc>
        <w:tc>
          <w:tcPr>
            <w:tcW w:w="1047" w:type="dxa"/>
            <w:tcBorders>
              <w:top w:val="single" w:sz="8" w:space="0" w:color="000000"/>
              <w:left w:val="single" w:sz="8" w:space="0" w:color="000000"/>
              <w:bottom w:val="single" w:sz="8" w:space="0" w:color="000000"/>
              <w:right w:val="single" w:sz="8" w:space="0" w:color="000000"/>
            </w:tcBorders>
            <w:shd w:val="clear" w:color="auto" w:fill="D9D9D9"/>
            <w:hideMark/>
          </w:tcPr>
          <w:p w:rsidR="004A36AD" w:rsidRDefault="004A36AD" w:rsidP="004A36AD">
            <w:pPr>
              <w:spacing w:before="120" w:after="120"/>
              <w:jc w:val="both"/>
              <w:rPr>
                <w:rFonts w:ascii="Calibri" w:hAnsi="Calibri" w:cs="Calibri"/>
                <w:b/>
              </w:rPr>
            </w:pPr>
            <w:r>
              <w:rPr>
                <w:rFonts w:ascii="Calibri" w:hAnsi="Calibri" w:cs="Calibri"/>
                <w:b/>
              </w:rPr>
              <w:t>Date</w:t>
            </w:r>
          </w:p>
        </w:tc>
        <w:tc>
          <w:tcPr>
            <w:tcW w:w="3489" w:type="dxa"/>
            <w:tcBorders>
              <w:top w:val="single" w:sz="8" w:space="0" w:color="000000"/>
              <w:left w:val="single" w:sz="8" w:space="0" w:color="000000"/>
              <w:bottom w:val="single" w:sz="8" w:space="0" w:color="000000"/>
              <w:right w:val="single" w:sz="8" w:space="0" w:color="000000"/>
            </w:tcBorders>
          </w:tcPr>
          <w:p w:rsidR="004A36AD" w:rsidRDefault="004A36AD" w:rsidP="004A36AD">
            <w:pPr>
              <w:spacing w:before="120" w:after="120"/>
              <w:jc w:val="both"/>
              <w:rPr>
                <w:rFonts w:ascii="Calibri" w:hAnsi="Calibri" w:cs="Calibri"/>
                <w:b/>
              </w:rPr>
            </w:pPr>
            <w:r>
              <w:rPr>
                <w:rFonts w:ascii="Calibri" w:hAnsi="Calibri" w:cs="Calibri"/>
                <w:b/>
              </w:rPr>
              <w:t>30.05.18</w:t>
            </w:r>
          </w:p>
        </w:tc>
      </w:tr>
      <w:tr w:rsidR="004A36AD" w:rsidTr="004A36AD">
        <w:trPr>
          <w:trHeight w:val="288"/>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4A36AD" w:rsidRDefault="004A36AD" w:rsidP="004A36AD">
            <w:pPr>
              <w:spacing w:before="120" w:after="120"/>
              <w:jc w:val="both"/>
              <w:rPr>
                <w:rFonts w:ascii="Calibri" w:hAnsi="Calibri" w:cs="Calibri"/>
                <w:b/>
              </w:rPr>
            </w:pPr>
            <w:r>
              <w:rPr>
                <w:rFonts w:ascii="Calibri" w:hAnsi="Calibri" w:cs="Calibri"/>
                <w:b/>
              </w:rPr>
              <w:t>Student’s Signature</w:t>
            </w:r>
          </w:p>
        </w:tc>
        <w:tc>
          <w:tcPr>
            <w:tcW w:w="8394" w:type="dxa"/>
            <w:gridSpan w:val="3"/>
            <w:tcBorders>
              <w:top w:val="single" w:sz="8" w:space="0" w:color="000000"/>
              <w:left w:val="single" w:sz="8" w:space="0" w:color="000000"/>
              <w:bottom w:val="single" w:sz="8" w:space="0" w:color="000000"/>
              <w:right w:val="single" w:sz="8" w:space="0" w:color="000000"/>
            </w:tcBorders>
          </w:tcPr>
          <w:p w:rsidR="004A36AD" w:rsidRDefault="004A36AD" w:rsidP="004A36AD">
            <w:pPr>
              <w:spacing w:before="120" w:after="120"/>
              <w:jc w:val="both"/>
              <w:rPr>
                <w:rFonts w:ascii="Calibri" w:hAnsi="Calibri" w:cs="Calibri"/>
                <w:b/>
              </w:rPr>
            </w:pPr>
            <w:r>
              <w:rPr>
                <w:rFonts w:ascii="Calibri" w:hAnsi="Calibri" w:cs="Calibri"/>
                <w:b/>
              </w:rPr>
              <w:t>D.Norman</w:t>
            </w:r>
          </w:p>
          <w:p w:rsidR="004A36AD" w:rsidRDefault="004A36AD" w:rsidP="004A36AD">
            <w:pPr>
              <w:spacing w:before="120" w:after="120"/>
              <w:jc w:val="both"/>
              <w:rPr>
                <w:rFonts w:ascii="Calibri" w:hAnsi="Calibri" w:cs="Calibri"/>
                <w:b/>
              </w:rPr>
            </w:pPr>
          </w:p>
        </w:tc>
      </w:tr>
    </w:tbl>
    <w:p w:rsidR="004A36AD" w:rsidRDefault="004A36AD" w:rsidP="004A36AD">
      <w:pPr>
        <w:rPr>
          <w:rFonts w:ascii="Calibri" w:hAnsi="Calibri"/>
          <w:b/>
        </w:rPr>
        <w:sectPr w:rsidR="004A36AD">
          <w:pgSz w:w="11894" w:h="16834"/>
          <w:pgMar w:top="720" w:right="720" w:bottom="720" w:left="720" w:header="706" w:footer="454" w:gutter="0"/>
          <w:paperSrc w:first="1" w:other="1"/>
          <w:cols w:space="720"/>
        </w:sectPr>
      </w:pPr>
    </w:p>
    <w:p w:rsidR="00F73ABC" w:rsidRDefault="00F73ABC" w:rsidP="00F73ABC">
      <w:pPr>
        <w:rPr>
          <w:rFonts w:ascii="Times New Roman" w:hAnsi="Times New Roman" w:cs="Times New Roman"/>
          <w:vanish/>
          <w:sz w:val="20"/>
          <w:szCs w:val="20"/>
          <w:lang w:eastAsia="en-GB"/>
        </w:rPr>
      </w:pPr>
    </w:p>
    <w:p w:rsidR="00F73ABC" w:rsidRDefault="00F73ABC" w:rsidP="00F73ABC">
      <w:pPr>
        <w:rPr>
          <w:rFonts w:ascii="Times New Roman" w:hAnsi="Times New Roman" w:cs="Times New Roman"/>
          <w:vanish/>
          <w:sz w:val="20"/>
          <w:szCs w:val="20"/>
          <w:lang w:eastAsia="en-GB"/>
        </w:rPr>
      </w:pPr>
    </w:p>
    <w:p w:rsidR="00F73ABC" w:rsidRDefault="00F73ABC" w:rsidP="00790A2E">
      <w:pPr>
        <w:spacing w:line="360" w:lineRule="auto"/>
        <w:ind w:left="720"/>
        <w:jc w:val="center"/>
        <w:rPr>
          <w:rFonts w:ascii="Times New Roman" w:hAnsi="Times New Roman" w:cs="Times New Roman"/>
          <w:b/>
          <w:sz w:val="24"/>
          <w:szCs w:val="24"/>
        </w:rPr>
      </w:pPr>
    </w:p>
    <w:p w:rsidR="007B5B74" w:rsidRPr="004A36AD" w:rsidRDefault="007B5B74" w:rsidP="00790A2E">
      <w:pPr>
        <w:spacing w:line="360" w:lineRule="auto"/>
        <w:ind w:left="720"/>
        <w:jc w:val="center"/>
        <w:rPr>
          <w:rFonts w:ascii="Times New Roman" w:hAnsi="Times New Roman" w:cs="Times New Roman"/>
          <w:b/>
          <w:sz w:val="24"/>
          <w:szCs w:val="24"/>
        </w:rPr>
      </w:pPr>
      <w:r w:rsidRPr="004A36AD">
        <w:rPr>
          <w:rFonts w:ascii="Times New Roman" w:hAnsi="Times New Roman" w:cs="Times New Roman"/>
          <w:b/>
          <w:sz w:val="24"/>
          <w:szCs w:val="24"/>
        </w:rPr>
        <w:t>‘Supporting pupil progress: a detailed analysis of one child’s holistic development, with justification for the next steps in learning.’</w:t>
      </w:r>
    </w:p>
    <w:p w:rsidR="0052470B" w:rsidRPr="004A36AD" w:rsidRDefault="00790A2E" w:rsidP="00790A2E">
      <w:pPr>
        <w:spacing w:line="360" w:lineRule="auto"/>
        <w:rPr>
          <w:rFonts w:ascii="Times New Roman" w:hAnsi="Times New Roman" w:cs="Times New Roman"/>
          <w:b/>
          <w:sz w:val="24"/>
          <w:szCs w:val="24"/>
          <w:u w:val="single"/>
        </w:rPr>
      </w:pPr>
      <w:r w:rsidRPr="004A36AD">
        <w:rPr>
          <w:rFonts w:ascii="Times New Roman" w:hAnsi="Times New Roman" w:cs="Times New Roman"/>
          <w:b/>
          <w:sz w:val="24"/>
          <w:szCs w:val="24"/>
          <w:u w:val="single"/>
        </w:rPr>
        <w:t xml:space="preserve">Introduction </w:t>
      </w:r>
    </w:p>
    <w:p w:rsidR="002D1623" w:rsidRPr="004A36AD" w:rsidRDefault="007B5B74"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 xml:space="preserve">The purpose of this assignment </w:t>
      </w:r>
      <w:r w:rsidR="0070590B" w:rsidRPr="004A36AD">
        <w:rPr>
          <w:rFonts w:ascii="Times New Roman" w:hAnsi="Times New Roman" w:cs="Times New Roman"/>
          <w:sz w:val="24"/>
          <w:szCs w:val="24"/>
        </w:rPr>
        <w:t xml:space="preserve">is </w:t>
      </w:r>
      <w:r w:rsidRPr="004A36AD">
        <w:rPr>
          <w:rFonts w:ascii="Times New Roman" w:hAnsi="Times New Roman" w:cs="Times New Roman"/>
          <w:sz w:val="24"/>
          <w:szCs w:val="24"/>
        </w:rPr>
        <w:t xml:space="preserve">to </w:t>
      </w:r>
      <w:r w:rsidR="002D1623" w:rsidRPr="004A36AD">
        <w:rPr>
          <w:rFonts w:ascii="Times New Roman" w:hAnsi="Times New Roman" w:cs="Times New Roman"/>
          <w:sz w:val="24"/>
          <w:szCs w:val="24"/>
        </w:rPr>
        <w:t>use knowledge o</w:t>
      </w:r>
      <w:r w:rsidR="00217EBE" w:rsidRPr="004A36AD">
        <w:rPr>
          <w:rFonts w:ascii="Times New Roman" w:hAnsi="Times New Roman" w:cs="Times New Roman"/>
          <w:sz w:val="24"/>
          <w:szCs w:val="24"/>
        </w:rPr>
        <w:t>f attitudes and pedagogy</w:t>
      </w:r>
      <w:r w:rsidR="00135A10" w:rsidRPr="004A36AD">
        <w:rPr>
          <w:rFonts w:ascii="Times New Roman" w:hAnsi="Times New Roman" w:cs="Times New Roman"/>
          <w:sz w:val="24"/>
          <w:szCs w:val="24"/>
        </w:rPr>
        <w:t xml:space="preserve"> to</w:t>
      </w:r>
      <w:r w:rsidR="00217EBE" w:rsidRPr="004A36AD">
        <w:rPr>
          <w:rFonts w:ascii="Times New Roman" w:hAnsi="Times New Roman" w:cs="Times New Roman"/>
          <w:sz w:val="24"/>
          <w:szCs w:val="24"/>
        </w:rPr>
        <w:t xml:space="preserve"> </w:t>
      </w:r>
      <w:r w:rsidR="0070590B" w:rsidRPr="004A36AD">
        <w:rPr>
          <w:rFonts w:ascii="Times New Roman" w:hAnsi="Times New Roman" w:cs="Times New Roman"/>
          <w:sz w:val="24"/>
          <w:szCs w:val="24"/>
        </w:rPr>
        <w:t>develop ways to holistically progress a pupil’s progress by providing next steps for the learne</w:t>
      </w:r>
      <w:r w:rsidR="002D1623" w:rsidRPr="004A36AD">
        <w:rPr>
          <w:rFonts w:ascii="Times New Roman" w:hAnsi="Times New Roman" w:cs="Times New Roman"/>
          <w:sz w:val="24"/>
          <w:szCs w:val="24"/>
        </w:rPr>
        <w:t xml:space="preserve">r after considering the leaners emotional, physical and mental needs. </w:t>
      </w:r>
      <w:r w:rsidR="00135A10" w:rsidRPr="004A36AD">
        <w:rPr>
          <w:rFonts w:ascii="Times New Roman" w:hAnsi="Times New Roman" w:cs="Times New Roman"/>
          <w:sz w:val="24"/>
          <w:szCs w:val="24"/>
        </w:rPr>
        <w:t xml:space="preserve">Donaldson </w:t>
      </w:r>
      <w:r w:rsidR="006D5953" w:rsidRPr="004A36AD">
        <w:rPr>
          <w:rFonts w:ascii="Times New Roman" w:hAnsi="Times New Roman" w:cs="Times New Roman"/>
          <w:sz w:val="24"/>
          <w:szCs w:val="24"/>
        </w:rPr>
        <w:t xml:space="preserve">(2015) submits that the main elements of effective teaching and learning will show learners progression in every lesson. This assignment, </w:t>
      </w:r>
      <w:r w:rsidR="00D11E0C" w:rsidRPr="004A36AD">
        <w:rPr>
          <w:rFonts w:ascii="Times New Roman" w:hAnsi="Times New Roman" w:cs="Times New Roman"/>
          <w:sz w:val="24"/>
          <w:szCs w:val="24"/>
        </w:rPr>
        <w:t xml:space="preserve">will consider the learners current level and target level in relation to the national </w:t>
      </w:r>
      <w:r w:rsidR="00F83A49" w:rsidRPr="004A36AD">
        <w:rPr>
          <w:rFonts w:ascii="Times New Roman" w:hAnsi="Times New Roman" w:cs="Times New Roman"/>
          <w:sz w:val="24"/>
          <w:szCs w:val="24"/>
        </w:rPr>
        <w:t xml:space="preserve">curriculum </w:t>
      </w:r>
      <w:r w:rsidR="00D11E0C" w:rsidRPr="004A36AD">
        <w:rPr>
          <w:rFonts w:ascii="Times New Roman" w:hAnsi="Times New Roman" w:cs="Times New Roman"/>
          <w:sz w:val="24"/>
          <w:szCs w:val="24"/>
        </w:rPr>
        <w:t xml:space="preserve">level descriptors </w:t>
      </w:r>
      <w:r w:rsidR="00F820C5" w:rsidRPr="004A36AD">
        <w:rPr>
          <w:rFonts w:ascii="Times New Roman" w:hAnsi="Times New Roman" w:cs="Times New Roman"/>
          <w:sz w:val="24"/>
          <w:szCs w:val="24"/>
        </w:rPr>
        <w:t>from the national curriculum programme of study (NCPoS)</w:t>
      </w:r>
      <w:r w:rsidR="00F83A49" w:rsidRPr="004A36AD">
        <w:rPr>
          <w:rFonts w:ascii="Times New Roman" w:hAnsi="Times New Roman" w:cs="Times New Roman"/>
          <w:sz w:val="24"/>
          <w:szCs w:val="24"/>
        </w:rPr>
        <w:t xml:space="preserve"> </w:t>
      </w:r>
      <w:r w:rsidR="00D11E0C" w:rsidRPr="004A36AD">
        <w:rPr>
          <w:rFonts w:ascii="Times New Roman" w:hAnsi="Times New Roman" w:cs="Times New Roman"/>
          <w:sz w:val="24"/>
          <w:szCs w:val="24"/>
        </w:rPr>
        <w:t>and explore the ‘best fit’ strategy once considering alternate ways of teaching and learning and how th</w:t>
      </w:r>
      <w:r w:rsidR="00375A6C" w:rsidRPr="004A36AD">
        <w:rPr>
          <w:rFonts w:ascii="Times New Roman" w:hAnsi="Times New Roman" w:cs="Times New Roman"/>
          <w:sz w:val="24"/>
          <w:szCs w:val="24"/>
        </w:rPr>
        <w:t>is could imp</w:t>
      </w:r>
      <w:r w:rsidR="00D1374D" w:rsidRPr="004A36AD">
        <w:rPr>
          <w:rFonts w:ascii="Times New Roman" w:hAnsi="Times New Roman" w:cs="Times New Roman"/>
          <w:sz w:val="24"/>
          <w:szCs w:val="24"/>
        </w:rPr>
        <w:t>act the progression of the learner.</w:t>
      </w:r>
    </w:p>
    <w:p w:rsidR="00725037" w:rsidRPr="004A36AD" w:rsidRDefault="00217EBE" w:rsidP="00790A2E">
      <w:pPr>
        <w:spacing w:line="360" w:lineRule="auto"/>
        <w:rPr>
          <w:rFonts w:ascii="Times New Roman" w:hAnsi="Times New Roman" w:cs="Times New Roman"/>
          <w:color w:val="000000"/>
          <w:sz w:val="24"/>
          <w:szCs w:val="24"/>
        </w:rPr>
      </w:pPr>
      <w:r w:rsidRPr="004A36AD">
        <w:rPr>
          <w:rFonts w:ascii="Times New Roman" w:hAnsi="Times New Roman" w:cs="Times New Roman"/>
          <w:sz w:val="24"/>
          <w:szCs w:val="24"/>
        </w:rPr>
        <w:t xml:space="preserve">The school </w:t>
      </w:r>
      <w:r w:rsidR="00D1374D" w:rsidRPr="004A36AD">
        <w:rPr>
          <w:rFonts w:ascii="Times New Roman" w:hAnsi="Times New Roman" w:cs="Times New Roman"/>
          <w:sz w:val="24"/>
          <w:szCs w:val="24"/>
        </w:rPr>
        <w:t>where</w:t>
      </w:r>
      <w:r w:rsidR="006D5953" w:rsidRPr="004A36AD">
        <w:rPr>
          <w:rFonts w:ascii="Times New Roman" w:hAnsi="Times New Roman" w:cs="Times New Roman"/>
          <w:sz w:val="24"/>
          <w:szCs w:val="24"/>
        </w:rPr>
        <w:t xml:space="preserve"> the research is being carried out in </w:t>
      </w:r>
      <w:r w:rsidRPr="004A36AD">
        <w:rPr>
          <w:rFonts w:ascii="Times New Roman" w:hAnsi="Times New Roman" w:cs="Times New Roman"/>
          <w:sz w:val="24"/>
          <w:szCs w:val="24"/>
        </w:rPr>
        <w:t>is a two form English medium school with fifteen classes and around 380 children on roll. The school amalgamated</w:t>
      </w:r>
      <w:r w:rsidR="0031058A" w:rsidRPr="004A36AD">
        <w:rPr>
          <w:rFonts w:ascii="Times New Roman" w:hAnsi="Times New Roman" w:cs="Times New Roman"/>
          <w:sz w:val="24"/>
          <w:szCs w:val="24"/>
        </w:rPr>
        <w:t xml:space="preserve"> in 2016</w:t>
      </w:r>
      <w:r w:rsidR="001D0279" w:rsidRPr="004A36AD">
        <w:rPr>
          <w:rFonts w:ascii="Times New Roman" w:hAnsi="Times New Roman" w:cs="Times New Roman"/>
          <w:sz w:val="24"/>
          <w:szCs w:val="24"/>
        </w:rPr>
        <w:t>,</w:t>
      </w:r>
      <w:r w:rsidR="00D1374D" w:rsidRPr="004A36AD">
        <w:rPr>
          <w:rFonts w:ascii="Times New Roman" w:hAnsi="Times New Roman" w:cs="Times New Roman"/>
          <w:sz w:val="24"/>
          <w:szCs w:val="24"/>
        </w:rPr>
        <w:t xml:space="preserve"> the School is yet to have</w:t>
      </w:r>
      <w:r w:rsidR="001D0279" w:rsidRPr="004A36AD">
        <w:rPr>
          <w:rFonts w:ascii="Times New Roman" w:hAnsi="Times New Roman" w:cs="Times New Roman"/>
          <w:sz w:val="24"/>
          <w:szCs w:val="24"/>
        </w:rPr>
        <w:t xml:space="preserve"> an Estyn inspection.</w:t>
      </w:r>
      <w:r w:rsidR="006D5953" w:rsidRPr="004A36AD">
        <w:rPr>
          <w:rFonts w:ascii="Times New Roman" w:hAnsi="Times New Roman" w:cs="Times New Roman"/>
          <w:sz w:val="24"/>
          <w:szCs w:val="24"/>
        </w:rPr>
        <w:t xml:space="preserve"> </w:t>
      </w:r>
      <w:r w:rsidRPr="004A36AD">
        <w:rPr>
          <w:rFonts w:ascii="Times New Roman" w:hAnsi="Times New Roman" w:cs="Times New Roman"/>
          <w:sz w:val="24"/>
          <w:szCs w:val="24"/>
        </w:rPr>
        <w:t xml:space="preserve">The learner </w:t>
      </w:r>
      <w:r w:rsidR="006D5953" w:rsidRPr="004A36AD">
        <w:rPr>
          <w:rFonts w:ascii="Times New Roman" w:hAnsi="Times New Roman" w:cs="Times New Roman"/>
          <w:sz w:val="24"/>
          <w:szCs w:val="24"/>
        </w:rPr>
        <w:t xml:space="preserve">in focus </w:t>
      </w:r>
      <w:r w:rsidRPr="004A36AD">
        <w:rPr>
          <w:rFonts w:ascii="Times New Roman" w:hAnsi="Times New Roman" w:cs="Times New Roman"/>
          <w:sz w:val="24"/>
          <w:szCs w:val="24"/>
        </w:rPr>
        <w:t xml:space="preserve">is in a year 4 class of 24 pupils. There are leaners </w:t>
      </w:r>
      <w:r w:rsidR="00962C41" w:rsidRPr="004A36AD">
        <w:rPr>
          <w:rFonts w:ascii="Times New Roman" w:hAnsi="Times New Roman" w:cs="Times New Roman"/>
          <w:sz w:val="24"/>
          <w:szCs w:val="24"/>
        </w:rPr>
        <w:t xml:space="preserve">in the class with </w:t>
      </w:r>
      <w:r w:rsidRPr="004A36AD">
        <w:rPr>
          <w:rFonts w:ascii="Times New Roman" w:hAnsi="Times New Roman" w:cs="Times New Roman"/>
          <w:sz w:val="24"/>
          <w:szCs w:val="24"/>
        </w:rPr>
        <w:t>specific learning needs such as attention deficit hyperactivity disorder (ADHD) and a</w:t>
      </w:r>
      <w:r w:rsidR="00962C41" w:rsidRPr="004A36AD">
        <w:rPr>
          <w:rFonts w:ascii="Times New Roman" w:hAnsi="Times New Roman" w:cs="Times New Roman"/>
          <w:sz w:val="24"/>
          <w:szCs w:val="24"/>
        </w:rPr>
        <w:t xml:space="preserve">utism spectrum disorder (ASD). The learner in focus is a female </w:t>
      </w:r>
      <w:r w:rsidR="00D468B8" w:rsidRPr="004A36AD">
        <w:rPr>
          <w:rFonts w:ascii="Times New Roman" w:hAnsi="Times New Roman" w:cs="Times New Roman"/>
          <w:sz w:val="24"/>
          <w:szCs w:val="24"/>
        </w:rPr>
        <w:t xml:space="preserve">aged eight and five months </w:t>
      </w:r>
      <w:r w:rsidR="00962C41" w:rsidRPr="004A36AD">
        <w:rPr>
          <w:rFonts w:ascii="Times New Roman" w:hAnsi="Times New Roman" w:cs="Times New Roman"/>
          <w:sz w:val="24"/>
          <w:szCs w:val="24"/>
        </w:rPr>
        <w:t xml:space="preserve">with no </w:t>
      </w:r>
      <w:r w:rsidR="00D468B8" w:rsidRPr="004A36AD">
        <w:rPr>
          <w:rFonts w:ascii="Times New Roman" w:hAnsi="Times New Roman" w:cs="Times New Roman"/>
          <w:sz w:val="24"/>
          <w:szCs w:val="24"/>
        </w:rPr>
        <w:t>additional</w:t>
      </w:r>
      <w:r w:rsidR="00962C41" w:rsidRPr="004A36AD">
        <w:rPr>
          <w:rFonts w:ascii="Times New Roman" w:hAnsi="Times New Roman" w:cs="Times New Roman"/>
          <w:sz w:val="24"/>
          <w:szCs w:val="24"/>
        </w:rPr>
        <w:t xml:space="preserve"> learning needs.</w:t>
      </w:r>
      <w:r w:rsidR="00375A6C" w:rsidRPr="004A36AD">
        <w:rPr>
          <w:rFonts w:ascii="Times New Roman" w:hAnsi="Times New Roman" w:cs="Times New Roman"/>
          <w:sz w:val="24"/>
          <w:szCs w:val="24"/>
        </w:rPr>
        <w:t xml:space="preserve"> The learner comes across as quiet in the classroom and hesitant to volunteer answers, she has a friend that is an extrovert and often speaks on behalf of the learner. This was an initial interest when considering a focus pupil, combined with the attainment level. </w:t>
      </w:r>
      <w:r w:rsidR="00962C41" w:rsidRPr="004A36AD">
        <w:rPr>
          <w:rFonts w:ascii="Times New Roman" w:hAnsi="Times New Roman" w:cs="Times New Roman"/>
          <w:sz w:val="24"/>
          <w:szCs w:val="24"/>
        </w:rPr>
        <w:t xml:space="preserve"> The leaner </w:t>
      </w:r>
      <w:r w:rsidR="00C373F6" w:rsidRPr="004A36AD">
        <w:rPr>
          <w:rFonts w:ascii="Times New Roman" w:hAnsi="Times New Roman" w:cs="Times New Roman"/>
          <w:sz w:val="24"/>
          <w:szCs w:val="24"/>
        </w:rPr>
        <w:t xml:space="preserve">started the year </w:t>
      </w:r>
      <w:r w:rsidR="006D5953" w:rsidRPr="004A36AD">
        <w:rPr>
          <w:rFonts w:ascii="Times New Roman" w:hAnsi="Times New Roman" w:cs="Times New Roman"/>
          <w:sz w:val="24"/>
          <w:szCs w:val="24"/>
        </w:rPr>
        <w:t>at an overall level 3C in Literacy and 3C</w:t>
      </w:r>
      <w:r w:rsidR="00C373F6" w:rsidRPr="004A36AD">
        <w:rPr>
          <w:rFonts w:ascii="Times New Roman" w:hAnsi="Times New Roman" w:cs="Times New Roman"/>
          <w:sz w:val="24"/>
          <w:szCs w:val="24"/>
        </w:rPr>
        <w:t xml:space="preserve"> in </w:t>
      </w:r>
      <w:r w:rsidR="004D244E" w:rsidRPr="004A36AD">
        <w:rPr>
          <w:rFonts w:ascii="Times New Roman" w:hAnsi="Times New Roman" w:cs="Times New Roman"/>
          <w:sz w:val="24"/>
          <w:szCs w:val="24"/>
        </w:rPr>
        <w:t>Numeracy</w:t>
      </w:r>
      <w:r w:rsidR="00D1374D" w:rsidRPr="004A36AD">
        <w:rPr>
          <w:rFonts w:ascii="Times New Roman" w:hAnsi="Times New Roman" w:cs="Times New Roman"/>
          <w:sz w:val="24"/>
          <w:szCs w:val="24"/>
        </w:rPr>
        <w:t xml:space="preserve"> and 3C in science, </w:t>
      </w:r>
      <w:r w:rsidR="006D5953" w:rsidRPr="004A36AD">
        <w:rPr>
          <w:rFonts w:ascii="Times New Roman" w:hAnsi="Times New Roman" w:cs="Times New Roman"/>
          <w:sz w:val="24"/>
          <w:szCs w:val="24"/>
        </w:rPr>
        <w:t>the learner</w:t>
      </w:r>
      <w:r w:rsidR="00962C41" w:rsidRPr="004A36AD">
        <w:rPr>
          <w:rFonts w:ascii="Times New Roman" w:hAnsi="Times New Roman" w:cs="Times New Roman"/>
          <w:sz w:val="24"/>
          <w:szCs w:val="24"/>
        </w:rPr>
        <w:t xml:space="preserve"> currently </w:t>
      </w:r>
      <w:r w:rsidR="006D5953" w:rsidRPr="004A36AD">
        <w:rPr>
          <w:rFonts w:ascii="Times New Roman" w:hAnsi="Times New Roman" w:cs="Times New Roman"/>
          <w:sz w:val="24"/>
          <w:szCs w:val="24"/>
        </w:rPr>
        <w:t xml:space="preserve">remains </w:t>
      </w:r>
      <w:r w:rsidR="00962C41" w:rsidRPr="004A36AD">
        <w:rPr>
          <w:rFonts w:ascii="Times New Roman" w:hAnsi="Times New Roman" w:cs="Times New Roman"/>
          <w:sz w:val="24"/>
          <w:szCs w:val="24"/>
        </w:rPr>
        <w:t xml:space="preserve">on </w:t>
      </w:r>
      <w:r w:rsidR="004D244E" w:rsidRPr="004A36AD">
        <w:rPr>
          <w:rFonts w:ascii="Times New Roman" w:hAnsi="Times New Roman" w:cs="Times New Roman"/>
          <w:sz w:val="24"/>
          <w:szCs w:val="24"/>
        </w:rPr>
        <w:t>a</w:t>
      </w:r>
      <w:r w:rsidR="00962C41" w:rsidRPr="004A36AD">
        <w:rPr>
          <w:rFonts w:ascii="Times New Roman" w:hAnsi="Times New Roman" w:cs="Times New Roman"/>
          <w:sz w:val="24"/>
          <w:szCs w:val="24"/>
        </w:rPr>
        <w:t xml:space="preserve"> </w:t>
      </w:r>
      <w:r w:rsidR="006D5953" w:rsidRPr="004A36AD">
        <w:rPr>
          <w:rFonts w:ascii="Times New Roman" w:hAnsi="Times New Roman" w:cs="Times New Roman"/>
          <w:sz w:val="24"/>
          <w:szCs w:val="24"/>
        </w:rPr>
        <w:t>level 3C</w:t>
      </w:r>
      <w:r w:rsidR="00C373F6" w:rsidRPr="004A36AD">
        <w:rPr>
          <w:rFonts w:ascii="Times New Roman" w:hAnsi="Times New Roman" w:cs="Times New Roman"/>
          <w:sz w:val="24"/>
          <w:szCs w:val="24"/>
        </w:rPr>
        <w:t xml:space="preserve"> </w:t>
      </w:r>
      <w:r w:rsidR="006D5953" w:rsidRPr="004A36AD">
        <w:rPr>
          <w:rFonts w:ascii="Times New Roman" w:hAnsi="Times New Roman" w:cs="Times New Roman"/>
          <w:sz w:val="24"/>
          <w:szCs w:val="24"/>
        </w:rPr>
        <w:t xml:space="preserve">for Numeracy. She is currently at a level 3C for oracy and writing and 3B for reading with an overall level of 3C for Literacy. </w:t>
      </w:r>
      <w:r w:rsidR="00D1374D" w:rsidRPr="004A36AD">
        <w:rPr>
          <w:rFonts w:ascii="Times New Roman" w:hAnsi="Times New Roman" w:cs="Times New Roman"/>
          <w:sz w:val="24"/>
          <w:szCs w:val="24"/>
        </w:rPr>
        <w:t xml:space="preserve"> She is currently on a level 3B for science. </w:t>
      </w:r>
      <w:r w:rsidR="004D244E" w:rsidRPr="004A36AD">
        <w:rPr>
          <w:rFonts w:ascii="Times New Roman" w:hAnsi="Times New Roman" w:cs="Times New Roman"/>
          <w:sz w:val="24"/>
          <w:szCs w:val="24"/>
        </w:rPr>
        <w:t xml:space="preserve">The learner </w:t>
      </w:r>
      <w:r w:rsidR="006D5953" w:rsidRPr="004A36AD">
        <w:rPr>
          <w:rFonts w:ascii="Times New Roman" w:hAnsi="Times New Roman" w:cs="Times New Roman"/>
          <w:sz w:val="24"/>
          <w:szCs w:val="24"/>
        </w:rPr>
        <w:t xml:space="preserve">has not made the expected </w:t>
      </w:r>
      <w:r w:rsidR="00D1374D" w:rsidRPr="004A36AD">
        <w:rPr>
          <w:rFonts w:ascii="Times New Roman" w:hAnsi="Times New Roman" w:cs="Times New Roman"/>
          <w:sz w:val="24"/>
          <w:szCs w:val="24"/>
        </w:rPr>
        <w:t>progression in numeracy or literacy</w:t>
      </w:r>
      <w:r w:rsidR="00C6394A" w:rsidRPr="004A36AD">
        <w:rPr>
          <w:rFonts w:ascii="Times New Roman" w:hAnsi="Times New Roman" w:cs="Times New Roman"/>
          <w:sz w:val="24"/>
          <w:szCs w:val="24"/>
        </w:rPr>
        <w:t xml:space="preserve"> in a year based on the</w:t>
      </w:r>
      <w:r w:rsidR="004D244E" w:rsidRPr="004A36AD">
        <w:rPr>
          <w:rFonts w:ascii="Times New Roman" w:hAnsi="Times New Roman" w:cs="Times New Roman"/>
          <w:sz w:val="24"/>
          <w:szCs w:val="24"/>
        </w:rPr>
        <w:t xml:space="preserve"> </w:t>
      </w:r>
      <w:r w:rsidR="00C6394A" w:rsidRPr="004A36AD">
        <w:rPr>
          <w:rFonts w:ascii="Times New Roman" w:hAnsi="Times New Roman" w:cs="Times New Roman"/>
          <w:color w:val="000000"/>
          <w:sz w:val="24"/>
          <w:szCs w:val="24"/>
        </w:rPr>
        <w:t xml:space="preserve">Welsh Government (2013) recommendations. </w:t>
      </w:r>
      <w:r w:rsidR="00CA37DC" w:rsidRPr="004A36AD">
        <w:rPr>
          <w:rFonts w:ascii="Times New Roman" w:hAnsi="Times New Roman" w:cs="Times New Roman"/>
          <w:color w:val="000000"/>
          <w:sz w:val="24"/>
          <w:szCs w:val="24"/>
        </w:rPr>
        <w:t xml:space="preserve">However, McIntosh (2015) travels the possibility that by placing pupils on a level based on ‘best fit’ can lead to difficulties for the teacher the following year. The assignment will </w:t>
      </w:r>
      <w:r w:rsidR="00C6394A" w:rsidRPr="004A36AD">
        <w:rPr>
          <w:rFonts w:ascii="Times New Roman" w:hAnsi="Times New Roman" w:cs="Times New Roman"/>
          <w:color w:val="000000"/>
          <w:sz w:val="24"/>
          <w:szCs w:val="24"/>
        </w:rPr>
        <w:t xml:space="preserve">focus on the individual and explore reasons why </w:t>
      </w:r>
      <w:r w:rsidR="001D0279" w:rsidRPr="004A36AD">
        <w:rPr>
          <w:rFonts w:ascii="Times New Roman" w:hAnsi="Times New Roman" w:cs="Times New Roman"/>
          <w:color w:val="000000"/>
          <w:sz w:val="24"/>
          <w:szCs w:val="24"/>
        </w:rPr>
        <w:t>the learner is not cont</w:t>
      </w:r>
      <w:r w:rsidR="00375A6C" w:rsidRPr="004A36AD">
        <w:rPr>
          <w:rFonts w:ascii="Times New Roman" w:hAnsi="Times New Roman" w:cs="Times New Roman"/>
          <w:color w:val="000000"/>
          <w:sz w:val="24"/>
          <w:szCs w:val="24"/>
        </w:rPr>
        <w:t xml:space="preserve">inuing to progress in all areas and evaluate what can be changed. </w:t>
      </w:r>
      <w:r w:rsidR="001D0279" w:rsidRPr="004A36AD">
        <w:rPr>
          <w:rFonts w:ascii="Times New Roman" w:hAnsi="Times New Roman" w:cs="Times New Roman"/>
          <w:color w:val="000000"/>
          <w:sz w:val="24"/>
          <w:szCs w:val="24"/>
        </w:rPr>
        <w:t xml:space="preserve"> </w:t>
      </w:r>
      <w:r w:rsidR="00C6394A" w:rsidRPr="004A36AD">
        <w:rPr>
          <w:rFonts w:ascii="Times New Roman" w:hAnsi="Times New Roman" w:cs="Times New Roman"/>
          <w:color w:val="000000"/>
          <w:sz w:val="24"/>
          <w:szCs w:val="24"/>
        </w:rPr>
        <w:t xml:space="preserve"> </w:t>
      </w:r>
    </w:p>
    <w:p w:rsidR="00725037" w:rsidRPr="004A36AD" w:rsidRDefault="00725037"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 xml:space="preserve">The Sutton Trust (2014) reviewed over 200 pieces of research and presented the key findings </w:t>
      </w:r>
      <w:r w:rsidR="00D1374D" w:rsidRPr="004A36AD">
        <w:rPr>
          <w:rFonts w:ascii="Times New Roman" w:hAnsi="Times New Roman" w:cs="Times New Roman"/>
          <w:sz w:val="24"/>
          <w:szCs w:val="24"/>
        </w:rPr>
        <w:t>that impact pupils’</w:t>
      </w:r>
      <w:r w:rsidRPr="004A36AD">
        <w:rPr>
          <w:rFonts w:ascii="Times New Roman" w:hAnsi="Times New Roman" w:cs="Times New Roman"/>
          <w:sz w:val="24"/>
          <w:szCs w:val="24"/>
        </w:rPr>
        <w:t xml:space="preserve"> attainment with one being purposeful assessment. </w:t>
      </w:r>
      <w:r w:rsidR="00D1374D" w:rsidRPr="004A36AD">
        <w:rPr>
          <w:rFonts w:ascii="Times New Roman" w:hAnsi="Times New Roman" w:cs="Times New Roman"/>
          <w:sz w:val="24"/>
          <w:szCs w:val="24"/>
        </w:rPr>
        <w:t xml:space="preserve">The assignment will </w:t>
      </w:r>
      <w:r w:rsidR="00D1374D" w:rsidRPr="004A36AD">
        <w:rPr>
          <w:rFonts w:ascii="Times New Roman" w:hAnsi="Times New Roman" w:cs="Times New Roman"/>
          <w:sz w:val="24"/>
          <w:szCs w:val="24"/>
        </w:rPr>
        <w:lastRenderedPageBreak/>
        <w:t xml:space="preserve">explore different types of assessment and consider how to assess to ensure holistic progression. </w:t>
      </w:r>
    </w:p>
    <w:p w:rsidR="00790A2E" w:rsidRPr="004A36AD" w:rsidRDefault="0052470B" w:rsidP="00790A2E">
      <w:pPr>
        <w:spacing w:line="360" w:lineRule="auto"/>
        <w:rPr>
          <w:rFonts w:ascii="Times New Roman" w:hAnsi="Times New Roman" w:cs="Times New Roman"/>
          <w:b/>
          <w:sz w:val="24"/>
          <w:szCs w:val="24"/>
          <w:u w:val="single"/>
        </w:rPr>
      </w:pPr>
      <w:r w:rsidRPr="004A36AD">
        <w:rPr>
          <w:rFonts w:ascii="Times New Roman" w:hAnsi="Times New Roman" w:cs="Times New Roman"/>
          <w:b/>
          <w:sz w:val="24"/>
          <w:szCs w:val="24"/>
          <w:u w:val="single"/>
        </w:rPr>
        <w:t xml:space="preserve">Data collection </w:t>
      </w:r>
    </w:p>
    <w:p w:rsidR="001D0279" w:rsidRPr="004A36AD" w:rsidRDefault="001D0279"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 xml:space="preserve">In order to develop the pupil holistically, a number of data collection methods </w:t>
      </w:r>
      <w:r w:rsidR="00D468B8" w:rsidRPr="004A36AD">
        <w:rPr>
          <w:rFonts w:ascii="Times New Roman" w:hAnsi="Times New Roman" w:cs="Times New Roman"/>
          <w:sz w:val="24"/>
          <w:szCs w:val="24"/>
        </w:rPr>
        <w:t>were</w:t>
      </w:r>
      <w:r w:rsidRPr="004A36AD">
        <w:rPr>
          <w:rFonts w:ascii="Times New Roman" w:hAnsi="Times New Roman" w:cs="Times New Roman"/>
          <w:sz w:val="24"/>
          <w:szCs w:val="24"/>
        </w:rPr>
        <w:t xml:space="preserve"> used. Firstly, </w:t>
      </w:r>
      <w:r w:rsidR="007C1CCC" w:rsidRPr="004A36AD">
        <w:rPr>
          <w:rFonts w:ascii="Times New Roman" w:hAnsi="Times New Roman" w:cs="Times New Roman"/>
          <w:sz w:val="24"/>
          <w:szCs w:val="24"/>
        </w:rPr>
        <w:t xml:space="preserve">Clark and Moss’s (2011) Mosaic Approach </w:t>
      </w:r>
      <w:r w:rsidR="00227336" w:rsidRPr="004A36AD">
        <w:rPr>
          <w:rFonts w:ascii="Times New Roman" w:hAnsi="Times New Roman" w:cs="Times New Roman"/>
          <w:sz w:val="24"/>
          <w:szCs w:val="24"/>
        </w:rPr>
        <w:t>was used</w:t>
      </w:r>
      <w:r w:rsidR="007C1CCC" w:rsidRPr="004A36AD">
        <w:rPr>
          <w:rFonts w:ascii="Times New Roman" w:hAnsi="Times New Roman" w:cs="Times New Roman"/>
          <w:sz w:val="24"/>
          <w:szCs w:val="24"/>
        </w:rPr>
        <w:t xml:space="preserve"> to gain an insight into the learners’ life and to use the voice of the child to adapt my teaching and learning style to best suit the learners needs to progress their learning and attainment level. The approach is made up of four tiles, observing, photographs, map making and child conferencing. </w:t>
      </w:r>
      <w:r w:rsidR="00C3329E" w:rsidRPr="004A36AD">
        <w:rPr>
          <w:rFonts w:ascii="Times New Roman" w:hAnsi="Times New Roman" w:cs="Times New Roman"/>
          <w:sz w:val="24"/>
          <w:szCs w:val="24"/>
        </w:rPr>
        <w:t xml:space="preserve">I used this structure to guide my data collection. Observations are used in learning and teaching daily. But </w:t>
      </w:r>
      <w:r w:rsidR="00363386" w:rsidRPr="004A36AD">
        <w:rPr>
          <w:rFonts w:ascii="Times New Roman" w:hAnsi="Times New Roman" w:cs="Times New Roman"/>
          <w:sz w:val="24"/>
          <w:szCs w:val="24"/>
        </w:rPr>
        <w:t xml:space="preserve">Kinney and Wharton (2007) explore that through </w:t>
      </w:r>
      <w:r w:rsidR="00363386" w:rsidRPr="004A36AD">
        <w:rPr>
          <w:rFonts w:ascii="Times New Roman" w:hAnsi="Times New Roman" w:cs="Times New Roman"/>
          <w:i/>
          <w:sz w:val="24"/>
          <w:szCs w:val="24"/>
        </w:rPr>
        <w:t>good</w:t>
      </w:r>
      <w:r w:rsidR="00363386" w:rsidRPr="004A36AD">
        <w:rPr>
          <w:rFonts w:ascii="Times New Roman" w:hAnsi="Times New Roman" w:cs="Times New Roman"/>
          <w:sz w:val="24"/>
          <w:szCs w:val="24"/>
        </w:rPr>
        <w:t xml:space="preserve"> observations understanding and knowledge can be developed of how to approach</w:t>
      </w:r>
      <w:r w:rsidR="00C3329E" w:rsidRPr="004A36AD">
        <w:rPr>
          <w:rFonts w:ascii="Times New Roman" w:hAnsi="Times New Roman" w:cs="Times New Roman"/>
          <w:sz w:val="24"/>
          <w:szCs w:val="24"/>
        </w:rPr>
        <w:t xml:space="preserve"> and meet</w:t>
      </w:r>
      <w:r w:rsidR="00363386" w:rsidRPr="004A36AD">
        <w:rPr>
          <w:rFonts w:ascii="Times New Roman" w:hAnsi="Times New Roman" w:cs="Times New Roman"/>
          <w:sz w:val="24"/>
          <w:szCs w:val="24"/>
        </w:rPr>
        <w:t xml:space="preserve"> individual’s</w:t>
      </w:r>
      <w:r w:rsidR="00D468B8" w:rsidRPr="004A36AD">
        <w:rPr>
          <w:rFonts w:ascii="Times New Roman" w:hAnsi="Times New Roman" w:cs="Times New Roman"/>
          <w:sz w:val="24"/>
          <w:szCs w:val="24"/>
        </w:rPr>
        <w:t xml:space="preserve"> needs. Using </w:t>
      </w:r>
      <w:r w:rsidR="00997DBB" w:rsidRPr="004A36AD">
        <w:rPr>
          <w:rFonts w:ascii="Times New Roman" w:hAnsi="Times New Roman" w:cs="Times New Roman"/>
          <w:sz w:val="24"/>
          <w:szCs w:val="24"/>
        </w:rPr>
        <w:t>non-participant</w:t>
      </w:r>
      <w:r w:rsidR="00D468B8" w:rsidRPr="004A36AD">
        <w:rPr>
          <w:rFonts w:ascii="Times New Roman" w:hAnsi="Times New Roman" w:cs="Times New Roman"/>
          <w:sz w:val="24"/>
          <w:szCs w:val="24"/>
        </w:rPr>
        <w:t xml:space="preserve"> observations may have been a more cohesive way of observing the child and capturing all responses and reactions (Silverman, 2011), however, </w:t>
      </w:r>
      <w:r w:rsidR="00363386" w:rsidRPr="004A36AD">
        <w:rPr>
          <w:rFonts w:ascii="Times New Roman" w:hAnsi="Times New Roman" w:cs="Times New Roman"/>
          <w:sz w:val="24"/>
          <w:szCs w:val="24"/>
        </w:rPr>
        <w:t>I was conscious to not make any learners aware that I was observing as to avoid any un natural changes to behaviour and learning</w:t>
      </w:r>
      <w:r w:rsidR="00227336" w:rsidRPr="004A36AD">
        <w:rPr>
          <w:rFonts w:ascii="Times New Roman" w:hAnsi="Times New Roman" w:cs="Times New Roman"/>
          <w:sz w:val="24"/>
          <w:szCs w:val="24"/>
        </w:rPr>
        <w:t>.</w:t>
      </w:r>
      <w:r w:rsidR="00D468B8" w:rsidRPr="004A36AD">
        <w:rPr>
          <w:rFonts w:ascii="Times New Roman" w:hAnsi="Times New Roman" w:cs="Times New Roman"/>
          <w:sz w:val="24"/>
          <w:szCs w:val="24"/>
        </w:rPr>
        <w:t xml:space="preserve"> </w:t>
      </w:r>
      <w:r w:rsidR="00227336" w:rsidRPr="004A36AD">
        <w:rPr>
          <w:rFonts w:ascii="Times New Roman" w:hAnsi="Times New Roman" w:cs="Times New Roman"/>
          <w:sz w:val="24"/>
          <w:szCs w:val="24"/>
        </w:rPr>
        <w:t>S</w:t>
      </w:r>
      <w:r w:rsidR="00D468B8" w:rsidRPr="004A36AD">
        <w:rPr>
          <w:rFonts w:ascii="Times New Roman" w:hAnsi="Times New Roman" w:cs="Times New Roman"/>
          <w:sz w:val="24"/>
          <w:szCs w:val="24"/>
        </w:rPr>
        <w:t>o</w:t>
      </w:r>
      <w:r w:rsidR="00227336" w:rsidRPr="004A36AD">
        <w:rPr>
          <w:rFonts w:ascii="Times New Roman" w:hAnsi="Times New Roman" w:cs="Times New Roman"/>
          <w:sz w:val="24"/>
          <w:szCs w:val="24"/>
        </w:rPr>
        <w:t>,</w:t>
      </w:r>
      <w:r w:rsidR="00D468B8" w:rsidRPr="004A36AD">
        <w:rPr>
          <w:rFonts w:ascii="Times New Roman" w:hAnsi="Times New Roman" w:cs="Times New Roman"/>
          <w:sz w:val="24"/>
          <w:szCs w:val="24"/>
        </w:rPr>
        <w:t xml:space="preserve"> I chose to keep the learning environment as natural as possible</w:t>
      </w:r>
      <w:r w:rsidR="00363386" w:rsidRPr="004A36AD">
        <w:rPr>
          <w:rFonts w:ascii="Times New Roman" w:hAnsi="Times New Roman" w:cs="Times New Roman"/>
          <w:sz w:val="24"/>
          <w:szCs w:val="24"/>
        </w:rPr>
        <w:t xml:space="preserve"> (Burton and Bartlett, 2005). </w:t>
      </w:r>
      <w:r w:rsidR="00997DBB" w:rsidRPr="004A36AD">
        <w:rPr>
          <w:rFonts w:ascii="Times New Roman" w:hAnsi="Times New Roman" w:cs="Times New Roman"/>
          <w:sz w:val="24"/>
          <w:szCs w:val="24"/>
        </w:rPr>
        <w:t>Furthermore</w:t>
      </w:r>
      <w:r w:rsidR="00D468B8" w:rsidRPr="004A36AD">
        <w:rPr>
          <w:rFonts w:ascii="Times New Roman" w:hAnsi="Times New Roman" w:cs="Times New Roman"/>
          <w:sz w:val="24"/>
          <w:szCs w:val="24"/>
        </w:rPr>
        <w:t xml:space="preserve">, </w:t>
      </w:r>
      <w:r w:rsidR="00C3329E" w:rsidRPr="004A36AD">
        <w:rPr>
          <w:rFonts w:ascii="Times New Roman" w:hAnsi="Times New Roman" w:cs="Times New Roman"/>
          <w:sz w:val="24"/>
          <w:szCs w:val="24"/>
        </w:rPr>
        <w:t>in an attempt to keep the research authentic, I combined the map making, photographs and child conferencing tile</w:t>
      </w:r>
      <w:r w:rsidR="00227336" w:rsidRPr="004A36AD">
        <w:rPr>
          <w:rFonts w:ascii="Times New Roman" w:hAnsi="Times New Roman" w:cs="Times New Roman"/>
          <w:sz w:val="24"/>
          <w:szCs w:val="24"/>
        </w:rPr>
        <w:t>s</w:t>
      </w:r>
      <w:r w:rsidR="00C3329E" w:rsidRPr="004A36AD">
        <w:rPr>
          <w:rFonts w:ascii="Times New Roman" w:hAnsi="Times New Roman" w:cs="Times New Roman"/>
          <w:sz w:val="24"/>
          <w:szCs w:val="24"/>
        </w:rPr>
        <w:t xml:space="preserve"> of the mosaic approach to allow for a natural conversation. </w:t>
      </w:r>
      <w:r w:rsidR="00D468B8" w:rsidRPr="004A36AD">
        <w:rPr>
          <w:rFonts w:ascii="Times New Roman" w:hAnsi="Times New Roman" w:cs="Times New Roman"/>
          <w:sz w:val="24"/>
          <w:szCs w:val="24"/>
        </w:rPr>
        <w:t xml:space="preserve">I </w:t>
      </w:r>
      <w:r w:rsidR="00C3329E" w:rsidRPr="004A36AD">
        <w:rPr>
          <w:rFonts w:ascii="Times New Roman" w:hAnsi="Times New Roman" w:cs="Times New Roman"/>
          <w:sz w:val="24"/>
          <w:szCs w:val="24"/>
        </w:rPr>
        <w:t xml:space="preserve">asked the child to </w:t>
      </w:r>
      <w:r w:rsidR="00227336" w:rsidRPr="004A36AD">
        <w:rPr>
          <w:rFonts w:ascii="Times New Roman" w:hAnsi="Times New Roman" w:cs="Times New Roman"/>
          <w:sz w:val="24"/>
          <w:szCs w:val="24"/>
        </w:rPr>
        <w:t xml:space="preserve">take me on a walk around the school and </w:t>
      </w:r>
      <w:r w:rsidR="00C3329E" w:rsidRPr="004A36AD">
        <w:rPr>
          <w:rFonts w:ascii="Times New Roman" w:hAnsi="Times New Roman" w:cs="Times New Roman"/>
          <w:sz w:val="24"/>
          <w:szCs w:val="24"/>
        </w:rPr>
        <w:t>show me some things that are important to her</w:t>
      </w:r>
      <w:r w:rsidR="00227336" w:rsidRPr="004A36AD">
        <w:rPr>
          <w:rFonts w:ascii="Times New Roman" w:hAnsi="Times New Roman" w:cs="Times New Roman"/>
          <w:sz w:val="24"/>
          <w:szCs w:val="24"/>
        </w:rPr>
        <w:t>. I</w:t>
      </w:r>
      <w:r w:rsidR="00C3329E" w:rsidRPr="004A36AD">
        <w:rPr>
          <w:rFonts w:ascii="Times New Roman" w:hAnsi="Times New Roman" w:cs="Times New Roman"/>
          <w:sz w:val="24"/>
          <w:szCs w:val="24"/>
        </w:rPr>
        <w:t xml:space="preserve"> then continued to </w:t>
      </w:r>
      <w:r w:rsidR="00227336" w:rsidRPr="004A36AD">
        <w:rPr>
          <w:rFonts w:ascii="Times New Roman" w:hAnsi="Times New Roman" w:cs="Times New Roman"/>
          <w:sz w:val="24"/>
          <w:szCs w:val="24"/>
        </w:rPr>
        <w:t>discuss</w:t>
      </w:r>
      <w:r w:rsidR="00D468B8" w:rsidRPr="004A36AD">
        <w:rPr>
          <w:rFonts w:ascii="Times New Roman" w:hAnsi="Times New Roman" w:cs="Times New Roman"/>
          <w:sz w:val="24"/>
          <w:szCs w:val="24"/>
        </w:rPr>
        <w:t xml:space="preserve"> some of the </w:t>
      </w:r>
      <w:r w:rsidR="00670B02" w:rsidRPr="004A36AD">
        <w:rPr>
          <w:rFonts w:ascii="Times New Roman" w:hAnsi="Times New Roman" w:cs="Times New Roman"/>
          <w:sz w:val="24"/>
          <w:szCs w:val="24"/>
        </w:rPr>
        <w:t>learners’</w:t>
      </w:r>
      <w:r w:rsidR="00D468B8" w:rsidRPr="004A36AD">
        <w:rPr>
          <w:rFonts w:ascii="Times New Roman" w:hAnsi="Times New Roman" w:cs="Times New Roman"/>
          <w:sz w:val="24"/>
          <w:szCs w:val="24"/>
        </w:rPr>
        <w:t xml:space="preserve"> views and </w:t>
      </w:r>
      <w:r w:rsidR="00227336" w:rsidRPr="004A36AD">
        <w:rPr>
          <w:rFonts w:ascii="Times New Roman" w:hAnsi="Times New Roman" w:cs="Times New Roman"/>
          <w:sz w:val="24"/>
          <w:szCs w:val="24"/>
        </w:rPr>
        <w:t>opinions.</w:t>
      </w:r>
      <w:r w:rsidR="00C3329E" w:rsidRPr="004A36AD">
        <w:rPr>
          <w:rFonts w:ascii="Times New Roman" w:hAnsi="Times New Roman" w:cs="Times New Roman"/>
          <w:sz w:val="24"/>
          <w:szCs w:val="24"/>
        </w:rPr>
        <w:t xml:space="preserve"> </w:t>
      </w:r>
      <w:r w:rsidR="00227336" w:rsidRPr="004A36AD">
        <w:rPr>
          <w:rFonts w:ascii="Times New Roman" w:hAnsi="Times New Roman" w:cs="Times New Roman"/>
          <w:sz w:val="24"/>
          <w:szCs w:val="24"/>
        </w:rPr>
        <w:t>W</w:t>
      </w:r>
      <w:r w:rsidR="00670B02" w:rsidRPr="004A36AD">
        <w:rPr>
          <w:rFonts w:ascii="Times New Roman" w:hAnsi="Times New Roman" w:cs="Times New Roman"/>
          <w:sz w:val="24"/>
          <w:szCs w:val="24"/>
        </w:rPr>
        <w:t>ith Donaldson’s (2015) strong child centred philosophy</w:t>
      </w:r>
      <w:r w:rsidR="00227336" w:rsidRPr="004A36AD">
        <w:rPr>
          <w:rFonts w:ascii="Times New Roman" w:hAnsi="Times New Roman" w:cs="Times New Roman"/>
          <w:sz w:val="24"/>
          <w:szCs w:val="24"/>
        </w:rPr>
        <w:t xml:space="preserve"> in mind, </w:t>
      </w:r>
      <w:r w:rsidR="00670B02" w:rsidRPr="004A36AD">
        <w:rPr>
          <w:rFonts w:ascii="Times New Roman" w:hAnsi="Times New Roman" w:cs="Times New Roman"/>
          <w:sz w:val="24"/>
          <w:szCs w:val="24"/>
        </w:rPr>
        <w:t xml:space="preserve">I wanted to let the learner lead the conversation and again observe the learners’ </w:t>
      </w:r>
      <w:r w:rsidR="00227336" w:rsidRPr="004A36AD">
        <w:rPr>
          <w:rFonts w:ascii="Times New Roman" w:hAnsi="Times New Roman" w:cs="Times New Roman"/>
          <w:sz w:val="24"/>
          <w:szCs w:val="24"/>
        </w:rPr>
        <w:t>natural reactions</w:t>
      </w:r>
      <w:r w:rsidR="00670B02" w:rsidRPr="004A36AD">
        <w:rPr>
          <w:rFonts w:ascii="Times New Roman" w:hAnsi="Times New Roman" w:cs="Times New Roman"/>
          <w:sz w:val="24"/>
          <w:szCs w:val="24"/>
        </w:rPr>
        <w:t xml:space="preserve"> of the task. </w:t>
      </w:r>
      <w:r w:rsidR="00227336" w:rsidRPr="004A36AD">
        <w:rPr>
          <w:rFonts w:ascii="Times New Roman" w:hAnsi="Times New Roman" w:cs="Times New Roman"/>
          <w:sz w:val="24"/>
          <w:szCs w:val="24"/>
        </w:rPr>
        <w:t xml:space="preserve">While the learner was taking photos of special places, I </w:t>
      </w:r>
      <w:r w:rsidR="00F65366" w:rsidRPr="004A36AD">
        <w:rPr>
          <w:rFonts w:ascii="Times New Roman" w:hAnsi="Times New Roman" w:cs="Times New Roman"/>
          <w:sz w:val="24"/>
          <w:szCs w:val="24"/>
        </w:rPr>
        <w:t>continued to ask questions</w:t>
      </w:r>
      <w:r w:rsidR="00227336" w:rsidRPr="004A36AD">
        <w:rPr>
          <w:rFonts w:ascii="Times New Roman" w:hAnsi="Times New Roman" w:cs="Times New Roman"/>
          <w:sz w:val="24"/>
          <w:szCs w:val="24"/>
        </w:rPr>
        <w:t xml:space="preserve"> to find ou</w:t>
      </w:r>
      <w:r w:rsidR="00F65366" w:rsidRPr="004A36AD">
        <w:rPr>
          <w:rFonts w:ascii="Times New Roman" w:hAnsi="Times New Roman" w:cs="Times New Roman"/>
          <w:sz w:val="24"/>
          <w:szCs w:val="24"/>
        </w:rPr>
        <w:t>t what helps the learner learn and to gain a deeper understanding of the choices. In attempt to keeping the research relaxed an informal, the conversation or map making was no</w:t>
      </w:r>
      <w:r w:rsidR="00576C9D" w:rsidRPr="004A36AD">
        <w:rPr>
          <w:rFonts w:ascii="Times New Roman" w:hAnsi="Times New Roman" w:cs="Times New Roman"/>
          <w:sz w:val="24"/>
          <w:szCs w:val="24"/>
        </w:rPr>
        <w:t>t</w:t>
      </w:r>
      <w:r w:rsidR="00F65366" w:rsidRPr="004A36AD">
        <w:rPr>
          <w:rFonts w:ascii="Times New Roman" w:hAnsi="Times New Roman" w:cs="Times New Roman"/>
          <w:sz w:val="24"/>
          <w:szCs w:val="24"/>
        </w:rPr>
        <w:t xml:space="preserve"> recorded. However, the images were stored with notes made. Perhaps recording the conversation visually or orally would have strengthe</w:t>
      </w:r>
      <w:r w:rsidR="00576C9D" w:rsidRPr="004A36AD">
        <w:rPr>
          <w:rFonts w:ascii="Times New Roman" w:hAnsi="Times New Roman" w:cs="Times New Roman"/>
          <w:sz w:val="24"/>
          <w:szCs w:val="24"/>
        </w:rPr>
        <w:t xml:space="preserve">ned the </w:t>
      </w:r>
      <w:r w:rsidR="00F65366" w:rsidRPr="004A36AD">
        <w:rPr>
          <w:rFonts w:ascii="Times New Roman" w:hAnsi="Times New Roman" w:cs="Times New Roman"/>
          <w:sz w:val="24"/>
          <w:szCs w:val="24"/>
        </w:rPr>
        <w:t>research (Silverman, 2011), but the focus was to ensure the task w</w:t>
      </w:r>
      <w:r w:rsidR="00997DBB" w:rsidRPr="004A36AD">
        <w:rPr>
          <w:rFonts w:ascii="Times New Roman" w:hAnsi="Times New Roman" w:cs="Times New Roman"/>
          <w:sz w:val="24"/>
          <w:szCs w:val="24"/>
        </w:rPr>
        <w:t xml:space="preserve">as comfortable in hopes of the learner responding honestly. </w:t>
      </w:r>
    </w:p>
    <w:p w:rsidR="00576C9D" w:rsidRPr="004A36AD" w:rsidRDefault="00576C9D"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 xml:space="preserve">In addition to this, Nottingham’s (2013) ASK model will be used in attempt to </w:t>
      </w:r>
      <w:r w:rsidR="00B7143D" w:rsidRPr="004A36AD">
        <w:rPr>
          <w:rFonts w:ascii="Times New Roman" w:hAnsi="Times New Roman" w:cs="Times New Roman"/>
          <w:sz w:val="24"/>
          <w:szCs w:val="24"/>
        </w:rPr>
        <w:t>gain a specific</w:t>
      </w:r>
      <w:r w:rsidR="00642A2E" w:rsidRPr="004A36AD">
        <w:rPr>
          <w:rFonts w:ascii="Times New Roman" w:hAnsi="Times New Roman" w:cs="Times New Roman"/>
          <w:sz w:val="24"/>
          <w:szCs w:val="24"/>
        </w:rPr>
        <w:t xml:space="preserve"> insight into the </w:t>
      </w:r>
      <w:r w:rsidR="00326683" w:rsidRPr="004A36AD">
        <w:rPr>
          <w:rFonts w:ascii="Times New Roman" w:hAnsi="Times New Roman" w:cs="Times New Roman"/>
          <w:sz w:val="24"/>
          <w:szCs w:val="24"/>
        </w:rPr>
        <w:t>learners’</w:t>
      </w:r>
      <w:r w:rsidR="00642A2E" w:rsidRPr="004A36AD">
        <w:rPr>
          <w:rFonts w:ascii="Times New Roman" w:hAnsi="Times New Roman" w:cs="Times New Roman"/>
          <w:sz w:val="24"/>
          <w:szCs w:val="24"/>
        </w:rPr>
        <w:t xml:space="preserve"> attitude, skills and knowledge</w:t>
      </w:r>
      <w:r w:rsidR="00326683" w:rsidRPr="004A36AD">
        <w:rPr>
          <w:rFonts w:ascii="Times New Roman" w:hAnsi="Times New Roman" w:cs="Times New Roman"/>
          <w:sz w:val="24"/>
          <w:szCs w:val="24"/>
        </w:rPr>
        <w:t xml:space="preserve">. </w:t>
      </w:r>
      <w:r w:rsidR="00B7143D" w:rsidRPr="004A36AD">
        <w:rPr>
          <w:rFonts w:ascii="Times New Roman" w:hAnsi="Times New Roman" w:cs="Times New Roman"/>
          <w:sz w:val="24"/>
          <w:szCs w:val="24"/>
        </w:rPr>
        <w:t xml:space="preserve">Though Cowie </w:t>
      </w:r>
      <w:r w:rsidR="00B7143D" w:rsidRPr="004A36AD">
        <w:rPr>
          <w:rFonts w:ascii="Times New Roman" w:hAnsi="Times New Roman" w:cs="Times New Roman"/>
          <w:i/>
          <w:sz w:val="24"/>
          <w:szCs w:val="24"/>
        </w:rPr>
        <w:t>et al.,</w:t>
      </w:r>
      <w:r w:rsidR="00B7143D" w:rsidRPr="004A36AD">
        <w:rPr>
          <w:rFonts w:ascii="Times New Roman" w:hAnsi="Times New Roman" w:cs="Times New Roman"/>
          <w:sz w:val="24"/>
          <w:szCs w:val="24"/>
        </w:rPr>
        <w:t xml:space="preserve"> (2014) explore the time involved in a model th</w:t>
      </w:r>
      <w:r w:rsidR="00D11E0C" w:rsidRPr="004A36AD">
        <w:rPr>
          <w:rFonts w:ascii="Times New Roman" w:hAnsi="Times New Roman" w:cs="Times New Roman"/>
          <w:sz w:val="24"/>
          <w:szCs w:val="24"/>
        </w:rPr>
        <w:t xml:space="preserve">at it so child focused, Nottingham (2014) displays that once the attitude, skill and knowledge of learners is established planning can become stimulating through allowing the learners to choose what they want to find out about a curriculum area </w:t>
      </w:r>
      <w:r w:rsidR="00D11E0C" w:rsidRPr="004A36AD">
        <w:rPr>
          <w:rFonts w:ascii="Times New Roman" w:hAnsi="Times New Roman" w:cs="Times New Roman"/>
          <w:sz w:val="24"/>
          <w:szCs w:val="24"/>
        </w:rPr>
        <w:lastRenderedPageBreak/>
        <w:t>and planning based on the choice.</w:t>
      </w:r>
      <w:r w:rsidR="002C7F7D" w:rsidRPr="004A36AD">
        <w:rPr>
          <w:rFonts w:ascii="Times New Roman" w:hAnsi="Times New Roman" w:cs="Times New Roman"/>
          <w:sz w:val="24"/>
          <w:szCs w:val="24"/>
        </w:rPr>
        <w:t xml:space="preserve"> Nottingham explains how each area can impact another and the importance of building on each area for leaners to allow for cognitive learning</w:t>
      </w:r>
      <w:r w:rsidR="00E062D3" w:rsidRPr="004A36AD">
        <w:rPr>
          <w:rFonts w:ascii="Times New Roman" w:hAnsi="Times New Roman" w:cs="Times New Roman"/>
          <w:sz w:val="24"/>
          <w:szCs w:val="24"/>
        </w:rPr>
        <w:t>.</w:t>
      </w:r>
      <w:r w:rsidR="00D11E0C" w:rsidRPr="004A36AD">
        <w:rPr>
          <w:rFonts w:ascii="Times New Roman" w:hAnsi="Times New Roman" w:cs="Times New Roman"/>
          <w:sz w:val="24"/>
          <w:szCs w:val="24"/>
        </w:rPr>
        <w:t xml:space="preserve"> </w:t>
      </w:r>
      <w:r w:rsidR="00642A2E" w:rsidRPr="004A36AD">
        <w:rPr>
          <w:rFonts w:ascii="Times New Roman" w:hAnsi="Times New Roman" w:cs="Times New Roman"/>
          <w:sz w:val="24"/>
          <w:szCs w:val="24"/>
        </w:rPr>
        <w:t>T</w:t>
      </w:r>
      <w:r w:rsidR="00326683" w:rsidRPr="004A36AD">
        <w:rPr>
          <w:rFonts w:ascii="Times New Roman" w:hAnsi="Times New Roman" w:cs="Times New Roman"/>
          <w:sz w:val="24"/>
          <w:szCs w:val="24"/>
        </w:rPr>
        <w:t xml:space="preserve">his, combined with the mosaic approach of the learner will hopefully enable the research to suggest next steps to ensure progression in all areas of the curriculum. </w:t>
      </w:r>
    </w:p>
    <w:p w:rsidR="00F37EE1" w:rsidRPr="004A36AD" w:rsidRDefault="006063FD"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When carrying out research that is classroom based there are eth</w:t>
      </w:r>
      <w:r w:rsidR="00F37EE1" w:rsidRPr="004A36AD">
        <w:rPr>
          <w:rFonts w:ascii="Times New Roman" w:hAnsi="Times New Roman" w:cs="Times New Roman"/>
          <w:sz w:val="24"/>
          <w:szCs w:val="24"/>
        </w:rPr>
        <w:t>ical considerations to adhere to</w:t>
      </w:r>
      <w:r w:rsidRPr="004A36AD">
        <w:rPr>
          <w:rFonts w:ascii="Times New Roman" w:hAnsi="Times New Roman" w:cs="Times New Roman"/>
          <w:sz w:val="24"/>
          <w:szCs w:val="24"/>
        </w:rPr>
        <w:t xml:space="preserve">. </w:t>
      </w:r>
      <w:r w:rsidR="003519D9" w:rsidRPr="004A36AD">
        <w:rPr>
          <w:rFonts w:ascii="Times New Roman" w:hAnsi="Times New Roman" w:cs="Times New Roman"/>
          <w:sz w:val="24"/>
          <w:szCs w:val="24"/>
        </w:rPr>
        <w:t>The school</w:t>
      </w:r>
      <w:r w:rsidR="007C1CCC" w:rsidRPr="004A36AD">
        <w:rPr>
          <w:rFonts w:ascii="Times New Roman" w:hAnsi="Times New Roman" w:cs="Times New Roman"/>
          <w:sz w:val="24"/>
          <w:szCs w:val="24"/>
        </w:rPr>
        <w:t xml:space="preserve"> where the research has taken p</w:t>
      </w:r>
      <w:r w:rsidR="00F37EE1" w:rsidRPr="004A36AD">
        <w:rPr>
          <w:rFonts w:ascii="Times New Roman" w:hAnsi="Times New Roman" w:cs="Times New Roman"/>
          <w:sz w:val="24"/>
          <w:szCs w:val="24"/>
        </w:rPr>
        <w:t>lace</w:t>
      </w:r>
      <w:r w:rsidR="003519D9" w:rsidRPr="004A36AD">
        <w:rPr>
          <w:rFonts w:ascii="Times New Roman" w:hAnsi="Times New Roman" w:cs="Times New Roman"/>
          <w:sz w:val="24"/>
          <w:szCs w:val="24"/>
        </w:rPr>
        <w:t xml:space="preserve"> is in the Yr Athrofa school partnership and therefore I </w:t>
      </w:r>
      <w:r w:rsidR="00E062D3" w:rsidRPr="004A36AD">
        <w:rPr>
          <w:rFonts w:ascii="Times New Roman" w:hAnsi="Times New Roman" w:cs="Times New Roman"/>
          <w:sz w:val="24"/>
          <w:szCs w:val="24"/>
        </w:rPr>
        <w:t xml:space="preserve">was </w:t>
      </w:r>
      <w:r w:rsidR="003519D9" w:rsidRPr="004A36AD">
        <w:rPr>
          <w:rFonts w:ascii="Times New Roman" w:hAnsi="Times New Roman" w:cs="Times New Roman"/>
          <w:sz w:val="24"/>
          <w:szCs w:val="24"/>
        </w:rPr>
        <w:t xml:space="preserve">aware of the behaviour and expectations that are to be upheld. The </w:t>
      </w:r>
      <w:r w:rsidR="008B3D9D" w:rsidRPr="004A36AD">
        <w:rPr>
          <w:rFonts w:ascii="Times New Roman" w:hAnsi="Times New Roman" w:cs="Times New Roman"/>
          <w:sz w:val="24"/>
          <w:szCs w:val="24"/>
        </w:rPr>
        <w:t>University of Wales Trinity Saint David (UWTSD) Ethics Code of Practice (2017-2020) and BERA’s (2011) Ethical Guidelines were read and understood pri</w:t>
      </w:r>
      <w:r w:rsidR="006721D6" w:rsidRPr="004A36AD">
        <w:rPr>
          <w:rFonts w:ascii="Times New Roman" w:hAnsi="Times New Roman" w:cs="Times New Roman"/>
          <w:sz w:val="24"/>
          <w:szCs w:val="24"/>
        </w:rPr>
        <w:t>or to carrying out the research and</w:t>
      </w:r>
      <w:r w:rsidR="008B3D9D" w:rsidRPr="004A36AD">
        <w:rPr>
          <w:rFonts w:ascii="Times New Roman" w:hAnsi="Times New Roman" w:cs="Times New Roman"/>
          <w:sz w:val="24"/>
          <w:szCs w:val="24"/>
        </w:rPr>
        <w:t xml:space="preserve"> </w:t>
      </w:r>
      <w:r w:rsidR="006721D6" w:rsidRPr="004A36AD">
        <w:rPr>
          <w:rFonts w:ascii="Times New Roman" w:hAnsi="Times New Roman" w:cs="Times New Roman"/>
          <w:sz w:val="24"/>
          <w:szCs w:val="24"/>
        </w:rPr>
        <w:t xml:space="preserve">I have relevant enhanced Disclosure Baring Service. </w:t>
      </w:r>
      <w:r w:rsidR="008B3D9D" w:rsidRPr="004A36AD">
        <w:rPr>
          <w:rFonts w:ascii="Times New Roman" w:hAnsi="Times New Roman" w:cs="Times New Roman"/>
          <w:sz w:val="24"/>
          <w:szCs w:val="24"/>
        </w:rPr>
        <w:t>Additionally</w:t>
      </w:r>
      <w:r w:rsidR="006721D6" w:rsidRPr="004A36AD">
        <w:rPr>
          <w:rFonts w:ascii="Times New Roman" w:hAnsi="Times New Roman" w:cs="Times New Roman"/>
          <w:sz w:val="24"/>
          <w:szCs w:val="24"/>
        </w:rPr>
        <w:t>,</w:t>
      </w:r>
      <w:r w:rsidR="008B3D9D" w:rsidRPr="004A36AD">
        <w:rPr>
          <w:rFonts w:ascii="Times New Roman" w:hAnsi="Times New Roman" w:cs="Times New Roman"/>
          <w:sz w:val="24"/>
          <w:szCs w:val="24"/>
        </w:rPr>
        <w:t xml:space="preserve"> </w:t>
      </w:r>
      <w:r w:rsidR="00F37EE1" w:rsidRPr="004A36AD">
        <w:rPr>
          <w:rFonts w:ascii="Times New Roman" w:hAnsi="Times New Roman" w:cs="Times New Roman"/>
          <w:sz w:val="24"/>
          <w:szCs w:val="24"/>
        </w:rPr>
        <w:t xml:space="preserve">the schools safe guarding policy was also familiarised prior to the research. </w:t>
      </w:r>
    </w:p>
    <w:p w:rsidR="006063FD" w:rsidRPr="004A36AD" w:rsidRDefault="00F37EE1"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T</w:t>
      </w:r>
      <w:r w:rsidR="008B3D9D" w:rsidRPr="004A36AD">
        <w:rPr>
          <w:rFonts w:ascii="Times New Roman" w:hAnsi="Times New Roman" w:cs="Times New Roman"/>
          <w:sz w:val="24"/>
          <w:szCs w:val="24"/>
        </w:rPr>
        <w:t xml:space="preserve">he school, teacher and pupil were </w:t>
      </w:r>
      <w:r w:rsidRPr="004A36AD">
        <w:rPr>
          <w:rFonts w:ascii="Times New Roman" w:hAnsi="Times New Roman" w:cs="Times New Roman"/>
          <w:sz w:val="24"/>
          <w:szCs w:val="24"/>
        </w:rPr>
        <w:t xml:space="preserve">all </w:t>
      </w:r>
      <w:r w:rsidR="008B3D9D" w:rsidRPr="004A36AD">
        <w:rPr>
          <w:rFonts w:ascii="Times New Roman" w:hAnsi="Times New Roman" w:cs="Times New Roman"/>
          <w:sz w:val="24"/>
          <w:szCs w:val="24"/>
        </w:rPr>
        <w:t>mad</w:t>
      </w:r>
      <w:r w:rsidR="0015597A" w:rsidRPr="004A36AD">
        <w:rPr>
          <w:rFonts w:ascii="Times New Roman" w:hAnsi="Times New Roman" w:cs="Times New Roman"/>
          <w:sz w:val="24"/>
          <w:szCs w:val="24"/>
        </w:rPr>
        <w:t xml:space="preserve">e aware of the research. The learner of interest </w:t>
      </w:r>
      <w:r w:rsidR="007C1CCC" w:rsidRPr="004A36AD">
        <w:rPr>
          <w:rFonts w:ascii="Times New Roman" w:hAnsi="Times New Roman" w:cs="Times New Roman"/>
          <w:sz w:val="24"/>
          <w:szCs w:val="24"/>
        </w:rPr>
        <w:t>had</w:t>
      </w:r>
      <w:r w:rsidR="0015597A" w:rsidRPr="004A36AD">
        <w:rPr>
          <w:rFonts w:ascii="Times New Roman" w:hAnsi="Times New Roman" w:cs="Times New Roman"/>
          <w:sz w:val="24"/>
          <w:szCs w:val="24"/>
        </w:rPr>
        <w:t xml:space="preserve"> no special treatment nor</w:t>
      </w:r>
      <w:r w:rsidR="006721D6" w:rsidRPr="004A36AD">
        <w:rPr>
          <w:rFonts w:ascii="Times New Roman" w:hAnsi="Times New Roman" w:cs="Times New Roman"/>
          <w:sz w:val="24"/>
          <w:szCs w:val="24"/>
        </w:rPr>
        <w:t xml:space="preserve"> was an</w:t>
      </w:r>
      <w:r w:rsidR="007C1CCC" w:rsidRPr="004A36AD">
        <w:rPr>
          <w:rFonts w:ascii="Times New Roman" w:hAnsi="Times New Roman" w:cs="Times New Roman"/>
          <w:sz w:val="24"/>
          <w:szCs w:val="24"/>
        </w:rPr>
        <w:t>y</w:t>
      </w:r>
      <w:r w:rsidR="0015597A" w:rsidRPr="004A36AD">
        <w:rPr>
          <w:rFonts w:ascii="Times New Roman" w:hAnsi="Times New Roman" w:cs="Times New Roman"/>
          <w:sz w:val="24"/>
          <w:szCs w:val="24"/>
        </w:rPr>
        <w:t xml:space="preserve"> </w:t>
      </w:r>
      <w:r w:rsidR="006721D6" w:rsidRPr="004A36AD">
        <w:rPr>
          <w:rFonts w:ascii="Times New Roman" w:hAnsi="Times New Roman" w:cs="Times New Roman"/>
          <w:sz w:val="24"/>
          <w:szCs w:val="24"/>
        </w:rPr>
        <w:t>incentive</w:t>
      </w:r>
      <w:r w:rsidR="007C1CCC" w:rsidRPr="004A36AD">
        <w:rPr>
          <w:rFonts w:ascii="Times New Roman" w:hAnsi="Times New Roman" w:cs="Times New Roman"/>
          <w:sz w:val="24"/>
          <w:szCs w:val="24"/>
        </w:rPr>
        <w:t>s</w:t>
      </w:r>
      <w:r w:rsidR="0015597A" w:rsidRPr="004A36AD">
        <w:rPr>
          <w:rFonts w:ascii="Times New Roman" w:hAnsi="Times New Roman" w:cs="Times New Roman"/>
          <w:sz w:val="24"/>
          <w:szCs w:val="24"/>
        </w:rPr>
        <w:t xml:space="preserve"> used. </w:t>
      </w:r>
      <w:r w:rsidR="00576C9D" w:rsidRPr="004A36AD">
        <w:rPr>
          <w:rFonts w:ascii="Times New Roman" w:hAnsi="Times New Roman" w:cs="Times New Roman"/>
          <w:sz w:val="24"/>
          <w:szCs w:val="24"/>
        </w:rPr>
        <w:t>In line with the UN Convention on the Rights of the Child (United Nations, 1989) t</w:t>
      </w:r>
      <w:r w:rsidR="007C1CCC" w:rsidRPr="004A36AD">
        <w:rPr>
          <w:rFonts w:ascii="Times New Roman" w:hAnsi="Times New Roman" w:cs="Times New Roman"/>
          <w:sz w:val="24"/>
          <w:szCs w:val="24"/>
        </w:rPr>
        <w:t>here was a verbal conversation with the learner asking if they are happy to take part in the research and then explaining what was expected of them during.</w:t>
      </w:r>
      <w:r w:rsidR="00E062D3" w:rsidRPr="004A36AD">
        <w:rPr>
          <w:rFonts w:ascii="Times New Roman" w:hAnsi="Times New Roman" w:cs="Times New Roman"/>
          <w:sz w:val="24"/>
          <w:szCs w:val="24"/>
        </w:rPr>
        <w:t xml:space="preserve"> It</w:t>
      </w:r>
      <w:r w:rsidR="00576C9D" w:rsidRPr="004A36AD">
        <w:rPr>
          <w:rFonts w:ascii="Times New Roman" w:hAnsi="Times New Roman" w:cs="Times New Roman"/>
          <w:sz w:val="24"/>
          <w:szCs w:val="24"/>
        </w:rPr>
        <w:t xml:space="preserve"> was made clear that they could stop participating at any time.</w:t>
      </w:r>
      <w:r w:rsidR="007C1CCC" w:rsidRPr="004A36AD">
        <w:rPr>
          <w:rFonts w:ascii="Times New Roman" w:hAnsi="Times New Roman" w:cs="Times New Roman"/>
          <w:sz w:val="24"/>
          <w:szCs w:val="24"/>
        </w:rPr>
        <w:t xml:space="preserve"> Again, this conversation was kept casual to avoid the leaner feeling pressure. Verbal and writing consent was collected (See appendix A). </w:t>
      </w:r>
      <w:r w:rsidR="00441561" w:rsidRPr="004A36AD">
        <w:rPr>
          <w:rFonts w:ascii="Times New Roman" w:hAnsi="Times New Roman" w:cs="Times New Roman"/>
          <w:sz w:val="24"/>
          <w:szCs w:val="24"/>
        </w:rPr>
        <w:t xml:space="preserve">For the privacy and respect of the </w:t>
      </w:r>
      <w:r w:rsidRPr="004A36AD">
        <w:rPr>
          <w:rFonts w:ascii="Times New Roman" w:hAnsi="Times New Roman" w:cs="Times New Roman"/>
          <w:sz w:val="24"/>
          <w:szCs w:val="24"/>
        </w:rPr>
        <w:t>participant t</w:t>
      </w:r>
      <w:r w:rsidR="006721D6" w:rsidRPr="004A36AD">
        <w:rPr>
          <w:rFonts w:ascii="Times New Roman" w:hAnsi="Times New Roman" w:cs="Times New Roman"/>
          <w:sz w:val="24"/>
          <w:szCs w:val="24"/>
        </w:rPr>
        <w:t xml:space="preserve">he </w:t>
      </w:r>
      <w:r w:rsidR="00C06C6B" w:rsidRPr="004A36AD">
        <w:rPr>
          <w:rFonts w:ascii="Times New Roman" w:hAnsi="Times New Roman" w:cs="Times New Roman"/>
          <w:sz w:val="24"/>
          <w:szCs w:val="24"/>
        </w:rPr>
        <w:t xml:space="preserve">data </w:t>
      </w:r>
      <w:r w:rsidR="00E90222" w:rsidRPr="004A36AD">
        <w:rPr>
          <w:rFonts w:ascii="Times New Roman" w:hAnsi="Times New Roman" w:cs="Times New Roman"/>
          <w:sz w:val="24"/>
          <w:szCs w:val="24"/>
        </w:rPr>
        <w:t>collected,</w:t>
      </w:r>
      <w:r w:rsidR="00C06C6B" w:rsidRPr="004A36AD">
        <w:rPr>
          <w:rFonts w:ascii="Times New Roman" w:hAnsi="Times New Roman" w:cs="Times New Roman"/>
          <w:sz w:val="24"/>
          <w:szCs w:val="24"/>
        </w:rPr>
        <w:t xml:space="preserve"> and </w:t>
      </w:r>
      <w:r w:rsidRPr="004A36AD">
        <w:rPr>
          <w:rFonts w:ascii="Times New Roman" w:hAnsi="Times New Roman" w:cs="Times New Roman"/>
          <w:sz w:val="24"/>
          <w:szCs w:val="24"/>
        </w:rPr>
        <w:t>any names</w:t>
      </w:r>
      <w:r w:rsidR="006721D6" w:rsidRPr="004A36AD">
        <w:rPr>
          <w:rFonts w:ascii="Times New Roman" w:hAnsi="Times New Roman" w:cs="Times New Roman"/>
          <w:sz w:val="24"/>
          <w:szCs w:val="24"/>
        </w:rPr>
        <w:t xml:space="preserve"> will remain anonymous</w:t>
      </w:r>
      <w:r w:rsidR="00C06C6B" w:rsidRPr="004A36AD">
        <w:rPr>
          <w:rFonts w:ascii="Times New Roman" w:hAnsi="Times New Roman" w:cs="Times New Roman"/>
          <w:sz w:val="24"/>
          <w:szCs w:val="24"/>
        </w:rPr>
        <w:t>. For the purpose of the research the child will be referred</w:t>
      </w:r>
      <w:r w:rsidR="00E90222" w:rsidRPr="004A36AD">
        <w:rPr>
          <w:rFonts w:ascii="Times New Roman" w:hAnsi="Times New Roman" w:cs="Times New Roman"/>
          <w:sz w:val="24"/>
          <w:szCs w:val="24"/>
        </w:rPr>
        <w:t xml:space="preserve"> to as the </w:t>
      </w:r>
      <w:r w:rsidR="00E062D3" w:rsidRPr="004A36AD">
        <w:rPr>
          <w:rFonts w:ascii="Times New Roman" w:hAnsi="Times New Roman" w:cs="Times New Roman"/>
          <w:sz w:val="24"/>
          <w:szCs w:val="24"/>
        </w:rPr>
        <w:t>‘</w:t>
      </w:r>
      <w:r w:rsidR="00E90222" w:rsidRPr="004A36AD">
        <w:rPr>
          <w:rFonts w:ascii="Times New Roman" w:hAnsi="Times New Roman" w:cs="Times New Roman"/>
          <w:sz w:val="24"/>
          <w:szCs w:val="24"/>
        </w:rPr>
        <w:t>learner</w:t>
      </w:r>
      <w:r w:rsidR="00E062D3" w:rsidRPr="004A36AD">
        <w:rPr>
          <w:rFonts w:ascii="Times New Roman" w:hAnsi="Times New Roman" w:cs="Times New Roman"/>
          <w:sz w:val="24"/>
          <w:szCs w:val="24"/>
        </w:rPr>
        <w:t>’</w:t>
      </w:r>
      <w:r w:rsidR="00E90222" w:rsidRPr="004A36AD">
        <w:rPr>
          <w:rFonts w:ascii="Times New Roman" w:hAnsi="Times New Roman" w:cs="Times New Roman"/>
          <w:sz w:val="24"/>
          <w:szCs w:val="24"/>
        </w:rPr>
        <w:t xml:space="preserve"> and images and work will be anonymised. </w:t>
      </w:r>
      <w:r w:rsidR="00AE0216" w:rsidRPr="004A36AD">
        <w:rPr>
          <w:rFonts w:ascii="Times New Roman" w:hAnsi="Times New Roman" w:cs="Times New Roman"/>
          <w:sz w:val="24"/>
          <w:szCs w:val="24"/>
        </w:rPr>
        <w:t>Finally, al</w:t>
      </w:r>
      <w:r w:rsidR="00E90222" w:rsidRPr="004A36AD">
        <w:rPr>
          <w:rFonts w:ascii="Times New Roman" w:hAnsi="Times New Roman" w:cs="Times New Roman"/>
          <w:sz w:val="24"/>
          <w:szCs w:val="24"/>
        </w:rPr>
        <w:t xml:space="preserve">l research will be saved on a memory stick that is password protected. </w:t>
      </w:r>
    </w:p>
    <w:p w:rsidR="0052470B" w:rsidRPr="004A36AD" w:rsidRDefault="00790A2E" w:rsidP="00790A2E">
      <w:pPr>
        <w:spacing w:line="360" w:lineRule="auto"/>
        <w:rPr>
          <w:rFonts w:ascii="Times New Roman" w:hAnsi="Times New Roman" w:cs="Times New Roman"/>
          <w:b/>
          <w:sz w:val="24"/>
          <w:szCs w:val="24"/>
          <w:u w:val="single"/>
        </w:rPr>
      </w:pPr>
      <w:r w:rsidRPr="004A36AD">
        <w:rPr>
          <w:rFonts w:ascii="Times New Roman" w:hAnsi="Times New Roman" w:cs="Times New Roman"/>
          <w:b/>
          <w:sz w:val="24"/>
          <w:szCs w:val="24"/>
          <w:u w:val="single"/>
        </w:rPr>
        <w:t xml:space="preserve">Analysis of learners </w:t>
      </w:r>
    </w:p>
    <w:p w:rsidR="00375A6C" w:rsidRPr="004A36AD" w:rsidRDefault="00F16A59"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 xml:space="preserve">The initial conversation with the learner about her being involved in the research immediately demonstrated a different and, from my observations, a new attitude. The learner almost </w:t>
      </w:r>
      <w:r w:rsidR="002F0936" w:rsidRPr="004A36AD">
        <w:rPr>
          <w:rFonts w:ascii="Times New Roman" w:hAnsi="Times New Roman" w:cs="Times New Roman"/>
          <w:sz w:val="24"/>
          <w:szCs w:val="24"/>
        </w:rPr>
        <w:t>appeared</w:t>
      </w:r>
      <w:r w:rsidRPr="004A36AD">
        <w:rPr>
          <w:rFonts w:ascii="Times New Roman" w:hAnsi="Times New Roman" w:cs="Times New Roman"/>
          <w:sz w:val="24"/>
          <w:szCs w:val="24"/>
        </w:rPr>
        <w:t xml:space="preserve"> </w:t>
      </w:r>
      <w:r w:rsidR="00A53129" w:rsidRPr="004A36AD">
        <w:rPr>
          <w:rFonts w:ascii="Times New Roman" w:hAnsi="Times New Roman" w:cs="Times New Roman"/>
          <w:sz w:val="24"/>
          <w:szCs w:val="24"/>
        </w:rPr>
        <w:t>thrilled</w:t>
      </w:r>
      <w:r w:rsidRPr="004A36AD">
        <w:rPr>
          <w:rFonts w:ascii="Times New Roman" w:hAnsi="Times New Roman" w:cs="Times New Roman"/>
          <w:sz w:val="24"/>
          <w:szCs w:val="24"/>
        </w:rPr>
        <w:t xml:space="preserve"> by the focus of her and a sense of pride was evident straight away.</w:t>
      </w:r>
      <w:r w:rsidR="002F0936" w:rsidRPr="004A36AD">
        <w:rPr>
          <w:rFonts w:ascii="Times New Roman" w:hAnsi="Times New Roman" w:cs="Times New Roman"/>
          <w:sz w:val="24"/>
          <w:szCs w:val="24"/>
        </w:rPr>
        <w:t xml:space="preserve"> From observations, the learner has shown her attitude towards other learners is often positive as she likes to confirm with other pupils that she is using a correct method before starting her work. Often, this suggestion of help is offered to the learner by her close fri</w:t>
      </w:r>
      <w:r w:rsidR="001F4CC2" w:rsidRPr="004A36AD">
        <w:rPr>
          <w:rFonts w:ascii="Times New Roman" w:hAnsi="Times New Roman" w:cs="Times New Roman"/>
          <w:sz w:val="24"/>
          <w:szCs w:val="24"/>
        </w:rPr>
        <w:t>end</w:t>
      </w:r>
      <w:r w:rsidR="00A53129" w:rsidRPr="004A36AD">
        <w:rPr>
          <w:rFonts w:ascii="Times New Roman" w:hAnsi="Times New Roman" w:cs="Times New Roman"/>
          <w:sz w:val="24"/>
          <w:szCs w:val="24"/>
        </w:rPr>
        <w:t>,</w:t>
      </w:r>
      <w:r w:rsidR="001F4CC2" w:rsidRPr="004A36AD">
        <w:rPr>
          <w:rFonts w:ascii="Times New Roman" w:hAnsi="Times New Roman" w:cs="Times New Roman"/>
          <w:sz w:val="24"/>
          <w:szCs w:val="24"/>
        </w:rPr>
        <w:t xml:space="preserve"> even when it is not asked for. The </w:t>
      </w:r>
      <w:r w:rsidR="00E22FAB" w:rsidRPr="004A36AD">
        <w:rPr>
          <w:rFonts w:ascii="Times New Roman" w:hAnsi="Times New Roman" w:cs="Times New Roman"/>
          <w:sz w:val="24"/>
          <w:szCs w:val="24"/>
        </w:rPr>
        <w:t xml:space="preserve">learner </w:t>
      </w:r>
      <w:r w:rsidR="00DC35C0" w:rsidRPr="004A36AD">
        <w:rPr>
          <w:rFonts w:ascii="Times New Roman" w:hAnsi="Times New Roman" w:cs="Times New Roman"/>
          <w:sz w:val="24"/>
          <w:szCs w:val="24"/>
        </w:rPr>
        <w:t>displays a</w:t>
      </w:r>
      <w:r w:rsidR="001F4CC2" w:rsidRPr="004A36AD">
        <w:rPr>
          <w:rFonts w:ascii="Times New Roman" w:hAnsi="Times New Roman" w:cs="Times New Roman"/>
          <w:sz w:val="24"/>
          <w:szCs w:val="24"/>
        </w:rPr>
        <w:t xml:space="preserve"> lack of self-regulation </w:t>
      </w:r>
      <w:r w:rsidR="00DC35C0" w:rsidRPr="004A36AD">
        <w:rPr>
          <w:rFonts w:ascii="Times New Roman" w:hAnsi="Times New Roman" w:cs="Times New Roman"/>
          <w:sz w:val="24"/>
          <w:szCs w:val="24"/>
        </w:rPr>
        <w:t xml:space="preserve">which is evident </w:t>
      </w:r>
      <w:r w:rsidR="00E22FAB" w:rsidRPr="004A36AD">
        <w:rPr>
          <w:rFonts w:ascii="Times New Roman" w:hAnsi="Times New Roman" w:cs="Times New Roman"/>
          <w:sz w:val="24"/>
          <w:szCs w:val="24"/>
        </w:rPr>
        <w:t xml:space="preserve">by the </w:t>
      </w:r>
      <w:r w:rsidR="00DC35C0" w:rsidRPr="004A36AD">
        <w:rPr>
          <w:rFonts w:ascii="Times New Roman" w:hAnsi="Times New Roman" w:cs="Times New Roman"/>
          <w:sz w:val="24"/>
          <w:szCs w:val="24"/>
        </w:rPr>
        <w:t>learner showing the need to be reassured by peers</w:t>
      </w:r>
      <w:r w:rsidR="00E22FAB" w:rsidRPr="004A36AD">
        <w:rPr>
          <w:rFonts w:ascii="Times New Roman" w:hAnsi="Times New Roman" w:cs="Times New Roman"/>
          <w:sz w:val="24"/>
          <w:szCs w:val="24"/>
        </w:rPr>
        <w:t>. It</w:t>
      </w:r>
      <w:r w:rsidR="00DC35C0" w:rsidRPr="004A36AD">
        <w:rPr>
          <w:rFonts w:ascii="Times New Roman" w:hAnsi="Times New Roman" w:cs="Times New Roman"/>
          <w:sz w:val="24"/>
          <w:szCs w:val="24"/>
        </w:rPr>
        <w:t xml:space="preserve"> </w:t>
      </w:r>
      <w:r w:rsidR="00E22FAB" w:rsidRPr="004A36AD">
        <w:rPr>
          <w:rFonts w:ascii="Times New Roman" w:hAnsi="Times New Roman" w:cs="Times New Roman"/>
          <w:sz w:val="24"/>
          <w:szCs w:val="24"/>
        </w:rPr>
        <w:t xml:space="preserve">could mean that </w:t>
      </w:r>
      <w:r w:rsidR="00DC35C0" w:rsidRPr="004A36AD">
        <w:rPr>
          <w:rFonts w:ascii="Times New Roman" w:hAnsi="Times New Roman" w:cs="Times New Roman"/>
          <w:sz w:val="24"/>
          <w:szCs w:val="24"/>
        </w:rPr>
        <w:t xml:space="preserve">there is little self-discovery </w:t>
      </w:r>
      <w:r w:rsidR="00E22FAB" w:rsidRPr="004A36AD">
        <w:rPr>
          <w:rFonts w:ascii="Times New Roman" w:hAnsi="Times New Roman" w:cs="Times New Roman"/>
          <w:sz w:val="24"/>
          <w:szCs w:val="24"/>
        </w:rPr>
        <w:t>in the learning</w:t>
      </w:r>
      <w:r w:rsidR="00DC35C0" w:rsidRPr="004A36AD">
        <w:rPr>
          <w:rFonts w:ascii="Times New Roman" w:hAnsi="Times New Roman" w:cs="Times New Roman"/>
          <w:sz w:val="24"/>
          <w:szCs w:val="24"/>
        </w:rPr>
        <w:t xml:space="preserve"> which </w:t>
      </w:r>
      <w:r w:rsidR="00E062D3" w:rsidRPr="004A36AD">
        <w:rPr>
          <w:rFonts w:ascii="Times New Roman" w:hAnsi="Times New Roman" w:cs="Times New Roman"/>
          <w:sz w:val="24"/>
          <w:szCs w:val="24"/>
        </w:rPr>
        <w:t>Piaget</w:t>
      </w:r>
      <w:r w:rsidR="00DC35C0" w:rsidRPr="004A36AD">
        <w:rPr>
          <w:rFonts w:ascii="Times New Roman" w:hAnsi="Times New Roman" w:cs="Times New Roman"/>
          <w:sz w:val="24"/>
          <w:szCs w:val="24"/>
        </w:rPr>
        <w:t xml:space="preserve"> (19</w:t>
      </w:r>
      <w:r w:rsidR="00E062D3" w:rsidRPr="004A36AD">
        <w:rPr>
          <w:rFonts w:ascii="Times New Roman" w:hAnsi="Times New Roman" w:cs="Times New Roman"/>
          <w:sz w:val="24"/>
          <w:szCs w:val="24"/>
        </w:rPr>
        <w:t>36</w:t>
      </w:r>
      <w:r w:rsidR="00DC35C0" w:rsidRPr="004A36AD">
        <w:rPr>
          <w:rFonts w:ascii="Times New Roman" w:hAnsi="Times New Roman" w:cs="Times New Roman"/>
          <w:sz w:val="24"/>
          <w:szCs w:val="24"/>
        </w:rPr>
        <w:t xml:space="preserve">) considers to be a vital part in the learning process. </w:t>
      </w:r>
      <w:r w:rsidR="00293E98" w:rsidRPr="004A36AD">
        <w:rPr>
          <w:rFonts w:ascii="Times New Roman" w:hAnsi="Times New Roman" w:cs="Times New Roman"/>
          <w:sz w:val="24"/>
          <w:szCs w:val="24"/>
        </w:rPr>
        <w:t>The leaner</w:t>
      </w:r>
      <w:r w:rsidR="004A05EB" w:rsidRPr="004A36AD">
        <w:rPr>
          <w:rFonts w:ascii="Times New Roman" w:hAnsi="Times New Roman" w:cs="Times New Roman"/>
          <w:sz w:val="24"/>
          <w:szCs w:val="24"/>
        </w:rPr>
        <w:t xml:space="preserve"> often shows little resilience to making</w:t>
      </w:r>
      <w:r w:rsidR="001F4CC2" w:rsidRPr="004A36AD">
        <w:rPr>
          <w:rFonts w:ascii="Times New Roman" w:hAnsi="Times New Roman" w:cs="Times New Roman"/>
          <w:sz w:val="24"/>
          <w:szCs w:val="24"/>
        </w:rPr>
        <w:t xml:space="preserve"> mistakes, </w:t>
      </w:r>
      <w:r w:rsidR="004A05EB" w:rsidRPr="004A36AD">
        <w:rPr>
          <w:rFonts w:ascii="Times New Roman" w:hAnsi="Times New Roman" w:cs="Times New Roman"/>
          <w:sz w:val="24"/>
          <w:szCs w:val="24"/>
        </w:rPr>
        <w:t>this is echoed</w:t>
      </w:r>
      <w:r w:rsidR="001F4CC2" w:rsidRPr="004A36AD">
        <w:rPr>
          <w:rFonts w:ascii="Times New Roman" w:hAnsi="Times New Roman" w:cs="Times New Roman"/>
          <w:sz w:val="24"/>
          <w:szCs w:val="24"/>
        </w:rPr>
        <w:t xml:space="preserve"> </w:t>
      </w:r>
      <w:r w:rsidR="004A05EB" w:rsidRPr="004A36AD">
        <w:rPr>
          <w:rFonts w:ascii="Times New Roman" w:hAnsi="Times New Roman" w:cs="Times New Roman"/>
          <w:sz w:val="24"/>
          <w:szCs w:val="24"/>
        </w:rPr>
        <w:t xml:space="preserve">in the pupil profile (See </w:t>
      </w:r>
      <w:r w:rsidR="004A05EB" w:rsidRPr="004A36AD">
        <w:rPr>
          <w:rFonts w:ascii="Times New Roman" w:hAnsi="Times New Roman" w:cs="Times New Roman"/>
          <w:sz w:val="24"/>
          <w:szCs w:val="24"/>
        </w:rPr>
        <w:lastRenderedPageBreak/>
        <w:t>appendix B)</w:t>
      </w:r>
      <w:r w:rsidR="00E062D3" w:rsidRPr="004A36AD">
        <w:rPr>
          <w:rFonts w:ascii="Times New Roman" w:hAnsi="Times New Roman" w:cs="Times New Roman"/>
          <w:sz w:val="24"/>
          <w:szCs w:val="24"/>
        </w:rPr>
        <w:t>,</w:t>
      </w:r>
      <w:r w:rsidR="004A05EB" w:rsidRPr="004A36AD">
        <w:rPr>
          <w:rFonts w:ascii="Times New Roman" w:hAnsi="Times New Roman" w:cs="Times New Roman"/>
          <w:sz w:val="24"/>
          <w:szCs w:val="24"/>
        </w:rPr>
        <w:t xml:space="preserve"> the learner lists many things </w:t>
      </w:r>
      <w:r w:rsidR="00DC35C0" w:rsidRPr="004A36AD">
        <w:rPr>
          <w:rFonts w:ascii="Times New Roman" w:hAnsi="Times New Roman" w:cs="Times New Roman"/>
          <w:sz w:val="24"/>
          <w:szCs w:val="24"/>
        </w:rPr>
        <w:t>that will</w:t>
      </w:r>
      <w:r w:rsidR="004A05EB" w:rsidRPr="004A36AD">
        <w:rPr>
          <w:rFonts w:ascii="Times New Roman" w:hAnsi="Times New Roman" w:cs="Times New Roman"/>
          <w:sz w:val="24"/>
          <w:szCs w:val="24"/>
        </w:rPr>
        <w:t xml:space="preserve"> support her learning</w:t>
      </w:r>
      <w:r w:rsidR="00DC35C0" w:rsidRPr="004A36AD">
        <w:rPr>
          <w:rFonts w:ascii="Times New Roman" w:hAnsi="Times New Roman" w:cs="Times New Roman"/>
          <w:sz w:val="24"/>
          <w:szCs w:val="24"/>
        </w:rPr>
        <w:t xml:space="preserve">, </w:t>
      </w:r>
      <w:r w:rsidR="004A05EB" w:rsidRPr="004A36AD">
        <w:rPr>
          <w:rFonts w:ascii="Times New Roman" w:hAnsi="Times New Roman" w:cs="Times New Roman"/>
          <w:sz w:val="24"/>
          <w:szCs w:val="24"/>
        </w:rPr>
        <w:t xml:space="preserve">including being allowed to use a rubber. This is a rule implemented by the class teacher to encourage leaners to take care in their work. Evidently for this learner it </w:t>
      </w:r>
      <w:r w:rsidR="00E22FAB" w:rsidRPr="004A36AD">
        <w:rPr>
          <w:rFonts w:ascii="Times New Roman" w:hAnsi="Times New Roman" w:cs="Times New Roman"/>
          <w:sz w:val="24"/>
          <w:szCs w:val="24"/>
        </w:rPr>
        <w:t>may have</w:t>
      </w:r>
      <w:r w:rsidR="004A05EB" w:rsidRPr="004A36AD">
        <w:rPr>
          <w:rFonts w:ascii="Times New Roman" w:hAnsi="Times New Roman" w:cs="Times New Roman"/>
          <w:sz w:val="24"/>
          <w:szCs w:val="24"/>
        </w:rPr>
        <w:t xml:space="preserve"> created a nega</w:t>
      </w:r>
      <w:r w:rsidR="00DC35C0" w:rsidRPr="004A36AD">
        <w:rPr>
          <w:rFonts w:ascii="Times New Roman" w:hAnsi="Times New Roman" w:cs="Times New Roman"/>
          <w:sz w:val="24"/>
          <w:szCs w:val="24"/>
        </w:rPr>
        <w:t xml:space="preserve">tive attitude towards learning which </w:t>
      </w:r>
      <w:r w:rsidR="00E22FAB" w:rsidRPr="004A36AD">
        <w:rPr>
          <w:rFonts w:ascii="Times New Roman" w:hAnsi="Times New Roman" w:cs="Times New Roman"/>
          <w:sz w:val="24"/>
          <w:szCs w:val="24"/>
        </w:rPr>
        <w:t>shows the learner may have a fear of failure,</w:t>
      </w:r>
      <w:r w:rsidR="00A53129" w:rsidRPr="004A36AD">
        <w:rPr>
          <w:rFonts w:ascii="Times New Roman" w:hAnsi="Times New Roman" w:cs="Times New Roman"/>
          <w:sz w:val="24"/>
          <w:szCs w:val="24"/>
        </w:rPr>
        <w:t xml:space="preserve"> or</w:t>
      </w:r>
      <w:r w:rsidR="00E22FAB" w:rsidRPr="004A36AD">
        <w:rPr>
          <w:rFonts w:ascii="Times New Roman" w:hAnsi="Times New Roman" w:cs="Times New Roman"/>
          <w:sz w:val="24"/>
          <w:szCs w:val="24"/>
        </w:rPr>
        <w:t xml:space="preserve"> evidence </w:t>
      </w:r>
      <w:r w:rsidR="00A53129" w:rsidRPr="004A36AD">
        <w:rPr>
          <w:rFonts w:ascii="Times New Roman" w:hAnsi="Times New Roman" w:cs="Times New Roman"/>
          <w:sz w:val="24"/>
          <w:szCs w:val="24"/>
        </w:rPr>
        <w:t xml:space="preserve">of </w:t>
      </w:r>
      <w:r w:rsidR="00E22FAB" w:rsidRPr="004A36AD">
        <w:rPr>
          <w:rFonts w:ascii="Times New Roman" w:hAnsi="Times New Roman" w:cs="Times New Roman"/>
          <w:sz w:val="24"/>
          <w:szCs w:val="24"/>
        </w:rPr>
        <w:t>failure. Skinner (2010) provides support that learners can be heavily influ</w:t>
      </w:r>
      <w:r w:rsidR="00E062D3" w:rsidRPr="004A36AD">
        <w:rPr>
          <w:rFonts w:ascii="Times New Roman" w:hAnsi="Times New Roman" w:cs="Times New Roman"/>
          <w:sz w:val="24"/>
          <w:szCs w:val="24"/>
        </w:rPr>
        <w:t xml:space="preserve">enced from social interactions which could be part of the reasoning to not want to fail and </w:t>
      </w:r>
      <w:r w:rsidR="00A53129" w:rsidRPr="004A36AD">
        <w:rPr>
          <w:rFonts w:ascii="Times New Roman" w:hAnsi="Times New Roman" w:cs="Times New Roman"/>
          <w:sz w:val="24"/>
          <w:szCs w:val="24"/>
        </w:rPr>
        <w:t>this may have created a less open-minded attitude to learning as a result (Nottingham, 2013).</w:t>
      </w:r>
    </w:p>
    <w:p w:rsidR="00F62842" w:rsidRPr="004A36AD" w:rsidRDefault="00F16A59"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 xml:space="preserve">During the tour of the school the learner </w:t>
      </w:r>
      <w:r w:rsidR="00E22FAB" w:rsidRPr="004A36AD">
        <w:rPr>
          <w:rFonts w:ascii="Times New Roman" w:hAnsi="Times New Roman" w:cs="Times New Roman"/>
          <w:sz w:val="24"/>
          <w:szCs w:val="24"/>
        </w:rPr>
        <w:t xml:space="preserve">enjoyed discussing specific areas, one area </w:t>
      </w:r>
      <w:r w:rsidR="00CA07C1" w:rsidRPr="004A36AD">
        <w:rPr>
          <w:rFonts w:ascii="Times New Roman" w:hAnsi="Times New Roman" w:cs="Times New Roman"/>
          <w:sz w:val="24"/>
          <w:szCs w:val="24"/>
        </w:rPr>
        <w:t xml:space="preserve">in the classroom </w:t>
      </w:r>
      <w:r w:rsidR="00E22FAB" w:rsidRPr="004A36AD">
        <w:rPr>
          <w:rFonts w:ascii="Times New Roman" w:hAnsi="Times New Roman" w:cs="Times New Roman"/>
          <w:sz w:val="24"/>
          <w:szCs w:val="24"/>
        </w:rPr>
        <w:t>was the working wall of the terms topic (See appendix C). The</w:t>
      </w:r>
      <w:r w:rsidR="00A53129" w:rsidRPr="004A36AD">
        <w:rPr>
          <w:rFonts w:ascii="Times New Roman" w:hAnsi="Times New Roman" w:cs="Times New Roman"/>
          <w:sz w:val="24"/>
          <w:szCs w:val="24"/>
        </w:rPr>
        <w:t xml:space="preserve"> learner demonstrated a positive attitude to learning, she</w:t>
      </w:r>
      <w:r w:rsidR="00E22FAB" w:rsidRPr="004A36AD">
        <w:rPr>
          <w:rFonts w:ascii="Times New Roman" w:hAnsi="Times New Roman" w:cs="Times New Roman"/>
          <w:sz w:val="24"/>
          <w:szCs w:val="24"/>
        </w:rPr>
        <w:t xml:space="preserve"> </w:t>
      </w:r>
      <w:r w:rsidR="00072A6C" w:rsidRPr="004A36AD">
        <w:rPr>
          <w:rFonts w:ascii="Times New Roman" w:hAnsi="Times New Roman" w:cs="Times New Roman"/>
          <w:sz w:val="24"/>
          <w:szCs w:val="24"/>
        </w:rPr>
        <w:t xml:space="preserve">was excited to take the picture of the wall and </w:t>
      </w:r>
      <w:r w:rsidR="00E22FAB" w:rsidRPr="004A36AD">
        <w:rPr>
          <w:rFonts w:ascii="Times New Roman" w:hAnsi="Times New Roman" w:cs="Times New Roman"/>
          <w:sz w:val="24"/>
          <w:szCs w:val="24"/>
        </w:rPr>
        <w:t>explained that the wall displayed work from her and her peers. She discuss</w:t>
      </w:r>
      <w:r w:rsidR="00055837" w:rsidRPr="004A36AD">
        <w:rPr>
          <w:rFonts w:ascii="Times New Roman" w:hAnsi="Times New Roman" w:cs="Times New Roman"/>
          <w:sz w:val="24"/>
          <w:szCs w:val="24"/>
        </w:rPr>
        <w:t>es</w:t>
      </w:r>
      <w:r w:rsidR="00E22FAB" w:rsidRPr="004A36AD">
        <w:rPr>
          <w:rFonts w:ascii="Times New Roman" w:hAnsi="Times New Roman" w:cs="Times New Roman"/>
          <w:sz w:val="24"/>
          <w:szCs w:val="24"/>
        </w:rPr>
        <w:t xml:space="preserve"> further the collaborative learning research sheets on the side of the display board. </w:t>
      </w:r>
      <w:r w:rsidR="00055837" w:rsidRPr="004A36AD">
        <w:rPr>
          <w:rFonts w:ascii="Times New Roman" w:hAnsi="Times New Roman" w:cs="Times New Roman"/>
          <w:sz w:val="24"/>
          <w:szCs w:val="24"/>
        </w:rPr>
        <w:t xml:space="preserve">The learner continued to explain that she enjoyed that work because she got to work in her topic learning group which is different to her Numeracy and Literacy setting (her best friend is not in her topic group). Ironically in the collaborative learning setting the learner expressed that she had more independence in that setting and was able to explore what she wanted. </w:t>
      </w:r>
      <w:r w:rsidR="00AC4613" w:rsidRPr="004A36AD">
        <w:rPr>
          <w:rFonts w:ascii="Times New Roman" w:hAnsi="Times New Roman" w:cs="Times New Roman"/>
          <w:sz w:val="24"/>
          <w:szCs w:val="24"/>
        </w:rPr>
        <w:t>As a result</w:t>
      </w:r>
      <w:r w:rsidR="00055837" w:rsidRPr="004A36AD">
        <w:rPr>
          <w:rFonts w:ascii="Times New Roman" w:hAnsi="Times New Roman" w:cs="Times New Roman"/>
          <w:sz w:val="24"/>
          <w:szCs w:val="24"/>
        </w:rPr>
        <w:t xml:space="preserve"> of the</w:t>
      </w:r>
      <w:r w:rsidR="00072A6C" w:rsidRPr="004A36AD">
        <w:rPr>
          <w:rFonts w:ascii="Times New Roman" w:hAnsi="Times New Roman" w:cs="Times New Roman"/>
          <w:sz w:val="24"/>
          <w:szCs w:val="24"/>
        </w:rPr>
        <w:t xml:space="preserve"> </w:t>
      </w:r>
      <w:r w:rsidR="00A53129" w:rsidRPr="004A36AD">
        <w:rPr>
          <w:rFonts w:ascii="Times New Roman" w:hAnsi="Times New Roman" w:cs="Times New Roman"/>
          <w:sz w:val="24"/>
          <w:szCs w:val="24"/>
        </w:rPr>
        <w:t xml:space="preserve">fixed ability setting </w:t>
      </w:r>
      <w:r w:rsidR="00AC4613" w:rsidRPr="004A36AD">
        <w:rPr>
          <w:rFonts w:ascii="Times New Roman" w:hAnsi="Times New Roman" w:cs="Times New Roman"/>
          <w:sz w:val="24"/>
          <w:szCs w:val="24"/>
        </w:rPr>
        <w:t>of the literacy and numeracy sea</w:t>
      </w:r>
      <w:r w:rsidR="00072A6C" w:rsidRPr="004A36AD">
        <w:rPr>
          <w:rFonts w:ascii="Times New Roman" w:hAnsi="Times New Roman" w:cs="Times New Roman"/>
          <w:sz w:val="24"/>
          <w:szCs w:val="24"/>
        </w:rPr>
        <w:t xml:space="preserve">ting the learner </w:t>
      </w:r>
      <w:r w:rsidR="00AC4613" w:rsidRPr="004A36AD">
        <w:rPr>
          <w:rFonts w:ascii="Times New Roman" w:hAnsi="Times New Roman" w:cs="Times New Roman"/>
          <w:sz w:val="24"/>
          <w:szCs w:val="24"/>
        </w:rPr>
        <w:t>could be</w:t>
      </w:r>
      <w:r w:rsidR="00072A6C" w:rsidRPr="004A36AD">
        <w:rPr>
          <w:rFonts w:ascii="Times New Roman" w:hAnsi="Times New Roman" w:cs="Times New Roman"/>
          <w:sz w:val="24"/>
          <w:szCs w:val="24"/>
        </w:rPr>
        <w:t xml:space="preserve"> developing a fixed mindset</w:t>
      </w:r>
      <w:r w:rsidR="00E062D3" w:rsidRPr="004A36AD">
        <w:rPr>
          <w:rFonts w:ascii="Times New Roman" w:hAnsi="Times New Roman" w:cs="Times New Roman"/>
          <w:sz w:val="24"/>
          <w:szCs w:val="24"/>
        </w:rPr>
        <w:t>, this could also be impacted by her friend who has taken on a big sister like role</w:t>
      </w:r>
      <w:r w:rsidR="00F62842" w:rsidRPr="004A36AD">
        <w:rPr>
          <w:rFonts w:ascii="Times New Roman" w:hAnsi="Times New Roman" w:cs="Times New Roman"/>
          <w:sz w:val="24"/>
          <w:szCs w:val="24"/>
        </w:rPr>
        <w:t xml:space="preserve"> (Dweck, 2012).</w:t>
      </w:r>
      <w:r w:rsidR="00072A6C" w:rsidRPr="004A36AD">
        <w:rPr>
          <w:rFonts w:ascii="Times New Roman" w:hAnsi="Times New Roman" w:cs="Times New Roman"/>
          <w:sz w:val="24"/>
          <w:szCs w:val="24"/>
        </w:rPr>
        <w:t xml:space="preserve"> Carol Dweck’s theory of a fixed and growth mindset provides support for </w:t>
      </w:r>
      <w:r w:rsidR="00F62842" w:rsidRPr="004A36AD">
        <w:rPr>
          <w:rFonts w:ascii="Times New Roman" w:hAnsi="Times New Roman" w:cs="Times New Roman"/>
          <w:sz w:val="24"/>
          <w:szCs w:val="24"/>
        </w:rPr>
        <w:t xml:space="preserve">mixed ability grouping, particularly in </w:t>
      </w:r>
      <w:r w:rsidR="00072A6C" w:rsidRPr="004A36AD">
        <w:rPr>
          <w:rFonts w:ascii="Times New Roman" w:hAnsi="Times New Roman" w:cs="Times New Roman"/>
          <w:sz w:val="24"/>
          <w:szCs w:val="24"/>
        </w:rPr>
        <w:t xml:space="preserve">literacy. </w:t>
      </w:r>
      <w:r w:rsidR="00F62842" w:rsidRPr="004A36AD">
        <w:rPr>
          <w:rFonts w:ascii="Times New Roman" w:hAnsi="Times New Roman" w:cs="Times New Roman"/>
          <w:sz w:val="24"/>
          <w:szCs w:val="24"/>
        </w:rPr>
        <w:t>Though typically, ability grouping may create a fixed mindset for learners not in a specific group</w:t>
      </w:r>
      <w:r w:rsidR="00E062D3" w:rsidRPr="004A36AD">
        <w:rPr>
          <w:rFonts w:ascii="Times New Roman" w:hAnsi="Times New Roman" w:cs="Times New Roman"/>
          <w:sz w:val="24"/>
          <w:szCs w:val="24"/>
        </w:rPr>
        <w:t>,</w:t>
      </w:r>
      <w:r w:rsidR="00F62842" w:rsidRPr="004A36AD">
        <w:rPr>
          <w:rFonts w:ascii="Times New Roman" w:hAnsi="Times New Roman" w:cs="Times New Roman"/>
          <w:sz w:val="24"/>
          <w:szCs w:val="24"/>
        </w:rPr>
        <w:t xml:space="preserve"> it seems that within a group setting the fixed mindset has potential to form, in this case</w:t>
      </w:r>
      <w:r w:rsidR="00AC4613" w:rsidRPr="004A36AD">
        <w:rPr>
          <w:rFonts w:ascii="Times New Roman" w:hAnsi="Times New Roman" w:cs="Times New Roman"/>
          <w:sz w:val="24"/>
          <w:szCs w:val="24"/>
        </w:rPr>
        <w:t xml:space="preserve"> the learner may feel that her friends are the ‘more knowledgeable others’ (MKO) </w:t>
      </w:r>
      <w:r w:rsidR="001B5154" w:rsidRPr="004A36AD">
        <w:rPr>
          <w:rFonts w:ascii="Times New Roman" w:hAnsi="Times New Roman" w:cs="Times New Roman"/>
          <w:sz w:val="24"/>
          <w:szCs w:val="24"/>
        </w:rPr>
        <w:t xml:space="preserve">from Vygotsky’s (1978) </w:t>
      </w:r>
      <w:r w:rsidR="00E062D3" w:rsidRPr="004A36AD">
        <w:rPr>
          <w:rFonts w:ascii="Times New Roman" w:hAnsi="Times New Roman" w:cs="Times New Roman"/>
          <w:sz w:val="24"/>
          <w:szCs w:val="24"/>
        </w:rPr>
        <w:t xml:space="preserve">theory </w:t>
      </w:r>
      <w:r w:rsidR="00AC4613" w:rsidRPr="004A36AD">
        <w:rPr>
          <w:rFonts w:ascii="Times New Roman" w:hAnsi="Times New Roman" w:cs="Times New Roman"/>
          <w:sz w:val="24"/>
          <w:szCs w:val="24"/>
        </w:rPr>
        <w:t xml:space="preserve">which </w:t>
      </w:r>
      <w:r w:rsidR="00820357" w:rsidRPr="004A36AD">
        <w:rPr>
          <w:rFonts w:ascii="Times New Roman" w:hAnsi="Times New Roman" w:cs="Times New Roman"/>
          <w:sz w:val="24"/>
          <w:szCs w:val="24"/>
        </w:rPr>
        <w:t>could have an altered affect and</w:t>
      </w:r>
      <w:r w:rsidR="00AC4613" w:rsidRPr="004A36AD">
        <w:rPr>
          <w:rFonts w:ascii="Times New Roman" w:hAnsi="Times New Roman" w:cs="Times New Roman"/>
          <w:sz w:val="24"/>
          <w:szCs w:val="24"/>
        </w:rPr>
        <w:t xml:space="preserve"> lead to her not </w:t>
      </w:r>
      <w:r w:rsidR="00F62842" w:rsidRPr="004A36AD">
        <w:rPr>
          <w:rFonts w:ascii="Times New Roman" w:hAnsi="Times New Roman" w:cs="Times New Roman"/>
          <w:sz w:val="24"/>
          <w:szCs w:val="24"/>
        </w:rPr>
        <w:t>try</w:t>
      </w:r>
      <w:r w:rsidR="00AC4613" w:rsidRPr="004A36AD">
        <w:rPr>
          <w:rFonts w:ascii="Times New Roman" w:hAnsi="Times New Roman" w:cs="Times New Roman"/>
          <w:sz w:val="24"/>
          <w:szCs w:val="24"/>
        </w:rPr>
        <w:t>ing</w:t>
      </w:r>
      <w:r w:rsidR="00F62842" w:rsidRPr="004A36AD">
        <w:rPr>
          <w:rFonts w:ascii="Times New Roman" w:hAnsi="Times New Roman" w:cs="Times New Roman"/>
          <w:sz w:val="24"/>
          <w:szCs w:val="24"/>
        </w:rPr>
        <w:t xml:space="preserve"> to progress</w:t>
      </w:r>
      <w:r w:rsidR="00AC4613" w:rsidRPr="004A36AD">
        <w:rPr>
          <w:rFonts w:ascii="Times New Roman" w:hAnsi="Times New Roman" w:cs="Times New Roman"/>
          <w:sz w:val="24"/>
          <w:szCs w:val="24"/>
        </w:rPr>
        <w:t xml:space="preserve"> as far</w:t>
      </w:r>
      <w:r w:rsidR="00F62842" w:rsidRPr="004A36AD">
        <w:rPr>
          <w:rFonts w:ascii="Times New Roman" w:hAnsi="Times New Roman" w:cs="Times New Roman"/>
          <w:sz w:val="24"/>
          <w:szCs w:val="24"/>
        </w:rPr>
        <w:t xml:space="preserve"> due to the fixed mindset</w:t>
      </w:r>
      <w:r w:rsidR="00AC4613" w:rsidRPr="004A36AD">
        <w:rPr>
          <w:rFonts w:ascii="Times New Roman" w:hAnsi="Times New Roman" w:cs="Times New Roman"/>
          <w:sz w:val="24"/>
          <w:szCs w:val="24"/>
        </w:rPr>
        <w:t xml:space="preserve"> </w:t>
      </w:r>
      <w:r w:rsidR="00F62842" w:rsidRPr="004A36AD">
        <w:rPr>
          <w:rFonts w:ascii="Times New Roman" w:hAnsi="Times New Roman" w:cs="Times New Roman"/>
          <w:sz w:val="24"/>
          <w:szCs w:val="24"/>
        </w:rPr>
        <w:t xml:space="preserve">Yet, when the learner is in the mixed ability topic group she feels more involved and shared her </w:t>
      </w:r>
      <w:r w:rsidR="00AC4613" w:rsidRPr="004A36AD">
        <w:rPr>
          <w:rFonts w:ascii="Times New Roman" w:hAnsi="Times New Roman" w:cs="Times New Roman"/>
          <w:sz w:val="24"/>
          <w:szCs w:val="24"/>
        </w:rPr>
        <w:t>enthusiasm</w:t>
      </w:r>
      <w:r w:rsidR="00F62842" w:rsidRPr="004A36AD">
        <w:rPr>
          <w:rFonts w:ascii="Times New Roman" w:hAnsi="Times New Roman" w:cs="Times New Roman"/>
          <w:sz w:val="24"/>
          <w:szCs w:val="24"/>
        </w:rPr>
        <w:t xml:space="preserve"> of the group, leading to the development of the growth mindset</w:t>
      </w:r>
      <w:r w:rsidR="001B5154" w:rsidRPr="004A36AD">
        <w:rPr>
          <w:rFonts w:ascii="Times New Roman" w:hAnsi="Times New Roman" w:cs="Times New Roman"/>
          <w:sz w:val="24"/>
          <w:szCs w:val="24"/>
        </w:rPr>
        <w:t xml:space="preserve">. </w:t>
      </w:r>
      <w:r w:rsidR="00F62842" w:rsidRPr="004A36AD">
        <w:rPr>
          <w:rFonts w:ascii="Times New Roman" w:hAnsi="Times New Roman" w:cs="Times New Roman"/>
          <w:sz w:val="24"/>
          <w:szCs w:val="24"/>
        </w:rPr>
        <w:t xml:space="preserve">It is also important to consider the learners well-being in the seating arrangements. Though the learner does not portray or share any confidence </w:t>
      </w:r>
      <w:r w:rsidR="00AC4613" w:rsidRPr="004A36AD">
        <w:rPr>
          <w:rFonts w:ascii="Times New Roman" w:hAnsi="Times New Roman" w:cs="Times New Roman"/>
          <w:sz w:val="24"/>
          <w:szCs w:val="24"/>
        </w:rPr>
        <w:t>issues, it is a possibility that when in a mixed ability setting the learner feels equal to all leaners and has a strong</w:t>
      </w:r>
      <w:r w:rsidR="001B5154" w:rsidRPr="004A36AD">
        <w:rPr>
          <w:rFonts w:ascii="Times New Roman" w:hAnsi="Times New Roman" w:cs="Times New Roman"/>
          <w:sz w:val="24"/>
          <w:szCs w:val="24"/>
        </w:rPr>
        <w:t>er</w:t>
      </w:r>
      <w:r w:rsidR="00AC4613" w:rsidRPr="004A36AD">
        <w:rPr>
          <w:rFonts w:ascii="Times New Roman" w:hAnsi="Times New Roman" w:cs="Times New Roman"/>
          <w:sz w:val="24"/>
          <w:szCs w:val="24"/>
        </w:rPr>
        <w:t xml:space="preserve"> desire to</w:t>
      </w:r>
      <w:r w:rsidR="001B5154" w:rsidRPr="004A36AD">
        <w:rPr>
          <w:rFonts w:ascii="Times New Roman" w:hAnsi="Times New Roman" w:cs="Times New Roman"/>
          <w:sz w:val="24"/>
          <w:szCs w:val="24"/>
        </w:rPr>
        <w:t xml:space="preserve"> learn as the MKO is not established (Pound, 2014).</w:t>
      </w:r>
      <w:r w:rsidR="00AC4613" w:rsidRPr="004A36AD">
        <w:rPr>
          <w:rFonts w:ascii="Times New Roman" w:hAnsi="Times New Roman" w:cs="Times New Roman"/>
          <w:sz w:val="24"/>
          <w:szCs w:val="24"/>
        </w:rPr>
        <w:t xml:space="preserve"> </w:t>
      </w:r>
    </w:p>
    <w:p w:rsidR="00C43FCC" w:rsidRPr="004A36AD" w:rsidRDefault="002C30EC"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Another area the learner was passionate to share with me, and take a photo of, was the indoor quite area. This is an area pupils are allowed to go to during morning break time to read quietly. This passion is reflected in the l</w:t>
      </w:r>
      <w:r w:rsidR="00F83A49" w:rsidRPr="004A36AD">
        <w:rPr>
          <w:rFonts w:ascii="Times New Roman" w:hAnsi="Times New Roman" w:cs="Times New Roman"/>
          <w:sz w:val="24"/>
          <w:szCs w:val="24"/>
        </w:rPr>
        <w:t>earners reading ability which</w:t>
      </w:r>
      <w:r w:rsidRPr="004A36AD">
        <w:rPr>
          <w:rFonts w:ascii="Times New Roman" w:hAnsi="Times New Roman" w:cs="Times New Roman"/>
          <w:sz w:val="24"/>
          <w:szCs w:val="24"/>
        </w:rPr>
        <w:t xml:space="preserve"> has progressed from a </w:t>
      </w:r>
      <w:r w:rsidRPr="004A36AD">
        <w:rPr>
          <w:rFonts w:ascii="Times New Roman" w:hAnsi="Times New Roman" w:cs="Times New Roman"/>
          <w:sz w:val="24"/>
          <w:szCs w:val="24"/>
        </w:rPr>
        <w:lastRenderedPageBreak/>
        <w:t xml:space="preserve">3C to 3B. The reading records of the learner </w:t>
      </w:r>
      <w:r w:rsidR="00C43FCC" w:rsidRPr="004A36AD">
        <w:rPr>
          <w:rFonts w:ascii="Times New Roman" w:hAnsi="Times New Roman" w:cs="Times New Roman"/>
          <w:sz w:val="24"/>
          <w:szCs w:val="24"/>
        </w:rPr>
        <w:t xml:space="preserve">(See appendix D) </w:t>
      </w:r>
      <w:r w:rsidRPr="004A36AD">
        <w:rPr>
          <w:rFonts w:ascii="Times New Roman" w:hAnsi="Times New Roman" w:cs="Times New Roman"/>
          <w:sz w:val="24"/>
          <w:szCs w:val="24"/>
        </w:rPr>
        <w:t xml:space="preserve">demonstrate the learners accurate reading but there is a common theme in each comment which is the reading was quiet or needed to be louder. </w:t>
      </w:r>
      <w:r w:rsidR="00C8569D" w:rsidRPr="004A36AD">
        <w:rPr>
          <w:rFonts w:ascii="Times New Roman" w:hAnsi="Times New Roman" w:cs="Times New Roman"/>
          <w:sz w:val="24"/>
          <w:szCs w:val="24"/>
        </w:rPr>
        <w:t xml:space="preserve">The learner shows traits of an introvert learner who, through observations, has often engaged in cumulative talk (Mercer et al., 1999) which is where the learner agrees often and accepts answers rather than challenging them. If the learner could engage in more exploratory talk it may help to improve her oracy skills, which could improve her whole literacy summative assessment grade. </w:t>
      </w:r>
      <w:r w:rsidR="00045024" w:rsidRPr="004A36AD">
        <w:rPr>
          <w:rFonts w:ascii="Times New Roman" w:hAnsi="Times New Roman" w:cs="Times New Roman"/>
          <w:sz w:val="24"/>
          <w:szCs w:val="24"/>
        </w:rPr>
        <w:t>Similarly, My</w:t>
      </w:r>
      <w:r w:rsidR="00DC0DE8" w:rsidRPr="004A36AD">
        <w:rPr>
          <w:rFonts w:ascii="Times New Roman" w:hAnsi="Times New Roman" w:cs="Times New Roman"/>
          <w:sz w:val="24"/>
          <w:szCs w:val="24"/>
        </w:rPr>
        <w:t>e</w:t>
      </w:r>
      <w:r w:rsidR="00045024" w:rsidRPr="004A36AD">
        <w:rPr>
          <w:rFonts w:ascii="Times New Roman" w:hAnsi="Times New Roman" w:cs="Times New Roman"/>
          <w:sz w:val="24"/>
          <w:szCs w:val="24"/>
        </w:rPr>
        <w:t xml:space="preserve">rs Briggs Type Indicator (MBTI) would support the learner showing traits of an introvert and suggest that ‘thinking to talk’ is the way the learner may process information rather than ‘talk to think’ which in line with the type of talk the learner uses would </w:t>
      </w:r>
      <w:r w:rsidR="00E44270" w:rsidRPr="004A36AD">
        <w:rPr>
          <w:rFonts w:ascii="Times New Roman" w:hAnsi="Times New Roman" w:cs="Times New Roman"/>
          <w:sz w:val="24"/>
          <w:szCs w:val="24"/>
        </w:rPr>
        <w:t>suggest the learner may need to be encourage</w:t>
      </w:r>
      <w:r w:rsidR="00F83A49" w:rsidRPr="004A36AD">
        <w:rPr>
          <w:rFonts w:ascii="Times New Roman" w:hAnsi="Times New Roman" w:cs="Times New Roman"/>
          <w:sz w:val="24"/>
          <w:szCs w:val="24"/>
        </w:rPr>
        <w:t>d</w:t>
      </w:r>
      <w:r w:rsidR="00E44270" w:rsidRPr="004A36AD">
        <w:rPr>
          <w:rFonts w:ascii="Times New Roman" w:hAnsi="Times New Roman" w:cs="Times New Roman"/>
          <w:sz w:val="24"/>
          <w:szCs w:val="24"/>
        </w:rPr>
        <w:t xml:space="preserve"> in a safe classroom climate to </w:t>
      </w:r>
      <w:r w:rsidR="00691643" w:rsidRPr="004A36AD">
        <w:rPr>
          <w:rFonts w:ascii="Times New Roman" w:hAnsi="Times New Roman" w:cs="Times New Roman"/>
          <w:sz w:val="24"/>
          <w:szCs w:val="24"/>
        </w:rPr>
        <w:t>enquire and challenge</w:t>
      </w:r>
      <w:r w:rsidR="00E44270" w:rsidRPr="004A36AD">
        <w:rPr>
          <w:rFonts w:ascii="Times New Roman" w:hAnsi="Times New Roman" w:cs="Times New Roman"/>
          <w:sz w:val="24"/>
          <w:szCs w:val="24"/>
        </w:rPr>
        <w:t xml:space="preserve"> others and herself more often</w:t>
      </w:r>
      <w:r w:rsidR="00691643" w:rsidRPr="004A36AD">
        <w:rPr>
          <w:rFonts w:ascii="Times New Roman" w:hAnsi="Times New Roman" w:cs="Times New Roman"/>
          <w:sz w:val="24"/>
          <w:szCs w:val="24"/>
        </w:rPr>
        <w:t xml:space="preserve"> (Nottingham, 2013)</w:t>
      </w:r>
      <w:r w:rsidR="00E44270" w:rsidRPr="004A36AD">
        <w:rPr>
          <w:rFonts w:ascii="Times New Roman" w:hAnsi="Times New Roman" w:cs="Times New Roman"/>
          <w:sz w:val="24"/>
          <w:szCs w:val="24"/>
        </w:rPr>
        <w:t>. Though I have not been in the school on placement for long the learner has shown some progression with her thinking skills. To look at work from April 16</w:t>
      </w:r>
      <w:r w:rsidR="00E44270" w:rsidRPr="004A36AD">
        <w:rPr>
          <w:rFonts w:ascii="Times New Roman" w:hAnsi="Times New Roman" w:cs="Times New Roman"/>
          <w:sz w:val="24"/>
          <w:szCs w:val="24"/>
          <w:vertAlign w:val="superscript"/>
        </w:rPr>
        <w:t xml:space="preserve">th </w:t>
      </w:r>
      <w:r w:rsidR="00E44270" w:rsidRPr="004A36AD">
        <w:rPr>
          <w:rFonts w:ascii="Times New Roman" w:hAnsi="Times New Roman" w:cs="Times New Roman"/>
          <w:sz w:val="24"/>
          <w:szCs w:val="24"/>
        </w:rPr>
        <w:t>(See appendix E) where the learner was asked to justify her reasons for the importance of past events it shows logical thinking but not much empathy. Yet, in comparison to a piece of writing from May 16</w:t>
      </w:r>
      <w:r w:rsidR="00E44270" w:rsidRPr="004A36AD">
        <w:rPr>
          <w:rFonts w:ascii="Times New Roman" w:hAnsi="Times New Roman" w:cs="Times New Roman"/>
          <w:sz w:val="24"/>
          <w:szCs w:val="24"/>
          <w:vertAlign w:val="superscript"/>
        </w:rPr>
        <w:t>th</w:t>
      </w:r>
      <w:r w:rsidR="00E44270" w:rsidRPr="004A36AD">
        <w:rPr>
          <w:rFonts w:ascii="Times New Roman" w:hAnsi="Times New Roman" w:cs="Times New Roman"/>
          <w:sz w:val="24"/>
          <w:szCs w:val="24"/>
        </w:rPr>
        <w:t xml:space="preserve"> (See appendix F) the learner has started to use more emotion </w:t>
      </w:r>
      <w:r w:rsidR="00E44270" w:rsidRPr="004A36AD">
        <w:rPr>
          <w:rFonts w:ascii="Times New Roman" w:hAnsi="Times New Roman" w:cs="Times New Roman"/>
          <w:i/>
          <w:sz w:val="24"/>
          <w:szCs w:val="24"/>
        </w:rPr>
        <w:t>and</w:t>
      </w:r>
      <w:r w:rsidR="00E44270" w:rsidRPr="004A36AD">
        <w:rPr>
          <w:rFonts w:ascii="Times New Roman" w:hAnsi="Times New Roman" w:cs="Times New Roman"/>
          <w:sz w:val="24"/>
          <w:szCs w:val="24"/>
        </w:rPr>
        <w:t xml:space="preserve"> justify her writing</w:t>
      </w:r>
      <w:r w:rsidR="00DC0DE8" w:rsidRPr="004A36AD">
        <w:rPr>
          <w:rFonts w:ascii="Times New Roman" w:hAnsi="Times New Roman" w:cs="Times New Roman"/>
          <w:sz w:val="24"/>
          <w:szCs w:val="24"/>
        </w:rPr>
        <w:t xml:space="preserve"> progressing from thinking to feeling (MBTI, 1940)</w:t>
      </w:r>
      <w:r w:rsidR="00E44270" w:rsidRPr="004A36AD">
        <w:rPr>
          <w:rFonts w:ascii="Times New Roman" w:hAnsi="Times New Roman" w:cs="Times New Roman"/>
          <w:sz w:val="24"/>
          <w:szCs w:val="24"/>
        </w:rPr>
        <w:t xml:space="preserve">. </w:t>
      </w:r>
      <w:r w:rsidR="00DC0DE8" w:rsidRPr="004A36AD">
        <w:rPr>
          <w:rFonts w:ascii="Times New Roman" w:hAnsi="Times New Roman" w:cs="Times New Roman"/>
          <w:sz w:val="24"/>
          <w:szCs w:val="24"/>
        </w:rPr>
        <w:t xml:space="preserve">The learners’ skills in literacy are showing signs of progression in an intellectual way </w:t>
      </w:r>
      <w:r w:rsidR="00F83A49" w:rsidRPr="004A36AD">
        <w:rPr>
          <w:rFonts w:ascii="Times New Roman" w:hAnsi="Times New Roman" w:cs="Times New Roman"/>
          <w:sz w:val="24"/>
          <w:szCs w:val="24"/>
        </w:rPr>
        <w:t xml:space="preserve">but the progression could be encouraged more if the learner is considered during the planning </w:t>
      </w:r>
      <w:r w:rsidR="00DC0DE8" w:rsidRPr="004A36AD">
        <w:rPr>
          <w:rFonts w:ascii="Times New Roman" w:hAnsi="Times New Roman" w:cs="Times New Roman"/>
          <w:sz w:val="24"/>
          <w:szCs w:val="24"/>
        </w:rPr>
        <w:t xml:space="preserve">(Nottingham, 2013). </w:t>
      </w:r>
    </w:p>
    <w:p w:rsidR="00DC0DE8" w:rsidRPr="00790A2E" w:rsidRDefault="00DC0DE8" w:rsidP="00790A2E">
      <w:pPr>
        <w:spacing w:line="360" w:lineRule="auto"/>
        <w:rPr>
          <w:rFonts w:ascii="Times New Roman" w:hAnsi="Times New Roman" w:cs="Times New Roman"/>
          <w:sz w:val="24"/>
          <w:szCs w:val="24"/>
        </w:rPr>
      </w:pPr>
      <w:r w:rsidRPr="004A36AD">
        <w:rPr>
          <w:rFonts w:ascii="Times New Roman" w:hAnsi="Times New Roman" w:cs="Times New Roman"/>
          <w:sz w:val="24"/>
          <w:szCs w:val="24"/>
        </w:rPr>
        <w:t>The leaners knowledge demonstrated in her work is not always a true reflection of her full understating. During a ma</w:t>
      </w:r>
      <w:r w:rsidR="00691643" w:rsidRPr="004A36AD">
        <w:rPr>
          <w:rFonts w:ascii="Times New Roman" w:hAnsi="Times New Roman" w:cs="Times New Roman"/>
          <w:sz w:val="24"/>
          <w:szCs w:val="24"/>
        </w:rPr>
        <w:t xml:space="preserve">ths lesson the learners had to </w:t>
      </w:r>
      <w:r w:rsidRPr="004A36AD">
        <w:rPr>
          <w:rFonts w:ascii="Times New Roman" w:hAnsi="Times New Roman" w:cs="Times New Roman"/>
          <w:sz w:val="24"/>
          <w:szCs w:val="24"/>
        </w:rPr>
        <w:t xml:space="preserve">physically draw </w:t>
      </w:r>
      <w:r w:rsidR="00691643" w:rsidRPr="004A36AD">
        <w:rPr>
          <w:rFonts w:ascii="Times New Roman" w:hAnsi="Times New Roman" w:cs="Times New Roman"/>
          <w:sz w:val="24"/>
          <w:szCs w:val="24"/>
        </w:rPr>
        <w:t xml:space="preserve">out the perimeter of a </w:t>
      </w:r>
      <w:r w:rsidRPr="004A36AD">
        <w:rPr>
          <w:rFonts w:ascii="Times New Roman" w:hAnsi="Times New Roman" w:cs="Times New Roman"/>
          <w:sz w:val="24"/>
          <w:szCs w:val="24"/>
        </w:rPr>
        <w:t>rectilinear shape wit</w:t>
      </w:r>
      <w:r w:rsidR="00691643" w:rsidRPr="004A36AD">
        <w:rPr>
          <w:rFonts w:ascii="Times New Roman" w:hAnsi="Times New Roman" w:cs="Times New Roman"/>
          <w:sz w:val="24"/>
          <w:szCs w:val="24"/>
        </w:rPr>
        <w:t xml:space="preserve">h chalk using a meter stick. </w:t>
      </w:r>
      <w:r w:rsidR="00D07006" w:rsidRPr="004A36AD">
        <w:rPr>
          <w:rFonts w:ascii="Times New Roman" w:hAnsi="Times New Roman" w:cs="Times New Roman"/>
          <w:sz w:val="24"/>
          <w:szCs w:val="24"/>
        </w:rPr>
        <w:t>The pupils were only given two or three measurements depending on the size of the shape. The learner showed great understanding and used prior knowledge t</w:t>
      </w:r>
      <w:r w:rsidR="00F83A49" w:rsidRPr="004A36AD">
        <w:rPr>
          <w:rFonts w:ascii="Times New Roman" w:hAnsi="Times New Roman" w:cs="Times New Roman"/>
          <w:sz w:val="24"/>
          <w:szCs w:val="24"/>
        </w:rPr>
        <w:t>o help in this part of the task. The learner was very engaged and enjoyed trialling her findings.</w:t>
      </w:r>
      <w:r w:rsidR="00D07006" w:rsidRPr="004A36AD">
        <w:rPr>
          <w:rFonts w:ascii="Times New Roman" w:hAnsi="Times New Roman" w:cs="Times New Roman"/>
          <w:sz w:val="24"/>
          <w:szCs w:val="24"/>
        </w:rPr>
        <w:t xml:space="preserve"> </w:t>
      </w:r>
      <w:r w:rsidR="00F83A49" w:rsidRPr="004A36AD">
        <w:rPr>
          <w:rFonts w:ascii="Times New Roman" w:hAnsi="Times New Roman" w:cs="Times New Roman"/>
          <w:sz w:val="24"/>
          <w:szCs w:val="24"/>
        </w:rPr>
        <w:t>Y</w:t>
      </w:r>
      <w:r w:rsidR="00D07006" w:rsidRPr="004A36AD">
        <w:rPr>
          <w:rFonts w:ascii="Times New Roman" w:hAnsi="Times New Roman" w:cs="Times New Roman"/>
          <w:sz w:val="24"/>
          <w:szCs w:val="24"/>
        </w:rPr>
        <w:t>et</w:t>
      </w:r>
      <w:r w:rsidR="00F83A49" w:rsidRPr="004A36AD">
        <w:rPr>
          <w:rFonts w:ascii="Times New Roman" w:hAnsi="Times New Roman" w:cs="Times New Roman"/>
          <w:sz w:val="24"/>
          <w:szCs w:val="24"/>
        </w:rPr>
        <w:t>,</w:t>
      </w:r>
      <w:r w:rsidR="00D07006" w:rsidRPr="004A36AD">
        <w:rPr>
          <w:rFonts w:ascii="Times New Roman" w:hAnsi="Times New Roman" w:cs="Times New Roman"/>
          <w:sz w:val="24"/>
          <w:szCs w:val="24"/>
        </w:rPr>
        <w:t xml:space="preserve"> when back inside the classroom the learner did not get through as much work as she did outside and made mistakes with adding </w:t>
      </w:r>
      <w:r w:rsidR="00F83A49" w:rsidRPr="004A36AD">
        <w:rPr>
          <w:rFonts w:ascii="Times New Roman" w:hAnsi="Times New Roman" w:cs="Times New Roman"/>
          <w:sz w:val="24"/>
          <w:szCs w:val="24"/>
        </w:rPr>
        <w:t xml:space="preserve">(See appendix G) </w:t>
      </w:r>
      <w:r w:rsidR="00D07006" w:rsidRPr="004A36AD">
        <w:rPr>
          <w:rFonts w:ascii="Times New Roman" w:hAnsi="Times New Roman" w:cs="Times New Roman"/>
          <w:sz w:val="24"/>
          <w:szCs w:val="24"/>
        </w:rPr>
        <w:t xml:space="preserve">that were not an issue when she was completing the outside challenge. It would suggest the learners attitude towards learning changed once inside the classroom which hindered the evidence of knowledge </w:t>
      </w:r>
      <w:r w:rsidR="00393D60" w:rsidRPr="004A36AD">
        <w:rPr>
          <w:rFonts w:ascii="Times New Roman" w:hAnsi="Times New Roman" w:cs="Times New Roman"/>
          <w:sz w:val="24"/>
          <w:szCs w:val="24"/>
        </w:rPr>
        <w:t xml:space="preserve">with loosing concentration sooner. </w:t>
      </w:r>
      <w:r w:rsidR="00F83A49" w:rsidRPr="004A36AD">
        <w:rPr>
          <w:rFonts w:ascii="Times New Roman" w:hAnsi="Times New Roman" w:cs="Times New Roman"/>
          <w:sz w:val="24"/>
          <w:szCs w:val="24"/>
        </w:rPr>
        <w:t xml:space="preserve">The learner is missing evidence of “…check results, and try different approaches” </w:t>
      </w:r>
      <w:r w:rsidR="00F820C5" w:rsidRPr="004A36AD">
        <w:rPr>
          <w:rFonts w:ascii="Times New Roman" w:hAnsi="Times New Roman" w:cs="Times New Roman"/>
          <w:sz w:val="24"/>
          <w:szCs w:val="24"/>
        </w:rPr>
        <w:t>(NCPoS), therefore if a teacher</w:t>
      </w:r>
      <w:r w:rsidR="00F820C5" w:rsidRPr="00790A2E">
        <w:rPr>
          <w:rFonts w:ascii="Times New Roman" w:hAnsi="Times New Roman" w:cs="Times New Roman"/>
          <w:sz w:val="24"/>
          <w:szCs w:val="24"/>
        </w:rPr>
        <w:t xml:space="preserve"> is assessing on an evidence base of knowledge the learner is not showing this but in another setting the skills are present. It would appear that the teaching and learning strategies within the classroom are not suited to the learner. Perhaps Vygotsky (1987) and Piaget’s (1936) research </w:t>
      </w:r>
      <w:r w:rsidR="00F820C5" w:rsidRPr="00790A2E">
        <w:rPr>
          <w:rFonts w:ascii="Times New Roman" w:hAnsi="Times New Roman" w:cs="Times New Roman"/>
          <w:sz w:val="24"/>
          <w:szCs w:val="24"/>
        </w:rPr>
        <w:lastRenderedPageBreak/>
        <w:t>that suggests children are active learners would support that the learner is not performing as well in a less active task. However, in regards to formal and summative assessment evidence is needed so perhaps the learning and understanding needs to deepened so that the learner can</w:t>
      </w:r>
      <w:r w:rsidR="008C0D0F" w:rsidRPr="00790A2E">
        <w:rPr>
          <w:rFonts w:ascii="Times New Roman" w:hAnsi="Times New Roman" w:cs="Times New Roman"/>
          <w:sz w:val="24"/>
          <w:szCs w:val="24"/>
        </w:rPr>
        <w:t xml:space="preserve"> apply this to all types of tasks and use transferable skills to check work and try arrange of approaches. </w:t>
      </w:r>
    </w:p>
    <w:p w:rsidR="008C0D0F" w:rsidRPr="00790A2E" w:rsidRDefault="00BE05D7"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 xml:space="preserve">Though the mosaic approach was used to collect data that can help provide a holistic view of the child, the evidence is just an insight into the learner. </w:t>
      </w:r>
      <w:r w:rsidR="0096013C" w:rsidRPr="00790A2E">
        <w:rPr>
          <w:rFonts w:ascii="Times New Roman" w:hAnsi="Times New Roman" w:cs="Times New Roman"/>
          <w:sz w:val="24"/>
          <w:szCs w:val="24"/>
        </w:rPr>
        <w:t xml:space="preserve">Einarsdottir (2011) travels a limitation to using one leaner, challenging that children are more powerful in groups and learners in a one to one setting with a teacher may </w:t>
      </w:r>
      <w:r w:rsidR="008C0D0F" w:rsidRPr="00790A2E">
        <w:rPr>
          <w:rFonts w:ascii="Times New Roman" w:hAnsi="Times New Roman" w:cs="Times New Roman"/>
          <w:sz w:val="24"/>
          <w:szCs w:val="24"/>
        </w:rPr>
        <w:t xml:space="preserve">not </w:t>
      </w:r>
      <w:r w:rsidR="0096013C" w:rsidRPr="00790A2E">
        <w:rPr>
          <w:rFonts w:ascii="Times New Roman" w:hAnsi="Times New Roman" w:cs="Times New Roman"/>
          <w:sz w:val="24"/>
          <w:szCs w:val="24"/>
        </w:rPr>
        <w:t xml:space="preserve">get the best out of the learner and achieve their honest views. Yet, based on observations of the learner and seeing the learner often accept other views rather than express her own or challenge, I purposefully chose to do the tour of the school as a one on one exercise which Cowie </w:t>
      </w:r>
      <w:r w:rsidR="0096013C" w:rsidRPr="00790A2E">
        <w:rPr>
          <w:rFonts w:ascii="Times New Roman" w:hAnsi="Times New Roman" w:cs="Times New Roman"/>
          <w:i/>
          <w:sz w:val="24"/>
          <w:szCs w:val="24"/>
        </w:rPr>
        <w:t>et al.</w:t>
      </w:r>
      <w:r w:rsidR="0096013C" w:rsidRPr="00790A2E">
        <w:rPr>
          <w:rFonts w:ascii="Times New Roman" w:hAnsi="Times New Roman" w:cs="Times New Roman"/>
          <w:sz w:val="24"/>
          <w:szCs w:val="24"/>
        </w:rPr>
        <w:t xml:space="preserve"> (2014) support</w:t>
      </w:r>
      <w:r w:rsidR="008C0D0F" w:rsidRPr="00790A2E">
        <w:rPr>
          <w:rFonts w:ascii="Times New Roman" w:hAnsi="Times New Roman" w:cs="Times New Roman"/>
          <w:sz w:val="24"/>
          <w:szCs w:val="24"/>
        </w:rPr>
        <w:t>s</w:t>
      </w:r>
      <w:r w:rsidR="0096013C" w:rsidRPr="00790A2E">
        <w:rPr>
          <w:rFonts w:ascii="Times New Roman" w:hAnsi="Times New Roman" w:cs="Times New Roman"/>
          <w:sz w:val="24"/>
          <w:szCs w:val="24"/>
        </w:rPr>
        <w:t xml:space="preserve"> </w:t>
      </w:r>
      <w:r w:rsidR="00817809" w:rsidRPr="00790A2E">
        <w:rPr>
          <w:rFonts w:ascii="Times New Roman" w:hAnsi="Times New Roman" w:cs="Times New Roman"/>
          <w:sz w:val="24"/>
          <w:szCs w:val="24"/>
        </w:rPr>
        <w:t>suggesting</w:t>
      </w:r>
      <w:r w:rsidR="0096013C" w:rsidRPr="00790A2E">
        <w:rPr>
          <w:rFonts w:ascii="Times New Roman" w:hAnsi="Times New Roman" w:cs="Times New Roman"/>
          <w:sz w:val="24"/>
          <w:szCs w:val="24"/>
        </w:rPr>
        <w:t xml:space="preserve"> practitioners must make informed decision when carrying out research to get the most out of data. </w:t>
      </w:r>
      <w:r w:rsidR="008C0D0F" w:rsidRPr="00790A2E">
        <w:rPr>
          <w:rFonts w:ascii="Times New Roman" w:hAnsi="Times New Roman" w:cs="Times New Roman"/>
          <w:sz w:val="24"/>
          <w:szCs w:val="24"/>
        </w:rPr>
        <w:t xml:space="preserve">The combined data suggests that the learner is an introvert learner but is not using her own thinking skills and knowledge to build her understanding. It would appear in the ability setting the learner has accepted a certain role of herself and others in a social learning environment which may be hindering her progression (Arthur and Cremin, 2010). The </w:t>
      </w:r>
      <w:r w:rsidR="00481343" w:rsidRPr="00790A2E">
        <w:rPr>
          <w:rFonts w:ascii="Times New Roman" w:hAnsi="Times New Roman" w:cs="Times New Roman"/>
          <w:sz w:val="24"/>
          <w:szCs w:val="24"/>
        </w:rPr>
        <w:t>learners’</w:t>
      </w:r>
      <w:r w:rsidR="008C0D0F" w:rsidRPr="00790A2E">
        <w:rPr>
          <w:rFonts w:ascii="Times New Roman" w:hAnsi="Times New Roman" w:cs="Times New Roman"/>
          <w:sz w:val="24"/>
          <w:szCs w:val="24"/>
        </w:rPr>
        <w:t xml:space="preserve"> ability in reading and joy of independent work would suggest that she enjoys </w:t>
      </w:r>
      <w:r w:rsidR="00481343" w:rsidRPr="00790A2E">
        <w:rPr>
          <w:rFonts w:ascii="Times New Roman" w:hAnsi="Times New Roman" w:cs="Times New Roman"/>
          <w:sz w:val="24"/>
          <w:szCs w:val="24"/>
        </w:rPr>
        <w:t xml:space="preserve">self-discovery but may not have the chance often enough to do this. From doing this research it would be strengthening if I had prepared </w:t>
      </w:r>
      <w:r w:rsidR="00E86AA1" w:rsidRPr="00790A2E">
        <w:rPr>
          <w:rFonts w:ascii="Times New Roman" w:hAnsi="Times New Roman" w:cs="Times New Roman"/>
          <w:sz w:val="24"/>
          <w:szCs w:val="24"/>
        </w:rPr>
        <w:t>an</w:t>
      </w:r>
      <w:r w:rsidR="00481343" w:rsidRPr="00790A2E">
        <w:rPr>
          <w:rFonts w:ascii="Times New Roman" w:hAnsi="Times New Roman" w:cs="Times New Roman"/>
          <w:sz w:val="24"/>
          <w:szCs w:val="24"/>
        </w:rPr>
        <w:t xml:space="preserve"> interview that could ask more specific question since analysing to data to establish if it accurate. This would be something to consider for future research to ensure the analysis is a combination of more data collection and recorded interview. </w:t>
      </w:r>
    </w:p>
    <w:p w:rsidR="0096013C" w:rsidRPr="00790A2E" w:rsidRDefault="00817809"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 xml:space="preserve">Considering the impact of the </w:t>
      </w:r>
      <w:r w:rsidR="008C0D0F" w:rsidRPr="00790A2E">
        <w:rPr>
          <w:rFonts w:ascii="Times New Roman" w:hAnsi="Times New Roman" w:cs="Times New Roman"/>
          <w:sz w:val="24"/>
          <w:szCs w:val="24"/>
        </w:rPr>
        <w:t>learners’</w:t>
      </w:r>
      <w:r w:rsidRPr="00790A2E">
        <w:rPr>
          <w:rFonts w:ascii="Times New Roman" w:hAnsi="Times New Roman" w:cs="Times New Roman"/>
          <w:sz w:val="24"/>
          <w:szCs w:val="24"/>
        </w:rPr>
        <w:t xml:space="preserve"> attitude, skills and knowledge the research has shown that there are </w:t>
      </w:r>
      <w:r w:rsidR="00481343" w:rsidRPr="00790A2E">
        <w:rPr>
          <w:rFonts w:ascii="Times New Roman" w:hAnsi="Times New Roman" w:cs="Times New Roman"/>
          <w:sz w:val="24"/>
          <w:szCs w:val="24"/>
        </w:rPr>
        <w:t>several</w:t>
      </w:r>
      <w:r w:rsidRPr="00790A2E">
        <w:rPr>
          <w:rFonts w:ascii="Times New Roman" w:hAnsi="Times New Roman" w:cs="Times New Roman"/>
          <w:sz w:val="24"/>
          <w:szCs w:val="24"/>
        </w:rPr>
        <w:t xml:space="preserve"> things to suggest the learner is capable of progressing to reac</w:t>
      </w:r>
      <w:r w:rsidR="008C0D0F" w:rsidRPr="00790A2E">
        <w:rPr>
          <w:rFonts w:ascii="Times New Roman" w:hAnsi="Times New Roman" w:cs="Times New Roman"/>
          <w:sz w:val="24"/>
          <w:szCs w:val="24"/>
        </w:rPr>
        <w:t xml:space="preserve">h her target if the teaching and learning is adapted to meet the </w:t>
      </w:r>
      <w:r w:rsidR="00E86AA1" w:rsidRPr="00790A2E">
        <w:rPr>
          <w:rFonts w:ascii="Times New Roman" w:hAnsi="Times New Roman" w:cs="Times New Roman"/>
          <w:sz w:val="24"/>
          <w:szCs w:val="24"/>
        </w:rPr>
        <w:t xml:space="preserve">specific </w:t>
      </w:r>
      <w:r w:rsidR="008C0D0F" w:rsidRPr="00790A2E">
        <w:rPr>
          <w:rFonts w:ascii="Times New Roman" w:hAnsi="Times New Roman" w:cs="Times New Roman"/>
          <w:sz w:val="24"/>
          <w:szCs w:val="24"/>
        </w:rPr>
        <w:t xml:space="preserve">needs of the learner. </w:t>
      </w:r>
    </w:p>
    <w:p w:rsidR="0052470B" w:rsidRPr="00790A2E" w:rsidRDefault="00790A2E" w:rsidP="00790A2E">
      <w:pPr>
        <w:spacing w:line="360" w:lineRule="auto"/>
        <w:rPr>
          <w:rFonts w:ascii="Times New Roman" w:hAnsi="Times New Roman" w:cs="Times New Roman"/>
          <w:b/>
          <w:sz w:val="24"/>
          <w:szCs w:val="24"/>
          <w:u w:val="single"/>
        </w:rPr>
      </w:pPr>
      <w:r w:rsidRPr="00790A2E">
        <w:rPr>
          <w:rFonts w:ascii="Times New Roman" w:hAnsi="Times New Roman" w:cs="Times New Roman"/>
          <w:b/>
          <w:sz w:val="24"/>
          <w:szCs w:val="24"/>
          <w:u w:val="single"/>
        </w:rPr>
        <w:t xml:space="preserve">Next Steps </w:t>
      </w:r>
    </w:p>
    <w:p w:rsidR="00A67F4F" w:rsidRPr="00790A2E" w:rsidRDefault="00725037"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 xml:space="preserve">Welsh Assembly Government (2017) guidance displays the annual assessment by class teachers should reflect the curriculum coverage in the programmes of study. However, McIntosh (2015) </w:t>
      </w:r>
      <w:r w:rsidR="00B06364" w:rsidRPr="00790A2E">
        <w:rPr>
          <w:rFonts w:ascii="Times New Roman" w:hAnsi="Times New Roman" w:cs="Times New Roman"/>
          <w:sz w:val="24"/>
          <w:szCs w:val="24"/>
        </w:rPr>
        <w:t xml:space="preserve">shows that planning targets for pupils based on a prior teacher’s assessment can cause confusion for the learner and teacher as there may be gaps using the ‘best fit’ strategy. Furthermore, </w:t>
      </w:r>
      <w:r w:rsidR="009351AA" w:rsidRPr="00790A2E">
        <w:rPr>
          <w:rFonts w:ascii="Times New Roman" w:hAnsi="Times New Roman" w:cs="Times New Roman"/>
          <w:sz w:val="24"/>
          <w:szCs w:val="24"/>
        </w:rPr>
        <w:t xml:space="preserve">Donaldson (2015) </w:t>
      </w:r>
      <w:r w:rsidR="00D80AF8" w:rsidRPr="00790A2E">
        <w:rPr>
          <w:rFonts w:ascii="Times New Roman" w:hAnsi="Times New Roman" w:cs="Times New Roman"/>
          <w:sz w:val="24"/>
          <w:szCs w:val="24"/>
        </w:rPr>
        <w:t xml:space="preserve">demonstrates the problematic results of assessment </w:t>
      </w:r>
      <w:r w:rsidR="00D80AF8" w:rsidRPr="00790A2E">
        <w:rPr>
          <w:rFonts w:ascii="Times New Roman" w:hAnsi="Times New Roman" w:cs="Times New Roman"/>
          <w:sz w:val="24"/>
          <w:szCs w:val="24"/>
        </w:rPr>
        <w:lastRenderedPageBreak/>
        <w:t>in schools which can be detrimental to pupils sustained learning</w:t>
      </w:r>
      <w:r w:rsidR="00B06364" w:rsidRPr="00790A2E">
        <w:rPr>
          <w:rFonts w:ascii="Times New Roman" w:hAnsi="Times New Roman" w:cs="Times New Roman"/>
          <w:sz w:val="24"/>
          <w:szCs w:val="24"/>
        </w:rPr>
        <w:t xml:space="preserve"> if teachers are levelling pupils to meet expectations. </w:t>
      </w:r>
      <w:r w:rsidR="00D80AF8" w:rsidRPr="00790A2E">
        <w:rPr>
          <w:rFonts w:ascii="Times New Roman" w:hAnsi="Times New Roman" w:cs="Times New Roman"/>
          <w:sz w:val="24"/>
          <w:szCs w:val="24"/>
        </w:rPr>
        <w:t xml:space="preserve">He continues that assessment should not </w:t>
      </w:r>
      <w:r w:rsidR="00B06364" w:rsidRPr="00790A2E">
        <w:rPr>
          <w:rFonts w:ascii="Times New Roman" w:hAnsi="Times New Roman" w:cs="Times New Roman"/>
          <w:sz w:val="24"/>
          <w:szCs w:val="24"/>
        </w:rPr>
        <w:t xml:space="preserve">only </w:t>
      </w:r>
      <w:r w:rsidR="00D80AF8" w:rsidRPr="00790A2E">
        <w:rPr>
          <w:rFonts w:ascii="Times New Roman" w:hAnsi="Times New Roman" w:cs="Times New Roman"/>
          <w:sz w:val="24"/>
          <w:szCs w:val="24"/>
        </w:rPr>
        <w:t xml:space="preserve">help achieve the curriculum but help deepen the understanding. </w:t>
      </w:r>
      <w:r w:rsidR="00B06364" w:rsidRPr="00790A2E">
        <w:rPr>
          <w:rFonts w:ascii="Times New Roman" w:hAnsi="Times New Roman" w:cs="Times New Roman"/>
          <w:sz w:val="24"/>
          <w:szCs w:val="24"/>
        </w:rPr>
        <w:t>I believe that assessing leaners with Nottingham’s (2013) ASK model in</w:t>
      </w:r>
      <w:r w:rsidR="00E86AA1" w:rsidRPr="00790A2E">
        <w:rPr>
          <w:rFonts w:ascii="Times New Roman" w:hAnsi="Times New Roman" w:cs="Times New Roman"/>
          <w:sz w:val="24"/>
          <w:szCs w:val="24"/>
        </w:rPr>
        <w:t xml:space="preserve"> mind can enhance progression a</w:t>
      </w:r>
      <w:r w:rsidR="00B06364" w:rsidRPr="00790A2E">
        <w:rPr>
          <w:rFonts w:ascii="Times New Roman" w:hAnsi="Times New Roman" w:cs="Times New Roman"/>
          <w:sz w:val="24"/>
          <w:szCs w:val="24"/>
        </w:rPr>
        <w:t xml:space="preserve">s the attitude towards learning can impact the skill and knowledge. </w:t>
      </w:r>
      <w:r w:rsidR="00E86AA1" w:rsidRPr="00790A2E">
        <w:rPr>
          <w:rFonts w:ascii="Times New Roman" w:hAnsi="Times New Roman" w:cs="Times New Roman"/>
          <w:sz w:val="24"/>
          <w:szCs w:val="24"/>
        </w:rPr>
        <w:t xml:space="preserve">Furthermore, I think it is vital to use assessment for learning (AfL) strategies throughout all lessons to build upon knowledge and allow pupils the chance to understand what they need to do meet the objective. For the needs of this learner in particular I think having clear learning objectives and success criteria is important, but I think by creating the success criteria as a class would have a stronger impact in ensuring the learner understands what she needs to do to meet the target. This would hopefully lessen the need for the learner to ask peers for approval of work. Moreover, ensuring the Afl is periodic and transitional I </w:t>
      </w:r>
      <w:r w:rsidR="00890EDB" w:rsidRPr="00790A2E">
        <w:rPr>
          <w:rFonts w:ascii="Times New Roman" w:hAnsi="Times New Roman" w:cs="Times New Roman"/>
          <w:sz w:val="24"/>
          <w:szCs w:val="24"/>
        </w:rPr>
        <w:t>think</w:t>
      </w:r>
      <w:r w:rsidR="00E86AA1" w:rsidRPr="00790A2E">
        <w:rPr>
          <w:rFonts w:ascii="Times New Roman" w:hAnsi="Times New Roman" w:cs="Times New Roman"/>
          <w:sz w:val="24"/>
          <w:szCs w:val="24"/>
        </w:rPr>
        <w:t xml:space="preserve"> the learner would have a better sense of understanding which would </w:t>
      </w:r>
      <w:r w:rsidR="00890EDB" w:rsidRPr="00790A2E">
        <w:rPr>
          <w:rFonts w:ascii="Times New Roman" w:hAnsi="Times New Roman" w:cs="Times New Roman"/>
          <w:sz w:val="24"/>
          <w:szCs w:val="24"/>
        </w:rPr>
        <w:t>reflect</w:t>
      </w:r>
      <w:r w:rsidR="00E86AA1" w:rsidRPr="00790A2E">
        <w:rPr>
          <w:rFonts w:ascii="Times New Roman" w:hAnsi="Times New Roman" w:cs="Times New Roman"/>
          <w:sz w:val="24"/>
          <w:szCs w:val="24"/>
        </w:rPr>
        <w:t xml:space="preserve"> in her pride of work and knowledge and create a positive attitude to </w:t>
      </w:r>
      <w:r w:rsidR="00890EDB" w:rsidRPr="00790A2E">
        <w:rPr>
          <w:rFonts w:ascii="Times New Roman" w:hAnsi="Times New Roman" w:cs="Times New Roman"/>
          <w:sz w:val="24"/>
          <w:szCs w:val="24"/>
        </w:rPr>
        <w:t>learning</w:t>
      </w:r>
      <w:r w:rsidR="00E86AA1" w:rsidRPr="00790A2E">
        <w:rPr>
          <w:rFonts w:ascii="Times New Roman" w:hAnsi="Times New Roman" w:cs="Times New Roman"/>
          <w:sz w:val="24"/>
          <w:szCs w:val="24"/>
        </w:rPr>
        <w:t xml:space="preserve"> (WG, 2010).</w:t>
      </w:r>
    </w:p>
    <w:p w:rsidR="009351AA" w:rsidRPr="00790A2E" w:rsidRDefault="00B06364"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Con</w:t>
      </w:r>
      <w:r w:rsidR="005C096B" w:rsidRPr="00790A2E">
        <w:rPr>
          <w:rFonts w:ascii="Times New Roman" w:hAnsi="Times New Roman" w:cs="Times New Roman"/>
          <w:sz w:val="24"/>
          <w:szCs w:val="24"/>
        </w:rPr>
        <w:t>si</w:t>
      </w:r>
      <w:r w:rsidR="00890EDB" w:rsidRPr="00790A2E">
        <w:rPr>
          <w:rFonts w:ascii="Times New Roman" w:hAnsi="Times New Roman" w:cs="Times New Roman"/>
          <w:sz w:val="24"/>
          <w:szCs w:val="24"/>
        </w:rPr>
        <w:t>dering the needs of the</w:t>
      </w:r>
      <w:r w:rsidRPr="00790A2E">
        <w:rPr>
          <w:rFonts w:ascii="Times New Roman" w:hAnsi="Times New Roman" w:cs="Times New Roman"/>
          <w:sz w:val="24"/>
          <w:szCs w:val="24"/>
        </w:rPr>
        <w:t xml:space="preserve"> learner it would appear she has a </w:t>
      </w:r>
      <w:r w:rsidR="005C096B" w:rsidRPr="00790A2E">
        <w:rPr>
          <w:rFonts w:ascii="Times New Roman" w:hAnsi="Times New Roman" w:cs="Times New Roman"/>
          <w:sz w:val="24"/>
          <w:szCs w:val="24"/>
        </w:rPr>
        <w:t>better attitude towards learning and displayed a growth mindset when in her mixed ability group (Dweck, 2012).</w:t>
      </w:r>
      <w:r w:rsidR="00890EDB" w:rsidRPr="00790A2E">
        <w:rPr>
          <w:rFonts w:ascii="Times New Roman" w:hAnsi="Times New Roman" w:cs="Times New Roman"/>
          <w:sz w:val="24"/>
          <w:szCs w:val="24"/>
        </w:rPr>
        <w:t xml:space="preserve"> As a student teacher it may not be feasible to rearrange the seating from ability to mixed ability, however I can try to use the topics groups more often and encourage the learner within that setting to challenge more, both herself and peers. </w:t>
      </w:r>
      <w:r w:rsidR="004428A4" w:rsidRPr="00790A2E">
        <w:rPr>
          <w:rFonts w:ascii="Times New Roman" w:hAnsi="Times New Roman" w:cs="Times New Roman"/>
          <w:sz w:val="24"/>
          <w:szCs w:val="24"/>
        </w:rPr>
        <w:t xml:space="preserve">If the learners’ confidence and oracy improves within the mixed ability setting it should hopefully become a transferable skill that she can develop in her ability setting. Regarding the ability seats for numeracy and literacy I think it is sensible to change the seating plan, so the learner is not sat near her </w:t>
      </w:r>
      <w:r w:rsidR="00556478" w:rsidRPr="00790A2E">
        <w:rPr>
          <w:rFonts w:ascii="Times New Roman" w:hAnsi="Times New Roman" w:cs="Times New Roman"/>
          <w:sz w:val="24"/>
          <w:szCs w:val="24"/>
        </w:rPr>
        <w:t>friend,</w:t>
      </w:r>
      <w:r w:rsidR="004428A4" w:rsidRPr="00790A2E">
        <w:rPr>
          <w:rFonts w:ascii="Times New Roman" w:hAnsi="Times New Roman" w:cs="Times New Roman"/>
          <w:sz w:val="24"/>
          <w:szCs w:val="24"/>
        </w:rPr>
        <w:t xml:space="preserve"> so she can focus on independent learning </w:t>
      </w:r>
      <w:r w:rsidR="00556478" w:rsidRPr="00790A2E">
        <w:rPr>
          <w:rFonts w:ascii="Times New Roman" w:hAnsi="Times New Roman" w:cs="Times New Roman"/>
          <w:sz w:val="24"/>
          <w:szCs w:val="24"/>
        </w:rPr>
        <w:t xml:space="preserve">and develop a growth mindset where she is not afraid to fail in attempts. </w:t>
      </w:r>
    </w:p>
    <w:p w:rsidR="005C096B" w:rsidRPr="00790A2E" w:rsidRDefault="00556478"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 xml:space="preserve">Following on from the growth mindset, </w:t>
      </w:r>
      <w:r w:rsidR="00334141">
        <w:rPr>
          <w:rFonts w:ascii="Times New Roman" w:hAnsi="Times New Roman" w:cs="Times New Roman"/>
          <w:sz w:val="24"/>
          <w:szCs w:val="24"/>
        </w:rPr>
        <w:t xml:space="preserve">I </w:t>
      </w:r>
      <w:r w:rsidR="005C096B" w:rsidRPr="00790A2E">
        <w:rPr>
          <w:rFonts w:ascii="Times New Roman" w:hAnsi="Times New Roman" w:cs="Times New Roman"/>
          <w:sz w:val="24"/>
          <w:szCs w:val="24"/>
        </w:rPr>
        <w:t>think it is important to model behaviour as many pupils may see me as the MKO. Therefor if I am m</w:t>
      </w:r>
      <w:r w:rsidRPr="00790A2E">
        <w:rPr>
          <w:rFonts w:ascii="Times New Roman" w:hAnsi="Times New Roman" w:cs="Times New Roman"/>
          <w:sz w:val="24"/>
          <w:szCs w:val="24"/>
        </w:rPr>
        <w:t>odelling a fixed mindset of someone who is</w:t>
      </w:r>
      <w:r w:rsidR="005C096B" w:rsidRPr="00790A2E">
        <w:rPr>
          <w:rFonts w:ascii="Times New Roman" w:hAnsi="Times New Roman" w:cs="Times New Roman"/>
          <w:sz w:val="24"/>
          <w:szCs w:val="24"/>
        </w:rPr>
        <w:t xml:space="preserve"> cautious to fail then </w:t>
      </w:r>
      <w:r w:rsidRPr="00790A2E">
        <w:rPr>
          <w:rFonts w:ascii="Times New Roman" w:hAnsi="Times New Roman" w:cs="Times New Roman"/>
          <w:sz w:val="24"/>
          <w:szCs w:val="24"/>
        </w:rPr>
        <w:t>it is hard to expect differently from learners as some may not have experience of a positive mindset before.</w:t>
      </w:r>
      <w:r w:rsidR="005C096B" w:rsidRPr="00790A2E">
        <w:rPr>
          <w:rFonts w:ascii="Times New Roman" w:hAnsi="Times New Roman" w:cs="Times New Roman"/>
          <w:sz w:val="24"/>
          <w:szCs w:val="24"/>
        </w:rPr>
        <w:t xml:space="preserve"> Many learners may not have </w:t>
      </w:r>
      <w:r w:rsidRPr="00790A2E">
        <w:rPr>
          <w:rFonts w:ascii="Times New Roman" w:hAnsi="Times New Roman" w:cs="Times New Roman"/>
          <w:sz w:val="24"/>
          <w:szCs w:val="24"/>
        </w:rPr>
        <w:t>anyone they consider a</w:t>
      </w:r>
      <w:r w:rsidR="005C096B" w:rsidRPr="00790A2E">
        <w:rPr>
          <w:rFonts w:ascii="Times New Roman" w:hAnsi="Times New Roman" w:cs="Times New Roman"/>
          <w:sz w:val="24"/>
          <w:szCs w:val="24"/>
        </w:rPr>
        <w:t xml:space="preserve"> MKO</w:t>
      </w:r>
      <w:r w:rsidRPr="00790A2E">
        <w:rPr>
          <w:rFonts w:ascii="Times New Roman" w:hAnsi="Times New Roman" w:cs="Times New Roman"/>
          <w:sz w:val="24"/>
          <w:szCs w:val="24"/>
        </w:rPr>
        <w:t xml:space="preserve"> so the responsibility as a teacher to model positive attitude is very important a</w:t>
      </w:r>
      <w:r w:rsidR="005C096B" w:rsidRPr="00790A2E">
        <w:rPr>
          <w:rFonts w:ascii="Times New Roman" w:hAnsi="Times New Roman" w:cs="Times New Roman"/>
          <w:sz w:val="24"/>
          <w:szCs w:val="24"/>
        </w:rPr>
        <w:t>s Vygotsky (1978) theory suggest</w:t>
      </w:r>
      <w:r w:rsidR="00A67F4F" w:rsidRPr="00790A2E">
        <w:rPr>
          <w:rFonts w:ascii="Times New Roman" w:hAnsi="Times New Roman" w:cs="Times New Roman"/>
          <w:sz w:val="24"/>
          <w:szCs w:val="24"/>
        </w:rPr>
        <w:t>s</w:t>
      </w:r>
      <w:r w:rsidR="005C096B" w:rsidRPr="00790A2E">
        <w:rPr>
          <w:rFonts w:ascii="Times New Roman" w:hAnsi="Times New Roman" w:cs="Times New Roman"/>
          <w:sz w:val="24"/>
          <w:szCs w:val="24"/>
        </w:rPr>
        <w:t xml:space="preserve"> that learners learn through their social surroundings.  </w:t>
      </w:r>
      <w:r w:rsidR="00A67F4F" w:rsidRPr="00790A2E">
        <w:rPr>
          <w:rFonts w:ascii="Times New Roman" w:hAnsi="Times New Roman" w:cs="Times New Roman"/>
          <w:sz w:val="24"/>
          <w:szCs w:val="24"/>
        </w:rPr>
        <w:t xml:space="preserve">Cowie et al (2014) supports this by suggesting that demonstrating to pupils that as a teacher you may not know the answers to things can not only reassure learners but </w:t>
      </w:r>
      <w:r w:rsidRPr="00790A2E">
        <w:rPr>
          <w:rFonts w:ascii="Times New Roman" w:hAnsi="Times New Roman" w:cs="Times New Roman"/>
          <w:sz w:val="24"/>
          <w:szCs w:val="24"/>
        </w:rPr>
        <w:t xml:space="preserve">engage them to want to learn and discover with you. I think by encouraging this kind of behaviour it can increase all </w:t>
      </w:r>
      <w:r w:rsidR="000E4158" w:rsidRPr="00790A2E">
        <w:rPr>
          <w:rFonts w:ascii="Times New Roman" w:hAnsi="Times New Roman" w:cs="Times New Roman"/>
          <w:sz w:val="24"/>
          <w:szCs w:val="24"/>
        </w:rPr>
        <w:lastRenderedPageBreak/>
        <w:t>learners’</w:t>
      </w:r>
      <w:r w:rsidRPr="00790A2E">
        <w:rPr>
          <w:rFonts w:ascii="Times New Roman" w:hAnsi="Times New Roman" w:cs="Times New Roman"/>
          <w:sz w:val="24"/>
          <w:szCs w:val="24"/>
        </w:rPr>
        <w:t xml:space="preserve"> attitudes and ensure that pupils are inspiring each other to have a positive attitude and be willing to try and fail in an attempt to learn. </w:t>
      </w:r>
    </w:p>
    <w:p w:rsidR="00FE1D22" w:rsidRPr="00790A2E" w:rsidRDefault="00A67F4F"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 xml:space="preserve">Comparing Vygotsky’s </w:t>
      </w:r>
      <w:r w:rsidR="00B80A11" w:rsidRPr="00790A2E">
        <w:rPr>
          <w:rFonts w:ascii="Times New Roman" w:hAnsi="Times New Roman" w:cs="Times New Roman"/>
          <w:sz w:val="24"/>
          <w:szCs w:val="24"/>
        </w:rPr>
        <w:t xml:space="preserve">(1978) </w:t>
      </w:r>
      <w:r w:rsidRPr="00790A2E">
        <w:rPr>
          <w:rFonts w:ascii="Times New Roman" w:hAnsi="Times New Roman" w:cs="Times New Roman"/>
          <w:sz w:val="24"/>
          <w:szCs w:val="24"/>
        </w:rPr>
        <w:t>Zone of Proximal Development (ZPD)</w:t>
      </w:r>
      <w:r w:rsidR="00B80A11" w:rsidRPr="00790A2E">
        <w:rPr>
          <w:rFonts w:ascii="Times New Roman" w:hAnsi="Times New Roman" w:cs="Times New Roman"/>
          <w:sz w:val="24"/>
          <w:szCs w:val="24"/>
        </w:rPr>
        <w:t xml:space="preserve"> to the Nottingham’s (2015) ASK model displays similarities in trying to close the gap on attainment</w:t>
      </w:r>
      <w:r w:rsidR="00AE7C7B" w:rsidRPr="00790A2E">
        <w:rPr>
          <w:rFonts w:ascii="Times New Roman" w:hAnsi="Times New Roman" w:cs="Times New Roman"/>
          <w:sz w:val="24"/>
          <w:szCs w:val="24"/>
        </w:rPr>
        <w:t xml:space="preserve"> and develop progressive learning. </w:t>
      </w:r>
      <w:r w:rsidR="00B80A11" w:rsidRPr="00790A2E">
        <w:rPr>
          <w:rFonts w:ascii="Times New Roman" w:hAnsi="Times New Roman" w:cs="Times New Roman"/>
          <w:sz w:val="24"/>
          <w:szCs w:val="24"/>
        </w:rPr>
        <w:t xml:space="preserve">The ZPD values the MKO to use their knowledge </w:t>
      </w:r>
      <w:r w:rsidR="00FE1D22" w:rsidRPr="00790A2E">
        <w:rPr>
          <w:rFonts w:ascii="Times New Roman" w:hAnsi="Times New Roman" w:cs="Times New Roman"/>
          <w:sz w:val="24"/>
          <w:szCs w:val="24"/>
        </w:rPr>
        <w:t>of when to intervene and assist with</w:t>
      </w:r>
      <w:r w:rsidR="00B80A11" w:rsidRPr="00790A2E">
        <w:rPr>
          <w:rFonts w:ascii="Times New Roman" w:hAnsi="Times New Roman" w:cs="Times New Roman"/>
          <w:sz w:val="24"/>
          <w:szCs w:val="24"/>
        </w:rPr>
        <w:t xml:space="preserve"> what </w:t>
      </w:r>
      <w:r w:rsidR="00FE1D22" w:rsidRPr="00790A2E">
        <w:rPr>
          <w:rFonts w:ascii="Times New Roman" w:hAnsi="Times New Roman" w:cs="Times New Roman"/>
          <w:sz w:val="24"/>
          <w:szCs w:val="24"/>
        </w:rPr>
        <w:t>learners</w:t>
      </w:r>
      <w:r w:rsidR="00B80A11" w:rsidRPr="00790A2E">
        <w:rPr>
          <w:rFonts w:ascii="Times New Roman" w:hAnsi="Times New Roman" w:cs="Times New Roman"/>
          <w:sz w:val="24"/>
          <w:szCs w:val="24"/>
        </w:rPr>
        <w:t xml:space="preserve"> can do independently to what they may need guidance </w:t>
      </w:r>
      <w:r w:rsidR="000E4158" w:rsidRPr="00790A2E">
        <w:rPr>
          <w:rFonts w:ascii="Times New Roman" w:hAnsi="Times New Roman" w:cs="Times New Roman"/>
          <w:sz w:val="24"/>
          <w:szCs w:val="24"/>
        </w:rPr>
        <w:t>to do, both are child centred. Bruner</w:t>
      </w:r>
      <w:r w:rsidR="00FE1D22" w:rsidRPr="00790A2E">
        <w:rPr>
          <w:rFonts w:ascii="Times New Roman" w:hAnsi="Times New Roman" w:cs="Times New Roman"/>
          <w:sz w:val="24"/>
          <w:szCs w:val="24"/>
        </w:rPr>
        <w:t>’s</w:t>
      </w:r>
      <w:r w:rsidR="000E4158" w:rsidRPr="00790A2E">
        <w:rPr>
          <w:rFonts w:ascii="Times New Roman" w:hAnsi="Times New Roman" w:cs="Times New Roman"/>
          <w:sz w:val="24"/>
          <w:szCs w:val="24"/>
        </w:rPr>
        <w:t xml:space="preserve"> (1967) scaffolding model supports the ZPD and regards ‘sustained shared thinking’ highly. This type of learning could work in both ability and mixed ability settings with a range of thoughts. However, in both settings there may be the possibility for an individual to be more informed in an area and simply give the information to others limiting all the learning taking place.</w:t>
      </w:r>
      <w:r w:rsidR="00FE1D22" w:rsidRPr="00790A2E">
        <w:rPr>
          <w:rFonts w:ascii="Times New Roman" w:hAnsi="Times New Roman" w:cs="Times New Roman"/>
          <w:sz w:val="24"/>
          <w:szCs w:val="24"/>
        </w:rPr>
        <w:t xml:space="preserve"> This could be something the learner was experiencing in her normal setting near friends.</w:t>
      </w:r>
      <w:r w:rsidR="00334141">
        <w:rPr>
          <w:rFonts w:ascii="Times New Roman" w:hAnsi="Times New Roman" w:cs="Times New Roman"/>
          <w:sz w:val="24"/>
          <w:szCs w:val="24"/>
        </w:rPr>
        <w:t xml:space="preserve"> Therefore, the next steps will to be ensure seating arrangements will be changed.</w:t>
      </w:r>
    </w:p>
    <w:p w:rsidR="00267416" w:rsidRPr="00790A2E" w:rsidRDefault="000E4158"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 xml:space="preserve"> </w:t>
      </w:r>
      <w:r w:rsidR="00B80A11" w:rsidRPr="00790A2E">
        <w:rPr>
          <w:rFonts w:ascii="Times New Roman" w:hAnsi="Times New Roman" w:cs="Times New Roman"/>
          <w:sz w:val="24"/>
          <w:szCs w:val="24"/>
        </w:rPr>
        <w:t>In contr</w:t>
      </w:r>
      <w:r w:rsidR="00FE1D22" w:rsidRPr="00790A2E">
        <w:rPr>
          <w:rFonts w:ascii="Times New Roman" w:hAnsi="Times New Roman" w:cs="Times New Roman"/>
          <w:sz w:val="24"/>
          <w:szCs w:val="24"/>
        </w:rPr>
        <w:t xml:space="preserve">ast, </w:t>
      </w:r>
      <w:r w:rsidR="00B80A11" w:rsidRPr="00790A2E">
        <w:rPr>
          <w:rFonts w:ascii="Times New Roman" w:hAnsi="Times New Roman" w:cs="Times New Roman"/>
          <w:sz w:val="24"/>
          <w:szCs w:val="24"/>
        </w:rPr>
        <w:t xml:space="preserve">the learner showed that she enjoyed working in a mixed ability setting </w:t>
      </w:r>
      <w:r w:rsidR="00FE1D22" w:rsidRPr="00790A2E">
        <w:rPr>
          <w:rFonts w:ascii="Times New Roman" w:hAnsi="Times New Roman" w:cs="Times New Roman"/>
          <w:sz w:val="24"/>
          <w:szCs w:val="24"/>
        </w:rPr>
        <w:t xml:space="preserve">as she could work more independently, </w:t>
      </w:r>
      <w:r w:rsidR="00B80A11" w:rsidRPr="00790A2E">
        <w:rPr>
          <w:rFonts w:ascii="Times New Roman" w:hAnsi="Times New Roman" w:cs="Times New Roman"/>
          <w:sz w:val="24"/>
          <w:szCs w:val="24"/>
        </w:rPr>
        <w:t>suggesting that she like</w:t>
      </w:r>
      <w:r w:rsidR="00FE1D22" w:rsidRPr="00790A2E">
        <w:rPr>
          <w:rFonts w:ascii="Times New Roman" w:hAnsi="Times New Roman" w:cs="Times New Roman"/>
          <w:sz w:val="24"/>
          <w:szCs w:val="24"/>
        </w:rPr>
        <w:t>s</w:t>
      </w:r>
      <w:r w:rsidR="00B80A11" w:rsidRPr="00790A2E">
        <w:rPr>
          <w:rFonts w:ascii="Times New Roman" w:hAnsi="Times New Roman" w:cs="Times New Roman"/>
          <w:sz w:val="24"/>
          <w:szCs w:val="24"/>
        </w:rPr>
        <w:t xml:space="preserve"> to discover. </w:t>
      </w:r>
      <w:r w:rsidR="00267416" w:rsidRPr="00790A2E">
        <w:rPr>
          <w:rFonts w:ascii="Times New Roman" w:hAnsi="Times New Roman" w:cs="Times New Roman"/>
          <w:sz w:val="24"/>
          <w:szCs w:val="24"/>
        </w:rPr>
        <w:t xml:space="preserve">So, Piaget’s (1936) constructivism theory where the teacher facilitates learning by setting up challenges and using purposeful questions to encourage </w:t>
      </w:r>
      <w:r w:rsidR="00FE1D22" w:rsidRPr="00790A2E">
        <w:rPr>
          <w:rFonts w:ascii="Times New Roman" w:hAnsi="Times New Roman" w:cs="Times New Roman"/>
          <w:sz w:val="24"/>
          <w:szCs w:val="24"/>
        </w:rPr>
        <w:t>self-discovery</w:t>
      </w:r>
      <w:r w:rsidR="00267416" w:rsidRPr="00790A2E">
        <w:rPr>
          <w:rFonts w:ascii="Times New Roman" w:hAnsi="Times New Roman" w:cs="Times New Roman"/>
          <w:sz w:val="24"/>
          <w:szCs w:val="24"/>
        </w:rPr>
        <w:t xml:space="preserve"> may be an alternate theory of learning to base my teachin</w:t>
      </w:r>
      <w:r w:rsidR="00FB4FBC" w:rsidRPr="00790A2E">
        <w:rPr>
          <w:rFonts w:ascii="Times New Roman" w:hAnsi="Times New Roman" w:cs="Times New Roman"/>
          <w:sz w:val="24"/>
          <w:szCs w:val="24"/>
        </w:rPr>
        <w:t xml:space="preserve">g and learning on. As this may benefit the learner by encouraging a positive attitude which may </w:t>
      </w:r>
      <w:r w:rsidR="00FE1D22" w:rsidRPr="00790A2E">
        <w:rPr>
          <w:rFonts w:ascii="Times New Roman" w:hAnsi="Times New Roman" w:cs="Times New Roman"/>
          <w:sz w:val="24"/>
          <w:szCs w:val="24"/>
        </w:rPr>
        <w:t xml:space="preserve">encourage transferable skills and deeper </w:t>
      </w:r>
      <w:r w:rsidR="00933616" w:rsidRPr="00790A2E">
        <w:rPr>
          <w:rFonts w:ascii="Times New Roman" w:hAnsi="Times New Roman" w:cs="Times New Roman"/>
          <w:sz w:val="24"/>
          <w:szCs w:val="24"/>
        </w:rPr>
        <w:t>understanding,</w:t>
      </w:r>
      <w:r w:rsidR="00FE1D22" w:rsidRPr="00790A2E">
        <w:rPr>
          <w:rFonts w:ascii="Times New Roman" w:hAnsi="Times New Roman" w:cs="Times New Roman"/>
          <w:sz w:val="24"/>
          <w:szCs w:val="24"/>
        </w:rPr>
        <w:t xml:space="preserve"> so skills can be used in a variety of ways in an active learning setting and cognitive </w:t>
      </w:r>
      <w:r w:rsidR="00334141">
        <w:rPr>
          <w:rFonts w:ascii="Times New Roman" w:hAnsi="Times New Roman" w:cs="Times New Roman"/>
          <w:sz w:val="24"/>
          <w:szCs w:val="24"/>
        </w:rPr>
        <w:t>learning setting providing evidence of progression.</w:t>
      </w:r>
    </w:p>
    <w:p w:rsidR="00933616" w:rsidRPr="00790A2E" w:rsidRDefault="00933616"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 xml:space="preserve">Along with assessment, Donaldson (2015) explore the value of differentiating learning I a lesson can be invaluable to progression. Differentiating learning not does not have to be attainment based, it can be achieved using a variety of teaching strategies and resources to help meet the needs of all learners. </w:t>
      </w:r>
      <w:r w:rsidRPr="00790A2E">
        <w:rPr>
          <w:rFonts w:ascii="Times New Roman" w:hAnsi="Times New Roman" w:cs="Times New Roman"/>
          <w:sz w:val="24"/>
          <w:szCs w:val="24"/>
        </w:rPr>
        <w:t>Cowley</w:t>
      </w:r>
      <w:r w:rsidRPr="00790A2E">
        <w:rPr>
          <w:rFonts w:ascii="Times New Roman" w:hAnsi="Times New Roman" w:cs="Times New Roman"/>
          <w:sz w:val="24"/>
          <w:szCs w:val="24"/>
        </w:rPr>
        <w:t xml:space="preserve"> </w:t>
      </w:r>
      <w:r w:rsidRPr="00790A2E">
        <w:rPr>
          <w:rFonts w:ascii="Times New Roman" w:hAnsi="Times New Roman" w:cs="Times New Roman"/>
          <w:sz w:val="24"/>
          <w:szCs w:val="24"/>
        </w:rPr>
        <w:t xml:space="preserve">(2013) </w:t>
      </w:r>
      <w:r w:rsidRPr="00790A2E">
        <w:rPr>
          <w:rFonts w:ascii="Times New Roman" w:hAnsi="Times New Roman" w:cs="Times New Roman"/>
          <w:sz w:val="24"/>
          <w:szCs w:val="24"/>
        </w:rPr>
        <w:t>shares the ‘7 T</w:t>
      </w:r>
      <w:r w:rsidRPr="00790A2E">
        <w:rPr>
          <w:rFonts w:ascii="Times New Roman" w:hAnsi="Times New Roman" w:cs="Times New Roman"/>
          <w:sz w:val="24"/>
          <w:szCs w:val="24"/>
        </w:rPr>
        <w:t>’s</w:t>
      </w:r>
      <w:r w:rsidRPr="00790A2E">
        <w:rPr>
          <w:rFonts w:ascii="Times New Roman" w:hAnsi="Times New Roman" w:cs="Times New Roman"/>
          <w:sz w:val="24"/>
          <w:szCs w:val="24"/>
        </w:rPr>
        <w:t>’ in differentiating</w:t>
      </w:r>
      <w:r w:rsidRPr="00790A2E">
        <w:rPr>
          <w:rFonts w:ascii="Times New Roman" w:hAnsi="Times New Roman" w:cs="Times New Roman"/>
          <w:sz w:val="24"/>
          <w:szCs w:val="24"/>
        </w:rPr>
        <w:t>, top and tail, time, targets, teamwork, thinkin</w:t>
      </w:r>
      <w:r w:rsidRPr="00790A2E">
        <w:rPr>
          <w:rFonts w:ascii="Times New Roman" w:hAnsi="Times New Roman" w:cs="Times New Roman"/>
          <w:sz w:val="24"/>
          <w:szCs w:val="24"/>
        </w:rPr>
        <w:t xml:space="preserve">g skills, things and technology. </w:t>
      </w:r>
      <w:r w:rsidR="00790A2E" w:rsidRPr="00790A2E">
        <w:rPr>
          <w:rFonts w:ascii="Times New Roman" w:hAnsi="Times New Roman" w:cs="Times New Roman"/>
          <w:sz w:val="24"/>
          <w:szCs w:val="24"/>
        </w:rPr>
        <w:t>This is a something I will be using to ensure I am</w:t>
      </w:r>
      <w:r w:rsidRPr="00790A2E">
        <w:rPr>
          <w:rFonts w:ascii="Times New Roman" w:hAnsi="Times New Roman" w:cs="Times New Roman"/>
          <w:sz w:val="24"/>
          <w:szCs w:val="24"/>
        </w:rPr>
        <w:t xml:space="preserve"> creating an environment that is rich in differentiated learning </w:t>
      </w:r>
      <w:r w:rsidR="00790A2E" w:rsidRPr="00790A2E">
        <w:rPr>
          <w:rFonts w:ascii="Times New Roman" w:hAnsi="Times New Roman" w:cs="Times New Roman"/>
          <w:sz w:val="24"/>
          <w:szCs w:val="24"/>
        </w:rPr>
        <w:t>to</w:t>
      </w:r>
      <w:r w:rsidRPr="00790A2E">
        <w:rPr>
          <w:rFonts w:ascii="Times New Roman" w:hAnsi="Times New Roman" w:cs="Times New Roman"/>
          <w:sz w:val="24"/>
          <w:szCs w:val="24"/>
        </w:rPr>
        <w:t xml:space="preserve"> help engage the learner and develop stronger understanding. </w:t>
      </w:r>
      <w:r w:rsidRPr="00790A2E">
        <w:rPr>
          <w:rFonts w:ascii="Times New Roman" w:hAnsi="Times New Roman" w:cs="Times New Roman"/>
          <w:color w:val="000000"/>
          <w:sz w:val="24"/>
          <w:szCs w:val="24"/>
        </w:rPr>
        <w:t xml:space="preserve">Bartlett (2015) </w:t>
      </w:r>
      <w:r w:rsidRPr="00790A2E">
        <w:rPr>
          <w:rFonts w:ascii="Times New Roman" w:hAnsi="Times New Roman" w:cs="Times New Roman"/>
          <w:color w:val="000000"/>
          <w:sz w:val="24"/>
          <w:szCs w:val="24"/>
        </w:rPr>
        <w:t xml:space="preserve">supports this and submits that </w:t>
      </w:r>
      <w:r w:rsidRPr="00790A2E">
        <w:rPr>
          <w:rFonts w:ascii="Times New Roman" w:hAnsi="Times New Roman" w:cs="Times New Roman"/>
          <w:color w:val="000000"/>
          <w:sz w:val="24"/>
          <w:szCs w:val="24"/>
        </w:rPr>
        <w:t xml:space="preserve">differentiation is vital to make outstanding progress. </w:t>
      </w:r>
      <w:r w:rsidRPr="00790A2E">
        <w:rPr>
          <w:rFonts w:ascii="Times New Roman" w:hAnsi="Times New Roman" w:cs="Times New Roman"/>
          <w:color w:val="000000"/>
          <w:sz w:val="24"/>
          <w:szCs w:val="24"/>
        </w:rPr>
        <w:t>It is also</w:t>
      </w:r>
      <w:r w:rsidR="00790A2E" w:rsidRPr="00790A2E">
        <w:rPr>
          <w:rFonts w:ascii="Times New Roman" w:hAnsi="Times New Roman" w:cs="Times New Roman"/>
          <w:color w:val="000000"/>
          <w:sz w:val="24"/>
          <w:szCs w:val="24"/>
        </w:rPr>
        <w:t xml:space="preserve"> supported by Estyn’s (2017) expectation where is documented that elements of an excellent lesson include differentiation, modelling and progression made by all pupils. </w:t>
      </w:r>
    </w:p>
    <w:p w:rsidR="00790A2E" w:rsidRDefault="00FB4FBC"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lastRenderedPageBreak/>
        <w:t xml:space="preserve">I am aware that this is just one learner in a class of 24 pupils so, responding to the needs of this one individual may mean that I am not responding to others in the class. I think the most effective to ensure progress is to use a range of </w:t>
      </w:r>
      <w:r w:rsidR="00334141">
        <w:rPr>
          <w:rFonts w:ascii="Times New Roman" w:hAnsi="Times New Roman" w:cs="Times New Roman"/>
          <w:sz w:val="24"/>
          <w:szCs w:val="24"/>
        </w:rPr>
        <w:t xml:space="preserve">differentiated and </w:t>
      </w:r>
      <w:r w:rsidRPr="00790A2E">
        <w:rPr>
          <w:rFonts w:ascii="Times New Roman" w:hAnsi="Times New Roman" w:cs="Times New Roman"/>
          <w:sz w:val="24"/>
          <w:szCs w:val="24"/>
        </w:rPr>
        <w:t xml:space="preserve">pedagogical strategies in my classroom and model all of the expectations I expect the pupils to use. </w:t>
      </w:r>
    </w:p>
    <w:p w:rsidR="00A56134" w:rsidRDefault="00334141" w:rsidP="00790A2E">
      <w:pPr>
        <w:spacing w:line="360" w:lineRule="auto"/>
        <w:rPr>
          <w:rFonts w:ascii="Times New Roman" w:hAnsi="Times New Roman" w:cs="Times New Roman"/>
          <w:sz w:val="24"/>
          <w:szCs w:val="24"/>
        </w:rPr>
      </w:pPr>
      <w:r>
        <w:rPr>
          <w:rFonts w:ascii="Times New Roman" w:hAnsi="Times New Roman" w:cs="Times New Roman"/>
          <w:sz w:val="24"/>
          <w:szCs w:val="24"/>
        </w:rPr>
        <w:t>I will ensure for my future practice</w:t>
      </w:r>
      <w:r w:rsidR="00A56134">
        <w:rPr>
          <w:rFonts w:ascii="Times New Roman" w:hAnsi="Times New Roman" w:cs="Times New Roman"/>
          <w:sz w:val="24"/>
          <w:szCs w:val="24"/>
        </w:rPr>
        <w:t>,</w:t>
      </w:r>
      <w:r>
        <w:rPr>
          <w:rFonts w:ascii="Times New Roman" w:hAnsi="Times New Roman" w:cs="Times New Roman"/>
          <w:sz w:val="24"/>
          <w:szCs w:val="24"/>
        </w:rPr>
        <w:t xml:space="preserve"> that I use a range of assessment strategies throughout lessons and particularly familiarise myself with summative assessment. I believe that allowing the pupils to be aware of assessments and what is expected of them can he</w:t>
      </w:r>
      <w:r w:rsidR="00A56134">
        <w:rPr>
          <w:rFonts w:ascii="Times New Roman" w:hAnsi="Times New Roman" w:cs="Times New Roman"/>
          <w:sz w:val="24"/>
          <w:szCs w:val="24"/>
        </w:rPr>
        <w:t>l</w:t>
      </w:r>
      <w:r>
        <w:rPr>
          <w:rFonts w:ascii="Times New Roman" w:hAnsi="Times New Roman" w:cs="Times New Roman"/>
          <w:sz w:val="24"/>
          <w:szCs w:val="24"/>
        </w:rPr>
        <w:t xml:space="preserve">p them understand how they can meet that </w:t>
      </w:r>
      <w:r w:rsidR="00A56134">
        <w:rPr>
          <w:rFonts w:ascii="Times New Roman" w:hAnsi="Times New Roman" w:cs="Times New Roman"/>
          <w:sz w:val="24"/>
          <w:szCs w:val="24"/>
        </w:rPr>
        <w:t xml:space="preserve">skill. I think to ensure the learners progress I will commit to rearranging the seating plan to see if this helps with her attitude towards learning and used the mixed ability topic groups more often. I will use a range of pedagogical methods in my teaching and learning to ensure active and cognitive learning is taking place and ensure the learner is aware of both to develop her transferable skills. It will be interesting to re visit the learner at the end of term and assess is she has made progress since using specific teaching and learning methods. </w:t>
      </w:r>
    </w:p>
    <w:p w:rsidR="0052470B" w:rsidRPr="00790A2E" w:rsidRDefault="00790A2E" w:rsidP="00790A2E">
      <w:pPr>
        <w:spacing w:line="360" w:lineRule="auto"/>
        <w:rPr>
          <w:rFonts w:ascii="Times New Roman" w:hAnsi="Times New Roman" w:cs="Times New Roman"/>
          <w:sz w:val="24"/>
          <w:szCs w:val="24"/>
        </w:rPr>
      </w:pPr>
      <w:r w:rsidRPr="00790A2E">
        <w:rPr>
          <w:rFonts w:ascii="Times New Roman" w:hAnsi="Times New Roman" w:cs="Times New Roman"/>
          <w:b/>
          <w:sz w:val="24"/>
          <w:szCs w:val="24"/>
          <w:u w:val="single"/>
        </w:rPr>
        <w:br/>
        <w:t xml:space="preserve">Conclusions </w:t>
      </w:r>
    </w:p>
    <w:p w:rsidR="008A1AB1" w:rsidRPr="00790A2E" w:rsidRDefault="00B025CA"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 xml:space="preserve">Researching into the </w:t>
      </w:r>
      <w:r w:rsidR="008A1AB1" w:rsidRPr="00790A2E">
        <w:rPr>
          <w:rFonts w:ascii="Times New Roman" w:hAnsi="Times New Roman" w:cs="Times New Roman"/>
          <w:sz w:val="24"/>
          <w:szCs w:val="24"/>
        </w:rPr>
        <w:t xml:space="preserve">learners’ life using the mosaic approach was hugely impacting. </w:t>
      </w:r>
      <w:r w:rsidR="00C92224" w:rsidRPr="00790A2E">
        <w:rPr>
          <w:rFonts w:ascii="Times New Roman" w:hAnsi="Times New Roman" w:cs="Times New Roman"/>
          <w:sz w:val="24"/>
          <w:szCs w:val="24"/>
        </w:rPr>
        <w:t>Havin</w:t>
      </w:r>
      <w:r w:rsidR="00A56134">
        <w:rPr>
          <w:rFonts w:ascii="Times New Roman" w:hAnsi="Times New Roman" w:cs="Times New Roman"/>
          <w:sz w:val="24"/>
          <w:szCs w:val="24"/>
        </w:rPr>
        <w:t>g</w:t>
      </w:r>
      <w:r w:rsidR="00C92224" w:rsidRPr="00790A2E">
        <w:rPr>
          <w:rFonts w:ascii="Times New Roman" w:hAnsi="Times New Roman" w:cs="Times New Roman"/>
          <w:sz w:val="24"/>
          <w:szCs w:val="24"/>
        </w:rPr>
        <w:t xml:space="preserve"> a child led tour of the school and allowing the learner to take the lead on what they wanted to share opened my eyes to what like and dislike the learner has that I would not have known before this research (</w:t>
      </w:r>
      <w:r w:rsidR="008A1AB1" w:rsidRPr="00790A2E">
        <w:rPr>
          <w:rFonts w:ascii="Times New Roman" w:hAnsi="Times New Roman" w:cs="Times New Roman"/>
          <w:sz w:val="24"/>
          <w:szCs w:val="24"/>
        </w:rPr>
        <w:t>Clark and Moss, 2011</w:t>
      </w:r>
      <w:r w:rsidR="00C92224" w:rsidRPr="00790A2E">
        <w:rPr>
          <w:rFonts w:ascii="Times New Roman" w:hAnsi="Times New Roman" w:cs="Times New Roman"/>
          <w:sz w:val="24"/>
          <w:szCs w:val="24"/>
        </w:rPr>
        <w:t xml:space="preserve">). Though time consuming, I have discovered how important it is to take the time and understand each individual in order to plan appropriate, differentiated pedagogical strategies to meet the needs of all learners. </w:t>
      </w:r>
    </w:p>
    <w:p w:rsidR="002C7F7D" w:rsidRPr="00790A2E" w:rsidRDefault="00C92224"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t>I have learnt how essential it is to assess and track pupils, not just academically but also based on well-being. It vastly impacts my planning when adapting to meet the needs of all learners in order for pupils to progress. Formative assessment is so valuable in and throughout a lesson to gain an understanding of what the learners have a secure understanding of and what may need to be visited (Clarke, 2014:3). This means I must be adaptable to changing weekly planning in order to re visit areas that need more time spent. However, I believe formal assessment highlights if learners have really secured a deep understanding of skills and are able to apply them in different contexts, this is my opinion is the most effective way to establish understan</w:t>
      </w:r>
      <w:r w:rsidR="002C7F7D" w:rsidRPr="00790A2E">
        <w:rPr>
          <w:rFonts w:ascii="Times New Roman" w:hAnsi="Times New Roman" w:cs="Times New Roman"/>
          <w:sz w:val="24"/>
          <w:szCs w:val="24"/>
        </w:rPr>
        <w:t xml:space="preserve">ding and plan for progression. </w:t>
      </w:r>
    </w:p>
    <w:p w:rsidR="002C7F7D" w:rsidRDefault="002C7F7D" w:rsidP="00790A2E">
      <w:pPr>
        <w:spacing w:line="360" w:lineRule="auto"/>
        <w:rPr>
          <w:rFonts w:ascii="Times New Roman" w:hAnsi="Times New Roman" w:cs="Times New Roman"/>
          <w:sz w:val="24"/>
          <w:szCs w:val="24"/>
        </w:rPr>
      </w:pPr>
      <w:r w:rsidRPr="00790A2E">
        <w:rPr>
          <w:rFonts w:ascii="Times New Roman" w:hAnsi="Times New Roman" w:cs="Times New Roman"/>
          <w:sz w:val="24"/>
          <w:szCs w:val="24"/>
        </w:rPr>
        <w:lastRenderedPageBreak/>
        <w:t>Finally, I have discovered many things I may have never found out had I not used the mosaic approach to understand how I can impact the learners attitude, skill and knowledge to full</w:t>
      </w:r>
      <w:r w:rsidR="00C5153F" w:rsidRPr="00790A2E">
        <w:rPr>
          <w:rFonts w:ascii="Times New Roman" w:hAnsi="Times New Roman" w:cs="Times New Roman"/>
          <w:sz w:val="24"/>
          <w:szCs w:val="24"/>
        </w:rPr>
        <w:t>y engage learners in profound</w:t>
      </w:r>
      <w:r w:rsidRPr="00790A2E">
        <w:rPr>
          <w:rFonts w:ascii="Times New Roman" w:hAnsi="Times New Roman" w:cs="Times New Roman"/>
          <w:sz w:val="24"/>
          <w:szCs w:val="24"/>
        </w:rPr>
        <w:t xml:space="preserve"> learning (Nottingham, 2013). Yet, being open to change and investigating with different models of research </w:t>
      </w:r>
      <w:r w:rsidR="00A56134">
        <w:rPr>
          <w:rFonts w:ascii="Times New Roman" w:hAnsi="Times New Roman" w:cs="Times New Roman"/>
          <w:sz w:val="24"/>
          <w:szCs w:val="24"/>
        </w:rPr>
        <w:t>was</w:t>
      </w:r>
      <w:r w:rsidRPr="00790A2E">
        <w:rPr>
          <w:rFonts w:ascii="Times New Roman" w:hAnsi="Times New Roman" w:cs="Times New Roman"/>
          <w:sz w:val="24"/>
          <w:szCs w:val="24"/>
        </w:rPr>
        <w:t xml:space="preserve"> how I accessed this new information that will inform my future planning and practice. </w:t>
      </w:r>
      <w:r w:rsidR="00C5153F" w:rsidRPr="00790A2E">
        <w:rPr>
          <w:rFonts w:ascii="Times New Roman" w:hAnsi="Times New Roman" w:cs="Times New Roman"/>
          <w:sz w:val="24"/>
          <w:szCs w:val="24"/>
        </w:rPr>
        <w:t xml:space="preserve">Which Donaldson (2015) supports as he emphasises the value in practitioners being aware of emotions and motivations to ensure successful learning. And moreover, being reflective and professional leaners to model the purpose of being lifelong learners. </w:t>
      </w:r>
      <w:bookmarkStart w:id="0" w:name="_GoBack"/>
      <w:bookmarkEnd w:id="0"/>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A56134" w:rsidRDefault="00A56134"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Reference List </w:t>
      </w:r>
    </w:p>
    <w:p w:rsidR="00790A2E" w:rsidRPr="006F5E22" w:rsidRDefault="00790A2E" w:rsidP="00790A2E">
      <w:pPr>
        <w:tabs>
          <w:tab w:val="left" w:pos="7485"/>
        </w:tabs>
        <w:rPr>
          <w:rFonts w:ascii="Times New Roman" w:hAnsi="Times New Roman" w:cs="Times New Roman"/>
          <w:sz w:val="24"/>
          <w:szCs w:val="24"/>
        </w:rPr>
      </w:pPr>
    </w:p>
    <w:p w:rsidR="00790A2E" w:rsidRPr="006F5E22" w:rsidRDefault="00790A2E" w:rsidP="00790A2E">
      <w:pPr>
        <w:rPr>
          <w:rFonts w:ascii="Times New Roman" w:hAnsi="Times New Roman" w:cs="Times New Roman"/>
          <w:sz w:val="24"/>
          <w:szCs w:val="24"/>
        </w:rPr>
      </w:pPr>
      <w:r w:rsidRPr="006F5E22">
        <w:rPr>
          <w:rFonts w:ascii="Times New Roman" w:eastAsia="Times New Roman" w:hAnsi="Times New Roman" w:cs="Times New Roman"/>
          <w:sz w:val="24"/>
          <w:szCs w:val="24"/>
        </w:rPr>
        <w:t>Clark, A. and Moss, P. (2011)</w:t>
      </w:r>
      <w:r w:rsidRPr="006F5E22">
        <w:rPr>
          <w:sz w:val="24"/>
          <w:szCs w:val="24"/>
        </w:rPr>
        <w:t xml:space="preserve"> </w:t>
      </w:r>
      <w:r w:rsidRPr="006F5E22">
        <w:rPr>
          <w:rFonts w:ascii="Times New Roman" w:eastAsia="Times New Roman" w:hAnsi="Times New Roman" w:cs="Times New Roman"/>
          <w:iCs/>
          <w:sz w:val="24"/>
          <w:szCs w:val="24"/>
        </w:rPr>
        <w:t xml:space="preserve">Listening to Young Children: The Mosaic Approach  </w:t>
      </w:r>
      <w:r w:rsidRPr="006F5E22">
        <w:rPr>
          <w:rFonts w:ascii="Times New Roman" w:eastAsia="Times New Roman" w:hAnsi="Times New Roman" w:cs="Times New Roman"/>
          <w:sz w:val="24"/>
          <w:szCs w:val="24"/>
        </w:rPr>
        <w:t>(2</w:t>
      </w:r>
      <w:r w:rsidRPr="006F5E22">
        <w:rPr>
          <w:rFonts w:ascii="Times New Roman" w:eastAsia="Times New Roman" w:hAnsi="Times New Roman" w:cs="Times New Roman"/>
          <w:sz w:val="24"/>
          <w:szCs w:val="24"/>
          <w:vertAlign w:val="superscript"/>
        </w:rPr>
        <w:t>nd</w:t>
      </w:r>
      <w:r w:rsidRPr="006F5E22">
        <w:rPr>
          <w:sz w:val="24"/>
          <w:szCs w:val="24"/>
        </w:rPr>
        <w:t xml:space="preserve"> ed) </w:t>
      </w:r>
      <w:r w:rsidRPr="006F5E22">
        <w:rPr>
          <w:rFonts w:ascii="Times New Roman" w:eastAsia="Times New Roman" w:hAnsi="Times New Roman" w:cs="Times New Roman"/>
          <w:sz w:val="24"/>
          <w:szCs w:val="24"/>
        </w:rPr>
        <w:t xml:space="preserve">London: National Children’s Bureau, [e-book]. Available at: </w:t>
      </w:r>
      <w:hyperlink r:id="rId7" w:history="1">
        <w:r w:rsidRPr="006F5E22">
          <w:rPr>
            <w:rStyle w:val="Hyperlink"/>
            <w:rFonts w:ascii="Times New Roman" w:eastAsia="Times New Roman" w:hAnsi="Times New Roman" w:cs="Times New Roman"/>
            <w:color w:val="auto"/>
            <w:sz w:val="24"/>
            <w:szCs w:val="24"/>
          </w:rPr>
          <w:t>https://www-dawsonera-com.ezproxy.uwtsd.ac.uk/readonline/9781907969423</w:t>
        </w:r>
      </w:hyperlink>
    </w:p>
    <w:p w:rsidR="00790A2E" w:rsidRPr="006F5E22" w:rsidRDefault="00790A2E" w:rsidP="00790A2E">
      <w:pPr>
        <w:rPr>
          <w:rFonts w:ascii="Times New Roman" w:hAnsi="Times New Roman" w:cs="Times New Roman"/>
          <w:sz w:val="24"/>
          <w:szCs w:val="24"/>
        </w:rPr>
      </w:pPr>
      <w:r w:rsidRPr="006F5E22">
        <w:rPr>
          <w:rFonts w:ascii="Times New Roman" w:hAnsi="Times New Roman" w:cs="Times New Roman"/>
          <w:sz w:val="24"/>
          <w:szCs w:val="24"/>
        </w:rPr>
        <w:t>Clarke, S. 2014, Outstanding formative assessment: culture and practice, Hodder Education, London.</w:t>
      </w:r>
    </w:p>
    <w:p w:rsidR="00790A2E" w:rsidRPr="006F5E22" w:rsidRDefault="00790A2E" w:rsidP="00790A2E">
      <w:pPr>
        <w:rPr>
          <w:rFonts w:ascii="Times New Roman" w:hAnsi="Times New Roman" w:cs="Times New Roman"/>
          <w:sz w:val="24"/>
          <w:szCs w:val="24"/>
        </w:rPr>
      </w:pPr>
      <w:r w:rsidRPr="006F5E22">
        <w:rPr>
          <w:rFonts w:ascii="Times New Roman" w:hAnsi="Times New Roman" w:cs="Times New Roman"/>
          <w:sz w:val="24"/>
          <w:szCs w:val="24"/>
        </w:rPr>
        <w:t xml:space="preserve">Cowie H, Huser C, Myers C. (2014). The Use of Participatory Methods in Researching the Experiences of Children and Young People. </w:t>
      </w:r>
      <w:r w:rsidRPr="006F5E22">
        <w:rPr>
          <w:rFonts w:ascii="Times New Roman" w:hAnsi="Times New Roman" w:cs="Times New Roman"/>
          <w:iCs/>
          <w:sz w:val="24"/>
          <w:szCs w:val="24"/>
        </w:rPr>
        <w:t>Croatian Journal of Education</w:t>
      </w:r>
      <w:r w:rsidRPr="006F5E22">
        <w:rPr>
          <w:rFonts w:ascii="Times New Roman" w:hAnsi="Times New Roman" w:cs="Times New Roman"/>
          <w:sz w:val="24"/>
          <w:szCs w:val="24"/>
        </w:rPr>
        <w:t>. 16 (2), 51-66</w:t>
      </w:r>
    </w:p>
    <w:p w:rsidR="00790A2E" w:rsidRPr="006F5E22" w:rsidRDefault="00790A2E" w:rsidP="00790A2E">
      <w:pPr>
        <w:rPr>
          <w:sz w:val="24"/>
          <w:szCs w:val="24"/>
        </w:rPr>
      </w:pPr>
      <w:r w:rsidRPr="006F5E22">
        <w:rPr>
          <w:rFonts w:ascii="Times New Roman" w:eastAsia="Times New Roman" w:hAnsi="Times New Roman" w:cs="Times New Roman"/>
          <w:sz w:val="24"/>
          <w:szCs w:val="24"/>
        </w:rPr>
        <w:t xml:space="preserve">Cowley, S. (2013) </w:t>
      </w:r>
      <w:r w:rsidRPr="006F5E22">
        <w:rPr>
          <w:rFonts w:ascii="Times New Roman" w:eastAsia="Times New Roman" w:hAnsi="Times New Roman" w:cs="Times New Roman"/>
          <w:iCs/>
          <w:sz w:val="24"/>
          <w:szCs w:val="24"/>
        </w:rPr>
        <w:t xml:space="preserve">The Seven T’s of Practical Differentiation </w:t>
      </w:r>
      <w:r w:rsidRPr="006F5E22">
        <w:rPr>
          <w:rFonts w:ascii="Times New Roman" w:eastAsia="Times New Roman" w:hAnsi="Times New Roman" w:cs="Times New Roman"/>
          <w:sz w:val="24"/>
          <w:szCs w:val="24"/>
        </w:rPr>
        <w:t xml:space="preserve">Sue Cowley Books Ltd Bristol </w:t>
      </w:r>
    </w:p>
    <w:p w:rsidR="00790A2E" w:rsidRPr="006F5E22" w:rsidRDefault="00790A2E" w:rsidP="00790A2E">
      <w:pPr>
        <w:tabs>
          <w:tab w:val="left" w:pos="6165"/>
        </w:tabs>
        <w:rPr>
          <w:rFonts w:ascii="Arial" w:hAnsi="Arial" w:cs="Arial"/>
          <w:sz w:val="24"/>
          <w:szCs w:val="24"/>
        </w:rPr>
      </w:pPr>
      <w:r w:rsidRPr="006F5E22">
        <w:rPr>
          <w:rFonts w:ascii="Arial" w:hAnsi="Arial" w:cs="Arial"/>
          <w:sz w:val="24"/>
          <w:szCs w:val="24"/>
        </w:rPr>
        <w:t xml:space="preserve">Cremin, T., Arthur,J. (eds) (2014) Learning to teach in the Primary School Abingdon: Oxon 3rd edition Dweck, C. (2007) Mindset – the new psychology of success. New York: Ballantine Books. Gray, C., MacBlain,S. (2015) Learning Theories in Childhood London: SAGE Grigg, R., Lewis, H. (2016) A to Z of learning outside the classroom London: Bloomsbury </w:t>
      </w:r>
    </w:p>
    <w:p w:rsidR="00790A2E" w:rsidRPr="006F5E22" w:rsidRDefault="00790A2E" w:rsidP="00790A2E">
      <w:pPr>
        <w:rPr>
          <w:rFonts w:ascii="Times New Roman" w:hAnsi="Times New Roman" w:cs="Times New Roman"/>
          <w:sz w:val="24"/>
          <w:szCs w:val="24"/>
        </w:rPr>
      </w:pPr>
      <w:bookmarkStart w:id="1" w:name="_Hlk515369364"/>
      <w:r w:rsidRPr="006F5E22">
        <w:rPr>
          <w:rFonts w:ascii="Times New Roman" w:hAnsi="Times New Roman" w:cs="Times New Roman"/>
          <w:sz w:val="24"/>
          <w:szCs w:val="24"/>
        </w:rPr>
        <w:t xml:space="preserve">Einarsdottir, J. (2011). </w:t>
      </w:r>
      <w:bookmarkEnd w:id="1"/>
      <w:r w:rsidRPr="006F5E22">
        <w:rPr>
          <w:rFonts w:ascii="Times New Roman" w:hAnsi="Times New Roman" w:cs="Times New Roman"/>
          <w:sz w:val="24"/>
          <w:szCs w:val="24"/>
        </w:rPr>
        <w:t>Reconstructing playschool experiences. European Early Childhood Education Research Journal, 19 (3), 387-402.</w:t>
      </w:r>
    </w:p>
    <w:p w:rsidR="00790A2E" w:rsidRPr="006F5E22" w:rsidRDefault="00790A2E" w:rsidP="00790A2E">
      <w:pPr>
        <w:pStyle w:val="NormalWeb"/>
      </w:pPr>
      <w:r w:rsidRPr="006F5E22">
        <w:t>Estyn (2017). Excellent teaching and learning. [online] Available at https://www.estyn.gov.wales/sites/default/files/documents/Effective_practice_in_improving_attendance_in_primary_schools_-_June_2015.pdf [Accessed 18 Mar. 2018].</w:t>
      </w:r>
    </w:p>
    <w:p w:rsidR="00790A2E" w:rsidRPr="006F5E22" w:rsidRDefault="00790A2E" w:rsidP="00790A2E">
      <w:pPr>
        <w:tabs>
          <w:tab w:val="left" w:pos="6165"/>
        </w:tabs>
        <w:rPr>
          <w:rFonts w:ascii="Arial" w:hAnsi="Arial" w:cs="Arial"/>
          <w:sz w:val="24"/>
          <w:szCs w:val="24"/>
        </w:rPr>
      </w:pPr>
      <w:r w:rsidRPr="006F5E22">
        <w:rPr>
          <w:rFonts w:ascii="Arial" w:hAnsi="Arial" w:cs="Arial"/>
          <w:sz w:val="24"/>
          <w:szCs w:val="24"/>
        </w:rPr>
        <w:t xml:space="preserve">Grigg, R. (2015) Becoming an Outstanding Primary Teacher Abingdon: Routledge </w:t>
      </w:r>
    </w:p>
    <w:p w:rsidR="00790A2E" w:rsidRPr="006F5E22" w:rsidRDefault="00790A2E" w:rsidP="00790A2E">
      <w:pPr>
        <w:rPr>
          <w:sz w:val="24"/>
          <w:szCs w:val="24"/>
          <w:lang w:val="en-US"/>
        </w:rPr>
      </w:pPr>
      <w:r w:rsidRPr="006F5E22">
        <w:rPr>
          <w:rFonts w:ascii="Times New Roman" w:eastAsia="Times New Roman" w:hAnsi="Times New Roman" w:cs="Times New Roman"/>
          <w:sz w:val="24"/>
          <w:szCs w:val="24"/>
          <w:lang w:val="en-US"/>
        </w:rPr>
        <w:t xml:space="preserve">Mercer,N., Wegerif,R., Dawes,L. (1999) Children’s talk and the development of reasoning. </w:t>
      </w:r>
      <w:r w:rsidRPr="006F5E22">
        <w:rPr>
          <w:rFonts w:ascii="Times New Roman" w:eastAsia="Times New Roman" w:hAnsi="Times New Roman" w:cs="Times New Roman"/>
          <w:iCs/>
          <w:sz w:val="24"/>
          <w:szCs w:val="24"/>
          <w:lang w:val="en-US"/>
        </w:rPr>
        <w:t xml:space="preserve">British Educational Research Journal </w:t>
      </w:r>
      <w:r w:rsidRPr="006F5E22">
        <w:rPr>
          <w:rFonts w:ascii="Times New Roman" w:eastAsia="Times New Roman" w:hAnsi="Times New Roman" w:cs="Times New Roman"/>
          <w:sz w:val="24"/>
          <w:szCs w:val="24"/>
          <w:lang w:val="en-US"/>
        </w:rPr>
        <w:t>25 (1) 95-111</w:t>
      </w:r>
    </w:p>
    <w:p w:rsidR="00790A2E" w:rsidRPr="006F5E22" w:rsidRDefault="00790A2E" w:rsidP="00790A2E">
      <w:pPr>
        <w:rPr>
          <w:sz w:val="24"/>
          <w:szCs w:val="24"/>
        </w:rPr>
      </w:pPr>
      <w:r w:rsidRPr="006F5E22">
        <w:rPr>
          <w:rFonts w:ascii="Times New Roman" w:hAnsi="Times New Roman" w:cs="Times New Roman"/>
          <w:sz w:val="24"/>
          <w:szCs w:val="24"/>
        </w:rPr>
        <w:t xml:space="preserve">Moss, P. (2006) Listening to Young Children: Beyond Rights to Ethics in Let’s Talk about Listening to Children Learning and Teaching Scotland: available at:  </w:t>
      </w:r>
      <w:hyperlink r:id="rId8" w:history="1">
        <w:r w:rsidRPr="006F5E22">
          <w:rPr>
            <w:rStyle w:val="Hyperlink"/>
            <w:rFonts w:ascii="Times New Roman" w:hAnsi="Times New Roman" w:cs="Times New Roman"/>
            <w:color w:val="auto"/>
            <w:sz w:val="24"/>
            <w:szCs w:val="24"/>
          </w:rPr>
          <w:t>http://www.educationscotland.gov.uk/Images/listeningtochildren_tcm4-324433.pdf</w:t>
        </w:r>
      </w:hyperlink>
    </w:p>
    <w:p w:rsidR="00790A2E" w:rsidRPr="006F5E22" w:rsidRDefault="00790A2E" w:rsidP="00790A2E">
      <w:pPr>
        <w:rPr>
          <w:sz w:val="24"/>
          <w:szCs w:val="24"/>
        </w:rPr>
      </w:pPr>
      <w:r w:rsidRPr="006F5E22">
        <w:rPr>
          <w:rFonts w:ascii="Times New Roman" w:eastAsia="Times New Roman" w:hAnsi="Times New Roman" w:cs="Times New Roman"/>
          <w:sz w:val="24"/>
          <w:szCs w:val="24"/>
        </w:rPr>
        <w:t xml:space="preserve">Nottingham, J. (2013) </w:t>
      </w:r>
      <w:r w:rsidRPr="006F5E22">
        <w:rPr>
          <w:rFonts w:ascii="Times New Roman" w:eastAsia="Times New Roman" w:hAnsi="Times New Roman" w:cs="Times New Roman"/>
          <w:iCs/>
          <w:sz w:val="24"/>
          <w:szCs w:val="24"/>
        </w:rPr>
        <w:t xml:space="preserve">Encouraging Learning. </w:t>
      </w:r>
      <w:r w:rsidRPr="006F5E22">
        <w:rPr>
          <w:rFonts w:ascii="Times New Roman" w:eastAsia="Times New Roman" w:hAnsi="Times New Roman" w:cs="Times New Roman"/>
          <w:sz w:val="24"/>
          <w:szCs w:val="24"/>
        </w:rPr>
        <w:t xml:space="preserve">Oxon: Routledge [e-book]. Available at: </w:t>
      </w:r>
      <w:hyperlink r:id="rId9" w:history="1">
        <w:r w:rsidRPr="006F5E22">
          <w:rPr>
            <w:rStyle w:val="Hyperlink"/>
            <w:rFonts w:ascii="Times New Roman" w:eastAsia="Times New Roman" w:hAnsi="Times New Roman" w:cs="Times New Roman"/>
            <w:color w:val="auto"/>
            <w:sz w:val="24"/>
            <w:szCs w:val="24"/>
          </w:rPr>
          <w:t>https://www-dawsonera-com.ezproxy.uwtsd.ac.uk/abstract/9780203559079</w:t>
        </w:r>
      </w:hyperlink>
    </w:p>
    <w:p w:rsidR="00790A2E" w:rsidRPr="006F5E22" w:rsidRDefault="00790A2E" w:rsidP="00790A2E">
      <w:pPr>
        <w:tabs>
          <w:tab w:val="left" w:pos="6165"/>
        </w:tabs>
        <w:rPr>
          <w:rFonts w:ascii="Arial" w:hAnsi="Arial" w:cs="Arial"/>
          <w:sz w:val="24"/>
          <w:szCs w:val="24"/>
          <w:shd w:val="clear" w:color="auto" w:fill="FFFFFF"/>
        </w:rPr>
      </w:pPr>
      <w:r w:rsidRPr="006F5E22">
        <w:rPr>
          <w:rFonts w:ascii="Arial" w:hAnsi="Arial" w:cs="Arial"/>
          <w:sz w:val="24"/>
          <w:szCs w:val="24"/>
          <w:shd w:val="clear" w:color="auto" w:fill="FFFFFF"/>
        </w:rPr>
        <w:t>Piaget, J., &amp; Cook, M. T. (1952). </w:t>
      </w:r>
      <w:r w:rsidRPr="006F5E22">
        <w:rPr>
          <w:rStyle w:val="Emphasis"/>
          <w:rFonts w:ascii="Arial" w:hAnsi="Arial" w:cs="Arial"/>
          <w:i w:val="0"/>
          <w:sz w:val="24"/>
          <w:szCs w:val="24"/>
          <w:shd w:val="clear" w:color="auto" w:fill="FFFFFF"/>
        </w:rPr>
        <w:t>The origins of intelligence in children</w:t>
      </w:r>
      <w:r w:rsidRPr="006F5E22">
        <w:rPr>
          <w:rFonts w:ascii="Arial" w:hAnsi="Arial" w:cs="Arial"/>
          <w:sz w:val="24"/>
          <w:szCs w:val="24"/>
          <w:shd w:val="clear" w:color="auto" w:fill="FFFFFF"/>
        </w:rPr>
        <w:t>. New York, NY: International University Press.</w:t>
      </w:r>
    </w:p>
    <w:p w:rsidR="00790A2E" w:rsidRPr="006F5E22" w:rsidRDefault="00790A2E" w:rsidP="00790A2E">
      <w:pPr>
        <w:rPr>
          <w:rFonts w:ascii="Times New Roman" w:hAnsi="Times New Roman" w:cs="Times New Roman"/>
          <w:sz w:val="24"/>
          <w:szCs w:val="24"/>
        </w:rPr>
      </w:pPr>
      <w:r w:rsidRPr="006F5E22">
        <w:rPr>
          <w:rFonts w:ascii="Times New Roman" w:hAnsi="Times New Roman" w:cs="Times New Roman"/>
          <w:sz w:val="24"/>
          <w:szCs w:val="24"/>
        </w:rPr>
        <w:t>Robert Coe, Cesare Aloisi, Steve Higgins and Lee Elliot Majo (2014). The Sutton Trust-Education Endowment Foundation Teaching and Learning Toolkit. London: Education Endowment Foundation.</w:t>
      </w:r>
    </w:p>
    <w:p w:rsidR="00790A2E" w:rsidRPr="006F5E22" w:rsidRDefault="00790A2E" w:rsidP="00790A2E">
      <w:pPr>
        <w:spacing w:before="100" w:beforeAutospacing="1" w:after="100" w:afterAutospacing="1" w:line="240" w:lineRule="auto"/>
        <w:rPr>
          <w:rFonts w:ascii="Arial" w:eastAsia="Times New Roman" w:hAnsi="Arial" w:cs="Arial"/>
          <w:sz w:val="24"/>
          <w:szCs w:val="24"/>
          <w:lang w:eastAsia="en-GB"/>
        </w:rPr>
      </w:pPr>
      <w:r w:rsidRPr="006F5E22">
        <w:rPr>
          <w:rFonts w:ascii="Arial" w:eastAsia="Times New Roman" w:hAnsi="Arial" w:cs="Arial"/>
          <w:sz w:val="24"/>
          <w:szCs w:val="24"/>
          <w:lang w:eastAsia="en-GB"/>
        </w:rPr>
        <w:t>Vygotsky, L. S. (</w:t>
      </w:r>
      <w:bookmarkStart w:id="2" w:name="_Hlk497328343"/>
      <w:r w:rsidRPr="006F5E22">
        <w:rPr>
          <w:rFonts w:ascii="Arial" w:eastAsia="Times New Roman" w:hAnsi="Arial" w:cs="Arial"/>
          <w:sz w:val="24"/>
          <w:szCs w:val="24"/>
          <w:lang w:eastAsia="en-GB"/>
        </w:rPr>
        <w:t>1978</w:t>
      </w:r>
      <w:bookmarkEnd w:id="2"/>
      <w:r w:rsidRPr="006F5E22">
        <w:rPr>
          <w:rFonts w:ascii="Arial" w:eastAsia="Times New Roman" w:hAnsi="Arial" w:cs="Arial"/>
          <w:sz w:val="24"/>
          <w:szCs w:val="24"/>
          <w:lang w:eastAsia="en-GB"/>
        </w:rPr>
        <w:t>). </w:t>
      </w:r>
      <w:r w:rsidRPr="006F5E22">
        <w:rPr>
          <w:rFonts w:ascii="Arial" w:eastAsia="Times New Roman" w:hAnsi="Arial" w:cs="Arial"/>
          <w:iCs/>
          <w:sz w:val="24"/>
          <w:szCs w:val="24"/>
          <w:lang w:eastAsia="en-GB"/>
        </w:rPr>
        <w:t>Mind in society: The development of higher psychological processes</w:t>
      </w:r>
      <w:r w:rsidRPr="006F5E22">
        <w:rPr>
          <w:rFonts w:ascii="Arial" w:eastAsia="Times New Roman" w:hAnsi="Arial" w:cs="Arial"/>
          <w:sz w:val="24"/>
          <w:szCs w:val="24"/>
          <w:lang w:eastAsia="en-GB"/>
        </w:rPr>
        <w:t>Cambridge, Mass.: Harvard University Press.</w:t>
      </w:r>
    </w:p>
    <w:p w:rsidR="00790A2E" w:rsidRPr="006F5E22" w:rsidRDefault="00790A2E" w:rsidP="00790A2E">
      <w:pPr>
        <w:pStyle w:val="NormalWeb"/>
      </w:pPr>
      <w:r w:rsidRPr="006F5E22">
        <w:t>Welsh Government (2013). National Literacy and Numeracy Framework. Cardiff. OGL.</w:t>
      </w:r>
    </w:p>
    <w:p w:rsidR="00790A2E" w:rsidRPr="006F5E22" w:rsidRDefault="00790A2E" w:rsidP="00790A2E">
      <w:pPr>
        <w:rPr>
          <w:rFonts w:ascii="Times New Roman" w:hAnsi="Times New Roman" w:cs="Times New Roman"/>
          <w:sz w:val="24"/>
          <w:szCs w:val="24"/>
        </w:rPr>
      </w:pPr>
      <w:r w:rsidRPr="006F5E22">
        <w:rPr>
          <w:rFonts w:ascii="Times New Roman" w:eastAsia="Times New Roman" w:hAnsi="Times New Roman" w:cs="Times New Roman"/>
          <w:sz w:val="24"/>
          <w:szCs w:val="24"/>
        </w:rPr>
        <w:lastRenderedPageBreak/>
        <w:t>WG (2010) Making the Most of Assessment</w:t>
      </w:r>
      <w:r w:rsidRPr="006F5E22">
        <w:rPr>
          <w:sz w:val="24"/>
          <w:szCs w:val="24"/>
        </w:rPr>
        <w:t xml:space="preserve">. Available at: </w:t>
      </w:r>
      <w:hyperlink r:id="rId10" w:history="1">
        <w:r w:rsidRPr="006F5E22">
          <w:rPr>
            <w:rStyle w:val="Hyperlink"/>
            <w:rFonts w:ascii="Times New Roman" w:eastAsia="Times New Roman" w:hAnsi="Times New Roman" w:cs="Times New Roman"/>
            <w:color w:val="auto"/>
            <w:sz w:val="24"/>
            <w:szCs w:val="24"/>
          </w:rPr>
          <w:t>http://learning.gov.wales/resources/browse-all/assessment-7-14/?skip=1&amp;lang=en</w:t>
        </w:r>
      </w:hyperlink>
    </w:p>
    <w:p w:rsidR="00790A2E" w:rsidRPr="00790A2E" w:rsidRDefault="00790A2E" w:rsidP="00790A2E">
      <w:pPr>
        <w:spacing w:line="360" w:lineRule="auto"/>
        <w:rPr>
          <w:rFonts w:ascii="Times New Roman" w:hAnsi="Times New Roman" w:cs="Times New Roman"/>
          <w:b/>
          <w:sz w:val="24"/>
          <w:szCs w:val="24"/>
          <w:u w:val="single"/>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sz w:val="24"/>
          <w:szCs w:val="24"/>
        </w:rPr>
      </w:pPr>
    </w:p>
    <w:p w:rsidR="00790A2E" w:rsidRDefault="00790A2E" w:rsidP="00790A2E">
      <w:pPr>
        <w:spacing w:line="360" w:lineRule="auto"/>
        <w:rPr>
          <w:rFonts w:ascii="Times New Roman" w:hAnsi="Times New Roman" w:cs="Times New Roman"/>
          <w:b/>
          <w:sz w:val="24"/>
          <w:szCs w:val="24"/>
          <w:u w:val="single"/>
        </w:rPr>
      </w:pPr>
      <w:r w:rsidRPr="00790A2E">
        <w:rPr>
          <w:rFonts w:ascii="Times New Roman" w:hAnsi="Times New Roman" w:cs="Times New Roman"/>
          <w:b/>
          <w:sz w:val="24"/>
          <w:szCs w:val="24"/>
          <w:u w:val="single"/>
        </w:rPr>
        <w:lastRenderedPageBreak/>
        <w:t xml:space="preserve">Appendix </w:t>
      </w:r>
    </w:p>
    <w:p w:rsidR="00F73ABC" w:rsidRDefault="00790A2E" w:rsidP="00F73ABC">
      <w:pPr>
        <w:pStyle w:val="ListParagraph"/>
        <w:numPr>
          <w:ilvl w:val="0"/>
          <w:numId w:val="1"/>
        </w:numPr>
        <w:spacing w:line="360" w:lineRule="auto"/>
        <w:rPr>
          <w:rFonts w:ascii="Times New Roman" w:hAnsi="Times New Roman" w:cs="Times New Roman"/>
          <w:sz w:val="24"/>
          <w:szCs w:val="24"/>
        </w:rPr>
      </w:pPr>
      <w:r w:rsidRPr="00C47523">
        <w:rPr>
          <w:rFonts w:ascii="Times New Roman" w:hAnsi="Times New Roman" w:cs="Times New Roman"/>
          <w:sz w:val="24"/>
          <w:szCs w:val="24"/>
        </w:rPr>
        <w:t xml:space="preserve">UWTSD permission and confirmation slip. </w:t>
      </w:r>
      <w:r w:rsidR="00F73ABC">
        <w:rPr>
          <w:rFonts w:ascii="Times New Roman" w:hAnsi="Times New Roman" w:cs="Times New Roman"/>
          <w:sz w:val="24"/>
          <w:szCs w:val="24"/>
        </w:rPr>
        <w:br/>
      </w:r>
      <w:r w:rsidR="00F73ABC">
        <w:rPr>
          <w:noProof/>
        </w:rPr>
        <w:drawing>
          <wp:inline distT="0" distB="0" distL="0" distR="0" wp14:anchorId="470D74AB" wp14:editId="6A41AA2C">
            <wp:extent cx="4635795" cy="63267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7067" t="17157" r="53434" b="11242"/>
                    <a:stretch/>
                  </pic:blipFill>
                  <pic:spPr bwMode="auto">
                    <a:xfrm>
                      <a:off x="0" y="0"/>
                      <a:ext cx="4656375" cy="6354851"/>
                    </a:xfrm>
                    <a:prstGeom prst="rect">
                      <a:avLst/>
                    </a:prstGeom>
                    <a:ln>
                      <a:noFill/>
                    </a:ln>
                    <a:extLst>
                      <a:ext uri="{53640926-AAD7-44D8-BBD7-CCE9431645EC}">
                        <a14:shadowObscured xmlns:a14="http://schemas.microsoft.com/office/drawing/2010/main"/>
                      </a:ext>
                    </a:extLst>
                  </pic:spPr>
                </pic:pic>
              </a:graphicData>
            </a:graphic>
          </wp:inline>
        </w:drawing>
      </w:r>
      <w:r w:rsidR="00F73ABC">
        <w:rPr>
          <w:noProof/>
        </w:rPr>
        <w:lastRenderedPageBreak/>
        <w:drawing>
          <wp:inline distT="0" distB="0" distL="0" distR="0" wp14:anchorId="489D5FAE" wp14:editId="0B126831">
            <wp:extent cx="4699591" cy="6324145"/>
            <wp:effectExtent l="0" t="0" r="635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253" t="17157" r="52692" b="10910"/>
                    <a:stretch/>
                  </pic:blipFill>
                  <pic:spPr bwMode="auto">
                    <a:xfrm>
                      <a:off x="0" y="0"/>
                      <a:ext cx="4736170" cy="6373368"/>
                    </a:xfrm>
                    <a:prstGeom prst="rect">
                      <a:avLst/>
                    </a:prstGeom>
                    <a:ln>
                      <a:noFill/>
                    </a:ln>
                    <a:extLst>
                      <a:ext uri="{53640926-AAD7-44D8-BBD7-CCE9431645EC}">
                        <a14:shadowObscured xmlns:a14="http://schemas.microsoft.com/office/drawing/2010/main"/>
                      </a:ext>
                    </a:extLst>
                  </pic:spPr>
                </pic:pic>
              </a:graphicData>
            </a:graphic>
          </wp:inline>
        </w:drawing>
      </w:r>
      <w:r w:rsidR="00F73ABC">
        <w:rPr>
          <w:rFonts w:ascii="Times New Roman" w:hAnsi="Times New Roman" w:cs="Times New Roman"/>
          <w:sz w:val="24"/>
          <w:szCs w:val="24"/>
        </w:rPr>
        <w:br/>
      </w:r>
      <w:r w:rsidR="00F73ABC">
        <w:rPr>
          <w:rFonts w:ascii="Times New Roman" w:hAnsi="Times New Roman" w:cs="Times New Roman"/>
          <w:sz w:val="24"/>
          <w:szCs w:val="24"/>
        </w:rPr>
        <w:br/>
      </w:r>
    </w:p>
    <w:p w:rsidR="00790A2E" w:rsidRPr="00F73ABC" w:rsidRDefault="00790A2E" w:rsidP="00F73ABC">
      <w:pPr>
        <w:pStyle w:val="ListParagraph"/>
        <w:numPr>
          <w:ilvl w:val="0"/>
          <w:numId w:val="1"/>
        </w:numPr>
        <w:spacing w:line="360" w:lineRule="auto"/>
        <w:rPr>
          <w:rFonts w:ascii="Times New Roman" w:hAnsi="Times New Roman" w:cs="Times New Roman"/>
          <w:sz w:val="24"/>
          <w:szCs w:val="24"/>
        </w:rPr>
      </w:pPr>
      <w:r w:rsidRPr="00F73ABC">
        <w:rPr>
          <w:rFonts w:ascii="Times New Roman" w:hAnsi="Times New Roman" w:cs="Times New Roman"/>
          <w:sz w:val="24"/>
          <w:szCs w:val="24"/>
        </w:rPr>
        <w:lastRenderedPageBreak/>
        <w:t xml:space="preserve">Pupil personal passport. This has been copied onto a typed document to keep the anonymity of the learner.   </w:t>
      </w:r>
      <w:r w:rsidRPr="00F73ABC">
        <w:rPr>
          <w:rFonts w:ascii="Times New Roman" w:hAnsi="Times New Roman" w:cs="Times New Roman"/>
          <w:sz w:val="24"/>
          <w:szCs w:val="24"/>
        </w:rPr>
        <w:br/>
      </w:r>
      <w:r w:rsidR="00C47523">
        <w:rPr>
          <w:noProof/>
        </w:rPr>
        <w:drawing>
          <wp:inline distT="0" distB="0" distL="0" distR="0">
            <wp:extent cx="3839111" cy="5172797"/>
            <wp:effectExtent l="0" t="0" r="952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PD.png"/>
                    <pic:cNvPicPr/>
                  </pic:nvPicPr>
                  <pic:blipFill>
                    <a:blip r:embed="rId13">
                      <a:extLst>
                        <a:ext uri="{28A0092B-C50C-407E-A947-70E740481C1C}">
                          <a14:useLocalDpi xmlns:a14="http://schemas.microsoft.com/office/drawing/2010/main" val="0"/>
                        </a:ext>
                      </a:extLst>
                    </a:blip>
                    <a:stretch>
                      <a:fillRect/>
                    </a:stretch>
                  </pic:blipFill>
                  <pic:spPr>
                    <a:xfrm>
                      <a:off x="0" y="0"/>
                      <a:ext cx="3839111" cy="5172797"/>
                    </a:xfrm>
                    <a:prstGeom prst="rect">
                      <a:avLst/>
                    </a:prstGeom>
                  </pic:spPr>
                </pic:pic>
              </a:graphicData>
            </a:graphic>
          </wp:inline>
        </w:drawing>
      </w:r>
    </w:p>
    <w:p w:rsidR="00790A2E" w:rsidRDefault="00790A2E" w:rsidP="00790A2E">
      <w:pPr>
        <w:pStyle w:val="ListParagraph"/>
        <w:numPr>
          <w:ilvl w:val="0"/>
          <w:numId w:val="1"/>
        </w:numPr>
        <w:spacing w:line="360" w:lineRule="auto"/>
        <w:rPr>
          <w:rFonts w:ascii="Times New Roman" w:hAnsi="Times New Roman" w:cs="Times New Roman"/>
          <w:sz w:val="24"/>
          <w:szCs w:val="24"/>
        </w:rPr>
      </w:pPr>
      <w:r w:rsidRPr="00790A2E">
        <w:rPr>
          <w:rFonts w:ascii="Times New Roman" w:hAnsi="Times New Roman" w:cs="Times New Roman"/>
          <w:sz w:val="24"/>
          <w:szCs w:val="24"/>
        </w:rPr>
        <w:lastRenderedPageBreak/>
        <w:t xml:space="preserve">  </w:t>
      </w:r>
      <w:r w:rsidR="00C47523">
        <w:rPr>
          <w:rFonts w:ascii="Times New Roman" w:hAnsi="Times New Roman" w:cs="Times New Roman"/>
          <w:sz w:val="24"/>
          <w:szCs w:val="24"/>
        </w:rPr>
        <w:t>Image of the quiet zone where pupils can read at break times</w:t>
      </w:r>
      <w:r w:rsidR="00C47523">
        <w:rPr>
          <w:rFonts w:ascii="Times New Roman" w:hAnsi="Times New Roman" w:cs="Times New Roman"/>
          <w:sz w:val="24"/>
          <w:szCs w:val="24"/>
        </w:rPr>
        <w:br/>
      </w:r>
      <w:r w:rsidR="00C47523">
        <w:rPr>
          <w:rFonts w:ascii="Times New Roman" w:hAnsi="Times New Roman" w:cs="Times New Roman"/>
          <w:noProof/>
          <w:sz w:val="24"/>
          <w:szCs w:val="24"/>
        </w:rPr>
        <w:drawing>
          <wp:inline distT="0" distB="0" distL="0" distR="0">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F0C9BCB0-A796-41C1-ADCA-B27EDFA3FC8D.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F73ABC" w:rsidRDefault="00C47523" w:rsidP="007667FE">
      <w:pPr>
        <w:pStyle w:val="ListParagraph"/>
        <w:numPr>
          <w:ilvl w:val="0"/>
          <w:numId w:val="1"/>
        </w:numPr>
        <w:spacing w:line="360" w:lineRule="auto"/>
        <w:rPr>
          <w:rFonts w:ascii="Times New Roman" w:hAnsi="Times New Roman" w:cs="Times New Roman"/>
          <w:sz w:val="24"/>
          <w:szCs w:val="24"/>
        </w:rPr>
      </w:pPr>
      <w:r w:rsidRPr="00F73ABC">
        <w:rPr>
          <w:rFonts w:ascii="Times New Roman" w:hAnsi="Times New Roman" w:cs="Times New Roman"/>
          <w:sz w:val="24"/>
          <w:szCs w:val="24"/>
        </w:rPr>
        <w:t xml:space="preserve">Learners Reading Records </w:t>
      </w:r>
      <w:r w:rsidRPr="00F73ABC">
        <w:rPr>
          <w:rFonts w:ascii="Times New Roman" w:hAnsi="Times New Roman" w:cs="Times New Roman"/>
          <w:sz w:val="24"/>
          <w:szCs w:val="24"/>
        </w:rPr>
        <w:br/>
      </w:r>
      <w:r w:rsidR="00F73ABC">
        <w:rPr>
          <w:noProof/>
        </w:rPr>
        <w:drawing>
          <wp:inline distT="0" distB="0" distL="0" distR="0" wp14:anchorId="5D6575A5" wp14:editId="69F9D76E">
            <wp:extent cx="3449612" cy="4843074"/>
            <wp:effectExtent l="8255" t="0" r="698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627" t="16170" r="53436" b="11578"/>
                    <a:stretch/>
                  </pic:blipFill>
                  <pic:spPr bwMode="auto">
                    <a:xfrm rot="5400000">
                      <a:off x="0" y="0"/>
                      <a:ext cx="3461767" cy="4860139"/>
                    </a:xfrm>
                    <a:prstGeom prst="rect">
                      <a:avLst/>
                    </a:prstGeom>
                    <a:ln>
                      <a:noFill/>
                    </a:ln>
                    <a:extLst>
                      <a:ext uri="{53640926-AAD7-44D8-BBD7-CCE9431645EC}">
                        <a14:shadowObscured xmlns:a14="http://schemas.microsoft.com/office/drawing/2010/main"/>
                      </a:ext>
                    </a:extLst>
                  </pic:spPr>
                </pic:pic>
              </a:graphicData>
            </a:graphic>
          </wp:inline>
        </w:drawing>
      </w:r>
      <w:r w:rsidR="00F73ABC" w:rsidRPr="00F73ABC">
        <w:rPr>
          <w:rFonts w:ascii="Times New Roman" w:hAnsi="Times New Roman" w:cs="Times New Roman"/>
          <w:sz w:val="24"/>
          <w:szCs w:val="24"/>
        </w:rPr>
        <w:br/>
      </w:r>
      <w:r w:rsidR="00F73ABC">
        <w:rPr>
          <w:noProof/>
        </w:rPr>
        <w:lastRenderedPageBreak/>
        <w:drawing>
          <wp:inline distT="0" distB="0" distL="0" distR="0" wp14:anchorId="3550DE90" wp14:editId="369E2CDB">
            <wp:extent cx="3409123" cy="4911998"/>
            <wp:effectExtent l="0" t="8573"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7067" t="13199" r="53063" b="10258"/>
                    <a:stretch/>
                  </pic:blipFill>
                  <pic:spPr bwMode="auto">
                    <a:xfrm rot="5400000">
                      <a:off x="0" y="0"/>
                      <a:ext cx="3416431" cy="4922528"/>
                    </a:xfrm>
                    <a:prstGeom prst="rect">
                      <a:avLst/>
                    </a:prstGeom>
                    <a:ln>
                      <a:noFill/>
                    </a:ln>
                    <a:extLst>
                      <a:ext uri="{53640926-AAD7-44D8-BBD7-CCE9431645EC}">
                        <a14:shadowObscured xmlns:a14="http://schemas.microsoft.com/office/drawing/2010/main"/>
                      </a:ext>
                    </a:extLst>
                  </pic:spPr>
                </pic:pic>
              </a:graphicData>
            </a:graphic>
          </wp:inline>
        </w:drawing>
      </w:r>
      <w:r w:rsidR="00F73ABC" w:rsidRPr="00F73ABC">
        <w:rPr>
          <w:rFonts w:ascii="Times New Roman" w:hAnsi="Times New Roman" w:cs="Times New Roman"/>
          <w:sz w:val="24"/>
          <w:szCs w:val="24"/>
        </w:rPr>
        <w:br/>
      </w:r>
      <w:r w:rsidR="00F73ABC">
        <w:rPr>
          <w:noProof/>
        </w:rPr>
        <w:drawing>
          <wp:inline distT="0" distB="0" distL="0" distR="0" wp14:anchorId="6FB51A6F" wp14:editId="24A35EC9">
            <wp:extent cx="3902149" cy="5276857"/>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441" t="18150" r="53067" b="10918"/>
                    <a:stretch/>
                  </pic:blipFill>
                  <pic:spPr bwMode="auto">
                    <a:xfrm>
                      <a:off x="0" y="0"/>
                      <a:ext cx="3912969" cy="5291489"/>
                    </a:xfrm>
                    <a:prstGeom prst="rect">
                      <a:avLst/>
                    </a:prstGeom>
                    <a:ln>
                      <a:noFill/>
                    </a:ln>
                    <a:extLst>
                      <a:ext uri="{53640926-AAD7-44D8-BBD7-CCE9431645EC}">
                        <a14:shadowObscured xmlns:a14="http://schemas.microsoft.com/office/drawing/2010/main"/>
                      </a:ext>
                    </a:extLst>
                  </pic:spPr>
                </pic:pic>
              </a:graphicData>
            </a:graphic>
          </wp:inline>
        </w:drawing>
      </w:r>
    </w:p>
    <w:p w:rsidR="00C47523" w:rsidRPr="00F73ABC" w:rsidRDefault="00C47523" w:rsidP="007667FE">
      <w:pPr>
        <w:pStyle w:val="ListParagraph"/>
        <w:numPr>
          <w:ilvl w:val="0"/>
          <w:numId w:val="1"/>
        </w:numPr>
        <w:spacing w:line="360" w:lineRule="auto"/>
        <w:rPr>
          <w:rFonts w:ascii="Times New Roman" w:hAnsi="Times New Roman" w:cs="Times New Roman"/>
          <w:sz w:val="24"/>
          <w:szCs w:val="24"/>
        </w:rPr>
      </w:pPr>
      <w:r w:rsidRPr="00F73ABC">
        <w:rPr>
          <w:rFonts w:ascii="Times New Roman" w:hAnsi="Times New Roman" w:cs="Times New Roman"/>
          <w:sz w:val="24"/>
          <w:szCs w:val="24"/>
        </w:rPr>
        <w:lastRenderedPageBreak/>
        <w:t>Learners Literacy work</w:t>
      </w:r>
      <w:r w:rsidRPr="00F73ABC">
        <w:rPr>
          <w:rFonts w:ascii="Times New Roman" w:hAnsi="Times New Roman" w:cs="Times New Roman"/>
          <w:sz w:val="24"/>
          <w:szCs w:val="24"/>
        </w:rPr>
        <w:br/>
      </w:r>
      <w:r w:rsidR="00F73ABC">
        <w:rPr>
          <w:noProof/>
        </w:rPr>
        <w:drawing>
          <wp:inline distT="0" distB="0" distL="0" distR="0" wp14:anchorId="45A6A027" wp14:editId="3C10B5E1">
            <wp:extent cx="4529470" cy="6245607"/>
            <wp:effectExtent l="0" t="0" r="444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7253" t="17157" r="52877" b="9590"/>
                    <a:stretch/>
                  </pic:blipFill>
                  <pic:spPr bwMode="auto">
                    <a:xfrm>
                      <a:off x="0" y="0"/>
                      <a:ext cx="4545630" cy="6267889"/>
                    </a:xfrm>
                    <a:prstGeom prst="rect">
                      <a:avLst/>
                    </a:prstGeom>
                    <a:ln>
                      <a:noFill/>
                    </a:ln>
                    <a:extLst>
                      <a:ext uri="{53640926-AAD7-44D8-BBD7-CCE9431645EC}">
                        <a14:shadowObscured xmlns:a14="http://schemas.microsoft.com/office/drawing/2010/main"/>
                      </a:ext>
                    </a:extLst>
                  </pic:spPr>
                </pic:pic>
              </a:graphicData>
            </a:graphic>
          </wp:inline>
        </w:drawing>
      </w:r>
      <w:r w:rsidRPr="00F73ABC">
        <w:rPr>
          <w:rFonts w:ascii="Times New Roman" w:hAnsi="Times New Roman" w:cs="Times New Roman"/>
          <w:sz w:val="24"/>
          <w:szCs w:val="24"/>
        </w:rPr>
        <w:br/>
      </w:r>
    </w:p>
    <w:p w:rsidR="00C47523" w:rsidRDefault="00C47523" w:rsidP="00790A2E">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Learners Literacy work </w:t>
      </w:r>
      <w:r>
        <w:rPr>
          <w:rFonts w:ascii="Times New Roman" w:hAnsi="Times New Roman" w:cs="Times New Roman"/>
          <w:sz w:val="24"/>
          <w:szCs w:val="24"/>
        </w:rPr>
        <w:br/>
      </w:r>
      <w:r w:rsidR="00F73ABC">
        <w:rPr>
          <w:noProof/>
        </w:rPr>
        <w:drawing>
          <wp:inline distT="0" distB="0" distL="0" distR="0" wp14:anchorId="4DEE6C58" wp14:editId="50127516">
            <wp:extent cx="4752753" cy="658887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253" t="15179" r="52505" b="10258"/>
                    <a:stretch/>
                  </pic:blipFill>
                  <pic:spPr bwMode="auto">
                    <a:xfrm>
                      <a:off x="0" y="0"/>
                      <a:ext cx="4775924" cy="662099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br/>
      </w:r>
    </w:p>
    <w:p w:rsidR="00C47523" w:rsidRPr="00790A2E" w:rsidRDefault="00C47523" w:rsidP="00790A2E">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Learners Numeracy work </w:t>
      </w:r>
      <w:r w:rsidR="00F73ABC">
        <w:rPr>
          <w:rFonts w:ascii="Times New Roman" w:hAnsi="Times New Roman" w:cs="Times New Roman"/>
          <w:sz w:val="24"/>
          <w:szCs w:val="24"/>
        </w:rPr>
        <w:br/>
      </w:r>
      <w:r w:rsidR="00F73ABC">
        <w:rPr>
          <w:noProof/>
        </w:rPr>
        <w:drawing>
          <wp:inline distT="0" distB="0" distL="0" distR="0" wp14:anchorId="318057B7" wp14:editId="51662EFF">
            <wp:extent cx="4550735" cy="5811097"/>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881" t="19798" r="52321" b="10258"/>
                    <a:stretch/>
                  </pic:blipFill>
                  <pic:spPr bwMode="auto">
                    <a:xfrm>
                      <a:off x="0" y="0"/>
                      <a:ext cx="4562593" cy="5826239"/>
                    </a:xfrm>
                    <a:prstGeom prst="rect">
                      <a:avLst/>
                    </a:prstGeom>
                    <a:ln>
                      <a:noFill/>
                    </a:ln>
                    <a:extLst>
                      <a:ext uri="{53640926-AAD7-44D8-BBD7-CCE9431645EC}">
                        <a14:shadowObscured xmlns:a14="http://schemas.microsoft.com/office/drawing/2010/main"/>
                      </a:ext>
                    </a:extLst>
                  </pic:spPr>
                </pic:pic>
              </a:graphicData>
            </a:graphic>
          </wp:inline>
        </w:drawing>
      </w:r>
    </w:p>
    <w:sectPr w:rsidR="00C47523" w:rsidRPr="00790A2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5109" w:rsidRDefault="00935109" w:rsidP="009C2E8A">
      <w:pPr>
        <w:spacing w:after="0" w:line="240" w:lineRule="auto"/>
      </w:pPr>
      <w:r>
        <w:separator/>
      </w:r>
    </w:p>
  </w:endnote>
  <w:endnote w:type="continuationSeparator" w:id="0">
    <w:p w:rsidR="00935109" w:rsidRDefault="00935109" w:rsidP="009C2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8056728"/>
      <w:docPartObj>
        <w:docPartGallery w:val="Page Numbers (Bottom of Page)"/>
        <w:docPartUnique/>
      </w:docPartObj>
    </w:sdtPr>
    <w:sdtEndPr>
      <w:rPr>
        <w:noProof/>
      </w:rPr>
    </w:sdtEndPr>
    <w:sdtContent>
      <w:p w:rsidR="002C7F7D" w:rsidRDefault="002C7F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C7F7D" w:rsidRDefault="002C7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5109" w:rsidRDefault="00935109" w:rsidP="009C2E8A">
      <w:pPr>
        <w:spacing w:after="0" w:line="240" w:lineRule="auto"/>
      </w:pPr>
      <w:r>
        <w:separator/>
      </w:r>
    </w:p>
  </w:footnote>
  <w:footnote w:type="continuationSeparator" w:id="0">
    <w:p w:rsidR="00935109" w:rsidRDefault="00935109" w:rsidP="009C2E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7F7D" w:rsidRDefault="002C7F7D">
    <w:pPr>
      <w:pStyle w:val="Header"/>
    </w:pPr>
    <w:r>
      <w:t>1700565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DA57A2"/>
    <w:multiLevelType w:val="hybridMultilevel"/>
    <w:tmpl w:val="186685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70B"/>
    <w:rsid w:val="00045024"/>
    <w:rsid w:val="00055837"/>
    <w:rsid w:val="00072A6C"/>
    <w:rsid w:val="000E4158"/>
    <w:rsid w:val="00135A10"/>
    <w:rsid w:val="0015597A"/>
    <w:rsid w:val="001B5154"/>
    <w:rsid w:val="001D0279"/>
    <w:rsid w:val="001F4CC2"/>
    <w:rsid w:val="00217EBE"/>
    <w:rsid w:val="00227336"/>
    <w:rsid w:val="00267416"/>
    <w:rsid w:val="00286C27"/>
    <w:rsid w:val="00293E98"/>
    <w:rsid w:val="002C30EC"/>
    <w:rsid w:val="002C7F7D"/>
    <w:rsid w:val="002D1623"/>
    <w:rsid w:val="002D22AF"/>
    <w:rsid w:val="002E3763"/>
    <w:rsid w:val="002F0936"/>
    <w:rsid w:val="0031058A"/>
    <w:rsid w:val="00326683"/>
    <w:rsid w:val="00334141"/>
    <w:rsid w:val="003519D9"/>
    <w:rsid w:val="00363386"/>
    <w:rsid w:val="00375A6C"/>
    <w:rsid w:val="00393D60"/>
    <w:rsid w:val="00441561"/>
    <w:rsid w:val="004428A4"/>
    <w:rsid w:val="00481343"/>
    <w:rsid w:val="004A05EB"/>
    <w:rsid w:val="004A36AD"/>
    <w:rsid w:val="004D244E"/>
    <w:rsid w:val="00511FB9"/>
    <w:rsid w:val="0052470B"/>
    <w:rsid w:val="00554ED6"/>
    <w:rsid w:val="00556478"/>
    <w:rsid w:val="00563978"/>
    <w:rsid w:val="00576C9D"/>
    <w:rsid w:val="005C096B"/>
    <w:rsid w:val="005D721F"/>
    <w:rsid w:val="006063FD"/>
    <w:rsid w:val="006236F9"/>
    <w:rsid w:val="00642A2E"/>
    <w:rsid w:val="00670B02"/>
    <w:rsid w:val="006721D6"/>
    <w:rsid w:val="00691643"/>
    <w:rsid w:val="006D5953"/>
    <w:rsid w:val="0070590B"/>
    <w:rsid w:val="00725037"/>
    <w:rsid w:val="00764E2D"/>
    <w:rsid w:val="00770DFC"/>
    <w:rsid w:val="00790A2E"/>
    <w:rsid w:val="007B5B74"/>
    <w:rsid w:val="007C1CCC"/>
    <w:rsid w:val="00803990"/>
    <w:rsid w:val="00817809"/>
    <w:rsid w:val="00820357"/>
    <w:rsid w:val="00832D29"/>
    <w:rsid w:val="00844451"/>
    <w:rsid w:val="00890EDB"/>
    <w:rsid w:val="00897867"/>
    <w:rsid w:val="008A1AB1"/>
    <w:rsid w:val="008B3D9D"/>
    <w:rsid w:val="008C0D0F"/>
    <w:rsid w:val="00933616"/>
    <w:rsid w:val="00935109"/>
    <w:rsid w:val="009351AA"/>
    <w:rsid w:val="0096013C"/>
    <w:rsid w:val="00962C41"/>
    <w:rsid w:val="00966488"/>
    <w:rsid w:val="00997DBB"/>
    <w:rsid w:val="009C2E8A"/>
    <w:rsid w:val="00A53129"/>
    <w:rsid w:val="00A56134"/>
    <w:rsid w:val="00A63B21"/>
    <w:rsid w:val="00A67F4F"/>
    <w:rsid w:val="00A7063B"/>
    <w:rsid w:val="00AC4613"/>
    <w:rsid w:val="00AE0216"/>
    <w:rsid w:val="00AE7C7B"/>
    <w:rsid w:val="00B025CA"/>
    <w:rsid w:val="00B06364"/>
    <w:rsid w:val="00B7143D"/>
    <w:rsid w:val="00B80A11"/>
    <w:rsid w:val="00BE05D7"/>
    <w:rsid w:val="00C06C6B"/>
    <w:rsid w:val="00C27EA3"/>
    <w:rsid w:val="00C318C3"/>
    <w:rsid w:val="00C3329E"/>
    <w:rsid w:val="00C373F6"/>
    <w:rsid w:val="00C43FCC"/>
    <w:rsid w:val="00C47523"/>
    <w:rsid w:val="00C5153F"/>
    <w:rsid w:val="00C6394A"/>
    <w:rsid w:val="00C8569D"/>
    <w:rsid w:val="00C92224"/>
    <w:rsid w:val="00CA07C1"/>
    <w:rsid w:val="00CA37DC"/>
    <w:rsid w:val="00D07006"/>
    <w:rsid w:val="00D117D5"/>
    <w:rsid w:val="00D11E0C"/>
    <w:rsid w:val="00D1374D"/>
    <w:rsid w:val="00D468B8"/>
    <w:rsid w:val="00D70B6F"/>
    <w:rsid w:val="00D80AF8"/>
    <w:rsid w:val="00DC0DE8"/>
    <w:rsid w:val="00DC35C0"/>
    <w:rsid w:val="00E062D3"/>
    <w:rsid w:val="00E22FAB"/>
    <w:rsid w:val="00E44270"/>
    <w:rsid w:val="00E86AA1"/>
    <w:rsid w:val="00E90222"/>
    <w:rsid w:val="00F16A59"/>
    <w:rsid w:val="00F37EE1"/>
    <w:rsid w:val="00F62842"/>
    <w:rsid w:val="00F65366"/>
    <w:rsid w:val="00F73ABC"/>
    <w:rsid w:val="00F820C5"/>
    <w:rsid w:val="00F83A49"/>
    <w:rsid w:val="00FB4FBC"/>
    <w:rsid w:val="00FE1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D658C"/>
  <w15:chartTrackingRefBased/>
  <w15:docId w15:val="{46D05802-8025-4001-B4F7-6F1D9239E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F73AB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semiHidden/>
    <w:unhideWhenUsed/>
    <w:qFormat/>
    <w:rsid w:val="00F73ABC"/>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2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E8A"/>
  </w:style>
  <w:style w:type="paragraph" w:styleId="Footer">
    <w:name w:val="footer"/>
    <w:basedOn w:val="Normal"/>
    <w:link w:val="FooterChar"/>
    <w:uiPriority w:val="99"/>
    <w:unhideWhenUsed/>
    <w:rsid w:val="009C2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E8A"/>
  </w:style>
  <w:style w:type="character" w:styleId="Hyperlink">
    <w:name w:val="Hyperlink"/>
    <w:basedOn w:val="DefaultParagraphFont"/>
    <w:uiPriority w:val="99"/>
    <w:unhideWhenUsed/>
    <w:rsid w:val="00790A2E"/>
    <w:rPr>
      <w:color w:val="0563C1" w:themeColor="hyperlink"/>
      <w:u w:val="single"/>
    </w:rPr>
  </w:style>
  <w:style w:type="paragraph" w:styleId="NormalWeb">
    <w:name w:val="Normal (Web)"/>
    <w:basedOn w:val="Normal"/>
    <w:uiPriority w:val="99"/>
    <w:semiHidden/>
    <w:unhideWhenUsed/>
    <w:rsid w:val="00790A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90A2E"/>
    <w:rPr>
      <w:i/>
      <w:iCs/>
    </w:rPr>
  </w:style>
  <w:style w:type="paragraph" w:styleId="ListParagraph">
    <w:name w:val="List Paragraph"/>
    <w:basedOn w:val="Normal"/>
    <w:uiPriority w:val="34"/>
    <w:qFormat/>
    <w:rsid w:val="00790A2E"/>
    <w:pPr>
      <w:ind w:left="720"/>
      <w:contextualSpacing/>
    </w:pPr>
  </w:style>
  <w:style w:type="character" w:customStyle="1" w:styleId="Heading2Char">
    <w:name w:val="Heading 2 Char"/>
    <w:basedOn w:val="DefaultParagraphFont"/>
    <w:link w:val="Heading2"/>
    <w:semiHidden/>
    <w:rsid w:val="00F73ABC"/>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semiHidden/>
    <w:rsid w:val="00F73ABC"/>
    <w:rPr>
      <w:rFonts w:ascii="Arial" w:eastAsia="Times New Roman" w:hAnsi="Arial" w:cs="Arial"/>
      <w:b/>
      <w:bCs/>
      <w:sz w:val="24"/>
      <w:szCs w:val="20"/>
    </w:rPr>
  </w:style>
  <w:style w:type="paragraph" w:styleId="BodyText2">
    <w:name w:val="Body Text 2"/>
    <w:basedOn w:val="Normal"/>
    <w:link w:val="BodyText2Char"/>
    <w:semiHidden/>
    <w:unhideWhenUsed/>
    <w:rsid w:val="00F73AB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F73ABC"/>
    <w:rPr>
      <w:rFonts w:ascii="Times New Roman" w:eastAsia="Times New Roman" w:hAnsi="Times New Roman" w:cs="Times New Roman"/>
      <w:sz w:val="16"/>
      <w:szCs w:val="20"/>
    </w:rPr>
  </w:style>
  <w:style w:type="paragraph" w:customStyle="1" w:styleId="BodyText1">
    <w:name w:val="Body Text1"/>
    <w:basedOn w:val="Normal"/>
    <w:rsid w:val="004A36AD"/>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4A36AD"/>
    <w:pPr>
      <w:numPr>
        <w:numId w:val="2"/>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835568">
      <w:bodyDiv w:val="1"/>
      <w:marLeft w:val="0"/>
      <w:marRight w:val="0"/>
      <w:marTop w:val="0"/>
      <w:marBottom w:val="0"/>
      <w:divBdr>
        <w:top w:val="none" w:sz="0" w:space="0" w:color="auto"/>
        <w:left w:val="none" w:sz="0" w:space="0" w:color="auto"/>
        <w:bottom w:val="none" w:sz="0" w:space="0" w:color="auto"/>
        <w:right w:val="none" w:sz="0" w:space="0" w:color="auto"/>
      </w:divBdr>
    </w:div>
    <w:div w:id="911503438">
      <w:bodyDiv w:val="1"/>
      <w:marLeft w:val="0"/>
      <w:marRight w:val="0"/>
      <w:marTop w:val="0"/>
      <w:marBottom w:val="0"/>
      <w:divBdr>
        <w:top w:val="none" w:sz="0" w:space="0" w:color="auto"/>
        <w:left w:val="none" w:sz="0" w:space="0" w:color="auto"/>
        <w:bottom w:val="none" w:sz="0" w:space="0" w:color="auto"/>
        <w:right w:val="none" w:sz="0" w:space="0" w:color="auto"/>
      </w:divBdr>
    </w:div>
    <w:div w:id="922760138">
      <w:bodyDiv w:val="1"/>
      <w:marLeft w:val="0"/>
      <w:marRight w:val="0"/>
      <w:marTop w:val="0"/>
      <w:marBottom w:val="0"/>
      <w:divBdr>
        <w:top w:val="none" w:sz="0" w:space="0" w:color="auto"/>
        <w:left w:val="none" w:sz="0" w:space="0" w:color="auto"/>
        <w:bottom w:val="none" w:sz="0" w:space="0" w:color="auto"/>
        <w:right w:val="none" w:sz="0" w:space="0" w:color="auto"/>
      </w:divBdr>
    </w:div>
    <w:div w:id="1963415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scotland.gov.uk/Images/listeningtochildren_tcm4-324433.pdf"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dawsonera-com.ezproxy.uwtsd.ac.uk/readonline/9781907969423"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learning.gov.wales/resources/browse-all/assessment-7-14/?skip=1&amp;lang=en"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dawsonera-com.ezproxy.uwtsd.ac.uk/abstract/9780203559079" TargetMode="External"/><Relationship Id="rId14" Type="http://schemas.openxmlformats.org/officeDocument/2006/relationships/image" Target="media/image4.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1824</TotalTime>
  <Pages>21</Pages>
  <Words>4495</Words>
  <Characters>25628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dc:creator>
  <cp:keywords/>
  <dc:description/>
  <cp:lastModifiedBy>Danielle</cp:lastModifiedBy>
  <cp:revision>18</cp:revision>
  <dcterms:created xsi:type="dcterms:W3CDTF">2018-05-19T13:34:00Z</dcterms:created>
  <dcterms:modified xsi:type="dcterms:W3CDTF">2018-05-30T11:31:00Z</dcterms:modified>
</cp:coreProperties>
</file>