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67863D" w14:textId="77777777" w:rsidR="006728F8" w:rsidRPr="006C773B" w:rsidRDefault="006728F8" w:rsidP="006728F8">
      <w:pPr>
        <w:rPr>
          <w:b/>
          <w:bCs/>
          <w:sz w:val="28"/>
          <w:szCs w:val="24"/>
        </w:rPr>
      </w:pPr>
      <w:r w:rsidRPr="006C773B">
        <w:rPr>
          <w:b/>
          <w:bCs/>
          <w:sz w:val="28"/>
          <w:szCs w:val="24"/>
        </w:rPr>
        <w:t>Assignment: Academic and employability skills</w:t>
      </w:r>
    </w:p>
    <w:p w14:paraId="1995A482" w14:textId="77777777" w:rsidR="006728F8" w:rsidRPr="006C773B" w:rsidRDefault="006728F8" w:rsidP="006728F8">
      <w:pPr>
        <w:rPr>
          <w:b/>
          <w:bCs/>
          <w:sz w:val="28"/>
          <w:szCs w:val="24"/>
        </w:rPr>
      </w:pPr>
      <w:r w:rsidRPr="006C773B">
        <w:rPr>
          <w:b/>
          <w:bCs/>
          <w:sz w:val="28"/>
          <w:szCs w:val="24"/>
        </w:rPr>
        <w:t xml:space="preserve"> Module code BMSW4001 BIRM </w:t>
      </w:r>
    </w:p>
    <w:p w14:paraId="1CD4DA9B" w14:textId="77777777" w:rsidR="006728F8" w:rsidRPr="006C773B" w:rsidRDefault="006728F8" w:rsidP="006728F8">
      <w:pPr>
        <w:rPr>
          <w:b/>
          <w:bCs/>
          <w:sz w:val="28"/>
          <w:szCs w:val="24"/>
        </w:rPr>
      </w:pPr>
      <w:r w:rsidRPr="006C773B">
        <w:rPr>
          <w:b/>
          <w:bCs/>
          <w:sz w:val="28"/>
          <w:szCs w:val="24"/>
        </w:rPr>
        <w:t>Student no – 1920973</w:t>
      </w:r>
    </w:p>
    <w:p w14:paraId="2519548A" w14:textId="2CD33BCF" w:rsidR="006728F8" w:rsidRDefault="006728F8" w:rsidP="006728F8">
      <w:r w:rsidRPr="006C773B">
        <w:rPr>
          <w:b/>
          <w:bCs/>
          <w:sz w:val="28"/>
          <w:szCs w:val="24"/>
        </w:rPr>
        <w:t xml:space="preserve">Student name: </w:t>
      </w:r>
      <w:proofErr w:type="spellStart"/>
      <w:r w:rsidRPr="006C773B">
        <w:rPr>
          <w:b/>
          <w:bCs/>
          <w:sz w:val="28"/>
          <w:szCs w:val="24"/>
        </w:rPr>
        <w:t>Shabeena</w:t>
      </w:r>
      <w:proofErr w:type="spellEnd"/>
      <w:r w:rsidRPr="006C773B">
        <w:rPr>
          <w:b/>
          <w:bCs/>
          <w:sz w:val="28"/>
          <w:szCs w:val="24"/>
        </w:rPr>
        <w:t xml:space="preserve"> Akhtar</w:t>
      </w:r>
    </w:p>
    <w:p w14:paraId="6B353BF8" w14:textId="77777777" w:rsidR="006728F8" w:rsidRDefault="006728F8">
      <w:r>
        <w:br w:type="page"/>
      </w:r>
    </w:p>
    <w:sdt>
      <w:sdtPr>
        <w:id w:val="1532915635"/>
        <w:docPartObj>
          <w:docPartGallery w:val="Cover Pages"/>
          <w:docPartUnique/>
        </w:docPartObj>
      </w:sdtPr>
      <w:sdtEndPr/>
      <w:sdtContent>
        <w:p w14:paraId="16716996" w14:textId="57CCE9E1" w:rsidR="0062364D" w:rsidRDefault="0062364D">
          <w:r>
            <w:rPr>
              <w:noProof/>
            </w:rPr>
            <mc:AlternateContent>
              <mc:Choice Requires="wpg">
                <w:drawing>
                  <wp:anchor distT="0" distB="0" distL="114300" distR="114300" simplePos="0" relativeHeight="251661312" behindDoc="1" locked="0" layoutInCell="1" allowOverlap="1" wp14:anchorId="17EC519F" wp14:editId="6004081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43E1D3" w14:textId="1AAE2ABA" w:rsidR="0062364D" w:rsidRDefault="0062364D">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73B3BC9" w14:textId="14DCE9C5" w:rsidR="0062364D" w:rsidRDefault="0062364D">
                                      <w:pPr>
                                        <w:pStyle w:val="NoSpacing"/>
                                        <w:jc w:val="center"/>
                                        <w:rPr>
                                          <w:rFonts w:asciiTheme="majorHAnsi" w:eastAsiaTheme="majorEastAsia" w:hAnsiTheme="majorHAnsi" w:cstheme="majorBidi"/>
                                          <w:caps/>
                                          <w:color w:val="4472C4" w:themeColor="accent1"/>
                                          <w:sz w:val="72"/>
                                          <w:szCs w:val="72"/>
                                        </w:rPr>
                                      </w:pPr>
                                      <w:r w:rsidRPr="0062364D">
                                        <w:rPr>
                                          <w:rFonts w:asciiTheme="majorHAnsi" w:eastAsiaTheme="majorEastAsia" w:hAnsiTheme="majorHAnsi" w:cstheme="majorBidi"/>
                                          <w:caps/>
                                          <w:color w:val="4472C4" w:themeColor="accent1"/>
                                          <w:sz w:val="72"/>
                                          <w:szCs w:val="72"/>
                                        </w:rPr>
                                        <w:t>Academic and Employability 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7EC519F" id="Group 193" o:spid="_x0000_s1026"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5043E1D3" w14:textId="1AAE2ABA" w:rsidR="0062364D" w:rsidRDefault="0062364D">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73B3BC9" w14:textId="14DCE9C5" w:rsidR="0062364D" w:rsidRDefault="0062364D">
                                <w:pPr>
                                  <w:pStyle w:val="NoSpacing"/>
                                  <w:jc w:val="center"/>
                                  <w:rPr>
                                    <w:rFonts w:asciiTheme="majorHAnsi" w:eastAsiaTheme="majorEastAsia" w:hAnsiTheme="majorHAnsi" w:cstheme="majorBidi"/>
                                    <w:caps/>
                                    <w:color w:val="4472C4" w:themeColor="accent1"/>
                                    <w:sz w:val="72"/>
                                    <w:szCs w:val="72"/>
                                  </w:rPr>
                                </w:pPr>
                                <w:r w:rsidRPr="0062364D">
                                  <w:rPr>
                                    <w:rFonts w:asciiTheme="majorHAnsi" w:eastAsiaTheme="majorEastAsia" w:hAnsiTheme="majorHAnsi" w:cstheme="majorBidi"/>
                                    <w:caps/>
                                    <w:color w:val="4472C4" w:themeColor="accent1"/>
                                    <w:sz w:val="72"/>
                                    <w:szCs w:val="72"/>
                                  </w:rPr>
                                  <w:t>Academic and Employability Skills</w:t>
                                </w:r>
                              </w:p>
                            </w:sdtContent>
                          </w:sdt>
                        </w:txbxContent>
                      </v:textbox>
                    </v:shape>
                    <w10:wrap anchorx="page" anchory="page"/>
                  </v:group>
                </w:pict>
              </mc:Fallback>
            </mc:AlternateContent>
          </w:r>
        </w:p>
        <w:p w14:paraId="76957F13" w14:textId="15B75790" w:rsidR="0062364D" w:rsidRDefault="0062364D">
          <w:r>
            <w:br w:type="page"/>
          </w:r>
        </w:p>
      </w:sdtContent>
    </w:sdt>
    <w:sdt>
      <w:sdtPr>
        <w:rPr>
          <w:rFonts w:ascii="Times New Roman" w:eastAsiaTheme="minorHAnsi" w:hAnsi="Times New Roman" w:cstheme="minorBidi"/>
          <w:color w:val="auto"/>
          <w:sz w:val="24"/>
          <w:szCs w:val="22"/>
        </w:rPr>
        <w:id w:val="-451010520"/>
        <w:docPartObj>
          <w:docPartGallery w:val="Table of Contents"/>
          <w:docPartUnique/>
        </w:docPartObj>
      </w:sdtPr>
      <w:sdtEndPr>
        <w:rPr>
          <w:b/>
          <w:bCs/>
          <w:noProof/>
        </w:rPr>
      </w:sdtEndPr>
      <w:sdtContent>
        <w:p w14:paraId="789CF7DC" w14:textId="7D604DA6" w:rsidR="0062364D" w:rsidRDefault="0062364D">
          <w:pPr>
            <w:pStyle w:val="TOCHeading"/>
          </w:pPr>
          <w:r>
            <w:t>Table of Contents</w:t>
          </w:r>
        </w:p>
        <w:p w14:paraId="3B9FCEEB" w14:textId="2548343D" w:rsidR="0062364D" w:rsidRDefault="0062364D">
          <w:pPr>
            <w:pStyle w:val="TOC1"/>
            <w:tabs>
              <w:tab w:val="right" w:leader="dot" w:pos="9350"/>
            </w:tabs>
            <w:rPr>
              <w:noProof/>
            </w:rPr>
          </w:pPr>
          <w:r>
            <w:fldChar w:fldCharType="begin"/>
          </w:r>
          <w:r>
            <w:instrText xml:space="preserve"> TOC \o "1-3" \h \z \u </w:instrText>
          </w:r>
          <w:r>
            <w:fldChar w:fldCharType="separate"/>
          </w:r>
          <w:hyperlink w:anchor="_Toc100008139" w:history="1">
            <w:r w:rsidRPr="00B030AD">
              <w:rPr>
                <w:rStyle w:val="Hyperlink"/>
                <w:noProof/>
              </w:rPr>
              <w:t>Introduction</w:t>
            </w:r>
            <w:r>
              <w:rPr>
                <w:noProof/>
                <w:webHidden/>
              </w:rPr>
              <w:tab/>
            </w:r>
            <w:r>
              <w:rPr>
                <w:noProof/>
                <w:webHidden/>
              </w:rPr>
              <w:fldChar w:fldCharType="begin"/>
            </w:r>
            <w:r>
              <w:rPr>
                <w:noProof/>
                <w:webHidden/>
              </w:rPr>
              <w:instrText xml:space="preserve"> PAGEREF _Toc100008139 \h </w:instrText>
            </w:r>
            <w:r>
              <w:rPr>
                <w:noProof/>
                <w:webHidden/>
              </w:rPr>
            </w:r>
            <w:r>
              <w:rPr>
                <w:noProof/>
                <w:webHidden/>
              </w:rPr>
              <w:fldChar w:fldCharType="separate"/>
            </w:r>
            <w:r>
              <w:rPr>
                <w:noProof/>
                <w:webHidden/>
              </w:rPr>
              <w:t>2</w:t>
            </w:r>
            <w:r>
              <w:rPr>
                <w:noProof/>
                <w:webHidden/>
              </w:rPr>
              <w:fldChar w:fldCharType="end"/>
            </w:r>
          </w:hyperlink>
        </w:p>
        <w:p w14:paraId="7CD1EA0E" w14:textId="79C5AE90" w:rsidR="0062364D" w:rsidRDefault="006728F8">
          <w:pPr>
            <w:pStyle w:val="TOC1"/>
            <w:tabs>
              <w:tab w:val="right" w:leader="dot" w:pos="9350"/>
            </w:tabs>
            <w:rPr>
              <w:noProof/>
            </w:rPr>
          </w:pPr>
          <w:hyperlink w:anchor="_Toc100008140" w:history="1">
            <w:r w:rsidR="0062364D" w:rsidRPr="00B030AD">
              <w:rPr>
                <w:rStyle w:val="Hyperlink"/>
                <w:noProof/>
              </w:rPr>
              <w:t>The Gibbs Cycle of Reflection</w:t>
            </w:r>
            <w:r w:rsidR="0062364D">
              <w:rPr>
                <w:noProof/>
                <w:webHidden/>
              </w:rPr>
              <w:tab/>
            </w:r>
            <w:r w:rsidR="0062364D">
              <w:rPr>
                <w:noProof/>
                <w:webHidden/>
              </w:rPr>
              <w:fldChar w:fldCharType="begin"/>
            </w:r>
            <w:r w:rsidR="0062364D">
              <w:rPr>
                <w:noProof/>
                <w:webHidden/>
              </w:rPr>
              <w:instrText xml:space="preserve"> PAGEREF _Toc100008140 \h </w:instrText>
            </w:r>
            <w:r w:rsidR="0062364D">
              <w:rPr>
                <w:noProof/>
                <w:webHidden/>
              </w:rPr>
            </w:r>
            <w:r w:rsidR="0062364D">
              <w:rPr>
                <w:noProof/>
                <w:webHidden/>
              </w:rPr>
              <w:fldChar w:fldCharType="separate"/>
            </w:r>
            <w:r w:rsidR="0062364D">
              <w:rPr>
                <w:noProof/>
                <w:webHidden/>
              </w:rPr>
              <w:t>2</w:t>
            </w:r>
            <w:r w:rsidR="0062364D">
              <w:rPr>
                <w:noProof/>
                <w:webHidden/>
              </w:rPr>
              <w:fldChar w:fldCharType="end"/>
            </w:r>
          </w:hyperlink>
        </w:p>
        <w:p w14:paraId="1C0D0F61" w14:textId="76A64552" w:rsidR="0062364D" w:rsidRDefault="006728F8">
          <w:pPr>
            <w:pStyle w:val="TOC2"/>
            <w:tabs>
              <w:tab w:val="right" w:leader="dot" w:pos="9350"/>
            </w:tabs>
            <w:rPr>
              <w:noProof/>
            </w:rPr>
          </w:pPr>
          <w:hyperlink w:anchor="_Toc100008141" w:history="1">
            <w:r w:rsidR="0062364D" w:rsidRPr="00B030AD">
              <w:rPr>
                <w:rStyle w:val="Hyperlink"/>
                <w:noProof/>
              </w:rPr>
              <w:t>Description</w:t>
            </w:r>
            <w:r w:rsidR="0062364D">
              <w:rPr>
                <w:noProof/>
                <w:webHidden/>
              </w:rPr>
              <w:tab/>
            </w:r>
            <w:r w:rsidR="0062364D">
              <w:rPr>
                <w:noProof/>
                <w:webHidden/>
              </w:rPr>
              <w:fldChar w:fldCharType="begin"/>
            </w:r>
            <w:r w:rsidR="0062364D">
              <w:rPr>
                <w:noProof/>
                <w:webHidden/>
              </w:rPr>
              <w:instrText xml:space="preserve"> PAGEREF _Toc100008141 \h </w:instrText>
            </w:r>
            <w:r w:rsidR="0062364D">
              <w:rPr>
                <w:noProof/>
                <w:webHidden/>
              </w:rPr>
            </w:r>
            <w:r w:rsidR="0062364D">
              <w:rPr>
                <w:noProof/>
                <w:webHidden/>
              </w:rPr>
              <w:fldChar w:fldCharType="separate"/>
            </w:r>
            <w:r w:rsidR="0062364D">
              <w:rPr>
                <w:noProof/>
                <w:webHidden/>
              </w:rPr>
              <w:t>3</w:t>
            </w:r>
            <w:r w:rsidR="0062364D">
              <w:rPr>
                <w:noProof/>
                <w:webHidden/>
              </w:rPr>
              <w:fldChar w:fldCharType="end"/>
            </w:r>
          </w:hyperlink>
        </w:p>
        <w:p w14:paraId="3C13AC1E" w14:textId="084BCD3F" w:rsidR="0062364D" w:rsidRDefault="006728F8">
          <w:pPr>
            <w:pStyle w:val="TOC2"/>
            <w:tabs>
              <w:tab w:val="right" w:leader="dot" w:pos="9350"/>
            </w:tabs>
            <w:rPr>
              <w:noProof/>
            </w:rPr>
          </w:pPr>
          <w:hyperlink w:anchor="_Toc100008142" w:history="1">
            <w:r w:rsidR="0062364D" w:rsidRPr="00B030AD">
              <w:rPr>
                <w:rStyle w:val="Hyperlink"/>
                <w:noProof/>
              </w:rPr>
              <w:t>Feelings</w:t>
            </w:r>
            <w:r w:rsidR="0062364D">
              <w:rPr>
                <w:noProof/>
                <w:webHidden/>
              </w:rPr>
              <w:tab/>
            </w:r>
            <w:r w:rsidR="0062364D">
              <w:rPr>
                <w:noProof/>
                <w:webHidden/>
              </w:rPr>
              <w:fldChar w:fldCharType="begin"/>
            </w:r>
            <w:r w:rsidR="0062364D">
              <w:rPr>
                <w:noProof/>
                <w:webHidden/>
              </w:rPr>
              <w:instrText xml:space="preserve"> PAGEREF _Toc100008142 \h </w:instrText>
            </w:r>
            <w:r w:rsidR="0062364D">
              <w:rPr>
                <w:noProof/>
                <w:webHidden/>
              </w:rPr>
            </w:r>
            <w:r w:rsidR="0062364D">
              <w:rPr>
                <w:noProof/>
                <w:webHidden/>
              </w:rPr>
              <w:fldChar w:fldCharType="separate"/>
            </w:r>
            <w:r w:rsidR="0062364D">
              <w:rPr>
                <w:noProof/>
                <w:webHidden/>
              </w:rPr>
              <w:t>3</w:t>
            </w:r>
            <w:r w:rsidR="0062364D">
              <w:rPr>
                <w:noProof/>
                <w:webHidden/>
              </w:rPr>
              <w:fldChar w:fldCharType="end"/>
            </w:r>
          </w:hyperlink>
        </w:p>
        <w:p w14:paraId="59BED75C" w14:textId="349EE51B" w:rsidR="0062364D" w:rsidRDefault="006728F8">
          <w:pPr>
            <w:pStyle w:val="TOC2"/>
            <w:tabs>
              <w:tab w:val="right" w:leader="dot" w:pos="9350"/>
            </w:tabs>
            <w:rPr>
              <w:noProof/>
            </w:rPr>
          </w:pPr>
          <w:hyperlink w:anchor="_Toc100008143" w:history="1">
            <w:r w:rsidR="0062364D" w:rsidRPr="00B030AD">
              <w:rPr>
                <w:rStyle w:val="Hyperlink"/>
                <w:noProof/>
              </w:rPr>
              <w:t>Evaluation</w:t>
            </w:r>
            <w:r w:rsidR="0062364D">
              <w:rPr>
                <w:noProof/>
                <w:webHidden/>
              </w:rPr>
              <w:tab/>
            </w:r>
            <w:r w:rsidR="0062364D">
              <w:rPr>
                <w:noProof/>
                <w:webHidden/>
              </w:rPr>
              <w:fldChar w:fldCharType="begin"/>
            </w:r>
            <w:r w:rsidR="0062364D">
              <w:rPr>
                <w:noProof/>
                <w:webHidden/>
              </w:rPr>
              <w:instrText xml:space="preserve"> PAGEREF _Toc100008143 \h </w:instrText>
            </w:r>
            <w:r w:rsidR="0062364D">
              <w:rPr>
                <w:noProof/>
                <w:webHidden/>
              </w:rPr>
            </w:r>
            <w:r w:rsidR="0062364D">
              <w:rPr>
                <w:noProof/>
                <w:webHidden/>
              </w:rPr>
              <w:fldChar w:fldCharType="separate"/>
            </w:r>
            <w:r w:rsidR="0062364D">
              <w:rPr>
                <w:noProof/>
                <w:webHidden/>
              </w:rPr>
              <w:t>4</w:t>
            </w:r>
            <w:r w:rsidR="0062364D">
              <w:rPr>
                <w:noProof/>
                <w:webHidden/>
              </w:rPr>
              <w:fldChar w:fldCharType="end"/>
            </w:r>
          </w:hyperlink>
        </w:p>
        <w:p w14:paraId="0958C3CF" w14:textId="76427D20" w:rsidR="0062364D" w:rsidRDefault="006728F8">
          <w:pPr>
            <w:pStyle w:val="TOC2"/>
            <w:tabs>
              <w:tab w:val="right" w:leader="dot" w:pos="9350"/>
            </w:tabs>
            <w:rPr>
              <w:noProof/>
            </w:rPr>
          </w:pPr>
          <w:hyperlink w:anchor="_Toc100008144" w:history="1">
            <w:r w:rsidR="0062364D" w:rsidRPr="00B030AD">
              <w:rPr>
                <w:rStyle w:val="Hyperlink"/>
                <w:noProof/>
              </w:rPr>
              <w:t>Analysis</w:t>
            </w:r>
            <w:r w:rsidR="0062364D">
              <w:rPr>
                <w:noProof/>
                <w:webHidden/>
              </w:rPr>
              <w:tab/>
            </w:r>
            <w:r w:rsidR="0062364D">
              <w:rPr>
                <w:noProof/>
                <w:webHidden/>
              </w:rPr>
              <w:fldChar w:fldCharType="begin"/>
            </w:r>
            <w:r w:rsidR="0062364D">
              <w:rPr>
                <w:noProof/>
                <w:webHidden/>
              </w:rPr>
              <w:instrText xml:space="preserve"> PAGEREF _Toc100008144 \h </w:instrText>
            </w:r>
            <w:r w:rsidR="0062364D">
              <w:rPr>
                <w:noProof/>
                <w:webHidden/>
              </w:rPr>
            </w:r>
            <w:r w:rsidR="0062364D">
              <w:rPr>
                <w:noProof/>
                <w:webHidden/>
              </w:rPr>
              <w:fldChar w:fldCharType="separate"/>
            </w:r>
            <w:r w:rsidR="0062364D">
              <w:rPr>
                <w:noProof/>
                <w:webHidden/>
              </w:rPr>
              <w:t>4</w:t>
            </w:r>
            <w:r w:rsidR="0062364D">
              <w:rPr>
                <w:noProof/>
                <w:webHidden/>
              </w:rPr>
              <w:fldChar w:fldCharType="end"/>
            </w:r>
          </w:hyperlink>
        </w:p>
        <w:p w14:paraId="2D5C9871" w14:textId="7497B55F" w:rsidR="0062364D" w:rsidRDefault="006728F8">
          <w:pPr>
            <w:pStyle w:val="TOC2"/>
            <w:tabs>
              <w:tab w:val="right" w:leader="dot" w:pos="9350"/>
            </w:tabs>
            <w:rPr>
              <w:noProof/>
            </w:rPr>
          </w:pPr>
          <w:hyperlink w:anchor="_Toc100008145" w:history="1">
            <w:r w:rsidR="0062364D" w:rsidRPr="00B030AD">
              <w:rPr>
                <w:rStyle w:val="Hyperlink"/>
                <w:noProof/>
              </w:rPr>
              <w:t>Conclusion</w:t>
            </w:r>
            <w:r w:rsidR="0062364D">
              <w:rPr>
                <w:noProof/>
                <w:webHidden/>
              </w:rPr>
              <w:tab/>
            </w:r>
            <w:r w:rsidR="0062364D">
              <w:rPr>
                <w:noProof/>
                <w:webHidden/>
              </w:rPr>
              <w:fldChar w:fldCharType="begin"/>
            </w:r>
            <w:r w:rsidR="0062364D">
              <w:rPr>
                <w:noProof/>
                <w:webHidden/>
              </w:rPr>
              <w:instrText xml:space="preserve"> PAGEREF _Toc100008145 \h </w:instrText>
            </w:r>
            <w:r w:rsidR="0062364D">
              <w:rPr>
                <w:noProof/>
                <w:webHidden/>
              </w:rPr>
            </w:r>
            <w:r w:rsidR="0062364D">
              <w:rPr>
                <w:noProof/>
                <w:webHidden/>
              </w:rPr>
              <w:fldChar w:fldCharType="separate"/>
            </w:r>
            <w:r w:rsidR="0062364D">
              <w:rPr>
                <w:noProof/>
                <w:webHidden/>
              </w:rPr>
              <w:t>5</w:t>
            </w:r>
            <w:r w:rsidR="0062364D">
              <w:rPr>
                <w:noProof/>
                <w:webHidden/>
              </w:rPr>
              <w:fldChar w:fldCharType="end"/>
            </w:r>
          </w:hyperlink>
        </w:p>
        <w:p w14:paraId="54510263" w14:textId="37E7A108" w:rsidR="0062364D" w:rsidRDefault="006728F8">
          <w:pPr>
            <w:pStyle w:val="TOC2"/>
            <w:tabs>
              <w:tab w:val="right" w:leader="dot" w:pos="9350"/>
            </w:tabs>
            <w:rPr>
              <w:noProof/>
            </w:rPr>
          </w:pPr>
          <w:hyperlink w:anchor="_Toc100008146" w:history="1">
            <w:r w:rsidR="0062364D" w:rsidRPr="00B030AD">
              <w:rPr>
                <w:rStyle w:val="Hyperlink"/>
                <w:noProof/>
              </w:rPr>
              <w:t>Action Plan</w:t>
            </w:r>
            <w:r w:rsidR="0062364D">
              <w:rPr>
                <w:noProof/>
                <w:webHidden/>
              </w:rPr>
              <w:tab/>
            </w:r>
            <w:r w:rsidR="0062364D">
              <w:rPr>
                <w:noProof/>
                <w:webHidden/>
              </w:rPr>
              <w:fldChar w:fldCharType="begin"/>
            </w:r>
            <w:r w:rsidR="0062364D">
              <w:rPr>
                <w:noProof/>
                <w:webHidden/>
              </w:rPr>
              <w:instrText xml:space="preserve"> PAGEREF _Toc100008146 \h </w:instrText>
            </w:r>
            <w:r w:rsidR="0062364D">
              <w:rPr>
                <w:noProof/>
                <w:webHidden/>
              </w:rPr>
            </w:r>
            <w:r w:rsidR="0062364D">
              <w:rPr>
                <w:noProof/>
                <w:webHidden/>
              </w:rPr>
              <w:fldChar w:fldCharType="separate"/>
            </w:r>
            <w:r w:rsidR="0062364D">
              <w:rPr>
                <w:noProof/>
                <w:webHidden/>
              </w:rPr>
              <w:t>5</w:t>
            </w:r>
            <w:r w:rsidR="0062364D">
              <w:rPr>
                <w:noProof/>
                <w:webHidden/>
              </w:rPr>
              <w:fldChar w:fldCharType="end"/>
            </w:r>
          </w:hyperlink>
        </w:p>
        <w:p w14:paraId="42D579EA" w14:textId="7A04C459" w:rsidR="0062364D" w:rsidRDefault="006728F8">
          <w:pPr>
            <w:pStyle w:val="TOC1"/>
            <w:tabs>
              <w:tab w:val="right" w:leader="dot" w:pos="9350"/>
            </w:tabs>
            <w:rPr>
              <w:noProof/>
            </w:rPr>
          </w:pPr>
          <w:hyperlink w:anchor="_Toc100008147" w:history="1">
            <w:r w:rsidR="0062364D" w:rsidRPr="00B030AD">
              <w:rPr>
                <w:rStyle w:val="Hyperlink"/>
                <w:noProof/>
              </w:rPr>
              <w:t>Conclusion</w:t>
            </w:r>
            <w:r w:rsidR="0062364D">
              <w:rPr>
                <w:noProof/>
                <w:webHidden/>
              </w:rPr>
              <w:tab/>
            </w:r>
            <w:r w:rsidR="0062364D">
              <w:rPr>
                <w:noProof/>
                <w:webHidden/>
              </w:rPr>
              <w:fldChar w:fldCharType="begin"/>
            </w:r>
            <w:r w:rsidR="0062364D">
              <w:rPr>
                <w:noProof/>
                <w:webHidden/>
              </w:rPr>
              <w:instrText xml:space="preserve"> PAGEREF _Toc100008147 \h </w:instrText>
            </w:r>
            <w:r w:rsidR="0062364D">
              <w:rPr>
                <w:noProof/>
                <w:webHidden/>
              </w:rPr>
            </w:r>
            <w:r w:rsidR="0062364D">
              <w:rPr>
                <w:noProof/>
                <w:webHidden/>
              </w:rPr>
              <w:fldChar w:fldCharType="separate"/>
            </w:r>
            <w:r w:rsidR="0062364D">
              <w:rPr>
                <w:noProof/>
                <w:webHidden/>
              </w:rPr>
              <w:t>6</w:t>
            </w:r>
            <w:r w:rsidR="0062364D">
              <w:rPr>
                <w:noProof/>
                <w:webHidden/>
              </w:rPr>
              <w:fldChar w:fldCharType="end"/>
            </w:r>
          </w:hyperlink>
        </w:p>
        <w:p w14:paraId="12B2D9B5" w14:textId="133E5480" w:rsidR="0062364D" w:rsidRDefault="006728F8">
          <w:pPr>
            <w:pStyle w:val="TOC1"/>
            <w:tabs>
              <w:tab w:val="right" w:leader="dot" w:pos="9350"/>
            </w:tabs>
            <w:rPr>
              <w:noProof/>
            </w:rPr>
          </w:pPr>
          <w:hyperlink w:anchor="_Toc100008148" w:history="1">
            <w:r w:rsidR="0062364D" w:rsidRPr="00B030AD">
              <w:rPr>
                <w:rStyle w:val="Hyperlink"/>
                <w:noProof/>
              </w:rPr>
              <w:t>References</w:t>
            </w:r>
            <w:r w:rsidR="0062364D">
              <w:rPr>
                <w:noProof/>
                <w:webHidden/>
              </w:rPr>
              <w:tab/>
            </w:r>
            <w:r w:rsidR="0062364D">
              <w:rPr>
                <w:noProof/>
                <w:webHidden/>
              </w:rPr>
              <w:fldChar w:fldCharType="begin"/>
            </w:r>
            <w:r w:rsidR="0062364D">
              <w:rPr>
                <w:noProof/>
                <w:webHidden/>
              </w:rPr>
              <w:instrText xml:space="preserve"> PAGEREF _Toc100008148 \h </w:instrText>
            </w:r>
            <w:r w:rsidR="0062364D">
              <w:rPr>
                <w:noProof/>
                <w:webHidden/>
              </w:rPr>
            </w:r>
            <w:r w:rsidR="0062364D">
              <w:rPr>
                <w:noProof/>
                <w:webHidden/>
              </w:rPr>
              <w:fldChar w:fldCharType="separate"/>
            </w:r>
            <w:r w:rsidR="0062364D">
              <w:rPr>
                <w:noProof/>
                <w:webHidden/>
              </w:rPr>
              <w:t>7</w:t>
            </w:r>
            <w:r w:rsidR="0062364D">
              <w:rPr>
                <w:noProof/>
                <w:webHidden/>
              </w:rPr>
              <w:fldChar w:fldCharType="end"/>
            </w:r>
          </w:hyperlink>
        </w:p>
        <w:p w14:paraId="38DDBA3E" w14:textId="593C67A0" w:rsidR="0062364D" w:rsidRDefault="0062364D">
          <w:r>
            <w:rPr>
              <w:b/>
              <w:bCs/>
              <w:noProof/>
            </w:rPr>
            <w:fldChar w:fldCharType="end"/>
          </w:r>
        </w:p>
      </w:sdtContent>
    </w:sdt>
    <w:p w14:paraId="4B8E3C3D" w14:textId="77777777" w:rsidR="00E760AC" w:rsidRDefault="00E760AC"/>
    <w:p w14:paraId="4CCC9706" w14:textId="5FCA959F" w:rsidR="00DE2873" w:rsidRDefault="00DE2873"/>
    <w:p w14:paraId="79DAE9CC" w14:textId="5E482CAC" w:rsidR="00DE2873" w:rsidRDefault="00DE2873"/>
    <w:p w14:paraId="11E69C2D" w14:textId="57022E15" w:rsidR="00DE2873" w:rsidRDefault="00DE2873"/>
    <w:p w14:paraId="09AEBD44" w14:textId="0F9F80D2" w:rsidR="00DE2873" w:rsidRDefault="00DE2873"/>
    <w:p w14:paraId="751DA4B8" w14:textId="0D451C09" w:rsidR="00DE2873" w:rsidRDefault="00DE2873"/>
    <w:p w14:paraId="2F513C0B" w14:textId="5A79435E" w:rsidR="00DE2873" w:rsidRDefault="00DE2873"/>
    <w:p w14:paraId="791A5106" w14:textId="01A35842" w:rsidR="00DE2873" w:rsidRDefault="00DE2873"/>
    <w:p w14:paraId="727D7FDD" w14:textId="539F41B6" w:rsidR="00DE2873" w:rsidRDefault="00DE2873"/>
    <w:p w14:paraId="1FA8D53C" w14:textId="2B092AC7" w:rsidR="00DE2873" w:rsidRDefault="00DE2873"/>
    <w:p w14:paraId="19BACED1" w14:textId="2E9CD615" w:rsidR="00DE2873" w:rsidRDefault="00DE2873"/>
    <w:p w14:paraId="51CDB945" w14:textId="5C497D82" w:rsidR="00DE2873" w:rsidRDefault="00DE2873"/>
    <w:p w14:paraId="0A60BE38" w14:textId="3C6E2397" w:rsidR="00DE2873" w:rsidRDefault="00DE2873"/>
    <w:p w14:paraId="68582900" w14:textId="1929DA57" w:rsidR="00DE2873" w:rsidRDefault="00DE2873"/>
    <w:p w14:paraId="75AA0050" w14:textId="15DAEC8F" w:rsidR="00DE2873" w:rsidRDefault="00DE2873"/>
    <w:p w14:paraId="0AB1E838" w14:textId="66265DA5" w:rsidR="00DE2873" w:rsidRDefault="00DE2873"/>
    <w:p w14:paraId="122053CC" w14:textId="23442737" w:rsidR="00DE2873" w:rsidRDefault="0062364D" w:rsidP="0062364D">
      <w:pPr>
        <w:pStyle w:val="Title"/>
      </w:pPr>
      <w:r>
        <w:lastRenderedPageBreak/>
        <w:t>Title: What is the most effective way to motivate the staff?</w:t>
      </w:r>
    </w:p>
    <w:p w14:paraId="6EAE140B" w14:textId="568E2F00" w:rsidR="00DE2873" w:rsidRDefault="00DE2873" w:rsidP="00DE2873">
      <w:pPr>
        <w:pStyle w:val="Heading1"/>
      </w:pPr>
      <w:bookmarkStart w:id="0" w:name="_Toc100008139"/>
      <w:r>
        <w:t>Introduction</w:t>
      </w:r>
      <w:bookmarkEnd w:id="0"/>
    </w:p>
    <w:p w14:paraId="6B819A16" w14:textId="77777777" w:rsidR="00DE2873" w:rsidRDefault="00DE2873" w:rsidP="0062364D">
      <w:pPr>
        <w:jc w:val="both"/>
      </w:pPr>
      <w:r>
        <w:t>As part of this module's reflective report, I will highlight the academic and employability abilities that I have gained as a result of my participation in the course. I've learned how to create or prepare a variety of different types of research reports and papers. Some examples of academic skills are time management skills, research writing skills, communication abilities (both oral and written), soft and hard skills, and critical analytical ability, to name a few (Hanks et al., 2016). Making a comprehensive list of all of them is also important for rounding out the employability abilities. With the increasing level of competition among job seekers, having a varied set of skills helps to distinguish oneself from the competition. As part of this reflective research, I employ Gibb's reflective approach to examine my own abilities.</w:t>
      </w:r>
    </w:p>
    <w:p w14:paraId="714351E1" w14:textId="4E724A73" w:rsidR="00DE2873" w:rsidRDefault="00DE2873" w:rsidP="0062364D">
      <w:pPr>
        <w:jc w:val="both"/>
      </w:pPr>
      <w:r>
        <w:t>An individual's personal development is extremely important to his or her professional progress. I may be able to get employable skills in addition to satisfying all academic requirements if I complete all of my coursework. Communicating, working in a team, and managing one's time are three of the most important qualities in the field of professionalism that may be strengthened through understanding and evaluating one's own performance. I have made use of the Gibbs Reflective Cycle wherever possible to exhibit my current abilities and to continue to develop them in preparation for the current evaluation.</w:t>
      </w:r>
    </w:p>
    <w:p w14:paraId="119F03E8" w14:textId="1C65A4DD" w:rsidR="00DE2873" w:rsidRDefault="00DE2873" w:rsidP="0062364D">
      <w:pPr>
        <w:jc w:val="both"/>
      </w:pPr>
    </w:p>
    <w:p w14:paraId="6884E45E" w14:textId="77777777" w:rsidR="00DE2873" w:rsidRDefault="00DE2873" w:rsidP="0062364D">
      <w:pPr>
        <w:pStyle w:val="Heading1"/>
        <w:jc w:val="both"/>
      </w:pPr>
      <w:bookmarkStart w:id="1" w:name="_Toc100008140"/>
      <w:r>
        <w:t>The Gibbs Cycle of Reflection</w:t>
      </w:r>
      <w:bookmarkEnd w:id="1"/>
    </w:p>
    <w:p w14:paraId="291D5D01" w14:textId="2A057E27" w:rsidR="00DE2873" w:rsidRDefault="00DE2873" w:rsidP="0062364D">
      <w:pPr>
        <w:jc w:val="both"/>
      </w:pPr>
      <w:r>
        <w:t xml:space="preserve">Through the examination of a specific case, I emphasized the need of developing academic skills in addition to employability skills in this evaluation process. In this case, I used the Gibbs Reflective Cycle, which assists me in </w:t>
      </w:r>
      <w:r w:rsidR="0062364D">
        <w:t>analyzing</w:t>
      </w:r>
      <w:r>
        <w:t xml:space="preserve"> and evaluating a specific issue while also taking into account my personal sentiments about the scenario both during and after the occurrence. It is my conviction that as a result of this experience, I have gained a better understanding of the method by which I conduct my critical thinking and other related responsibilities. Over the course of the learning module, I've come to the conclusion that I need to enhance my communication, time management, and teamwork skills. My understanding of Gibbs' model assisted me in defining the steps that needed to be taken in order to greatly improve both my academic and employability talents (Koh and Tan, 2018). The key components of the Gibbs model are as follows: a description of the scenario, identification of associated emotions, appraisal of the situation, conclusion, and development of an action plan for future skill growth. The Gibbs model is based on the theory of cognitive behavior. Making use of this methodology at all stages may have assisted me in developing an accurate and consistent assessment of my own individual perspective throughout the learning module (</w:t>
      </w:r>
      <w:proofErr w:type="spellStart"/>
      <w:r>
        <w:t>Beesley</w:t>
      </w:r>
      <w:proofErr w:type="spellEnd"/>
      <w:r>
        <w:t xml:space="preserve"> et al., 2017).</w:t>
      </w:r>
    </w:p>
    <w:p w14:paraId="29F6F031" w14:textId="1DBDA7EC" w:rsidR="00DE2873" w:rsidRDefault="00DE2873" w:rsidP="00DE2873">
      <w:pPr>
        <w:pStyle w:val="Heading2"/>
      </w:pPr>
      <w:bookmarkStart w:id="2" w:name="_Toc100008141"/>
      <w:r>
        <w:lastRenderedPageBreak/>
        <w:t>Description</w:t>
      </w:r>
      <w:bookmarkEnd w:id="2"/>
    </w:p>
    <w:p w14:paraId="28932DA8" w14:textId="77777777" w:rsidR="00DE2873" w:rsidRDefault="00DE2873" w:rsidP="00521944">
      <w:pPr>
        <w:jc w:val="both"/>
      </w:pPr>
      <w:r>
        <w:t>Effective communication is required in both the classroom and the business. Attending my lessons and related activities on a regular basis may help me enhance my communication skills. Gibbs' model may have aided me in better comprehending how my evaluations and learnt lessons are related to the effectiveness of learning assessments (</w:t>
      </w:r>
      <w:proofErr w:type="spellStart"/>
      <w:r>
        <w:t>Hariyati</w:t>
      </w:r>
      <w:proofErr w:type="spellEnd"/>
      <w:r>
        <w:t xml:space="preserve"> and </w:t>
      </w:r>
      <w:proofErr w:type="spellStart"/>
      <w:r>
        <w:t>Ungsianik</w:t>
      </w:r>
      <w:proofErr w:type="spellEnd"/>
      <w:r>
        <w:t>, 2018). So now I understand how to communicate across seemingly unrelated entities that share a similar feature. For instance, anything I've learnt during the curriculum could be on the exam paper. This will allow me to better comprehend and reflect on what I've learnt from my lecturers. I will be able to achieve higher achievement in my academic module with the help of this.</w:t>
      </w:r>
    </w:p>
    <w:p w14:paraId="314B4319" w14:textId="3B0796EA" w:rsidR="00DE2873" w:rsidRDefault="00DE2873" w:rsidP="00521944">
      <w:pPr>
        <w:jc w:val="both"/>
      </w:pPr>
      <w:r>
        <w:t xml:space="preserve">I learned about successful strategies to motivate employees through this module. My ability to describe two different jobs at any </w:t>
      </w:r>
      <w:r w:rsidR="00521944">
        <w:t>organization</w:t>
      </w:r>
      <w:r>
        <w:t xml:space="preserve"> where I have previously worked may have boosted my employability. My capacity to communicate effectively may also have an impact on my leadership abilities. The Gibbs model is essential for communicating the situation I've been in through my cognitive processes (Brierley, 2019). It is feasible to develop a strong link between critical thinking and a specific experience using this method. By examining the current situation, the best plan of action for coping with a prospective incident may have been determined.</w:t>
      </w:r>
    </w:p>
    <w:p w14:paraId="0FDFC01C" w14:textId="54FF5A3C" w:rsidR="00DE2873" w:rsidRDefault="00DE2873" w:rsidP="00521944">
      <w:pPr>
        <w:jc w:val="both"/>
      </w:pPr>
      <w:r>
        <w:t>While the Gibbs model may have assisted in the examination and analysis of internal elements in the current circumstance, it is possible that it has heightened emotions. Because the application of Gibbs' model can explain why the incident occurred during the academic module, it may be deemed necessary (Sambell et al., 2020). Understanding how to communicate effectively can assist me in applying a precise and detailed information base to my current situation." This will assist me in spreading the message to others. As a result, I'm in a better position to work on strengthening my team. It's likely that by leading everyone toward a common goal, I'll be able to increase team communication (Garcia-</w:t>
      </w:r>
      <w:proofErr w:type="spellStart"/>
      <w:r>
        <w:t>Palao</w:t>
      </w:r>
      <w:proofErr w:type="spellEnd"/>
      <w:r>
        <w:t xml:space="preserve"> et al., 2019). By providing a detailed account of an event and the associated experience, time management may now be enhanced. Task-based communication can help shorten the time it takes to finish a project. This could have improved my chances of landing a job with any </w:t>
      </w:r>
      <w:r w:rsidR="00521944">
        <w:t>organization</w:t>
      </w:r>
      <w:r>
        <w:t>.</w:t>
      </w:r>
    </w:p>
    <w:p w14:paraId="09B91E62" w14:textId="1DCF59B7" w:rsidR="00DE2873" w:rsidRDefault="00DE2873" w:rsidP="00DE2873"/>
    <w:p w14:paraId="74F49EA9" w14:textId="2D35669A" w:rsidR="00DE2873" w:rsidRDefault="00DE2873" w:rsidP="00521944">
      <w:pPr>
        <w:pStyle w:val="Heading2"/>
      </w:pPr>
      <w:bookmarkStart w:id="3" w:name="_Toc100008142"/>
      <w:r>
        <w:t>Feelings</w:t>
      </w:r>
      <w:bookmarkEnd w:id="3"/>
    </w:p>
    <w:p w14:paraId="418DD3DA" w14:textId="2FC55E62" w:rsidR="00521944" w:rsidRDefault="00521944" w:rsidP="0062364D">
      <w:pPr>
        <w:jc w:val="both"/>
      </w:pPr>
      <w:r>
        <w:t>The ability to recognize and analyses one's emotions is essential for success in both academic and professional endeavors. As a result, I believe it has benefited me in establishing and clarifying my opinions on the lessons learnt and the experiences I have had as a result of those lessons. By employing this strategy, I will be able to communicate my own thoughts to those around me. After completing this course, I've come to the realization that my capacity to think critically and critically analyses information is vital to everyone's ability to function effectively. Individuals' ability to improve their own performance may have been boosted by extensive exposure to the development of employable talents for the growth of their professional careers.</w:t>
      </w:r>
    </w:p>
    <w:p w14:paraId="58854647" w14:textId="16010976" w:rsidR="00521944" w:rsidRDefault="00521944" w:rsidP="00521944">
      <w:pPr>
        <w:jc w:val="both"/>
      </w:pPr>
      <w:r>
        <w:t xml:space="preserve">In the wake of this learning module, I have gained a much clearer understanding of my own abilities and progressions in academic writing on a much larger scale. I made the decision to improve my time management skills by attending seminars on the subject for a variety of personal </w:t>
      </w:r>
      <w:r>
        <w:lastRenderedPageBreak/>
        <w:t>as well as professional reasons (Lim e al., 2019). Academic writing programs also taught me the importance of syntax, vocabulary, and paraphrase, which I applied in my professional life. I could have gained a significant academic advantage if I had used these resources.</w:t>
      </w:r>
    </w:p>
    <w:p w14:paraId="1E966F80" w14:textId="22FF82BF" w:rsidR="00521944" w:rsidRDefault="00521944" w:rsidP="00521944">
      <w:pPr>
        <w:jc w:val="both"/>
      </w:pPr>
      <w:r>
        <w:t>As a result, I've decided to include organizational terminology in my cover letter in order to draw attention to my desired fields of employment and the accompanying prerequisites. As a result, I need to establish a level of precision in my choice of phrases, sentences, and words, and I need to do so quickly. Because of the frequent courses, it is feasible that I will learn how to put together a comprehensive paragraph with only a few sentences (Austin et al., 2020). Using correct grammar and punctuation when writing a report or an essay might have helped me better organize my time, but I didn't do so. I regret it now. This may make it possible for me to prepare my Curriculum Vitae (CV) in a more approachable and widely accepted manner in the future. I acquired confidence as I progressed through the current study program and developed academic skills in a sequential manner. The academic module has assisted me and my classmates in improving our academic and professional abilities by sharpening the skills that we already possess.</w:t>
      </w:r>
    </w:p>
    <w:p w14:paraId="3F479807" w14:textId="77777777" w:rsidR="00521944" w:rsidRDefault="00521944" w:rsidP="00521944"/>
    <w:p w14:paraId="178A9D7E" w14:textId="0C391D50" w:rsidR="00521944" w:rsidRDefault="00521944" w:rsidP="00521944">
      <w:pPr>
        <w:pStyle w:val="Heading2"/>
      </w:pPr>
      <w:bookmarkStart w:id="4" w:name="_Toc100008143"/>
      <w:r>
        <w:t>Evaluation</w:t>
      </w:r>
      <w:bookmarkEnd w:id="4"/>
    </w:p>
    <w:p w14:paraId="1D73EC02" w14:textId="59C8DEDB" w:rsidR="00521944" w:rsidRDefault="00521944" w:rsidP="00521944">
      <w:pPr>
        <w:jc w:val="both"/>
      </w:pPr>
      <w:r>
        <w:t xml:space="preserve">I have seen significant improvements in my academic writing and analytical ability as a result of the properly constructed academic curriculum. As a result, my ability to organize my time and communicate effectively will be enhanced, which will in turn help my professional development and advancement (Ping and </w:t>
      </w:r>
      <w:proofErr w:type="spellStart"/>
      <w:r>
        <w:t>Xiaochun</w:t>
      </w:r>
      <w:proofErr w:type="spellEnd"/>
      <w:r>
        <w:t>, 2018). This information has been preserved in a number of writing styles in the hopes that I may be able to use it in the future to improve my academic and professional talents. In response to the academic sessions, I have been able to develop a time management strategy for each of the tasks I have been assigned to complete. Following the Gibbs model, everyone desiring to achieve success must possess the ability to critically examine a task and establish its value (</w:t>
      </w:r>
      <w:proofErr w:type="spellStart"/>
      <w:r>
        <w:t>Ardian</w:t>
      </w:r>
      <w:proofErr w:type="spellEnd"/>
      <w:r>
        <w:t xml:space="preserve"> et al., 2019). The use of a to-do list based on this may have assisted me in completing all of my responsibilities in a more organized manner, which would have resulted in better results. The ability to evaluate others is not the only advantage of assessment skills when it comes to producing my CV, as it may also allow me to priorities my prior talents and most recent successes.</w:t>
      </w:r>
    </w:p>
    <w:p w14:paraId="25F6E999" w14:textId="040C0468" w:rsidR="00521944" w:rsidRDefault="00521944" w:rsidP="00521944">
      <w:pPr>
        <w:jc w:val="both"/>
      </w:pPr>
      <w:r>
        <w:t>By compiling information from many sources and compiling it into a report, I may be able to exhibit my communication and time management talents in my professional life. In addition, it is essential to keep the team together so that I may share my evaluation with them.</w:t>
      </w:r>
    </w:p>
    <w:p w14:paraId="35A81DFF" w14:textId="77777777" w:rsidR="00521944" w:rsidRDefault="00521944" w:rsidP="00521944"/>
    <w:p w14:paraId="0D939E80" w14:textId="77777777" w:rsidR="00521944" w:rsidRDefault="00521944" w:rsidP="00521944">
      <w:pPr>
        <w:pStyle w:val="Heading2"/>
      </w:pPr>
      <w:bookmarkStart w:id="5" w:name="_Toc100008144"/>
      <w:r>
        <w:t>Analysis</w:t>
      </w:r>
      <w:bookmarkEnd w:id="5"/>
    </w:p>
    <w:p w14:paraId="7E7D8891" w14:textId="51031A7C" w:rsidR="00521944" w:rsidRDefault="00521944" w:rsidP="00521944">
      <w:pPr>
        <w:jc w:val="both"/>
      </w:pPr>
      <w:r>
        <w:t xml:space="preserve">Given that I'm participating in a group work module, it's vital that I'm able to participate in all of the group's activities. Specifically, I sought the opinions of my classmates and fellow students in order to evaluate the knowledge I had learned in the classroom. The fact that I was able to keep the lines of communication open between the lessons I learned and the real-world experiences I gained by gathering and assessing the experiences of my students, including myself, suggests that </w:t>
      </w:r>
      <w:r>
        <w:lastRenderedPageBreak/>
        <w:t>I did a good job of keeping the communication lines open. Working on this project as part of a group has proven to be beneficial in helping me better manage my time.</w:t>
      </w:r>
    </w:p>
    <w:p w14:paraId="30ED0F06" w14:textId="77777777" w:rsidR="00521944" w:rsidRDefault="00521944" w:rsidP="00521944">
      <w:pPr>
        <w:jc w:val="both"/>
      </w:pPr>
      <w:r>
        <w:t xml:space="preserve">As a result of my participation in the training session, I gained a better understanding of how important it is to improve my analytical abilities in connection to a specific occurrence if I want to ensure that my perceptions and judgments of the present situation are accurate. By participating in these training sessions, I have been able to build on my particular strengths while also addressing my weaknesses by learning and adopting the most critical methods, note-taking techniques, and communication skills with the different sources I have accumulated over time (Cooper and </w:t>
      </w:r>
      <w:proofErr w:type="spellStart"/>
      <w:r>
        <w:t>Shoolbred</w:t>
      </w:r>
      <w:proofErr w:type="spellEnd"/>
      <w:r>
        <w:t>, 2019). It was crucial for my success in the project to be able to perform a thorough study into a specific circumstance and effectively explain my findings to my colleagues. As a team, this is critical because it establishes a similar frequency for all of us to work at while we are together.</w:t>
      </w:r>
    </w:p>
    <w:p w14:paraId="4C0F800B" w14:textId="77777777" w:rsidR="00521944" w:rsidRDefault="00521944" w:rsidP="00521944"/>
    <w:p w14:paraId="3FD6E7D6" w14:textId="7F1BD99D" w:rsidR="00521944" w:rsidRDefault="00521944" w:rsidP="00521944">
      <w:pPr>
        <w:pStyle w:val="Heading2"/>
      </w:pPr>
      <w:bookmarkStart w:id="6" w:name="_Toc100008145"/>
      <w:r>
        <w:t>Conclusion</w:t>
      </w:r>
      <w:bookmarkEnd w:id="6"/>
    </w:p>
    <w:p w14:paraId="72D0C5AD" w14:textId="0BF6A180" w:rsidR="00DE2873" w:rsidRDefault="00521944" w:rsidP="00521944">
      <w:pPr>
        <w:jc w:val="both"/>
      </w:pPr>
      <w:r>
        <w:t>In certain cases, it is possible that reflecting on a specific situation and describing it in all of its aspects would have assisted me in obtaining the most effective findings from the analysis. It is likely that the participants will be required to demonstrate both collaboration and communication abilities in this situation (</w:t>
      </w:r>
      <w:proofErr w:type="spellStart"/>
      <w:r>
        <w:t>Ardian</w:t>
      </w:r>
      <w:proofErr w:type="spellEnd"/>
      <w:r>
        <w:t xml:space="preserve"> et al., 2019). When putting together a group report, for example, I will need to transmit the findings of everyone in the group, including myself, in order to summarize them. In both the job and the school, I will rely on the assistance of my classmates and coworkers to succeed. It has also been assigned to me to learn the Harvard Referencing Format during this semester, in order to demonstrate my capacity to communicate effectively. Therefore, I have come to realize that I must improve my critical analytical skills in order to effectively manage a team while also managing all aspects of communication and time management simultaneously.</w:t>
      </w:r>
    </w:p>
    <w:p w14:paraId="244E41A0" w14:textId="77777777" w:rsidR="00521944" w:rsidRDefault="00521944" w:rsidP="00521944">
      <w:pPr>
        <w:jc w:val="both"/>
      </w:pPr>
    </w:p>
    <w:p w14:paraId="6AB54E30" w14:textId="693855C3" w:rsidR="00521944" w:rsidRDefault="00521944" w:rsidP="00521944">
      <w:pPr>
        <w:pStyle w:val="Heading2"/>
      </w:pPr>
      <w:bookmarkStart w:id="7" w:name="_Toc100008146"/>
      <w:r>
        <w:t>Action Plan</w:t>
      </w:r>
      <w:bookmarkEnd w:id="7"/>
    </w:p>
    <w:p w14:paraId="313F1459" w14:textId="5BFC737F" w:rsidR="00521944" w:rsidRDefault="00521944" w:rsidP="00521944"/>
    <w:p w14:paraId="7EE7AED1" w14:textId="01B37796" w:rsidR="00521944" w:rsidRDefault="00521944" w:rsidP="00521944">
      <w:r w:rsidRPr="00521944">
        <w:t>The establishment of a strategy for pursuing future improvements in a systematic manner is the purpose of this plan. As a result, it's possible that I was more productive in my professional path. In addition, having a plan in place helps me to close the gap between my professional and personal skills.</w:t>
      </w:r>
    </w:p>
    <w:p w14:paraId="5CFF5F27" w14:textId="4BF234B6" w:rsidR="00521944" w:rsidRDefault="00521944" w:rsidP="00521944"/>
    <w:p w14:paraId="25DCF6EC" w14:textId="77777777" w:rsidR="00521944" w:rsidRPr="00521944" w:rsidRDefault="00521944" w:rsidP="00521944"/>
    <w:p w14:paraId="2D481E17" w14:textId="42B717E5" w:rsidR="00521944" w:rsidRDefault="00521944" w:rsidP="00521944">
      <w:pPr>
        <w:jc w:val="both"/>
      </w:pPr>
    </w:p>
    <w:p w14:paraId="051C873C" w14:textId="77777777" w:rsidR="00521944" w:rsidRPr="00DE2873" w:rsidRDefault="00521944" w:rsidP="00521944">
      <w:pPr>
        <w:jc w:val="both"/>
      </w:pPr>
    </w:p>
    <w:p w14:paraId="4F397F8E" w14:textId="7964B688" w:rsidR="00521944" w:rsidRDefault="00521944" w:rsidP="00DE2873">
      <w:r>
        <w:rPr>
          <w:noProof/>
        </w:rPr>
        <w:lastRenderedPageBreak/>
        <w:drawing>
          <wp:anchor distT="0" distB="0" distL="0" distR="0" simplePos="0" relativeHeight="251659264" behindDoc="0" locked="0" layoutInCell="1" allowOverlap="1" wp14:anchorId="150D21F2" wp14:editId="2667239E">
            <wp:simplePos x="0" y="0"/>
            <wp:positionH relativeFrom="margin">
              <wp:posOffset>8890</wp:posOffset>
            </wp:positionH>
            <wp:positionV relativeFrom="paragraph">
              <wp:posOffset>285750</wp:posOffset>
            </wp:positionV>
            <wp:extent cx="4010025" cy="3888105"/>
            <wp:effectExtent l="0" t="0" r="9525" b="0"/>
            <wp:wrapTopAndBottom/>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4" cstate="print"/>
                    <a:stretch>
                      <a:fillRect/>
                    </a:stretch>
                  </pic:blipFill>
                  <pic:spPr>
                    <a:xfrm>
                      <a:off x="0" y="0"/>
                      <a:ext cx="4010025" cy="3888105"/>
                    </a:xfrm>
                    <a:prstGeom prst="rect">
                      <a:avLst/>
                    </a:prstGeom>
                  </pic:spPr>
                </pic:pic>
              </a:graphicData>
            </a:graphic>
            <wp14:sizeRelH relativeFrom="margin">
              <wp14:pctWidth>0</wp14:pctWidth>
            </wp14:sizeRelH>
            <wp14:sizeRelV relativeFrom="margin">
              <wp14:pctHeight>0</wp14:pctHeight>
            </wp14:sizeRelV>
          </wp:anchor>
        </w:drawing>
      </w:r>
    </w:p>
    <w:p w14:paraId="717302B2" w14:textId="06EFF3F2" w:rsidR="00521944" w:rsidRDefault="00521944" w:rsidP="00DE2873"/>
    <w:p w14:paraId="53794054" w14:textId="165C720D" w:rsidR="00521944" w:rsidRDefault="00521944" w:rsidP="00DE2873"/>
    <w:p w14:paraId="7E00F1DB" w14:textId="7E5CF584" w:rsidR="00CA5702" w:rsidRDefault="00521944" w:rsidP="00C70B34">
      <w:pPr>
        <w:pStyle w:val="Heading1"/>
      </w:pPr>
      <w:bookmarkStart w:id="8" w:name="_Toc100008147"/>
      <w:r>
        <w:t>Conclusion</w:t>
      </w:r>
      <w:bookmarkEnd w:id="8"/>
    </w:p>
    <w:p w14:paraId="1375119D" w14:textId="4F43D7F4" w:rsidR="00521944" w:rsidRDefault="00CA5702" w:rsidP="00CA5702">
      <w:pPr>
        <w:jc w:val="both"/>
      </w:pPr>
      <w:r w:rsidRPr="00CA5702">
        <w:t>The Gibbs Reflective Cycle has shown to be a useful tool for understanding how I should approach critical thinking in a given circumstance, and it is easy to use. They have also recognized areas for growth in my ability to communicate, collaborate with others, and manage my time effectively. The Gibbs reflective cycle has assisted me in better understanding the factors that must be taken into consideration when developing academic skills in order to increase one's employability. In the job, academic and employability abilities are essential to success. When it comes to management, innovative, innovative qualities are essential in reflecting an outstanding management strategy. It is academic ability that provides the foundational information that allows one to survive in today's employment market. Additionally, it aids in being better informed about current events and delivers a high degree of learning without producing confusion for the student. Employability ability indicates the ability to apply information in a specific way in accordance with established norms in the workplace. This ability contributes to the development of an individual's perspective in the context of professional development and the work environment.</w:t>
      </w:r>
    </w:p>
    <w:p w14:paraId="78C08BC5" w14:textId="0DBF067F" w:rsidR="00C70B34" w:rsidRDefault="00C70B34" w:rsidP="00CA5702">
      <w:pPr>
        <w:jc w:val="both"/>
      </w:pPr>
    </w:p>
    <w:p w14:paraId="134E5D5A" w14:textId="405FFF51" w:rsidR="00C70B34" w:rsidRDefault="00C70B34" w:rsidP="00CA5702">
      <w:pPr>
        <w:jc w:val="both"/>
      </w:pPr>
    </w:p>
    <w:p w14:paraId="3DD2940D" w14:textId="52869774" w:rsidR="00C70B34" w:rsidRDefault="00C70B34" w:rsidP="00CA5702">
      <w:pPr>
        <w:jc w:val="both"/>
      </w:pPr>
    </w:p>
    <w:p w14:paraId="106D2A17" w14:textId="11530111" w:rsidR="00C70B34" w:rsidRDefault="00C70B34" w:rsidP="00C70B34">
      <w:pPr>
        <w:pStyle w:val="Heading1"/>
      </w:pPr>
      <w:bookmarkStart w:id="9" w:name="_Toc100008148"/>
      <w:r>
        <w:t>References</w:t>
      </w:r>
      <w:bookmarkEnd w:id="9"/>
    </w:p>
    <w:p w14:paraId="3B4811BE" w14:textId="5CA50343" w:rsidR="00C70B34" w:rsidRPr="00C70B34" w:rsidRDefault="00C70B34" w:rsidP="00C70B34">
      <w:pPr>
        <w:rPr>
          <w:rFonts w:cs="Times New Roman"/>
          <w:color w:val="222222"/>
          <w:szCs w:val="24"/>
          <w:shd w:val="clear" w:color="auto" w:fill="FFFFFF"/>
        </w:rPr>
      </w:pPr>
      <w:r w:rsidRPr="00C70B34">
        <w:rPr>
          <w:rFonts w:cs="Times New Roman"/>
          <w:color w:val="222222"/>
          <w:szCs w:val="24"/>
          <w:shd w:val="clear" w:color="auto" w:fill="FFFFFF"/>
        </w:rPr>
        <w:t xml:space="preserve">Markkanen, P., </w:t>
      </w:r>
      <w:proofErr w:type="spellStart"/>
      <w:r w:rsidRPr="00C70B34">
        <w:rPr>
          <w:rFonts w:cs="Times New Roman"/>
          <w:color w:val="222222"/>
          <w:szCs w:val="24"/>
          <w:shd w:val="clear" w:color="auto" w:fill="FFFFFF"/>
        </w:rPr>
        <w:t>Välimäki</w:t>
      </w:r>
      <w:proofErr w:type="spellEnd"/>
      <w:r w:rsidRPr="00C70B34">
        <w:rPr>
          <w:rFonts w:cs="Times New Roman"/>
          <w:color w:val="222222"/>
          <w:szCs w:val="24"/>
          <w:shd w:val="clear" w:color="auto" w:fill="FFFFFF"/>
        </w:rPr>
        <w:t xml:space="preserve">, M., </w:t>
      </w:r>
      <w:proofErr w:type="spellStart"/>
      <w:r w:rsidRPr="00C70B34">
        <w:rPr>
          <w:rFonts w:cs="Times New Roman"/>
          <w:color w:val="222222"/>
          <w:szCs w:val="24"/>
          <w:shd w:val="clear" w:color="auto" w:fill="FFFFFF"/>
        </w:rPr>
        <w:t>Anttila</w:t>
      </w:r>
      <w:proofErr w:type="spellEnd"/>
      <w:r w:rsidRPr="00C70B34">
        <w:rPr>
          <w:rFonts w:cs="Times New Roman"/>
          <w:color w:val="222222"/>
          <w:szCs w:val="24"/>
          <w:shd w:val="clear" w:color="auto" w:fill="FFFFFF"/>
        </w:rPr>
        <w:t xml:space="preserve">, M. and </w:t>
      </w:r>
      <w:proofErr w:type="spellStart"/>
      <w:r w:rsidRPr="00C70B34">
        <w:rPr>
          <w:rFonts w:cs="Times New Roman"/>
          <w:color w:val="222222"/>
          <w:szCs w:val="24"/>
          <w:shd w:val="clear" w:color="auto" w:fill="FFFFFF"/>
        </w:rPr>
        <w:t>Kuuskorpi</w:t>
      </w:r>
      <w:proofErr w:type="spellEnd"/>
      <w:r w:rsidRPr="00C70B34">
        <w:rPr>
          <w:rFonts w:cs="Times New Roman"/>
          <w:color w:val="222222"/>
          <w:szCs w:val="24"/>
          <w:shd w:val="clear" w:color="auto" w:fill="FFFFFF"/>
        </w:rPr>
        <w:t>, M., 2020. A reflective cycle: Understanding challenging situations in a school setting. </w:t>
      </w:r>
      <w:r w:rsidRPr="00C70B34">
        <w:rPr>
          <w:rFonts w:cs="Times New Roman"/>
          <w:i/>
          <w:iCs/>
          <w:color w:val="222222"/>
          <w:szCs w:val="24"/>
          <w:shd w:val="clear" w:color="auto" w:fill="FFFFFF"/>
        </w:rPr>
        <w:t>Educational Research</w:t>
      </w:r>
      <w:r w:rsidRPr="00C70B34">
        <w:rPr>
          <w:rFonts w:cs="Times New Roman"/>
          <w:color w:val="222222"/>
          <w:szCs w:val="24"/>
          <w:shd w:val="clear" w:color="auto" w:fill="FFFFFF"/>
        </w:rPr>
        <w:t>, </w:t>
      </w:r>
      <w:r w:rsidRPr="00C70B34">
        <w:rPr>
          <w:rFonts w:cs="Times New Roman"/>
          <w:i/>
          <w:iCs/>
          <w:color w:val="222222"/>
          <w:szCs w:val="24"/>
          <w:shd w:val="clear" w:color="auto" w:fill="FFFFFF"/>
        </w:rPr>
        <w:t>62</w:t>
      </w:r>
      <w:r w:rsidRPr="00C70B34">
        <w:rPr>
          <w:rFonts w:cs="Times New Roman"/>
          <w:color w:val="222222"/>
          <w:szCs w:val="24"/>
          <w:shd w:val="clear" w:color="auto" w:fill="FFFFFF"/>
        </w:rPr>
        <w:t>(1), pp.46-62.</w:t>
      </w:r>
    </w:p>
    <w:p w14:paraId="279B1305" w14:textId="76B4E939" w:rsidR="00C70B34" w:rsidRPr="00C70B34" w:rsidRDefault="00C70B34" w:rsidP="00C70B34">
      <w:pPr>
        <w:rPr>
          <w:rFonts w:cs="Times New Roman"/>
          <w:color w:val="222222"/>
          <w:szCs w:val="24"/>
          <w:shd w:val="clear" w:color="auto" w:fill="FFFFFF"/>
        </w:rPr>
      </w:pPr>
      <w:proofErr w:type="spellStart"/>
      <w:r w:rsidRPr="00C70B34">
        <w:rPr>
          <w:rFonts w:cs="Times New Roman"/>
          <w:color w:val="222222"/>
          <w:szCs w:val="24"/>
          <w:shd w:val="clear" w:color="auto" w:fill="FFFFFF"/>
        </w:rPr>
        <w:t>Daudelin</w:t>
      </w:r>
      <w:proofErr w:type="spellEnd"/>
      <w:r w:rsidRPr="00C70B34">
        <w:rPr>
          <w:rFonts w:cs="Times New Roman"/>
          <w:color w:val="222222"/>
          <w:szCs w:val="24"/>
          <w:shd w:val="clear" w:color="auto" w:fill="FFFFFF"/>
        </w:rPr>
        <w:t>, M.W., 1996. Learning from experience through reflection. </w:t>
      </w:r>
      <w:r w:rsidRPr="00C70B34">
        <w:rPr>
          <w:rFonts w:cs="Times New Roman"/>
          <w:i/>
          <w:iCs/>
          <w:color w:val="222222"/>
          <w:szCs w:val="24"/>
          <w:shd w:val="clear" w:color="auto" w:fill="FFFFFF"/>
        </w:rPr>
        <w:t>Organizational dynamics</w:t>
      </w:r>
      <w:r w:rsidRPr="00C70B34">
        <w:rPr>
          <w:rFonts w:cs="Times New Roman"/>
          <w:color w:val="222222"/>
          <w:szCs w:val="24"/>
          <w:shd w:val="clear" w:color="auto" w:fill="FFFFFF"/>
        </w:rPr>
        <w:t>, </w:t>
      </w:r>
      <w:r w:rsidRPr="00C70B34">
        <w:rPr>
          <w:rFonts w:cs="Times New Roman"/>
          <w:i/>
          <w:iCs/>
          <w:color w:val="222222"/>
          <w:szCs w:val="24"/>
          <w:shd w:val="clear" w:color="auto" w:fill="FFFFFF"/>
        </w:rPr>
        <w:t>24</w:t>
      </w:r>
      <w:r w:rsidRPr="00C70B34">
        <w:rPr>
          <w:rFonts w:cs="Times New Roman"/>
          <w:color w:val="222222"/>
          <w:szCs w:val="24"/>
          <w:shd w:val="clear" w:color="auto" w:fill="FFFFFF"/>
        </w:rPr>
        <w:t>(3), pp.36-48.</w:t>
      </w:r>
    </w:p>
    <w:p w14:paraId="3C9DB146" w14:textId="7C219B5D" w:rsidR="00C70B34" w:rsidRPr="00C70B34" w:rsidRDefault="00C70B34" w:rsidP="00C70B34">
      <w:pPr>
        <w:rPr>
          <w:rFonts w:cs="Times New Roman"/>
          <w:color w:val="222222"/>
          <w:szCs w:val="24"/>
          <w:shd w:val="clear" w:color="auto" w:fill="FFFFFF"/>
        </w:rPr>
      </w:pPr>
      <w:r w:rsidRPr="00C70B34">
        <w:rPr>
          <w:rFonts w:cs="Times New Roman"/>
          <w:color w:val="222222"/>
          <w:szCs w:val="24"/>
          <w:shd w:val="clear" w:color="auto" w:fill="FFFFFF"/>
        </w:rPr>
        <w:t>Paterson, C. and Chapman, J., 2013. Enhancing skills of critical reflection to evidence learning in professional practice. </w:t>
      </w:r>
      <w:r w:rsidRPr="00C70B34">
        <w:rPr>
          <w:rFonts w:cs="Times New Roman"/>
          <w:i/>
          <w:iCs/>
          <w:color w:val="222222"/>
          <w:szCs w:val="24"/>
          <w:shd w:val="clear" w:color="auto" w:fill="FFFFFF"/>
        </w:rPr>
        <w:t>Physical Therapy in Sport</w:t>
      </w:r>
      <w:r w:rsidRPr="00C70B34">
        <w:rPr>
          <w:rFonts w:cs="Times New Roman"/>
          <w:color w:val="222222"/>
          <w:szCs w:val="24"/>
          <w:shd w:val="clear" w:color="auto" w:fill="FFFFFF"/>
        </w:rPr>
        <w:t>, </w:t>
      </w:r>
      <w:r w:rsidRPr="00C70B34">
        <w:rPr>
          <w:rFonts w:cs="Times New Roman"/>
          <w:i/>
          <w:iCs/>
          <w:color w:val="222222"/>
          <w:szCs w:val="24"/>
          <w:shd w:val="clear" w:color="auto" w:fill="FFFFFF"/>
        </w:rPr>
        <w:t>14</w:t>
      </w:r>
      <w:r w:rsidRPr="00C70B34">
        <w:rPr>
          <w:rFonts w:cs="Times New Roman"/>
          <w:color w:val="222222"/>
          <w:szCs w:val="24"/>
          <w:shd w:val="clear" w:color="auto" w:fill="FFFFFF"/>
        </w:rPr>
        <w:t>(3), pp.133-138.</w:t>
      </w:r>
    </w:p>
    <w:p w14:paraId="7DC787EA" w14:textId="53A85715" w:rsidR="00C70B34" w:rsidRPr="00C70B34" w:rsidRDefault="00C70B34" w:rsidP="00C70B34">
      <w:pPr>
        <w:rPr>
          <w:rFonts w:cs="Times New Roman"/>
          <w:color w:val="222222"/>
          <w:szCs w:val="24"/>
          <w:shd w:val="clear" w:color="auto" w:fill="FFFFFF"/>
        </w:rPr>
      </w:pPr>
      <w:r w:rsidRPr="00C70B34">
        <w:rPr>
          <w:rFonts w:cs="Times New Roman"/>
          <w:color w:val="222222"/>
          <w:szCs w:val="24"/>
          <w:shd w:val="clear" w:color="auto" w:fill="FFFFFF"/>
        </w:rPr>
        <w:t xml:space="preserve">Britton, B.K. and </w:t>
      </w:r>
      <w:proofErr w:type="spellStart"/>
      <w:r w:rsidRPr="00C70B34">
        <w:rPr>
          <w:rFonts w:cs="Times New Roman"/>
          <w:color w:val="222222"/>
          <w:szCs w:val="24"/>
          <w:shd w:val="clear" w:color="auto" w:fill="FFFFFF"/>
        </w:rPr>
        <w:t>Tesser</w:t>
      </w:r>
      <w:proofErr w:type="spellEnd"/>
      <w:r w:rsidRPr="00C70B34">
        <w:rPr>
          <w:rFonts w:cs="Times New Roman"/>
          <w:color w:val="222222"/>
          <w:szCs w:val="24"/>
          <w:shd w:val="clear" w:color="auto" w:fill="FFFFFF"/>
        </w:rPr>
        <w:t>, A., 1991. Effects of time-management practices on college grades. </w:t>
      </w:r>
      <w:r w:rsidRPr="00C70B34">
        <w:rPr>
          <w:rFonts w:cs="Times New Roman"/>
          <w:i/>
          <w:iCs/>
          <w:color w:val="222222"/>
          <w:szCs w:val="24"/>
          <w:shd w:val="clear" w:color="auto" w:fill="FFFFFF"/>
        </w:rPr>
        <w:t>Journal of educational psychology</w:t>
      </w:r>
      <w:r w:rsidRPr="00C70B34">
        <w:rPr>
          <w:rFonts w:cs="Times New Roman"/>
          <w:color w:val="222222"/>
          <w:szCs w:val="24"/>
          <w:shd w:val="clear" w:color="auto" w:fill="FFFFFF"/>
        </w:rPr>
        <w:t>, </w:t>
      </w:r>
      <w:r w:rsidRPr="00C70B34">
        <w:rPr>
          <w:rFonts w:cs="Times New Roman"/>
          <w:i/>
          <w:iCs/>
          <w:color w:val="222222"/>
          <w:szCs w:val="24"/>
          <w:shd w:val="clear" w:color="auto" w:fill="FFFFFF"/>
        </w:rPr>
        <w:t>83</w:t>
      </w:r>
      <w:r w:rsidRPr="00C70B34">
        <w:rPr>
          <w:rFonts w:cs="Times New Roman"/>
          <w:color w:val="222222"/>
          <w:szCs w:val="24"/>
          <w:shd w:val="clear" w:color="auto" w:fill="FFFFFF"/>
        </w:rPr>
        <w:t>(3), p.405.</w:t>
      </w:r>
    </w:p>
    <w:p w14:paraId="681131EB" w14:textId="77777777" w:rsidR="00C70B34" w:rsidRDefault="00C70B34" w:rsidP="00C70B34">
      <w:pPr>
        <w:rPr>
          <w:rFonts w:ascii="Arial" w:hAnsi="Arial" w:cs="Arial"/>
          <w:color w:val="222222"/>
          <w:sz w:val="20"/>
          <w:szCs w:val="20"/>
          <w:shd w:val="clear" w:color="auto" w:fill="FFFFFF"/>
        </w:rPr>
      </w:pPr>
    </w:p>
    <w:p w14:paraId="279A265A" w14:textId="5FBE1B77" w:rsidR="00C70B34" w:rsidRDefault="00C70B34" w:rsidP="00C70B34">
      <w:pPr>
        <w:rPr>
          <w:rFonts w:ascii="Arial" w:hAnsi="Arial" w:cs="Arial"/>
          <w:color w:val="222222"/>
          <w:sz w:val="20"/>
          <w:szCs w:val="20"/>
          <w:shd w:val="clear" w:color="auto" w:fill="FFFFFF"/>
        </w:rPr>
      </w:pPr>
    </w:p>
    <w:p w14:paraId="1B309D18" w14:textId="77777777" w:rsidR="00C70B34" w:rsidRPr="00C70B34" w:rsidRDefault="00C70B34" w:rsidP="00C70B34"/>
    <w:sectPr w:rsidR="00C70B34" w:rsidRPr="00C70B34" w:rsidSect="0062364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873"/>
    <w:rsid w:val="00521944"/>
    <w:rsid w:val="0062364D"/>
    <w:rsid w:val="006462BF"/>
    <w:rsid w:val="006728F8"/>
    <w:rsid w:val="00C70B34"/>
    <w:rsid w:val="00CA5702"/>
    <w:rsid w:val="00DE2873"/>
    <w:rsid w:val="00E2583F"/>
    <w:rsid w:val="00E760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00C5A"/>
  <w15:chartTrackingRefBased/>
  <w15:docId w15:val="{033C79FE-A79F-403F-BB71-9F3DB89E8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83F"/>
    <w:rPr>
      <w:rFonts w:ascii="Times New Roman" w:hAnsi="Times New Roman"/>
      <w:sz w:val="24"/>
    </w:rPr>
  </w:style>
  <w:style w:type="paragraph" w:styleId="Heading1">
    <w:name w:val="heading 1"/>
    <w:basedOn w:val="Normal"/>
    <w:next w:val="Normal"/>
    <w:link w:val="Heading1Char"/>
    <w:uiPriority w:val="9"/>
    <w:qFormat/>
    <w:rsid w:val="00DE28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28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8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2873"/>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2364D"/>
    <w:pPr>
      <w:spacing w:after="0" w:line="240" w:lineRule="auto"/>
    </w:pPr>
    <w:rPr>
      <w:rFonts w:eastAsiaTheme="minorEastAsia"/>
    </w:rPr>
  </w:style>
  <w:style w:type="character" w:customStyle="1" w:styleId="NoSpacingChar">
    <w:name w:val="No Spacing Char"/>
    <w:basedOn w:val="DefaultParagraphFont"/>
    <w:link w:val="NoSpacing"/>
    <w:uiPriority w:val="1"/>
    <w:rsid w:val="0062364D"/>
    <w:rPr>
      <w:rFonts w:eastAsiaTheme="minorEastAsia"/>
    </w:rPr>
  </w:style>
  <w:style w:type="paragraph" w:styleId="TOCHeading">
    <w:name w:val="TOC Heading"/>
    <w:basedOn w:val="Heading1"/>
    <w:next w:val="Normal"/>
    <w:uiPriority w:val="39"/>
    <w:unhideWhenUsed/>
    <w:qFormat/>
    <w:rsid w:val="0062364D"/>
    <w:pPr>
      <w:outlineLvl w:val="9"/>
    </w:pPr>
  </w:style>
  <w:style w:type="paragraph" w:styleId="TOC1">
    <w:name w:val="toc 1"/>
    <w:basedOn w:val="Normal"/>
    <w:next w:val="Normal"/>
    <w:autoRedefine/>
    <w:uiPriority w:val="39"/>
    <w:unhideWhenUsed/>
    <w:rsid w:val="0062364D"/>
    <w:pPr>
      <w:spacing w:after="100"/>
    </w:pPr>
  </w:style>
  <w:style w:type="paragraph" w:styleId="TOC2">
    <w:name w:val="toc 2"/>
    <w:basedOn w:val="Normal"/>
    <w:next w:val="Normal"/>
    <w:autoRedefine/>
    <w:uiPriority w:val="39"/>
    <w:unhideWhenUsed/>
    <w:rsid w:val="0062364D"/>
    <w:pPr>
      <w:spacing w:after="100"/>
      <w:ind w:left="240"/>
    </w:pPr>
  </w:style>
  <w:style w:type="character" w:styleId="Hyperlink">
    <w:name w:val="Hyperlink"/>
    <w:basedOn w:val="DefaultParagraphFont"/>
    <w:uiPriority w:val="99"/>
    <w:unhideWhenUsed/>
    <w:rsid w:val="0062364D"/>
    <w:rPr>
      <w:color w:val="0563C1" w:themeColor="hyperlink"/>
      <w:u w:val="single"/>
    </w:rPr>
  </w:style>
  <w:style w:type="paragraph" w:styleId="Title">
    <w:name w:val="Title"/>
    <w:basedOn w:val="Normal"/>
    <w:next w:val="Normal"/>
    <w:link w:val="TitleChar"/>
    <w:uiPriority w:val="10"/>
    <w:qFormat/>
    <w:rsid w:val="006236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64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9</Pages>
  <Words>2223</Words>
  <Characters>12673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Rafia Saleem</dc:creator>
  <cp:keywords/>
  <dc:description/>
  <cp:lastModifiedBy>Rafia Saleem</cp:lastModifiedBy>
  <cp:revision>4</cp:revision>
  <dcterms:created xsi:type="dcterms:W3CDTF">2022-04-04T17:59:00Z</dcterms:created>
  <dcterms:modified xsi:type="dcterms:W3CDTF">2022-04-08T12:08:00Z</dcterms:modified>
</cp:coreProperties>
</file>