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300FA" w14:textId="206573EA" w:rsidR="00A70340" w:rsidRPr="00A70340" w:rsidRDefault="00CE214D" w:rsidP="00A70340">
      <w:pPr>
        <w:pStyle w:val="NoSpacing"/>
        <w:rPr>
          <w:sz w:val="40"/>
          <w:szCs w:val="40"/>
        </w:rPr>
      </w:pPr>
      <w:r w:rsidRPr="00A70340">
        <w:rPr>
          <w:sz w:val="40"/>
          <w:szCs w:val="40"/>
        </w:rPr>
        <w:t xml:space="preserve">University of Wales </w:t>
      </w:r>
      <w:r w:rsidR="00A70340">
        <w:rPr>
          <w:sz w:val="40"/>
          <w:szCs w:val="40"/>
        </w:rPr>
        <w:t xml:space="preserve">                                          LEVEL 4</w:t>
      </w:r>
    </w:p>
    <w:p w14:paraId="5D6A8EDF" w14:textId="0C311303" w:rsidR="00CE214D" w:rsidRPr="00A70340" w:rsidRDefault="00CE214D" w:rsidP="00CE214D">
      <w:pPr>
        <w:jc w:val="left"/>
        <w:rPr>
          <w:b/>
          <w:bCs/>
          <w:sz w:val="40"/>
          <w:szCs w:val="40"/>
        </w:rPr>
      </w:pPr>
      <w:r w:rsidRPr="00A70340">
        <w:rPr>
          <w:b/>
          <w:bCs/>
          <w:sz w:val="40"/>
          <w:szCs w:val="40"/>
        </w:rPr>
        <w:t>Trinity Saint David</w:t>
      </w:r>
    </w:p>
    <w:p w14:paraId="22A8E8C6" w14:textId="77777777" w:rsidR="00A43DE5" w:rsidRDefault="00A43DE5" w:rsidP="00CE214D">
      <w:pPr>
        <w:jc w:val="center"/>
        <w:rPr>
          <w:b/>
          <w:bCs/>
          <w:color w:val="FF0000"/>
          <w:sz w:val="40"/>
        </w:rPr>
      </w:pPr>
    </w:p>
    <w:p w14:paraId="45A0B108" w14:textId="77777777" w:rsidR="00A43DE5" w:rsidRDefault="00A43DE5" w:rsidP="00CE214D">
      <w:pPr>
        <w:jc w:val="center"/>
        <w:rPr>
          <w:b/>
          <w:bCs/>
          <w:color w:val="FF0000"/>
          <w:sz w:val="40"/>
        </w:rPr>
      </w:pPr>
    </w:p>
    <w:p w14:paraId="2C5BA0A9" w14:textId="44F6A83B" w:rsidR="00432347" w:rsidRDefault="00A054F0" w:rsidP="00CE214D">
      <w:pPr>
        <w:jc w:val="center"/>
        <w:rPr>
          <w:b/>
          <w:bCs/>
          <w:color w:val="FF0000"/>
          <w:sz w:val="40"/>
        </w:rPr>
      </w:pPr>
      <w:r w:rsidRPr="00985EE5">
        <w:rPr>
          <w:b/>
          <w:bCs/>
          <w:color w:val="FF0000"/>
          <w:sz w:val="40"/>
        </w:rPr>
        <w:t>ACCOUNTING FUNDAMENTALS</w:t>
      </w:r>
    </w:p>
    <w:p w14:paraId="4C74DA5F" w14:textId="7E2EA172" w:rsidR="00CE214D" w:rsidRDefault="00CE214D" w:rsidP="00CE214D">
      <w:pPr>
        <w:jc w:val="center"/>
        <w:rPr>
          <w:sz w:val="40"/>
        </w:rPr>
      </w:pPr>
      <w:r w:rsidRPr="00CE214D">
        <w:rPr>
          <w:sz w:val="40"/>
        </w:rPr>
        <w:t>MODULE CODE: LCBB4001</w:t>
      </w:r>
    </w:p>
    <w:p w14:paraId="5DF490F8" w14:textId="0A6A59C8" w:rsidR="00CE214D" w:rsidRDefault="00CE214D" w:rsidP="00CE214D">
      <w:pPr>
        <w:jc w:val="center"/>
        <w:rPr>
          <w:sz w:val="40"/>
        </w:rPr>
      </w:pPr>
    </w:p>
    <w:p w14:paraId="01C94458" w14:textId="77777777" w:rsidR="00CE214D" w:rsidRDefault="00CE214D">
      <w:pPr>
        <w:spacing w:before="0" w:after="160" w:line="259" w:lineRule="auto"/>
        <w:jc w:val="left"/>
        <w:rPr>
          <w:sz w:val="40"/>
        </w:rPr>
      </w:pPr>
      <w:r>
        <w:rPr>
          <w:sz w:val="40"/>
        </w:rPr>
        <w:t>Name: Valentina Simona Duroiu</w:t>
      </w:r>
    </w:p>
    <w:p w14:paraId="09912634" w14:textId="77777777" w:rsidR="00CE214D" w:rsidRDefault="00CE214D">
      <w:pPr>
        <w:spacing w:before="0" w:after="160" w:line="259" w:lineRule="auto"/>
        <w:jc w:val="left"/>
        <w:rPr>
          <w:sz w:val="40"/>
        </w:rPr>
      </w:pPr>
      <w:r>
        <w:rPr>
          <w:sz w:val="40"/>
        </w:rPr>
        <w:t>Student ID: 2021942</w:t>
      </w:r>
    </w:p>
    <w:p w14:paraId="650856DD" w14:textId="00029584" w:rsidR="00CE214D" w:rsidRDefault="00CE214D">
      <w:pPr>
        <w:spacing w:before="0" w:after="160" w:line="259" w:lineRule="auto"/>
        <w:jc w:val="left"/>
        <w:rPr>
          <w:sz w:val="40"/>
        </w:rPr>
      </w:pPr>
      <w:r>
        <w:rPr>
          <w:sz w:val="40"/>
        </w:rPr>
        <w:t>Date &amp; Time: 27.08.2021 &amp; 9 am</w:t>
      </w:r>
    </w:p>
    <w:p w14:paraId="522F4CDC" w14:textId="2B3BC364" w:rsidR="00432347" w:rsidRDefault="00A054F0">
      <w:pPr>
        <w:spacing w:before="0" w:after="160" w:line="259" w:lineRule="auto"/>
        <w:jc w:val="left"/>
        <w:rPr>
          <w:sz w:val="40"/>
        </w:rPr>
      </w:pPr>
      <w:r>
        <w:rPr>
          <w:sz w:val="40"/>
        </w:rPr>
        <w:br w:type="page"/>
      </w:r>
    </w:p>
    <w:p w14:paraId="7BA4691D" w14:textId="77777777" w:rsidR="005D11E3" w:rsidRDefault="00A054F0" w:rsidP="00055E13">
      <w:pPr>
        <w:rPr>
          <w:b/>
        </w:rPr>
      </w:pPr>
      <w:r w:rsidRPr="00055E13">
        <w:rPr>
          <w:b/>
        </w:rPr>
        <w:lastRenderedPageBreak/>
        <w:t>QUESTION 1</w:t>
      </w:r>
    </w:p>
    <w:p w14:paraId="6D616B87" w14:textId="77777777" w:rsidR="00D80205" w:rsidRPr="00D80205" w:rsidRDefault="00A054F0" w:rsidP="005A0804">
      <w:pPr>
        <w:rPr>
          <w:b/>
        </w:rPr>
      </w:pPr>
      <w:r w:rsidRPr="005A0804">
        <w:rPr>
          <w:b/>
        </w:rPr>
        <w:t>a.</w:t>
      </w:r>
      <w:r>
        <w:rPr>
          <w:b/>
        </w:rPr>
        <w:t xml:space="preserve"> </w:t>
      </w:r>
      <w:r w:rsidR="0089646D" w:rsidRPr="005A0804">
        <w:rPr>
          <w:b/>
        </w:rPr>
        <w:t>Calculation of break-even point</w:t>
      </w:r>
    </w:p>
    <w:p w14:paraId="4D670CC2" w14:textId="77777777" w:rsidR="005A0804" w:rsidRDefault="00A054F0" w:rsidP="005A0804">
      <w:pPr>
        <w:rPr>
          <w:rFonts w:eastAsiaTheme="minorEastAsia"/>
        </w:rPr>
      </w:pPr>
      <w:r w:rsidRPr="001E1025">
        <w:rPr>
          <w:b/>
        </w:rPr>
        <w:t>Break-Even</w:t>
      </w:r>
      <w:r w:rsidR="001E1025">
        <w:rPr>
          <w:b/>
        </w:rPr>
        <w:t xml:space="preserve"> Point</w:t>
      </w:r>
      <w:r w:rsidR="00D80205" w:rsidRPr="001E1025">
        <w:rPr>
          <w:b/>
        </w:rPr>
        <w:t xml:space="preserve"> (Units)</w:t>
      </w:r>
      <w:r w:rsidR="00D80205">
        <w:t xml:space="preserve"> =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 xml:space="preserve">Fixed Costs </m:t>
            </m:r>
          </m:num>
          <m:den>
            <m:r>
              <w:rPr>
                <w:rFonts w:ascii="Cambria Math" w:hAnsi="Cambria Math"/>
              </w:rPr>
              <m:t xml:space="preserve">Contribution per unit  </m:t>
            </m:r>
          </m:den>
        </m:f>
      </m:oMath>
    </w:p>
    <w:p w14:paraId="05614BEB" w14:textId="77777777" w:rsidR="005A0804" w:rsidRDefault="00A054F0" w:rsidP="005A0804">
      <w:pPr>
        <w:rPr>
          <w:rFonts w:eastAsiaTheme="minorEastAsia" w:cs="Times New Roman"/>
        </w:rPr>
      </w:pPr>
      <w:r>
        <w:rPr>
          <w:rFonts w:eastAsiaTheme="minorEastAsia"/>
        </w:rPr>
        <w:t xml:space="preserve">Here, Fixed Costs = </w:t>
      </w:r>
      <w:r w:rsidR="00147630">
        <w:rPr>
          <w:rFonts w:eastAsiaTheme="minorEastAsia" w:cs="Times New Roman"/>
        </w:rPr>
        <w:t>£350000</w:t>
      </w:r>
    </w:p>
    <w:p w14:paraId="00AA16E5" w14:textId="77777777" w:rsidR="00147630" w:rsidRDefault="00A054F0" w:rsidP="005A0804">
      <w:pPr>
        <w:rPr>
          <w:rFonts w:eastAsiaTheme="minorEastAsia" w:cs="Times New Roman"/>
        </w:rPr>
      </w:pPr>
      <w:r>
        <w:rPr>
          <w:rFonts w:eastAsiaTheme="minorEastAsia" w:cs="Times New Roman"/>
        </w:rPr>
        <w:t>Variable Costs per unit = £6</w:t>
      </w:r>
    </w:p>
    <w:p w14:paraId="183CFC3A" w14:textId="77777777" w:rsidR="009E5C75" w:rsidRDefault="00A054F0" w:rsidP="005A0804">
      <w:pPr>
        <w:rPr>
          <w:rFonts w:eastAsiaTheme="minorEastAsia" w:cs="Times New Roman"/>
        </w:rPr>
      </w:pPr>
      <w:r>
        <w:rPr>
          <w:rFonts w:eastAsiaTheme="minorEastAsia" w:cs="Times New Roman"/>
        </w:rPr>
        <w:t>Selling price per unit = £11</w:t>
      </w:r>
    </w:p>
    <w:p w14:paraId="76A4F6EA" w14:textId="77777777" w:rsidR="009E5C75" w:rsidRDefault="00A054F0" w:rsidP="005A0804">
      <w:pPr>
        <w:rPr>
          <w:rFonts w:eastAsiaTheme="minorEastAsia" w:cs="Times New Roman"/>
        </w:rPr>
      </w:pPr>
      <w:r>
        <w:rPr>
          <w:rFonts w:eastAsiaTheme="minorEastAsia" w:cs="Times New Roman"/>
        </w:rPr>
        <w:t>Contribution margin per unit = £11-£6 = £5</w:t>
      </w:r>
    </w:p>
    <w:p w14:paraId="31A15D0B" w14:textId="77777777" w:rsidR="004C4E8A" w:rsidRDefault="00A054F0" w:rsidP="005A0804">
      <w:pPr>
        <w:rPr>
          <w:rFonts w:eastAsiaTheme="minorEastAsia" w:cs="Times New Roman"/>
        </w:rPr>
      </w:pPr>
      <w:r>
        <w:rPr>
          <w:rFonts w:eastAsiaTheme="minorEastAsia" w:cs="Times New Roman"/>
        </w:rPr>
        <w:t xml:space="preserve">Applying the formula, </w:t>
      </w:r>
    </w:p>
    <w:p w14:paraId="167B2BC4" w14:textId="77777777" w:rsidR="004C4E8A" w:rsidRDefault="00A054F0" w:rsidP="005A0804">
      <w:pPr>
        <w:rPr>
          <w:rFonts w:eastAsiaTheme="minorEastAsia" w:cs="Times New Roman"/>
        </w:rPr>
      </w:pPr>
      <w:r>
        <w:rPr>
          <w:rFonts w:eastAsiaTheme="minorEastAsia" w:cs="Times New Roman"/>
        </w:rPr>
        <w:t xml:space="preserve">Break-Even Point </w:t>
      </w:r>
      <w:r w:rsidR="00D80205">
        <w:rPr>
          <w:rFonts w:eastAsiaTheme="minorEastAsia" w:cs="Times New Roman"/>
        </w:rPr>
        <w:t xml:space="preserve">(Units) </w:t>
      </w:r>
      <w:r>
        <w:rPr>
          <w:rFonts w:eastAsiaTheme="minorEastAsia" w:cs="Times New Roman"/>
        </w:rPr>
        <w:t xml:space="preserve">= </w:t>
      </w:r>
      <w:r w:rsidR="001F5A56">
        <w:rPr>
          <w:rFonts w:eastAsiaTheme="minorEastAsia" w:cs="Times New Roman"/>
        </w:rPr>
        <w:t>£350000/£5</w:t>
      </w:r>
    </w:p>
    <w:p w14:paraId="0E4ABD99" w14:textId="77777777" w:rsidR="005A0804" w:rsidRDefault="00A054F0" w:rsidP="005A0804">
      <w:pPr>
        <w:rPr>
          <w:rFonts w:eastAsiaTheme="minorEastAsia"/>
          <w:b/>
        </w:rPr>
      </w:pPr>
      <w:r>
        <w:rPr>
          <w:rFonts w:eastAsiaTheme="minorEastAsia" w:cs="Times New Roman"/>
        </w:rPr>
        <w:t xml:space="preserve">                              = </w:t>
      </w:r>
      <w:r w:rsidR="006B0F1D" w:rsidRPr="006B0F1D">
        <w:rPr>
          <w:rFonts w:eastAsiaTheme="minorEastAsia" w:cs="Times New Roman"/>
          <w:b/>
        </w:rPr>
        <w:t xml:space="preserve">70000 Units </w:t>
      </w:r>
      <w:r w:rsidR="006B0F1D">
        <w:rPr>
          <w:rFonts w:eastAsiaTheme="minorEastAsia"/>
          <w:b/>
        </w:rPr>
        <w:t>(Answer)</w:t>
      </w:r>
    </w:p>
    <w:p w14:paraId="64583D51" w14:textId="77777777" w:rsidR="00D80205" w:rsidRDefault="00A054F0" w:rsidP="005A0804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Break-Even Sales in Values </w:t>
      </w:r>
    </w:p>
    <w:p w14:paraId="2835491C" w14:textId="77777777" w:rsidR="00B815B8" w:rsidRDefault="00A054F0" w:rsidP="005A0804">
      <w:pPr>
        <w:rPr>
          <w:rFonts w:eastAsiaTheme="minorEastAsia"/>
          <w:b/>
        </w:rPr>
      </w:pPr>
      <w:r>
        <w:rPr>
          <w:rFonts w:eastAsiaTheme="minorEastAsia"/>
          <w:b/>
        </w:rPr>
        <w:t xml:space="preserve">Break-Even </w:t>
      </w:r>
      <w:r w:rsidR="00F15FBD">
        <w:rPr>
          <w:rFonts w:eastAsiaTheme="minorEastAsia"/>
          <w:b/>
        </w:rPr>
        <w:t xml:space="preserve">Point </w:t>
      </w:r>
      <w:r>
        <w:rPr>
          <w:rFonts w:eastAsiaTheme="minorEastAsia"/>
          <w:b/>
        </w:rPr>
        <w:t xml:space="preserve">(revenue) =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 xml:space="preserve">Total Fixed Costs 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Sales Ratio</m:t>
            </m:r>
          </m:den>
        </m:f>
      </m:oMath>
    </w:p>
    <w:p w14:paraId="1F42743E" w14:textId="77777777" w:rsidR="00B815B8" w:rsidRDefault="00A054F0" w:rsidP="005A0804">
      <w:pPr>
        <w:rPr>
          <w:rFonts w:eastAsiaTheme="minorEastAsia" w:cs="Times New Roman"/>
        </w:rPr>
      </w:pPr>
      <w:r>
        <w:rPr>
          <w:rFonts w:eastAsiaTheme="minorEastAsia"/>
        </w:rPr>
        <w:lastRenderedPageBreak/>
        <w:t xml:space="preserve">Therefore, </w:t>
      </w:r>
      <w:r w:rsidR="00C813BB">
        <w:rPr>
          <w:rFonts w:eastAsiaTheme="minorEastAsia"/>
        </w:rPr>
        <w:t xml:space="preserve">Contribution Sales Ratio </w:t>
      </w:r>
      <w:r>
        <w:rPr>
          <w:rFonts w:eastAsiaTheme="minorEastAsia"/>
        </w:rPr>
        <w:t xml:space="preserve">= </w:t>
      </w:r>
      <w:r w:rsidR="00B66BE6">
        <w:rPr>
          <w:rFonts w:eastAsiaTheme="minorEastAsia" w:cs="Times New Roman"/>
        </w:rPr>
        <w:t>£ (</w:t>
      </w:r>
      <w:r w:rsidR="00AA497E">
        <w:rPr>
          <w:rFonts w:eastAsiaTheme="minorEastAsia" w:cs="Times New Roman"/>
        </w:rPr>
        <w:t xml:space="preserve">5/11) = </w:t>
      </w:r>
      <w:r w:rsidR="00B66BE6">
        <w:rPr>
          <w:rFonts w:eastAsiaTheme="minorEastAsia" w:cs="Times New Roman"/>
        </w:rPr>
        <w:t>0.4545</w:t>
      </w:r>
    </w:p>
    <w:p w14:paraId="5372236C" w14:textId="77777777" w:rsidR="005E5305" w:rsidRDefault="00A054F0" w:rsidP="005A0804">
      <w:pPr>
        <w:rPr>
          <w:rFonts w:eastAsiaTheme="minorEastAsia" w:cs="Times New Roman"/>
        </w:rPr>
      </w:pPr>
      <w:r>
        <w:rPr>
          <w:rFonts w:eastAsiaTheme="minorEastAsia" w:cs="Times New Roman"/>
        </w:rPr>
        <w:t xml:space="preserve">Break-Even </w:t>
      </w:r>
      <w:r w:rsidR="00AA45F9">
        <w:rPr>
          <w:rFonts w:eastAsiaTheme="minorEastAsia" w:cs="Times New Roman"/>
        </w:rPr>
        <w:t>Pint (Revenue) = 350000/0.4545</w:t>
      </w:r>
    </w:p>
    <w:p w14:paraId="5CC5C937" w14:textId="77777777" w:rsidR="00AA45F9" w:rsidRDefault="00A054F0" w:rsidP="005A0804">
      <w:pPr>
        <w:rPr>
          <w:rFonts w:eastAsiaTheme="minorEastAsia" w:cs="Times New Roman"/>
          <w:b/>
        </w:rPr>
      </w:pPr>
      <w:r>
        <w:rPr>
          <w:rFonts w:eastAsiaTheme="minorEastAsia" w:cs="Times New Roman"/>
        </w:rPr>
        <w:t xml:space="preserve">                                              = </w:t>
      </w:r>
      <w:r w:rsidRPr="00AA45F9">
        <w:rPr>
          <w:rFonts w:eastAsiaTheme="minorEastAsia" w:cs="Times New Roman"/>
          <w:b/>
        </w:rPr>
        <w:t>£770077</w:t>
      </w:r>
      <w:r>
        <w:rPr>
          <w:rFonts w:eastAsiaTheme="minorEastAsia" w:cs="Times New Roman"/>
          <w:b/>
        </w:rPr>
        <w:t xml:space="preserve"> (Answer) </w:t>
      </w:r>
    </w:p>
    <w:p w14:paraId="2AC51ACC" w14:textId="77777777" w:rsidR="00A325E2" w:rsidRDefault="00A054F0" w:rsidP="005A0804">
      <w:pPr>
        <w:rPr>
          <w:rFonts w:eastAsiaTheme="minorEastAsia" w:cs="Times New Roman"/>
          <w:b/>
        </w:rPr>
      </w:pPr>
      <w:r>
        <w:rPr>
          <w:rFonts w:eastAsiaTheme="minorEastAsia" w:cs="Times New Roman"/>
          <w:b/>
        </w:rPr>
        <w:t>b. Calculation of profit on sales</w:t>
      </w:r>
    </w:p>
    <w:p w14:paraId="66A1D973" w14:textId="77777777" w:rsidR="001E1025" w:rsidRPr="00F76C7F" w:rsidRDefault="00F76C7F" w:rsidP="00F76C7F">
      <w:pPr>
        <w:jc w:val="center"/>
        <w:rPr>
          <w:rFonts w:eastAsiaTheme="minorEastAsia" w:cs="Times New Roman"/>
          <w:b/>
        </w:rPr>
      </w:pPr>
      <w:r>
        <w:rPr>
          <w:noProof/>
        </w:rPr>
        <w:drawing>
          <wp:inline distT="0" distB="0" distL="0" distR="0" wp14:anchorId="4DECDDDA" wp14:editId="1307C725">
            <wp:extent cx="5267325" cy="1609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00CB5" w14:textId="77777777" w:rsidR="00B66BE6" w:rsidRDefault="00A054F0" w:rsidP="005A0804">
      <w:pPr>
        <w:rPr>
          <w:rFonts w:eastAsiaTheme="minorEastAsia" w:cs="Times New Roman"/>
          <w:b/>
        </w:rPr>
      </w:pPr>
      <w:r>
        <w:rPr>
          <w:rFonts w:eastAsiaTheme="minorEastAsia" w:cs="Times New Roman"/>
          <w:b/>
        </w:rPr>
        <w:t xml:space="preserve">c. </w:t>
      </w:r>
      <w:r w:rsidR="00FD355C">
        <w:rPr>
          <w:rFonts w:eastAsiaTheme="minorEastAsia" w:cs="Times New Roman"/>
          <w:b/>
        </w:rPr>
        <w:t xml:space="preserve">Calculation of new profit figure </w:t>
      </w:r>
    </w:p>
    <w:p w14:paraId="6A94663A" w14:textId="77777777" w:rsidR="00F76C7F" w:rsidRDefault="00F91A4A" w:rsidP="00F76C7F">
      <w:pPr>
        <w:jc w:val="center"/>
        <w:rPr>
          <w:rFonts w:eastAsiaTheme="minorEastAsia" w:cs="Times New Roman"/>
          <w:b/>
        </w:rPr>
      </w:pPr>
      <w:r>
        <w:rPr>
          <w:noProof/>
        </w:rPr>
        <w:drawing>
          <wp:inline distT="0" distB="0" distL="0" distR="0" wp14:anchorId="2C6F8CD7" wp14:editId="4E7AE900">
            <wp:extent cx="5943600" cy="11391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3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29D2E" w14:textId="77777777" w:rsidR="00FD355C" w:rsidRDefault="00A054F0" w:rsidP="005A0804">
      <w:pPr>
        <w:rPr>
          <w:b/>
        </w:rPr>
      </w:pPr>
      <w:r w:rsidRPr="008D7F6E">
        <w:rPr>
          <w:b/>
        </w:rPr>
        <w:t>d</w:t>
      </w:r>
      <w:r>
        <w:rPr>
          <w:b/>
        </w:rPr>
        <w:t>.</w:t>
      </w:r>
      <w:r w:rsidRPr="008D7F6E">
        <w:rPr>
          <w:b/>
        </w:rPr>
        <w:t xml:space="preserve"> Discuss the lim</w:t>
      </w:r>
      <w:r>
        <w:rPr>
          <w:b/>
        </w:rPr>
        <w:t>itations of break-even analysis</w:t>
      </w:r>
    </w:p>
    <w:p w14:paraId="7CF4CCF1" w14:textId="77777777" w:rsidR="00B66BE6" w:rsidRDefault="00A054F0" w:rsidP="005A0804">
      <w:pPr>
        <w:rPr>
          <w:rFonts w:eastAsiaTheme="minorEastAsia" w:cs="Times New Roman"/>
        </w:rPr>
      </w:pPr>
      <w:r>
        <w:rPr>
          <w:rFonts w:eastAsiaTheme="minorEastAsia" w:cs="Times New Roman"/>
        </w:rPr>
        <w:t xml:space="preserve">There are several limitations of break-even analysis and those are stated below. </w:t>
      </w:r>
    </w:p>
    <w:p w14:paraId="56673495" w14:textId="77777777" w:rsidR="007B0C26" w:rsidRDefault="00A054F0" w:rsidP="00B406B1">
      <w:pPr>
        <w:rPr>
          <w:rFonts w:eastAsiaTheme="minorEastAsia"/>
        </w:rPr>
      </w:pPr>
      <w:r w:rsidRPr="00B406B1">
        <w:rPr>
          <w:rFonts w:eastAsiaTheme="minorEastAsia" w:cs="Times New Roman"/>
        </w:rPr>
        <w:lastRenderedPageBreak/>
        <w:t>1.</w:t>
      </w:r>
      <w:r>
        <w:rPr>
          <w:rFonts w:eastAsiaTheme="minorEastAsia"/>
        </w:rPr>
        <w:t xml:space="preserve"> Separating</w:t>
      </w:r>
      <w:r w:rsidR="007E327D">
        <w:rPr>
          <w:rFonts w:eastAsiaTheme="minorEastAsia"/>
        </w:rPr>
        <w:t xml:space="preserve"> fixed variable and variable costs are not easy and </w:t>
      </w:r>
      <w:r w:rsidR="00457D90">
        <w:rPr>
          <w:rFonts w:eastAsiaTheme="minorEastAsia"/>
        </w:rPr>
        <w:t xml:space="preserve">thus the calculating the break-even point becomes difficult. </w:t>
      </w:r>
    </w:p>
    <w:p w14:paraId="50591BDC" w14:textId="77777777" w:rsidR="000D113A" w:rsidRDefault="00A054F0" w:rsidP="00B406B1">
      <w:pPr>
        <w:rPr>
          <w:rFonts w:eastAsiaTheme="minorEastAsia"/>
        </w:rPr>
      </w:pPr>
      <w:r>
        <w:rPr>
          <w:rFonts w:eastAsiaTheme="minorEastAsia"/>
        </w:rPr>
        <w:t xml:space="preserve">2. </w:t>
      </w:r>
      <w:r w:rsidR="00F63BC7">
        <w:rPr>
          <w:rFonts w:eastAsiaTheme="minorEastAsia"/>
        </w:rPr>
        <w:t xml:space="preserve">In the calculation of break-even the everything is to be kept constant. </w:t>
      </w:r>
      <w:r w:rsidR="005A5727">
        <w:rPr>
          <w:rFonts w:eastAsiaTheme="minorEastAsia"/>
        </w:rPr>
        <w:t xml:space="preserve">Therefore, the selling price is to be kept constant </w:t>
      </w:r>
      <w:r w:rsidR="001A3450">
        <w:rPr>
          <w:rFonts w:eastAsiaTheme="minorEastAsia"/>
        </w:rPr>
        <w:t xml:space="preserve">and the cost functions are to be kept linear. </w:t>
      </w:r>
    </w:p>
    <w:p w14:paraId="058E97B3" w14:textId="77777777" w:rsidR="00A65E2F" w:rsidRDefault="00A054F0" w:rsidP="00B406B1">
      <w:pPr>
        <w:rPr>
          <w:rFonts w:eastAsiaTheme="minorEastAsia"/>
        </w:rPr>
      </w:pPr>
      <w:r>
        <w:rPr>
          <w:rFonts w:eastAsiaTheme="minorEastAsia"/>
        </w:rPr>
        <w:t>3. It is very difficult to handle</w:t>
      </w:r>
      <w:r w:rsidR="00EB30AB">
        <w:rPr>
          <w:rFonts w:eastAsiaTheme="minorEastAsia"/>
        </w:rPr>
        <w:t xml:space="preserve"> the selling costs for the calculation of break-even analysis. </w:t>
      </w:r>
      <w:r w:rsidR="00511A21">
        <w:rPr>
          <w:rFonts w:eastAsiaTheme="minorEastAsia"/>
        </w:rPr>
        <w:t xml:space="preserve">The problems </w:t>
      </w:r>
      <w:r w:rsidR="00BB4DDF">
        <w:rPr>
          <w:rFonts w:eastAsiaTheme="minorEastAsia"/>
        </w:rPr>
        <w:t>occur</w:t>
      </w:r>
      <w:r w:rsidR="00511A21">
        <w:rPr>
          <w:rFonts w:eastAsiaTheme="minorEastAsia"/>
        </w:rPr>
        <w:t xml:space="preserve"> due to the change in selling</w:t>
      </w:r>
      <w:r w:rsidR="00096CA1">
        <w:rPr>
          <w:rFonts w:eastAsiaTheme="minorEastAsia"/>
        </w:rPr>
        <w:t xml:space="preserve"> price and it is not a result of the changes that may have happened in </w:t>
      </w:r>
      <w:r w:rsidR="00331CB4">
        <w:rPr>
          <w:rFonts w:eastAsiaTheme="minorEastAsia"/>
        </w:rPr>
        <w:t>sales and outputs</w:t>
      </w:r>
      <w:r w:rsidR="00765128">
        <w:rPr>
          <w:rFonts w:eastAsiaTheme="minorEastAsia"/>
        </w:rPr>
        <w:t xml:space="preserve"> </w:t>
      </w:r>
      <w:sdt>
        <w:sdtPr>
          <w:rPr>
            <w:rFonts w:eastAsiaTheme="minorEastAsia"/>
          </w:rPr>
          <w:id w:val="1782222728"/>
          <w:citation/>
        </w:sdtPr>
        <w:sdtEndPr/>
        <w:sdtContent>
          <w:r w:rsidR="00765128">
            <w:rPr>
              <w:rFonts w:eastAsiaTheme="minorEastAsia"/>
            </w:rPr>
            <w:fldChar w:fldCharType="begin"/>
          </w:r>
          <w:r w:rsidR="00765128">
            <w:rPr>
              <w:rFonts w:eastAsiaTheme="minorEastAsia"/>
            </w:rPr>
            <w:instrText xml:space="preserve"> CITATION MdA191 \l 1033 </w:instrText>
          </w:r>
          <w:r w:rsidR="00765128">
            <w:rPr>
              <w:rFonts w:eastAsiaTheme="minorEastAsia"/>
            </w:rPr>
            <w:fldChar w:fldCharType="separate"/>
          </w:r>
          <w:r w:rsidR="00765128" w:rsidRPr="00765128">
            <w:rPr>
              <w:rFonts w:eastAsiaTheme="minorEastAsia"/>
              <w:noProof/>
            </w:rPr>
            <w:t>(Alamgir, 2019)</w:t>
          </w:r>
          <w:r w:rsidR="00765128">
            <w:rPr>
              <w:rFonts w:eastAsiaTheme="minorEastAsia"/>
            </w:rPr>
            <w:fldChar w:fldCharType="end"/>
          </w:r>
        </w:sdtContent>
      </w:sdt>
      <w:r w:rsidR="00331CB4">
        <w:rPr>
          <w:rFonts w:eastAsiaTheme="minorEastAsia"/>
        </w:rPr>
        <w:t xml:space="preserve">. </w:t>
      </w:r>
    </w:p>
    <w:p w14:paraId="4A5E5A29" w14:textId="77777777" w:rsidR="00A65E2F" w:rsidRDefault="00A054F0">
      <w:pPr>
        <w:spacing w:before="0" w:after="160" w:line="259" w:lineRule="auto"/>
        <w:jc w:val="left"/>
        <w:rPr>
          <w:rFonts w:eastAsiaTheme="minorEastAsia"/>
        </w:rPr>
      </w:pPr>
      <w:r>
        <w:rPr>
          <w:rFonts w:eastAsiaTheme="minorEastAsia"/>
        </w:rPr>
        <w:br w:type="page"/>
      </w:r>
    </w:p>
    <w:p w14:paraId="20B5B036" w14:textId="77777777" w:rsidR="00821E81" w:rsidRPr="00A65E2F" w:rsidRDefault="00A054F0" w:rsidP="00B406B1">
      <w:pPr>
        <w:rPr>
          <w:rFonts w:eastAsiaTheme="minorEastAsia"/>
          <w:b/>
        </w:rPr>
      </w:pPr>
      <w:r w:rsidRPr="00A65E2F">
        <w:rPr>
          <w:b/>
        </w:rPr>
        <w:lastRenderedPageBreak/>
        <w:t>QUESTION 2</w:t>
      </w:r>
    </w:p>
    <w:p w14:paraId="7535CEDF" w14:textId="77777777" w:rsidR="00B15100" w:rsidRDefault="00A054F0" w:rsidP="00B15100">
      <w:pPr>
        <w:rPr>
          <w:b/>
        </w:rPr>
      </w:pPr>
      <w:r>
        <w:rPr>
          <w:b/>
        </w:rPr>
        <w:t xml:space="preserve">a. </w:t>
      </w:r>
      <w:r w:rsidRPr="00B15100">
        <w:rPr>
          <w:b/>
        </w:rPr>
        <w:t>Discuss the importance of management accounting and how it differs from what financial accounting provides</w:t>
      </w:r>
    </w:p>
    <w:p w14:paraId="2C4E3740" w14:textId="77777777" w:rsidR="006F7263" w:rsidRDefault="00A054F0" w:rsidP="00B15100">
      <w:r>
        <w:t xml:space="preserve">Management accounting system helps the organisation to make an effective financial </w:t>
      </w:r>
      <w:r w:rsidR="00462616">
        <w:t>decision</w:t>
      </w:r>
      <w:r>
        <w:t xml:space="preserve">. </w:t>
      </w:r>
      <w:r w:rsidR="00462616">
        <w:t xml:space="preserve">Thus the organisation would be able to manage the cash effectively with the help of this organisation. </w:t>
      </w:r>
      <w:r w:rsidR="00A87233">
        <w:t xml:space="preserve">Along with this, the organisation are able to make investment decisions with the help of </w:t>
      </w:r>
      <w:r w:rsidR="00AC0E6B">
        <w:t xml:space="preserve">management accounting data. </w:t>
      </w:r>
      <w:r>
        <w:t xml:space="preserve">Thus it can be said management accounting is a very important aspect of the success of the organisation. </w:t>
      </w:r>
    </w:p>
    <w:p w14:paraId="4FAA5E00" w14:textId="77777777" w:rsidR="00F74CCC" w:rsidRDefault="00A054F0" w:rsidP="00B15100">
      <w:r>
        <w:rPr>
          <w:b/>
        </w:rPr>
        <w:t xml:space="preserve">Measuring performance: </w:t>
      </w:r>
      <w:r>
        <w:t xml:space="preserve">The organisation are able to measure their performance with the help of management accounting. </w:t>
      </w:r>
      <w:r w:rsidR="008348C0">
        <w:t xml:space="preserve">Furthermore, various tools of management have been used by the organisation so that the performance of the organisation can be managed properly. </w:t>
      </w:r>
    </w:p>
    <w:p w14:paraId="55E51857" w14:textId="77777777" w:rsidR="00EE04B2" w:rsidRDefault="00A054F0" w:rsidP="00B15100">
      <w:r>
        <w:rPr>
          <w:b/>
        </w:rPr>
        <w:t xml:space="preserve">Creating Plans: </w:t>
      </w:r>
      <w:r>
        <w:t>The organisation are able to make plans for the growth of the organisation by utilising management accounting tools</w:t>
      </w:r>
      <w:r w:rsidR="008E7B65">
        <w:t xml:space="preserve"> </w:t>
      </w:r>
      <w:sdt>
        <w:sdtPr>
          <w:id w:val="536542872"/>
          <w:citation/>
        </w:sdtPr>
        <w:sdtEndPr/>
        <w:sdtContent>
          <w:r w:rsidR="008E7B65">
            <w:fldChar w:fldCharType="begin"/>
          </w:r>
          <w:r w:rsidR="008E7B65">
            <w:instrText xml:space="preserve"> CITATION Ken19 \l 1033 </w:instrText>
          </w:r>
          <w:r w:rsidR="008E7B65">
            <w:fldChar w:fldCharType="separate"/>
          </w:r>
          <w:r w:rsidR="008E7B65" w:rsidRPr="008E7B65">
            <w:rPr>
              <w:noProof/>
            </w:rPr>
            <w:t>(Boyd, 2019)</w:t>
          </w:r>
          <w:r w:rsidR="008E7B65">
            <w:fldChar w:fldCharType="end"/>
          </w:r>
        </w:sdtContent>
      </w:sdt>
      <w:r>
        <w:t xml:space="preserve">. </w:t>
      </w:r>
      <w:r w:rsidR="009A43B6">
        <w:t xml:space="preserve">The organisation are able to identify the opportunities and risks on the basis of </w:t>
      </w:r>
      <w:r w:rsidR="00FB11F7">
        <w:t xml:space="preserve">financial and non-financial information </w:t>
      </w:r>
      <w:r w:rsidR="0008536D">
        <w:t xml:space="preserve">with the help of management accounting. </w:t>
      </w:r>
    </w:p>
    <w:p w14:paraId="50E3A27D" w14:textId="0263482F" w:rsidR="00D45814" w:rsidRDefault="00A054F0" w:rsidP="00B15100">
      <w:r>
        <w:t xml:space="preserve">Management accounting </w:t>
      </w:r>
      <w:r w:rsidR="006D4C0D">
        <w:t>and</w:t>
      </w:r>
      <w:r>
        <w:t xml:space="preserve"> </w:t>
      </w:r>
      <w:r w:rsidR="001F5AC4">
        <w:t xml:space="preserve">financial accounting </w:t>
      </w:r>
      <w:r w:rsidR="006D4C0D">
        <w:t>are different when it comes to</w:t>
      </w:r>
      <w:r w:rsidR="001F5AC4">
        <w:t xml:space="preserve"> liabilities and </w:t>
      </w:r>
      <w:r w:rsidR="00CF58EE">
        <w:t>obligations</w:t>
      </w:r>
      <w:r w:rsidR="00F31DBA">
        <w:t xml:space="preserve">. The main role of financial accounting is to </w:t>
      </w:r>
      <w:r w:rsidR="00A664C8">
        <w:t>provide financial details</w:t>
      </w:r>
      <w:r w:rsidR="006D4C0D">
        <w:t xml:space="preserve"> for example, income statement, balance sheet and many more</w:t>
      </w:r>
      <w:r w:rsidR="00A664C8">
        <w:t xml:space="preserve">. </w:t>
      </w:r>
      <w:r w:rsidR="002D5C13">
        <w:t xml:space="preserve">Thus the organisation is only able to get limited </w:t>
      </w:r>
      <w:r w:rsidR="002D5C13">
        <w:lastRenderedPageBreak/>
        <w:t xml:space="preserve">information. </w:t>
      </w:r>
      <w:proofErr w:type="gramStart"/>
      <w:r w:rsidR="002D2110">
        <w:t>Whereas,</w:t>
      </w:r>
      <w:proofErr w:type="gramEnd"/>
      <w:r w:rsidR="002D2110">
        <w:t xml:space="preserve"> management accounting is a very long process through which the organisation are able to maintain its financial </w:t>
      </w:r>
      <w:r w:rsidR="00205C60">
        <w:t>position</w:t>
      </w:r>
      <w:r w:rsidR="002D2110">
        <w:t>.</w:t>
      </w:r>
    </w:p>
    <w:p w14:paraId="47DD69EE" w14:textId="77777777" w:rsidR="00B157FB" w:rsidRDefault="00A054F0" w:rsidP="00B157FB">
      <w:pPr>
        <w:rPr>
          <w:b/>
        </w:rPr>
      </w:pPr>
      <w:r>
        <w:rPr>
          <w:b/>
        </w:rPr>
        <w:t xml:space="preserve">b. </w:t>
      </w:r>
      <w:r w:rsidRPr="00B157FB">
        <w:rPr>
          <w:b/>
        </w:rPr>
        <w:t>Discuss three techniques by which the management accountant can achieve the objectives of management accounting</w:t>
      </w:r>
    </w:p>
    <w:p w14:paraId="1435A51B" w14:textId="77777777" w:rsidR="00A34CC7" w:rsidRDefault="00A054F0" w:rsidP="00B157FB">
      <w:r>
        <w:t xml:space="preserve">There are various types of management in the context of different organisations. </w:t>
      </w:r>
      <w:r w:rsidR="00687D13">
        <w:t xml:space="preserve">Some of the objectives of management accounting have been stated below. </w:t>
      </w:r>
    </w:p>
    <w:p w14:paraId="690BC7E2" w14:textId="58BBAFFC" w:rsidR="00255D50" w:rsidRDefault="006D4C0D" w:rsidP="00B07BC9">
      <w:r>
        <w:t>1</w:t>
      </w:r>
      <w:r w:rsidR="00A054F0">
        <w:t xml:space="preserve">. To help the organisation in </w:t>
      </w:r>
      <w:r>
        <w:t>developing</w:t>
      </w:r>
      <w:r w:rsidR="00A054F0">
        <w:t xml:space="preserve"> the policies. </w:t>
      </w:r>
    </w:p>
    <w:p w14:paraId="04002975" w14:textId="2164CA50" w:rsidR="000C5A51" w:rsidRDefault="006D4C0D" w:rsidP="00B07BC9">
      <w:r>
        <w:t>2</w:t>
      </w:r>
      <w:r w:rsidR="00A054F0">
        <w:t xml:space="preserve">. To maintain the financial position of the organisation. </w:t>
      </w:r>
    </w:p>
    <w:p w14:paraId="154326C1" w14:textId="38AB34C6" w:rsidR="00D20172" w:rsidRDefault="006D4C0D" w:rsidP="00B07BC9">
      <w:r>
        <w:t>3</w:t>
      </w:r>
      <w:r w:rsidR="00A054F0">
        <w:t xml:space="preserve">. </w:t>
      </w:r>
      <w:r w:rsidR="004D70CA">
        <w:t xml:space="preserve">To manage the integral operations of the organisation. </w:t>
      </w:r>
    </w:p>
    <w:p w14:paraId="42D729D2" w14:textId="1EF7131F" w:rsidR="006D4C0D" w:rsidRDefault="006D4C0D" w:rsidP="00B07BC9">
      <w:r>
        <w:t xml:space="preserve">4. To look after the matter of finance of the company. </w:t>
      </w:r>
    </w:p>
    <w:p w14:paraId="4C3264E6" w14:textId="77777777" w:rsidR="00E435E8" w:rsidRDefault="00A054F0" w:rsidP="00B07BC9">
      <w:r>
        <w:t xml:space="preserve">The objectives mentioned can be achieved through various </w:t>
      </w:r>
      <w:r w:rsidR="00E06759">
        <w:t xml:space="preserve">techniques of management accounting. </w:t>
      </w:r>
    </w:p>
    <w:p w14:paraId="44559A87" w14:textId="77777777" w:rsidR="00AA23CC" w:rsidRDefault="00A054F0" w:rsidP="00B07BC9">
      <w:r>
        <w:rPr>
          <w:b/>
        </w:rPr>
        <w:t>Standard Costing:</w:t>
      </w:r>
      <w:r>
        <w:t xml:space="preserve"> The or</w:t>
      </w:r>
      <w:r w:rsidR="002E7AF9">
        <w:t xml:space="preserve">ganisation are able to manage the costs effectively with the help of </w:t>
      </w:r>
      <w:r w:rsidR="002E5182">
        <w:t xml:space="preserve">this tool of </w:t>
      </w:r>
      <w:r w:rsidR="002E7AF9">
        <w:t xml:space="preserve">management accounting. </w:t>
      </w:r>
      <w:r w:rsidR="00104E08">
        <w:t xml:space="preserve">Along with this, the organisation are able to </w:t>
      </w:r>
      <w:r w:rsidR="00346078">
        <w:t xml:space="preserve">compare the integral calculations with the help of this tool. </w:t>
      </w:r>
    </w:p>
    <w:p w14:paraId="2316181E" w14:textId="77777777" w:rsidR="00D32B14" w:rsidRDefault="00A054F0" w:rsidP="00B07BC9">
      <w:r>
        <w:rPr>
          <w:b/>
        </w:rPr>
        <w:lastRenderedPageBreak/>
        <w:t xml:space="preserve">Budgetary Control: </w:t>
      </w:r>
      <w:r w:rsidR="00F27CDA">
        <w:t xml:space="preserve">The financial and other internal activities of the organisation are managed effectively through budgetary control. </w:t>
      </w:r>
      <w:r w:rsidR="00530E45">
        <w:t xml:space="preserve">Therefore, the organisations are able to get proper </w:t>
      </w:r>
      <w:r>
        <w:t>advice context to business</w:t>
      </w:r>
      <w:r w:rsidR="00586D31">
        <w:t>.</w:t>
      </w:r>
    </w:p>
    <w:p w14:paraId="21A80008" w14:textId="77777777" w:rsidR="00DF725B" w:rsidRDefault="00A054F0" w:rsidP="00B07BC9">
      <w:r>
        <w:rPr>
          <w:b/>
        </w:rPr>
        <w:t xml:space="preserve">Cash Flow Statement: </w:t>
      </w:r>
      <w:r>
        <w:t>The monetary plans of the organisations are supported through the cash flow statement</w:t>
      </w:r>
      <w:r w:rsidR="003D5C0C">
        <w:t xml:space="preserve"> </w:t>
      </w:r>
      <w:sdt>
        <w:sdtPr>
          <w:id w:val="-3291767"/>
          <w:citation/>
        </w:sdtPr>
        <w:sdtEndPr/>
        <w:sdtContent>
          <w:r w:rsidR="003D5C0C">
            <w:fldChar w:fldCharType="begin"/>
          </w:r>
          <w:r w:rsidR="003D5C0C">
            <w:instrText xml:space="preserve"> CITATION Jan211 \l 1033 </w:instrText>
          </w:r>
          <w:r w:rsidR="003D5C0C">
            <w:fldChar w:fldCharType="separate"/>
          </w:r>
          <w:r w:rsidR="003D5C0C" w:rsidRPr="003D5C0C">
            <w:rPr>
              <w:noProof/>
            </w:rPr>
            <w:t>(Berry-Johnson, 2021)</w:t>
          </w:r>
          <w:r w:rsidR="003D5C0C">
            <w:fldChar w:fldCharType="end"/>
          </w:r>
        </w:sdtContent>
      </w:sdt>
      <w:r>
        <w:t xml:space="preserve">. </w:t>
      </w:r>
      <w:r w:rsidR="00520C0A">
        <w:t xml:space="preserve">The working capital of the organisation is also managed through this management accounting technique. </w:t>
      </w:r>
      <w:r w:rsidR="00586D31">
        <w:t xml:space="preserve"> </w:t>
      </w:r>
    </w:p>
    <w:p w14:paraId="4515F12C" w14:textId="77777777" w:rsidR="00DF725B" w:rsidRDefault="00DF725B">
      <w:pPr>
        <w:spacing w:before="0" w:after="160" w:line="259" w:lineRule="auto"/>
        <w:jc w:val="left"/>
      </w:pPr>
      <w:r>
        <w:br w:type="page"/>
      </w:r>
    </w:p>
    <w:p w14:paraId="75D1FCA6" w14:textId="77777777" w:rsidR="00D32B14" w:rsidRDefault="00DF725B" w:rsidP="00DF725B">
      <w:pPr>
        <w:pStyle w:val="Heading1"/>
      </w:pPr>
      <w:r>
        <w:lastRenderedPageBreak/>
        <w:t xml:space="preserve">References </w:t>
      </w:r>
    </w:p>
    <w:sdt>
      <w:sdtPr>
        <w:id w:val="111145805"/>
        <w:bibliography/>
      </w:sdtPr>
      <w:sdtEndPr/>
      <w:sdtContent>
        <w:p w14:paraId="13D65A14" w14:textId="77777777" w:rsidR="00DB5590" w:rsidRDefault="00DB5590" w:rsidP="00DB5590">
          <w:pPr>
            <w:pStyle w:val="Bibliography"/>
            <w:rPr>
              <w:noProof/>
              <w:szCs w:val="24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</w:rPr>
            <w:t xml:space="preserve">Alamgir, M., 2019. </w:t>
          </w:r>
          <w:r>
            <w:rPr>
              <w:i/>
              <w:iCs/>
              <w:noProof/>
            </w:rPr>
            <w:t xml:space="preserve">Breakeven Point: Advantages, Disadvantages.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https://accountantskills.com/break-even-point-analysis-advantages-and-disadvantages-of-break-even-point-analysis/</w:t>
          </w:r>
        </w:p>
        <w:p w14:paraId="214A68CA" w14:textId="77777777" w:rsidR="00DB5590" w:rsidRDefault="00DB5590" w:rsidP="00DB5590">
          <w:pPr>
            <w:pStyle w:val="Bibliography"/>
            <w:rPr>
              <w:noProof/>
            </w:rPr>
          </w:pPr>
          <w:r>
            <w:rPr>
              <w:noProof/>
            </w:rPr>
            <w:t xml:space="preserve">Berry-Johnson, J., 2021. </w:t>
          </w:r>
          <w:r>
            <w:rPr>
              <w:i/>
              <w:iCs/>
              <w:noProof/>
            </w:rPr>
            <w:t xml:space="preserve">Cash Flow Statement: Explanation and Example.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https://bench.co/blog/accounting/cash-flow-statements/</w:t>
          </w:r>
        </w:p>
        <w:p w14:paraId="3EA2D7B6" w14:textId="77777777" w:rsidR="00DB5590" w:rsidRDefault="00DB5590" w:rsidP="00DB5590">
          <w:pPr>
            <w:pStyle w:val="Bibliography"/>
            <w:rPr>
              <w:noProof/>
            </w:rPr>
          </w:pPr>
          <w:r>
            <w:rPr>
              <w:noProof/>
            </w:rPr>
            <w:t xml:space="preserve">Boyd, K., 2019. </w:t>
          </w:r>
          <w:r>
            <w:rPr>
              <w:i/>
              <w:iCs/>
              <w:noProof/>
            </w:rPr>
            <w:t xml:space="preserve">What is management accounting and why is it important for business?. </w:t>
          </w:r>
          <w:r>
            <w:rPr>
              <w:noProof/>
            </w:rPr>
            <w:t xml:space="preserve">[Online] </w:t>
          </w:r>
          <w:r>
            <w:rPr>
              <w:noProof/>
            </w:rPr>
            <w:br/>
            <w:t xml:space="preserve">Available at: </w:t>
          </w:r>
          <w:r>
            <w:rPr>
              <w:noProof/>
              <w:u w:val="single"/>
            </w:rPr>
            <w:t>https://www.myob.com/au/blog/management-accounting-important-business/</w:t>
          </w:r>
        </w:p>
        <w:p w14:paraId="083A4227" w14:textId="77777777" w:rsidR="00DB5590" w:rsidRDefault="00DB5590" w:rsidP="00DB5590">
          <w:r>
            <w:rPr>
              <w:b/>
              <w:bCs/>
              <w:noProof/>
            </w:rPr>
            <w:fldChar w:fldCharType="end"/>
          </w:r>
        </w:p>
      </w:sdtContent>
    </w:sdt>
    <w:p w14:paraId="3E088E43" w14:textId="77777777" w:rsidR="00D57616" w:rsidRPr="00D57616" w:rsidRDefault="00A054F0" w:rsidP="00B07BC9">
      <w:r>
        <w:t xml:space="preserve"> </w:t>
      </w:r>
      <w:r w:rsidR="00346078">
        <w:t xml:space="preserve"> </w:t>
      </w:r>
    </w:p>
    <w:p w14:paraId="69466DBD" w14:textId="77777777" w:rsidR="006B0F1D" w:rsidRPr="006B0F1D" w:rsidRDefault="006B0F1D" w:rsidP="005A0804">
      <w:pPr>
        <w:rPr>
          <w:rFonts w:eastAsiaTheme="minorEastAsia"/>
        </w:rPr>
      </w:pPr>
    </w:p>
    <w:sectPr w:rsidR="006B0F1D" w:rsidRPr="006B0F1D" w:rsidSect="00432347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36275" w14:textId="77777777" w:rsidR="00F50EB4" w:rsidRDefault="00F50EB4">
      <w:pPr>
        <w:spacing w:before="0" w:after="0" w:line="240" w:lineRule="auto"/>
      </w:pPr>
      <w:r>
        <w:separator/>
      </w:r>
    </w:p>
  </w:endnote>
  <w:endnote w:type="continuationSeparator" w:id="0">
    <w:p w14:paraId="4094CAAF" w14:textId="77777777" w:rsidR="00F50EB4" w:rsidRDefault="00F50EB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130570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BC636CB" w14:textId="77777777" w:rsidR="00432347" w:rsidRDefault="00A054F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813B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C813BB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E30E47C" w14:textId="77777777" w:rsidR="00432347" w:rsidRDefault="004323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74C76" w14:textId="77777777" w:rsidR="00F50EB4" w:rsidRDefault="00F50EB4">
      <w:pPr>
        <w:spacing w:before="0" w:after="0" w:line="240" w:lineRule="auto"/>
      </w:pPr>
      <w:r>
        <w:separator/>
      </w:r>
    </w:p>
  </w:footnote>
  <w:footnote w:type="continuationSeparator" w:id="0">
    <w:p w14:paraId="5CB0968D" w14:textId="77777777" w:rsidR="00F50EB4" w:rsidRDefault="00F50EB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D3C34" w14:textId="3B1D5DF8" w:rsidR="00432347" w:rsidRDefault="00432347" w:rsidP="00432347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E11E3"/>
    <w:multiLevelType w:val="hybridMultilevel"/>
    <w:tmpl w:val="02F26504"/>
    <w:lvl w:ilvl="0" w:tplc="962EDBC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CF86D2A6" w:tentative="1">
      <w:start w:val="1"/>
      <w:numFmt w:val="lowerLetter"/>
      <w:lvlText w:val="%2."/>
      <w:lvlJc w:val="left"/>
      <w:pPr>
        <w:ind w:left="1440" w:hanging="360"/>
      </w:pPr>
    </w:lvl>
    <w:lvl w:ilvl="2" w:tplc="B03C76BE" w:tentative="1">
      <w:start w:val="1"/>
      <w:numFmt w:val="lowerRoman"/>
      <w:lvlText w:val="%3."/>
      <w:lvlJc w:val="right"/>
      <w:pPr>
        <w:ind w:left="2160" w:hanging="180"/>
      </w:pPr>
    </w:lvl>
    <w:lvl w:ilvl="3" w:tplc="D27A1CB0" w:tentative="1">
      <w:start w:val="1"/>
      <w:numFmt w:val="decimal"/>
      <w:lvlText w:val="%4."/>
      <w:lvlJc w:val="left"/>
      <w:pPr>
        <w:ind w:left="2880" w:hanging="360"/>
      </w:pPr>
    </w:lvl>
    <w:lvl w:ilvl="4" w:tplc="CFFC7692" w:tentative="1">
      <w:start w:val="1"/>
      <w:numFmt w:val="lowerLetter"/>
      <w:lvlText w:val="%5."/>
      <w:lvlJc w:val="left"/>
      <w:pPr>
        <w:ind w:left="3600" w:hanging="360"/>
      </w:pPr>
    </w:lvl>
    <w:lvl w:ilvl="5" w:tplc="3BF80134" w:tentative="1">
      <w:start w:val="1"/>
      <w:numFmt w:val="lowerRoman"/>
      <w:lvlText w:val="%6."/>
      <w:lvlJc w:val="right"/>
      <w:pPr>
        <w:ind w:left="4320" w:hanging="180"/>
      </w:pPr>
    </w:lvl>
    <w:lvl w:ilvl="6" w:tplc="705AA44A" w:tentative="1">
      <w:start w:val="1"/>
      <w:numFmt w:val="decimal"/>
      <w:lvlText w:val="%7."/>
      <w:lvlJc w:val="left"/>
      <w:pPr>
        <w:ind w:left="5040" w:hanging="360"/>
      </w:pPr>
    </w:lvl>
    <w:lvl w:ilvl="7" w:tplc="4E58F024" w:tentative="1">
      <w:start w:val="1"/>
      <w:numFmt w:val="lowerLetter"/>
      <w:lvlText w:val="%8."/>
      <w:lvlJc w:val="left"/>
      <w:pPr>
        <w:ind w:left="5760" w:hanging="360"/>
      </w:pPr>
    </w:lvl>
    <w:lvl w:ilvl="8" w:tplc="14C07F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A563A"/>
    <w:multiLevelType w:val="hybridMultilevel"/>
    <w:tmpl w:val="B39E3492"/>
    <w:lvl w:ilvl="0" w:tplc="B3AEC1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146B9CE" w:tentative="1">
      <w:start w:val="1"/>
      <w:numFmt w:val="lowerLetter"/>
      <w:lvlText w:val="%2."/>
      <w:lvlJc w:val="left"/>
      <w:pPr>
        <w:ind w:left="1440" w:hanging="360"/>
      </w:pPr>
    </w:lvl>
    <w:lvl w:ilvl="2" w:tplc="A19A1624" w:tentative="1">
      <w:start w:val="1"/>
      <w:numFmt w:val="lowerRoman"/>
      <w:lvlText w:val="%3."/>
      <w:lvlJc w:val="right"/>
      <w:pPr>
        <w:ind w:left="2160" w:hanging="180"/>
      </w:pPr>
    </w:lvl>
    <w:lvl w:ilvl="3" w:tplc="BAF03280" w:tentative="1">
      <w:start w:val="1"/>
      <w:numFmt w:val="decimal"/>
      <w:lvlText w:val="%4."/>
      <w:lvlJc w:val="left"/>
      <w:pPr>
        <w:ind w:left="2880" w:hanging="360"/>
      </w:pPr>
    </w:lvl>
    <w:lvl w:ilvl="4" w:tplc="C7C69C2C" w:tentative="1">
      <w:start w:val="1"/>
      <w:numFmt w:val="lowerLetter"/>
      <w:lvlText w:val="%5."/>
      <w:lvlJc w:val="left"/>
      <w:pPr>
        <w:ind w:left="3600" w:hanging="360"/>
      </w:pPr>
    </w:lvl>
    <w:lvl w:ilvl="5" w:tplc="B5D6730A" w:tentative="1">
      <w:start w:val="1"/>
      <w:numFmt w:val="lowerRoman"/>
      <w:lvlText w:val="%6."/>
      <w:lvlJc w:val="right"/>
      <w:pPr>
        <w:ind w:left="4320" w:hanging="180"/>
      </w:pPr>
    </w:lvl>
    <w:lvl w:ilvl="6" w:tplc="CE2E4CF8" w:tentative="1">
      <w:start w:val="1"/>
      <w:numFmt w:val="decimal"/>
      <w:lvlText w:val="%7."/>
      <w:lvlJc w:val="left"/>
      <w:pPr>
        <w:ind w:left="5040" w:hanging="360"/>
      </w:pPr>
    </w:lvl>
    <w:lvl w:ilvl="7" w:tplc="4BDEE824" w:tentative="1">
      <w:start w:val="1"/>
      <w:numFmt w:val="lowerLetter"/>
      <w:lvlText w:val="%8."/>
      <w:lvlJc w:val="left"/>
      <w:pPr>
        <w:ind w:left="5760" w:hanging="360"/>
      </w:pPr>
    </w:lvl>
    <w:lvl w:ilvl="8" w:tplc="5F607A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37247A"/>
    <w:multiLevelType w:val="hybridMultilevel"/>
    <w:tmpl w:val="9DCAC9D2"/>
    <w:lvl w:ilvl="0" w:tplc="EA9873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8720CF4" w:tentative="1">
      <w:start w:val="1"/>
      <w:numFmt w:val="lowerLetter"/>
      <w:lvlText w:val="%2."/>
      <w:lvlJc w:val="left"/>
      <w:pPr>
        <w:ind w:left="1440" w:hanging="360"/>
      </w:pPr>
    </w:lvl>
    <w:lvl w:ilvl="2" w:tplc="5C28DA4E" w:tentative="1">
      <w:start w:val="1"/>
      <w:numFmt w:val="lowerRoman"/>
      <w:lvlText w:val="%3."/>
      <w:lvlJc w:val="right"/>
      <w:pPr>
        <w:ind w:left="2160" w:hanging="180"/>
      </w:pPr>
    </w:lvl>
    <w:lvl w:ilvl="3" w:tplc="9CD62A78" w:tentative="1">
      <w:start w:val="1"/>
      <w:numFmt w:val="decimal"/>
      <w:lvlText w:val="%4."/>
      <w:lvlJc w:val="left"/>
      <w:pPr>
        <w:ind w:left="2880" w:hanging="360"/>
      </w:pPr>
    </w:lvl>
    <w:lvl w:ilvl="4" w:tplc="9594B9E6" w:tentative="1">
      <w:start w:val="1"/>
      <w:numFmt w:val="lowerLetter"/>
      <w:lvlText w:val="%5."/>
      <w:lvlJc w:val="left"/>
      <w:pPr>
        <w:ind w:left="3600" w:hanging="360"/>
      </w:pPr>
    </w:lvl>
    <w:lvl w:ilvl="5" w:tplc="4E4C339E" w:tentative="1">
      <w:start w:val="1"/>
      <w:numFmt w:val="lowerRoman"/>
      <w:lvlText w:val="%6."/>
      <w:lvlJc w:val="right"/>
      <w:pPr>
        <w:ind w:left="4320" w:hanging="180"/>
      </w:pPr>
    </w:lvl>
    <w:lvl w:ilvl="6" w:tplc="9FF2B4A0" w:tentative="1">
      <w:start w:val="1"/>
      <w:numFmt w:val="decimal"/>
      <w:lvlText w:val="%7."/>
      <w:lvlJc w:val="left"/>
      <w:pPr>
        <w:ind w:left="5040" w:hanging="360"/>
      </w:pPr>
    </w:lvl>
    <w:lvl w:ilvl="7" w:tplc="08502F5A" w:tentative="1">
      <w:start w:val="1"/>
      <w:numFmt w:val="lowerLetter"/>
      <w:lvlText w:val="%8."/>
      <w:lvlJc w:val="left"/>
      <w:pPr>
        <w:ind w:left="5760" w:hanging="360"/>
      </w:pPr>
    </w:lvl>
    <w:lvl w:ilvl="8" w:tplc="E9CAACF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347"/>
    <w:rsid w:val="00055E13"/>
    <w:rsid w:val="0008536D"/>
    <w:rsid w:val="00096CA1"/>
    <w:rsid w:val="000B2DB2"/>
    <w:rsid w:val="000C5A51"/>
    <w:rsid w:val="000D113A"/>
    <w:rsid w:val="00104E08"/>
    <w:rsid w:val="00147630"/>
    <w:rsid w:val="00176918"/>
    <w:rsid w:val="001A3450"/>
    <w:rsid w:val="001B04E6"/>
    <w:rsid w:val="001E1025"/>
    <w:rsid w:val="001F5A56"/>
    <w:rsid w:val="001F5AC4"/>
    <w:rsid w:val="00203A1F"/>
    <w:rsid w:val="00205C60"/>
    <w:rsid w:val="00251892"/>
    <w:rsid w:val="00255D50"/>
    <w:rsid w:val="00286C5A"/>
    <w:rsid w:val="002A466F"/>
    <w:rsid w:val="002D2110"/>
    <w:rsid w:val="002D5C13"/>
    <w:rsid w:val="002E5182"/>
    <w:rsid w:val="002E7AF9"/>
    <w:rsid w:val="003128CC"/>
    <w:rsid w:val="00331CB4"/>
    <w:rsid w:val="00346078"/>
    <w:rsid w:val="003D5C0C"/>
    <w:rsid w:val="00432347"/>
    <w:rsid w:val="00457D90"/>
    <w:rsid w:val="00462616"/>
    <w:rsid w:val="004C4E8A"/>
    <w:rsid w:val="004D70CA"/>
    <w:rsid w:val="00511A21"/>
    <w:rsid w:val="00520C0A"/>
    <w:rsid w:val="00530E45"/>
    <w:rsid w:val="00586D31"/>
    <w:rsid w:val="005A0804"/>
    <w:rsid w:val="005A5727"/>
    <w:rsid w:val="005D11E3"/>
    <w:rsid w:val="005E5305"/>
    <w:rsid w:val="0062050E"/>
    <w:rsid w:val="006236A0"/>
    <w:rsid w:val="00676A12"/>
    <w:rsid w:val="00687D13"/>
    <w:rsid w:val="006B0F1D"/>
    <w:rsid w:val="006D4C0D"/>
    <w:rsid w:val="006F7263"/>
    <w:rsid w:val="007376EB"/>
    <w:rsid w:val="00761C33"/>
    <w:rsid w:val="00765128"/>
    <w:rsid w:val="007B0C26"/>
    <w:rsid w:val="007E327D"/>
    <w:rsid w:val="008203FA"/>
    <w:rsid w:val="00821E81"/>
    <w:rsid w:val="008348C0"/>
    <w:rsid w:val="0089646D"/>
    <w:rsid w:val="008C0FA3"/>
    <w:rsid w:val="008D7F6E"/>
    <w:rsid w:val="008E7B65"/>
    <w:rsid w:val="00905556"/>
    <w:rsid w:val="00960F55"/>
    <w:rsid w:val="00985EE5"/>
    <w:rsid w:val="009A43B6"/>
    <w:rsid w:val="009E5C75"/>
    <w:rsid w:val="00A054F0"/>
    <w:rsid w:val="00A07236"/>
    <w:rsid w:val="00A1536D"/>
    <w:rsid w:val="00A325E2"/>
    <w:rsid w:val="00A34CC7"/>
    <w:rsid w:val="00A43DE5"/>
    <w:rsid w:val="00A6039E"/>
    <w:rsid w:val="00A65E2F"/>
    <w:rsid w:val="00A664C8"/>
    <w:rsid w:val="00A70340"/>
    <w:rsid w:val="00A87233"/>
    <w:rsid w:val="00AA23CC"/>
    <w:rsid w:val="00AA45F9"/>
    <w:rsid w:val="00AA497E"/>
    <w:rsid w:val="00AC0E6B"/>
    <w:rsid w:val="00AC7A1D"/>
    <w:rsid w:val="00B07BC9"/>
    <w:rsid w:val="00B15100"/>
    <w:rsid w:val="00B157FB"/>
    <w:rsid w:val="00B406B1"/>
    <w:rsid w:val="00B458EA"/>
    <w:rsid w:val="00B66BE6"/>
    <w:rsid w:val="00B73DB2"/>
    <w:rsid w:val="00B815B8"/>
    <w:rsid w:val="00BB4DDF"/>
    <w:rsid w:val="00BF0789"/>
    <w:rsid w:val="00C813BB"/>
    <w:rsid w:val="00CD7514"/>
    <w:rsid w:val="00CE214D"/>
    <w:rsid w:val="00CF58EE"/>
    <w:rsid w:val="00D20172"/>
    <w:rsid w:val="00D32B14"/>
    <w:rsid w:val="00D45814"/>
    <w:rsid w:val="00D57616"/>
    <w:rsid w:val="00D80205"/>
    <w:rsid w:val="00DB5590"/>
    <w:rsid w:val="00DD5F62"/>
    <w:rsid w:val="00DF725B"/>
    <w:rsid w:val="00E06759"/>
    <w:rsid w:val="00E075A0"/>
    <w:rsid w:val="00E435E8"/>
    <w:rsid w:val="00E47550"/>
    <w:rsid w:val="00E60639"/>
    <w:rsid w:val="00EB30AB"/>
    <w:rsid w:val="00EE04B2"/>
    <w:rsid w:val="00F03D4F"/>
    <w:rsid w:val="00F15FBD"/>
    <w:rsid w:val="00F27CDA"/>
    <w:rsid w:val="00F31DBA"/>
    <w:rsid w:val="00F50EB4"/>
    <w:rsid w:val="00F63BC7"/>
    <w:rsid w:val="00F74CCC"/>
    <w:rsid w:val="00F76C7F"/>
    <w:rsid w:val="00F91A4A"/>
    <w:rsid w:val="00FB11F7"/>
    <w:rsid w:val="00FD3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C6E75"/>
  <w15:chartTrackingRefBased/>
  <w15:docId w15:val="{A2F2AEA1-4095-4949-897B-C1DD6C28A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A1F"/>
    <w:pPr>
      <w:spacing w:before="360" w:after="520"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7550"/>
    <w:pPr>
      <w:keepNext/>
      <w:keepLines/>
      <w:spacing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76EB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6A12"/>
    <w:pPr>
      <w:keepNext/>
      <w:keepLines/>
      <w:spacing w:before="40" w:after="0"/>
      <w:outlineLvl w:val="2"/>
    </w:pPr>
    <w:rPr>
      <w:rFonts w:eastAsiaTheme="majorEastAsia" w:cstheme="majorBidi"/>
      <w:i/>
      <w:szCs w:val="24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7550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376EB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76A12"/>
    <w:rPr>
      <w:rFonts w:ascii="Times New Roman" w:eastAsiaTheme="majorEastAsia" w:hAnsi="Times New Roman" w:cstheme="majorBidi"/>
      <w:i/>
      <w:sz w:val="24"/>
      <w:szCs w:val="24"/>
      <w:u w:val="single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3234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2347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43234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347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89646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A0804"/>
    <w:rPr>
      <w:color w:val="808080"/>
    </w:rPr>
  </w:style>
  <w:style w:type="paragraph" w:styleId="Bibliography">
    <w:name w:val="Bibliography"/>
    <w:basedOn w:val="Normal"/>
    <w:next w:val="Normal"/>
    <w:uiPriority w:val="37"/>
    <w:unhideWhenUsed/>
    <w:rsid w:val="00DB5590"/>
  </w:style>
  <w:style w:type="paragraph" w:styleId="NoSpacing">
    <w:name w:val="No Spacing"/>
    <w:uiPriority w:val="1"/>
    <w:qFormat/>
    <w:rsid w:val="00A70340"/>
    <w:pPr>
      <w:spacing w:after="0" w:line="240" w:lineRule="auto"/>
      <w:jc w:val="both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1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MdA191</b:Tag>
    <b:SourceType>InternetSite</b:SourceType>
    <b:Guid>{284B6B97-0857-4EAB-985B-F90C4D97D1DD}</b:Guid>
    <b:Author>
      <b:Author>
        <b:NameList>
          <b:Person>
            <b:Last>Alamgir</b:Last>
            <b:First>Md.</b:First>
          </b:Person>
        </b:NameList>
      </b:Author>
    </b:Author>
    <b:Title>Breakeven Point: Advantages, Disadvantages</b:Title>
    <b:Year>2019</b:Year>
    <b:URL>https://accountantskills.com/break-even-point-analysis-advantages-and-disadvantages-of-break-even-point-analysis/</b:URL>
    <b:RefOrder>1</b:RefOrder>
  </b:Source>
  <b:Source>
    <b:Tag>Ken19</b:Tag>
    <b:SourceType>InternetSite</b:SourceType>
    <b:Guid>{3F88FBEF-864B-4F78-AFB6-A76368310735}</b:Guid>
    <b:Author>
      <b:Author>
        <b:NameList>
          <b:Person>
            <b:Last>Boyd</b:Last>
            <b:First>Ken</b:First>
          </b:Person>
        </b:NameList>
      </b:Author>
    </b:Author>
    <b:Title>What is management accounting and why is it important for business?</b:Title>
    <b:Year>2019</b:Year>
    <b:URL>https://www.myob.com/au/blog/management-accounting-important-business/</b:URL>
    <b:RefOrder>2</b:RefOrder>
  </b:Source>
  <b:Source>
    <b:Tag>Jan211</b:Tag>
    <b:SourceType>InternetSite</b:SourceType>
    <b:Guid>{3DCDAB00-C8E1-4313-98F3-0FE966C08876}</b:Guid>
    <b:Author>
      <b:Author>
        <b:NameList>
          <b:Person>
            <b:Last>Berry-Johnson</b:Last>
            <b:First>Janet</b:First>
          </b:Person>
        </b:NameList>
      </b:Author>
    </b:Author>
    <b:Title>Cash Flow Statement: Explanation and Example</b:Title>
    <b:Year>2021</b:Year>
    <b:URL>https://bench.co/blog/accounting/cash-flow-statements/</b:URL>
    <b:RefOrder>3</b:RefOrder>
  </b:Source>
</b:Sources>
</file>

<file path=customXml/itemProps1.xml><?xml version="1.0" encoding="utf-8"?>
<ds:datastoreItem xmlns:ds="http://schemas.openxmlformats.org/officeDocument/2006/customXml" ds:itemID="{EAE6B374-C52B-48A3-A7A4-39B1E0FB4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duroiu simona</cp:lastModifiedBy>
  <cp:revision>3</cp:revision>
  <dcterms:created xsi:type="dcterms:W3CDTF">2021-08-27T12:13:00Z</dcterms:created>
  <dcterms:modified xsi:type="dcterms:W3CDTF">2021-08-27T12:18:00Z</dcterms:modified>
</cp:coreProperties>
</file>