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E032B" w14:textId="77777777" w:rsidR="00B854C5" w:rsidRDefault="00000000">
      <w:pPr>
        <w:spacing w:after="235"/>
        <w:ind w:left="0" w:right="616" w:firstLine="0"/>
        <w:jc w:val="right"/>
      </w:pPr>
      <w:r>
        <w:rPr>
          <w:b/>
          <w:sz w:val="32"/>
        </w:rPr>
        <w:t xml:space="preserve">An essay on Legal Issues – Fire Safety in the Hotel Industry </w:t>
      </w:r>
    </w:p>
    <w:p w14:paraId="7A4C5485" w14:textId="77777777" w:rsidR="00B854C5" w:rsidRDefault="00000000">
      <w:pPr>
        <w:spacing w:after="275"/>
        <w:ind w:left="0" w:firstLine="0"/>
        <w:jc w:val="left"/>
      </w:pPr>
      <w:r>
        <w:t xml:space="preserve"> </w:t>
      </w:r>
    </w:p>
    <w:p w14:paraId="5D537298" w14:textId="77777777" w:rsidR="00B854C5" w:rsidRDefault="00000000">
      <w:pPr>
        <w:spacing w:after="275"/>
        <w:ind w:left="0" w:firstLine="0"/>
        <w:jc w:val="left"/>
      </w:pPr>
      <w:r>
        <w:t xml:space="preserve"> </w:t>
      </w:r>
    </w:p>
    <w:p w14:paraId="656009DB" w14:textId="77777777" w:rsidR="00B854C5" w:rsidRDefault="00000000">
      <w:pPr>
        <w:spacing w:after="275"/>
        <w:ind w:left="0" w:firstLine="0"/>
        <w:jc w:val="left"/>
      </w:pPr>
      <w:r>
        <w:t xml:space="preserve"> </w:t>
      </w:r>
    </w:p>
    <w:p w14:paraId="30671231" w14:textId="77777777" w:rsidR="00B854C5" w:rsidRDefault="00000000">
      <w:pPr>
        <w:ind w:left="-5"/>
      </w:pPr>
      <w:r>
        <w:t xml:space="preserve">Name: Alexandru Bogdan Alexie  </w:t>
      </w:r>
    </w:p>
    <w:p w14:paraId="7D31B066" w14:textId="14C2AF68" w:rsidR="00B854C5" w:rsidRDefault="00000000">
      <w:pPr>
        <w:ind w:left="-5"/>
      </w:pPr>
      <w:r>
        <w:t xml:space="preserve">Student ID number:  </w:t>
      </w:r>
      <w:r w:rsidR="00674DDD">
        <w:t>2227016</w:t>
      </w:r>
    </w:p>
    <w:p w14:paraId="764927A5" w14:textId="77777777" w:rsidR="00B854C5" w:rsidRDefault="00000000">
      <w:pPr>
        <w:spacing w:after="321"/>
        <w:ind w:left="-5"/>
      </w:pPr>
      <w:r>
        <w:t xml:space="preserve">The module title: Business Skills BMIH4001 </w:t>
      </w:r>
    </w:p>
    <w:p w14:paraId="6F82E90A" w14:textId="4C8D7D81" w:rsidR="00B854C5" w:rsidRDefault="00000000">
      <w:pPr>
        <w:ind w:left="-5"/>
      </w:pPr>
      <w:r>
        <w:t xml:space="preserve">Lecturer’s name: </w:t>
      </w:r>
      <w:r w:rsidR="00674DDD">
        <w:t>Deborah Lloyd</w:t>
      </w:r>
    </w:p>
    <w:p w14:paraId="0C330777" w14:textId="77777777" w:rsidR="00B854C5" w:rsidRDefault="00000000">
      <w:pPr>
        <w:ind w:left="-5"/>
      </w:pPr>
      <w:r>
        <w:t xml:space="preserve">Word count: 419 </w:t>
      </w:r>
    </w:p>
    <w:p w14:paraId="1CB22A30" w14:textId="77777777" w:rsidR="00B854C5" w:rsidRDefault="00000000">
      <w:pPr>
        <w:spacing w:after="0"/>
        <w:ind w:left="0" w:firstLine="0"/>
        <w:jc w:val="left"/>
      </w:pPr>
      <w:r>
        <w:t xml:space="preserve"> </w:t>
      </w:r>
      <w:r>
        <w:tab/>
        <w:t xml:space="preserve"> </w:t>
      </w:r>
      <w:r>
        <w:br w:type="page"/>
      </w:r>
    </w:p>
    <w:p w14:paraId="7A0931A0" w14:textId="77777777" w:rsidR="00B854C5" w:rsidRDefault="00000000">
      <w:pPr>
        <w:pStyle w:val="Heading1"/>
      </w:pPr>
      <w:r>
        <w:lastRenderedPageBreak/>
        <w:t xml:space="preserve">An essay on Legal Issues – Fire Safety in the Hotel Industry </w:t>
      </w:r>
    </w:p>
    <w:p w14:paraId="4DC1BE2F" w14:textId="77777777" w:rsidR="00B854C5" w:rsidRDefault="00000000">
      <w:pPr>
        <w:spacing w:after="162" w:line="357" w:lineRule="auto"/>
        <w:ind w:left="-5"/>
      </w:pPr>
      <w:r>
        <w:t xml:space="preserve">The hospitality business as a whole serves millions of customers every day, with the hotel industry playing a crucial role. The hotel business has always placed a premium on guest protection, with fire prevention being among the highest priorities. Hotels must follow certain fire safety regulations and procedures to protect its guests, staff, and property, as mandated by a number of laws and government recommendations (Schuette, 2020). </w:t>
      </w:r>
    </w:p>
    <w:p w14:paraId="1CAA030B" w14:textId="77777777" w:rsidR="00B854C5" w:rsidRDefault="00000000">
      <w:pPr>
        <w:spacing w:after="156" w:line="358" w:lineRule="auto"/>
        <w:ind w:left="-5"/>
      </w:pPr>
      <w:r>
        <w:t xml:space="preserve">In order to be in compliance with municipal and state construction regulations, hotels are required to make use of fire-resistant materials, fire suppression systems, and smoke detectors (Barth and Hayes, 2015). These regulations detail the basic requirements for fire safety. In the case of an emergency, such as a fire, hotels are required to have a system that has been thoroughly planned out. Guidelines for communication, a predetermined location for gathering, and methods for evacuating the area ought to all be included in this approach (Cote, 2018). In addition, hotels must to conduct regular fire drills in order to practise the processes for evacuating guests. </w:t>
      </w:r>
    </w:p>
    <w:p w14:paraId="41437B09" w14:textId="77777777" w:rsidR="00B854C5" w:rsidRDefault="00000000">
      <w:pPr>
        <w:spacing w:after="162" w:line="357" w:lineRule="auto"/>
        <w:ind w:left="-5"/>
      </w:pPr>
      <w:r>
        <w:t xml:space="preserve">It is possible for the owners of a hotel to be held financially accountable for any injuries or property damage caused by a fire if it can be demonstrated that the owners disregarded fire safety protocols at the hotel. This is the category for situations in which fire safety procedures are neglected, such as not having a functioning emergency plan or not offering sufficient fire safety training to staff. State and local fire codes require hotels to comply with specific fire safety standards. Hotels must obtain and maintain permits for fire safety systems and comply with inspection and testing requirements (Craighead, 2021). Failure to comply with fire safety regulations can result in fines, penalties, and even closure of the hotel. As a precautionary step, a lot of accommodation places have made it illegal to smoke on the premises. One of these regulations may be a prohibition on smoking in all areas, whether they are indoors or outside, including the guest rooms (Hanvey et al., 2015). </w:t>
      </w:r>
    </w:p>
    <w:p w14:paraId="54D3F165" w14:textId="77777777" w:rsidR="00B854C5" w:rsidRDefault="00000000">
      <w:pPr>
        <w:spacing w:line="357" w:lineRule="auto"/>
        <w:ind w:left="-5"/>
      </w:pPr>
      <w:r>
        <w:t xml:space="preserve">In conclusion, legislation governing the prevention of fires in hotels are of the highest significance and hotels are required to have extensive insurance plans in order to be insured in the event of a fire. Hotels are required to have adequate insurance coverage and to adhere to all building regulations in effect in order to protect both their customers and employees. Compliance with fire safety regulations is essential to ensure the safety of guests, employees, and property and to avoid legal liability. </w:t>
      </w:r>
      <w:r>
        <w:tab/>
        <w:t xml:space="preserve"> </w:t>
      </w:r>
    </w:p>
    <w:p w14:paraId="61E08376" w14:textId="77777777" w:rsidR="00B854C5" w:rsidRDefault="00000000">
      <w:pPr>
        <w:pStyle w:val="Heading1"/>
        <w:spacing w:after="235"/>
        <w:ind w:left="0"/>
        <w:jc w:val="left"/>
      </w:pPr>
      <w:r>
        <w:rPr>
          <w:sz w:val="32"/>
        </w:rPr>
        <w:lastRenderedPageBreak/>
        <w:t xml:space="preserve">References  </w:t>
      </w:r>
    </w:p>
    <w:p w14:paraId="7D20228D" w14:textId="77777777" w:rsidR="00B854C5" w:rsidRDefault="00000000">
      <w:pPr>
        <w:spacing w:after="240" w:line="358" w:lineRule="auto"/>
        <w:ind w:left="-5" w:right="-9"/>
        <w:jc w:val="left"/>
      </w:pPr>
      <w:r>
        <w:t xml:space="preserve">Barth, S. and Hayes, D.K. (2015). </w:t>
      </w:r>
      <w:r>
        <w:rPr>
          <w:i/>
        </w:rPr>
        <w:t>Hospitality Law: Managing Legal Issues in the Hospitality Industry, 2nd Edi.</w:t>
      </w:r>
      <w:r>
        <w:t xml:space="preserve"> John Wiley &amp; Sons. </w:t>
      </w:r>
    </w:p>
    <w:p w14:paraId="54DA6F83" w14:textId="77777777" w:rsidR="00B854C5" w:rsidRDefault="00000000">
      <w:pPr>
        <w:spacing w:after="240" w:line="358" w:lineRule="auto"/>
        <w:ind w:left="-5" w:right="-9"/>
        <w:jc w:val="left"/>
      </w:pPr>
      <w:r>
        <w:t xml:space="preserve">Cote, A.E. (2018). </w:t>
      </w:r>
      <w:r>
        <w:rPr>
          <w:i/>
        </w:rPr>
        <w:t>Organizing for fire and rescue services : a special edition of the Fire Protection Handbook</w:t>
      </w:r>
      <w:r>
        <w:t xml:space="preserve">. Quincy, Mass.: National Fire Protection Association. </w:t>
      </w:r>
    </w:p>
    <w:p w14:paraId="5AF4CAD5" w14:textId="77777777" w:rsidR="00B854C5" w:rsidRDefault="00000000">
      <w:pPr>
        <w:spacing w:after="365"/>
        <w:ind w:left="-5"/>
      </w:pPr>
      <w:r>
        <w:t xml:space="preserve">Craighead, G. (2021). </w:t>
      </w:r>
      <w:r>
        <w:rPr>
          <w:i/>
        </w:rPr>
        <w:t>High-Rise Security and Fire Life Safety</w:t>
      </w:r>
      <w:r>
        <w:t xml:space="preserve">. Butterworth-Heinemann. </w:t>
      </w:r>
    </w:p>
    <w:p w14:paraId="7C1629D6" w14:textId="77777777" w:rsidR="00B854C5" w:rsidRDefault="00000000">
      <w:pPr>
        <w:spacing w:after="240" w:line="359" w:lineRule="auto"/>
        <w:ind w:left="-5"/>
      </w:pPr>
      <w:r>
        <w:t xml:space="preserve">Hanvey, C., Kayo Sady and Springerlink (Online Service (2015). </w:t>
      </w:r>
      <w:r>
        <w:rPr>
          <w:i/>
        </w:rPr>
        <w:t>Practitioner’s Guide to Legal Issues in Organizations</w:t>
      </w:r>
      <w:r>
        <w:t xml:space="preserve">. Cham: Springer International Publishing. </w:t>
      </w:r>
    </w:p>
    <w:p w14:paraId="794FFC7C" w14:textId="77777777" w:rsidR="00B854C5" w:rsidRDefault="00000000">
      <w:pPr>
        <w:spacing w:after="355"/>
        <w:ind w:left="-5"/>
      </w:pPr>
      <w:r>
        <w:t xml:space="preserve">Schuette, S.L. (2020). </w:t>
      </w:r>
      <w:r>
        <w:rPr>
          <w:i/>
        </w:rPr>
        <w:t>Fire safety</w:t>
      </w:r>
      <w:r>
        <w:t xml:space="preserve">. North Mankato, Minnesota: Pebble. </w:t>
      </w:r>
    </w:p>
    <w:p w14:paraId="0C962A18" w14:textId="77777777" w:rsidR="00B854C5" w:rsidRDefault="00000000">
      <w:pPr>
        <w:spacing w:after="0"/>
        <w:ind w:left="0" w:firstLine="0"/>
        <w:jc w:val="left"/>
      </w:pPr>
      <w:r>
        <w:t xml:space="preserve"> </w:t>
      </w:r>
    </w:p>
    <w:sectPr w:rsidR="00B854C5">
      <w:footerReference w:type="even" r:id="rId6"/>
      <w:footerReference w:type="default" r:id="rId7"/>
      <w:footerReference w:type="first" r:id="rId8"/>
      <w:pgSz w:w="12240" w:h="15840"/>
      <w:pgMar w:top="1453" w:right="1435" w:bottom="1474"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EBBDF" w14:textId="77777777" w:rsidR="00E776F0" w:rsidRDefault="00E776F0">
      <w:pPr>
        <w:spacing w:after="0" w:line="240" w:lineRule="auto"/>
      </w:pPr>
      <w:r>
        <w:separator/>
      </w:r>
    </w:p>
  </w:endnote>
  <w:endnote w:type="continuationSeparator" w:id="0">
    <w:p w14:paraId="5BA72420" w14:textId="77777777" w:rsidR="00E776F0" w:rsidRDefault="00E77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DF9BA" w14:textId="77777777" w:rsidR="00B854C5" w:rsidRDefault="00000000">
    <w:pPr>
      <w:spacing w:after="0"/>
      <w:ind w:left="0" w:firstLine="0"/>
      <w:jc w:val="left"/>
    </w:pPr>
    <w:r>
      <w:fldChar w:fldCharType="begin"/>
    </w:r>
    <w:r>
      <w:instrText xml:space="preserve"> PAGE   \* MERGEFORMAT </w:instrText>
    </w:r>
    <w:r>
      <w:fldChar w:fldCharType="separate"/>
    </w:r>
    <w:r>
      <w:t>1</w:t>
    </w:r>
    <w:r>
      <w:fldChar w:fldCharType="end"/>
    </w:r>
    <w:r>
      <w:t xml:space="preserve"> </w:t>
    </w:r>
  </w:p>
  <w:p w14:paraId="36624171" w14:textId="77777777" w:rsidR="00B854C5" w:rsidRDefault="00000000">
    <w:pPr>
      <w:spacing w:after="0"/>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5726B" w14:textId="77777777" w:rsidR="00B854C5" w:rsidRDefault="00000000">
    <w:pPr>
      <w:spacing w:after="0"/>
      <w:ind w:left="0" w:firstLine="0"/>
      <w:jc w:val="left"/>
    </w:pPr>
    <w:r>
      <w:fldChar w:fldCharType="begin"/>
    </w:r>
    <w:r>
      <w:instrText xml:space="preserve"> PAGE   \* MERGEFORMAT </w:instrText>
    </w:r>
    <w:r>
      <w:fldChar w:fldCharType="separate"/>
    </w:r>
    <w:r>
      <w:t>1</w:t>
    </w:r>
    <w:r>
      <w:fldChar w:fldCharType="end"/>
    </w:r>
    <w:r>
      <w:t xml:space="preserve"> </w:t>
    </w:r>
  </w:p>
  <w:p w14:paraId="7AE3290A" w14:textId="77777777" w:rsidR="00B854C5" w:rsidRDefault="00000000">
    <w:pPr>
      <w:spacing w:after="0"/>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B41F7" w14:textId="77777777" w:rsidR="00B854C5" w:rsidRDefault="00000000">
    <w:pPr>
      <w:spacing w:after="0"/>
      <w:ind w:left="0" w:firstLine="0"/>
      <w:jc w:val="left"/>
    </w:pPr>
    <w:r>
      <w:fldChar w:fldCharType="begin"/>
    </w:r>
    <w:r>
      <w:instrText xml:space="preserve"> PAGE   \* MERGEFORMAT </w:instrText>
    </w:r>
    <w:r>
      <w:fldChar w:fldCharType="separate"/>
    </w:r>
    <w:r>
      <w:t>1</w:t>
    </w:r>
    <w:r>
      <w:fldChar w:fldCharType="end"/>
    </w:r>
    <w:r>
      <w:t xml:space="preserve"> </w:t>
    </w:r>
  </w:p>
  <w:p w14:paraId="70AE8A74" w14:textId="77777777" w:rsidR="00B854C5" w:rsidRDefault="00000000">
    <w:pPr>
      <w:spacing w:after="0"/>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81C45" w14:textId="77777777" w:rsidR="00E776F0" w:rsidRDefault="00E776F0">
      <w:pPr>
        <w:spacing w:after="0" w:line="240" w:lineRule="auto"/>
      </w:pPr>
      <w:r>
        <w:separator/>
      </w:r>
    </w:p>
  </w:footnote>
  <w:footnote w:type="continuationSeparator" w:id="0">
    <w:p w14:paraId="63D9E0BB" w14:textId="77777777" w:rsidR="00E776F0" w:rsidRDefault="00E776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4C5"/>
    <w:rsid w:val="00674DDD"/>
    <w:rsid w:val="00B854C5"/>
    <w:rsid w:val="00E7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92BC5"/>
  <w15:docId w15:val="{BF316571-F91A-4C81-9D2E-9911004BE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2"/>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75"/>
      <w:ind w:left="4"/>
      <w:jc w:val="center"/>
      <w:outlineLvl w:val="0"/>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529</Words>
  <Characters>3019</Characters>
  <Application>Microsoft Office Word</Application>
  <DocSecurity>0</DocSecurity>
  <Lines>25</Lines>
  <Paragraphs>7</Paragraphs>
  <ScaleCrop>false</ScaleCrop>
  <Company/>
  <LinksUpToDate>false</LinksUpToDate>
  <CharactersWithSpaces>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Bablu Nasir</dc:creator>
  <cp:keywords/>
  <cp:lastModifiedBy>Alexandru Alexie</cp:lastModifiedBy>
  <cp:revision>2</cp:revision>
  <dcterms:created xsi:type="dcterms:W3CDTF">2023-02-21T03:50:00Z</dcterms:created>
  <dcterms:modified xsi:type="dcterms:W3CDTF">2023-02-21T03:50:00Z</dcterms:modified>
</cp:coreProperties>
</file>