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41717D8F"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0CD2DE1" w:rsidR="00BF4C15" w:rsidRPr="0011458E" w:rsidRDefault="008C27B1" w:rsidP="00562087">
            <w:pPr>
              <w:rPr>
                <w:rFonts w:cs="Arial"/>
              </w:rPr>
            </w:pPr>
            <w:r>
              <w:rPr>
                <w:rFonts w:cs="Arial"/>
              </w:rPr>
              <w:t>MoD Training Event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125E90B2" w:rsidR="00BF4C15" w:rsidRPr="0011458E" w:rsidRDefault="00467FBC" w:rsidP="00562087">
            <w:pPr>
              <w:rPr>
                <w:rFonts w:cs="Arial"/>
              </w:rPr>
            </w:pPr>
            <w:r>
              <w:rPr>
                <w:rFonts w:cs="Arial"/>
              </w:rPr>
              <w:t>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6A27198" w:rsidR="00BF4C15" w:rsidRPr="0011458E" w:rsidRDefault="008C27B1" w:rsidP="00562087">
            <w:pPr>
              <w:rPr>
                <w:rFonts w:cs="Arial"/>
              </w:rPr>
            </w:pPr>
            <w:r>
              <w:rPr>
                <w:rFonts w:cs="Arial"/>
              </w:rPr>
              <w:t>Morfa, Swansea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30183E0" w:rsidR="00BF4C15" w:rsidRPr="0011458E" w:rsidRDefault="00467FBC" w:rsidP="00562087">
            <w:pPr>
              <w:rPr>
                <w:rFonts w:cs="Arial"/>
              </w:rPr>
            </w:pPr>
            <w:r>
              <w:rPr>
                <w:rFonts w:cs="Arial"/>
              </w:rPr>
              <w:t>Tania Davies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90AB265" w:rsidR="00FB6D7F" w:rsidRPr="0011458E" w:rsidRDefault="00467FBC" w:rsidP="00467FBC">
            <w:pPr>
              <w:rPr>
                <w:rFonts w:cs="Arial"/>
              </w:rPr>
            </w:pPr>
            <w:r>
              <w:rPr>
                <w:rFonts w:cs="Arial"/>
              </w:rPr>
              <w:t>Tania Davies</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B9CDD62" w:rsidR="00BF4C15" w:rsidRPr="0011458E" w:rsidRDefault="00467FBC" w:rsidP="00562087">
            <w:pPr>
              <w:rPr>
                <w:rFonts w:cs="Arial"/>
              </w:rPr>
            </w:pPr>
            <w:r>
              <w:rPr>
                <w:rFonts w:cs="Arial"/>
              </w:rPr>
              <w:t>24</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562087">
            <w:pPr>
              <w:rPr>
                <w:rFonts w:cs="Arial"/>
              </w:rPr>
            </w:pP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5BE5DF7A" w:rsidR="00BF4C15" w:rsidRPr="0011458E" w:rsidRDefault="00467FBC" w:rsidP="00562087">
            <w:pPr>
              <w:rPr>
                <w:rFonts w:cs="Arial"/>
              </w:rPr>
            </w:pPr>
            <w:r>
              <w:rPr>
                <w:rFonts w:cs="Arial"/>
              </w:rPr>
              <w:t>3</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562087">
            <w:pPr>
              <w:rPr>
                <w:rFonts w:cs="Arial"/>
              </w:rPr>
            </w:pP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510D9971" w:rsidR="00BF4C15" w:rsidRPr="0011458E" w:rsidRDefault="00467FBC" w:rsidP="00562087">
            <w:pPr>
              <w:rPr>
                <w:rFonts w:cs="Arial"/>
              </w:rPr>
            </w:pPr>
            <w:r>
              <w:rPr>
                <w:rStyle w:val="PlaceholderText"/>
              </w:rPr>
              <w:t>01/05/2019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1A04B3C6" w:rsidR="00BF4C15" w:rsidRPr="0011458E" w:rsidRDefault="00467FBC" w:rsidP="00562087">
            <w:pPr>
              <w:rPr>
                <w:rFonts w:cs="Arial"/>
              </w:rPr>
            </w:pPr>
            <w:r>
              <w:rPr>
                <w:rStyle w:val="PlaceholderText"/>
              </w:rPr>
              <w:t>01/05/2019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47C28D5C" w14:textId="30490020" w:rsidR="00966119" w:rsidRPr="002E12F3" w:rsidRDefault="00966119" w:rsidP="002E12F3">
            <w:pPr>
              <w:pStyle w:val="NormalWeb"/>
              <w:spacing w:line="360" w:lineRule="auto"/>
              <w:rPr>
                <w:rFonts w:asciiTheme="minorHAnsi" w:hAnsiTheme="minorHAnsi" w:cstheme="minorHAnsi"/>
                <w:color w:val="000000"/>
              </w:rPr>
            </w:pPr>
            <w:r w:rsidRPr="002E12F3">
              <w:rPr>
                <w:rFonts w:asciiTheme="minorHAnsi" w:hAnsiTheme="minorHAnsi" w:cstheme="minorHAnsi"/>
                <w:color w:val="000000"/>
              </w:rPr>
              <w:t xml:space="preserve">Health and Safety (First Aid) regulation 1981 is a legislation which was introduced whereby employers were made to provide adequate and enough facilities, equipment and personnel to make sure that employees can receive treatment immediately if they become ill or injure themselves whilst at work. All workplaces must abide by these regulations, even work places which have less than five employees and to those who are self-employed. If an employee becomes ill or injures themselves and the company fails to provide first aid this could potentially lead to death. The employer should make sure that the employee who is taken ill or injured receives instant medical attention. If there is a case where there is a significant risk or a disregard for established standards and need for persistent compliance with the law the Health and Safety Executive will prosecute. Although this legislation has been put in place it is not a legal requirement that the employers to make first aid provision for non-employees such as children in schools or the general public. However, the need for ‘adequate’ and ‘appropriate’ equipment, facilities and personnel depend on the situation in the workplace. In some workplaces there are employees who are assigned to being trained in first aid. Also, it will be decided if there if a need to have a first aid box or even a first aid room. It is the employer’s duty to carry out an assessment of first aid needs. This is where the risks and hazards are taken into consideration along with the size of the organisation. Other factors are also taken into consideration to determine what first aid equipment could be needed. </w:t>
            </w:r>
          </w:p>
          <w:p w14:paraId="3373D68D" w14:textId="42B0BC7D" w:rsidR="00966119" w:rsidRPr="002E12F3" w:rsidRDefault="00031D8C" w:rsidP="002E12F3">
            <w:pPr>
              <w:pStyle w:val="NormalWeb"/>
              <w:spacing w:line="360" w:lineRule="auto"/>
              <w:rPr>
                <w:rFonts w:asciiTheme="minorHAnsi" w:hAnsiTheme="minorHAnsi" w:cstheme="minorHAnsi"/>
                <w:color w:val="000000"/>
              </w:rPr>
            </w:pPr>
            <w:r w:rsidRPr="002E12F3">
              <w:rPr>
                <w:rFonts w:asciiTheme="minorHAnsi" w:hAnsiTheme="minorHAnsi" w:cstheme="minorHAnsi"/>
                <w:color w:val="000000"/>
              </w:rPr>
              <w:t>RIDDOR</w:t>
            </w:r>
            <w:r w:rsidR="00966119" w:rsidRPr="002E12F3">
              <w:rPr>
                <w:rFonts w:asciiTheme="minorHAnsi" w:hAnsiTheme="minorHAnsi" w:cstheme="minorHAnsi"/>
                <w:color w:val="000000"/>
              </w:rPr>
              <w:t xml:space="preserve"> is the reporting of injuries, diseases and dangerous occurrence’s regulation 1995. This is a law where employers, those who are self-employed and those who </w:t>
            </w:r>
            <w:proofErr w:type="gramStart"/>
            <w:r w:rsidR="00966119" w:rsidRPr="002E12F3">
              <w:rPr>
                <w:rFonts w:asciiTheme="minorHAnsi" w:hAnsiTheme="minorHAnsi" w:cstheme="minorHAnsi"/>
                <w:color w:val="000000"/>
              </w:rPr>
              <w:t>are in charge of</w:t>
            </w:r>
            <w:proofErr w:type="gramEnd"/>
            <w:r w:rsidR="00966119" w:rsidRPr="002E12F3">
              <w:rPr>
                <w:rFonts w:asciiTheme="minorHAnsi" w:hAnsiTheme="minorHAnsi" w:cstheme="minorHAnsi"/>
                <w:color w:val="000000"/>
              </w:rPr>
              <w:t xml:space="preserve"> premises have a duty to report incidents which happen in the work place. These incidents can range from things like serious accidents which have been </w:t>
            </w:r>
            <w:r w:rsidR="00966119" w:rsidRPr="002E12F3">
              <w:rPr>
                <w:rFonts w:asciiTheme="minorHAnsi" w:hAnsiTheme="minorHAnsi" w:cstheme="minorHAnsi"/>
                <w:color w:val="000000"/>
              </w:rPr>
              <w:lastRenderedPageBreak/>
              <w:t xml:space="preserve">narrowly avoided and things as serious as death. When you are an employee you must report all incidents, this is a legal requirement by law. The correct keeping of RIDDOR includes; reporting all injuries, illness4es, dangerous occurrences, deaths which are related to work and any injuries which have lasted longer than one week. All records must be kept in a written log. This can either be on a computer or in an accident book. To report a RIDDOR this </w:t>
            </w:r>
            <w:proofErr w:type="gramStart"/>
            <w:r w:rsidR="00966119" w:rsidRPr="002E12F3">
              <w:rPr>
                <w:rFonts w:asciiTheme="minorHAnsi" w:hAnsiTheme="minorHAnsi" w:cstheme="minorHAnsi"/>
                <w:color w:val="000000"/>
              </w:rPr>
              <w:t>has to</w:t>
            </w:r>
            <w:proofErr w:type="gramEnd"/>
            <w:r w:rsidR="00966119" w:rsidRPr="002E12F3">
              <w:rPr>
                <w:rFonts w:asciiTheme="minorHAnsi" w:hAnsiTheme="minorHAnsi" w:cstheme="minorHAnsi"/>
                <w:color w:val="000000"/>
              </w:rPr>
              <w:t xml:space="preserve"> be done online via the HSE website. When writing risk assessments in your workplace you must consider patterns of injuries or accidents. All records must be kept up to date and if this is not done it is considered as against the law. All employers’ records are confidential and should be kept in the correct manor. If this is not adhered too it means that the employers are not compliant with the Data Protection Act. There are also other rules and regulations in conjunction with RIDDOR other than record keeping. The following are also extremely important; those who employ more than 10 employees have to have an accident book, the owners of mines/quarries/factories must have an accident book, all record of RIDDOR need to be kept for a minimum of 3 years however HSE advise they are kept for between 5-6 years in case there are any civil litigations to be made and lastly any incidents which happen need to be reported within 10 days of happening. </w:t>
            </w:r>
          </w:p>
          <w:p w14:paraId="6C3C67D6" w14:textId="4EF88D13" w:rsidR="00966119" w:rsidRPr="002E12F3" w:rsidRDefault="00966119" w:rsidP="002E12F3">
            <w:pPr>
              <w:pStyle w:val="NormalWeb"/>
              <w:spacing w:line="360" w:lineRule="auto"/>
              <w:rPr>
                <w:rFonts w:asciiTheme="minorHAnsi" w:hAnsiTheme="minorHAnsi" w:cstheme="minorHAnsi"/>
                <w:color w:val="000000"/>
              </w:rPr>
            </w:pPr>
            <w:r w:rsidRPr="002E12F3">
              <w:rPr>
                <w:rFonts w:asciiTheme="minorHAnsi" w:hAnsiTheme="minorHAnsi" w:cstheme="minorHAnsi"/>
                <w:color w:val="000000"/>
              </w:rPr>
              <w:t xml:space="preserve">Temperatures in the work place are underpinned by the Workplace (Health, Safety and Welfare) Regulations 1992. This is where the workplace </w:t>
            </w:r>
            <w:r w:rsidR="002E12F3" w:rsidRPr="002E12F3">
              <w:rPr>
                <w:rFonts w:asciiTheme="minorHAnsi" w:hAnsiTheme="minorHAnsi" w:cstheme="minorHAnsi"/>
                <w:color w:val="000000"/>
              </w:rPr>
              <w:t>must</w:t>
            </w:r>
            <w:r w:rsidRPr="002E12F3">
              <w:rPr>
                <w:rFonts w:asciiTheme="minorHAnsi" w:hAnsiTheme="minorHAnsi" w:cstheme="minorHAnsi"/>
                <w:color w:val="000000"/>
              </w:rPr>
              <w:t xml:space="preserve"> legally provide employees with a reasonable temperature. However, there is no legal minimum outdoor temperature, instead employers need to use thermal risk assessments. The outdoor weather temperature can severely impact the employees’ health whether this is something that can happen immediately or over a period. An individual’s effectiveness can be influenced by working outdoors and therefore needs to be readily managed. To be able to manage these environments there is a need to introduce some simple administrative controls. In cold environments these could include; ensure the correct personal protective equipment is issued, provide </w:t>
            </w:r>
            <w:r w:rsidRPr="002E12F3">
              <w:rPr>
                <w:rFonts w:asciiTheme="minorHAnsi" w:hAnsiTheme="minorHAnsi" w:cstheme="minorHAnsi"/>
                <w:color w:val="000000"/>
              </w:rPr>
              <w:lastRenderedPageBreak/>
              <w:t xml:space="preserve">facilities where the employers can warm up and encourage the drinking of warm fluids, delay the work or training event until the weather warms up. In warmer climates these steps could be taken to ensure the individual is able to work to the best of their ability; rearrange the event or work until it has cooled down, make sure there is access to cold drinking water, make workers aware of heat stroke and to take precautions against this and introduce shading areas for employers to rest. Also, it is important to make your employees aware of exposure to UV rays. Guidance on managing their exposure to the sun can be found on the HSE website. </w:t>
            </w:r>
          </w:p>
          <w:p w14:paraId="5F0C221C" w14:textId="77777777" w:rsidR="00FE350B" w:rsidRPr="002E12F3" w:rsidRDefault="00FE350B" w:rsidP="002E12F3">
            <w:pPr>
              <w:spacing w:line="360" w:lineRule="auto"/>
              <w:rPr>
                <w:rFonts w:cstheme="minorHAnsi"/>
              </w:rPr>
            </w:pPr>
          </w:p>
          <w:p w14:paraId="6F8585C7" w14:textId="77777777" w:rsidR="00FE350B" w:rsidRPr="002E12F3" w:rsidRDefault="00FE350B" w:rsidP="002E12F3">
            <w:pPr>
              <w:spacing w:line="360" w:lineRule="auto"/>
              <w:rPr>
                <w:rFonts w:cstheme="minorHAnsi"/>
              </w:rPr>
            </w:pPr>
          </w:p>
          <w:p w14:paraId="706A1BED" w14:textId="77777777" w:rsidR="00FE350B" w:rsidRDefault="00FE350B" w:rsidP="00966119">
            <w:pPr>
              <w:spacing w:line="360" w:lineRule="auto"/>
              <w:rPr>
                <w:rFonts w:cs="Arial"/>
              </w:rPr>
            </w:pPr>
          </w:p>
          <w:p w14:paraId="31BE3DDF" w14:textId="77777777" w:rsidR="00FE350B" w:rsidRDefault="00FE350B" w:rsidP="00966119">
            <w:pPr>
              <w:spacing w:line="360" w:lineRule="auto"/>
              <w:rPr>
                <w:rFonts w:cs="Arial"/>
              </w:rPr>
            </w:pPr>
          </w:p>
          <w:p w14:paraId="5C7D5709" w14:textId="77777777" w:rsidR="00FE350B" w:rsidRDefault="00FE350B" w:rsidP="00966119">
            <w:pPr>
              <w:spacing w:line="360" w:lineRule="auto"/>
              <w:rPr>
                <w:rFonts w:cs="Arial"/>
              </w:rPr>
            </w:pPr>
          </w:p>
          <w:p w14:paraId="4F80CFAE" w14:textId="57FA4F56" w:rsidR="00FE350B" w:rsidRDefault="00A61EC3" w:rsidP="00A61EC3">
            <w:pPr>
              <w:tabs>
                <w:tab w:val="left" w:pos="1212"/>
              </w:tabs>
              <w:rPr>
                <w:rFonts w:cs="Arial"/>
              </w:rPr>
            </w:pPr>
            <w:r>
              <w:rPr>
                <w:rFonts w:cs="Arial"/>
              </w:rPr>
              <w:tab/>
            </w: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B0E3869" w:rsidR="00BF4C15" w:rsidRPr="009374D3" w:rsidRDefault="00467FBC" w:rsidP="00562087">
            <w:pPr>
              <w:rPr>
                <w:rFonts w:ascii="Calibri" w:hAnsi="Calibri"/>
              </w:rPr>
            </w:pPr>
            <w:r>
              <w:rPr>
                <w:rFonts w:ascii="Calibri" w:hAnsi="Calibri"/>
              </w:rPr>
              <w:t>Clothing and Footwear</w:t>
            </w:r>
          </w:p>
        </w:tc>
        <w:tc>
          <w:tcPr>
            <w:tcW w:w="2126" w:type="dxa"/>
            <w:shd w:val="clear" w:color="auto" w:fill="auto"/>
          </w:tcPr>
          <w:p w14:paraId="2DFB40C2" w14:textId="3A8E5AE7" w:rsidR="00BF4C15" w:rsidRPr="009374D3" w:rsidRDefault="00467FBC" w:rsidP="00562087">
            <w:pPr>
              <w:rPr>
                <w:rFonts w:ascii="Calibri" w:hAnsi="Calibri"/>
              </w:rPr>
            </w:pPr>
            <w:r>
              <w:rPr>
                <w:rFonts w:ascii="Calibri" w:hAnsi="Calibri"/>
              </w:rPr>
              <w:t>Participants and staff</w:t>
            </w:r>
          </w:p>
        </w:tc>
        <w:tc>
          <w:tcPr>
            <w:tcW w:w="3119" w:type="dxa"/>
            <w:shd w:val="clear" w:color="auto" w:fill="auto"/>
          </w:tcPr>
          <w:p w14:paraId="15373B7B" w14:textId="77777777" w:rsidR="00BF4C15" w:rsidRDefault="00467FBC" w:rsidP="00562087">
            <w:pPr>
              <w:rPr>
                <w:rFonts w:ascii="Calibri" w:hAnsi="Calibri"/>
              </w:rPr>
            </w:pPr>
            <w:r>
              <w:rPr>
                <w:rFonts w:ascii="Calibri" w:hAnsi="Calibri"/>
              </w:rPr>
              <w:t>Event manager</w:t>
            </w:r>
            <w:r w:rsidR="00FE18CD">
              <w:rPr>
                <w:rFonts w:ascii="Calibri" w:hAnsi="Calibri"/>
              </w:rPr>
              <w:t xml:space="preserve"> takes into consideration weather conditions, hot/cold/rainy or windy.</w:t>
            </w:r>
          </w:p>
          <w:p w14:paraId="2DFB40C3" w14:textId="0FABF47E" w:rsidR="00FE18CD" w:rsidRPr="009374D3" w:rsidRDefault="00FE18CD" w:rsidP="00562087">
            <w:pPr>
              <w:rPr>
                <w:rFonts w:ascii="Calibri" w:hAnsi="Calibri"/>
              </w:rPr>
            </w:pPr>
            <w:r>
              <w:rPr>
                <w:rFonts w:ascii="Calibri" w:hAnsi="Calibri"/>
              </w:rPr>
              <w:t>Before going students should be briefed as to what clothing and footwear maybe necessary.</w:t>
            </w:r>
          </w:p>
        </w:tc>
        <w:tc>
          <w:tcPr>
            <w:tcW w:w="2693" w:type="dxa"/>
            <w:shd w:val="clear" w:color="auto" w:fill="auto"/>
          </w:tcPr>
          <w:p w14:paraId="2DFB40C4" w14:textId="77777777" w:rsidR="00BF4C15" w:rsidRPr="009374D3" w:rsidRDefault="00BF4C15" w:rsidP="00562087">
            <w:pPr>
              <w:rPr>
                <w:rFonts w:ascii="Calibri" w:hAnsi="Calibri"/>
              </w:rPr>
            </w:pPr>
          </w:p>
        </w:tc>
        <w:tc>
          <w:tcPr>
            <w:tcW w:w="1134" w:type="dxa"/>
            <w:shd w:val="clear" w:color="auto" w:fill="auto"/>
          </w:tcPr>
          <w:p w14:paraId="2DFB40C5" w14:textId="4545869A" w:rsidR="00BF4C15" w:rsidRPr="0095077A" w:rsidRDefault="00D57C7B" w:rsidP="00562087">
            <w:pPr>
              <w:rPr>
                <w:rFonts w:ascii="Calibri" w:hAnsi="Calibri"/>
                <w:b/>
              </w:rPr>
            </w:pPr>
            <w:r>
              <w:rPr>
                <w:rFonts w:ascii="Calibri" w:hAnsi="Calibri"/>
                <w:b/>
              </w:rPr>
              <w:t>Event Manager</w:t>
            </w:r>
          </w:p>
        </w:tc>
        <w:tc>
          <w:tcPr>
            <w:tcW w:w="1134" w:type="dxa"/>
            <w:shd w:val="clear" w:color="auto" w:fill="auto"/>
          </w:tcPr>
          <w:p w14:paraId="2DFB40C6" w14:textId="7CA01B90" w:rsidR="00BF4C15" w:rsidRPr="009374D3" w:rsidRDefault="009E5B86" w:rsidP="00562087">
            <w:pPr>
              <w:rPr>
                <w:rFonts w:ascii="Calibri" w:hAnsi="Calibri"/>
              </w:rPr>
            </w:pPr>
            <w:r>
              <w:rPr>
                <w:rFonts w:ascii="Calibri" w:hAnsi="Calibri"/>
              </w:rPr>
              <w:t>30-04-19</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807B64F" w:rsidR="00BF4C15" w:rsidRPr="009374D3" w:rsidRDefault="00FE18CD" w:rsidP="00562087">
            <w:pPr>
              <w:rPr>
                <w:rFonts w:ascii="Calibri" w:hAnsi="Calibri"/>
              </w:rPr>
            </w:pPr>
            <w:r>
              <w:rPr>
                <w:rFonts w:ascii="Calibri" w:hAnsi="Calibri"/>
              </w:rPr>
              <w:t>Weather conditions</w:t>
            </w:r>
          </w:p>
        </w:tc>
        <w:tc>
          <w:tcPr>
            <w:tcW w:w="2126" w:type="dxa"/>
            <w:shd w:val="clear" w:color="auto" w:fill="auto"/>
          </w:tcPr>
          <w:p w14:paraId="2DFB40CB" w14:textId="68CA6A34" w:rsidR="00BF4C15" w:rsidRPr="009374D3" w:rsidRDefault="00FE18CD" w:rsidP="00562087">
            <w:pPr>
              <w:rPr>
                <w:rFonts w:ascii="Calibri" w:hAnsi="Calibri"/>
              </w:rPr>
            </w:pPr>
            <w:r>
              <w:rPr>
                <w:rFonts w:ascii="Calibri" w:hAnsi="Calibri"/>
              </w:rPr>
              <w:t>Participants a</w:t>
            </w:r>
            <w:r w:rsidR="002D04EB">
              <w:rPr>
                <w:rFonts w:ascii="Calibri" w:hAnsi="Calibri"/>
              </w:rPr>
              <w:t>n</w:t>
            </w:r>
            <w:r>
              <w:rPr>
                <w:rFonts w:ascii="Calibri" w:hAnsi="Calibri"/>
              </w:rPr>
              <w:t>d staff</w:t>
            </w:r>
          </w:p>
        </w:tc>
        <w:tc>
          <w:tcPr>
            <w:tcW w:w="3119" w:type="dxa"/>
            <w:shd w:val="clear" w:color="auto" w:fill="auto"/>
          </w:tcPr>
          <w:p w14:paraId="76070D2F" w14:textId="77777777" w:rsidR="00BF4C15" w:rsidRDefault="00FE18CD" w:rsidP="00562087">
            <w:pPr>
              <w:rPr>
                <w:rFonts w:ascii="Calibri" w:hAnsi="Calibri"/>
              </w:rPr>
            </w:pPr>
            <w:r>
              <w:rPr>
                <w:rFonts w:ascii="Calibri" w:hAnsi="Calibri"/>
              </w:rPr>
              <w:t>Event manager to have a ‘Plan B’ in case of severe weather conditions.</w:t>
            </w:r>
          </w:p>
          <w:p w14:paraId="2DFB40CC" w14:textId="305BF91C" w:rsidR="00FE18CD" w:rsidRPr="009374D3" w:rsidRDefault="00FE18CD" w:rsidP="00562087">
            <w:pPr>
              <w:rPr>
                <w:rFonts w:ascii="Calibri" w:hAnsi="Calibri"/>
              </w:rPr>
            </w:pPr>
            <w:r>
              <w:rPr>
                <w:rFonts w:ascii="Calibri" w:hAnsi="Calibri"/>
              </w:rPr>
              <w:t>Check the weather conditions the day before.</w:t>
            </w:r>
          </w:p>
        </w:tc>
        <w:tc>
          <w:tcPr>
            <w:tcW w:w="2693" w:type="dxa"/>
            <w:shd w:val="clear" w:color="auto" w:fill="auto"/>
          </w:tcPr>
          <w:p w14:paraId="2DFB40CD" w14:textId="77777777" w:rsidR="00BF4C15" w:rsidRPr="009374D3" w:rsidRDefault="00BF4C15" w:rsidP="00562087">
            <w:pPr>
              <w:rPr>
                <w:rFonts w:ascii="Calibri" w:hAnsi="Calibri"/>
              </w:rPr>
            </w:pPr>
          </w:p>
        </w:tc>
        <w:tc>
          <w:tcPr>
            <w:tcW w:w="1134" w:type="dxa"/>
            <w:shd w:val="clear" w:color="auto" w:fill="auto"/>
          </w:tcPr>
          <w:p w14:paraId="2DFB40CE" w14:textId="6D218669" w:rsidR="00BF4C15" w:rsidRPr="0095077A" w:rsidRDefault="00D57C7B" w:rsidP="00562087">
            <w:pPr>
              <w:rPr>
                <w:rFonts w:ascii="Calibri" w:hAnsi="Calibri"/>
                <w:b/>
              </w:rPr>
            </w:pPr>
            <w:r>
              <w:rPr>
                <w:rFonts w:ascii="Calibri" w:hAnsi="Calibri"/>
                <w:b/>
              </w:rPr>
              <w:t>Event Manager</w:t>
            </w:r>
          </w:p>
        </w:tc>
        <w:tc>
          <w:tcPr>
            <w:tcW w:w="1134" w:type="dxa"/>
            <w:shd w:val="clear" w:color="auto" w:fill="auto"/>
          </w:tcPr>
          <w:p w14:paraId="2DFB40CF" w14:textId="2ADCFC33" w:rsidR="00BF4C15" w:rsidRPr="009374D3" w:rsidRDefault="009E5B86" w:rsidP="00562087">
            <w:pPr>
              <w:rPr>
                <w:rFonts w:ascii="Calibri" w:hAnsi="Calibri"/>
              </w:rPr>
            </w:pPr>
            <w:r>
              <w:rPr>
                <w:rFonts w:ascii="Calibri" w:hAnsi="Calibri"/>
              </w:rPr>
              <w:t>30-04-19</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68E645AD" w:rsidR="00BF4C15" w:rsidRPr="009374D3" w:rsidRDefault="00FE18CD" w:rsidP="00562087">
            <w:pPr>
              <w:rPr>
                <w:rFonts w:ascii="Calibri" w:hAnsi="Calibri"/>
              </w:rPr>
            </w:pPr>
            <w:r>
              <w:rPr>
                <w:rFonts w:ascii="Calibri" w:hAnsi="Calibri"/>
              </w:rPr>
              <w:t>Emergency contact details and medical information</w:t>
            </w:r>
          </w:p>
        </w:tc>
        <w:tc>
          <w:tcPr>
            <w:tcW w:w="2126" w:type="dxa"/>
            <w:shd w:val="clear" w:color="auto" w:fill="auto"/>
          </w:tcPr>
          <w:p w14:paraId="2DFB40D4" w14:textId="2012194E" w:rsidR="00BF4C15" w:rsidRPr="009374D3" w:rsidRDefault="00FE18CD" w:rsidP="00562087">
            <w:pPr>
              <w:rPr>
                <w:rFonts w:ascii="Calibri" w:hAnsi="Calibri"/>
              </w:rPr>
            </w:pPr>
            <w:r>
              <w:rPr>
                <w:rFonts w:ascii="Calibri" w:hAnsi="Calibri"/>
              </w:rPr>
              <w:t>Participants and staff</w:t>
            </w:r>
          </w:p>
        </w:tc>
        <w:tc>
          <w:tcPr>
            <w:tcW w:w="3119" w:type="dxa"/>
            <w:shd w:val="clear" w:color="auto" w:fill="auto"/>
          </w:tcPr>
          <w:p w14:paraId="7F98BFD9" w14:textId="30ECB75A" w:rsidR="00BF4C15" w:rsidRDefault="00FE18CD" w:rsidP="00562087">
            <w:pPr>
              <w:rPr>
                <w:rFonts w:ascii="Calibri" w:hAnsi="Calibri"/>
              </w:rPr>
            </w:pPr>
            <w:r>
              <w:rPr>
                <w:rFonts w:ascii="Calibri" w:hAnsi="Calibri"/>
              </w:rPr>
              <w:t xml:space="preserve">Make sure </w:t>
            </w:r>
            <w:r w:rsidR="002D04EB">
              <w:rPr>
                <w:rFonts w:ascii="Calibri" w:hAnsi="Calibri"/>
              </w:rPr>
              <w:t>emergency contact details are up to date and kept by the event manager.</w:t>
            </w:r>
          </w:p>
          <w:p w14:paraId="0442B717" w14:textId="1C019A1B" w:rsidR="008C27B1" w:rsidRDefault="008C27B1" w:rsidP="00562087">
            <w:pPr>
              <w:rPr>
                <w:rFonts w:ascii="Calibri" w:hAnsi="Calibri"/>
              </w:rPr>
            </w:pPr>
            <w:r>
              <w:rPr>
                <w:rFonts w:ascii="Calibri" w:hAnsi="Calibri"/>
              </w:rPr>
              <w:t>Any medical conditions are documented.</w:t>
            </w:r>
          </w:p>
          <w:p w14:paraId="2DFB40D5" w14:textId="5D9D9972" w:rsidR="002D04EB" w:rsidRPr="009374D3" w:rsidRDefault="002D04EB" w:rsidP="00562087">
            <w:pPr>
              <w:rPr>
                <w:rFonts w:ascii="Calibri" w:hAnsi="Calibri"/>
              </w:rPr>
            </w:pPr>
            <w:r>
              <w:rPr>
                <w:rFonts w:ascii="Calibri" w:hAnsi="Calibri"/>
              </w:rPr>
              <w:lastRenderedPageBreak/>
              <w:t xml:space="preserve">Ensure that the event manager has a fully charged mobile phone in case of an emergency. </w:t>
            </w:r>
          </w:p>
        </w:tc>
        <w:tc>
          <w:tcPr>
            <w:tcW w:w="2693" w:type="dxa"/>
            <w:shd w:val="clear" w:color="auto" w:fill="auto"/>
          </w:tcPr>
          <w:p w14:paraId="2DFB40D6" w14:textId="77777777" w:rsidR="00BF4C15" w:rsidRPr="009374D3" w:rsidRDefault="00BF4C15" w:rsidP="00562087">
            <w:pPr>
              <w:rPr>
                <w:rFonts w:ascii="Calibri" w:hAnsi="Calibri"/>
              </w:rPr>
            </w:pPr>
          </w:p>
        </w:tc>
        <w:tc>
          <w:tcPr>
            <w:tcW w:w="1134" w:type="dxa"/>
            <w:shd w:val="clear" w:color="auto" w:fill="auto"/>
          </w:tcPr>
          <w:p w14:paraId="2DFB40D7" w14:textId="4DE2B14D" w:rsidR="00BF4C15" w:rsidRPr="0095077A" w:rsidRDefault="00D57C7B" w:rsidP="00562087">
            <w:pPr>
              <w:rPr>
                <w:rFonts w:ascii="Calibri" w:hAnsi="Calibri"/>
                <w:b/>
              </w:rPr>
            </w:pPr>
            <w:r>
              <w:rPr>
                <w:rFonts w:ascii="Calibri" w:hAnsi="Calibri"/>
                <w:b/>
              </w:rPr>
              <w:t>Event Manager</w:t>
            </w:r>
          </w:p>
        </w:tc>
        <w:tc>
          <w:tcPr>
            <w:tcW w:w="1134" w:type="dxa"/>
            <w:shd w:val="clear" w:color="auto" w:fill="auto"/>
          </w:tcPr>
          <w:p w14:paraId="2DFB40D8" w14:textId="478DD43C" w:rsidR="00BF4C15" w:rsidRPr="009374D3" w:rsidRDefault="009E5B86" w:rsidP="00562087">
            <w:pPr>
              <w:rPr>
                <w:rFonts w:ascii="Calibri" w:hAnsi="Calibri"/>
              </w:rPr>
            </w:pPr>
            <w:r>
              <w:rPr>
                <w:rFonts w:ascii="Calibri" w:hAnsi="Calibri"/>
              </w:rPr>
              <w:t>30-04-19</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2298A04" w:rsidR="00BF4C15" w:rsidRPr="009374D3" w:rsidRDefault="002D04EB" w:rsidP="00562087">
            <w:pPr>
              <w:rPr>
                <w:rFonts w:ascii="Calibri" w:hAnsi="Calibri"/>
              </w:rPr>
            </w:pPr>
            <w:r>
              <w:rPr>
                <w:rFonts w:ascii="Calibri" w:hAnsi="Calibri"/>
              </w:rPr>
              <w:t xml:space="preserve">Accidents and injuries </w:t>
            </w:r>
          </w:p>
        </w:tc>
        <w:tc>
          <w:tcPr>
            <w:tcW w:w="2126" w:type="dxa"/>
            <w:shd w:val="clear" w:color="auto" w:fill="auto"/>
          </w:tcPr>
          <w:p w14:paraId="2DFB40DD" w14:textId="0A325A76" w:rsidR="00BF4C15" w:rsidRPr="009374D3" w:rsidRDefault="002D04EB" w:rsidP="00562087">
            <w:pPr>
              <w:rPr>
                <w:rFonts w:ascii="Calibri" w:hAnsi="Calibri"/>
              </w:rPr>
            </w:pPr>
            <w:r>
              <w:rPr>
                <w:rFonts w:ascii="Calibri" w:hAnsi="Calibri"/>
              </w:rPr>
              <w:t>Participants and staff</w:t>
            </w:r>
          </w:p>
        </w:tc>
        <w:tc>
          <w:tcPr>
            <w:tcW w:w="3119" w:type="dxa"/>
            <w:shd w:val="clear" w:color="auto" w:fill="auto"/>
          </w:tcPr>
          <w:p w14:paraId="1BC87F5A" w14:textId="77777777" w:rsidR="00BF4C15" w:rsidRDefault="002D04EB" w:rsidP="002D04EB">
            <w:pPr>
              <w:rPr>
                <w:rFonts w:ascii="Calibri" w:hAnsi="Calibri"/>
              </w:rPr>
            </w:pPr>
            <w:r>
              <w:rPr>
                <w:rFonts w:ascii="Calibri" w:hAnsi="Calibri"/>
              </w:rPr>
              <w:t xml:space="preserve">Event manager is to supply details of the first aider. </w:t>
            </w:r>
          </w:p>
          <w:p w14:paraId="2C6DA0B2" w14:textId="77777777" w:rsidR="002D04EB" w:rsidRDefault="002D04EB" w:rsidP="002D04EB">
            <w:pPr>
              <w:rPr>
                <w:rFonts w:ascii="Calibri" w:hAnsi="Calibri"/>
              </w:rPr>
            </w:pPr>
            <w:r>
              <w:rPr>
                <w:rFonts w:ascii="Calibri" w:hAnsi="Calibri"/>
              </w:rPr>
              <w:t>Event manager o</w:t>
            </w:r>
            <w:r w:rsidR="00D95C6E">
              <w:rPr>
                <w:rFonts w:ascii="Calibri" w:hAnsi="Calibri"/>
              </w:rPr>
              <w:t xml:space="preserve">r another staff member must be first aid trained. </w:t>
            </w:r>
          </w:p>
          <w:p w14:paraId="6AACCEB8" w14:textId="77777777" w:rsidR="00D95C6E" w:rsidRDefault="00D95C6E" w:rsidP="002D04EB">
            <w:pPr>
              <w:rPr>
                <w:rFonts w:ascii="Calibri" w:hAnsi="Calibri"/>
              </w:rPr>
            </w:pPr>
            <w:r>
              <w:rPr>
                <w:rFonts w:ascii="Calibri" w:hAnsi="Calibri"/>
              </w:rPr>
              <w:t>Any accident or incident must be reported and recorded.</w:t>
            </w:r>
          </w:p>
          <w:p w14:paraId="2DFB40DE" w14:textId="48E3CD13" w:rsidR="00D95C6E" w:rsidRPr="009374D3" w:rsidRDefault="00D95C6E" w:rsidP="002D04EB">
            <w:pPr>
              <w:rPr>
                <w:rFonts w:ascii="Calibri" w:hAnsi="Calibri"/>
              </w:rPr>
            </w:pPr>
            <w:r>
              <w:rPr>
                <w:rFonts w:ascii="Calibri" w:hAnsi="Calibri"/>
              </w:rPr>
              <w:t>Staff must be able to summon the emergency services.</w:t>
            </w:r>
          </w:p>
        </w:tc>
        <w:tc>
          <w:tcPr>
            <w:tcW w:w="2693" w:type="dxa"/>
            <w:shd w:val="clear" w:color="auto" w:fill="auto"/>
          </w:tcPr>
          <w:p w14:paraId="2DFB40DF" w14:textId="1496FC73" w:rsidR="00BF4C15" w:rsidRPr="009374D3" w:rsidRDefault="00670F27" w:rsidP="00562087">
            <w:pPr>
              <w:rPr>
                <w:rFonts w:ascii="Calibri" w:hAnsi="Calibri"/>
              </w:rPr>
            </w:pPr>
            <w:r>
              <w:rPr>
                <w:rFonts w:ascii="Calibri" w:hAnsi="Calibri"/>
              </w:rPr>
              <w:t xml:space="preserve">Ensure that any steps/slopes/uneven surfaces are clearly marked, which can reduce the possibility of falls. </w:t>
            </w:r>
          </w:p>
        </w:tc>
        <w:tc>
          <w:tcPr>
            <w:tcW w:w="1134" w:type="dxa"/>
            <w:shd w:val="clear" w:color="auto" w:fill="auto"/>
          </w:tcPr>
          <w:p w14:paraId="2DFB40E0" w14:textId="2DA82420" w:rsidR="00BF4C15" w:rsidRPr="0095077A" w:rsidRDefault="00D57C7B" w:rsidP="00562087">
            <w:pPr>
              <w:rPr>
                <w:rFonts w:ascii="Calibri" w:hAnsi="Calibri"/>
                <w:b/>
              </w:rPr>
            </w:pPr>
            <w:r>
              <w:rPr>
                <w:rFonts w:ascii="Calibri" w:hAnsi="Calibri"/>
                <w:b/>
              </w:rPr>
              <w:t>Event Manager</w:t>
            </w:r>
          </w:p>
        </w:tc>
        <w:tc>
          <w:tcPr>
            <w:tcW w:w="1134" w:type="dxa"/>
            <w:shd w:val="clear" w:color="auto" w:fill="auto"/>
          </w:tcPr>
          <w:p w14:paraId="2DFB40E1" w14:textId="73F318C0" w:rsidR="00BF4C15" w:rsidRPr="009374D3" w:rsidRDefault="00D57C7B" w:rsidP="00562087">
            <w:pPr>
              <w:rPr>
                <w:rFonts w:ascii="Calibri" w:hAnsi="Calibri"/>
              </w:rPr>
            </w:pPr>
            <w:r>
              <w:rPr>
                <w:rFonts w:ascii="Calibri" w:hAnsi="Calibri"/>
              </w:rPr>
              <w:t>30-04-19</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D4CC3CE" w:rsidR="00BF4C15" w:rsidRPr="009374D3" w:rsidRDefault="00C73AD2" w:rsidP="00562087">
            <w:pPr>
              <w:rPr>
                <w:rFonts w:ascii="Calibri" w:hAnsi="Calibri"/>
              </w:rPr>
            </w:pPr>
            <w:r>
              <w:rPr>
                <w:rFonts w:ascii="Calibri" w:hAnsi="Calibri"/>
              </w:rPr>
              <w:t xml:space="preserve">Collapse </w:t>
            </w:r>
            <w:r w:rsidR="00FB1725">
              <w:rPr>
                <w:rFonts w:ascii="Calibri" w:hAnsi="Calibri"/>
              </w:rPr>
              <w:t xml:space="preserve">of stands </w:t>
            </w:r>
          </w:p>
        </w:tc>
        <w:tc>
          <w:tcPr>
            <w:tcW w:w="2126" w:type="dxa"/>
            <w:shd w:val="clear" w:color="auto" w:fill="auto"/>
          </w:tcPr>
          <w:p w14:paraId="2DFB40E6" w14:textId="02B33BE4" w:rsidR="00BF4C15" w:rsidRPr="009374D3" w:rsidRDefault="008C27B1" w:rsidP="00562087">
            <w:pPr>
              <w:rPr>
                <w:rFonts w:ascii="Calibri" w:hAnsi="Calibri"/>
              </w:rPr>
            </w:pPr>
            <w:r>
              <w:rPr>
                <w:rFonts w:ascii="Calibri" w:hAnsi="Calibri"/>
              </w:rPr>
              <w:t>Participants, staff and workers</w:t>
            </w:r>
          </w:p>
        </w:tc>
        <w:tc>
          <w:tcPr>
            <w:tcW w:w="3119" w:type="dxa"/>
            <w:shd w:val="clear" w:color="auto" w:fill="auto"/>
          </w:tcPr>
          <w:p w14:paraId="6E250416" w14:textId="77777777" w:rsidR="00BF4C15" w:rsidRDefault="008C27B1" w:rsidP="00562087">
            <w:pPr>
              <w:rPr>
                <w:rFonts w:ascii="Calibri" w:hAnsi="Calibri"/>
              </w:rPr>
            </w:pPr>
            <w:r>
              <w:rPr>
                <w:rFonts w:ascii="Calibri" w:hAnsi="Calibri"/>
              </w:rPr>
              <w:t>Any marquees or stands to be erected by a competent person.</w:t>
            </w:r>
          </w:p>
          <w:p w14:paraId="2DFB40E7" w14:textId="3B7C32BA" w:rsidR="00964AA1" w:rsidRPr="009374D3" w:rsidRDefault="00964AA1" w:rsidP="00562087">
            <w:pPr>
              <w:rPr>
                <w:rFonts w:ascii="Calibri" w:hAnsi="Calibri"/>
              </w:rPr>
            </w:pPr>
            <w:r>
              <w:rPr>
                <w:rFonts w:ascii="Calibri" w:hAnsi="Calibri"/>
              </w:rPr>
              <w:t>Checks to be made by a competent person.</w:t>
            </w:r>
          </w:p>
        </w:tc>
        <w:tc>
          <w:tcPr>
            <w:tcW w:w="2693" w:type="dxa"/>
            <w:shd w:val="clear" w:color="auto" w:fill="auto"/>
          </w:tcPr>
          <w:p w14:paraId="2DFB40E8" w14:textId="46FD3D6D" w:rsidR="00BF4C15" w:rsidRPr="009374D3" w:rsidRDefault="00670F27" w:rsidP="00562087">
            <w:pPr>
              <w:rPr>
                <w:rFonts w:ascii="Calibri" w:hAnsi="Calibri"/>
              </w:rPr>
            </w:pPr>
            <w:r>
              <w:rPr>
                <w:rFonts w:ascii="Calibri" w:hAnsi="Calibri"/>
              </w:rPr>
              <w:t>Make contingency plans to enable closure of stands in adverse weather conditions.</w:t>
            </w:r>
          </w:p>
        </w:tc>
        <w:tc>
          <w:tcPr>
            <w:tcW w:w="1134" w:type="dxa"/>
            <w:shd w:val="clear" w:color="auto" w:fill="auto"/>
          </w:tcPr>
          <w:p w14:paraId="2DFB40E9" w14:textId="5885B86B" w:rsidR="00BF4C15" w:rsidRPr="0095077A" w:rsidRDefault="00D57C7B" w:rsidP="00562087">
            <w:pPr>
              <w:rPr>
                <w:rFonts w:ascii="Calibri" w:hAnsi="Calibri"/>
                <w:b/>
              </w:rPr>
            </w:pPr>
            <w:r>
              <w:rPr>
                <w:rFonts w:ascii="Calibri" w:hAnsi="Calibri"/>
                <w:b/>
              </w:rPr>
              <w:t>Event Manager</w:t>
            </w:r>
          </w:p>
        </w:tc>
        <w:tc>
          <w:tcPr>
            <w:tcW w:w="1134" w:type="dxa"/>
            <w:shd w:val="clear" w:color="auto" w:fill="auto"/>
          </w:tcPr>
          <w:p w14:paraId="2DFB40EA" w14:textId="44F101B1" w:rsidR="00BF4C15" w:rsidRPr="009374D3" w:rsidRDefault="00D57C7B" w:rsidP="00562087">
            <w:pPr>
              <w:rPr>
                <w:rFonts w:ascii="Calibri" w:hAnsi="Calibri"/>
              </w:rPr>
            </w:pPr>
            <w:r>
              <w:rPr>
                <w:rFonts w:ascii="Calibri" w:hAnsi="Calibri"/>
              </w:rPr>
              <w:t>30-04-19</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772EBA" w:rsidP="00BF4C15"/>
    <w:p w14:paraId="2DFB40EE" w14:textId="4A6227F3" w:rsidR="00BF4C15" w:rsidRDefault="00DF386C"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r>
        <w:t>6</w:t>
      </w: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16009327" w:rsidR="00BF4C15" w:rsidRPr="0011458E" w:rsidRDefault="00D95D8B" w:rsidP="00562087">
            <w:pPr>
              <w:rPr>
                <w:rFonts w:cs="Arial"/>
              </w:rPr>
            </w:pPr>
            <w:r>
              <w:rPr>
                <w:rStyle w:val="PlaceholderText"/>
              </w:rPr>
              <w:t>02/05/2019</w:t>
            </w:r>
          </w:p>
        </w:tc>
      </w:tr>
      <w:tr w:rsidR="00FB6D7F" w:rsidRPr="009A70EC" w14:paraId="2DFB4111" w14:textId="77777777" w:rsidTr="00A25164">
        <w:tc>
          <w:tcPr>
            <w:tcW w:w="8522" w:type="dxa"/>
            <w:gridSpan w:val="2"/>
            <w:shd w:val="clear" w:color="auto" w:fill="auto"/>
          </w:tcPr>
          <w:p w14:paraId="7383EEA0" w14:textId="55644FDE" w:rsidR="00FB6D7F" w:rsidRDefault="00031D8C" w:rsidP="00D95D8B">
            <w:pPr>
              <w:spacing w:line="360" w:lineRule="auto"/>
              <w:rPr>
                <w:rFonts w:cs="Arial"/>
                <w:sz w:val="24"/>
                <w:szCs w:val="24"/>
              </w:rPr>
            </w:pPr>
            <w:r w:rsidRPr="00D95D8B">
              <w:rPr>
                <w:rFonts w:cs="Arial"/>
                <w:sz w:val="24"/>
                <w:szCs w:val="24"/>
              </w:rPr>
              <w:t xml:space="preserve">This is the first time that I have completed a risk assessment. I have found that completing a risk assessment for an event which I have not attended to be quite difficult however, after doing some research and using my imagination I have completed it to the best of my ability. </w:t>
            </w:r>
            <w:r w:rsidR="00D95D8B" w:rsidRPr="00D95D8B">
              <w:rPr>
                <w:rFonts w:cs="Arial"/>
                <w:sz w:val="24"/>
                <w:szCs w:val="24"/>
              </w:rPr>
              <w:t xml:space="preserve">Weekes (2017) explains that risk assessments come with their advantages and disadvantages. Firstly, risk assessments are legal requirements and they must be done.  The advantages being </w:t>
            </w:r>
            <w:r w:rsidRPr="00D95D8B">
              <w:rPr>
                <w:rFonts w:cs="Arial"/>
                <w:sz w:val="24"/>
                <w:szCs w:val="24"/>
              </w:rPr>
              <w:t xml:space="preserve">Risk </w:t>
            </w:r>
            <w:r w:rsidR="00D95D8B" w:rsidRPr="00D95D8B">
              <w:rPr>
                <w:rFonts w:cs="Arial"/>
                <w:sz w:val="24"/>
                <w:szCs w:val="24"/>
              </w:rPr>
              <w:t>A</w:t>
            </w:r>
            <w:r w:rsidRPr="00D95D8B">
              <w:rPr>
                <w:rFonts w:cs="Arial"/>
                <w:sz w:val="24"/>
                <w:szCs w:val="24"/>
              </w:rPr>
              <w:t>ssessments</w:t>
            </w:r>
            <w:r w:rsidR="00D95D8B" w:rsidRPr="00D95D8B">
              <w:rPr>
                <w:rFonts w:cs="Arial"/>
                <w:sz w:val="24"/>
                <w:szCs w:val="24"/>
              </w:rPr>
              <w:t xml:space="preserve"> </w:t>
            </w:r>
            <w:r w:rsidR="00D95D8B">
              <w:rPr>
                <w:rFonts w:cs="Arial"/>
                <w:sz w:val="24"/>
                <w:szCs w:val="24"/>
              </w:rPr>
              <w:t xml:space="preserve">is that they </w:t>
            </w:r>
            <w:r w:rsidR="00D95D8B" w:rsidRPr="00D95D8B">
              <w:rPr>
                <w:rFonts w:cs="Arial"/>
                <w:sz w:val="24"/>
                <w:szCs w:val="24"/>
              </w:rPr>
              <w:t xml:space="preserve">are put in place to identify hazards, create awareness and reduce incidents which could potentially save money by being proactive rather than reactive. The International Institute of Risk and Safety Management (2019) explains that the disadvantages of risk assessments are that they are time consuming and new ones must be completed every time there is a new event planned or if a workplace is to bring in new machinery for example. </w:t>
            </w:r>
            <w:r w:rsidRPr="00D95D8B">
              <w:rPr>
                <w:rFonts w:cs="Arial"/>
                <w:sz w:val="24"/>
                <w:szCs w:val="24"/>
              </w:rPr>
              <w:t>I believe that I have thought of the possible hazards and risks within this outdoor event which could affect participants and staff. I believe that weather conditions play a huge part in this risk assessment as this is an outdoor event which I would assume is on grass, therefore it is crucial that participants and staff wear correct clothing and have adequate footwear.</w:t>
            </w:r>
            <w:r w:rsidR="006328CF" w:rsidRPr="00D95D8B">
              <w:rPr>
                <w:rFonts w:cs="Arial"/>
                <w:sz w:val="24"/>
                <w:szCs w:val="24"/>
              </w:rPr>
              <w:t xml:space="preserve"> If the weather conditions are poor a ‘plan B’ needs to be addressed, this could be a case of rearranging the event.</w:t>
            </w:r>
            <w:r w:rsidRPr="00D95D8B">
              <w:rPr>
                <w:rFonts w:cs="Arial"/>
                <w:sz w:val="24"/>
                <w:szCs w:val="24"/>
              </w:rPr>
              <w:t xml:space="preserve"> Due to the nature of this event (training event) I think it is vital for participants and staff are aware of any uneven surfaces where it is possible for them to come to any harm, these need to be clearly marked or sign posted. In the event of any injuries it is necessary that the staff holding this event have emergency contact details for each participant </w:t>
            </w:r>
            <w:r w:rsidR="00D95D8B" w:rsidRPr="00D95D8B">
              <w:rPr>
                <w:rFonts w:cs="Arial"/>
                <w:sz w:val="24"/>
                <w:szCs w:val="24"/>
              </w:rPr>
              <w:t>and</w:t>
            </w:r>
            <w:r w:rsidRPr="00D95D8B">
              <w:rPr>
                <w:rFonts w:cs="Arial"/>
                <w:sz w:val="24"/>
                <w:szCs w:val="24"/>
              </w:rPr>
              <w:t xml:space="preserve"> have use of a mobile phone in case the emergency services needed to be contacted. </w:t>
            </w:r>
            <w:r w:rsidR="006328CF" w:rsidRPr="00D95D8B">
              <w:rPr>
                <w:rFonts w:cs="Arial"/>
                <w:sz w:val="24"/>
                <w:szCs w:val="24"/>
              </w:rPr>
              <w:t xml:space="preserve">I believe that from this risk assessment hazards and risk have been evaluated therefore the staff are able to eliminate or minimize the level of the risks by adding measure to do so. By doing this a safer and happier event will take place. </w:t>
            </w:r>
          </w:p>
          <w:p w14:paraId="7FEB2FC8" w14:textId="528321E0" w:rsidR="00D95D8B" w:rsidRPr="00D95D8B" w:rsidRDefault="00D95D8B" w:rsidP="00D95D8B">
            <w:pPr>
              <w:spacing w:line="360" w:lineRule="auto"/>
              <w:rPr>
                <w:rFonts w:cs="Arial"/>
                <w:b/>
                <w:sz w:val="24"/>
                <w:szCs w:val="24"/>
                <w:u w:val="single"/>
              </w:rPr>
            </w:pPr>
            <w:r w:rsidRPr="002E12F3">
              <w:rPr>
                <w:rFonts w:cs="Arial"/>
                <w:b/>
                <w:sz w:val="24"/>
                <w:szCs w:val="24"/>
                <w:u w:val="single"/>
              </w:rPr>
              <w:lastRenderedPageBreak/>
              <w:t>Reference List</w:t>
            </w:r>
          </w:p>
          <w:p w14:paraId="7C95014A"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App.croneri.co.uk. (2019). </w:t>
            </w:r>
            <w:r w:rsidRPr="00D95D8B">
              <w:rPr>
                <w:rFonts w:eastAsia="Times New Roman" w:cstheme="minorHAnsi"/>
                <w:i/>
                <w:iCs/>
                <w:color w:val="000000"/>
                <w:sz w:val="24"/>
                <w:szCs w:val="24"/>
                <w:lang w:eastAsia="en-GB"/>
              </w:rPr>
              <w:t>Risk assessment and outside work in cold weather | Croner-</w:t>
            </w:r>
            <w:proofErr w:type="spellStart"/>
            <w:r w:rsidRPr="00D95D8B">
              <w:rPr>
                <w:rFonts w:eastAsia="Times New Roman" w:cstheme="minorHAnsi"/>
                <w:i/>
                <w:iCs/>
                <w:color w:val="000000"/>
                <w:sz w:val="24"/>
                <w:szCs w:val="24"/>
                <w:lang w:eastAsia="en-GB"/>
              </w:rPr>
              <w:t>i</w:t>
            </w:r>
            <w:proofErr w:type="spellEnd"/>
            <w:r w:rsidRPr="00D95D8B">
              <w:rPr>
                <w:rFonts w:eastAsia="Times New Roman" w:cstheme="minorHAnsi"/>
                <w:color w:val="000000"/>
                <w:sz w:val="24"/>
                <w:szCs w:val="24"/>
                <w:lang w:eastAsia="en-GB"/>
              </w:rPr>
              <w:t>. [online] Available at: https://app.croneri.co.uk/feature-articles/risk-assessment-and-outside-work-cold-weather [Accessed 13 Mar. 2019].</w:t>
            </w:r>
          </w:p>
          <w:p w14:paraId="7B5F7AFA"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Hse.gov.uk. (2019). </w:t>
            </w:r>
            <w:r w:rsidRPr="00D95D8B">
              <w:rPr>
                <w:rFonts w:eastAsia="Times New Roman" w:cstheme="minorHAnsi"/>
                <w:i/>
                <w:iCs/>
                <w:color w:val="000000"/>
                <w:sz w:val="24"/>
                <w:szCs w:val="24"/>
                <w:lang w:eastAsia="en-GB"/>
              </w:rPr>
              <w:t>HSE - Temperature: Outdoor working</w:t>
            </w:r>
            <w:r w:rsidRPr="00D95D8B">
              <w:rPr>
                <w:rFonts w:eastAsia="Times New Roman" w:cstheme="minorHAnsi"/>
                <w:color w:val="000000"/>
                <w:sz w:val="24"/>
                <w:szCs w:val="24"/>
                <w:lang w:eastAsia="en-GB"/>
              </w:rPr>
              <w:t>. [online] Available at: http://www.hse.gov.uk/temperature/outdoor.htm [Accessed 13 Mar. 2019].</w:t>
            </w:r>
          </w:p>
          <w:p w14:paraId="18FDB5D8"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Hse.gov.uk. (2019). </w:t>
            </w:r>
            <w:r w:rsidRPr="00D95D8B">
              <w:rPr>
                <w:rFonts w:eastAsia="Times New Roman" w:cstheme="minorHAnsi"/>
                <w:i/>
                <w:iCs/>
                <w:color w:val="000000"/>
                <w:sz w:val="24"/>
                <w:szCs w:val="24"/>
                <w:lang w:eastAsia="en-GB"/>
              </w:rPr>
              <w:t>Legislation - First aid at work</w:t>
            </w:r>
            <w:r w:rsidRPr="00D95D8B">
              <w:rPr>
                <w:rFonts w:eastAsia="Times New Roman" w:cstheme="minorHAnsi"/>
                <w:color w:val="000000"/>
                <w:sz w:val="24"/>
                <w:szCs w:val="24"/>
                <w:lang w:eastAsia="en-GB"/>
              </w:rPr>
              <w:t>. [online] Available at: http://www.hse.gov.uk/firstaid/legislation.htm [Accessed 13 Mar. 2019].</w:t>
            </w:r>
          </w:p>
          <w:p w14:paraId="5835DE08"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Iirsm.org. (2019). </w:t>
            </w:r>
            <w:r w:rsidRPr="00D95D8B">
              <w:rPr>
                <w:rFonts w:eastAsia="Times New Roman" w:cstheme="minorHAnsi"/>
                <w:i/>
                <w:iCs/>
                <w:color w:val="000000"/>
                <w:sz w:val="24"/>
                <w:szCs w:val="24"/>
                <w:lang w:eastAsia="en-GB"/>
              </w:rPr>
              <w:t>Limitation of Risk Assessment | IIRSM</w:t>
            </w:r>
            <w:r w:rsidRPr="00D95D8B">
              <w:rPr>
                <w:rFonts w:eastAsia="Times New Roman" w:cstheme="minorHAnsi"/>
                <w:color w:val="000000"/>
                <w:sz w:val="24"/>
                <w:szCs w:val="24"/>
                <w:lang w:eastAsia="en-GB"/>
              </w:rPr>
              <w:t>. [online] Available at: https://www.iirsm.org/limitation-risk-assessment [Accessed 13 Mar. 2019].</w:t>
            </w:r>
          </w:p>
          <w:p w14:paraId="2593CC73"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OSHCR. (2019). </w:t>
            </w:r>
            <w:r w:rsidRPr="00D95D8B">
              <w:rPr>
                <w:rFonts w:eastAsia="Times New Roman" w:cstheme="minorHAnsi"/>
                <w:i/>
                <w:iCs/>
                <w:color w:val="000000"/>
                <w:sz w:val="24"/>
                <w:szCs w:val="24"/>
                <w:lang w:eastAsia="en-GB"/>
              </w:rPr>
              <w:t>RIDDOR – Reporting of Injuries, Diseases and Dangerous Occurrences Regulations</w:t>
            </w:r>
            <w:r w:rsidRPr="00D95D8B">
              <w:rPr>
                <w:rFonts w:eastAsia="Times New Roman" w:cstheme="minorHAnsi"/>
                <w:color w:val="000000"/>
                <w:sz w:val="24"/>
                <w:szCs w:val="24"/>
                <w:lang w:eastAsia="en-GB"/>
              </w:rPr>
              <w:t>. [online] Available at: https://www.oshcr.org/riddor-reporting-of-injuries-diseases-and-dangerous-occurrences-regulations/ [Accessed 13 Mar. 2019].</w:t>
            </w:r>
          </w:p>
          <w:p w14:paraId="32170EB3" w14:textId="77777777" w:rsidR="00D95D8B" w:rsidRPr="00D95D8B" w:rsidRDefault="00D95D8B" w:rsidP="00D95D8B">
            <w:pPr>
              <w:spacing w:after="180" w:line="240" w:lineRule="auto"/>
              <w:ind w:left="450" w:hanging="450"/>
              <w:rPr>
                <w:rFonts w:eastAsia="Times New Roman" w:cstheme="minorHAnsi"/>
                <w:color w:val="000000"/>
                <w:sz w:val="24"/>
                <w:szCs w:val="24"/>
                <w:lang w:eastAsia="en-GB"/>
              </w:rPr>
            </w:pPr>
            <w:r w:rsidRPr="00D95D8B">
              <w:rPr>
                <w:rFonts w:eastAsia="Times New Roman" w:cstheme="minorHAnsi"/>
                <w:color w:val="000000"/>
                <w:sz w:val="24"/>
                <w:szCs w:val="24"/>
                <w:lang w:eastAsia="en-GB"/>
              </w:rPr>
              <w:t xml:space="preserve">Weekes, J. (2017). </w:t>
            </w:r>
            <w:r w:rsidRPr="00D95D8B">
              <w:rPr>
                <w:rFonts w:eastAsia="Times New Roman" w:cstheme="minorHAnsi"/>
                <w:i/>
                <w:iCs/>
                <w:color w:val="000000"/>
                <w:sz w:val="24"/>
                <w:szCs w:val="24"/>
                <w:lang w:eastAsia="en-GB"/>
              </w:rPr>
              <w:t>5 Benefits of Conducting Risk Assessments</w:t>
            </w:r>
            <w:r w:rsidRPr="00D95D8B">
              <w:rPr>
                <w:rFonts w:eastAsia="Times New Roman" w:cstheme="minorHAnsi"/>
                <w:color w:val="000000"/>
                <w:sz w:val="24"/>
                <w:szCs w:val="24"/>
                <w:lang w:eastAsia="en-GB"/>
              </w:rPr>
              <w:t>. [online] Health &amp; Safety Handbook. Available at: https://www.healthandsafetyhandbook.com.au/5-benefits-of-conducting-risk-assessments/ [Accessed 13 Mar. 2019].</w:t>
            </w:r>
          </w:p>
          <w:p w14:paraId="5333B48E" w14:textId="77777777" w:rsidR="00D95D8B" w:rsidRPr="002E12F3" w:rsidRDefault="00D95D8B" w:rsidP="00D95D8B">
            <w:pPr>
              <w:spacing w:line="360" w:lineRule="auto"/>
              <w:rPr>
                <w:rFonts w:cstheme="minorHAnsi"/>
                <w:b/>
                <w:sz w:val="24"/>
                <w:szCs w:val="24"/>
              </w:rPr>
            </w:pPr>
          </w:p>
          <w:p w14:paraId="27665A26" w14:textId="77777777" w:rsidR="00FB6D7F" w:rsidRDefault="00FB6D7F" w:rsidP="00562087">
            <w:pPr>
              <w:rPr>
                <w:rFonts w:cs="Arial"/>
              </w:rPr>
            </w:pPr>
          </w:p>
          <w:p w14:paraId="1C9D3E8C" w14:textId="1F1D9B89"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226463" w14:textId="77777777" w:rsidR="00772EBA" w:rsidRDefault="00772EBA" w:rsidP="0095454D">
      <w:pPr>
        <w:spacing w:after="0" w:line="240" w:lineRule="auto"/>
      </w:pPr>
      <w:r>
        <w:separator/>
      </w:r>
    </w:p>
  </w:endnote>
  <w:endnote w:type="continuationSeparator" w:id="0">
    <w:p w14:paraId="108A78B6" w14:textId="77777777" w:rsidR="00772EBA" w:rsidRDefault="00772EBA"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4675DE9D"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6328CF">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6328CF">
      <w:rPr>
        <w:rStyle w:val="PageNumber"/>
        <w:rFonts w:cs="Arial"/>
        <w:noProof/>
      </w:rPr>
      <w:t>8</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14FC9086"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6328CF">
      <w:rPr>
        <w:rStyle w:val="PageNumber"/>
        <w:noProof/>
      </w:rPr>
      <w:t>8</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6328CF">
      <w:rPr>
        <w:rStyle w:val="PageNumber"/>
        <w:rFonts w:cs="Arial"/>
        <w:noProof/>
      </w:rPr>
      <w:t>8</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785A0" w14:textId="77777777" w:rsidR="00772EBA" w:rsidRDefault="00772EBA" w:rsidP="0095454D">
      <w:pPr>
        <w:spacing w:after="0" w:line="240" w:lineRule="auto"/>
      </w:pPr>
      <w:r>
        <w:separator/>
      </w:r>
    </w:p>
  </w:footnote>
  <w:footnote w:type="continuationSeparator" w:id="0">
    <w:p w14:paraId="4542CA40" w14:textId="77777777" w:rsidR="00772EBA" w:rsidRDefault="00772EBA"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30141"/>
    <w:rsid w:val="00031D8C"/>
    <w:rsid w:val="0013693F"/>
    <w:rsid w:val="00177CBB"/>
    <w:rsid w:val="001A161E"/>
    <w:rsid w:val="00237BFE"/>
    <w:rsid w:val="002A3A20"/>
    <w:rsid w:val="002D04EB"/>
    <w:rsid w:val="002E12F3"/>
    <w:rsid w:val="004002F3"/>
    <w:rsid w:val="004063C8"/>
    <w:rsid w:val="00467FBC"/>
    <w:rsid w:val="004C30DB"/>
    <w:rsid w:val="004E0774"/>
    <w:rsid w:val="00580151"/>
    <w:rsid w:val="00591468"/>
    <w:rsid w:val="006328CF"/>
    <w:rsid w:val="00670F27"/>
    <w:rsid w:val="00672C2C"/>
    <w:rsid w:val="006F301A"/>
    <w:rsid w:val="007015DB"/>
    <w:rsid w:val="007413DA"/>
    <w:rsid w:val="00772EBA"/>
    <w:rsid w:val="007E2ED5"/>
    <w:rsid w:val="00811982"/>
    <w:rsid w:val="008C27B1"/>
    <w:rsid w:val="0095454D"/>
    <w:rsid w:val="00964AA1"/>
    <w:rsid w:val="00966119"/>
    <w:rsid w:val="00971B5F"/>
    <w:rsid w:val="009E5B86"/>
    <w:rsid w:val="00A61EC3"/>
    <w:rsid w:val="00A73A00"/>
    <w:rsid w:val="00B1745D"/>
    <w:rsid w:val="00B24E3E"/>
    <w:rsid w:val="00B609D0"/>
    <w:rsid w:val="00BF4C15"/>
    <w:rsid w:val="00C73AD2"/>
    <w:rsid w:val="00CA76BF"/>
    <w:rsid w:val="00CD77F0"/>
    <w:rsid w:val="00D57C7B"/>
    <w:rsid w:val="00D95C6E"/>
    <w:rsid w:val="00D95D8B"/>
    <w:rsid w:val="00DA46F0"/>
    <w:rsid w:val="00DE48FC"/>
    <w:rsid w:val="00DF386C"/>
    <w:rsid w:val="00FA0AE2"/>
    <w:rsid w:val="00FB1725"/>
    <w:rsid w:val="00FB6C2A"/>
    <w:rsid w:val="00FB6D7F"/>
    <w:rsid w:val="00FE18CD"/>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paragraph" w:styleId="NormalWeb">
    <w:name w:val="Normal (Web)"/>
    <w:basedOn w:val="Normal"/>
    <w:uiPriority w:val="99"/>
    <w:semiHidden/>
    <w:unhideWhenUsed/>
    <w:rsid w:val="009661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895764">
      <w:bodyDiv w:val="1"/>
      <w:marLeft w:val="0"/>
      <w:marRight w:val="0"/>
      <w:marTop w:val="0"/>
      <w:marBottom w:val="0"/>
      <w:divBdr>
        <w:top w:val="none" w:sz="0" w:space="0" w:color="auto"/>
        <w:left w:val="none" w:sz="0" w:space="0" w:color="auto"/>
        <w:bottom w:val="none" w:sz="0" w:space="0" w:color="auto"/>
        <w:right w:val="none" w:sz="0" w:space="0" w:color="auto"/>
      </w:divBdr>
    </w:div>
    <w:div w:id="1443844363">
      <w:bodyDiv w:val="1"/>
      <w:marLeft w:val="0"/>
      <w:marRight w:val="0"/>
      <w:marTop w:val="0"/>
      <w:marBottom w:val="0"/>
      <w:divBdr>
        <w:top w:val="none" w:sz="0" w:space="0" w:color="auto"/>
        <w:left w:val="none" w:sz="0" w:space="0" w:color="auto"/>
        <w:bottom w:val="none" w:sz="0" w:space="0" w:color="auto"/>
        <w:right w:val="none" w:sz="0" w:space="0" w:color="auto"/>
      </w:divBdr>
    </w:div>
    <w:div w:id="158348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1628</Words>
  <Characters>9282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Laura Wheel</cp:lastModifiedBy>
  <cp:revision>2</cp:revision>
  <dcterms:created xsi:type="dcterms:W3CDTF">2019-04-14T22:28:00Z</dcterms:created>
  <dcterms:modified xsi:type="dcterms:W3CDTF">2019-04-14T22:28:00Z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