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6B017" w14:textId="77777777" w:rsidR="00886DC7" w:rsidRPr="00BC4D79" w:rsidRDefault="00886DC7" w:rsidP="00886DC7">
      <w:pPr>
        <w:spacing w:line="360" w:lineRule="auto"/>
        <w:rPr>
          <w:rFonts w:ascii="Times New Roman" w:hAnsi="Times New Roman" w:cs="Times New Roman"/>
          <w:b/>
          <w:sz w:val="24"/>
          <w:szCs w:val="24"/>
        </w:rPr>
      </w:pPr>
      <w:r w:rsidRPr="00BC4D79">
        <w:rPr>
          <w:rFonts w:ascii="Times New Roman" w:eastAsia="Arial Unicode MS" w:hAnsi="Times New Roman" w:cs="Times New Roman"/>
          <w:noProof/>
          <w:sz w:val="24"/>
          <w:szCs w:val="24"/>
          <w:lang w:eastAsia="ru-RU"/>
        </w:rPr>
        <w:drawing>
          <wp:inline distT="0" distB="0" distL="0" distR="0" wp14:anchorId="4ABCA397" wp14:editId="41DCB178">
            <wp:extent cx="2095500" cy="69532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95500" cy="695325"/>
                    </a:xfrm>
                    <a:prstGeom prst="rect">
                      <a:avLst/>
                    </a:prstGeom>
                  </pic:spPr>
                </pic:pic>
              </a:graphicData>
            </a:graphic>
          </wp:inline>
        </w:drawing>
      </w:r>
    </w:p>
    <w:p w14:paraId="023E57D9" w14:textId="77777777" w:rsidR="00886DC7" w:rsidRDefault="00886DC7" w:rsidP="00886DC7">
      <w:pPr>
        <w:spacing w:line="360" w:lineRule="auto"/>
        <w:jc w:val="center"/>
        <w:rPr>
          <w:rFonts w:ascii="Times New Roman" w:hAnsi="Times New Roman" w:cs="Times New Roman"/>
          <w:b/>
          <w:sz w:val="56"/>
          <w:szCs w:val="56"/>
        </w:rPr>
      </w:pPr>
    </w:p>
    <w:p w14:paraId="2CBCCC1E" w14:textId="77777777" w:rsidR="00886DC7" w:rsidRDefault="00886DC7" w:rsidP="00886DC7">
      <w:pPr>
        <w:spacing w:line="360" w:lineRule="auto"/>
        <w:jc w:val="center"/>
        <w:rPr>
          <w:rFonts w:ascii="Times New Roman" w:hAnsi="Times New Roman" w:cs="Times New Roman"/>
          <w:b/>
          <w:sz w:val="56"/>
          <w:szCs w:val="56"/>
        </w:rPr>
      </w:pPr>
    </w:p>
    <w:p w14:paraId="61EF5BC9" w14:textId="77777777" w:rsidR="00886DC7" w:rsidRPr="005827F9" w:rsidRDefault="00886DC7" w:rsidP="00886DC7">
      <w:pPr>
        <w:spacing w:line="360" w:lineRule="auto"/>
        <w:jc w:val="center"/>
        <w:rPr>
          <w:rFonts w:ascii="Times New Roman" w:hAnsi="Times New Roman" w:cs="Times New Roman"/>
          <w:b/>
          <w:sz w:val="56"/>
          <w:szCs w:val="56"/>
        </w:rPr>
      </w:pPr>
      <w:r w:rsidRPr="005827F9">
        <w:rPr>
          <w:rFonts w:ascii="Times New Roman" w:hAnsi="Times New Roman" w:cs="Times New Roman"/>
          <w:b/>
          <w:sz w:val="56"/>
          <w:szCs w:val="56"/>
        </w:rPr>
        <w:t>Essay</w:t>
      </w:r>
    </w:p>
    <w:p w14:paraId="36A12A67" w14:textId="77777777" w:rsidR="00886DC7" w:rsidRDefault="00886DC7" w:rsidP="00886DC7">
      <w:pPr>
        <w:spacing w:line="360" w:lineRule="auto"/>
        <w:jc w:val="center"/>
        <w:rPr>
          <w:rFonts w:ascii="Times New Roman" w:hAnsi="Times New Roman" w:cs="Times New Roman"/>
          <w:b/>
          <w:sz w:val="56"/>
          <w:szCs w:val="56"/>
        </w:rPr>
      </w:pPr>
      <w:r w:rsidRPr="005827F9">
        <w:rPr>
          <w:rFonts w:ascii="Times New Roman" w:hAnsi="Times New Roman" w:cs="Times New Roman"/>
          <w:b/>
          <w:sz w:val="56"/>
          <w:szCs w:val="56"/>
        </w:rPr>
        <w:t>Managing People</w:t>
      </w:r>
    </w:p>
    <w:p w14:paraId="5FE478F9" w14:textId="77777777" w:rsidR="00886DC7" w:rsidRPr="00773EB4" w:rsidRDefault="00886DC7" w:rsidP="00886DC7">
      <w:pPr>
        <w:spacing w:line="360" w:lineRule="auto"/>
        <w:jc w:val="center"/>
        <w:rPr>
          <w:rFonts w:ascii="Times New Roman" w:hAnsi="Times New Roman" w:cs="Times New Roman"/>
          <w:b/>
          <w:sz w:val="56"/>
          <w:szCs w:val="56"/>
        </w:rPr>
      </w:pPr>
      <w:r w:rsidRPr="00773EB4">
        <w:rPr>
          <w:rFonts w:ascii="Times New Roman" w:hAnsi="Times New Roman" w:cs="Times New Roman"/>
          <w:color w:val="222222"/>
          <w:sz w:val="56"/>
          <w:szCs w:val="56"/>
          <w:highlight w:val="white"/>
        </w:rPr>
        <w:t>Remote working and employee engagement</w:t>
      </w:r>
    </w:p>
    <w:p w14:paraId="5B01D434" w14:textId="77777777" w:rsidR="00886DC7" w:rsidRDefault="00886DC7" w:rsidP="00886DC7">
      <w:pPr>
        <w:pStyle w:val="paragraph"/>
        <w:spacing w:before="0" w:beforeAutospacing="0" w:after="0" w:afterAutospacing="0" w:line="360" w:lineRule="auto"/>
        <w:textAlignment w:val="baseline"/>
        <w:rPr>
          <w:rStyle w:val="normaltextrun"/>
          <w:color w:val="000000"/>
          <w:lang w:val="en-GB"/>
        </w:rPr>
      </w:pPr>
    </w:p>
    <w:p w14:paraId="7036B05F" w14:textId="77777777" w:rsidR="00886DC7" w:rsidRDefault="00886DC7" w:rsidP="00886DC7">
      <w:pPr>
        <w:pStyle w:val="paragraph"/>
        <w:spacing w:before="0" w:beforeAutospacing="0" w:after="0" w:afterAutospacing="0" w:line="360" w:lineRule="auto"/>
        <w:textAlignment w:val="baseline"/>
        <w:rPr>
          <w:rStyle w:val="normaltextrun"/>
          <w:color w:val="000000"/>
          <w:lang w:val="en-GB"/>
        </w:rPr>
      </w:pPr>
    </w:p>
    <w:p w14:paraId="7D191269" w14:textId="77777777" w:rsidR="00886DC7" w:rsidRDefault="00886DC7" w:rsidP="00886DC7">
      <w:pPr>
        <w:pStyle w:val="paragraph"/>
        <w:spacing w:before="0" w:beforeAutospacing="0" w:after="0" w:afterAutospacing="0" w:line="360" w:lineRule="auto"/>
        <w:textAlignment w:val="baseline"/>
        <w:rPr>
          <w:rStyle w:val="normaltextrun"/>
          <w:color w:val="000000"/>
          <w:lang w:val="en-GB"/>
        </w:rPr>
      </w:pPr>
    </w:p>
    <w:p w14:paraId="45E4478C" w14:textId="77777777" w:rsidR="00886DC7" w:rsidRDefault="00886DC7" w:rsidP="00886DC7">
      <w:pPr>
        <w:pStyle w:val="paragraph"/>
        <w:spacing w:before="0" w:beforeAutospacing="0" w:after="0" w:afterAutospacing="0" w:line="360" w:lineRule="auto"/>
        <w:textAlignment w:val="baseline"/>
        <w:rPr>
          <w:rStyle w:val="normaltextrun"/>
          <w:color w:val="000000"/>
          <w:lang w:val="en-GB"/>
        </w:rPr>
      </w:pPr>
    </w:p>
    <w:p w14:paraId="61999402" w14:textId="77777777" w:rsidR="00886DC7" w:rsidRDefault="00886DC7" w:rsidP="00886DC7">
      <w:pPr>
        <w:pStyle w:val="paragraph"/>
        <w:spacing w:before="0" w:beforeAutospacing="0" w:after="0" w:afterAutospacing="0" w:line="360" w:lineRule="auto"/>
        <w:textAlignment w:val="baseline"/>
        <w:rPr>
          <w:rStyle w:val="normaltextrun"/>
          <w:color w:val="000000"/>
          <w:lang w:val="en-GB"/>
        </w:rPr>
      </w:pPr>
    </w:p>
    <w:p w14:paraId="5BCFFBDF" w14:textId="77777777" w:rsidR="00886DC7" w:rsidRDefault="00886DC7" w:rsidP="00886DC7">
      <w:pPr>
        <w:pStyle w:val="paragraph"/>
        <w:spacing w:before="0" w:beforeAutospacing="0" w:after="0" w:afterAutospacing="0" w:line="360" w:lineRule="auto"/>
        <w:textAlignment w:val="baseline"/>
        <w:rPr>
          <w:rStyle w:val="normaltextrun"/>
          <w:color w:val="000000"/>
          <w:lang w:val="en-GB"/>
        </w:rPr>
      </w:pPr>
    </w:p>
    <w:p w14:paraId="54FE9079" w14:textId="77777777" w:rsidR="00886DC7" w:rsidRPr="00BC4D79" w:rsidRDefault="00886DC7" w:rsidP="00886DC7">
      <w:pPr>
        <w:pStyle w:val="paragraph"/>
        <w:spacing w:before="0" w:beforeAutospacing="0" w:after="0" w:afterAutospacing="0" w:line="360" w:lineRule="auto"/>
        <w:textAlignment w:val="baseline"/>
        <w:rPr>
          <w:color w:val="000000"/>
          <w:lang w:val="en-US"/>
        </w:rPr>
      </w:pPr>
      <w:r w:rsidRPr="00BC4D79">
        <w:rPr>
          <w:rStyle w:val="normaltextrun"/>
          <w:color w:val="000000"/>
          <w:lang w:val="en-GB"/>
        </w:rPr>
        <w:t>Module Code: LCBB5004</w:t>
      </w:r>
    </w:p>
    <w:p w14:paraId="44F95277" w14:textId="77777777" w:rsidR="00886DC7" w:rsidRPr="00BC4D79" w:rsidRDefault="00886DC7" w:rsidP="00886DC7">
      <w:pPr>
        <w:pStyle w:val="paragraph"/>
        <w:spacing w:before="0" w:beforeAutospacing="0" w:after="0" w:afterAutospacing="0" w:line="360" w:lineRule="auto"/>
        <w:textAlignment w:val="baseline"/>
        <w:rPr>
          <w:rStyle w:val="eop"/>
          <w:color w:val="000000"/>
          <w:lang w:val="en-US"/>
        </w:rPr>
      </w:pPr>
      <w:r w:rsidRPr="00BC4D79">
        <w:rPr>
          <w:rStyle w:val="normaltextrun"/>
          <w:color w:val="000000"/>
          <w:lang w:val="en-GB"/>
        </w:rPr>
        <w:t>Module name: Managing People</w:t>
      </w:r>
    </w:p>
    <w:p w14:paraId="2BDD7746" w14:textId="77777777" w:rsidR="00886DC7" w:rsidRPr="00BC4D79" w:rsidRDefault="00886DC7" w:rsidP="00886DC7">
      <w:pPr>
        <w:widowControl w:val="0"/>
        <w:autoSpaceDE w:val="0"/>
        <w:autoSpaceDN w:val="0"/>
        <w:adjustRightInd w:val="0"/>
        <w:spacing w:line="360" w:lineRule="auto"/>
        <w:rPr>
          <w:rFonts w:ascii="Times New Roman" w:eastAsia="Arial Unicode MS" w:hAnsi="Times New Roman" w:cs="Times New Roman"/>
          <w:sz w:val="24"/>
          <w:szCs w:val="24"/>
          <w:lang w:val="en-US"/>
        </w:rPr>
      </w:pPr>
      <w:r w:rsidRPr="00BC4D79">
        <w:rPr>
          <w:rFonts w:ascii="Times New Roman" w:eastAsia="Arial Unicode MS" w:hAnsi="Times New Roman" w:cs="Times New Roman"/>
          <w:sz w:val="24"/>
          <w:szCs w:val="24"/>
          <w:lang w:val="en-US"/>
        </w:rPr>
        <w:t xml:space="preserve">Lecturer: Nishi </w:t>
      </w:r>
      <w:proofErr w:type="spellStart"/>
      <w:r w:rsidRPr="00BC4D79">
        <w:rPr>
          <w:rFonts w:ascii="Times New Roman" w:eastAsia="Arial Unicode MS" w:hAnsi="Times New Roman" w:cs="Times New Roman"/>
          <w:sz w:val="24"/>
          <w:szCs w:val="24"/>
          <w:lang w:val="en-US"/>
        </w:rPr>
        <w:t>Ramsurrun</w:t>
      </w:r>
      <w:proofErr w:type="spellEnd"/>
    </w:p>
    <w:p w14:paraId="6A357C50" w14:textId="77777777" w:rsidR="00886DC7" w:rsidRPr="00BC4D79" w:rsidRDefault="00886DC7" w:rsidP="00886DC7">
      <w:pPr>
        <w:widowControl w:val="0"/>
        <w:autoSpaceDE w:val="0"/>
        <w:autoSpaceDN w:val="0"/>
        <w:adjustRightInd w:val="0"/>
        <w:spacing w:line="360" w:lineRule="auto"/>
        <w:rPr>
          <w:rFonts w:ascii="Times New Roman" w:eastAsia="Arial Unicode MS" w:hAnsi="Times New Roman" w:cs="Times New Roman"/>
          <w:sz w:val="24"/>
          <w:szCs w:val="24"/>
          <w:lang w:val="en-US"/>
        </w:rPr>
      </w:pPr>
      <w:r w:rsidRPr="00BC4D79">
        <w:rPr>
          <w:rFonts w:ascii="Times New Roman" w:eastAsia="Arial Unicode MS" w:hAnsi="Times New Roman" w:cs="Times New Roman"/>
          <w:sz w:val="24"/>
          <w:szCs w:val="24"/>
          <w:lang w:val="en-US"/>
        </w:rPr>
        <w:t>Student name: Roman Grigoriev</w:t>
      </w:r>
    </w:p>
    <w:p w14:paraId="20EEF8A2" w14:textId="77777777" w:rsidR="00886DC7" w:rsidRPr="00BC4D79" w:rsidRDefault="00886DC7" w:rsidP="00886DC7">
      <w:pPr>
        <w:widowControl w:val="0"/>
        <w:autoSpaceDE w:val="0"/>
        <w:autoSpaceDN w:val="0"/>
        <w:adjustRightInd w:val="0"/>
        <w:spacing w:line="360" w:lineRule="auto"/>
        <w:rPr>
          <w:rFonts w:ascii="Times New Roman" w:eastAsia="Arial Unicode MS" w:hAnsi="Times New Roman" w:cs="Times New Roman"/>
          <w:sz w:val="24"/>
          <w:szCs w:val="24"/>
          <w:lang w:val="en-US"/>
        </w:rPr>
      </w:pPr>
      <w:r w:rsidRPr="00BC4D79">
        <w:rPr>
          <w:rFonts w:ascii="Times New Roman" w:eastAsia="Arial Unicode MS" w:hAnsi="Times New Roman" w:cs="Times New Roman"/>
          <w:sz w:val="24"/>
          <w:szCs w:val="24"/>
          <w:lang w:val="en-US"/>
        </w:rPr>
        <w:t>Student ID: 2229684</w:t>
      </w:r>
    </w:p>
    <w:p w14:paraId="0AC52417" w14:textId="77777777" w:rsidR="00886DC7" w:rsidRPr="00BC4D79" w:rsidRDefault="00886DC7" w:rsidP="00886DC7">
      <w:pPr>
        <w:spacing w:line="360" w:lineRule="auto"/>
        <w:rPr>
          <w:rFonts w:ascii="Times New Roman" w:hAnsi="Times New Roman" w:cs="Times New Roman"/>
          <w:sz w:val="24"/>
          <w:szCs w:val="24"/>
        </w:rPr>
      </w:pPr>
      <w:r w:rsidRPr="00BC4D79">
        <w:rPr>
          <w:rFonts w:ascii="Times New Roman" w:hAnsi="Times New Roman" w:cs="Times New Roman"/>
          <w:sz w:val="24"/>
          <w:szCs w:val="24"/>
        </w:rPr>
        <w:br w:type="page"/>
      </w:r>
    </w:p>
    <w:p w14:paraId="48063389" w14:textId="77777777" w:rsidR="00886DC7" w:rsidRPr="00BC4D79" w:rsidRDefault="00886DC7" w:rsidP="00886DC7">
      <w:pPr>
        <w:spacing w:line="360" w:lineRule="auto"/>
        <w:rPr>
          <w:rFonts w:ascii="Times New Roman" w:hAnsi="Times New Roman" w:cs="Times New Roman"/>
          <w:sz w:val="24"/>
          <w:szCs w:val="24"/>
        </w:rPr>
      </w:pPr>
    </w:p>
    <w:p w14:paraId="30F3FCEA" w14:textId="77777777" w:rsidR="00886DC7" w:rsidRPr="00BC4D79" w:rsidRDefault="00886DC7" w:rsidP="00886DC7">
      <w:pPr>
        <w:spacing w:line="360" w:lineRule="auto"/>
        <w:rPr>
          <w:rFonts w:ascii="Times New Roman" w:hAnsi="Times New Roman" w:cs="Times New Roman"/>
          <w:sz w:val="24"/>
          <w:szCs w:val="24"/>
        </w:rPr>
      </w:pPr>
      <w:r w:rsidRPr="00BC4D79">
        <w:rPr>
          <w:rFonts w:ascii="Times New Roman" w:hAnsi="Times New Roman" w:cs="Times New Roman"/>
          <w:sz w:val="24"/>
          <w:szCs w:val="24"/>
        </w:rPr>
        <w:t xml:space="preserve"> </w:t>
      </w:r>
    </w:p>
    <w:sdt>
      <w:sdtPr>
        <w:rPr>
          <w:rFonts w:ascii="Times New Roman" w:eastAsia="Calibri" w:hAnsi="Times New Roman" w:cs="Times New Roman"/>
          <w:color w:val="auto"/>
          <w:sz w:val="24"/>
          <w:szCs w:val="24"/>
          <w:lang w:val="en-GB" w:eastAsia="en-IN"/>
        </w:rPr>
        <w:id w:val="596758368"/>
        <w:docPartObj>
          <w:docPartGallery w:val="Table of Contents"/>
          <w:docPartUnique/>
        </w:docPartObj>
      </w:sdtPr>
      <w:sdtEndPr>
        <w:rPr>
          <w:b/>
          <w:bCs/>
          <w:noProof/>
        </w:rPr>
      </w:sdtEndPr>
      <w:sdtContent>
        <w:p w14:paraId="1B3A774D" w14:textId="77777777" w:rsidR="00886DC7" w:rsidRPr="00BC4D79" w:rsidRDefault="00886DC7" w:rsidP="00886DC7">
          <w:pPr>
            <w:pStyle w:val="a3"/>
            <w:spacing w:line="360" w:lineRule="auto"/>
            <w:jc w:val="left"/>
            <w:rPr>
              <w:rFonts w:ascii="Times New Roman" w:hAnsi="Times New Roman" w:cs="Times New Roman"/>
              <w:b/>
              <w:color w:val="000000" w:themeColor="text1"/>
              <w:sz w:val="24"/>
              <w:szCs w:val="24"/>
            </w:rPr>
          </w:pPr>
          <w:r w:rsidRPr="00BC4D79">
            <w:rPr>
              <w:rFonts w:ascii="Times New Roman" w:hAnsi="Times New Roman" w:cs="Times New Roman"/>
              <w:b/>
              <w:color w:val="000000" w:themeColor="text1"/>
              <w:sz w:val="24"/>
              <w:szCs w:val="24"/>
            </w:rPr>
            <w:t>Table of Contents</w:t>
          </w:r>
        </w:p>
        <w:p w14:paraId="2CFF73BB" w14:textId="77777777" w:rsidR="00886DC7" w:rsidRPr="00BC4D79" w:rsidRDefault="00886DC7" w:rsidP="00886DC7">
          <w:pPr>
            <w:pStyle w:val="11"/>
            <w:tabs>
              <w:tab w:val="right" w:leader="dot" w:pos="9016"/>
            </w:tabs>
            <w:spacing w:line="360" w:lineRule="auto"/>
            <w:rPr>
              <w:rFonts w:ascii="Times New Roman" w:hAnsi="Times New Roman" w:cs="Times New Roman"/>
              <w:noProof/>
              <w:sz w:val="24"/>
              <w:szCs w:val="24"/>
            </w:rPr>
          </w:pPr>
          <w:r w:rsidRPr="00BC4D79">
            <w:rPr>
              <w:rFonts w:ascii="Times New Roman" w:hAnsi="Times New Roman" w:cs="Times New Roman"/>
              <w:sz w:val="24"/>
              <w:szCs w:val="24"/>
            </w:rPr>
            <w:fldChar w:fldCharType="begin"/>
          </w:r>
          <w:r w:rsidRPr="00BC4D79">
            <w:rPr>
              <w:rFonts w:ascii="Times New Roman" w:hAnsi="Times New Roman" w:cs="Times New Roman"/>
              <w:sz w:val="24"/>
              <w:szCs w:val="24"/>
            </w:rPr>
            <w:instrText xml:space="preserve"> TOC \o "1-3" \h \z \u </w:instrText>
          </w:r>
          <w:r w:rsidRPr="00BC4D79">
            <w:rPr>
              <w:rFonts w:ascii="Times New Roman" w:hAnsi="Times New Roman" w:cs="Times New Roman"/>
              <w:sz w:val="24"/>
              <w:szCs w:val="24"/>
            </w:rPr>
            <w:fldChar w:fldCharType="separate"/>
          </w:r>
          <w:hyperlink w:anchor="_Toc161076581" w:history="1">
            <w:r w:rsidRPr="00BC4D79">
              <w:rPr>
                <w:rStyle w:val="a4"/>
                <w:rFonts w:ascii="Times New Roman" w:hAnsi="Times New Roman" w:cs="Times New Roman"/>
                <w:noProof/>
                <w:sz w:val="24"/>
                <w:szCs w:val="24"/>
              </w:rPr>
              <w:t>Introduction</w:t>
            </w:r>
            <w:r w:rsidRPr="00BC4D79">
              <w:rPr>
                <w:rFonts w:ascii="Times New Roman" w:hAnsi="Times New Roman" w:cs="Times New Roman"/>
                <w:noProof/>
                <w:webHidden/>
                <w:sz w:val="24"/>
                <w:szCs w:val="24"/>
              </w:rPr>
              <w:tab/>
            </w:r>
            <w:r w:rsidRPr="00BC4D79">
              <w:rPr>
                <w:rFonts w:ascii="Times New Roman" w:hAnsi="Times New Roman" w:cs="Times New Roman"/>
                <w:noProof/>
                <w:webHidden/>
                <w:sz w:val="24"/>
                <w:szCs w:val="24"/>
              </w:rPr>
              <w:fldChar w:fldCharType="begin"/>
            </w:r>
            <w:r w:rsidRPr="00BC4D79">
              <w:rPr>
                <w:rFonts w:ascii="Times New Roman" w:hAnsi="Times New Roman" w:cs="Times New Roman"/>
                <w:noProof/>
                <w:webHidden/>
                <w:sz w:val="24"/>
                <w:szCs w:val="24"/>
              </w:rPr>
              <w:instrText xml:space="preserve"> PAGEREF _Toc161076581 \h </w:instrText>
            </w:r>
            <w:r w:rsidRPr="00BC4D79">
              <w:rPr>
                <w:rFonts w:ascii="Times New Roman" w:hAnsi="Times New Roman" w:cs="Times New Roman"/>
                <w:noProof/>
                <w:webHidden/>
                <w:sz w:val="24"/>
                <w:szCs w:val="24"/>
              </w:rPr>
            </w:r>
            <w:r w:rsidRPr="00BC4D79">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BC4D79">
              <w:rPr>
                <w:rFonts w:ascii="Times New Roman" w:hAnsi="Times New Roman" w:cs="Times New Roman"/>
                <w:noProof/>
                <w:webHidden/>
                <w:sz w:val="24"/>
                <w:szCs w:val="24"/>
              </w:rPr>
              <w:fldChar w:fldCharType="end"/>
            </w:r>
          </w:hyperlink>
        </w:p>
        <w:p w14:paraId="5F078D98" w14:textId="77777777" w:rsidR="00886DC7" w:rsidRPr="00BC4D79" w:rsidRDefault="00886DC7" w:rsidP="00886DC7">
          <w:pPr>
            <w:pStyle w:val="11"/>
            <w:tabs>
              <w:tab w:val="right" w:leader="dot" w:pos="9016"/>
            </w:tabs>
            <w:spacing w:line="360" w:lineRule="auto"/>
            <w:rPr>
              <w:rFonts w:ascii="Times New Roman" w:hAnsi="Times New Roman" w:cs="Times New Roman"/>
              <w:noProof/>
              <w:sz w:val="24"/>
              <w:szCs w:val="24"/>
            </w:rPr>
          </w:pPr>
          <w:hyperlink w:anchor="_Toc161076582" w:history="1">
            <w:r w:rsidRPr="00BC4D79">
              <w:rPr>
                <w:rStyle w:val="a4"/>
                <w:rFonts w:ascii="Times New Roman" w:hAnsi="Times New Roman" w:cs="Times New Roman"/>
                <w:noProof/>
                <w:sz w:val="24"/>
                <w:szCs w:val="24"/>
              </w:rPr>
              <w:t>Explain the role of technology in appraising the performance of remote workers</w:t>
            </w:r>
            <w:r w:rsidRPr="00BC4D79">
              <w:rPr>
                <w:rFonts w:ascii="Times New Roman" w:hAnsi="Times New Roman" w:cs="Times New Roman"/>
                <w:noProof/>
                <w:webHidden/>
                <w:sz w:val="24"/>
                <w:szCs w:val="24"/>
              </w:rPr>
              <w:tab/>
            </w:r>
            <w:r w:rsidRPr="00BC4D79">
              <w:rPr>
                <w:rFonts w:ascii="Times New Roman" w:hAnsi="Times New Roman" w:cs="Times New Roman"/>
                <w:noProof/>
                <w:webHidden/>
                <w:sz w:val="24"/>
                <w:szCs w:val="24"/>
              </w:rPr>
              <w:fldChar w:fldCharType="begin"/>
            </w:r>
            <w:r w:rsidRPr="00BC4D79">
              <w:rPr>
                <w:rFonts w:ascii="Times New Roman" w:hAnsi="Times New Roman" w:cs="Times New Roman"/>
                <w:noProof/>
                <w:webHidden/>
                <w:sz w:val="24"/>
                <w:szCs w:val="24"/>
              </w:rPr>
              <w:instrText xml:space="preserve"> PAGEREF _Toc161076582 \h </w:instrText>
            </w:r>
            <w:r w:rsidRPr="00BC4D79">
              <w:rPr>
                <w:rFonts w:ascii="Times New Roman" w:hAnsi="Times New Roman" w:cs="Times New Roman"/>
                <w:noProof/>
                <w:webHidden/>
                <w:sz w:val="24"/>
                <w:szCs w:val="24"/>
              </w:rPr>
            </w:r>
            <w:r w:rsidRPr="00BC4D79">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BC4D79">
              <w:rPr>
                <w:rFonts w:ascii="Times New Roman" w:hAnsi="Times New Roman" w:cs="Times New Roman"/>
                <w:noProof/>
                <w:webHidden/>
                <w:sz w:val="24"/>
                <w:szCs w:val="24"/>
              </w:rPr>
              <w:fldChar w:fldCharType="end"/>
            </w:r>
          </w:hyperlink>
        </w:p>
        <w:p w14:paraId="3FCFF70E" w14:textId="77777777" w:rsidR="00886DC7" w:rsidRPr="00BC4D79" w:rsidRDefault="00886DC7" w:rsidP="00886DC7">
          <w:pPr>
            <w:pStyle w:val="11"/>
            <w:tabs>
              <w:tab w:val="right" w:leader="dot" w:pos="9016"/>
            </w:tabs>
            <w:spacing w:line="360" w:lineRule="auto"/>
            <w:rPr>
              <w:rFonts w:ascii="Times New Roman" w:hAnsi="Times New Roman" w:cs="Times New Roman"/>
              <w:noProof/>
              <w:sz w:val="24"/>
              <w:szCs w:val="24"/>
            </w:rPr>
          </w:pPr>
          <w:hyperlink w:anchor="_Toc161076583" w:history="1">
            <w:r w:rsidRPr="00BC4D79">
              <w:rPr>
                <w:rStyle w:val="a4"/>
                <w:rFonts w:ascii="Times New Roman" w:hAnsi="Times New Roman" w:cs="Times New Roman"/>
                <w:noProof/>
                <w:sz w:val="24"/>
                <w:szCs w:val="24"/>
              </w:rPr>
              <w:t>Identify and evaluate four different performance measurement techniques for remote workers</w:t>
            </w:r>
            <w:r w:rsidRPr="00BC4D79">
              <w:rPr>
                <w:rFonts w:ascii="Times New Roman" w:hAnsi="Times New Roman" w:cs="Times New Roman"/>
                <w:noProof/>
                <w:webHidden/>
                <w:sz w:val="24"/>
                <w:szCs w:val="24"/>
              </w:rPr>
              <w:tab/>
            </w:r>
            <w:r w:rsidRPr="00BC4D79">
              <w:rPr>
                <w:rFonts w:ascii="Times New Roman" w:hAnsi="Times New Roman" w:cs="Times New Roman"/>
                <w:noProof/>
                <w:webHidden/>
                <w:sz w:val="24"/>
                <w:szCs w:val="24"/>
              </w:rPr>
              <w:fldChar w:fldCharType="begin"/>
            </w:r>
            <w:r w:rsidRPr="00BC4D79">
              <w:rPr>
                <w:rFonts w:ascii="Times New Roman" w:hAnsi="Times New Roman" w:cs="Times New Roman"/>
                <w:noProof/>
                <w:webHidden/>
                <w:sz w:val="24"/>
                <w:szCs w:val="24"/>
              </w:rPr>
              <w:instrText xml:space="preserve"> PAGEREF _Toc161076583 \h </w:instrText>
            </w:r>
            <w:r w:rsidRPr="00BC4D79">
              <w:rPr>
                <w:rFonts w:ascii="Times New Roman" w:hAnsi="Times New Roman" w:cs="Times New Roman"/>
                <w:noProof/>
                <w:webHidden/>
                <w:sz w:val="24"/>
                <w:szCs w:val="24"/>
              </w:rPr>
            </w:r>
            <w:r w:rsidRPr="00BC4D79">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BC4D79">
              <w:rPr>
                <w:rFonts w:ascii="Times New Roman" w:hAnsi="Times New Roman" w:cs="Times New Roman"/>
                <w:noProof/>
                <w:webHidden/>
                <w:sz w:val="24"/>
                <w:szCs w:val="24"/>
              </w:rPr>
              <w:fldChar w:fldCharType="end"/>
            </w:r>
          </w:hyperlink>
        </w:p>
        <w:p w14:paraId="2845B113" w14:textId="77777777" w:rsidR="00886DC7" w:rsidRPr="00BC4D79" w:rsidRDefault="00886DC7" w:rsidP="00886DC7">
          <w:pPr>
            <w:pStyle w:val="11"/>
            <w:tabs>
              <w:tab w:val="right" w:leader="dot" w:pos="9016"/>
            </w:tabs>
            <w:spacing w:line="360" w:lineRule="auto"/>
            <w:rPr>
              <w:rFonts w:ascii="Times New Roman" w:hAnsi="Times New Roman" w:cs="Times New Roman"/>
              <w:noProof/>
              <w:sz w:val="24"/>
              <w:szCs w:val="24"/>
            </w:rPr>
          </w:pPr>
          <w:hyperlink w:anchor="_Toc161076584" w:history="1">
            <w:r w:rsidRPr="00BC4D79">
              <w:rPr>
                <w:rStyle w:val="a4"/>
                <w:rFonts w:ascii="Times New Roman" w:hAnsi="Times New Roman" w:cs="Times New Roman"/>
                <w:noProof/>
                <w:sz w:val="24"/>
                <w:szCs w:val="24"/>
              </w:rPr>
              <w:t>Identify and evaluate four different performance appraisal tools for remote workers</w:t>
            </w:r>
            <w:r w:rsidRPr="00BC4D79">
              <w:rPr>
                <w:rFonts w:ascii="Times New Roman" w:hAnsi="Times New Roman" w:cs="Times New Roman"/>
                <w:noProof/>
                <w:webHidden/>
                <w:sz w:val="24"/>
                <w:szCs w:val="24"/>
              </w:rPr>
              <w:tab/>
            </w:r>
            <w:r w:rsidRPr="00BC4D79">
              <w:rPr>
                <w:rFonts w:ascii="Times New Roman" w:hAnsi="Times New Roman" w:cs="Times New Roman"/>
                <w:noProof/>
                <w:webHidden/>
                <w:sz w:val="24"/>
                <w:szCs w:val="24"/>
              </w:rPr>
              <w:fldChar w:fldCharType="begin"/>
            </w:r>
            <w:r w:rsidRPr="00BC4D79">
              <w:rPr>
                <w:rFonts w:ascii="Times New Roman" w:hAnsi="Times New Roman" w:cs="Times New Roman"/>
                <w:noProof/>
                <w:webHidden/>
                <w:sz w:val="24"/>
                <w:szCs w:val="24"/>
              </w:rPr>
              <w:instrText xml:space="preserve"> PAGEREF _Toc161076584 \h </w:instrText>
            </w:r>
            <w:r w:rsidRPr="00BC4D79">
              <w:rPr>
                <w:rFonts w:ascii="Times New Roman" w:hAnsi="Times New Roman" w:cs="Times New Roman"/>
                <w:noProof/>
                <w:webHidden/>
                <w:sz w:val="24"/>
                <w:szCs w:val="24"/>
              </w:rPr>
            </w:r>
            <w:r w:rsidRPr="00BC4D79">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BC4D79">
              <w:rPr>
                <w:rFonts w:ascii="Times New Roman" w:hAnsi="Times New Roman" w:cs="Times New Roman"/>
                <w:noProof/>
                <w:webHidden/>
                <w:sz w:val="24"/>
                <w:szCs w:val="24"/>
              </w:rPr>
              <w:fldChar w:fldCharType="end"/>
            </w:r>
          </w:hyperlink>
        </w:p>
        <w:p w14:paraId="14A6E957" w14:textId="77777777" w:rsidR="00886DC7" w:rsidRPr="00BC4D79" w:rsidRDefault="00886DC7" w:rsidP="00886DC7">
          <w:pPr>
            <w:pStyle w:val="11"/>
            <w:tabs>
              <w:tab w:val="right" w:leader="dot" w:pos="9016"/>
            </w:tabs>
            <w:spacing w:line="360" w:lineRule="auto"/>
            <w:rPr>
              <w:rFonts w:ascii="Times New Roman" w:hAnsi="Times New Roman" w:cs="Times New Roman"/>
              <w:noProof/>
              <w:sz w:val="24"/>
              <w:szCs w:val="24"/>
            </w:rPr>
          </w:pPr>
          <w:hyperlink w:anchor="_Toc161076585" w:history="1">
            <w:r w:rsidRPr="00BC4D79">
              <w:rPr>
                <w:rStyle w:val="a4"/>
                <w:rFonts w:ascii="Times New Roman" w:hAnsi="Times New Roman" w:cs="Times New Roman"/>
                <w:noProof/>
                <w:sz w:val="24"/>
                <w:szCs w:val="24"/>
              </w:rPr>
              <w:t>Conclusion</w:t>
            </w:r>
            <w:r w:rsidRPr="00BC4D79">
              <w:rPr>
                <w:rFonts w:ascii="Times New Roman" w:hAnsi="Times New Roman" w:cs="Times New Roman"/>
                <w:noProof/>
                <w:webHidden/>
                <w:sz w:val="24"/>
                <w:szCs w:val="24"/>
              </w:rPr>
              <w:tab/>
            </w:r>
            <w:r w:rsidRPr="00BC4D79">
              <w:rPr>
                <w:rFonts w:ascii="Times New Roman" w:hAnsi="Times New Roman" w:cs="Times New Roman"/>
                <w:noProof/>
                <w:webHidden/>
                <w:sz w:val="24"/>
                <w:szCs w:val="24"/>
              </w:rPr>
              <w:fldChar w:fldCharType="begin"/>
            </w:r>
            <w:r w:rsidRPr="00BC4D79">
              <w:rPr>
                <w:rFonts w:ascii="Times New Roman" w:hAnsi="Times New Roman" w:cs="Times New Roman"/>
                <w:noProof/>
                <w:webHidden/>
                <w:sz w:val="24"/>
                <w:szCs w:val="24"/>
              </w:rPr>
              <w:instrText xml:space="preserve"> PAGEREF _Toc161076585 \h </w:instrText>
            </w:r>
            <w:r w:rsidRPr="00BC4D79">
              <w:rPr>
                <w:rFonts w:ascii="Times New Roman" w:hAnsi="Times New Roman" w:cs="Times New Roman"/>
                <w:noProof/>
                <w:webHidden/>
                <w:sz w:val="24"/>
                <w:szCs w:val="24"/>
              </w:rPr>
            </w:r>
            <w:r w:rsidRPr="00BC4D79">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BC4D79">
              <w:rPr>
                <w:rFonts w:ascii="Times New Roman" w:hAnsi="Times New Roman" w:cs="Times New Roman"/>
                <w:noProof/>
                <w:webHidden/>
                <w:sz w:val="24"/>
                <w:szCs w:val="24"/>
              </w:rPr>
              <w:fldChar w:fldCharType="end"/>
            </w:r>
          </w:hyperlink>
        </w:p>
        <w:p w14:paraId="6252745D" w14:textId="77777777" w:rsidR="00886DC7" w:rsidRPr="00BC4D79" w:rsidRDefault="00886DC7" w:rsidP="00886DC7">
          <w:pPr>
            <w:pStyle w:val="11"/>
            <w:tabs>
              <w:tab w:val="right" w:leader="dot" w:pos="9016"/>
            </w:tabs>
            <w:spacing w:line="360" w:lineRule="auto"/>
            <w:rPr>
              <w:rFonts w:ascii="Times New Roman" w:hAnsi="Times New Roman" w:cs="Times New Roman"/>
              <w:noProof/>
              <w:sz w:val="24"/>
              <w:szCs w:val="24"/>
            </w:rPr>
          </w:pPr>
          <w:hyperlink w:anchor="_Toc161076586" w:history="1">
            <w:r w:rsidRPr="00BC4D79">
              <w:rPr>
                <w:rStyle w:val="a4"/>
                <w:rFonts w:ascii="Times New Roman" w:hAnsi="Times New Roman" w:cs="Times New Roman"/>
                <w:noProof/>
                <w:sz w:val="24"/>
                <w:szCs w:val="24"/>
              </w:rPr>
              <w:t>List of sources</w:t>
            </w:r>
            <w:r w:rsidRPr="00BC4D79">
              <w:rPr>
                <w:rFonts w:ascii="Times New Roman" w:hAnsi="Times New Roman" w:cs="Times New Roman"/>
                <w:noProof/>
                <w:webHidden/>
                <w:sz w:val="24"/>
                <w:szCs w:val="24"/>
              </w:rPr>
              <w:tab/>
            </w:r>
            <w:r w:rsidRPr="00BC4D79">
              <w:rPr>
                <w:rFonts w:ascii="Times New Roman" w:hAnsi="Times New Roman" w:cs="Times New Roman"/>
                <w:noProof/>
                <w:webHidden/>
                <w:sz w:val="24"/>
                <w:szCs w:val="24"/>
              </w:rPr>
              <w:fldChar w:fldCharType="begin"/>
            </w:r>
            <w:r w:rsidRPr="00BC4D79">
              <w:rPr>
                <w:rFonts w:ascii="Times New Roman" w:hAnsi="Times New Roman" w:cs="Times New Roman"/>
                <w:noProof/>
                <w:webHidden/>
                <w:sz w:val="24"/>
                <w:szCs w:val="24"/>
              </w:rPr>
              <w:instrText xml:space="preserve"> PAGEREF _Toc161076586 \h </w:instrText>
            </w:r>
            <w:r w:rsidRPr="00BC4D79">
              <w:rPr>
                <w:rFonts w:ascii="Times New Roman" w:hAnsi="Times New Roman" w:cs="Times New Roman"/>
                <w:noProof/>
                <w:webHidden/>
                <w:sz w:val="24"/>
                <w:szCs w:val="24"/>
              </w:rPr>
            </w:r>
            <w:r w:rsidRPr="00BC4D79">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BC4D79">
              <w:rPr>
                <w:rFonts w:ascii="Times New Roman" w:hAnsi="Times New Roman" w:cs="Times New Roman"/>
                <w:noProof/>
                <w:webHidden/>
                <w:sz w:val="24"/>
                <w:szCs w:val="24"/>
              </w:rPr>
              <w:fldChar w:fldCharType="end"/>
            </w:r>
          </w:hyperlink>
        </w:p>
        <w:p w14:paraId="1046F1C0" w14:textId="77777777" w:rsidR="00886DC7" w:rsidRPr="00BC4D79" w:rsidRDefault="00886DC7" w:rsidP="00886DC7">
          <w:pPr>
            <w:spacing w:line="360" w:lineRule="auto"/>
            <w:rPr>
              <w:rFonts w:ascii="Times New Roman" w:hAnsi="Times New Roman" w:cs="Times New Roman"/>
              <w:sz w:val="24"/>
              <w:szCs w:val="24"/>
            </w:rPr>
          </w:pPr>
          <w:r w:rsidRPr="00BC4D79">
            <w:rPr>
              <w:rFonts w:ascii="Times New Roman" w:hAnsi="Times New Roman" w:cs="Times New Roman"/>
              <w:b/>
              <w:bCs/>
              <w:noProof/>
              <w:sz w:val="24"/>
              <w:szCs w:val="24"/>
            </w:rPr>
            <w:fldChar w:fldCharType="end"/>
          </w:r>
        </w:p>
      </w:sdtContent>
    </w:sdt>
    <w:p w14:paraId="0CB4FDB0" w14:textId="77777777" w:rsidR="00886DC7" w:rsidRPr="00BC4D79" w:rsidRDefault="00886DC7" w:rsidP="00886DC7">
      <w:pPr>
        <w:spacing w:line="360" w:lineRule="auto"/>
        <w:rPr>
          <w:rFonts w:ascii="Times New Roman" w:hAnsi="Times New Roman" w:cs="Times New Roman"/>
          <w:sz w:val="24"/>
          <w:szCs w:val="24"/>
        </w:rPr>
      </w:pPr>
      <w:r w:rsidRPr="00BC4D79">
        <w:rPr>
          <w:rFonts w:ascii="Times New Roman" w:hAnsi="Times New Roman" w:cs="Times New Roman"/>
          <w:sz w:val="24"/>
          <w:szCs w:val="24"/>
        </w:rPr>
        <w:br w:type="page"/>
      </w:r>
    </w:p>
    <w:p w14:paraId="1674FF7D" w14:textId="77777777" w:rsidR="00886DC7" w:rsidRPr="00BC4D79" w:rsidRDefault="00886DC7" w:rsidP="00886DC7">
      <w:pPr>
        <w:spacing w:line="360" w:lineRule="auto"/>
        <w:rPr>
          <w:rFonts w:ascii="Times New Roman" w:hAnsi="Times New Roman" w:cs="Times New Roman"/>
          <w:sz w:val="24"/>
          <w:szCs w:val="24"/>
        </w:rPr>
      </w:pPr>
    </w:p>
    <w:p w14:paraId="217A1AE1" w14:textId="77777777" w:rsidR="00886DC7" w:rsidRPr="00BC4D79" w:rsidRDefault="00886DC7" w:rsidP="00886DC7">
      <w:pPr>
        <w:pStyle w:val="1"/>
        <w:spacing w:line="360" w:lineRule="auto"/>
        <w:jc w:val="left"/>
        <w:rPr>
          <w:rFonts w:ascii="Times New Roman" w:hAnsi="Times New Roman" w:cs="Times New Roman"/>
          <w:sz w:val="24"/>
          <w:szCs w:val="24"/>
        </w:rPr>
      </w:pPr>
      <w:bookmarkStart w:id="0" w:name="_Toc161076581"/>
      <w:r w:rsidRPr="00BC4D79">
        <w:rPr>
          <w:rFonts w:ascii="Times New Roman" w:hAnsi="Times New Roman" w:cs="Times New Roman"/>
          <w:sz w:val="24"/>
          <w:szCs w:val="24"/>
        </w:rPr>
        <w:t>Introduction</w:t>
      </w:r>
      <w:bookmarkEnd w:id="0"/>
      <w:r w:rsidRPr="00BC4D79">
        <w:rPr>
          <w:rFonts w:ascii="Times New Roman" w:hAnsi="Times New Roman" w:cs="Times New Roman"/>
          <w:sz w:val="24"/>
          <w:szCs w:val="24"/>
        </w:rPr>
        <w:t xml:space="preserve"> </w:t>
      </w:r>
    </w:p>
    <w:p w14:paraId="6465F39E" w14:textId="77777777" w:rsidR="00886DC7" w:rsidRPr="00BC4D79" w:rsidRDefault="00886DC7" w:rsidP="00886DC7">
      <w:pPr>
        <w:pBdr>
          <w:top w:val="nil"/>
          <w:left w:val="nil"/>
          <w:bottom w:val="nil"/>
          <w:right w:val="nil"/>
          <w:between w:val="nil"/>
        </w:pBdr>
        <w:spacing w:after="0" w:line="360" w:lineRule="auto"/>
        <w:rPr>
          <w:rFonts w:ascii="Times New Roman" w:hAnsi="Times New Roman" w:cs="Times New Roman"/>
          <w:color w:val="000000"/>
          <w:sz w:val="24"/>
          <w:szCs w:val="24"/>
        </w:rPr>
      </w:pPr>
      <w:r w:rsidRPr="00BC4D79">
        <w:rPr>
          <w:rFonts w:ascii="Times New Roman" w:hAnsi="Times New Roman" w:cs="Times New Roman"/>
          <w:sz w:val="24"/>
          <w:szCs w:val="24"/>
        </w:rPr>
        <w:t xml:space="preserve">The implication of modern technology fosters </w:t>
      </w:r>
      <w:proofErr w:type="gramStart"/>
      <w:r w:rsidRPr="00BC4D79">
        <w:rPr>
          <w:rFonts w:ascii="Times New Roman" w:hAnsi="Times New Roman" w:cs="Times New Roman"/>
          <w:sz w:val="24"/>
          <w:szCs w:val="24"/>
        </w:rPr>
        <w:t>this procedures</w:t>
      </w:r>
      <w:proofErr w:type="gramEnd"/>
      <w:r w:rsidRPr="00BC4D79">
        <w:rPr>
          <w:rFonts w:ascii="Times New Roman" w:hAnsi="Times New Roman" w:cs="Times New Roman"/>
          <w:sz w:val="24"/>
          <w:szCs w:val="24"/>
        </w:rPr>
        <w:t xml:space="preserve">, offering cost efficacy via digitization and automation. Moreover, online performance measurement medium </w:t>
      </w:r>
      <w:proofErr w:type="gramStart"/>
      <w:r w:rsidRPr="00BC4D79">
        <w:rPr>
          <w:rFonts w:ascii="Times New Roman" w:hAnsi="Times New Roman" w:cs="Times New Roman"/>
          <w:sz w:val="24"/>
          <w:szCs w:val="24"/>
        </w:rPr>
        <w:t>centralise</w:t>
      </w:r>
      <w:proofErr w:type="gramEnd"/>
      <w:r w:rsidRPr="00BC4D79">
        <w:rPr>
          <w:rFonts w:ascii="Times New Roman" w:hAnsi="Times New Roman" w:cs="Times New Roman"/>
          <w:sz w:val="24"/>
          <w:szCs w:val="24"/>
        </w:rPr>
        <w:t xml:space="preserve"> appraisal records, employee data and performance metrics in an individual adaptable repository, prohibiting the necessity for administrative works as well as manual paperwork. </w:t>
      </w:r>
      <w:r w:rsidRPr="00BC4D79">
        <w:rPr>
          <w:rFonts w:ascii="Times New Roman" w:hAnsi="Times New Roman" w:cs="Times New Roman"/>
          <w:color w:val="000000"/>
          <w:sz w:val="24"/>
          <w:szCs w:val="24"/>
        </w:rPr>
        <w:t xml:space="preserve">Considering these facts, this report will answer the fowling questions. </w:t>
      </w:r>
    </w:p>
    <w:p w14:paraId="363FD1FC" w14:textId="77777777" w:rsidR="00886DC7" w:rsidRPr="00BC4D79" w:rsidRDefault="00886DC7" w:rsidP="00886DC7">
      <w:pPr>
        <w:spacing w:line="360" w:lineRule="auto"/>
        <w:rPr>
          <w:rFonts w:ascii="Times New Roman" w:hAnsi="Times New Roman" w:cs="Times New Roman"/>
          <w:sz w:val="24"/>
          <w:szCs w:val="24"/>
        </w:rPr>
      </w:pPr>
    </w:p>
    <w:p w14:paraId="4967855E" w14:textId="77777777" w:rsidR="00886DC7" w:rsidRPr="00BC4D79" w:rsidRDefault="00886DC7" w:rsidP="00886DC7">
      <w:pPr>
        <w:pStyle w:val="1"/>
        <w:spacing w:line="360" w:lineRule="auto"/>
        <w:jc w:val="left"/>
        <w:rPr>
          <w:rFonts w:ascii="Times New Roman" w:hAnsi="Times New Roman" w:cs="Times New Roman"/>
          <w:sz w:val="24"/>
          <w:szCs w:val="24"/>
        </w:rPr>
      </w:pPr>
      <w:bookmarkStart w:id="1" w:name="_Toc161076582"/>
      <w:r w:rsidRPr="00BC4D79">
        <w:rPr>
          <w:rFonts w:ascii="Times New Roman" w:hAnsi="Times New Roman" w:cs="Times New Roman"/>
          <w:sz w:val="24"/>
          <w:szCs w:val="24"/>
        </w:rPr>
        <w:t>Question 1</w:t>
      </w:r>
      <w:bookmarkEnd w:id="1"/>
      <w:r w:rsidRPr="00BC4D79">
        <w:rPr>
          <w:rFonts w:ascii="Times New Roman" w:hAnsi="Times New Roman" w:cs="Times New Roman"/>
          <w:sz w:val="24"/>
          <w:szCs w:val="24"/>
        </w:rPr>
        <w:t xml:space="preserve"> </w:t>
      </w:r>
    </w:p>
    <w:p w14:paraId="2374324E" w14:textId="77777777" w:rsidR="00886DC7" w:rsidRPr="00BC4D79" w:rsidRDefault="00886DC7" w:rsidP="00886DC7">
      <w:pPr>
        <w:spacing w:line="360" w:lineRule="auto"/>
        <w:rPr>
          <w:rFonts w:ascii="Times New Roman" w:hAnsi="Times New Roman" w:cs="Times New Roman"/>
          <w:sz w:val="24"/>
          <w:szCs w:val="24"/>
        </w:rPr>
      </w:pPr>
      <w:bookmarkStart w:id="2" w:name="_Hlk165395621"/>
      <w:r w:rsidRPr="00BC4D79">
        <w:rPr>
          <w:rFonts w:ascii="Times New Roman" w:hAnsi="Times New Roman" w:cs="Times New Roman"/>
          <w:sz w:val="24"/>
          <w:szCs w:val="24"/>
        </w:rPr>
        <w:t xml:space="preserve">Explain the role of technology in appraising the performance of remote workers. </w:t>
      </w:r>
    </w:p>
    <w:bookmarkEnd w:id="2"/>
    <w:p w14:paraId="3BBA94EE" w14:textId="77777777" w:rsidR="00886DC7" w:rsidRPr="00BC4D79" w:rsidRDefault="00886DC7" w:rsidP="00886DC7">
      <w:pPr>
        <w:spacing w:line="360" w:lineRule="auto"/>
        <w:rPr>
          <w:rFonts w:ascii="Times New Roman" w:hAnsi="Times New Roman" w:cs="Times New Roman"/>
          <w:sz w:val="24"/>
          <w:szCs w:val="24"/>
        </w:rPr>
      </w:pPr>
      <w:r w:rsidRPr="00BC4D79">
        <w:rPr>
          <w:rFonts w:ascii="Times New Roman" w:hAnsi="Times New Roman" w:cs="Times New Roman"/>
          <w:sz w:val="24"/>
          <w:szCs w:val="24"/>
        </w:rPr>
        <w:t xml:space="preserve">In today’s globalised era, technology play an important role in apprehending the performance or working potential of remote employee, through providing several opportunities ranging from mitigating human interference to enhancing cost efficiencies, transparency and compliance </w:t>
      </w:r>
      <w:r w:rsidRPr="00BC4D79">
        <w:rPr>
          <w:rFonts w:ascii="Times New Roman" w:hAnsi="Times New Roman" w:cs="Times New Roman"/>
          <w:color w:val="222222"/>
          <w:sz w:val="24"/>
          <w:szCs w:val="24"/>
          <w:highlight w:val="white"/>
        </w:rPr>
        <w:t>(</w:t>
      </w:r>
      <w:proofErr w:type="spellStart"/>
      <w:r w:rsidRPr="00BC4D79">
        <w:rPr>
          <w:rFonts w:ascii="Times New Roman" w:hAnsi="Times New Roman" w:cs="Times New Roman"/>
          <w:color w:val="222222"/>
          <w:sz w:val="24"/>
          <w:szCs w:val="24"/>
          <w:highlight w:val="white"/>
        </w:rPr>
        <w:t>Narayanamurthy</w:t>
      </w:r>
      <w:proofErr w:type="spellEnd"/>
      <w:r w:rsidRPr="00BC4D79">
        <w:rPr>
          <w:rFonts w:ascii="Times New Roman" w:hAnsi="Times New Roman" w:cs="Times New Roman"/>
          <w:color w:val="222222"/>
          <w:sz w:val="24"/>
          <w:szCs w:val="24"/>
          <w:highlight w:val="white"/>
        </w:rPr>
        <w:t xml:space="preserve"> and Tortorella, 2021)</w:t>
      </w:r>
      <w:r w:rsidRPr="00BC4D79">
        <w:rPr>
          <w:rFonts w:ascii="Times New Roman" w:hAnsi="Times New Roman" w:cs="Times New Roman"/>
          <w:sz w:val="24"/>
          <w:szCs w:val="24"/>
        </w:rPr>
        <w:t xml:space="preserve">. In the area where remote or hybrid mode of activities has become prevalent, companies are driving modern technology in term of evaluating and managing the overall performance or working potential of remote workers efficiently. Considering all of these facts, this study will delve into several aspects of technology to foster the working potential of hybrid or remote workers. </w:t>
      </w:r>
    </w:p>
    <w:p w14:paraId="7FF049F2" w14:textId="77777777" w:rsidR="00886DC7" w:rsidRPr="00BC4D79" w:rsidRDefault="00886DC7" w:rsidP="00886DC7">
      <w:pPr>
        <w:spacing w:line="360" w:lineRule="auto"/>
        <w:rPr>
          <w:rFonts w:ascii="Times New Roman" w:hAnsi="Times New Roman" w:cs="Times New Roman"/>
          <w:b/>
          <w:sz w:val="24"/>
          <w:szCs w:val="24"/>
        </w:rPr>
      </w:pPr>
      <w:r w:rsidRPr="00BC4D79">
        <w:rPr>
          <w:rFonts w:ascii="Times New Roman" w:hAnsi="Times New Roman" w:cs="Times New Roman"/>
          <w:b/>
          <w:sz w:val="24"/>
          <w:szCs w:val="24"/>
        </w:rPr>
        <w:t>Benefits:</w:t>
      </w:r>
    </w:p>
    <w:p w14:paraId="4051C0CD" w14:textId="77777777" w:rsidR="00886DC7" w:rsidRPr="00BC4D79" w:rsidRDefault="00886DC7" w:rsidP="00886DC7">
      <w:pPr>
        <w:numPr>
          <w:ilvl w:val="0"/>
          <w:numId w:val="2"/>
        </w:numPr>
        <w:pBdr>
          <w:top w:val="nil"/>
          <w:left w:val="nil"/>
          <w:bottom w:val="nil"/>
          <w:right w:val="nil"/>
          <w:between w:val="nil"/>
        </w:pBdr>
        <w:spacing w:after="0" w:line="360" w:lineRule="auto"/>
        <w:rPr>
          <w:rFonts w:ascii="Times New Roman" w:hAnsi="Times New Roman" w:cs="Times New Roman"/>
          <w:color w:val="000000"/>
          <w:sz w:val="24"/>
          <w:szCs w:val="24"/>
        </w:rPr>
      </w:pPr>
      <w:r w:rsidRPr="00BC4D79">
        <w:rPr>
          <w:rFonts w:ascii="Times New Roman" w:hAnsi="Times New Roman" w:cs="Times New Roman"/>
          <w:color w:val="000000"/>
          <w:sz w:val="24"/>
          <w:szCs w:val="24"/>
        </w:rPr>
        <w:t xml:space="preserve">Reduces human bias- </w:t>
      </w:r>
      <w:r w:rsidRPr="00BC4D79">
        <w:rPr>
          <w:rFonts w:ascii="Times New Roman" w:hAnsi="Times New Roman" w:cs="Times New Roman"/>
          <w:sz w:val="24"/>
          <w:szCs w:val="24"/>
        </w:rPr>
        <w:t xml:space="preserve">Among all the others, one of the major benefits of implicating technology in mitigating </w:t>
      </w:r>
      <w:r w:rsidRPr="00BC4D79">
        <w:rPr>
          <w:rFonts w:ascii="Times New Roman" w:hAnsi="Times New Roman" w:cs="Times New Roman"/>
          <w:b/>
          <w:i/>
          <w:sz w:val="24"/>
          <w:szCs w:val="24"/>
        </w:rPr>
        <w:t>Human bias</w:t>
      </w:r>
      <w:r w:rsidRPr="00BC4D79">
        <w:rPr>
          <w:rFonts w:ascii="Times New Roman" w:hAnsi="Times New Roman" w:cs="Times New Roman"/>
          <w:sz w:val="24"/>
          <w:szCs w:val="24"/>
        </w:rPr>
        <w:t>. The interference rate of human can significantly deceive performance evaluation, leading to demotivating employee and unfair assessments. Moreover, technology helps reduce these challenges by offering data-driven insight and objective metrics</w:t>
      </w:r>
      <w:r w:rsidRPr="00BC4D79">
        <w:rPr>
          <w:rFonts w:ascii="Times New Roman" w:hAnsi="Times New Roman" w:cs="Times New Roman"/>
          <w:color w:val="222222"/>
          <w:sz w:val="24"/>
          <w:szCs w:val="24"/>
          <w:highlight w:val="white"/>
        </w:rPr>
        <w:t xml:space="preserve"> (</w:t>
      </w:r>
      <w:proofErr w:type="spellStart"/>
      <w:r w:rsidRPr="00BC4D79">
        <w:rPr>
          <w:rFonts w:ascii="Times New Roman" w:hAnsi="Times New Roman" w:cs="Times New Roman"/>
          <w:color w:val="222222"/>
          <w:sz w:val="24"/>
          <w:szCs w:val="24"/>
          <w:highlight w:val="white"/>
        </w:rPr>
        <w:t>Terkamo</w:t>
      </w:r>
      <w:r w:rsidRPr="00BC4D79">
        <w:rPr>
          <w:rFonts w:ascii="Cambria Math" w:hAnsi="Cambria Math" w:cs="Cambria Math"/>
          <w:color w:val="222222"/>
          <w:sz w:val="24"/>
          <w:szCs w:val="24"/>
          <w:highlight w:val="white"/>
        </w:rPr>
        <w:t>‐</w:t>
      </w:r>
      <w:r w:rsidRPr="00BC4D79">
        <w:rPr>
          <w:rFonts w:ascii="Times New Roman" w:hAnsi="Times New Roman" w:cs="Times New Roman"/>
          <w:color w:val="222222"/>
          <w:sz w:val="24"/>
          <w:szCs w:val="24"/>
          <w:highlight w:val="white"/>
        </w:rPr>
        <w:t>Moisio</w:t>
      </w:r>
      <w:proofErr w:type="spellEnd"/>
      <w:r w:rsidRPr="00BC4D79">
        <w:rPr>
          <w:rFonts w:ascii="Times New Roman" w:hAnsi="Times New Roman" w:cs="Times New Roman"/>
          <w:color w:val="222222"/>
          <w:sz w:val="24"/>
          <w:szCs w:val="24"/>
          <w:highlight w:val="white"/>
        </w:rPr>
        <w:t xml:space="preserve"> </w:t>
      </w:r>
      <w:r w:rsidRPr="00BC4D79">
        <w:rPr>
          <w:rFonts w:ascii="Times New Roman" w:hAnsi="Times New Roman" w:cs="Times New Roman"/>
          <w:i/>
          <w:color w:val="222222"/>
          <w:sz w:val="24"/>
          <w:szCs w:val="24"/>
          <w:highlight w:val="white"/>
        </w:rPr>
        <w:t>et al.</w:t>
      </w:r>
      <w:r w:rsidRPr="00BC4D79">
        <w:rPr>
          <w:rFonts w:ascii="Times New Roman" w:hAnsi="Times New Roman" w:cs="Times New Roman"/>
          <w:color w:val="222222"/>
          <w:sz w:val="24"/>
          <w:szCs w:val="24"/>
          <w:highlight w:val="white"/>
        </w:rPr>
        <w:t>, 2022)</w:t>
      </w:r>
      <w:r w:rsidRPr="00BC4D79">
        <w:rPr>
          <w:rFonts w:ascii="Times New Roman" w:hAnsi="Times New Roman" w:cs="Times New Roman"/>
          <w:sz w:val="24"/>
          <w:szCs w:val="24"/>
        </w:rPr>
        <w:t xml:space="preserve">. Beside this, automated performance evaluation system utilises algorithms or modern tools to analysis employee data or value, such as organisational quality, annual budgets as well as productivity ratio, without being interfered by subjective perspective or biases </w:t>
      </w:r>
      <w:r w:rsidRPr="00BC4D79">
        <w:rPr>
          <w:rFonts w:ascii="Times New Roman" w:hAnsi="Times New Roman" w:cs="Times New Roman"/>
          <w:color w:val="222222"/>
          <w:sz w:val="24"/>
          <w:szCs w:val="24"/>
          <w:highlight w:val="white"/>
        </w:rPr>
        <w:t xml:space="preserve">(Diab-Bahman </w:t>
      </w:r>
      <w:r w:rsidRPr="00BC4D79">
        <w:rPr>
          <w:rFonts w:ascii="Times New Roman" w:hAnsi="Times New Roman" w:cs="Times New Roman"/>
          <w:i/>
          <w:color w:val="222222"/>
          <w:sz w:val="24"/>
          <w:szCs w:val="24"/>
          <w:highlight w:val="white"/>
        </w:rPr>
        <w:t>et al</w:t>
      </w:r>
      <w:r w:rsidRPr="00BC4D79">
        <w:rPr>
          <w:rFonts w:ascii="Times New Roman" w:hAnsi="Times New Roman" w:cs="Times New Roman"/>
          <w:color w:val="222222"/>
          <w:sz w:val="24"/>
          <w:szCs w:val="24"/>
          <w:highlight w:val="white"/>
        </w:rPr>
        <w:t>., 2020)</w:t>
      </w:r>
      <w:r w:rsidRPr="00BC4D79">
        <w:rPr>
          <w:rFonts w:ascii="Times New Roman" w:hAnsi="Times New Roman" w:cs="Times New Roman"/>
          <w:sz w:val="24"/>
          <w:szCs w:val="24"/>
        </w:rPr>
        <w:t xml:space="preserve">. This ensure that performance evaluation </w:t>
      </w:r>
      <w:proofErr w:type="gramStart"/>
      <w:r w:rsidRPr="00BC4D79">
        <w:rPr>
          <w:rFonts w:ascii="Times New Roman" w:hAnsi="Times New Roman" w:cs="Times New Roman"/>
          <w:sz w:val="24"/>
          <w:szCs w:val="24"/>
        </w:rPr>
        <w:t>are</w:t>
      </w:r>
      <w:proofErr w:type="gramEnd"/>
      <w:r w:rsidRPr="00BC4D79">
        <w:rPr>
          <w:rFonts w:ascii="Times New Roman" w:hAnsi="Times New Roman" w:cs="Times New Roman"/>
          <w:sz w:val="24"/>
          <w:szCs w:val="24"/>
        </w:rPr>
        <w:t xml:space="preserve"> accountable on powerful investigation or robust evidence rather than particular viewpoint, </w:t>
      </w:r>
      <w:r w:rsidRPr="00BC4D79">
        <w:rPr>
          <w:rFonts w:ascii="Times New Roman" w:hAnsi="Times New Roman" w:cs="Times New Roman"/>
          <w:sz w:val="24"/>
          <w:szCs w:val="24"/>
        </w:rPr>
        <w:lastRenderedPageBreak/>
        <w:t xml:space="preserve">facilitating an efficient as well as powerful appraisal system for remote workers </w:t>
      </w:r>
      <w:r w:rsidRPr="00BC4D79">
        <w:rPr>
          <w:rFonts w:ascii="Times New Roman" w:hAnsi="Times New Roman" w:cs="Times New Roman"/>
          <w:color w:val="222222"/>
          <w:sz w:val="24"/>
          <w:szCs w:val="24"/>
          <w:highlight w:val="white"/>
        </w:rPr>
        <w:t>(</w:t>
      </w:r>
      <w:proofErr w:type="spellStart"/>
      <w:r w:rsidRPr="00BC4D79">
        <w:rPr>
          <w:rFonts w:ascii="Times New Roman" w:hAnsi="Times New Roman" w:cs="Times New Roman"/>
          <w:color w:val="222222"/>
          <w:sz w:val="24"/>
          <w:szCs w:val="24"/>
          <w:highlight w:val="white"/>
        </w:rPr>
        <w:t>Yener</w:t>
      </w:r>
      <w:proofErr w:type="spellEnd"/>
      <w:r w:rsidRPr="00BC4D79">
        <w:rPr>
          <w:rFonts w:ascii="Times New Roman" w:hAnsi="Times New Roman" w:cs="Times New Roman"/>
          <w:color w:val="222222"/>
          <w:sz w:val="24"/>
          <w:szCs w:val="24"/>
          <w:highlight w:val="white"/>
        </w:rPr>
        <w:t xml:space="preserve"> </w:t>
      </w:r>
      <w:r w:rsidRPr="00BC4D79">
        <w:rPr>
          <w:rFonts w:ascii="Times New Roman" w:hAnsi="Times New Roman" w:cs="Times New Roman"/>
          <w:i/>
          <w:color w:val="222222"/>
          <w:sz w:val="24"/>
          <w:szCs w:val="24"/>
          <w:highlight w:val="white"/>
        </w:rPr>
        <w:t>et al</w:t>
      </w:r>
      <w:r w:rsidRPr="00BC4D79">
        <w:rPr>
          <w:rFonts w:ascii="Times New Roman" w:hAnsi="Times New Roman" w:cs="Times New Roman"/>
          <w:color w:val="222222"/>
          <w:sz w:val="24"/>
          <w:szCs w:val="24"/>
          <w:highlight w:val="white"/>
        </w:rPr>
        <w:t>., 2021)</w:t>
      </w:r>
      <w:r w:rsidRPr="00BC4D79">
        <w:rPr>
          <w:rFonts w:ascii="Times New Roman" w:hAnsi="Times New Roman" w:cs="Times New Roman"/>
          <w:sz w:val="24"/>
          <w:szCs w:val="24"/>
        </w:rPr>
        <w:t xml:space="preserve">. Apart from this, the overall execution of modern tools also empowers substantial feedback tools, permitting leaders of the organisation to offer robust insight or substantial value in real-time or practical time. On the other hand, this comprehensive feedback mechanism </w:t>
      </w:r>
      <w:proofErr w:type="gramStart"/>
      <w:r w:rsidRPr="00BC4D79">
        <w:rPr>
          <w:rFonts w:ascii="Times New Roman" w:hAnsi="Times New Roman" w:cs="Times New Roman"/>
          <w:sz w:val="24"/>
          <w:szCs w:val="24"/>
        </w:rPr>
        <w:t>enable</w:t>
      </w:r>
      <w:proofErr w:type="gramEnd"/>
      <w:r w:rsidRPr="00BC4D79">
        <w:rPr>
          <w:rFonts w:ascii="Times New Roman" w:hAnsi="Times New Roman" w:cs="Times New Roman"/>
          <w:sz w:val="24"/>
          <w:szCs w:val="24"/>
        </w:rPr>
        <w:t xml:space="preserve"> workers in respect of apprehending their enhancement areas or potential, driving organisational growth and enhancement while minimising the impact of key biases or interactions in the overall evaluation mechanism. </w:t>
      </w:r>
    </w:p>
    <w:p w14:paraId="1B5E43EE" w14:textId="77777777" w:rsidR="00886DC7" w:rsidRPr="00BC4D79" w:rsidRDefault="00886DC7" w:rsidP="00886DC7">
      <w:pPr>
        <w:pBdr>
          <w:top w:val="nil"/>
          <w:left w:val="nil"/>
          <w:bottom w:val="nil"/>
          <w:right w:val="nil"/>
          <w:between w:val="nil"/>
        </w:pBdr>
        <w:spacing w:after="0" w:line="360" w:lineRule="auto"/>
        <w:ind w:left="720"/>
        <w:jc w:val="center"/>
        <w:rPr>
          <w:rFonts w:ascii="Times New Roman" w:hAnsi="Times New Roman" w:cs="Times New Roman"/>
          <w:color w:val="000000"/>
          <w:sz w:val="24"/>
          <w:szCs w:val="24"/>
        </w:rPr>
      </w:pPr>
      <w:r w:rsidRPr="00BC4D79">
        <w:rPr>
          <w:rFonts w:ascii="Times New Roman" w:hAnsi="Times New Roman" w:cs="Times New Roman"/>
          <w:noProof/>
          <w:sz w:val="24"/>
          <w:szCs w:val="24"/>
          <w:lang w:val="en-IN"/>
        </w:rPr>
        <w:drawing>
          <wp:inline distT="0" distB="0" distL="0" distR="0" wp14:anchorId="4A912BB9" wp14:editId="3E473DF6">
            <wp:extent cx="1978239" cy="1499604"/>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978239" cy="1499604"/>
                    </a:xfrm>
                    <a:prstGeom prst="rect">
                      <a:avLst/>
                    </a:prstGeom>
                    <a:ln/>
                  </pic:spPr>
                </pic:pic>
              </a:graphicData>
            </a:graphic>
          </wp:inline>
        </w:drawing>
      </w:r>
    </w:p>
    <w:p w14:paraId="0A60B192" w14:textId="77777777" w:rsidR="00886DC7" w:rsidRPr="00BC4D79" w:rsidRDefault="00886DC7" w:rsidP="00886DC7">
      <w:pPr>
        <w:pBdr>
          <w:top w:val="nil"/>
          <w:left w:val="nil"/>
          <w:bottom w:val="nil"/>
          <w:right w:val="nil"/>
          <w:between w:val="nil"/>
        </w:pBdr>
        <w:spacing w:after="0" w:line="360" w:lineRule="auto"/>
        <w:ind w:left="720"/>
        <w:jc w:val="center"/>
        <w:rPr>
          <w:rFonts w:ascii="Times New Roman" w:hAnsi="Times New Roman" w:cs="Times New Roman"/>
          <w:b/>
          <w:color w:val="000000"/>
          <w:sz w:val="24"/>
          <w:szCs w:val="24"/>
        </w:rPr>
      </w:pPr>
      <w:r w:rsidRPr="00BC4D79">
        <w:rPr>
          <w:rFonts w:ascii="Times New Roman" w:hAnsi="Times New Roman" w:cs="Times New Roman"/>
          <w:b/>
          <w:color w:val="000000"/>
          <w:sz w:val="24"/>
          <w:szCs w:val="24"/>
        </w:rPr>
        <w:t>Figure: Benefits of Technologies</w:t>
      </w:r>
    </w:p>
    <w:p w14:paraId="3A88D2AE" w14:textId="77777777" w:rsidR="00886DC7" w:rsidRPr="00BC4D79" w:rsidRDefault="00886DC7" w:rsidP="00886DC7">
      <w:pPr>
        <w:pBdr>
          <w:top w:val="nil"/>
          <w:left w:val="nil"/>
          <w:bottom w:val="nil"/>
          <w:right w:val="nil"/>
          <w:between w:val="nil"/>
        </w:pBdr>
        <w:spacing w:after="0" w:line="360" w:lineRule="auto"/>
        <w:ind w:left="720"/>
        <w:jc w:val="center"/>
        <w:rPr>
          <w:rFonts w:ascii="Times New Roman" w:hAnsi="Times New Roman" w:cs="Times New Roman"/>
          <w:color w:val="000000"/>
          <w:sz w:val="24"/>
          <w:szCs w:val="24"/>
        </w:rPr>
      </w:pPr>
      <w:r w:rsidRPr="00BC4D79">
        <w:rPr>
          <w:rFonts w:ascii="Times New Roman" w:hAnsi="Times New Roman" w:cs="Times New Roman"/>
          <w:color w:val="000000"/>
          <w:sz w:val="24"/>
          <w:szCs w:val="24"/>
        </w:rPr>
        <w:t xml:space="preserve">Source: </w:t>
      </w:r>
      <w:r w:rsidRPr="00BC4D79">
        <w:rPr>
          <w:rFonts w:ascii="Times New Roman" w:hAnsi="Times New Roman" w:cs="Times New Roman"/>
          <w:color w:val="222222"/>
          <w:sz w:val="24"/>
          <w:szCs w:val="24"/>
          <w:highlight w:val="white"/>
        </w:rPr>
        <w:t>(</w:t>
      </w:r>
      <w:proofErr w:type="spellStart"/>
      <w:r w:rsidRPr="00BC4D79">
        <w:rPr>
          <w:rFonts w:ascii="Times New Roman" w:hAnsi="Times New Roman" w:cs="Times New Roman"/>
          <w:color w:val="222222"/>
          <w:sz w:val="24"/>
          <w:szCs w:val="24"/>
          <w:highlight w:val="white"/>
        </w:rPr>
        <w:t>Terkamo</w:t>
      </w:r>
      <w:r w:rsidRPr="00BC4D79">
        <w:rPr>
          <w:rFonts w:ascii="Cambria Math" w:hAnsi="Cambria Math" w:cs="Cambria Math"/>
          <w:color w:val="222222"/>
          <w:sz w:val="24"/>
          <w:szCs w:val="24"/>
          <w:highlight w:val="white"/>
        </w:rPr>
        <w:t>‐</w:t>
      </w:r>
      <w:r w:rsidRPr="00BC4D79">
        <w:rPr>
          <w:rFonts w:ascii="Times New Roman" w:hAnsi="Times New Roman" w:cs="Times New Roman"/>
          <w:color w:val="222222"/>
          <w:sz w:val="24"/>
          <w:szCs w:val="24"/>
          <w:highlight w:val="white"/>
        </w:rPr>
        <w:t>Moisio</w:t>
      </w:r>
      <w:proofErr w:type="spellEnd"/>
      <w:r w:rsidRPr="00BC4D79">
        <w:rPr>
          <w:rFonts w:ascii="Times New Roman" w:hAnsi="Times New Roman" w:cs="Times New Roman"/>
          <w:color w:val="222222"/>
          <w:sz w:val="24"/>
          <w:szCs w:val="24"/>
          <w:highlight w:val="white"/>
        </w:rPr>
        <w:t xml:space="preserve"> </w:t>
      </w:r>
      <w:r w:rsidRPr="00BC4D79">
        <w:rPr>
          <w:rFonts w:ascii="Times New Roman" w:hAnsi="Times New Roman" w:cs="Times New Roman"/>
          <w:i/>
          <w:color w:val="222222"/>
          <w:sz w:val="24"/>
          <w:szCs w:val="24"/>
          <w:highlight w:val="white"/>
        </w:rPr>
        <w:t>et al.</w:t>
      </w:r>
      <w:r w:rsidRPr="00BC4D79">
        <w:rPr>
          <w:rFonts w:ascii="Times New Roman" w:hAnsi="Times New Roman" w:cs="Times New Roman"/>
          <w:color w:val="222222"/>
          <w:sz w:val="24"/>
          <w:szCs w:val="24"/>
          <w:highlight w:val="white"/>
        </w:rPr>
        <w:t>, 2022</w:t>
      </w:r>
      <w:r w:rsidRPr="00BC4D79">
        <w:rPr>
          <w:rFonts w:ascii="Times New Roman" w:hAnsi="Times New Roman" w:cs="Times New Roman"/>
          <w:color w:val="222222"/>
          <w:sz w:val="24"/>
          <w:szCs w:val="24"/>
        </w:rPr>
        <w:t>)</w:t>
      </w:r>
    </w:p>
    <w:p w14:paraId="2E07303C" w14:textId="77777777" w:rsidR="00886DC7" w:rsidRPr="00BC4D79" w:rsidRDefault="00886DC7" w:rsidP="00886DC7">
      <w:pPr>
        <w:numPr>
          <w:ilvl w:val="0"/>
          <w:numId w:val="2"/>
        </w:numPr>
        <w:pBdr>
          <w:top w:val="nil"/>
          <w:left w:val="nil"/>
          <w:bottom w:val="nil"/>
          <w:right w:val="nil"/>
          <w:between w:val="nil"/>
        </w:pBdr>
        <w:spacing w:after="0" w:line="360" w:lineRule="auto"/>
        <w:rPr>
          <w:rFonts w:ascii="Times New Roman" w:hAnsi="Times New Roman" w:cs="Times New Roman"/>
          <w:color w:val="000000"/>
          <w:sz w:val="24"/>
          <w:szCs w:val="24"/>
        </w:rPr>
      </w:pPr>
      <w:r w:rsidRPr="00BC4D79">
        <w:rPr>
          <w:rFonts w:ascii="Times New Roman" w:hAnsi="Times New Roman" w:cs="Times New Roman"/>
          <w:color w:val="000000"/>
          <w:sz w:val="24"/>
          <w:szCs w:val="24"/>
        </w:rPr>
        <w:t xml:space="preserve">Delivers cost Potential- </w:t>
      </w:r>
      <w:r w:rsidRPr="00BC4D79">
        <w:rPr>
          <w:rFonts w:ascii="Times New Roman" w:hAnsi="Times New Roman" w:cs="Times New Roman"/>
          <w:sz w:val="24"/>
          <w:szCs w:val="24"/>
        </w:rPr>
        <w:t xml:space="preserve">along with this, </w:t>
      </w:r>
      <w:r w:rsidRPr="00BC4D79">
        <w:rPr>
          <w:rFonts w:ascii="Times New Roman" w:hAnsi="Times New Roman" w:cs="Times New Roman"/>
          <w:b/>
          <w:i/>
          <w:sz w:val="24"/>
          <w:szCs w:val="24"/>
        </w:rPr>
        <w:t xml:space="preserve">delivering cost efficacy or potential </w:t>
      </w:r>
      <w:r w:rsidRPr="00BC4D79">
        <w:rPr>
          <w:rFonts w:ascii="Times New Roman" w:hAnsi="Times New Roman" w:cs="Times New Roman"/>
          <w:sz w:val="24"/>
          <w:szCs w:val="24"/>
        </w:rPr>
        <w:t xml:space="preserve">can also be designated as another essential character of modern robust technology. Considering these facts, it can be stated that traditional or authentic performance analysis procedures often </w:t>
      </w:r>
      <w:proofErr w:type="spellStart"/>
      <w:r w:rsidRPr="00BC4D79">
        <w:rPr>
          <w:rFonts w:ascii="Times New Roman" w:hAnsi="Times New Roman" w:cs="Times New Roman"/>
          <w:sz w:val="24"/>
          <w:szCs w:val="24"/>
        </w:rPr>
        <w:t>prioterise</w:t>
      </w:r>
      <w:proofErr w:type="spellEnd"/>
      <w:r w:rsidRPr="00BC4D79">
        <w:rPr>
          <w:rFonts w:ascii="Times New Roman" w:hAnsi="Times New Roman" w:cs="Times New Roman"/>
          <w:sz w:val="24"/>
          <w:szCs w:val="24"/>
        </w:rPr>
        <w:t xml:space="preserve"> resources as well as time periods, particularly for remote-location based individuals scattered around different regions </w:t>
      </w:r>
      <w:r w:rsidRPr="00BC4D79">
        <w:rPr>
          <w:rFonts w:ascii="Times New Roman" w:hAnsi="Times New Roman" w:cs="Times New Roman"/>
          <w:color w:val="222222"/>
          <w:sz w:val="24"/>
          <w:szCs w:val="24"/>
          <w:highlight w:val="white"/>
        </w:rPr>
        <w:t>(</w:t>
      </w:r>
      <w:proofErr w:type="spellStart"/>
      <w:r w:rsidRPr="00BC4D79">
        <w:rPr>
          <w:rFonts w:ascii="Times New Roman" w:hAnsi="Times New Roman" w:cs="Times New Roman"/>
          <w:color w:val="222222"/>
          <w:sz w:val="24"/>
          <w:szCs w:val="24"/>
          <w:highlight w:val="white"/>
        </w:rPr>
        <w:t>Stanikzai</w:t>
      </w:r>
      <w:proofErr w:type="spellEnd"/>
      <w:r w:rsidRPr="00BC4D79">
        <w:rPr>
          <w:rFonts w:ascii="Times New Roman" w:hAnsi="Times New Roman" w:cs="Times New Roman"/>
          <w:color w:val="222222"/>
          <w:sz w:val="24"/>
          <w:szCs w:val="24"/>
          <w:highlight w:val="white"/>
        </w:rPr>
        <w:t xml:space="preserve"> </w:t>
      </w:r>
      <w:r w:rsidRPr="00BC4D79">
        <w:rPr>
          <w:rFonts w:ascii="Times New Roman" w:hAnsi="Times New Roman" w:cs="Times New Roman"/>
          <w:i/>
          <w:color w:val="222222"/>
          <w:sz w:val="24"/>
          <w:szCs w:val="24"/>
          <w:highlight w:val="white"/>
        </w:rPr>
        <w:t>et al.</w:t>
      </w:r>
      <w:r w:rsidRPr="00BC4D79">
        <w:rPr>
          <w:rFonts w:ascii="Times New Roman" w:hAnsi="Times New Roman" w:cs="Times New Roman"/>
          <w:color w:val="222222"/>
          <w:sz w:val="24"/>
          <w:szCs w:val="24"/>
          <w:highlight w:val="white"/>
        </w:rPr>
        <w:t>, 2023)</w:t>
      </w:r>
      <w:r w:rsidRPr="00BC4D79">
        <w:rPr>
          <w:rFonts w:ascii="Times New Roman" w:hAnsi="Times New Roman" w:cs="Times New Roman"/>
          <w:sz w:val="24"/>
          <w:szCs w:val="24"/>
        </w:rPr>
        <w:t xml:space="preserve">. Nevertheless, the implication of modern technology fosters </w:t>
      </w:r>
      <w:proofErr w:type="gramStart"/>
      <w:r w:rsidRPr="00BC4D79">
        <w:rPr>
          <w:rFonts w:ascii="Times New Roman" w:hAnsi="Times New Roman" w:cs="Times New Roman"/>
          <w:sz w:val="24"/>
          <w:szCs w:val="24"/>
        </w:rPr>
        <w:t>this procedures</w:t>
      </w:r>
      <w:proofErr w:type="gramEnd"/>
      <w:r w:rsidRPr="00BC4D79">
        <w:rPr>
          <w:rFonts w:ascii="Times New Roman" w:hAnsi="Times New Roman" w:cs="Times New Roman"/>
          <w:sz w:val="24"/>
          <w:szCs w:val="24"/>
        </w:rPr>
        <w:t xml:space="preserve">, offering cost efficacy via digitization and automation. Moreover, online performance measurement medium </w:t>
      </w:r>
      <w:proofErr w:type="gramStart"/>
      <w:r w:rsidRPr="00BC4D79">
        <w:rPr>
          <w:rFonts w:ascii="Times New Roman" w:hAnsi="Times New Roman" w:cs="Times New Roman"/>
          <w:sz w:val="24"/>
          <w:szCs w:val="24"/>
        </w:rPr>
        <w:t>centralise</w:t>
      </w:r>
      <w:proofErr w:type="gramEnd"/>
      <w:r w:rsidRPr="00BC4D79">
        <w:rPr>
          <w:rFonts w:ascii="Times New Roman" w:hAnsi="Times New Roman" w:cs="Times New Roman"/>
          <w:sz w:val="24"/>
          <w:szCs w:val="24"/>
        </w:rPr>
        <w:t xml:space="preserve"> appraisal records, employee data and performance metrics in an individual adaptable repository, prohibiting the necessity for administrative works as well as manual paperwork. </w:t>
      </w:r>
      <w:r w:rsidRPr="00BC4D79">
        <w:rPr>
          <w:rFonts w:ascii="Times New Roman" w:hAnsi="Times New Roman" w:cs="Times New Roman"/>
          <w:color w:val="000000"/>
          <w:sz w:val="24"/>
          <w:szCs w:val="24"/>
        </w:rPr>
        <w:t xml:space="preserve"> </w:t>
      </w:r>
    </w:p>
    <w:p w14:paraId="64D22B29" w14:textId="77777777" w:rsidR="00886DC7" w:rsidRPr="00BC4D79" w:rsidRDefault="00886DC7" w:rsidP="00886DC7">
      <w:pPr>
        <w:numPr>
          <w:ilvl w:val="0"/>
          <w:numId w:val="2"/>
        </w:numPr>
        <w:pBdr>
          <w:top w:val="nil"/>
          <w:left w:val="nil"/>
          <w:bottom w:val="nil"/>
          <w:right w:val="nil"/>
          <w:between w:val="nil"/>
        </w:pBdr>
        <w:spacing w:after="0" w:line="360" w:lineRule="auto"/>
        <w:rPr>
          <w:rFonts w:ascii="Times New Roman" w:hAnsi="Times New Roman" w:cs="Times New Roman"/>
          <w:color w:val="000000"/>
          <w:sz w:val="24"/>
          <w:szCs w:val="24"/>
        </w:rPr>
      </w:pPr>
      <w:r w:rsidRPr="00BC4D79">
        <w:rPr>
          <w:rFonts w:ascii="Times New Roman" w:hAnsi="Times New Roman" w:cs="Times New Roman"/>
          <w:color w:val="000000"/>
          <w:sz w:val="24"/>
          <w:szCs w:val="24"/>
        </w:rPr>
        <w:t xml:space="preserve">Increases transparency- </w:t>
      </w:r>
      <w:r w:rsidRPr="00BC4D79">
        <w:rPr>
          <w:rFonts w:ascii="Times New Roman" w:hAnsi="Times New Roman" w:cs="Times New Roman"/>
          <w:sz w:val="24"/>
          <w:szCs w:val="24"/>
        </w:rPr>
        <w:t xml:space="preserve">Apart from this, the uses of modern technology also </w:t>
      </w:r>
      <w:proofErr w:type="gramStart"/>
      <w:r w:rsidRPr="00BC4D79">
        <w:rPr>
          <w:rFonts w:ascii="Times New Roman" w:hAnsi="Times New Roman" w:cs="Times New Roman"/>
          <w:sz w:val="24"/>
          <w:szCs w:val="24"/>
        </w:rPr>
        <w:t>helps</w:t>
      </w:r>
      <w:proofErr w:type="gramEnd"/>
      <w:r w:rsidRPr="00BC4D79">
        <w:rPr>
          <w:rFonts w:ascii="Times New Roman" w:hAnsi="Times New Roman" w:cs="Times New Roman"/>
          <w:sz w:val="24"/>
          <w:szCs w:val="24"/>
        </w:rPr>
        <w:t xml:space="preserve"> in </w:t>
      </w:r>
      <w:r w:rsidRPr="00BC4D79">
        <w:rPr>
          <w:rFonts w:ascii="Times New Roman" w:hAnsi="Times New Roman" w:cs="Times New Roman"/>
          <w:b/>
          <w:i/>
          <w:sz w:val="24"/>
          <w:szCs w:val="24"/>
        </w:rPr>
        <w:t>enhancing transparency</w:t>
      </w:r>
      <w:r w:rsidRPr="00BC4D79">
        <w:rPr>
          <w:rFonts w:ascii="Times New Roman" w:hAnsi="Times New Roman" w:cs="Times New Roman"/>
          <w:sz w:val="24"/>
          <w:szCs w:val="24"/>
        </w:rPr>
        <w:t>. In this regard, it has been found that transparency is significant for streamlining accountability and trust within any specific remote organisations</w:t>
      </w:r>
      <w:r w:rsidRPr="00BC4D79">
        <w:rPr>
          <w:rFonts w:ascii="Times New Roman" w:hAnsi="Times New Roman" w:cs="Times New Roman"/>
          <w:color w:val="222222"/>
          <w:sz w:val="24"/>
          <w:szCs w:val="24"/>
          <w:highlight w:val="white"/>
        </w:rPr>
        <w:t xml:space="preserve"> (Diab-Bahman </w:t>
      </w:r>
      <w:r w:rsidRPr="00BC4D79">
        <w:rPr>
          <w:rFonts w:ascii="Times New Roman" w:hAnsi="Times New Roman" w:cs="Times New Roman"/>
          <w:i/>
          <w:color w:val="222222"/>
          <w:sz w:val="24"/>
          <w:szCs w:val="24"/>
          <w:highlight w:val="white"/>
        </w:rPr>
        <w:t>et al</w:t>
      </w:r>
      <w:r w:rsidRPr="00BC4D79">
        <w:rPr>
          <w:rFonts w:ascii="Times New Roman" w:hAnsi="Times New Roman" w:cs="Times New Roman"/>
          <w:color w:val="222222"/>
          <w:sz w:val="24"/>
          <w:szCs w:val="24"/>
          <w:highlight w:val="white"/>
        </w:rPr>
        <w:t>., 2020)</w:t>
      </w:r>
      <w:r w:rsidRPr="00BC4D79">
        <w:rPr>
          <w:rFonts w:ascii="Times New Roman" w:hAnsi="Times New Roman" w:cs="Times New Roman"/>
          <w:sz w:val="24"/>
          <w:szCs w:val="24"/>
        </w:rPr>
        <w:t xml:space="preserve">. It also fosters transparency through promoting visibility or accessibility into the entire performance measurement procedures by reassuring </w:t>
      </w:r>
      <w:proofErr w:type="gramStart"/>
      <w:r w:rsidRPr="00BC4D79">
        <w:rPr>
          <w:rFonts w:ascii="Times New Roman" w:hAnsi="Times New Roman" w:cs="Times New Roman"/>
          <w:sz w:val="24"/>
          <w:szCs w:val="24"/>
        </w:rPr>
        <w:t>that workers</w:t>
      </w:r>
      <w:proofErr w:type="gramEnd"/>
      <w:r w:rsidRPr="00BC4D79">
        <w:rPr>
          <w:rFonts w:ascii="Times New Roman" w:hAnsi="Times New Roman" w:cs="Times New Roman"/>
          <w:sz w:val="24"/>
          <w:szCs w:val="24"/>
        </w:rPr>
        <w:t xml:space="preserve"> apprehended the requirement utilised to comprehend their work. </w:t>
      </w:r>
    </w:p>
    <w:p w14:paraId="6DCEBB07" w14:textId="77777777" w:rsidR="00886DC7" w:rsidRPr="00BC4D79" w:rsidRDefault="00886DC7" w:rsidP="00886DC7">
      <w:pPr>
        <w:numPr>
          <w:ilvl w:val="0"/>
          <w:numId w:val="2"/>
        </w:numPr>
        <w:pBdr>
          <w:top w:val="nil"/>
          <w:left w:val="nil"/>
          <w:bottom w:val="nil"/>
          <w:right w:val="nil"/>
          <w:between w:val="nil"/>
        </w:pBdr>
        <w:spacing w:line="360" w:lineRule="auto"/>
        <w:rPr>
          <w:rFonts w:ascii="Times New Roman" w:hAnsi="Times New Roman" w:cs="Times New Roman"/>
          <w:color w:val="000000"/>
          <w:sz w:val="24"/>
          <w:szCs w:val="24"/>
        </w:rPr>
      </w:pPr>
      <w:r w:rsidRPr="00BC4D79">
        <w:rPr>
          <w:rFonts w:ascii="Times New Roman" w:hAnsi="Times New Roman" w:cs="Times New Roman"/>
          <w:color w:val="000000"/>
          <w:sz w:val="24"/>
          <w:szCs w:val="24"/>
        </w:rPr>
        <w:lastRenderedPageBreak/>
        <w:t>Increases compliance and eases reporting</w:t>
      </w:r>
      <w:r w:rsidRPr="00BC4D79">
        <w:rPr>
          <w:rFonts w:ascii="Times New Roman" w:hAnsi="Times New Roman" w:cs="Times New Roman"/>
          <w:sz w:val="24"/>
          <w:szCs w:val="24"/>
        </w:rPr>
        <w:t>- Along with this,</w:t>
      </w:r>
      <w:r w:rsidRPr="00BC4D79">
        <w:rPr>
          <w:rFonts w:ascii="Times New Roman" w:hAnsi="Times New Roman" w:cs="Times New Roman"/>
          <w:b/>
          <w:i/>
          <w:sz w:val="24"/>
          <w:szCs w:val="24"/>
        </w:rPr>
        <w:t xml:space="preserve"> enhancing compliance as well as easing reporting </w:t>
      </w:r>
      <w:r w:rsidRPr="00BC4D79">
        <w:rPr>
          <w:rFonts w:ascii="Times New Roman" w:hAnsi="Times New Roman" w:cs="Times New Roman"/>
          <w:sz w:val="24"/>
          <w:szCs w:val="24"/>
        </w:rPr>
        <w:t xml:space="preserve">can be designated as another vital role of modern technologies. In this scenario, it has been found that reporting requirement and regulatory compliance impose major obstacles for organisation, specifically at the time of controlling remote workers. Nevertheless, the adoption of modern technology also helps foster compliance endeavour through automating monitoring, reporting as well as data collection process </w:t>
      </w:r>
      <w:r w:rsidRPr="00BC4D79">
        <w:rPr>
          <w:rFonts w:ascii="Times New Roman" w:hAnsi="Times New Roman" w:cs="Times New Roman"/>
          <w:color w:val="222222"/>
          <w:sz w:val="24"/>
          <w:szCs w:val="24"/>
          <w:highlight w:val="white"/>
        </w:rPr>
        <w:t>(</w:t>
      </w:r>
      <w:proofErr w:type="spellStart"/>
      <w:r w:rsidRPr="00BC4D79">
        <w:rPr>
          <w:rFonts w:ascii="Times New Roman" w:hAnsi="Times New Roman" w:cs="Times New Roman"/>
          <w:color w:val="222222"/>
          <w:sz w:val="24"/>
          <w:szCs w:val="24"/>
          <w:highlight w:val="white"/>
        </w:rPr>
        <w:t>Shirmohammadi</w:t>
      </w:r>
      <w:proofErr w:type="spellEnd"/>
      <w:r w:rsidRPr="00BC4D79">
        <w:rPr>
          <w:rFonts w:ascii="Times New Roman" w:hAnsi="Times New Roman" w:cs="Times New Roman"/>
          <w:color w:val="222222"/>
          <w:sz w:val="24"/>
          <w:szCs w:val="24"/>
          <w:highlight w:val="white"/>
        </w:rPr>
        <w:t xml:space="preserve"> </w:t>
      </w:r>
      <w:r w:rsidRPr="00BC4D79">
        <w:rPr>
          <w:rFonts w:ascii="Times New Roman" w:hAnsi="Times New Roman" w:cs="Times New Roman"/>
          <w:i/>
          <w:color w:val="222222"/>
          <w:sz w:val="24"/>
          <w:szCs w:val="24"/>
          <w:highlight w:val="white"/>
        </w:rPr>
        <w:t>et al</w:t>
      </w:r>
      <w:r w:rsidRPr="00BC4D79">
        <w:rPr>
          <w:rFonts w:ascii="Times New Roman" w:hAnsi="Times New Roman" w:cs="Times New Roman"/>
          <w:color w:val="222222"/>
          <w:sz w:val="24"/>
          <w:szCs w:val="24"/>
          <w:highlight w:val="white"/>
        </w:rPr>
        <w:t>., 2022)</w:t>
      </w:r>
      <w:r w:rsidRPr="00BC4D79">
        <w:rPr>
          <w:rFonts w:ascii="Times New Roman" w:hAnsi="Times New Roman" w:cs="Times New Roman"/>
          <w:sz w:val="24"/>
          <w:szCs w:val="24"/>
        </w:rPr>
        <w:t xml:space="preserve">. On the other hand, through aligning with particular industry benchmark and regulatory standards, technology empowers organisation in terms of customising performance measurement criteria. </w:t>
      </w:r>
    </w:p>
    <w:p w14:paraId="2EE9F467" w14:textId="77777777" w:rsidR="00886DC7" w:rsidRPr="00BC4D79" w:rsidRDefault="00886DC7" w:rsidP="00886DC7">
      <w:pPr>
        <w:pStyle w:val="1"/>
        <w:spacing w:line="360" w:lineRule="auto"/>
        <w:jc w:val="left"/>
        <w:rPr>
          <w:rFonts w:ascii="Times New Roman" w:hAnsi="Times New Roman" w:cs="Times New Roman"/>
          <w:sz w:val="24"/>
          <w:szCs w:val="24"/>
        </w:rPr>
      </w:pPr>
      <w:bookmarkStart w:id="3" w:name="_Toc161076583"/>
      <w:r w:rsidRPr="00BC4D79">
        <w:rPr>
          <w:rFonts w:ascii="Times New Roman" w:hAnsi="Times New Roman" w:cs="Times New Roman"/>
          <w:sz w:val="24"/>
          <w:szCs w:val="24"/>
        </w:rPr>
        <w:t>Question 2</w:t>
      </w:r>
      <w:bookmarkEnd w:id="3"/>
    </w:p>
    <w:p w14:paraId="6051ECCE" w14:textId="77777777" w:rsidR="00886DC7" w:rsidRPr="00BC4D79" w:rsidRDefault="00886DC7" w:rsidP="00886DC7">
      <w:pPr>
        <w:spacing w:line="360" w:lineRule="auto"/>
        <w:rPr>
          <w:rFonts w:ascii="Times New Roman" w:hAnsi="Times New Roman" w:cs="Times New Roman"/>
          <w:sz w:val="24"/>
          <w:szCs w:val="24"/>
        </w:rPr>
      </w:pPr>
      <w:r w:rsidRPr="00BC4D79">
        <w:rPr>
          <w:rFonts w:ascii="Times New Roman" w:hAnsi="Times New Roman" w:cs="Times New Roman"/>
          <w:sz w:val="24"/>
          <w:szCs w:val="24"/>
        </w:rPr>
        <w:t xml:space="preserve"> </w:t>
      </w:r>
      <w:bookmarkStart w:id="4" w:name="_Hlk165395683"/>
      <w:r w:rsidRPr="00BC4D79">
        <w:rPr>
          <w:rFonts w:ascii="Times New Roman" w:hAnsi="Times New Roman" w:cs="Times New Roman"/>
          <w:sz w:val="24"/>
          <w:szCs w:val="24"/>
        </w:rPr>
        <w:t>Identify and evaluate four different performance measurement techniques for remote workers</w:t>
      </w:r>
      <w:bookmarkEnd w:id="4"/>
      <w:r w:rsidRPr="00BC4D79">
        <w:rPr>
          <w:rFonts w:ascii="Times New Roman" w:hAnsi="Times New Roman" w:cs="Times New Roman"/>
          <w:sz w:val="24"/>
          <w:szCs w:val="24"/>
        </w:rPr>
        <w:t xml:space="preserve">. </w:t>
      </w:r>
    </w:p>
    <w:p w14:paraId="41F68F6D" w14:textId="77777777" w:rsidR="00886DC7" w:rsidRPr="00BC4D79" w:rsidRDefault="00886DC7" w:rsidP="00886DC7">
      <w:pPr>
        <w:spacing w:line="360" w:lineRule="auto"/>
        <w:rPr>
          <w:rFonts w:ascii="Times New Roman" w:hAnsi="Times New Roman" w:cs="Times New Roman"/>
          <w:sz w:val="24"/>
          <w:szCs w:val="24"/>
        </w:rPr>
      </w:pPr>
      <w:r w:rsidRPr="00BC4D79">
        <w:rPr>
          <w:rFonts w:ascii="Times New Roman" w:hAnsi="Times New Roman" w:cs="Times New Roman"/>
          <w:sz w:val="24"/>
          <w:szCs w:val="24"/>
        </w:rPr>
        <w:t>In order to ensure engagement, alignment and productivity within organisation, performance evaluation princess for remote employee play an important role. Among all the other, some important techniques are discussed below-</w:t>
      </w:r>
    </w:p>
    <w:p w14:paraId="2AE9145A" w14:textId="77777777" w:rsidR="00886DC7" w:rsidRPr="00BC4D79" w:rsidRDefault="00886DC7" w:rsidP="00886DC7">
      <w:pPr>
        <w:spacing w:line="360" w:lineRule="auto"/>
        <w:rPr>
          <w:rFonts w:ascii="Times New Roman" w:hAnsi="Times New Roman" w:cs="Times New Roman"/>
          <w:sz w:val="24"/>
          <w:szCs w:val="24"/>
        </w:rPr>
      </w:pPr>
    </w:p>
    <w:p w14:paraId="4ABE8CAC" w14:textId="77777777" w:rsidR="00886DC7" w:rsidRPr="00BC4D79" w:rsidRDefault="00886DC7" w:rsidP="00886DC7">
      <w:pPr>
        <w:numPr>
          <w:ilvl w:val="0"/>
          <w:numId w:val="1"/>
        </w:numPr>
        <w:pBdr>
          <w:top w:val="nil"/>
          <w:left w:val="nil"/>
          <w:bottom w:val="nil"/>
          <w:right w:val="nil"/>
          <w:between w:val="nil"/>
        </w:pBdr>
        <w:spacing w:after="0" w:line="360" w:lineRule="auto"/>
        <w:rPr>
          <w:rFonts w:ascii="Times New Roman" w:hAnsi="Times New Roman" w:cs="Times New Roman"/>
          <w:color w:val="000000"/>
          <w:sz w:val="24"/>
          <w:szCs w:val="24"/>
        </w:rPr>
      </w:pPr>
      <w:r w:rsidRPr="00BC4D79">
        <w:rPr>
          <w:rFonts w:ascii="Times New Roman" w:hAnsi="Times New Roman" w:cs="Times New Roman"/>
          <w:b/>
          <w:i/>
          <w:color w:val="000000"/>
          <w:sz w:val="24"/>
          <w:szCs w:val="24"/>
        </w:rPr>
        <w:t xml:space="preserve">Degree feedback such as 360 degree feedback </w:t>
      </w:r>
      <w:proofErr w:type="gramStart"/>
      <w:r w:rsidRPr="00BC4D79">
        <w:rPr>
          <w:rFonts w:ascii="Times New Roman" w:hAnsi="Times New Roman" w:cs="Times New Roman"/>
          <w:color w:val="000000"/>
          <w:sz w:val="24"/>
          <w:szCs w:val="24"/>
        </w:rPr>
        <w:t>-  360</w:t>
      </w:r>
      <w:proofErr w:type="gramEnd"/>
      <w:r w:rsidRPr="00BC4D79">
        <w:rPr>
          <w:rFonts w:ascii="Times New Roman" w:hAnsi="Times New Roman" w:cs="Times New Roman"/>
          <w:color w:val="000000"/>
          <w:sz w:val="24"/>
          <w:szCs w:val="24"/>
        </w:rPr>
        <w:t>-</w:t>
      </w:r>
      <w:r w:rsidRPr="00BC4D79">
        <w:rPr>
          <w:rFonts w:ascii="Times New Roman" w:hAnsi="Times New Roman" w:cs="Times New Roman"/>
          <w:sz w:val="24"/>
          <w:szCs w:val="24"/>
        </w:rPr>
        <w:t xml:space="preserve">degree feedback mechanism include accumulating feedback from several sources, involving subordinates, peers, external stakeholders and managers, for the purpose of providing a substantial view regarding the performance of the employee </w:t>
      </w:r>
      <w:r w:rsidRPr="00BC4D79">
        <w:rPr>
          <w:rFonts w:ascii="Times New Roman" w:hAnsi="Times New Roman" w:cs="Times New Roman"/>
          <w:color w:val="222222"/>
          <w:sz w:val="24"/>
          <w:szCs w:val="24"/>
          <w:highlight w:val="white"/>
        </w:rPr>
        <w:t xml:space="preserve"> (</w:t>
      </w:r>
      <w:proofErr w:type="spellStart"/>
      <w:r w:rsidRPr="00BC4D79">
        <w:rPr>
          <w:rFonts w:ascii="Times New Roman" w:hAnsi="Times New Roman" w:cs="Times New Roman"/>
          <w:color w:val="222222"/>
          <w:sz w:val="24"/>
          <w:szCs w:val="24"/>
          <w:highlight w:val="white"/>
        </w:rPr>
        <w:t>Terkamo</w:t>
      </w:r>
      <w:r w:rsidRPr="00BC4D79">
        <w:rPr>
          <w:rFonts w:ascii="Cambria Math" w:hAnsi="Cambria Math" w:cs="Cambria Math"/>
          <w:color w:val="222222"/>
          <w:sz w:val="24"/>
          <w:szCs w:val="24"/>
          <w:highlight w:val="white"/>
        </w:rPr>
        <w:t>‐</w:t>
      </w:r>
      <w:r w:rsidRPr="00BC4D79">
        <w:rPr>
          <w:rFonts w:ascii="Times New Roman" w:hAnsi="Times New Roman" w:cs="Times New Roman"/>
          <w:color w:val="222222"/>
          <w:sz w:val="24"/>
          <w:szCs w:val="24"/>
          <w:highlight w:val="white"/>
        </w:rPr>
        <w:t>Moisio</w:t>
      </w:r>
      <w:proofErr w:type="spellEnd"/>
      <w:r w:rsidRPr="00BC4D79">
        <w:rPr>
          <w:rFonts w:ascii="Times New Roman" w:hAnsi="Times New Roman" w:cs="Times New Roman"/>
          <w:color w:val="222222"/>
          <w:sz w:val="24"/>
          <w:szCs w:val="24"/>
          <w:highlight w:val="white"/>
        </w:rPr>
        <w:t xml:space="preserve"> </w:t>
      </w:r>
      <w:r w:rsidRPr="00BC4D79">
        <w:rPr>
          <w:rFonts w:ascii="Times New Roman" w:hAnsi="Times New Roman" w:cs="Times New Roman"/>
          <w:i/>
          <w:color w:val="222222"/>
          <w:sz w:val="24"/>
          <w:szCs w:val="24"/>
          <w:highlight w:val="white"/>
        </w:rPr>
        <w:t>et al.</w:t>
      </w:r>
      <w:r w:rsidRPr="00BC4D79">
        <w:rPr>
          <w:rFonts w:ascii="Times New Roman" w:hAnsi="Times New Roman" w:cs="Times New Roman"/>
          <w:color w:val="222222"/>
          <w:sz w:val="24"/>
          <w:szCs w:val="24"/>
          <w:highlight w:val="white"/>
        </w:rPr>
        <w:t>, 2022)</w:t>
      </w:r>
      <w:r w:rsidRPr="00BC4D79">
        <w:rPr>
          <w:rFonts w:ascii="Times New Roman" w:hAnsi="Times New Roman" w:cs="Times New Roman"/>
          <w:sz w:val="24"/>
          <w:szCs w:val="24"/>
        </w:rPr>
        <w:t xml:space="preserve">. This technique promotes a holistic approach on the improvement areas or strengths of any individual, which can promote benefits to the remote or hybrid employee who may possess restricted face-to-face involvement. Nevertheless, it can also promote obstacles to adopt efficiently in remote position because of potential biases or interferences and the requirements for transparent communication medium. Furthermore, ensuring confidentiality as well as anonymity in the entire feedback process is essential to drive trust and believe among remote workers. </w:t>
      </w:r>
    </w:p>
    <w:p w14:paraId="0B27835F" w14:textId="77777777" w:rsidR="00886DC7" w:rsidRPr="00BC4D79" w:rsidRDefault="00886DC7" w:rsidP="00886DC7">
      <w:pPr>
        <w:numPr>
          <w:ilvl w:val="0"/>
          <w:numId w:val="1"/>
        </w:numPr>
        <w:pBdr>
          <w:top w:val="nil"/>
          <w:left w:val="nil"/>
          <w:bottom w:val="nil"/>
          <w:right w:val="nil"/>
          <w:between w:val="nil"/>
        </w:pBdr>
        <w:spacing w:after="0" w:line="360" w:lineRule="auto"/>
        <w:rPr>
          <w:rFonts w:ascii="Times New Roman" w:hAnsi="Times New Roman" w:cs="Times New Roman"/>
          <w:b/>
          <w:i/>
          <w:color w:val="000000"/>
          <w:sz w:val="24"/>
          <w:szCs w:val="24"/>
        </w:rPr>
      </w:pPr>
      <w:r w:rsidRPr="00BC4D79">
        <w:rPr>
          <w:rFonts w:ascii="Times New Roman" w:hAnsi="Times New Roman" w:cs="Times New Roman"/>
          <w:b/>
          <w:i/>
          <w:color w:val="000000"/>
          <w:sz w:val="24"/>
          <w:szCs w:val="24"/>
        </w:rPr>
        <w:t>Performance metrics dashboard</w:t>
      </w:r>
      <w:r w:rsidRPr="00BC4D79">
        <w:rPr>
          <w:rFonts w:ascii="Times New Roman" w:hAnsi="Times New Roman" w:cs="Times New Roman"/>
          <w:b/>
          <w:i/>
          <w:sz w:val="24"/>
          <w:szCs w:val="24"/>
        </w:rPr>
        <w:t>-</w:t>
      </w:r>
      <w:r w:rsidRPr="00BC4D79">
        <w:rPr>
          <w:rFonts w:ascii="Times New Roman" w:hAnsi="Times New Roman" w:cs="Times New Roman"/>
          <w:sz w:val="24"/>
          <w:szCs w:val="24"/>
        </w:rPr>
        <w:t xml:space="preserve"> In order to measure performance process for remote employee, ensuring productivity and accountability play an important role. In this regard, it has been found that the utilisation of particular performance metrics </w:t>
      </w:r>
      <w:r w:rsidRPr="00BC4D79">
        <w:rPr>
          <w:rFonts w:ascii="Times New Roman" w:hAnsi="Times New Roman" w:cs="Times New Roman"/>
          <w:sz w:val="24"/>
          <w:szCs w:val="24"/>
        </w:rPr>
        <w:lastRenderedPageBreak/>
        <w:t xml:space="preserve">dashboards can be an essential tool which promote real-time or practical data on several KPIs or key performance indicators, suitable for the remote job. Amidst all the other, one such applicable techniques </w:t>
      </w:r>
      <w:proofErr w:type="gramStart"/>
      <w:r w:rsidRPr="00BC4D79">
        <w:rPr>
          <w:rFonts w:ascii="Times New Roman" w:hAnsi="Times New Roman" w:cs="Times New Roman"/>
          <w:sz w:val="24"/>
          <w:szCs w:val="24"/>
        </w:rPr>
        <w:t>is</w:t>
      </w:r>
      <w:proofErr w:type="gramEnd"/>
      <w:r w:rsidRPr="00BC4D79">
        <w:rPr>
          <w:rFonts w:ascii="Times New Roman" w:hAnsi="Times New Roman" w:cs="Times New Roman"/>
          <w:sz w:val="24"/>
          <w:szCs w:val="24"/>
        </w:rPr>
        <w:t xml:space="preserve"> MBO or</w:t>
      </w:r>
      <w:r w:rsidRPr="00BC4D79">
        <w:rPr>
          <w:rFonts w:ascii="Times New Roman" w:hAnsi="Times New Roman" w:cs="Times New Roman"/>
          <w:b/>
          <w:i/>
          <w:sz w:val="24"/>
          <w:szCs w:val="24"/>
        </w:rPr>
        <w:t xml:space="preserve"> “Management by Objectives”</w:t>
      </w:r>
      <w:r w:rsidRPr="00BC4D79">
        <w:rPr>
          <w:rFonts w:ascii="Times New Roman" w:hAnsi="Times New Roman" w:cs="Times New Roman"/>
          <w:sz w:val="24"/>
          <w:szCs w:val="24"/>
        </w:rPr>
        <w:t xml:space="preserve">, which fixed transparent objectives through assessing organisational overall performance depending on the attainment of these long-term objectives or goals. Moreover, being a robust performance measurement process, MBO includes setting SMART objectives, considering specifics, relevant, achievable, time-bound and measurable for specific remote employee </w:t>
      </w:r>
      <w:r w:rsidRPr="00BC4D79">
        <w:rPr>
          <w:rFonts w:ascii="Times New Roman" w:hAnsi="Times New Roman" w:cs="Times New Roman"/>
          <w:color w:val="222222"/>
          <w:sz w:val="24"/>
          <w:szCs w:val="24"/>
          <w:highlight w:val="white"/>
        </w:rPr>
        <w:t>(</w:t>
      </w:r>
      <w:proofErr w:type="spellStart"/>
      <w:r w:rsidRPr="00BC4D79">
        <w:rPr>
          <w:rFonts w:ascii="Times New Roman" w:hAnsi="Times New Roman" w:cs="Times New Roman"/>
          <w:color w:val="222222"/>
          <w:sz w:val="24"/>
          <w:szCs w:val="24"/>
          <w:highlight w:val="white"/>
        </w:rPr>
        <w:t>Terkamo</w:t>
      </w:r>
      <w:r w:rsidRPr="00BC4D79">
        <w:rPr>
          <w:rFonts w:ascii="Cambria Math" w:hAnsi="Cambria Math" w:cs="Cambria Math"/>
          <w:color w:val="222222"/>
          <w:sz w:val="24"/>
          <w:szCs w:val="24"/>
          <w:highlight w:val="white"/>
        </w:rPr>
        <w:t>‐</w:t>
      </w:r>
      <w:r w:rsidRPr="00BC4D79">
        <w:rPr>
          <w:rFonts w:ascii="Times New Roman" w:hAnsi="Times New Roman" w:cs="Times New Roman"/>
          <w:color w:val="222222"/>
          <w:sz w:val="24"/>
          <w:szCs w:val="24"/>
          <w:highlight w:val="white"/>
        </w:rPr>
        <w:t>Moisio</w:t>
      </w:r>
      <w:proofErr w:type="spellEnd"/>
      <w:r w:rsidRPr="00BC4D79">
        <w:rPr>
          <w:rFonts w:ascii="Times New Roman" w:hAnsi="Times New Roman" w:cs="Times New Roman"/>
          <w:color w:val="222222"/>
          <w:sz w:val="24"/>
          <w:szCs w:val="24"/>
          <w:highlight w:val="white"/>
        </w:rPr>
        <w:t xml:space="preserve"> </w:t>
      </w:r>
      <w:r w:rsidRPr="00BC4D79">
        <w:rPr>
          <w:rFonts w:ascii="Times New Roman" w:hAnsi="Times New Roman" w:cs="Times New Roman"/>
          <w:i/>
          <w:color w:val="222222"/>
          <w:sz w:val="24"/>
          <w:szCs w:val="24"/>
          <w:highlight w:val="white"/>
        </w:rPr>
        <w:t>et al.</w:t>
      </w:r>
      <w:r w:rsidRPr="00BC4D79">
        <w:rPr>
          <w:rFonts w:ascii="Times New Roman" w:hAnsi="Times New Roman" w:cs="Times New Roman"/>
          <w:color w:val="222222"/>
          <w:sz w:val="24"/>
          <w:szCs w:val="24"/>
          <w:highlight w:val="white"/>
        </w:rPr>
        <w:t>, 2022)</w:t>
      </w:r>
      <w:r w:rsidRPr="00BC4D79">
        <w:rPr>
          <w:rFonts w:ascii="Times New Roman" w:hAnsi="Times New Roman" w:cs="Times New Roman"/>
          <w:sz w:val="24"/>
          <w:szCs w:val="24"/>
        </w:rPr>
        <w:t xml:space="preserve">. These kinds of objectives are particularly developed comprehensively between employees and managers, in order to ensure alignment with proposed organisational objectives while apprehending the unique surrounding of remote tasks. Furthermore, through defining transparent objectives or visions, remote employee </w:t>
      </w:r>
      <w:proofErr w:type="gramStart"/>
      <w:r w:rsidRPr="00BC4D79">
        <w:rPr>
          <w:rFonts w:ascii="Times New Roman" w:hAnsi="Times New Roman" w:cs="Times New Roman"/>
          <w:sz w:val="24"/>
          <w:szCs w:val="24"/>
        </w:rPr>
        <w:t>have</w:t>
      </w:r>
      <w:proofErr w:type="gramEnd"/>
      <w:r w:rsidRPr="00BC4D79">
        <w:rPr>
          <w:rFonts w:ascii="Times New Roman" w:hAnsi="Times New Roman" w:cs="Times New Roman"/>
          <w:sz w:val="24"/>
          <w:szCs w:val="24"/>
        </w:rPr>
        <w:t xml:space="preserve"> a transparent understanding regarding the overall organisational performance, which can in turn foster focus and motivation. One key </w:t>
      </w:r>
      <w:proofErr w:type="gramStart"/>
      <w:r w:rsidRPr="00BC4D79">
        <w:rPr>
          <w:rFonts w:ascii="Times New Roman" w:hAnsi="Times New Roman" w:cs="Times New Roman"/>
          <w:sz w:val="24"/>
          <w:szCs w:val="24"/>
        </w:rPr>
        <w:t>benefits</w:t>
      </w:r>
      <w:proofErr w:type="gramEnd"/>
      <w:r w:rsidRPr="00BC4D79">
        <w:rPr>
          <w:rFonts w:ascii="Times New Roman" w:hAnsi="Times New Roman" w:cs="Times New Roman"/>
          <w:sz w:val="24"/>
          <w:szCs w:val="24"/>
        </w:rPr>
        <w:t xml:space="preserve"> of implicating MBO for particular remote employee is its focus on enhancing organisational final outcome</w:t>
      </w:r>
      <w:r w:rsidRPr="00BC4D79">
        <w:rPr>
          <w:rFonts w:ascii="Times New Roman" w:hAnsi="Times New Roman" w:cs="Times New Roman"/>
          <w:color w:val="222222"/>
          <w:sz w:val="24"/>
          <w:szCs w:val="24"/>
          <w:highlight w:val="white"/>
        </w:rPr>
        <w:t xml:space="preserve"> (</w:t>
      </w:r>
      <w:proofErr w:type="spellStart"/>
      <w:r w:rsidRPr="00BC4D79">
        <w:rPr>
          <w:rFonts w:ascii="Times New Roman" w:hAnsi="Times New Roman" w:cs="Times New Roman"/>
          <w:color w:val="222222"/>
          <w:sz w:val="24"/>
          <w:szCs w:val="24"/>
          <w:highlight w:val="white"/>
        </w:rPr>
        <w:t>Adisa</w:t>
      </w:r>
      <w:proofErr w:type="spellEnd"/>
      <w:r w:rsidRPr="00BC4D79">
        <w:rPr>
          <w:rFonts w:ascii="Times New Roman" w:hAnsi="Times New Roman" w:cs="Times New Roman"/>
          <w:color w:val="222222"/>
          <w:sz w:val="24"/>
          <w:szCs w:val="24"/>
          <w:highlight w:val="white"/>
        </w:rPr>
        <w:t xml:space="preserve"> </w:t>
      </w:r>
      <w:r w:rsidRPr="00BC4D79">
        <w:rPr>
          <w:rFonts w:ascii="Times New Roman" w:hAnsi="Times New Roman" w:cs="Times New Roman"/>
          <w:i/>
          <w:color w:val="222222"/>
          <w:sz w:val="24"/>
          <w:szCs w:val="24"/>
          <w:highlight w:val="white"/>
        </w:rPr>
        <w:t>et al</w:t>
      </w:r>
      <w:r w:rsidRPr="00BC4D79">
        <w:rPr>
          <w:rFonts w:ascii="Times New Roman" w:hAnsi="Times New Roman" w:cs="Times New Roman"/>
          <w:color w:val="222222"/>
          <w:sz w:val="24"/>
          <w:szCs w:val="24"/>
          <w:highlight w:val="white"/>
        </w:rPr>
        <w:t>., 2023)</w:t>
      </w:r>
      <w:r w:rsidRPr="00BC4D79">
        <w:rPr>
          <w:rFonts w:ascii="Times New Roman" w:hAnsi="Times New Roman" w:cs="Times New Roman"/>
          <w:sz w:val="24"/>
          <w:szCs w:val="24"/>
        </w:rPr>
        <w:t xml:space="preserve">. Since remote of organisational activities permits for adaptability in how workers are conducted, emphasising on results reassures that remote employee are appraised depending on their proposed apprehensions to the overall objectives of the organisation. This approach influences remote employee to recognise unique solution in terms of acquiring their long-term goals. </w:t>
      </w:r>
    </w:p>
    <w:p w14:paraId="05E781AC" w14:textId="77777777" w:rsidR="00886DC7" w:rsidRPr="00BC4D79" w:rsidRDefault="00886DC7" w:rsidP="00886DC7">
      <w:pPr>
        <w:numPr>
          <w:ilvl w:val="0"/>
          <w:numId w:val="1"/>
        </w:numPr>
        <w:pBdr>
          <w:top w:val="nil"/>
          <w:left w:val="nil"/>
          <w:bottom w:val="nil"/>
          <w:right w:val="nil"/>
          <w:between w:val="nil"/>
        </w:pBdr>
        <w:spacing w:after="0" w:line="360" w:lineRule="auto"/>
        <w:rPr>
          <w:rFonts w:ascii="Times New Roman" w:hAnsi="Times New Roman" w:cs="Times New Roman"/>
          <w:color w:val="000000"/>
          <w:sz w:val="24"/>
          <w:szCs w:val="24"/>
        </w:rPr>
      </w:pPr>
      <w:r w:rsidRPr="00BC4D79">
        <w:rPr>
          <w:rFonts w:ascii="Times New Roman" w:hAnsi="Times New Roman" w:cs="Times New Roman"/>
          <w:b/>
          <w:i/>
          <w:color w:val="000000"/>
          <w:sz w:val="24"/>
          <w:szCs w:val="24"/>
        </w:rPr>
        <w:t>Reward and recognise programs</w:t>
      </w:r>
      <w:r w:rsidRPr="00BC4D79">
        <w:rPr>
          <w:rFonts w:ascii="Times New Roman" w:hAnsi="Times New Roman" w:cs="Times New Roman"/>
          <w:sz w:val="24"/>
          <w:szCs w:val="24"/>
        </w:rPr>
        <w:t xml:space="preserve">- Recognition or </w:t>
      </w:r>
      <w:proofErr w:type="gramStart"/>
      <w:r w:rsidRPr="00BC4D79">
        <w:rPr>
          <w:rFonts w:ascii="Times New Roman" w:hAnsi="Times New Roman" w:cs="Times New Roman"/>
          <w:sz w:val="24"/>
          <w:szCs w:val="24"/>
        </w:rPr>
        <w:t>reward based</w:t>
      </w:r>
      <w:proofErr w:type="gramEnd"/>
      <w:r w:rsidRPr="00BC4D79">
        <w:rPr>
          <w:rFonts w:ascii="Times New Roman" w:hAnsi="Times New Roman" w:cs="Times New Roman"/>
          <w:sz w:val="24"/>
          <w:szCs w:val="24"/>
        </w:rPr>
        <w:t xml:space="preserve"> programmes are outlined to incentivise as well as acknowledge outstanding behaviour and performance with robust organisational values. </w:t>
      </w:r>
      <w:proofErr w:type="gramStart"/>
      <w:r w:rsidRPr="00BC4D79">
        <w:rPr>
          <w:rFonts w:ascii="Times New Roman" w:hAnsi="Times New Roman" w:cs="Times New Roman"/>
          <w:sz w:val="24"/>
          <w:szCs w:val="24"/>
        </w:rPr>
        <w:t>This kinds of programme</w:t>
      </w:r>
      <w:proofErr w:type="gramEnd"/>
      <w:r w:rsidRPr="00BC4D79">
        <w:rPr>
          <w:rFonts w:ascii="Times New Roman" w:hAnsi="Times New Roman" w:cs="Times New Roman"/>
          <w:sz w:val="24"/>
          <w:szCs w:val="24"/>
        </w:rPr>
        <w:t xml:space="preserve"> also play an essential role in encouraging remote workers through reinforcing proposed behaviours</w:t>
      </w:r>
      <w:r w:rsidRPr="00BC4D79">
        <w:rPr>
          <w:rFonts w:ascii="Times New Roman" w:hAnsi="Times New Roman" w:cs="Times New Roman"/>
          <w:color w:val="222222"/>
          <w:sz w:val="24"/>
          <w:szCs w:val="24"/>
          <w:highlight w:val="white"/>
        </w:rPr>
        <w:t xml:space="preserve"> (</w:t>
      </w:r>
      <w:proofErr w:type="spellStart"/>
      <w:r w:rsidRPr="00BC4D79">
        <w:rPr>
          <w:rFonts w:ascii="Times New Roman" w:hAnsi="Times New Roman" w:cs="Times New Roman"/>
          <w:color w:val="222222"/>
          <w:sz w:val="24"/>
          <w:szCs w:val="24"/>
          <w:highlight w:val="white"/>
        </w:rPr>
        <w:t>Terkamo</w:t>
      </w:r>
      <w:r w:rsidRPr="00BC4D79">
        <w:rPr>
          <w:rFonts w:ascii="Cambria Math" w:hAnsi="Cambria Math" w:cs="Cambria Math"/>
          <w:color w:val="222222"/>
          <w:sz w:val="24"/>
          <w:szCs w:val="24"/>
          <w:highlight w:val="white"/>
        </w:rPr>
        <w:t>‐</w:t>
      </w:r>
      <w:r w:rsidRPr="00BC4D79">
        <w:rPr>
          <w:rFonts w:ascii="Times New Roman" w:hAnsi="Times New Roman" w:cs="Times New Roman"/>
          <w:color w:val="222222"/>
          <w:sz w:val="24"/>
          <w:szCs w:val="24"/>
          <w:highlight w:val="white"/>
        </w:rPr>
        <w:t>Moisio</w:t>
      </w:r>
      <w:proofErr w:type="spellEnd"/>
      <w:r w:rsidRPr="00BC4D79">
        <w:rPr>
          <w:rFonts w:ascii="Times New Roman" w:hAnsi="Times New Roman" w:cs="Times New Roman"/>
          <w:color w:val="222222"/>
          <w:sz w:val="24"/>
          <w:szCs w:val="24"/>
          <w:highlight w:val="white"/>
        </w:rPr>
        <w:t xml:space="preserve"> </w:t>
      </w:r>
      <w:r w:rsidRPr="00BC4D79">
        <w:rPr>
          <w:rFonts w:ascii="Times New Roman" w:hAnsi="Times New Roman" w:cs="Times New Roman"/>
          <w:i/>
          <w:color w:val="222222"/>
          <w:sz w:val="24"/>
          <w:szCs w:val="24"/>
          <w:highlight w:val="white"/>
        </w:rPr>
        <w:t>et al.</w:t>
      </w:r>
      <w:r w:rsidRPr="00BC4D79">
        <w:rPr>
          <w:rFonts w:ascii="Times New Roman" w:hAnsi="Times New Roman" w:cs="Times New Roman"/>
          <w:color w:val="222222"/>
          <w:sz w:val="24"/>
          <w:szCs w:val="24"/>
          <w:highlight w:val="white"/>
        </w:rPr>
        <w:t>, 2022)</w:t>
      </w:r>
      <w:r w:rsidRPr="00BC4D79">
        <w:rPr>
          <w:rFonts w:ascii="Times New Roman" w:hAnsi="Times New Roman" w:cs="Times New Roman"/>
          <w:sz w:val="24"/>
          <w:szCs w:val="24"/>
        </w:rPr>
        <w:t xml:space="preserve">. Moreover, the implication of these types of initiatives can encircles several kinds of incentives or facilities, involving flexible work managements, monetary rewards, career enhancement benefits and personalised recognition. Monetary rewards like performance-based pay or bonuses raises, promote tangible identification for contribution and achievements of the remote employees. Nevertheless, it is important to balance monetary incentives with non-financial rewards in terms of catering to diversified motivation and preferences among different remote employees. Moreover, customised recognition can also be considered another essential element of recognition and rewards programs for specific remote employees </w:t>
      </w:r>
      <w:r w:rsidRPr="00BC4D79">
        <w:rPr>
          <w:rFonts w:ascii="Times New Roman" w:hAnsi="Times New Roman" w:cs="Times New Roman"/>
          <w:color w:val="222222"/>
          <w:sz w:val="24"/>
          <w:szCs w:val="24"/>
          <w:highlight w:val="white"/>
        </w:rPr>
        <w:t>(</w:t>
      </w:r>
      <w:proofErr w:type="spellStart"/>
      <w:r w:rsidRPr="00BC4D79">
        <w:rPr>
          <w:rFonts w:ascii="Times New Roman" w:hAnsi="Times New Roman" w:cs="Times New Roman"/>
          <w:color w:val="222222"/>
          <w:sz w:val="24"/>
          <w:szCs w:val="24"/>
          <w:highlight w:val="white"/>
        </w:rPr>
        <w:t>Adisa</w:t>
      </w:r>
      <w:proofErr w:type="spellEnd"/>
      <w:r w:rsidRPr="00BC4D79">
        <w:rPr>
          <w:rFonts w:ascii="Times New Roman" w:hAnsi="Times New Roman" w:cs="Times New Roman"/>
          <w:color w:val="222222"/>
          <w:sz w:val="24"/>
          <w:szCs w:val="24"/>
          <w:highlight w:val="white"/>
        </w:rPr>
        <w:t xml:space="preserve"> </w:t>
      </w:r>
      <w:r w:rsidRPr="00BC4D79">
        <w:rPr>
          <w:rFonts w:ascii="Times New Roman" w:hAnsi="Times New Roman" w:cs="Times New Roman"/>
          <w:i/>
          <w:color w:val="222222"/>
          <w:sz w:val="24"/>
          <w:szCs w:val="24"/>
          <w:highlight w:val="white"/>
        </w:rPr>
        <w:t>et al</w:t>
      </w:r>
      <w:r w:rsidRPr="00BC4D79">
        <w:rPr>
          <w:rFonts w:ascii="Times New Roman" w:hAnsi="Times New Roman" w:cs="Times New Roman"/>
          <w:color w:val="222222"/>
          <w:sz w:val="24"/>
          <w:szCs w:val="24"/>
          <w:highlight w:val="white"/>
        </w:rPr>
        <w:t>., 2023)</w:t>
      </w:r>
      <w:r w:rsidRPr="00BC4D79">
        <w:rPr>
          <w:rFonts w:ascii="Times New Roman" w:hAnsi="Times New Roman" w:cs="Times New Roman"/>
          <w:sz w:val="24"/>
          <w:szCs w:val="24"/>
        </w:rPr>
        <w:t xml:space="preserve">. Apprehending individual accomplishments via </w:t>
      </w:r>
      <w:r w:rsidRPr="00BC4D79">
        <w:rPr>
          <w:rFonts w:ascii="Times New Roman" w:hAnsi="Times New Roman" w:cs="Times New Roman"/>
          <w:sz w:val="24"/>
          <w:szCs w:val="24"/>
        </w:rPr>
        <w:lastRenderedPageBreak/>
        <w:t xml:space="preserve">virtual celebration, public praise and personalised emails, facilitates a proper sense of belonging and appreciation, driving remote employee’s commitment and engagement to their characteristics. Additionally, identifying the efforts of remote workers in implementing virtual alliance techniques, controlling work-life balance or mitigating communication obstacles reinforces pragmatic attitudes conductive to gain the success of hybrid work. </w:t>
      </w:r>
    </w:p>
    <w:p w14:paraId="1D6652C4" w14:textId="77777777" w:rsidR="00886DC7" w:rsidRPr="005827F9" w:rsidRDefault="00886DC7" w:rsidP="00886DC7">
      <w:pPr>
        <w:numPr>
          <w:ilvl w:val="0"/>
          <w:numId w:val="1"/>
        </w:numPr>
        <w:pBdr>
          <w:top w:val="nil"/>
          <w:left w:val="nil"/>
          <w:bottom w:val="nil"/>
          <w:right w:val="nil"/>
          <w:between w:val="nil"/>
        </w:pBdr>
        <w:spacing w:line="360" w:lineRule="auto"/>
        <w:rPr>
          <w:rFonts w:ascii="Times New Roman" w:hAnsi="Times New Roman" w:cs="Times New Roman"/>
          <w:color w:val="000000"/>
          <w:sz w:val="24"/>
          <w:szCs w:val="24"/>
        </w:rPr>
      </w:pPr>
      <w:r w:rsidRPr="00BC4D79">
        <w:rPr>
          <w:rFonts w:ascii="Times New Roman" w:hAnsi="Times New Roman" w:cs="Times New Roman"/>
          <w:b/>
          <w:i/>
          <w:color w:val="000000"/>
          <w:sz w:val="24"/>
          <w:szCs w:val="24"/>
        </w:rPr>
        <w:t>Balance score card</w:t>
      </w:r>
      <w:r w:rsidRPr="00BC4D79">
        <w:rPr>
          <w:rFonts w:ascii="Times New Roman" w:hAnsi="Times New Roman" w:cs="Times New Roman"/>
          <w:sz w:val="24"/>
          <w:szCs w:val="24"/>
        </w:rPr>
        <w:t xml:space="preserve">- In the financial context, the implication of balanced scorecard empowers the organisation in terms of tracking the economic effect of all types of initiatives regarding performing remote work. Metrics like cost saving associated with overhead costs, mitigated office space and travel expenses can be evaluated against cost mitigation targets or revenue generated. Moreover, financial indicators have the potential to reflect the profitability and efficiency regarding remote employees like return on financial investment or revenue per hybrid or remote workers in specific remote work infrastructure and technology </w:t>
      </w:r>
      <w:r w:rsidRPr="00BC4D79">
        <w:rPr>
          <w:rFonts w:ascii="Times New Roman" w:hAnsi="Times New Roman" w:cs="Times New Roman"/>
          <w:color w:val="222222"/>
          <w:sz w:val="24"/>
          <w:szCs w:val="24"/>
          <w:highlight w:val="white"/>
        </w:rPr>
        <w:t>(</w:t>
      </w:r>
      <w:proofErr w:type="spellStart"/>
      <w:r w:rsidRPr="00BC4D79">
        <w:rPr>
          <w:rFonts w:ascii="Times New Roman" w:hAnsi="Times New Roman" w:cs="Times New Roman"/>
          <w:color w:val="222222"/>
          <w:sz w:val="24"/>
          <w:szCs w:val="24"/>
          <w:highlight w:val="white"/>
        </w:rPr>
        <w:t>Narayanamurthy</w:t>
      </w:r>
      <w:proofErr w:type="spellEnd"/>
      <w:r w:rsidRPr="00BC4D79">
        <w:rPr>
          <w:rFonts w:ascii="Times New Roman" w:hAnsi="Times New Roman" w:cs="Times New Roman"/>
          <w:color w:val="222222"/>
          <w:sz w:val="24"/>
          <w:szCs w:val="24"/>
          <w:highlight w:val="white"/>
        </w:rPr>
        <w:t xml:space="preserve"> and Tortorella, 2021)</w:t>
      </w:r>
      <w:r w:rsidRPr="00BC4D79">
        <w:rPr>
          <w:rFonts w:ascii="Times New Roman" w:hAnsi="Times New Roman" w:cs="Times New Roman"/>
          <w:sz w:val="24"/>
          <w:szCs w:val="24"/>
        </w:rPr>
        <w:t xml:space="preserve">. Through assessing the financial challenges and benefits related to remote work, modern companies can develop robust data-driven decisions in terms of optimising their proposed remote workforce approach. Internal business procedures </w:t>
      </w:r>
      <w:proofErr w:type="gramStart"/>
      <w:r w:rsidRPr="00BC4D79">
        <w:rPr>
          <w:rFonts w:ascii="Times New Roman" w:hAnsi="Times New Roman" w:cs="Times New Roman"/>
          <w:sz w:val="24"/>
          <w:szCs w:val="24"/>
        </w:rPr>
        <w:t>demonstrates</w:t>
      </w:r>
      <w:proofErr w:type="gramEnd"/>
      <w:r w:rsidRPr="00BC4D79">
        <w:rPr>
          <w:rFonts w:ascii="Times New Roman" w:hAnsi="Times New Roman" w:cs="Times New Roman"/>
          <w:sz w:val="24"/>
          <w:szCs w:val="24"/>
        </w:rPr>
        <w:t xml:space="preserve"> another critical context within the particular framework of Balance scorecard for remote employee evaluation. Moreover, this perspective </w:t>
      </w:r>
      <w:proofErr w:type="gramStart"/>
      <w:r w:rsidRPr="00BC4D79">
        <w:rPr>
          <w:rFonts w:ascii="Times New Roman" w:hAnsi="Times New Roman" w:cs="Times New Roman"/>
          <w:sz w:val="24"/>
          <w:szCs w:val="24"/>
        </w:rPr>
        <w:t>analyse</w:t>
      </w:r>
      <w:proofErr w:type="gramEnd"/>
      <w:r w:rsidRPr="00BC4D79">
        <w:rPr>
          <w:rFonts w:ascii="Times New Roman" w:hAnsi="Times New Roman" w:cs="Times New Roman"/>
          <w:sz w:val="24"/>
          <w:szCs w:val="24"/>
        </w:rPr>
        <w:t xml:space="preserve"> the effectiveness and potential of remote workflows and work operations. In this regard, it has been found that balance scorecard may involve cohesion to deadlines, project milestone and task completion periods. Additionally, company can evaluate the implication of remote operation technologies and tools in terms of streamlining collaboration and processes among distributed organisations </w:t>
      </w:r>
      <w:r w:rsidRPr="00BC4D79">
        <w:rPr>
          <w:rFonts w:ascii="Times New Roman" w:hAnsi="Times New Roman" w:cs="Times New Roman"/>
          <w:color w:val="222222"/>
          <w:sz w:val="24"/>
          <w:szCs w:val="24"/>
          <w:highlight w:val="white"/>
        </w:rPr>
        <w:t>(</w:t>
      </w:r>
      <w:proofErr w:type="spellStart"/>
      <w:r w:rsidRPr="00BC4D79">
        <w:rPr>
          <w:rFonts w:ascii="Times New Roman" w:hAnsi="Times New Roman" w:cs="Times New Roman"/>
          <w:color w:val="222222"/>
          <w:sz w:val="24"/>
          <w:szCs w:val="24"/>
          <w:highlight w:val="white"/>
        </w:rPr>
        <w:t>Yener</w:t>
      </w:r>
      <w:proofErr w:type="spellEnd"/>
      <w:r w:rsidRPr="00BC4D79">
        <w:rPr>
          <w:rFonts w:ascii="Times New Roman" w:hAnsi="Times New Roman" w:cs="Times New Roman"/>
          <w:color w:val="222222"/>
          <w:sz w:val="24"/>
          <w:szCs w:val="24"/>
          <w:highlight w:val="white"/>
        </w:rPr>
        <w:t xml:space="preserve"> </w:t>
      </w:r>
      <w:r w:rsidRPr="00BC4D79">
        <w:rPr>
          <w:rFonts w:ascii="Times New Roman" w:hAnsi="Times New Roman" w:cs="Times New Roman"/>
          <w:i/>
          <w:color w:val="222222"/>
          <w:sz w:val="24"/>
          <w:szCs w:val="24"/>
          <w:highlight w:val="white"/>
        </w:rPr>
        <w:t>et al</w:t>
      </w:r>
      <w:r w:rsidRPr="00BC4D79">
        <w:rPr>
          <w:rFonts w:ascii="Times New Roman" w:hAnsi="Times New Roman" w:cs="Times New Roman"/>
          <w:color w:val="222222"/>
          <w:sz w:val="24"/>
          <w:szCs w:val="24"/>
          <w:highlight w:val="white"/>
        </w:rPr>
        <w:t>., 2021)</w:t>
      </w:r>
      <w:r w:rsidRPr="00BC4D79">
        <w:rPr>
          <w:rFonts w:ascii="Times New Roman" w:hAnsi="Times New Roman" w:cs="Times New Roman"/>
          <w:sz w:val="24"/>
          <w:szCs w:val="24"/>
        </w:rPr>
        <w:t xml:space="preserve">. Through reinforcing internal mechanisms, remote employee can enhance productivity by fostering organisational competitiveness and agility in a specific remote work </w:t>
      </w:r>
      <w:proofErr w:type="gramStart"/>
      <w:r w:rsidRPr="00BC4D79">
        <w:rPr>
          <w:rFonts w:ascii="Times New Roman" w:hAnsi="Times New Roman" w:cs="Times New Roman"/>
          <w:sz w:val="24"/>
          <w:szCs w:val="24"/>
        </w:rPr>
        <w:t>scenarios</w:t>
      </w:r>
      <w:proofErr w:type="gramEnd"/>
      <w:r w:rsidRPr="00BC4D79">
        <w:rPr>
          <w:rFonts w:ascii="Times New Roman" w:hAnsi="Times New Roman" w:cs="Times New Roman"/>
          <w:sz w:val="24"/>
          <w:szCs w:val="24"/>
        </w:rPr>
        <w:t xml:space="preserve">. The growth and learning context of the Balanced Scorecard emphasis the well-being ad enhancement of remote employee. Moreover, this particular perspective </w:t>
      </w:r>
      <w:proofErr w:type="gramStart"/>
      <w:r w:rsidRPr="00BC4D79">
        <w:rPr>
          <w:rFonts w:ascii="Times New Roman" w:hAnsi="Times New Roman" w:cs="Times New Roman"/>
          <w:sz w:val="24"/>
          <w:szCs w:val="24"/>
        </w:rPr>
        <w:t>comprehend</w:t>
      </w:r>
      <w:proofErr w:type="gramEnd"/>
      <w:r w:rsidRPr="00BC4D79">
        <w:rPr>
          <w:rFonts w:ascii="Times New Roman" w:hAnsi="Times New Roman" w:cs="Times New Roman"/>
          <w:sz w:val="24"/>
          <w:szCs w:val="24"/>
        </w:rPr>
        <w:t xml:space="preserve"> the significance of employee engagement, continuous learning and skill development from the aspects of remote organisations. </w:t>
      </w:r>
      <w:bookmarkStart w:id="5" w:name="_Toc161076584"/>
    </w:p>
    <w:p w14:paraId="7981F447" w14:textId="77777777" w:rsidR="00886DC7" w:rsidRPr="005827F9" w:rsidRDefault="00886DC7" w:rsidP="00886DC7">
      <w:pPr>
        <w:pBdr>
          <w:top w:val="nil"/>
          <w:left w:val="nil"/>
          <w:bottom w:val="nil"/>
          <w:right w:val="nil"/>
          <w:between w:val="nil"/>
        </w:pBdr>
        <w:spacing w:line="360" w:lineRule="auto"/>
        <w:ind w:left="720"/>
        <w:rPr>
          <w:rFonts w:ascii="Times New Roman" w:hAnsi="Times New Roman" w:cs="Times New Roman"/>
          <w:color w:val="000000"/>
          <w:sz w:val="24"/>
          <w:szCs w:val="24"/>
        </w:rPr>
      </w:pPr>
    </w:p>
    <w:p w14:paraId="09854826" w14:textId="77777777" w:rsidR="00886DC7" w:rsidRPr="00BC4D79" w:rsidRDefault="00886DC7" w:rsidP="00886DC7">
      <w:pPr>
        <w:pStyle w:val="1"/>
        <w:spacing w:line="360" w:lineRule="auto"/>
        <w:jc w:val="left"/>
        <w:rPr>
          <w:rFonts w:ascii="Times New Roman" w:hAnsi="Times New Roman" w:cs="Times New Roman"/>
          <w:sz w:val="24"/>
          <w:szCs w:val="24"/>
        </w:rPr>
      </w:pPr>
      <w:r w:rsidRPr="00BC4D79">
        <w:rPr>
          <w:rFonts w:ascii="Times New Roman" w:hAnsi="Times New Roman" w:cs="Times New Roman"/>
          <w:sz w:val="24"/>
          <w:szCs w:val="24"/>
        </w:rPr>
        <w:lastRenderedPageBreak/>
        <w:t>Question 3</w:t>
      </w:r>
      <w:bookmarkEnd w:id="5"/>
      <w:r w:rsidRPr="00BC4D79">
        <w:rPr>
          <w:rFonts w:ascii="Times New Roman" w:hAnsi="Times New Roman" w:cs="Times New Roman"/>
          <w:sz w:val="24"/>
          <w:szCs w:val="24"/>
        </w:rPr>
        <w:t xml:space="preserve"> </w:t>
      </w:r>
    </w:p>
    <w:p w14:paraId="592D9320" w14:textId="77777777" w:rsidR="00886DC7" w:rsidRPr="00BC4D79" w:rsidRDefault="00886DC7" w:rsidP="00886DC7">
      <w:pPr>
        <w:spacing w:line="360" w:lineRule="auto"/>
        <w:rPr>
          <w:rFonts w:ascii="Times New Roman" w:hAnsi="Times New Roman" w:cs="Times New Roman"/>
          <w:sz w:val="24"/>
          <w:szCs w:val="24"/>
        </w:rPr>
      </w:pPr>
      <w:r w:rsidRPr="00BC4D79">
        <w:rPr>
          <w:rFonts w:ascii="Times New Roman" w:hAnsi="Times New Roman" w:cs="Times New Roman"/>
          <w:sz w:val="24"/>
          <w:szCs w:val="24"/>
        </w:rPr>
        <w:t xml:space="preserve"> </w:t>
      </w:r>
      <w:bookmarkStart w:id="6" w:name="_Hlk165395755"/>
      <w:r w:rsidRPr="00BC4D79">
        <w:rPr>
          <w:rFonts w:ascii="Times New Roman" w:hAnsi="Times New Roman" w:cs="Times New Roman"/>
          <w:sz w:val="24"/>
          <w:szCs w:val="24"/>
        </w:rPr>
        <w:t>Identify and evaluate four different performance appraisal tools for remote workers</w:t>
      </w:r>
      <w:bookmarkEnd w:id="6"/>
      <w:r w:rsidRPr="00BC4D79">
        <w:rPr>
          <w:rFonts w:ascii="Times New Roman" w:hAnsi="Times New Roman" w:cs="Times New Roman"/>
          <w:sz w:val="24"/>
          <w:szCs w:val="24"/>
        </w:rPr>
        <w:t xml:space="preserve">. </w:t>
      </w:r>
    </w:p>
    <w:p w14:paraId="44720ABE" w14:textId="77777777" w:rsidR="00886DC7" w:rsidRPr="00BC4D79" w:rsidRDefault="00886DC7" w:rsidP="00886DC7">
      <w:pPr>
        <w:spacing w:line="360" w:lineRule="auto"/>
        <w:ind w:left="360"/>
        <w:rPr>
          <w:rFonts w:ascii="Times New Roman" w:hAnsi="Times New Roman" w:cs="Times New Roman"/>
          <w:sz w:val="24"/>
          <w:szCs w:val="24"/>
        </w:rPr>
      </w:pPr>
      <w:r w:rsidRPr="00BC4D79">
        <w:rPr>
          <w:rFonts w:ascii="Times New Roman" w:hAnsi="Times New Roman" w:cs="Times New Roman"/>
          <w:sz w:val="24"/>
          <w:szCs w:val="24"/>
        </w:rPr>
        <w:t xml:space="preserve">Performance appraisal mechanism for remote employees needs thoughtful adaptation and consideration regarding traditional techniques in terms of suiting the innovative dynamics and challenges of remote environments. </w:t>
      </w:r>
    </w:p>
    <w:p w14:paraId="6612E5E0" w14:textId="77777777" w:rsidR="00886DC7" w:rsidRPr="00BC4D79" w:rsidRDefault="00886DC7" w:rsidP="00886DC7">
      <w:pPr>
        <w:numPr>
          <w:ilvl w:val="0"/>
          <w:numId w:val="1"/>
        </w:numPr>
        <w:pBdr>
          <w:top w:val="nil"/>
          <w:left w:val="nil"/>
          <w:bottom w:val="nil"/>
          <w:right w:val="nil"/>
          <w:between w:val="nil"/>
        </w:pBdr>
        <w:spacing w:after="0" w:line="360" w:lineRule="auto"/>
        <w:rPr>
          <w:rFonts w:ascii="Times New Roman" w:hAnsi="Times New Roman" w:cs="Times New Roman"/>
          <w:b/>
          <w:i/>
          <w:color w:val="000000"/>
          <w:sz w:val="24"/>
          <w:szCs w:val="24"/>
        </w:rPr>
      </w:pPr>
      <w:r w:rsidRPr="00BC4D79">
        <w:rPr>
          <w:rFonts w:ascii="Times New Roman" w:hAnsi="Times New Roman" w:cs="Times New Roman"/>
          <w:b/>
          <w:i/>
          <w:color w:val="000000"/>
          <w:sz w:val="24"/>
          <w:szCs w:val="24"/>
        </w:rPr>
        <w:t xml:space="preserve">Ranking method- </w:t>
      </w:r>
      <w:r w:rsidRPr="00BC4D79">
        <w:rPr>
          <w:rFonts w:ascii="Times New Roman" w:hAnsi="Times New Roman" w:cs="Times New Roman"/>
          <w:color w:val="000000"/>
          <w:sz w:val="24"/>
          <w:szCs w:val="24"/>
        </w:rPr>
        <w:t>In order to ana</w:t>
      </w:r>
      <w:r w:rsidRPr="00BC4D79">
        <w:rPr>
          <w:rFonts w:ascii="Times New Roman" w:hAnsi="Times New Roman" w:cs="Times New Roman"/>
          <w:sz w:val="24"/>
          <w:szCs w:val="24"/>
        </w:rPr>
        <w:t xml:space="preserve">lyse several performance appraisal </w:t>
      </w:r>
      <w:proofErr w:type="gramStart"/>
      <w:r w:rsidRPr="00BC4D79">
        <w:rPr>
          <w:rFonts w:ascii="Times New Roman" w:hAnsi="Times New Roman" w:cs="Times New Roman"/>
          <w:sz w:val="24"/>
          <w:szCs w:val="24"/>
        </w:rPr>
        <w:t>mechanism</w:t>
      </w:r>
      <w:proofErr w:type="gramEnd"/>
      <w:r w:rsidRPr="00BC4D79">
        <w:rPr>
          <w:rFonts w:ascii="Times New Roman" w:hAnsi="Times New Roman" w:cs="Times New Roman"/>
          <w:sz w:val="24"/>
          <w:szCs w:val="24"/>
        </w:rPr>
        <w:t xml:space="preserve">, it has been found that the implication of ranking method can be designated as an essential technique that measures the potential of remote employee by comparing other groups </w:t>
      </w:r>
      <w:r w:rsidRPr="00BC4D79">
        <w:rPr>
          <w:rFonts w:ascii="Times New Roman" w:hAnsi="Times New Roman" w:cs="Times New Roman"/>
          <w:color w:val="222222"/>
          <w:sz w:val="24"/>
          <w:szCs w:val="24"/>
          <w:highlight w:val="white"/>
        </w:rPr>
        <w:t>(</w:t>
      </w:r>
      <w:proofErr w:type="spellStart"/>
      <w:r w:rsidRPr="00BC4D79">
        <w:rPr>
          <w:rFonts w:ascii="Times New Roman" w:hAnsi="Times New Roman" w:cs="Times New Roman"/>
          <w:color w:val="222222"/>
          <w:sz w:val="24"/>
          <w:szCs w:val="24"/>
          <w:highlight w:val="white"/>
        </w:rPr>
        <w:t>Terkamo</w:t>
      </w:r>
      <w:r w:rsidRPr="00BC4D79">
        <w:rPr>
          <w:rFonts w:ascii="Cambria Math" w:hAnsi="Cambria Math" w:cs="Cambria Math"/>
          <w:color w:val="222222"/>
          <w:sz w:val="24"/>
          <w:szCs w:val="24"/>
          <w:highlight w:val="white"/>
        </w:rPr>
        <w:t>‐</w:t>
      </w:r>
      <w:r w:rsidRPr="00BC4D79">
        <w:rPr>
          <w:rFonts w:ascii="Times New Roman" w:hAnsi="Times New Roman" w:cs="Times New Roman"/>
          <w:color w:val="222222"/>
          <w:sz w:val="24"/>
          <w:szCs w:val="24"/>
          <w:highlight w:val="white"/>
        </w:rPr>
        <w:t>Moisio</w:t>
      </w:r>
      <w:proofErr w:type="spellEnd"/>
      <w:r w:rsidRPr="00BC4D79">
        <w:rPr>
          <w:rFonts w:ascii="Times New Roman" w:hAnsi="Times New Roman" w:cs="Times New Roman"/>
          <w:color w:val="222222"/>
          <w:sz w:val="24"/>
          <w:szCs w:val="24"/>
          <w:highlight w:val="white"/>
        </w:rPr>
        <w:t xml:space="preserve"> </w:t>
      </w:r>
      <w:r w:rsidRPr="00BC4D79">
        <w:rPr>
          <w:rFonts w:ascii="Times New Roman" w:hAnsi="Times New Roman" w:cs="Times New Roman"/>
          <w:i/>
          <w:color w:val="222222"/>
          <w:sz w:val="24"/>
          <w:szCs w:val="24"/>
          <w:highlight w:val="white"/>
        </w:rPr>
        <w:t>et al.</w:t>
      </w:r>
      <w:r w:rsidRPr="00BC4D79">
        <w:rPr>
          <w:rFonts w:ascii="Times New Roman" w:hAnsi="Times New Roman" w:cs="Times New Roman"/>
          <w:color w:val="222222"/>
          <w:sz w:val="24"/>
          <w:szCs w:val="24"/>
          <w:highlight w:val="white"/>
        </w:rPr>
        <w:t>, 2022)</w:t>
      </w:r>
      <w:r w:rsidRPr="00BC4D79">
        <w:rPr>
          <w:rFonts w:ascii="Times New Roman" w:hAnsi="Times New Roman" w:cs="Times New Roman"/>
          <w:sz w:val="24"/>
          <w:szCs w:val="24"/>
        </w:rPr>
        <w:t xml:space="preserve">. Moreover, this method includes contrasting employee’s performance instantly to define their ranking or orders in respect of organisational performance. Although this method can </w:t>
      </w:r>
      <w:proofErr w:type="gramStart"/>
      <w:r w:rsidRPr="00BC4D79">
        <w:rPr>
          <w:rFonts w:ascii="Times New Roman" w:hAnsi="Times New Roman" w:cs="Times New Roman"/>
          <w:sz w:val="24"/>
          <w:szCs w:val="24"/>
        </w:rPr>
        <w:t>offers</w:t>
      </w:r>
      <w:proofErr w:type="gramEnd"/>
      <w:r w:rsidRPr="00BC4D79">
        <w:rPr>
          <w:rFonts w:ascii="Times New Roman" w:hAnsi="Times New Roman" w:cs="Times New Roman"/>
          <w:sz w:val="24"/>
          <w:szCs w:val="24"/>
        </w:rPr>
        <w:t xml:space="preserve"> a direct evaluations, its efficacy for remote employee is restricted. Moreover, one major drawback regarding the implication of this particular method is the inadequacy of visibility and context</w:t>
      </w:r>
      <w:r w:rsidRPr="00BC4D79">
        <w:rPr>
          <w:rFonts w:ascii="Times New Roman" w:hAnsi="Times New Roman" w:cs="Times New Roman"/>
          <w:color w:val="222222"/>
          <w:sz w:val="24"/>
          <w:szCs w:val="24"/>
          <w:highlight w:val="white"/>
        </w:rPr>
        <w:t xml:space="preserve"> (Diab-Bahman </w:t>
      </w:r>
      <w:r w:rsidRPr="00BC4D79">
        <w:rPr>
          <w:rFonts w:ascii="Times New Roman" w:hAnsi="Times New Roman" w:cs="Times New Roman"/>
          <w:i/>
          <w:color w:val="222222"/>
          <w:sz w:val="24"/>
          <w:szCs w:val="24"/>
          <w:highlight w:val="white"/>
        </w:rPr>
        <w:t>et al</w:t>
      </w:r>
      <w:r w:rsidRPr="00BC4D79">
        <w:rPr>
          <w:rFonts w:ascii="Times New Roman" w:hAnsi="Times New Roman" w:cs="Times New Roman"/>
          <w:color w:val="222222"/>
          <w:sz w:val="24"/>
          <w:szCs w:val="24"/>
          <w:highlight w:val="white"/>
        </w:rPr>
        <w:t>., 2020)</w:t>
      </w:r>
      <w:r w:rsidRPr="00BC4D79">
        <w:rPr>
          <w:rFonts w:ascii="Times New Roman" w:hAnsi="Times New Roman" w:cs="Times New Roman"/>
          <w:sz w:val="24"/>
          <w:szCs w:val="24"/>
        </w:rPr>
        <w:t xml:space="preserve">. Remote work scenario often deficit the day-to-day interaction and direct supervision that can offer mangers with robust perception into employee overall performance. In terms of mitigating these identified obstacles, organisation can reinforce the implication of modern technology in terms of gathering substantial performance value for remote employee. </w:t>
      </w:r>
    </w:p>
    <w:p w14:paraId="7E09ADD2" w14:textId="77777777" w:rsidR="00886DC7" w:rsidRPr="00BC4D79" w:rsidRDefault="00886DC7" w:rsidP="00886DC7">
      <w:pPr>
        <w:numPr>
          <w:ilvl w:val="0"/>
          <w:numId w:val="1"/>
        </w:numPr>
        <w:pBdr>
          <w:top w:val="nil"/>
          <w:left w:val="nil"/>
          <w:bottom w:val="nil"/>
          <w:right w:val="nil"/>
          <w:between w:val="nil"/>
        </w:pBdr>
        <w:spacing w:after="0" w:line="360" w:lineRule="auto"/>
        <w:rPr>
          <w:rFonts w:ascii="Times New Roman" w:hAnsi="Times New Roman" w:cs="Times New Roman"/>
          <w:b/>
          <w:i/>
          <w:color w:val="000000"/>
          <w:sz w:val="24"/>
          <w:szCs w:val="24"/>
        </w:rPr>
      </w:pPr>
      <w:r w:rsidRPr="00BC4D79">
        <w:rPr>
          <w:rFonts w:ascii="Times New Roman" w:hAnsi="Times New Roman" w:cs="Times New Roman"/>
          <w:b/>
          <w:i/>
          <w:color w:val="000000"/>
          <w:sz w:val="24"/>
          <w:szCs w:val="24"/>
        </w:rPr>
        <w:t>Self-assessment</w:t>
      </w:r>
      <w:r w:rsidRPr="00BC4D79">
        <w:rPr>
          <w:rFonts w:ascii="Times New Roman" w:hAnsi="Times New Roman" w:cs="Times New Roman"/>
          <w:b/>
          <w:i/>
          <w:sz w:val="24"/>
          <w:szCs w:val="24"/>
        </w:rPr>
        <w:t xml:space="preserve">- </w:t>
      </w:r>
      <w:r w:rsidRPr="00BC4D79">
        <w:rPr>
          <w:rFonts w:ascii="Times New Roman" w:hAnsi="Times New Roman" w:cs="Times New Roman"/>
          <w:sz w:val="24"/>
          <w:szCs w:val="24"/>
        </w:rPr>
        <w:t xml:space="preserve">Self-assessment can be recognised as an essential factor regarding performance appraisal, specifically for remote employees who often perform independently. Moreover, frequent one-on-one meetings and check-ins via video consulting promote benefits for remote employees to involve in several types of self-assessment communication with their relevant managers </w:t>
      </w:r>
      <w:r w:rsidRPr="00BC4D79">
        <w:rPr>
          <w:rFonts w:ascii="Times New Roman" w:hAnsi="Times New Roman" w:cs="Times New Roman"/>
          <w:color w:val="222222"/>
          <w:sz w:val="24"/>
          <w:szCs w:val="24"/>
          <w:highlight w:val="white"/>
        </w:rPr>
        <w:t>(</w:t>
      </w:r>
      <w:proofErr w:type="spellStart"/>
      <w:r w:rsidRPr="00BC4D79">
        <w:rPr>
          <w:rFonts w:ascii="Times New Roman" w:hAnsi="Times New Roman" w:cs="Times New Roman"/>
          <w:color w:val="222222"/>
          <w:sz w:val="24"/>
          <w:szCs w:val="24"/>
          <w:highlight w:val="white"/>
        </w:rPr>
        <w:t>Stanikzai</w:t>
      </w:r>
      <w:proofErr w:type="spellEnd"/>
      <w:r w:rsidRPr="00BC4D79">
        <w:rPr>
          <w:rFonts w:ascii="Times New Roman" w:hAnsi="Times New Roman" w:cs="Times New Roman"/>
          <w:color w:val="222222"/>
          <w:sz w:val="24"/>
          <w:szCs w:val="24"/>
          <w:highlight w:val="white"/>
        </w:rPr>
        <w:t xml:space="preserve"> </w:t>
      </w:r>
      <w:r w:rsidRPr="00BC4D79">
        <w:rPr>
          <w:rFonts w:ascii="Times New Roman" w:hAnsi="Times New Roman" w:cs="Times New Roman"/>
          <w:i/>
          <w:color w:val="222222"/>
          <w:sz w:val="24"/>
          <w:szCs w:val="24"/>
          <w:highlight w:val="white"/>
        </w:rPr>
        <w:t>et al.</w:t>
      </w:r>
      <w:r w:rsidRPr="00BC4D79">
        <w:rPr>
          <w:rFonts w:ascii="Times New Roman" w:hAnsi="Times New Roman" w:cs="Times New Roman"/>
          <w:color w:val="222222"/>
          <w:sz w:val="24"/>
          <w:szCs w:val="24"/>
          <w:highlight w:val="white"/>
        </w:rPr>
        <w:t>, 2023)</w:t>
      </w:r>
      <w:r w:rsidRPr="00BC4D79">
        <w:rPr>
          <w:rFonts w:ascii="Times New Roman" w:hAnsi="Times New Roman" w:cs="Times New Roman"/>
          <w:sz w:val="24"/>
          <w:szCs w:val="24"/>
        </w:rPr>
        <w:t xml:space="preserve">. In this regard, it has been found that these kinds of conversations can concentrate on defining performance evaluations, addressing challenges and reviewing achievements. </w:t>
      </w:r>
    </w:p>
    <w:p w14:paraId="545E3D43" w14:textId="77777777" w:rsidR="00886DC7" w:rsidRPr="00BC4D79" w:rsidRDefault="00886DC7" w:rsidP="00886DC7">
      <w:pPr>
        <w:numPr>
          <w:ilvl w:val="0"/>
          <w:numId w:val="1"/>
        </w:numPr>
        <w:pBdr>
          <w:top w:val="nil"/>
          <w:left w:val="nil"/>
          <w:bottom w:val="nil"/>
          <w:right w:val="nil"/>
          <w:between w:val="nil"/>
        </w:pBdr>
        <w:spacing w:after="0" w:line="360" w:lineRule="auto"/>
        <w:rPr>
          <w:rFonts w:ascii="Times New Roman" w:hAnsi="Times New Roman" w:cs="Times New Roman"/>
          <w:b/>
          <w:i/>
          <w:color w:val="000000"/>
          <w:sz w:val="24"/>
          <w:szCs w:val="24"/>
        </w:rPr>
      </w:pPr>
      <w:r w:rsidRPr="00BC4D79">
        <w:rPr>
          <w:rFonts w:ascii="Times New Roman" w:hAnsi="Times New Roman" w:cs="Times New Roman"/>
          <w:b/>
          <w:i/>
          <w:color w:val="000000"/>
          <w:sz w:val="24"/>
          <w:szCs w:val="24"/>
        </w:rPr>
        <w:t xml:space="preserve">Checklist- </w:t>
      </w:r>
      <w:r w:rsidRPr="00BC4D79">
        <w:rPr>
          <w:rFonts w:ascii="Times New Roman" w:hAnsi="Times New Roman" w:cs="Times New Roman"/>
          <w:color w:val="000000"/>
          <w:sz w:val="24"/>
          <w:szCs w:val="24"/>
        </w:rPr>
        <w:t>The implication of this tool</w:t>
      </w:r>
      <w:r w:rsidRPr="00BC4D79">
        <w:rPr>
          <w:rFonts w:ascii="Times New Roman" w:hAnsi="Times New Roman" w:cs="Times New Roman"/>
          <w:sz w:val="24"/>
          <w:szCs w:val="24"/>
        </w:rPr>
        <w:t xml:space="preserve"> includes making a category of proposed tasks, competences or goals pertinent to the role of remote workers. In this regard, supervision can utilise this checklist for the purpose of tracking improvements areas, accomplishment and completed tasks </w:t>
      </w:r>
      <w:r w:rsidRPr="00BC4D79">
        <w:rPr>
          <w:rFonts w:ascii="Times New Roman" w:hAnsi="Times New Roman" w:cs="Times New Roman"/>
          <w:color w:val="222222"/>
          <w:sz w:val="24"/>
          <w:szCs w:val="24"/>
          <w:highlight w:val="white"/>
        </w:rPr>
        <w:t>(</w:t>
      </w:r>
      <w:proofErr w:type="spellStart"/>
      <w:r w:rsidRPr="00BC4D79">
        <w:rPr>
          <w:rFonts w:ascii="Times New Roman" w:hAnsi="Times New Roman" w:cs="Times New Roman"/>
          <w:color w:val="222222"/>
          <w:sz w:val="24"/>
          <w:szCs w:val="24"/>
          <w:highlight w:val="white"/>
        </w:rPr>
        <w:t>Narayanamurthy</w:t>
      </w:r>
      <w:proofErr w:type="spellEnd"/>
      <w:r w:rsidRPr="00BC4D79">
        <w:rPr>
          <w:rFonts w:ascii="Times New Roman" w:hAnsi="Times New Roman" w:cs="Times New Roman"/>
          <w:color w:val="222222"/>
          <w:sz w:val="24"/>
          <w:szCs w:val="24"/>
          <w:highlight w:val="white"/>
        </w:rPr>
        <w:t xml:space="preserve"> and Tortorella, 2021)</w:t>
      </w:r>
      <w:r w:rsidRPr="00BC4D79">
        <w:rPr>
          <w:rFonts w:ascii="Times New Roman" w:hAnsi="Times New Roman" w:cs="Times New Roman"/>
          <w:sz w:val="24"/>
          <w:szCs w:val="24"/>
        </w:rPr>
        <w:t xml:space="preserve">. Along with this, it can also cover several attributes such as attachments to organisation policies, communications skills, meeting deadlines and project management. </w:t>
      </w:r>
    </w:p>
    <w:p w14:paraId="3E610370" w14:textId="77777777" w:rsidR="00886DC7" w:rsidRPr="00BC4D79" w:rsidRDefault="00886DC7" w:rsidP="00886DC7">
      <w:pPr>
        <w:numPr>
          <w:ilvl w:val="0"/>
          <w:numId w:val="1"/>
        </w:numPr>
        <w:pBdr>
          <w:top w:val="nil"/>
          <w:left w:val="nil"/>
          <w:bottom w:val="nil"/>
          <w:right w:val="nil"/>
          <w:between w:val="nil"/>
        </w:pBdr>
        <w:spacing w:after="0" w:line="360" w:lineRule="auto"/>
        <w:rPr>
          <w:rFonts w:ascii="Times New Roman" w:hAnsi="Times New Roman" w:cs="Times New Roman"/>
          <w:b/>
          <w:i/>
          <w:color w:val="000000"/>
          <w:sz w:val="24"/>
          <w:szCs w:val="24"/>
        </w:rPr>
      </w:pPr>
      <w:r w:rsidRPr="00BC4D79">
        <w:rPr>
          <w:rFonts w:ascii="Times New Roman" w:hAnsi="Times New Roman" w:cs="Times New Roman"/>
          <w:b/>
          <w:i/>
          <w:color w:val="000000"/>
          <w:sz w:val="24"/>
          <w:szCs w:val="24"/>
        </w:rPr>
        <w:lastRenderedPageBreak/>
        <w:t>Performance tests</w:t>
      </w:r>
      <w:r w:rsidRPr="00BC4D79">
        <w:rPr>
          <w:rFonts w:ascii="Times New Roman" w:hAnsi="Times New Roman" w:cs="Times New Roman"/>
          <w:b/>
          <w:i/>
          <w:sz w:val="24"/>
          <w:szCs w:val="24"/>
        </w:rPr>
        <w:t>-</w:t>
      </w:r>
      <w:r w:rsidRPr="00BC4D79">
        <w:rPr>
          <w:rFonts w:ascii="Times New Roman" w:hAnsi="Times New Roman" w:cs="Times New Roman"/>
          <w:sz w:val="24"/>
          <w:szCs w:val="24"/>
        </w:rPr>
        <w:t xml:space="preserve"> In order to ensure organisational effectiveness and productivity, performance tests can be considered an important appraisal mechanism for remote employee </w:t>
      </w:r>
      <w:r w:rsidRPr="00BC4D79">
        <w:rPr>
          <w:rFonts w:ascii="Times New Roman" w:hAnsi="Times New Roman" w:cs="Times New Roman"/>
          <w:color w:val="222222"/>
          <w:sz w:val="24"/>
          <w:szCs w:val="24"/>
          <w:highlight w:val="white"/>
        </w:rPr>
        <w:t>(</w:t>
      </w:r>
      <w:proofErr w:type="spellStart"/>
      <w:r w:rsidRPr="00BC4D79">
        <w:rPr>
          <w:rFonts w:ascii="Times New Roman" w:hAnsi="Times New Roman" w:cs="Times New Roman"/>
          <w:color w:val="222222"/>
          <w:sz w:val="24"/>
          <w:szCs w:val="24"/>
          <w:highlight w:val="white"/>
        </w:rPr>
        <w:t>Aloisi</w:t>
      </w:r>
      <w:proofErr w:type="spellEnd"/>
      <w:r w:rsidRPr="00BC4D79">
        <w:rPr>
          <w:rFonts w:ascii="Times New Roman" w:hAnsi="Times New Roman" w:cs="Times New Roman"/>
          <w:color w:val="222222"/>
          <w:sz w:val="24"/>
          <w:szCs w:val="24"/>
          <w:highlight w:val="white"/>
        </w:rPr>
        <w:t xml:space="preserve"> and De Stefano, 2022)</w:t>
      </w:r>
      <w:r w:rsidRPr="00BC4D79">
        <w:rPr>
          <w:rFonts w:ascii="Times New Roman" w:hAnsi="Times New Roman" w:cs="Times New Roman"/>
          <w:sz w:val="24"/>
          <w:szCs w:val="24"/>
        </w:rPr>
        <w:t xml:space="preserve">. This includes setting particular goals or tasks for workers in order to measure their potential to pursue them within particular time periods. Considering all of these facts, it has been found that </w:t>
      </w:r>
      <w:proofErr w:type="gramStart"/>
      <w:r w:rsidRPr="00BC4D79">
        <w:rPr>
          <w:rFonts w:ascii="Times New Roman" w:hAnsi="Times New Roman" w:cs="Times New Roman"/>
          <w:sz w:val="24"/>
          <w:szCs w:val="24"/>
        </w:rPr>
        <w:t>this types of performance</w:t>
      </w:r>
      <w:proofErr w:type="gramEnd"/>
      <w:r w:rsidRPr="00BC4D79">
        <w:rPr>
          <w:rFonts w:ascii="Times New Roman" w:hAnsi="Times New Roman" w:cs="Times New Roman"/>
          <w:sz w:val="24"/>
          <w:szCs w:val="24"/>
        </w:rPr>
        <w:t xml:space="preserve"> tests emphasise the effectiveness, thoroughness and accuracy of the specific work produced by workers. Moreover, it can be pursued through objectives measures, opera reviews and client feedback by considering the consumer satisfaction scores. </w:t>
      </w:r>
    </w:p>
    <w:p w14:paraId="2ACDC032" w14:textId="77777777" w:rsidR="00886DC7" w:rsidRPr="00BC4D79" w:rsidRDefault="00886DC7" w:rsidP="00886DC7">
      <w:pPr>
        <w:pBdr>
          <w:top w:val="nil"/>
          <w:left w:val="nil"/>
          <w:bottom w:val="nil"/>
          <w:right w:val="nil"/>
          <w:between w:val="nil"/>
        </w:pBdr>
        <w:spacing w:line="360" w:lineRule="auto"/>
        <w:rPr>
          <w:rFonts w:ascii="Times New Roman" w:hAnsi="Times New Roman" w:cs="Times New Roman"/>
          <w:color w:val="000000"/>
          <w:sz w:val="24"/>
          <w:szCs w:val="24"/>
        </w:rPr>
      </w:pPr>
    </w:p>
    <w:p w14:paraId="32531635" w14:textId="77777777" w:rsidR="00886DC7" w:rsidRPr="00BC4D79" w:rsidRDefault="00886DC7" w:rsidP="00886DC7">
      <w:pPr>
        <w:pStyle w:val="1"/>
        <w:spacing w:line="360" w:lineRule="auto"/>
        <w:jc w:val="left"/>
        <w:rPr>
          <w:rFonts w:ascii="Times New Roman" w:hAnsi="Times New Roman" w:cs="Times New Roman"/>
          <w:sz w:val="24"/>
          <w:szCs w:val="24"/>
        </w:rPr>
      </w:pPr>
      <w:bookmarkStart w:id="7" w:name="_Toc161076585"/>
      <w:r w:rsidRPr="00BC4D79">
        <w:rPr>
          <w:rFonts w:ascii="Times New Roman" w:hAnsi="Times New Roman" w:cs="Times New Roman"/>
          <w:sz w:val="24"/>
          <w:szCs w:val="24"/>
        </w:rPr>
        <w:t>Conclusion</w:t>
      </w:r>
      <w:bookmarkEnd w:id="7"/>
      <w:r w:rsidRPr="00BC4D79">
        <w:rPr>
          <w:rFonts w:ascii="Times New Roman" w:hAnsi="Times New Roman" w:cs="Times New Roman"/>
          <w:sz w:val="24"/>
          <w:szCs w:val="24"/>
        </w:rPr>
        <w:t xml:space="preserve"> </w:t>
      </w:r>
    </w:p>
    <w:p w14:paraId="3887B324" w14:textId="77777777" w:rsidR="00886DC7" w:rsidRPr="00BC4D79" w:rsidRDefault="00886DC7" w:rsidP="00886DC7">
      <w:pPr>
        <w:spacing w:after="0" w:line="360" w:lineRule="auto"/>
        <w:rPr>
          <w:rFonts w:ascii="Times New Roman" w:hAnsi="Times New Roman" w:cs="Times New Roman"/>
          <w:sz w:val="24"/>
          <w:szCs w:val="24"/>
        </w:rPr>
      </w:pPr>
      <w:r w:rsidRPr="00BC4D79">
        <w:rPr>
          <w:rFonts w:ascii="Times New Roman" w:hAnsi="Times New Roman" w:cs="Times New Roman"/>
          <w:sz w:val="24"/>
          <w:szCs w:val="24"/>
        </w:rPr>
        <w:t xml:space="preserve">The implication of modern technology fosters the overall procedures, offering cost efficacy via digitization and automation. Analysing the above </w:t>
      </w:r>
      <w:proofErr w:type="gramStart"/>
      <w:r w:rsidRPr="00BC4D79">
        <w:rPr>
          <w:rFonts w:ascii="Times New Roman" w:hAnsi="Times New Roman" w:cs="Times New Roman"/>
          <w:sz w:val="24"/>
          <w:szCs w:val="24"/>
        </w:rPr>
        <w:t>study</w:t>
      </w:r>
      <w:proofErr w:type="gramEnd"/>
      <w:r w:rsidRPr="00BC4D79">
        <w:rPr>
          <w:rFonts w:ascii="Times New Roman" w:hAnsi="Times New Roman" w:cs="Times New Roman"/>
          <w:sz w:val="24"/>
          <w:szCs w:val="24"/>
        </w:rPr>
        <w:t xml:space="preserve"> it can be concluded that each performance measurement tools has its limitation and strengths when implicated to remote employees. Moreover, online performance measurement medium </w:t>
      </w:r>
      <w:proofErr w:type="gramStart"/>
      <w:r w:rsidRPr="00BC4D79">
        <w:rPr>
          <w:rFonts w:ascii="Times New Roman" w:hAnsi="Times New Roman" w:cs="Times New Roman"/>
          <w:sz w:val="24"/>
          <w:szCs w:val="24"/>
        </w:rPr>
        <w:t>centralise</w:t>
      </w:r>
      <w:proofErr w:type="gramEnd"/>
      <w:r w:rsidRPr="00BC4D79">
        <w:rPr>
          <w:rFonts w:ascii="Times New Roman" w:hAnsi="Times New Roman" w:cs="Times New Roman"/>
          <w:sz w:val="24"/>
          <w:szCs w:val="24"/>
        </w:rPr>
        <w:t xml:space="preserve"> appraisal records, employee data and performance metrics in an individual adaptable repository, prohibiting the necessity for administrative works as well as manual paperwork.  Hence, a conclusion can be drawn that employing such types of robust techniques reinforce the objectives and cultures of the organisation during working on remote mode. </w:t>
      </w:r>
    </w:p>
    <w:p w14:paraId="48F03548" w14:textId="77777777" w:rsidR="00886DC7" w:rsidRPr="00BC4D79" w:rsidRDefault="00886DC7" w:rsidP="00886DC7">
      <w:pPr>
        <w:spacing w:line="360" w:lineRule="auto"/>
        <w:rPr>
          <w:rFonts w:ascii="Times New Roman" w:hAnsi="Times New Roman" w:cs="Times New Roman"/>
          <w:sz w:val="24"/>
          <w:szCs w:val="24"/>
        </w:rPr>
      </w:pPr>
      <w:r w:rsidRPr="00BC4D79">
        <w:rPr>
          <w:rFonts w:ascii="Times New Roman" w:hAnsi="Times New Roman" w:cs="Times New Roman"/>
          <w:sz w:val="24"/>
          <w:szCs w:val="24"/>
        </w:rPr>
        <w:br w:type="page"/>
      </w:r>
    </w:p>
    <w:p w14:paraId="4238F6C1" w14:textId="77777777" w:rsidR="00886DC7" w:rsidRPr="00BC4D79" w:rsidRDefault="00886DC7" w:rsidP="00886DC7">
      <w:pPr>
        <w:spacing w:after="0" w:line="360" w:lineRule="auto"/>
        <w:rPr>
          <w:rFonts w:ascii="Times New Roman" w:hAnsi="Times New Roman" w:cs="Times New Roman"/>
          <w:sz w:val="24"/>
          <w:szCs w:val="24"/>
        </w:rPr>
      </w:pPr>
    </w:p>
    <w:p w14:paraId="1E5F1DA9" w14:textId="77777777" w:rsidR="00886DC7" w:rsidRPr="00BC4D79" w:rsidRDefault="00886DC7" w:rsidP="00886DC7">
      <w:pPr>
        <w:pStyle w:val="1"/>
        <w:spacing w:line="360" w:lineRule="auto"/>
        <w:jc w:val="left"/>
        <w:rPr>
          <w:rFonts w:ascii="Times New Roman" w:hAnsi="Times New Roman" w:cs="Times New Roman"/>
          <w:sz w:val="24"/>
          <w:szCs w:val="24"/>
        </w:rPr>
      </w:pPr>
      <w:bookmarkStart w:id="8" w:name="_Toc161076586"/>
      <w:r w:rsidRPr="00BC4D79">
        <w:rPr>
          <w:rFonts w:ascii="Times New Roman" w:hAnsi="Times New Roman" w:cs="Times New Roman"/>
          <w:sz w:val="24"/>
          <w:szCs w:val="24"/>
        </w:rPr>
        <w:t>List of sources</w:t>
      </w:r>
      <w:bookmarkEnd w:id="8"/>
      <w:r w:rsidRPr="00BC4D79">
        <w:rPr>
          <w:rFonts w:ascii="Times New Roman" w:hAnsi="Times New Roman" w:cs="Times New Roman"/>
          <w:sz w:val="24"/>
          <w:szCs w:val="24"/>
        </w:rPr>
        <w:t xml:space="preserve"> </w:t>
      </w:r>
    </w:p>
    <w:p w14:paraId="4201A42D" w14:textId="77777777" w:rsidR="00886DC7" w:rsidRPr="00BC4D79" w:rsidRDefault="00886DC7" w:rsidP="00886DC7">
      <w:pPr>
        <w:spacing w:line="360" w:lineRule="auto"/>
        <w:ind w:left="360"/>
        <w:rPr>
          <w:rFonts w:ascii="Times New Roman" w:hAnsi="Times New Roman" w:cs="Times New Roman"/>
          <w:color w:val="222222"/>
          <w:sz w:val="24"/>
          <w:szCs w:val="24"/>
          <w:highlight w:val="white"/>
        </w:rPr>
      </w:pPr>
      <w:proofErr w:type="spellStart"/>
      <w:r w:rsidRPr="00BC4D79">
        <w:rPr>
          <w:rFonts w:ascii="Times New Roman" w:hAnsi="Times New Roman" w:cs="Times New Roman"/>
          <w:color w:val="222222"/>
          <w:sz w:val="24"/>
          <w:szCs w:val="24"/>
          <w:highlight w:val="white"/>
        </w:rPr>
        <w:t>Adisa</w:t>
      </w:r>
      <w:proofErr w:type="spellEnd"/>
      <w:r w:rsidRPr="00BC4D79">
        <w:rPr>
          <w:rFonts w:ascii="Times New Roman" w:hAnsi="Times New Roman" w:cs="Times New Roman"/>
          <w:color w:val="222222"/>
          <w:sz w:val="24"/>
          <w:szCs w:val="24"/>
          <w:highlight w:val="white"/>
        </w:rPr>
        <w:t xml:space="preserve">, T.A., </w:t>
      </w:r>
      <w:proofErr w:type="spellStart"/>
      <w:r w:rsidRPr="00BC4D79">
        <w:rPr>
          <w:rFonts w:ascii="Times New Roman" w:hAnsi="Times New Roman" w:cs="Times New Roman"/>
          <w:color w:val="222222"/>
          <w:sz w:val="24"/>
          <w:szCs w:val="24"/>
          <w:highlight w:val="white"/>
        </w:rPr>
        <w:t>Ogbonnaya</w:t>
      </w:r>
      <w:proofErr w:type="spellEnd"/>
      <w:r w:rsidRPr="00BC4D79">
        <w:rPr>
          <w:rFonts w:ascii="Times New Roman" w:hAnsi="Times New Roman" w:cs="Times New Roman"/>
          <w:color w:val="222222"/>
          <w:sz w:val="24"/>
          <w:szCs w:val="24"/>
          <w:highlight w:val="white"/>
        </w:rPr>
        <w:t xml:space="preserve">, C. and Adekoya, O.D., 2023. Remote working and employee engagement: a qualitative study of British workers during the pandemic. </w:t>
      </w:r>
      <w:r w:rsidRPr="00BC4D79">
        <w:rPr>
          <w:rFonts w:ascii="Times New Roman" w:hAnsi="Times New Roman" w:cs="Times New Roman"/>
          <w:i/>
          <w:color w:val="222222"/>
          <w:sz w:val="24"/>
          <w:szCs w:val="24"/>
          <w:highlight w:val="white"/>
        </w:rPr>
        <w:t>Information Technology &amp; People</w:t>
      </w:r>
      <w:r w:rsidRPr="00BC4D79">
        <w:rPr>
          <w:rFonts w:ascii="Times New Roman" w:hAnsi="Times New Roman" w:cs="Times New Roman"/>
          <w:color w:val="222222"/>
          <w:sz w:val="24"/>
          <w:szCs w:val="24"/>
          <w:highlight w:val="white"/>
        </w:rPr>
        <w:t xml:space="preserve">, </w:t>
      </w:r>
      <w:r w:rsidRPr="00BC4D79">
        <w:rPr>
          <w:rFonts w:ascii="Times New Roman" w:hAnsi="Times New Roman" w:cs="Times New Roman"/>
          <w:i/>
          <w:color w:val="222222"/>
          <w:sz w:val="24"/>
          <w:szCs w:val="24"/>
          <w:highlight w:val="white"/>
        </w:rPr>
        <w:t>36</w:t>
      </w:r>
      <w:r w:rsidRPr="00BC4D79">
        <w:rPr>
          <w:rFonts w:ascii="Times New Roman" w:hAnsi="Times New Roman" w:cs="Times New Roman"/>
          <w:color w:val="222222"/>
          <w:sz w:val="24"/>
          <w:szCs w:val="24"/>
          <w:highlight w:val="white"/>
        </w:rPr>
        <w:t>(5), pp.1835-1850.</w:t>
      </w:r>
    </w:p>
    <w:p w14:paraId="54042CA3" w14:textId="77777777" w:rsidR="00886DC7" w:rsidRPr="00BC4D79" w:rsidRDefault="00886DC7" w:rsidP="00886DC7">
      <w:pPr>
        <w:spacing w:line="360" w:lineRule="auto"/>
        <w:ind w:left="360"/>
        <w:rPr>
          <w:rFonts w:ascii="Times New Roman" w:hAnsi="Times New Roman" w:cs="Times New Roman"/>
          <w:color w:val="1155CC"/>
          <w:sz w:val="24"/>
          <w:szCs w:val="24"/>
          <w:highlight w:val="white"/>
          <w:u w:val="single"/>
        </w:rPr>
      </w:pPr>
      <w:hyperlink r:id="rId7">
        <w:r w:rsidRPr="00BC4D79">
          <w:rPr>
            <w:rFonts w:ascii="Times New Roman" w:hAnsi="Times New Roman" w:cs="Times New Roman"/>
            <w:color w:val="1155CC"/>
            <w:sz w:val="24"/>
            <w:szCs w:val="24"/>
            <w:highlight w:val="white"/>
            <w:u w:val="single"/>
          </w:rPr>
          <w:t>https://repository.uel.ac.uk/download/f8f474e0eca42c17d9f43a8381175b6a3f629ab261f2d5b7812076b2d38a3d2f/291476/ITP-Accepted%20Version.pdf</w:t>
        </w:r>
      </w:hyperlink>
    </w:p>
    <w:p w14:paraId="3F313E55" w14:textId="77777777" w:rsidR="00886DC7" w:rsidRPr="00BC4D79" w:rsidRDefault="00886DC7" w:rsidP="00886DC7">
      <w:pPr>
        <w:spacing w:line="360" w:lineRule="auto"/>
        <w:ind w:left="360"/>
        <w:rPr>
          <w:rFonts w:ascii="Times New Roman" w:hAnsi="Times New Roman" w:cs="Times New Roman"/>
          <w:color w:val="222222"/>
          <w:sz w:val="24"/>
          <w:szCs w:val="24"/>
          <w:highlight w:val="white"/>
        </w:rPr>
      </w:pPr>
      <w:proofErr w:type="spellStart"/>
      <w:r w:rsidRPr="00BC4D79">
        <w:rPr>
          <w:rFonts w:ascii="Times New Roman" w:hAnsi="Times New Roman" w:cs="Times New Roman"/>
          <w:color w:val="222222"/>
          <w:sz w:val="24"/>
          <w:szCs w:val="24"/>
          <w:highlight w:val="white"/>
        </w:rPr>
        <w:t>Aloisi</w:t>
      </w:r>
      <w:proofErr w:type="spellEnd"/>
      <w:r w:rsidRPr="00BC4D79">
        <w:rPr>
          <w:rFonts w:ascii="Times New Roman" w:hAnsi="Times New Roman" w:cs="Times New Roman"/>
          <w:color w:val="222222"/>
          <w:sz w:val="24"/>
          <w:szCs w:val="24"/>
          <w:highlight w:val="white"/>
        </w:rPr>
        <w:t>, A. and De Stefano, V., 2022. Essential jobs, remote work and digital surveillance: Addressing the COVID</w:t>
      </w:r>
      <w:r w:rsidRPr="00BC4D79">
        <w:rPr>
          <w:rFonts w:ascii="Cambria Math" w:hAnsi="Cambria Math" w:cs="Cambria Math"/>
          <w:color w:val="222222"/>
          <w:sz w:val="24"/>
          <w:szCs w:val="24"/>
          <w:highlight w:val="white"/>
        </w:rPr>
        <w:t>‐</w:t>
      </w:r>
      <w:r w:rsidRPr="00BC4D79">
        <w:rPr>
          <w:rFonts w:ascii="Times New Roman" w:hAnsi="Times New Roman" w:cs="Times New Roman"/>
          <w:color w:val="222222"/>
          <w:sz w:val="24"/>
          <w:szCs w:val="24"/>
          <w:highlight w:val="white"/>
        </w:rPr>
        <w:t xml:space="preserve">19 pandemic panopticon. </w:t>
      </w:r>
      <w:r w:rsidRPr="00BC4D79">
        <w:rPr>
          <w:rFonts w:ascii="Times New Roman" w:hAnsi="Times New Roman" w:cs="Times New Roman"/>
          <w:i/>
          <w:color w:val="222222"/>
          <w:sz w:val="24"/>
          <w:szCs w:val="24"/>
          <w:highlight w:val="white"/>
        </w:rPr>
        <w:t>International Labour Review</w:t>
      </w:r>
      <w:r w:rsidRPr="00BC4D79">
        <w:rPr>
          <w:rFonts w:ascii="Times New Roman" w:hAnsi="Times New Roman" w:cs="Times New Roman"/>
          <w:color w:val="222222"/>
          <w:sz w:val="24"/>
          <w:szCs w:val="24"/>
          <w:highlight w:val="white"/>
        </w:rPr>
        <w:t xml:space="preserve">, </w:t>
      </w:r>
      <w:r w:rsidRPr="00BC4D79">
        <w:rPr>
          <w:rFonts w:ascii="Times New Roman" w:hAnsi="Times New Roman" w:cs="Times New Roman"/>
          <w:i/>
          <w:color w:val="222222"/>
          <w:sz w:val="24"/>
          <w:szCs w:val="24"/>
          <w:highlight w:val="white"/>
        </w:rPr>
        <w:t>161</w:t>
      </w:r>
      <w:r w:rsidRPr="00BC4D79">
        <w:rPr>
          <w:rFonts w:ascii="Times New Roman" w:hAnsi="Times New Roman" w:cs="Times New Roman"/>
          <w:color w:val="222222"/>
          <w:sz w:val="24"/>
          <w:szCs w:val="24"/>
          <w:highlight w:val="white"/>
        </w:rPr>
        <w:t xml:space="preserve">(2), pp.289-314. </w:t>
      </w:r>
    </w:p>
    <w:p w14:paraId="5F3129E7" w14:textId="77777777" w:rsidR="00886DC7" w:rsidRPr="00BC4D79" w:rsidRDefault="00886DC7" w:rsidP="00886DC7">
      <w:pPr>
        <w:spacing w:line="360" w:lineRule="auto"/>
        <w:ind w:left="360"/>
        <w:rPr>
          <w:rFonts w:ascii="Times New Roman" w:hAnsi="Times New Roman" w:cs="Times New Roman"/>
          <w:color w:val="222222"/>
          <w:sz w:val="24"/>
          <w:szCs w:val="24"/>
          <w:highlight w:val="white"/>
        </w:rPr>
      </w:pPr>
      <w:hyperlink r:id="rId8">
        <w:r w:rsidRPr="00BC4D79">
          <w:rPr>
            <w:rFonts w:ascii="Times New Roman" w:hAnsi="Times New Roman" w:cs="Times New Roman"/>
            <w:color w:val="1155CC"/>
            <w:sz w:val="24"/>
            <w:szCs w:val="24"/>
            <w:highlight w:val="white"/>
            <w:u w:val="single"/>
          </w:rPr>
          <w:t>https://ejournal.metromedia.education/index.php/mark/article/download/43/53</w:t>
        </w:r>
      </w:hyperlink>
    </w:p>
    <w:p w14:paraId="7C2179C0" w14:textId="77777777" w:rsidR="00886DC7" w:rsidRPr="00BC4D79" w:rsidRDefault="00886DC7" w:rsidP="00886DC7">
      <w:pPr>
        <w:spacing w:line="360" w:lineRule="auto"/>
        <w:ind w:left="360"/>
        <w:rPr>
          <w:rFonts w:ascii="Times New Roman" w:hAnsi="Times New Roman" w:cs="Times New Roman"/>
          <w:color w:val="222222"/>
          <w:sz w:val="24"/>
          <w:szCs w:val="24"/>
          <w:highlight w:val="white"/>
        </w:rPr>
      </w:pPr>
      <w:proofErr w:type="spellStart"/>
      <w:r w:rsidRPr="00BC4D79">
        <w:rPr>
          <w:rFonts w:ascii="Times New Roman" w:hAnsi="Times New Roman" w:cs="Times New Roman"/>
          <w:color w:val="222222"/>
          <w:sz w:val="24"/>
          <w:szCs w:val="24"/>
          <w:highlight w:val="white"/>
        </w:rPr>
        <w:t>Auton</w:t>
      </w:r>
      <w:proofErr w:type="spellEnd"/>
      <w:r w:rsidRPr="00BC4D79">
        <w:rPr>
          <w:rFonts w:ascii="Times New Roman" w:hAnsi="Times New Roman" w:cs="Times New Roman"/>
          <w:color w:val="222222"/>
          <w:sz w:val="24"/>
          <w:szCs w:val="24"/>
          <w:highlight w:val="white"/>
        </w:rPr>
        <w:t xml:space="preserve">, J.C. and Sturman, D., 2024. Teleworking during the COVID-19 pandemic: the job demands and job resources associated with telework outcomes. </w:t>
      </w:r>
      <w:r w:rsidRPr="00BC4D79">
        <w:rPr>
          <w:rFonts w:ascii="Times New Roman" w:hAnsi="Times New Roman" w:cs="Times New Roman"/>
          <w:i/>
          <w:color w:val="222222"/>
          <w:sz w:val="24"/>
          <w:szCs w:val="24"/>
          <w:highlight w:val="white"/>
        </w:rPr>
        <w:t>Australian Psychologist</w:t>
      </w:r>
      <w:r w:rsidRPr="00BC4D79">
        <w:rPr>
          <w:rFonts w:ascii="Times New Roman" w:hAnsi="Times New Roman" w:cs="Times New Roman"/>
          <w:color w:val="222222"/>
          <w:sz w:val="24"/>
          <w:szCs w:val="24"/>
          <w:highlight w:val="white"/>
        </w:rPr>
        <w:t>, pp.1-13.</w:t>
      </w:r>
    </w:p>
    <w:p w14:paraId="2B48BE1A" w14:textId="77777777" w:rsidR="00886DC7" w:rsidRPr="00BC4D79" w:rsidRDefault="00886DC7" w:rsidP="00886DC7">
      <w:pPr>
        <w:spacing w:line="360" w:lineRule="auto"/>
        <w:ind w:left="360"/>
        <w:rPr>
          <w:rFonts w:ascii="Times New Roman" w:hAnsi="Times New Roman" w:cs="Times New Roman"/>
          <w:color w:val="222222"/>
          <w:sz w:val="24"/>
          <w:szCs w:val="24"/>
          <w:highlight w:val="white"/>
        </w:rPr>
      </w:pPr>
      <w:hyperlink r:id="rId9">
        <w:r w:rsidRPr="00BC4D79">
          <w:rPr>
            <w:rFonts w:ascii="Times New Roman" w:hAnsi="Times New Roman" w:cs="Times New Roman"/>
            <w:color w:val="1155CC"/>
            <w:sz w:val="24"/>
            <w:szCs w:val="24"/>
            <w:highlight w:val="white"/>
            <w:u w:val="single"/>
          </w:rPr>
          <w:t>https://www.tandfonline.com/doi/pdf/10.1080/00050067.2024.2322707</w:t>
        </w:r>
      </w:hyperlink>
    </w:p>
    <w:p w14:paraId="20B1AEF5" w14:textId="77777777" w:rsidR="00886DC7" w:rsidRPr="00BC4D79" w:rsidRDefault="00886DC7" w:rsidP="00886DC7">
      <w:pPr>
        <w:spacing w:line="360" w:lineRule="auto"/>
        <w:ind w:left="360"/>
        <w:rPr>
          <w:rFonts w:ascii="Times New Roman" w:hAnsi="Times New Roman" w:cs="Times New Roman"/>
          <w:color w:val="222222"/>
          <w:sz w:val="24"/>
          <w:szCs w:val="24"/>
          <w:highlight w:val="white"/>
        </w:rPr>
      </w:pPr>
      <w:r w:rsidRPr="00BC4D79">
        <w:rPr>
          <w:rFonts w:ascii="Times New Roman" w:hAnsi="Times New Roman" w:cs="Times New Roman"/>
          <w:color w:val="222222"/>
          <w:sz w:val="24"/>
          <w:szCs w:val="24"/>
          <w:highlight w:val="white"/>
        </w:rPr>
        <w:t xml:space="preserve">Campo, A.M.D.V., Avolio, B. and </w:t>
      </w:r>
      <w:proofErr w:type="spellStart"/>
      <w:r w:rsidRPr="00BC4D79">
        <w:rPr>
          <w:rFonts w:ascii="Times New Roman" w:hAnsi="Times New Roman" w:cs="Times New Roman"/>
          <w:color w:val="222222"/>
          <w:sz w:val="24"/>
          <w:szCs w:val="24"/>
          <w:highlight w:val="white"/>
        </w:rPr>
        <w:t>Carlier</w:t>
      </w:r>
      <w:proofErr w:type="spellEnd"/>
      <w:r w:rsidRPr="00BC4D79">
        <w:rPr>
          <w:rFonts w:ascii="Times New Roman" w:hAnsi="Times New Roman" w:cs="Times New Roman"/>
          <w:color w:val="222222"/>
          <w:sz w:val="24"/>
          <w:szCs w:val="24"/>
          <w:highlight w:val="white"/>
        </w:rPr>
        <w:t xml:space="preserve">, S.I., 2021. The relationship between telework, job performance, work–life balance and family supportive supervisor behaviours in the context of COVID-19. </w:t>
      </w:r>
      <w:r w:rsidRPr="00BC4D79">
        <w:rPr>
          <w:rFonts w:ascii="Times New Roman" w:hAnsi="Times New Roman" w:cs="Times New Roman"/>
          <w:i/>
          <w:color w:val="222222"/>
          <w:sz w:val="24"/>
          <w:szCs w:val="24"/>
          <w:highlight w:val="white"/>
        </w:rPr>
        <w:t>Global Business Review</w:t>
      </w:r>
      <w:r w:rsidRPr="00BC4D79">
        <w:rPr>
          <w:rFonts w:ascii="Times New Roman" w:hAnsi="Times New Roman" w:cs="Times New Roman"/>
          <w:color w:val="222222"/>
          <w:sz w:val="24"/>
          <w:szCs w:val="24"/>
          <w:highlight w:val="white"/>
        </w:rPr>
        <w:t>, p.09721509211049918.</w:t>
      </w:r>
    </w:p>
    <w:p w14:paraId="5B91B9BB" w14:textId="77777777" w:rsidR="00886DC7" w:rsidRPr="00BC4D79" w:rsidRDefault="00886DC7" w:rsidP="00886DC7">
      <w:pPr>
        <w:spacing w:line="360" w:lineRule="auto"/>
        <w:ind w:left="360"/>
        <w:rPr>
          <w:rFonts w:ascii="Times New Roman" w:hAnsi="Times New Roman" w:cs="Times New Roman"/>
          <w:color w:val="222222"/>
          <w:sz w:val="24"/>
          <w:szCs w:val="24"/>
          <w:highlight w:val="white"/>
        </w:rPr>
      </w:pPr>
      <w:hyperlink r:id="rId10">
        <w:r w:rsidRPr="00BC4D79">
          <w:rPr>
            <w:rFonts w:ascii="Times New Roman" w:hAnsi="Times New Roman" w:cs="Times New Roman"/>
            <w:color w:val="1155CC"/>
            <w:sz w:val="24"/>
            <w:szCs w:val="24"/>
            <w:highlight w:val="white"/>
            <w:u w:val="single"/>
          </w:rPr>
          <w:t>https://www.academia.edu/download/69819906/PPM_2021_03_Riyanto.pdf</w:t>
        </w:r>
      </w:hyperlink>
    </w:p>
    <w:p w14:paraId="008F14C7" w14:textId="77777777" w:rsidR="00886DC7" w:rsidRPr="00BC4D79" w:rsidRDefault="00886DC7" w:rsidP="00886DC7">
      <w:pPr>
        <w:spacing w:line="360" w:lineRule="auto"/>
        <w:ind w:left="360"/>
        <w:rPr>
          <w:rFonts w:ascii="Times New Roman" w:hAnsi="Times New Roman" w:cs="Times New Roman"/>
          <w:color w:val="222222"/>
          <w:sz w:val="24"/>
          <w:szCs w:val="24"/>
          <w:highlight w:val="white"/>
        </w:rPr>
      </w:pPr>
      <w:r w:rsidRPr="00BC4D79">
        <w:rPr>
          <w:rFonts w:ascii="Times New Roman" w:hAnsi="Times New Roman" w:cs="Times New Roman"/>
          <w:color w:val="222222"/>
          <w:sz w:val="24"/>
          <w:szCs w:val="24"/>
          <w:highlight w:val="white"/>
        </w:rPr>
        <w:t xml:space="preserve">Diab-Bahman, R. and Al-Enzi, A., 2020. The impact of COVID-19 pandemic on conventional work settings. </w:t>
      </w:r>
      <w:r w:rsidRPr="00BC4D79">
        <w:rPr>
          <w:rFonts w:ascii="Times New Roman" w:hAnsi="Times New Roman" w:cs="Times New Roman"/>
          <w:i/>
          <w:color w:val="222222"/>
          <w:sz w:val="24"/>
          <w:szCs w:val="24"/>
          <w:highlight w:val="white"/>
        </w:rPr>
        <w:t>International Journal of Sociology and Social Policy</w:t>
      </w:r>
      <w:r w:rsidRPr="00BC4D79">
        <w:rPr>
          <w:rFonts w:ascii="Times New Roman" w:hAnsi="Times New Roman" w:cs="Times New Roman"/>
          <w:color w:val="222222"/>
          <w:sz w:val="24"/>
          <w:szCs w:val="24"/>
          <w:highlight w:val="white"/>
        </w:rPr>
        <w:t xml:space="preserve">, </w:t>
      </w:r>
      <w:r w:rsidRPr="00BC4D79">
        <w:rPr>
          <w:rFonts w:ascii="Times New Roman" w:hAnsi="Times New Roman" w:cs="Times New Roman"/>
          <w:i/>
          <w:color w:val="222222"/>
          <w:sz w:val="24"/>
          <w:szCs w:val="24"/>
          <w:highlight w:val="white"/>
        </w:rPr>
        <w:t>40</w:t>
      </w:r>
      <w:r w:rsidRPr="00BC4D79">
        <w:rPr>
          <w:rFonts w:ascii="Times New Roman" w:hAnsi="Times New Roman" w:cs="Times New Roman"/>
          <w:color w:val="222222"/>
          <w:sz w:val="24"/>
          <w:szCs w:val="24"/>
          <w:highlight w:val="white"/>
        </w:rPr>
        <w:t>(9/10), pp.909-927.</w:t>
      </w:r>
    </w:p>
    <w:p w14:paraId="0C1CC19B" w14:textId="77777777" w:rsidR="00886DC7" w:rsidRPr="00BC4D79" w:rsidRDefault="00886DC7" w:rsidP="00886DC7">
      <w:pPr>
        <w:spacing w:line="360" w:lineRule="auto"/>
        <w:ind w:left="360"/>
        <w:rPr>
          <w:rFonts w:ascii="Times New Roman" w:hAnsi="Times New Roman" w:cs="Times New Roman"/>
          <w:color w:val="222222"/>
          <w:sz w:val="24"/>
          <w:szCs w:val="24"/>
          <w:highlight w:val="white"/>
        </w:rPr>
      </w:pPr>
      <w:hyperlink r:id="rId11">
        <w:r w:rsidRPr="00BC4D79">
          <w:rPr>
            <w:rFonts w:ascii="Times New Roman" w:hAnsi="Times New Roman" w:cs="Times New Roman"/>
            <w:color w:val="1155CC"/>
            <w:sz w:val="24"/>
            <w:szCs w:val="24"/>
            <w:highlight w:val="white"/>
            <w:u w:val="single"/>
          </w:rPr>
          <w:t>https://www.kcst.edu.kw/newsletter/Documents/Abrar_Al-Enzi_Abrar%20Al-Enzi%202020.pdf</w:t>
        </w:r>
      </w:hyperlink>
    </w:p>
    <w:p w14:paraId="463C0A56" w14:textId="77777777" w:rsidR="00886DC7" w:rsidRPr="00BC4D79" w:rsidRDefault="00886DC7" w:rsidP="00886DC7">
      <w:pPr>
        <w:spacing w:line="360" w:lineRule="auto"/>
        <w:ind w:left="360"/>
        <w:rPr>
          <w:rFonts w:ascii="Times New Roman" w:hAnsi="Times New Roman" w:cs="Times New Roman"/>
          <w:color w:val="222222"/>
          <w:sz w:val="24"/>
          <w:szCs w:val="24"/>
          <w:highlight w:val="white"/>
        </w:rPr>
      </w:pPr>
      <w:proofErr w:type="spellStart"/>
      <w:r w:rsidRPr="00BC4D79">
        <w:rPr>
          <w:rFonts w:ascii="Times New Roman" w:hAnsi="Times New Roman" w:cs="Times New Roman"/>
          <w:color w:val="222222"/>
          <w:sz w:val="24"/>
          <w:szCs w:val="24"/>
          <w:highlight w:val="white"/>
        </w:rPr>
        <w:t>Narayanamurthy</w:t>
      </w:r>
      <w:proofErr w:type="spellEnd"/>
      <w:r w:rsidRPr="00BC4D79">
        <w:rPr>
          <w:rFonts w:ascii="Times New Roman" w:hAnsi="Times New Roman" w:cs="Times New Roman"/>
          <w:color w:val="222222"/>
          <w:sz w:val="24"/>
          <w:szCs w:val="24"/>
          <w:highlight w:val="white"/>
        </w:rPr>
        <w:t xml:space="preserve">, G. and Tortorella, G., 2021. Impact of COVID-19 outbreak on employee performance–moderating role of industry 4.0 base technologies. </w:t>
      </w:r>
      <w:r w:rsidRPr="00BC4D79">
        <w:rPr>
          <w:rFonts w:ascii="Times New Roman" w:hAnsi="Times New Roman" w:cs="Times New Roman"/>
          <w:i/>
          <w:color w:val="222222"/>
          <w:sz w:val="24"/>
          <w:szCs w:val="24"/>
          <w:highlight w:val="white"/>
        </w:rPr>
        <w:t>International journal of production economics</w:t>
      </w:r>
      <w:r w:rsidRPr="00BC4D79">
        <w:rPr>
          <w:rFonts w:ascii="Times New Roman" w:hAnsi="Times New Roman" w:cs="Times New Roman"/>
          <w:color w:val="222222"/>
          <w:sz w:val="24"/>
          <w:szCs w:val="24"/>
          <w:highlight w:val="white"/>
        </w:rPr>
        <w:t xml:space="preserve">, </w:t>
      </w:r>
      <w:r w:rsidRPr="00BC4D79">
        <w:rPr>
          <w:rFonts w:ascii="Times New Roman" w:hAnsi="Times New Roman" w:cs="Times New Roman"/>
          <w:i/>
          <w:color w:val="222222"/>
          <w:sz w:val="24"/>
          <w:szCs w:val="24"/>
          <w:highlight w:val="white"/>
        </w:rPr>
        <w:t>234</w:t>
      </w:r>
      <w:r w:rsidRPr="00BC4D79">
        <w:rPr>
          <w:rFonts w:ascii="Times New Roman" w:hAnsi="Times New Roman" w:cs="Times New Roman"/>
          <w:color w:val="222222"/>
          <w:sz w:val="24"/>
          <w:szCs w:val="24"/>
          <w:highlight w:val="white"/>
        </w:rPr>
        <w:t xml:space="preserve">, p.108075. </w:t>
      </w:r>
    </w:p>
    <w:p w14:paraId="08655EF9" w14:textId="77777777" w:rsidR="00886DC7" w:rsidRPr="00BC4D79" w:rsidRDefault="00886DC7" w:rsidP="00886DC7">
      <w:pPr>
        <w:spacing w:line="360" w:lineRule="auto"/>
        <w:ind w:left="360"/>
        <w:rPr>
          <w:rFonts w:ascii="Times New Roman" w:hAnsi="Times New Roman" w:cs="Times New Roman"/>
          <w:color w:val="222222"/>
          <w:sz w:val="24"/>
          <w:szCs w:val="24"/>
          <w:highlight w:val="white"/>
        </w:rPr>
      </w:pPr>
      <w:hyperlink r:id="rId12">
        <w:r w:rsidRPr="00BC4D79">
          <w:rPr>
            <w:rFonts w:ascii="Times New Roman" w:hAnsi="Times New Roman" w:cs="Times New Roman"/>
            <w:color w:val="1155CC"/>
            <w:sz w:val="24"/>
            <w:szCs w:val="24"/>
            <w:highlight w:val="white"/>
            <w:u w:val="single"/>
          </w:rPr>
          <w:t>https://www.ncbi.nlm.nih.gov/pmc/articles/PMC9759299/</w:t>
        </w:r>
      </w:hyperlink>
    </w:p>
    <w:p w14:paraId="33F92A75" w14:textId="77777777" w:rsidR="00886DC7" w:rsidRPr="00BC4D79" w:rsidRDefault="00886DC7" w:rsidP="00886DC7">
      <w:pPr>
        <w:spacing w:line="360" w:lineRule="auto"/>
        <w:ind w:left="360"/>
        <w:rPr>
          <w:rFonts w:ascii="Times New Roman" w:hAnsi="Times New Roman" w:cs="Times New Roman"/>
          <w:color w:val="222222"/>
          <w:sz w:val="24"/>
          <w:szCs w:val="24"/>
          <w:highlight w:val="white"/>
        </w:rPr>
      </w:pPr>
      <w:proofErr w:type="spellStart"/>
      <w:r w:rsidRPr="00BC4D79">
        <w:rPr>
          <w:rFonts w:ascii="Times New Roman" w:hAnsi="Times New Roman" w:cs="Times New Roman"/>
          <w:color w:val="222222"/>
          <w:sz w:val="24"/>
          <w:szCs w:val="24"/>
          <w:highlight w:val="white"/>
        </w:rPr>
        <w:lastRenderedPageBreak/>
        <w:t>Shirmohammadi</w:t>
      </w:r>
      <w:proofErr w:type="spellEnd"/>
      <w:r w:rsidRPr="00BC4D79">
        <w:rPr>
          <w:rFonts w:ascii="Times New Roman" w:hAnsi="Times New Roman" w:cs="Times New Roman"/>
          <w:color w:val="222222"/>
          <w:sz w:val="24"/>
          <w:szCs w:val="24"/>
          <w:highlight w:val="white"/>
        </w:rPr>
        <w:t xml:space="preserve">, M., Au, W.C. and </w:t>
      </w:r>
      <w:proofErr w:type="spellStart"/>
      <w:r w:rsidRPr="00BC4D79">
        <w:rPr>
          <w:rFonts w:ascii="Times New Roman" w:hAnsi="Times New Roman" w:cs="Times New Roman"/>
          <w:color w:val="222222"/>
          <w:sz w:val="24"/>
          <w:szCs w:val="24"/>
          <w:highlight w:val="white"/>
        </w:rPr>
        <w:t>Beigi</w:t>
      </w:r>
      <w:proofErr w:type="spellEnd"/>
      <w:r w:rsidRPr="00BC4D79">
        <w:rPr>
          <w:rFonts w:ascii="Times New Roman" w:hAnsi="Times New Roman" w:cs="Times New Roman"/>
          <w:color w:val="222222"/>
          <w:sz w:val="24"/>
          <w:szCs w:val="24"/>
          <w:highlight w:val="white"/>
        </w:rPr>
        <w:t xml:space="preserve">, M., 2022. Remote work and work-life balance: Lessons learned from the covid-19 pandemic and suggestions for HRD practitioners. </w:t>
      </w:r>
      <w:r w:rsidRPr="00BC4D79">
        <w:rPr>
          <w:rFonts w:ascii="Times New Roman" w:hAnsi="Times New Roman" w:cs="Times New Roman"/>
          <w:i/>
          <w:color w:val="222222"/>
          <w:sz w:val="24"/>
          <w:szCs w:val="24"/>
          <w:highlight w:val="white"/>
        </w:rPr>
        <w:t>Human Resource Development International</w:t>
      </w:r>
      <w:r w:rsidRPr="00BC4D79">
        <w:rPr>
          <w:rFonts w:ascii="Times New Roman" w:hAnsi="Times New Roman" w:cs="Times New Roman"/>
          <w:color w:val="222222"/>
          <w:sz w:val="24"/>
          <w:szCs w:val="24"/>
          <w:highlight w:val="white"/>
        </w:rPr>
        <w:t xml:space="preserve">, </w:t>
      </w:r>
      <w:r w:rsidRPr="00BC4D79">
        <w:rPr>
          <w:rFonts w:ascii="Times New Roman" w:hAnsi="Times New Roman" w:cs="Times New Roman"/>
          <w:i/>
          <w:color w:val="222222"/>
          <w:sz w:val="24"/>
          <w:szCs w:val="24"/>
          <w:highlight w:val="white"/>
        </w:rPr>
        <w:t>25</w:t>
      </w:r>
      <w:r w:rsidRPr="00BC4D79">
        <w:rPr>
          <w:rFonts w:ascii="Times New Roman" w:hAnsi="Times New Roman" w:cs="Times New Roman"/>
          <w:color w:val="222222"/>
          <w:sz w:val="24"/>
          <w:szCs w:val="24"/>
          <w:highlight w:val="white"/>
        </w:rPr>
        <w:t xml:space="preserve">(2), pp.163-181. </w:t>
      </w:r>
    </w:p>
    <w:p w14:paraId="78DEA696" w14:textId="77777777" w:rsidR="00886DC7" w:rsidRPr="00BC4D79" w:rsidRDefault="00886DC7" w:rsidP="00886DC7">
      <w:pPr>
        <w:spacing w:line="360" w:lineRule="auto"/>
        <w:ind w:left="360"/>
        <w:rPr>
          <w:rFonts w:ascii="Times New Roman" w:hAnsi="Times New Roman" w:cs="Times New Roman"/>
          <w:color w:val="1155CC"/>
          <w:sz w:val="24"/>
          <w:szCs w:val="24"/>
          <w:highlight w:val="white"/>
          <w:u w:val="single"/>
        </w:rPr>
      </w:pPr>
      <w:hyperlink r:id="rId13">
        <w:r w:rsidRPr="00BC4D79">
          <w:rPr>
            <w:rFonts w:ascii="Times New Roman" w:hAnsi="Times New Roman" w:cs="Times New Roman"/>
            <w:color w:val="1155CC"/>
            <w:sz w:val="24"/>
            <w:szCs w:val="24"/>
            <w:highlight w:val="white"/>
            <w:u w:val="single"/>
          </w:rPr>
          <w:t>https://www.tandfonline.com/doi/pdf/10.1080/13678868.2022.2047380</w:t>
        </w:r>
      </w:hyperlink>
    </w:p>
    <w:p w14:paraId="10A9D1C4" w14:textId="77777777" w:rsidR="00886DC7" w:rsidRPr="00BC4D79" w:rsidRDefault="00886DC7" w:rsidP="00886DC7">
      <w:pPr>
        <w:spacing w:line="360" w:lineRule="auto"/>
        <w:ind w:left="360"/>
        <w:rPr>
          <w:rFonts w:ascii="Times New Roman" w:hAnsi="Times New Roman" w:cs="Times New Roman"/>
          <w:color w:val="222222"/>
          <w:sz w:val="24"/>
          <w:szCs w:val="24"/>
          <w:highlight w:val="white"/>
        </w:rPr>
      </w:pPr>
      <w:proofErr w:type="spellStart"/>
      <w:r w:rsidRPr="00BC4D79">
        <w:rPr>
          <w:rFonts w:ascii="Times New Roman" w:hAnsi="Times New Roman" w:cs="Times New Roman"/>
          <w:color w:val="222222"/>
          <w:sz w:val="24"/>
          <w:szCs w:val="24"/>
          <w:highlight w:val="white"/>
        </w:rPr>
        <w:t>Stanikzai</w:t>
      </w:r>
      <w:proofErr w:type="spellEnd"/>
      <w:r w:rsidRPr="00BC4D79">
        <w:rPr>
          <w:rFonts w:ascii="Times New Roman" w:hAnsi="Times New Roman" w:cs="Times New Roman"/>
          <w:color w:val="222222"/>
          <w:sz w:val="24"/>
          <w:szCs w:val="24"/>
          <w:highlight w:val="white"/>
        </w:rPr>
        <w:t xml:space="preserve">, I.U., Jawad, K. and </w:t>
      </w:r>
      <w:proofErr w:type="spellStart"/>
      <w:r w:rsidRPr="00BC4D79">
        <w:rPr>
          <w:rFonts w:ascii="Times New Roman" w:hAnsi="Times New Roman" w:cs="Times New Roman"/>
          <w:color w:val="222222"/>
          <w:sz w:val="24"/>
          <w:szCs w:val="24"/>
          <w:highlight w:val="white"/>
        </w:rPr>
        <w:t>Lawraand</w:t>
      </w:r>
      <w:proofErr w:type="spellEnd"/>
      <w:r w:rsidRPr="00BC4D79">
        <w:rPr>
          <w:rFonts w:ascii="Times New Roman" w:hAnsi="Times New Roman" w:cs="Times New Roman"/>
          <w:color w:val="222222"/>
          <w:sz w:val="24"/>
          <w:szCs w:val="24"/>
          <w:highlight w:val="white"/>
        </w:rPr>
        <w:t xml:space="preserve">, H.U., 2023. Impact of Performance Appraisals on Employee Performance in Private Universities and Institutes of Afghanistan. </w:t>
      </w:r>
    </w:p>
    <w:p w14:paraId="5DE0F6B0" w14:textId="77777777" w:rsidR="00886DC7" w:rsidRPr="00BC4D79" w:rsidRDefault="00886DC7" w:rsidP="00886DC7">
      <w:pPr>
        <w:spacing w:line="360" w:lineRule="auto"/>
        <w:ind w:left="360"/>
        <w:rPr>
          <w:rFonts w:ascii="Times New Roman" w:hAnsi="Times New Roman" w:cs="Times New Roman"/>
          <w:color w:val="222222"/>
          <w:sz w:val="24"/>
          <w:szCs w:val="24"/>
          <w:highlight w:val="white"/>
        </w:rPr>
      </w:pPr>
      <w:hyperlink r:id="rId14">
        <w:r w:rsidRPr="00BC4D79">
          <w:rPr>
            <w:rFonts w:ascii="Times New Roman" w:hAnsi="Times New Roman" w:cs="Times New Roman"/>
            <w:color w:val="1155CC"/>
            <w:sz w:val="24"/>
            <w:szCs w:val="24"/>
            <w:highlight w:val="white"/>
            <w:u w:val="single"/>
          </w:rPr>
          <w:t>https://www.researchgate.net/profile/Irfan-Ullah-Stanikzai/publication/378527775_Impact_of_Performance_Appraisals_on_Employee_Performance_in_Private_Universities_and_Institutes_of_Afghanistan/links/65df19e6e7670d36abe31ab5/Impact-of-Performance-Appraisals-on-Employee-Performance-in-Private-Universities-and-Institutes-of-Afghanistan.pdf</w:t>
        </w:r>
      </w:hyperlink>
    </w:p>
    <w:p w14:paraId="1A649768" w14:textId="77777777" w:rsidR="00886DC7" w:rsidRPr="00BC4D79" w:rsidRDefault="00886DC7" w:rsidP="00886DC7">
      <w:pPr>
        <w:spacing w:line="360" w:lineRule="auto"/>
        <w:ind w:left="360"/>
        <w:rPr>
          <w:rFonts w:ascii="Times New Roman" w:hAnsi="Times New Roman" w:cs="Times New Roman"/>
          <w:color w:val="222222"/>
          <w:sz w:val="24"/>
          <w:szCs w:val="24"/>
          <w:highlight w:val="white"/>
        </w:rPr>
      </w:pPr>
      <w:proofErr w:type="spellStart"/>
      <w:r w:rsidRPr="00BC4D79">
        <w:rPr>
          <w:rFonts w:ascii="Times New Roman" w:hAnsi="Times New Roman" w:cs="Times New Roman"/>
          <w:color w:val="222222"/>
          <w:sz w:val="24"/>
          <w:szCs w:val="24"/>
          <w:highlight w:val="white"/>
        </w:rPr>
        <w:t>Terkamo</w:t>
      </w:r>
      <w:r w:rsidRPr="00BC4D79">
        <w:rPr>
          <w:rFonts w:ascii="Cambria Math" w:hAnsi="Cambria Math" w:cs="Cambria Math"/>
          <w:color w:val="222222"/>
          <w:sz w:val="24"/>
          <w:szCs w:val="24"/>
          <w:highlight w:val="white"/>
        </w:rPr>
        <w:t>‐</w:t>
      </w:r>
      <w:r w:rsidRPr="00BC4D79">
        <w:rPr>
          <w:rFonts w:ascii="Times New Roman" w:hAnsi="Times New Roman" w:cs="Times New Roman"/>
          <w:color w:val="222222"/>
          <w:sz w:val="24"/>
          <w:szCs w:val="24"/>
          <w:highlight w:val="white"/>
        </w:rPr>
        <w:t>Moisio</w:t>
      </w:r>
      <w:proofErr w:type="spellEnd"/>
      <w:r w:rsidRPr="00BC4D79">
        <w:rPr>
          <w:rFonts w:ascii="Times New Roman" w:hAnsi="Times New Roman" w:cs="Times New Roman"/>
          <w:color w:val="222222"/>
          <w:sz w:val="24"/>
          <w:szCs w:val="24"/>
          <w:highlight w:val="white"/>
        </w:rPr>
        <w:t xml:space="preserve">, A., Karki, S., </w:t>
      </w:r>
      <w:proofErr w:type="spellStart"/>
      <w:r w:rsidRPr="00BC4D79">
        <w:rPr>
          <w:rFonts w:ascii="Times New Roman" w:hAnsi="Times New Roman" w:cs="Times New Roman"/>
          <w:color w:val="222222"/>
          <w:sz w:val="24"/>
          <w:szCs w:val="24"/>
          <w:highlight w:val="white"/>
        </w:rPr>
        <w:t>Kangasniemi</w:t>
      </w:r>
      <w:proofErr w:type="spellEnd"/>
      <w:r w:rsidRPr="00BC4D79">
        <w:rPr>
          <w:rFonts w:ascii="Times New Roman" w:hAnsi="Times New Roman" w:cs="Times New Roman"/>
          <w:color w:val="222222"/>
          <w:sz w:val="24"/>
          <w:szCs w:val="24"/>
          <w:highlight w:val="white"/>
        </w:rPr>
        <w:t xml:space="preserve">, M., </w:t>
      </w:r>
      <w:proofErr w:type="spellStart"/>
      <w:r w:rsidRPr="00BC4D79">
        <w:rPr>
          <w:rFonts w:ascii="Times New Roman" w:hAnsi="Times New Roman" w:cs="Times New Roman"/>
          <w:color w:val="222222"/>
          <w:sz w:val="24"/>
          <w:szCs w:val="24"/>
          <w:highlight w:val="white"/>
        </w:rPr>
        <w:t>Lammintakanen</w:t>
      </w:r>
      <w:proofErr w:type="spellEnd"/>
      <w:r w:rsidRPr="00BC4D79">
        <w:rPr>
          <w:rFonts w:ascii="Times New Roman" w:hAnsi="Times New Roman" w:cs="Times New Roman"/>
          <w:color w:val="222222"/>
          <w:sz w:val="24"/>
          <w:szCs w:val="24"/>
          <w:highlight w:val="white"/>
        </w:rPr>
        <w:t xml:space="preserve">, J. and </w:t>
      </w:r>
      <w:proofErr w:type="spellStart"/>
      <w:r w:rsidRPr="00BC4D79">
        <w:rPr>
          <w:rFonts w:ascii="Times New Roman" w:hAnsi="Times New Roman" w:cs="Times New Roman"/>
          <w:color w:val="222222"/>
          <w:sz w:val="24"/>
          <w:szCs w:val="24"/>
          <w:highlight w:val="white"/>
        </w:rPr>
        <w:t>Häggman</w:t>
      </w:r>
      <w:r w:rsidRPr="00BC4D79">
        <w:rPr>
          <w:rFonts w:ascii="Cambria Math" w:hAnsi="Cambria Math" w:cs="Cambria Math"/>
          <w:color w:val="222222"/>
          <w:sz w:val="24"/>
          <w:szCs w:val="24"/>
          <w:highlight w:val="white"/>
        </w:rPr>
        <w:t>‐</w:t>
      </w:r>
      <w:r w:rsidRPr="00BC4D79">
        <w:rPr>
          <w:rFonts w:ascii="Times New Roman" w:hAnsi="Times New Roman" w:cs="Times New Roman"/>
          <w:color w:val="222222"/>
          <w:sz w:val="24"/>
          <w:szCs w:val="24"/>
          <w:highlight w:val="white"/>
        </w:rPr>
        <w:t>Laitila</w:t>
      </w:r>
      <w:proofErr w:type="spellEnd"/>
      <w:r w:rsidRPr="00BC4D79">
        <w:rPr>
          <w:rFonts w:ascii="Times New Roman" w:hAnsi="Times New Roman" w:cs="Times New Roman"/>
          <w:color w:val="222222"/>
          <w:sz w:val="24"/>
          <w:szCs w:val="24"/>
          <w:highlight w:val="white"/>
        </w:rPr>
        <w:t xml:space="preserve">, A., 2022. Towards remote leadership in health care: Lessons learned from an integrative review. </w:t>
      </w:r>
      <w:r w:rsidRPr="00BC4D79">
        <w:rPr>
          <w:rFonts w:ascii="Times New Roman" w:hAnsi="Times New Roman" w:cs="Times New Roman"/>
          <w:i/>
          <w:color w:val="222222"/>
          <w:sz w:val="24"/>
          <w:szCs w:val="24"/>
          <w:highlight w:val="white"/>
        </w:rPr>
        <w:t>Journal of advanced nursing</w:t>
      </w:r>
      <w:r w:rsidRPr="00BC4D79">
        <w:rPr>
          <w:rFonts w:ascii="Times New Roman" w:hAnsi="Times New Roman" w:cs="Times New Roman"/>
          <w:color w:val="222222"/>
          <w:sz w:val="24"/>
          <w:szCs w:val="24"/>
          <w:highlight w:val="white"/>
        </w:rPr>
        <w:t xml:space="preserve">, </w:t>
      </w:r>
      <w:r w:rsidRPr="00BC4D79">
        <w:rPr>
          <w:rFonts w:ascii="Times New Roman" w:hAnsi="Times New Roman" w:cs="Times New Roman"/>
          <w:i/>
          <w:color w:val="222222"/>
          <w:sz w:val="24"/>
          <w:szCs w:val="24"/>
          <w:highlight w:val="white"/>
        </w:rPr>
        <w:t>78</w:t>
      </w:r>
      <w:r w:rsidRPr="00BC4D79">
        <w:rPr>
          <w:rFonts w:ascii="Times New Roman" w:hAnsi="Times New Roman" w:cs="Times New Roman"/>
          <w:color w:val="222222"/>
          <w:sz w:val="24"/>
          <w:szCs w:val="24"/>
          <w:highlight w:val="white"/>
        </w:rPr>
        <w:t>(3), pp.595-608.</w:t>
      </w:r>
    </w:p>
    <w:p w14:paraId="20111F9D" w14:textId="77777777" w:rsidR="00886DC7" w:rsidRPr="00BC4D79" w:rsidRDefault="00886DC7" w:rsidP="00886DC7">
      <w:pPr>
        <w:spacing w:line="360" w:lineRule="auto"/>
        <w:ind w:left="360"/>
        <w:rPr>
          <w:rFonts w:ascii="Times New Roman" w:hAnsi="Times New Roman" w:cs="Times New Roman"/>
          <w:color w:val="222222"/>
          <w:sz w:val="24"/>
          <w:szCs w:val="24"/>
          <w:highlight w:val="white"/>
        </w:rPr>
      </w:pPr>
      <w:hyperlink r:id="rId15">
        <w:r w:rsidRPr="00BC4D79">
          <w:rPr>
            <w:rFonts w:ascii="Times New Roman" w:hAnsi="Times New Roman" w:cs="Times New Roman"/>
            <w:color w:val="1155CC"/>
            <w:sz w:val="24"/>
            <w:szCs w:val="24"/>
            <w:highlight w:val="white"/>
            <w:u w:val="single"/>
          </w:rPr>
          <w:t>https://onlinelibrary.wiley.com/doi/pdfdirect/10.1111/jan.15028</w:t>
        </w:r>
      </w:hyperlink>
    </w:p>
    <w:p w14:paraId="4BF691AB" w14:textId="77777777" w:rsidR="00886DC7" w:rsidRPr="00BC4D79" w:rsidRDefault="00886DC7" w:rsidP="00886DC7">
      <w:pPr>
        <w:spacing w:line="360" w:lineRule="auto"/>
        <w:ind w:left="360"/>
        <w:rPr>
          <w:rFonts w:ascii="Times New Roman" w:hAnsi="Times New Roman" w:cs="Times New Roman"/>
          <w:color w:val="222222"/>
          <w:sz w:val="24"/>
          <w:szCs w:val="24"/>
        </w:rPr>
      </w:pPr>
      <w:proofErr w:type="spellStart"/>
      <w:r w:rsidRPr="00BC4D79">
        <w:rPr>
          <w:rFonts w:ascii="Times New Roman" w:hAnsi="Times New Roman" w:cs="Times New Roman"/>
          <w:color w:val="222222"/>
          <w:sz w:val="24"/>
          <w:szCs w:val="24"/>
          <w:highlight w:val="white"/>
        </w:rPr>
        <w:t>Tovmasyan</w:t>
      </w:r>
      <w:proofErr w:type="spellEnd"/>
      <w:r w:rsidRPr="00BC4D79">
        <w:rPr>
          <w:rFonts w:ascii="Times New Roman" w:hAnsi="Times New Roman" w:cs="Times New Roman"/>
          <w:color w:val="222222"/>
          <w:sz w:val="24"/>
          <w:szCs w:val="24"/>
          <w:highlight w:val="white"/>
        </w:rPr>
        <w:t xml:space="preserve">, G. and Minasyan, D., 2020. The Impact of Motivation on Work Efficiency for Both Employers. </w:t>
      </w:r>
      <w:r w:rsidRPr="00BC4D79">
        <w:rPr>
          <w:rFonts w:ascii="Times New Roman" w:hAnsi="Times New Roman" w:cs="Times New Roman"/>
          <w:i/>
          <w:color w:val="222222"/>
          <w:sz w:val="24"/>
          <w:szCs w:val="24"/>
          <w:highlight w:val="white"/>
        </w:rPr>
        <w:t>Business Ethics and Leadership</w:t>
      </w:r>
      <w:r w:rsidRPr="00BC4D79">
        <w:rPr>
          <w:rFonts w:ascii="Times New Roman" w:hAnsi="Times New Roman" w:cs="Times New Roman"/>
          <w:color w:val="222222"/>
          <w:sz w:val="24"/>
          <w:szCs w:val="24"/>
          <w:highlight w:val="white"/>
        </w:rPr>
        <w:t xml:space="preserve">, </w:t>
      </w:r>
      <w:r w:rsidRPr="00BC4D79">
        <w:rPr>
          <w:rFonts w:ascii="Times New Roman" w:hAnsi="Times New Roman" w:cs="Times New Roman"/>
          <w:i/>
          <w:color w:val="222222"/>
          <w:sz w:val="24"/>
          <w:szCs w:val="24"/>
          <w:highlight w:val="white"/>
        </w:rPr>
        <w:t>4</w:t>
      </w:r>
      <w:r w:rsidRPr="00BC4D79">
        <w:rPr>
          <w:rFonts w:ascii="Times New Roman" w:hAnsi="Times New Roman" w:cs="Times New Roman"/>
          <w:color w:val="222222"/>
          <w:sz w:val="24"/>
          <w:szCs w:val="24"/>
          <w:highlight w:val="white"/>
        </w:rPr>
        <w:t>(3).</w:t>
      </w:r>
    </w:p>
    <w:p w14:paraId="4D3F1979" w14:textId="77777777" w:rsidR="00886DC7" w:rsidRPr="00BC4D79" w:rsidRDefault="00886DC7" w:rsidP="00886DC7">
      <w:pPr>
        <w:spacing w:line="360" w:lineRule="auto"/>
        <w:ind w:left="360"/>
        <w:rPr>
          <w:rFonts w:ascii="Times New Roman" w:hAnsi="Times New Roman" w:cs="Times New Roman"/>
          <w:color w:val="222222"/>
          <w:sz w:val="24"/>
          <w:szCs w:val="24"/>
          <w:highlight w:val="white"/>
        </w:rPr>
      </w:pPr>
      <w:hyperlink r:id="rId16">
        <w:r w:rsidRPr="00BC4D79">
          <w:rPr>
            <w:rFonts w:ascii="Times New Roman" w:hAnsi="Times New Roman" w:cs="Times New Roman"/>
            <w:color w:val="1155CC"/>
            <w:sz w:val="24"/>
            <w:szCs w:val="24"/>
            <w:highlight w:val="white"/>
            <w:u w:val="single"/>
          </w:rPr>
          <w:t>https://hal.science/hal-03697858/document</w:t>
        </w:r>
      </w:hyperlink>
    </w:p>
    <w:p w14:paraId="08C11452" w14:textId="77777777" w:rsidR="00886DC7" w:rsidRPr="00BC4D79" w:rsidRDefault="00886DC7" w:rsidP="00886DC7">
      <w:pPr>
        <w:spacing w:line="360" w:lineRule="auto"/>
        <w:ind w:left="360"/>
        <w:rPr>
          <w:rFonts w:ascii="Times New Roman" w:hAnsi="Times New Roman" w:cs="Times New Roman"/>
          <w:color w:val="222222"/>
          <w:sz w:val="24"/>
          <w:szCs w:val="24"/>
          <w:highlight w:val="white"/>
        </w:rPr>
      </w:pPr>
      <w:proofErr w:type="spellStart"/>
      <w:r w:rsidRPr="00BC4D79">
        <w:rPr>
          <w:rFonts w:ascii="Times New Roman" w:hAnsi="Times New Roman" w:cs="Times New Roman"/>
          <w:color w:val="222222"/>
          <w:sz w:val="24"/>
          <w:szCs w:val="24"/>
          <w:highlight w:val="white"/>
        </w:rPr>
        <w:t>Yener</w:t>
      </w:r>
      <w:proofErr w:type="spellEnd"/>
      <w:r w:rsidRPr="00BC4D79">
        <w:rPr>
          <w:rFonts w:ascii="Times New Roman" w:hAnsi="Times New Roman" w:cs="Times New Roman"/>
          <w:color w:val="222222"/>
          <w:sz w:val="24"/>
          <w:szCs w:val="24"/>
          <w:highlight w:val="white"/>
        </w:rPr>
        <w:t xml:space="preserve">, S., Arslan, A. and </w:t>
      </w:r>
      <w:proofErr w:type="spellStart"/>
      <w:r w:rsidRPr="00BC4D79">
        <w:rPr>
          <w:rFonts w:ascii="Times New Roman" w:hAnsi="Times New Roman" w:cs="Times New Roman"/>
          <w:color w:val="222222"/>
          <w:sz w:val="24"/>
          <w:szCs w:val="24"/>
          <w:highlight w:val="white"/>
        </w:rPr>
        <w:t>Kilinç</w:t>
      </w:r>
      <w:proofErr w:type="spellEnd"/>
      <w:r w:rsidRPr="00BC4D79">
        <w:rPr>
          <w:rFonts w:ascii="Times New Roman" w:hAnsi="Times New Roman" w:cs="Times New Roman"/>
          <w:color w:val="222222"/>
          <w:sz w:val="24"/>
          <w:szCs w:val="24"/>
          <w:highlight w:val="white"/>
        </w:rPr>
        <w:t xml:space="preserve">, S., 2021. The moderating roles of technological self-efficacy and time management in the technostress and employee performance relationship through burnout. </w:t>
      </w:r>
      <w:r w:rsidRPr="00BC4D79">
        <w:rPr>
          <w:rFonts w:ascii="Times New Roman" w:hAnsi="Times New Roman" w:cs="Times New Roman"/>
          <w:i/>
          <w:color w:val="222222"/>
          <w:sz w:val="24"/>
          <w:szCs w:val="24"/>
          <w:highlight w:val="white"/>
        </w:rPr>
        <w:t>Information Technology &amp; People</w:t>
      </w:r>
      <w:r w:rsidRPr="00BC4D79">
        <w:rPr>
          <w:rFonts w:ascii="Times New Roman" w:hAnsi="Times New Roman" w:cs="Times New Roman"/>
          <w:color w:val="222222"/>
          <w:sz w:val="24"/>
          <w:szCs w:val="24"/>
          <w:highlight w:val="white"/>
        </w:rPr>
        <w:t xml:space="preserve">, </w:t>
      </w:r>
      <w:r w:rsidRPr="00BC4D79">
        <w:rPr>
          <w:rFonts w:ascii="Times New Roman" w:hAnsi="Times New Roman" w:cs="Times New Roman"/>
          <w:i/>
          <w:color w:val="222222"/>
          <w:sz w:val="24"/>
          <w:szCs w:val="24"/>
          <w:highlight w:val="white"/>
        </w:rPr>
        <w:t>34</w:t>
      </w:r>
      <w:r w:rsidRPr="00BC4D79">
        <w:rPr>
          <w:rFonts w:ascii="Times New Roman" w:hAnsi="Times New Roman" w:cs="Times New Roman"/>
          <w:color w:val="222222"/>
          <w:sz w:val="24"/>
          <w:szCs w:val="24"/>
          <w:highlight w:val="white"/>
        </w:rPr>
        <w:t xml:space="preserve">(7), pp.1890-1919. </w:t>
      </w:r>
    </w:p>
    <w:p w14:paraId="72354DB3" w14:textId="77777777" w:rsidR="00886DC7" w:rsidRPr="00BC4D79" w:rsidRDefault="00886DC7" w:rsidP="00886DC7">
      <w:pPr>
        <w:spacing w:line="360" w:lineRule="auto"/>
        <w:ind w:left="360"/>
        <w:rPr>
          <w:rFonts w:ascii="Times New Roman" w:hAnsi="Times New Roman" w:cs="Times New Roman"/>
          <w:color w:val="222222"/>
          <w:sz w:val="24"/>
          <w:szCs w:val="24"/>
          <w:highlight w:val="white"/>
        </w:rPr>
      </w:pPr>
      <w:hyperlink r:id="rId17">
        <w:r w:rsidRPr="00BC4D79">
          <w:rPr>
            <w:rFonts w:ascii="Times New Roman" w:hAnsi="Times New Roman" w:cs="Times New Roman"/>
            <w:color w:val="1155CC"/>
            <w:sz w:val="24"/>
            <w:szCs w:val="24"/>
            <w:highlight w:val="white"/>
            <w:u w:val="single"/>
          </w:rPr>
          <w:t>https://www.researchgate.net/profile/Sebahattin-Kilinc/publication/350789165_The_moderating_roles_of_technological_self-efficacy_and_time_management_in_the_technostress_and_employee_performance_relationship_through_burnout/links/6071e8d792851c8a7bba89bb/The-moderating-roles-of-technological-self-efficacy-and-time-management-in-the-technostress-and-employee-performance-relationship-through-burnout.pdf</w:t>
        </w:r>
      </w:hyperlink>
    </w:p>
    <w:p w14:paraId="01F2C9E9" w14:textId="77777777" w:rsidR="00886DC7" w:rsidRPr="00BC4D79" w:rsidRDefault="00886DC7" w:rsidP="00886DC7">
      <w:pPr>
        <w:spacing w:line="360" w:lineRule="auto"/>
        <w:ind w:left="360"/>
        <w:rPr>
          <w:rFonts w:ascii="Times New Roman" w:hAnsi="Times New Roman" w:cs="Times New Roman"/>
          <w:color w:val="222222"/>
          <w:sz w:val="24"/>
          <w:szCs w:val="24"/>
          <w:highlight w:val="white"/>
        </w:rPr>
      </w:pPr>
    </w:p>
    <w:p w14:paraId="5A38A91D" w14:textId="77777777" w:rsidR="00886DC7" w:rsidRPr="00BC4D79" w:rsidRDefault="00886DC7" w:rsidP="00886DC7">
      <w:pPr>
        <w:spacing w:line="360" w:lineRule="auto"/>
        <w:rPr>
          <w:rFonts w:ascii="Times New Roman" w:hAnsi="Times New Roman" w:cs="Times New Roman"/>
          <w:sz w:val="24"/>
          <w:szCs w:val="24"/>
        </w:rPr>
      </w:pPr>
    </w:p>
    <w:p w14:paraId="1F2C5A72" w14:textId="77777777" w:rsidR="00960027" w:rsidRDefault="00886DC7"/>
    <w:sectPr w:rsidR="00960027" w:rsidSect="000449C2">
      <w:footerReference w:type="default" r:id="rId18"/>
      <w:pgSz w:w="11906" w:h="16838"/>
      <w:pgMar w:top="1440" w:right="1440" w:bottom="1440" w:left="1440" w:header="708" w:footer="708" w:gutter="0"/>
      <w:pgNumType w:start="1"/>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8808876"/>
      <w:docPartObj>
        <w:docPartGallery w:val="Page Numbers (Bottom of Page)"/>
        <w:docPartUnique/>
      </w:docPartObj>
    </w:sdtPr>
    <w:sdtEndPr>
      <w:rPr>
        <w:noProof/>
      </w:rPr>
    </w:sdtEndPr>
    <w:sdtContent>
      <w:p w14:paraId="4E20D378" w14:textId="77777777" w:rsidR="000449C2" w:rsidRDefault="00886DC7">
        <w:pPr>
          <w:pStyle w:val="a5"/>
          <w:jc w:val="right"/>
        </w:pPr>
        <w:r>
          <w:fldChar w:fldCharType="begin"/>
        </w:r>
        <w:r>
          <w:instrText xml:space="preserve"> PAGE   \* MERGEFORMAT </w:instrText>
        </w:r>
        <w:r>
          <w:fldChar w:fldCharType="separate"/>
        </w:r>
        <w:r>
          <w:rPr>
            <w:noProof/>
          </w:rPr>
          <w:t>5</w:t>
        </w:r>
        <w:r>
          <w:rPr>
            <w:noProof/>
          </w:rPr>
          <w:fldChar w:fldCharType="end"/>
        </w:r>
      </w:p>
    </w:sdtContent>
  </w:sdt>
  <w:p w14:paraId="5C5D78E9" w14:textId="77777777" w:rsidR="000449C2" w:rsidRDefault="00886DC7">
    <w:pPr>
      <w:pStyle w:val="a5"/>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892D35"/>
    <w:multiLevelType w:val="multilevel"/>
    <w:tmpl w:val="ECB69BF8"/>
    <w:lvl w:ilvl="0">
      <w:start w:val="20"/>
      <w:numFmt w:val="bullet"/>
      <w:lvlText w:val="-"/>
      <w:lvlJc w:val="left"/>
      <w:pPr>
        <w:ind w:left="720" w:hanging="360"/>
      </w:pPr>
      <w:rPr>
        <w:rFonts w:ascii="Calibri" w:eastAsia="Calibri" w:hAnsi="Calibri" w:cs="Calibri"/>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A171FC8"/>
    <w:multiLevelType w:val="multilevel"/>
    <w:tmpl w:val="07C6AA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2DD"/>
    <w:rsid w:val="00886DC7"/>
    <w:rsid w:val="009642DD"/>
    <w:rsid w:val="00A56811"/>
    <w:rsid w:val="00FF3D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0DE5D5-0916-4010-838A-2827BC999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6DC7"/>
    <w:rPr>
      <w:rFonts w:ascii="Calibri" w:eastAsia="Calibri" w:hAnsi="Calibri" w:cs="Calibri"/>
      <w:lang w:val="en-GB" w:eastAsia="en-IN"/>
    </w:rPr>
  </w:style>
  <w:style w:type="paragraph" w:styleId="1">
    <w:name w:val="heading 1"/>
    <w:basedOn w:val="a"/>
    <w:next w:val="a"/>
    <w:link w:val="10"/>
    <w:rsid w:val="00886DC7"/>
    <w:pPr>
      <w:keepNext/>
      <w:keepLines/>
      <w:spacing w:before="480" w:after="120"/>
      <w:jc w:val="both"/>
      <w:outlineLvl w:val="0"/>
    </w:pPr>
    <w:rPr>
      <w:b/>
      <w:color w:val="000000" w:themeColor="text1"/>
      <w:sz w:val="2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86DC7"/>
    <w:rPr>
      <w:rFonts w:ascii="Calibri" w:eastAsia="Calibri" w:hAnsi="Calibri" w:cs="Calibri"/>
      <w:b/>
      <w:color w:val="000000" w:themeColor="text1"/>
      <w:sz w:val="28"/>
      <w:szCs w:val="48"/>
      <w:lang w:val="en-GB" w:eastAsia="en-IN"/>
    </w:rPr>
  </w:style>
  <w:style w:type="paragraph" w:styleId="a3">
    <w:name w:val="TOC Heading"/>
    <w:basedOn w:val="1"/>
    <w:next w:val="a"/>
    <w:uiPriority w:val="39"/>
    <w:unhideWhenUsed/>
    <w:qFormat/>
    <w:rsid w:val="00886DC7"/>
    <w:pPr>
      <w:spacing w:before="240" w:after="0"/>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11">
    <w:name w:val="toc 1"/>
    <w:basedOn w:val="a"/>
    <w:next w:val="a"/>
    <w:autoRedefine/>
    <w:uiPriority w:val="39"/>
    <w:unhideWhenUsed/>
    <w:rsid w:val="00886DC7"/>
    <w:pPr>
      <w:spacing w:after="100"/>
    </w:pPr>
  </w:style>
  <w:style w:type="character" w:styleId="a4">
    <w:name w:val="Hyperlink"/>
    <w:basedOn w:val="a0"/>
    <w:uiPriority w:val="99"/>
    <w:unhideWhenUsed/>
    <w:rsid w:val="00886DC7"/>
    <w:rPr>
      <w:color w:val="0563C1" w:themeColor="hyperlink"/>
      <w:u w:val="single"/>
    </w:rPr>
  </w:style>
  <w:style w:type="paragraph" w:styleId="a5">
    <w:name w:val="footer"/>
    <w:basedOn w:val="a"/>
    <w:link w:val="a6"/>
    <w:uiPriority w:val="99"/>
    <w:unhideWhenUsed/>
    <w:rsid w:val="00886DC7"/>
    <w:pPr>
      <w:tabs>
        <w:tab w:val="center" w:pos="4513"/>
        <w:tab w:val="right" w:pos="9026"/>
      </w:tabs>
      <w:spacing w:after="0" w:line="240" w:lineRule="auto"/>
    </w:pPr>
  </w:style>
  <w:style w:type="character" w:customStyle="1" w:styleId="a6">
    <w:name w:val="Нижний колонтитул Знак"/>
    <w:basedOn w:val="a0"/>
    <w:link w:val="a5"/>
    <w:uiPriority w:val="99"/>
    <w:rsid w:val="00886DC7"/>
    <w:rPr>
      <w:rFonts w:ascii="Calibri" w:eastAsia="Calibri" w:hAnsi="Calibri" w:cs="Calibri"/>
      <w:lang w:val="en-GB" w:eastAsia="en-IN"/>
    </w:rPr>
  </w:style>
  <w:style w:type="paragraph" w:customStyle="1" w:styleId="paragraph">
    <w:name w:val="paragraph"/>
    <w:basedOn w:val="a"/>
    <w:rsid w:val="00886DC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textrun">
    <w:name w:val="normaltextrun"/>
    <w:basedOn w:val="a0"/>
    <w:rsid w:val="00886DC7"/>
  </w:style>
  <w:style w:type="character" w:customStyle="1" w:styleId="eop">
    <w:name w:val="eop"/>
    <w:basedOn w:val="a0"/>
    <w:rsid w:val="00886D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journal.metromedia.education/index.php/mark/article/download/43/53" TargetMode="External"/><Relationship Id="rId13" Type="http://schemas.openxmlformats.org/officeDocument/2006/relationships/hyperlink" Target="https://www.tandfonline.com/doi/pdf/10.1080/13678868.2022.2047380"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repository.uel.ac.uk/download/f8f474e0eca42c17d9f43a8381175b6a3f629ab261f2d5b7812076b2d38a3d2f/291476/ITP-Accepted%20Version.pdf" TargetMode="External"/><Relationship Id="rId12" Type="http://schemas.openxmlformats.org/officeDocument/2006/relationships/hyperlink" Target="https://www.ncbi.nlm.nih.gov/pmc/articles/PMC9759299/" TargetMode="External"/><Relationship Id="rId17" Type="http://schemas.openxmlformats.org/officeDocument/2006/relationships/hyperlink" Target="https://www.researchgate.net/profile/Sebahattin-Kilinc/publication/350789165_The_moderating_roles_of_technological_self-efficacy_and_time_management_in_the_technostress_and_employee_performance_relationship_through_burnout/links/6071e8d792851c8a7bba89bb/The-moderating-roles-of-technological-self-efficacy-and-time-management-in-the-technostress-and-employee-performance-relationship-through-burnout.pdf" TargetMode="External"/><Relationship Id="rId2" Type="http://schemas.openxmlformats.org/officeDocument/2006/relationships/styles" Target="styles.xml"/><Relationship Id="rId16" Type="http://schemas.openxmlformats.org/officeDocument/2006/relationships/hyperlink" Target="https://hal.science/hal-03697858/documen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kcst.edu.kw/newsletter/Documents/Abrar_Al-Enzi_Abrar%20Al-Enzi%202020.pdf" TargetMode="External"/><Relationship Id="rId5" Type="http://schemas.openxmlformats.org/officeDocument/2006/relationships/image" Target="media/image1.png"/><Relationship Id="rId15" Type="http://schemas.openxmlformats.org/officeDocument/2006/relationships/hyperlink" Target="https://onlinelibrary.wiley.com/doi/pdfdirect/10.1111/jan.15028" TargetMode="External"/><Relationship Id="rId10" Type="http://schemas.openxmlformats.org/officeDocument/2006/relationships/hyperlink" Target="https://www.academia.edu/download/69819906/PPM_2021_03_Riyanto.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andfonline.com/doi/pdf/10.1080/00050067.2024.2322707" TargetMode="External"/><Relationship Id="rId14" Type="http://schemas.openxmlformats.org/officeDocument/2006/relationships/hyperlink" Target="https://www.researchgate.net/profile/Irfan-Ullah-Stanikzai/publication/378527775_Impact_of_Performance_Appraisals_on_Employee_Performance_in_Private_Universities_and_Institutes_of_Afghanistan/links/65df19e6e7670d36abe31ab5/Impact-of-Performance-Appraisals-on-Employee-Performance-in-Private-Universities-and-Institutes-of-Afghanist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3179</Words>
  <Characters>18124</Characters>
  <Application>Microsoft Office Word</Application>
  <DocSecurity>0</DocSecurity>
  <Lines>151</Lines>
  <Paragraphs>42</Paragraphs>
  <ScaleCrop>false</ScaleCrop>
  <Company/>
  <LinksUpToDate>false</LinksUpToDate>
  <CharactersWithSpaces>21261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2024-04-30T18:20:00Z</dcterms:created>
  <dcterms:modified xsi:type="dcterms:W3CDTF">2024-04-30T18:20:00Z</dcterms:modified>
</cp:coreProperties>
</file>