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4715F" w:rsidP="001757AE" w:rsidRDefault="0074715F" w14:paraId="00000009" w14:textId="77777777">
      <w:pPr>
        <w:spacing w:line="480" w:lineRule="auto"/>
        <w:jc w:val="center"/>
        <w:rPr>
          <w:rFonts w:ascii="Times New Roman" w:hAnsi="Times New Roman" w:eastAsia="Times New Roman" w:cs="Times New Roman"/>
          <w:b/>
          <w:color w:val="1F1F1F"/>
          <w:sz w:val="32"/>
          <w:szCs w:val="32"/>
          <w:highlight w:val="white"/>
        </w:rPr>
      </w:pPr>
    </w:p>
    <w:p w:rsidR="0074715F" w:rsidP="001757AE" w:rsidRDefault="0074715F" w14:paraId="0000000A" w14:textId="77777777">
      <w:pPr>
        <w:spacing w:line="480" w:lineRule="auto"/>
        <w:jc w:val="center"/>
        <w:rPr>
          <w:rFonts w:ascii="Times New Roman" w:hAnsi="Times New Roman" w:eastAsia="Times New Roman" w:cs="Times New Roman"/>
          <w:b/>
          <w:color w:val="1F1F1F"/>
          <w:sz w:val="32"/>
          <w:szCs w:val="32"/>
          <w:highlight w:val="white"/>
        </w:rPr>
      </w:pPr>
    </w:p>
    <w:p w:rsidR="0074715F" w:rsidP="001757AE" w:rsidRDefault="0074715F" w14:paraId="0000000B" w14:textId="77777777">
      <w:pPr>
        <w:spacing w:line="480" w:lineRule="auto"/>
        <w:jc w:val="center"/>
        <w:rPr>
          <w:rFonts w:ascii="Times New Roman" w:hAnsi="Times New Roman" w:eastAsia="Times New Roman" w:cs="Times New Roman"/>
          <w:b/>
          <w:color w:val="1F1F1F"/>
          <w:sz w:val="32"/>
          <w:szCs w:val="32"/>
          <w:highlight w:val="white"/>
        </w:rPr>
      </w:pPr>
    </w:p>
    <w:p w:rsidR="0074715F" w:rsidP="001757AE" w:rsidRDefault="0074715F" w14:paraId="00000012" w14:textId="77777777">
      <w:pPr>
        <w:spacing w:line="480" w:lineRule="auto"/>
        <w:jc w:val="center"/>
        <w:rPr>
          <w:rFonts w:ascii="Times New Roman" w:hAnsi="Times New Roman" w:eastAsia="Times New Roman" w:cs="Times New Roman"/>
          <w:b/>
          <w:color w:val="1F1F1F"/>
          <w:sz w:val="32"/>
          <w:szCs w:val="32"/>
          <w:highlight w:val="white"/>
        </w:rPr>
      </w:pPr>
    </w:p>
    <w:p w:rsidR="0074715F" w:rsidP="001757AE" w:rsidRDefault="0074715F" w14:paraId="00000013" w14:textId="77777777">
      <w:pPr>
        <w:spacing w:line="480" w:lineRule="auto"/>
        <w:jc w:val="center"/>
        <w:rPr>
          <w:rFonts w:ascii="Times New Roman" w:hAnsi="Times New Roman" w:eastAsia="Times New Roman" w:cs="Times New Roman"/>
          <w:b/>
          <w:color w:val="1F1F1F"/>
          <w:sz w:val="32"/>
          <w:szCs w:val="32"/>
          <w:highlight w:val="white"/>
        </w:rPr>
      </w:pPr>
    </w:p>
    <w:p w:rsidR="0074715F" w:rsidP="001757AE" w:rsidRDefault="00740B17" w14:paraId="00000014" w14:textId="77777777">
      <w:pPr>
        <w:spacing w:line="480" w:lineRule="auto"/>
        <w:jc w:val="center"/>
        <w:rPr>
          <w:rFonts w:ascii="Times New Roman" w:hAnsi="Times New Roman" w:eastAsia="Times New Roman" w:cs="Times New Roman"/>
          <w:b/>
          <w:color w:val="1F1F1F"/>
          <w:sz w:val="32"/>
          <w:szCs w:val="32"/>
          <w:highlight w:val="white"/>
        </w:rPr>
      </w:pPr>
      <w:r>
        <w:rPr>
          <w:rFonts w:ascii="Times New Roman" w:hAnsi="Times New Roman" w:eastAsia="Times New Roman" w:cs="Times New Roman"/>
          <w:b/>
          <w:color w:val="1F1F1F"/>
          <w:sz w:val="32"/>
          <w:szCs w:val="32"/>
          <w:highlight w:val="white"/>
        </w:rPr>
        <w:t>Business Skills for the International Hotel Industry</w:t>
      </w:r>
    </w:p>
    <w:p w:rsidRPr="001757AE" w:rsidR="0074715F" w:rsidP="001757AE" w:rsidRDefault="00740B17" w14:paraId="00000015" w14:textId="77777777">
      <w:pPr>
        <w:spacing w:line="480" w:lineRule="auto"/>
        <w:jc w:val="center"/>
        <w:rPr>
          <w:rFonts w:ascii="Times New Roman" w:hAnsi="Times New Roman" w:eastAsia="Times New Roman" w:cs="Times New Roman"/>
          <w:bCs/>
          <w:color w:val="1F1F1F"/>
          <w:sz w:val="24"/>
          <w:szCs w:val="24"/>
          <w:highlight w:val="white"/>
        </w:rPr>
      </w:pPr>
      <w:r w:rsidRPr="001757AE">
        <w:rPr>
          <w:rFonts w:ascii="Times New Roman" w:hAnsi="Times New Roman" w:eastAsia="Times New Roman" w:cs="Times New Roman"/>
          <w:bCs/>
          <w:color w:val="1F1F1F"/>
          <w:sz w:val="24"/>
          <w:szCs w:val="24"/>
          <w:highlight w:val="white"/>
        </w:rPr>
        <w:t>The title of the Essay: Legal Issues – Fire Safety in the Hotel Industry</w:t>
      </w:r>
    </w:p>
    <w:p w:rsidRPr="001757AE" w:rsidR="0074715F" w:rsidP="001757AE" w:rsidRDefault="00740B17" w14:paraId="00000016" w14:textId="3CF82B4C">
      <w:pPr>
        <w:spacing w:line="480" w:lineRule="auto"/>
        <w:ind w:left="3600" w:firstLine="720"/>
        <w:rPr>
          <w:rFonts w:ascii="Times New Roman" w:hAnsi="Times New Roman" w:eastAsia="Times New Roman" w:cs="Times New Roman"/>
          <w:bCs/>
          <w:color w:val="1F1F1F"/>
          <w:sz w:val="24"/>
          <w:szCs w:val="24"/>
          <w:highlight w:val="white"/>
        </w:rPr>
      </w:pPr>
      <w:r w:rsidRPr="001757AE">
        <w:rPr>
          <w:rFonts w:ascii="Times New Roman" w:hAnsi="Times New Roman" w:eastAsia="Times New Roman" w:cs="Times New Roman"/>
          <w:bCs/>
          <w:color w:val="1F1F1F"/>
          <w:sz w:val="24"/>
          <w:szCs w:val="24"/>
          <w:highlight w:val="white"/>
        </w:rPr>
        <w:t>Name:</w:t>
      </w:r>
      <w:r w:rsidR="00F2292F">
        <w:rPr>
          <w:rFonts w:ascii="Times New Roman" w:hAnsi="Times New Roman" w:eastAsia="Times New Roman" w:cs="Times New Roman"/>
          <w:bCs/>
          <w:color w:val="1F1F1F"/>
          <w:sz w:val="24"/>
          <w:szCs w:val="24"/>
          <w:highlight w:val="white"/>
        </w:rPr>
        <w:t xml:space="preserve"> Ionut Alexandru Dumitru</w:t>
      </w:r>
    </w:p>
    <w:p w:rsidRPr="001757AE" w:rsidR="0074715F" w:rsidP="001757AE" w:rsidRDefault="00740B17" w14:paraId="00000017" w14:textId="7CAA2C57">
      <w:pPr>
        <w:spacing w:line="480" w:lineRule="auto"/>
        <w:ind w:left="2880" w:firstLine="720"/>
        <w:rPr>
          <w:rFonts w:ascii="Times New Roman" w:hAnsi="Times New Roman" w:eastAsia="Times New Roman" w:cs="Times New Roman"/>
          <w:bCs/>
          <w:color w:val="1F1F1F"/>
          <w:sz w:val="24"/>
          <w:szCs w:val="24"/>
          <w:highlight w:val="white"/>
        </w:rPr>
      </w:pPr>
      <w:r w:rsidRPr="001757AE">
        <w:rPr>
          <w:rFonts w:ascii="Times New Roman" w:hAnsi="Times New Roman" w:eastAsia="Times New Roman" w:cs="Times New Roman"/>
          <w:bCs/>
          <w:color w:val="1F1F1F"/>
          <w:sz w:val="24"/>
          <w:szCs w:val="24"/>
          <w:highlight w:val="white"/>
        </w:rPr>
        <w:t>Student ID number:</w:t>
      </w:r>
      <w:r w:rsidR="00D612C0">
        <w:rPr>
          <w:rFonts w:ascii="Times New Roman" w:hAnsi="Times New Roman" w:eastAsia="Times New Roman" w:cs="Times New Roman"/>
          <w:bCs/>
          <w:color w:val="1F1F1F"/>
          <w:sz w:val="24"/>
          <w:szCs w:val="24"/>
          <w:highlight w:val="white"/>
        </w:rPr>
        <w:t xml:space="preserve"> </w:t>
      </w:r>
      <w:r w:rsidR="00D612C0">
        <w:rPr>
          <w:rFonts w:ascii="Source Sans Pro" w:hAnsi="Source Sans Pro"/>
          <w:color w:val="333333"/>
          <w:shd w:val="clear" w:color="auto" w:fill="FFFFFF"/>
        </w:rPr>
        <w:t>2232734</w:t>
      </w:r>
    </w:p>
    <w:p w:rsidR="00740B17" w:rsidP="58BCE096" w:rsidRDefault="00740B17" w14:paraId="7A2C4B2E" w14:textId="32663EE3">
      <w:pPr>
        <w:spacing w:line="480" w:lineRule="auto"/>
        <w:jc w:val="center"/>
        <w:rPr>
          <w:rFonts w:ascii="Times New Roman" w:hAnsi="Times New Roman" w:eastAsia="Times New Roman" w:cs="Times New Roman"/>
          <w:color w:val="1F1F1F"/>
          <w:sz w:val="24"/>
          <w:szCs w:val="24"/>
          <w:highlight w:val="white"/>
        </w:rPr>
      </w:pPr>
      <w:r w:rsidRPr="58BCE096" w:rsidR="00740B17">
        <w:rPr>
          <w:rFonts w:ascii="Times New Roman" w:hAnsi="Times New Roman" w:eastAsia="Times New Roman" w:cs="Times New Roman"/>
          <w:color w:val="1F1F1F"/>
          <w:sz w:val="24"/>
          <w:szCs w:val="24"/>
          <w:highlight w:val="white"/>
        </w:rPr>
        <w:t>The module title: Business Skills BMIH4001</w:t>
      </w:r>
    </w:p>
    <w:p w:rsidR="11249EB8" w:rsidP="777BDF27" w:rsidRDefault="11249EB8" w14:paraId="547FA0C8" w14:textId="64E207B4">
      <w:pPr>
        <w:pStyle w:val="Normal"/>
        <w:spacing w:line="480" w:lineRule="auto"/>
        <w:jc w:val="center"/>
        <w:rPr>
          <w:rFonts w:ascii="Times New Roman" w:hAnsi="Times New Roman" w:eastAsia="Times New Roman" w:cs="Times New Roman"/>
          <w:color w:val="1F1F1F"/>
          <w:sz w:val="24"/>
          <w:szCs w:val="24"/>
          <w:highlight w:val="white"/>
        </w:rPr>
      </w:pPr>
      <w:r w:rsidRPr="3DFB137E" w:rsidR="11249EB8">
        <w:rPr>
          <w:rFonts w:ascii="Times New Roman" w:hAnsi="Times New Roman" w:eastAsia="Times New Roman" w:cs="Times New Roman"/>
          <w:color w:val="1F1F1F"/>
          <w:sz w:val="24"/>
          <w:szCs w:val="24"/>
          <w:highlight w:val="white"/>
        </w:rPr>
        <w:t xml:space="preserve">Tutor </w:t>
      </w:r>
      <w:r w:rsidRPr="3DFB137E" w:rsidR="09A7A5A7">
        <w:rPr>
          <w:rFonts w:ascii="Times New Roman" w:hAnsi="Times New Roman" w:eastAsia="Times New Roman" w:cs="Times New Roman"/>
          <w:color w:val="1F1F1F"/>
          <w:sz w:val="24"/>
          <w:szCs w:val="24"/>
          <w:highlight w:val="white"/>
        </w:rPr>
        <w:t>Name: Julia Ault</w:t>
      </w:r>
    </w:p>
    <w:p w:rsidR="4D0B4549" w:rsidP="3DFB137E" w:rsidRDefault="4D0B4549" w14:paraId="235C914D" w14:textId="3C4DA7A6">
      <w:pPr>
        <w:pStyle w:val="Normal"/>
        <w:spacing w:line="480" w:lineRule="auto"/>
        <w:jc w:val="center"/>
        <w:rPr>
          <w:rFonts w:ascii="Times New Roman" w:hAnsi="Times New Roman" w:eastAsia="Times New Roman" w:cs="Times New Roman"/>
          <w:color w:val="1F1F1F"/>
          <w:sz w:val="24"/>
          <w:szCs w:val="24"/>
          <w:highlight w:val="white"/>
        </w:rPr>
      </w:pPr>
      <w:r w:rsidRPr="3DFB137E" w:rsidR="4D0B4549">
        <w:rPr>
          <w:rFonts w:ascii="Times New Roman" w:hAnsi="Times New Roman" w:eastAsia="Times New Roman" w:cs="Times New Roman"/>
          <w:color w:val="1F1F1F"/>
          <w:sz w:val="24"/>
          <w:szCs w:val="24"/>
          <w:highlight w:val="white"/>
        </w:rPr>
        <w:t>Words Count: 500</w:t>
      </w:r>
    </w:p>
    <w:p w:rsidR="0074715F" w:rsidP="001757AE" w:rsidRDefault="00740B17" w14:paraId="00000019" w14:textId="77777777">
      <w:pPr>
        <w:spacing w:line="480" w:lineRule="auto"/>
        <w:jc w:val="center"/>
        <w:rPr>
          <w:rFonts w:ascii="Times New Roman" w:hAnsi="Times New Roman" w:eastAsia="Times New Roman" w:cs="Times New Roman"/>
          <w:b/>
          <w:color w:val="1F1F1F"/>
          <w:sz w:val="32"/>
          <w:szCs w:val="32"/>
          <w:highlight w:val="white"/>
        </w:rPr>
      </w:pPr>
      <w:r>
        <w:br w:type="page"/>
      </w:r>
    </w:p>
    <w:p w:rsidR="0074715F" w:rsidP="001757AE" w:rsidRDefault="00740B17" w14:paraId="0000001A" w14:textId="7A4C3673">
      <w:pPr>
        <w:pStyle w:val="Heading1"/>
        <w:spacing w:before="0" w:after="0" w:line="480" w:lineRule="auto"/>
        <w:jc w:val="both"/>
        <w:rPr>
          <w:rFonts w:ascii="Times New Roman" w:hAnsi="Times New Roman" w:eastAsia="Times New Roman" w:cs="Times New Roman"/>
          <w:b/>
          <w:sz w:val="28"/>
          <w:szCs w:val="28"/>
        </w:rPr>
      </w:pPr>
      <w:bookmarkStart w:name="_9tgsud4w1ou3" w:colFirst="0" w:colLast="0" w:id="0"/>
      <w:bookmarkEnd w:id="0"/>
      <w:r>
        <w:rPr>
          <w:rFonts w:ascii="Times New Roman" w:hAnsi="Times New Roman" w:eastAsia="Times New Roman" w:cs="Times New Roman"/>
          <w:b/>
          <w:sz w:val="28"/>
          <w:szCs w:val="28"/>
        </w:rPr>
        <w:lastRenderedPageBreak/>
        <w:t>Introduction</w:t>
      </w:r>
    </w:p>
    <w:p w:rsidR="0074715F" w:rsidP="001757AE" w:rsidRDefault="00740B17" w14:paraId="0000001B" w14:textId="77777777">
      <w:pPr>
        <w:spacing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variety of safety principles was acquired by the hotel industry for preventing hazardous fire events and managing their adverse impact. This kind of fire protection is an essential actionable measure to reduce accidents so that the hotel industry can ensure human life and property at its workplace.</w:t>
      </w:r>
    </w:p>
    <w:p w:rsidR="0074715F" w:rsidP="001757AE" w:rsidRDefault="00740B17" w14:paraId="0000001C" w14:textId="77777777">
      <w:pPr>
        <w:pStyle w:val="Heading1"/>
        <w:spacing w:before="0" w:after="0" w:line="480" w:lineRule="auto"/>
        <w:jc w:val="both"/>
        <w:rPr>
          <w:rFonts w:ascii="Times New Roman" w:hAnsi="Times New Roman" w:eastAsia="Times New Roman" w:cs="Times New Roman"/>
          <w:b/>
          <w:sz w:val="28"/>
          <w:szCs w:val="28"/>
        </w:rPr>
      </w:pPr>
      <w:bookmarkStart w:name="_54llw7nz1x13" w:colFirst="0" w:colLast="0" w:id="1"/>
      <w:bookmarkEnd w:id="1"/>
      <w:r>
        <w:rPr>
          <w:rFonts w:ascii="Times New Roman" w:hAnsi="Times New Roman" w:eastAsia="Times New Roman" w:cs="Times New Roman"/>
          <w:b/>
          <w:sz w:val="28"/>
          <w:szCs w:val="28"/>
        </w:rPr>
        <w:t>Description</w:t>
      </w:r>
    </w:p>
    <w:p w:rsidR="0074715F" w:rsidP="001757AE" w:rsidRDefault="00740B17" w14:paraId="0000001D" w14:textId="63124BE1">
      <w:pPr>
        <w:spacing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regulatory law of fire safety is powerful in the UK to maintain guidelines regarding fire events in the hospitality and hotel industry. </w:t>
      </w:r>
      <w:r>
        <w:rPr>
          <w:rFonts w:ascii="Times New Roman" w:hAnsi="Times New Roman" w:eastAsia="Times New Roman" w:cs="Times New Roman"/>
          <w:i/>
          <w:sz w:val="24"/>
          <w:szCs w:val="24"/>
        </w:rPr>
        <w:t>The Regulatory Reform of Fire Safety Order 2005</w:t>
      </w:r>
      <w:r>
        <w:rPr>
          <w:rFonts w:ascii="Times New Roman" w:hAnsi="Times New Roman" w:eastAsia="Times New Roman" w:cs="Times New Roman"/>
          <w:sz w:val="24"/>
          <w:szCs w:val="24"/>
        </w:rPr>
        <w:t xml:space="preserve"> (FSO) is the main act of legislation governing the fire safety purpose in the hotel industry in London and England (</w:t>
      </w:r>
      <w:r>
        <w:rPr>
          <w:rFonts w:ascii="Times New Roman" w:hAnsi="Times New Roman" w:eastAsia="Times New Roman" w:cs="Times New Roman"/>
          <w:color w:val="222222"/>
          <w:sz w:val="24"/>
          <w:szCs w:val="24"/>
          <w:highlight w:val="white"/>
        </w:rPr>
        <w:t>Gov.uk, 2023)</w:t>
      </w:r>
      <w:r>
        <w:rPr>
          <w:rFonts w:ascii="Times New Roman" w:hAnsi="Times New Roman" w:eastAsia="Times New Roman" w:cs="Times New Roman"/>
          <w:sz w:val="24"/>
          <w:szCs w:val="24"/>
        </w:rPr>
        <w:t>. FSO regulates important legal duties for fire risk assessment so that the hotel industry can take general fire protection. Another fire safety law is</w:t>
      </w:r>
      <w:r>
        <w:rPr>
          <w:rFonts w:ascii="Times New Roman" w:hAnsi="Times New Roman" w:eastAsia="Times New Roman" w:cs="Times New Roman"/>
          <w:i/>
          <w:sz w:val="24"/>
          <w:szCs w:val="24"/>
        </w:rPr>
        <w:t xml:space="preserve"> The Fire Safety Act of 2021 </w:t>
      </w:r>
      <w:r>
        <w:rPr>
          <w:rFonts w:ascii="Times New Roman" w:hAnsi="Times New Roman" w:eastAsia="Times New Roman" w:cs="Times New Roman"/>
          <w:sz w:val="24"/>
          <w:szCs w:val="24"/>
        </w:rPr>
        <w:t>which was put in place to control any kind of adverse damage that covers responsible fire precaution areas.</w:t>
      </w:r>
    </w:p>
    <w:p w:rsidR="0074715F" w:rsidP="001757AE" w:rsidRDefault="00740B17" w14:paraId="0000001E" w14:textId="77777777">
      <w:pPr>
        <w:spacing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importance of fire safety regulations in the hotel industry is to assess the risk so that the organisation can keep safety standards high at every time in its operating service (</w:t>
      </w:r>
      <w:r>
        <w:rPr>
          <w:rFonts w:ascii="Times New Roman" w:hAnsi="Times New Roman" w:eastAsia="Times New Roman" w:cs="Times New Roman"/>
          <w:color w:val="222222"/>
          <w:sz w:val="24"/>
          <w:szCs w:val="24"/>
          <w:highlight w:val="white"/>
        </w:rPr>
        <w:t xml:space="preserve">Kuo </w:t>
      </w:r>
      <w:r>
        <w:rPr>
          <w:rFonts w:ascii="Times New Roman" w:hAnsi="Times New Roman" w:eastAsia="Times New Roman" w:cs="Times New Roman"/>
          <w:i/>
          <w:color w:val="222222"/>
          <w:sz w:val="24"/>
          <w:szCs w:val="24"/>
          <w:highlight w:val="white"/>
        </w:rPr>
        <w:t xml:space="preserve">et al. </w:t>
      </w:r>
      <w:r>
        <w:rPr>
          <w:rFonts w:ascii="Times New Roman" w:hAnsi="Times New Roman" w:eastAsia="Times New Roman" w:cs="Times New Roman"/>
          <w:color w:val="222222"/>
          <w:sz w:val="24"/>
          <w:szCs w:val="24"/>
          <w:highlight w:val="white"/>
        </w:rPr>
        <w:t>2020)</w:t>
      </w:r>
      <w:r>
        <w:rPr>
          <w:rFonts w:ascii="Times New Roman" w:hAnsi="Times New Roman" w:eastAsia="Times New Roman" w:cs="Times New Roman"/>
          <w:sz w:val="24"/>
          <w:szCs w:val="24"/>
        </w:rPr>
        <w:t>. Fire safety assessment needs to be looked after by the hotel and hospitality organisations to prevent death, injuries, and property damage which brings a huge negative impact on society. The hotel industry needs to equip or install fire extinguishers and other important fire control machinery, it minimises the risk and keeps everyone safe. These are crucial steps to take fire procedures efficiently whereas fire safety alarms, evacuation channels, emergency lighting, and PAT tester surely help to detect or control the situation.</w:t>
      </w:r>
    </w:p>
    <w:p w:rsidR="0074715F" w:rsidP="001757AE" w:rsidRDefault="00740B17" w14:paraId="0000001F" w14:textId="77777777">
      <w:pPr>
        <w:spacing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Several penalties are taken by the UK Government for non-compliance with the fire safety that comes under fire safety legislation for the hotel industry. Firstly the UK Government sent the </w:t>
      </w:r>
      <w:r>
        <w:rPr>
          <w:rFonts w:ascii="Times New Roman" w:hAnsi="Times New Roman" w:eastAsia="Times New Roman" w:cs="Times New Roman"/>
          <w:i/>
          <w:sz w:val="24"/>
          <w:szCs w:val="24"/>
        </w:rPr>
        <w:lastRenderedPageBreak/>
        <w:t>Alternation notice</w:t>
      </w:r>
      <w:r>
        <w:rPr>
          <w:rFonts w:ascii="Times New Roman" w:hAnsi="Times New Roman" w:eastAsia="Times New Roman" w:cs="Times New Roman"/>
          <w:sz w:val="24"/>
          <w:szCs w:val="24"/>
        </w:rPr>
        <w:t xml:space="preserve"> so that the hotel industry can change its premises and understand the high safety risk which damages its business significantly. Secondly, the government takes another safety measure that is named an </w:t>
      </w:r>
      <w:r>
        <w:rPr>
          <w:rFonts w:ascii="Times New Roman" w:hAnsi="Times New Roman" w:eastAsia="Times New Roman" w:cs="Times New Roman"/>
          <w:i/>
          <w:sz w:val="24"/>
          <w:szCs w:val="24"/>
        </w:rPr>
        <w:t>Enforcement notice</w:t>
      </w:r>
      <w:r>
        <w:rPr>
          <w:rFonts w:ascii="Times New Roman" w:hAnsi="Times New Roman" w:eastAsia="Times New Roman" w:cs="Times New Roman"/>
          <w:sz w:val="24"/>
          <w:szCs w:val="24"/>
        </w:rPr>
        <w:t>. It is the authority to understand the serious race which is associated with the fire events and give different guidelines to improve safety assessment action that is needed to control the fire adverse events. The hospital industry would be fined or captured up to 2 years in prison for not maintaining the fire safety risk assessment. The minor penalty can be up to 5000 euros if the hotel industry does not follow fire safety regulations (</w:t>
      </w:r>
      <w:r>
        <w:rPr>
          <w:rFonts w:ascii="Times New Roman" w:hAnsi="Times New Roman" w:eastAsia="Times New Roman" w:cs="Times New Roman"/>
          <w:color w:val="222222"/>
          <w:sz w:val="24"/>
          <w:szCs w:val="24"/>
          <w:highlight w:val="white"/>
        </w:rPr>
        <w:t>Gov.uk, 2023)</w:t>
      </w:r>
      <w:r>
        <w:rPr>
          <w:rFonts w:ascii="Times New Roman" w:hAnsi="Times New Roman" w:eastAsia="Times New Roman" w:cs="Times New Roman"/>
          <w:sz w:val="24"/>
          <w:szCs w:val="24"/>
        </w:rPr>
        <w:t>. Those penalties are undergoing by the UK Home Secretary to resolve the dispute events and determine the negative circumstances to mitigate the fire safety issues.</w:t>
      </w:r>
    </w:p>
    <w:p w:rsidR="0074715F" w:rsidP="001757AE" w:rsidRDefault="00740B17" w14:paraId="00000020" w14:textId="77777777">
      <w:pPr>
        <w:pStyle w:val="Heading1"/>
        <w:spacing w:before="0" w:after="0" w:line="480" w:lineRule="auto"/>
        <w:jc w:val="both"/>
        <w:rPr>
          <w:rFonts w:ascii="Times New Roman" w:hAnsi="Times New Roman" w:eastAsia="Times New Roman" w:cs="Times New Roman"/>
          <w:b/>
          <w:sz w:val="28"/>
          <w:szCs w:val="28"/>
        </w:rPr>
      </w:pPr>
      <w:bookmarkStart w:name="_rfao7vukx36w" w:colFirst="0" w:colLast="0" w:id="2"/>
      <w:bookmarkEnd w:id="2"/>
      <w:r>
        <w:rPr>
          <w:rFonts w:ascii="Times New Roman" w:hAnsi="Times New Roman" w:eastAsia="Times New Roman" w:cs="Times New Roman"/>
          <w:b/>
          <w:sz w:val="28"/>
          <w:szCs w:val="28"/>
        </w:rPr>
        <w:t>Conclusion</w:t>
      </w:r>
    </w:p>
    <w:p w:rsidRPr="006143FF" w:rsidR="0074715F" w:rsidP="001757AE" w:rsidRDefault="00740B17" w14:paraId="00000021" w14:textId="77777777">
      <w:pPr>
        <w:spacing w:line="480" w:lineRule="auto"/>
        <w:jc w:val="both"/>
        <w:rPr>
          <w:rFonts w:ascii="Times New Roman" w:hAnsi="Times New Roman" w:cs="Times New Roman"/>
          <w:b/>
          <w:sz w:val="24"/>
          <w:szCs w:val="24"/>
        </w:rPr>
      </w:pPr>
      <w:bookmarkStart w:name="_su7dvvotteah" w:colFirst="0" w:colLast="0" w:id="3"/>
      <w:bookmarkEnd w:id="3"/>
      <w:r w:rsidRPr="006143FF">
        <w:rPr>
          <w:rFonts w:ascii="Times New Roman" w:hAnsi="Times New Roman" w:cs="Times New Roman"/>
          <w:sz w:val="24"/>
          <w:szCs w:val="24"/>
        </w:rPr>
        <w:t xml:space="preserve">From the above discussion, it can be said that the UK government has a powerful fire and rescue authority that check-in risk assessment guidelines. Additionally, different preventive measures were taken that are needed for the fire events. The FSO essentially applies in the UK hotel industry to mitigate fire safety measures so that the hospitality sector can maintain proper guidelines to avoid fire risk issues. </w:t>
      </w:r>
      <w:r w:rsidRPr="006143FF">
        <w:rPr>
          <w:rFonts w:ascii="Times New Roman" w:hAnsi="Times New Roman" w:cs="Times New Roman"/>
          <w:sz w:val="24"/>
          <w:szCs w:val="24"/>
        </w:rPr>
        <w:br w:type="page"/>
      </w:r>
    </w:p>
    <w:p w:rsidR="0074715F" w:rsidP="001757AE" w:rsidRDefault="00740B17" w14:paraId="00000022" w14:textId="594C7422">
      <w:pPr>
        <w:pStyle w:val="Heading1"/>
        <w:spacing w:line="480" w:lineRule="auto"/>
        <w:jc w:val="both"/>
        <w:rPr>
          <w:rFonts w:ascii="Times New Roman" w:hAnsi="Times New Roman" w:eastAsia="Times New Roman" w:cs="Times New Roman"/>
          <w:b/>
          <w:sz w:val="28"/>
          <w:szCs w:val="28"/>
        </w:rPr>
      </w:pPr>
      <w:bookmarkStart w:name="_9rtnrkcb10mj" w:colFirst="0" w:colLast="0" w:id="4"/>
      <w:bookmarkEnd w:id="4"/>
      <w:r>
        <w:rPr>
          <w:rFonts w:ascii="Times New Roman" w:hAnsi="Times New Roman" w:eastAsia="Times New Roman" w:cs="Times New Roman"/>
          <w:b/>
          <w:sz w:val="28"/>
          <w:szCs w:val="28"/>
        </w:rPr>
        <w:lastRenderedPageBreak/>
        <w:t>Reference</w:t>
      </w:r>
      <w:r w:rsidR="001757AE">
        <w:rPr>
          <w:rFonts w:ascii="Times New Roman" w:hAnsi="Times New Roman" w:eastAsia="Times New Roman" w:cs="Times New Roman"/>
          <w:b/>
          <w:sz w:val="28"/>
          <w:szCs w:val="28"/>
        </w:rPr>
        <w:t>s</w:t>
      </w:r>
    </w:p>
    <w:p w:rsidR="001757AE" w:rsidP="001757AE" w:rsidRDefault="001757AE" w14:paraId="24394DAC" w14:textId="0A9DA155">
      <w:pPr>
        <w:spacing w:line="48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Fire-extinguisher-maintenance, (2022). </w:t>
      </w:r>
      <w:r>
        <w:rPr>
          <w:rFonts w:ascii="Times New Roman" w:hAnsi="Times New Roman" w:eastAsia="Times New Roman" w:cs="Times New Roman"/>
          <w:i/>
          <w:color w:val="222222"/>
          <w:sz w:val="24"/>
          <w:szCs w:val="24"/>
          <w:highlight w:val="white"/>
        </w:rPr>
        <w:t xml:space="preserve">The importance of fire safety in the hospitality sector. </w:t>
      </w:r>
      <w:r>
        <w:rPr>
          <w:rFonts w:ascii="Times New Roman" w:hAnsi="Times New Roman" w:eastAsia="Times New Roman" w:cs="Times New Roman"/>
          <w:color w:val="222222"/>
          <w:sz w:val="24"/>
          <w:szCs w:val="24"/>
          <w:highlight w:val="white"/>
        </w:rPr>
        <w:t xml:space="preserve">Available at: </w:t>
      </w:r>
      <w:hyperlink w:history="1" r:id="rId10">
        <w:r w:rsidRPr="00E86C83">
          <w:rPr>
            <w:rStyle w:val="Hyperlink"/>
            <w:rFonts w:ascii="Times New Roman" w:hAnsi="Times New Roman" w:eastAsia="Times New Roman" w:cs="Times New Roman"/>
            <w:sz w:val="24"/>
            <w:szCs w:val="24"/>
            <w:highlight w:val="white"/>
          </w:rPr>
          <w:t>https://fire-extinguisher-maintenance.co.uk/blog/the-importance-of-fire-safety-in-the-hospitality-sector/</w:t>
        </w:r>
      </w:hyperlink>
      <w:r>
        <w:rPr>
          <w:rFonts w:ascii="Times New Roman" w:hAnsi="Times New Roman" w:eastAsia="Times New Roman" w:cs="Times New Roman"/>
          <w:color w:val="222222"/>
          <w:sz w:val="24"/>
          <w:szCs w:val="24"/>
          <w:highlight w:val="white"/>
        </w:rPr>
        <w:t xml:space="preserve">  [Accessed on 7th January 2023]</w:t>
      </w:r>
    </w:p>
    <w:p w:rsidR="001757AE" w:rsidP="001757AE" w:rsidRDefault="001757AE" w14:paraId="45658BD6" w14:textId="766EBD77">
      <w:pPr>
        <w:spacing w:line="48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Gov.uk, (2023). </w:t>
      </w:r>
      <w:r>
        <w:rPr>
          <w:rFonts w:ascii="Times New Roman" w:hAnsi="Times New Roman" w:eastAsia="Times New Roman" w:cs="Times New Roman"/>
          <w:i/>
          <w:color w:val="222222"/>
          <w:sz w:val="24"/>
          <w:szCs w:val="24"/>
          <w:highlight w:val="white"/>
        </w:rPr>
        <w:t>Fire safety in the workplace.</w:t>
      </w:r>
      <w:r>
        <w:rPr>
          <w:rFonts w:ascii="Times New Roman" w:hAnsi="Times New Roman" w:eastAsia="Times New Roman" w:cs="Times New Roman"/>
          <w:color w:val="222222"/>
          <w:sz w:val="24"/>
          <w:szCs w:val="24"/>
          <w:highlight w:val="white"/>
        </w:rPr>
        <w:t xml:space="preserve"> Available at: </w:t>
      </w:r>
      <w:hyperlink w:history="1" w:anchor=":~:text=Major%20penalties%20can%20have%20unlimited,to%202%20years%20in%20prison" r:id="rId11">
        <w:r w:rsidRPr="00E86C83">
          <w:rPr>
            <w:rStyle w:val="Hyperlink"/>
            <w:rFonts w:ascii="Times New Roman" w:hAnsi="Times New Roman" w:eastAsia="Times New Roman" w:cs="Times New Roman"/>
            <w:sz w:val="24"/>
            <w:szCs w:val="24"/>
            <w:highlight w:val="white"/>
          </w:rPr>
          <w:t>https://www.gov.uk/workplace-fire-safety-your-responsibilities/enforcement-appeals-and-penalties#:~:text=Major%20penalties%20can%20have%20unlimited,to%202%20years%20in%20prison</w:t>
        </w:r>
      </w:hyperlink>
      <w:r>
        <w:rPr>
          <w:rFonts w:ascii="Times New Roman" w:hAnsi="Times New Roman" w:eastAsia="Times New Roman" w:cs="Times New Roman"/>
          <w:color w:val="222222"/>
          <w:sz w:val="24"/>
          <w:szCs w:val="24"/>
          <w:highlight w:val="white"/>
        </w:rPr>
        <w:t xml:space="preserve"> [Accessed on 7th January 2023]</w:t>
      </w:r>
    </w:p>
    <w:p w:rsidR="001757AE" w:rsidP="001757AE" w:rsidRDefault="001757AE" w14:paraId="63B26E1A" w14:textId="2D02BE8C">
      <w:pPr>
        <w:spacing w:line="48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Gov.uk, (2023). </w:t>
      </w:r>
      <w:r>
        <w:rPr>
          <w:rFonts w:ascii="Times New Roman" w:hAnsi="Times New Roman" w:eastAsia="Times New Roman" w:cs="Times New Roman"/>
          <w:i/>
          <w:color w:val="222222"/>
          <w:sz w:val="24"/>
          <w:szCs w:val="24"/>
          <w:highlight w:val="white"/>
        </w:rPr>
        <w:t>Fire safety legislation: Guidance for those with legal duties</w:t>
      </w:r>
      <w:r>
        <w:rPr>
          <w:rFonts w:ascii="Times New Roman" w:hAnsi="Times New Roman" w:eastAsia="Times New Roman" w:cs="Times New Roman"/>
          <w:color w:val="222222"/>
          <w:sz w:val="24"/>
          <w:szCs w:val="24"/>
          <w:highlight w:val="white"/>
        </w:rPr>
        <w:t xml:space="preserve">. Available at: </w:t>
      </w:r>
      <w:hyperlink w:history="1" r:id="rId12">
        <w:r w:rsidRPr="00E86C83">
          <w:rPr>
            <w:rStyle w:val="Hyperlink"/>
            <w:rFonts w:ascii="Times New Roman" w:hAnsi="Times New Roman" w:eastAsia="Times New Roman" w:cs="Times New Roman"/>
            <w:sz w:val="24"/>
            <w:szCs w:val="24"/>
            <w:highlight w:val="white"/>
          </w:rPr>
          <w:t>https://www.gov.uk/government/collections/fire-safety-legislation-guidance-for-those-with-legal-duties</w:t>
        </w:r>
      </w:hyperlink>
      <w:r>
        <w:rPr>
          <w:rFonts w:ascii="Times New Roman" w:hAnsi="Times New Roman" w:eastAsia="Times New Roman" w:cs="Times New Roman"/>
          <w:color w:val="222222"/>
          <w:sz w:val="24"/>
          <w:szCs w:val="24"/>
          <w:highlight w:val="white"/>
        </w:rPr>
        <w:t>&gt; [Accessed on 7th January 2023]</w:t>
      </w:r>
    </w:p>
    <w:p w:rsidR="001757AE" w:rsidP="001757AE" w:rsidRDefault="001757AE" w14:paraId="4F36C1B9" w14:textId="331B22A9">
      <w:pPr>
        <w:spacing w:line="48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Kuo, N.T., Cheng, Y.S., Chang, K.C. and Ying, W.H., (2020). Establishing a measurement scale for safety culture in the hotel industry. </w:t>
      </w:r>
      <w:r>
        <w:rPr>
          <w:rFonts w:ascii="Times New Roman" w:hAnsi="Times New Roman" w:eastAsia="Times New Roman" w:cs="Times New Roman"/>
          <w:i/>
          <w:color w:val="222222"/>
          <w:sz w:val="24"/>
          <w:szCs w:val="24"/>
          <w:highlight w:val="white"/>
        </w:rPr>
        <w:t>Journal of Hospitality and Tourism Management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42</w:t>
      </w:r>
      <w:r>
        <w:rPr>
          <w:rFonts w:ascii="Times New Roman" w:hAnsi="Times New Roman" w:eastAsia="Times New Roman" w:cs="Times New Roman"/>
          <w:color w:val="222222"/>
          <w:sz w:val="24"/>
          <w:szCs w:val="24"/>
          <w:highlight w:val="white"/>
        </w:rPr>
        <w:t>, pp.12-28.</w:t>
      </w:r>
    </w:p>
    <w:sectPr w:rsidR="001757AE" w:rsidSect="001757AE">
      <w:headerReference w:type="default" r:id="rId13"/>
      <w:footerReference w:type="default" r:id="rId14"/>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012E" w:rsidRDefault="0032012E" w14:paraId="398B8F2F" w14:textId="77777777">
      <w:pPr>
        <w:spacing w:line="240" w:lineRule="auto"/>
      </w:pPr>
      <w:r>
        <w:separator/>
      </w:r>
    </w:p>
  </w:endnote>
  <w:endnote w:type="continuationSeparator" w:id="0">
    <w:p w:rsidR="0032012E" w:rsidRDefault="0032012E" w14:paraId="4D903BDE"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0321137"/>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rsidRPr="006C62C2" w:rsidR="0074715F" w:rsidP="006C62C2" w:rsidRDefault="006C62C2" w14:paraId="00000027" w14:textId="07380A3B">
            <w:pPr>
              <w:pStyle w:val="Footer"/>
              <w:jc w:val="right"/>
              <w:rPr>
                <w:rFonts w:ascii="Times New Roman" w:hAnsi="Times New Roman" w:cs="Times New Roman"/>
                <w:sz w:val="24"/>
                <w:szCs w:val="24"/>
              </w:rPr>
            </w:pPr>
            <w:r w:rsidRPr="006C62C2">
              <w:rPr>
                <w:rFonts w:ascii="Times New Roman" w:hAnsi="Times New Roman" w:cs="Times New Roman"/>
                <w:sz w:val="24"/>
                <w:szCs w:val="24"/>
              </w:rPr>
              <w:t xml:space="preserve">Page </w:t>
            </w:r>
            <w:r w:rsidRPr="006C62C2">
              <w:rPr>
                <w:rFonts w:ascii="Times New Roman" w:hAnsi="Times New Roman" w:cs="Times New Roman"/>
                <w:b/>
                <w:bCs/>
                <w:sz w:val="24"/>
                <w:szCs w:val="24"/>
              </w:rPr>
              <w:fldChar w:fldCharType="begin"/>
            </w:r>
            <w:r w:rsidRPr="006C62C2">
              <w:rPr>
                <w:rFonts w:ascii="Times New Roman" w:hAnsi="Times New Roman" w:cs="Times New Roman"/>
                <w:b/>
                <w:bCs/>
                <w:sz w:val="24"/>
                <w:szCs w:val="24"/>
              </w:rPr>
              <w:instrText xml:space="preserve"> PAGE </w:instrText>
            </w:r>
            <w:r w:rsidRPr="006C62C2">
              <w:rPr>
                <w:rFonts w:ascii="Times New Roman" w:hAnsi="Times New Roman" w:cs="Times New Roman"/>
                <w:b/>
                <w:bCs/>
                <w:sz w:val="24"/>
                <w:szCs w:val="24"/>
              </w:rPr>
              <w:fldChar w:fldCharType="separate"/>
            </w:r>
            <w:r w:rsidRPr="006C62C2">
              <w:rPr>
                <w:rFonts w:ascii="Times New Roman" w:hAnsi="Times New Roman" w:cs="Times New Roman"/>
                <w:b/>
                <w:bCs/>
                <w:noProof/>
                <w:sz w:val="24"/>
                <w:szCs w:val="24"/>
              </w:rPr>
              <w:t>2</w:t>
            </w:r>
            <w:r w:rsidRPr="006C62C2">
              <w:rPr>
                <w:rFonts w:ascii="Times New Roman" w:hAnsi="Times New Roman" w:cs="Times New Roman"/>
                <w:b/>
                <w:bCs/>
                <w:sz w:val="24"/>
                <w:szCs w:val="24"/>
              </w:rPr>
              <w:fldChar w:fldCharType="end"/>
            </w:r>
            <w:r w:rsidRPr="006C62C2">
              <w:rPr>
                <w:rFonts w:ascii="Times New Roman" w:hAnsi="Times New Roman" w:cs="Times New Roman"/>
                <w:sz w:val="24"/>
                <w:szCs w:val="24"/>
              </w:rPr>
              <w:t xml:space="preserve"> of </w:t>
            </w:r>
            <w:r w:rsidRPr="006C62C2">
              <w:rPr>
                <w:rFonts w:ascii="Times New Roman" w:hAnsi="Times New Roman" w:cs="Times New Roman"/>
                <w:b/>
                <w:bCs/>
                <w:sz w:val="24"/>
                <w:szCs w:val="24"/>
              </w:rPr>
              <w:fldChar w:fldCharType="begin"/>
            </w:r>
            <w:r w:rsidRPr="006C62C2">
              <w:rPr>
                <w:rFonts w:ascii="Times New Roman" w:hAnsi="Times New Roman" w:cs="Times New Roman"/>
                <w:b/>
                <w:bCs/>
                <w:sz w:val="24"/>
                <w:szCs w:val="24"/>
              </w:rPr>
              <w:instrText xml:space="preserve"> NUMPAGES  </w:instrText>
            </w:r>
            <w:r w:rsidRPr="006C62C2">
              <w:rPr>
                <w:rFonts w:ascii="Times New Roman" w:hAnsi="Times New Roman" w:cs="Times New Roman"/>
                <w:b/>
                <w:bCs/>
                <w:sz w:val="24"/>
                <w:szCs w:val="24"/>
              </w:rPr>
              <w:fldChar w:fldCharType="separate"/>
            </w:r>
            <w:r w:rsidRPr="006C62C2">
              <w:rPr>
                <w:rFonts w:ascii="Times New Roman" w:hAnsi="Times New Roman" w:cs="Times New Roman"/>
                <w:b/>
                <w:bCs/>
                <w:noProof/>
                <w:sz w:val="24"/>
                <w:szCs w:val="24"/>
              </w:rPr>
              <w:t>2</w:t>
            </w:r>
            <w:r w:rsidRPr="006C62C2">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012E" w:rsidRDefault="0032012E" w14:paraId="60425EF6" w14:textId="77777777">
      <w:pPr>
        <w:spacing w:line="240" w:lineRule="auto"/>
      </w:pPr>
      <w:r>
        <w:separator/>
      </w:r>
    </w:p>
  </w:footnote>
  <w:footnote w:type="continuationSeparator" w:id="0">
    <w:p w:rsidR="0032012E" w:rsidRDefault="0032012E" w14:paraId="165F4E65"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C62C2" w:rsidR="006C62C2" w:rsidP="006C62C2" w:rsidRDefault="006C62C2" w14:paraId="67F10465" w14:textId="4BCC3F63">
    <w:pPr>
      <w:pStyle w:val="Header"/>
      <w:jc w:val="right"/>
      <w:rPr>
        <w:rFonts w:ascii="Times New Roman" w:hAnsi="Times New Roman" w:cs="Times New Roman"/>
        <w:sz w:val="24"/>
        <w:szCs w:val="24"/>
      </w:rPr>
    </w:pPr>
    <w:r w:rsidRPr="006C62C2">
      <w:rPr>
        <w:rFonts w:ascii="Times New Roman" w:hAnsi="Times New Roman" w:cs="Times New Roman"/>
        <w:sz w:val="24"/>
        <w:szCs w:val="24"/>
      </w:rPr>
      <w:t>Business Skills for the International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15F"/>
    <w:rsid w:val="001757AE"/>
    <w:rsid w:val="0032012E"/>
    <w:rsid w:val="006143FF"/>
    <w:rsid w:val="006C62C2"/>
    <w:rsid w:val="00740B17"/>
    <w:rsid w:val="0074715F"/>
    <w:rsid w:val="009859EE"/>
    <w:rsid w:val="00B933ED"/>
    <w:rsid w:val="00D612C0"/>
    <w:rsid w:val="00DB7D28"/>
    <w:rsid w:val="00F2292F"/>
    <w:rsid w:val="09A7A5A7"/>
    <w:rsid w:val="11249EB8"/>
    <w:rsid w:val="3DFB137E"/>
    <w:rsid w:val="4448C234"/>
    <w:rsid w:val="4D0B4549"/>
    <w:rsid w:val="52797290"/>
    <w:rsid w:val="58BCE096"/>
    <w:rsid w:val="777BDF2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E1B5B"/>
  <w15:docId w15:val="{A4284763-2339-48E8-A5BE-2F1D3666C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6143FF"/>
    <w:pPr>
      <w:spacing w:before="240" w:after="0" w:line="259" w:lineRule="auto"/>
      <w:outlineLvl w:val="9"/>
    </w:pPr>
    <w:rPr>
      <w:rFonts w:asciiTheme="majorHAnsi" w:hAnsiTheme="majorHAnsi"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143FF"/>
    <w:pPr>
      <w:spacing w:after="100"/>
    </w:pPr>
  </w:style>
  <w:style w:type="character" w:styleId="Hyperlink">
    <w:name w:val="Hyperlink"/>
    <w:basedOn w:val="DefaultParagraphFont"/>
    <w:uiPriority w:val="99"/>
    <w:unhideWhenUsed/>
    <w:rsid w:val="006143FF"/>
    <w:rPr>
      <w:color w:val="0000FF" w:themeColor="hyperlink"/>
      <w:u w:val="single"/>
    </w:rPr>
  </w:style>
  <w:style w:type="paragraph" w:styleId="Header">
    <w:name w:val="header"/>
    <w:basedOn w:val="Normal"/>
    <w:link w:val="HeaderChar"/>
    <w:uiPriority w:val="99"/>
    <w:unhideWhenUsed/>
    <w:rsid w:val="00B933ED"/>
    <w:pPr>
      <w:tabs>
        <w:tab w:val="center" w:pos="4513"/>
        <w:tab w:val="right" w:pos="9026"/>
      </w:tabs>
      <w:spacing w:line="240" w:lineRule="auto"/>
    </w:pPr>
  </w:style>
  <w:style w:type="character" w:styleId="HeaderChar" w:customStyle="1">
    <w:name w:val="Header Char"/>
    <w:basedOn w:val="DefaultParagraphFont"/>
    <w:link w:val="Header"/>
    <w:uiPriority w:val="99"/>
    <w:rsid w:val="00B933ED"/>
  </w:style>
  <w:style w:type="paragraph" w:styleId="Footer">
    <w:name w:val="footer"/>
    <w:basedOn w:val="Normal"/>
    <w:link w:val="FooterChar"/>
    <w:uiPriority w:val="99"/>
    <w:unhideWhenUsed/>
    <w:rsid w:val="00B933ED"/>
    <w:pPr>
      <w:tabs>
        <w:tab w:val="center" w:pos="4513"/>
        <w:tab w:val="right" w:pos="9026"/>
      </w:tabs>
      <w:spacing w:line="240" w:lineRule="auto"/>
    </w:pPr>
  </w:style>
  <w:style w:type="character" w:styleId="FooterChar" w:customStyle="1">
    <w:name w:val="Footer Char"/>
    <w:basedOn w:val="DefaultParagraphFont"/>
    <w:link w:val="Footer"/>
    <w:uiPriority w:val="99"/>
    <w:rsid w:val="00B933ED"/>
  </w:style>
  <w:style w:type="character" w:styleId="UnresolvedMention">
    <w:name w:val="Unresolved Mention"/>
    <w:basedOn w:val="DefaultParagraphFont"/>
    <w:uiPriority w:val="99"/>
    <w:semiHidden/>
    <w:unhideWhenUsed/>
    <w:rsid w:val="001757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gov.uk/government/collections/fire-safety-legislation-guidance-for-those-with-legal-duties"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workplace-fire-safety-your-responsibilities/enforcement-appeals-and-penalties"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fire-extinguisher-maintenance.co.uk/blog/the-importance-of-fire-safety-in-the-hospitality-sector/" TargetMode="Externa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glossaryDocument" Target="glossary/document.xml" Id="R8c36b2d355074b6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4c75f11-4286-4fce-8d7b-dbab0fa7379b}"/>
      </w:docPartPr>
      <w:docPartBody>
        <w:p w14:paraId="10F514E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ac6cad0ca95d58c43528228fefe7c95e">
  <xsd:schema xmlns:xsd="http://www.w3.org/2001/XMLSchema" xmlns:xs="http://www.w3.org/2001/XMLSchema" xmlns:p="http://schemas.microsoft.com/office/2006/metadata/properties" xmlns:ns3="d8e79d84-78fb-44a9-92e9-d04bdd8f0359" targetNamespace="http://schemas.microsoft.com/office/2006/metadata/properties" ma:root="true" ma:fieldsID="4db890879690a488060bc10fe6088436"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46DAEEE7-2DDB-40B0-B924-455DE882FFC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CE69ABF-C5FE-40CC-89AF-F47995051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BC411-6ED6-465D-AA27-1A911E4A67FC}">
  <ds:schemaRefs>
    <ds:schemaRef ds:uri="http://schemas.microsoft.com/sharepoint/v3/contenttype/forms"/>
  </ds:schemaRefs>
</ds:datastoreItem>
</file>

<file path=customXml/itemProps4.xml><?xml version="1.0" encoding="utf-8"?>
<ds:datastoreItem xmlns:ds="http://schemas.openxmlformats.org/officeDocument/2006/customXml" ds:itemID="{06F46BDD-5FAF-444C-BBBF-E98A60A9F78A}">
  <ds:schemaRefs>
    <ds:schemaRef ds:uri="d8e79d84-78fb-44a9-92e9-d04bdd8f0359"/>
    <ds:schemaRef ds:uri="http://purl.org/dc/dcmitype/"/>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Ionut Alexandru Dumitru (2232734)</lastModifiedBy>
  <revision>7</revision>
  <dcterms:created xsi:type="dcterms:W3CDTF">2023-02-08T12:01:00.0000000Z</dcterms:created>
  <dcterms:modified xsi:type="dcterms:W3CDTF">2023-02-13T00:14:18.2953365Z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