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0900" w:rsidRDefault="00210900" w:rsidP="00210900">
      <w:r>
        <w:rPr>
          <w:noProof/>
          <w:lang w:eastAsia="en-GB"/>
        </w:rPr>
        <w:drawing>
          <wp:inline distT="0" distB="0" distL="0" distR="0" wp14:anchorId="5EF20714" wp14:editId="0606701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210900" w:rsidRDefault="00210900" w:rsidP="00210900"/>
    <w:p w:rsidR="00210900" w:rsidRDefault="00210900" w:rsidP="00210900">
      <w:pPr>
        <w:pStyle w:val="Modcode"/>
        <w:jc w:val="left"/>
        <w:rPr>
          <w:color w:val="FF0000"/>
        </w:rPr>
      </w:pPr>
      <w:r>
        <w:t xml:space="preserve">LEVEL </w:t>
      </w:r>
      <w:r w:rsidRPr="00872DA2">
        <w:rPr>
          <w:color w:val="000000" w:themeColor="text1"/>
        </w:rPr>
        <w:t xml:space="preserve">5 </w:t>
      </w:r>
      <w:r w:rsidRPr="00EB1F41">
        <w:rPr>
          <w:color w:val="FF0000"/>
        </w:rPr>
        <w:t xml:space="preserve">      </w:t>
      </w:r>
    </w:p>
    <w:p w:rsidR="00210900" w:rsidRDefault="00210900" w:rsidP="00210900">
      <w:pPr>
        <w:pStyle w:val="Modcode"/>
        <w:jc w:val="left"/>
        <w:rPr>
          <w:color w:val="FF0000"/>
        </w:rPr>
      </w:pPr>
      <w:r w:rsidRPr="00EB1F41">
        <w:rPr>
          <w:color w:val="FF0000"/>
        </w:rPr>
        <w:t xml:space="preserve">                                                                      </w:t>
      </w:r>
    </w:p>
    <w:p w:rsidR="00210900" w:rsidRDefault="00210900" w:rsidP="00210900">
      <w:pPr>
        <w:pStyle w:val="Modcode"/>
        <w:jc w:val="left"/>
      </w:pPr>
      <w:r>
        <w:t xml:space="preserve">SEMESTER </w:t>
      </w:r>
      <w:r w:rsidRPr="00872DA2">
        <w:rPr>
          <w:color w:val="000000" w:themeColor="text1"/>
        </w:rPr>
        <w:t>2</w:t>
      </w:r>
    </w:p>
    <w:p w:rsidR="00210900" w:rsidRDefault="00210900" w:rsidP="00210900">
      <w:pPr>
        <w:pStyle w:val="Modcode"/>
        <w:jc w:val="left"/>
      </w:pPr>
    </w:p>
    <w:p w:rsidR="00210900" w:rsidRPr="007E3A8E" w:rsidRDefault="00210900" w:rsidP="00210900">
      <w:pPr>
        <w:pStyle w:val="Modcode"/>
        <w:jc w:val="left"/>
      </w:pPr>
    </w:p>
    <w:p w:rsidR="00210900" w:rsidRPr="007E3A8E" w:rsidRDefault="00210900" w:rsidP="00210900">
      <w:pPr>
        <w:pStyle w:val="Modcode"/>
      </w:pPr>
      <w:r w:rsidRPr="007E3A8E">
        <w:t>MODULE CODE</w:t>
      </w:r>
      <w:r>
        <w:t xml:space="preserve">: </w:t>
      </w:r>
      <w:r w:rsidRPr="00074D3F">
        <w:t>SHSS5080</w:t>
      </w:r>
    </w:p>
    <w:p w:rsidR="00210900" w:rsidRDefault="00210900" w:rsidP="00210900">
      <w:pPr>
        <w:pStyle w:val="Time"/>
        <w:ind w:left="2880" w:firstLine="720"/>
        <w:rPr>
          <w:szCs w:val="28"/>
        </w:rPr>
      </w:pPr>
      <w:r w:rsidRPr="00074D3F">
        <w:t>Desks to Dens</w:t>
      </w:r>
      <w:r w:rsidRPr="00C536A6">
        <w:rPr>
          <w:szCs w:val="28"/>
        </w:rPr>
        <w:t xml:space="preserve"> </w:t>
      </w:r>
    </w:p>
    <w:p w:rsidR="00210900" w:rsidRPr="00C536A6" w:rsidRDefault="00210900" w:rsidP="00210900">
      <w:pPr>
        <w:pStyle w:val="Time"/>
        <w:rPr>
          <w:color w:val="FF0000"/>
          <w:szCs w:val="28"/>
        </w:rPr>
      </w:pPr>
      <w:r w:rsidRPr="00C536A6">
        <w:rPr>
          <w:szCs w:val="28"/>
        </w:rPr>
        <w:t xml:space="preserve">aSSESSMENT TYPE: </w:t>
      </w:r>
      <w:r>
        <w:rPr>
          <w:color w:val="000000" w:themeColor="text1"/>
          <w:szCs w:val="28"/>
        </w:rPr>
        <w:t>Child observation</w:t>
      </w:r>
    </w:p>
    <w:p w:rsidR="00210900" w:rsidRPr="00872DA2" w:rsidRDefault="00210900" w:rsidP="00210900">
      <w:pPr>
        <w:pStyle w:val="Answer"/>
        <w:rPr>
          <w:color w:val="000000" w:themeColor="text1"/>
          <w:szCs w:val="28"/>
        </w:rPr>
      </w:pPr>
      <w:r w:rsidRPr="00872DA2">
        <w:rPr>
          <w:color w:val="000000" w:themeColor="text1"/>
          <w:szCs w:val="28"/>
        </w:rPr>
        <w:t>Assessment/Component:</w:t>
      </w:r>
      <w:r>
        <w:rPr>
          <w:color w:val="000000" w:themeColor="text1"/>
          <w:szCs w:val="28"/>
        </w:rPr>
        <w:t xml:space="preserve"> 2</w:t>
      </w:r>
    </w:p>
    <w:p w:rsidR="00210900" w:rsidRDefault="00210900" w:rsidP="00210900">
      <w:pPr>
        <w:pStyle w:val="BodyText"/>
      </w:pPr>
    </w:p>
    <w:p w:rsidR="00210900" w:rsidRDefault="00210900" w:rsidP="00210900">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rsidR="00210900" w:rsidRPr="00C536A6" w:rsidRDefault="00210900" w:rsidP="00210900">
      <w:pPr>
        <w:pStyle w:val="BodyText"/>
      </w:pPr>
    </w:p>
    <w:p w:rsidR="00210900" w:rsidRDefault="00210900" w:rsidP="00210900">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rsidR="00210900" w:rsidRPr="00C536A6" w:rsidRDefault="00210900" w:rsidP="00210900">
      <w:pPr>
        <w:pStyle w:val="BodyText"/>
        <w:rPr>
          <w:b/>
          <w:sz w:val="28"/>
          <w:szCs w:val="28"/>
          <w:u w:val="single"/>
        </w:rPr>
      </w:pPr>
    </w:p>
    <w:p w:rsidR="00210900" w:rsidRPr="00872DA2" w:rsidRDefault="00210900" w:rsidP="00210900">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rsidR="00210900" w:rsidRDefault="00210900" w:rsidP="00210900">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rsidR="00210900" w:rsidRPr="00BD10B6" w:rsidRDefault="00210900" w:rsidP="00210900">
      <w:pPr>
        <w:pStyle w:val="fixed"/>
        <w:ind w:left="0" w:firstLine="0"/>
        <w:rPr>
          <w:rFonts w:ascii="Arial" w:hAnsi="Arial" w:cs="Arial"/>
          <w:b w:val="0"/>
          <w:sz w:val="22"/>
          <w:szCs w:val="22"/>
        </w:rPr>
      </w:pPr>
      <w:r>
        <w:rPr>
          <w:rFonts w:ascii="Arial" w:hAnsi="Arial" w:cs="Arial"/>
          <w:b w:val="0"/>
          <w:sz w:val="22"/>
          <w:szCs w:val="22"/>
        </w:rPr>
        <w:t>Carry out an in depth analysis of their interaction with the outdoor environment in their learning and play. Focus in particular on aspects of physical development and how their interaction with the environment contributes to the development of their physical literacy.</w:t>
      </w:r>
    </w:p>
    <w:p w:rsidR="00210900" w:rsidRPr="00C536A6" w:rsidRDefault="00210900" w:rsidP="00210900">
      <w:pPr>
        <w:pStyle w:val="BodyText"/>
        <w:rPr>
          <w:b/>
          <w:color w:val="FF0000"/>
          <w:sz w:val="28"/>
          <w:szCs w:val="28"/>
          <w:u w:val="single"/>
        </w:rPr>
      </w:pPr>
    </w:p>
    <w:p w:rsidR="00210900" w:rsidRPr="007E3A8E" w:rsidRDefault="00210900" w:rsidP="00210900">
      <w:pPr>
        <w:pStyle w:val="BodyText"/>
      </w:pPr>
    </w:p>
    <w:p w:rsidR="00210900" w:rsidRPr="007E3A8E" w:rsidRDefault="00210900" w:rsidP="00210900">
      <w:pPr>
        <w:pStyle w:val="BodyText"/>
        <w:ind w:left="720"/>
        <w:rPr>
          <w:sz w:val="28"/>
        </w:rPr>
      </w:pPr>
    </w:p>
    <w:p w:rsidR="00210900" w:rsidRPr="00C536A6" w:rsidRDefault="00210900" w:rsidP="00210900">
      <w:pPr>
        <w:rPr>
          <w:sz w:val="28"/>
          <w:szCs w:val="28"/>
        </w:rPr>
      </w:pPr>
    </w:p>
    <w:p w:rsidR="00210900" w:rsidRDefault="00210900" w:rsidP="00210900">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210900" w:rsidRDefault="00210900" w:rsidP="00210900">
      <w:pPr>
        <w:rPr>
          <w:rFonts w:ascii="Times New Roman" w:hAnsi="Times New Roman" w:cs="Times New Roman"/>
          <w:b/>
          <w:sz w:val="28"/>
          <w:szCs w:val="28"/>
        </w:rPr>
      </w:pPr>
    </w:p>
    <w:p w:rsidR="00210900" w:rsidRDefault="00210900" w:rsidP="00210900">
      <w:pPr>
        <w:rPr>
          <w:rFonts w:ascii="Times New Roman" w:hAnsi="Times New Roman" w:cs="Times New Roman"/>
          <w:b/>
          <w:sz w:val="28"/>
          <w:szCs w:val="28"/>
        </w:rPr>
      </w:pPr>
    </w:p>
    <w:p w:rsidR="00210900" w:rsidRDefault="00210900" w:rsidP="00210900">
      <w:pPr>
        <w:pStyle w:val="Subtitle"/>
        <w:jc w:val="left"/>
        <w:rPr>
          <w:b/>
          <w:bCs/>
          <w:sz w:val="24"/>
          <w:szCs w:val="24"/>
          <w:u w:val="none"/>
        </w:rPr>
      </w:pPr>
    </w:p>
    <w:p w:rsidR="00210900" w:rsidRPr="00DB29C9" w:rsidRDefault="00210900" w:rsidP="00210900">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10900" w:rsidRPr="00313008" w:rsidTr="00A6367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10900" w:rsidRPr="00313008" w:rsidRDefault="00210900" w:rsidP="00A63672">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10900" w:rsidRPr="00313008" w:rsidTr="00A63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10900" w:rsidRPr="00313008" w:rsidRDefault="00210900" w:rsidP="00A6367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10900" w:rsidRPr="00313008" w:rsidRDefault="00210900" w:rsidP="00A63672">
            <w:pPr>
              <w:pStyle w:val="Subtitle"/>
              <w:rPr>
                <w:b/>
                <w:bCs/>
                <w:sz w:val="24"/>
                <w:szCs w:val="24"/>
                <w:u w:val="none"/>
              </w:rPr>
            </w:pPr>
          </w:p>
        </w:tc>
      </w:tr>
      <w:tr w:rsidR="00210900" w:rsidRPr="00313008" w:rsidTr="00A63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10900" w:rsidRPr="00313008" w:rsidRDefault="00210900" w:rsidP="00A6367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10900" w:rsidRPr="00313008" w:rsidRDefault="00210900" w:rsidP="00A63672">
            <w:pPr>
              <w:pStyle w:val="Subtitle"/>
              <w:rPr>
                <w:b/>
                <w:bCs/>
                <w:sz w:val="24"/>
                <w:szCs w:val="24"/>
                <w:u w:val="none"/>
              </w:rPr>
            </w:pPr>
          </w:p>
        </w:tc>
      </w:tr>
      <w:tr w:rsidR="00210900" w:rsidRPr="00313008" w:rsidTr="00A63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10900" w:rsidRPr="00313008" w:rsidRDefault="00210900" w:rsidP="00A6367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10900" w:rsidRPr="00313008" w:rsidRDefault="00210900" w:rsidP="00A63672">
            <w:pPr>
              <w:pStyle w:val="Subtitle"/>
              <w:rPr>
                <w:b/>
                <w:bCs/>
                <w:sz w:val="24"/>
                <w:szCs w:val="24"/>
                <w:u w:val="none"/>
              </w:rPr>
            </w:pPr>
          </w:p>
        </w:tc>
      </w:tr>
      <w:tr w:rsidR="00210900" w:rsidRPr="00313008" w:rsidTr="00A63672">
        <w:trPr>
          <w:cantSplit/>
        </w:trPr>
        <w:tc>
          <w:tcPr>
            <w:tcW w:w="2305" w:type="dxa"/>
            <w:vMerge w:val="restart"/>
            <w:tcBorders>
              <w:top w:val="single" w:sz="4" w:space="0" w:color="auto"/>
              <w:left w:val="thinThickLargeGap" w:sz="24" w:space="0" w:color="auto"/>
              <w:bottom w:val="single" w:sz="6" w:space="0" w:color="auto"/>
            </w:tcBorders>
          </w:tcPr>
          <w:p w:rsidR="00210900" w:rsidRPr="00313008" w:rsidRDefault="00210900" w:rsidP="00A63672">
            <w:pPr>
              <w:pStyle w:val="Subtitle"/>
              <w:jc w:val="left"/>
              <w:rPr>
                <w:b/>
                <w:bCs/>
                <w:sz w:val="24"/>
                <w:szCs w:val="24"/>
                <w:u w:val="none"/>
              </w:rPr>
            </w:pPr>
          </w:p>
          <w:p w:rsidR="00210900" w:rsidRPr="009574BA" w:rsidRDefault="00210900" w:rsidP="00A6367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210900" w:rsidRPr="00313008" w:rsidRDefault="00210900" w:rsidP="00A63672">
            <w:pPr>
              <w:ind w:left="113" w:right="113"/>
              <w:rPr>
                <w:sz w:val="16"/>
                <w:szCs w:val="16"/>
              </w:rPr>
            </w:pPr>
            <w:r w:rsidRPr="00313008">
              <w:rPr>
                <w:sz w:val="16"/>
                <w:szCs w:val="16"/>
              </w:rPr>
              <w:t>Learning</w:t>
            </w:r>
          </w:p>
          <w:p w:rsidR="00210900" w:rsidRPr="00313008" w:rsidRDefault="00210900" w:rsidP="00A63672">
            <w:pPr>
              <w:ind w:left="113" w:right="113"/>
              <w:rPr>
                <w:sz w:val="16"/>
                <w:szCs w:val="16"/>
              </w:rPr>
            </w:pPr>
            <w:r w:rsidRPr="00313008">
              <w:rPr>
                <w:sz w:val="16"/>
                <w:szCs w:val="16"/>
              </w:rPr>
              <w:t>Outcomes</w:t>
            </w:r>
          </w:p>
          <w:p w:rsidR="00210900" w:rsidRPr="00313008" w:rsidRDefault="00210900" w:rsidP="00A63672">
            <w:pPr>
              <w:ind w:left="113" w:right="113"/>
              <w:rPr>
                <w:sz w:val="16"/>
                <w:szCs w:val="16"/>
              </w:rPr>
            </w:pPr>
          </w:p>
          <w:p w:rsidR="00210900" w:rsidRPr="00313008" w:rsidRDefault="00210900" w:rsidP="00A6367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10900" w:rsidRPr="00313008" w:rsidRDefault="00210900" w:rsidP="00A63672">
            <w:pPr>
              <w:pStyle w:val="Subtitle"/>
              <w:rPr>
                <w:b/>
                <w:bCs/>
                <w:sz w:val="24"/>
                <w:szCs w:val="24"/>
                <w:u w:val="none"/>
              </w:rPr>
            </w:pPr>
            <w:r w:rsidRPr="00313008">
              <w:rPr>
                <w:b/>
                <w:bCs/>
                <w:sz w:val="24"/>
                <w:szCs w:val="24"/>
                <w:u w:val="none"/>
              </w:rPr>
              <w:t>GRADE</w:t>
            </w:r>
          </w:p>
        </w:tc>
      </w:tr>
      <w:tr w:rsidR="00210900" w:rsidRPr="00313008" w:rsidTr="00A63672">
        <w:trPr>
          <w:cantSplit/>
        </w:trPr>
        <w:tc>
          <w:tcPr>
            <w:tcW w:w="2305" w:type="dxa"/>
            <w:vMerge/>
            <w:tcBorders>
              <w:top w:val="single" w:sz="6" w:space="0" w:color="auto"/>
              <w:left w:val="thinThickLargeGap" w:sz="24" w:space="0" w:color="auto"/>
              <w:bottom w:val="single" w:sz="6" w:space="0" w:color="auto"/>
            </w:tcBorders>
          </w:tcPr>
          <w:p w:rsidR="00210900" w:rsidRPr="00313008" w:rsidRDefault="00210900" w:rsidP="00A6367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210900" w:rsidRPr="00313008" w:rsidRDefault="00210900" w:rsidP="00A6367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210900" w:rsidRPr="003E3041" w:rsidRDefault="00210900" w:rsidP="00A63672">
            <w:pPr>
              <w:pStyle w:val="Subtitle"/>
              <w:rPr>
                <w:b/>
                <w:bCs/>
                <w:sz w:val="16"/>
                <w:szCs w:val="16"/>
                <w:u w:val="none"/>
              </w:rPr>
            </w:pPr>
            <w:r>
              <w:rPr>
                <w:b/>
                <w:bCs/>
                <w:sz w:val="16"/>
                <w:szCs w:val="16"/>
                <w:u w:val="none"/>
              </w:rPr>
              <w:t>Poor</w:t>
            </w:r>
          </w:p>
          <w:p w:rsidR="00210900" w:rsidRPr="003E3041" w:rsidRDefault="00210900" w:rsidP="00A63672">
            <w:pPr>
              <w:pStyle w:val="Subtitle"/>
              <w:rPr>
                <w:b/>
                <w:bCs/>
                <w:sz w:val="16"/>
                <w:szCs w:val="16"/>
                <w:u w:val="none"/>
              </w:rPr>
            </w:pPr>
            <w:r>
              <w:rPr>
                <w:b/>
                <w:bCs/>
                <w:sz w:val="16"/>
                <w:szCs w:val="16"/>
                <w:u w:val="none"/>
              </w:rPr>
              <w:t>&lt; 2</w:t>
            </w:r>
            <w:r w:rsidRPr="003E3041">
              <w:rPr>
                <w:b/>
                <w:bCs/>
                <w:sz w:val="16"/>
                <w:szCs w:val="16"/>
                <w:u w:val="none"/>
              </w:rPr>
              <w:t>0%</w:t>
            </w:r>
          </w:p>
          <w:p w:rsidR="00210900" w:rsidRPr="003E3041" w:rsidRDefault="00210900" w:rsidP="00A63672">
            <w:pPr>
              <w:pStyle w:val="Subtitle"/>
              <w:rPr>
                <w:sz w:val="16"/>
                <w:szCs w:val="16"/>
                <w:u w:val="none"/>
              </w:rPr>
            </w:pPr>
          </w:p>
        </w:tc>
        <w:tc>
          <w:tcPr>
            <w:tcW w:w="923" w:type="dxa"/>
            <w:tcBorders>
              <w:top w:val="single" w:sz="6" w:space="0" w:color="auto"/>
              <w:left w:val="single" w:sz="6" w:space="0" w:color="auto"/>
              <w:right w:val="single" w:sz="6" w:space="0" w:color="auto"/>
            </w:tcBorders>
          </w:tcPr>
          <w:p w:rsidR="00210900" w:rsidRDefault="00210900" w:rsidP="00A63672">
            <w:pPr>
              <w:pStyle w:val="Subtitle"/>
              <w:rPr>
                <w:b/>
                <w:sz w:val="16"/>
                <w:szCs w:val="16"/>
                <w:u w:val="none"/>
              </w:rPr>
            </w:pPr>
            <w:r>
              <w:rPr>
                <w:b/>
                <w:sz w:val="16"/>
                <w:szCs w:val="16"/>
                <w:u w:val="none"/>
              </w:rPr>
              <w:t>Weak</w:t>
            </w:r>
          </w:p>
          <w:p w:rsidR="00210900" w:rsidRPr="003E3041" w:rsidRDefault="00210900" w:rsidP="00A6367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210900" w:rsidRPr="003E3041" w:rsidRDefault="00210900" w:rsidP="00A63672">
            <w:pPr>
              <w:pStyle w:val="Subtitle"/>
              <w:rPr>
                <w:b/>
                <w:bCs/>
                <w:sz w:val="16"/>
                <w:szCs w:val="16"/>
                <w:u w:val="none"/>
              </w:rPr>
            </w:pPr>
            <w:r>
              <w:rPr>
                <w:b/>
                <w:bCs/>
                <w:sz w:val="16"/>
                <w:szCs w:val="16"/>
                <w:u w:val="none"/>
              </w:rPr>
              <w:t>Unsatisfactory</w:t>
            </w:r>
          </w:p>
          <w:p w:rsidR="00210900" w:rsidRPr="003E3041" w:rsidRDefault="00210900" w:rsidP="00A6367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210900" w:rsidRPr="003E3041" w:rsidRDefault="00210900" w:rsidP="00A63672">
            <w:pPr>
              <w:pStyle w:val="Subtitle"/>
              <w:rPr>
                <w:b/>
                <w:bCs/>
                <w:sz w:val="16"/>
                <w:szCs w:val="16"/>
                <w:u w:val="none"/>
              </w:rPr>
            </w:pPr>
            <w:r w:rsidRPr="003E3041">
              <w:rPr>
                <w:b/>
                <w:bCs/>
                <w:sz w:val="16"/>
                <w:szCs w:val="16"/>
                <w:u w:val="none"/>
              </w:rPr>
              <w:t>Satisfactory</w:t>
            </w:r>
          </w:p>
          <w:p w:rsidR="00210900" w:rsidRPr="003E3041" w:rsidRDefault="00210900" w:rsidP="00A6367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210900" w:rsidRPr="003E3041" w:rsidRDefault="00210900" w:rsidP="00A63672">
            <w:pPr>
              <w:pStyle w:val="Subtitle"/>
              <w:rPr>
                <w:b/>
                <w:bCs/>
                <w:sz w:val="16"/>
                <w:szCs w:val="16"/>
                <w:u w:val="none"/>
              </w:rPr>
            </w:pPr>
            <w:r w:rsidRPr="003E3041">
              <w:rPr>
                <w:b/>
                <w:bCs/>
                <w:sz w:val="16"/>
                <w:szCs w:val="16"/>
                <w:u w:val="none"/>
              </w:rPr>
              <w:t>Good</w:t>
            </w:r>
          </w:p>
          <w:p w:rsidR="00210900" w:rsidRPr="003E3041" w:rsidRDefault="00210900" w:rsidP="00A6367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210900" w:rsidRPr="003E3041" w:rsidRDefault="00210900" w:rsidP="00A63672">
            <w:pPr>
              <w:pStyle w:val="Subtitle"/>
              <w:rPr>
                <w:b/>
                <w:bCs/>
                <w:sz w:val="16"/>
                <w:szCs w:val="16"/>
                <w:u w:val="none"/>
              </w:rPr>
            </w:pPr>
            <w:r w:rsidRPr="003E3041">
              <w:rPr>
                <w:b/>
                <w:bCs/>
                <w:sz w:val="16"/>
                <w:szCs w:val="16"/>
                <w:u w:val="none"/>
              </w:rPr>
              <w:t>Very Good</w:t>
            </w:r>
          </w:p>
          <w:p w:rsidR="00210900" w:rsidRPr="003E3041" w:rsidRDefault="00210900" w:rsidP="00A6367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210900" w:rsidRPr="003E3041" w:rsidRDefault="00210900" w:rsidP="00A63672">
            <w:pPr>
              <w:pStyle w:val="Subtitle"/>
              <w:rPr>
                <w:b/>
                <w:bCs/>
                <w:sz w:val="16"/>
                <w:szCs w:val="16"/>
                <w:u w:val="none"/>
              </w:rPr>
            </w:pPr>
            <w:r w:rsidRPr="003E3041">
              <w:rPr>
                <w:b/>
                <w:bCs/>
                <w:sz w:val="16"/>
                <w:szCs w:val="16"/>
                <w:u w:val="none"/>
              </w:rPr>
              <w:t>Excellent</w:t>
            </w:r>
          </w:p>
          <w:p w:rsidR="00210900" w:rsidRPr="003E3041" w:rsidRDefault="00210900" w:rsidP="00A6367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210900" w:rsidRDefault="00210900" w:rsidP="00A63672">
            <w:pPr>
              <w:pStyle w:val="Subtitle"/>
              <w:rPr>
                <w:b/>
                <w:bCs/>
                <w:sz w:val="16"/>
                <w:szCs w:val="16"/>
                <w:u w:val="none"/>
              </w:rPr>
            </w:pPr>
            <w:r>
              <w:rPr>
                <w:b/>
                <w:bCs/>
                <w:sz w:val="16"/>
                <w:szCs w:val="16"/>
                <w:u w:val="none"/>
              </w:rPr>
              <w:t>Exceptional</w:t>
            </w:r>
          </w:p>
          <w:p w:rsidR="00210900" w:rsidRPr="003E3041" w:rsidRDefault="00210900" w:rsidP="00A6367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210900" w:rsidRPr="00313008" w:rsidRDefault="00210900" w:rsidP="00A63672">
            <w:pPr>
              <w:pStyle w:val="Subtitle"/>
              <w:jc w:val="left"/>
              <w:rPr>
                <w:b/>
                <w:bCs/>
                <w:sz w:val="18"/>
                <w:szCs w:val="18"/>
                <w:u w:val="none"/>
              </w:rPr>
            </w:pPr>
          </w:p>
          <w:p w:rsidR="00210900" w:rsidRPr="00313008" w:rsidRDefault="00210900" w:rsidP="00A63672">
            <w:pPr>
              <w:pStyle w:val="Subtitle"/>
              <w:jc w:val="left"/>
              <w:rPr>
                <w:b/>
                <w:bCs/>
                <w:sz w:val="18"/>
                <w:szCs w:val="18"/>
                <w:u w:val="none"/>
              </w:rPr>
            </w:pPr>
            <w:r w:rsidRPr="00313008">
              <w:rPr>
                <w:b/>
                <w:bCs/>
                <w:sz w:val="18"/>
                <w:szCs w:val="18"/>
                <w:u w:val="none"/>
              </w:rPr>
              <w:t xml:space="preserve">  %</w:t>
            </w:r>
          </w:p>
        </w:tc>
      </w:tr>
      <w:tr w:rsidR="00210900" w:rsidRPr="00313008" w:rsidTr="00A63672">
        <w:tc>
          <w:tcPr>
            <w:tcW w:w="2305" w:type="dxa"/>
            <w:tcBorders>
              <w:top w:val="single" w:sz="6" w:space="0" w:color="auto"/>
              <w:left w:val="thinThickLargeGap" w:sz="24" w:space="0" w:color="auto"/>
              <w:bottom w:val="single" w:sz="6" w:space="0" w:color="auto"/>
            </w:tcBorders>
          </w:tcPr>
          <w:p w:rsidR="00210900" w:rsidRPr="009B5330" w:rsidRDefault="00210900" w:rsidP="00A63672">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rsidR="00210900" w:rsidRPr="00313008" w:rsidRDefault="00210900" w:rsidP="00A6367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Pr="002E0D8B" w:rsidRDefault="00210900" w:rsidP="00A63672">
            <w:pPr>
              <w:pStyle w:val="Subtitle"/>
              <w:jc w:val="right"/>
              <w:rPr>
                <w:sz w:val="24"/>
                <w:szCs w:val="24"/>
                <w:u w:val="none"/>
              </w:rPr>
            </w:pPr>
          </w:p>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10900" w:rsidRPr="00313008" w:rsidRDefault="00210900" w:rsidP="00A63672">
            <w:pPr>
              <w:pStyle w:val="Subtitle"/>
              <w:jc w:val="left"/>
              <w:rPr>
                <w:b/>
                <w:bCs/>
                <w:sz w:val="18"/>
                <w:szCs w:val="18"/>
                <w:u w:val="none"/>
              </w:rPr>
            </w:pPr>
            <w:r>
              <w:rPr>
                <w:b/>
                <w:bCs/>
                <w:sz w:val="18"/>
                <w:szCs w:val="18"/>
                <w:u w:val="none"/>
              </w:rPr>
              <w:t>3</w:t>
            </w:r>
            <w:r w:rsidRPr="00313008">
              <w:rPr>
                <w:b/>
                <w:bCs/>
                <w:sz w:val="18"/>
                <w:szCs w:val="18"/>
                <w:u w:val="none"/>
              </w:rPr>
              <w:t>0%</w:t>
            </w:r>
          </w:p>
        </w:tc>
      </w:tr>
      <w:tr w:rsidR="00210900" w:rsidRPr="00313008" w:rsidTr="00A63672">
        <w:tc>
          <w:tcPr>
            <w:tcW w:w="2305" w:type="dxa"/>
            <w:tcBorders>
              <w:top w:val="single" w:sz="6" w:space="0" w:color="auto"/>
              <w:left w:val="thinThickLargeGap" w:sz="24" w:space="0" w:color="auto"/>
              <w:bottom w:val="single" w:sz="6" w:space="0" w:color="auto"/>
            </w:tcBorders>
          </w:tcPr>
          <w:p w:rsidR="00210900" w:rsidRPr="009B5330" w:rsidRDefault="00210900" w:rsidP="00A63672">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rsidR="00210900" w:rsidRPr="00313008" w:rsidRDefault="00210900" w:rsidP="00A63672">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Default="00210900" w:rsidP="00A63672"/>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10900" w:rsidRPr="00313008" w:rsidRDefault="00210900" w:rsidP="00A63672">
            <w:pPr>
              <w:pStyle w:val="Subtitle"/>
              <w:jc w:val="left"/>
              <w:rPr>
                <w:b/>
                <w:bCs/>
                <w:sz w:val="18"/>
                <w:szCs w:val="18"/>
                <w:u w:val="none"/>
              </w:rPr>
            </w:pPr>
            <w:r>
              <w:rPr>
                <w:b/>
                <w:bCs/>
                <w:sz w:val="18"/>
                <w:szCs w:val="18"/>
                <w:u w:val="none"/>
              </w:rPr>
              <w:t>30</w:t>
            </w:r>
            <w:r w:rsidRPr="00313008">
              <w:rPr>
                <w:b/>
                <w:bCs/>
                <w:sz w:val="18"/>
                <w:szCs w:val="18"/>
                <w:u w:val="none"/>
              </w:rPr>
              <w:t>%</w:t>
            </w:r>
          </w:p>
        </w:tc>
      </w:tr>
      <w:tr w:rsidR="00210900" w:rsidRPr="00313008" w:rsidTr="00A63672">
        <w:tc>
          <w:tcPr>
            <w:tcW w:w="2305" w:type="dxa"/>
            <w:tcBorders>
              <w:top w:val="single" w:sz="6" w:space="0" w:color="auto"/>
              <w:left w:val="thinThickLargeGap" w:sz="24" w:space="0" w:color="auto"/>
              <w:bottom w:val="single" w:sz="6" w:space="0" w:color="auto"/>
            </w:tcBorders>
          </w:tcPr>
          <w:p w:rsidR="00210900" w:rsidRPr="009B5330" w:rsidRDefault="00210900" w:rsidP="00A63672">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rsidR="00210900" w:rsidRPr="00313008" w:rsidRDefault="00210900" w:rsidP="00A63672">
            <w:pPr>
              <w:pStyle w:val="Subtitle"/>
              <w:rPr>
                <w:b/>
                <w:bCs/>
                <w:sz w:val="18"/>
                <w:szCs w:val="18"/>
                <w:u w:val="none"/>
              </w:rPr>
            </w:pPr>
          </w:p>
          <w:p w:rsidR="00210900" w:rsidRPr="00313008" w:rsidRDefault="00210900" w:rsidP="00A63672">
            <w:pPr>
              <w:pStyle w:val="Subtitle"/>
              <w:rPr>
                <w:b/>
                <w:bCs/>
                <w:sz w:val="18"/>
                <w:szCs w:val="18"/>
                <w:u w:val="none"/>
              </w:rPr>
            </w:pPr>
          </w:p>
        </w:tc>
        <w:tc>
          <w:tcPr>
            <w:tcW w:w="922"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10900" w:rsidRPr="00313008" w:rsidRDefault="00210900" w:rsidP="00A6367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right w:val="single" w:sz="6" w:space="0" w:color="auto"/>
            </w:tcBorders>
          </w:tcPr>
          <w:p w:rsidR="00210900" w:rsidRPr="00313008" w:rsidRDefault="00210900" w:rsidP="00A6367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10900" w:rsidRPr="00313008" w:rsidRDefault="00210900" w:rsidP="00A63672">
            <w:pPr>
              <w:pStyle w:val="Subtitle"/>
              <w:jc w:val="left"/>
              <w:rPr>
                <w:b/>
                <w:bCs/>
                <w:sz w:val="18"/>
                <w:szCs w:val="18"/>
                <w:u w:val="none"/>
              </w:rPr>
            </w:pPr>
            <w:r>
              <w:rPr>
                <w:b/>
                <w:bCs/>
                <w:sz w:val="18"/>
                <w:szCs w:val="18"/>
                <w:u w:val="none"/>
              </w:rPr>
              <w:t>2</w:t>
            </w:r>
            <w:r w:rsidRPr="00313008">
              <w:rPr>
                <w:b/>
                <w:bCs/>
                <w:sz w:val="18"/>
                <w:szCs w:val="18"/>
                <w:u w:val="none"/>
              </w:rPr>
              <w:t>0%</w:t>
            </w:r>
          </w:p>
        </w:tc>
      </w:tr>
      <w:tr w:rsidR="00210900" w:rsidRPr="00313008" w:rsidTr="00A63672">
        <w:tc>
          <w:tcPr>
            <w:tcW w:w="2305" w:type="dxa"/>
            <w:tcBorders>
              <w:top w:val="single" w:sz="6" w:space="0" w:color="auto"/>
              <w:left w:val="thinThickLargeGap" w:sz="24" w:space="0" w:color="auto"/>
              <w:bottom w:val="single" w:sz="4" w:space="0" w:color="auto"/>
            </w:tcBorders>
          </w:tcPr>
          <w:p w:rsidR="00210900" w:rsidRPr="009B5330" w:rsidRDefault="00210900" w:rsidP="00A63672">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rsidR="00210900" w:rsidRPr="00313008" w:rsidRDefault="00210900" w:rsidP="00A6367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10900" w:rsidRPr="00313008" w:rsidRDefault="00210900" w:rsidP="00A6367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210900" w:rsidRPr="00313008" w:rsidRDefault="00210900" w:rsidP="00A6367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10900" w:rsidRPr="00313008" w:rsidRDefault="00210900" w:rsidP="00A6367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210900" w:rsidRPr="00313008" w:rsidRDefault="00210900" w:rsidP="00A6367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10900" w:rsidRPr="00313008" w:rsidRDefault="00210900" w:rsidP="00A6367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210900" w:rsidRPr="00313008" w:rsidRDefault="00210900" w:rsidP="00A6367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10900" w:rsidRPr="00313008" w:rsidRDefault="00210900" w:rsidP="00A6367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210900" w:rsidRPr="00313008" w:rsidRDefault="00210900" w:rsidP="00A63672">
            <w:pPr>
              <w:pStyle w:val="Subtitle"/>
              <w:jc w:val="left"/>
              <w:rPr>
                <w:b/>
                <w:bCs/>
                <w:sz w:val="18"/>
                <w:szCs w:val="18"/>
                <w:u w:val="none"/>
              </w:rPr>
            </w:pPr>
            <w:r>
              <w:rPr>
                <w:b/>
                <w:bCs/>
                <w:sz w:val="18"/>
                <w:szCs w:val="18"/>
                <w:u w:val="none"/>
              </w:rPr>
              <w:t>20%</w:t>
            </w:r>
          </w:p>
        </w:tc>
      </w:tr>
      <w:tr w:rsidR="00210900" w:rsidRPr="00313008" w:rsidTr="00A63672">
        <w:trPr>
          <w:cantSplit/>
          <w:trHeight w:val="282"/>
        </w:trPr>
        <w:tc>
          <w:tcPr>
            <w:tcW w:w="10225" w:type="dxa"/>
            <w:gridSpan w:val="13"/>
            <w:tcBorders>
              <w:left w:val="thinThickLargeGap" w:sz="24" w:space="0" w:color="auto"/>
              <w:right w:val="single" w:sz="4" w:space="0" w:color="auto"/>
            </w:tcBorders>
          </w:tcPr>
          <w:p w:rsidR="00210900" w:rsidRPr="009A081E" w:rsidRDefault="00210900" w:rsidP="00A6367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210900" w:rsidRPr="00313008" w:rsidRDefault="00210900" w:rsidP="00A63672">
            <w:pPr>
              <w:pStyle w:val="Subtitle"/>
              <w:jc w:val="left"/>
              <w:rPr>
                <w:b/>
                <w:bCs/>
                <w:sz w:val="24"/>
                <w:szCs w:val="24"/>
                <w:u w:val="none"/>
              </w:rPr>
            </w:pPr>
          </w:p>
        </w:tc>
      </w:tr>
      <w:tr w:rsidR="00210900" w:rsidRPr="00313008" w:rsidTr="00A63672">
        <w:trPr>
          <w:cantSplit/>
          <w:trHeight w:val="4341"/>
        </w:trPr>
        <w:tc>
          <w:tcPr>
            <w:tcW w:w="10945" w:type="dxa"/>
            <w:gridSpan w:val="14"/>
            <w:tcBorders>
              <w:left w:val="thinThickLargeGap" w:sz="24" w:space="0" w:color="auto"/>
              <w:right w:val="thinThickLargeGap" w:sz="24" w:space="0" w:color="auto"/>
            </w:tcBorders>
          </w:tcPr>
          <w:p w:rsidR="00210900" w:rsidRPr="00313008" w:rsidRDefault="00210900" w:rsidP="00A63672">
            <w:pPr>
              <w:pStyle w:val="Subtitle"/>
              <w:jc w:val="left"/>
              <w:rPr>
                <w:b/>
                <w:bCs/>
                <w:sz w:val="24"/>
                <w:szCs w:val="24"/>
                <w:u w:val="none"/>
              </w:rPr>
            </w:pPr>
            <w:r w:rsidRPr="00313008">
              <w:rPr>
                <w:b/>
                <w:bCs/>
                <w:sz w:val="24"/>
                <w:szCs w:val="24"/>
                <w:u w:val="none"/>
              </w:rPr>
              <w:t>TUTOR COMMENTS:</w:t>
            </w: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Default="00210900" w:rsidP="00A63672">
            <w:pPr>
              <w:pStyle w:val="Subtitle"/>
              <w:ind w:left="937" w:right="1152"/>
              <w:jc w:val="both"/>
              <w:rPr>
                <w:b/>
                <w:bCs/>
                <w:sz w:val="24"/>
                <w:szCs w:val="24"/>
                <w:u w:val="none"/>
              </w:rPr>
            </w:pPr>
          </w:p>
          <w:p w:rsidR="00210900" w:rsidRPr="00313008" w:rsidRDefault="00210900" w:rsidP="00A63672">
            <w:pPr>
              <w:pStyle w:val="Subtitle"/>
              <w:ind w:left="937" w:right="1152"/>
              <w:jc w:val="both"/>
              <w:rPr>
                <w:b/>
                <w:bCs/>
                <w:sz w:val="24"/>
                <w:szCs w:val="24"/>
                <w:u w:val="none"/>
              </w:rPr>
            </w:pPr>
          </w:p>
        </w:tc>
      </w:tr>
      <w:tr w:rsidR="00210900" w:rsidRPr="00313008" w:rsidTr="00A63672">
        <w:trPr>
          <w:cantSplit/>
          <w:trHeight w:val="365"/>
        </w:trPr>
        <w:tc>
          <w:tcPr>
            <w:tcW w:w="2661" w:type="dxa"/>
            <w:gridSpan w:val="2"/>
            <w:tcBorders>
              <w:left w:val="thinThickLargeGap" w:sz="24" w:space="0" w:color="auto"/>
              <w:bottom w:val="thickThinLargeGap" w:sz="24" w:space="0" w:color="auto"/>
            </w:tcBorders>
          </w:tcPr>
          <w:p w:rsidR="00210900" w:rsidRPr="00313008" w:rsidRDefault="00210900" w:rsidP="00A63672">
            <w:pPr>
              <w:pStyle w:val="Subtitle"/>
              <w:jc w:val="left"/>
              <w:rPr>
                <w:b/>
                <w:bCs/>
                <w:sz w:val="18"/>
                <w:szCs w:val="18"/>
                <w:u w:val="none"/>
              </w:rPr>
            </w:pPr>
            <w:r w:rsidRPr="00313008">
              <w:rPr>
                <w:b/>
                <w:bCs/>
                <w:sz w:val="18"/>
                <w:szCs w:val="18"/>
                <w:u w:val="none"/>
              </w:rPr>
              <w:t xml:space="preserve"> Submission date: </w:t>
            </w:r>
          </w:p>
          <w:p w:rsidR="00210900" w:rsidRPr="00313008" w:rsidRDefault="00210900" w:rsidP="00A6367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210900" w:rsidRPr="00313008" w:rsidRDefault="00210900" w:rsidP="00A63672">
            <w:pPr>
              <w:pStyle w:val="Subtitle"/>
              <w:jc w:val="left"/>
              <w:rPr>
                <w:b/>
                <w:bCs/>
                <w:sz w:val="18"/>
                <w:szCs w:val="18"/>
                <w:u w:val="none"/>
              </w:rPr>
            </w:pPr>
            <w:r>
              <w:rPr>
                <w:b/>
                <w:bCs/>
                <w:sz w:val="18"/>
                <w:szCs w:val="18"/>
                <w:u w:val="none"/>
              </w:rPr>
              <w:t>Return date:</w:t>
            </w:r>
          </w:p>
          <w:p w:rsidR="00210900" w:rsidRPr="00313008" w:rsidRDefault="00210900" w:rsidP="00A6367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210900" w:rsidRPr="00313008" w:rsidRDefault="00210900" w:rsidP="00A6367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210900" w:rsidRPr="00313008" w:rsidRDefault="00210900" w:rsidP="00A63672">
            <w:pPr>
              <w:pStyle w:val="Subtitle"/>
              <w:jc w:val="left"/>
              <w:rPr>
                <w:b/>
                <w:bCs/>
                <w:sz w:val="18"/>
                <w:szCs w:val="18"/>
                <w:u w:val="none"/>
              </w:rPr>
            </w:pPr>
            <w:r w:rsidRPr="00313008">
              <w:rPr>
                <w:b/>
                <w:bCs/>
                <w:sz w:val="18"/>
                <w:szCs w:val="18"/>
                <w:u w:val="none"/>
              </w:rPr>
              <w:t xml:space="preserve">Mark: </w:t>
            </w:r>
          </w:p>
        </w:tc>
      </w:tr>
    </w:tbl>
    <w:p w:rsidR="00210900" w:rsidRDefault="00210900" w:rsidP="00210900">
      <w:pPr>
        <w:rPr>
          <w:sz w:val="24"/>
          <w:szCs w:val="24"/>
        </w:rPr>
      </w:pPr>
    </w:p>
    <w:p w:rsidR="00210900" w:rsidRPr="004150A6" w:rsidRDefault="00210900" w:rsidP="00210900">
      <w:pPr>
        <w:pStyle w:val="Title"/>
        <w:ind w:left="-284"/>
        <w:rPr>
          <w:rFonts w:eastAsia="Times New Roman"/>
          <w:b w:val="0"/>
          <w:sz w:val="24"/>
          <w:szCs w:val="24"/>
        </w:rPr>
      </w:pPr>
      <w:r>
        <w:rPr>
          <w:sz w:val="24"/>
          <w:szCs w:val="24"/>
        </w:rPr>
        <w:br w:type="page"/>
      </w:r>
    </w:p>
    <w:p w:rsidR="00210900" w:rsidRPr="003B36BF" w:rsidRDefault="00210900" w:rsidP="00210900">
      <w:pPr>
        <w:pStyle w:val="fixed"/>
        <w:spacing w:line="360" w:lineRule="auto"/>
        <w:ind w:left="0" w:firstLine="0"/>
        <w:jc w:val="center"/>
        <w:rPr>
          <w:b w:val="0"/>
          <w:sz w:val="28"/>
          <w:szCs w:val="28"/>
        </w:rPr>
      </w:pPr>
      <w:r w:rsidRPr="003B36BF">
        <w:rPr>
          <w:b w:val="0"/>
          <w:sz w:val="28"/>
          <w:szCs w:val="28"/>
        </w:rPr>
        <w:lastRenderedPageBreak/>
        <w:t>Select one of the pupils you have been observing and working with in the Foundation Phase.</w:t>
      </w:r>
    </w:p>
    <w:p w:rsidR="00210900" w:rsidRDefault="00210900" w:rsidP="00210900">
      <w:pPr>
        <w:pStyle w:val="fixed"/>
        <w:spacing w:line="360" w:lineRule="auto"/>
        <w:ind w:left="0" w:firstLine="0"/>
        <w:jc w:val="center"/>
        <w:rPr>
          <w:b w:val="0"/>
          <w:sz w:val="28"/>
          <w:szCs w:val="28"/>
        </w:rPr>
      </w:pPr>
      <w:r w:rsidRPr="003B36BF">
        <w:rPr>
          <w:b w:val="0"/>
          <w:sz w:val="28"/>
          <w:szCs w:val="28"/>
        </w:rPr>
        <w:t>Carry out an in depth analysis of their interaction with the outdoor environment in their learning and play. Focus in particular on aspects of physical development and how their interaction with the environment contributes to the development of their physical literacy.</w:t>
      </w:r>
    </w:p>
    <w:p w:rsidR="00210900" w:rsidRDefault="00210900" w:rsidP="00210900">
      <w:pPr>
        <w:pStyle w:val="fixed"/>
        <w:spacing w:line="360" w:lineRule="auto"/>
        <w:ind w:left="0" w:firstLine="0"/>
        <w:jc w:val="center"/>
        <w:rPr>
          <w:b w:val="0"/>
          <w:sz w:val="28"/>
          <w:szCs w:val="28"/>
        </w:rPr>
      </w:pPr>
    </w:p>
    <w:p w:rsidR="00210900" w:rsidRDefault="00210900" w:rsidP="00210900">
      <w:pPr>
        <w:pStyle w:val="fixed"/>
        <w:spacing w:line="360" w:lineRule="auto"/>
        <w:ind w:left="0" w:firstLine="0"/>
        <w:jc w:val="center"/>
        <w:rPr>
          <w:b w:val="0"/>
          <w:sz w:val="28"/>
          <w:szCs w:val="28"/>
        </w:rPr>
      </w:pPr>
    </w:p>
    <w:p w:rsidR="00210900" w:rsidRDefault="00210900" w:rsidP="00210900">
      <w:pPr>
        <w:pStyle w:val="fixed"/>
        <w:spacing w:line="360" w:lineRule="auto"/>
        <w:ind w:left="0" w:firstLine="0"/>
        <w:rPr>
          <w:b w:val="0"/>
        </w:rPr>
      </w:pPr>
      <w:r>
        <w:rPr>
          <w:b w:val="0"/>
          <w:szCs w:val="28"/>
        </w:rPr>
        <w:t>The child I was observing was a very energetic young boy who wasted no time in moving outside and utilised everything he saw out there for play. It was clear that this child enjoyed playing outside as he was very enthusiastic, he would play alone or with others but whatever the game, it would always include the natural environment they were faced with. According to</w:t>
      </w:r>
      <w:r w:rsidRPr="003B36BF">
        <w:rPr>
          <w:b w:val="0"/>
          <w:szCs w:val="28"/>
        </w:rPr>
        <w:t xml:space="preserve"> </w:t>
      </w:r>
      <w:r w:rsidRPr="003B36BF">
        <w:rPr>
          <w:b w:val="0"/>
        </w:rPr>
        <w:t>Fjørtof</w:t>
      </w:r>
      <w:r>
        <w:rPr>
          <w:b w:val="0"/>
        </w:rPr>
        <w:t xml:space="preserve"> (2001) children will intuitively use the environment they are faced with for play and therefore development. The affordances of the natural environment contribute to their perception of nature. This was clearly visible with the child I was observing – he saw a log which was small enough to pick up with two hands, so he picked it up and threw it. There was a small structure made up of different sized logs, this child perceived this structure as “climbable” and so preceded to climb up it and jump from the top. This child saw each object and structure in front of them and he would instinctively give it a purpose – whether it be to jump over, climb op or craw under – and so each time he would be faced with this object it would give him physical challenge. Through simply playing in the outdoor environment this child was constantly being faced with physical challenges which were developing his gross motor skills.</w:t>
      </w:r>
    </w:p>
    <w:p w:rsidR="00210900" w:rsidRDefault="00210900" w:rsidP="00210900">
      <w:pPr>
        <w:pStyle w:val="fixed"/>
        <w:spacing w:line="360" w:lineRule="auto"/>
        <w:ind w:left="0" w:firstLine="0"/>
        <w:rPr>
          <w:b w:val="0"/>
        </w:rPr>
      </w:pPr>
      <w:r>
        <w:rPr>
          <w:b w:val="0"/>
        </w:rPr>
        <w:t xml:space="preserve">As mentioned, there was a small structure of logs of different sizes in the playground. The child I was observing and his friends were playing a role playing game and they defined this structure as the castle, because of this they were using this structure quite a lot. This child in particular enjoyed using this structure and would continuously come back to it. On some occasions he would slowly climb to the top and then climb back down, other times he would run up the first log and propel himself forward off of it again and a couple times he would climb up and jump from the top. The first time he climbed this structure, he did it slowly and took extra care to place his hands and feet however the more he did it the more confident he would climb. By the end of the session he was almost running up the logs. This was also the </w:t>
      </w:r>
      <w:r>
        <w:rPr>
          <w:b w:val="0"/>
        </w:rPr>
        <w:lastRenderedPageBreak/>
        <w:t xml:space="preserve">case for jumping. Initially he would only jump from the bottom log but the more he did it the more confident he was in jumping from a higher point. This was completely self-determined, no one was urging him on to climb higher and jump from higher – instead he was becoming more confident in his own movement and ability so he naturally began to challenge himself. It was also clear to see his balance was improving. Initially when he would land from jumping, he would sway back and forth and on one occasion fell down – later on however he was landing for gracefully and was quickly moving again after. This was a great development over on session and was easy to recognise. </w:t>
      </w:r>
    </w:p>
    <w:p w:rsidR="00210900" w:rsidRDefault="00210900" w:rsidP="00210900">
      <w:pPr>
        <w:pStyle w:val="fixed"/>
        <w:spacing w:line="360" w:lineRule="auto"/>
        <w:ind w:left="0" w:firstLine="0"/>
        <w:rPr>
          <w:rStyle w:val="selectable"/>
          <w:rFonts w:ascii="Arial" w:hAnsi="Arial" w:cs="Arial"/>
          <w:color w:val="666666"/>
          <w:sz w:val="20"/>
          <w:shd w:val="clear" w:color="auto" w:fill="FFFFFF"/>
        </w:rPr>
      </w:pPr>
      <w:r>
        <w:rPr>
          <w:b w:val="0"/>
        </w:rPr>
        <w:t xml:space="preserve">In the outdoor environment, instincts played a big role in this child’s actions. Due to the different affordances of this environment, the child was faced with a range of different physical challenges. When playing with his friends, they were running round very quickly – over uneven surfaces, through water and over mud – as well as going over, around and under objects. At one point the child ran towards a fence, at this point the fence was too tall for him to climb over so straight away he climbed underneath it. Later on at the same fence but slightly further down, there was a ledge on it so he climbed on to the side of it and traversed around it to get to the other side. Even though the purpose of this fence was to section off the sand pit area, it still presented the children with an opportunity for play and more importantly – physical development. The major theme present through all of the observations is play. This child is constantly running because he is playing a game with his friends and because he is always running he is greatly developing his running skills. I observed him to be a stage three runner, he was beginning to stride more and was almost using his arms to propel forward. Likewise when he was throwing a sponge toward the water he used an ipsilateral step throw consistently and on one occasion used a contralateral step. Therefore he was a consistent stage three thrower but was working towards stage 4. These are according the SKIP stages of physical </w:t>
      </w:r>
      <w:r w:rsidRPr="00B6215D">
        <w:rPr>
          <w:b w:val="0"/>
        </w:rPr>
        <w:t xml:space="preserve">development </w:t>
      </w:r>
      <w:r w:rsidRPr="00B6215D">
        <w:rPr>
          <w:rStyle w:val="selectable"/>
          <w:b w:val="0"/>
          <w:szCs w:val="24"/>
          <w:shd w:val="clear" w:color="auto" w:fill="FFFFFF"/>
        </w:rPr>
        <w:t>(Physicalliteracy.cymru, 2015)</w:t>
      </w:r>
      <w:r w:rsidRPr="00B6215D">
        <w:rPr>
          <w:rStyle w:val="selectable"/>
          <w:b w:val="0"/>
          <w:color w:val="666666"/>
          <w:szCs w:val="24"/>
          <w:shd w:val="clear" w:color="auto" w:fill="FFFFFF"/>
        </w:rPr>
        <w:t>.</w:t>
      </w:r>
      <w:r>
        <w:rPr>
          <w:rStyle w:val="selectable"/>
          <w:rFonts w:ascii="Arial" w:hAnsi="Arial" w:cs="Arial"/>
          <w:color w:val="666666"/>
          <w:sz w:val="20"/>
          <w:shd w:val="clear" w:color="auto" w:fill="FFFFFF"/>
        </w:rPr>
        <w:t xml:space="preserve"> </w:t>
      </w:r>
    </w:p>
    <w:p w:rsidR="00210900" w:rsidRDefault="00210900" w:rsidP="00210900">
      <w:pPr>
        <w:pStyle w:val="fixed"/>
        <w:spacing w:line="360" w:lineRule="auto"/>
        <w:ind w:left="0" w:firstLine="0"/>
        <w:rPr>
          <w:b w:val="0"/>
        </w:rPr>
      </w:pPr>
      <w:r>
        <w:rPr>
          <w:b w:val="0"/>
        </w:rPr>
        <w:t xml:space="preserve">Simply by repetition through play, this child was improving his throwing skills. If a teacher took these children through throwing technique over a number of lessons they are presumably going to improve – however in this outdoor environment where the teachers facilitate the children’s learning and development through play, they will improve and develop their skills in a self-determined way, where nature and the affordances of the natural environment aid and encourage this development. Learning through play in the outdoors is an effective method for development – according to </w:t>
      </w:r>
      <w:r w:rsidRPr="00194049">
        <w:rPr>
          <w:b w:val="0"/>
        </w:rPr>
        <w:t>McInnes</w:t>
      </w:r>
      <w:r>
        <w:rPr>
          <w:b w:val="0"/>
        </w:rPr>
        <w:t xml:space="preserve"> </w:t>
      </w:r>
      <w:r>
        <w:rPr>
          <w:b w:val="0"/>
          <w:i/>
        </w:rPr>
        <w:t xml:space="preserve">et al. </w:t>
      </w:r>
      <w:r>
        <w:rPr>
          <w:b w:val="0"/>
        </w:rPr>
        <w:t xml:space="preserve">(2009) learning through play promotes the development of many different aspects of learning, be it physical, social or emotional - however as Hope </w:t>
      </w:r>
      <w:r>
        <w:rPr>
          <w:b w:val="0"/>
          <w:i/>
        </w:rPr>
        <w:t xml:space="preserve">et al. </w:t>
      </w:r>
      <w:r>
        <w:rPr>
          <w:b w:val="0"/>
        </w:rPr>
        <w:t xml:space="preserve">(2007) explains, when children learn and develop in real spaces with </w:t>
      </w:r>
      <w:r>
        <w:rPr>
          <w:b w:val="0"/>
        </w:rPr>
        <w:lastRenderedPageBreak/>
        <w:t xml:space="preserve">real-life contexts they also become more so prepared for challenges and problems faced in later life. The development of this child’s gross motor skills – i.e. jumping – was also greatly assisted by their access to the outdoors. In the class room, the children aren’t presented with the opportunity to run, climb and jump so once they are taken into an outdoor environment they begin developing these skills. As </w:t>
      </w:r>
      <w:r w:rsidRPr="000330BD">
        <w:rPr>
          <w:b w:val="0"/>
        </w:rPr>
        <w:t>Fjørtoft</w:t>
      </w:r>
      <w:r>
        <w:rPr>
          <w:b w:val="0"/>
        </w:rPr>
        <w:t xml:space="preserve"> (2014) explains, the complexity of an outdoor environment and the “realness” of the outdoors results in children having a desire for challenge and exciting play. Therefore by substituting toys and manufactured areas for the outdoors, the children will greatly develop their physical skills. </w:t>
      </w:r>
    </w:p>
    <w:p w:rsidR="00210900" w:rsidRDefault="00210900" w:rsidP="00210900">
      <w:pPr>
        <w:pStyle w:val="fixed"/>
        <w:spacing w:line="360" w:lineRule="auto"/>
        <w:ind w:left="0" w:firstLine="0"/>
        <w:rPr>
          <w:b w:val="0"/>
        </w:rPr>
      </w:pPr>
      <w:r>
        <w:rPr>
          <w:b w:val="0"/>
        </w:rPr>
        <w:t>Another activity which this child was eager to take part in was the obstacle course. While attempting the course, this child looked very unstable and was going back and forth a lot. On the log structure he had good balance, however that was because most of the time he had three points of contact on it – feet and a hand – which made him more anchored and gave him more confidence which meant he was more stable while climbing. On the obstacle course he was only using his feet – the teachers were beside him offering extra support when he needed it, however for the majority of the course he was attempting it unsupported. He took the course slow and each step was thought about - unlike when he was running quickly across the uneven playground – at times when he was losing his balance he would throw his arms out behind him which threw him back into balance. This obstacle course was obviously fun for the children, but it also allowed them to develop the core and their vestibular system - and more importantly integrate these two systems to develop and practice good balance.</w:t>
      </w:r>
    </w:p>
    <w:p w:rsidR="00210900" w:rsidRDefault="00210900" w:rsidP="00210900">
      <w:pPr>
        <w:pStyle w:val="fixed"/>
        <w:spacing w:line="360" w:lineRule="auto"/>
        <w:ind w:left="0" w:firstLine="0"/>
        <w:rPr>
          <w:rStyle w:val="selectable"/>
          <w:b w:val="0"/>
          <w:szCs w:val="24"/>
          <w:shd w:val="clear" w:color="auto" w:fill="FFFFFF"/>
        </w:rPr>
      </w:pPr>
      <w:r>
        <w:rPr>
          <w:b w:val="0"/>
        </w:rPr>
        <w:t xml:space="preserve">Developing balance is a very important aspect of a child’s early education. Firstly, good balance is required for a child to develop their gross motor skills – which are vital skills for a child to learn. Also with good balance, children are more able to be involved in sports and exercise – whether it be for health and leisure or as a profession in the future – which is a very important aspect of maintaining a healthy lifestyle. Finally, a child with good balance and coordinating has a lower likely hood of injury. This is also very important for a healthy lifestyle, it is recommended for children to play sport and exercise – such as riding a bike – however it wold be counter-productive is a child is likely to fall off and injure themselves, which would have a knock on effect on their ability to find opportunities to exercise in other places. </w:t>
      </w:r>
      <w:r>
        <w:rPr>
          <w:rStyle w:val="Strong"/>
          <w:rFonts w:ascii="Arial" w:hAnsi="Arial" w:cs="Arial"/>
          <w:color w:val="666666"/>
          <w:sz w:val="20"/>
          <w:shd w:val="clear" w:color="auto" w:fill="FFFFFF"/>
        </w:rPr>
        <w:t> </w:t>
      </w:r>
      <w:r w:rsidRPr="008E3D2F">
        <w:rPr>
          <w:rStyle w:val="selectable"/>
          <w:b w:val="0"/>
          <w:szCs w:val="24"/>
          <w:shd w:val="clear" w:color="auto" w:fill="FFFFFF"/>
        </w:rPr>
        <w:t>(Kid Sense Child Development, 2018)</w:t>
      </w:r>
      <w:r>
        <w:rPr>
          <w:rStyle w:val="selectable"/>
          <w:b w:val="0"/>
          <w:szCs w:val="24"/>
          <w:shd w:val="clear" w:color="auto" w:fill="FFFFFF"/>
        </w:rPr>
        <w:t>.</w:t>
      </w:r>
    </w:p>
    <w:p w:rsidR="00210900" w:rsidRDefault="00210900" w:rsidP="00210900">
      <w:pPr>
        <w:pStyle w:val="fixed"/>
        <w:spacing w:line="360" w:lineRule="auto"/>
        <w:ind w:left="0" w:firstLine="0"/>
        <w:rPr>
          <w:rStyle w:val="Emphasis"/>
          <w:b w:val="0"/>
          <w:i w:val="0"/>
          <w:szCs w:val="24"/>
          <w:shd w:val="clear" w:color="auto" w:fill="FFFFFF"/>
        </w:rPr>
      </w:pPr>
      <w:r>
        <w:rPr>
          <w:rStyle w:val="selectable"/>
          <w:b w:val="0"/>
          <w:szCs w:val="24"/>
          <w:shd w:val="clear" w:color="auto" w:fill="FFFFFF"/>
        </w:rPr>
        <w:t>Clearly, balance activities such as this are essential in developing children’s physical literacy. ‘</w:t>
      </w:r>
      <w:r w:rsidRPr="00EF339A">
        <w:rPr>
          <w:rStyle w:val="Emphasis"/>
          <w:b w:val="0"/>
          <w:i w:val="0"/>
          <w:szCs w:val="24"/>
          <w:shd w:val="clear" w:color="auto" w:fill="FFFFFF"/>
        </w:rPr>
        <w:t xml:space="preserve">Physical literacy can be described as the motivation, confidence, physical competence, knowledge and understanding to value and take responsibility for engagement </w:t>
      </w:r>
      <w:r>
        <w:rPr>
          <w:rStyle w:val="Emphasis"/>
          <w:b w:val="0"/>
          <w:i w:val="0"/>
          <w:szCs w:val="24"/>
          <w:shd w:val="clear" w:color="auto" w:fill="FFFFFF"/>
        </w:rPr>
        <w:t xml:space="preserve">in physical activities for life’ (IPLA, 2018). Is short, children should develop their physical literacy in </w:t>
      </w:r>
      <w:r>
        <w:rPr>
          <w:rStyle w:val="Emphasis"/>
          <w:b w:val="0"/>
          <w:i w:val="0"/>
          <w:szCs w:val="24"/>
          <w:shd w:val="clear" w:color="auto" w:fill="FFFFFF"/>
        </w:rPr>
        <w:lastRenderedPageBreak/>
        <w:t xml:space="preserve">order to maintain a lifetime of physical activeness, for leisure and health purposes. As stated, having good balance can have a big impact on children’s ability in certain areas of physical activity, therefore a major foundation of being physically literate is to develop balance – i.e. a well-integrated core and vestibular system. An activity like this however could be easily conducted inside using gymnastic equipment, benches, cones etc. so how significant is the outside setting for this activity. </w:t>
      </w:r>
    </w:p>
    <w:p w:rsidR="00210900" w:rsidRPr="00176A9D" w:rsidRDefault="00210900" w:rsidP="00210900">
      <w:pPr>
        <w:pStyle w:val="fixed"/>
        <w:spacing w:line="360" w:lineRule="auto"/>
        <w:ind w:left="0" w:firstLine="0"/>
        <w:rPr>
          <w:b w:val="0"/>
        </w:rPr>
      </w:pPr>
      <w:r>
        <w:rPr>
          <w:rStyle w:val="Emphasis"/>
          <w:b w:val="0"/>
          <w:i w:val="0"/>
          <w:szCs w:val="24"/>
          <w:shd w:val="clear" w:color="auto" w:fill="FFFFFF"/>
        </w:rPr>
        <w:t xml:space="preserve">As mentioned earlier, </w:t>
      </w:r>
      <w:r w:rsidRPr="000330BD">
        <w:rPr>
          <w:b w:val="0"/>
        </w:rPr>
        <w:t>Fjørtoft</w:t>
      </w:r>
      <w:r>
        <w:rPr>
          <w:b w:val="0"/>
        </w:rPr>
        <w:t xml:space="preserve"> (2014) explains how the realness of the outdoors as well as substituting toys and indoor equipment for this outdoor obstacle course results in greater and more efficient development. Also, Bilton (2010) explains how children – especially in the early years – respond very positively to begin outside of the classroom and leaning outdoors. She explains how outdoor learning is a positive and fun experience for young children. This is an important point to take into consideration when looking at the work of Ayres and Robbins (2005). They discuss the idea that children having fun plays a large role in sensory integration. They resent the idea that when children are having fun they are more efficiently developing their sensory functions. Therefore, when this child enjoys attempting this obstacle course, the fact he is enjoying himself in this outdoor setting means he is very efficiently integrating his core and vestibular system. From this it is clear to see how learning in the outdoors can play a large role in the effective development of physical literacy. </w:t>
      </w:r>
    </w:p>
    <w:p w:rsidR="00210900" w:rsidRDefault="00210900" w:rsidP="00210900">
      <w:pPr>
        <w:pStyle w:val="fixed"/>
        <w:spacing w:line="360" w:lineRule="auto"/>
        <w:ind w:left="0" w:firstLine="0"/>
        <w:rPr>
          <w:b w:val="0"/>
        </w:rPr>
      </w:pPr>
      <w:r>
        <w:rPr>
          <w:b w:val="0"/>
        </w:rPr>
        <w:t xml:space="preserve">As well as observing this child’s physical ability, I also made an effort to observe how he reacted in different environments – i.e. in the classroom and in the forest section. Inside the classroom this child was still relatively active, he was playing a role playing game using their model fire station and fire truck. During this game he was constantly moving around the classroom quite quickly however no-where near as much as he was allowed to outside. This clearly indicates how important access to the outdoors is in the foundation phase, by taking away the barriers of the classroom – tables, chairs, cupboards, draws etc. – the children are presented with the freedom to fulfil their energetic needs and were allowed to experience things on different levels. Obviously this child, as well as a lot of the children in the class, want to be as active as they can. This access to outside give them multiple things; it gives them a wide range of choice of activities, it allows them to use up all of their excess energy which will keep them focused and more productive throughout the day and more importantly it allows them to develop their physical literacy (as mentioned before). </w:t>
      </w:r>
    </w:p>
    <w:p w:rsidR="00210900" w:rsidRDefault="00210900" w:rsidP="00210900">
      <w:pPr>
        <w:pStyle w:val="fixed"/>
        <w:spacing w:line="360" w:lineRule="auto"/>
        <w:ind w:left="0" w:firstLine="0"/>
        <w:rPr>
          <w:b w:val="0"/>
        </w:rPr>
      </w:pPr>
      <w:r>
        <w:rPr>
          <w:b w:val="0"/>
        </w:rPr>
        <w:t xml:space="preserve">In the forest section, this child acted similar to how he did in the playground – he was still very energetic and was enthusiastic to keep active however it was different. In the playground he was sprinting around without much thought to each step, this was because he was playing </w:t>
      </w:r>
      <w:r>
        <w:rPr>
          <w:b w:val="0"/>
        </w:rPr>
        <w:lastRenderedPageBreak/>
        <w:t xml:space="preserve">on a smooth, level concrete. The forest trail was all natural, the ground was uneven and bumpy – and was littered with sticks and twigs. The path was winding and undulating and when he was amongst the trees he was presented with low branches and a maze like environment. This comes back to the work of </w:t>
      </w:r>
      <w:r w:rsidRPr="003B36BF">
        <w:rPr>
          <w:b w:val="0"/>
        </w:rPr>
        <w:t>Fjørtof</w:t>
      </w:r>
      <w:r>
        <w:rPr>
          <w:b w:val="0"/>
        </w:rPr>
        <w:t xml:space="preserve"> (2001), when this child was in the forest trail he was forced to learn and adapt to this natural, un-manufactured environment – more so than in the playground. There was natural and purposeful development which will not only improve this child’s physical skills but could also improve their appreciation for nature. Moreover, when children are subjected to an environment like this during the foundation phase, it will give them a contrasting outlook into their environment – this will hopefully inspire them to stay active as they grow up, especially in nature like this.</w:t>
      </w:r>
    </w:p>
    <w:p w:rsidR="00210900" w:rsidRDefault="00210900" w:rsidP="00210900">
      <w:pPr>
        <w:pStyle w:val="fixed"/>
        <w:spacing w:line="360" w:lineRule="auto"/>
        <w:ind w:left="0" w:firstLine="0"/>
        <w:rPr>
          <w:b w:val="0"/>
        </w:rPr>
      </w:pPr>
      <w:r>
        <w:rPr>
          <w:b w:val="0"/>
        </w:rPr>
        <w:t xml:space="preserve">When observing this child I saw different abilities across a range of physical skills, including running, throwing, catching and balance. This child was more advanced at running and throwing but struggled when catching. That being said he was constantly improving throughout the session. I also saw first-hand the impact the outdoors had on this child’s development, he was not only presented with opportunities to develop his skills but enjoyed himself during the entire session. I agree with the work of Ayres and Robbins (2005) and Bilton (2010), the outdoors play a huge role in the development of physical skills and when children are having fun it can be very positive towards their further development. </w:t>
      </w: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Default="00210900" w:rsidP="00210900">
      <w:pPr>
        <w:pStyle w:val="fixed"/>
        <w:spacing w:line="360" w:lineRule="auto"/>
        <w:ind w:left="0" w:firstLine="0"/>
        <w:rPr>
          <w:b w:val="0"/>
        </w:rPr>
      </w:pPr>
    </w:p>
    <w:p w:rsidR="00210900" w:rsidRPr="00210900" w:rsidRDefault="00210900" w:rsidP="00210900">
      <w:pPr>
        <w:spacing w:after="100" w:afterAutospacing="1" w:line="240" w:lineRule="auto"/>
        <w:outlineLvl w:val="1"/>
        <w:rPr>
          <w:rFonts w:ascii="Times New Roman" w:eastAsia="Times New Roman" w:hAnsi="Times New Roman" w:cs="Times New Roman"/>
          <w:color w:val="000000"/>
          <w:sz w:val="36"/>
          <w:szCs w:val="36"/>
          <w:lang w:eastAsia="en-GB"/>
        </w:rPr>
      </w:pPr>
      <w:r w:rsidRPr="00210900">
        <w:rPr>
          <w:rFonts w:ascii="Times New Roman" w:eastAsia="Times New Roman" w:hAnsi="Times New Roman" w:cs="Times New Roman"/>
          <w:color w:val="000000"/>
          <w:sz w:val="36"/>
          <w:szCs w:val="36"/>
          <w:lang w:eastAsia="en-GB"/>
        </w:rPr>
        <w:lastRenderedPageBreak/>
        <w:t>References</w:t>
      </w:r>
      <w:bookmarkStart w:id="0" w:name="_GoBack"/>
      <w:bookmarkEnd w:id="0"/>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r w:rsidRPr="00210900">
        <w:rPr>
          <w:rFonts w:ascii="Times New Roman" w:eastAsia="Times New Roman" w:hAnsi="Times New Roman" w:cs="Times New Roman"/>
          <w:color w:val="000000"/>
          <w:sz w:val="27"/>
          <w:szCs w:val="27"/>
          <w:lang w:eastAsia="en-GB"/>
        </w:rPr>
        <w:t>Ayres, A. and Robbins, J. (2005). </w:t>
      </w:r>
      <w:r w:rsidRPr="00210900">
        <w:rPr>
          <w:rFonts w:ascii="Times New Roman" w:eastAsia="Times New Roman" w:hAnsi="Times New Roman" w:cs="Times New Roman"/>
          <w:i/>
          <w:iCs/>
          <w:color w:val="000000"/>
          <w:sz w:val="27"/>
          <w:szCs w:val="27"/>
          <w:lang w:eastAsia="en-GB"/>
        </w:rPr>
        <w:t>Sensory integration and the child</w:t>
      </w:r>
      <w:r w:rsidRPr="00210900">
        <w:rPr>
          <w:rFonts w:ascii="Times New Roman" w:eastAsia="Times New Roman" w:hAnsi="Times New Roman" w:cs="Times New Roman"/>
          <w:color w:val="000000"/>
          <w:sz w:val="27"/>
          <w:szCs w:val="27"/>
          <w:lang w:eastAsia="en-GB"/>
        </w:rPr>
        <w:t>. Los Angeles, CA: WPS.</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r w:rsidRPr="00210900">
        <w:rPr>
          <w:rFonts w:ascii="Times New Roman" w:eastAsia="Times New Roman" w:hAnsi="Times New Roman" w:cs="Times New Roman"/>
          <w:color w:val="000000"/>
          <w:sz w:val="27"/>
          <w:szCs w:val="27"/>
          <w:lang w:eastAsia="en-GB"/>
        </w:rPr>
        <w:t>Bilton, H. (2010). </w:t>
      </w:r>
      <w:r w:rsidRPr="00210900">
        <w:rPr>
          <w:rFonts w:ascii="Times New Roman" w:eastAsia="Times New Roman" w:hAnsi="Times New Roman" w:cs="Times New Roman"/>
          <w:i/>
          <w:iCs/>
          <w:color w:val="000000"/>
          <w:sz w:val="27"/>
          <w:szCs w:val="27"/>
          <w:lang w:eastAsia="en-GB"/>
        </w:rPr>
        <w:t>Outdoor learning in the early years</w:t>
      </w:r>
      <w:r w:rsidRPr="00210900">
        <w:rPr>
          <w:rFonts w:ascii="Times New Roman" w:eastAsia="Times New Roman" w:hAnsi="Times New Roman" w:cs="Times New Roman"/>
          <w:color w:val="000000"/>
          <w:sz w:val="27"/>
          <w:szCs w:val="27"/>
          <w:lang w:eastAsia="en-GB"/>
        </w:rPr>
        <w:t>. 3rd ed. New York: Routledge.</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10900">
        <w:rPr>
          <w:rFonts w:ascii="Times New Roman" w:eastAsia="Times New Roman" w:hAnsi="Times New Roman" w:cs="Times New Roman"/>
          <w:color w:val="000000"/>
          <w:sz w:val="27"/>
          <w:szCs w:val="27"/>
          <w:lang w:eastAsia="en-GB"/>
        </w:rPr>
        <w:t>Fjørtoft</w:t>
      </w:r>
      <w:proofErr w:type="spellEnd"/>
      <w:r w:rsidRPr="00210900">
        <w:rPr>
          <w:rFonts w:ascii="Times New Roman" w:eastAsia="Times New Roman" w:hAnsi="Times New Roman" w:cs="Times New Roman"/>
          <w:color w:val="000000"/>
          <w:sz w:val="27"/>
          <w:szCs w:val="27"/>
          <w:lang w:eastAsia="en-GB"/>
        </w:rPr>
        <w:t>, I. (2001). The Natural Environment as a Playground for Children: The Impact of Outdoor Play Activities in Pre-Primary School Children. </w:t>
      </w:r>
      <w:r w:rsidRPr="00210900">
        <w:rPr>
          <w:rFonts w:ascii="Times New Roman" w:eastAsia="Times New Roman" w:hAnsi="Times New Roman" w:cs="Times New Roman"/>
          <w:i/>
          <w:iCs/>
          <w:color w:val="000000"/>
          <w:sz w:val="27"/>
          <w:szCs w:val="27"/>
          <w:lang w:eastAsia="en-GB"/>
        </w:rPr>
        <w:t>Early Childhood Education Journal</w:t>
      </w:r>
      <w:r w:rsidRPr="00210900">
        <w:rPr>
          <w:rFonts w:ascii="Times New Roman" w:eastAsia="Times New Roman" w:hAnsi="Times New Roman" w:cs="Times New Roman"/>
          <w:color w:val="000000"/>
          <w:sz w:val="27"/>
          <w:szCs w:val="27"/>
          <w:lang w:eastAsia="en-GB"/>
        </w:rPr>
        <w:t>, 29(2), pp.111-112.</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10900">
        <w:rPr>
          <w:rFonts w:ascii="Times New Roman" w:eastAsia="Times New Roman" w:hAnsi="Times New Roman" w:cs="Times New Roman"/>
          <w:color w:val="000000"/>
          <w:sz w:val="27"/>
          <w:szCs w:val="27"/>
          <w:lang w:eastAsia="en-GB"/>
        </w:rPr>
        <w:t>Fjørtoft</w:t>
      </w:r>
      <w:proofErr w:type="spellEnd"/>
      <w:r w:rsidRPr="00210900">
        <w:rPr>
          <w:rFonts w:ascii="Times New Roman" w:eastAsia="Times New Roman" w:hAnsi="Times New Roman" w:cs="Times New Roman"/>
          <w:color w:val="000000"/>
          <w:sz w:val="27"/>
          <w:szCs w:val="27"/>
          <w:lang w:eastAsia="en-GB"/>
        </w:rPr>
        <w:t xml:space="preserve">, I. (2004). Landscape as </w:t>
      </w:r>
      <w:proofErr w:type="spellStart"/>
      <w:r w:rsidRPr="00210900">
        <w:rPr>
          <w:rFonts w:ascii="Times New Roman" w:eastAsia="Times New Roman" w:hAnsi="Times New Roman" w:cs="Times New Roman"/>
          <w:color w:val="000000"/>
          <w:sz w:val="27"/>
          <w:szCs w:val="27"/>
          <w:lang w:eastAsia="en-GB"/>
        </w:rPr>
        <w:t>Playscape</w:t>
      </w:r>
      <w:proofErr w:type="spellEnd"/>
      <w:r w:rsidRPr="00210900">
        <w:rPr>
          <w:rFonts w:ascii="Times New Roman" w:eastAsia="Times New Roman" w:hAnsi="Times New Roman" w:cs="Times New Roman"/>
          <w:color w:val="000000"/>
          <w:sz w:val="27"/>
          <w:szCs w:val="27"/>
          <w:lang w:eastAsia="en-GB"/>
        </w:rPr>
        <w:t>: The Effects of Natural Environments on Children’s Play and Motor Development. </w:t>
      </w:r>
      <w:r w:rsidRPr="00210900">
        <w:rPr>
          <w:rFonts w:ascii="Times New Roman" w:eastAsia="Times New Roman" w:hAnsi="Times New Roman" w:cs="Times New Roman"/>
          <w:i/>
          <w:iCs/>
          <w:color w:val="000000"/>
          <w:sz w:val="27"/>
          <w:szCs w:val="27"/>
          <w:lang w:eastAsia="en-GB"/>
        </w:rPr>
        <w:t>Children, Youth and Environments</w:t>
      </w:r>
      <w:r w:rsidRPr="00210900">
        <w:rPr>
          <w:rFonts w:ascii="Times New Roman" w:eastAsia="Times New Roman" w:hAnsi="Times New Roman" w:cs="Times New Roman"/>
          <w:color w:val="000000"/>
          <w:sz w:val="27"/>
          <w:szCs w:val="27"/>
          <w:lang w:eastAsia="en-GB"/>
        </w:rPr>
        <w:t>, 14(2), pp.22-23.</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r w:rsidRPr="00210900">
        <w:rPr>
          <w:rFonts w:ascii="Times New Roman" w:eastAsia="Times New Roman" w:hAnsi="Times New Roman" w:cs="Times New Roman"/>
          <w:color w:val="000000"/>
          <w:sz w:val="27"/>
          <w:szCs w:val="27"/>
          <w:lang w:eastAsia="en-GB"/>
        </w:rPr>
        <w:t xml:space="preserve">Hope, G., Austin, R., </w:t>
      </w:r>
      <w:proofErr w:type="spellStart"/>
      <w:r w:rsidRPr="00210900">
        <w:rPr>
          <w:rFonts w:ascii="Times New Roman" w:eastAsia="Times New Roman" w:hAnsi="Times New Roman" w:cs="Times New Roman"/>
          <w:color w:val="000000"/>
          <w:sz w:val="27"/>
          <w:szCs w:val="27"/>
          <w:lang w:eastAsia="en-GB"/>
        </w:rPr>
        <w:t>Dismore</w:t>
      </w:r>
      <w:proofErr w:type="spellEnd"/>
      <w:r w:rsidRPr="00210900">
        <w:rPr>
          <w:rFonts w:ascii="Times New Roman" w:eastAsia="Times New Roman" w:hAnsi="Times New Roman" w:cs="Times New Roman"/>
          <w:color w:val="000000"/>
          <w:sz w:val="27"/>
          <w:szCs w:val="27"/>
          <w:lang w:eastAsia="en-GB"/>
        </w:rPr>
        <w:t>, H., Hammond, S. and Whyte, T. (2007). Wild woods or urban jungle: playing it safe or freedom to roam. </w:t>
      </w:r>
      <w:r w:rsidRPr="00210900">
        <w:rPr>
          <w:rFonts w:ascii="Times New Roman" w:eastAsia="Times New Roman" w:hAnsi="Times New Roman" w:cs="Times New Roman"/>
          <w:i/>
          <w:iCs/>
          <w:color w:val="000000"/>
          <w:sz w:val="27"/>
          <w:szCs w:val="27"/>
          <w:lang w:eastAsia="en-GB"/>
        </w:rPr>
        <w:t>Education 3-13</w:t>
      </w:r>
      <w:r w:rsidRPr="00210900">
        <w:rPr>
          <w:rFonts w:ascii="Times New Roman" w:eastAsia="Times New Roman" w:hAnsi="Times New Roman" w:cs="Times New Roman"/>
          <w:color w:val="000000"/>
          <w:sz w:val="27"/>
          <w:szCs w:val="27"/>
          <w:lang w:eastAsia="en-GB"/>
        </w:rPr>
        <w:t>, 35(4), pp.321-332.</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r w:rsidRPr="00210900">
        <w:rPr>
          <w:rFonts w:ascii="Times New Roman" w:eastAsia="Times New Roman" w:hAnsi="Times New Roman" w:cs="Times New Roman"/>
          <w:color w:val="000000"/>
          <w:sz w:val="27"/>
          <w:szCs w:val="27"/>
          <w:lang w:eastAsia="en-GB"/>
        </w:rPr>
        <w:t>IPLA. (2018). </w:t>
      </w:r>
      <w:r w:rsidRPr="00210900">
        <w:rPr>
          <w:rFonts w:ascii="Times New Roman" w:eastAsia="Times New Roman" w:hAnsi="Times New Roman" w:cs="Times New Roman"/>
          <w:i/>
          <w:iCs/>
          <w:color w:val="000000"/>
          <w:sz w:val="27"/>
          <w:szCs w:val="27"/>
          <w:lang w:eastAsia="en-GB"/>
        </w:rPr>
        <w:t>Defining Physical Literacy - IPLA</w:t>
      </w:r>
      <w:r w:rsidRPr="00210900">
        <w:rPr>
          <w:rFonts w:ascii="Times New Roman" w:eastAsia="Times New Roman" w:hAnsi="Times New Roman" w:cs="Times New Roman"/>
          <w:color w:val="000000"/>
          <w:sz w:val="27"/>
          <w:szCs w:val="27"/>
          <w:lang w:eastAsia="en-GB"/>
        </w:rPr>
        <w:t>. [online] Available at: https://www.physical-literacy.org.uk/defining-physical-literacy/ [Accessed 16 May 2018].</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r w:rsidRPr="00210900">
        <w:rPr>
          <w:rFonts w:ascii="Times New Roman" w:eastAsia="Times New Roman" w:hAnsi="Times New Roman" w:cs="Times New Roman"/>
          <w:color w:val="000000"/>
          <w:sz w:val="27"/>
          <w:szCs w:val="27"/>
          <w:lang w:eastAsia="en-GB"/>
        </w:rPr>
        <w:t>Kid Sense Child Development. (2018). </w:t>
      </w:r>
      <w:r w:rsidRPr="00210900">
        <w:rPr>
          <w:rFonts w:ascii="Times New Roman" w:eastAsia="Times New Roman" w:hAnsi="Times New Roman" w:cs="Times New Roman"/>
          <w:i/>
          <w:iCs/>
          <w:color w:val="000000"/>
          <w:sz w:val="27"/>
          <w:szCs w:val="27"/>
          <w:lang w:eastAsia="en-GB"/>
        </w:rPr>
        <w:t>Balance &amp; Coordination - Kid Sense Child Development</w:t>
      </w:r>
      <w:r w:rsidRPr="00210900">
        <w:rPr>
          <w:rFonts w:ascii="Times New Roman" w:eastAsia="Times New Roman" w:hAnsi="Times New Roman" w:cs="Times New Roman"/>
          <w:color w:val="000000"/>
          <w:sz w:val="27"/>
          <w:szCs w:val="27"/>
          <w:lang w:eastAsia="en-GB"/>
        </w:rPr>
        <w:t>. [online] Available at: https://childdevelopment.com.au/areas-of-concern/gross-motor-skills/balance-coordination/ [Accessed 16 May 2018].</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10900">
        <w:rPr>
          <w:rFonts w:ascii="Times New Roman" w:eastAsia="Times New Roman" w:hAnsi="Times New Roman" w:cs="Times New Roman"/>
          <w:color w:val="000000"/>
          <w:sz w:val="27"/>
          <w:szCs w:val="27"/>
          <w:lang w:eastAsia="en-GB"/>
        </w:rPr>
        <w:t>McInnes</w:t>
      </w:r>
      <w:proofErr w:type="spellEnd"/>
      <w:r w:rsidRPr="00210900">
        <w:rPr>
          <w:rFonts w:ascii="Times New Roman" w:eastAsia="Times New Roman" w:hAnsi="Times New Roman" w:cs="Times New Roman"/>
          <w:color w:val="000000"/>
          <w:sz w:val="27"/>
          <w:szCs w:val="27"/>
          <w:lang w:eastAsia="en-GB"/>
        </w:rPr>
        <w:t>, K., Howard, J., Miles, G. and Crowley, K. (2009). Behavioural differences exhibited by children when practising a task under formal and playful conditions. </w:t>
      </w:r>
      <w:r w:rsidRPr="00210900">
        <w:rPr>
          <w:rFonts w:ascii="Times New Roman" w:eastAsia="Times New Roman" w:hAnsi="Times New Roman" w:cs="Times New Roman"/>
          <w:i/>
          <w:iCs/>
          <w:color w:val="000000"/>
          <w:sz w:val="27"/>
          <w:szCs w:val="27"/>
          <w:lang w:eastAsia="en-GB"/>
        </w:rPr>
        <w:t>Educational and Child Psychology</w:t>
      </w:r>
      <w:r w:rsidRPr="00210900">
        <w:rPr>
          <w:rFonts w:ascii="Times New Roman" w:eastAsia="Times New Roman" w:hAnsi="Times New Roman" w:cs="Times New Roman"/>
          <w:color w:val="000000"/>
          <w:sz w:val="27"/>
          <w:szCs w:val="27"/>
          <w:lang w:eastAsia="en-GB"/>
        </w:rPr>
        <w:t>, 26(2), pp.31-39.</w:t>
      </w:r>
    </w:p>
    <w:p w:rsidR="00210900" w:rsidRPr="00210900" w:rsidRDefault="00210900" w:rsidP="0021090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10900">
        <w:rPr>
          <w:rFonts w:ascii="Times New Roman" w:eastAsia="Times New Roman" w:hAnsi="Times New Roman" w:cs="Times New Roman"/>
          <w:color w:val="000000"/>
          <w:sz w:val="27"/>
          <w:szCs w:val="27"/>
          <w:lang w:eastAsia="en-GB"/>
        </w:rPr>
        <w:t>Physicalliteracy.cymru</w:t>
      </w:r>
      <w:proofErr w:type="spellEnd"/>
      <w:r w:rsidRPr="00210900">
        <w:rPr>
          <w:rFonts w:ascii="Times New Roman" w:eastAsia="Times New Roman" w:hAnsi="Times New Roman" w:cs="Times New Roman"/>
          <w:color w:val="000000"/>
          <w:sz w:val="27"/>
          <w:szCs w:val="27"/>
          <w:lang w:eastAsia="en-GB"/>
        </w:rPr>
        <w:t>. (2015). </w:t>
      </w:r>
      <w:r w:rsidRPr="00210900">
        <w:rPr>
          <w:rFonts w:ascii="Times New Roman" w:eastAsia="Times New Roman" w:hAnsi="Times New Roman" w:cs="Times New Roman"/>
          <w:i/>
          <w:iCs/>
          <w:color w:val="000000"/>
          <w:sz w:val="27"/>
          <w:szCs w:val="27"/>
          <w:lang w:eastAsia="en-GB"/>
        </w:rPr>
        <w:t>S.K.I.P – 3 to 7 Years – Wales Institute for Physical Literacy</w:t>
      </w:r>
      <w:r w:rsidRPr="00210900">
        <w:rPr>
          <w:rFonts w:ascii="Times New Roman" w:eastAsia="Times New Roman" w:hAnsi="Times New Roman" w:cs="Times New Roman"/>
          <w:color w:val="000000"/>
          <w:sz w:val="27"/>
          <w:szCs w:val="27"/>
          <w:lang w:eastAsia="en-GB"/>
        </w:rPr>
        <w:t>. [online] Available at: http://physicalliteracy.cymru/s-k-i-p-3-to-7-years/ [Accessed 15 May 2018].</w:t>
      </w:r>
    </w:p>
    <w:p w:rsidR="00210900" w:rsidRPr="00340576" w:rsidRDefault="00210900" w:rsidP="000330BD">
      <w:pPr>
        <w:pStyle w:val="fixed"/>
        <w:spacing w:line="360" w:lineRule="auto"/>
        <w:ind w:left="0" w:firstLine="0"/>
        <w:rPr>
          <w:b w:val="0"/>
        </w:rPr>
      </w:pPr>
    </w:p>
    <w:sectPr w:rsidR="00210900" w:rsidRPr="003405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6BF"/>
    <w:rsid w:val="000330BD"/>
    <w:rsid w:val="00073C1D"/>
    <w:rsid w:val="00176A9D"/>
    <w:rsid w:val="00181FA7"/>
    <w:rsid w:val="00194049"/>
    <w:rsid w:val="00196C71"/>
    <w:rsid w:val="001D77BF"/>
    <w:rsid w:val="00210900"/>
    <w:rsid w:val="00306881"/>
    <w:rsid w:val="0032164E"/>
    <w:rsid w:val="00340576"/>
    <w:rsid w:val="00365B81"/>
    <w:rsid w:val="00366FD0"/>
    <w:rsid w:val="003B36BF"/>
    <w:rsid w:val="004B7F63"/>
    <w:rsid w:val="00592A8B"/>
    <w:rsid w:val="005D614A"/>
    <w:rsid w:val="006A2C4D"/>
    <w:rsid w:val="006D3EA7"/>
    <w:rsid w:val="00745B38"/>
    <w:rsid w:val="007A09D9"/>
    <w:rsid w:val="008E3D2F"/>
    <w:rsid w:val="00975946"/>
    <w:rsid w:val="009F194A"/>
    <w:rsid w:val="00A816C8"/>
    <w:rsid w:val="00A85AFA"/>
    <w:rsid w:val="00B34D9F"/>
    <w:rsid w:val="00B6215D"/>
    <w:rsid w:val="00B7353F"/>
    <w:rsid w:val="00C909CA"/>
    <w:rsid w:val="00CB364D"/>
    <w:rsid w:val="00D13679"/>
    <w:rsid w:val="00D37BA9"/>
    <w:rsid w:val="00D735E3"/>
    <w:rsid w:val="00D92F98"/>
    <w:rsid w:val="00D93281"/>
    <w:rsid w:val="00DA3FB2"/>
    <w:rsid w:val="00DF1A91"/>
    <w:rsid w:val="00E409E2"/>
    <w:rsid w:val="00E46B91"/>
    <w:rsid w:val="00E77560"/>
    <w:rsid w:val="00E97769"/>
    <w:rsid w:val="00EF339A"/>
    <w:rsid w:val="00EF4B76"/>
    <w:rsid w:val="00FC5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CA4190-82CE-4C56-A228-B7637E0B4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109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B36B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B36BF"/>
    <w:rPr>
      <w:rFonts w:ascii="Times New Roman" w:eastAsia="Times New Roman" w:hAnsi="Times New Roman" w:cs="Times New Roman"/>
      <w:b/>
      <w:sz w:val="24"/>
      <w:szCs w:val="20"/>
      <w:lang w:eastAsia="en-GB"/>
    </w:rPr>
  </w:style>
  <w:style w:type="character" w:styleId="CommentReference">
    <w:name w:val="annotation reference"/>
    <w:basedOn w:val="DefaultParagraphFont"/>
    <w:uiPriority w:val="99"/>
    <w:semiHidden/>
    <w:unhideWhenUsed/>
    <w:rsid w:val="00306881"/>
    <w:rPr>
      <w:sz w:val="16"/>
      <w:szCs w:val="16"/>
    </w:rPr>
  </w:style>
  <w:style w:type="paragraph" w:styleId="CommentText">
    <w:name w:val="annotation text"/>
    <w:basedOn w:val="Normal"/>
    <w:link w:val="CommentTextChar"/>
    <w:uiPriority w:val="99"/>
    <w:semiHidden/>
    <w:unhideWhenUsed/>
    <w:rsid w:val="00306881"/>
    <w:pPr>
      <w:spacing w:line="240" w:lineRule="auto"/>
    </w:pPr>
    <w:rPr>
      <w:sz w:val="20"/>
      <w:szCs w:val="20"/>
    </w:rPr>
  </w:style>
  <w:style w:type="character" w:customStyle="1" w:styleId="CommentTextChar">
    <w:name w:val="Comment Text Char"/>
    <w:basedOn w:val="DefaultParagraphFont"/>
    <w:link w:val="CommentText"/>
    <w:uiPriority w:val="99"/>
    <w:semiHidden/>
    <w:rsid w:val="00306881"/>
    <w:rPr>
      <w:sz w:val="20"/>
      <w:szCs w:val="20"/>
    </w:rPr>
  </w:style>
  <w:style w:type="paragraph" w:styleId="CommentSubject">
    <w:name w:val="annotation subject"/>
    <w:basedOn w:val="CommentText"/>
    <w:next w:val="CommentText"/>
    <w:link w:val="CommentSubjectChar"/>
    <w:uiPriority w:val="99"/>
    <w:semiHidden/>
    <w:unhideWhenUsed/>
    <w:rsid w:val="00306881"/>
    <w:rPr>
      <w:b/>
      <w:bCs/>
    </w:rPr>
  </w:style>
  <w:style w:type="character" w:customStyle="1" w:styleId="CommentSubjectChar">
    <w:name w:val="Comment Subject Char"/>
    <w:basedOn w:val="CommentTextChar"/>
    <w:link w:val="CommentSubject"/>
    <w:uiPriority w:val="99"/>
    <w:semiHidden/>
    <w:rsid w:val="00306881"/>
    <w:rPr>
      <w:b/>
      <w:bCs/>
      <w:sz w:val="20"/>
      <w:szCs w:val="20"/>
    </w:rPr>
  </w:style>
  <w:style w:type="paragraph" w:styleId="BalloonText">
    <w:name w:val="Balloon Text"/>
    <w:basedOn w:val="Normal"/>
    <w:link w:val="BalloonTextChar"/>
    <w:uiPriority w:val="99"/>
    <w:semiHidden/>
    <w:unhideWhenUsed/>
    <w:rsid w:val="003068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6881"/>
    <w:rPr>
      <w:rFonts w:ascii="Segoe UI" w:hAnsi="Segoe UI" w:cs="Segoe UI"/>
      <w:sz w:val="18"/>
      <w:szCs w:val="18"/>
    </w:rPr>
  </w:style>
  <w:style w:type="character" w:styleId="Strong">
    <w:name w:val="Strong"/>
    <w:basedOn w:val="DefaultParagraphFont"/>
    <w:uiPriority w:val="22"/>
    <w:qFormat/>
    <w:rsid w:val="00B6215D"/>
    <w:rPr>
      <w:b/>
      <w:bCs/>
    </w:rPr>
  </w:style>
  <w:style w:type="character" w:customStyle="1" w:styleId="selectable">
    <w:name w:val="selectable"/>
    <w:basedOn w:val="DefaultParagraphFont"/>
    <w:rsid w:val="00B6215D"/>
  </w:style>
  <w:style w:type="character" w:styleId="Emphasis">
    <w:name w:val="Emphasis"/>
    <w:basedOn w:val="DefaultParagraphFont"/>
    <w:uiPriority w:val="20"/>
    <w:qFormat/>
    <w:rsid w:val="00EF339A"/>
    <w:rPr>
      <w:i/>
      <w:iCs/>
    </w:rPr>
  </w:style>
  <w:style w:type="character" w:customStyle="1" w:styleId="Heading2Char">
    <w:name w:val="Heading 2 Char"/>
    <w:basedOn w:val="DefaultParagraphFont"/>
    <w:link w:val="Heading2"/>
    <w:uiPriority w:val="9"/>
    <w:rsid w:val="0021090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109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210900"/>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21090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10900"/>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1090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10900"/>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1090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1090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1090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10900"/>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436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3008</TotalTime>
  <Pages>8</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Jones</dc:creator>
  <cp:keywords/>
  <dc:description/>
  <cp:lastModifiedBy>Lewis Jones</cp:lastModifiedBy>
  <cp:revision>22</cp:revision>
  <dcterms:created xsi:type="dcterms:W3CDTF">2018-05-15T09:54:00Z</dcterms:created>
  <dcterms:modified xsi:type="dcterms:W3CDTF">2018-05-17T12:10:00Z</dcterms:modified>
</cp:coreProperties>
</file>