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A9831" w14:textId="5FCC4CDC" w:rsidR="3C3908FF" w:rsidRDefault="3C3908FF" w:rsidP="234BD3AB">
      <w:pPr>
        <w:rPr>
          <w:rFonts w:ascii="Calibri" w:eastAsia="Calibri" w:hAnsi="Calibri" w:cs="Calibri"/>
          <w:color w:val="000000" w:themeColor="text1"/>
        </w:rPr>
      </w:pPr>
      <w:r>
        <w:rPr>
          <w:noProof/>
        </w:rPr>
        <w:drawing>
          <wp:inline distT="0" distB="0" distL="0" distR="0" wp14:anchorId="22B6CBA0" wp14:editId="1AA004E0">
            <wp:extent cx="2438400" cy="1085850"/>
            <wp:effectExtent l="0" t="0" r="0" b="0"/>
            <wp:docPr id="2087110124" name="Picture 208711012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38400" cy="1085850"/>
                    </a:xfrm>
                    <a:prstGeom prst="rect">
                      <a:avLst/>
                    </a:prstGeom>
                  </pic:spPr>
                </pic:pic>
              </a:graphicData>
            </a:graphic>
          </wp:inline>
        </w:drawing>
      </w:r>
      <w:r w:rsidRPr="234BD3AB">
        <w:rPr>
          <w:rStyle w:val="Heading1Char"/>
          <w:rFonts w:ascii="Consolas" w:eastAsia="Consolas" w:hAnsi="Consolas" w:cs="Consolas"/>
          <w:b/>
          <w:bCs/>
          <w:color w:val="000000" w:themeColor="text1"/>
          <w:sz w:val="28"/>
          <w:szCs w:val="28"/>
        </w:rPr>
        <w:t xml:space="preserve">          </w:t>
      </w:r>
      <w:r>
        <w:rPr>
          <w:noProof/>
        </w:rPr>
        <w:drawing>
          <wp:inline distT="0" distB="0" distL="0" distR="0" wp14:anchorId="3B646BBE" wp14:editId="54013C9E">
            <wp:extent cx="2057400" cy="561975"/>
            <wp:effectExtent l="0" t="0" r="0" b="0"/>
            <wp:docPr id="1555411551" name="Picture 155541155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57400" cy="561975"/>
                    </a:xfrm>
                    <a:prstGeom prst="rect">
                      <a:avLst/>
                    </a:prstGeom>
                  </pic:spPr>
                </pic:pic>
              </a:graphicData>
            </a:graphic>
          </wp:inline>
        </w:drawing>
      </w:r>
    </w:p>
    <w:p w14:paraId="1DFF6492" w14:textId="61F08F13" w:rsidR="3C3908FF" w:rsidRDefault="3C3908FF" w:rsidP="234BD3AB">
      <w:pPr>
        <w:pStyle w:val="Heading1"/>
        <w:rPr>
          <w:rFonts w:ascii="Consolas" w:eastAsia="Consolas" w:hAnsi="Consolas" w:cs="Consolas"/>
          <w:color w:val="000000" w:themeColor="text1"/>
          <w:sz w:val="32"/>
          <w:szCs w:val="32"/>
        </w:rPr>
      </w:pPr>
      <w:bookmarkStart w:id="0" w:name="_Toc1857788584"/>
      <w:r w:rsidRPr="234BD3AB">
        <w:rPr>
          <w:rFonts w:ascii="Consolas" w:eastAsia="Consolas" w:hAnsi="Consolas" w:cs="Consolas"/>
          <w:color w:val="000000" w:themeColor="text1"/>
          <w:sz w:val="32"/>
          <w:szCs w:val="32"/>
        </w:rPr>
        <w:t>TITLE PAGE:</w:t>
      </w:r>
      <w:bookmarkEnd w:id="0"/>
    </w:p>
    <w:p w14:paraId="5B4F191F" w14:textId="61B0EA1E" w:rsidR="3C3908FF" w:rsidRDefault="3C3908FF" w:rsidP="234BD3AB">
      <w:pPr>
        <w:rPr>
          <w:rFonts w:ascii="Consolas" w:eastAsia="Consolas" w:hAnsi="Consolas" w:cs="Consolas"/>
          <w:color w:val="000000" w:themeColor="text1"/>
        </w:rPr>
      </w:pPr>
      <w:r>
        <w:rPr>
          <w:noProof/>
        </w:rPr>
        <w:drawing>
          <wp:inline distT="0" distB="0" distL="0" distR="0" wp14:anchorId="485BABC1" wp14:editId="13549D3E">
            <wp:extent cx="5943600" cy="114300"/>
            <wp:effectExtent l="0" t="0" r="0" b="0"/>
            <wp:docPr id="1583975831" name="Picture 158397583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114300"/>
                    </a:xfrm>
                    <a:prstGeom prst="rect">
                      <a:avLst/>
                    </a:prstGeom>
                  </pic:spPr>
                </pic:pic>
              </a:graphicData>
            </a:graphic>
          </wp:inline>
        </w:drawing>
      </w:r>
    </w:p>
    <w:p w14:paraId="2CF172D8" w14:textId="771001E6" w:rsidR="3C3908FF" w:rsidRDefault="3C3908FF" w:rsidP="234BD3AB">
      <w:pPr>
        <w:rPr>
          <w:rFonts w:ascii="Consolas" w:eastAsia="Consolas" w:hAnsi="Consolas" w:cs="Consolas"/>
          <w:color w:val="000000" w:themeColor="text1"/>
          <w:sz w:val="28"/>
          <w:szCs w:val="28"/>
        </w:rPr>
      </w:pPr>
      <w:r w:rsidRPr="234BD3AB">
        <w:rPr>
          <w:rFonts w:ascii="Consolas" w:eastAsia="Consolas" w:hAnsi="Consolas" w:cs="Consolas"/>
          <w:b/>
          <w:bCs/>
          <w:color w:val="000000" w:themeColor="text1"/>
          <w:sz w:val="28"/>
          <w:szCs w:val="28"/>
        </w:rPr>
        <w:t>Engineering Academic Discipline</w:t>
      </w:r>
      <w:r>
        <w:br/>
      </w:r>
      <w:r w:rsidRPr="234BD3AB">
        <w:rPr>
          <w:rFonts w:ascii="Consolas" w:eastAsia="Consolas" w:hAnsi="Consolas" w:cs="Consolas"/>
          <w:b/>
          <w:bCs/>
          <w:color w:val="000000" w:themeColor="text1"/>
          <w:sz w:val="28"/>
          <w:szCs w:val="28"/>
        </w:rPr>
        <w:t>Motorsport Engineering HND</w:t>
      </w:r>
    </w:p>
    <w:p w14:paraId="2EBCA785" w14:textId="0CBBE7EA" w:rsidR="3C3908FF" w:rsidRDefault="3C3908FF" w:rsidP="234BD3AB">
      <w:pPr>
        <w:rPr>
          <w:rFonts w:ascii="Consolas" w:eastAsia="Consolas" w:hAnsi="Consolas" w:cs="Consolas"/>
          <w:color w:val="000000" w:themeColor="text1"/>
          <w:sz w:val="28"/>
          <w:szCs w:val="28"/>
        </w:rPr>
      </w:pPr>
      <w:r w:rsidRPr="234BD3AB">
        <w:rPr>
          <w:rFonts w:ascii="Consolas" w:eastAsia="Consolas" w:hAnsi="Consolas" w:cs="Consolas"/>
          <w:b/>
          <w:bCs/>
          <w:color w:val="000000" w:themeColor="text1"/>
          <w:sz w:val="28"/>
          <w:szCs w:val="28"/>
        </w:rPr>
        <w:t>----------------------------------------------------------</w:t>
      </w:r>
    </w:p>
    <w:p w14:paraId="6D0A35B5" w14:textId="0B3919E8" w:rsidR="3C3908FF" w:rsidRDefault="3C3908FF" w:rsidP="234BD3AB">
      <w:pPr>
        <w:rPr>
          <w:rFonts w:ascii="Consolas" w:eastAsia="Consolas" w:hAnsi="Consolas" w:cs="Consolas"/>
          <w:b/>
          <w:bCs/>
          <w:color w:val="000000" w:themeColor="text1"/>
          <w:sz w:val="28"/>
          <w:szCs w:val="28"/>
        </w:rPr>
      </w:pPr>
      <w:r w:rsidRPr="234BD3AB">
        <w:rPr>
          <w:rStyle w:val="SubtitleChar"/>
          <w:rFonts w:ascii="Consolas" w:eastAsia="Consolas" w:hAnsi="Consolas" w:cs="Consolas"/>
          <w:b/>
          <w:bCs/>
          <w:color w:val="000000" w:themeColor="text1"/>
        </w:rPr>
        <w:t xml:space="preserve">TITLE OF REPORT: </w:t>
      </w:r>
      <w:r w:rsidRPr="234BD3AB">
        <w:rPr>
          <w:rStyle w:val="SubtitleChar"/>
          <w:rFonts w:ascii="Consolas" w:eastAsia="Consolas" w:hAnsi="Consolas" w:cs="Consolas"/>
          <w:color w:val="000000" w:themeColor="text1"/>
        </w:rPr>
        <w:t xml:space="preserve">  </w:t>
      </w:r>
      <w:r w:rsidRPr="234BD3AB">
        <w:rPr>
          <w:rFonts w:ascii="Consolas" w:eastAsia="Consolas" w:hAnsi="Consolas" w:cs="Consolas"/>
          <w:b/>
          <w:bCs/>
          <w:color w:val="000000" w:themeColor="text1"/>
          <w:sz w:val="28"/>
          <w:szCs w:val="28"/>
        </w:rPr>
        <w:t xml:space="preserve">           </w:t>
      </w:r>
      <w:r w:rsidRPr="234BD3AB">
        <w:rPr>
          <w:rFonts w:ascii="Consolas" w:eastAsia="Consolas" w:hAnsi="Consolas" w:cs="Consolas"/>
          <w:color w:val="000000" w:themeColor="text1"/>
          <w:sz w:val="28"/>
          <w:szCs w:val="28"/>
        </w:rPr>
        <w:t xml:space="preserve"> </w:t>
      </w:r>
      <w:r w:rsidRPr="234BD3AB">
        <w:rPr>
          <w:rStyle w:val="SubtitleChar"/>
          <w:rFonts w:ascii="Consolas" w:eastAsia="Consolas" w:hAnsi="Consolas" w:cs="Consolas"/>
          <w:color w:val="000000" w:themeColor="text1"/>
        </w:rPr>
        <w:t xml:space="preserve">  </w:t>
      </w:r>
      <w:r w:rsidRPr="234BD3AB">
        <w:rPr>
          <w:rStyle w:val="SubtitleChar"/>
          <w:rFonts w:ascii="Consolas" w:eastAsia="Consolas" w:hAnsi="Consolas" w:cs="Consolas"/>
          <w:b/>
          <w:bCs/>
          <w:color w:val="000000" w:themeColor="text1"/>
        </w:rPr>
        <w:t>MODULE NAME AND CODE:</w:t>
      </w:r>
    </w:p>
    <w:p w14:paraId="28C352EB" w14:textId="13AE1084" w:rsidR="4AE991AF" w:rsidRDefault="4AE991AF" w:rsidP="234BD3AB">
      <w:pPr>
        <w:rPr>
          <w:rStyle w:val="SubtitleChar"/>
          <w:rFonts w:ascii="Consolas" w:eastAsia="Consolas" w:hAnsi="Consolas" w:cs="Consolas"/>
          <w:color w:val="000000" w:themeColor="text1"/>
          <w:sz w:val="24"/>
          <w:szCs w:val="24"/>
        </w:rPr>
      </w:pPr>
      <w:r w:rsidRPr="234BD3AB">
        <w:rPr>
          <w:rStyle w:val="SubtitleChar"/>
          <w:rFonts w:ascii="Consolas" w:eastAsia="Consolas" w:hAnsi="Consolas" w:cs="Consolas"/>
          <w:color w:val="000000" w:themeColor="text1"/>
          <w:sz w:val="24"/>
          <w:szCs w:val="24"/>
        </w:rPr>
        <w:t>Electronic Circuits Testing</w:t>
      </w:r>
      <w:r w:rsidR="1E4FB0BA" w:rsidRPr="234BD3AB">
        <w:rPr>
          <w:rStyle w:val="SubtitleChar"/>
          <w:rFonts w:ascii="Consolas" w:eastAsia="Consolas" w:hAnsi="Consolas" w:cs="Consolas"/>
          <w:color w:val="000000" w:themeColor="text1"/>
          <w:sz w:val="24"/>
          <w:szCs w:val="24"/>
        </w:rPr>
        <w:t xml:space="preserve">           Electrical Control Systems</w:t>
      </w:r>
      <w:r>
        <w:br/>
      </w:r>
      <w:r w:rsidR="1AA080BC" w:rsidRPr="234BD3AB">
        <w:rPr>
          <w:rStyle w:val="SubtitleChar"/>
          <w:rFonts w:ascii="Consolas" w:eastAsia="Consolas" w:hAnsi="Consolas" w:cs="Consolas"/>
          <w:color w:val="000000" w:themeColor="text1"/>
          <w:sz w:val="24"/>
          <w:szCs w:val="24"/>
        </w:rPr>
        <w:t>And Applications</w:t>
      </w:r>
      <w:r w:rsidR="3C3908FF" w:rsidRPr="234BD3AB">
        <w:rPr>
          <w:rStyle w:val="SubtitleChar"/>
          <w:rFonts w:ascii="Consolas" w:eastAsia="Consolas" w:hAnsi="Consolas" w:cs="Consolas"/>
          <w:color w:val="000000" w:themeColor="text1"/>
          <w:sz w:val="24"/>
          <w:szCs w:val="24"/>
        </w:rPr>
        <w:t xml:space="preserve">           </w:t>
      </w:r>
      <w:r w:rsidR="43A447AA" w:rsidRPr="234BD3AB">
        <w:rPr>
          <w:rStyle w:val="SubtitleChar"/>
          <w:rFonts w:ascii="Consolas" w:eastAsia="Consolas" w:hAnsi="Consolas" w:cs="Consolas"/>
          <w:color w:val="000000" w:themeColor="text1"/>
          <w:sz w:val="24"/>
          <w:szCs w:val="24"/>
        </w:rPr>
        <w:t xml:space="preserve">                   ACHA4010</w:t>
      </w:r>
    </w:p>
    <w:p w14:paraId="0428D27E" w14:textId="6214FFC7" w:rsidR="3C3908FF" w:rsidRDefault="3C3908FF" w:rsidP="234BD3AB">
      <w:pPr>
        <w:spacing w:after="0"/>
        <w:rPr>
          <w:rFonts w:ascii="Consolas" w:eastAsia="Consolas" w:hAnsi="Consolas" w:cs="Consolas"/>
          <w:color w:val="000000" w:themeColor="text1"/>
        </w:rPr>
      </w:pPr>
      <w:r w:rsidRPr="234BD3AB">
        <w:rPr>
          <w:rFonts w:ascii="Consolas" w:eastAsia="Consolas" w:hAnsi="Consolas" w:cs="Consolas"/>
          <w:b/>
          <w:bCs/>
          <w:color w:val="000000" w:themeColor="text1"/>
          <w:sz w:val="28"/>
          <w:szCs w:val="28"/>
        </w:rPr>
        <w:t xml:space="preserve">----------------------------------------------------------STUDENT NAME: </w:t>
      </w:r>
      <w:r w:rsidRPr="234BD3AB">
        <w:rPr>
          <w:rFonts w:ascii="Consolas" w:eastAsia="Consolas" w:hAnsi="Consolas" w:cs="Consolas"/>
          <w:i/>
          <w:iCs/>
          <w:color w:val="000000" w:themeColor="text1"/>
        </w:rPr>
        <w:t>RYAN WILLIAMS</w:t>
      </w:r>
      <w:r>
        <w:br/>
      </w:r>
      <w:r w:rsidRPr="234BD3AB">
        <w:rPr>
          <w:rFonts w:ascii="Consolas" w:eastAsia="Consolas" w:hAnsi="Consolas" w:cs="Consolas"/>
          <w:b/>
          <w:bCs/>
          <w:color w:val="000000" w:themeColor="text1"/>
          <w:sz w:val="28"/>
          <w:szCs w:val="28"/>
        </w:rPr>
        <w:t xml:space="preserve">STUDENT NUMBER: </w:t>
      </w:r>
      <w:r w:rsidRPr="234BD3AB">
        <w:rPr>
          <w:rFonts w:ascii="Consolas" w:eastAsia="Consolas" w:hAnsi="Consolas" w:cs="Consolas"/>
          <w:i/>
          <w:iCs/>
          <w:color w:val="000000" w:themeColor="text1"/>
        </w:rPr>
        <w:t>2409909</w:t>
      </w:r>
    </w:p>
    <w:p w14:paraId="0FF113A1" w14:textId="464B2E45" w:rsidR="3C3908FF" w:rsidRDefault="3C3908FF" w:rsidP="234BD3AB">
      <w:pPr>
        <w:spacing w:after="0"/>
        <w:rPr>
          <w:rFonts w:ascii="Consolas" w:eastAsia="Consolas" w:hAnsi="Consolas" w:cs="Consolas"/>
          <w:color w:val="000000" w:themeColor="text1"/>
        </w:rPr>
      </w:pPr>
      <w:r w:rsidRPr="234BD3AB">
        <w:rPr>
          <w:rFonts w:ascii="Consolas" w:eastAsia="Consolas" w:hAnsi="Consolas" w:cs="Consolas"/>
          <w:b/>
          <w:bCs/>
          <w:color w:val="000000" w:themeColor="text1"/>
          <w:sz w:val="28"/>
          <w:szCs w:val="28"/>
        </w:rPr>
        <w:t xml:space="preserve">DATE: </w:t>
      </w:r>
      <w:r w:rsidR="5FF0484C" w:rsidRPr="234BD3AB">
        <w:rPr>
          <w:rFonts w:ascii="Consolas" w:eastAsia="Consolas" w:hAnsi="Consolas" w:cs="Consolas"/>
          <w:color w:val="000000" w:themeColor="text1"/>
        </w:rPr>
        <w:t>06</w:t>
      </w:r>
      <w:r w:rsidRPr="234BD3AB">
        <w:rPr>
          <w:rFonts w:ascii="Consolas" w:eastAsia="Consolas" w:hAnsi="Consolas" w:cs="Consolas"/>
          <w:i/>
          <w:iCs/>
          <w:color w:val="000000" w:themeColor="text1"/>
        </w:rPr>
        <w:t>/</w:t>
      </w:r>
      <w:r w:rsidR="62F6ECE3" w:rsidRPr="234BD3AB">
        <w:rPr>
          <w:rFonts w:ascii="Consolas" w:eastAsia="Consolas" w:hAnsi="Consolas" w:cs="Consolas"/>
          <w:i/>
          <w:iCs/>
          <w:color w:val="000000" w:themeColor="text1"/>
        </w:rPr>
        <w:t>04</w:t>
      </w:r>
      <w:r w:rsidRPr="234BD3AB">
        <w:rPr>
          <w:rFonts w:ascii="Consolas" w:eastAsia="Consolas" w:hAnsi="Consolas" w:cs="Consolas"/>
          <w:i/>
          <w:iCs/>
          <w:color w:val="000000" w:themeColor="text1"/>
        </w:rPr>
        <w:t>/202</w:t>
      </w:r>
      <w:r w:rsidR="3FDB4FB2" w:rsidRPr="234BD3AB">
        <w:rPr>
          <w:rFonts w:ascii="Consolas" w:eastAsia="Consolas" w:hAnsi="Consolas" w:cs="Consolas"/>
          <w:i/>
          <w:iCs/>
          <w:color w:val="000000" w:themeColor="text1"/>
        </w:rPr>
        <w:t>5</w:t>
      </w:r>
    </w:p>
    <w:p w14:paraId="5890E3C8" w14:textId="36278F84" w:rsidR="3C3908FF" w:rsidRDefault="3C3908FF" w:rsidP="234BD3AB">
      <w:pPr>
        <w:rPr>
          <w:rFonts w:ascii="Consolas" w:eastAsia="Consolas" w:hAnsi="Consolas" w:cs="Consolas"/>
          <w:color w:val="000000" w:themeColor="text1"/>
          <w:sz w:val="28"/>
          <w:szCs w:val="28"/>
        </w:rPr>
      </w:pPr>
      <w:r w:rsidRPr="234BD3AB">
        <w:rPr>
          <w:rFonts w:ascii="Consolas" w:eastAsia="Consolas" w:hAnsi="Consolas" w:cs="Consolas"/>
          <w:b/>
          <w:bCs/>
          <w:color w:val="000000" w:themeColor="text1"/>
          <w:sz w:val="28"/>
          <w:szCs w:val="28"/>
        </w:rPr>
        <w:t>----------------------------------------------------------</w:t>
      </w:r>
    </w:p>
    <w:p w14:paraId="230E4A41" w14:textId="235D0181" w:rsidR="234BD3AB" w:rsidRDefault="234BD3AB" w:rsidP="234BD3AB">
      <w:pPr>
        <w:rPr>
          <w:rFonts w:ascii="Consolas" w:eastAsia="Consolas" w:hAnsi="Consolas" w:cs="Consolas"/>
          <w:color w:val="000000" w:themeColor="text1"/>
          <w:sz w:val="28"/>
          <w:szCs w:val="28"/>
        </w:rPr>
      </w:pPr>
    </w:p>
    <w:p w14:paraId="4BD9A093" w14:textId="0428FB1E" w:rsidR="234BD3AB" w:rsidRDefault="234BD3AB" w:rsidP="234BD3AB">
      <w:pPr>
        <w:rPr>
          <w:rFonts w:ascii="Calibri" w:eastAsia="Calibri" w:hAnsi="Calibri" w:cs="Calibri"/>
          <w:color w:val="000000" w:themeColor="text1"/>
        </w:rPr>
      </w:pPr>
    </w:p>
    <w:p w14:paraId="5810ED7D" w14:textId="14655131" w:rsidR="234BD3AB" w:rsidRDefault="234BD3AB" w:rsidP="234BD3AB">
      <w:pPr>
        <w:rPr>
          <w:rFonts w:ascii="Calibri" w:eastAsia="Calibri" w:hAnsi="Calibri" w:cs="Calibri"/>
          <w:color w:val="000000" w:themeColor="text1"/>
        </w:rPr>
      </w:pPr>
    </w:p>
    <w:p w14:paraId="68B72C62" w14:textId="751ABE5F" w:rsidR="234BD3AB" w:rsidRDefault="234BD3AB" w:rsidP="234BD3AB">
      <w:pPr>
        <w:rPr>
          <w:rFonts w:ascii="Calibri" w:eastAsia="Calibri" w:hAnsi="Calibri" w:cs="Calibri"/>
          <w:color w:val="000000" w:themeColor="text1"/>
        </w:rPr>
      </w:pPr>
    </w:p>
    <w:p w14:paraId="6506AC25" w14:textId="4C33A0AE" w:rsidR="234BD3AB" w:rsidRDefault="234BD3AB" w:rsidP="234BD3AB">
      <w:pPr>
        <w:rPr>
          <w:rFonts w:ascii="Calibri" w:eastAsia="Calibri" w:hAnsi="Calibri" w:cs="Calibri"/>
          <w:color w:val="000000" w:themeColor="text1"/>
        </w:rPr>
      </w:pPr>
    </w:p>
    <w:p w14:paraId="4470A343" w14:textId="5B88C8F9" w:rsidR="234BD3AB" w:rsidRDefault="234BD3AB" w:rsidP="234BD3AB">
      <w:pPr>
        <w:rPr>
          <w:rFonts w:ascii="Calibri" w:eastAsia="Calibri" w:hAnsi="Calibri" w:cs="Calibri"/>
          <w:color w:val="000000" w:themeColor="text1"/>
        </w:rPr>
      </w:pPr>
    </w:p>
    <w:p w14:paraId="239E7A03" w14:textId="0E4A3134" w:rsidR="234BD3AB" w:rsidRDefault="234BD3AB" w:rsidP="234BD3AB">
      <w:pPr>
        <w:rPr>
          <w:rFonts w:ascii="Calibri" w:eastAsia="Calibri" w:hAnsi="Calibri" w:cs="Calibri"/>
          <w:color w:val="000000" w:themeColor="text1"/>
        </w:rPr>
      </w:pPr>
    </w:p>
    <w:p w14:paraId="1FA46001" w14:textId="0D45BCCC" w:rsidR="234BD3AB" w:rsidRDefault="234BD3AB" w:rsidP="234BD3AB">
      <w:pPr>
        <w:rPr>
          <w:rFonts w:ascii="Calibri" w:eastAsia="Calibri" w:hAnsi="Calibri" w:cs="Calibri"/>
          <w:color w:val="000000" w:themeColor="text1"/>
        </w:rPr>
      </w:pPr>
    </w:p>
    <w:p w14:paraId="71817066" w14:textId="4FC0414F" w:rsidR="234BD3AB" w:rsidRDefault="234BD3AB" w:rsidP="234BD3AB">
      <w:pPr>
        <w:rPr>
          <w:rFonts w:ascii="Calibri" w:eastAsia="Calibri" w:hAnsi="Calibri" w:cs="Calibri"/>
          <w:color w:val="000000" w:themeColor="text1"/>
        </w:rPr>
      </w:pPr>
    </w:p>
    <w:p w14:paraId="237A0DFB" w14:textId="255B9495" w:rsidR="234BD3AB" w:rsidRDefault="234BD3AB" w:rsidP="234BD3AB">
      <w:pPr>
        <w:rPr>
          <w:rFonts w:ascii="Consolas" w:eastAsia="Consolas" w:hAnsi="Consolas" w:cs="Consolas"/>
          <w:color w:val="000000" w:themeColor="text1"/>
        </w:rPr>
      </w:pPr>
    </w:p>
    <w:p w14:paraId="6F459B0E" w14:textId="27C50814" w:rsidR="3C3908FF" w:rsidRDefault="3C3908FF" w:rsidP="234BD3AB">
      <w:pPr>
        <w:pStyle w:val="Heading1"/>
        <w:rPr>
          <w:rFonts w:ascii="Consolas" w:eastAsia="Consolas" w:hAnsi="Consolas" w:cs="Consolas"/>
          <w:color w:val="000000" w:themeColor="text1"/>
          <w:sz w:val="28"/>
          <w:szCs w:val="28"/>
        </w:rPr>
      </w:pPr>
      <w:bookmarkStart w:id="1" w:name="_Toc1031801490"/>
      <w:r w:rsidRPr="234BD3AB">
        <w:rPr>
          <w:rFonts w:ascii="Consolas" w:eastAsia="Consolas" w:hAnsi="Consolas" w:cs="Consolas"/>
          <w:color w:val="000000" w:themeColor="text1"/>
          <w:sz w:val="28"/>
          <w:szCs w:val="28"/>
        </w:rPr>
        <w:t>Content Page:</w:t>
      </w:r>
      <w:bookmarkEnd w:id="1"/>
    </w:p>
    <w:p w14:paraId="5208B1A9" w14:textId="0FDB1D75" w:rsidR="3C3908FF" w:rsidRDefault="3C3908FF" w:rsidP="234BD3AB">
      <w:pPr>
        <w:rPr>
          <w:rFonts w:ascii="Consolas" w:eastAsia="Consolas" w:hAnsi="Consolas" w:cs="Consolas"/>
          <w:color w:val="000000" w:themeColor="text1"/>
        </w:rPr>
      </w:pPr>
      <w:r>
        <w:rPr>
          <w:noProof/>
        </w:rPr>
        <w:drawing>
          <wp:inline distT="0" distB="0" distL="0" distR="0" wp14:anchorId="723BCC27" wp14:editId="636D0854">
            <wp:extent cx="5943600" cy="114300"/>
            <wp:effectExtent l="0" t="0" r="0" b="0"/>
            <wp:docPr id="1051335062" name="Picture 105133506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114300"/>
                    </a:xfrm>
                    <a:prstGeom prst="rect">
                      <a:avLst/>
                    </a:prstGeom>
                  </pic:spPr>
                </pic:pic>
              </a:graphicData>
            </a:graphic>
          </wp:inline>
        </w:drawing>
      </w:r>
    </w:p>
    <w:sdt>
      <w:sdtPr>
        <w:id w:val="1087204785"/>
        <w:docPartObj>
          <w:docPartGallery w:val="Table of Contents"/>
          <w:docPartUnique/>
        </w:docPartObj>
      </w:sdtPr>
      <w:sdtContent>
        <w:p w14:paraId="05408EB9" w14:textId="0CECF56E" w:rsidR="234BD3AB" w:rsidRDefault="234BD3AB" w:rsidP="234BD3AB">
          <w:pPr>
            <w:pStyle w:val="TOC1"/>
            <w:tabs>
              <w:tab w:val="right" w:leader="dot" w:pos="9360"/>
            </w:tabs>
            <w:rPr>
              <w:rStyle w:val="Hyperlink"/>
            </w:rPr>
          </w:pPr>
          <w:r>
            <w:fldChar w:fldCharType="begin"/>
          </w:r>
          <w:r>
            <w:instrText>TOC \o \z \u \h</w:instrText>
          </w:r>
          <w:r>
            <w:fldChar w:fldCharType="separate"/>
          </w:r>
          <w:hyperlink w:anchor="_Toc1857788584">
            <w:r w:rsidRPr="234BD3AB">
              <w:rPr>
                <w:rStyle w:val="Hyperlink"/>
              </w:rPr>
              <w:t>TITLE PAGE:</w:t>
            </w:r>
            <w:r>
              <w:tab/>
            </w:r>
            <w:r>
              <w:fldChar w:fldCharType="begin"/>
            </w:r>
            <w:r>
              <w:instrText>PAGEREF _Toc1857788584 \h</w:instrText>
            </w:r>
            <w:r>
              <w:fldChar w:fldCharType="separate"/>
            </w:r>
            <w:r w:rsidRPr="234BD3AB">
              <w:rPr>
                <w:rStyle w:val="Hyperlink"/>
              </w:rPr>
              <w:t>1</w:t>
            </w:r>
            <w:r>
              <w:fldChar w:fldCharType="end"/>
            </w:r>
          </w:hyperlink>
        </w:p>
        <w:p w14:paraId="3A3AE81A" w14:textId="06740633" w:rsidR="234BD3AB" w:rsidRDefault="234BD3AB" w:rsidP="234BD3AB">
          <w:pPr>
            <w:pStyle w:val="TOC1"/>
            <w:tabs>
              <w:tab w:val="right" w:leader="dot" w:pos="9360"/>
            </w:tabs>
            <w:rPr>
              <w:rStyle w:val="Hyperlink"/>
            </w:rPr>
          </w:pPr>
          <w:hyperlink w:anchor="_Toc1031801490">
            <w:r w:rsidRPr="234BD3AB">
              <w:rPr>
                <w:rStyle w:val="Hyperlink"/>
              </w:rPr>
              <w:t>Content Page:</w:t>
            </w:r>
            <w:r>
              <w:tab/>
            </w:r>
            <w:r>
              <w:fldChar w:fldCharType="begin"/>
            </w:r>
            <w:r>
              <w:instrText>PAGEREF _Toc1031801490 \h</w:instrText>
            </w:r>
            <w:r>
              <w:fldChar w:fldCharType="separate"/>
            </w:r>
            <w:r w:rsidRPr="234BD3AB">
              <w:rPr>
                <w:rStyle w:val="Hyperlink"/>
              </w:rPr>
              <w:t>2</w:t>
            </w:r>
            <w:r>
              <w:fldChar w:fldCharType="end"/>
            </w:r>
          </w:hyperlink>
        </w:p>
        <w:p w14:paraId="5A6A8F4D" w14:textId="2FD0C69A" w:rsidR="234BD3AB" w:rsidRDefault="234BD3AB" w:rsidP="234BD3AB">
          <w:pPr>
            <w:pStyle w:val="TOC1"/>
            <w:tabs>
              <w:tab w:val="right" w:leader="dot" w:pos="9360"/>
            </w:tabs>
            <w:rPr>
              <w:rStyle w:val="Hyperlink"/>
            </w:rPr>
          </w:pPr>
          <w:hyperlink w:anchor="_Toc2131674801">
            <w:r w:rsidRPr="234BD3AB">
              <w:rPr>
                <w:rStyle w:val="Hyperlink"/>
              </w:rPr>
              <w:t>Task 3</w:t>
            </w:r>
            <w:r>
              <w:tab/>
            </w:r>
            <w:r>
              <w:fldChar w:fldCharType="begin"/>
            </w:r>
            <w:r>
              <w:instrText>PAGEREF _Toc2131674801 \h</w:instrText>
            </w:r>
            <w:r>
              <w:fldChar w:fldCharType="separate"/>
            </w:r>
            <w:r w:rsidRPr="234BD3AB">
              <w:rPr>
                <w:rStyle w:val="Hyperlink"/>
              </w:rPr>
              <w:t>2</w:t>
            </w:r>
            <w:r>
              <w:fldChar w:fldCharType="end"/>
            </w:r>
          </w:hyperlink>
        </w:p>
        <w:p w14:paraId="4B909B62" w14:textId="3437C6C2" w:rsidR="234BD3AB" w:rsidRDefault="234BD3AB" w:rsidP="234BD3AB">
          <w:pPr>
            <w:pStyle w:val="TOC2"/>
            <w:tabs>
              <w:tab w:val="right" w:leader="dot" w:pos="9360"/>
            </w:tabs>
            <w:rPr>
              <w:rStyle w:val="Hyperlink"/>
            </w:rPr>
          </w:pPr>
          <w:hyperlink w:anchor="_Toc271631973">
            <w:r w:rsidRPr="234BD3AB">
              <w:rPr>
                <w:rStyle w:val="Hyperlink"/>
              </w:rPr>
              <w:t>Scope Time Division Calculations (3)</w:t>
            </w:r>
            <w:r>
              <w:tab/>
            </w:r>
            <w:r>
              <w:fldChar w:fldCharType="begin"/>
            </w:r>
            <w:r>
              <w:instrText>PAGEREF _Toc271631973 \h</w:instrText>
            </w:r>
            <w:r>
              <w:fldChar w:fldCharType="separate"/>
            </w:r>
            <w:r w:rsidRPr="234BD3AB">
              <w:rPr>
                <w:rStyle w:val="Hyperlink"/>
              </w:rPr>
              <w:t>2</w:t>
            </w:r>
            <w:r>
              <w:fldChar w:fldCharType="end"/>
            </w:r>
          </w:hyperlink>
        </w:p>
        <w:p w14:paraId="1B34B3D5" w14:textId="6E667487" w:rsidR="234BD3AB" w:rsidRDefault="234BD3AB" w:rsidP="234BD3AB">
          <w:pPr>
            <w:pStyle w:val="TOC2"/>
            <w:tabs>
              <w:tab w:val="right" w:leader="dot" w:pos="9360"/>
            </w:tabs>
            <w:rPr>
              <w:rStyle w:val="Hyperlink"/>
            </w:rPr>
          </w:pPr>
          <w:hyperlink w:anchor="_Toc483205916">
            <w:r w:rsidRPr="234BD3AB">
              <w:rPr>
                <w:rStyle w:val="Hyperlink"/>
              </w:rPr>
              <w:t>Function Generator output square wave (3)</w:t>
            </w:r>
            <w:r>
              <w:tab/>
            </w:r>
            <w:r>
              <w:fldChar w:fldCharType="begin"/>
            </w:r>
            <w:r>
              <w:instrText>PAGEREF _Toc483205916 \h</w:instrText>
            </w:r>
            <w:r>
              <w:fldChar w:fldCharType="separate"/>
            </w:r>
            <w:r w:rsidRPr="234BD3AB">
              <w:rPr>
                <w:rStyle w:val="Hyperlink"/>
              </w:rPr>
              <w:t>2</w:t>
            </w:r>
            <w:r>
              <w:fldChar w:fldCharType="end"/>
            </w:r>
          </w:hyperlink>
        </w:p>
        <w:p w14:paraId="295794E2" w14:textId="4FB4EB08" w:rsidR="234BD3AB" w:rsidRDefault="234BD3AB" w:rsidP="234BD3AB">
          <w:pPr>
            <w:pStyle w:val="TOC2"/>
            <w:tabs>
              <w:tab w:val="right" w:leader="dot" w:pos="9360"/>
            </w:tabs>
            <w:rPr>
              <w:rStyle w:val="Hyperlink"/>
            </w:rPr>
          </w:pPr>
          <w:hyperlink w:anchor="_Toc1301797566">
            <w:r w:rsidRPr="234BD3AB">
              <w:rPr>
                <w:rStyle w:val="Hyperlink"/>
              </w:rPr>
              <w:t>Capacitor charge and discharge wave marked at correct points. (3)</w:t>
            </w:r>
            <w:r>
              <w:tab/>
            </w:r>
            <w:r>
              <w:fldChar w:fldCharType="begin"/>
            </w:r>
            <w:r>
              <w:instrText>PAGEREF _Toc1301797566 \h</w:instrText>
            </w:r>
            <w:r>
              <w:fldChar w:fldCharType="separate"/>
            </w:r>
            <w:r w:rsidRPr="234BD3AB">
              <w:rPr>
                <w:rStyle w:val="Hyperlink"/>
              </w:rPr>
              <w:t>2</w:t>
            </w:r>
            <w:r>
              <w:fldChar w:fldCharType="end"/>
            </w:r>
          </w:hyperlink>
        </w:p>
        <w:p w14:paraId="134154D9" w14:textId="20017BE0" w:rsidR="234BD3AB" w:rsidRDefault="234BD3AB" w:rsidP="234BD3AB">
          <w:pPr>
            <w:pStyle w:val="TOC2"/>
            <w:tabs>
              <w:tab w:val="right" w:leader="dot" w:pos="9360"/>
            </w:tabs>
            <w:rPr>
              <w:rStyle w:val="Hyperlink"/>
            </w:rPr>
          </w:pPr>
          <w:hyperlink w:anchor="_Toc584383974">
            <w:r w:rsidRPr="234BD3AB">
              <w:rPr>
                <w:rStyle w:val="Hyperlink"/>
              </w:rPr>
              <w:t>Basic Capacitor Calculations (3)</w:t>
            </w:r>
            <w:r>
              <w:tab/>
            </w:r>
            <w:r>
              <w:fldChar w:fldCharType="begin"/>
            </w:r>
            <w:r>
              <w:instrText>PAGEREF _Toc584383974 \h</w:instrText>
            </w:r>
            <w:r>
              <w:fldChar w:fldCharType="separate"/>
            </w:r>
            <w:r w:rsidRPr="234BD3AB">
              <w:rPr>
                <w:rStyle w:val="Hyperlink"/>
              </w:rPr>
              <w:t>2</w:t>
            </w:r>
            <w:r>
              <w:fldChar w:fldCharType="end"/>
            </w:r>
          </w:hyperlink>
        </w:p>
        <w:p w14:paraId="21BF3AAA" w14:textId="0616E99A" w:rsidR="234BD3AB" w:rsidRDefault="234BD3AB" w:rsidP="234BD3AB">
          <w:pPr>
            <w:pStyle w:val="TOC2"/>
            <w:tabs>
              <w:tab w:val="right" w:leader="dot" w:pos="9360"/>
            </w:tabs>
            <w:rPr>
              <w:rStyle w:val="Hyperlink"/>
            </w:rPr>
          </w:pPr>
          <w:hyperlink w:anchor="_Toc749651119">
            <w:r w:rsidRPr="234BD3AB">
              <w:rPr>
                <w:rStyle w:val="Hyperlink"/>
              </w:rPr>
              <w:t>Capacitor discharge table (2)</w:t>
            </w:r>
            <w:r>
              <w:tab/>
            </w:r>
            <w:r>
              <w:fldChar w:fldCharType="begin"/>
            </w:r>
            <w:r>
              <w:instrText>PAGEREF _Toc749651119 \h</w:instrText>
            </w:r>
            <w:r>
              <w:fldChar w:fldCharType="separate"/>
            </w:r>
            <w:r w:rsidRPr="234BD3AB">
              <w:rPr>
                <w:rStyle w:val="Hyperlink"/>
              </w:rPr>
              <w:t>2</w:t>
            </w:r>
            <w:r>
              <w:fldChar w:fldCharType="end"/>
            </w:r>
          </w:hyperlink>
        </w:p>
        <w:p w14:paraId="1383F68F" w14:textId="37EF8CDF" w:rsidR="234BD3AB" w:rsidRDefault="234BD3AB" w:rsidP="234BD3AB">
          <w:pPr>
            <w:pStyle w:val="TOC2"/>
            <w:tabs>
              <w:tab w:val="right" w:leader="dot" w:pos="9360"/>
            </w:tabs>
            <w:rPr>
              <w:rStyle w:val="Hyperlink"/>
            </w:rPr>
          </w:pPr>
          <w:hyperlink w:anchor="_Toc2084777298">
            <w:r w:rsidRPr="234BD3AB">
              <w:rPr>
                <w:rStyle w:val="Hyperlink"/>
              </w:rPr>
              <w:t>Plot log(V) Gradient (2)</w:t>
            </w:r>
            <w:r>
              <w:tab/>
            </w:r>
            <w:r>
              <w:fldChar w:fldCharType="begin"/>
            </w:r>
            <w:r>
              <w:instrText>PAGEREF _Toc2084777298 \h</w:instrText>
            </w:r>
            <w:r>
              <w:fldChar w:fldCharType="separate"/>
            </w:r>
            <w:r w:rsidRPr="234BD3AB">
              <w:rPr>
                <w:rStyle w:val="Hyperlink"/>
              </w:rPr>
              <w:t>2</w:t>
            </w:r>
            <w:r>
              <w:fldChar w:fldCharType="end"/>
            </w:r>
          </w:hyperlink>
        </w:p>
        <w:p w14:paraId="5007866F" w14:textId="6F52A951" w:rsidR="234BD3AB" w:rsidRDefault="234BD3AB" w:rsidP="234BD3AB">
          <w:pPr>
            <w:pStyle w:val="TOC2"/>
            <w:tabs>
              <w:tab w:val="right" w:leader="dot" w:pos="9360"/>
            </w:tabs>
            <w:rPr>
              <w:rStyle w:val="Hyperlink"/>
            </w:rPr>
          </w:pPr>
          <w:hyperlink w:anchor="_Toc724620235">
            <w:r w:rsidRPr="234BD3AB">
              <w:rPr>
                <w:rStyle w:val="Hyperlink"/>
              </w:rPr>
              <w:t>Gradient Calculations and Compare(4)</w:t>
            </w:r>
            <w:r>
              <w:tab/>
            </w:r>
            <w:r>
              <w:fldChar w:fldCharType="begin"/>
            </w:r>
            <w:r>
              <w:instrText>PAGEREF _Toc724620235 \h</w:instrText>
            </w:r>
            <w:r>
              <w:fldChar w:fldCharType="separate"/>
            </w:r>
            <w:r w:rsidRPr="234BD3AB">
              <w:rPr>
                <w:rStyle w:val="Hyperlink"/>
              </w:rPr>
              <w:t>2</w:t>
            </w:r>
            <w:r>
              <w:fldChar w:fldCharType="end"/>
            </w:r>
          </w:hyperlink>
        </w:p>
        <w:p w14:paraId="764008DA" w14:textId="41CA5460" w:rsidR="234BD3AB" w:rsidRDefault="234BD3AB" w:rsidP="234BD3AB">
          <w:pPr>
            <w:pStyle w:val="TOC3"/>
            <w:tabs>
              <w:tab w:val="right" w:leader="dot" w:pos="9360"/>
            </w:tabs>
            <w:rPr>
              <w:rStyle w:val="Hyperlink"/>
            </w:rPr>
          </w:pPr>
          <w:hyperlink w:anchor="_Toc2008480865">
            <w:r w:rsidRPr="234BD3AB">
              <w:rPr>
                <w:rStyle w:val="Hyperlink"/>
              </w:rPr>
              <w:t>Gradient Calculations</w:t>
            </w:r>
            <w:r>
              <w:tab/>
            </w:r>
            <w:r>
              <w:fldChar w:fldCharType="begin"/>
            </w:r>
            <w:r>
              <w:instrText>PAGEREF _Toc2008480865 \h</w:instrText>
            </w:r>
            <w:r>
              <w:fldChar w:fldCharType="separate"/>
            </w:r>
            <w:r w:rsidRPr="234BD3AB">
              <w:rPr>
                <w:rStyle w:val="Hyperlink"/>
              </w:rPr>
              <w:t>2</w:t>
            </w:r>
            <w:r>
              <w:fldChar w:fldCharType="end"/>
            </w:r>
          </w:hyperlink>
        </w:p>
        <w:p w14:paraId="5B8B69E8" w14:textId="05EF2005" w:rsidR="234BD3AB" w:rsidRDefault="234BD3AB" w:rsidP="234BD3AB">
          <w:pPr>
            <w:pStyle w:val="TOC3"/>
            <w:tabs>
              <w:tab w:val="right" w:leader="dot" w:pos="9360"/>
            </w:tabs>
            <w:rPr>
              <w:rStyle w:val="Hyperlink"/>
            </w:rPr>
          </w:pPr>
          <w:hyperlink w:anchor="_Toc1534379114">
            <w:r w:rsidRPr="234BD3AB">
              <w:rPr>
                <w:rStyle w:val="Hyperlink"/>
              </w:rPr>
              <w:t>Comparison table</w:t>
            </w:r>
            <w:r>
              <w:tab/>
            </w:r>
            <w:r>
              <w:fldChar w:fldCharType="begin"/>
            </w:r>
            <w:r>
              <w:instrText>PAGEREF _Toc1534379114 \h</w:instrText>
            </w:r>
            <w:r>
              <w:fldChar w:fldCharType="separate"/>
            </w:r>
            <w:r w:rsidRPr="234BD3AB">
              <w:rPr>
                <w:rStyle w:val="Hyperlink"/>
              </w:rPr>
              <w:t>2</w:t>
            </w:r>
            <w:r>
              <w:fldChar w:fldCharType="end"/>
            </w:r>
          </w:hyperlink>
        </w:p>
        <w:p w14:paraId="49A7D574" w14:textId="219D00A1" w:rsidR="234BD3AB" w:rsidRDefault="234BD3AB" w:rsidP="234BD3AB">
          <w:pPr>
            <w:pStyle w:val="TOC2"/>
            <w:tabs>
              <w:tab w:val="right" w:leader="dot" w:pos="9360"/>
            </w:tabs>
            <w:rPr>
              <w:rStyle w:val="Hyperlink"/>
            </w:rPr>
          </w:pPr>
          <w:hyperlink w:anchor="_Toc284539764">
            <w:r w:rsidRPr="234BD3AB">
              <w:rPr>
                <w:rStyle w:val="Hyperlink"/>
              </w:rPr>
              <w:t>Capacitor Uses (5)</w:t>
            </w:r>
            <w:r>
              <w:tab/>
            </w:r>
            <w:r>
              <w:fldChar w:fldCharType="begin"/>
            </w:r>
            <w:r>
              <w:instrText>PAGEREF _Toc284539764 \h</w:instrText>
            </w:r>
            <w:r>
              <w:fldChar w:fldCharType="separate"/>
            </w:r>
            <w:r w:rsidRPr="234BD3AB">
              <w:rPr>
                <w:rStyle w:val="Hyperlink"/>
              </w:rPr>
              <w:t>2</w:t>
            </w:r>
            <w:r>
              <w:fldChar w:fldCharType="end"/>
            </w:r>
          </w:hyperlink>
        </w:p>
        <w:p w14:paraId="70ADD656" w14:textId="6365F5C0" w:rsidR="234BD3AB" w:rsidRDefault="234BD3AB" w:rsidP="234BD3AB">
          <w:pPr>
            <w:pStyle w:val="TOC2"/>
            <w:tabs>
              <w:tab w:val="right" w:leader="dot" w:pos="9360"/>
            </w:tabs>
            <w:rPr>
              <w:rStyle w:val="Hyperlink"/>
            </w:rPr>
          </w:pPr>
          <w:hyperlink w:anchor="_Toc886027187">
            <w:r w:rsidRPr="234BD3AB">
              <w:rPr>
                <w:rStyle w:val="Hyperlink"/>
              </w:rPr>
              <w:t>Inaccuracies Question (4)</w:t>
            </w:r>
            <w:r>
              <w:tab/>
            </w:r>
            <w:r>
              <w:fldChar w:fldCharType="begin"/>
            </w:r>
            <w:r>
              <w:instrText>PAGEREF _Toc886027187 \h</w:instrText>
            </w:r>
            <w:r>
              <w:fldChar w:fldCharType="separate"/>
            </w:r>
            <w:r w:rsidRPr="234BD3AB">
              <w:rPr>
                <w:rStyle w:val="Hyperlink"/>
              </w:rPr>
              <w:t>2</w:t>
            </w:r>
            <w:r>
              <w:fldChar w:fldCharType="end"/>
            </w:r>
          </w:hyperlink>
        </w:p>
        <w:p w14:paraId="775CFD83" w14:textId="372731F6" w:rsidR="234BD3AB" w:rsidRDefault="234BD3AB" w:rsidP="234BD3AB">
          <w:pPr>
            <w:pStyle w:val="TOC1"/>
            <w:tabs>
              <w:tab w:val="right" w:leader="dot" w:pos="9360"/>
            </w:tabs>
            <w:rPr>
              <w:rStyle w:val="Hyperlink"/>
            </w:rPr>
          </w:pPr>
          <w:hyperlink w:anchor="_Toc798757349">
            <w:r w:rsidRPr="234BD3AB">
              <w:rPr>
                <w:rStyle w:val="Hyperlink"/>
              </w:rPr>
              <w:t>References</w:t>
            </w:r>
            <w:r>
              <w:tab/>
            </w:r>
            <w:r>
              <w:fldChar w:fldCharType="begin"/>
            </w:r>
            <w:r>
              <w:instrText>PAGEREF _Toc798757349 \h</w:instrText>
            </w:r>
            <w:r>
              <w:fldChar w:fldCharType="separate"/>
            </w:r>
            <w:r w:rsidRPr="234BD3AB">
              <w:rPr>
                <w:rStyle w:val="Hyperlink"/>
              </w:rPr>
              <w:t>2</w:t>
            </w:r>
            <w:r>
              <w:fldChar w:fldCharType="end"/>
            </w:r>
          </w:hyperlink>
          <w:r>
            <w:fldChar w:fldCharType="end"/>
          </w:r>
        </w:p>
      </w:sdtContent>
    </w:sdt>
    <w:p w14:paraId="02FAADA1" w14:textId="6520DC9F" w:rsidR="234BD3AB" w:rsidRPr="009C25AE" w:rsidRDefault="009C25AE" w:rsidP="234BD3AB">
      <w:pPr>
        <w:rPr>
          <w:rFonts w:ascii="Consolas" w:eastAsia="Consolas" w:hAnsi="Consolas" w:cs="Consolas"/>
          <w:color w:val="000000" w:themeColor="text1"/>
          <w:sz w:val="28"/>
          <w:szCs w:val="28"/>
        </w:rPr>
      </w:pPr>
      <w:r w:rsidRPr="009C25AE">
        <w:rPr>
          <w:rFonts w:ascii="Consolas" w:eastAsia="Consolas" w:hAnsi="Consolas" w:cs="Consolas"/>
          <w:color w:val="000000" w:themeColor="text1"/>
          <w:sz w:val="28"/>
          <w:szCs w:val="28"/>
        </w:rPr>
        <w:t>Table of Figures:</w:t>
      </w:r>
    </w:p>
    <w:p w14:paraId="4DB22442" w14:textId="3CE152B0" w:rsidR="234BD3AB" w:rsidRDefault="009C25AE" w:rsidP="234BD3AB">
      <w:pPr>
        <w:rPr>
          <w:rFonts w:ascii="Consolas" w:eastAsia="Consolas" w:hAnsi="Consolas" w:cs="Consolas"/>
          <w:color w:val="000000" w:themeColor="text1"/>
        </w:rPr>
      </w:pPr>
      <w:r>
        <w:rPr>
          <w:noProof/>
        </w:rPr>
        <w:drawing>
          <wp:inline distT="0" distB="0" distL="0" distR="0" wp14:anchorId="2B2DF3E5" wp14:editId="6E5205F7">
            <wp:extent cx="5943600" cy="114300"/>
            <wp:effectExtent l="0" t="0" r="0" b="0"/>
            <wp:docPr id="940837434" name="Picture 94083743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114300"/>
                    </a:xfrm>
                    <a:prstGeom prst="rect">
                      <a:avLst/>
                    </a:prstGeom>
                  </pic:spPr>
                </pic:pic>
              </a:graphicData>
            </a:graphic>
          </wp:inline>
        </w:drawing>
      </w:r>
    </w:p>
    <w:p w14:paraId="0402BC9D" w14:textId="2520477F" w:rsidR="009C25AE" w:rsidRDefault="009C25AE">
      <w:pPr>
        <w:pStyle w:val="TableofFigures"/>
        <w:tabs>
          <w:tab w:val="right" w:leader="dot" w:pos="9350"/>
        </w:tabs>
        <w:rPr>
          <w:noProof/>
        </w:rPr>
      </w:pPr>
      <w:r>
        <w:rPr>
          <w:rFonts w:ascii="Consolas" w:eastAsia="Consolas" w:hAnsi="Consolas" w:cs="Consolas"/>
          <w:color w:val="000000" w:themeColor="text1"/>
        </w:rPr>
        <w:fldChar w:fldCharType="begin"/>
      </w:r>
      <w:r>
        <w:rPr>
          <w:rFonts w:ascii="Consolas" w:eastAsia="Consolas" w:hAnsi="Consolas" w:cs="Consolas"/>
          <w:color w:val="000000" w:themeColor="text1"/>
        </w:rPr>
        <w:instrText xml:space="preserve"> TOC \h \z \c "Figure" </w:instrText>
      </w:r>
      <w:r>
        <w:rPr>
          <w:rFonts w:ascii="Consolas" w:eastAsia="Consolas" w:hAnsi="Consolas" w:cs="Consolas"/>
          <w:color w:val="000000" w:themeColor="text1"/>
        </w:rPr>
        <w:fldChar w:fldCharType="separate"/>
      </w:r>
      <w:hyperlink w:anchor="_Toc193992911" w:history="1">
        <w:r w:rsidRPr="002D1E73">
          <w:rPr>
            <w:rStyle w:val="Hyperlink"/>
            <w:noProof/>
          </w:rPr>
          <w:t>Figure 1 Square Waveform</w:t>
        </w:r>
        <w:r>
          <w:rPr>
            <w:noProof/>
            <w:webHidden/>
          </w:rPr>
          <w:tab/>
        </w:r>
        <w:r>
          <w:rPr>
            <w:noProof/>
            <w:webHidden/>
          </w:rPr>
          <w:fldChar w:fldCharType="begin"/>
        </w:r>
        <w:r>
          <w:rPr>
            <w:noProof/>
            <w:webHidden/>
          </w:rPr>
          <w:instrText xml:space="preserve"> PAGEREF _Toc193992911 \h </w:instrText>
        </w:r>
        <w:r>
          <w:rPr>
            <w:noProof/>
            <w:webHidden/>
          </w:rPr>
        </w:r>
        <w:r>
          <w:rPr>
            <w:noProof/>
            <w:webHidden/>
          </w:rPr>
          <w:fldChar w:fldCharType="separate"/>
        </w:r>
        <w:r>
          <w:rPr>
            <w:noProof/>
            <w:webHidden/>
          </w:rPr>
          <w:t>3</w:t>
        </w:r>
        <w:r>
          <w:rPr>
            <w:noProof/>
            <w:webHidden/>
          </w:rPr>
          <w:fldChar w:fldCharType="end"/>
        </w:r>
      </w:hyperlink>
    </w:p>
    <w:p w14:paraId="780A8921" w14:textId="3D16705C" w:rsidR="009C25AE" w:rsidRDefault="009C25AE">
      <w:pPr>
        <w:pStyle w:val="TableofFigures"/>
        <w:tabs>
          <w:tab w:val="right" w:leader="dot" w:pos="9350"/>
        </w:tabs>
        <w:rPr>
          <w:noProof/>
        </w:rPr>
      </w:pPr>
      <w:hyperlink w:anchor="_Toc193992912" w:history="1">
        <w:r w:rsidRPr="002D1E73">
          <w:rPr>
            <w:rStyle w:val="Hyperlink"/>
            <w:noProof/>
          </w:rPr>
          <w:t>Figure 2 Capacitor Charge and Discharge</w:t>
        </w:r>
        <w:r>
          <w:rPr>
            <w:noProof/>
            <w:webHidden/>
          </w:rPr>
          <w:tab/>
        </w:r>
        <w:r>
          <w:rPr>
            <w:noProof/>
            <w:webHidden/>
          </w:rPr>
          <w:fldChar w:fldCharType="begin"/>
        </w:r>
        <w:r>
          <w:rPr>
            <w:noProof/>
            <w:webHidden/>
          </w:rPr>
          <w:instrText xml:space="preserve"> PAGEREF _Toc193992912 \h </w:instrText>
        </w:r>
        <w:r>
          <w:rPr>
            <w:noProof/>
            <w:webHidden/>
          </w:rPr>
        </w:r>
        <w:r>
          <w:rPr>
            <w:noProof/>
            <w:webHidden/>
          </w:rPr>
          <w:fldChar w:fldCharType="separate"/>
        </w:r>
        <w:r>
          <w:rPr>
            <w:noProof/>
            <w:webHidden/>
          </w:rPr>
          <w:t>4</w:t>
        </w:r>
        <w:r>
          <w:rPr>
            <w:noProof/>
            <w:webHidden/>
          </w:rPr>
          <w:fldChar w:fldCharType="end"/>
        </w:r>
      </w:hyperlink>
    </w:p>
    <w:p w14:paraId="473BBCBC" w14:textId="63105C74" w:rsidR="009C25AE" w:rsidRDefault="009C25AE">
      <w:pPr>
        <w:pStyle w:val="TableofFigures"/>
        <w:tabs>
          <w:tab w:val="right" w:leader="dot" w:pos="9350"/>
        </w:tabs>
        <w:rPr>
          <w:noProof/>
        </w:rPr>
      </w:pPr>
      <w:hyperlink w:anchor="_Toc193992913" w:history="1">
        <w:r w:rsidRPr="002D1E73">
          <w:rPr>
            <w:rStyle w:val="Hyperlink"/>
            <w:noProof/>
          </w:rPr>
          <w:t>Figure 3 Voltage Vs Time</w:t>
        </w:r>
        <w:r>
          <w:rPr>
            <w:noProof/>
            <w:webHidden/>
          </w:rPr>
          <w:tab/>
        </w:r>
        <w:r>
          <w:rPr>
            <w:noProof/>
            <w:webHidden/>
          </w:rPr>
          <w:fldChar w:fldCharType="begin"/>
        </w:r>
        <w:r>
          <w:rPr>
            <w:noProof/>
            <w:webHidden/>
          </w:rPr>
          <w:instrText xml:space="preserve"> PAGEREF _Toc193992913 \h </w:instrText>
        </w:r>
        <w:r>
          <w:rPr>
            <w:noProof/>
            <w:webHidden/>
          </w:rPr>
        </w:r>
        <w:r>
          <w:rPr>
            <w:noProof/>
            <w:webHidden/>
          </w:rPr>
          <w:fldChar w:fldCharType="separate"/>
        </w:r>
        <w:r>
          <w:rPr>
            <w:noProof/>
            <w:webHidden/>
          </w:rPr>
          <w:t>5</w:t>
        </w:r>
        <w:r>
          <w:rPr>
            <w:noProof/>
            <w:webHidden/>
          </w:rPr>
          <w:fldChar w:fldCharType="end"/>
        </w:r>
      </w:hyperlink>
    </w:p>
    <w:p w14:paraId="7D88C974" w14:textId="59C45AFA" w:rsidR="234BD3AB" w:rsidRDefault="009C25AE" w:rsidP="234BD3AB">
      <w:pPr>
        <w:rPr>
          <w:rFonts w:ascii="Consolas" w:eastAsia="Consolas" w:hAnsi="Consolas" w:cs="Consolas"/>
          <w:color w:val="000000" w:themeColor="text1"/>
        </w:rPr>
      </w:pPr>
      <w:r>
        <w:rPr>
          <w:rFonts w:ascii="Consolas" w:eastAsia="Consolas" w:hAnsi="Consolas" w:cs="Consolas"/>
          <w:color w:val="000000" w:themeColor="text1"/>
        </w:rPr>
        <w:fldChar w:fldCharType="end"/>
      </w:r>
    </w:p>
    <w:p w14:paraId="7A38A330" w14:textId="55353073" w:rsidR="234BD3AB" w:rsidRDefault="234BD3AB" w:rsidP="234BD3AB">
      <w:pPr>
        <w:rPr>
          <w:rFonts w:ascii="Consolas" w:eastAsia="Consolas" w:hAnsi="Consolas" w:cs="Consolas"/>
          <w:color w:val="000000" w:themeColor="text1"/>
        </w:rPr>
      </w:pPr>
    </w:p>
    <w:p w14:paraId="777ACF6F" w14:textId="1AE2A9BA" w:rsidR="234BD3AB" w:rsidRDefault="234BD3AB" w:rsidP="234BD3AB">
      <w:pPr>
        <w:rPr>
          <w:rFonts w:ascii="Consolas" w:eastAsia="Consolas" w:hAnsi="Consolas" w:cs="Consolas"/>
          <w:color w:val="000000" w:themeColor="text1"/>
        </w:rPr>
      </w:pPr>
    </w:p>
    <w:p w14:paraId="21A933D8" w14:textId="7226583F" w:rsidR="234BD3AB" w:rsidRDefault="234BD3AB" w:rsidP="234BD3AB">
      <w:pPr>
        <w:rPr>
          <w:rFonts w:ascii="Consolas" w:eastAsia="Consolas" w:hAnsi="Consolas" w:cs="Consolas"/>
          <w:color w:val="000000" w:themeColor="text1"/>
        </w:rPr>
      </w:pPr>
    </w:p>
    <w:p w14:paraId="4AA3ED6B" w14:textId="24307246" w:rsidR="234BD3AB" w:rsidRDefault="234BD3AB" w:rsidP="234BD3AB">
      <w:pPr>
        <w:rPr>
          <w:rFonts w:ascii="Consolas" w:eastAsia="Consolas" w:hAnsi="Consolas" w:cs="Consolas"/>
          <w:color w:val="000000" w:themeColor="text1"/>
        </w:rPr>
      </w:pPr>
    </w:p>
    <w:p w14:paraId="2C5D4F98" w14:textId="58FEB269" w:rsidR="234BD3AB" w:rsidRDefault="234BD3AB" w:rsidP="234BD3AB">
      <w:pPr>
        <w:rPr>
          <w:rFonts w:ascii="Consolas" w:eastAsia="Consolas" w:hAnsi="Consolas" w:cs="Consolas"/>
          <w:color w:val="000000" w:themeColor="text1"/>
        </w:rPr>
      </w:pPr>
    </w:p>
    <w:p w14:paraId="4D5B1754" w14:textId="135F4371" w:rsidR="234BD3AB" w:rsidRDefault="234BD3AB" w:rsidP="234BD3AB">
      <w:pPr>
        <w:rPr>
          <w:rFonts w:ascii="Consolas" w:eastAsia="Consolas" w:hAnsi="Consolas" w:cs="Consolas"/>
          <w:color w:val="000000" w:themeColor="text1"/>
        </w:rPr>
      </w:pPr>
    </w:p>
    <w:p w14:paraId="46A80A2C" w14:textId="0D8C0A4D" w:rsidR="140C31A2" w:rsidRDefault="6D3FEA53" w:rsidP="5A6A676F">
      <w:pPr>
        <w:pStyle w:val="Heading2"/>
        <w:spacing w:before="40" w:after="0"/>
        <w:rPr>
          <w:rFonts w:ascii="Consolas" w:eastAsia="Consolas" w:hAnsi="Consolas" w:cs="Consolas"/>
          <w:color w:val="000000" w:themeColor="text1"/>
          <w:sz w:val="28"/>
          <w:szCs w:val="28"/>
        </w:rPr>
      </w:pPr>
      <w:bookmarkStart w:id="2" w:name="_Toc271631973"/>
      <w:r w:rsidRPr="5A6A676F">
        <w:rPr>
          <w:rStyle w:val="Heading1Char"/>
          <w:rFonts w:ascii="Consolas" w:eastAsia="Consolas" w:hAnsi="Consolas" w:cs="Consolas"/>
          <w:color w:val="000000" w:themeColor="text1"/>
          <w:sz w:val="28"/>
          <w:szCs w:val="28"/>
          <w:lang w:val="en-GB"/>
        </w:rPr>
        <w:t>Scope Time Division Calculations</w:t>
      </w:r>
      <w:r w:rsidR="1AC68E55" w:rsidRPr="5A6A676F">
        <w:rPr>
          <w:rStyle w:val="Heading1Char"/>
          <w:rFonts w:ascii="Consolas" w:eastAsia="Consolas" w:hAnsi="Consolas" w:cs="Consolas"/>
          <w:color w:val="000000" w:themeColor="text1"/>
          <w:sz w:val="28"/>
          <w:szCs w:val="28"/>
          <w:lang w:val="en-GB"/>
        </w:rPr>
        <w:t>:</w:t>
      </w:r>
      <w:r w:rsidRPr="5A6A676F">
        <w:rPr>
          <w:rFonts w:ascii="Consolas" w:eastAsia="Consolas" w:hAnsi="Consolas" w:cs="Consolas"/>
          <w:color w:val="000000" w:themeColor="text1"/>
          <w:sz w:val="28"/>
          <w:szCs w:val="28"/>
          <w:lang w:val="en-GB"/>
        </w:rPr>
        <w:t xml:space="preserve"> </w:t>
      </w:r>
      <w:bookmarkEnd w:id="2"/>
    </w:p>
    <w:p w14:paraId="5AAAC932" w14:textId="2A47C6DE" w:rsidR="00EB08CE" w:rsidRDefault="00EB08CE" w:rsidP="5A6A676F">
      <w:pPr>
        <w:keepNext/>
        <w:keepLines/>
        <w:rPr>
          <w:rFonts w:ascii="Cambria Math" w:eastAsia="Consolas" w:hAnsi="Cambria Math" w:cs="Cambria Math"/>
          <w:color w:val="000000" w:themeColor="text1"/>
        </w:rPr>
      </w:pPr>
    </w:p>
    <w:p w14:paraId="628289E2" w14:textId="2525E7CE" w:rsidR="00EB08CE" w:rsidRDefault="00EB08CE" w:rsidP="00EB08CE">
      <w:pPr>
        <w:keepNext/>
        <w:keepLines/>
        <w:rPr>
          <w:rFonts w:ascii="Consolas" w:eastAsia="Consolas" w:hAnsi="Consolas" w:cs="Consolas"/>
          <w:color w:val="000000" w:themeColor="text1"/>
          <w:lang w:val="en-GB"/>
        </w:rPr>
      </w:pPr>
      <w:r w:rsidRPr="00EB08CE">
        <w:rPr>
          <w:rFonts w:ascii="Cambria Math" w:eastAsia="Consolas" w:hAnsi="Cambria Math" w:cs="Cambria Math"/>
          <w:color w:val="000000" w:themeColor="text1"/>
        </w:rPr>
        <w:t>𝑓</w:t>
      </w:r>
      <w:r w:rsidRPr="00EB08CE">
        <w:rPr>
          <w:rFonts w:ascii="Consolas" w:eastAsia="Consolas" w:hAnsi="Consolas" w:cs="Consolas"/>
          <w:color w:val="000000" w:themeColor="text1"/>
        </w:rPr>
        <w:t>=1</w:t>
      </w:r>
      <w:r w:rsidRPr="00EB08CE">
        <w:rPr>
          <w:rFonts w:ascii="Cambria Math" w:eastAsia="Consolas" w:hAnsi="Cambria Math" w:cs="Cambria Math"/>
          <w:color w:val="000000" w:themeColor="text1"/>
        </w:rPr>
        <w:t>𝑃𝑒𝑟𝑖𝑜𝑑</w:t>
      </w:r>
      <w:r w:rsidRPr="00EB08CE">
        <w:rPr>
          <w:rFonts w:ascii="Consolas" w:eastAsia="Consolas" w:hAnsi="Consolas" w:cs="Consolas"/>
          <w:color w:val="000000" w:themeColor="text1"/>
        </w:rPr>
        <w:t xml:space="preserve"> (</w:t>
      </w:r>
      <w:r w:rsidRPr="00EB08CE">
        <w:rPr>
          <w:rFonts w:ascii="Cambria Math" w:eastAsia="Consolas" w:hAnsi="Cambria Math" w:cs="Cambria Math"/>
          <w:color w:val="000000" w:themeColor="text1"/>
        </w:rPr>
        <w:t>𝜏</w:t>
      </w:r>
      <w:r w:rsidRPr="00EB08CE">
        <w:rPr>
          <w:rFonts w:ascii="Consolas" w:eastAsia="Consolas" w:hAnsi="Consolas" w:cs="Consolas"/>
          <w:color w:val="000000" w:themeColor="text1"/>
        </w:rPr>
        <w:t xml:space="preserve">) &amp; </w:t>
      </w:r>
      <w:r w:rsidRPr="00EB08CE">
        <w:rPr>
          <w:rFonts w:ascii="Cambria Math" w:eastAsia="Consolas" w:hAnsi="Cambria Math" w:cs="Cambria Math"/>
          <w:color w:val="000000" w:themeColor="text1"/>
        </w:rPr>
        <w:t>𝑃𝑒𝑟𝑖𝑜𝑑</w:t>
      </w:r>
      <w:r w:rsidRPr="00EB08CE">
        <w:rPr>
          <w:rFonts w:ascii="Consolas" w:eastAsia="Consolas" w:hAnsi="Consolas" w:cs="Consolas"/>
          <w:color w:val="000000" w:themeColor="text1"/>
        </w:rPr>
        <w:t>(</w:t>
      </w:r>
      <w:r w:rsidRPr="00EB08CE">
        <w:rPr>
          <w:rFonts w:ascii="Cambria Math" w:eastAsia="Consolas" w:hAnsi="Cambria Math" w:cs="Cambria Math"/>
          <w:color w:val="000000" w:themeColor="text1"/>
        </w:rPr>
        <w:t>𝜏</w:t>
      </w:r>
      <w:r w:rsidRPr="00EB08CE">
        <w:rPr>
          <w:rFonts w:ascii="Consolas" w:eastAsia="Consolas" w:hAnsi="Consolas" w:cs="Consolas"/>
          <w:color w:val="000000" w:themeColor="text1"/>
        </w:rPr>
        <w:t>)=1</w:t>
      </w:r>
      <w:r w:rsidRPr="00EB08CE">
        <w:rPr>
          <w:rFonts w:ascii="Cambria Math" w:eastAsia="Consolas" w:hAnsi="Cambria Math" w:cs="Cambria Math"/>
          <w:color w:val="000000" w:themeColor="text1"/>
        </w:rPr>
        <w:t>𝑓</w:t>
      </w:r>
      <w:r w:rsidRPr="00EB08CE">
        <w:rPr>
          <w:rFonts w:ascii="Consolas" w:eastAsia="Consolas" w:hAnsi="Consolas" w:cs="Consolas"/>
          <w:color w:val="000000" w:themeColor="text1"/>
        </w:rPr>
        <w:t xml:space="preserve"> &amp; </w:t>
      </w:r>
      <w:r w:rsidRPr="00EB08CE">
        <w:rPr>
          <w:rFonts w:ascii="Cambria Math" w:eastAsia="Consolas" w:hAnsi="Cambria Math" w:cs="Cambria Math"/>
          <w:color w:val="000000" w:themeColor="text1"/>
        </w:rPr>
        <w:t>𝐷𝑖𝑣𝑁𝑢𝑚𝑏𝑒𝑟𝑇𝑖𝑚𝑒</w:t>
      </w:r>
      <w:r w:rsidRPr="00EB08CE">
        <w:rPr>
          <w:rFonts w:ascii="Consolas" w:eastAsia="Consolas" w:hAnsi="Consolas" w:cs="Consolas"/>
          <w:color w:val="000000" w:themeColor="text1"/>
        </w:rPr>
        <w:t>=10</w:t>
      </w:r>
    </w:p>
    <w:p w14:paraId="30BA1EA9" w14:textId="19EE0689" w:rsidR="140C31A2" w:rsidRPr="00EB08CE" w:rsidRDefault="140C31A2" w:rsidP="00EB08CE">
      <w:pPr>
        <w:keepNext/>
        <w:keepLines/>
        <w:spacing w:line="360" w:lineRule="auto"/>
        <w:jc w:val="both"/>
        <w:rPr>
          <w:rFonts w:ascii="Consolas" w:eastAsia="Consolas" w:hAnsi="Consolas" w:cs="Consolas"/>
          <w:color w:val="000000" w:themeColor="text1"/>
          <w:lang w:val="en-GB"/>
        </w:rPr>
      </w:pPr>
      <m:oMathPara>
        <m:oMathParaPr>
          <m:jc m:val="left"/>
        </m:oMathParaPr>
        <m:oMath>
          <m:r>
            <w:rPr>
              <w:rFonts w:ascii="Cambria Math" w:hAnsi="Cambria Math"/>
            </w:rPr>
            <m:t>T= </m:t>
          </m:r>
          <m:f>
            <m:fPr>
              <m:ctrlPr>
                <w:rPr>
                  <w:rFonts w:ascii="Cambria Math" w:hAnsi="Cambria Math"/>
                </w:rPr>
              </m:ctrlPr>
            </m:fPr>
            <m:num>
              <m:r>
                <w:rPr>
                  <w:rFonts w:ascii="Cambria Math" w:hAnsi="Cambria Math"/>
                </w:rPr>
                <m:t>1</m:t>
              </m:r>
            </m:num>
            <m:den>
              <m:r>
                <w:rPr>
                  <w:rFonts w:ascii="Cambria Math" w:hAnsi="Cambria Math"/>
                </w:rPr>
                <m:t>250</m:t>
              </m:r>
            </m:den>
          </m:f>
          <m:r>
            <w:rPr>
              <w:rFonts w:ascii="Cambria Math" w:hAnsi="Cambria Math"/>
            </w:rPr>
            <m:t>=</m:t>
          </m:r>
          <m:f>
            <m:fPr>
              <m:ctrlPr>
                <w:rPr>
                  <w:rFonts w:ascii="Cambria Math" w:hAnsi="Cambria Math"/>
                </w:rPr>
              </m:ctrlPr>
            </m:fPr>
            <m:num>
              <m:r>
                <w:rPr>
                  <w:rFonts w:ascii="Cambria Math" w:hAnsi="Cambria Math"/>
                </w:rPr>
                <m:t>0.004</m:t>
              </m:r>
            </m:num>
            <m:den>
              <m:r>
                <w:rPr>
                  <w:rFonts w:ascii="Cambria Math" w:hAnsi="Cambria Math"/>
                </w:rPr>
                <m:t>10</m:t>
              </m:r>
            </m:den>
          </m:f>
          <m:r>
            <w:rPr>
              <w:rFonts w:ascii="Cambria Math" w:hAnsi="Cambria Math"/>
            </w:rPr>
            <m:t>=0.0004</m:t>
          </m:r>
          <m:r>
            <m:rPr>
              <m:sty m:val="p"/>
            </m:rPr>
            <w:rPr>
              <w:rFonts w:ascii="Consolas" w:eastAsia="Consolas" w:hAnsi="Consolas" w:cs="Consolas"/>
            </w:rPr>
            <w:br/>
          </m:r>
        </m:oMath>
        <m:oMath>
          <m:r>
            <m:rPr>
              <m:sty m:val="p"/>
            </m:rPr>
            <w:rPr>
              <w:rFonts w:ascii="Consolas" w:eastAsia="Consolas" w:hAnsi="Consolas" w:cs="Consolas"/>
            </w:rPr>
            <w:br/>
          </m:r>
        </m:oMath>
      </m:oMathPara>
      <w:r w:rsidR="00EB08CE">
        <w:rPr>
          <w:rFonts w:ascii="Consolas" w:eastAsia="Consolas" w:hAnsi="Consolas" w:cs="Consolas"/>
          <w:color w:val="000000" w:themeColor="text1"/>
          <w:lang w:val="en-GB"/>
        </w:rPr>
        <w:t xml:space="preserve">Further information on scope time division calculations was taken form  a website which increased understanding of time scope divisions calculations. </w:t>
      </w:r>
      <w:r w:rsidR="00EB08CE" w:rsidRPr="00EB08CE">
        <w:rPr>
          <w:rFonts w:ascii="Consolas" w:eastAsia="Consolas" w:hAnsi="Consolas" w:cs="Consolas"/>
          <w:color w:val="000000" w:themeColor="text1"/>
          <w:lang w:val="en-GB"/>
        </w:rPr>
        <w:fldChar w:fldCharType="begin"/>
      </w:r>
      <w:r w:rsidR="009E44EE">
        <w:rPr>
          <w:rFonts w:ascii="Consolas" w:eastAsia="Consolas" w:hAnsi="Consolas" w:cs="Consolas"/>
          <w:color w:val="000000" w:themeColor="text1"/>
          <w:lang w:val="en-GB"/>
        </w:rPr>
        <w:instrText xml:space="preserve"> ADDIN ZOTERO_ITEM CSL_CITATION {"citationID":"BO7nx6Th","properties":{"formattedCitation":"(\\uc0\\u8220{}oscilloscope,\\uc0\\u8221{} n.d.)","plainCitation":"(“oscilloscope,” n.d.)","dontUpdate":true,"noteIndex":0},"citationItems":[{"id":117,"uris":["http://zotero.org/users/15657293/items/WEPF9KIW"],"itemData":{"id":117,"type":"webpage","title":"oscilloscope","URL":"https://www2.hawaii.edu/~jmcfatri/labs/notes3.html","accessed":{"date-parts":[["2025",3,27]]}}}],"schema":"https://github.com/citation-style-language/schema/raw/master/csl-citation.json"} </w:instrText>
      </w:r>
      <w:r w:rsidR="00EB08CE" w:rsidRPr="00EB08CE">
        <w:rPr>
          <w:rFonts w:ascii="Consolas" w:eastAsia="Consolas" w:hAnsi="Consolas" w:cs="Consolas"/>
          <w:color w:val="000000" w:themeColor="text1"/>
          <w:lang w:val="en-GB"/>
        </w:rPr>
        <w:fldChar w:fldCharType="separate"/>
      </w:r>
      <w:r w:rsidR="00EB08CE" w:rsidRPr="00EB08CE">
        <w:rPr>
          <w:rFonts w:ascii="Consolas" w:hAnsi="Consolas" w:cs="Times New Roman"/>
          <w:szCs w:val="20"/>
        </w:rPr>
        <w:t>(oscilloscope)</w:t>
      </w:r>
      <w:r w:rsidR="00EB08CE" w:rsidRPr="00EB08CE">
        <w:rPr>
          <w:rFonts w:ascii="Consolas" w:eastAsia="Consolas" w:hAnsi="Consolas" w:cs="Consolas"/>
          <w:color w:val="000000" w:themeColor="text1"/>
          <w:lang w:val="en-GB"/>
        </w:rPr>
        <w:fldChar w:fldCharType="end"/>
      </w:r>
    </w:p>
    <w:p w14:paraId="451255C7" w14:textId="6D16E226" w:rsidR="140C31A2" w:rsidRDefault="140C31A2" w:rsidP="5A6A676F">
      <w:pPr>
        <w:keepNext/>
        <w:keepLines/>
        <w:rPr>
          <w:rFonts w:ascii="Consolas" w:eastAsia="Consolas" w:hAnsi="Consolas" w:cs="Consolas"/>
          <w:color w:val="000000" w:themeColor="text1"/>
          <w:sz w:val="28"/>
          <w:szCs w:val="28"/>
          <w:lang w:val="en-GB"/>
        </w:rPr>
      </w:pPr>
    </w:p>
    <w:p w14:paraId="33C2FE22" w14:textId="0910D974" w:rsidR="140C31A2" w:rsidRDefault="140C31A2" w:rsidP="5A6A676F">
      <w:pPr>
        <w:keepNext/>
        <w:keepLines/>
        <w:rPr>
          <w:rFonts w:ascii="Consolas" w:eastAsia="Consolas" w:hAnsi="Consolas" w:cs="Consolas"/>
          <w:color w:val="000000" w:themeColor="text1"/>
          <w:sz w:val="28"/>
          <w:szCs w:val="28"/>
          <w:lang w:val="en-GB"/>
        </w:rPr>
      </w:pPr>
    </w:p>
    <w:p w14:paraId="28A9D79D" w14:textId="020CFD51" w:rsidR="140C31A2" w:rsidRDefault="00F75E95" w:rsidP="5A6A676F">
      <w:pPr>
        <w:keepNext/>
        <w:keepLines/>
        <w:rPr>
          <w:rFonts w:ascii="Consolas" w:eastAsia="Consolas" w:hAnsi="Consolas" w:cs="Consolas"/>
          <w:color w:val="000000" w:themeColor="text1"/>
          <w:sz w:val="28"/>
          <w:szCs w:val="28"/>
          <w:lang w:val="en-GB"/>
        </w:rPr>
      </w:pPr>
      <w:bookmarkStart w:id="3" w:name="_Toc483205916"/>
      <w:r>
        <w:rPr>
          <w:noProof/>
        </w:rPr>
        <w:drawing>
          <wp:anchor distT="0" distB="0" distL="114300" distR="114300" simplePos="0" relativeHeight="251658240" behindDoc="0" locked="0" layoutInCell="1" allowOverlap="1" wp14:anchorId="59932278" wp14:editId="12B01B4F">
            <wp:simplePos x="0" y="0"/>
            <wp:positionH relativeFrom="column">
              <wp:posOffset>4531360</wp:posOffset>
            </wp:positionH>
            <wp:positionV relativeFrom="paragraph">
              <wp:posOffset>112810</wp:posOffset>
            </wp:positionV>
            <wp:extent cx="798567" cy="2601784"/>
            <wp:effectExtent l="0" t="0" r="1905" b="8255"/>
            <wp:wrapNone/>
            <wp:docPr id="1039230321" name="Picture 103923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798567" cy="2601784"/>
                    </a:xfrm>
                    <a:prstGeom prst="rect">
                      <a:avLst/>
                    </a:prstGeom>
                  </pic:spPr>
                </pic:pic>
              </a:graphicData>
            </a:graphic>
          </wp:anchor>
        </w:drawing>
      </w:r>
      <w:r w:rsidR="6D3FEA53" w:rsidRPr="5A6A676F">
        <w:rPr>
          <w:rFonts w:ascii="Consolas" w:eastAsia="Consolas" w:hAnsi="Consolas" w:cs="Consolas"/>
          <w:color w:val="000000" w:themeColor="text1"/>
          <w:sz w:val="28"/>
          <w:szCs w:val="28"/>
          <w:lang w:val="en-GB"/>
        </w:rPr>
        <w:t xml:space="preserve">Function Generator output square </w:t>
      </w:r>
      <w:r w:rsidR="192FC511" w:rsidRPr="5A6A676F">
        <w:rPr>
          <w:rFonts w:ascii="Consolas" w:eastAsia="Consolas" w:hAnsi="Consolas" w:cs="Consolas"/>
          <w:color w:val="000000" w:themeColor="text1"/>
          <w:sz w:val="28"/>
          <w:szCs w:val="28"/>
          <w:lang w:val="en-GB"/>
        </w:rPr>
        <w:t>wave:</w:t>
      </w:r>
      <w:bookmarkEnd w:id="3"/>
    </w:p>
    <w:p w14:paraId="4C273CA9" w14:textId="3A031C2B" w:rsidR="00F75E95" w:rsidRDefault="3A65A2E0" w:rsidP="00F75E95">
      <w:pPr>
        <w:keepNext/>
      </w:pPr>
      <w:r>
        <w:rPr>
          <w:noProof/>
        </w:rPr>
        <w:drawing>
          <wp:inline distT="0" distB="0" distL="0" distR="0" wp14:anchorId="7A54A4BE" wp14:editId="07C1F9AD">
            <wp:extent cx="4531776" cy="2040752"/>
            <wp:effectExtent l="0" t="0" r="2540" b="0"/>
            <wp:docPr id="530290623" name="Picture 530290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37769" cy="2043451"/>
                    </a:xfrm>
                    <a:prstGeom prst="rect">
                      <a:avLst/>
                    </a:prstGeom>
                  </pic:spPr>
                </pic:pic>
              </a:graphicData>
            </a:graphic>
          </wp:inline>
        </w:drawing>
      </w:r>
    </w:p>
    <w:p w14:paraId="184EFC02" w14:textId="3CF671F1" w:rsidR="00F75E95" w:rsidRDefault="00F75E95" w:rsidP="00F75E95">
      <w:pPr>
        <w:pStyle w:val="Caption"/>
      </w:pPr>
      <w:bookmarkStart w:id="4" w:name="_Toc193992911"/>
      <w:r>
        <w:t xml:space="preserve">Figure </w:t>
      </w:r>
      <w:r>
        <w:fldChar w:fldCharType="begin"/>
      </w:r>
      <w:r>
        <w:instrText xml:space="preserve"> SEQ Figure \* ARABIC </w:instrText>
      </w:r>
      <w:r>
        <w:fldChar w:fldCharType="separate"/>
      </w:r>
      <w:r w:rsidR="009C25AE">
        <w:rPr>
          <w:noProof/>
        </w:rPr>
        <w:t>1</w:t>
      </w:r>
      <w:r>
        <w:fldChar w:fldCharType="end"/>
      </w:r>
      <w:r>
        <w:t xml:space="preserve"> Square Waveform</w:t>
      </w:r>
      <w:bookmarkEnd w:id="4"/>
    </w:p>
    <w:p w14:paraId="3A0306AA" w14:textId="519A8AC7" w:rsidR="234BD3AB" w:rsidRDefault="234BD3AB"/>
    <w:p w14:paraId="348EE783" w14:textId="475EB290" w:rsidR="234BD3AB" w:rsidRDefault="00F75E95" w:rsidP="5A6A676F">
      <w:pPr>
        <w:pStyle w:val="Heading1"/>
        <w:rPr>
          <w:rFonts w:ascii="Consolas" w:eastAsia="Consolas" w:hAnsi="Consolas" w:cs="Consolas"/>
          <w:color w:val="000000" w:themeColor="text1"/>
          <w:sz w:val="28"/>
          <w:szCs w:val="28"/>
          <w:lang w:val="en-GB"/>
        </w:rPr>
      </w:pPr>
      <w:bookmarkStart w:id="5" w:name="_Toc1301797566"/>
      <w:r>
        <w:rPr>
          <w:noProof/>
        </w:rPr>
        <w:lastRenderedPageBreak/>
        <w:drawing>
          <wp:anchor distT="0" distB="0" distL="114300" distR="114300" simplePos="0" relativeHeight="251659264" behindDoc="0" locked="0" layoutInCell="1" allowOverlap="1" wp14:anchorId="649E4DF3" wp14:editId="7BCE0ABA">
            <wp:simplePos x="0" y="0"/>
            <wp:positionH relativeFrom="column">
              <wp:posOffset>5942440</wp:posOffset>
            </wp:positionH>
            <wp:positionV relativeFrom="paragraph">
              <wp:posOffset>241189</wp:posOffset>
            </wp:positionV>
            <wp:extent cx="873760" cy="3721100"/>
            <wp:effectExtent l="0" t="0" r="2540" b="0"/>
            <wp:wrapNone/>
            <wp:docPr id="305203714" name="Picture 305203714" descr="A screen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203714" name="Picture 305203714" descr="A screenshot of a devic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873760" cy="3721100"/>
                    </a:xfrm>
                    <a:prstGeom prst="rect">
                      <a:avLst/>
                    </a:prstGeom>
                  </pic:spPr>
                </pic:pic>
              </a:graphicData>
            </a:graphic>
          </wp:anchor>
        </w:drawing>
      </w:r>
      <w:r w:rsidR="6D3FEA53" w:rsidRPr="5A6A676F">
        <w:rPr>
          <w:rFonts w:ascii="Consolas" w:eastAsia="Consolas" w:hAnsi="Consolas" w:cs="Consolas"/>
          <w:color w:val="000000" w:themeColor="text1"/>
          <w:sz w:val="28"/>
          <w:szCs w:val="28"/>
          <w:lang w:val="en-GB"/>
        </w:rPr>
        <w:t>Capacitor charge and discharge wave marked at correct points</w:t>
      </w:r>
      <w:r w:rsidR="28A6756F" w:rsidRPr="5A6A676F">
        <w:rPr>
          <w:rFonts w:ascii="Consolas" w:eastAsia="Consolas" w:hAnsi="Consolas" w:cs="Consolas"/>
          <w:color w:val="000000" w:themeColor="text1"/>
          <w:sz w:val="28"/>
          <w:szCs w:val="28"/>
          <w:lang w:val="en-GB"/>
        </w:rPr>
        <w:t>:</w:t>
      </w:r>
      <w:bookmarkEnd w:id="5"/>
    </w:p>
    <w:p w14:paraId="3D10330E" w14:textId="35179614" w:rsidR="140C31A2" w:rsidRDefault="140C31A2" w:rsidP="5A6A676F">
      <w:pPr>
        <w:keepNext/>
        <w:keepLines/>
        <w:spacing w:before="40" w:after="0"/>
      </w:pPr>
    </w:p>
    <w:p w14:paraId="4389BE39" w14:textId="77777777" w:rsidR="009C25AE" w:rsidRDefault="6261CF90" w:rsidP="009C25AE">
      <w:pPr>
        <w:keepNext/>
        <w:keepLines/>
        <w:spacing w:before="40" w:after="0"/>
      </w:pPr>
      <w:r>
        <w:rPr>
          <w:noProof/>
        </w:rPr>
        <w:drawing>
          <wp:inline distT="0" distB="0" distL="0" distR="0" wp14:anchorId="294FEFD3" wp14:editId="485087F2">
            <wp:extent cx="5943600" cy="3190875"/>
            <wp:effectExtent l="0" t="0" r="0" b="0"/>
            <wp:docPr id="246110985" name="Picture 246110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3190875"/>
                    </a:xfrm>
                    <a:prstGeom prst="rect">
                      <a:avLst/>
                    </a:prstGeom>
                  </pic:spPr>
                </pic:pic>
              </a:graphicData>
            </a:graphic>
          </wp:inline>
        </w:drawing>
      </w:r>
    </w:p>
    <w:p w14:paraId="205A8525" w14:textId="6060D2CE" w:rsidR="140C31A2" w:rsidRDefault="009C25AE" w:rsidP="009C25AE">
      <w:pPr>
        <w:pStyle w:val="Caption"/>
      </w:pPr>
      <w:bookmarkStart w:id="6" w:name="_Toc193992912"/>
      <w:r>
        <w:t xml:space="preserve">Figure </w:t>
      </w:r>
      <w:r>
        <w:fldChar w:fldCharType="begin"/>
      </w:r>
      <w:r>
        <w:instrText xml:space="preserve"> SEQ Figure \* ARABIC </w:instrText>
      </w:r>
      <w:r>
        <w:fldChar w:fldCharType="separate"/>
      </w:r>
      <w:r>
        <w:rPr>
          <w:noProof/>
        </w:rPr>
        <w:t>2</w:t>
      </w:r>
      <w:r>
        <w:fldChar w:fldCharType="end"/>
      </w:r>
      <w:r>
        <w:t xml:space="preserve"> Capacitor Charge and Discharge</w:t>
      </w:r>
      <w:bookmarkEnd w:id="6"/>
    </w:p>
    <w:p w14:paraId="753A72B4" w14:textId="77777777" w:rsidR="00F75E95" w:rsidRPr="00F75E95" w:rsidRDefault="00F75E95" w:rsidP="00F75E95">
      <w:pPr>
        <w:rPr>
          <w:lang w:val="en-GB"/>
        </w:rPr>
      </w:pPr>
      <w:bookmarkStart w:id="7" w:name="_Toc584383974"/>
    </w:p>
    <w:p w14:paraId="7A433BA6" w14:textId="040F2B82" w:rsidR="140C31A2" w:rsidRDefault="6D3FEA53" w:rsidP="5A6A676F">
      <w:pPr>
        <w:pStyle w:val="Heading1"/>
        <w:rPr>
          <w:rFonts w:ascii="Consolas" w:eastAsia="Consolas" w:hAnsi="Consolas" w:cs="Consolas"/>
          <w:color w:val="000000" w:themeColor="text1"/>
          <w:sz w:val="28"/>
          <w:szCs w:val="28"/>
        </w:rPr>
      </w:pPr>
      <w:r w:rsidRPr="5A6A676F">
        <w:rPr>
          <w:rFonts w:ascii="Consolas" w:eastAsia="Consolas" w:hAnsi="Consolas" w:cs="Consolas"/>
          <w:color w:val="000000" w:themeColor="text1"/>
          <w:sz w:val="28"/>
          <w:szCs w:val="28"/>
          <w:lang w:val="en-GB"/>
        </w:rPr>
        <w:t>Basic Capacitor Calculations</w:t>
      </w:r>
      <w:r w:rsidR="7C76B33F" w:rsidRPr="5A6A676F">
        <w:rPr>
          <w:rFonts w:ascii="Consolas" w:eastAsia="Consolas" w:hAnsi="Consolas" w:cs="Consolas"/>
          <w:color w:val="000000" w:themeColor="text1"/>
          <w:sz w:val="28"/>
          <w:szCs w:val="28"/>
          <w:lang w:val="en-GB"/>
        </w:rPr>
        <w:t>:</w:t>
      </w:r>
      <w:bookmarkEnd w:id="7"/>
    </w:p>
    <w:p w14:paraId="75812135" w14:textId="6F077BA3" w:rsidR="140C31A2" w:rsidRDefault="140C31A2" w:rsidP="5A6A676F"/>
    <w:p w14:paraId="3DF86E21" w14:textId="4703D6F1" w:rsidR="140C31A2" w:rsidRPr="00EB08CE" w:rsidRDefault="00EB08CE" w:rsidP="5A6A676F">
      <m:oMathPara>
        <m:oMathParaPr>
          <m:jc m:val="left"/>
        </m:oMathParaPr>
        <m:oMath>
          <m:r>
            <w:rPr>
              <w:rFonts w:ascii="Cambria Math" w:hAnsi="Cambria Math"/>
            </w:rPr>
            <m:t>(Peak</m:t>
          </m:r>
          <m:d>
            <m:dPr>
              <m:ctrlPr>
                <w:rPr>
                  <w:rFonts w:ascii="Cambria Math" w:hAnsi="Cambria Math"/>
                  <w:i/>
                </w:rPr>
              </m:ctrlPr>
            </m:dPr>
            <m:e>
              <m:r>
                <w:rPr>
                  <w:rFonts w:ascii="Cambria Math" w:hAnsi="Cambria Math"/>
                </w:rPr>
                <m:t>V</m:t>
              </m:r>
            </m:e>
          </m:d>
          <m:r>
            <w:rPr>
              <w:rFonts w:ascii="Cambria Math" w:hAnsi="Cambria Math"/>
            </w:rPr>
            <m:t>-Start</m:t>
          </m:r>
          <m:d>
            <m:dPr>
              <m:ctrlPr>
                <w:rPr>
                  <w:rFonts w:ascii="Cambria Math" w:hAnsi="Cambria Math"/>
                  <w:i/>
                </w:rPr>
              </m:ctrlPr>
            </m:dPr>
            <m:e>
              <m:r>
                <w:rPr>
                  <w:rFonts w:ascii="Cambria Math" w:hAnsi="Cambria Math"/>
                </w:rPr>
                <m:t>V</m:t>
              </m:r>
            </m:e>
          </m:d>
          <m:r>
            <w:rPr>
              <w:rFonts w:ascii="Cambria Math" w:hAnsi="Cambria Math"/>
            </w:rPr>
            <m:t>×63.2%+Start</m:t>
          </m:r>
          <m:d>
            <m:dPr>
              <m:ctrlPr>
                <w:rPr>
                  <w:rFonts w:ascii="Cambria Math" w:hAnsi="Cambria Math"/>
                  <w:i/>
                </w:rPr>
              </m:ctrlPr>
            </m:dPr>
            <m:e>
              <m:r>
                <w:rPr>
                  <w:rFonts w:ascii="Cambria Math" w:hAnsi="Cambria Math"/>
                </w:rPr>
                <m:t>V</m:t>
              </m:r>
            </m:e>
          </m:d>
          <m:r>
            <w:rPr>
              <w:rFonts w:ascii="Cambria Math" w:hAnsi="Cambria Math"/>
            </w:rPr>
            <m:t>=V Top Cursor</m:t>
          </m:r>
        </m:oMath>
      </m:oMathPara>
    </w:p>
    <w:p w14:paraId="4C75C65F" w14:textId="7488F24F" w:rsidR="00EB08CE" w:rsidRPr="00EB08CE" w:rsidRDefault="00EB08CE" w:rsidP="5A6A676F">
      <m:oMathPara>
        <m:oMathParaPr>
          <m:jc m:val="left"/>
        </m:oMathParaPr>
        <m:oMath>
          <m:r>
            <w:rPr>
              <w:rFonts w:ascii="Cambria Math" w:hAnsi="Cambria Math"/>
            </w:rPr>
            <m:t>0.639×0.630=0.403</m:t>
          </m:r>
        </m:oMath>
      </m:oMathPara>
    </w:p>
    <w:p w14:paraId="102F7B60" w14:textId="77777777" w:rsidR="00EB08CE" w:rsidRPr="00EB08CE" w:rsidRDefault="00EB08CE" w:rsidP="5A6A676F"/>
    <w:p w14:paraId="498FCDCE" w14:textId="77777777" w:rsidR="00EB08CE" w:rsidRPr="00EB08CE" w:rsidRDefault="00EB08CE" w:rsidP="5A6A676F"/>
    <w:p w14:paraId="056A621C" w14:textId="57F914AC" w:rsidR="140C31A2" w:rsidRDefault="7E319711" w:rsidP="5A6A676F">
      <w:pPr>
        <w:rPr>
          <w:rFonts w:ascii="Consolas" w:eastAsia="Consolas" w:hAnsi="Consolas" w:cs="Consolas"/>
        </w:rPr>
      </w:pPr>
      <w:r w:rsidRPr="5A6A676F">
        <w:rPr>
          <w:rFonts w:ascii="Consolas" w:eastAsia="Consolas" w:hAnsi="Consolas" w:cs="Consolas"/>
        </w:rPr>
        <w:t>C=time contents/resistance (100)</w:t>
      </w:r>
    </w:p>
    <w:p w14:paraId="5759647F" w14:textId="3F7EEC2F" w:rsidR="140C31A2" w:rsidRDefault="00000000" w:rsidP="5A6A676F">
      <w:pPr>
        <w:rPr>
          <w:rFonts w:ascii="Consolas" w:eastAsia="Consolas" w:hAnsi="Consolas" w:cs="Consolas"/>
        </w:rPr>
      </w:pPr>
      <m:oMathPara>
        <m:oMath>
          <m:f>
            <m:fPr>
              <m:ctrlPr>
                <w:rPr>
                  <w:rFonts w:ascii="Cambria Math" w:hAnsi="Cambria Math"/>
                </w:rPr>
              </m:ctrlPr>
            </m:fPr>
            <m:num>
              <m:r>
                <w:rPr>
                  <w:rFonts w:ascii="Cambria Math" w:hAnsi="Cambria Math"/>
                </w:rPr>
                <m:t>0.403</m:t>
              </m:r>
            </m:num>
            <m:den>
              <m:r>
                <w:rPr>
                  <w:rFonts w:ascii="Cambria Math" w:hAnsi="Cambria Math"/>
                </w:rPr>
                <m:t>100</m:t>
              </m:r>
            </m:den>
          </m:f>
          <m:r>
            <w:rPr>
              <w:rFonts w:ascii="Cambria Math" w:hAnsi="Cambria Math"/>
            </w:rPr>
            <m:t>=0.00403</m:t>
          </m:r>
        </m:oMath>
      </m:oMathPara>
    </w:p>
    <w:p w14:paraId="5EE2EC34" w14:textId="1716B6C9" w:rsidR="140C31A2" w:rsidRDefault="140C31A2" w:rsidP="5A6A676F"/>
    <w:p w14:paraId="0B42A9F8" w14:textId="196B1A6D" w:rsidR="140C31A2" w:rsidRDefault="140C31A2" w:rsidP="5A6A676F">
      <w:pPr>
        <w:keepNext/>
        <w:keepLines/>
        <w:spacing w:before="40" w:after="0"/>
        <w:rPr>
          <w:rFonts w:ascii="Consolas" w:eastAsia="Consolas" w:hAnsi="Consolas" w:cs="Consolas"/>
          <w:color w:val="000000" w:themeColor="text1"/>
          <w:sz w:val="22"/>
          <w:szCs w:val="22"/>
        </w:rPr>
      </w:pPr>
    </w:p>
    <w:p w14:paraId="34897254" w14:textId="26F911A4" w:rsidR="140C31A2" w:rsidRDefault="6D3FEA53" w:rsidP="5A6A676F">
      <w:pPr>
        <w:pStyle w:val="Heading1"/>
        <w:spacing w:before="40" w:after="0"/>
        <w:rPr>
          <w:rFonts w:ascii="Consolas" w:eastAsia="Consolas" w:hAnsi="Consolas" w:cs="Consolas"/>
          <w:color w:val="000000" w:themeColor="text1"/>
          <w:sz w:val="28"/>
          <w:szCs w:val="28"/>
        </w:rPr>
      </w:pPr>
      <w:bookmarkStart w:id="8" w:name="_Toc749651119"/>
      <w:r w:rsidRPr="5A6A676F">
        <w:rPr>
          <w:rFonts w:ascii="Consolas" w:eastAsia="Consolas" w:hAnsi="Consolas" w:cs="Consolas"/>
          <w:color w:val="000000" w:themeColor="text1"/>
          <w:sz w:val="28"/>
          <w:szCs w:val="28"/>
          <w:lang w:val="en-GB"/>
        </w:rPr>
        <w:t>Capacitor discharge table</w:t>
      </w:r>
      <w:r w:rsidR="0DA36252" w:rsidRPr="5A6A676F">
        <w:rPr>
          <w:rFonts w:ascii="Consolas" w:eastAsia="Consolas" w:hAnsi="Consolas" w:cs="Consolas"/>
          <w:color w:val="000000" w:themeColor="text1"/>
          <w:sz w:val="28"/>
          <w:szCs w:val="28"/>
          <w:lang w:val="en-GB"/>
        </w:rPr>
        <w:t>:</w:t>
      </w:r>
      <w:bookmarkEnd w:id="8"/>
    </w:p>
    <w:tbl>
      <w:tblPr>
        <w:tblStyle w:val="TableGrid"/>
        <w:tblW w:w="89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45"/>
        <w:gridCol w:w="840"/>
        <w:gridCol w:w="1275"/>
        <w:gridCol w:w="2115"/>
        <w:gridCol w:w="1980"/>
        <w:gridCol w:w="1215"/>
      </w:tblGrid>
      <w:tr w:rsidR="234BD3AB" w14:paraId="05A07758" w14:textId="77777777" w:rsidTr="5A6A676F">
        <w:trPr>
          <w:trHeight w:val="300"/>
        </w:trPr>
        <w:tc>
          <w:tcPr>
            <w:tcW w:w="1545" w:type="dxa"/>
            <w:tcMar>
              <w:left w:w="105" w:type="dxa"/>
              <w:right w:w="105" w:type="dxa"/>
            </w:tcMar>
          </w:tcPr>
          <w:p w14:paraId="7A108138" w14:textId="362D125F"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Time (s)</w:t>
            </w:r>
          </w:p>
        </w:tc>
        <w:tc>
          <w:tcPr>
            <w:tcW w:w="840" w:type="dxa"/>
            <w:tcMar>
              <w:left w:w="105" w:type="dxa"/>
              <w:right w:w="105" w:type="dxa"/>
            </w:tcMar>
          </w:tcPr>
          <w:p w14:paraId="45EF3AB6" w14:textId="16C6B9F5"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Voltage (V)</w:t>
            </w:r>
          </w:p>
        </w:tc>
        <w:tc>
          <w:tcPr>
            <w:tcW w:w="1275" w:type="dxa"/>
            <w:tcMar>
              <w:left w:w="105" w:type="dxa"/>
              <w:right w:w="105" w:type="dxa"/>
            </w:tcMar>
          </w:tcPr>
          <w:p w14:paraId="3185CB60" w14:textId="7739CCFA"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ln (V)</w:t>
            </w:r>
          </w:p>
        </w:tc>
        <w:tc>
          <w:tcPr>
            <w:tcW w:w="2115" w:type="dxa"/>
            <w:tcMar>
              <w:left w:w="105" w:type="dxa"/>
              <w:right w:w="105" w:type="dxa"/>
            </w:tcMar>
          </w:tcPr>
          <w:p w14:paraId="7346582F" w14:textId="27CD88C7"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dy = y2 – y1</w:t>
            </w:r>
          </w:p>
          <w:p w14:paraId="57C2062C" w14:textId="1328726A"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 xml:space="preserve">dy = ln(V)2-ln(V)1 </w:t>
            </w:r>
          </w:p>
        </w:tc>
        <w:tc>
          <w:tcPr>
            <w:tcW w:w="1980" w:type="dxa"/>
            <w:tcMar>
              <w:left w:w="105" w:type="dxa"/>
              <w:right w:w="105" w:type="dxa"/>
            </w:tcMar>
          </w:tcPr>
          <w:p w14:paraId="68360607" w14:textId="232E8A75"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 xml:space="preserve">dx = x2- x1 </w:t>
            </w:r>
          </w:p>
          <w:p w14:paraId="2C6EA0EA" w14:textId="4118CBAA"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dx = Time2 – Time1</w:t>
            </w:r>
          </w:p>
        </w:tc>
        <w:tc>
          <w:tcPr>
            <w:tcW w:w="1215" w:type="dxa"/>
            <w:tcMar>
              <w:left w:w="105" w:type="dxa"/>
              <w:right w:w="105" w:type="dxa"/>
            </w:tcMar>
          </w:tcPr>
          <w:p w14:paraId="6A4BBF6A" w14:textId="763C92A8"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dy/dx</w:t>
            </w:r>
          </w:p>
        </w:tc>
      </w:tr>
      <w:tr w:rsidR="234BD3AB" w14:paraId="7B9F7B53" w14:textId="77777777" w:rsidTr="5A6A676F">
        <w:trPr>
          <w:trHeight w:val="300"/>
        </w:trPr>
        <w:tc>
          <w:tcPr>
            <w:tcW w:w="1545" w:type="dxa"/>
            <w:tcMar>
              <w:left w:w="105" w:type="dxa"/>
              <w:right w:w="105" w:type="dxa"/>
            </w:tcMar>
          </w:tcPr>
          <w:p w14:paraId="45D92A55" w14:textId="0498DBA0" w:rsidR="234BD3AB" w:rsidRDefault="33944F01" w:rsidP="5A6A676F">
            <w:pPr>
              <w:jc w:val="center"/>
              <w:rPr>
                <w:rFonts w:ascii="Calibri" w:eastAsia="Calibri" w:hAnsi="Calibri" w:cs="Calibri"/>
                <w:sz w:val="22"/>
                <w:szCs w:val="22"/>
              </w:rPr>
            </w:pPr>
            <w:r w:rsidRPr="5A6A676F">
              <w:rPr>
                <w:rFonts w:ascii="Calibri" w:eastAsia="Calibri" w:hAnsi="Calibri" w:cs="Calibri"/>
                <w:sz w:val="22"/>
                <w:szCs w:val="22"/>
              </w:rPr>
              <w:t>0.00437</w:t>
            </w:r>
          </w:p>
        </w:tc>
        <w:tc>
          <w:tcPr>
            <w:tcW w:w="840" w:type="dxa"/>
            <w:tcMar>
              <w:left w:w="105" w:type="dxa"/>
              <w:right w:w="105" w:type="dxa"/>
            </w:tcMar>
          </w:tcPr>
          <w:p w14:paraId="7A4C4AE5" w14:textId="16F8939A" w:rsidR="5A6A676F" w:rsidRDefault="5A6A676F" w:rsidP="5A6A676F">
            <w:pPr>
              <w:jc w:val="right"/>
            </w:pPr>
            <w:r w:rsidRPr="5A6A676F">
              <w:rPr>
                <w:rFonts w:ascii="Aptos Narrow" w:eastAsia="Aptos Narrow" w:hAnsi="Aptos Narrow" w:cs="Aptos Narrow"/>
                <w:color w:val="000000" w:themeColor="text1"/>
                <w:sz w:val="22"/>
                <w:szCs w:val="22"/>
              </w:rPr>
              <w:t>0.8282</w:t>
            </w:r>
          </w:p>
        </w:tc>
        <w:tc>
          <w:tcPr>
            <w:tcW w:w="1275" w:type="dxa"/>
            <w:tcMar>
              <w:left w:w="105" w:type="dxa"/>
              <w:right w:w="105" w:type="dxa"/>
            </w:tcMar>
          </w:tcPr>
          <w:p w14:paraId="556DF8DA" w14:textId="55A0329B" w:rsidR="5A6A676F" w:rsidRDefault="5A6A676F" w:rsidP="5A6A676F">
            <w:pPr>
              <w:jc w:val="right"/>
            </w:pPr>
            <w:r w:rsidRPr="5A6A676F">
              <w:rPr>
                <w:rFonts w:ascii="Aptos Narrow" w:eastAsia="Aptos Narrow" w:hAnsi="Aptos Narrow" w:cs="Aptos Narrow"/>
                <w:color w:val="000000" w:themeColor="text1"/>
                <w:sz w:val="22"/>
                <w:szCs w:val="22"/>
              </w:rPr>
              <w:t>-0.1885</w:t>
            </w:r>
          </w:p>
        </w:tc>
        <w:tc>
          <w:tcPr>
            <w:tcW w:w="2115" w:type="dxa"/>
            <w:tcMar>
              <w:left w:w="105" w:type="dxa"/>
              <w:right w:w="105" w:type="dxa"/>
            </w:tcMar>
          </w:tcPr>
          <w:p w14:paraId="3858DAE4" w14:textId="6D7F8DB1" w:rsidR="5A6A676F" w:rsidRDefault="5A6A676F" w:rsidP="5A6A676F">
            <w:r w:rsidRPr="5A6A676F">
              <w:rPr>
                <w:rFonts w:ascii="Aptos Narrow" w:eastAsia="Aptos Narrow" w:hAnsi="Aptos Narrow" w:cs="Aptos Narrow"/>
                <w:color w:val="000000" w:themeColor="text1"/>
                <w:sz w:val="22"/>
                <w:szCs w:val="22"/>
              </w:rPr>
              <w:t>x</w:t>
            </w:r>
          </w:p>
        </w:tc>
        <w:tc>
          <w:tcPr>
            <w:tcW w:w="1980" w:type="dxa"/>
            <w:tcMar>
              <w:left w:w="105" w:type="dxa"/>
              <w:right w:w="105" w:type="dxa"/>
            </w:tcMar>
          </w:tcPr>
          <w:p w14:paraId="396975D4" w14:textId="5C3C4A6E" w:rsidR="5A6A676F" w:rsidRDefault="5A6A676F" w:rsidP="5A6A676F">
            <w:r w:rsidRPr="5A6A676F">
              <w:rPr>
                <w:rFonts w:ascii="Aptos Narrow" w:eastAsia="Aptos Narrow" w:hAnsi="Aptos Narrow" w:cs="Aptos Narrow"/>
                <w:color w:val="000000" w:themeColor="text1"/>
                <w:sz w:val="22"/>
                <w:szCs w:val="22"/>
              </w:rPr>
              <w:t>x</w:t>
            </w:r>
          </w:p>
        </w:tc>
        <w:tc>
          <w:tcPr>
            <w:tcW w:w="1215" w:type="dxa"/>
            <w:tcMar>
              <w:left w:w="105" w:type="dxa"/>
              <w:right w:w="105" w:type="dxa"/>
            </w:tcMar>
          </w:tcPr>
          <w:p w14:paraId="0B9C5448" w14:textId="52BC694B" w:rsidR="5A6A676F" w:rsidRDefault="5A6A676F" w:rsidP="5A6A676F">
            <w:r w:rsidRPr="5A6A676F">
              <w:rPr>
                <w:rFonts w:ascii="Aptos Narrow" w:eastAsia="Aptos Narrow" w:hAnsi="Aptos Narrow" w:cs="Aptos Narrow"/>
                <w:color w:val="000000" w:themeColor="text1"/>
                <w:sz w:val="22"/>
                <w:szCs w:val="22"/>
              </w:rPr>
              <w:t>x</w:t>
            </w:r>
          </w:p>
        </w:tc>
      </w:tr>
      <w:tr w:rsidR="234BD3AB" w14:paraId="3887FC8E" w14:textId="77777777" w:rsidTr="5A6A676F">
        <w:trPr>
          <w:trHeight w:val="300"/>
        </w:trPr>
        <w:tc>
          <w:tcPr>
            <w:tcW w:w="1545" w:type="dxa"/>
            <w:tcMar>
              <w:left w:w="105" w:type="dxa"/>
              <w:right w:w="105" w:type="dxa"/>
            </w:tcMar>
          </w:tcPr>
          <w:p w14:paraId="2C160830" w14:textId="202D510D" w:rsidR="234BD3AB" w:rsidRDefault="794F5291" w:rsidP="5A6A676F">
            <w:pPr>
              <w:jc w:val="center"/>
              <w:rPr>
                <w:rFonts w:ascii="Calibri" w:eastAsia="Calibri" w:hAnsi="Calibri" w:cs="Calibri"/>
                <w:sz w:val="22"/>
                <w:szCs w:val="22"/>
              </w:rPr>
            </w:pPr>
            <w:r w:rsidRPr="5A6A676F">
              <w:rPr>
                <w:rFonts w:ascii="Calibri" w:eastAsia="Calibri" w:hAnsi="Calibri" w:cs="Calibri"/>
                <w:sz w:val="22"/>
                <w:szCs w:val="22"/>
              </w:rPr>
              <w:t>0.004381</w:t>
            </w:r>
          </w:p>
        </w:tc>
        <w:tc>
          <w:tcPr>
            <w:tcW w:w="840" w:type="dxa"/>
            <w:tcMar>
              <w:left w:w="105" w:type="dxa"/>
              <w:right w:w="105" w:type="dxa"/>
            </w:tcMar>
          </w:tcPr>
          <w:p w14:paraId="7E98DBDE" w14:textId="0872C4B3" w:rsidR="5A6A676F" w:rsidRDefault="5A6A676F" w:rsidP="5A6A676F">
            <w:pPr>
              <w:jc w:val="right"/>
            </w:pPr>
            <w:r w:rsidRPr="5A6A676F">
              <w:rPr>
                <w:rFonts w:ascii="Aptos Narrow" w:eastAsia="Aptos Narrow" w:hAnsi="Aptos Narrow" w:cs="Aptos Narrow"/>
                <w:color w:val="000000" w:themeColor="text1"/>
                <w:sz w:val="22"/>
                <w:szCs w:val="22"/>
              </w:rPr>
              <w:t>0.6525</w:t>
            </w:r>
          </w:p>
        </w:tc>
        <w:tc>
          <w:tcPr>
            <w:tcW w:w="1275" w:type="dxa"/>
            <w:tcMar>
              <w:left w:w="105" w:type="dxa"/>
              <w:right w:w="105" w:type="dxa"/>
            </w:tcMar>
          </w:tcPr>
          <w:p w14:paraId="432C5866" w14:textId="41520139" w:rsidR="5A6A676F" w:rsidRDefault="5A6A676F" w:rsidP="5A6A676F">
            <w:pPr>
              <w:jc w:val="right"/>
            </w:pPr>
            <w:r w:rsidRPr="5A6A676F">
              <w:rPr>
                <w:rFonts w:ascii="Aptos Narrow" w:eastAsia="Aptos Narrow" w:hAnsi="Aptos Narrow" w:cs="Aptos Narrow"/>
                <w:color w:val="000000" w:themeColor="text1"/>
                <w:sz w:val="22"/>
                <w:szCs w:val="22"/>
              </w:rPr>
              <w:t>-0.42694</w:t>
            </w:r>
          </w:p>
        </w:tc>
        <w:tc>
          <w:tcPr>
            <w:tcW w:w="2115" w:type="dxa"/>
            <w:tcMar>
              <w:left w:w="105" w:type="dxa"/>
              <w:right w:w="105" w:type="dxa"/>
            </w:tcMar>
          </w:tcPr>
          <w:p w14:paraId="2CC8F551" w14:textId="2782D128" w:rsidR="5A6A676F" w:rsidRDefault="5A6A676F" w:rsidP="5A6A676F">
            <w:pPr>
              <w:jc w:val="right"/>
            </w:pPr>
            <w:r w:rsidRPr="5A6A676F">
              <w:rPr>
                <w:rFonts w:ascii="Aptos Narrow" w:eastAsia="Aptos Narrow" w:hAnsi="Aptos Narrow" w:cs="Aptos Narrow"/>
                <w:color w:val="000000" w:themeColor="text1"/>
                <w:sz w:val="22"/>
                <w:szCs w:val="22"/>
              </w:rPr>
              <w:t>-0.23844</w:t>
            </w:r>
          </w:p>
        </w:tc>
        <w:tc>
          <w:tcPr>
            <w:tcW w:w="1980" w:type="dxa"/>
            <w:tcMar>
              <w:left w:w="105" w:type="dxa"/>
              <w:right w:w="105" w:type="dxa"/>
            </w:tcMar>
          </w:tcPr>
          <w:p w14:paraId="7CF779A1" w14:textId="7B2B589F" w:rsidR="5A6A676F" w:rsidRDefault="5A6A676F" w:rsidP="5A6A676F">
            <w:pPr>
              <w:jc w:val="right"/>
            </w:pPr>
            <w:r w:rsidRPr="5A6A676F">
              <w:rPr>
                <w:rFonts w:ascii="Aptos Narrow" w:eastAsia="Aptos Narrow" w:hAnsi="Aptos Narrow" w:cs="Aptos Narrow"/>
                <w:color w:val="000000" w:themeColor="text1"/>
                <w:sz w:val="22"/>
                <w:szCs w:val="22"/>
              </w:rPr>
              <w:t>1.10E-05</w:t>
            </w:r>
          </w:p>
        </w:tc>
        <w:tc>
          <w:tcPr>
            <w:tcW w:w="1215" w:type="dxa"/>
            <w:tcMar>
              <w:left w:w="105" w:type="dxa"/>
              <w:right w:w="105" w:type="dxa"/>
            </w:tcMar>
          </w:tcPr>
          <w:p w14:paraId="0F046DEC" w14:textId="78FB840D" w:rsidR="5A6A676F" w:rsidRDefault="5A6A676F" w:rsidP="5A6A676F">
            <w:pPr>
              <w:jc w:val="right"/>
            </w:pPr>
            <w:r w:rsidRPr="5A6A676F">
              <w:rPr>
                <w:rFonts w:ascii="Aptos Narrow" w:eastAsia="Aptos Narrow" w:hAnsi="Aptos Narrow" w:cs="Aptos Narrow"/>
                <w:color w:val="000000" w:themeColor="text1"/>
                <w:sz w:val="22"/>
                <w:szCs w:val="22"/>
              </w:rPr>
              <w:t>-21676.7</w:t>
            </w:r>
          </w:p>
        </w:tc>
      </w:tr>
      <w:tr w:rsidR="234BD3AB" w14:paraId="6BF0BE42" w14:textId="77777777" w:rsidTr="5A6A676F">
        <w:trPr>
          <w:trHeight w:val="300"/>
        </w:trPr>
        <w:tc>
          <w:tcPr>
            <w:tcW w:w="1545" w:type="dxa"/>
            <w:tcMar>
              <w:left w:w="105" w:type="dxa"/>
              <w:right w:w="105" w:type="dxa"/>
            </w:tcMar>
          </w:tcPr>
          <w:p w14:paraId="4C30C972" w14:textId="1F8A7A8D" w:rsidR="5A6A676F" w:rsidRDefault="5A6A676F" w:rsidP="5A6A676F">
            <w:pPr>
              <w:jc w:val="center"/>
            </w:pPr>
            <w:r w:rsidRPr="5A6A676F">
              <w:rPr>
                <w:rFonts w:ascii="Aptos Narrow" w:eastAsia="Aptos Narrow" w:hAnsi="Aptos Narrow" w:cs="Aptos Narrow"/>
                <w:color w:val="000000" w:themeColor="text1"/>
                <w:sz w:val="22"/>
                <w:szCs w:val="22"/>
              </w:rPr>
              <w:t>0.004393</w:t>
            </w:r>
          </w:p>
        </w:tc>
        <w:tc>
          <w:tcPr>
            <w:tcW w:w="840" w:type="dxa"/>
            <w:tcMar>
              <w:left w:w="105" w:type="dxa"/>
              <w:right w:w="105" w:type="dxa"/>
            </w:tcMar>
          </w:tcPr>
          <w:p w14:paraId="78F42CE6" w14:textId="54317CB0" w:rsidR="5A6A676F" w:rsidRDefault="5A6A676F" w:rsidP="5A6A676F">
            <w:pPr>
              <w:jc w:val="right"/>
            </w:pPr>
            <w:r w:rsidRPr="5A6A676F">
              <w:rPr>
                <w:rFonts w:ascii="Aptos Narrow" w:eastAsia="Aptos Narrow" w:hAnsi="Aptos Narrow" w:cs="Aptos Narrow"/>
                <w:color w:val="000000" w:themeColor="text1"/>
                <w:sz w:val="22"/>
                <w:szCs w:val="22"/>
              </w:rPr>
              <w:t>0.4392</w:t>
            </w:r>
          </w:p>
        </w:tc>
        <w:tc>
          <w:tcPr>
            <w:tcW w:w="1275" w:type="dxa"/>
            <w:tcMar>
              <w:left w:w="105" w:type="dxa"/>
              <w:right w:w="105" w:type="dxa"/>
            </w:tcMar>
          </w:tcPr>
          <w:p w14:paraId="2C1177F3" w14:textId="22C134F3" w:rsidR="5A6A676F" w:rsidRDefault="5A6A676F" w:rsidP="5A6A676F">
            <w:pPr>
              <w:jc w:val="right"/>
            </w:pPr>
            <w:r w:rsidRPr="5A6A676F">
              <w:rPr>
                <w:rFonts w:ascii="Aptos Narrow" w:eastAsia="Aptos Narrow" w:hAnsi="Aptos Narrow" w:cs="Aptos Narrow"/>
                <w:color w:val="000000" w:themeColor="text1"/>
                <w:sz w:val="22"/>
                <w:szCs w:val="22"/>
              </w:rPr>
              <w:t>-0.8228</w:t>
            </w:r>
          </w:p>
        </w:tc>
        <w:tc>
          <w:tcPr>
            <w:tcW w:w="2115" w:type="dxa"/>
            <w:tcMar>
              <w:left w:w="105" w:type="dxa"/>
              <w:right w:w="105" w:type="dxa"/>
            </w:tcMar>
          </w:tcPr>
          <w:p w14:paraId="195231BE" w14:textId="203856E5" w:rsidR="5A6A676F" w:rsidRDefault="5A6A676F" w:rsidP="5A6A676F">
            <w:pPr>
              <w:jc w:val="right"/>
            </w:pPr>
            <w:r w:rsidRPr="5A6A676F">
              <w:rPr>
                <w:rFonts w:ascii="Aptos Narrow" w:eastAsia="Aptos Narrow" w:hAnsi="Aptos Narrow" w:cs="Aptos Narrow"/>
                <w:color w:val="000000" w:themeColor="text1"/>
                <w:sz w:val="22"/>
                <w:szCs w:val="22"/>
              </w:rPr>
              <w:t>-0.39586</w:t>
            </w:r>
          </w:p>
        </w:tc>
        <w:tc>
          <w:tcPr>
            <w:tcW w:w="1980" w:type="dxa"/>
            <w:tcMar>
              <w:left w:w="105" w:type="dxa"/>
              <w:right w:w="105" w:type="dxa"/>
            </w:tcMar>
          </w:tcPr>
          <w:p w14:paraId="530BC79C" w14:textId="06EFAD4D" w:rsidR="5A6A676F" w:rsidRDefault="5A6A676F" w:rsidP="5A6A676F">
            <w:pPr>
              <w:jc w:val="right"/>
            </w:pPr>
            <w:r w:rsidRPr="5A6A676F">
              <w:rPr>
                <w:rFonts w:ascii="Aptos Narrow" w:eastAsia="Aptos Narrow" w:hAnsi="Aptos Narrow" w:cs="Aptos Narrow"/>
                <w:color w:val="000000" w:themeColor="text1"/>
                <w:sz w:val="22"/>
                <w:szCs w:val="22"/>
              </w:rPr>
              <w:t>1.20E-05</w:t>
            </w:r>
          </w:p>
        </w:tc>
        <w:tc>
          <w:tcPr>
            <w:tcW w:w="1215" w:type="dxa"/>
            <w:tcMar>
              <w:left w:w="105" w:type="dxa"/>
              <w:right w:w="105" w:type="dxa"/>
            </w:tcMar>
          </w:tcPr>
          <w:p w14:paraId="4D2BA2D8" w14:textId="4C9E3478" w:rsidR="5A6A676F" w:rsidRDefault="5A6A676F" w:rsidP="5A6A676F">
            <w:pPr>
              <w:jc w:val="right"/>
            </w:pPr>
            <w:r w:rsidRPr="5A6A676F">
              <w:rPr>
                <w:rFonts w:ascii="Aptos Narrow" w:eastAsia="Aptos Narrow" w:hAnsi="Aptos Narrow" w:cs="Aptos Narrow"/>
                <w:color w:val="000000" w:themeColor="text1"/>
                <w:sz w:val="22"/>
                <w:szCs w:val="22"/>
              </w:rPr>
              <w:t>-32988</w:t>
            </w:r>
          </w:p>
        </w:tc>
      </w:tr>
      <w:tr w:rsidR="234BD3AB" w14:paraId="3D045EED" w14:textId="77777777" w:rsidTr="5A6A676F">
        <w:trPr>
          <w:trHeight w:val="300"/>
        </w:trPr>
        <w:tc>
          <w:tcPr>
            <w:tcW w:w="1545" w:type="dxa"/>
            <w:tcMar>
              <w:left w:w="105" w:type="dxa"/>
              <w:right w:w="105" w:type="dxa"/>
            </w:tcMar>
          </w:tcPr>
          <w:p w14:paraId="1B207B35" w14:textId="0B31A593" w:rsidR="5A6A676F" w:rsidRDefault="5A6A676F" w:rsidP="5A6A676F">
            <w:pPr>
              <w:jc w:val="center"/>
            </w:pPr>
            <w:r w:rsidRPr="5A6A676F">
              <w:rPr>
                <w:rFonts w:ascii="Aptos Narrow" w:eastAsia="Aptos Narrow" w:hAnsi="Aptos Narrow" w:cs="Aptos Narrow"/>
                <w:color w:val="000000" w:themeColor="text1"/>
                <w:sz w:val="22"/>
                <w:szCs w:val="22"/>
              </w:rPr>
              <w:t>0.004405</w:t>
            </w:r>
          </w:p>
        </w:tc>
        <w:tc>
          <w:tcPr>
            <w:tcW w:w="840" w:type="dxa"/>
            <w:tcMar>
              <w:left w:w="105" w:type="dxa"/>
              <w:right w:w="105" w:type="dxa"/>
            </w:tcMar>
          </w:tcPr>
          <w:p w14:paraId="79A0B6A0" w14:textId="12602474" w:rsidR="5A6A676F" w:rsidRDefault="5A6A676F" w:rsidP="5A6A676F">
            <w:pPr>
              <w:jc w:val="right"/>
            </w:pPr>
            <w:r w:rsidRPr="5A6A676F">
              <w:rPr>
                <w:rFonts w:ascii="Aptos Narrow" w:eastAsia="Aptos Narrow" w:hAnsi="Aptos Narrow" w:cs="Aptos Narrow"/>
                <w:color w:val="000000" w:themeColor="text1"/>
                <w:sz w:val="22"/>
                <w:szCs w:val="22"/>
              </w:rPr>
              <w:t>0.32</w:t>
            </w:r>
          </w:p>
        </w:tc>
        <w:tc>
          <w:tcPr>
            <w:tcW w:w="1275" w:type="dxa"/>
            <w:tcMar>
              <w:left w:w="105" w:type="dxa"/>
              <w:right w:w="105" w:type="dxa"/>
            </w:tcMar>
          </w:tcPr>
          <w:p w14:paraId="70063DB5" w14:textId="32831A50" w:rsidR="5A6A676F" w:rsidRDefault="5A6A676F" w:rsidP="5A6A676F">
            <w:pPr>
              <w:jc w:val="right"/>
            </w:pPr>
            <w:r w:rsidRPr="5A6A676F">
              <w:rPr>
                <w:rFonts w:ascii="Aptos Narrow" w:eastAsia="Aptos Narrow" w:hAnsi="Aptos Narrow" w:cs="Aptos Narrow"/>
                <w:color w:val="000000" w:themeColor="text1"/>
                <w:sz w:val="22"/>
                <w:szCs w:val="22"/>
              </w:rPr>
              <w:t>-1.13943</w:t>
            </w:r>
          </w:p>
        </w:tc>
        <w:tc>
          <w:tcPr>
            <w:tcW w:w="2115" w:type="dxa"/>
            <w:tcMar>
              <w:left w:w="105" w:type="dxa"/>
              <w:right w:w="105" w:type="dxa"/>
            </w:tcMar>
          </w:tcPr>
          <w:p w14:paraId="5747B97E" w14:textId="4C0E26A5" w:rsidR="5A6A676F" w:rsidRDefault="5A6A676F" w:rsidP="5A6A676F">
            <w:pPr>
              <w:jc w:val="right"/>
            </w:pPr>
            <w:r w:rsidRPr="5A6A676F">
              <w:rPr>
                <w:rFonts w:ascii="Aptos Narrow" w:eastAsia="Aptos Narrow" w:hAnsi="Aptos Narrow" w:cs="Aptos Narrow"/>
                <w:color w:val="000000" w:themeColor="text1"/>
                <w:sz w:val="22"/>
                <w:szCs w:val="22"/>
              </w:rPr>
              <w:t>-0.31663</w:t>
            </w:r>
          </w:p>
        </w:tc>
        <w:tc>
          <w:tcPr>
            <w:tcW w:w="1980" w:type="dxa"/>
            <w:tcMar>
              <w:left w:w="105" w:type="dxa"/>
              <w:right w:w="105" w:type="dxa"/>
            </w:tcMar>
          </w:tcPr>
          <w:p w14:paraId="5BBAEB0B" w14:textId="6A1C9660" w:rsidR="5A6A676F" w:rsidRDefault="5A6A676F" w:rsidP="5A6A676F">
            <w:pPr>
              <w:jc w:val="right"/>
            </w:pPr>
            <w:r w:rsidRPr="5A6A676F">
              <w:rPr>
                <w:rFonts w:ascii="Aptos Narrow" w:eastAsia="Aptos Narrow" w:hAnsi="Aptos Narrow" w:cs="Aptos Narrow"/>
                <w:color w:val="000000" w:themeColor="text1"/>
                <w:sz w:val="22"/>
                <w:szCs w:val="22"/>
              </w:rPr>
              <w:t>1.20E-05</w:t>
            </w:r>
          </w:p>
        </w:tc>
        <w:tc>
          <w:tcPr>
            <w:tcW w:w="1215" w:type="dxa"/>
            <w:tcMar>
              <w:left w:w="105" w:type="dxa"/>
              <w:right w:w="105" w:type="dxa"/>
            </w:tcMar>
          </w:tcPr>
          <w:p w14:paraId="2B57C12E" w14:textId="0B0DE36B" w:rsidR="5A6A676F" w:rsidRDefault="5A6A676F" w:rsidP="5A6A676F">
            <w:pPr>
              <w:jc w:val="right"/>
            </w:pPr>
            <w:r w:rsidRPr="5A6A676F">
              <w:rPr>
                <w:rFonts w:ascii="Aptos Narrow" w:eastAsia="Aptos Narrow" w:hAnsi="Aptos Narrow" w:cs="Aptos Narrow"/>
                <w:color w:val="000000" w:themeColor="text1"/>
                <w:sz w:val="22"/>
                <w:szCs w:val="22"/>
              </w:rPr>
              <w:t>-26386.2</w:t>
            </w:r>
          </w:p>
        </w:tc>
      </w:tr>
      <w:tr w:rsidR="234BD3AB" w14:paraId="6AAA7F78" w14:textId="77777777" w:rsidTr="5A6A676F">
        <w:trPr>
          <w:trHeight w:val="300"/>
        </w:trPr>
        <w:tc>
          <w:tcPr>
            <w:tcW w:w="1545" w:type="dxa"/>
            <w:tcMar>
              <w:left w:w="105" w:type="dxa"/>
              <w:right w:w="105" w:type="dxa"/>
            </w:tcMar>
          </w:tcPr>
          <w:p w14:paraId="539B2219" w14:textId="095A7088" w:rsidR="5A6A676F" w:rsidRDefault="5A6A676F" w:rsidP="5A6A676F">
            <w:pPr>
              <w:jc w:val="center"/>
            </w:pPr>
            <w:r w:rsidRPr="5A6A676F">
              <w:rPr>
                <w:rFonts w:ascii="Aptos Narrow" w:eastAsia="Aptos Narrow" w:hAnsi="Aptos Narrow" w:cs="Aptos Narrow"/>
                <w:color w:val="000000" w:themeColor="text1"/>
                <w:sz w:val="22"/>
                <w:szCs w:val="22"/>
              </w:rPr>
              <w:t>0.004416</w:t>
            </w:r>
          </w:p>
        </w:tc>
        <w:tc>
          <w:tcPr>
            <w:tcW w:w="840" w:type="dxa"/>
            <w:tcMar>
              <w:left w:w="105" w:type="dxa"/>
              <w:right w:w="105" w:type="dxa"/>
            </w:tcMar>
          </w:tcPr>
          <w:p w14:paraId="391A4636" w14:textId="13E0301B" w:rsidR="5A6A676F" w:rsidRDefault="5A6A676F" w:rsidP="5A6A676F">
            <w:pPr>
              <w:jc w:val="right"/>
            </w:pPr>
            <w:r w:rsidRPr="5A6A676F">
              <w:rPr>
                <w:rFonts w:ascii="Aptos Narrow" w:eastAsia="Aptos Narrow" w:hAnsi="Aptos Narrow" w:cs="Aptos Narrow"/>
                <w:color w:val="000000" w:themeColor="text1"/>
                <w:sz w:val="22"/>
                <w:szCs w:val="22"/>
              </w:rPr>
              <w:t>0.2447</w:t>
            </w:r>
          </w:p>
        </w:tc>
        <w:tc>
          <w:tcPr>
            <w:tcW w:w="1275" w:type="dxa"/>
            <w:tcMar>
              <w:left w:w="105" w:type="dxa"/>
              <w:right w:w="105" w:type="dxa"/>
            </w:tcMar>
          </w:tcPr>
          <w:p w14:paraId="0CBDA004" w14:textId="6CB1EFD0" w:rsidR="5A6A676F" w:rsidRDefault="5A6A676F" w:rsidP="5A6A676F">
            <w:pPr>
              <w:jc w:val="right"/>
            </w:pPr>
            <w:r w:rsidRPr="5A6A676F">
              <w:rPr>
                <w:rFonts w:ascii="Aptos Narrow" w:eastAsia="Aptos Narrow" w:hAnsi="Aptos Narrow" w:cs="Aptos Narrow"/>
                <w:color w:val="000000" w:themeColor="text1"/>
                <w:sz w:val="22"/>
                <w:szCs w:val="22"/>
              </w:rPr>
              <w:t>-1.40772</w:t>
            </w:r>
          </w:p>
        </w:tc>
        <w:tc>
          <w:tcPr>
            <w:tcW w:w="2115" w:type="dxa"/>
            <w:tcMar>
              <w:left w:w="105" w:type="dxa"/>
              <w:right w:w="105" w:type="dxa"/>
            </w:tcMar>
          </w:tcPr>
          <w:p w14:paraId="030A765F" w14:textId="173CBDA1" w:rsidR="5A6A676F" w:rsidRDefault="5A6A676F" w:rsidP="5A6A676F">
            <w:pPr>
              <w:jc w:val="right"/>
            </w:pPr>
            <w:r w:rsidRPr="5A6A676F">
              <w:rPr>
                <w:rFonts w:ascii="Aptos Narrow" w:eastAsia="Aptos Narrow" w:hAnsi="Aptos Narrow" w:cs="Aptos Narrow"/>
                <w:color w:val="000000" w:themeColor="text1"/>
                <w:sz w:val="22"/>
                <w:szCs w:val="22"/>
              </w:rPr>
              <w:t>-0.26829</w:t>
            </w:r>
          </w:p>
        </w:tc>
        <w:tc>
          <w:tcPr>
            <w:tcW w:w="1980" w:type="dxa"/>
            <w:tcMar>
              <w:left w:w="105" w:type="dxa"/>
              <w:right w:w="105" w:type="dxa"/>
            </w:tcMar>
          </w:tcPr>
          <w:p w14:paraId="5E6CC74C" w14:textId="14F2AEDB" w:rsidR="5A6A676F" w:rsidRDefault="5A6A676F" w:rsidP="5A6A676F">
            <w:pPr>
              <w:jc w:val="right"/>
            </w:pPr>
            <w:r w:rsidRPr="5A6A676F">
              <w:rPr>
                <w:rFonts w:ascii="Aptos Narrow" w:eastAsia="Aptos Narrow" w:hAnsi="Aptos Narrow" w:cs="Aptos Narrow"/>
                <w:color w:val="000000" w:themeColor="text1"/>
                <w:sz w:val="22"/>
                <w:szCs w:val="22"/>
              </w:rPr>
              <w:t>1.10E-05</w:t>
            </w:r>
          </w:p>
        </w:tc>
        <w:tc>
          <w:tcPr>
            <w:tcW w:w="1215" w:type="dxa"/>
            <w:tcMar>
              <w:left w:w="105" w:type="dxa"/>
              <w:right w:w="105" w:type="dxa"/>
            </w:tcMar>
          </w:tcPr>
          <w:p w14:paraId="05041162" w14:textId="4A425E97" w:rsidR="5A6A676F" w:rsidRDefault="5A6A676F" w:rsidP="5A6A676F">
            <w:pPr>
              <w:jc w:val="right"/>
            </w:pPr>
            <w:r w:rsidRPr="5A6A676F">
              <w:rPr>
                <w:rFonts w:ascii="Aptos Narrow" w:eastAsia="Aptos Narrow" w:hAnsi="Aptos Narrow" w:cs="Aptos Narrow"/>
                <w:color w:val="000000" w:themeColor="text1"/>
                <w:sz w:val="22"/>
                <w:szCs w:val="22"/>
              </w:rPr>
              <w:t>-24389.8</w:t>
            </w:r>
          </w:p>
        </w:tc>
      </w:tr>
      <w:tr w:rsidR="234BD3AB" w14:paraId="2BE134F9" w14:textId="77777777" w:rsidTr="5A6A676F">
        <w:trPr>
          <w:trHeight w:val="300"/>
        </w:trPr>
        <w:tc>
          <w:tcPr>
            <w:tcW w:w="1545" w:type="dxa"/>
            <w:tcMar>
              <w:left w:w="105" w:type="dxa"/>
              <w:right w:w="105" w:type="dxa"/>
            </w:tcMar>
          </w:tcPr>
          <w:p w14:paraId="53B12F0B" w14:textId="2FF4E554" w:rsidR="5A6A676F" w:rsidRDefault="5A6A676F" w:rsidP="5A6A676F">
            <w:pPr>
              <w:jc w:val="center"/>
            </w:pPr>
            <w:r w:rsidRPr="5A6A676F">
              <w:rPr>
                <w:rFonts w:ascii="Aptos Narrow" w:eastAsia="Aptos Narrow" w:hAnsi="Aptos Narrow" w:cs="Aptos Narrow"/>
                <w:color w:val="000000" w:themeColor="text1"/>
                <w:sz w:val="22"/>
                <w:szCs w:val="22"/>
              </w:rPr>
              <w:t>0.004428</w:t>
            </w:r>
          </w:p>
        </w:tc>
        <w:tc>
          <w:tcPr>
            <w:tcW w:w="840" w:type="dxa"/>
            <w:tcMar>
              <w:left w:w="105" w:type="dxa"/>
              <w:right w:w="105" w:type="dxa"/>
            </w:tcMar>
          </w:tcPr>
          <w:p w14:paraId="172E71C5" w14:textId="03329E5E" w:rsidR="5A6A676F" w:rsidRDefault="5A6A676F" w:rsidP="5A6A676F">
            <w:pPr>
              <w:jc w:val="right"/>
            </w:pPr>
            <w:r w:rsidRPr="5A6A676F">
              <w:rPr>
                <w:rFonts w:ascii="Aptos Narrow" w:eastAsia="Aptos Narrow" w:hAnsi="Aptos Narrow" w:cs="Aptos Narrow"/>
                <w:color w:val="000000" w:themeColor="text1"/>
                <w:sz w:val="22"/>
                <w:szCs w:val="22"/>
              </w:rPr>
              <w:t>0.2071</w:t>
            </w:r>
          </w:p>
        </w:tc>
        <w:tc>
          <w:tcPr>
            <w:tcW w:w="1275" w:type="dxa"/>
            <w:tcMar>
              <w:left w:w="105" w:type="dxa"/>
              <w:right w:w="105" w:type="dxa"/>
            </w:tcMar>
          </w:tcPr>
          <w:p w14:paraId="188471CE" w14:textId="77F1A252" w:rsidR="5A6A676F" w:rsidRDefault="5A6A676F" w:rsidP="5A6A676F">
            <w:pPr>
              <w:jc w:val="right"/>
            </w:pPr>
            <w:r w:rsidRPr="5A6A676F">
              <w:rPr>
                <w:rFonts w:ascii="Aptos Narrow" w:eastAsia="Aptos Narrow" w:hAnsi="Aptos Narrow" w:cs="Aptos Narrow"/>
                <w:color w:val="000000" w:themeColor="text1"/>
                <w:sz w:val="22"/>
                <w:szCs w:val="22"/>
              </w:rPr>
              <w:t>-1.57455</w:t>
            </w:r>
          </w:p>
        </w:tc>
        <w:tc>
          <w:tcPr>
            <w:tcW w:w="2115" w:type="dxa"/>
            <w:tcMar>
              <w:left w:w="105" w:type="dxa"/>
              <w:right w:w="105" w:type="dxa"/>
            </w:tcMar>
          </w:tcPr>
          <w:p w14:paraId="5857A8E7" w14:textId="30211AF3" w:rsidR="5A6A676F" w:rsidRDefault="5A6A676F" w:rsidP="5A6A676F">
            <w:pPr>
              <w:jc w:val="right"/>
            </w:pPr>
            <w:r w:rsidRPr="5A6A676F">
              <w:rPr>
                <w:rFonts w:ascii="Aptos Narrow" w:eastAsia="Aptos Narrow" w:hAnsi="Aptos Narrow" w:cs="Aptos Narrow"/>
                <w:color w:val="000000" w:themeColor="text1"/>
                <w:sz w:val="22"/>
                <w:szCs w:val="22"/>
              </w:rPr>
              <w:t>-0.16683</w:t>
            </w:r>
          </w:p>
        </w:tc>
        <w:tc>
          <w:tcPr>
            <w:tcW w:w="1980" w:type="dxa"/>
            <w:tcMar>
              <w:left w:w="105" w:type="dxa"/>
              <w:right w:w="105" w:type="dxa"/>
            </w:tcMar>
          </w:tcPr>
          <w:p w14:paraId="54C8F523" w14:textId="218F5977" w:rsidR="5A6A676F" w:rsidRDefault="5A6A676F" w:rsidP="5A6A676F">
            <w:pPr>
              <w:jc w:val="right"/>
            </w:pPr>
            <w:r w:rsidRPr="5A6A676F">
              <w:rPr>
                <w:rFonts w:ascii="Aptos Narrow" w:eastAsia="Aptos Narrow" w:hAnsi="Aptos Narrow" w:cs="Aptos Narrow"/>
                <w:color w:val="000000" w:themeColor="text1"/>
                <w:sz w:val="22"/>
                <w:szCs w:val="22"/>
              </w:rPr>
              <w:t>1.20E-05</w:t>
            </w:r>
          </w:p>
        </w:tc>
        <w:tc>
          <w:tcPr>
            <w:tcW w:w="1215" w:type="dxa"/>
            <w:tcMar>
              <w:left w:w="105" w:type="dxa"/>
              <w:right w:w="105" w:type="dxa"/>
            </w:tcMar>
          </w:tcPr>
          <w:p w14:paraId="1F28B684" w14:textId="09369206" w:rsidR="5A6A676F" w:rsidRDefault="5A6A676F" w:rsidP="5A6A676F">
            <w:pPr>
              <w:jc w:val="right"/>
            </w:pPr>
            <w:r w:rsidRPr="5A6A676F">
              <w:rPr>
                <w:rFonts w:ascii="Aptos Narrow" w:eastAsia="Aptos Narrow" w:hAnsi="Aptos Narrow" w:cs="Aptos Narrow"/>
                <w:color w:val="000000" w:themeColor="text1"/>
                <w:sz w:val="22"/>
                <w:szCs w:val="22"/>
              </w:rPr>
              <w:t>-13902.6</w:t>
            </w:r>
          </w:p>
        </w:tc>
      </w:tr>
      <w:tr w:rsidR="234BD3AB" w14:paraId="75A22C69" w14:textId="77777777" w:rsidTr="5A6A676F">
        <w:trPr>
          <w:trHeight w:val="300"/>
        </w:trPr>
        <w:tc>
          <w:tcPr>
            <w:tcW w:w="1545" w:type="dxa"/>
            <w:tcMar>
              <w:left w:w="105" w:type="dxa"/>
              <w:right w:w="105" w:type="dxa"/>
            </w:tcMar>
          </w:tcPr>
          <w:p w14:paraId="209AFA0F" w14:textId="16982159" w:rsidR="5A6A676F" w:rsidRDefault="5A6A676F" w:rsidP="5A6A676F">
            <w:pPr>
              <w:jc w:val="center"/>
            </w:pPr>
            <w:r w:rsidRPr="5A6A676F">
              <w:rPr>
                <w:rFonts w:ascii="Aptos Narrow" w:eastAsia="Aptos Narrow" w:hAnsi="Aptos Narrow" w:cs="Aptos Narrow"/>
                <w:color w:val="000000" w:themeColor="text1"/>
                <w:sz w:val="22"/>
                <w:szCs w:val="22"/>
              </w:rPr>
              <w:t>0.00444</w:t>
            </w:r>
          </w:p>
        </w:tc>
        <w:tc>
          <w:tcPr>
            <w:tcW w:w="840" w:type="dxa"/>
            <w:tcMar>
              <w:left w:w="105" w:type="dxa"/>
              <w:right w:w="105" w:type="dxa"/>
            </w:tcMar>
          </w:tcPr>
          <w:p w14:paraId="1DC97DFC" w14:textId="6E5CEEBD" w:rsidR="5A6A676F" w:rsidRDefault="5A6A676F" w:rsidP="5A6A676F">
            <w:pPr>
              <w:jc w:val="right"/>
            </w:pPr>
            <w:r w:rsidRPr="5A6A676F">
              <w:rPr>
                <w:rFonts w:ascii="Aptos Narrow" w:eastAsia="Aptos Narrow" w:hAnsi="Aptos Narrow" w:cs="Aptos Narrow"/>
                <w:color w:val="000000" w:themeColor="text1"/>
                <w:sz w:val="22"/>
                <w:szCs w:val="22"/>
              </w:rPr>
              <w:t>0.1694</w:t>
            </w:r>
          </w:p>
        </w:tc>
        <w:tc>
          <w:tcPr>
            <w:tcW w:w="1275" w:type="dxa"/>
            <w:tcMar>
              <w:left w:w="105" w:type="dxa"/>
              <w:right w:w="105" w:type="dxa"/>
            </w:tcMar>
          </w:tcPr>
          <w:p w14:paraId="0DA386B3" w14:textId="0A3F916C" w:rsidR="5A6A676F" w:rsidRDefault="5A6A676F" w:rsidP="5A6A676F">
            <w:pPr>
              <w:jc w:val="right"/>
            </w:pPr>
            <w:r w:rsidRPr="5A6A676F">
              <w:rPr>
                <w:rFonts w:ascii="Aptos Narrow" w:eastAsia="Aptos Narrow" w:hAnsi="Aptos Narrow" w:cs="Aptos Narrow"/>
                <w:color w:val="000000" w:themeColor="text1"/>
                <w:sz w:val="22"/>
                <w:szCs w:val="22"/>
              </w:rPr>
              <w:t>-1.77549</w:t>
            </w:r>
          </w:p>
        </w:tc>
        <w:tc>
          <w:tcPr>
            <w:tcW w:w="2115" w:type="dxa"/>
            <w:tcMar>
              <w:left w:w="105" w:type="dxa"/>
              <w:right w:w="105" w:type="dxa"/>
            </w:tcMar>
          </w:tcPr>
          <w:p w14:paraId="5CD42C65" w14:textId="5B96FBCC" w:rsidR="5A6A676F" w:rsidRDefault="5A6A676F" w:rsidP="5A6A676F">
            <w:pPr>
              <w:jc w:val="right"/>
            </w:pPr>
            <w:r w:rsidRPr="5A6A676F">
              <w:rPr>
                <w:rFonts w:ascii="Aptos Narrow" w:eastAsia="Aptos Narrow" w:hAnsi="Aptos Narrow" w:cs="Aptos Narrow"/>
                <w:color w:val="000000" w:themeColor="text1"/>
                <w:sz w:val="22"/>
                <w:szCs w:val="22"/>
              </w:rPr>
              <w:t>-0.20094</w:t>
            </w:r>
          </w:p>
        </w:tc>
        <w:tc>
          <w:tcPr>
            <w:tcW w:w="1980" w:type="dxa"/>
            <w:tcMar>
              <w:left w:w="105" w:type="dxa"/>
              <w:right w:w="105" w:type="dxa"/>
            </w:tcMar>
          </w:tcPr>
          <w:p w14:paraId="6C4E0A9C" w14:textId="61CDB18E" w:rsidR="5A6A676F" w:rsidRDefault="5A6A676F" w:rsidP="5A6A676F">
            <w:pPr>
              <w:jc w:val="right"/>
            </w:pPr>
            <w:r w:rsidRPr="5A6A676F">
              <w:rPr>
                <w:rFonts w:ascii="Aptos Narrow" w:eastAsia="Aptos Narrow" w:hAnsi="Aptos Narrow" w:cs="Aptos Narrow"/>
                <w:color w:val="000000" w:themeColor="text1"/>
                <w:sz w:val="22"/>
                <w:szCs w:val="22"/>
              </w:rPr>
              <w:t>1.20E-05</w:t>
            </w:r>
          </w:p>
        </w:tc>
        <w:tc>
          <w:tcPr>
            <w:tcW w:w="1215" w:type="dxa"/>
            <w:tcMar>
              <w:left w:w="105" w:type="dxa"/>
              <w:right w:w="105" w:type="dxa"/>
            </w:tcMar>
          </w:tcPr>
          <w:p w14:paraId="327398F6" w14:textId="383C014A" w:rsidR="5A6A676F" w:rsidRDefault="5A6A676F" w:rsidP="5A6A676F">
            <w:pPr>
              <w:jc w:val="right"/>
            </w:pPr>
            <w:r w:rsidRPr="5A6A676F">
              <w:rPr>
                <w:rFonts w:ascii="Aptos Narrow" w:eastAsia="Aptos Narrow" w:hAnsi="Aptos Narrow" w:cs="Aptos Narrow"/>
                <w:color w:val="000000" w:themeColor="text1"/>
                <w:sz w:val="22"/>
                <w:szCs w:val="22"/>
              </w:rPr>
              <w:t>-16744.9</w:t>
            </w:r>
          </w:p>
        </w:tc>
      </w:tr>
      <w:tr w:rsidR="234BD3AB" w14:paraId="0A37C0A9" w14:textId="77777777" w:rsidTr="5A6A676F">
        <w:trPr>
          <w:trHeight w:val="300"/>
        </w:trPr>
        <w:tc>
          <w:tcPr>
            <w:tcW w:w="1545" w:type="dxa"/>
            <w:tcMar>
              <w:left w:w="105" w:type="dxa"/>
              <w:right w:w="105" w:type="dxa"/>
            </w:tcMar>
          </w:tcPr>
          <w:p w14:paraId="2E39B86B" w14:textId="027A75E4" w:rsidR="5A6A676F" w:rsidRDefault="5A6A676F" w:rsidP="5A6A676F">
            <w:pPr>
              <w:jc w:val="center"/>
            </w:pPr>
            <w:r w:rsidRPr="5A6A676F">
              <w:rPr>
                <w:rFonts w:ascii="Aptos Narrow" w:eastAsia="Aptos Narrow" w:hAnsi="Aptos Narrow" w:cs="Aptos Narrow"/>
                <w:color w:val="000000" w:themeColor="text1"/>
                <w:sz w:val="22"/>
                <w:szCs w:val="22"/>
              </w:rPr>
              <w:t>0.004451</w:t>
            </w:r>
          </w:p>
        </w:tc>
        <w:tc>
          <w:tcPr>
            <w:tcW w:w="840" w:type="dxa"/>
            <w:tcMar>
              <w:left w:w="105" w:type="dxa"/>
              <w:right w:w="105" w:type="dxa"/>
            </w:tcMar>
          </w:tcPr>
          <w:p w14:paraId="0EEBE4EA" w14:textId="6C6E72C3" w:rsidR="5A6A676F" w:rsidRDefault="5A6A676F" w:rsidP="5A6A676F">
            <w:pPr>
              <w:jc w:val="right"/>
            </w:pPr>
            <w:r w:rsidRPr="5A6A676F">
              <w:rPr>
                <w:rFonts w:ascii="Aptos Narrow" w:eastAsia="Aptos Narrow" w:hAnsi="Aptos Narrow" w:cs="Aptos Narrow"/>
                <w:color w:val="000000" w:themeColor="text1"/>
                <w:sz w:val="22"/>
                <w:szCs w:val="22"/>
              </w:rPr>
              <w:t>0.1506</w:t>
            </w:r>
          </w:p>
        </w:tc>
        <w:tc>
          <w:tcPr>
            <w:tcW w:w="1275" w:type="dxa"/>
            <w:tcMar>
              <w:left w:w="105" w:type="dxa"/>
              <w:right w:w="105" w:type="dxa"/>
            </w:tcMar>
          </w:tcPr>
          <w:p w14:paraId="0AFB627A" w14:textId="1FA14512" w:rsidR="5A6A676F" w:rsidRDefault="5A6A676F" w:rsidP="5A6A676F">
            <w:pPr>
              <w:jc w:val="right"/>
            </w:pPr>
            <w:r w:rsidRPr="5A6A676F">
              <w:rPr>
                <w:rFonts w:ascii="Aptos Narrow" w:eastAsia="Aptos Narrow" w:hAnsi="Aptos Narrow" w:cs="Aptos Narrow"/>
                <w:color w:val="000000" w:themeColor="text1"/>
                <w:sz w:val="22"/>
                <w:szCs w:val="22"/>
              </w:rPr>
              <w:t>-1.89313</w:t>
            </w:r>
          </w:p>
        </w:tc>
        <w:tc>
          <w:tcPr>
            <w:tcW w:w="2115" w:type="dxa"/>
            <w:tcMar>
              <w:left w:w="105" w:type="dxa"/>
              <w:right w:w="105" w:type="dxa"/>
            </w:tcMar>
          </w:tcPr>
          <w:p w14:paraId="4E5E0D09" w14:textId="1679A0EE" w:rsidR="5A6A676F" w:rsidRDefault="5A6A676F" w:rsidP="5A6A676F">
            <w:pPr>
              <w:jc w:val="right"/>
            </w:pPr>
            <w:r w:rsidRPr="5A6A676F">
              <w:rPr>
                <w:rFonts w:ascii="Aptos Narrow" w:eastAsia="Aptos Narrow" w:hAnsi="Aptos Narrow" w:cs="Aptos Narrow"/>
                <w:color w:val="000000" w:themeColor="text1"/>
                <w:sz w:val="22"/>
                <w:szCs w:val="22"/>
              </w:rPr>
              <w:t>-0.11764</w:t>
            </w:r>
          </w:p>
        </w:tc>
        <w:tc>
          <w:tcPr>
            <w:tcW w:w="1980" w:type="dxa"/>
            <w:tcMar>
              <w:left w:w="105" w:type="dxa"/>
              <w:right w:w="105" w:type="dxa"/>
            </w:tcMar>
          </w:tcPr>
          <w:p w14:paraId="7B4B34C1" w14:textId="14F9CB2C" w:rsidR="5A6A676F" w:rsidRDefault="5A6A676F" w:rsidP="5A6A676F">
            <w:pPr>
              <w:jc w:val="right"/>
            </w:pPr>
            <w:r w:rsidRPr="5A6A676F">
              <w:rPr>
                <w:rFonts w:ascii="Aptos Narrow" w:eastAsia="Aptos Narrow" w:hAnsi="Aptos Narrow" w:cs="Aptos Narrow"/>
                <w:color w:val="000000" w:themeColor="text1"/>
                <w:sz w:val="22"/>
                <w:szCs w:val="22"/>
              </w:rPr>
              <w:t>1.10E-05</w:t>
            </w:r>
          </w:p>
        </w:tc>
        <w:tc>
          <w:tcPr>
            <w:tcW w:w="1215" w:type="dxa"/>
            <w:tcMar>
              <w:left w:w="105" w:type="dxa"/>
              <w:right w:w="105" w:type="dxa"/>
            </w:tcMar>
          </w:tcPr>
          <w:p w14:paraId="58504E2E" w14:textId="3091C226" w:rsidR="5A6A676F" w:rsidRDefault="5A6A676F" w:rsidP="5A6A676F">
            <w:pPr>
              <w:jc w:val="right"/>
            </w:pPr>
            <w:r w:rsidRPr="5A6A676F">
              <w:rPr>
                <w:rFonts w:ascii="Aptos Narrow" w:eastAsia="Aptos Narrow" w:hAnsi="Aptos Narrow" w:cs="Aptos Narrow"/>
                <w:color w:val="000000" w:themeColor="text1"/>
                <w:sz w:val="22"/>
                <w:szCs w:val="22"/>
              </w:rPr>
              <w:t>-10694.1</w:t>
            </w:r>
          </w:p>
        </w:tc>
      </w:tr>
      <w:tr w:rsidR="234BD3AB" w14:paraId="7BA35908" w14:textId="77777777" w:rsidTr="5A6A676F">
        <w:trPr>
          <w:trHeight w:val="300"/>
        </w:trPr>
        <w:tc>
          <w:tcPr>
            <w:tcW w:w="1545" w:type="dxa"/>
            <w:tcMar>
              <w:left w:w="105" w:type="dxa"/>
              <w:right w:w="105" w:type="dxa"/>
            </w:tcMar>
          </w:tcPr>
          <w:p w14:paraId="6C7CD6B1" w14:textId="67EA2433" w:rsidR="5A6A676F" w:rsidRDefault="5A6A676F" w:rsidP="5A6A676F">
            <w:pPr>
              <w:jc w:val="center"/>
            </w:pPr>
            <w:r w:rsidRPr="5A6A676F">
              <w:rPr>
                <w:rFonts w:ascii="Aptos Narrow" w:eastAsia="Aptos Narrow" w:hAnsi="Aptos Narrow" w:cs="Aptos Narrow"/>
                <w:color w:val="000000" w:themeColor="text1"/>
                <w:sz w:val="22"/>
                <w:szCs w:val="22"/>
              </w:rPr>
              <w:t>0.004463</w:t>
            </w:r>
          </w:p>
        </w:tc>
        <w:tc>
          <w:tcPr>
            <w:tcW w:w="840" w:type="dxa"/>
            <w:tcMar>
              <w:left w:w="105" w:type="dxa"/>
              <w:right w:w="105" w:type="dxa"/>
            </w:tcMar>
          </w:tcPr>
          <w:p w14:paraId="2D690CD3" w14:textId="6D775499" w:rsidR="5A6A676F" w:rsidRDefault="5A6A676F" w:rsidP="5A6A676F">
            <w:pPr>
              <w:jc w:val="right"/>
            </w:pPr>
            <w:r w:rsidRPr="5A6A676F">
              <w:rPr>
                <w:rFonts w:ascii="Aptos Narrow" w:eastAsia="Aptos Narrow" w:hAnsi="Aptos Narrow" w:cs="Aptos Narrow"/>
                <w:color w:val="000000" w:themeColor="text1"/>
                <w:sz w:val="22"/>
                <w:szCs w:val="22"/>
              </w:rPr>
              <w:t>0.138</w:t>
            </w:r>
          </w:p>
        </w:tc>
        <w:tc>
          <w:tcPr>
            <w:tcW w:w="1275" w:type="dxa"/>
            <w:tcMar>
              <w:left w:w="105" w:type="dxa"/>
              <w:right w:w="105" w:type="dxa"/>
            </w:tcMar>
          </w:tcPr>
          <w:p w14:paraId="36F2A791" w14:textId="2FE5E267" w:rsidR="5A6A676F" w:rsidRDefault="5A6A676F" w:rsidP="5A6A676F">
            <w:pPr>
              <w:jc w:val="right"/>
            </w:pPr>
            <w:r w:rsidRPr="5A6A676F">
              <w:rPr>
                <w:rFonts w:ascii="Aptos Narrow" w:eastAsia="Aptos Narrow" w:hAnsi="Aptos Narrow" w:cs="Aptos Narrow"/>
                <w:color w:val="000000" w:themeColor="text1"/>
                <w:sz w:val="22"/>
                <w:szCs w:val="22"/>
              </w:rPr>
              <w:t>-1.9805</w:t>
            </w:r>
          </w:p>
        </w:tc>
        <w:tc>
          <w:tcPr>
            <w:tcW w:w="2115" w:type="dxa"/>
            <w:tcMar>
              <w:left w:w="105" w:type="dxa"/>
              <w:right w:w="105" w:type="dxa"/>
            </w:tcMar>
          </w:tcPr>
          <w:p w14:paraId="534BF585" w14:textId="220096AF" w:rsidR="5A6A676F" w:rsidRDefault="5A6A676F" w:rsidP="5A6A676F">
            <w:pPr>
              <w:jc w:val="right"/>
            </w:pPr>
            <w:r w:rsidRPr="5A6A676F">
              <w:rPr>
                <w:rFonts w:ascii="Aptos Narrow" w:eastAsia="Aptos Narrow" w:hAnsi="Aptos Narrow" w:cs="Aptos Narrow"/>
                <w:color w:val="000000" w:themeColor="text1"/>
                <w:sz w:val="22"/>
                <w:szCs w:val="22"/>
              </w:rPr>
              <w:t>-0.08737</w:t>
            </w:r>
          </w:p>
        </w:tc>
        <w:tc>
          <w:tcPr>
            <w:tcW w:w="1980" w:type="dxa"/>
            <w:tcMar>
              <w:left w:w="105" w:type="dxa"/>
              <w:right w:w="105" w:type="dxa"/>
            </w:tcMar>
          </w:tcPr>
          <w:p w14:paraId="5C7EBD2C" w14:textId="1C44E212" w:rsidR="5A6A676F" w:rsidRDefault="5A6A676F" w:rsidP="5A6A676F">
            <w:pPr>
              <w:jc w:val="right"/>
            </w:pPr>
            <w:r w:rsidRPr="5A6A676F">
              <w:rPr>
                <w:rFonts w:ascii="Aptos Narrow" w:eastAsia="Aptos Narrow" w:hAnsi="Aptos Narrow" w:cs="Aptos Narrow"/>
                <w:color w:val="000000" w:themeColor="text1"/>
                <w:sz w:val="22"/>
                <w:szCs w:val="22"/>
              </w:rPr>
              <w:t>1.20E-05</w:t>
            </w:r>
          </w:p>
        </w:tc>
        <w:tc>
          <w:tcPr>
            <w:tcW w:w="1215" w:type="dxa"/>
            <w:tcMar>
              <w:left w:w="105" w:type="dxa"/>
              <w:right w:w="105" w:type="dxa"/>
            </w:tcMar>
          </w:tcPr>
          <w:p w14:paraId="5F613D9D" w14:textId="2A1F3994" w:rsidR="5A6A676F" w:rsidRDefault="5A6A676F" w:rsidP="5A6A676F">
            <w:pPr>
              <w:jc w:val="right"/>
            </w:pPr>
            <w:r w:rsidRPr="5A6A676F">
              <w:rPr>
                <w:rFonts w:ascii="Aptos Narrow" w:eastAsia="Aptos Narrow" w:hAnsi="Aptos Narrow" w:cs="Aptos Narrow"/>
                <w:color w:val="000000" w:themeColor="text1"/>
                <w:sz w:val="22"/>
                <w:szCs w:val="22"/>
              </w:rPr>
              <w:t>-7281.14</w:t>
            </w:r>
          </w:p>
        </w:tc>
      </w:tr>
      <w:tr w:rsidR="234BD3AB" w14:paraId="5EACCA5E" w14:textId="77777777" w:rsidTr="5A6A676F">
        <w:trPr>
          <w:trHeight w:val="300"/>
        </w:trPr>
        <w:tc>
          <w:tcPr>
            <w:tcW w:w="1545" w:type="dxa"/>
            <w:tcMar>
              <w:left w:w="105" w:type="dxa"/>
              <w:right w:w="105" w:type="dxa"/>
            </w:tcMar>
          </w:tcPr>
          <w:p w14:paraId="467FEFAF" w14:textId="10E158B7" w:rsidR="5A6A676F" w:rsidRDefault="5A6A676F" w:rsidP="5A6A676F">
            <w:pPr>
              <w:jc w:val="center"/>
            </w:pPr>
            <w:r w:rsidRPr="5A6A676F">
              <w:rPr>
                <w:rFonts w:ascii="Aptos Narrow" w:eastAsia="Aptos Narrow" w:hAnsi="Aptos Narrow" w:cs="Aptos Narrow"/>
                <w:color w:val="000000" w:themeColor="text1"/>
                <w:sz w:val="22"/>
                <w:szCs w:val="22"/>
              </w:rPr>
              <w:t>0.004475</w:t>
            </w:r>
          </w:p>
        </w:tc>
        <w:tc>
          <w:tcPr>
            <w:tcW w:w="840" w:type="dxa"/>
            <w:tcMar>
              <w:left w:w="105" w:type="dxa"/>
              <w:right w:w="105" w:type="dxa"/>
            </w:tcMar>
          </w:tcPr>
          <w:p w14:paraId="20454D66" w14:textId="7A3B06D4" w:rsidR="5A6A676F" w:rsidRDefault="5A6A676F" w:rsidP="5A6A676F">
            <w:pPr>
              <w:jc w:val="right"/>
            </w:pPr>
            <w:r w:rsidRPr="5A6A676F">
              <w:rPr>
                <w:rFonts w:ascii="Aptos Narrow" w:eastAsia="Aptos Narrow" w:hAnsi="Aptos Narrow" w:cs="Aptos Narrow"/>
                <w:color w:val="000000" w:themeColor="text1"/>
                <w:sz w:val="22"/>
                <w:szCs w:val="22"/>
              </w:rPr>
              <w:t>0.1192</w:t>
            </w:r>
          </w:p>
        </w:tc>
        <w:tc>
          <w:tcPr>
            <w:tcW w:w="1275" w:type="dxa"/>
            <w:tcMar>
              <w:left w:w="105" w:type="dxa"/>
              <w:right w:w="105" w:type="dxa"/>
            </w:tcMar>
          </w:tcPr>
          <w:p w14:paraId="599F733B" w14:textId="2223612C" w:rsidR="5A6A676F" w:rsidRDefault="5A6A676F" w:rsidP="5A6A676F">
            <w:pPr>
              <w:jc w:val="right"/>
            </w:pPr>
            <w:r w:rsidRPr="5A6A676F">
              <w:rPr>
                <w:rFonts w:ascii="Aptos Narrow" w:eastAsia="Aptos Narrow" w:hAnsi="Aptos Narrow" w:cs="Aptos Narrow"/>
                <w:color w:val="000000" w:themeColor="text1"/>
                <w:sz w:val="22"/>
                <w:szCs w:val="22"/>
              </w:rPr>
              <w:t>-2.12695</w:t>
            </w:r>
          </w:p>
        </w:tc>
        <w:tc>
          <w:tcPr>
            <w:tcW w:w="2115" w:type="dxa"/>
            <w:tcMar>
              <w:left w:w="105" w:type="dxa"/>
              <w:right w:w="105" w:type="dxa"/>
            </w:tcMar>
          </w:tcPr>
          <w:p w14:paraId="640E304C" w14:textId="3289DD28" w:rsidR="5A6A676F" w:rsidRDefault="5A6A676F" w:rsidP="5A6A676F">
            <w:pPr>
              <w:jc w:val="right"/>
            </w:pPr>
            <w:r w:rsidRPr="5A6A676F">
              <w:rPr>
                <w:rFonts w:ascii="Aptos Narrow" w:eastAsia="Aptos Narrow" w:hAnsi="Aptos Narrow" w:cs="Aptos Narrow"/>
                <w:color w:val="000000" w:themeColor="text1"/>
                <w:sz w:val="22"/>
                <w:szCs w:val="22"/>
              </w:rPr>
              <w:t>-0.14645</w:t>
            </w:r>
          </w:p>
        </w:tc>
        <w:tc>
          <w:tcPr>
            <w:tcW w:w="1980" w:type="dxa"/>
            <w:tcMar>
              <w:left w:w="105" w:type="dxa"/>
              <w:right w:w="105" w:type="dxa"/>
            </w:tcMar>
          </w:tcPr>
          <w:p w14:paraId="1E98F1BC" w14:textId="0F1DBF55" w:rsidR="5A6A676F" w:rsidRDefault="5A6A676F" w:rsidP="5A6A676F">
            <w:pPr>
              <w:jc w:val="right"/>
            </w:pPr>
            <w:r w:rsidRPr="5A6A676F">
              <w:rPr>
                <w:rFonts w:ascii="Aptos Narrow" w:eastAsia="Aptos Narrow" w:hAnsi="Aptos Narrow" w:cs="Aptos Narrow"/>
                <w:color w:val="000000" w:themeColor="text1"/>
                <w:sz w:val="22"/>
                <w:szCs w:val="22"/>
              </w:rPr>
              <w:t>1.20E-05</w:t>
            </w:r>
          </w:p>
        </w:tc>
        <w:tc>
          <w:tcPr>
            <w:tcW w:w="1215" w:type="dxa"/>
            <w:tcMar>
              <w:left w:w="105" w:type="dxa"/>
              <w:right w:w="105" w:type="dxa"/>
            </w:tcMar>
          </w:tcPr>
          <w:p w14:paraId="6E4AE834" w14:textId="4203531E" w:rsidR="5A6A676F" w:rsidRDefault="5A6A676F" w:rsidP="5A6A676F">
            <w:pPr>
              <w:jc w:val="right"/>
            </w:pPr>
            <w:r w:rsidRPr="5A6A676F">
              <w:rPr>
                <w:rFonts w:ascii="Aptos Narrow" w:eastAsia="Aptos Narrow" w:hAnsi="Aptos Narrow" w:cs="Aptos Narrow"/>
                <w:color w:val="000000" w:themeColor="text1"/>
                <w:sz w:val="22"/>
                <w:szCs w:val="22"/>
              </w:rPr>
              <w:t>-12204.2</w:t>
            </w:r>
          </w:p>
        </w:tc>
      </w:tr>
    </w:tbl>
    <w:p w14:paraId="3CA1A5FD" w14:textId="170A2ED6" w:rsidR="140C31A2" w:rsidRDefault="6D3FEA53" w:rsidP="5A6A676F">
      <w:pPr>
        <w:pStyle w:val="Heading1"/>
        <w:spacing w:before="40" w:after="0"/>
        <w:rPr>
          <w:rFonts w:ascii="Consolas" w:eastAsia="Consolas" w:hAnsi="Consolas" w:cs="Consolas"/>
          <w:color w:val="000000" w:themeColor="text1"/>
          <w:sz w:val="28"/>
          <w:szCs w:val="28"/>
        </w:rPr>
      </w:pPr>
      <w:bookmarkStart w:id="9" w:name="_Toc2084777298"/>
      <w:r w:rsidRPr="5A6A676F">
        <w:rPr>
          <w:rFonts w:ascii="Consolas" w:eastAsia="Consolas" w:hAnsi="Consolas" w:cs="Consolas"/>
          <w:color w:val="000000" w:themeColor="text1"/>
          <w:sz w:val="28"/>
          <w:szCs w:val="28"/>
          <w:lang w:val="en-GB"/>
        </w:rPr>
        <w:t>Plot log(V) Gradient</w:t>
      </w:r>
      <w:r w:rsidR="1BF3D04E" w:rsidRPr="5A6A676F">
        <w:rPr>
          <w:rFonts w:ascii="Consolas" w:eastAsia="Consolas" w:hAnsi="Consolas" w:cs="Consolas"/>
          <w:color w:val="000000" w:themeColor="text1"/>
          <w:sz w:val="28"/>
          <w:szCs w:val="28"/>
          <w:lang w:val="en-GB"/>
        </w:rPr>
        <w:t>:</w:t>
      </w:r>
      <w:r w:rsidRPr="5A6A676F">
        <w:rPr>
          <w:rFonts w:ascii="Consolas" w:eastAsia="Consolas" w:hAnsi="Consolas" w:cs="Consolas"/>
          <w:color w:val="000000" w:themeColor="text1"/>
          <w:sz w:val="28"/>
          <w:szCs w:val="28"/>
          <w:lang w:val="en-GB"/>
        </w:rPr>
        <w:t xml:space="preserve"> </w:t>
      </w:r>
      <w:bookmarkEnd w:id="9"/>
    </w:p>
    <w:p w14:paraId="09C88FE8" w14:textId="77777777" w:rsidR="009C25AE" w:rsidRDefault="242B7313" w:rsidP="009C25AE">
      <w:pPr>
        <w:keepNext/>
      </w:pPr>
      <w:r>
        <w:rPr>
          <w:noProof/>
        </w:rPr>
        <w:drawing>
          <wp:inline distT="0" distB="0" distL="0" distR="0" wp14:anchorId="19B3785C" wp14:editId="195AA5F7">
            <wp:extent cx="5809282" cy="3295650"/>
            <wp:effectExtent l="0" t="0" r="0" b="0"/>
            <wp:docPr id="1547161460" name="Picture 154716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809282" cy="3295650"/>
                    </a:xfrm>
                    <a:prstGeom prst="rect">
                      <a:avLst/>
                    </a:prstGeom>
                  </pic:spPr>
                </pic:pic>
              </a:graphicData>
            </a:graphic>
          </wp:inline>
        </w:drawing>
      </w:r>
    </w:p>
    <w:p w14:paraId="23B01CF5" w14:textId="0CB1ECBE" w:rsidR="234BD3AB" w:rsidRDefault="009C25AE" w:rsidP="009C25AE">
      <w:pPr>
        <w:pStyle w:val="Caption"/>
      </w:pPr>
      <w:bookmarkStart w:id="10" w:name="_Toc193992913"/>
      <w:r>
        <w:t xml:space="preserve">Figure </w:t>
      </w:r>
      <w:r>
        <w:fldChar w:fldCharType="begin"/>
      </w:r>
      <w:r>
        <w:instrText xml:space="preserve"> SEQ Figure \* ARABIC </w:instrText>
      </w:r>
      <w:r>
        <w:fldChar w:fldCharType="separate"/>
      </w:r>
      <w:r>
        <w:rPr>
          <w:noProof/>
        </w:rPr>
        <w:t>3</w:t>
      </w:r>
      <w:r>
        <w:fldChar w:fldCharType="end"/>
      </w:r>
      <w:r>
        <w:t xml:space="preserve"> Voltage Vs Time</w:t>
      </w:r>
      <w:bookmarkEnd w:id="10"/>
    </w:p>
    <w:p w14:paraId="3FE55100" w14:textId="664C1C98" w:rsidR="0014785A" w:rsidRDefault="0014785A" w:rsidP="0014785A">
      <w:r>
        <w:t>.</w:t>
      </w:r>
    </w:p>
    <w:p w14:paraId="2BB597AF" w14:textId="77777777" w:rsidR="0014785A" w:rsidRPr="0014785A" w:rsidRDefault="0014785A" w:rsidP="0014785A"/>
    <w:p w14:paraId="5701A31B" w14:textId="77777777" w:rsidR="0014785A" w:rsidRDefault="0014785A" w:rsidP="00EB08CE">
      <w:pPr>
        <w:pStyle w:val="Heading2"/>
        <w:rPr>
          <w:rFonts w:ascii="Consolas" w:eastAsia="Consolas" w:hAnsi="Consolas"/>
          <w:color w:val="000000" w:themeColor="text1"/>
          <w:sz w:val="28"/>
          <w:szCs w:val="28"/>
        </w:rPr>
      </w:pPr>
      <w:bookmarkStart w:id="11" w:name="_Toc2008480865"/>
    </w:p>
    <w:p w14:paraId="61F1941B" w14:textId="77777777" w:rsidR="0014785A" w:rsidRDefault="0014785A" w:rsidP="0014785A">
      <w:pPr>
        <w:rPr>
          <w:rFonts w:ascii="Consolas" w:eastAsia="Consolas" w:hAnsi="Consolas" w:cstheme="majorBidi"/>
        </w:rPr>
      </w:pPr>
    </w:p>
    <w:p w14:paraId="3F4907DF" w14:textId="77777777" w:rsidR="0014785A" w:rsidRPr="0014785A" w:rsidRDefault="0014785A" w:rsidP="0014785A">
      <w:pPr>
        <w:rPr>
          <w:rFonts w:ascii="Consolas" w:eastAsia="Consolas" w:hAnsi="Consolas" w:cstheme="majorBidi"/>
        </w:rPr>
      </w:pPr>
    </w:p>
    <w:p w14:paraId="6CAEA6DD" w14:textId="64A624C9" w:rsidR="140C31A2" w:rsidRPr="00EB08CE" w:rsidRDefault="6D3FEA53" w:rsidP="00EB08CE">
      <w:pPr>
        <w:pStyle w:val="Heading2"/>
        <w:rPr>
          <w:rFonts w:ascii="Consolas" w:eastAsia="Consolas" w:hAnsi="Consolas"/>
          <w:color w:val="000000" w:themeColor="text1"/>
          <w:sz w:val="28"/>
          <w:szCs w:val="28"/>
        </w:rPr>
      </w:pPr>
      <w:r w:rsidRPr="00EB08CE">
        <w:rPr>
          <w:rFonts w:ascii="Consolas" w:eastAsia="Consolas" w:hAnsi="Consolas"/>
          <w:color w:val="000000" w:themeColor="text1"/>
          <w:sz w:val="28"/>
          <w:szCs w:val="28"/>
          <w:lang w:val="en-GB"/>
        </w:rPr>
        <w:t>Gradient Calculations</w:t>
      </w:r>
      <w:bookmarkEnd w:id="11"/>
      <w:r w:rsidR="00EB08CE">
        <w:rPr>
          <w:rFonts w:ascii="Consolas" w:eastAsia="Consolas" w:hAnsi="Consolas"/>
          <w:color w:val="000000" w:themeColor="text1"/>
          <w:sz w:val="28"/>
          <w:szCs w:val="28"/>
          <w:lang w:val="en-GB"/>
        </w:rPr>
        <w:t>:</w:t>
      </w:r>
    </w:p>
    <w:p w14:paraId="4102A7B2" w14:textId="7B23DF30" w:rsidR="234BD3AB" w:rsidRDefault="234BD3AB" w:rsidP="5A6A676F">
      <w:pPr>
        <w:rPr>
          <w:rFonts w:ascii="Consolas" w:eastAsia="Consolas" w:hAnsi="Consolas" w:cs="Consolas"/>
          <w:color w:val="000000" w:themeColor="text1"/>
          <w:sz w:val="22"/>
          <w:szCs w:val="22"/>
        </w:rPr>
      </w:pPr>
    </w:p>
    <w:p w14:paraId="2E4CF958" w14:textId="387106A3" w:rsidR="00713D1B" w:rsidRPr="00713D1B" w:rsidRDefault="00713D1B" w:rsidP="004D6E4A">
      <w:pPr>
        <w:pStyle w:val="Heading2"/>
        <w:rPr>
          <w:rFonts w:ascii="Consolas" w:eastAsia="Consolas" w:hAnsi="Consolas" w:cs="Consolas"/>
          <w:color w:val="000000" w:themeColor="text1"/>
          <w:sz w:val="28"/>
          <w:szCs w:val="28"/>
        </w:rPr>
      </w:pPr>
      <m:oMathPara>
        <m:oMathParaPr>
          <m:jc m:val="left"/>
        </m:oMathParaPr>
        <m:oMath>
          <m:r>
            <w:rPr>
              <w:rFonts w:ascii="Cambria Math" w:hAnsi="Cambria Math"/>
              <w:color w:val="000000" w:themeColor="text1"/>
              <w:sz w:val="28"/>
              <w:szCs w:val="28"/>
            </w:rPr>
            <m:t xml:space="preserve">Gradient= </m:t>
          </m:r>
          <m:f>
            <m:fPr>
              <m:ctrlPr>
                <w:rPr>
                  <w:rFonts w:ascii="Cambria Math" w:hAnsi="Cambria Math"/>
                  <w:i/>
                  <w:color w:val="000000" w:themeColor="text1"/>
                  <w:sz w:val="28"/>
                  <w:szCs w:val="28"/>
                </w:rPr>
              </m:ctrlPr>
            </m:fPr>
            <m:num>
              <m:r>
                <w:rPr>
                  <w:rFonts w:ascii="Cambria Math" w:hAnsi="Cambria Math"/>
                  <w:color w:val="000000" w:themeColor="text1"/>
                  <w:sz w:val="28"/>
                  <w:szCs w:val="28"/>
                </w:rPr>
                <m:t>d(in</m:t>
              </m:r>
              <m:d>
                <m:dPr>
                  <m:ctrlPr>
                    <w:rPr>
                      <w:rFonts w:ascii="Cambria Math" w:hAnsi="Cambria Math"/>
                      <w:i/>
                      <w:color w:val="000000" w:themeColor="text1"/>
                      <w:sz w:val="28"/>
                      <w:szCs w:val="28"/>
                    </w:rPr>
                  </m:ctrlPr>
                </m:dPr>
                <m:e>
                  <m:r>
                    <w:rPr>
                      <w:rFonts w:ascii="Cambria Math" w:hAnsi="Cambria Math"/>
                      <w:color w:val="000000" w:themeColor="text1"/>
                      <w:sz w:val="28"/>
                      <w:szCs w:val="28"/>
                    </w:rPr>
                    <m:t>V</m:t>
                  </m:r>
                </m:e>
              </m:d>
              <m:r>
                <w:rPr>
                  <w:rFonts w:ascii="Cambria Math" w:hAnsi="Cambria Math"/>
                  <w:color w:val="000000" w:themeColor="text1"/>
                  <w:sz w:val="28"/>
                  <w:szCs w:val="28"/>
                </w:rPr>
                <m:t>)</m:t>
              </m:r>
            </m:num>
            <m:den>
              <m:r>
                <w:rPr>
                  <w:rFonts w:ascii="Cambria Math" w:hAnsi="Cambria Math"/>
                  <w:color w:val="000000" w:themeColor="text1"/>
                  <w:sz w:val="28"/>
                  <w:szCs w:val="28"/>
                </w:rPr>
                <m:t>dt</m:t>
              </m:r>
            </m:den>
          </m:f>
          <m:r>
            <w:rPr>
              <w:rFonts w:ascii="Cambria Math" w:hAnsi="Cambria Math"/>
              <w:color w:val="000000" w:themeColor="text1"/>
              <w:sz w:val="28"/>
              <w:szCs w:val="28"/>
            </w:rPr>
            <m:t>=-</m:t>
          </m:r>
          <m:f>
            <m:fPr>
              <m:ctrlPr>
                <w:rPr>
                  <w:rFonts w:ascii="Cambria Math" w:hAnsi="Cambria Math"/>
                  <w:i/>
                  <w:color w:val="000000" w:themeColor="text1"/>
                  <w:sz w:val="28"/>
                  <w:szCs w:val="28"/>
                </w:rPr>
              </m:ctrlPr>
            </m:fPr>
            <m:num>
              <m:r>
                <w:rPr>
                  <w:rFonts w:ascii="Cambria Math" w:hAnsi="Cambria Math"/>
                  <w:color w:val="000000" w:themeColor="text1"/>
                  <w:sz w:val="28"/>
                  <w:szCs w:val="28"/>
                </w:rPr>
                <m:t>1</m:t>
              </m:r>
            </m:num>
            <m:den>
              <m:r>
                <w:rPr>
                  <w:rFonts w:ascii="Cambria Math" w:hAnsi="Cambria Math"/>
                  <w:color w:val="000000" w:themeColor="text1"/>
                  <w:sz w:val="28"/>
                  <w:szCs w:val="28"/>
                </w:rPr>
                <m:t>RC</m:t>
              </m:r>
            </m:den>
          </m:f>
        </m:oMath>
      </m:oMathPara>
    </w:p>
    <w:p w14:paraId="3B8FADCB" w14:textId="686964CD" w:rsidR="0014785A" w:rsidRPr="0014785A" w:rsidRDefault="00713D1B" w:rsidP="004D6E4A">
      <w:pPr>
        <w:pStyle w:val="Heading2"/>
      </w:pPr>
      <m:oMathPara>
        <m:oMathParaPr>
          <m:jc m:val="left"/>
        </m:oMathParaPr>
        <m:oMath>
          <m:r>
            <m:rPr>
              <m:sty m:val="p"/>
            </m:rPr>
            <w:rPr>
              <w:rFonts w:ascii="Cambria Math" w:hAnsi="Cambria Math"/>
              <w:color w:val="000000" w:themeColor="text1"/>
              <w:sz w:val="28"/>
              <w:szCs w:val="28"/>
            </w:rPr>
            <w:br/>
          </m:r>
        </m:oMath>
        <m:oMath>
          <m:r>
            <w:rPr>
              <w:rFonts w:ascii="Cambria Math" w:hAnsi="Cambria Math"/>
              <w:color w:val="000000" w:themeColor="text1"/>
              <w:sz w:val="28"/>
              <w:szCs w:val="28"/>
            </w:rPr>
            <m:t>dy=-0.42694-</m:t>
          </m:r>
          <m:d>
            <m:dPr>
              <m:ctrlPr>
                <w:rPr>
                  <w:rFonts w:ascii="Cambria Math" w:hAnsi="Cambria Math"/>
                  <w:i/>
                  <w:iCs/>
                  <w:color w:val="000000" w:themeColor="text1"/>
                  <w:sz w:val="28"/>
                  <w:szCs w:val="28"/>
                </w:rPr>
              </m:ctrlPr>
            </m:dPr>
            <m:e>
              <m:r>
                <w:rPr>
                  <w:rFonts w:ascii="Cambria Math" w:hAnsi="Cambria Math"/>
                  <w:color w:val="000000" w:themeColor="text1"/>
                  <w:sz w:val="28"/>
                  <w:szCs w:val="28"/>
                </w:rPr>
                <m:t>-0.1885</m:t>
              </m:r>
              <m:ctrlPr>
                <w:rPr>
                  <w:rFonts w:ascii="Cambria Math" w:hAnsi="Cambria Math"/>
                  <w:i/>
                  <w:color w:val="000000" w:themeColor="text1"/>
                  <w:sz w:val="28"/>
                  <w:szCs w:val="28"/>
                </w:rPr>
              </m:ctrlPr>
            </m:e>
          </m:d>
          <m:r>
            <w:rPr>
              <w:rFonts w:ascii="Cambria Math" w:hAnsi="Cambria Math"/>
              <w:color w:val="000000" w:themeColor="text1"/>
              <w:sz w:val="28"/>
              <w:szCs w:val="28"/>
            </w:rPr>
            <m:t>=-0.23844</m:t>
          </m:r>
          <m:r>
            <m:rPr>
              <m:sty m:val="p"/>
            </m:rPr>
            <w:rPr>
              <w:rFonts w:ascii="Cambria Math" w:hAnsi="Cambria Math"/>
              <w:color w:val="000000" w:themeColor="text1"/>
              <w:sz w:val="28"/>
              <w:szCs w:val="28"/>
            </w:rPr>
            <w:br/>
          </m:r>
        </m:oMath>
        <m:oMath>
          <m:r>
            <w:rPr>
              <w:rFonts w:ascii="Cambria Math" w:hAnsi="Cambria Math"/>
              <w:color w:val="000000" w:themeColor="text1"/>
              <w:sz w:val="28"/>
              <w:szCs w:val="28"/>
            </w:rPr>
            <m:t>dx=0.004381-0.00437=0.000011 s</m:t>
          </m:r>
          <m:r>
            <m:rPr>
              <m:sty m:val="p"/>
            </m:rPr>
            <w:rPr>
              <w:rFonts w:ascii="Cambria Math" w:hAnsi="Cambria Math"/>
              <w:color w:val="000000" w:themeColor="text1"/>
              <w:sz w:val="28"/>
              <w:szCs w:val="28"/>
            </w:rPr>
            <w:br/>
          </m:r>
        </m:oMath>
        <m:oMath>
          <m:r>
            <w:rPr>
              <w:rFonts w:ascii="Cambria Math" w:hAnsi="Cambria Math"/>
              <w:color w:val="000000" w:themeColor="text1"/>
              <w:sz w:val="28"/>
              <w:szCs w:val="28"/>
            </w:rPr>
            <m:t>Gradient=0.000011-0.23844​≈-21676.4</m:t>
          </m:r>
          <m:r>
            <w:rPr>
              <w:rFonts w:ascii="Cambria Math" w:hAnsi="Cambria Math"/>
              <w:sz w:val="28"/>
              <w:szCs w:val="28"/>
            </w:rPr>
            <m:t>​</m:t>
          </m:r>
        </m:oMath>
      </m:oMathPara>
    </w:p>
    <w:p w14:paraId="6CB77368" w14:textId="77777777" w:rsidR="0014785A" w:rsidRPr="00713D1B" w:rsidRDefault="0014785A" w:rsidP="00713D1B">
      <w:pPr>
        <w:rPr>
          <w:rFonts w:ascii="Consolas" w:eastAsia="Consolas" w:hAnsi="Consolas" w:cs="Consolas"/>
          <w:color w:val="000000" w:themeColor="text1"/>
          <w:sz w:val="28"/>
          <w:szCs w:val="28"/>
        </w:rPr>
      </w:pPr>
    </w:p>
    <w:p w14:paraId="3C410C68" w14:textId="7E065EE7" w:rsidR="00713D1B" w:rsidRPr="00713D1B" w:rsidRDefault="00713D1B" w:rsidP="00713D1B">
      <w:pPr>
        <w:rPr>
          <w:rFonts w:ascii="Consolas" w:eastAsia="Consolas" w:hAnsi="Consolas" w:cs="Consolas"/>
          <w:color w:val="000000" w:themeColor="text1"/>
          <w:sz w:val="28"/>
          <w:szCs w:val="28"/>
        </w:rPr>
      </w:pPr>
      <m:oMathPara>
        <m:oMathParaPr>
          <m:jc m:val="left"/>
        </m:oMathParaPr>
        <m:oMath>
          <m:r>
            <w:rPr>
              <w:rFonts w:ascii="Cambria Math" w:eastAsia="Consolas" w:hAnsi="Cambria Math" w:cs="Consolas"/>
              <w:color w:val="000000" w:themeColor="text1"/>
              <w:sz w:val="28"/>
              <w:szCs w:val="28"/>
            </w:rPr>
            <m:t>dy=-0.8228-</m:t>
          </m:r>
          <m:d>
            <m:dPr>
              <m:ctrlPr>
                <w:rPr>
                  <w:rFonts w:ascii="Cambria Math" w:eastAsia="Consolas" w:hAnsi="Cambria Math" w:cs="Consolas"/>
                  <w:i/>
                  <w:iCs/>
                  <w:color w:val="000000" w:themeColor="text1"/>
                  <w:sz w:val="28"/>
                  <w:szCs w:val="28"/>
                </w:rPr>
              </m:ctrlPr>
            </m:dPr>
            <m:e>
              <m:r>
                <w:rPr>
                  <w:rFonts w:ascii="Cambria Math" w:eastAsia="Consolas" w:hAnsi="Cambria Math" w:cs="Consolas"/>
                  <w:color w:val="000000" w:themeColor="text1"/>
                  <w:sz w:val="28"/>
                  <w:szCs w:val="28"/>
                </w:rPr>
                <m:t>-0.42694</m:t>
              </m:r>
              <m:ctrlPr>
                <w:rPr>
                  <w:rFonts w:ascii="Cambria Math" w:eastAsia="Consolas" w:hAnsi="Cambria Math" w:cs="Consolas"/>
                  <w:i/>
                  <w:color w:val="000000" w:themeColor="text1"/>
                  <w:sz w:val="28"/>
                  <w:szCs w:val="28"/>
                </w:rPr>
              </m:ctrlPr>
            </m:e>
          </m:d>
          <m:r>
            <w:rPr>
              <w:rFonts w:ascii="Cambria Math" w:eastAsia="Consolas" w:hAnsi="Cambria Math" w:cs="Consolas"/>
              <w:color w:val="000000" w:themeColor="text1"/>
              <w:sz w:val="28"/>
              <w:szCs w:val="28"/>
            </w:rPr>
            <m:t>=-0.39586</m:t>
          </m:r>
          <m:r>
            <m:rPr>
              <m:sty m:val="p"/>
            </m:rPr>
            <w:rPr>
              <w:rFonts w:ascii="Cambria Math" w:eastAsia="Consolas" w:hAnsi="Cambria Math" w:cs="Consolas"/>
              <w:color w:val="000000" w:themeColor="text1"/>
              <w:sz w:val="28"/>
              <w:szCs w:val="28"/>
            </w:rPr>
            <w:br/>
          </m:r>
        </m:oMath>
        <m:oMath>
          <m:r>
            <w:rPr>
              <w:rFonts w:ascii="Cambria Math" w:eastAsia="Consolas" w:hAnsi="Cambria Math" w:cs="Consolas"/>
              <w:color w:val="000000" w:themeColor="text1"/>
              <w:sz w:val="28"/>
              <w:szCs w:val="28"/>
            </w:rPr>
            <m:t>dx=0.004393-0.004381=0.000012</m:t>
          </m:r>
          <m:r>
            <m:rPr>
              <m:sty m:val="p"/>
            </m:rPr>
            <w:rPr>
              <w:rFonts w:ascii="Cambria Math" w:eastAsia="Consolas" w:hAnsi="Cambria Math" w:cs="Consolas"/>
              <w:color w:val="000000" w:themeColor="text1"/>
              <w:sz w:val="28"/>
              <w:szCs w:val="28"/>
            </w:rPr>
            <w:br/>
          </m:r>
        </m:oMath>
        <m:oMath>
          <m:r>
            <w:rPr>
              <w:rFonts w:ascii="Cambria Math" w:eastAsia="Consolas" w:hAnsi="Cambria Math" w:cs="Consolas"/>
              <w:color w:val="000000" w:themeColor="text1"/>
              <w:sz w:val="28"/>
              <w:szCs w:val="28"/>
            </w:rPr>
            <m:t>Gradient=0.000012-0.39586​≈-32988.3</m:t>
          </m:r>
        </m:oMath>
      </m:oMathPara>
    </w:p>
    <w:p w14:paraId="45CB81EA" w14:textId="77777777" w:rsidR="00713D1B" w:rsidRDefault="00713D1B" w:rsidP="5A6A676F">
      <w:pPr>
        <w:rPr>
          <w:rFonts w:ascii="Consolas" w:eastAsia="Consolas" w:hAnsi="Consolas" w:cs="Consolas"/>
          <w:color w:val="000000" w:themeColor="text1"/>
          <w:sz w:val="22"/>
          <w:szCs w:val="22"/>
        </w:rPr>
      </w:pPr>
    </w:p>
    <w:p w14:paraId="1241912A" w14:textId="61400605" w:rsidR="234BD3AB" w:rsidRDefault="009E44EE" w:rsidP="5A6A676F">
      <w:pPr>
        <w:rPr>
          <w:rFonts w:ascii="Consolas" w:eastAsia="Consolas" w:hAnsi="Consolas" w:cs="Consolas"/>
          <w:color w:val="000000" w:themeColor="text1"/>
          <w:sz w:val="22"/>
          <w:szCs w:val="22"/>
        </w:rPr>
      </w:pPr>
      <w:r>
        <w:rPr>
          <w:rFonts w:ascii="Consolas" w:eastAsia="Consolas" w:hAnsi="Consolas" w:cs="Consolas"/>
          <w:color w:val="000000" w:themeColor="text1"/>
          <w:sz w:val="22"/>
          <w:szCs w:val="22"/>
        </w:rPr>
        <w:fldChar w:fldCharType="begin"/>
      </w:r>
      <w:r w:rsidR="00A069AE">
        <w:rPr>
          <w:rFonts w:ascii="Consolas" w:eastAsia="Consolas" w:hAnsi="Consolas" w:cs="Consolas"/>
          <w:color w:val="000000" w:themeColor="text1"/>
          <w:sz w:val="22"/>
          <w:szCs w:val="22"/>
        </w:rPr>
        <w:instrText xml:space="preserve"> ADDIN ZOTERO_ITEM CSL_CITATION {"citationID":"UHrBKPhM","properties":{"formattedCitation":"(Storr, 2013a)","plainCitation":"(Storr, 2013a)","noteIndex":0},"citationItems":[{"id":152,"uris":["http://zotero.org/users/15657293/items/NK7BPAW5"],"itemData":{"id":152,"type":"post-weblog","abstract":"Electronics Tutorial about the RC Discharging Circuit and Resistor Capacitor Networks along with the RC Discharging Circuit time constant description","container-title":"Basic Electronics Tutorials","language":"en","title":"RC Discharging Circuit Tutorial &amp; RC Time Constant","URL":"https://www.electronics-tutorials.ws/rc/rc_2.html","author":[{"family":"Storr","given":"Wayne"}],"accessed":{"date-parts":[["2025",4,5]]},"issued":{"date-parts":[["2013",8,27]]}}}],"schema":"https://github.com/citation-style-language/schema/raw/master/csl-citation.json"} </w:instrText>
      </w:r>
      <w:r>
        <w:rPr>
          <w:rFonts w:ascii="Consolas" w:eastAsia="Consolas" w:hAnsi="Consolas" w:cs="Consolas"/>
          <w:color w:val="000000" w:themeColor="text1"/>
          <w:sz w:val="22"/>
          <w:szCs w:val="22"/>
        </w:rPr>
        <w:fldChar w:fldCharType="separate"/>
      </w:r>
      <w:r w:rsidR="00A069AE" w:rsidRPr="00A069AE">
        <w:rPr>
          <w:rFonts w:ascii="Consolas" w:hAnsi="Consolas"/>
          <w:sz w:val="22"/>
        </w:rPr>
        <w:t>(Storr, 2013a)</w:t>
      </w:r>
      <w:r>
        <w:rPr>
          <w:rFonts w:ascii="Consolas" w:eastAsia="Consolas" w:hAnsi="Consolas" w:cs="Consolas"/>
          <w:color w:val="000000" w:themeColor="text1"/>
          <w:sz w:val="22"/>
          <w:szCs w:val="22"/>
        </w:rPr>
        <w:fldChar w:fldCharType="end"/>
      </w:r>
    </w:p>
    <w:p w14:paraId="5867CFC6" w14:textId="5466502B" w:rsidR="234BD3AB" w:rsidRPr="008F1277" w:rsidRDefault="234BD3AB" w:rsidP="5A6A676F">
      <w:pPr>
        <w:rPr>
          <w:rFonts w:ascii="Consolas" w:eastAsia="Consolas" w:hAnsi="Consolas" w:cs="Consolas"/>
          <w:color w:val="000000" w:themeColor="text1"/>
        </w:rPr>
      </w:pPr>
    </w:p>
    <w:p w14:paraId="57F2CADF" w14:textId="75312D05" w:rsidR="140C31A2" w:rsidRDefault="6D3FEA53" w:rsidP="5A6A676F">
      <w:pPr>
        <w:pStyle w:val="Heading3"/>
        <w:spacing w:before="40" w:after="0"/>
        <w:rPr>
          <w:rFonts w:ascii="Consolas" w:eastAsia="Consolas" w:hAnsi="Consolas" w:cs="Consolas"/>
          <w:color w:val="000000" w:themeColor="text1"/>
          <w:lang w:val="en-GB"/>
        </w:rPr>
      </w:pPr>
      <w:bookmarkStart w:id="12" w:name="_Toc1534379114"/>
      <w:r w:rsidRPr="00435D65">
        <w:rPr>
          <w:rFonts w:ascii="Consolas" w:eastAsia="Consolas" w:hAnsi="Consolas" w:cs="Consolas"/>
          <w:color w:val="000000" w:themeColor="text1"/>
          <w:highlight w:val="yellow"/>
          <w:lang w:val="en-GB"/>
        </w:rPr>
        <w:t>Comparison</w:t>
      </w:r>
      <w:r w:rsidRPr="008F1277">
        <w:rPr>
          <w:rFonts w:ascii="Consolas" w:eastAsia="Consolas" w:hAnsi="Consolas" w:cs="Consolas"/>
          <w:color w:val="000000" w:themeColor="text1"/>
          <w:lang w:val="en-GB"/>
        </w:rPr>
        <w:t xml:space="preserve"> table</w:t>
      </w:r>
      <w:bookmarkEnd w:id="12"/>
      <w:r w:rsidR="008F1277">
        <w:rPr>
          <w:rFonts w:ascii="Consolas" w:eastAsia="Consolas" w:hAnsi="Consolas" w:cs="Consolas"/>
          <w:color w:val="000000" w:themeColor="text1"/>
          <w:lang w:val="en-GB"/>
        </w:rPr>
        <w:t>:</w:t>
      </w:r>
    </w:p>
    <w:p w14:paraId="5BC6C491" w14:textId="77777777" w:rsidR="008F1277" w:rsidRDefault="008F1277" w:rsidP="00783C31">
      <w:pPr>
        <w:jc w:val="center"/>
        <w:rPr>
          <w:lang w:val="en-GB"/>
        </w:rPr>
      </w:pPr>
    </w:p>
    <w:p w14:paraId="22F63B6B" w14:textId="3FFEB032" w:rsidR="008F1277" w:rsidRPr="001401B3" w:rsidRDefault="008F1277" w:rsidP="00783C31">
      <w:pPr>
        <w:jc w:val="center"/>
        <w:rPr>
          <w:lang w:val="en-GB"/>
        </w:rPr>
      </w:pPr>
      <m:oMathPara>
        <m:oMathParaPr>
          <m:jc m:val="left"/>
        </m:oMathParaPr>
        <m:oMath>
          <m:r>
            <w:rPr>
              <w:rFonts w:ascii="Cambria Math" w:hAnsi="Cambria Math"/>
              <w:lang w:val="en-GB"/>
            </w:rPr>
            <m:t>Capacitor Discharge Formual:</m:t>
          </m:r>
          <m:r>
            <m:rPr>
              <m:sty m:val="p"/>
            </m:rPr>
            <w:rPr>
              <w:rFonts w:ascii="Cambria Math" w:hAnsi="Cambria Math"/>
              <w:lang w:val="en-GB"/>
            </w:rPr>
            <w:br/>
          </m:r>
        </m:oMath>
        <m:oMath>
          <m:r>
            <w:rPr>
              <w:rFonts w:ascii="Cambria Math" w:hAnsi="Cambria Math"/>
              <w:lang w:val="en-GB"/>
            </w:rPr>
            <m:t>V</m:t>
          </m:r>
          <m:d>
            <m:dPr>
              <m:ctrlPr>
                <w:rPr>
                  <w:rFonts w:ascii="Cambria Math" w:hAnsi="Cambria Math"/>
                  <w:i/>
                  <w:lang w:val="en-GB"/>
                </w:rPr>
              </m:ctrlPr>
            </m:dPr>
            <m:e>
              <m:r>
                <w:rPr>
                  <w:rFonts w:ascii="Cambria Math" w:hAnsi="Cambria Math"/>
                  <w:lang w:val="en-GB"/>
                </w:rPr>
                <m:t>t</m:t>
              </m:r>
            </m:e>
          </m:d>
          <m:r>
            <w:rPr>
              <w:rFonts w:ascii="Cambria Math" w:hAnsi="Cambria Math"/>
              <w:lang w:val="en-GB"/>
            </w:rPr>
            <m:t>=V</m:t>
          </m:r>
          <m:sSub>
            <m:sSubPr>
              <m:ctrlPr>
                <w:rPr>
                  <w:rFonts w:ascii="Cambria Math" w:hAnsi="Cambria Math"/>
                  <w:i/>
                  <w:lang w:val="en-GB"/>
                </w:rPr>
              </m:ctrlPr>
            </m:sSubPr>
            <m:e>
              <m:r>
                <w:rPr>
                  <w:rFonts w:ascii="Cambria Math" w:hAnsi="Cambria Math"/>
                  <w:lang w:val="en-GB"/>
                </w:rPr>
                <m:t>0</m:t>
              </m:r>
            </m:e>
            <m:sub>
              <m:r>
                <w:rPr>
                  <w:rFonts w:ascii="Cambria Math" w:hAnsi="Cambria Math"/>
                  <w:lang w:val="en-GB"/>
                </w:rPr>
                <m:t>e</m:t>
              </m:r>
            </m:sub>
          </m:sSub>
          <m:sSup>
            <m:sSupPr>
              <m:ctrlPr>
                <w:rPr>
                  <w:rFonts w:ascii="Cambria Math" w:hAnsi="Cambria Math"/>
                  <w:i/>
                  <w:lang w:val="en-GB"/>
                </w:rPr>
              </m:ctrlPr>
            </m:sSupPr>
            <m:e>
              <m:r>
                <w:rPr>
                  <w:rFonts w:ascii="Cambria Math" w:hAnsi="Cambria Math"/>
                  <w:lang w:val="en-GB"/>
                </w:rPr>
                <m:t>-</m:t>
              </m:r>
            </m:e>
            <m:sup>
              <m:f>
                <m:fPr>
                  <m:ctrlPr>
                    <w:rPr>
                      <w:rFonts w:ascii="Cambria Math" w:hAnsi="Cambria Math"/>
                      <w:i/>
                      <w:lang w:val="en-GB"/>
                    </w:rPr>
                  </m:ctrlPr>
                </m:fPr>
                <m:num>
                  <m:r>
                    <w:rPr>
                      <w:rFonts w:ascii="Cambria Math" w:hAnsi="Cambria Math"/>
                      <w:lang w:val="en-GB"/>
                    </w:rPr>
                    <m:t>t</m:t>
                  </m:r>
                </m:num>
                <m:den>
                  <m:r>
                    <w:rPr>
                      <w:rFonts w:ascii="Cambria Math" w:hAnsi="Cambria Math"/>
                      <w:lang w:val="en-GB"/>
                    </w:rPr>
                    <m:t>RC</m:t>
                  </m:r>
                </m:den>
              </m:f>
            </m:sup>
          </m:sSup>
        </m:oMath>
      </m:oMathPara>
    </w:p>
    <w:p w14:paraId="0BF69B64" w14:textId="77777777" w:rsidR="001401B3" w:rsidRPr="001401B3" w:rsidRDefault="001401B3" w:rsidP="00783C31">
      <w:pPr>
        <w:jc w:val="center"/>
        <w:rPr>
          <w:lang w:val="en-GB"/>
        </w:rPr>
      </w:pPr>
    </w:p>
    <w:p w14:paraId="7BE6C3F4" w14:textId="0EB40866" w:rsidR="001401B3" w:rsidRPr="001401B3" w:rsidRDefault="001401B3" w:rsidP="001401B3">
      <w:pPr>
        <w:jc w:val="center"/>
        <w:rPr>
          <w:lang w:val="en-GB"/>
        </w:rPr>
      </w:pPr>
      <m:oMathPara>
        <m:oMathParaPr>
          <m:jc m:val="left"/>
        </m:oMathParaPr>
        <m:oMath>
          <m:r>
            <w:rPr>
              <w:rFonts w:ascii="Cambria Math" w:hAnsi="Cambria Math"/>
              <w:lang w:val="en-GB"/>
            </w:rPr>
            <m:t>Capacitance Formual</m:t>
          </m:r>
          <m:r>
            <w:rPr>
              <w:rFonts w:ascii="Cambria Math" w:hAnsi="Cambria Math"/>
              <w:lang w:val="en-GB"/>
            </w:rPr>
            <m:t>:</m:t>
          </m:r>
        </m:oMath>
      </m:oMathPara>
    </w:p>
    <w:p w14:paraId="798C8875" w14:textId="55511E94" w:rsidR="001401B3" w:rsidRPr="001401B3" w:rsidRDefault="001401B3" w:rsidP="001401B3">
      <m:oMathPara>
        <m:oMathParaPr>
          <m:jc m:val="left"/>
        </m:oMathParaPr>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R.Gradient</m:t>
              </m:r>
            </m:den>
          </m:f>
        </m:oMath>
      </m:oMathPara>
    </w:p>
    <w:p w14:paraId="092CA4A0" w14:textId="31105C91" w:rsidR="001401B3" w:rsidRPr="001401B3" w:rsidRDefault="001401B3" w:rsidP="001401B3">
      <m:oMathPara>
        <m:oMathParaPr>
          <m:jc m:val="left"/>
        </m:oMathParaPr>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100×32988.3</m:t>
              </m:r>
            </m:den>
          </m:f>
          <m:r>
            <w:rPr>
              <w:rFonts w:ascii="Cambria Math" w:hAnsi="Cambria Math"/>
            </w:rPr>
            <m:t>=3.03177792×10^-</m:t>
          </m:r>
          <m:r>
            <w:rPr>
              <w:rFonts w:ascii="Cambria Math" w:hAnsi="Cambria Math"/>
            </w:rPr>
            <m:t>7</m:t>
          </m:r>
        </m:oMath>
      </m:oMathPara>
    </w:p>
    <w:p w14:paraId="52E0427E" w14:textId="2A124E54" w:rsidR="001401B3" w:rsidRPr="001401B3" w:rsidRDefault="001401B3" w:rsidP="001401B3">
      <m:oMathPara>
        <m:oMathParaPr>
          <m:jc m:val="left"/>
        </m:oMathParaPr>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100×</m:t>
              </m:r>
              <m:r>
                <w:rPr>
                  <w:rFonts w:ascii="Cambria Math" w:hAnsi="Cambria Math"/>
                </w:rPr>
                <m:t>-21676.4</m:t>
              </m:r>
            </m:den>
          </m:f>
          <m:r>
            <w:rPr>
              <w:rFonts w:ascii="Cambria Math" w:hAnsi="Cambria Math"/>
            </w:rPr>
            <m:t>=</m:t>
          </m:r>
          <m:r>
            <w:rPr>
              <w:rFonts w:ascii="Cambria Math" w:hAnsi="Cambria Math"/>
            </w:rPr>
            <m:t>4.613312174×10^-8</m:t>
          </m:r>
        </m:oMath>
      </m:oMathPara>
    </w:p>
    <w:p w14:paraId="6DF7E61B" w14:textId="77777777" w:rsidR="001401B3" w:rsidRPr="001401B3" w:rsidRDefault="001401B3" w:rsidP="001401B3">
      <w:pPr>
        <w:rPr>
          <w:lang w:val="en-GB"/>
        </w:rPr>
      </w:pPr>
    </w:p>
    <w:p w14:paraId="0ED7E118" w14:textId="77777777" w:rsidR="00783C31" w:rsidRDefault="00783C31" w:rsidP="00783C31">
      <w:pPr>
        <w:jc w:val="center"/>
        <w:rPr>
          <w:lang w:val="en-GB"/>
        </w:rPr>
      </w:pPr>
    </w:p>
    <w:p w14:paraId="46234F76" w14:textId="77777777" w:rsidR="00783C31" w:rsidRPr="00783C31" w:rsidRDefault="00783C31" w:rsidP="00783C31">
      <w:pPr>
        <w:jc w:val="center"/>
        <w:rPr>
          <w:lang w:val="en-GB"/>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00"/>
        <w:gridCol w:w="2430"/>
        <w:gridCol w:w="2055"/>
        <w:gridCol w:w="2100"/>
      </w:tblGrid>
      <w:tr w:rsidR="234BD3AB" w14:paraId="47C6E354" w14:textId="77777777" w:rsidTr="234BD3AB">
        <w:trPr>
          <w:trHeight w:val="300"/>
        </w:trPr>
        <w:tc>
          <w:tcPr>
            <w:tcW w:w="2400" w:type="dxa"/>
            <w:tcMar>
              <w:left w:w="105" w:type="dxa"/>
              <w:right w:w="105" w:type="dxa"/>
            </w:tcMar>
          </w:tcPr>
          <w:p w14:paraId="32A18C99" w14:textId="3F6DE394" w:rsidR="234BD3AB" w:rsidRDefault="234BD3AB" w:rsidP="234BD3AB">
            <w:pPr>
              <w:rPr>
                <w:rFonts w:ascii="Calibri" w:eastAsia="Calibri" w:hAnsi="Calibri" w:cs="Calibri"/>
                <w:sz w:val="22"/>
                <w:szCs w:val="22"/>
              </w:rPr>
            </w:pPr>
          </w:p>
        </w:tc>
        <w:tc>
          <w:tcPr>
            <w:tcW w:w="2430" w:type="dxa"/>
            <w:tcMar>
              <w:left w:w="105" w:type="dxa"/>
              <w:right w:w="105" w:type="dxa"/>
            </w:tcMar>
          </w:tcPr>
          <w:p w14:paraId="193494D1" w14:textId="19EEE13D"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Capacitance</w:t>
            </w:r>
          </w:p>
        </w:tc>
        <w:tc>
          <w:tcPr>
            <w:tcW w:w="2055" w:type="dxa"/>
            <w:tcMar>
              <w:left w:w="105" w:type="dxa"/>
              <w:right w:w="105" w:type="dxa"/>
            </w:tcMar>
          </w:tcPr>
          <w:p w14:paraId="037E8E2A" w14:textId="04C42685"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Delta</w:t>
            </w:r>
          </w:p>
        </w:tc>
        <w:tc>
          <w:tcPr>
            <w:tcW w:w="2100" w:type="dxa"/>
            <w:tcMar>
              <w:left w:w="105" w:type="dxa"/>
              <w:right w:w="105" w:type="dxa"/>
            </w:tcMar>
          </w:tcPr>
          <w:p w14:paraId="4B8E1DC4" w14:textId="544FBCD3"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Percentage difference</w:t>
            </w:r>
          </w:p>
        </w:tc>
      </w:tr>
      <w:tr w:rsidR="234BD3AB" w14:paraId="2408F578" w14:textId="77777777" w:rsidTr="234BD3AB">
        <w:trPr>
          <w:trHeight w:val="300"/>
        </w:trPr>
        <w:tc>
          <w:tcPr>
            <w:tcW w:w="2400" w:type="dxa"/>
            <w:tcMar>
              <w:left w:w="105" w:type="dxa"/>
              <w:right w:w="105" w:type="dxa"/>
            </w:tcMar>
          </w:tcPr>
          <w:p w14:paraId="44BA2AAA" w14:textId="5B99C76A"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Actual</w:t>
            </w:r>
          </w:p>
        </w:tc>
        <w:tc>
          <w:tcPr>
            <w:tcW w:w="2430" w:type="dxa"/>
            <w:tcMar>
              <w:left w:w="105" w:type="dxa"/>
              <w:right w:w="105" w:type="dxa"/>
            </w:tcMar>
          </w:tcPr>
          <w:p w14:paraId="4CF02A58" w14:textId="25B307E8"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1 µF</w:t>
            </w:r>
          </w:p>
        </w:tc>
        <w:tc>
          <w:tcPr>
            <w:tcW w:w="2055" w:type="dxa"/>
            <w:tcMar>
              <w:left w:w="105" w:type="dxa"/>
              <w:right w:w="105" w:type="dxa"/>
            </w:tcMar>
          </w:tcPr>
          <w:p w14:paraId="3AC693AF" w14:textId="2FBA6B92"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x</w:t>
            </w:r>
          </w:p>
        </w:tc>
        <w:tc>
          <w:tcPr>
            <w:tcW w:w="2100" w:type="dxa"/>
            <w:tcMar>
              <w:left w:w="105" w:type="dxa"/>
              <w:right w:w="105" w:type="dxa"/>
            </w:tcMar>
          </w:tcPr>
          <w:p w14:paraId="7F8F5C32" w14:textId="3049B029"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X</w:t>
            </w:r>
          </w:p>
        </w:tc>
      </w:tr>
      <w:tr w:rsidR="234BD3AB" w14:paraId="43B59741" w14:textId="77777777" w:rsidTr="234BD3AB">
        <w:trPr>
          <w:trHeight w:val="300"/>
        </w:trPr>
        <w:tc>
          <w:tcPr>
            <w:tcW w:w="2400" w:type="dxa"/>
            <w:tcMar>
              <w:left w:w="105" w:type="dxa"/>
              <w:right w:w="105" w:type="dxa"/>
            </w:tcMar>
          </w:tcPr>
          <w:p w14:paraId="6AF688D2" w14:textId="235C120B"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Marker Calculation</w:t>
            </w:r>
          </w:p>
        </w:tc>
        <w:tc>
          <w:tcPr>
            <w:tcW w:w="2430" w:type="dxa"/>
            <w:tcMar>
              <w:left w:w="105" w:type="dxa"/>
              <w:right w:w="105" w:type="dxa"/>
            </w:tcMar>
          </w:tcPr>
          <w:p w14:paraId="76C569F1" w14:textId="517C55FA" w:rsidR="234BD3AB" w:rsidRDefault="234BD3AB" w:rsidP="001401B3">
            <w:pPr>
              <w:ind w:firstLine="720"/>
              <w:rPr>
                <w:rFonts w:ascii="Calibri" w:eastAsia="Calibri" w:hAnsi="Calibri" w:cs="Calibri"/>
                <w:sz w:val="22"/>
                <w:szCs w:val="22"/>
              </w:rPr>
            </w:pPr>
          </w:p>
        </w:tc>
        <w:tc>
          <w:tcPr>
            <w:tcW w:w="2055" w:type="dxa"/>
            <w:tcMar>
              <w:left w:w="105" w:type="dxa"/>
              <w:right w:w="105" w:type="dxa"/>
            </w:tcMar>
          </w:tcPr>
          <w:p w14:paraId="21BA9F32" w14:textId="7F66B835" w:rsidR="234BD3AB" w:rsidRDefault="234BD3AB" w:rsidP="234BD3AB">
            <w:pPr>
              <w:rPr>
                <w:rFonts w:ascii="Calibri" w:eastAsia="Calibri" w:hAnsi="Calibri" w:cs="Calibri"/>
                <w:sz w:val="22"/>
                <w:szCs w:val="22"/>
              </w:rPr>
            </w:pPr>
          </w:p>
        </w:tc>
        <w:tc>
          <w:tcPr>
            <w:tcW w:w="2100" w:type="dxa"/>
            <w:tcMar>
              <w:left w:w="105" w:type="dxa"/>
              <w:right w:w="105" w:type="dxa"/>
            </w:tcMar>
          </w:tcPr>
          <w:p w14:paraId="7378D1E8" w14:textId="3D3FC779" w:rsidR="234BD3AB" w:rsidRDefault="234BD3AB" w:rsidP="234BD3AB">
            <w:pPr>
              <w:rPr>
                <w:rFonts w:ascii="Calibri" w:eastAsia="Calibri" w:hAnsi="Calibri" w:cs="Calibri"/>
                <w:sz w:val="22"/>
                <w:szCs w:val="22"/>
              </w:rPr>
            </w:pPr>
          </w:p>
        </w:tc>
      </w:tr>
      <w:tr w:rsidR="234BD3AB" w14:paraId="19C3AAFD" w14:textId="77777777" w:rsidTr="234BD3AB">
        <w:trPr>
          <w:trHeight w:val="300"/>
        </w:trPr>
        <w:tc>
          <w:tcPr>
            <w:tcW w:w="2400" w:type="dxa"/>
            <w:tcMar>
              <w:left w:w="105" w:type="dxa"/>
              <w:right w:w="105" w:type="dxa"/>
            </w:tcMar>
          </w:tcPr>
          <w:p w14:paraId="720D561D" w14:textId="478A5EAE" w:rsidR="234BD3AB" w:rsidRDefault="234BD3AB" w:rsidP="234BD3AB">
            <w:pPr>
              <w:rPr>
                <w:rFonts w:ascii="Calibri" w:eastAsia="Calibri" w:hAnsi="Calibri" w:cs="Calibri"/>
                <w:sz w:val="22"/>
                <w:szCs w:val="22"/>
              </w:rPr>
            </w:pPr>
            <w:r w:rsidRPr="234BD3AB">
              <w:rPr>
                <w:rFonts w:ascii="Calibri" w:eastAsia="Calibri" w:hAnsi="Calibri" w:cs="Calibri"/>
                <w:sz w:val="22"/>
                <w:szCs w:val="22"/>
                <w:lang w:val="en-GB"/>
              </w:rPr>
              <w:t>Gradient Calculation</w:t>
            </w:r>
          </w:p>
        </w:tc>
        <w:tc>
          <w:tcPr>
            <w:tcW w:w="2430" w:type="dxa"/>
            <w:tcMar>
              <w:left w:w="105" w:type="dxa"/>
              <w:right w:w="105" w:type="dxa"/>
            </w:tcMar>
          </w:tcPr>
          <w:p w14:paraId="2CF5A397" w14:textId="0F6FF919" w:rsidR="234BD3AB" w:rsidRDefault="00CC1442" w:rsidP="00BD0743">
            <w:pPr>
              <w:jc w:val="center"/>
              <w:rPr>
                <w:rFonts w:ascii="Calibri" w:eastAsia="Calibri" w:hAnsi="Calibri" w:cs="Calibri"/>
                <w:sz w:val="22"/>
                <w:szCs w:val="22"/>
              </w:rPr>
            </w:pPr>
            <w:r>
              <w:rPr>
                <w:rFonts w:ascii="Calibri" w:eastAsia="Calibri" w:hAnsi="Calibri" w:cs="Calibri"/>
                <w:sz w:val="22"/>
                <w:szCs w:val="22"/>
              </w:rPr>
              <w:t>-18555+80.719</w:t>
            </w:r>
          </w:p>
        </w:tc>
        <w:tc>
          <w:tcPr>
            <w:tcW w:w="2055" w:type="dxa"/>
            <w:tcMar>
              <w:left w:w="105" w:type="dxa"/>
              <w:right w:w="105" w:type="dxa"/>
            </w:tcMar>
          </w:tcPr>
          <w:p w14:paraId="1DB0E6A7" w14:textId="09C13933" w:rsidR="234BD3AB" w:rsidRDefault="234BD3AB" w:rsidP="234BD3AB">
            <w:pPr>
              <w:rPr>
                <w:rFonts w:ascii="Calibri" w:eastAsia="Calibri" w:hAnsi="Calibri" w:cs="Calibri"/>
                <w:sz w:val="22"/>
                <w:szCs w:val="22"/>
              </w:rPr>
            </w:pPr>
          </w:p>
        </w:tc>
        <w:tc>
          <w:tcPr>
            <w:tcW w:w="2100" w:type="dxa"/>
            <w:tcMar>
              <w:left w:w="105" w:type="dxa"/>
              <w:right w:w="105" w:type="dxa"/>
            </w:tcMar>
          </w:tcPr>
          <w:p w14:paraId="3607409B" w14:textId="50755CE0" w:rsidR="234BD3AB" w:rsidRDefault="234BD3AB" w:rsidP="234BD3AB">
            <w:pPr>
              <w:rPr>
                <w:rFonts w:ascii="Calibri" w:eastAsia="Calibri" w:hAnsi="Calibri" w:cs="Calibri"/>
                <w:sz w:val="22"/>
                <w:szCs w:val="22"/>
              </w:rPr>
            </w:pPr>
          </w:p>
        </w:tc>
      </w:tr>
    </w:tbl>
    <w:p w14:paraId="56C5BAB2" w14:textId="77777777" w:rsidR="00CD29AB" w:rsidRDefault="00CD29AB" w:rsidP="5A6A676F">
      <w:pPr>
        <w:pStyle w:val="Heading2"/>
        <w:spacing w:before="40" w:after="0"/>
        <w:rPr>
          <w:rFonts w:ascii="Consolas" w:eastAsia="Consolas" w:hAnsi="Consolas" w:cs="Consolas"/>
          <w:color w:val="2F5496"/>
          <w:sz w:val="26"/>
          <w:szCs w:val="26"/>
          <w:lang w:val="en-GB"/>
        </w:rPr>
      </w:pPr>
      <w:bookmarkStart w:id="13" w:name="_Toc284539764"/>
    </w:p>
    <w:p w14:paraId="2D474B04" w14:textId="77777777" w:rsidR="00576A5C" w:rsidRPr="00576A5C" w:rsidRDefault="00576A5C" w:rsidP="00576A5C">
      <w:pPr>
        <w:rPr>
          <w:lang w:val="en-GB"/>
        </w:rPr>
      </w:pPr>
    </w:p>
    <w:p w14:paraId="438CA0F3" w14:textId="311DC502" w:rsidR="140C31A2" w:rsidRPr="00F75E95" w:rsidRDefault="6D3FEA53" w:rsidP="00F75E95">
      <w:pPr>
        <w:pStyle w:val="Heading1"/>
        <w:rPr>
          <w:rFonts w:ascii="Consolas" w:eastAsia="Consolas" w:hAnsi="Consolas"/>
          <w:color w:val="000000" w:themeColor="text1"/>
          <w:sz w:val="28"/>
          <w:szCs w:val="28"/>
          <w:lang w:val="en-GB"/>
        </w:rPr>
      </w:pPr>
      <w:r w:rsidRPr="00F75E95">
        <w:rPr>
          <w:rFonts w:ascii="Consolas" w:eastAsia="Consolas" w:hAnsi="Consolas"/>
          <w:color w:val="000000" w:themeColor="text1"/>
          <w:sz w:val="28"/>
          <w:szCs w:val="28"/>
          <w:lang w:val="en-GB"/>
        </w:rPr>
        <w:t>Capacitor Uses</w:t>
      </w:r>
      <w:bookmarkEnd w:id="13"/>
      <w:r w:rsidR="00F75E95" w:rsidRPr="00F75E95">
        <w:rPr>
          <w:rFonts w:ascii="Consolas" w:eastAsia="Consolas" w:hAnsi="Consolas"/>
          <w:color w:val="000000" w:themeColor="text1"/>
          <w:sz w:val="28"/>
          <w:szCs w:val="28"/>
          <w:lang w:val="en-GB"/>
        </w:rPr>
        <w:t>:</w:t>
      </w:r>
    </w:p>
    <w:p w14:paraId="1A6E172E" w14:textId="44521331" w:rsidR="00CD29AB" w:rsidRDefault="008D4327" w:rsidP="00A96744">
      <w:pPr>
        <w:spacing w:line="360" w:lineRule="auto"/>
        <w:jc w:val="both"/>
        <w:rPr>
          <w:rFonts w:ascii="Consolas" w:hAnsi="Consolas"/>
          <w:lang w:val="en-GB"/>
        </w:rPr>
      </w:pPr>
      <w:r>
        <w:rPr>
          <w:rFonts w:ascii="Consolas" w:hAnsi="Consolas"/>
          <w:lang w:val="en-GB"/>
        </w:rPr>
        <w:t>A capacitor has a use in just about every single field worth of engineering, this can range from motorsport engineering all the way to electrical engineering itself.</w:t>
      </w:r>
    </w:p>
    <w:p w14:paraId="5C6F63C5" w14:textId="77777777" w:rsidR="008D4327" w:rsidRDefault="008D4327" w:rsidP="00A96744">
      <w:pPr>
        <w:spacing w:line="360" w:lineRule="auto"/>
        <w:jc w:val="both"/>
        <w:rPr>
          <w:rFonts w:ascii="Consolas" w:hAnsi="Consolas"/>
          <w:lang w:val="en-GB"/>
        </w:rPr>
      </w:pPr>
    </w:p>
    <w:p w14:paraId="74E68EBF" w14:textId="1EE3E4CA" w:rsidR="008D4327" w:rsidRDefault="008D4327" w:rsidP="00A96744">
      <w:pPr>
        <w:spacing w:line="360" w:lineRule="auto"/>
        <w:jc w:val="both"/>
        <w:rPr>
          <w:rFonts w:ascii="Consolas" w:hAnsi="Consolas"/>
          <w:lang w:val="en-GB"/>
        </w:rPr>
      </w:pPr>
      <w:r>
        <w:rPr>
          <w:rFonts w:ascii="Consolas" w:hAnsi="Consolas"/>
          <w:lang w:val="en-GB"/>
        </w:rPr>
        <w:t xml:space="preserve">One of the many uses for a capacitor </w:t>
      </w:r>
      <w:r w:rsidR="00684D05">
        <w:rPr>
          <w:rFonts w:ascii="Consolas" w:hAnsi="Consolas"/>
          <w:lang w:val="en-GB"/>
        </w:rPr>
        <w:t xml:space="preserve">uses within the automotive industry more to do electric vehicles with the break energy regeneration. Capacitors play a key role in this system, when a vehicle is breaking it would recapture the kinetic energy and then turn it into electricity and there it will be stored in the capacitor for a certain period. </w:t>
      </w:r>
      <w:r w:rsidR="00684D05">
        <w:rPr>
          <w:rFonts w:ascii="Consolas" w:hAnsi="Consolas"/>
          <w:lang w:val="en-GB"/>
        </w:rPr>
        <w:fldChar w:fldCharType="begin"/>
      </w:r>
      <w:r w:rsidR="00684D05">
        <w:rPr>
          <w:rFonts w:ascii="Consolas" w:hAnsi="Consolas"/>
          <w:lang w:val="en-GB"/>
        </w:rPr>
        <w:instrText xml:space="preserve"> ADDIN ZOTERO_ITEM CSL_CITATION {"citationID":"plZ5Uj18","properties":{"formattedCitation":"(Powers, 2015)","plainCitation":"(Powers, 2015)","noteIndex":0},"citationItems":[{"id":121,"uris":["http://zotero.org/users/15657293/items/QXB9D7HL"],"itemData":{"id":121,"type":"webpage","abstract":"Read on to learn more about capacitor types and uses in electric vehicles as well as a look into supercapacitors for electric vehicles.","container-title":"Arrow.com","language":"en","title":"Capacitor Powered Cars: Capacitors in Automotive Applications","title-short":"Capacitor Powered Cars","URL":"https://www.arrow.com/en/research-and-events/articles/capacitors-in-automotive-applications","author":[{"family":"Powers","given":"Nick"}],"accessed":{"date-parts":[["2025",3,27]]},"issued":{"date-parts":[["2015"]]}}}],"schema":"https://github.com/citation-style-language/schema/raw/master/csl-citation.json"} </w:instrText>
      </w:r>
      <w:r w:rsidR="00684D05">
        <w:rPr>
          <w:rFonts w:ascii="Consolas" w:hAnsi="Consolas"/>
          <w:lang w:val="en-GB"/>
        </w:rPr>
        <w:fldChar w:fldCharType="separate"/>
      </w:r>
      <w:r w:rsidR="00684D05" w:rsidRPr="00684D05">
        <w:rPr>
          <w:rFonts w:ascii="Consolas" w:hAnsi="Consolas"/>
        </w:rPr>
        <w:t>(Powers, 2015)</w:t>
      </w:r>
      <w:r w:rsidR="00684D05">
        <w:rPr>
          <w:rFonts w:ascii="Consolas" w:hAnsi="Consolas"/>
          <w:lang w:val="en-GB"/>
        </w:rPr>
        <w:fldChar w:fldCharType="end"/>
      </w:r>
    </w:p>
    <w:p w14:paraId="7661955E" w14:textId="77777777" w:rsidR="00260FB8" w:rsidRDefault="00260FB8" w:rsidP="00A96744">
      <w:pPr>
        <w:spacing w:line="360" w:lineRule="auto"/>
        <w:jc w:val="both"/>
        <w:rPr>
          <w:rFonts w:ascii="Consolas" w:hAnsi="Consolas"/>
          <w:lang w:val="en-GB"/>
        </w:rPr>
      </w:pPr>
    </w:p>
    <w:p w14:paraId="21922C58" w14:textId="2F81C36F" w:rsidR="00260FB8" w:rsidRDefault="00260FB8" w:rsidP="00A96744">
      <w:pPr>
        <w:spacing w:line="360" w:lineRule="auto"/>
        <w:jc w:val="both"/>
        <w:rPr>
          <w:rFonts w:ascii="Consolas" w:hAnsi="Consolas"/>
          <w:lang w:val="en-GB"/>
        </w:rPr>
      </w:pPr>
      <w:r>
        <w:rPr>
          <w:rFonts w:ascii="Consolas" w:hAnsi="Consolas"/>
          <w:lang w:val="en-GB"/>
        </w:rPr>
        <w:t xml:space="preserve">An additional use of a capacitor in relation to the automotive industry is to do with vehicle car audio system, according  to </w:t>
      </w:r>
      <w:r>
        <w:rPr>
          <w:rFonts w:ascii="Consolas" w:hAnsi="Consolas"/>
          <w:lang w:val="en-GB"/>
        </w:rPr>
        <w:fldChar w:fldCharType="begin"/>
      </w:r>
      <w:r w:rsidR="009E44EE">
        <w:rPr>
          <w:rFonts w:ascii="Consolas" w:hAnsi="Consolas"/>
          <w:lang w:val="en-GB"/>
        </w:rPr>
        <w:instrText xml:space="preserve"> ADDIN ZOTERO_ITEM CSL_CITATION {"citationID":"SLqeWotG","properties":{"formattedCitation":"(K\\uc0\\u246{}tz and Carlen, 2000)","plainCitation":"(Kötz and Carlen, 2000)","dontUpdate":true,"noteIndex":0},"citationItems":[{"id":123,"uris":["http://zotero.org/users/15657293/items/FHIBXDHT"],"itemData":{"id":123,"type":"article-journal","abstract":"Electrochemical capacitors (EC) also called ‘supercapacitors’ or ‘ultracapacitors’ store the energy in the electric field of the electrochemical double-layer. Use of high surface-area electrodes result in extremely large capacitance. Single cell voltage of ECs is typically limited to 1–3 V depending on the electrolyte used. Small electrochemical capacitors for low-voltage electronic applications have been commercially available for many years. Different applications demanding large ECs with high voltage and improved energy and power density are under discussion. Fundamental principles, performance, characteristics, present and future applications of electrochemical capacitors are presented in this communication.","container-title":"Electrochimica Acta","DOI":"10.1016/S0013-4686(00)00354-6","ISSN":"0013-4686","issue":"15","journalAbbreviation":"Electrochimica Acta","page":"2483-2498","source":"ScienceDirect","title":"Principles and applications of electrochemical capacitors","volume":"45","author":[{"family":"Kötz","given":"R."},{"family":"Carlen","given":"M."}],"issued":{"date-parts":[["2000",5,3]]}}}],"schema":"https://github.com/citation-style-language/schema/raw/master/csl-citation.json"} </w:instrText>
      </w:r>
      <w:r>
        <w:rPr>
          <w:rFonts w:ascii="Consolas" w:hAnsi="Consolas"/>
          <w:lang w:val="en-GB"/>
        </w:rPr>
        <w:fldChar w:fldCharType="separate"/>
      </w:r>
      <w:r w:rsidRPr="00260FB8">
        <w:rPr>
          <w:rFonts w:ascii="Consolas" w:hAnsi="Consolas" w:cs="Times New Roman"/>
        </w:rPr>
        <w:t>(Kötz and Carlen</w:t>
      </w:r>
      <w:r>
        <w:rPr>
          <w:rFonts w:ascii="Consolas" w:hAnsi="Consolas" w:cs="Times New Roman"/>
        </w:rPr>
        <w:t xml:space="preserve"> (</w:t>
      </w:r>
      <w:r w:rsidRPr="00260FB8">
        <w:rPr>
          <w:rFonts w:ascii="Consolas" w:hAnsi="Consolas" w:cs="Times New Roman"/>
        </w:rPr>
        <w:t>2000)</w:t>
      </w:r>
      <w:r>
        <w:rPr>
          <w:rFonts w:ascii="Consolas" w:hAnsi="Consolas"/>
          <w:lang w:val="en-GB"/>
        </w:rPr>
        <w:fldChar w:fldCharType="end"/>
      </w:r>
      <w:r>
        <w:rPr>
          <w:rFonts w:ascii="Consolas" w:hAnsi="Consolas"/>
          <w:lang w:val="en-GB"/>
        </w:rPr>
        <w:t xml:space="preserve"> once the car battery has been disconnected it will be backup for a few days. </w:t>
      </w:r>
      <w:r>
        <w:rPr>
          <w:rFonts w:ascii="Consolas" w:hAnsi="Consolas"/>
          <w:lang w:val="en-GB"/>
        </w:rPr>
        <w:fldChar w:fldCharType="begin"/>
      </w:r>
      <w:r>
        <w:rPr>
          <w:rFonts w:ascii="Consolas" w:hAnsi="Consolas"/>
          <w:lang w:val="en-GB"/>
        </w:rPr>
        <w:instrText xml:space="preserve"> ADDIN ZOTERO_ITEM CSL_CITATION {"citationID":"eOz2wyvv","properties":{"formattedCitation":"(K\\uc0\\u246{}tz and Carlen, 2000)","plainCitation":"(Kötz and Carlen, 2000)","noteIndex":0},"citationItems":[{"id":123,"uris":["http://zotero.org/users/15657293/items/FHIBXDHT"],"itemData":{"id":123,"type":"article-journal","abstract":"Electrochemical capacitors (EC) also called ‘supercapacitors’ or ‘ultracapacitors’ store the energy in the electric field of the electrochemical double-layer. Use of high surface-area electrodes result in extremely large capacitance. Single cell voltage of ECs is typically limited to 1–3 V depending on the electrolyte used. Small electrochemical capacitors for low-voltage electronic applications have been commercially available for many years. Different applications demanding large ECs with high voltage and improved energy and power density are under discussion. Fundamental principles, performance, characteristics, present and future applications of electrochemical capacitors are presented in this communication.","container-title":"Electrochimica Acta","DOI":"10.1016/S0013-4686(00)00354-6","ISSN":"0013-4686","issue":"15","journalAbbreviation":"Electrochimica Acta","page":"2483-2498","source":"ScienceDirect","title":"Principles and applications of electrochemical capacitors","volume":"45","author":[{"family":"Kötz","given":"R."},{"family":"Carlen","given":"M."}],"issued":{"date-parts":[["2000",5,3]]}}}],"schema":"https://github.com/citation-style-language/schema/raw/master/csl-citation.json"} </w:instrText>
      </w:r>
      <w:r>
        <w:rPr>
          <w:rFonts w:ascii="Consolas" w:hAnsi="Consolas"/>
          <w:lang w:val="en-GB"/>
        </w:rPr>
        <w:fldChar w:fldCharType="separate"/>
      </w:r>
      <w:r w:rsidRPr="00260FB8">
        <w:rPr>
          <w:rFonts w:ascii="Consolas" w:hAnsi="Consolas" w:cs="Times New Roman"/>
        </w:rPr>
        <w:t>(Kötz and Carlen, 2000)</w:t>
      </w:r>
      <w:r>
        <w:rPr>
          <w:rFonts w:ascii="Consolas" w:hAnsi="Consolas"/>
          <w:lang w:val="en-GB"/>
        </w:rPr>
        <w:fldChar w:fldCharType="end"/>
      </w:r>
    </w:p>
    <w:p w14:paraId="3EBDE4E6" w14:textId="77777777" w:rsidR="002004B6" w:rsidRDefault="002004B6" w:rsidP="00A96744">
      <w:pPr>
        <w:spacing w:line="360" w:lineRule="auto"/>
        <w:jc w:val="both"/>
        <w:rPr>
          <w:rFonts w:ascii="Consolas" w:hAnsi="Consolas"/>
          <w:lang w:val="en-GB"/>
        </w:rPr>
      </w:pPr>
    </w:p>
    <w:p w14:paraId="2C5E2F24" w14:textId="02F39A6B" w:rsidR="00260FB8" w:rsidRDefault="00260FB8" w:rsidP="00A96744">
      <w:pPr>
        <w:spacing w:line="360" w:lineRule="auto"/>
        <w:jc w:val="both"/>
        <w:rPr>
          <w:rFonts w:ascii="Consolas" w:hAnsi="Consolas"/>
          <w:lang w:val="en-GB"/>
        </w:rPr>
      </w:pPr>
      <w:r>
        <w:rPr>
          <w:rFonts w:ascii="Consolas" w:hAnsi="Consolas"/>
          <w:lang w:val="en-GB"/>
        </w:rPr>
        <w:t>A use of a capacitor within motorsports</w:t>
      </w:r>
      <w:r w:rsidR="002004B6">
        <w:rPr>
          <w:rFonts w:ascii="Consolas" w:hAnsi="Consolas"/>
          <w:lang w:val="en-GB"/>
        </w:rPr>
        <w:t xml:space="preserve"> and the automotive industry would be enhancements towards ignition systems. The capacitors can hold energy </w:t>
      </w:r>
      <w:r w:rsidR="002004B6">
        <w:rPr>
          <w:rFonts w:ascii="Consolas" w:hAnsi="Consolas"/>
          <w:lang w:val="en-GB"/>
        </w:rPr>
        <w:lastRenderedPageBreak/>
        <w:t xml:space="preserve">and then rapidly discharge allowing a strong and consistent spark to be created for efficient combustion. </w:t>
      </w:r>
      <w:r w:rsidR="0057136C">
        <w:rPr>
          <w:rFonts w:ascii="Consolas" w:hAnsi="Consolas"/>
          <w:lang w:val="en-GB"/>
        </w:rPr>
        <w:fldChar w:fldCharType="begin"/>
      </w:r>
      <w:r w:rsidR="009E44EE">
        <w:rPr>
          <w:rFonts w:ascii="Consolas" w:hAnsi="Consolas"/>
          <w:lang w:val="en-GB"/>
        </w:rPr>
        <w:instrText xml:space="preserve"> ADDIN ZOTERO_ITEM CSL_CITATION {"citationID":"xcuCx087","properties":{"formattedCitation":"(\\uc0\\u8220{}Role of Capacitors in Automotive Ignition, Power Supply &amp; Radio Tuning,\\uc0\\u8221{} 2009)","plainCitation":"(“Role of Capacitors in Automotive Ignition, Power Supply &amp; Radio Tuning,” 2009)","dontUpdate":true,"noteIndex":0},"citationItems":[{"id":126,"uris":["http://zotero.org/users/15657293/items/AX8TKCW7"],"itemData":{"id":126,"type":"webpage","abstract":"dear revered members,\ncould u people let me the know the role of capacitors in the ignition system of automobile engines? how they eliminate sparking in ignition system\n2) how they reduce voltage fluctuations in power supplies\n3) how they are used in tuning radio circuits\nthanks in advance","container-title":"Physics Forums: Science Discussion, Homework Help, Articles","language":"en-US","title":"Role of Capacitors in Automotive Ignition, Power Supply &amp; Radio Tuning","URL":"https://www.physicsforums.com/threads/role-of-capacitors-in-automotive-ignition-power-supply-radio-tuning.330883/","accessed":{"date-parts":[["2025",3,27]]},"issued":{"date-parts":[["2009",8,15]]}}}],"schema":"https://github.com/citation-style-language/schema/raw/master/csl-citation.json"} </w:instrText>
      </w:r>
      <w:r w:rsidR="0057136C">
        <w:rPr>
          <w:rFonts w:ascii="Consolas" w:hAnsi="Consolas"/>
          <w:lang w:val="en-GB"/>
        </w:rPr>
        <w:fldChar w:fldCharType="separate"/>
      </w:r>
      <w:r w:rsidR="0057136C" w:rsidRPr="0057136C">
        <w:rPr>
          <w:rFonts w:ascii="Consolas" w:hAnsi="Consolas" w:cs="Times New Roman"/>
        </w:rPr>
        <w:t>(Role of Capacitors in Automotive Ignition, Power Supply &amp; Radio Tuning, 2009)</w:t>
      </w:r>
      <w:r w:rsidR="0057136C">
        <w:rPr>
          <w:rFonts w:ascii="Consolas" w:hAnsi="Consolas"/>
          <w:lang w:val="en-GB"/>
        </w:rPr>
        <w:fldChar w:fldCharType="end"/>
      </w:r>
      <w:r w:rsidR="002004B6">
        <w:rPr>
          <w:rFonts w:ascii="Consolas" w:hAnsi="Consolas"/>
          <w:lang w:val="en-GB"/>
        </w:rPr>
        <w:t xml:space="preserve"> </w:t>
      </w:r>
      <w:r>
        <w:rPr>
          <w:rFonts w:ascii="Consolas" w:hAnsi="Consolas"/>
          <w:lang w:val="en-GB"/>
        </w:rPr>
        <w:t xml:space="preserve"> </w:t>
      </w:r>
    </w:p>
    <w:p w14:paraId="7FFF95A5" w14:textId="6D34006A" w:rsidR="0057136C" w:rsidRDefault="0057136C" w:rsidP="00A96744">
      <w:pPr>
        <w:spacing w:line="360" w:lineRule="auto"/>
        <w:jc w:val="both"/>
        <w:rPr>
          <w:rFonts w:ascii="Consolas" w:hAnsi="Consolas"/>
          <w:lang w:val="en-GB"/>
        </w:rPr>
      </w:pPr>
      <w:r>
        <w:rPr>
          <w:rFonts w:ascii="Consolas" w:hAnsi="Consolas"/>
          <w:lang w:val="en-GB"/>
        </w:rPr>
        <w:br/>
        <w:t xml:space="preserve">Moreover, a capacitor can be used for active suspensions systems, which are used within motorsports as well as automotive. The capacitor can deliver rapid energy to allow the suspension height as well as the overall damping of the vehicle. </w:t>
      </w:r>
      <w:r w:rsidR="00576A5C">
        <w:rPr>
          <w:rFonts w:ascii="Consolas" w:hAnsi="Consolas"/>
          <w:lang w:val="en-GB"/>
        </w:rPr>
        <w:fldChar w:fldCharType="begin"/>
      </w:r>
      <w:r w:rsidR="00576A5C">
        <w:rPr>
          <w:rFonts w:ascii="Consolas" w:hAnsi="Consolas"/>
          <w:lang w:val="en-GB"/>
        </w:rPr>
        <w:instrText xml:space="preserve"> ADDIN ZOTERO_ITEM CSL_CITATION {"citationID":"emmvMSzP","properties":{"formattedCitation":"(Shepard, 2016)","plainCitation":"(Shepard, 2016)","noteIndex":0},"citationItems":[{"id":131,"uris":["http://zotero.org/users/15657293/items/FZCZXWF6"],"itemData":{"id":131,"type":"webpage","language":"en","title":"Electromagnetic Active Automotive Suspension System - News","URL":"https://eepower.com/news/electromagnetic-active-automotive-suspension-system/","author":[{"family":"Shepard","given":"Jeff"}],"accessed":{"date-parts":[["2025",3,27]]},"issued":{"date-parts":[["2016"]]}}}],"schema":"https://github.com/citation-style-language/schema/raw/master/csl-citation.json"} </w:instrText>
      </w:r>
      <w:r w:rsidR="00576A5C">
        <w:rPr>
          <w:rFonts w:ascii="Consolas" w:hAnsi="Consolas"/>
          <w:lang w:val="en-GB"/>
        </w:rPr>
        <w:fldChar w:fldCharType="separate"/>
      </w:r>
      <w:r w:rsidR="00576A5C" w:rsidRPr="00576A5C">
        <w:rPr>
          <w:rFonts w:ascii="Consolas" w:hAnsi="Consolas"/>
        </w:rPr>
        <w:t>(Shepard, 2016)</w:t>
      </w:r>
      <w:r w:rsidR="00576A5C">
        <w:rPr>
          <w:rFonts w:ascii="Consolas" w:hAnsi="Consolas"/>
          <w:lang w:val="en-GB"/>
        </w:rPr>
        <w:fldChar w:fldCharType="end"/>
      </w:r>
    </w:p>
    <w:p w14:paraId="126898CB" w14:textId="77777777" w:rsidR="00576A5C" w:rsidRDefault="00576A5C" w:rsidP="00A96744">
      <w:pPr>
        <w:spacing w:line="360" w:lineRule="auto"/>
        <w:jc w:val="both"/>
        <w:rPr>
          <w:rFonts w:ascii="Consolas" w:hAnsi="Consolas"/>
          <w:lang w:val="en-GB"/>
        </w:rPr>
      </w:pPr>
    </w:p>
    <w:p w14:paraId="17E623CD" w14:textId="1663EEE8" w:rsidR="00A96744" w:rsidRDefault="00576A5C" w:rsidP="00A96744">
      <w:pPr>
        <w:spacing w:line="360" w:lineRule="auto"/>
        <w:jc w:val="both"/>
        <w:rPr>
          <w:rFonts w:ascii="Consolas" w:hAnsi="Consolas"/>
          <w:lang w:val="en-GB"/>
        </w:rPr>
      </w:pPr>
      <w:r>
        <w:rPr>
          <w:rFonts w:ascii="Consolas" w:hAnsi="Consolas"/>
          <w:lang w:val="en-GB"/>
        </w:rPr>
        <w:t xml:space="preserve">In terms of motorcycles, a capacitor can be used for voltage stabilizer. In short it can ensure that any voltage fluctuations are smoothen out. This will assist in the electrical performance of electrical components. </w:t>
      </w:r>
      <w:r w:rsidR="00FF48F3">
        <w:rPr>
          <w:rFonts w:ascii="Consolas" w:hAnsi="Consolas"/>
          <w:lang w:val="en-GB"/>
        </w:rPr>
        <w:fldChar w:fldCharType="begin"/>
      </w:r>
      <w:r w:rsidR="00FF48F3">
        <w:rPr>
          <w:rFonts w:ascii="Consolas" w:hAnsi="Consolas"/>
          <w:lang w:val="en-GB"/>
        </w:rPr>
        <w:instrText xml:space="preserve"> ADDIN ZOTERO_ITEM CSL_CITATION {"citationID":"sttL016K","properties":{"formattedCitation":"(Sayed, 2020)","plainCitation":"(Sayed, 2020)","noteIndex":0},"citationItems":[{"id":133,"uris":["http://zotero.org/users/15657293/items/BHNGTIAC"],"itemData":{"id":133,"type":"paper-conference","abstract":"PDF | On Nov 24, 2020, Suguru Yamanaka and others published Energy Regeneration System for Electric Vehicles Using DC-DC Converter with Super-capacitors | Find, read and cite all the research you need on ResearchGate","container-title":"ResearchGate","DOI":"10.23919/ICEMS50442.2020.9291140","language":"en","source":"www.researchgate.net","title":"(PDF) Energy Regeneration System for Electric Vehicles Using DC-DC Converter with Super-capacitors","URL":"https://www.researchgate.net/publication/347868881_Energy_Regeneration_System_for_Electric_Vehicles_Using_DC-DC_Converter_with_Super-capacitors","author":[{"family":"Sayed","given":"Mahmoud A"}],"accessed":{"date-parts":[["2025",3,27]]},"issued":{"date-parts":[["2020"]]}}}],"schema":"https://github.com/citation-style-language/schema/raw/master/csl-citation.json"} </w:instrText>
      </w:r>
      <w:r w:rsidR="00FF48F3">
        <w:rPr>
          <w:rFonts w:ascii="Consolas" w:hAnsi="Consolas"/>
          <w:lang w:val="en-GB"/>
        </w:rPr>
        <w:fldChar w:fldCharType="separate"/>
      </w:r>
      <w:r w:rsidR="00FF48F3" w:rsidRPr="00FF48F3">
        <w:rPr>
          <w:rFonts w:ascii="Consolas" w:hAnsi="Consolas"/>
        </w:rPr>
        <w:t>(Sayed, 2020)</w:t>
      </w:r>
      <w:r w:rsidR="00FF48F3">
        <w:rPr>
          <w:rFonts w:ascii="Consolas" w:hAnsi="Consolas"/>
          <w:lang w:val="en-GB"/>
        </w:rPr>
        <w:fldChar w:fldCharType="end"/>
      </w:r>
    </w:p>
    <w:p w14:paraId="787C8C43" w14:textId="77777777" w:rsidR="001E4F5E" w:rsidRDefault="001E4F5E" w:rsidP="00A96744">
      <w:pPr>
        <w:spacing w:line="360" w:lineRule="auto"/>
        <w:jc w:val="both"/>
        <w:rPr>
          <w:rFonts w:ascii="Consolas" w:hAnsi="Consolas"/>
          <w:lang w:val="en-GB"/>
        </w:rPr>
      </w:pPr>
    </w:p>
    <w:p w14:paraId="42968B7A" w14:textId="417AB5AE" w:rsidR="00FF48F3" w:rsidRDefault="00A64E20" w:rsidP="00A96744">
      <w:pPr>
        <w:spacing w:line="360" w:lineRule="auto"/>
        <w:jc w:val="both"/>
        <w:rPr>
          <w:rFonts w:ascii="Consolas" w:hAnsi="Consolas"/>
          <w:lang w:val="en-GB"/>
        </w:rPr>
      </w:pPr>
      <w:r>
        <w:rPr>
          <w:rFonts w:ascii="Consolas" w:hAnsi="Consolas"/>
          <w:lang w:val="en-GB"/>
        </w:rPr>
        <w:t xml:space="preserve">Another use when it comes to motorcycles and any automotive vehicle in general would be a noise filtering application. In </w:t>
      </w:r>
      <w:r w:rsidR="00A96744">
        <w:rPr>
          <w:rFonts w:ascii="Consolas" w:hAnsi="Consolas"/>
          <w:lang w:val="en-GB"/>
        </w:rPr>
        <w:t>short,</w:t>
      </w:r>
      <w:r>
        <w:rPr>
          <w:rFonts w:ascii="Consolas" w:hAnsi="Consolas"/>
          <w:lang w:val="en-GB"/>
        </w:rPr>
        <w:t xml:space="preserve"> the capacitors are there to filter out electrical noise and assist in the suppression of voltage spikes. </w:t>
      </w:r>
      <w:r>
        <w:rPr>
          <w:rFonts w:ascii="Consolas" w:hAnsi="Consolas"/>
          <w:lang w:val="en-GB"/>
        </w:rPr>
        <w:fldChar w:fldCharType="begin"/>
      </w:r>
      <w:r w:rsidR="009E44EE">
        <w:rPr>
          <w:rFonts w:ascii="Consolas" w:hAnsi="Consolas"/>
          <w:lang w:val="en-GB"/>
        </w:rPr>
        <w:instrText xml:space="preserve"> ADDIN ZOTERO_ITEM CSL_CITATION {"citationID":"Z67MwxXI","properties":{"formattedCitation":"(\\uc0\\u8220{}Motorcycle Capacitors | Electronics Forum (Circuits, Projects and Microcontrollers),\\uc0\\u8221{} n.d.)","plainCitation":"(“Motorcycle Capacitors | Electronics Forum (Circuits, Projects and Microcontrollers),” n.d.)","dontUpdate":true,"noteIndex":0},"citationItems":[{"id":135,"uris":["http://zotero.org/users/15657293/items/TZI5CH5Q"],"itemData":{"id":135,"type":"webpage","title":"Motorcycle Capacitors | Electronics Forum (Circuits, Projects and Microcontrollers)","URL":"https://www.electro-tech-online.com/threads/motorcycle-capacitors.5505/?utm_source=chatgpt.com","accessed":{"date-parts":[["2025",3,27]]}}}],"schema":"https://github.com/citation-style-language/schema/raw/master/csl-citation.json"} </w:instrText>
      </w:r>
      <w:r>
        <w:rPr>
          <w:rFonts w:ascii="Consolas" w:hAnsi="Consolas"/>
          <w:lang w:val="en-GB"/>
        </w:rPr>
        <w:fldChar w:fldCharType="separate"/>
      </w:r>
      <w:r w:rsidRPr="00A64E20">
        <w:rPr>
          <w:rFonts w:ascii="Consolas" w:hAnsi="Consolas" w:cs="Times New Roman"/>
        </w:rPr>
        <w:t>(Motorcycle Capacitors | Electronics Forum Circuits, Projects and Microcontrollers)</w:t>
      </w:r>
      <w:r>
        <w:rPr>
          <w:rFonts w:ascii="Consolas" w:hAnsi="Consolas"/>
          <w:lang w:val="en-GB"/>
        </w:rPr>
        <w:fldChar w:fldCharType="end"/>
      </w:r>
    </w:p>
    <w:p w14:paraId="74019F44" w14:textId="77777777" w:rsidR="00576A5C" w:rsidRDefault="00576A5C" w:rsidP="00A96744">
      <w:pPr>
        <w:spacing w:line="360" w:lineRule="auto"/>
        <w:jc w:val="both"/>
        <w:rPr>
          <w:rFonts w:ascii="Consolas" w:hAnsi="Consolas"/>
          <w:lang w:val="en-GB"/>
        </w:rPr>
      </w:pPr>
    </w:p>
    <w:p w14:paraId="40D6D486" w14:textId="169F29BB" w:rsidR="00A64E20" w:rsidRDefault="00A64E20" w:rsidP="00A96744">
      <w:pPr>
        <w:spacing w:line="360" w:lineRule="auto"/>
        <w:jc w:val="both"/>
        <w:rPr>
          <w:rFonts w:ascii="Consolas" w:hAnsi="Consolas"/>
          <w:lang w:val="en-GB"/>
        </w:rPr>
      </w:pPr>
      <w:r>
        <w:rPr>
          <w:rFonts w:ascii="Consolas" w:hAnsi="Consolas"/>
          <w:lang w:val="en-GB"/>
        </w:rPr>
        <w:t xml:space="preserve">Capacitors can be used in respects for rectifier support, the capacitor can assist in stabilizing DC voltage output from a rectifier/regulator and motorbikes which don’t have a battery. </w:t>
      </w:r>
      <w:r>
        <w:rPr>
          <w:rFonts w:ascii="Consolas" w:hAnsi="Consolas"/>
          <w:lang w:val="en-GB"/>
        </w:rPr>
        <w:fldChar w:fldCharType="begin"/>
      </w:r>
      <w:r>
        <w:rPr>
          <w:rFonts w:ascii="Consolas" w:hAnsi="Consolas"/>
          <w:lang w:val="en-GB"/>
        </w:rPr>
        <w:instrText xml:space="preserve"> ADDIN ZOTERO_ITEM CSL_CITATION {"citationID":"MsoOSnra","properties":{"formattedCitation":"(\\uc0\\u8220{}Battery Eliminator / Capacitor,\\uc0\\u8221{} 2020)","plainCitation":"(“Battery Eliminator / Capacitor,” 2020)","noteIndex":0},"citationItems":[{"id":137,"uris":["http://zotero.org/users/15657293/items/2GG8GK6K"],"itemData":{"id":137,"type":"webpage","abstract":"Battery Eliminator / Capacitor  For PMA or HHB CDI Equipped Motorcycles  Anti Vibration Spring Mount  Quad Terminals for easy install  12V Systems ONLY","container-title":"Hughs Hand Built","language":"en-US","title":"Battery Eliminator / Capacitor","URL":"https://www.hughshandbuilt.com/product/battery-eliminator-capacitor/","accessed":{"date-parts":[["2025",3,27]]},"issued":{"date-parts":[["2020",10,5]]}}}],"schema":"https://github.com/citation-style-language/schema/raw/master/csl-citation.json"} </w:instrText>
      </w:r>
      <w:r>
        <w:rPr>
          <w:rFonts w:ascii="Consolas" w:hAnsi="Consolas"/>
          <w:lang w:val="en-GB"/>
        </w:rPr>
        <w:fldChar w:fldCharType="separate"/>
      </w:r>
      <w:r w:rsidRPr="00A64E20">
        <w:rPr>
          <w:rFonts w:ascii="Consolas" w:hAnsi="Consolas" w:cs="Times New Roman"/>
        </w:rPr>
        <w:t>(“Battery Eliminator / Capacitor,” 2020)</w:t>
      </w:r>
      <w:r>
        <w:rPr>
          <w:rFonts w:ascii="Consolas" w:hAnsi="Consolas"/>
          <w:lang w:val="en-GB"/>
        </w:rPr>
        <w:fldChar w:fldCharType="end"/>
      </w:r>
    </w:p>
    <w:p w14:paraId="5B1718AA" w14:textId="2B6102A1" w:rsidR="00A64E20" w:rsidRDefault="00A64E20" w:rsidP="00A96744">
      <w:pPr>
        <w:spacing w:line="360" w:lineRule="auto"/>
        <w:jc w:val="both"/>
        <w:rPr>
          <w:rFonts w:ascii="Consolas" w:hAnsi="Consolas"/>
          <w:lang w:val="en-GB"/>
        </w:rPr>
      </w:pPr>
    </w:p>
    <w:p w14:paraId="1CF8D257" w14:textId="78098812" w:rsidR="00A64E20" w:rsidRDefault="00A64E20" w:rsidP="00A96744">
      <w:pPr>
        <w:spacing w:line="360" w:lineRule="auto"/>
        <w:jc w:val="both"/>
        <w:rPr>
          <w:rFonts w:ascii="Consolas" w:hAnsi="Consolas"/>
          <w:lang w:val="en-GB"/>
        </w:rPr>
      </w:pPr>
      <w:r>
        <w:rPr>
          <w:rFonts w:ascii="Consolas" w:hAnsi="Consolas"/>
          <w:lang w:val="en-GB"/>
        </w:rPr>
        <w:t xml:space="preserve">If a vehicle was to lose power, a capacitor could be used to help support important parts of the car such as the ECU which is needed to run the </w:t>
      </w:r>
      <w:r>
        <w:rPr>
          <w:rFonts w:ascii="Consolas" w:hAnsi="Consolas"/>
          <w:lang w:val="en-GB"/>
        </w:rPr>
        <w:lastRenderedPageBreak/>
        <w:t xml:space="preserve">vehicle effectively. The capacitor could act as a backup power source for keeping the memory function of the ECU in check if the main battery is disconnected. </w:t>
      </w:r>
      <w:r w:rsidR="00A96744">
        <w:rPr>
          <w:rFonts w:ascii="Consolas" w:hAnsi="Consolas"/>
          <w:lang w:val="en-GB"/>
        </w:rPr>
        <w:fldChar w:fldCharType="begin"/>
      </w:r>
      <w:r w:rsidR="009E44EE">
        <w:rPr>
          <w:rFonts w:ascii="Consolas" w:hAnsi="Consolas"/>
          <w:lang w:val="en-GB"/>
        </w:rPr>
        <w:instrText xml:space="preserve"> ADDIN ZOTERO_ITEM CSL_CITATION {"citationID":"INCtaWrq","properties":{"formattedCitation":"(\\uc0\\u8220{}The Role of Capacitor Films in the Automotive Sector,\\uc0\\u8221{} n.d.)","plainCitation":"(“The Role of Capacitor Films in the Automotive Sector,” n.d.)","dontUpdate":true,"noteIndex":0},"citationItems":[{"id":139,"uris":["http://zotero.org/users/15657293/items/5M7ZE82K"],"itemData":{"id":139,"type":"webpage","abstract":"Capacitor polypropylene films help filter high-frequency currents and smoothen out voltage ripples, ensuring efficient power conversion from DC to AC","container-title":"Cosmo Films","language":"en","title":"The Role of Capacitor Films in the Automotive Sector","URL":"https://www.cosmofilms.com","accessed":{"date-parts":[["2025",3,27]]}}}],"schema":"https://github.com/citation-style-language/schema/raw/master/csl-citation.json"} </w:instrText>
      </w:r>
      <w:r w:rsidR="00A96744">
        <w:rPr>
          <w:rFonts w:ascii="Consolas" w:hAnsi="Consolas"/>
          <w:lang w:val="en-GB"/>
        </w:rPr>
        <w:fldChar w:fldCharType="separate"/>
      </w:r>
      <w:r w:rsidR="00A96744" w:rsidRPr="00A96744">
        <w:rPr>
          <w:rFonts w:ascii="Consolas" w:hAnsi="Consolas" w:cs="Times New Roman"/>
        </w:rPr>
        <w:t xml:space="preserve">(“The Role of Capacitor Films in the Automotive Sector,” </w:t>
      </w:r>
      <w:r w:rsidR="00A96744">
        <w:rPr>
          <w:rFonts w:ascii="Consolas" w:hAnsi="Consolas" w:cs="Times New Roman"/>
        </w:rPr>
        <w:t>2023</w:t>
      </w:r>
      <w:r w:rsidR="00A96744" w:rsidRPr="00A96744">
        <w:rPr>
          <w:rFonts w:ascii="Consolas" w:hAnsi="Consolas" w:cs="Times New Roman"/>
        </w:rPr>
        <w:t>)</w:t>
      </w:r>
      <w:r w:rsidR="00A96744">
        <w:rPr>
          <w:rFonts w:ascii="Consolas" w:hAnsi="Consolas"/>
          <w:lang w:val="en-GB"/>
        </w:rPr>
        <w:fldChar w:fldCharType="end"/>
      </w:r>
    </w:p>
    <w:p w14:paraId="335921D9" w14:textId="77777777" w:rsidR="00A96744" w:rsidRDefault="00A96744" w:rsidP="00A96744">
      <w:pPr>
        <w:spacing w:line="360" w:lineRule="auto"/>
        <w:jc w:val="both"/>
        <w:rPr>
          <w:rFonts w:ascii="Consolas" w:hAnsi="Consolas"/>
          <w:lang w:val="en-GB"/>
        </w:rPr>
      </w:pPr>
    </w:p>
    <w:p w14:paraId="5B95DD1C" w14:textId="77777777" w:rsidR="001E4F5E" w:rsidRDefault="001E4F5E" w:rsidP="00A96744">
      <w:pPr>
        <w:spacing w:line="360" w:lineRule="auto"/>
        <w:jc w:val="both"/>
        <w:rPr>
          <w:rFonts w:ascii="Consolas" w:hAnsi="Consolas"/>
          <w:lang w:val="en-GB"/>
        </w:rPr>
      </w:pPr>
    </w:p>
    <w:p w14:paraId="59667D8C" w14:textId="5AE650E7" w:rsidR="00A96744" w:rsidRDefault="00A96744" w:rsidP="00A96744">
      <w:pPr>
        <w:spacing w:line="360" w:lineRule="auto"/>
        <w:jc w:val="both"/>
        <w:rPr>
          <w:rFonts w:ascii="Consolas" w:hAnsi="Consolas"/>
          <w:lang w:val="en-GB"/>
        </w:rPr>
      </w:pPr>
      <w:r>
        <w:rPr>
          <w:rFonts w:ascii="Consolas" w:hAnsi="Consolas"/>
          <w:lang w:val="en-GB"/>
        </w:rPr>
        <w:t xml:space="preserve">An automotive capacitor can be used for assisting sensor, this can include tire pressure sensors, drivetrain monitoring and more importantly battery management. </w:t>
      </w:r>
      <w:r>
        <w:rPr>
          <w:rFonts w:ascii="Consolas" w:hAnsi="Consolas"/>
          <w:lang w:val="en-GB"/>
        </w:rPr>
        <w:fldChar w:fldCharType="begin"/>
      </w:r>
      <w:r w:rsidR="009E44EE">
        <w:rPr>
          <w:rFonts w:ascii="Consolas" w:hAnsi="Consolas"/>
          <w:lang w:val="en-GB"/>
        </w:rPr>
        <w:instrText xml:space="preserve"> ADDIN ZOTERO_ITEM CSL_CITATION {"citationID":"6mKUNdIq","properties":{"formattedCitation":"(\\uc0\\u8220{}Automotive Capacitors - Automotive Applications - Holy Stone,\\uc0\\u8221{} n.d.)","plainCitation":"(“Automotive Capacitors - Automotive Applications - Holy Stone,” n.d.)","dontUpdate":true,"noteIndex":0},"citationItems":[{"id":141,"uris":["http://zotero.org/users/15657293/items/UWSBWSXX"],"itemData":{"id":141,"type":"post-weblog","abstract":"Automotive Capacitors and Automotive Applications - Full range of Multi-layer Ceramic Capacitors (MLCC) designed for High Reliability.","container-title":"Holy Stone Capacitors","language":"en-US","title":"Automotive Capacitors - Automotive Applications - Holy Stone","URL":"https://www.holystonecaps.com/automotive/","accessed":{"date-parts":[["2025",3,27]]}}}],"schema":"https://github.com/citation-style-language/schema/raw/master/csl-citation.json"} </w:instrText>
      </w:r>
      <w:r>
        <w:rPr>
          <w:rFonts w:ascii="Consolas" w:hAnsi="Consolas"/>
          <w:lang w:val="en-GB"/>
        </w:rPr>
        <w:fldChar w:fldCharType="separate"/>
      </w:r>
      <w:r w:rsidRPr="00A96744">
        <w:rPr>
          <w:rFonts w:ascii="Consolas" w:hAnsi="Consolas" w:cs="Times New Roman"/>
        </w:rPr>
        <w:t>(“Automotive Capacitors - Automotive Applications - Holy Stone,”)</w:t>
      </w:r>
      <w:r>
        <w:rPr>
          <w:rFonts w:ascii="Consolas" w:hAnsi="Consolas"/>
          <w:lang w:val="en-GB"/>
        </w:rPr>
        <w:fldChar w:fldCharType="end"/>
      </w:r>
    </w:p>
    <w:p w14:paraId="01B81BFD" w14:textId="77777777" w:rsidR="00260FB8" w:rsidRDefault="00260FB8" w:rsidP="00EE04F2">
      <w:pPr>
        <w:spacing w:line="360" w:lineRule="auto"/>
        <w:jc w:val="both"/>
        <w:rPr>
          <w:rFonts w:ascii="Consolas" w:hAnsi="Consolas"/>
          <w:lang w:val="en-GB"/>
        </w:rPr>
      </w:pPr>
    </w:p>
    <w:p w14:paraId="11D14A88" w14:textId="2EFE28DE" w:rsidR="00A96744" w:rsidRDefault="00EE04F2" w:rsidP="00EE04F2">
      <w:pPr>
        <w:spacing w:line="360" w:lineRule="auto"/>
        <w:jc w:val="both"/>
        <w:rPr>
          <w:rFonts w:ascii="Consolas" w:hAnsi="Consolas"/>
          <w:lang w:val="en-GB"/>
        </w:rPr>
      </w:pPr>
      <w:r>
        <w:rPr>
          <w:rFonts w:ascii="Consolas" w:hAnsi="Consolas"/>
          <w:lang w:val="en-GB"/>
        </w:rPr>
        <w:t xml:space="preserve">A new feature in modern day vehicle is a stop start system, and to allow this to work effectively a capacitor can be used to sort power to assist in turning the engine back on after its been off when stopped in traffic. </w:t>
      </w:r>
      <w:r>
        <w:rPr>
          <w:rFonts w:ascii="Consolas" w:hAnsi="Consolas"/>
          <w:lang w:val="en-GB"/>
        </w:rPr>
        <w:fldChar w:fldCharType="begin"/>
      </w:r>
      <w:r w:rsidR="009E44EE">
        <w:rPr>
          <w:rFonts w:ascii="Consolas" w:hAnsi="Consolas"/>
          <w:lang w:val="en-GB"/>
        </w:rPr>
        <w:instrText xml:space="preserve"> ADDIN ZOTERO_ITEM CSL_CITATION {"citationID":"K8ec5cNW","properties":{"formattedCitation":"(\\uc0\\u8220{}Automotive Applications For Supercapacitors &amp; Ultracapacitors | CAP-XX,\\uc0\\u8221{} n.d.)","plainCitation":"(“Automotive Applications For Supercapacitors &amp; Ultracapacitors | CAP-XX,” n.d.)","dontUpdate":true,"noteIndex":0},"citationItems":[{"id":143,"uris":["http://zotero.org/users/15657293/items/E23RIUWZ"],"itemData":{"id":143,"type":"post-weblog","abstract":"CAP-XX supercapacitors’ small size, high burst power and unlimited cycle life is a great solution for automotive applications to bridge the gap in power delivery.","container-title":"CAP-XX Designs &amp; Manufactures the Thinnest, Highest Power Density Supercapacitors &amp; Ultracapacitors","language":"en-AU","title":"Automotive Applications For Supercapacitors &amp; Ultracapacitors | CAP-XX","URL":"https://www.cap-xx.com/applications/auto/","accessed":{"date-parts":[["2025",3,27]]}}}],"schema":"https://github.com/citation-style-language/schema/raw/master/csl-citation.json"} </w:instrText>
      </w:r>
      <w:r>
        <w:rPr>
          <w:rFonts w:ascii="Consolas" w:hAnsi="Consolas"/>
          <w:lang w:val="en-GB"/>
        </w:rPr>
        <w:fldChar w:fldCharType="separate"/>
      </w:r>
      <w:r w:rsidRPr="00EE04F2">
        <w:rPr>
          <w:rFonts w:ascii="Consolas" w:hAnsi="Consolas" w:cs="Times New Roman"/>
        </w:rPr>
        <w:t>(“Automotive Applications For Supercapacitors &amp; Ultracapacitors )</w:t>
      </w:r>
      <w:r>
        <w:rPr>
          <w:rFonts w:ascii="Consolas" w:hAnsi="Consolas"/>
          <w:lang w:val="en-GB"/>
        </w:rPr>
        <w:fldChar w:fldCharType="end"/>
      </w:r>
    </w:p>
    <w:p w14:paraId="5C9C592D" w14:textId="77777777" w:rsidR="00576A5C" w:rsidRDefault="00576A5C" w:rsidP="00CD29AB">
      <w:pPr>
        <w:rPr>
          <w:rFonts w:ascii="Consolas" w:hAnsi="Consolas"/>
          <w:lang w:val="en-GB"/>
        </w:rPr>
      </w:pPr>
    </w:p>
    <w:p w14:paraId="601245FD" w14:textId="73D8BDE7" w:rsidR="234BD3AB" w:rsidRDefault="234BD3AB" w:rsidP="5A6A676F">
      <w:pPr>
        <w:rPr>
          <w:rFonts w:ascii="Consolas" w:eastAsia="Consolas" w:hAnsi="Consolas" w:cs="Consolas"/>
          <w:color w:val="000000" w:themeColor="text1"/>
          <w:sz w:val="22"/>
          <w:szCs w:val="22"/>
        </w:rPr>
      </w:pPr>
    </w:p>
    <w:p w14:paraId="26D6A20C" w14:textId="3AC9E705" w:rsidR="140C31A2" w:rsidRDefault="6D3FEA53" w:rsidP="5A6A676F">
      <w:pPr>
        <w:pStyle w:val="Heading2"/>
        <w:spacing w:before="40" w:after="0"/>
        <w:rPr>
          <w:rFonts w:ascii="Consolas" w:eastAsia="Consolas" w:hAnsi="Consolas" w:cs="Consolas"/>
          <w:color w:val="2F5496"/>
          <w:sz w:val="26"/>
          <w:szCs w:val="26"/>
        </w:rPr>
      </w:pPr>
      <w:bookmarkStart w:id="14" w:name="_Toc886027187"/>
      <w:r w:rsidRPr="00A069AE">
        <w:rPr>
          <w:rFonts w:ascii="Consolas" w:eastAsia="Consolas" w:hAnsi="Consolas" w:cs="Consolas"/>
          <w:color w:val="000000" w:themeColor="text1"/>
          <w:sz w:val="28"/>
          <w:szCs w:val="28"/>
          <w:lang w:val="en-GB"/>
        </w:rPr>
        <w:t>Inaccuracies Question (4)</w:t>
      </w:r>
      <w:bookmarkEnd w:id="14"/>
    </w:p>
    <w:p w14:paraId="5D5CEDE0" w14:textId="319A3B80" w:rsidR="00F75E95" w:rsidRDefault="00560ABC" w:rsidP="00A91857">
      <w:pPr>
        <w:spacing w:line="360" w:lineRule="auto"/>
        <w:jc w:val="both"/>
        <w:rPr>
          <w:rFonts w:ascii="Consolas" w:hAnsi="Consolas"/>
          <w:lang w:val="en-GB"/>
        </w:rPr>
      </w:pPr>
      <w:r>
        <w:rPr>
          <w:rFonts w:ascii="Consolas" w:hAnsi="Consolas"/>
          <w:lang w:val="en-GB"/>
        </w:rPr>
        <w:t>The measurements taken</w:t>
      </w:r>
      <w:r w:rsidR="00CC1442">
        <w:rPr>
          <w:rFonts w:ascii="Consolas" w:hAnsi="Consolas"/>
          <w:lang w:val="en-GB"/>
        </w:rPr>
        <w:t xml:space="preserve"> could have had many factors could have impacted the overall accuracy of the results. One of factors could a been human error as humans can still make errors no matter how much time is taken to try to mitigate any source of errors. </w:t>
      </w:r>
      <w:r w:rsidR="00A069AE">
        <w:rPr>
          <w:rFonts w:ascii="Consolas" w:hAnsi="Consolas"/>
          <w:lang w:val="en-GB"/>
        </w:rPr>
        <w:fldChar w:fldCharType="begin"/>
      </w:r>
      <w:r w:rsidR="00A069AE">
        <w:rPr>
          <w:rFonts w:ascii="Consolas" w:hAnsi="Consolas"/>
          <w:lang w:val="en-GB"/>
        </w:rPr>
        <w:instrText xml:space="preserve"> ADDIN ZOTERO_ITEM CSL_CITATION {"citationID":"wyyb56zJ","properties":{"formattedCitation":"(Storr, 2013b)","plainCitation":"(Storr, 2013b)","noteIndex":0},"citationItems":[{"id":154,"uris":["http://zotero.org/users/15657293/items/PZ6JPASQ"],"itemData":{"id":154,"type":"post-weblog","abstract":"Electronics Tutorial about the RC Discharging Circuit and Resistor Capacitor Networks along with the RC Discharging Circuit time constant description","container-title":"Basic Electronics Tutorials","language":"en","title":"RC Discharging Circuit Tutorial &amp; RC Time Constant","URL":"https://www.electronics-tutorials.ws/rc/rc_2.html","author":[{"family":"Storr","given":"Wayne"}],"accessed":{"date-parts":[["2025",4,6]]},"issued":{"date-parts":[["2013",8,27]]}}}],"schema":"https://github.com/citation-style-language/schema/raw/master/csl-citation.json"} </w:instrText>
      </w:r>
      <w:r w:rsidR="00A069AE">
        <w:rPr>
          <w:rFonts w:ascii="Consolas" w:hAnsi="Consolas"/>
          <w:lang w:val="en-GB"/>
        </w:rPr>
        <w:fldChar w:fldCharType="separate"/>
      </w:r>
      <w:r w:rsidR="00A069AE" w:rsidRPr="00A069AE">
        <w:rPr>
          <w:rFonts w:ascii="Consolas" w:hAnsi="Consolas"/>
        </w:rPr>
        <w:t>(Storr, 2013b)</w:t>
      </w:r>
      <w:r w:rsidR="00A069AE">
        <w:rPr>
          <w:rFonts w:ascii="Consolas" w:hAnsi="Consolas"/>
          <w:lang w:val="en-GB"/>
        </w:rPr>
        <w:fldChar w:fldCharType="end"/>
      </w:r>
    </w:p>
    <w:p w14:paraId="1D8004D1" w14:textId="77777777" w:rsidR="00CC1442" w:rsidRDefault="00CC1442" w:rsidP="00A91857">
      <w:pPr>
        <w:spacing w:line="360" w:lineRule="auto"/>
        <w:jc w:val="both"/>
        <w:rPr>
          <w:rFonts w:ascii="Consolas" w:hAnsi="Consolas"/>
          <w:lang w:val="en-GB"/>
        </w:rPr>
      </w:pPr>
    </w:p>
    <w:p w14:paraId="51B3D094" w14:textId="6D44C772" w:rsidR="00CC1442" w:rsidRDefault="00A069AE" w:rsidP="00A91857">
      <w:pPr>
        <w:spacing w:line="360" w:lineRule="auto"/>
        <w:jc w:val="both"/>
        <w:rPr>
          <w:rFonts w:ascii="Consolas" w:hAnsi="Consolas"/>
          <w:lang w:val="en-GB"/>
        </w:rPr>
      </w:pPr>
      <w:r>
        <w:rPr>
          <w:rFonts w:ascii="Consolas" w:hAnsi="Consolas"/>
          <w:lang w:val="en-GB"/>
        </w:rPr>
        <w:t>Additionally</w:t>
      </w:r>
      <w:r w:rsidR="00CC1442">
        <w:rPr>
          <w:rFonts w:ascii="Consolas" w:hAnsi="Consolas"/>
          <w:lang w:val="en-GB"/>
        </w:rPr>
        <w:t xml:space="preserve">, the environmental </w:t>
      </w:r>
      <w:r>
        <w:rPr>
          <w:rFonts w:ascii="Consolas" w:hAnsi="Consolas"/>
          <w:lang w:val="en-GB"/>
        </w:rPr>
        <w:t>factors</w:t>
      </w:r>
      <w:r w:rsidR="00CC1442">
        <w:rPr>
          <w:rFonts w:ascii="Consolas" w:hAnsi="Consolas"/>
          <w:lang w:val="en-GB"/>
        </w:rPr>
        <w:t xml:space="preserve"> such as </w:t>
      </w:r>
      <w:r>
        <w:rPr>
          <w:rFonts w:ascii="Consolas" w:hAnsi="Consolas"/>
          <w:lang w:val="en-GB"/>
        </w:rPr>
        <w:t>temperature</w:t>
      </w:r>
      <w:r w:rsidR="00CC1442">
        <w:rPr>
          <w:rFonts w:ascii="Consolas" w:hAnsi="Consolas"/>
          <w:lang w:val="en-GB"/>
        </w:rPr>
        <w:t xml:space="preserve"> can impact the </w:t>
      </w:r>
      <w:r>
        <w:rPr>
          <w:rFonts w:ascii="Consolas" w:hAnsi="Consolas"/>
          <w:lang w:val="en-GB"/>
        </w:rPr>
        <w:t xml:space="preserve">capacitors performance meaning that the data could have been incorrected due to that. </w:t>
      </w:r>
    </w:p>
    <w:p w14:paraId="7D383AE4" w14:textId="12E0EC62" w:rsidR="00A069AE" w:rsidRDefault="00A069AE" w:rsidP="00A91857">
      <w:pPr>
        <w:spacing w:line="360" w:lineRule="auto"/>
        <w:jc w:val="both"/>
        <w:rPr>
          <w:rFonts w:ascii="Consolas" w:hAnsi="Consolas"/>
          <w:lang w:val="en-GB"/>
        </w:rPr>
      </w:pPr>
    </w:p>
    <w:p w14:paraId="3CF74A74" w14:textId="2D1BC40C" w:rsidR="00A069AE" w:rsidRDefault="00A069AE" w:rsidP="00A91857">
      <w:pPr>
        <w:spacing w:line="360" w:lineRule="auto"/>
        <w:jc w:val="both"/>
        <w:rPr>
          <w:rFonts w:ascii="Consolas" w:hAnsi="Consolas"/>
          <w:lang w:val="en-GB"/>
        </w:rPr>
      </w:pPr>
      <w:r>
        <w:rPr>
          <w:rFonts w:ascii="Consolas" w:hAnsi="Consolas"/>
          <w:lang w:val="en-GB"/>
        </w:rPr>
        <w:lastRenderedPageBreak/>
        <w:t xml:space="preserve">Moreover, the breadboard and other connecting leads would have had </w:t>
      </w:r>
      <w:proofErr w:type="gramStart"/>
      <w:r>
        <w:rPr>
          <w:rFonts w:ascii="Consolas" w:hAnsi="Consolas"/>
          <w:lang w:val="en-GB"/>
        </w:rPr>
        <w:t>there</w:t>
      </w:r>
      <w:proofErr w:type="gramEnd"/>
      <w:r>
        <w:rPr>
          <w:rFonts w:ascii="Consolas" w:hAnsi="Consolas"/>
          <w:lang w:val="en-GB"/>
        </w:rPr>
        <w:t xml:space="preserve"> own resistance which if high enough will add up therefore leading to our results having many inaccuracies due to them factors although all connections were checked for the test to ensure the resistance was known.</w:t>
      </w:r>
    </w:p>
    <w:p w14:paraId="6D2F2A3C" w14:textId="77777777" w:rsidR="00A069AE" w:rsidRDefault="00A069AE" w:rsidP="00A91857">
      <w:pPr>
        <w:spacing w:line="360" w:lineRule="auto"/>
        <w:jc w:val="both"/>
        <w:rPr>
          <w:rFonts w:ascii="Consolas" w:hAnsi="Consolas"/>
          <w:lang w:val="en-GB"/>
        </w:rPr>
      </w:pPr>
    </w:p>
    <w:p w14:paraId="56740508" w14:textId="1EB73EFD" w:rsidR="00A069AE" w:rsidRDefault="00A069AE" w:rsidP="00A91857">
      <w:pPr>
        <w:spacing w:line="360" w:lineRule="auto"/>
        <w:jc w:val="both"/>
        <w:rPr>
          <w:rFonts w:ascii="Consolas" w:hAnsi="Consolas"/>
          <w:lang w:val="en-GB"/>
        </w:rPr>
      </w:pPr>
      <w:r>
        <w:rPr>
          <w:rFonts w:ascii="Consolas" w:hAnsi="Consolas"/>
          <w:lang w:val="en-GB"/>
        </w:rPr>
        <w:t xml:space="preserve">Overall, it is very hard to have full control over this type of test due to the number of factors that are involved in it. The most important thing to consider is that the temperature will affect the data therefore it must be taken with a bit of slat. </w:t>
      </w:r>
    </w:p>
    <w:p w14:paraId="76972517" w14:textId="77777777" w:rsidR="00A069AE" w:rsidRDefault="00A069AE" w:rsidP="00A91857">
      <w:pPr>
        <w:spacing w:line="360" w:lineRule="auto"/>
        <w:jc w:val="both"/>
        <w:rPr>
          <w:rFonts w:ascii="Consolas" w:hAnsi="Consolas"/>
          <w:lang w:val="en-GB"/>
        </w:rPr>
      </w:pPr>
    </w:p>
    <w:p w14:paraId="2FA8A654" w14:textId="77777777" w:rsidR="00A069AE" w:rsidRDefault="00A069AE" w:rsidP="00CC1442">
      <w:pPr>
        <w:spacing w:line="360" w:lineRule="auto"/>
        <w:jc w:val="both"/>
        <w:rPr>
          <w:rFonts w:ascii="Consolas" w:hAnsi="Consolas"/>
          <w:lang w:val="en-GB"/>
        </w:rPr>
      </w:pPr>
    </w:p>
    <w:p w14:paraId="6217CDAD" w14:textId="77777777" w:rsidR="00EE04F2" w:rsidRDefault="00EE04F2" w:rsidP="00EE04F2">
      <w:pPr>
        <w:pStyle w:val="Heading1"/>
        <w:spacing w:before="0" w:after="0"/>
        <w:rPr>
          <w:rFonts w:ascii="Consolas" w:eastAsia="Calibri Light" w:hAnsi="Consolas" w:cs="Calibri Light"/>
          <w:color w:val="000000" w:themeColor="text1"/>
          <w:sz w:val="28"/>
          <w:szCs w:val="28"/>
          <w:lang w:val="en-GB"/>
        </w:rPr>
      </w:pPr>
      <w:bookmarkStart w:id="15" w:name="_Toc798757349"/>
    </w:p>
    <w:p w14:paraId="465355F6" w14:textId="77777777" w:rsidR="00EE04F2" w:rsidRDefault="00EE04F2" w:rsidP="00EE04F2">
      <w:pPr>
        <w:pStyle w:val="Heading1"/>
        <w:spacing w:before="0" w:after="0"/>
        <w:rPr>
          <w:rFonts w:ascii="Consolas" w:eastAsia="Calibri Light" w:hAnsi="Consolas" w:cs="Calibri Light"/>
          <w:color w:val="000000" w:themeColor="text1"/>
          <w:sz w:val="28"/>
          <w:szCs w:val="28"/>
          <w:lang w:val="en-GB"/>
        </w:rPr>
      </w:pPr>
    </w:p>
    <w:p w14:paraId="02C83A19" w14:textId="77777777" w:rsidR="00EE04F2" w:rsidRDefault="00EE04F2" w:rsidP="00EE04F2">
      <w:pPr>
        <w:pStyle w:val="Heading1"/>
        <w:spacing w:before="0" w:after="0"/>
        <w:rPr>
          <w:rFonts w:ascii="Consolas" w:eastAsia="Calibri Light" w:hAnsi="Consolas" w:cs="Calibri Light"/>
          <w:color w:val="000000" w:themeColor="text1"/>
          <w:sz w:val="28"/>
          <w:szCs w:val="28"/>
          <w:lang w:val="en-GB"/>
        </w:rPr>
      </w:pPr>
    </w:p>
    <w:p w14:paraId="329D3177" w14:textId="77777777" w:rsidR="00EE04F2" w:rsidRPr="00EE04F2" w:rsidRDefault="00EE04F2" w:rsidP="00EE04F2">
      <w:pPr>
        <w:rPr>
          <w:lang w:val="en-GB"/>
        </w:rPr>
      </w:pPr>
    </w:p>
    <w:p w14:paraId="65F06888" w14:textId="77777777" w:rsidR="00EE04F2" w:rsidRDefault="00EE04F2" w:rsidP="5A6A676F">
      <w:pPr>
        <w:pStyle w:val="Heading1"/>
        <w:spacing w:before="240" w:after="0"/>
        <w:rPr>
          <w:rFonts w:ascii="Consolas" w:eastAsia="Calibri Light" w:hAnsi="Consolas" w:cs="Calibri Light"/>
          <w:color w:val="000000" w:themeColor="text1"/>
          <w:sz w:val="28"/>
          <w:szCs w:val="28"/>
          <w:lang w:val="en-GB"/>
        </w:rPr>
      </w:pPr>
    </w:p>
    <w:p w14:paraId="590D3B25" w14:textId="77777777" w:rsidR="00EE04F2" w:rsidRDefault="00EE04F2" w:rsidP="00EE04F2">
      <w:pPr>
        <w:rPr>
          <w:lang w:val="en-GB"/>
        </w:rPr>
      </w:pPr>
    </w:p>
    <w:p w14:paraId="6476B4A2" w14:textId="77777777" w:rsidR="00EE04F2" w:rsidRDefault="00EE04F2" w:rsidP="00EE04F2">
      <w:pPr>
        <w:rPr>
          <w:lang w:val="en-GB"/>
        </w:rPr>
      </w:pPr>
    </w:p>
    <w:p w14:paraId="6883BE21" w14:textId="77777777" w:rsidR="001E4F5E" w:rsidRDefault="001E4F5E" w:rsidP="00EE04F2">
      <w:pPr>
        <w:rPr>
          <w:lang w:val="en-GB"/>
        </w:rPr>
      </w:pPr>
    </w:p>
    <w:p w14:paraId="2D38B8A0" w14:textId="77777777" w:rsidR="001E4F5E" w:rsidRDefault="001E4F5E" w:rsidP="00EE04F2">
      <w:pPr>
        <w:rPr>
          <w:lang w:val="en-GB"/>
        </w:rPr>
      </w:pPr>
    </w:p>
    <w:p w14:paraId="06270F79" w14:textId="77777777" w:rsidR="001E4F5E" w:rsidRDefault="001E4F5E" w:rsidP="00EE04F2">
      <w:pPr>
        <w:rPr>
          <w:lang w:val="en-GB"/>
        </w:rPr>
      </w:pPr>
    </w:p>
    <w:p w14:paraId="117BBBCC" w14:textId="77777777" w:rsidR="00A069AE" w:rsidRDefault="00A069AE" w:rsidP="00EE04F2">
      <w:pPr>
        <w:rPr>
          <w:lang w:val="en-GB"/>
        </w:rPr>
      </w:pPr>
    </w:p>
    <w:p w14:paraId="7D7979BB" w14:textId="77777777" w:rsidR="00A069AE" w:rsidRDefault="00A069AE" w:rsidP="00EE04F2">
      <w:pPr>
        <w:rPr>
          <w:lang w:val="en-GB"/>
        </w:rPr>
      </w:pPr>
    </w:p>
    <w:p w14:paraId="0936439B" w14:textId="77777777" w:rsidR="00A069AE" w:rsidRDefault="00A069AE" w:rsidP="00EE04F2">
      <w:pPr>
        <w:rPr>
          <w:lang w:val="en-GB"/>
        </w:rPr>
      </w:pPr>
    </w:p>
    <w:p w14:paraId="1235DEB0" w14:textId="77777777" w:rsidR="00A069AE" w:rsidRPr="00EE04F2" w:rsidRDefault="00A069AE" w:rsidP="00EE04F2">
      <w:pPr>
        <w:rPr>
          <w:lang w:val="en-GB"/>
        </w:rPr>
      </w:pPr>
    </w:p>
    <w:p w14:paraId="08F3110D" w14:textId="7F0B0CA1" w:rsidR="140C31A2" w:rsidRPr="00F75E95" w:rsidRDefault="6D3FEA53" w:rsidP="5A6A676F">
      <w:pPr>
        <w:pStyle w:val="Heading1"/>
        <w:spacing w:before="240" w:after="0"/>
        <w:rPr>
          <w:rFonts w:ascii="Consolas" w:eastAsia="Calibri Light" w:hAnsi="Consolas" w:cs="Calibri Light"/>
          <w:color w:val="000000" w:themeColor="text1"/>
          <w:sz w:val="28"/>
          <w:szCs w:val="28"/>
          <w:lang w:val="en-GB"/>
        </w:rPr>
      </w:pPr>
      <w:r w:rsidRPr="00F75E95">
        <w:rPr>
          <w:rFonts w:ascii="Consolas" w:eastAsia="Calibri Light" w:hAnsi="Consolas" w:cs="Calibri Light"/>
          <w:color w:val="000000" w:themeColor="text1"/>
          <w:sz w:val="28"/>
          <w:szCs w:val="28"/>
          <w:lang w:val="en-GB"/>
        </w:rPr>
        <w:lastRenderedPageBreak/>
        <w:t>References</w:t>
      </w:r>
      <w:bookmarkEnd w:id="15"/>
      <w:r w:rsidR="00F75E95" w:rsidRPr="00F75E95">
        <w:rPr>
          <w:rFonts w:ascii="Consolas" w:eastAsia="Calibri Light" w:hAnsi="Consolas" w:cs="Calibri Light"/>
          <w:color w:val="000000" w:themeColor="text1"/>
          <w:sz w:val="28"/>
          <w:szCs w:val="28"/>
          <w:lang w:val="en-GB"/>
        </w:rPr>
        <w:t>:</w:t>
      </w:r>
      <w:r w:rsidRPr="00F75E95">
        <w:rPr>
          <w:rFonts w:ascii="Consolas" w:eastAsia="Calibri Light" w:hAnsi="Consolas" w:cs="Calibri Light"/>
          <w:color w:val="000000" w:themeColor="text1"/>
          <w:sz w:val="28"/>
          <w:szCs w:val="28"/>
          <w:lang w:val="en-GB"/>
        </w:rPr>
        <w:t xml:space="preserve"> </w:t>
      </w:r>
      <w:r w:rsidR="00F75E95">
        <w:rPr>
          <w:noProof/>
        </w:rPr>
        <w:drawing>
          <wp:inline distT="0" distB="0" distL="0" distR="0" wp14:anchorId="22E50FDE" wp14:editId="01C3846A">
            <wp:extent cx="5943600" cy="114300"/>
            <wp:effectExtent l="0" t="0" r="0" b="0"/>
            <wp:docPr id="1651020056" name="Picture 165102005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114300"/>
                    </a:xfrm>
                    <a:prstGeom prst="rect">
                      <a:avLst/>
                    </a:prstGeom>
                  </pic:spPr>
                </pic:pic>
              </a:graphicData>
            </a:graphic>
          </wp:inline>
        </w:drawing>
      </w:r>
      <w:r w:rsidRPr="00F75E95">
        <w:rPr>
          <w:rFonts w:ascii="Consolas" w:eastAsia="Calibri Light" w:hAnsi="Consolas" w:cs="Calibri Light"/>
          <w:color w:val="000000" w:themeColor="text1"/>
          <w:sz w:val="28"/>
          <w:szCs w:val="28"/>
          <w:lang w:val="en-GB"/>
        </w:rPr>
        <w:t xml:space="preserve">      </w:t>
      </w:r>
    </w:p>
    <w:p w14:paraId="36A722C9" w14:textId="77777777" w:rsidR="00A069AE" w:rsidRPr="00A069AE" w:rsidRDefault="00F75E95" w:rsidP="00A069AE">
      <w:pPr>
        <w:pStyle w:val="Bibliography"/>
        <w:spacing w:line="480" w:lineRule="auto"/>
        <w:rPr>
          <w:rFonts w:ascii="Consolas" w:hAnsi="Consolas"/>
        </w:rPr>
      </w:pPr>
      <w:r>
        <w:rPr>
          <w:rFonts w:ascii="Consolas" w:eastAsia="Consolas" w:hAnsi="Consolas" w:cs="Consolas"/>
          <w:color w:val="000000" w:themeColor="text1"/>
        </w:rPr>
        <w:fldChar w:fldCharType="begin"/>
      </w:r>
      <w:r>
        <w:rPr>
          <w:rFonts w:ascii="Consolas" w:eastAsia="Consolas" w:hAnsi="Consolas" w:cs="Consolas"/>
          <w:color w:val="000000" w:themeColor="text1"/>
        </w:rPr>
        <w:instrText xml:space="preserve"> ADDIN ZOTERO_BIBL {"uncited":[],"omitted":[],"custom":[]} CSL_BIBLIOGRAPHY </w:instrText>
      </w:r>
      <w:r>
        <w:rPr>
          <w:rFonts w:ascii="Consolas" w:eastAsia="Consolas" w:hAnsi="Consolas" w:cs="Consolas"/>
          <w:color w:val="000000" w:themeColor="text1"/>
        </w:rPr>
        <w:fldChar w:fldCharType="separate"/>
      </w:r>
      <w:r w:rsidR="00A069AE" w:rsidRPr="00A069AE">
        <w:rPr>
          <w:rFonts w:ascii="Consolas" w:hAnsi="Consolas"/>
        </w:rPr>
        <w:t xml:space="preserve">Automotive Applications </w:t>
      </w:r>
      <w:proofErr w:type="gramStart"/>
      <w:r w:rsidR="00A069AE" w:rsidRPr="00A069AE">
        <w:rPr>
          <w:rFonts w:ascii="Consolas" w:hAnsi="Consolas"/>
        </w:rPr>
        <w:t>For</w:t>
      </w:r>
      <w:proofErr w:type="gramEnd"/>
      <w:r w:rsidR="00A069AE" w:rsidRPr="00A069AE">
        <w:rPr>
          <w:rFonts w:ascii="Consolas" w:hAnsi="Consolas"/>
        </w:rPr>
        <w:t xml:space="preserve"> Supercapacitors &amp; Ultracapacitors | CAP-XX, n.d. . CAP-XX Des. Manuf. Thinnest High. Power Density Supercapacitors Ultracapacitors. URL https://www.cap-xx.com/applications/auto/ (accessed 3.27.25).</w:t>
      </w:r>
    </w:p>
    <w:p w14:paraId="44EE461F" w14:textId="77777777" w:rsidR="00A069AE" w:rsidRPr="00A069AE" w:rsidRDefault="00A069AE" w:rsidP="00A069AE">
      <w:pPr>
        <w:pStyle w:val="Bibliography"/>
        <w:spacing w:line="480" w:lineRule="auto"/>
        <w:rPr>
          <w:rFonts w:ascii="Consolas" w:hAnsi="Consolas"/>
        </w:rPr>
      </w:pPr>
      <w:r w:rsidRPr="00A069AE">
        <w:rPr>
          <w:rFonts w:ascii="Consolas" w:hAnsi="Consolas"/>
        </w:rPr>
        <w:t xml:space="preserve">Automotive Capacitors - Automotive Applications - Holy Stone, n.d. . Holy Stone </w:t>
      </w:r>
      <w:proofErr w:type="spellStart"/>
      <w:r w:rsidRPr="00A069AE">
        <w:rPr>
          <w:rFonts w:ascii="Consolas" w:hAnsi="Consolas"/>
        </w:rPr>
        <w:t>Capacit</w:t>
      </w:r>
      <w:proofErr w:type="spellEnd"/>
      <w:r w:rsidRPr="00A069AE">
        <w:rPr>
          <w:rFonts w:ascii="Consolas" w:hAnsi="Consolas"/>
        </w:rPr>
        <w:t>. URL https://www.holystonecaps.com/automotive/ (accessed 3.27.25).</w:t>
      </w:r>
    </w:p>
    <w:p w14:paraId="0404E995" w14:textId="77777777" w:rsidR="00A069AE" w:rsidRPr="00A069AE" w:rsidRDefault="00A069AE" w:rsidP="00A069AE">
      <w:pPr>
        <w:pStyle w:val="Bibliography"/>
        <w:spacing w:line="480" w:lineRule="auto"/>
        <w:rPr>
          <w:rFonts w:ascii="Consolas" w:hAnsi="Consolas"/>
        </w:rPr>
      </w:pPr>
      <w:r w:rsidRPr="00A069AE">
        <w:rPr>
          <w:rFonts w:ascii="Consolas" w:hAnsi="Consolas"/>
        </w:rPr>
        <w:t>Battery Eliminator / Capacitor [WWW Document], 2020. . Hughs Hand Built. URL https://www.hughshandbuilt.com/product/battery-eliminator-capacitor/ (accessed 3.27.25).</w:t>
      </w:r>
    </w:p>
    <w:p w14:paraId="4B81B632" w14:textId="77777777" w:rsidR="00A069AE" w:rsidRPr="00A069AE" w:rsidRDefault="00A069AE" w:rsidP="00A069AE">
      <w:pPr>
        <w:pStyle w:val="Bibliography"/>
        <w:spacing w:line="480" w:lineRule="auto"/>
        <w:rPr>
          <w:rFonts w:ascii="Consolas" w:hAnsi="Consolas"/>
        </w:rPr>
      </w:pPr>
      <w:proofErr w:type="spellStart"/>
      <w:r w:rsidRPr="00A069AE">
        <w:rPr>
          <w:rFonts w:ascii="Consolas" w:hAnsi="Consolas"/>
        </w:rPr>
        <w:t>Kötz</w:t>
      </w:r>
      <w:proofErr w:type="spellEnd"/>
      <w:r w:rsidRPr="00A069AE">
        <w:rPr>
          <w:rFonts w:ascii="Consolas" w:hAnsi="Consolas"/>
        </w:rPr>
        <w:t xml:space="preserve">, R., Carlen, M., 2000. Principles and applications of electrochemical capacitors. </w:t>
      </w:r>
      <w:proofErr w:type="spellStart"/>
      <w:r w:rsidRPr="00A069AE">
        <w:rPr>
          <w:rFonts w:ascii="Consolas" w:hAnsi="Consolas"/>
        </w:rPr>
        <w:t>Electrochimica</w:t>
      </w:r>
      <w:proofErr w:type="spellEnd"/>
      <w:r w:rsidRPr="00A069AE">
        <w:rPr>
          <w:rFonts w:ascii="Consolas" w:hAnsi="Consolas"/>
        </w:rPr>
        <w:t xml:space="preserve"> Acta 45, 2483–2498. https://doi.org/10.1016/S0013-4686(00)00354-6</w:t>
      </w:r>
    </w:p>
    <w:p w14:paraId="4A37776D" w14:textId="77777777" w:rsidR="00A069AE" w:rsidRPr="00A069AE" w:rsidRDefault="00A069AE" w:rsidP="00A069AE">
      <w:pPr>
        <w:pStyle w:val="Bibliography"/>
        <w:spacing w:line="480" w:lineRule="auto"/>
        <w:rPr>
          <w:rFonts w:ascii="Consolas" w:hAnsi="Consolas"/>
        </w:rPr>
      </w:pPr>
      <w:r w:rsidRPr="00A069AE">
        <w:rPr>
          <w:rFonts w:ascii="Consolas" w:hAnsi="Consolas"/>
        </w:rPr>
        <w:t>Motorcycle Capacitors | Electronics Forum (Circuits, Projects and Microcontrollers) [WWW Document], n.d. URL https://www.electro-tech-online.com/threads/motorcycle-capacitors.5505/?utm_source=chatgpt.com (accessed 3.27.25).</w:t>
      </w:r>
    </w:p>
    <w:p w14:paraId="4CED7394" w14:textId="77777777" w:rsidR="00A069AE" w:rsidRPr="00A069AE" w:rsidRDefault="00A069AE" w:rsidP="00A069AE">
      <w:pPr>
        <w:pStyle w:val="Bibliography"/>
        <w:spacing w:line="480" w:lineRule="auto"/>
        <w:rPr>
          <w:rFonts w:ascii="Consolas" w:hAnsi="Consolas"/>
        </w:rPr>
      </w:pPr>
      <w:r w:rsidRPr="00A069AE">
        <w:rPr>
          <w:rFonts w:ascii="Consolas" w:hAnsi="Consolas"/>
        </w:rPr>
        <w:t>oscilloscope [WWW Document], n.d. URL https://www2.hawaii.edu/~jmcfatri/labs/notes3.html (accessed 3.27.25).</w:t>
      </w:r>
    </w:p>
    <w:p w14:paraId="4C77CC95" w14:textId="77777777" w:rsidR="00A069AE" w:rsidRPr="00A069AE" w:rsidRDefault="00A069AE" w:rsidP="00A069AE">
      <w:pPr>
        <w:pStyle w:val="Bibliography"/>
        <w:spacing w:line="480" w:lineRule="auto"/>
        <w:rPr>
          <w:rFonts w:ascii="Consolas" w:hAnsi="Consolas"/>
        </w:rPr>
      </w:pPr>
      <w:r w:rsidRPr="00A069AE">
        <w:rPr>
          <w:rFonts w:ascii="Consolas" w:hAnsi="Consolas"/>
        </w:rPr>
        <w:lastRenderedPageBreak/>
        <w:t>Powers, N., 2015. Capacitor Powered Cars: Capacitors in Automotive Applications [WWW Document]. Arrow.com. URL https://www.arrow.com/en/research-and-events/articles/capacitors-in-automotive-applications (accessed 3.27.25).</w:t>
      </w:r>
    </w:p>
    <w:p w14:paraId="2AF04579" w14:textId="77777777" w:rsidR="00A069AE" w:rsidRPr="00A069AE" w:rsidRDefault="00A069AE" w:rsidP="00A069AE">
      <w:pPr>
        <w:pStyle w:val="Bibliography"/>
        <w:spacing w:line="480" w:lineRule="auto"/>
        <w:rPr>
          <w:rFonts w:ascii="Consolas" w:hAnsi="Consolas"/>
        </w:rPr>
      </w:pPr>
      <w:r w:rsidRPr="00A069AE">
        <w:rPr>
          <w:rFonts w:ascii="Consolas" w:hAnsi="Consolas"/>
        </w:rPr>
        <w:t>Role of Capacitors in Automotive Ignition, Power Supply &amp; Radio Tuning [WWW Document], 2009. . Phys. Forums Sci. Discuss. Homework Help Artic. URL https://www.physicsforums.com/threads/role-of-capacitors-in-automotive-ignition-power-supply-radio-tuning.330883/ (accessed 3.27.25).</w:t>
      </w:r>
    </w:p>
    <w:p w14:paraId="5EA60886" w14:textId="77777777" w:rsidR="00A069AE" w:rsidRPr="00A069AE" w:rsidRDefault="00A069AE" w:rsidP="00A069AE">
      <w:pPr>
        <w:pStyle w:val="Bibliography"/>
        <w:spacing w:line="480" w:lineRule="auto"/>
        <w:rPr>
          <w:rFonts w:ascii="Consolas" w:hAnsi="Consolas"/>
        </w:rPr>
      </w:pPr>
      <w:r w:rsidRPr="00A069AE">
        <w:rPr>
          <w:rFonts w:ascii="Consolas" w:hAnsi="Consolas"/>
        </w:rPr>
        <w:t>Sayed, M.A., 2020. (PDF) Energy Regeneration System for Electric Vehicles Using DC-DC Converter with Super-capacitors, in: ResearchGate. https://doi.org/10.23919/ICEMS50442.2020.9291140</w:t>
      </w:r>
    </w:p>
    <w:p w14:paraId="22A1E728" w14:textId="77777777" w:rsidR="00A069AE" w:rsidRPr="00A069AE" w:rsidRDefault="00A069AE" w:rsidP="00A069AE">
      <w:pPr>
        <w:pStyle w:val="Bibliography"/>
        <w:spacing w:line="480" w:lineRule="auto"/>
        <w:rPr>
          <w:rFonts w:ascii="Consolas" w:hAnsi="Consolas"/>
        </w:rPr>
      </w:pPr>
      <w:r w:rsidRPr="00A069AE">
        <w:rPr>
          <w:rFonts w:ascii="Consolas" w:hAnsi="Consolas"/>
        </w:rPr>
        <w:t>Shepard, J., 2016. Electromagnetic Active Automotive Suspension System - News [WWW Document]. URL https://eepower.com/news/electromagnetic-active-automotive-suspension-system/ (accessed 3.27.25).</w:t>
      </w:r>
    </w:p>
    <w:p w14:paraId="382DA147" w14:textId="77777777" w:rsidR="00A069AE" w:rsidRPr="00A069AE" w:rsidRDefault="00A069AE" w:rsidP="00A069AE">
      <w:pPr>
        <w:pStyle w:val="Bibliography"/>
        <w:spacing w:line="480" w:lineRule="auto"/>
        <w:rPr>
          <w:rFonts w:ascii="Consolas" w:hAnsi="Consolas"/>
        </w:rPr>
      </w:pPr>
      <w:r w:rsidRPr="00A069AE">
        <w:rPr>
          <w:rFonts w:ascii="Consolas" w:hAnsi="Consolas"/>
        </w:rPr>
        <w:t>Storr, W., 2013a. RC Discharging Circuit Tutorial &amp; RC Time Constant. Basic Electron. Tutor. URL https://www.electronics-tutorials.ws/rc/rc_2.html (accessed 4.5.25).</w:t>
      </w:r>
    </w:p>
    <w:p w14:paraId="49910007" w14:textId="77777777" w:rsidR="00A069AE" w:rsidRPr="00A069AE" w:rsidRDefault="00A069AE" w:rsidP="00A069AE">
      <w:pPr>
        <w:pStyle w:val="Bibliography"/>
        <w:spacing w:line="480" w:lineRule="auto"/>
        <w:rPr>
          <w:rFonts w:ascii="Consolas" w:hAnsi="Consolas"/>
        </w:rPr>
      </w:pPr>
      <w:r w:rsidRPr="00A069AE">
        <w:rPr>
          <w:rFonts w:ascii="Consolas" w:hAnsi="Consolas"/>
        </w:rPr>
        <w:t>Storr, W., 2013b. RC Discharging Circuit Tutorial &amp; RC Time Constant. Basic Electron. Tutor. URL https://www.electronics-tutorials.ws/rc/rc_2.html (accessed 4.6.25).</w:t>
      </w:r>
    </w:p>
    <w:p w14:paraId="5ABAE136" w14:textId="77777777" w:rsidR="00A069AE" w:rsidRPr="00A069AE" w:rsidRDefault="00A069AE" w:rsidP="00A069AE">
      <w:pPr>
        <w:pStyle w:val="Bibliography"/>
        <w:spacing w:line="480" w:lineRule="auto"/>
        <w:rPr>
          <w:rFonts w:ascii="Consolas" w:hAnsi="Consolas"/>
        </w:rPr>
      </w:pPr>
      <w:r w:rsidRPr="00A069AE">
        <w:rPr>
          <w:rFonts w:ascii="Consolas" w:hAnsi="Consolas"/>
        </w:rPr>
        <w:lastRenderedPageBreak/>
        <w:t>The Role of Capacitor Films in the Automotive Sector [WWW Document], n.d. . Cosmo Films. URL https://www.cosmofilms.com (accessed 3.27.25).</w:t>
      </w:r>
    </w:p>
    <w:p w14:paraId="71784D3B" w14:textId="3704AD86" w:rsidR="234BD3AB" w:rsidRDefault="00F75E95" w:rsidP="00A069AE">
      <w:pPr>
        <w:spacing w:line="480" w:lineRule="auto"/>
        <w:rPr>
          <w:rFonts w:ascii="Consolas" w:eastAsia="Consolas" w:hAnsi="Consolas" w:cs="Consolas"/>
          <w:color w:val="000000" w:themeColor="text1"/>
        </w:rPr>
      </w:pPr>
      <w:r>
        <w:rPr>
          <w:rFonts w:ascii="Consolas" w:eastAsia="Consolas" w:hAnsi="Consolas" w:cs="Consolas"/>
          <w:color w:val="000000" w:themeColor="text1"/>
        </w:rPr>
        <w:fldChar w:fldCharType="end"/>
      </w:r>
    </w:p>
    <w:sectPr w:rsidR="234BD3AB">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0CB61" w14:textId="77777777" w:rsidR="00367D92" w:rsidRDefault="00367D92">
      <w:pPr>
        <w:spacing w:after="0" w:line="240" w:lineRule="auto"/>
      </w:pPr>
      <w:r>
        <w:separator/>
      </w:r>
    </w:p>
  </w:endnote>
  <w:endnote w:type="continuationSeparator" w:id="0">
    <w:p w14:paraId="0B89A760" w14:textId="77777777" w:rsidR="00367D92" w:rsidRDefault="00367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4BD3AB" w14:paraId="3BADC9F3" w14:textId="77777777" w:rsidTr="234BD3AB">
      <w:trPr>
        <w:trHeight w:val="300"/>
      </w:trPr>
      <w:tc>
        <w:tcPr>
          <w:tcW w:w="3120" w:type="dxa"/>
        </w:tcPr>
        <w:p w14:paraId="2015E4EA" w14:textId="33052D52" w:rsidR="234BD3AB" w:rsidRDefault="234BD3AB" w:rsidP="234BD3AB">
          <w:pPr>
            <w:pStyle w:val="Header"/>
            <w:ind w:left="-115"/>
          </w:pPr>
        </w:p>
      </w:tc>
      <w:tc>
        <w:tcPr>
          <w:tcW w:w="3120" w:type="dxa"/>
        </w:tcPr>
        <w:p w14:paraId="5184DD6B" w14:textId="7B3222FB" w:rsidR="234BD3AB" w:rsidRDefault="234BD3AB" w:rsidP="234BD3AB">
          <w:pPr>
            <w:pStyle w:val="Header"/>
            <w:jc w:val="center"/>
          </w:pPr>
        </w:p>
      </w:tc>
      <w:tc>
        <w:tcPr>
          <w:tcW w:w="3120" w:type="dxa"/>
        </w:tcPr>
        <w:p w14:paraId="78558448" w14:textId="513AF614" w:rsidR="234BD3AB" w:rsidRDefault="234BD3AB" w:rsidP="234BD3AB">
          <w:pPr>
            <w:pStyle w:val="Header"/>
            <w:ind w:right="-115"/>
            <w:jc w:val="right"/>
          </w:pPr>
        </w:p>
      </w:tc>
    </w:tr>
  </w:tbl>
  <w:p w14:paraId="2E941EE0" w14:textId="023A9065" w:rsidR="234BD3AB" w:rsidRDefault="234BD3AB" w:rsidP="234BD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4AA72" w14:textId="77777777" w:rsidR="00367D92" w:rsidRDefault="00367D92">
      <w:pPr>
        <w:spacing w:after="0" w:line="240" w:lineRule="auto"/>
      </w:pPr>
      <w:r>
        <w:separator/>
      </w:r>
    </w:p>
  </w:footnote>
  <w:footnote w:type="continuationSeparator" w:id="0">
    <w:p w14:paraId="70F022A3" w14:textId="77777777" w:rsidR="00367D92" w:rsidRDefault="00367D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4BD3AB" w14:paraId="7971E69F" w14:textId="77777777" w:rsidTr="234BD3AB">
      <w:trPr>
        <w:trHeight w:val="300"/>
      </w:trPr>
      <w:tc>
        <w:tcPr>
          <w:tcW w:w="3120" w:type="dxa"/>
        </w:tcPr>
        <w:p w14:paraId="1F22DFD9" w14:textId="33519244" w:rsidR="234BD3AB" w:rsidRDefault="234BD3AB" w:rsidP="234BD3AB">
          <w:pPr>
            <w:pStyle w:val="Header"/>
            <w:ind w:left="-115"/>
          </w:pPr>
          <w:r>
            <w:t>Ryan Williams - 2400990</w:t>
          </w:r>
        </w:p>
      </w:tc>
      <w:tc>
        <w:tcPr>
          <w:tcW w:w="3120" w:type="dxa"/>
        </w:tcPr>
        <w:p w14:paraId="356FE1FB" w14:textId="0C9F6377" w:rsidR="234BD3AB" w:rsidRDefault="234BD3AB" w:rsidP="234BD3AB">
          <w:pPr>
            <w:pStyle w:val="Header"/>
            <w:jc w:val="center"/>
          </w:pPr>
          <w:r>
            <w:t xml:space="preserve">Electronic Circuits Testing </w:t>
          </w:r>
          <w:proofErr w:type="gramStart"/>
          <w:r>
            <w:t>And</w:t>
          </w:r>
          <w:proofErr w:type="gramEnd"/>
          <w:r>
            <w:t xml:space="preserve"> Applications</w:t>
          </w:r>
        </w:p>
      </w:tc>
      <w:tc>
        <w:tcPr>
          <w:tcW w:w="3120" w:type="dxa"/>
        </w:tcPr>
        <w:p w14:paraId="7FD72D3F" w14:textId="078E1092" w:rsidR="234BD3AB" w:rsidRDefault="234BD3AB" w:rsidP="234BD3AB">
          <w:pPr>
            <w:pStyle w:val="Header"/>
            <w:ind w:right="-115"/>
            <w:jc w:val="right"/>
          </w:pPr>
          <w:r>
            <w:t>ACHA4010</w:t>
          </w:r>
        </w:p>
      </w:tc>
    </w:tr>
  </w:tbl>
  <w:p w14:paraId="365C6663" w14:textId="2DF1AD27" w:rsidR="234BD3AB" w:rsidRDefault="234BD3AB" w:rsidP="234BD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0626E"/>
    <w:multiLevelType w:val="multilevel"/>
    <w:tmpl w:val="48AAF3E4"/>
    <w:lvl w:ilvl="0">
      <w:start w:val="1"/>
      <w:numFmt w:val="decimal"/>
      <w:lvlText w:val="%1."/>
      <w:lvlJc w:val="left"/>
      <w:pPr>
        <w:ind w:left="720" w:hanging="360"/>
      </w:pPr>
    </w:lvl>
    <w:lvl w:ilvl="1">
      <w:start w:val="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2339DD"/>
    <w:multiLevelType w:val="multilevel"/>
    <w:tmpl w:val="C98E0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72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B71673"/>
    <w:multiLevelType w:val="multilevel"/>
    <w:tmpl w:val="739EE9BC"/>
    <w:lvl w:ilvl="0">
      <w:start w:val="1"/>
      <w:numFmt w:val="decimal"/>
      <w:lvlText w:val="%1."/>
      <w:lvlJc w:val="left"/>
      <w:pPr>
        <w:ind w:left="720" w:hanging="360"/>
      </w:pPr>
    </w:lvl>
    <w:lvl w:ilvl="1">
      <w:start w:val="7"/>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017748"/>
    <w:multiLevelType w:val="multilevel"/>
    <w:tmpl w:val="26C8400A"/>
    <w:lvl w:ilvl="0">
      <w:start w:val="1"/>
      <w:numFmt w:val="decimal"/>
      <w:lvlText w:val="%1."/>
      <w:lvlJc w:val="left"/>
      <w:pPr>
        <w:ind w:left="720" w:hanging="360"/>
      </w:pPr>
    </w:lvl>
    <w:lvl w:ilvl="1">
      <w:start w:val="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AC8E4B2"/>
    <w:multiLevelType w:val="multilevel"/>
    <w:tmpl w:val="0DFCDD88"/>
    <w:lvl w:ilvl="0">
      <w:start w:val="1"/>
      <w:numFmt w:val="decimal"/>
      <w:lvlText w:val="%1."/>
      <w:lvlJc w:val="left"/>
      <w:pPr>
        <w:ind w:left="720" w:hanging="360"/>
      </w:pPr>
    </w:lvl>
    <w:lvl w:ilvl="1">
      <w:start w:val="9"/>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7FE742"/>
    <w:multiLevelType w:val="multilevel"/>
    <w:tmpl w:val="03A8BA50"/>
    <w:lvl w:ilvl="0">
      <w:start w:val="1"/>
      <w:numFmt w:val="decimal"/>
      <w:lvlText w:val="%1."/>
      <w:lvlJc w:val="left"/>
      <w:pPr>
        <w:ind w:left="720" w:hanging="360"/>
      </w:pPr>
    </w:lvl>
    <w:lvl w:ilvl="1">
      <w:start w:val="8"/>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20F2E7A"/>
    <w:multiLevelType w:val="multilevel"/>
    <w:tmpl w:val="2198149A"/>
    <w:lvl w:ilvl="0">
      <w:start w:val="2"/>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C35BCD7"/>
    <w:multiLevelType w:val="multilevel"/>
    <w:tmpl w:val="5DF60BF0"/>
    <w:lvl w:ilvl="0">
      <w:start w:val="1"/>
      <w:numFmt w:val="decimal"/>
      <w:lvlText w:val="%1."/>
      <w:lvlJc w:val="left"/>
      <w:pPr>
        <w:ind w:left="720" w:hanging="360"/>
      </w:pPr>
    </w:lvl>
    <w:lvl w:ilvl="1">
      <w:start w:val="5"/>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EF68C7F"/>
    <w:multiLevelType w:val="multilevel"/>
    <w:tmpl w:val="02001E44"/>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9A99440"/>
    <w:multiLevelType w:val="multilevel"/>
    <w:tmpl w:val="B860E0AC"/>
    <w:lvl w:ilvl="0">
      <w:start w:val="1"/>
      <w:numFmt w:val="decimal"/>
      <w:lvlText w:val="%1."/>
      <w:lvlJc w:val="left"/>
      <w:pPr>
        <w:ind w:left="720" w:hanging="360"/>
      </w:pPr>
    </w:lvl>
    <w:lvl w:ilvl="1">
      <w:start w:val="6"/>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F1B5BA2"/>
    <w:multiLevelType w:val="multilevel"/>
    <w:tmpl w:val="1820F9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98966354">
    <w:abstractNumId w:val="6"/>
  </w:num>
  <w:num w:numId="2" w16cid:durableId="1639384650">
    <w:abstractNumId w:val="4"/>
  </w:num>
  <w:num w:numId="3" w16cid:durableId="2031367963">
    <w:abstractNumId w:val="5"/>
  </w:num>
  <w:num w:numId="4" w16cid:durableId="718944871">
    <w:abstractNumId w:val="1"/>
  </w:num>
  <w:num w:numId="5" w16cid:durableId="243296124">
    <w:abstractNumId w:val="2"/>
  </w:num>
  <w:num w:numId="6" w16cid:durableId="355860557">
    <w:abstractNumId w:val="9"/>
  </w:num>
  <w:num w:numId="7" w16cid:durableId="371197941">
    <w:abstractNumId w:val="7"/>
  </w:num>
  <w:num w:numId="8" w16cid:durableId="432939019">
    <w:abstractNumId w:val="0"/>
  </w:num>
  <w:num w:numId="9" w16cid:durableId="984549394">
    <w:abstractNumId w:val="3"/>
  </w:num>
  <w:num w:numId="10" w16cid:durableId="51395497">
    <w:abstractNumId w:val="8"/>
  </w:num>
  <w:num w:numId="11" w16cid:durableId="14308098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043071"/>
    <w:rsid w:val="001401B3"/>
    <w:rsid w:val="0014785A"/>
    <w:rsid w:val="001E4F5E"/>
    <w:rsid w:val="002004B6"/>
    <w:rsid w:val="00260FB8"/>
    <w:rsid w:val="002A044B"/>
    <w:rsid w:val="002E3358"/>
    <w:rsid w:val="00367D92"/>
    <w:rsid w:val="003742DE"/>
    <w:rsid w:val="00435D65"/>
    <w:rsid w:val="004D6E4A"/>
    <w:rsid w:val="00560ABC"/>
    <w:rsid w:val="0057136C"/>
    <w:rsid w:val="00576A5C"/>
    <w:rsid w:val="00684D05"/>
    <w:rsid w:val="00713D1B"/>
    <w:rsid w:val="00783C31"/>
    <w:rsid w:val="008D4327"/>
    <w:rsid w:val="008F1277"/>
    <w:rsid w:val="009B2689"/>
    <w:rsid w:val="009C25AE"/>
    <w:rsid w:val="009E44EE"/>
    <w:rsid w:val="00A027B6"/>
    <w:rsid w:val="00A069AE"/>
    <w:rsid w:val="00A64E20"/>
    <w:rsid w:val="00A91857"/>
    <w:rsid w:val="00A96744"/>
    <w:rsid w:val="00AF05A7"/>
    <w:rsid w:val="00B219BD"/>
    <w:rsid w:val="00BB27A1"/>
    <w:rsid w:val="00BD0743"/>
    <w:rsid w:val="00CB54E7"/>
    <w:rsid w:val="00CC1442"/>
    <w:rsid w:val="00CD29AB"/>
    <w:rsid w:val="00EB08CE"/>
    <w:rsid w:val="00EE04F2"/>
    <w:rsid w:val="00EE4A93"/>
    <w:rsid w:val="00F75E95"/>
    <w:rsid w:val="00FF48F3"/>
    <w:rsid w:val="02515A84"/>
    <w:rsid w:val="08306E7D"/>
    <w:rsid w:val="0BDB4E47"/>
    <w:rsid w:val="0C043071"/>
    <w:rsid w:val="0DA36252"/>
    <w:rsid w:val="0F9F7844"/>
    <w:rsid w:val="140C31A2"/>
    <w:rsid w:val="166697FB"/>
    <w:rsid w:val="17010C96"/>
    <w:rsid w:val="192FC511"/>
    <w:rsid w:val="1AA080BC"/>
    <w:rsid w:val="1AC68E55"/>
    <w:rsid w:val="1BF3D04E"/>
    <w:rsid w:val="1E4FB0BA"/>
    <w:rsid w:val="1F6E29FC"/>
    <w:rsid w:val="202109CB"/>
    <w:rsid w:val="22D464CB"/>
    <w:rsid w:val="2342DFA5"/>
    <w:rsid w:val="234BD3AB"/>
    <w:rsid w:val="242B7313"/>
    <w:rsid w:val="244BD909"/>
    <w:rsid w:val="27A8D420"/>
    <w:rsid w:val="2899BA88"/>
    <w:rsid w:val="28A6756F"/>
    <w:rsid w:val="28FE3D7F"/>
    <w:rsid w:val="2B39045A"/>
    <w:rsid w:val="2C19647D"/>
    <w:rsid w:val="33944F01"/>
    <w:rsid w:val="3A4168AD"/>
    <w:rsid w:val="3A65A2E0"/>
    <w:rsid w:val="3C3908FF"/>
    <w:rsid w:val="3D5F62A8"/>
    <w:rsid w:val="3F9061AA"/>
    <w:rsid w:val="3FDB4FB2"/>
    <w:rsid w:val="404938BA"/>
    <w:rsid w:val="4224C937"/>
    <w:rsid w:val="43A447AA"/>
    <w:rsid w:val="44B57518"/>
    <w:rsid w:val="46C8CFE8"/>
    <w:rsid w:val="4AE991AF"/>
    <w:rsid w:val="4D491577"/>
    <w:rsid w:val="4E198B05"/>
    <w:rsid w:val="4E66E6A3"/>
    <w:rsid w:val="4EB43C10"/>
    <w:rsid w:val="520BCC4D"/>
    <w:rsid w:val="54C90D0D"/>
    <w:rsid w:val="5635F9B4"/>
    <w:rsid w:val="593BF4A8"/>
    <w:rsid w:val="5A6A676F"/>
    <w:rsid w:val="5B6E3688"/>
    <w:rsid w:val="5B948FA8"/>
    <w:rsid w:val="5C68FE96"/>
    <w:rsid w:val="5F4ADE9A"/>
    <w:rsid w:val="5FF0484C"/>
    <w:rsid w:val="6261CF90"/>
    <w:rsid w:val="62F6ECE3"/>
    <w:rsid w:val="65593C6E"/>
    <w:rsid w:val="659653F6"/>
    <w:rsid w:val="6735DB4F"/>
    <w:rsid w:val="67412113"/>
    <w:rsid w:val="6A6384E2"/>
    <w:rsid w:val="6BDB3B23"/>
    <w:rsid w:val="6D3FEA53"/>
    <w:rsid w:val="6D6AB8D3"/>
    <w:rsid w:val="721A3153"/>
    <w:rsid w:val="727A699B"/>
    <w:rsid w:val="75A59524"/>
    <w:rsid w:val="777786AE"/>
    <w:rsid w:val="794F5291"/>
    <w:rsid w:val="7A4F1CE7"/>
    <w:rsid w:val="7B96A213"/>
    <w:rsid w:val="7C76B33F"/>
    <w:rsid w:val="7E319711"/>
    <w:rsid w:val="7EED2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43071"/>
  <w15:chartTrackingRefBased/>
  <w15:docId w15:val="{E3930019-4C49-4F65-BCE5-789E2704E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name w:val="toc 1"/>
    <w:basedOn w:val="Normal"/>
    <w:next w:val="Normal"/>
    <w:uiPriority w:val="39"/>
    <w:unhideWhenUsed/>
    <w:rsid w:val="234BD3AB"/>
    <w:pPr>
      <w:spacing w:after="100"/>
    </w:pPr>
  </w:style>
  <w:style w:type="character" w:styleId="Hyperlink">
    <w:name w:val="Hyperlink"/>
    <w:basedOn w:val="DefaultParagraphFont"/>
    <w:uiPriority w:val="99"/>
    <w:unhideWhenUsed/>
    <w:rsid w:val="234BD3AB"/>
    <w:rPr>
      <w:color w:val="467886"/>
      <w:u w:val="single"/>
    </w:rPr>
  </w:style>
  <w:style w:type="paragraph" w:styleId="TOC2">
    <w:name w:val="toc 2"/>
    <w:basedOn w:val="Normal"/>
    <w:next w:val="Normal"/>
    <w:uiPriority w:val="39"/>
    <w:unhideWhenUsed/>
    <w:rsid w:val="234BD3AB"/>
    <w:pPr>
      <w:spacing w:after="100"/>
      <w:ind w:left="220"/>
    </w:pPr>
  </w:style>
  <w:style w:type="paragraph" w:styleId="TOC3">
    <w:name w:val="toc 3"/>
    <w:basedOn w:val="Normal"/>
    <w:next w:val="Normal"/>
    <w:uiPriority w:val="39"/>
    <w:unhideWhenUsed/>
    <w:rsid w:val="234BD3AB"/>
    <w:pPr>
      <w:spacing w:after="100"/>
      <w:ind w:left="440"/>
    </w:pPr>
  </w:style>
  <w:style w:type="paragraph" w:styleId="Header">
    <w:name w:val="header"/>
    <w:basedOn w:val="Normal"/>
    <w:uiPriority w:val="99"/>
    <w:unhideWhenUsed/>
    <w:rsid w:val="234BD3AB"/>
    <w:pPr>
      <w:tabs>
        <w:tab w:val="center" w:pos="4680"/>
        <w:tab w:val="right" w:pos="9360"/>
      </w:tabs>
      <w:spacing w:after="0" w:line="240" w:lineRule="auto"/>
    </w:pPr>
  </w:style>
  <w:style w:type="paragraph" w:styleId="Footer">
    <w:name w:val="footer"/>
    <w:basedOn w:val="Normal"/>
    <w:uiPriority w:val="99"/>
    <w:unhideWhenUsed/>
    <w:rsid w:val="234BD3A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EB08CE"/>
    <w:rPr>
      <w:color w:val="666666"/>
    </w:rPr>
  </w:style>
  <w:style w:type="paragraph" w:styleId="Bibliography">
    <w:name w:val="Bibliography"/>
    <w:basedOn w:val="Normal"/>
    <w:next w:val="Normal"/>
    <w:uiPriority w:val="37"/>
    <w:unhideWhenUsed/>
    <w:rsid w:val="00F75E95"/>
    <w:pPr>
      <w:spacing w:after="0" w:line="240" w:lineRule="auto"/>
      <w:ind w:left="720" w:hanging="720"/>
    </w:pPr>
  </w:style>
  <w:style w:type="paragraph" w:styleId="Caption">
    <w:name w:val="caption"/>
    <w:basedOn w:val="Normal"/>
    <w:next w:val="Normal"/>
    <w:uiPriority w:val="35"/>
    <w:unhideWhenUsed/>
    <w:qFormat/>
    <w:rsid w:val="00F75E95"/>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C25A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650</TotalTime>
  <Pages>13</Pages>
  <Words>3699</Words>
  <Characters>21087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 Williams (2400990)</dc:creator>
  <cp:keywords/>
  <dc:description/>
  <cp:lastModifiedBy>Ry Williams (2400990)</cp:lastModifiedBy>
  <cp:revision>8</cp:revision>
  <dcterms:created xsi:type="dcterms:W3CDTF">2025-03-20T13:24:00Z</dcterms:created>
  <dcterms:modified xsi:type="dcterms:W3CDTF">2025-04-06T17:28:00Z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id="iia9mdoU"/&gt;&lt;style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