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71BC" w:rsidP="1C54F327" w:rsidRDefault="00FC71BC" w14:paraId="66C555F0" w14:textId="16D13B19">
      <w:pPr>
        <w:jc w:val="center"/>
      </w:pPr>
      <w:r w:rsidRPr="1C54F327">
        <w:rPr>
          <w:rStyle w:val="normaltextrun"/>
          <w:rFonts w:ascii="Arial" w:hAnsi="Arial" w:cs="Arial"/>
          <w:color w:val="000000" w:themeColor="text1"/>
          <w:u w:val="single"/>
          <w:lang w:val="en-US"/>
        </w:rPr>
        <w:t>A written assignment critically evaluating how Assessment for Learning can be utilised in a series of learning opportunities to aid progression across chosen areas of learning and experience.</w:t>
      </w:r>
    </w:p>
    <w:p w:rsidR="00FC71BC" w:rsidP="0E97D693" w:rsidRDefault="3C935D07" w14:paraId="3DB85AA7" w14:textId="10C87E35">
      <w:pPr>
        <w:spacing w:before="240"/>
        <w:ind w:firstLine="720"/>
        <w:rPr>
          <w:rFonts w:ascii="Calibri" w:hAnsi="Calibri" w:eastAsia="游明朝" w:cs="Arial" w:asciiTheme="minorAscii" w:hAnsiTheme="minorAscii" w:eastAsiaTheme="minorEastAsia" w:cstheme="minorBidi"/>
          <w:color w:val="1F1F1F"/>
        </w:rPr>
      </w:pPr>
      <w:r w:rsidR="51ADF92B">
        <w:rPr/>
        <w:t xml:space="preserve">Assessment for learning </w:t>
      </w:r>
      <w:r w:rsidR="03295A38">
        <w:rPr/>
        <w:t>was outlined</w:t>
      </w:r>
      <w:r w:rsidR="0C05C3D1">
        <w:rPr/>
        <w:t xml:space="preserve"> by </w:t>
      </w:r>
      <w:r w:rsidR="378863BA">
        <w:rPr/>
        <w:t xml:space="preserve">Dylan </w:t>
      </w:r>
      <w:r w:rsidR="4A87A47B">
        <w:rPr/>
        <w:t>Wil</w:t>
      </w:r>
      <w:r w:rsidR="4D10C6BF">
        <w:rPr/>
        <w:t>l</w:t>
      </w:r>
      <w:r w:rsidR="4A87A47B">
        <w:rPr/>
        <w:t>iam</w:t>
      </w:r>
      <w:r w:rsidR="378863BA">
        <w:rPr/>
        <w:t xml:space="preserve"> and </w:t>
      </w:r>
      <w:r w:rsidR="4A87A47B">
        <w:rPr/>
        <w:t>Paul</w:t>
      </w:r>
      <w:r w:rsidR="378863BA">
        <w:rPr/>
        <w:t xml:space="preserve"> black in 1998 after the publication of </w:t>
      </w:r>
      <w:r w:rsidR="4A87A47B">
        <w:rPr/>
        <w:t>inside the black box</w:t>
      </w:r>
      <w:r w:rsidR="03295A38">
        <w:rPr/>
        <w:t xml:space="preserve">, however </w:t>
      </w:r>
      <w:r w:rsidR="18DEFBAF">
        <w:rPr/>
        <w:t>dates to</w:t>
      </w:r>
      <w:r w:rsidR="03295A38">
        <w:rPr/>
        <w:t xml:space="preserve"> </w:t>
      </w:r>
      <w:r w:rsidR="258F9995">
        <w:rPr/>
        <w:t>Scriven (1967)</w:t>
      </w:r>
      <w:r w:rsidR="7003AA4D">
        <w:rPr/>
        <w:t xml:space="preserve"> who first introduced </w:t>
      </w:r>
      <w:r w:rsidR="2277DF9F">
        <w:rPr/>
        <w:t>formative assessment and outlined to schools how to adopt the practice in</w:t>
      </w:r>
      <w:r w:rsidR="7BC142AD">
        <w:rPr/>
        <w:t xml:space="preserve"> </w:t>
      </w:r>
      <w:r w:rsidR="1941FB57">
        <w:rPr/>
        <w:t xml:space="preserve">‘the methodology of </w:t>
      </w:r>
      <w:r w:rsidR="18E4A411">
        <w:rPr/>
        <w:t>evaluation</w:t>
      </w:r>
      <w:r w:rsidR="1941FB57">
        <w:rPr/>
        <w:t>’</w:t>
      </w:r>
      <w:r w:rsidR="4A87A47B">
        <w:rPr/>
        <w:t xml:space="preserve"> </w:t>
      </w:r>
      <w:r w:rsidR="460D1884">
        <w:rPr/>
        <w:t>(</w:t>
      </w:r>
      <w:r w:rsidRPr="008E7E6D" w:rsidR="460D1884">
        <w:rPr>
          <w:b w:val="1"/>
          <w:bCs w:val="1"/>
        </w:rPr>
        <w:t>L</w:t>
      </w:r>
      <w:r w:rsidRPr="008E7E6D" w:rsidR="77D77265">
        <w:rPr>
          <w:b w:val="1"/>
          <w:bCs w:val="1"/>
        </w:rPr>
        <w:t>.</w:t>
      </w:r>
      <w:r w:rsidRPr="008E7E6D" w:rsidR="460D1884">
        <w:rPr>
          <w:b w:val="1"/>
          <w:bCs w:val="1"/>
        </w:rPr>
        <w:t xml:space="preserve"> McDowell, K</w:t>
      </w:r>
      <w:r w:rsidRPr="008E7E6D" w:rsidR="77D77265">
        <w:rPr>
          <w:b w:val="1"/>
          <w:bCs w:val="1"/>
        </w:rPr>
        <w:t>.</w:t>
      </w:r>
      <w:r w:rsidRPr="008E7E6D" w:rsidR="460D1884">
        <w:rPr>
          <w:b w:val="1"/>
          <w:bCs w:val="1"/>
        </w:rPr>
        <w:t xml:space="preserve"> Sambell &amp; </w:t>
      </w:r>
      <w:r w:rsidRPr="008E7E6D" w:rsidR="77D77265">
        <w:rPr>
          <w:b w:val="1"/>
          <w:bCs w:val="1"/>
        </w:rPr>
        <w:t>G.</w:t>
      </w:r>
      <w:r w:rsidRPr="008E7E6D" w:rsidR="460D1884">
        <w:rPr>
          <w:b w:val="1"/>
          <w:bCs w:val="1"/>
        </w:rPr>
        <w:t xml:space="preserve"> Davison</w:t>
      </w:r>
      <w:r w:rsidR="77D77265">
        <w:rPr/>
        <w:t>)</w:t>
      </w:r>
      <w:r w:rsidR="2FA64E34">
        <w:rPr/>
        <w:t xml:space="preserve">. </w:t>
      </w:r>
      <w:r w:rsidR="4767C2D0">
        <w:rPr/>
        <w:t xml:space="preserve">Since Dylan William and </w:t>
      </w:r>
      <w:r w:rsidR="4445F352">
        <w:rPr/>
        <w:t>Paul</w:t>
      </w:r>
      <w:r w:rsidR="4767C2D0">
        <w:rPr/>
        <w:t xml:space="preserve"> </w:t>
      </w:r>
      <w:r w:rsidR="0A90D9AF">
        <w:rPr/>
        <w:t>B</w:t>
      </w:r>
      <w:r w:rsidR="4767C2D0">
        <w:rPr/>
        <w:t xml:space="preserve">lack reformed </w:t>
      </w:r>
      <w:r w:rsidR="4445F352">
        <w:rPr/>
        <w:t>assessment for learning it has become a strategy which has been used</w:t>
      </w:r>
      <w:r w:rsidR="5663E77E">
        <w:rPr/>
        <w:t xml:space="preserve"> across the globe and in 2021 </w:t>
      </w:r>
      <w:r w:rsidR="2D70AF9E">
        <w:rPr/>
        <w:t>UNICEF</w:t>
      </w:r>
      <w:r w:rsidR="5663E77E">
        <w:rPr/>
        <w:t xml:space="preserve"> </w:t>
      </w:r>
      <w:r w:rsidR="6BEE5360">
        <w:rPr/>
        <w:t xml:space="preserve">published an </w:t>
      </w:r>
      <w:r w:rsidR="7DA53833">
        <w:rPr/>
        <w:t>“</w:t>
      </w:r>
      <w:r w:rsidR="6BEE5360">
        <w:rPr/>
        <w:t>educational case study of the use of AFL in Afghanistan</w:t>
      </w:r>
      <w:r w:rsidR="1534DCC8">
        <w:rPr/>
        <w:t>”</w:t>
      </w:r>
      <w:r w:rsidR="6BEE5360">
        <w:rPr/>
        <w:t xml:space="preserve"> </w:t>
      </w:r>
      <w:r w:rsidR="609D388D">
        <w:rPr>
          <w:b w:val="1"/>
          <w:bCs w:val="1"/>
        </w:rPr>
        <w:t>(UNICEF</w:t>
      </w:r>
      <w:bookmarkStart w:name="_Int_mSrEkx04" w:id="0"/>
      <w:r w:rsidR="609D388D">
        <w:rPr>
          <w:b w:val="1"/>
          <w:bCs w:val="1"/>
        </w:rPr>
        <w:t>)</w:t>
      </w:r>
      <w:r w:rsidR="4445F352">
        <w:rPr/>
        <w:t xml:space="preserve"> </w:t>
      </w:r>
      <w:r w:rsidR="530E3A02">
        <w:rPr/>
        <w:t>.</w:t>
      </w:r>
      <w:bookmarkEnd w:id="0"/>
      <w:r w:rsidR="530E3A02">
        <w:rPr/>
        <w:t xml:space="preserve"> </w:t>
      </w:r>
      <w:r w:rsidR="2FA64E34">
        <w:rPr/>
        <w:t>Assessment</w:t>
      </w:r>
      <w:r w:rsidR="530E3A02">
        <w:rPr/>
        <w:t xml:space="preserve"> for learning </w:t>
      </w:r>
      <w:r w:rsidR="659F794D">
        <w:rPr/>
        <w:t xml:space="preserve">also known as </w:t>
      </w:r>
      <w:r w:rsidR="5BA194CC">
        <w:rPr/>
        <w:t>formative</w:t>
      </w:r>
      <w:r w:rsidR="659F794D">
        <w:rPr/>
        <w:t xml:space="preserve"> assessment is the use of assessment and feedback throughout the lesson and informs the teacher of amendments that can be made to the lesson immediately to make the lesson more effective for all learners in the group </w:t>
      </w:r>
      <w:r w:rsidRPr="009D545A" w:rsidR="659F794D">
        <w:rPr>
          <w:b w:val="1"/>
          <w:bCs w:val="1"/>
        </w:rPr>
        <w:t>(</w:t>
      </w:r>
      <w:r w:rsidRPr="009D545A" w:rsidR="778284F7">
        <w:rPr>
          <w:b w:val="1"/>
          <w:bCs w:val="1"/>
        </w:rPr>
        <w:t>Steele A 2019</w:t>
      </w:r>
      <w:r w:rsidRPr="009D545A" w:rsidR="1C7F7CD6">
        <w:rPr>
          <w:b w:val="1"/>
          <w:bCs w:val="1"/>
        </w:rPr>
        <w:t xml:space="preserve">). </w:t>
      </w:r>
      <w:r w:rsidRPr="74F80955" w:rsidR="1C7F7CD6">
        <w:rPr/>
        <w:t>Therefore</w:t>
      </w:r>
      <w:r w:rsidRPr="0E97D693" w:rsidR="5F9BA80F">
        <w:rPr>
          <w:rFonts w:ascii="Calibri" w:hAnsi="Calibri" w:cs="Arial" w:asciiTheme="minorAscii" w:hAnsiTheme="minorAscii" w:cstheme="minorBidi"/>
          <w:color w:val="181817"/>
          <w:spacing w:val="6"/>
          <w:shd w:val="clear" w:color="auto" w:fill="FFFFFF"/>
        </w:rPr>
        <w:t xml:space="preserve">, </w:t>
      </w:r>
      <w:r w:rsidRPr="0E97D693" w:rsidR="0C66251D">
        <w:rPr>
          <w:rFonts w:ascii="Calibri" w:hAnsi="Calibri" w:cs="Arial" w:asciiTheme="minorAscii" w:hAnsiTheme="minorAscii" w:cstheme="minorBidi"/>
          <w:color w:val="181817"/>
          <w:spacing w:val="6"/>
          <w:shd w:val="clear" w:color="auto" w:fill="FFFFFF"/>
        </w:rPr>
        <w:t xml:space="preserve">assessment for learning strategies </w:t>
      </w:r>
      <w:r w:rsidR="51ADF92B">
        <w:rPr/>
        <w:t>can be utilised in a series of learning opportunities to aid progression across the areas of learning</w:t>
      </w:r>
      <w:r w:rsidR="0C66251D">
        <w:rPr/>
        <w:t xml:space="preserve"> and are not limited to one </w:t>
      </w:r>
      <w:r w:rsidR="62189687">
        <w:rPr/>
        <w:t>area of learning</w:t>
      </w:r>
      <w:r w:rsidR="51ADF92B">
        <w:rPr/>
        <w:t>. Assessment for learning can be used throughout areas of learning such as language, literacy and communication, science and technology and expressive arts. There are a variety of strategies that can be used to aid progression in these areas of learning such as the use of</w:t>
      </w:r>
      <w:r w:rsidR="7F6E39C4">
        <w:rPr/>
        <w:t xml:space="preserve"> </w:t>
      </w:r>
      <w:r w:rsidR="2122B1BA">
        <w:rPr/>
        <w:t>quality of talk</w:t>
      </w:r>
      <w:r w:rsidR="51ADF92B">
        <w:rPr/>
        <w:t>, self / peer assessment and the use of effective feedback. Assessment for learning is used in the classroom</w:t>
      </w:r>
      <w:r w:rsidR="10BCF004">
        <w:rPr/>
        <w:t>s</w:t>
      </w:r>
      <w:r w:rsidR="7A50D4A9">
        <w:rPr/>
        <w:t xml:space="preserve"> to lower the attainment gap</w:t>
      </w:r>
      <w:r w:rsidR="51ADF92B">
        <w:rPr/>
        <w:t xml:space="preserve"> as it can be argued “any tail of low educational achievement is clearly a portent of wasted talent</w:t>
      </w:r>
      <w:r w:rsidR="51ADF92B">
        <w:rPr>
          <w:b w:val="1"/>
          <w:bCs w:val="1"/>
        </w:rPr>
        <w:t>” (inside the black box</w:t>
      </w:r>
      <w:r w:rsidR="5F9BA80F">
        <w:rPr>
          <w:b w:val="1"/>
          <w:bCs w:val="1"/>
        </w:rPr>
        <w:t xml:space="preserve"> 16/12/2022</w:t>
      </w:r>
      <w:r w:rsidR="51ADF92B">
        <w:rPr>
          <w:b w:val="1"/>
          <w:bCs w:val="1"/>
        </w:rPr>
        <w:t>).</w:t>
      </w:r>
      <w:r w:rsidR="51ADF92B">
        <w:rPr/>
        <w:t xml:space="preserve"> </w:t>
      </w:r>
      <w:r w:rsidR="3E4BCC0D">
        <w:rPr/>
        <w:t xml:space="preserve">AFL strategies are used and trailed in schools on a regular basis and therefore the strategies and ideas must be understood by teachers which are both training and qualified to ensure </w:t>
      </w:r>
      <w:r w:rsidR="0DB15496">
        <w:rPr/>
        <w:t xml:space="preserve">the pupils are getting the most from </w:t>
      </w:r>
      <w:r w:rsidR="48288476">
        <w:rPr/>
        <w:t>their learning</w:t>
      </w:r>
      <w:r w:rsidR="176CAC1D">
        <w:rPr/>
        <w:t>. T</w:t>
      </w:r>
      <w:r w:rsidR="768193D7">
        <w:rPr/>
        <w:t xml:space="preserve">here are 4 elements of afl which include sharing success criteria with learners </w:t>
      </w:r>
      <w:r w:rsidR="2640A30E">
        <w:rPr/>
        <w:t xml:space="preserve">by giving students a success criteria </w:t>
      </w:r>
      <w:r w:rsidR="0346120C">
        <w:rPr/>
        <w:t>students</w:t>
      </w:r>
      <w:r w:rsidR="2640A30E">
        <w:rPr/>
        <w:t xml:space="preserve"> </w:t>
      </w:r>
      <w:r w:rsidR="6FDDBD2A">
        <w:rPr/>
        <w:t>understand</w:t>
      </w:r>
      <w:r w:rsidR="2640A30E">
        <w:rPr/>
        <w:t xml:space="preserve"> what they need to</w:t>
      </w:r>
      <w:r w:rsidR="0F9AE2D8">
        <w:rPr/>
        <w:t xml:space="preserve"> do to be successful </w:t>
      </w:r>
      <w:r w:rsidR="05B2993A">
        <w:rPr/>
        <w:t xml:space="preserve">in the tasks they are going to be approaching in any AoLE, </w:t>
      </w:r>
      <w:r w:rsidR="46375297">
        <w:rPr/>
        <w:t xml:space="preserve"> quality of questions / quality of talk in a classroom allows teachers to </w:t>
      </w:r>
      <w:r w:rsidR="484635FE">
        <w:rPr/>
        <w:t>communicate</w:t>
      </w:r>
      <w:r w:rsidR="46375297">
        <w:rPr/>
        <w:t xml:space="preserve"> and assess </w:t>
      </w:r>
      <w:r w:rsidR="46D8D905">
        <w:rPr/>
        <w:t>knowledge</w:t>
      </w:r>
      <w:r w:rsidR="2B4E625E">
        <w:rPr/>
        <w:t xml:space="preserve"> that the students have without them needing to take a formal test</w:t>
      </w:r>
      <w:r w:rsidR="1266846C">
        <w:rPr/>
        <w:t xml:space="preserve">, use and quality of feedback can be used with questioning and allows children to </w:t>
      </w:r>
      <w:r w:rsidR="4E365A5E">
        <w:rPr/>
        <w:t>explain</w:t>
      </w:r>
      <w:r w:rsidR="1266846C">
        <w:rPr/>
        <w:t xml:space="preserve"> thei</w:t>
      </w:r>
      <w:r w:rsidR="655A4EEE">
        <w:rPr/>
        <w:t>r understanding of a topic which allows learning to say on track</w:t>
      </w:r>
      <w:r w:rsidR="1E986409">
        <w:rPr/>
        <w:t>, peer and self-assessment is the 4</w:t>
      </w:r>
      <w:r w:rsidRPr="1C54F327" w:rsidR="1E986409">
        <w:rPr>
          <w:vertAlign w:val="superscript"/>
        </w:rPr>
        <w:t>th</w:t>
      </w:r>
      <w:r w:rsidR="1E986409">
        <w:rPr/>
        <w:t xml:space="preserve"> element of afl and allows for independence </w:t>
      </w:r>
      <w:r w:rsidR="65BFA5CA">
        <w:rPr/>
        <w:t>and benefits students to be able to magpie ideas from peers</w:t>
      </w:r>
      <w:r w:rsidR="05842204">
        <w:rPr/>
        <w:t xml:space="preserve"> </w:t>
      </w:r>
      <w:r w:rsidRPr="1C54F327" w:rsidR="05842204">
        <w:rPr>
          <w:b w:val="1"/>
          <w:bCs w:val="1"/>
        </w:rPr>
        <w:t>(</w:t>
      </w:r>
      <w:r w:rsidRPr="1C54F327" w:rsidR="76D0E708">
        <w:rPr>
          <w:b w:val="1"/>
          <w:bCs w:val="1"/>
        </w:rPr>
        <w:t>Cox 2022</w:t>
      </w:r>
      <w:r w:rsidRPr="1C54F327" w:rsidR="05842204">
        <w:rPr>
          <w:b w:val="1"/>
          <w:bCs w:val="1"/>
        </w:rPr>
        <w:t>)</w:t>
      </w:r>
      <w:r w:rsidR="65BFA5CA">
        <w:rPr/>
        <w:t>.</w:t>
      </w:r>
      <w:r w:rsidR="56EB2B2C">
        <w:rPr/>
        <w:t xml:space="preserve"> </w:t>
      </w:r>
      <w:r w:rsidR="51ADF92B">
        <w:rPr/>
        <w:t>T</w:t>
      </w:r>
      <w:r w:rsidRPr="0E97D693" w:rsidR="51ADF92B">
        <w:rPr>
          <w:rFonts w:ascii="Calibri" w:hAnsi="Calibri" w:eastAsia="游明朝" w:cs="Arial" w:asciiTheme="minorAscii" w:hAnsiTheme="minorAscii" w:eastAsiaTheme="minorEastAsia" w:cstheme="minorBidi"/>
        </w:rPr>
        <w:t xml:space="preserve">he classroom in which these assessment for learning strategies </w:t>
      </w:r>
      <w:bookmarkStart w:name="_Int_Lw8A1PyN" w:id="1"/>
      <w:r w:rsidRPr="0E97D693" w:rsidR="51ADF92B">
        <w:rPr>
          <w:rFonts w:ascii="Calibri" w:hAnsi="Calibri" w:eastAsia="游明朝" w:cs="Arial" w:asciiTheme="minorAscii" w:hAnsiTheme="minorAscii" w:eastAsiaTheme="minorEastAsia" w:cstheme="minorBidi"/>
        </w:rPr>
        <w:t>are</w:t>
      </w:r>
      <w:bookmarkEnd w:id="1"/>
      <w:r w:rsidRPr="0E97D693" w:rsidR="51ADF92B">
        <w:rPr>
          <w:rFonts w:ascii="Calibri" w:hAnsi="Calibri" w:eastAsia="游明朝" w:cs="Arial" w:asciiTheme="minorAscii" w:hAnsiTheme="minorAscii" w:eastAsiaTheme="minorEastAsia" w:cstheme="minorBidi"/>
        </w:rPr>
        <w:t xml:space="preserve"> </w:t>
      </w:r>
      <w:r w:rsidRPr="0E97D693" w:rsidR="77796A78">
        <w:rPr>
          <w:rFonts w:ascii="Calibri" w:hAnsi="Calibri" w:eastAsia="游明朝" w:cs="Arial" w:asciiTheme="minorAscii" w:hAnsiTheme="minorAscii" w:eastAsiaTheme="minorEastAsia" w:cstheme="minorBidi"/>
        </w:rPr>
        <w:t>used in is</w:t>
      </w:r>
      <w:r w:rsidRPr="0E97D693" w:rsidR="51ADF92B">
        <w:rPr>
          <w:rFonts w:ascii="Calibri" w:hAnsi="Calibri" w:eastAsia="游明朝" w:cs="Arial" w:asciiTheme="minorAscii" w:hAnsiTheme="minorAscii" w:eastAsiaTheme="minorEastAsia" w:cstheme="minorBidi"/>
        </w:rPr>
        <w:t xml:space="preserve"> a year 5 class which is built up </w:t>
      </w:r>
      <w:r w:rsidRPr="0E97D693" w:rsidR="67714D71">
        <w:rPr>
          <w:rFonts w:ascii="Calibri" w:hAnsi="Calibri" w:eastAsia="游明朝" w:cs="Arial" w:asciiTheme="minorAscii" w:hAnsiTheme="minorAscii" w:eastAsiaTheme="minorEastAsia" w:cstheme="minorBidi"/>
        </w:rPr>
        <w:t xml:space="preserve">of </w:t>
      </w:r>
      <w:r w:rsidRPr="0E97D693" w:rsidR="51ADF92B">
        <w:rPr>
          <w:rFonts w:ascii="Calibri" w:hAnsi="Calibri" w:eastAsia="游明朝" w:cs="Arial" w:asciiTheme="minorAscii" w:hAnsiTheme="minorAscii" w:eastAsiaTheme="minorEastAsia" w:cstheme="minorBidi"/>
        </w:rPr>
        <w:t>20</w:t>
      </w:r>
      <w:r w:rsidRPr="0E97D693" w:rsidR="3D3D66E2">
        <w:rPr>
          <w:rFonts w:ascii="Calibri" w:hAnsi="Calibri" w:eastAsia="游明朝" w:cs="Arial" w:asciiTheme="minorAscii" w:hAnsiTheme="minorAscii" w:eastAsiaTheme="minorEastAsia" w:cstheme="minorBidi"/>
        </w:rPr>
        <w:t xml:space="preserve"> students</w:t>
      </w:r>
      <w:r w:rsidRPr="0E97D693" w:rsidR="51ADF92B">
        <w:rPr>
          <w:rFonts w:ascii="Calibri" w:hAnsi="Calibri" w:eastAsia="游明朝" w:cs="Arial" w:asciiTheme="minorAscii" w:hAnsiTheme="minorAscii" w:eastAsiaTheme="minorEastAsia" w:cstheme="minorBidi"/>
        </w:rPr>
        <w:t xml:space="preserve"> </w:t>
      </w:r>
      <w:r w:rsidRPr="0E97D693" w:rsidR="3D3D66E2">
        <w:rPr>
          <w:rFonts w:ascii="Calibri" w:hAnsi="Calibri" w:eastAsia="游明朝" w:cs="Arial" w:asciiTheme="minorAscii" w:hAnsiTheme="minorAscii" w:eastAsiaTheme="minorEastAsia" w:cstheme="minorBidi"/>
        </w:rPr>
        <w:t>aged</w:t>
      </w:r>
      <w:r w:rsidRPr="0E97D693" w:rsidR="51ADF92B">
        <w:rPr>
          <w:rFonts w:ascii="Calibri" w:hAnsi="Calibri" w:eastAsia="游明朝" w:cs="Arial" w:asciiTheme="minorAscii" w:hAnsiTheme="minorAscii" w:eastAsiaTheme="minorEastAsia" w:cstheme="minorBidi"/>
        </w:rPr>
        <w:t xml:space="preserve"> </w:t>
      </w:r>
      <w:r w:rsidRPr="0E97D693" w:rsidR="2E0D149D">
        <w:rPr>
          <w:rFonts w:ascii="Calibri" w:hAnsi="Calibri" w:eastAsia="游明朝" w:cs="Arial" w:asciiTheme="minorAscii" w:hAnsiTheme="minorAscii" w:eastAsiaTheme="minorEastAsia" w:cstheme="minorBidi"/>
        </w:rPr>
        <w:t>9- to 10-year-olds</w:t>
      </w:r>
      <w:r w:rsidRPr="0E97D693" w:rsidR="51ADF92B">
        <w:rPr>
          <w:rFonts w:ascii="Calibri" w:hAnsi="Calibri" w:eastAsia="游明朝" w:cs="Arial" w:asciiTheme="minorAscii" w:hAnsiTheme="minorAscii" w:eastAsiaTheme="minorEastAsia" w:cstheme="minorBidi"/>
        </w:rPr>
        <w:t>. The learners have a range of needs and abilities</w:t>
      </w:r>
      <w:r w:rsidRPr="0E97D693" w:rsidR="3D3D66E2">
        <w:rPr>
          <w:rFonts w:ascii="Calibri" w:hAnsi="Calibri" w:eastAsia="游明朝" w:cs="Arial" w:asciiTheme="minorAscii" w:hAnsiTheme="minorAscii" w:eastAsiaTheme="minorEastAsia" w:cstheme="minorBidi"/>
        </w:rPr>
        <w:t>,</w:t>
      </w:r>
      <w:r w:rsidRPr="0E97D693" w:rsidR="51ADF92B">
        <w:rPr>
          <w:rFonts w:ascii="Calibri" w:hAnsi="Calibri" w:eastAsia="游明朝" w:cs="Arial" w:asciiTheme="minorAscii" w:hAnsiTheme="minorAscii" w:eastAsiaTheme="minorEastAsia" w:cstheme="minorBidi"/>
        </w:rPr>
        <w:t xml:space="preserve"> some children struggle to read and write while others are more able and talented</w:t>
      </w:r>
      <w:r w:rsidRPr="0E97D693" w:rsidR="53842D77">
        <w:rPr>
          <w:rFonts w:ascii="Calibri" w:hAnsi="Calibri" w:eastAsia="游明朝" w:cs="Arial" w:asciiTheme="minorAscii" w:hAnsiTheme="minorAscii" w:eastAsiaTheme="minorEastAsia" w:cstheme="minorBidi"/>
        </w:rPr>
        <w:t xml:space="preserve"> and have reading </w:t>
      </w:r>
      <w:r w:rsidRPr="0E97D693" w:rsidR="42DC378F">
        <w:rPr>
          <w:rFonts w:ascii="Calibri" w:hAnsi="Calibri" w:eastAsia="游明朝" w:cs="Arial" w:asciiTheme="minorAscii" w:hAnsiTheme="minorAscii" w:eastAsiaTheme="minorEastAsia" w:cstheme="minorBidi"/>
        </w:rPr>
        <w:t>ages</w:t>
      </w:r>
      <w:r w:rsidRPr="0E97D693" w:rsidR="53842D77">
        <w:rPr>
          <w:rFonts w:ascii="Calibri" w:hAnsi="Calibri" w:eastAsia="游明朝" w:cs="Arial" w:asciiTheme="minorAscii" w:hAnsiTheme="minorAscii" w:eastAsiaTheme="minorEastAsia" w:cstheme="minorBidi"/>
        </w:rPr>
        <w:t xml:space="preserve"> of 12 </w:t>
      </w:r>
      <w:r w:rsidRPr="0E97D693" w:rsidR="6F5B1D90">
        <w:rPr>
          <w:rFonts w:ascii="Calibri" w:hAnsi="Calibri" w:eastAsia="游明朝" w:cs="Arial" w:asciiTheme="minorAscii" w:hAnsiTheme="minorAscii" w:eastAsiaTheme="minorEastAsia" w:cstheme="minorBidi"/>
        </w:rPr>
        <w:t xml:space="preserve">years old </w:t>
      </w:r>
      <w:r w:rsidRPr="0E97D693" w:rsidR="53842D77">
        <w:rPr>
          <w:rFonts w:ascii="Calibri" w:hAnsi="Calibri" w:eastAsia="游明朝" w:cs="Arial" w:asciiTheme="minorAscii" w:hAnsiTheme="minorAscii" w:eastAsiaTheme="minorEastAsia" w:cstheme="minorBidi"/>
        </w:rPr>
        <w:t xml:space="preserve">meaning they are more able in a range of AoLEs </w:t>
      </w:r>
      <w:r w:rsidRPr="0E97D693" w:rsidR="372964CF">
        <w:rPr>
          <w:rFonts w:ascii="Calibri" w:hAnsi="Calibri" w:eastAsia="游明朝" w:cs="Arial" w:asciiTheme="minorAscii" w:hAnsiTheme="minorAscii" w:eastAsiaTheme="minorEastAsia" w:cstheme="minorBidi"/>
        </w:rPr>
        <w:t>within their learning</w:t>
      </w:r>
      <w:r w:rsidRPr="0E97D693" w:rsidR="51ADF92B">
        <w:rPr>
          <w:rFonts w:ascii="Calibri" w:hAnsi="Calibri" w:eastAsia="游明朝" w:cs="Arial" w:asciiTheme="minorAscii" w:hAnsiTheme="minorAscii" w:eastAsiaTheme="minorEastAsia" w:cstheme="minorBidi"/>
        </w:rPr>
        <w:t xml:space="preserve"> which means assessment for learning strategies should be implemented throughout the lesson and enable students to gain the most out of </w:t>
      </w:r>
      <w:r w:rsidRPr="0E97D693" w:rsidR="372964CF">
        <w:rPr>
          <w:rFonts w:ascii="Calibri" w:hAnsi="Calibri" w:eastAsia="游明朝" w:cs="Arial" w:asciiTheme="minorAscii" w:hAnsiTheme="minorAscii" w:eastAsiaTheme="minorEastAsia" w:cstheme="minorBidi"/>
        </w:rPr>
        <w:t xml:space="preserve">their education. The Assessment for learning </w:t>
      </w:r>
      <w:r w:rsidRPr="0E97D693" w:rsidR="19766A4C">
        <w:rPr>
          <w:rFonts w:ascii="Calibri" w:hAnsi="Calibri" w:eastAsia="游明朝" w:cs="Arial" w:asciiTheme="minorAscii" w:hAnsiTheme="minorAscii" w:eastAsiaTheme="minorEastAsia" w:cstheme="minorBidi"/>
        </w:rPr>
        <w:t xml:space="preserve">strategies should enable the teacher to </w:t>
      </w:r>
      <w:r w:rsidRPr="0E97D693" w:rsidR="24EA66CA">
        <w:rPr>
          <w:rFonts w:ascii="Calibri" w:hAnsi="Calibri" w:eastAsia="游明朝" w:cs="Arial" w:asciiTheme="minorAscii" w:hAnsiTheme="minorAscii" w:eastAsiaTheme="minorEastAsia" w:cstheme="minorBidi"/>
        </w:rPr>
        <w:t xml:space="preserve">push the mat children and </w:t>
      </w:r>
      <w:r w:rsidRPr="0E97D693" w:rsidR="671A8261">
        <w:rPr>
          <w:rFonts w:ascii="Calibri" w:hAnsi="Calibri" w:eastAsia="游明朝" w:cs="Arial" w:asciiTheme="minorAscii" w:hAnsiTheme="minorAscii" w:eastAsiaTheme="minorEastAsia" w:cstheme="minorBidi"/>
        </w:rPr>
        <w:t>support the lower ability groups</w:t>
      </w:r>
      <w:r w:rsidRPr="0E97D693" w:rsidR="51ADF92B">
        <w:rPr>
          <w:rFonts w:ascii="Calibri" w:hAnsi="Calibri" w:eastAsia="游明朝" w:cs="Arial" w:asciiTheme="minorAscii" w:hAnsiTheme="minorAscii" w:eastAsiaTheme="minorEastAsia" w:cstheme="minorBidi"/>
        </w:rPr>
        <w:t>. There are 8 lower ability children, 6 middle ability and 6 higher ability children in this group of learners each ability group are sat together and work in ability groups during most lessons</w:t>
      </w:r>
      <w:r w:rsidRPr="0E97D693" w:rsidR="3555798A">
        <w:rPr>
          <w:rFonts w:ascii="Calibri" w:hAnsi="Calibri" w:eastAsia="游明朝" w:cs="Arial" w:asciiTheme="minorAscii" w:hAnsiTheme="minorAscii" w:eastAsiaTheme="minorEastAsia" w:cstheme="minorBidi"/>
        </w:rPr>
        <w:t xml:space="preserve"> to enable the work to be taught at the right level which will push them but prevent the</w:t>
      </w:r>
      <w:r w:rsidRPr="0E97D693" w:rsidR="091BF6C3">
        <w:rPr>
          <w:rFonts w:ascii="Calibri" w:hAnsi="Calibri" w:eastAsia="游明朝" w:cs="Arial" w:asciiTheme="minorAscii" w:hAnsiTheme="minorAscii" w:eastAsiaTheme="minorEastAsia" w:cstheme="minorBidi"/>
        </w:rPr>
        <w:t>m from becoming overwhelmed with the learning.</w:t>
      </w:r>
      <w:r w:rsidRPr="0E97D693" w:rsidR="36949EBC">
        <w:rPr>
          <w:rFonts w:ascii="Calibri" w:hAnsi="Calibri" w:eastAsia="游明朝" w:cs="Arial" w:asciiTheme="minorAscii" w:hAnsiTheme="minorAscii" w:eastAsiaTheme="minorEastAsia" w:cstheme="minorBidi"/>
        </w:rPr>
        <w:t xml:space="preserve"> The lessons they will be taught during the autumn scheme of work and </w:t>
      </w:r>
      <w:r w:rsidRPr="0E97D693" w:rsidR="42685538">
        <w:rPr>
          <w:rFonts w:ascii="Calibri" w:hAnsi="Calibri" w:eastAsia="游明朝" w:cs="Arial" w:asciiTheme="minorAscii" w:hAnsiTheme="minorAscii" w:eastAsiaTheme="minorEastAsia" w:cstheme="minorBidi"/>
        </w:rPr>
        <w:t>knowledge from the lessons will be carried through the curriculum</w:t>
      </w:r>
      <w:r w:rsidRPr="0E97D693" w:rsidR="3EF73B61">
        <w:rPr>
          <w:rFonts w:ascii="Calibri" w:hAnsi="Calibri" w:eastAsia="游明朝" w:cs="Arial" w:asciiTheme="minorAscii" w:hAnsiTheme="minorAscii" w:eastAsiaTheme="minorEastAsia" w:cstheme="minorBidi"/>
        </w:rPr>
        <w:t>. The</w:t>
      </w:r>
      <w:r w:rsidRPr="0E97D693" w:rsidR="42685538">
        <w:rPr>
          <w:rFonts w:ascii="Calibri" w:hAnsi="Calibri" w:eastAsia="游明朝" w:cs="Arial" w:asciiTheme="minorAscii" w:hAnsiTheme="minorAscii" w:eastAsiaTheme="minorEastAsia" w:cstheme="minorBidi"/>
        </w:rPr>
        <w:t xml:space="preserve"> </w:t>
      </w:r>
      <w:r w:rsidRPr="0E97D693" w:rsidR="3EF73B61">
        <w:rPr>
          <w:rFonts w:ascii="Calibri" w:hAnsi="Calibri" w:eastAsia="游明朝" w:cs="Arial" w:asciiTheme="minorAscii" w:hAnsiTheme="minorAscii" w:eastAsiaTheme="minorEastAsia" w:cstheme="minorBidi"/>
        </w:rPr>
        <w:t>AoLE</w:t>
      </w:r>
      <w:r w:rsidRPr="0E97D693" w:rsidR="36EF1BC6">
        <w:rPr>
          <w:rFonts w:ascii="Calibri" w:hAnsi="Calibri" w:eastAsia="游明朝" w:cs="Arial" w:asciiTheme="minorAscii" w:hAnsiTheme="minorAscii" w:eastAsiaTheme="minorEastAsia" w:cstheme="minorBidi"/>
        </w:rPr>
        <w:t xml:space="preserve">s which I will be </w:t>
      </w:r>
      <w:r w:rsidRPr="0E97D693" w:rsidR="45ADB052">
        <w:rPr>
          <w:rFonts w:ascii="Calibri" w:hAnsi="Calibri" w:eastAsia="游明朝" w:cs="Arial" w:asciiTheme="minorAscii" w:hAnsiTheme="minorAscii" w:eastAsiaTheme="minorEastAsia" w:cstheme="minorBidi"/>
        </w:rPr>
        <w:t>demonstrating</w:t>
      </w:r>
      <w:r w:rsidRPr="0E97D693" w:rsidR="36EF1BC6">
        <w:rPr>
          <w:rFonts w:ascii="Calibri" w:hAnsi="Calibri" w:eastAsia="游明朝" w:cs="Arial" w:asciiTheme="minorAscii" w:hAnsiTheme="minorAscii" w:eastAsiaTheme="minorEastAsia" w:cstheme="minorBidi"/>
        </w:rPr>
        <w:t xml:space="preserve"> </w:t>
      </w:r>
      <w:r w:rsidRPr="0E97D693" w:rsidR="7A5F2627">
        <w:rPr>
          <w:rFonts w:ascii="Calibri" w:hAnsi="Calibri" w:eastAsia="游明朝" w:cs="Arial" w:asciiTheme="minorAscii" w:hAnsiTheme="minorAscii" w:eastAsiaTheme="minorEastAsia" w:cstheme="minorBidi"/>
        </w:rPr>
        <w:t>afl strategies in will be expressive arts</w:t>
      </w:r>
      <w:r w:rsidRPr="0E97D693" w:rsidR="25571F9D">
        <w:rPr>
          <w:rFonts w:ascii="Calibri" w:hAnsi="Calibri" w:eastAsia="游明朝" w:cs="Arial" w:asciiTheme="minorAscii" w:hAnsiTheme="minorAscii" w:eastAsiaTheme="minorEastAsia" w:cstheme="minorBidi"/>
        </w:rPr>
        <w:t xml:space="preserve"> with a focus on </w:t>
      </w:r>
      <w:r w:rsidRPr="0E97D693" w:rsidR="25571F9D">
        <w:rPr>
          <w:rFonts w:ascii="Calibri" w:hAnsi="Calibri" w:eastAsia="游明朝" w:cs="Arial" w:asciiTheme="minorAscii" w:hAnsiTheme="minorAscii" w:eastAsiaTheme="minorEastAsia" w:cstheme="minorBidi"/>
          <w:color w:val="1F1F1F"/>
        </w:rPr>
        <w:t>Creating combines skills and knowledge, drawing on the senses, inspiration and imagination</w:t>
      </w:r>
      <w:r w:rsidRPr="0E97D693" w:rsidR="510255B5">
        <w:rPr>
          <w:rFonts w:ascii="Calibri" w:hAnsi="Calibri" w:eastAsia="游明朝" w:cs="Arial" w:asciiTheme="minorAscii" w:hAnsiTheme="minorAscii" w:eastAsiaTheme="minorEastAsia" w:cstheme="minorBidi"/>
          <w:color w:val="1F1F1F"/>
        </w:rPr>
        <w:t xml:space="preserve"> students will aim to combine my knowledge, experience and understanding to plan and communicate my </w:t>
      </w:r>
      <w:r w:rsidRPr="0E97D693" w:rsidR="510255B5">
        <w:rPr>
          <w:rFonts w:ascii="Calibri" w:hAnsi="Calibri" w:eastAsia="游明朝" w:cs="Arial" w:asciiTheme="minorAscii" w:hAnsiTheme="minorAscii" w:eastAsiaTheme="minorEastAsia" w:cstheme="minorBidi"/>
        </w:rPr>
        <w:t>creative work f</w:t>
      </w:r>
      <w:r w:rsidRPr="0E97D693" w:rsidR="510255B5">
        <w:rPr>
          <w:rFonts w:ascii="Calibri" w:hAnsi="Calibri" w:eastAsia="游明朝" w:cs="Arial" w:asciiTheme="minorAscii" w:hAnsiTheme="minorAscii" w:eastAsiaTheme="minorEastAsia" w:cstheme="minorBidi"/>
          <w:color w:val="1F1F1F"/>
        </w:rPr>
        <w:t xml:space="preserve">or a range of different audiences, </w:t>
      </w:r>
      <w:bookmarkStart w:name="_Int_glWTFSaz" w:id="2"/>
      <w:r w:rsidRPr="0E97D693" w:rsidR="510255B5">
        <w:rPr>
          <w:rFonts w:ascii="Calibri" w:hAnsi="Calibri" w:eastAsia="游明朝" w:cs="Arial" w:asciiTheme="minorAscii" w:hAnsiTheme="minorAscii" w:eastAsiaTheme="minorEastAsia" w:cstheme="minorBidi"/>
          <w:color w:val="1F1F1F"/>
        </w:rPr>
        <w:t>purposes</w:t>
      </w:r>
      <w:bookmarkEnd w:id="2"/>
      <w:r w:rsidRPr="0E97D693" w:rsidR="510255B5">
        <w:rPr>
          <w:rFonts w:ascii="Calibri" w:hAnsi="Calibri" w:eastAsia="游明朝" w:cs="Arial" w:asciiTheme="minorAscii" w:hAnsiTheme="minorAscii" w:eastAsiaTheme="minorEastAsia" w:cstheme="minorBidi"/>
          <w:color w:val="1F1F1F"/>
        </w:rPr>
        <w:t xml:space="preserve"> and outcomes</w:t>
      </w:r>
      <w:r w:rsidRPr="0E97D693" w:rsidR="7A5F2627">
        <w:rPr>
          <w:rFonts w:ascii="Calibri" w:hAnsi="Calibri" w:eastAsia="游明朝" w:cs="Arial" w:asciiTheme="minorAscii" w:hAnsiTheme="minorAscii" w:eastAsiaTheme="minorEastAsia" w:cstheme="minorBidi"/>
        </w:rPr>
        <w:t xml:space="preserve">, health and well-being </w:t>
      </w:r>
      <w:r w:rsidRPr="0E97D693" w:rsidR="4D5BA0C8">
        <w:rPr>
          <w:rFonts w:ascii="Calibri" w:hAnsi="Calibri" w:eastAsia="游明朝" w:cs="Arial" w:asciiTheme="minorAscii" w:hAnsiTheme="minorAscii" w:eastAsiaTheme="minorEastAsia" w:cstheme="minorBidi"/>
        </w:rPr>
        <w:t xml:space="preserve">with a focus on two what matters statements our decision-making impacts on the quality of our lives and the lives of </w:t>
      </w:r>
      <w:r w:rsidRPr="0E97D693" w:rsidR="1F6826B6">
        <w:rPr>
          <w:rFonts w:ascii="Calibri" w:hAnsi="Calibri" w:eastAsia="游明朝" w:cs="Arial" w:asciiTheme="minorAscii" w:hAnsiTheme="minorAscii" w:eastAsiaTheme="minorEastAsia" w:cstheme="minorBidi"/>
        </w:rPr>
        <w:t>other</w:t>
      </w:r>
      <w:r w:rsidRPr="0E97D693" w:rsidR="135B5ECE">
        <w:rPr>
          <w:rFonts w:ascii="Calibri" w:hAnsi="Calibri" w:eastAsia="游明朝" w:cs="Arial" w:asciiTheme="minorAscii" w:hAnsiTheme="minorAscii" w:eastAsiaTheme="minorEastAsia" w:cstheme="minorBidi"/>
        </w:rPr>
        <w:t>s,</w:t>
      </w:r>
      <w:r w:rsidRPr="0E97D693" w:rsidR="4D5BA0C8">
        <w:rPr>
          <w:rFonts w:ascii="Calibri" w:hAnsi="Calibri" w:eastAsia="游明朝" w:cs="Arial" w:asciiTheme="minorAscii" w:hAnsiTheme="minorAscii" w:eastAsiaTheme="minorEastAsia" w:cstheme="minorBidi"/>
        </w:rPr>
        <w:t xml:space="preserve"> </w:t>
      </w:r>
      <w:r w:rsidRPr="0E97D693" w:rsidR="30A9ABF2">
        <w:rPr>
          <w:rFonts w:ascii="Calibri" w:hAnsi="Calibri" w:eastAsia="游明朝" w:cs="Arial" w:asciiTheme="minorAscii" w:hAnsiTheme="minorAscii" w:eastAsiaTheme="minorEastAsia" w:cstheme="minorBidi"/>
        </w:rPr>
        <w:t>students</w:t>
      </w:r>
      <w:r w:rsidRPr="0E97D693" w:rsidR="71311A77">
        <w:rPr>
          <w:rFonts w:ascii="Calibri" w:hAnsi="Calibri" w:eastAsia="游明朝" w:cs="Arial" w:asciiTheme="minorAscii" w:hAnsiTheme="minorAscii" w:eastAsiaTheme="minorEastAsia" w:cstheme="minorBidi"/>
        </w:rPr>
        <w:t xml:space="preserve"> will be </w:t>
      </w:r>
      <w:r w:rsidRPr="0E97D693" w:rsidR="4D3523A3">
        <w:rPr>
          <w:rFonts w:ascii="Calibri" w:hAnsi="Calibri" w:eastAsia="游明朝" w:cs="Arial" w:asciiTheme="minorAscii" w:hAnsiTheme="minorAscii" w:eastAsiaTheme="minorEastAsia" w:cstheme="minorBidi"/>
        </w:rPr>
        <w:t>aiming to</w:t>
      </w:r>
      <w:r w:rsidRPr="0E97D693" w:rsidR="3E2FCABE">
        <w:rPr>
          <w:rFonts w:ascii="Calibri" w:hAnsi="Calibri" w:eastAsia="游明朝" w:cs="Arial" w:asciiTheme="minorAscii" w:hAnsiTheme="minorAscii" w:eastAsiaTheme="minorEastAsia" w:cstheme="minorBidi"/>
        </w:rPr>
        <w:t xml:space="preserve"> </w:t>
      </w:r>
      <w:r w:rsidRPr="0E97D693" w:rsidR="3E2FCABE">
        <w:rPr>
          <w:rFonts w:ascii="Calibri" w:hAnsi="Calibri" w:eastAsia="游明朝" w:cs="Arial" w:asciiTheme="minorAscii" w:hAnsiTheme="minorAscii" w:eastAsiaTheme="minorEastAsia" w:cstheme="minorBidi"/>
          <w:color w:val="1F1F1F"/>
        </w:rPr>
        <w:t>understand that decisions can be made individually and collectively, and that they can be influenced by a range of factors.</w:t>
      </w:r>
      <w:r w:rsidRPr="0E97D693" w:rsidR="30A9ABF2">
        <w:rPr>
          <w:rFonts w:ascii="Calibri" w:hAnsi="Calibri" w:eastAsia="游明朝" w:cs="Arial" w:asciiTheme="minorAscii" w:hAnsiTheme="minorAscii" w:eastAsiaTheme="minorEastAsia" w:cstheme="minorBidi"/>
        </w:rPr>
        <w:t xml:space="preserve"> </w:t>
      </w:r>
      <w:r w:rsidRPr="0E97D693" w:rsidR="4D5BA0C8">
        <w:rPr>
          <w:rFonts w:ascii="Calibri" w:hAnsi="Calibri" w:eastAsia="游明朝" w:cs="Arial" w:asciiTheme="minorAscii" w:hAnsiTheme="minorAscii" w:eastAsiaTheme="minorEastAsia" w:cstheme="minorBidi"/>
        </w:rPr>
        <w:t xml:space="preserve">and </w:t>
      </w:r>
      <w:r w:rsidRPr="0E97D693" w:rsidR="4D5BA0C8">
        <w:rPr>
          <w:rFonts w:ascii="Calibri" w:hAnsi="Calibri" w:eastAsia="游明朝" w:cs="Arial" w:asciiTheme="minorAscii" w:hAnsiTheme="minorAscii" w:eastAsiaTheme="minorEastAsia" w:cstheme="minorBidi"/>
          <w:color w:val="1F1F1F"/>
        </w:rPr>
        <w:t>developing physical health and well-being has lifelong benefits</w:t>
      </w:r>
      <w:r w:rsidRPr="0E97D693" w:rsidR="7CBE4798">
        <w:rPr>
          <w:rFonts w:ascii="Calibri" w:hAnsi="Calibri" w:eastAsia="游明朝" w:cs="Arial" w:asciiTheme="minorAscii" w:hAnsiTheme="minorAscii" w:eastAsiaTheme="minorEastAsia" w:cstheme="minorBidi"/>
          <w:color w:val="1F1F1F"/>
        </w:rPr>
        <w:t xml:space="preserve"> </w:t>
      </w:r>
      <w:r w:rsidRPr="0E97D693" w:rsidR="60D5D5BB">
        <w:rPr>
          <w:rFonts w:ascii="Calibri" w:hAnsi="Calibri" w:eastAsia="游明朝" w:cs="Arial" w:asciiTheme="minorAscii" w:hAnsiTheme="minorAscii" w:eastAsiaTheme="minorEastAsia" w:cstheme="minorBidi"/>
          <w:color w:val="1F1F1F"/>
        </w:rPr>
        <w:t>students</w:t>
      </w:r>
      <w:r w:rsidRPr="0E97D693" w:rsidR="7CBE4798">
        <w:rPr>
          <w:rFonts w:ascii="Calibri" w:hAnsi="Calibri" w:eastAsia="游明朝" w:cs="Arial" w:asciiTheme="minorAscii" w:hAnsiTheme="minorAscii" w:eastAsiaTheme="minorEastAsia" w:cstheme="minorBidi"/>
          <w:color w:val="1F1F1F"/>
        </w:rPr>
        <w:t xml:space="preserve"> </w:t>
      </w:r>
      <w:r w:rsidRPr="0E97D693" w:rsidR="3B630BEF">
        <w:rPr>
          <w:rFonts w:ascii="Calibri" w:hAnsi="Calibri" w:eastAsia="游明朝" w:cs="Arial" w:asciiTheme="minorAscii" w:hAnsiTheme="minorAscii" w:eastAsiaTheme="minorEastAsia" w:cstheme="minorBidi"/>
          <w:color w:val="1F1F1F"/>
        </w:rPr>
        <w:t>will be aiming to explain the importance of a balanced diet and nutrition and the impact my choices have on my physical health and well-being. I can plan and prepare basic, nutritious meals.</w:t>
      </w:r>
      <w:r w:rsidRPr="0E97D693" w:rsidR="0B38CE00">
        <w:rPr>
          <w:rFonts w:ascii="Calibri" w:hAnsi="Calibri" w:eastAsia="游明朝" w:cs="Arial" w:asciiTheme="minorAscii" w:hAnsiTheme="minorAscii" w:eastAsiaTheme="minorEastAsia" w:cstheme="minorBidi"/>
          <w:color w:val="1F1F1F"/>
        </w:rPr>
        <w:t xml:space="preserve"> </w:t>
      </w:r>
      <w:r w:rsidRPr="0E97D693" w:rsidR="0B38CE00">
        <w:rPr>
          <w:rFonts w:ascii="Calibri" w:hAnsi="Calibri" w:eastAsia="游明朝" w:cs="Arial" w:asciiTheme="minorAscii" w:hAnsiTheme="minorAscii" w:eastAsiaTheme="minorEastAsia" w:cstheme="minorBidi"/>
          <w:color w:val="1F1F1F"/>
        </w:rPr>
        <w:t xml:space="preserve">The last AoLE that I will be focusing on is language literacy and </w:t>
      </w:r>
      <w:r w:rsidRPr="0E97D693" w:rsidR="037FEDA1">
        <w:rPr>
          <w:rFonts w:ascii="Calibri" w:hAnsi="Calibri" w:eastAsia="游明朝" w:cs="Arial" w:asciiTheme="minorAscii" w:hAnsiTheme="minorAscii" w:eastAsiaTheme="minorEastAsia" w:cstheme="minorBidi"/>
          <w:color w:val="1F1F1F"/>
        </w:rPr>
        <w:t>communication with a focus on Expressing ourselves through languages is key to communication.</w:t>
      </w:r>
      <w:r w:rsidRPr="0E97D693" w:rsidR="6760A0E0">
        <w:rPr>
          <w:rFonts w:ascii="Calibri" w:hAnsi="Calibri" w:eastAsia="游明朝" w:cs="Arial" w:asciiTheme="minorAscii" w:hAnsiTheme="minorAscii" w:eastAsiaTheme="minorEastAsia" w:cstheme="minorBidi"/>
          <w:color w:val="1F1F1F"/>
        </w:rPr>
        <w:t xml:space="preserve"> In </w:t>
      </w:r>
      <w:r w:rsidRPr="0E97D693" w:rsidR="1637EA1D">
        <w:rPr>
          <w:rFonts w:ascii="Calibri" w:hAnsi="Calibri" w:eastAsia="游明朝" w:cs="Arial" w:asciiTheme="minorAscii" w:hAnsiTheme="minorAscii" w:eastAsiaTheme="minorEastAsia" w:cstheme="minorBidi"/>
          <w:color w:val="1F1F1F"/>
        </w:rPr>
        <w:t>this student</w:t>
      </w:r>
      <w:r w:rsidRPr="0E97D693" w:rsidR="6760A0E0">
        <w:rPr>
          <w:rFonts w:ascii="Calibri" w:hAnsi="Calibri" w:eastAsia="游明朝" w:cs="Arial" w:asciiTheme="minorAscii" w:hAnsiTheme="minorAscii" w:eastAsiaTheme="minorEastAsia" w:cstheme="minorBidi"/>
          <w:color w:val="1F1F1F"/>
        </w:rPr>
        <w:t xml:space="preserve"> will be aiming </w:t>
      </w:r>
      <w:r w:rsidRPr="0E97D693" w:rsidR="60B73704">
        <w:rPr>
          <w:rFonts w:ascii="Calibri" w:hAnsi="Calibri" w:eastAsia="游明朝" w:cs="Arial" w:asciiTheme="minorAscii" w:hAnsiTheme="minorAscii" w:eastAsiaTheme="minorEastAsia" w:cstheme="minorBidi"/>
          <w:color w:val="1F1F1F"/>
        </w:rPr>
        <w:t xml:space="preserve">to </w:t>
      </w:r>
      <w:r w:rsidRPr="0E97D693" w:rsidR="6760A0E0">
        <w:rPr>
          <w:rFonts w:ascii="Calibri" w:hAnsi="Calibri" w:eastAsia="游明朝" w:cs="Arial" w:asciiTheme="minorAscii" w:hAnsiTheme="minorAscii" w:eastAsiaTheme="minorEastAsia" w:cstheme="minorBidi"/>
          <w:color w:val="1F1F1F"/>
        </w:rPr>
        <w:t xml:space="preserve">recognise the appropriate language for different audiences and purposes, varying my expression, </w:t>
      </w:r>
      <w:r w:rsidRPr="0E97D693" w:rsidR="5A2F453A">
        <w:rPr>
          <w:rFonts w:ascii="Calibri" w:hAnsi="Calibri" w:eastAsia="游明朝" w:cs="Arial" w:asciiTheme="minorAscii" w:hAnsiTheme="minorAscii" w:eastAsiaTheme="minorEastAsia" w:cstheme="minorBidi"/>
          <w:color w:val="1F1F1F"/>
        </w:rPr>
        <w:t>vocabulary,</w:t>
      </w:r>
      <w:r w:rsidRPr="0E97D693" w:rsidR="6760A0E0">
        <w:rPr>
          <w:rFonts w:ascii="Calibri" w:hAnsi="Calibri" w:eastAsia="游明朝" w:cs="Arial" w:asciiTheme="minorAscii" w:hAnsiTheme="minorAscii" w:eastAsiaTheme="minorEastAsia" w:cstheme="minorBidi"/>
          <w:color w:val="1F1F1F"/>
        </w:rPr>
        <w:t xml:space="preserve"> and tone to engage the audience.</w:t>
      </w:r>
      <w:r w:rsidRPr="0E97D693" w:rsidR="48747F3A">
        <w:rPr>
          <w:rFonts w:ascii="Calibri" w:hAnsi="Calibri" w:eastAsia="游明朝" w:cs="Arial" w:asciiTheme="minorAscii" w:hAnsiTheme="minorAscii" w:eastAsiaTheme="minorEastAsia" w:cstheme="minorBidi"/>
          <w:color w:val="1F1F1F"/>
        </w:rPr>
        <w:t xml:space="preserve"> </w:t>
      </w:r>
      <w:r w:rsidRPr="0E97D693" w:rsidR="48747F3A">
        <w:rPr>
          <w:rFonts w:ascii="Calibri" w:hAnsi="Calibri" w:eastAsia="游明朝" w:cs="Arial" w:asciiTheme="minorAscii" w:hAnsiTheme="minorAscii" w:eastAsiaTheme="minorEastAsia" w:cstheme="minorBidi"/>
          <w:b w:val="1"/>
          <w:bCs w:val="1"/>
          <w:color w:val="1F1F1F"/>
        </w:rPr>
        <w:t>(</w:t>
      </w:r>
      <w:r w:rsidRPr="0E97D693" w:rsidR="52BC7596">
        <w:rPr>
          <w:rFonts w:ascii="Calibri" w:hAnsi="Calibri" w:eastAsia="游明朝" w:cs="Arial" w:asciiTheme="minorAscii" w:hAnsiTheme="minorAscii" w:eastAsiaTheme="minorEastAsia" w:cstheme="minorBidi"/>
          <w:b w:val="1"/>
          <w:bCs w:val="1"/>
          <w:color w:val="1F1F1F"/>
        </w:rPr>
        <w:t>Welsh</w:t>
      </w:r>
      <w:r w:rsidRPr="0E97D693" w:rsidR="48747F3A">
        <w:rPr>
          <w:rFonts w:ascii="Calibri" w:hAnsi="Calibri" w:eastAsia="游明朝" w:cs="Arial" w:asciiTheme="minorAscii" w:hAnsiTheme="minorAscii" w:eastAsiaTheme="minorEastAsia" w:cstheme="minorBidi"/>
          <w:b w:val="1"/>
          <w:bCs w:val="1"/>
          <w:color w:val="1F1F1F"/>
        </w:rPr>
        <w:t xml:space="preserve"> gov)</w:t>
      </w:r>
    </w:p>
    <w:p w:rsidR="000B7D7C" w:rsidP="0E97D693" w:rsidRDefault="5469E4A5" w14:paraId="1DCD68C8" w14:textId="7A4EC1B3">
      <w:pPr>
        <w:spacing w:before="240"/>
        <w:ind w:firstLine="720"/>
        <w:rPr>
          <w:rFonts w:ascii="Calibri" w:hAnsi="Calibri" w:cs="Calibri" w:asciiTheme="minorAscii" w:hAnsiTheme="minorAscii" w:cstheme="minorAscii"/>
          <w:shd w:val="clear" w:color="auto" w:fill="FFFFFF"/>
        </w:rPr>
      </w:pPr>
      <w:r w:rsidRPr="0E97D693" w:rsidR="687CFF37">
        <w:rPr>
          <w:rFonts w:ascii="Calibri" w:hAnsi="Calibri" w:eastAsia="游明朝" w:cs="Arial" w:asciiTheme="minorAscii" w:hAnsiTheme="minorAscii" w:eastAsiaTheme="minorEastAsia" w:cstheme="minorBidi"/>
          <w:color w:val="1F1F1F"/>
        </w:rPr>
        <w:t>Assessment for learning also known as formative assessment is the use of assessment during the lea</w:t>
      </w:r>
      <w:r w:rsidRPr="0E97D693" w:rsidR="427D75D2">
        <w:rPr>
          <w:rFonts w:ascii="Calibri" w:hAnsi="Calibri" w:eastAsia="游明朝" w:cs="Arial" w:asciiTheme="minorAscii" w:hAnsiTheme="minorAscii" w:eastAsiaTheme="minorEastAsia" w:cstheme="minorBidi"/>
          <w:color w:val="1F1F1F"/>
        </w:rPr>
        <w:t>rning period</w:t>
      </w:r>
      <w:r w:rsidRPr="0E97D693" w:rsidR="0EBBF61A">
        <w:rPr>
          <w:rFonts w:ascii="Calibri" w:hAnsi="Calibri" w:eastAsia="游明朝" w:cs="Arial" w:asciiTheme="minorAscii" w:hAnsiTheme="minorAscii" w:eastAsiaTheme="minorEastAsia" w:cstheme="minorBidi"/>
          <w:color w:val="1F1F1F"/>
        </w:rPr>
        <w:t>.</w:t>
      </w:r>
      <w:r w:rsidRPr="0E97D693" w:rsidR="3DD376F4">
        <w:rPr>
          <w:rFonts w:ascii="Calibri" w:hAnsi="Calibri" w:eastAsia="游明朝" w:cs="Arial" w:asciiTheme="minorAscii" w:hAnsiTheme="minorAscii" w:eastAsiaTheme="minorEastAsia" w:cstheme="minorBidi"/>
          <w:color w:val="1F1F1F"/>
        </w:rPr>
        <w:t xml:space="preserve"> There</w:t>
      </w:r>
      <w:r w:rsidRPr="0E97D693" w:rsidR="0EBBF61A">
        <w:rPr>
          <w:rFonts w:ascii="Calibri" w:hAnsi="Calibri" w:eastAsia="游明朝" w:cs="Arial" w:asciiTheme="minorAscii" w:hAnsiTheme="minorAscii" w:eastAsiaTheme="minorEastAsia" w:cstheme="minorBidi"/>
          <w:color w:val="1F1F1F"/>
        </w:rPr>
        <w:t xml:space="preserve"> </w:t>
      </w:r>
      <w:r w:rsidRPr="0E97D693" w:rsidR="3DD376F4">
        <w:rPr>
          <w:rFonts w:ascii="Calibri" w:hAnsi="Calibri" w:eastAsia="游明朝" w:cs="Arial" w:asciiTheme="minorAscii" w:hAnsiTheme="minorAscii" w:eastAsiaTheme="minorEastAsia" w:cstheme="minorBidi"/>
          <w:color w:val="1F1F1F"/>
        </w:rPr>
        <w:t xml:space="preserve">are 4 </w:t>
      </w:r>
      <w:r w:rsidRPr="0E97D693" w:rsidR="211BBA4F">
        <w:rPr>
          <w:rFonts w:ascii="Calibri" w:hAnsi="Calibri" w:eastAsia="游明朝" w:cs="Arial" w:asciiTheme="minorAscii" w:hAnsiTheme="minorAscii" w:eastAsiaTheme="minorEastAsia" w:cstheme="minorBidi"/>
          <w:color w:val="1F1F1F"/>
        </w:rPr>
        <w:t>e</w:t>
      </w:r>
      <w:r w:rsidRPr="0E97D693" w:rsidR="7DB41895">
        <w:rPr>
          <w:rFonts w:ascii="Calibri" w:hAnsi="Calibri" w:eastAsia="游明朝" w:cs="Arial" w:asciiTheme="minorAscii" w:hAnsiTheme="minorAscii" w:eastAsiaTheme="minorEastAsia" w:cstheme="minorBidi"/>
          <w:color w:val="1F1F1F"/>
        </w:rPr>
        <w:t>lements</w:t>
      </w:r>
      <w:r w:rsidRPr="0E97D693" w:rsidR="3DD376F4">
        <w:rPr>
          <w:rFonts w:ascii="Calibri" w:hAnsi="Calibri" w:eastAsia="游明朝" w:cs="Arial" w:asciiTheme="minorAscii" w:hAnsiTheme="minorAscii" w:eastAsiaTheme="minorEastAsia" w:cstheme="minorBidi"/>
          <w:color w:val="1F1F1F"/>
        </w:rPr>
        <w:t xml:space="preserve"> to assessment for learning that consist </w:t>
      </w:r>
      <w:r w:rsidRPr="0E97D693" w:rsidR="32E0A6B4">
        <w:rPr>
          <w:rFonts w:ascii="Calibri" w:hAnsi="Calibri" w:eastAsia="游明朝" w:cs="Arial" w:asciiTheme="minorAscii" w:hAnsiTheme="minorAscii" w:eastAsiaTheme="minorEastAsia" w:cstheme="minorBidi"/>
          <w:color w:val="1F1F1F"/>
        </w:rPr>
        <w:t>o</w:t>
      </w:r>
      <w:r w:rsidRPr="0E97D693" w:rsidR="32E0A6B4">
        <w:rPr>
          <w:rFonts w:ascii="Calibri" w:hAnsi="Calibri" w:eastAsia="游明朝" w:cs="Arial" w:asciiTheme="minorAscii" w:hAnsiTheme="minorAscii" w:eastAsiaTheme="minorEastAsia" w:cstheme="minorBidi"/>
          <w:color w:val="333333"/>
        </w:rPr>
        <w:t>f questioning, feedback, success criteria and self / peer assessment</w:t>
      </w:r>
      <w:r w:rsidRPr="0E97D693" w:rsidR="0C878173">
        <w:rPr>
          <w:rFonts w:ascii="Calibri" w:hAnsi="Calibri" w:eastAsia="游明朝" w:cs="Arial" w:asciiTheme="minorAscii" w:hAnsiTheme="minorAscii" w:eastAsiaTheme="minorEastAsia" w:cstheme="minorBidi"/>
          <w:color w:val="333333"/>
        </w:rPr>
        <w:t xml:space="preserve"> </w:t>
      </w:r>
      <w:r w:rsidRPr="0E97D693" w:rsidR="0C878173">
        <w:rPr>
          <w:rFonts w:ascii="Calibri" w:hAnsi="Calibri" w:eastAsia="游明朝" w:cs="Arial" w:asciiTheme="minorAscii" w:hAnsiTheme="minorAscii" w:eastAsiaTheme="minorEastAsia" w:cstheme="minorBidi"/>
          <w:b w:val="1"/>
          <w:bCs w:val="1"/>
          <w:color w:val="333333"/>
        </w:rPr>
        <w:t>(word press</w:t>
      </w:r>
      <w:r w:rsidRPr="0E97D693" w:rsidR="567E81DA">
        <w:rPr>
          <w:rFonts w:ascii="Calibri" w:hAnsi="Calibri" w:eastAsia="游明朝" w:cs="Arial" w:asciiTheme="minorAscii" w:hAnsiTheme="minorAscii" w:eastAsiaTheme="minorEastAsia" w:cstheme="minorBidi"/>
          <w:b w:val="1"/>
          <w:bCs w:val="1"/>
          <w:color w:val="333333"/>
        </w:rPr>
        <w:t xml:space="preserve"> 2014</w:t>
      </w:r>
      <w:r w:rsidRPr="0E97D693" w:rsidR="0C878173">
        <w:rPr>
          <w:rFonts w:ascii="Calibri" w:hAnsi="Calibri" w:eastAsia="游明朝" w:cs="Arial" w:asciiTheme="minorAscii" w:hAnsiTheme="minorAscii" w:eastAsiaTheme="minorEastAsia" w:cstheme="minorBidi"/>
          <w:b w:val="1"/>
          <w:bCs w:val="1"/>
          <w:color w:val="333333"/>
        </w:rPr>
        <w:t>)</w:t>
      </w:r>
      <w:r w:rsidRPr="0E97D693" w:rsidR="32E0A6B4">
        <w:rPr>
          <w:rFonts w:ascii="Calibri" w:hAnsi="Calibri" w:eastAsia="游明朝" w:cs="Arial" w:asciiTheme="minorAscii" w:hAnsiTheme="minorAscii" w:eastAsiaTheme="minorEastAsia" w:cstheme="minorBidi"/>
          <w:color w:val="333333"/>
        </w:rPr>
        <w:t>.</w:t>
      </w:r>
      <w:r w:rsidRPr="0E97D693" w:rsidR="40BBF55C">
        <w:rPr>
          <w:rFonts w:ascii="Calibri" w:hAnsi="Calibri" w:eastAsia="游明朝" w:cs="Arial" w:asciiTheme="minorAscii" w:hAnsiTheme="minorAscii" w:eastAsiaTheme="minorEastAsia" w:cstheme="minorBidi"/>
          <w:color w:val="333333"/>
        </w:rPr>
        <w:t xml:space="preserve"> These 4 </w:t>
      </w:r>
      <w:r w:rsidRPr="0E97D693" w:rsidR="6F77845A">
        <w:rPr>
          <w:rFonts w:ascii="Calibri" w:hAnsi="Calibri" w:eastAsia="游明朝" w:cs="Arial" w:asciiTheme="minorAscii" w:hAnsiTheme="minorAscii" w:eastAsiaTheme="minorEastAsia" w:cstheme="minorBidi"/>
          <w:color w:val="333333"/>
        </w:rPr>
        <w:t>elements</w:t>
      </w:r>
      <w:r w:rsidRPr="0E97D693" w:rsidR="40BBF55C">
        <w:rPr>
          <w:rFonts w:ascii="Calibri" w:hAnsi="Calibri" w:eastAsia="游明朝" w:cs="Arial" w:asciiTheme="minorAscii" w:hAnsiTheme="minorAscii" w:eastAsiaTheme="minorEastAsia" w:cstheme="minorBidi"/>
          <w:color w:val="333333"/>
        </w:rPr>
        <w:t xml:space="preserve"> can be used </w:t>
      </w:r>
      <w:r w:rsidRPr="0E97D693" w:rsidR="412A0DF5">
        <w:rPr>
          <w:rFonts w:ascii="Calibri" w:hAnsi="Calibri" w:eastAsia="游明朝" w:cs="Arial" w:asciiTheme="minorAscii" w:hAnsiTheme="minorAscii" w:eastAsiaTheme="minorEastAsia" w:cstheme="minorBidi"/>
          <w:color w:val="333333"/>
        </w:rPr>
        <w:t>throughout</w:t>
      </w:r>
      <w:r w:rsidRPr="0E97D693" w:rsidR="40BBF55C">
        <w:rPr>
          <w:rFonts w:ascii="Calibri" w:hAnsi="Calibri" w:eastAsia="游明朝" w:cs="Arial" w:asciiTheme="minorAscii" w:hAnsiTheme="minorAscii" w:eastAsiaTheme="minorEastAsia" w:cstheme="minorBidi"/>
          <w:color w:val="333333"/>
        </w:rPr>
        <w:t xml:space="preserve"> most lesson over the </w:t>
      </w:r>
      <w:r w:rsidRPr="0E97D693" w:rsidR="234D4825">
        <w:rPr>
          <w:rFonts w:ascii="Calibri" w:hAnsi="Calibri" w:eastAsia="游明朝" w:cs="Arial" w:asciiTheme="minorAscii" w:hAnsiTheme="minorAscii" w:eastAsiaTheme="minorEastAsia" w:cstheme="minorBidi"/>
          <w:color w:val="333333"/>
        </w:rPr>
        <w:t>curriculum</w:t>
      </w:r>
      <w:r w:rsidRPr="0E97D693" w:rsidR="40BBF55C">
        <w:rPr>
          <w:rFonts w:ascii="Calibri" w:hAnsi="Calibri" w:eastAsia="游明朝" w:cs="Arial" w:asciiTheme="minorAscii" w:hAnsiTheme="minorAscii" w:eastAsiaTheme="minorEastAsia" w:cstheme="minorBidi"/>
          <w:color w:val="333333"/>
        </w:rPr>
        <w:t xml:space="preserve"> and are designed to be </w:t>
      </w:r>
      <w:r w:rsidRPr="0E97D693" w:rsidR="55942043">
        <w:rPr>
          <w:rFonts w:ascii="Calibri" w:hAnsi="Calibri" w:eastAsia="游明朝" w:cs="Arial" w:asciiTheme="minorAscii" w:hAnsiTheme="minorAscii" w:eastAsiaTheme="minorEastAsia" w:cstheme="minorBidi"/>
          <w:color w:val="333333"/>
        </w:rPr>
        <w:t>versatile</w:t>
      </w:r>
      <w:r w:rsidRPr="0E97D693" w:rsidR="40BBF55C">
        <w:rPr>
          <w:rFonts w:ascii="Calibri" w:hAnsi="Calibri" w:eastAsia="游明朝" w:cs="Arial" w:asciiTheme="minorAscii" w:hAnsiTheme="minorAscii" w:eastAsiaTheme="minorEastAsia" w:cstheme="minorBidi"/>
          <w:color w:val="333333"/>
        </w:rPr>
        <w:t xml:space="preserve"> for teachers to fit them into their lesson plans</w:t>
      </w:r>
      <w:r w:rsidRPr="0E97D693" w:rsidR="29D81A06">
        <w:rPr>
          <w:rFonts w:ascii="Calibri" w:hAnsi="Calibri" w:eastAsia="游明朝" w:cs="Arial" w:asciiTheme="minorAscii" w:hAnsiTheme="minorAscii" w:eastAsiaTheme="minorEastAsia" w:cstheme="minorBidi"/>
          <w:color w:val="333333"/>
        </w:rPr>
        <w:t xml:space="preserve">. </w:t>
      </w:r>
      <w:r w:rsidRPr="0E97D693" w:rsidR="21CDACB0">
        <w:rPr>
          <w:rFonts w:ascii="Calibri" w:hAnsi="Calibri" w:eastAsia="游明朝" w:cs="Arial" w:asciiTheme="minorAscii" w:hAnsiTheme="minorAscii" w:eastAsiaTheme="minorEastAsia" w:cstheme="minorBidi"/>
          <w:color w:val="333333"/>
        </w:rPr>
        <w:t xml:space="preserve">Assessment for learning allows for teachers to identify that students are struggling with topics and </w:t>
      </w:r>
      <w:r w:rsidRPr="0E97D693" w:rsidR="1A41318C">
        <w:rPr>
          <w:rFonts w:ascii="Calibri" w:hAnsi="Calibri" w:eastAsia="游明朝" w:cs="Arial" w:asciiTheme="minorAscii" w:hAnsiTheme="minorAscii" w:eastAsiaTheme="minorEastAsia" w:cstheme="minorBidi"/>
          <w:color w:val="333333"/>
        </w:rPr>
        <w:t>concepts</w:t>
      </w:r>
      <w:r w:rsidRPr="0E97D693" w:rsidR="7BCB6382">
        <w:rPr>
          <w:rFonts w:ascii="Calibri" w:hAnsi="Calibri" w:eastAsia="游明朝" w:cs="Arial" w:asciiTheme="minorAscii" w:hAnsiTheme="minorAscii" w:eastAsiaTheme="minorEastAsia" w:cstheme="minorBidi"/>
          <w:color w:val="333333"/>
        </w:rPr>
        <w:t xml:space="preserve"> that students are struggling with </w:t>
      </w:r>
      <w:r w:rsidRPr="0E97D693" w:rsidR="21CDACB0">
        <w:rPr>
          <w:rFonts w:ascii="Calibri" w:hAnsi="Calibri" w:eastAsia="游明朝" w:cs="Arial" w:asciiTheme="minorAscii" w:hAnsiTheme="minorAscii" w:eastAsiaTheme="minorEastAsia" w:cstheme="minorBidi"/>
          <w:color w:val="333333"/>
        </w:rPr>
        <w:t>and subjects</w:t>
      </w:r>
      <w:r w:rsidRPr="0E97D693" w:rsidR="02036EC1">
        <w:rPr>
          <w:rFonts w:ascii="Calibri" w:hAnsi="Calibri" w:eastAsia="游明朝" w:cs="Arial" w:asciiTheme="minorAscii" w:hAnsiTheme="minorAscii" w:eastAsiaTheme="minorEastAsia" w:cstheme="minorBidi"/>
          <w:color w:val="333333"/>
        </w:rPr>
        <w:t xml:space="preserve"> as early as possible which allows the educator to adjust the letter and can be made to lessons and give </w:t>
      </w:r>
      <w:r w:rsidRPr="0E97D693" w:rsidR="531C3BB8">
        <w:rPr>
          <w:rFonts w:ascii="Calibri" w:hAnsi="Calibri" w:eastAsia="游明朝" w:cs="Arial" w:asciiTheme="minorAscii" w:hAnsiTheme="minorAscii" w:eastAsiaTheme="minorEastAsia" w:cstheme="minorBidi"/>
          <w:color w:val="333333"/>
        </w:rPr>
        <w:t>academic support (</w:t>
      </w:r>
      <w:r w:rsidRPr="0E97D693" w:rsidR="0A3F37CD">
        <w:rPr>
          <w:rFonts w:ascii="Calibri" w:hAnsi="Calibri" w:eastAsia="游明朝" w:cs="Arial" w:asciiTheme="minorAscii" w:hAnsiTheme="minorAscii" w:eastAsiaTheme="minorEastAsia" w:cstheme="minorBidi"/>
          <w:color w:val="333333"/>
        </w:rPr>
        <w:t xml:space="preserve">education reform 2014) without assessment </w:t>
      </w:r>
      <w:r w:rsidRPr="0E97D693" w:rsidR="0DE23677">
        <w:rPr>
          <w:rFonts w:ascii="Calibri" w:hAnsi="Calibri" w:eastAsia="游明朝" w:cs="Arial" w:asciiTheme="minorAscii" w:hAnsiTheme="minorAscii" w:eastAsiaTheme="minorEastAsia" w:cstheme="minorBidi"/>
          <w:color w:val="333333"/>
        </w:rPr>
        <w:t xml:space="preserve">for learning it makes teachers longer to assess what a child is struggling with in their education and therefore </w:t>
      </w:r>
      <w:r w:rsidRPr="0E97D693" w:rsidR="236F3E21">
        <w:rPr>
          <w:rFonts w:ascii="Calibri" w:hAnsi="Calibri" w:eastAsia="游明朝" w:cs="Arial" w:asciiTheme="minorAscii" w:hAnsiTheme="minorAscii" w:eastAsiaTheme="minorEastAsia" w:cstheme="minorBidi"/>
          <w:color w:val="333333"/>
        </w:rPr>
        <w:t xml:space="preserve">a teacher </w:t>
      </w:r>
      <w:r w:rsidRPr="0E97D693" w:rsidR="0DE23677">
        <w:rPr>
          <w:rFonts w:ascii="Calibri" w:hAnsi="Calibri" w:eastAsia="游明朝" w:cs="Arial" w:asciiTheme="minorAscii" w:hAnsiTheme="minorAscii" w:eastAsiaTheme="minorEastAsia" w:cstheme="minorBidi"/>
          <w:color w:val="333333"/>
        </w:rPr>
        <w:t xml:space="preserve">may not find out until a </w:t>
      </w:r>
      <w:r w:rsidRPr="0E97D693" w:rsidR="6773A64C">
        <w:rPr>
          <w:rFonts w:ascii="Calibri" w:hAnsi="Calibri" w:eastAsia="游明朝" w:cs="Arial" w:asciiTheme="minorAscii" w:hAnsiTheme="minorAscii" w:eastAsiaTheme="minorEastAsia" w:cstheme="minorBidi"/>
          <w:color w:val="333333"/>
        </w:rPr>
        <w:t>summative</w:t>
      </w:r>
      <w:r w:rsidRPr="0E97D693" w:rsidR="0DE23677">
        <w:rPr>
          <w:rFonts w:ascii="Calibri" w:hAnsi="Calibri" w:eastAsia="游明朝" w:cs="Arial" w:asciiTheme="minorAscii" w:hAnsiTheme="minorAscii" w:eastAsiaTheme="minorEastAsia" w:cstheme="minorBidi"/>
          <w:color w:val="333333"/>
        </w:rPr>
        <w:t xml:space="preserve"> assessment that</w:t>
      </w:r>
      <w:r w:rsidRPr="0E97D693" w:rsidR="61B6C454">
        <w:rPr>
          <w:rFonts w:ascii="Calibri" w:hAnsi="Calibri" w:eastAsia="游明朝" w:cs="Arial" w:asciiTheme="minorAscii" w:hAnsiTheme="minorAscii" w:eastAsiaTheme="minorEastAsia" w:cstheme="minorBidi"/>
          <w:color w:val="333333"/>
        </w:rPr>
        <w:t xml:space="preserve"> the</w:t>
      </w:r>
      <w:r w:rsidRPr="0E97D693" w:rsidR="0DE23677">
        <w:rPr>
          <w:rFonts w:ascii="Calibri" w:hAnsi="Calibri" w:eastAsia="游明朝" w:cs="Arial" w:asciiTheme="minorAscii" w:hAnsiTheme="minorAscii" w:eastAsiaTheme="minorEastAsia" w:cstheme="minorBidi"/>
          <w:color w:val="333333"/>
        </w:rPr>
        <w:t xml:space="preserve"> </w:t>
      </w:r>
      <w:r w:rsidRPr="0E97D693" w:rsidR="4EB808C1">
        <w:rPr>
          <w:rFonts w:ascii="Calibri" w:hAnsi="Calibri" w:eastAsia="游明朝" w:cs="Arial" w:asciiTheme="minorAscii" w:hAnsiTheme="minorAscii" w:eastAsiaTheme="minorEastAsia" w:cstheme="minorBidi"/>
          <w:color w:val="333333"/>
        </w:rPr>
        <w:t>students have been struggling wi</w:t>
      </w:r>
      <w:r w:rsidRPr="0E97D693" w:rsidR="7A1C52B5">
        <w:rPr>
          <w:rFonts w:ascii="Calibri" w:hAnsi="Calibri" w:eastAsia="游明朝" w:cs="Arial" w:asciiTheme="minorAscii" w:hAnsiTheme="minorAscii" w:eastAsiaTheme="minorEastAsia" w:cstheme="minorBidi"/>
          <w:color w:val="333333"/>
        </w:rPr>
        <w:t>th the topics.</w:t>
      </w:r>
      <w:r w:rsidRPr="0E97D693" w:rsidR="2D65F9FF">
        <w:rPr>
          <w:rFonts w:ascii="Calibri" w:hAnsi="Calibri" w:eastAsia="游明朝" w:cs="Arial" w:asciiTheme="minorAscii" w:hAnsiTheme="minorAscii" w:eastAsiaTheme="minorEastAsia" w:cstheme="minorBidi"/>
          <w:color w:val="333333"/>
        </w:rPr>
        <w:t xml:space="preserve"> </w:t>
      </w:r>
      <w:r w:rsidRPr="0E97D693" w:rsidR="64588A05">
        <w:rPr>
          <w:rFonts w:ascii="Calibri" w:hAnsi="Calibri" w:eastAsia="游明朝" w:cs="Arial" w:asciiTheme="minorAscii" w:hAnsiTheme="minorAscii" w:eastAsiaTheme="minorEastAsia" w:cstheme="minorBidi"/>
        </w:rPr>
        <w:t xml:space="preserve">Griggs claims the rationale behind AFL focuses on finding out where pupils are in their learning, where they need to go and how to get them there </w:t>
      </w:r>
      <w:r w:rsidRPr="0E97D693" w:rsidR="64588A05">
        <w:rPr>
          <w:rFonts w:ascii="Calibri" w:hAnsi="Calibri" w:eastAsia="游明朝" w:cs="Arial" w:asciiTheme="minorAscii" w:hAnsiTheme="minorAscii" w:eastAsiaTheme="minorEastAsia" w:cstheme="minorBidi"/>
          <w:b w:val="1"/>
          <w:bCs w:val="1"/>
        </w:rPr>
        <w:t>(Griggs 2014</w:t>
      </w:r>
      <w:r w:rsidRPr="0E97D693" w:rsidR="2E1C348A">
        <w:rPr>
          <w:rFonts w:ascii="Calibri" w:hAnsi="Calibri" w:eastAsia="游明朝" w:cs="Arial" w:asciiTheme="minorAscii" w:hAnsiTheme="minorAscii" w:eastAsiaTheme="minorEastAsia" w:cstheme="minorBidi"/>
          <w:b w:val="1"/>
          <w:bCs w:val="1"/>
        </w:rPr>
        <w:t xml:space="preserve"> p399 </w:t>
      </w:r>
      <w:r w:rsidRPr="0E97D693" w:rsidR="77478DE0">
        <w:rPr>
          <w:rFonts w:ascii="Calibri" w:hAnsi="Calibri" w:eastAsia="游明朝" w:cs="Arial" w:asciiTheme="minorAscii" w:hAnsiTheme="minorAscii" w:eastAsiaTheme="minorEastAsia" w:cstheme="minorBidi"/>
          <w:b w:val="1"/>
          <w:bCs w:val="1"/>
        </w:rPr>
        <w:t>a</w:t>
      </w:r>
      <w:r w:rsidRPr="0E97D693" w:rsidR="64588A05">
        <w:rPr>
          <w:rFonts w:ascii="Calibri" w:hAnsi="Calibri" w:eastAsia="游明朝" w:cs="Arial" w:asciiTheme="minorAscii" w:hAnsiTheme="minorAscii" w:eastAsiaTheme="minorEastAsia" w:cstheme="minorBidi"/>
          <w:b w:val="1"/>
          <w:bCs w:val="1"/>
        </w:rPr>
        <w:t>)</w:t>
      </w:r>
      <w:r w:rsidRPr="0E97D693" w:rsidR="64588A05">
        <w:rPr>
          <w:rFonts w:ascii="Calibri" w:hAnsi="Calibri" w:eastAsia="游明朝" w:cs="Arial" w:asciiTheme="minorAscii" w:hAnsiTheme="minorAscii" w:eastAsiaTheme="minorEastAsia" w:cstheme="minorBidi"/>
        </w:rPr>
        <w:t xml:space="preserve"> this creates a wider insight into the work done surrounding assessment for lea</w:t>
      </w:r>
      <w:r w:rsidRPr="7EE3CD84" w:rsidR="64588A05">
        <w:rPr/>
        <w:t xml:space="preserve">rning. By showing that there is a range of avenues that an educator could explore, this text explains that assessment for learning has the children's development at the centre of the learning Griggs also </w:t>
      </w:r>
      <w:r w:rsidRPr="7EE3CD84" w:rsidR="64588A05">
        <w:rPr/>
        <w:t xml:space="preserve">stated</w:t>
      </w:r>
      <w:r w:rsidRPr="7EE3CD84" w:rsidR="64588A05">
        <w:rPr/>
        <w:t xml:space="preserve"> that afl was most beneficial to lower attaining pupils. It is believed that lower attaining children </w:t>
      </w:r>
      <w:r w:rsidRPr="7EE3CD84" w:rsidR="64588A05">
        <w:rPr/>
        <w:t xml:space="preserve">benefit</w:t>
      </w:r>
      <w:r w:rsidRPr="7EE3CD84" w:rsidR="64588A05">
        <w:rPr/>
        <w:t xml:space="preserve"> from assessment for learning </w:t>
      </w:r>
      <w:bookmarkStart w:name="_Int_TPw1ARoE" w:id="326020244"/>
      <w:proofErr w:type="gramStart"/>
      <w:r w:rsidRPr="7EE3CD84" w:rsidR="64588A05">
        <w:rPr/>
        <w:t xml:space="preserve">due to the fact that</w:t>
      </w:r>
      <w:proofErr w:type="gramEnd"/>
      <w:bookmarkEnd w:id="326020244"/>
      <w:r w:rsidRPr="7EE3CD84" w:rsidR="64588A05">
        <w:rPr/>
        <w:t xml:space="preserve"> children are not forced to keep up with the mat students but are encouraged and supported in a way that is best suited to them. </w:t>
      </w:r>
      <w:r w:rsidRPr="0E97D693" w:rsidR="4587AD50">
        <w:rPr>
          <w:rFonts w:ascii="Calibri" w:hAnsi="Calibri" w:eastAsia="游明朝" w:cs="Arial" w:asciiTheme="minorAscii" w:hAnsiTheme="minorAscii" w:eastAsiaTheme="minorEastAsia" w:cstheme="minorBidi"/>
          <w:color w:val="1F1F1F"/>
        </w:rPr>
        <w:t xml:space="preserve">Steele A states that </w:t>
      </w:r>
      <w:r w:rsidRPr="0E97D693" w:rsidR="129D5A2E">
        <w:rPr>
          <w:rFonts w:ascii="Calibri" w:hAnsi="Calibri" w:eastAsia="游明朝" w:cs="Arial" w:asciiTheme="minorAscii" w:hAnsiTheme="minorAscii" w:eastAsiaTheme="minorEastAsia" w:cstheme="minorBidi"/>
          <w:color w:val="1F1F1F"/>
        </w:rPr>
        <w:t>assessment</w:t>
      </w:r>
      <w:r w:rsidRPr="0E97D693" w:rsidR="4587AD50">
        <w:rPr>
          <w:rFonts w:ascii="Calibri" w:hAnsi="Calibri" w:eastAsia="游明朝" w:cs="Arial" w:asciiTheme="minorAscii" w:hAnsiTheme="minorAscii" w:eastAsiaTheme="minorEastAsia" w:cstheme="minorBidi"/>
          <w:color w:val="1F1F1F"/>
        </w:rPr>
        <w:t xml:space="preserve"> for lear</w:t>
      </w:r>
      <w:r w:rsidRPr="0E97D693" w:rsidR="3D9A70ED">
        <w:rPr>
          <w:rFonts w:ascii="Calibri" w:hAnsi="Calibri" w:eastAsia="游明朝" w:cs="Arial" w:asciiTheme="minorAscii" w:hAnsiTheme="minorAscii" w:eastAsiaTheme="minorEastAsia" w:cstheme="minorBidi"/>
          <w:color w:val="1F1F1F"/>
        </w:rPr>
        <w:t>n</w:t>
      </w:r>
      <w:r w:rsidRPr="0E97D693" w:rsidR="4587AD50">
        <w:rPr>
          <w:rFonts w:ascii="Calibri" w:hAnsi="Calibri" w:eastAsia="游明朝" w:cs="Arial" w:asciiTheme="minorAscii" w:hAnsiTheme="minorAscii" w:eastAsiaTheme="minorEastAsia" w:cstheme="minorBidi"/>
          <w:color w:val="1F1F1F"/>
        </w:rPr>
        <w:t>ing</w:t>
      </w:r>
      <w:r w:rsidRPr="0E97D693" w:rsidR="7EE5C048">
        <w:rPr>
          <w:rFonts w:ascii="Calibri" w:hAnsi="Calibri" w:eastAsia="游明朝" w:cs="Arial" w:asciiTheme="minorAscii" w:hAnsiTheme="minorAscii" w:eastAsiaTheme="minorEastAsia" w:cstheme="minorBidi"/>
          <w:color w:val="1F1F1F"/>
        </w:rPr>
        <w:t xml:space="preserve"> </w:t>
      </w:r>
      <w:r w:rsidRPr="0E97D693" w:rsidR="07DB68A6">
        <w:rPr>
          <w:rFonts w:ascii="Calibri" w:hAnsi="Calibri" w:eastAsia="游明朝" w:cs="Arial" w:asciiTheme="minorAscii" w:hAnsiTheme="minorAscii" w:eastAsiaTheme="minorEastAsia" w:cstheme="minorBidi"/>
          <w:color w:val="181817"/>
        </w:rPr>
        <w:t xml:space="preserve">generates feedback students can use to improve their performance. From a teacher’s perspective, this could be as simple as </w:t>
      </w:r>
      <w:r w:rsidRPr="0E97D693" w:rsidR="07DB68A6">
        <w:rPr>
          <w:rFonts w:ascii="Calibri" w:hAnsi="Calibri" w:eastAsia="游明朝" w:cs="Arial" w:asciiTheme="minorAscii" w:hAnsiTheme="minorAscii" w:eastAsiaTheme="minorEastAsia" w:cstheme="minorBidi"/>
          <w:color w:val="181817"/>
        </w:rPr>
        <w:t xml:space="preserve">observing</w:t>
      </w:r>
      <w:r w:rsidRPr="0E97D693" w:rsidR="07DB68A6">
        <w:rPr>
          <w:rFonts w:ascii="Calibri" w:hAnsi="Calibri" w:eastAsia="游明朝" w:cs="Arial" w:asciiTheme="minorAscii" w:hAnsiTheme="minorAscii" w:eastAsiaTheme="minorEastAsia" w:cstheme="minorBidi"/>
          <w:color w:val="181817"/>
        </w:rPr>
        <w:t xml:space="preserve"> class discussions, asking </w:t>
      </w:r>
      <w:r w:rsidRPr="0E97D693" w:rsidR="3DB800EE">
        <w:rPr>
          <w:rFonts w:ascii="Calibri" w:hAnsi="Calibri" w:eastAsia="游明朝" w:cs="Arial" w:asciiTheme="minorAscii" w:hAnsiTheme="minorAscii" w:eastAsiaTheme="minorEastAsia" w:cstheme="minorBidi"/>
          <w:color w:val="181817"/>
        </w:rPr>
        <w:t>questions,</w:t>
      </w:r>
      <w:r w:rsidRPr="0E97D693" w:rsidR="07DB68A6">
        <w:rPr>
          <w:rFonts w:ascii="Calibri" w:hAnsi="Calibri" w:eastAsia="游明朝" w:cs="Arial" w:asciiTheme="minorAscii" w:hAnsiTheme="minorAscii" w:eastAsiaTheme="minorEastAsia" w:cstheme="minorBidi"/>
          <w:color w:val="181817"/>
        </w:rPr>
        <w:t xml:space="preserve"> and reviewing students’ work in progress</w:t>
      </w:r>
      <w:r w:rsidRPr="0E97D693" w:rsidR="7D496CE0">
        <w:rPr>
          <w:rFonts w:ascii="Calibri" w:hAnsi="Calibri" w:eastAsia="游明朝" w:cs="Arial" w:asciiTheme="minorAscii" w:hAnsiTheme="minorAscii" w:eastAsiaTheme="minorEastAsia" w:cstheme="minorBidi"/>
          <w:color w:val="181817"/>
        </w:rPr>
        <w:t xml:space="preserve"> </w:t>
      </w:r>
      <w:r w:rsidRPr="0E97D693" w:rsidR="7D496CE0">
        <w:rPr>
          <w:rFonts w:ascii="Calibri" w:hAnsi="Calibri" w:eastAsia="游明朝" w:cs="Arial" w:asciiTheme="minorAscii" w:hAnsiTheme="minorAscii" w:eastAsiaTheme="minorEastAsia" w:cstheme="minorBidi"/>
          <w:b w:val="1"/>
          <w:bCs w:val="1"/>
        </w:rPr>
        <w:t>(</w:t>
      </w:r>
      <w:r w:rsidRPr="0E97D693" w:rsidR="06789E4D">
        <w:rPr>
          <w:rFonts w:ascii="Calibri" w:hAnsi="Calibri" w:eastAsia="游明朝" w:cs="Arial" w:asciiTheme="minorAscii" w:hAnsiTheme="minorAscii" w:eastAsiaTheme="minorEastAsia" w:cstheme="minorBidi"/>
          <w:b w:val="1"/>
          <w:bCs w:val="1"/>
        </w:rPr>
        <w:t xml:space="preserve">Steele </w:t>
      </w:r>
      <w:r w:rsidRPr="0E97D693" w:rsidR="54342240">
        <w:rPr>
          <w:rFonts w:ascii="Calibri" w:hAnsi="Calibri" w:eastAsia="游明朝" w:cs="Arial" w:asciiTheme="minorAscii" w:hAnsiTheme="minorAscii" w:eastAsiaTheme="minorEastAsia" w:cstheme="minorBidi"/>
          <w:b w:val="1"/>
          <w:bCs w:val="1"/>
        </w:rPr>
        <w:t xml:space="preserve">A </w:t>
      </w:r>
      <w:r w:rsidRPr="0E97D693" w:rsidR="06789E4D">
        <w:rPr>
          <w:rFonts w:ascii="Calibri" w:hAnsi="Calibri" w:eastAsia="游明朝" w:cs="Arial" w:asciiTheme="minorAscii" w:hAnsiTheme="minorAscii" w:eastAsiaTheme="minorEastAsia" w:cstheme="minorBidi"/>
          <w:b w:val="1"/>
          <w:bCs w:val="1"/>
        </w:rPr>
        <w:t>2019)</w:t>
      </w:r>
      <w:r w:rsidRPr="0E97D693" w:rsidR="14C59BF6">
        <w:rPr>
          <w:rFonts w:ascii="Calibri" w:hAnsi="Calibri" w:eastAsia="游明朝" w:cs="Arial" w:asciiTheme="minorAscii" w:hAnsiTheme="minorAscii" w:eastAsiaTheme="minorEastAsia" w:cstheme="minorBidi"/>
        </w:rPr>
        <w:t xml:space="preserve"> </w:t>
      </w:r>
      <w:r w:rsidRPr="0E97D693" w:rsidR="429D57C8">
        <w:rPr>
          <w:rFonts w:ascii="Calibri" w:hAnsi="Calibri" w:eastAsia="游明朝" w:cs="Arial" w:asciiTheme="minorAscii" w:hAnsiTheme="minorAscii" w:eastAsiaTheme="minorEastAsia" w:cstheme="minorBidi"/>
        </w:rPr>
        <w:t>this gives teachers and other interested readers the opportunity to understand assessment for learning</w:t>
      </w:r>
      <w:r w:rsidRPr="0E97D693" w:rsidR="1281EF48">
        <w:rPr>
          <w:rFonts w:ascii="Calibri" w:hAnsi="Calibri" w:eastAsia="游明朝" w:cs="Arial" w:asciiTheme="minorAscii" w:hAnsiTheme="minorAscii" w:eastAsiaTheme="minorEastAsia" w:cstheme="minorBidi"/>
        </w:rPr>
        <w:t xml:space="preserve">, </w:t>
      </w:r>
      <w:r w:rsidRPr="0E97D693" w:rsidR="5B0E1683">
        <w:rPr>
          <w:rFonts w:ascii="Calibri" w:hAnsi="Calibri" w:eastAsia="游明朝" w:cs="Arial" w:asciiTheme="minorAscii" w:hAnsiTheme="minorAscii" w:eastAsiaTheme="minorEastAsia" w:cstheme="minorBidi"/>
        </w:rPr>
        <w:t xml:space="preserve">this article </w:t>
      </w:r>
      <w:r w:rsidRPr="0E97D693" w:rsidR="5B0E1683">
        <w:rPr>
          <w:rFonts w:ascii="Calibri" w:hAnsi="Calibri" w:eastAsia="游明朝" w:cs="Arial" w:asciiTheme="minorAscii" w:hAnsiTheme="minorAscii" w:eastAsiaTheme="minorEastAsia" w:cstheme="minorBidi"/>
        </w:rPr>
        <w:t xml:space="preserve">provides</w:t>
      </w:r>
      <w:r w:rsidRPr="0E97D693" w:rsidR="5B0E1683">
        <w:rPr>
          <w:rFonts w:ascii="Calibri" w:hAnsi="Calibri" w:eastAsia="游明朝" w:cs="Arial" w:asciiTheme="minorAscii" w:hAnsiTheme="minorAscii" w:eastAsiaTheme="minorEastAsia" w:cstheme="minorBidi"/>
        </w:rPr>
        <w:t xml:space="preserve"> a small insight </w:t>
      </w:r>
      <w:r w:rsidRPr="0E97D693" w:rsidR="5D85792B">
        <w:rPr>
          <w:rFonts w:ascii="Calibri" w:hAnsi="Calibri" w:eastAsia="游明朝" w:cs="Arial" w:asciiTheme="minorAscii" w:hAnsiTheme="minorAscii" w:eastAsiaTheme="minorEastAsia" w:cstheme="minorBidi"/>
        </w:rPr>
        <w:t>into afl</w:t>
      </w:r>
      <w:r w:rsidRPr="0E97D693" w:rsidR="7E3030D0">
        <w:rPr>
          <w:rFonts w:ascii="Calibri" w:hAnsi="Calibri" w:eastAsia="游明朝" w:cs="Arial" w:asciiTheme="minorAscii" w:hAnsiTheme="minorAscii" w:eastAsiaTheme="minorEastAsia" w:cstheme="minorBidi"/>
        </w:rPr>
        <w:t xml:space="preserve"> and the element of feedback</w:t>
      </w:r>
      <w:r w:rsidRPr="0E97D693" w:rsidR="5D85792B">
        <w:rPr>
          <w:rFonts w:ascii="Calibri" w:hAnsi="Calibri" w:eastAsia="游明朝" w:cs="Arial" w:asciiTheme="minorAscii" w:hAnsiTheme="minorAscii" w:eastAsiaTheme="minorEastAsia" w:cstheme="minorBidi"/>
        </w:rPr>
        <w:t xml:space="preserve">. By </w:t>
      </w:r>
      <w:r w:rsidRPr="0E97D693" w:rsidR="5D85792B">
        <w:rPr>
          <w:rFonts w:ascii="Calibri" w:hAnsi="Calibri" w:eastAsia="游明朝" w:cs="Arial" w:asciiTheme="minorAscii" w:hAnsiTheme="minorAscii" w:eastAsiaTheme="minorEastAsia" w:cstheme="minorBidi"/>
        </w:rPr>
        <w:t>stating</w:t>
      </w:r>
      <w:r w:rsidRPr="0E97D693" w:rsidR="5D85792B">
        <w:rPr>
          <w:rFonts w:ascii="Calibri" w:hAnsi="Calibri" w:eastAsia="游明朝" w:cs="Arial" w:asciiTheme="minorAscii" w:hAnsiTheme="minorAscii" w:eastAsiaTheme="minorEastAsia" w:cstheme="minorBidi"/>
        </w:rPr>
        <w:t xml:space="preserve"> that afl gen</w:t>
      </w:r>
      <w:r w:rsidRPr="0E97D693" w:rsidR="70BDB69B">
        <w:rPr>
          <w:rFonts w:ascii="Calibri" w:hAnsi="Calibri" w:eastAsia="游明朝" w:cs="Arial" w:asciiTheme="minorAscii" w:hAnsiTheme="minorAscii" w:eastAsiaTheme="minorEastAsia" w:cstheme="minorBidi"/>
        </w:rPr>
        <w:t xml:space="preserve">erates feedback this </w:t>
      </w:r>
      <w:r w:rsidRPr="0E97D693" w:rsidR="44ABED5E">
        <w:rPr>
          <w:rFonts w:ascii="Calibri" w:hAnsi="Calibri" w:eastAsia="游明朝" w:cs="Arial" w:asciiTheme="minorAscii" w:hAnsiTheme="minorAscii" w:eastAsiaTheme="minorEastAsia" w:cstheme="minorBidi"/>
        </w:rPr>
        <w:t>illustrates to the reader that to carry out assessment for learn</w:t>
      </w:r>
      <w:r w:rsidRPr="0E97D693" w:rsidR="614CB7B1">
        <w:rPr>
          <w:rFonts w:ascii="Calibri" w:hAnsi="Calibri" w:eastAsia="游明朝" w:cs="Arial" w:asciiTheme="minorAscii" w:hAnsiTheme="minorAscii" w:eastAsiaTheme="minorEastAsia" w:cstheme="minorBidi"/>
        </w:rPr>
        <w:t>ing correctly then students must know the feedback and must be told how to move forward.</w:t>
      </w:r>
      <w:r w:rsidRPr="0E97D693" w:rsidR="06598E61">
        <w:rPr>
          <w:rFonts w:ascii="Calibri" w:hAnsi="Calibri" w:eastAsia="游明朝" w:cs="Arial" w:asciiTheme="minorAscii" w:hAnsiTheme="minorAscii" w:eastAsiaTheme="minorEastAsia" w:cstheme="minorBidi"/>
        </w:rPr>
        <w:t xml:space="preserve"> </w:t>
      </w:r>
      <w:r w:rsidRPr="0E97D693" w:rsidR="768402B6">
        <w:rPr>
          <w:rFonts w:ascii="Calibri" w:hAnsi="Calibri" w:eastAsia="游明朝" w:cs="Arial" w:asciiTheme="minorAscii" w:hAnsiTheme="minorAscii" w:eastAsiaTheme="minorEastAsia" w:cstheme="minorBidi"/>
        </w:rPr>
        <w:t xml:space="preserve">There are a range of studies that show the benefits of independence due to the use of success criteria within the classroom </w:t>
      </w:r>
      <w:r w:rsidRPr="0E97D693" w:rsidR="26B2FD6A">
        <w:rPr>
          <w:rFonts w:ascii="Calibri" w:hAnsi="Calibri" w:eastAsia="游明朝" w:cs="Arial" w:asciiTheme="minorAscii" w:hAnsiTheme="minorAscii" w:eastAsiaTheme="minorEastAsia" w:cstheme="minorBidi"/>
          <w:b w:val="1"/>
          <w:bCs w:val="1"/>
        </w:rPr>
        <w:t>(Dylan William 1998 and Hattie 2007)</w:t>
      </w:r>
      <w:r w:rsidRPr="0E97D693" w:rsidR="7B4F36DD">
        <w:rPr>
          <w:rFonts w:ascii="Calibri" w:hAnsi="Calibri" w:eastAsia="游明朝" w:cs="Arial" w:asciiTheme="minorAscii" w:hAnsiTheme="minorAscii" w:eastAsiaTheme="minorEastAsia" w:cstheme="minorBidi"/>
          <w:b w:val="1"/>
          <w:bCs w:val="1"/>
        </w:rPr>
        <w:t xml:space="preserve"> </w:t>
      </w:r>
      <w:r w:rsidRPr="0E97D693" w:rsidR="7B4F36DD">
        <w:rPr>
          <w:rFonts w:ascii="Calibri" w:hAnsi="Calibri" w:eastAsia="游明朝" w:cs="Arial" w:asciiTheme="minorAscii" w:hAnsiTheme="minorAscii" w:eastAsiaTheme="minorEastAsia" w:cstheme="minorBidi"/>
        </w:rPr>
        <w:t xml:space="preserve">with the independence </w:t>
      </w:r>
      <w:r w:rsidRPr="0E97D693" w:rsidR="3BBA86FA">
        <w:rPr>
          <w:rFonts w:ascii="Calibri" w:hAnsi="Calibri" w:eastAsia="游明朝" w:cs="Arial" w:asciiTheme="minorAscii" w:hAnsiTheme="minorAscii" w:eastAsiaTheme="minorEastAsia" w:cstheme="minorBidi"/>
        </w:rPr>
        <w:t>that</w:t>
      </w:r>
      <w:r w:rsidRPr="0E97D693" w:rsidR="7B4F36DD">
        <w:rPr>
          <w:rFonts w:ascii="Calibri" w:hAnsi="Calibri" w:eastAsia="游明朝" w:cs="Arial" w:asciiTheme="minorAscii" w:hAnsiTheme="minorAscii" w:eastAsiaTheme="minorEastAsia" w:cstheme="minorBidi"/>
        </w:rPr>
        <w:t xml:space="preserve"> success criteria </w:t>
      </w:r>
      <w:bookmarkStart w:name="_Int_2uwZnN3G" w:id="3"/>
      <w:r w:rsidRPr="0E97D693" w:rsidR="371962A1">
        <w:rPr>
          <w:rFonts w:ascii="Calibri" w:hAnsi="Calibri" w:eastAsia="游明朝" w:cs="Arial" w:asciiTheme="minorAscii" w:hAnsiTheme="minorAscii" w:eastAsiaTheme="minorEastAsia" w:cstheme="minorBidi"/>
        </w:rPr>
        <w:t>causes</w:t>
      </w:r>
      <w:bookmarkEnd w:id="3"/>
      <w:r w:rsidRPr="0E97D693" w:rsidR="371962A1">
        <w:rPr>
          <w:rFonts w:ascii="Calibri" w:hAnsi="Calibri" w:eastAsia="游明朝" w:cs="Arial" w:asciiTheme="minorAscii" w:hAnsiTheme="minorAscii" w:eastAsiaTheme="minorEastAsia" w:cstheme="minorBidi"/>
        </w:rPr>
        <w:t xml:space="preserve"> comes</w:t>
      </w:r>
      <w:r w:rsidRPr="0E97D693" w:rsidR="7B4F36DD">
        <w:rPr>
          <w:rFonts w:ascii="Calibri" w:hAnsi="Calibri" w:eastAsia="游明朝" w:cs="Arial" w:asciiTheme="minorAscii" w:hAnsiTheme="minorAscii" w:eastAsiaTheme="minorEastAsia" w:cstheme="minorBidi"/>
        </w:rPr>
        <w:t xml:space="preserve"> an increase of tasks and </w:t>
      </w:r>
      <w:r w:rsidRPr="0E97D693" w:rsidR="5A9AC8C0">
        <w:rPr>
          <w:rFonts w:ascii="Calibri" w:hAnsi="Calibri" w:eastAsia="游明朝" w:cs="Arial" w:asciiTheme="minorAscii" w:hAnsiTheme="minorAscii" w:eastAsiaTheme="minorEastAsia" w:cstheme="minorBidi"/>
        </w:rPr>
        <w:t xml:space="preserve">activities in which children are willing to </w:t>
      </w:r>
      <w:r w:rsidRPr="0E97D693" w:rsidR="5A9AC8C0">
        <w:rPr>
          <w:rFonts w:ascii="Calibri" w:hAnsi="Calibri" w:eastAsia="游明朝" w:cs="Arial" w:asciiTheme="minorAscii" w:hAnsiTheme="minorAscii" w:eastAsiaTheme="minorEastAsia" w:cstheme="minorBidi"/>
        </w:rPr>
        <w:t xml:space="preserve">attempt</w:t>
      </w:r>
      <w:r w:rsidRPr="0E97D693" w:rsidR="5A9AC8C0">
        <w:rPr>
          <w:rFonts w:ascii="Calibri" w:hAnsi="Calibri" w:eastAsia="游明朝" w:cs="Arial" w:asciiTheme="minorAscii" w:hAnsiTheme="minorAscii" w:eastAsiaTheme="minorEastAsia" w:cstheme="minorBidi"/>
        </w:rPr>
        <w:t xml:space="preserve">. By giving children a list of instructions in which they can follow and use to complete their work </w:t>
      </w:r>
      <w:r w:rsidRPr="0E97D693" w:rsidR="1F0E37B1">
        <w:rPr>
          <w:rFonts w:ascii="Calibri" w:hAnsi="Calibri" w:eastAsia="游明朝" w:cs="Arial" w:asciiTheme="minorAscii" w:hAnsiTheme="minorAscii" w:eastAsiaTheme="minorEastAsia" w:cstheme="minorBidi"/>
        </w:rPr>
        <w:t xml:space="preserve">it gives children confidence that they understand the task they have been set and </w:t>
      </w:r>
      <w:r w:rsidRPr="0E97D693" w:rsidR="27484FCD">
        <w:rPr>
          <w:rFonts w:ascii="Calibri" w:hAnsi="Calibri" w:eastAsia="游明朝" w:cs="Arial" w:asciiTheme="minorAscii" w:hAnsiTheme="minorAscii" w:eastAsiaTheme="minorEastAsia" w:cstheme="minorBidi"/>
        </w:rPr>
        <w:t xml:space="preserve">allows them to complete their work to the best of their ability knowing they have included everything. On the other </w:t>
      </w:r>
      <w:r w:rsidRPr="0E97D693" w:rsidR="5C1CB29F">
        <w:rPr>
          <w:rFonts w:ascii="Calibri" w:hAnsi="Calibri" w:eastAsia="游明朝" w:cs="Arial" w:asciiTheme="minorAscii" w:hAnsiTheme="minorAscii" w:eastAsiaTheme="minorEastAsia" w:cstheme="minorBidi"/>
        </w:rPr>
        <w:t>hand,</w:t>
      </w:r>
      <w:r w:rsidRPr="0E97D693" w:rsidR="27484FCD">
        <w:rPr>
          <w:rFonts w:ascii="Calibri" w:hAnsi="Calibri" w:eastAsia="游明朝" w:cs="Arial" w:asciiTheme="minorAscii" w:hAnsiTheme="minorAscii" w:eastAsiaTheme="minorEastAsia" w:cstheme="minorBidi"/>
        </w:rPr>
        <w:t xml:space="preserve"> </w:t>
      </w:r>
      <w:r w:rsidRPr="0E97D693" w:rsidR="5263B18D">
        <w:rPr>
          <w:rFonts w:ascii="Calibri" w:hAnsi="Calibri" w:eastAsia="游明朝" w:cs="Arial" w:asciiTheme="minorAscii" w:hAnsiTheme="minorAscii" w:eastAsiaTheme="minorEastAsia" w:cstheme="minorBidi"/>
        </w:rPr>
        <w:t xml:space="preserve">another study </w:t>
      </w:r>
      <w:r w:rsidRPr="0E97D693" w:rsidR="5263B18D">
        <w:rPr>
          <w:rFonts w:ascii="Calibri" w:hAnsi="Calibri" w:eastAsia="游明朝" w:cs="Arial" w:asciiTheme="minorAscii" w:hAnsiTheme="minorAscii" w:eastAsiaTheme="minorEastAsia" w:cstheme="minorBidi"/>
          <w:b w:val="1"/>
          <w:bCs w:val="1"/>
        </w:rPr>
        <w:t>(James et al 2007)</w:t>
      </w:r>
      <w:r w:rsidRPr="0E97D693" w:rsidR="0397C5E0">
        <w:rPr>
          <w:rFonts w:ascii="Calibri" w:hAnsi="Calibri" w:eastAsia="游明朝" w:cs="Arial" w:asciiTheme="minorAscii" w:hAnsiTheme="minorAscii" w:eastAsiaTheme="minorEastAsia" w:cstheme="minorBidi"/>
        </w:rPr>
        <w:t xml:space="preserve"> creates concern when it comes to the </w:t>
      </w:r>
      <w:r w:rsidRPr="0E97D693" w:rsidR="057AACB5">
        <w:rPr>
          <w:rFonts w:ascii="Calibri" w:hAnsi="Calibri" w:eastAsia="游明朝" w:cs="Arial" w:asciiTheme="minorAscii" w:hAnsiTheme="minorAscii" w:eastAsiaTheme="minorEastAsia" w:cstheme="minorBidi"/>
        </w:rPr>
        <w:t xml:space="preserve">implementation of success criteria and self-evaluation </w:t>
      </w:r>
      <w:bookmarkStart w:name="_Int_UvDfpy77" w:id="4"/>
      <w:r w:rsidRPr="0E97D693" w:rsidR="057AACB5">
        <w:rPr>
          <w:rFonts w:ascii="Calibri" w:hAnsi="Calibri" w:eastAsia="游明朝" w:cs="Arial" w:asciiTheme="minorAscii" w:hAnsiTheme="minorAscii" w:eastAsiaTheme="minorEastAsia" w:cstheme="minorBidi"/>
        </w:rPr>
        <w:t>due to the fact that</w:t>
      </w:r>
      <w:bookmarkEnd w:id="4"/>
      <w:r w:rsidRPr="0E97D693" w:rsidR="057AACB5">
        <w:rPr>
          <w:rFonts w:ascii="Calibri" w:hAnsi="Calibri" w:eastAsia="游明朝" w:cs="Arial" w:asciiTheme="minorAscii" w:hAnsiTheme="minorAscii" w:eastAsiaTheme="minorEastAsia" w:cstheme="minorBidi"/>
        </w:rPr>
        <w:t xml:space="preserve"> many children have </w:t>
      </w:r>
      <w:r w:rsidRPr="0E97D693" w:rsidR="282EF76D">
        <w:rPr>
          <w:rFonts w:ascii="Calibri" w:hAnsi="Calibri" w:eastAsia="游明朝" w:cs="Arial" w:asciiTheme="minorAscii" w:hAnsiTheme="minorAscii" w:eastAsiaTheme="minorEastAsia" w:cstheme="minorBidi"/>
        </w:rPr>
        <w:t xml:space="preserve">a deep-rooted fear of tests and therefore become uncomfortable and begin to have trouble with </w:t>
      </w:r>
      <w:r w:rsidRPr="0E97D693" w:rsidR="28624D50">
        <w:rPr>
          <w:rFonts w:ascii="Calibri" w:hAnsi="Calibri" w:eastAsia="游明朝" w:cs="Arial" w:asciiTheme="minorAscii" w:hAnsiTheme="minorAscii" w:eastAsiaTheme="minorEastAsia" w:cstheme="minorBidi"/>
        </w:rPr>
        <w:t xml:space="preserve">success </w:t>
      </w:r>
      <w:r w:rsidRPr="0E97D693" w:rsidR="282EF76D">
        <w:rPr>
          <w:rFonts w:ascii="Calibri" w:hAnsi="Calibri" w:eastAsia="游明朝" w:cs="Arial" w:asciiTheme="minorAscii" w:hAnsiTheme="minorAscii" w:eastAsiaTheme="minorEastAsia" w:cstheme="minorBidi"/>
        </w:rPr>
        <w:t>criteria</w:t>
      </w:r>
      <w:r w:rsidRPr="0E97D693" w:rsidR="4974677B">
        <w:rPr>
          <w:rFonts w:ascii="Calibri" w:hAnsi="Calibri" w:eastAsia="游明朝" w:cs="Arial" w:asciiTheme="minorAscii" w:hAnsiTheme="minorAscii" w:eastAsiaTheme="minorEastAsia" w:cstheme="minorBidi"/>
        </w:rPr>
        <w:t xml:space="preserve">. Therefore, teachers must introduce this element of afl </w:t>
      </w:r>
      <w:r w:rsidRPr="0E97D693" w:rsidR="29EFD70A">
        <w:rPr>
          <w:rFonts w:ascii="Calibri" w:hAnsi="Calibri" w:eastAsia="游明朝" w:cs="Arial" w:asciiTheme="minorAscii" w:hAnsiTheme="minorAscii" w:eastAsiaTheme="minorEastAsia" w:cstheme="minorBidi"/>
        </w:rPr>
        <w:t xml:space="preserve">positively for the students. One way in which this could be done is to </w:t>
      </w:r>
      <w:r w:rsidRPr="0E97D693" w:rsidR="2E8CB3C7">
        <w:rPr>
          <w:rFonts w:ascii="Calibri" w:hAnsi="Calibri" w:eastAsia="游明朝" w:cs="Arial" w:asciiTheme="minorAscii" w:hAnsiTheme="minorAscii" w:eastAsiaTheme="minorEastAsia" w:cstheme="minorBidi"/>
        </w:rPr>
        <w:t>create the criteria with the children to give them autonomy over their learning</w:t>
      </w:r>
      <w:r w:rsidRPr="0E97D693" w:rsidR="3D77B3E3">
        <w:rPr>
          <w:rFonts w:ascii="Calibri" w:hAnsi="Calibri" w:eastAsia="游明朝" w:cs="Arial" w:asciiTheme="minorAscii" w:hAnsiTheme="minorAscii" w:eastAsiaTheme="minorEastAsia" w:cstheme="minorBidi"/>
        </w:rPr>
        <w:t xml:space="preserve">. </w:t>
      </w:r>
      <w:r w:rsidRPr="0E97D693" w:rsidR="5A73E9F8">
        <w:rPr>
          <w:rFonts w:ascii="Calibri" w:hAnsi="Calibri" w:eastAsia="游明朝" w:cs="Arial" w:asciiTheme="minorAscii" w:hAnsiTheme="minorAscii" w:eastAsiaTheme="minorEastAsia" w:cstheme="minorBidi"/>
        </w:rPr>
        <w:t>Peer assessment</w:t>
      </w:r>
      <w:r w:rsidRPr="0E97D693" w:rsidR="6415ABC1">
        <w:rPr>
          <w:rFonts w:ascii="Calibri" w:hAnsi="Calibri" w:eastAsia="游明朝" w:cs="Arial" w:asciiTheme="minorAscii" w:hAnsiTheme="minorAscii" w:eastAsiaTheme="minorEastAsia" w:cstheme="minorBidi"/>
        </w:rPr>
        <w:t xml:space="preserve"> and </w:t>
      </w:r>
      <w:r w:rsidRPr="0E97D693" w:rsidR="1CF7C4AB">
        <w:rPr>
          <w:rFonts w:ascii="Calibri" w:hAnsi="Calibri" w:eastAsia="游明朝" w:cs="Arial" w:asciiTheme="minorAscii" w:hAnsiTheme="minorAscii" w:eastAsiaTheme="minorEastAsia" w:cstheme="minorBidi"/>
        </w:rPr>
        <w:t>self-assessment</w:t>
      </w:r>
      <w:r w:rsidRPr="0E97D693" w:rsidR="5A73E9F8">
        <w:rPr>
          <w:rFonts w:ascii="Calibri" w:hAnsi="Calibri" w:eastAsia="游明朝" w:cs="Arial" w:asciiTheme="minorAscii" w:hAnsiTheme="minorAscii" w:eastAsiaTheme="minorEastAsia" w:cstheme="minorBidi"/>
        </w:rPr>
        <w:t xml:space="preserve"> </w:t>
      </w:r>
      <w:r w:rsidRPr="0E97D693" w:rsidR="7552C535">
        <w:rPr>
          <w:rFonts w:ascii="Calibri" w:hAnsi="Calibri" w:eastAsia="游明朝" w:cs="Arial" w:asciiTheme="minorAscii" w:hAnsiTheme="minorAscii" w:eastAsiaTheme="minorEastAsia" w:cstheme="minorBidi"/>
        </w:rPr>
        <w:t xml:space="preserve">is a key element of assessment for learning </w:t>
      </w:r>
      <w:r w:rsidRPr="0E97D693" w:rsidR="2DCF4C80">
        <w:rPr>
          <w:rFonts w:ascii="Calibri" w:hAnsi="Calibri" w:eastAsia="游明朝" w:cs="Arial" w:asciiTheme="minorAscii" w:hAnsiTheme="minorAscii" w:eastAsiaTheme="minorEastAsia" w:cstheme="minorBidi"/>
        </w:rPr>
        <w:t xml:space="preserve">that </w:t>
      </w:r>
      <w:r w:rsidRPr="0E97D693" w:rsidR="3E569FC2">
        <w:rPr>
          <w:rFonts w:ascii="Calibri" w:hAnsi="Calibri" w:eastAsia="游明朝" w:cs="Arial" w:asciiTheme="minorAscii" w:hAnsiTheme="minorAscii" w:eastAsiaTheme="minorEastAsia" w:cstheme="minorBidi"/>
        </w:rPr>
        <w:t>“</w:t>
      </w:r>
      <w:r w:rsidR="3E569FC2">
        <w:rPr/>
        <w:t>can help steer students towards understanding the assessment process, helping students take control of their own learning and assessment and become more independent learners</w:t>
      </w:r>
      <w:r w:rsidR="47A1E004">
        <w:rPr/>
        <w:t>”</w:t>
      </w:r>
      <w:r w:rsidR="7B60472E">
        <w:rPr/>
        <w:t xml:space="preserve"> (Deakin university</w:t>
      </w:r>
      <w:r w:rsidR="4861279D">
        <w:rPr/>
        <w:t xml:space="preserve"> a</w:t>
      </w:r>
      <w:r w:rsidR="09EE2D21">
        <w:rPr/>
        <w:t>)</w:t>
      </w:r>
      <w:r w:rsidR="2DCF4C80">
        <w:rPr/>
        <w:t xml:space="preserve">. By implementing peer and </w:t>
      </w:r>
      <w:r w:rsidR="63869383">
        <w:rPr/>
        <w:t>self-assessment</w:t>
      </w:r>
      <w:r w:rsidR="2DCF4C80">
        <w:rPr/>
        <w:t xml:space="preserve"> in </w:t>
      </w:r>
      <w:r w:rsidR="63869383">
        <w:rPr/>
        <w:t xml:space="preserve">a classroom it enables students to </w:t>
      </w:r>
      <w:r w:rsidR="5DFA5225">
        <w:rPr/>
        <w:t>be independent by</w:t>
      </w:r>
      <w:r w:rsidR="35706557">
        <w:rPr/>
        <w:t xml:space="preserve"> giving them </w:t>
      </w:r>
      <w:r w:rsidR="4C19424D">
        <w:rPr/>
        <w:t xml:space="preserve">responsibility to accurately mark their or their peers work. This </w:t>
      </w:r>
      <w:r w:rsidR="5DFEFBA4">
        <w:rPr/>
        <w:t xml:space="preserve">element of assessment for learning </w:t>
      </w:r>
      <w:r w:rsidR="4861279D">
        <w:rPr/>
        <w:t>can also promote self-reflect</w:t>
      </w:r>
      <w:r w:rsidR="379831D3">
        <w:rPr/>
        <w:t xml:space="preserve">ion and </w:t>
      </w:r>
      <w:r w:rsidR="50949076">
        <w:rPr/>
        <w:t>team skills</w:t>
      </w:r>
      <w:r w:rsidR="4A387672">
        <w:rPr/>
        <w:t xml:space="preserve"> (Deakin university b)</w:t>
      </w:r>
      <w:r w:rsidR="50949076">
        <w:rPr/>
        <w:t xml:space="preserve"> which will </w:t>
      </w:r>
      <w:r w:rsidR="50949076">
        <w:rPr/>
        <w:t xml:space="preserve">benefit</w:t>
      </w:r>
      <w:r w:rsidR="50949076">
        <w:rPr/>
        <w:t xml:space="preserve"> students in further educational practice and </w:t>
      </w:r>
      <w:r w:rsidR="4A387672">
        <w:rPr/>
        <w:t>career development</w:t>
      </w:r>
      <w:r w:rsidR="56E2D333">
        <w:rPr/>
        <w:t>.</w:t>
      </w:r>
      <w:r w:rsidR="06810E4C">
        <w:rPr/>
        <w:t xml:space="preserve"> Peer assessment works </w:t>
      </w:r>
      <w:r w:rsidR="244AF788">
        <w:rPr/>
        <w:t xml:space="preserve">when students begin to use the </w:t>
      </w:r>
      <w:r w:rsidR="68CD30F4">
        <w:rPr/>
        <w:t>information</w:t>
      </w:r>
      <w:r w:rsidR="166FB121">
        <w:rPr/>
        <w:t xml:space="preserve"> that</w:t>
      </w:r>
      <w:r w:rsidR="244AF788">
        <w:rPr/>
        <w:t xml:space="preserve"> they are given to improve their learning </w:t>
      </w:r>
      <w:r w:rsidR="166FB121">
        <w:rPr/>
        <w:t>as well as</w:t>
      </w:r>
      <w:r w:rsidR="244AF788">
        <w:rPr/>
        <w:t xml:space="preserve"> help their peers to improve their learning (</w:t>
      </w:r>
      <w:r w:rsidR="212CBA41">
        <w:rPr/>
        <w:t>NSW Education)</w:t>
      </w:r>
      <w:r w:rsidR="56E2D333">
        <w:rPr/>
        <w:t xml:space="preserve"> </w:t>
      </w:r>
      <w:r w:rsidR="3414ECBF">
        <w:rPr/>
        <w:t xml:space="preserve">which </w:t>
      </w:r>
      <w:r w:rsidR="509C5C60">
        <w:rPr/>
        <w:t>encourag</w:t>
      </w:r>
      <w:r w:rsidR="3414ECBF">
        <w:rPr/>
        <w:t>es</w:t>
      </w:r>
      <w:r w:rsidR="509C5C60">
        <w:rPr/>
        <w:t xml:space="preserve"> relationships between learners and their peers as well </w:t>
      </w:r>
      <w:r w:rsidR="166FB121">
        <w:rPr/>
        <w:t xml:space="preserve">as increasing confidence within </w:t>
      </w:r>
      <w:r w:rsidR="3414ECBF">
        <w:rPr/>
        <w:t xml:space="preserve">their education and allowing students to have control over their </w:t>
      </w:r>
      <w:r w:rsidR="0F4AEF41">
        <w:rPr/>
        <w:t xml:space="preserve">learning</w:t>
      </w:r>
      <w:r w:rsidR="572001E6">
        <w:rPr/>
        <w:t xml:space="preserve">. </w:t>
      </w:r>
      <w:r w:rsidR="1A6E605B">
        <w:rPr/>
        <w:t xml:space="preserve">Quality of questions and quality of talk </w:t>
      </w:r>
      <w:r w:rsidR="6A1FA1F7">
        <w:rPr/>
        <w:t>is a</w:t>
      </w:r>
      <w:r w:rsidR="1199AF08">
        <w:rPr/>
        <w:t>n important part of assessment for learning.</w:t>
      </w:r>
      <w:r w:rsidR="4E360834">
        <w:rPr/>
        <w:t xml:space="preserve"> </w:t>
      </w:r>
      <w:r w:rsidR="3395A221">
        <w:rPr/>
        <w:t xml:space="preserve">Discussion and talk </w:t>
      </w:r>
      <w:r w:rsidR="4FA37D09">
        <w:rPr/>
        <w:t xml:space="preserve">have great cognitive potential (Clarke S 38) </w:t>
      </w:r>
      <w:r w:rsidR="0B0ADF64">
        <w:rPr/>
        <w:t xml:space="preserve">to show what students already know and to build on what </w:t>
      </w:r>
      <w:r w:rsidRPr="0E97D693" w:rsidR="0B0ADF64">
        <w:rPr>
          <w:rFonts w:ascii="Calibri" w:hAnsi="Calibri" w:cs="Calibri" w:asciiTheme="minorAscii" w:hAnsiTheme="minorAscii" w:cstheme="minorAscii"/>
        </w:rPr>
        <w:t>students know on topics</w:t>
      </w:r>
      <w:r w:rsidRPr="0E97D693" w:rsidR="6DFD8D63">
        <w:rPr>
          <w:rFonts w:ascii="Calibri" w:hAnsi="Calibri" w:cs="Calibri" w:asciiTheme="minorAscii" w:hAnsiTheme="minorAscii" w:cstheme="minorAscii"/>
        </w:rPr>
        <w:t xml:space="preserve"> the voice 21 </w:t>
      </w:r>
      <w:r w:rsidRPr="0E97D693" w:rsidR="06D8CDB9">
        <w:rPr>
          <w:rFonts w:ascii="Calibri" w:hAnsi="Calibri" w:cs="Calibri" w:asciiTheme="minorAscii" w:hAnsiTheme="minorAscii" w:cstheme="minorAscii"/>
        </w:rPr>
        <w:t>initiative state that oracy in a classroom is important because “</w:t>
      </w:r>
      <w:r w:rsidRPr="0E97D693" w:rsidR="2243E29F">
        <w:rPr>
          <w:rFonts w:ascii="Calibri" w:hAnsi="Calibri" w:cs="Calibri" w:asciiTheme="minorAscii" w:hAnsiTheme="minorAscii" w:cstheme="minorAscii"/>
          <w:shd w:val="clear" w:color="auto" w:fill="FFFFFF"/>
        </w:rPr>
        <w:t>disadvantaged children’s spoken language development is significantly lower than their more advantaged peers”</w:t>
      </w:r>
      <w:r w:rsidRPr="0E97D693" w:rsidR="598C3E0B">
        <w:rPr>
          <w:rFonts w:ascii="Calibri" w:hAnsi="Calibri" w:cs="Calibri" w:asciiTheme="minorAscii" w:hAnsiTheme="minorAscii" w:cstheme="minorAscii"/>
          <w:shd w:val="clear" w:color="auto" w:fill="FFFFFF"/>
        </w:rPr>
        <w:t xml:space="preserve"> (voice 21) therefore to bring all children to the same level</w:t>
      </w:r>
      <w:r w:rsidRPr="0E97D693" w:rsidR="31603834">
        <w:rPr>
          <w:rFonts w:ascii="Calibri" w:hAnsi="Calibri" w:cs="Calibri" w:asciiTheme="minorAscii" w:hAnsiTheme="minorAscii" w:cstheme="minorAscii"/>
          <w:shd w:val="clear" w:color="auto" w:fill="FFFFFF"/>
        </w:rPr>
        <w:t xml:space="preserve"> oracy must be included in a majority of lessons and allow students to </w:t>
      </w:r>
      <w:r w:rsidRPr="0E97D693" w:rsidR="4D7FEA5D">
        <w:rPr>
          <w:rFonts w:ascii="Calibri" w:hAnsi="Calibri" w:cs="Calibri" w:asciiTheme="minorAscii" w:hAnsiTheme="minorAscii" w:cstheme="minorAscii"/>
          <w:shd w:val="clear" w:color="auto" w:fill="FFFFFF"/>
        </w:rPr>
        <w:t>explore oracy and the use of verbal communication with their peers</w:t>
      </w:r>
      <w:r w:rsidRPr="0E97D693" w:rsidR="7D63E737">
        <w:rPr>
          <w:rFonts w:ascii="Calibri" w:hAnsi="Calibri" w:cs="Calibri" w:asciiTheme="minorAscii" w:hAnsiTheme="minorAscii" w:cstheme="minorAscii"/>
          <w:shd w:val="clear" w:color="auto" w:fill="FFFFFF"/>
        </w:rPr>
        <w:t xml:space="preserve">. </w:t>
      </w:r>
      <w:r w:rsidRPr="0E97D693" w:rsidR="6F77829C">
        <w:rPr>
          <w:rFonts w:ascii="Calibri" w:hAnsi="Calibri" w:cs="Calibri" w:asciiTheme="minorAscii" w:hAnsiTheme="minorAscii" w:cstheme="minorAscii"/>
          <w:shd w:val="clear" w:color="auto" w:fill="FFFFFF"/>
        </w:rPr>
        <w:t xml:space="preserve">Quality of questions is </w:t>
      </w:r>
      <w:r w:rsidRPr="0E97D693" w:rsidR="5F3A8191">
        <w:rPr>
          <w:rFonts w:ascii="Calibri" w:hAnsi="Calibri" w:cs="Calibri" w:asciiTheme="minorAscii" w:hAnsiTheme="minorAscii" w:cstheme="minorAscii"/>
          <w:shd w:val="clear" w:color="auto" w:fill="FFFFFF"/>
        </w:rPr>
        <w:t xml:space="preserve">dependent</w:t>
      </w:r>
      <w:r w:rsidRPr="0E97D693" w:rsidR="56AD1013">
        <w:rPr>
          <w:rFonts w:ascii="Calibri" w:hAnsi="Calibri" w:cs="Calibri" w:asciiTheme="minorAscii" w:hAnsiTheme="minorAscii" w:cstheme="minorAscii"/>
          <w:shd w:val="clear" w:color="auto" w:fill="FFFFFF"/>
        </w:rPr>
        <w:t xml:space="preserve"> on the questions being asked and what ability the students being asked the questions are at </w:t>
      </w:r>
      <w:r w:rsidRPr="0E97D693" w:rsidR="1D5A22AC">
        <w:rPr>
          <w:rFonts w:ascii="Calibri" w:hAnsi="Calibri" w:cs="Calibri" w:asciiTheme="minorAscii" w:hAnsiTheme="minorAscii" w:cstheme="minorAscii"/>
          <w:shd w:val="clear" w:color="auto" w:fill="FFFFFF"/>
        </w:rPr>
        <w:t xml:space="preserve">blooms taxonomy created by Benjamin bloom and his collaborators </w:t>
      </w:r>
      <w:r w:rsidRPr="0E97D693" w:rsidR="78961F1B">
        <w:rPr>
          <w:rFonts w:ascii="Calibri" w:hAnsi="Calibri" w:cs="Calibri" w:asciiTheme="minorAscii" w:hAnsiTheme="minorAscii" w:cstheme="minorAscii"/>
          <w:shd w:val="clear" w:color="auto" w:fill="FFFFFF"/>
        </w:rPr>
        <w:t xml:space="preserve">are </w:t>
      </w:r>
      <w:r w:rsidRPr="0E97D693" w:rsidR="78961F1B">
        <w:rPr>
          <w:rFonts w:ascii="Calibri" w:hAnsi="Calibri" w:cs="Calibri" w:asciiTheme="minorAscii" w:hAnsiTheme="minorAscii" w:cstheme="minorAscii"/>
          <w:shd w:val="clear" w:color="auto" w:fill="FFFFFF"/>
        </w:rPr>
        <w:t xml:space="preserve">made </w:t>
      </w:r>
      <w:r w:rsidRPr="0E97D693" w:rsidR="1D5A22AC">
        <w:rPr>
          <w:rFonts w:ascii="Calibri" w:hAnsi="Calibri" w:cs="Calibri" w:asciiTheme="minorAscii" w:hAnsiTheme="minorAscii" w:cstheme="minorAscii"/>
          <w:color w:val="333333"/>
          <w:shd w:val="clear" w:color="auto" w:fill="FFFFFF"/>
        </w:rPr>
        <w:t xml:space="preserve">of </w:t>
      </w:r>
      <w:r w:rsidRPr="0E97D693" w:rsidR="78961F1B">
        <w:rPr>
          <w:rFonts w:ascii="Calibri" w:hAnsi="Calibri" w:cs="Calibri" w:asciiTheme="minorAscii" w:hAnsiTheme="minorAscii" w:cstheme="minorAscii"/>
          <w:color w:val="333333"/>
          <w:shd w:val="clear" w:color="auto" w:fill="FFFFFF"/>
        </w:rPr>
        <w:t>“</w:t>
      </w:r>
      <w:r w:rsidRPr="0E97D693" w:rsidR="1D5A22AC">
        <w:rPr>
          <w:rFonts w:ascii="Calibri" w:hAnsi="Calibri" w:cs="Calibri" w:asciiTheme="minorAscii" w:hAnsiTheme="minorAscii" w:cstheme="minorAscii"/>
          <w:color w:val="333333"/>
          <w:shd w:val="clear" w:color="auto" w:fill="FFFFFF"/>
        </w:rPr>
        <w:t>six major categories: Knowledge, Comprehension, Application, Analysis, Synthesis, and Evaluation.</w:t>
      </w:r>
      <w:r w:rsidRPr="0E97D693" w:rsidR="78961F1B">
        <w:rPr>
          <w:rFonts w:ascii="Calibri" w:hAnsi="Calibri" w:cs="Calibri" w:asciiTheme="minorAscii" w:hAnsiTheme="minorAscii" w:cstheme="minorAscii"/>
          <w:color w:val="333333"/>
          <w:shd w:val="clear" w:color="auto" w:fill="FFFFFF"/>
        </w:rPr>
        <w:t xml:space="preserve">” </w:t>
      </w:r>
      <w:r w:rsidRPr="0E97D693" w:rsidR="74695F67">
        <w:rPr>
          <w:rFonts w:ascii="Calibri" w:hAnsi="Calibri" w:cs="Calibri" w:asciiTheme="minorAscii" w:hAnsiTheme="minorAscii" w:cstheme="minorAscii"/>
          <w:color w:val="333333"/>
          <w:shd w:val="clear" w:color="auto" w:fill="FFFFFF"/>
        </w:rPr>
        <w:t>(Blooms taxonomy</w:t>
      </w:r>
      <w:r w:rsidRPr="0E97D693" w:rsidR="4E276088">
        <w:rPr>
          <w:rFonts w:ascii="Calibri" w:hAnsi="Calibri" w:cs="Calibri" w:asciiTheme="minorAscii" w:hAnsiTheme="minorAscii" w:cstheme="minorAscii"/>
          <w:color w:val="333333"/>
          <w:shd w:val="clear" w:color="auto" w:fill="FFFFFF"/>
        </w:rPr>
        <w:t>, 2001</w:t>
      </w:r>
      <w:r w:rsidRPr="0E97D693" w:rsidR="74695F67">
        <w:rPr>
          <w:rFonts w:ascii="Calibri" w:hAnsi="Calibri" w:cs="Calibri" w:asciiTheme="minorAscii" w:hAnsiTheme="minorAscii" w:cstheme="minorAscii"/>
          <w:color w:val="333333"/>
          <w:shd w:val="clear" w:color="auto" w:fill="FFFFFF"/>
        </w:rPr>
        <w:t xml:space="preserve">) </w:t>
      </w:r>
      <w:r w:rsidRPr="0E97D693" w:rsidR="78961F1B">
        <w:rPr>
          <w:rFonts w:ascii="Calibri" w:hAnsi="Calibri" w:cs="Calibri" w:asciiTheme="minorAscii" w:hAnsiTheme="minorAscii" w:cstheme="minorAscii"/>
          <w:color w:val="333333"/>
          <w:shd w:val="clear" w:color="auto" w:fill="FFFFFF"/>
        </w:rPr>
        <w:t xml:space="preserve">These six </w:t>
      </w:r>
      <w:r w:rsidRPr="0E97D693" w:rsidR="39616A67">
        <w:rPr>
          <w:rFonts w:ascii="Calibri" w:hAnsi="Calibri" w:cs="Calibri" w:asciiTheme="minorAscii" w:hAnsiTheme="minorAscii" w:cstheme="minorAscii"/>
          <w:color w:val="333333"/>
          <w:shd w:val="clear" w:color="auto" w:fill="FFFFFF"/>
        </w:rPr>
        <w:t xml:space="preserve">categories </w:t>
      </w:r>
      <w:r w:rsidRPr="0E97D693" w:rsidR="4A2FFBC8">
        <w:rPr>
          <w:rFonts w:ascii="Calibri" w:hAnsi="Calibri" w:cs="Calibri" w:asciiTheme="minorAscii" w:hAnsiTheme="minorAscii" w:cstheme="minorAscii"/>
          <w:color w:val="333333"/>
          <w:shd w:val="clear" w:color="auto" w:fill="FFFFFF"/>
        </w:rPr>
        <w:t xml:space="preserve">after knowledge </w:t>
      </w:r>
      <w:r w:rsidRPr="0E97D693" w:rsidR="70CA1B7C">
        <w:rPr>
          <w:rFonts w:ascii="Calibri" w:hAnsi="Calibri" w:cs="Calibri" w:asciiTheme="minorAscii" w:hAnsiTheme="minorAscii" w:cstheme="minorAscii"/>
          <w:color w:val="333333"/>
          <w:shd w:val="clear" w:color="auto" w:fill="FFFFFF"/>
        </w:rPr>
        <w:t xml:space="preserve">are designed to work </w:t>
      </w:r>
      <w:r w:rsidRPr="0E97D693" w:rsidR="78DFD704">
        <w:rPr>
          <w:rFonts w:ascii="Calibri" w:hAnsi="Calibri" w:cs="Calibri" w:asciiTheme="minorAscii" w:hAnsiTheme="minorAscii" w:cstheme="minorAscii"/>
          <w:color w:val="333333"/>
          <w:shd w:val="clear" w:color="auto" w:fill="FFFFFF"/>
        </w:rPr>
        <w:t xml:space="preserve">alongside</w:t>
      </w:r>
      <w:r w:rsidRPr="0E97D693" w:rsidR="70CA1B7C">
        <w:rPr>
          <w:rFonts w:ascii="Calibri" w:hAnsi="Calibri" w:cs="Calibri" w:asciiTheme="minorAscii" w:hAnsiTheme="minorAscii" w:cstheme="minorAscii"/>
          <w:color w:val="333333"/>
          <w:shd w:val="clear" w:color="auto" w:fill="FFFFFF"/>
        </w:rPr>
        <w:t xml:space="preserve"> </w:t>
      </w:r>
      <w:r w:rsidRPr="0E97D693" w:rsidR="5FB76097">
        <w:rPr>
          <w:rFonts w:ascii="Calibri" w:hAnsi="Calibri" w:cs="Calibri" w:asciiTheme="minorAscii" w:hAnsiTheme="minorAscii" w:cstheme="minorAscii"/>
          <w:color w:val="333333"/>
          <w:shd w:val="clear" w:color="auto" w:fill="FFFFFF"/>
        </w:rPr>
        <w:t xml:space="preserve">students'</w:t>
      </w:r>
      <w:r w:rsidRPr="0E97D693" w:rsidR="70CA1B7C">
        <w:rPr>
          <w:rFonts w:ascii="Calibri" w:hAnsi="Calibri" w:cs="Calibri" w:asciiTheme="minorAscii" w:hAnsiTheme="minorAscii" w:cstheme="minorAscii"/>
          <w:color w:val="333333"/>
          <w:shd w:val="clear" w:color="auto" w:fill="FFFFFF"/>
        </w:rPr>
        <w:t xml:space="preserve"> abilities and </w:t>
      </w:r>
      <w:r w:rsidRPr="0E97D693" w:rsidR="57A9E093">
        <w:rPr>
          <w:rFonts w:ascii="Calibri" w:hAnsi="Calibri" w:cs="Calibri" w:asciiTheme="minorAscii" w:hAnsiTheme="minorAscii" w:cstheme="minorAscii"/>
          <w:color w:val="333333"/>
          <w:shd w:val="clear" w:color="auto" w:fill="FFFFFF"/>
        </w:rPr>
        <w:t xml:space="preserve">push them into a higher order of thinking but prevent </w:t>
      </w:r>
      <w:r w:rsidRPr="0E97D693" w:rsidR="5F31C8EB">
        <w:rPr>
          <w:rFonts w:ascii="Calibri" w:hAnsi="Calibri" w:cs="Calibri" w:asciiTheme="minorAscii" w:hAnsiTheme="minorAscii" w:cstheme="minorAscii"/>
          <w:color w:val="333333"/>
          <w:shd w:val="clear" w:color="auto" w:fill="FFFFFF"/>
        </w:rPr>
        <w:t>students from becoming overwhelmed with the questions they are being asked.</w:t>
      </w:r>
      <w:r w:rsidRPr="0E97D693" w:rsidR="32636872">
        <w:rPr>
          <w:rFonts w:ascii="Calibri" w:hAnsi="Calibri" w:cs="Calibri" w:asciiTheme="minorAscii" w:hAnsiTheme="minorAscii" w:cstheme="minorAscii"/>
          <w:color w:val="333333"/>
          <w:shd w:val="clear" w:color="auto" w:fill="FFFFFF"/>
        </w:rPr>
        <w:t xml:space="preserve"> Feedback is </w:t>
      </w:r>
      <w:r w:rsidRPr="0E97D693" w:rsidR="71A6B903">
        <w:rPr>
          <w:rFonts w:ascii="Calibri" w:hAnsi="Calibri" w:cs="Calibri" w:asciiTheme="minorAscii" w:hAnsiTheme="minorAscii" w:cstheme="minorAscii"/>
          <w:color w:val="333333"/>
          <w:shd w:val="clear" w:color="auto" w:fill="FFFFFF"/>
        </w:rPr>
        <w:t xml:space="preserve">another assessment for learning strategy that is widely used in a range of </w:t>
      </w:r>
      <w:r w:rsidRPr="0E97D693" w:rsidR="4DA5FAA0">
        <w:rPr>
          <w:rFonts w:ascii="Calibri" w:hAnsi="Calibri" w:cs="Calibri" w:asciiTheme="minorAscii" w:hAnsiTheme="minorAscii" w:cstheme="minorAscii"/>
          <w:color w:val="333333"/>
          <w:shd w:val="clear" w:color="auto" w:fill="FFFFFF"/>
        </w:rPr>
        <w:t xml:space="preserve">contexts. </w:t>
      </w:r>
      <w:r w:rsidRPr="0E97D693" w:rsidR="7BCB0A69">
        <w:rPr>
          <w:rFonts w:ascii="Calibri" w:hAnsi="Calibri" w:cs="Calibri" w:asciiTheme="minorAscii" w:hAnsiTheme="minorAscii" w:cstheme="minorAscii"/>
          <w:color w:val="333333"/>
          <w:shd w:val="clear" w:color="auto" w:fill="FFFFFF"/>
        </w:rPr>
        <w:t>Traffic lights a</w:t>
      </w:r>
      <w:r w:rsidRPr="0E97D693" w:rsidR="413DD876">
        <w:rPr>
          <w:rFonts w:ascii="Calibri" w:hAnsi="Calibri" w:cs="Calibri" w:asciiTheme="minorAscii" w:hAnsiTheme="minorAscii" w:cstheme="minorAscii"/>
          <w:color w:val="333333"/>
          <w:shd w:val="clear" w:color="auto" w:fill="FFFFFF"/>
        </w:rPr>
        <w:t xml:space="preserve">re a widely used feedback </w:t>
      </w:r>
      <w:r w:rsidRPr="0E97D693" w:rsidR="5D32F01F">
        <w:rPr>
          <w:rFonts w:ascii="Calibri" w:hAnsi="Calibri" w:cs="Calibri" w:asciiTheme="minorAscii" w:hAnsiTheme="minorAscii" w:cstheme="minorAscii"/>
          <w:color w:val="333333"/>
          <w:shd w:val="clear" w:color="auto" w:fill="FFFFFF"/>
        </w:rPr>
        <w:t xml:space="preserve">strategy as it gives teachers an immediate </w:t>
      </w:r>
      <w:r w:rsidRPr="0E97D693" w:rsidR="5D32F01F">
        <w:rPr>
          <w:rFonts w:ascii="Calibri" w:hAnsi="Calibri" w:cs="Calibri" w:asciiTheme="minorAscii" w:hAnsiTheme="minorAscii" w:cstheme="minorAscii"/>
          <w:color w:val="333333"/>
          <w:shd w:val="clear" w:color="auto" w:fill="FFFFFF"/>
        </w:rPr>
        <w:t>indication</w:t>
      </w:r>
      <w:r w:rsidRPr="0E97D693" w:rsidR="5D32F01F">
        <w:rPr>
          <w:rFonts w:ascii="Calibri" w:hAnsi="Calibri" w:cs="Calibri" w:asciiTheme="minorAscii" w:hAnsiTheme="minorAscii" w:cstheme="minorAscii"/>
          <w:color w:val="333333"/>
          <w:shd w:val="clear" w:color="auto" w:fill="FFFFFF"/>
        </w:rPr>
        <w:t xml:space="preserve"> of students understanding during the lesson</w:t>
      </w:r>
      <w:r w:rsidRPr="0E97D693" w:rsidR="77478DE0">
        <w:rPr>
          <w:rFonts w:ascii="Calibri" w:hAnsi="Calibri" w:cs="Calibri" w:asciiTheme="minorAscii" w:hAnsiTheme="minorAscii" w:cstheme="minorAscii"/>
          <w:color w:val="333333"/>
          <w:shd w:val="clear" w:color="auto" w:fill="FFFFFF"/>
        </w:rPr>
        <w:t xml:space="preserve"> (Griggs, 2014 p </w:t>
      </w:r>
      <w:r w:rsidRPr="0E97D693" w:rsidR="2F0BB081">
        <w:rPr>
          <w:rFonts w:ascii="Calibri" w:hAnsi="Calibri" w:cs="Calibri" w:asciiTheme="minorAscii" w:hAnsiTheme="minorAscii" w:cstheme="minorAscii"/>
          <w:color w:val="333333"/>
          <w:shd w:val="clear" w:color="auto" w:fill="FFFFFF"/>
        </w:rPr>
        <w:t>398)</w:t>
      </w:r>
      <w:r w:rsidRPr="0E97D693" w:rsidR="2D337FA9">
        <w:rPr>
          <w:rFonts w:ascii="Calibri" w:hAnsi="Calibri" w:cs="Calibri" w:asciiTheme="minorAscii" w:hAnsiTheme="minorAscii" w:cstheme="minorAscii"/>
          <w:color w:val="333333"/>
          <w:shd w:val="clear" w:color="auto" w:fill="FFFFFF"/>
        </w:rPr>
        <w:t xml:space="preserve"> feedback should be simple and easy to understand with strategies such as the traffic lights it means teachers and </w:t>
      </w:r>
      <w:r w:rsidRPr="0E97D693" w:rsidR="1140A537">
        <w:rPr>
          <w:rFonts w:ascii="Calibri" w:hAnsi="Calibri" w:cs="Calibri" w:asciiTheme="minorAscii" w:hAnsiTheme="minorAscii" w:cstheme="minorAscii"/>
          <w:color w:val="333333"/>
          <w:shd w:val="clear" w:color="auto" w:fill="FFFFFF"/>
        </w:rPr>
        <w:t>use assessment for learning effectively and amend the lesson to best suit the children before misconceptions</w:t>
      </w:r>
      <w:r w:rsidRPr="0E97D693" w:rsidR="36C77895">
        <w:rPr>
          <w:rFonts w:ascii="Calibri" w:hAnsi="Calibri" w:cs="Calibri" w:asciiTheme="minorAscii" w:hAnsiTheme="minorAscii" w:cstheme="minorAscii"/>
          <w:color w:val="333333"/>
          <w:shd w:val="clear" w:color="auto" w:fill="FFFFFF"/>
        </w:rPr>
        <w:t xml:space="preserve"> settle allowing students to get the most out of their education.</w:t>
      </w:r>
    </w:p>
    <w:p w:rsidRPr="000B7D7C" w:rsidR="205B5821" w:rsidP="000B7D7C" w:rsidRDefault="462497BB" w14:paraId="26B1FE42" w14:textId="1A8C9218">
      <w:pPr>
        <w:spacing w:before="240"/>
        <w:ind w:firstLine="720"/>
        <w:rPr>
          <w:rFonts w:asciiTheme="minorHAnsi" w:hAnsiTheme="minorHAnsi" w:cstheme="minorHAnsi"/>
          <w:shd w:val="clear" w:color="auto" w:fill="FFFFFF"/>
        </w:rPr>
      </w:pPr>
      <w:r w:rsidRPr="7EE3CD84">
        <w:rPr>
          <w:rFonts w:asciiTheme="minorHAnsi" w:hAnsiTheme="minorHAnsi" w:eastAsiaTheme="minorEastAsia" w:cstheme="minorBidi"/>
          <w:color w:val="1F1F1F"/>
        </w:rPr>
        <w:t xml:space="preserve">During the planning stages for </w:t>
      </w:r>
      <w:r w:rsidRPr="7EE3CD84" w:rsidR="5D0159B4">
        <w:rPr>
          <w:rFonts w:asciiTheme="minorHAnsi" w:hAnsiTheme="minorHAnsi" w:eastAsiaTheme="minorEastAsia" w:cstheme="minorBidi"/>
          <w:color w:val="1F1F1F"/>
        </w:rPr>
        <w:t xml:space="preserve">each of </w:t>
      </w:r>
      <w:r w:rsidRPr="7EE3CD84">
        <w:rPr>
          <w:rFonts w:asciiTheme="minorHAnsi" w:hAnsiTheme="minorHAnsi" w:eastAsiaTheme="minorEastAsia" w:cstheme="minorBidi"/>
          <w:color w:val="1F1F1F"/>
        </w:rPr>
        <w:t xml:space="preserve">the </w:t>
      </w:r>
      <w:r w:rsidRPr="7EE3CD84" w:rsidR="724FC223">
        <w:rPr>
          <w:rFonts w:asciiTheme="minorHAnsi" w:hAnsiTheme="minorHAnsi" w:eastAsiaTheme="minorEastAsia" w:cstheme="minorBidi"/>
          <w:color w:val="1F1F1F"/>
        </w:rPr>
        <w:t>lessons,</w:t>
      </w:r>
      <w:r w:rsidRPr="7EE3CD84" w:rsidR="6AF2E4C2">
        <w:rPr>
          <w:rFonts w:asciiTheme="minorHAnsi" w:hAnsiTheme="minorHAnsi" w:eastAsiaTheme="minorEastAsia" w:cstheme="minorBidi"/>
          <w:color w:val="1F1F1F"/>
        </w:rPr>
        <w:t xml:space="preserve"> I was going to teach I followed the </w:t>
      </w:r>
      <w:r w:rsidRPr="7EE3CD84" w:rsidR="0E0029B7">
        <w:rPr>
          <w:rFonts w:asciiTheme="minorHAnsi" w:hAnsiTheme="minorHAnsi" w:eastAsiaTheme="minorEastAsia" w:cstheme="minorBidi"/>
          <w:color w:val="1F1F1F"/>
        </w:rPr>
        <w:t xml:space="preserve">topic which the children were </w:t>
      </w:r>
      <w:r w:rsidRPr="7EE3CD84" w:rsidR="08149BA1">
        <w:rPr>
          <w:rFonts w:asciiTheme="minorHAnsi" w:hAnsiTheme="minorHAnsi" w:eastAsiaTheme="minorEastAsia" w:cstheme="minorBidi"/>
          <w:color w:val="1F1F1F"/>
        </w:rPr>
        <w:t>doing, we</w:t>
      </w:r>
      <w:r w:rsidRPr="7EE3CD84" w:rsidR="16F12FA0">
        <w:rPr>
          <w:rFonts w:asciiTheme="minorHAnsi" w:hAnsiTheme="minorHAnsi" w:eastAsiaTheme="minorEastAsia" w:cstheme="minorBidi"/>
          <w:color w:val="1F1F1F"/>
        </w:rPr>
        <w:t xml:space="preserve"> can be hero</w:t>
      </w:r>
      <w:r w:rsidRPr="7EE3CD84" w:rsidR="2B972936">
        <w:rPr>
          <w:rFonts w:asciiTheme="minorHAnsi" w:hAnsiTheme="minorHAnsi" w:eastAsiaTheme="minorEastAsia" w:cstheme="minorBidi"/>
          <w:color w:val="1F1F1F"/>
        </w:rPr>
        <w:t xml:space="preserve">’s </w:t>
      </w:r>
      <w:r w:rsidRPr="7EE3CD84" w:rsidR="76E6D439">
        <w:rPr>
          <w:rFonts w:asciiTheme="minorHAnsi" w:hAnsiTheme="minorHAnsi" w:eastAsiaTheme="minorEastAsia" w:cstheme="minorBidi"/>
          <w:color w:val="1F1F1F"/>
        </w:rPr>
        <w:t>it is</w:t>
      </w:r>
      <w:r w:rsidRPr="7EE3CD84" w:rsidR="2B972936">
        <w:rPr>
          <w:rFonts w:asciiTheme="minorHAnsi" w:hAnsiTheme="minorHAnsi" w:eastAsiaTheme="minorEastAsia" w:cstheme="minorBidi"/>
          <w:color w:val="1F1F1F"/>
        </w:rPr>
        <w:t xml:space="preserve"> in line with the </w:t>
      </w:r>
      <w:r w:rsidRPr="7EE3CD84" w:rsidR="64A021A7">
        <w:rPr>
          <w:rFonts w:asciiTheme="minorHAnsi" w:hAnsiTheme="minorHAnsi" w:eastAsiaTheme="minorEastAsia" w:cstheme="minorBidi"/>
          <w:color w:val="1F1F1F"/>
        </w:rPr>
        <w:t>2015 United Nations</w:t>
      </w:r>
      <w:r w:rsidRPr="7EE3CD84" w:rsidR="5E398B43">
        <w:rPr>
          <w:rFonts w:asciiTheme="minorHAnsi" w:hAnsiTheme="minorHAnsi" w:eastAsiaTheme="minorEastAsia" w:cstheme="minorBidi"/>
          <w:color w:val="1F1F1F"/>
        </w:rPr>
        <w:t xml:space="preserve"> </w:t>
      </w:r>
      <w:r w:rsidRPr="7EE3CD84" w:rsidR="2B972936">
        <w:rPr>
          <w:rFonts w:asciiTheme="minorHAnsi" w:hAnsiTheme="minorHAnsi" w:eastAsiaTheme="minorEastAsia" w:cstheme="minorBidi"/>
          <w:color w:val="1F1F1F"/>
        </w:rPr>
        <w:t>1</w:t>
      </w:r>
      <w:r w:rsidRPr="7EE3CD84" w:rsidR="7CADE4D1">
        <w:rPr>
          <w:rFonts w:asciiTheme="minorHAnsi" w:hAnsiTheme="minorHAnsi" w:eastAsiaTheme="minorEastAsia" w:cstheme="minorBidi"/>
          <w:color w:val="1F1F1F"/>
        </w:rPr>
        <w:t>7</w:t>
      </w:r>
      <w:r w:rsidRPr="7EE3CD84" w:rsidR="2B972936">
        <w:rPr>
          <w:rFonts w:asciiTheme="minorHAnsi" w:hAnsiTheme="minorHAnsi" w:eastAsiaTheme="minorEastAsia" w:cstheme="minorBidi"/>
          <w:color w:val="1F1F1F"/>
        </w:rPr>
        <w:t xml:space="preserve"> goals</w:t>
      </w:r>
      <w:r w:rsidRPr="7EE3CD84" w:rsidR="0F3EAA56">
        <w:rPr>
          <w:rFonts w:asciiTheme="minorHAnsi" w:hAnsiTheme="minorHAnsi" w:eastAsiaTheme="minorEastAsia" w:cstheme="minorBidi"/>
          <w:color w:val="1F1F1F"/>
        </w:rPr>
        <w:t xml:space="preserve"> </w:t>
      </w:r>
      <w:r w:rsidRPr="7EE3CD84" w:rsidR="319AD67D">
        <w:rPr>
          <w:rFonts w:asciiTheme="minorHAnsi" w:hAnsiTheme="minorHAnsi" w:eastAsiaTheme="minorEastAsia" w:cstheme="minorBidi"/>
          <w:color w:val="1F1F1F"/>
        </w:rPr>
        <w:t>for s</w:t>
      </w:r>
      <w:r w:rsidRPr="7EE3CD84" w:rsidR="6799E569">
        <w:rPr>
          <w:rFonts w:asciiTheme="minorHAnsi" w:hAnsiTheme="minorHAnsi" w:eastAsiaTheme="minorEastAsia" w:cstheme="minorBidi"/>
          <w:color w:val="1F1F1F"/>
        </w:rPr>
        <w:t>ustainable development</w:t>
      </w:r>
      <w:r w:rsidRPr="7EE3CD84" w:rsidR="561832A2">
        <w:rPr>
          <w:rFonts w:asciiTheme="minorHAnsi" w:hAnsiTheme="minorHAnsi" w:eastAsiaTheme="minorEastAsia" w:cstheme="minorBidi"/>
          <w:color w:val="1F1F1F"/>
        </w:rPr>
        <w:t xml:space="preserve"> </w:t>
      </w:r>
      <w:r w:rsidRPr="7EE3CD84" w:rsidR="4DD01522">
        <w:rPr>
          <w:rFonts w:asciiTheme="minorHAnsi" w:hAnsiTheme="minorHAnsi" w:eastAsiaTheme="minorEastAsia" w:cstheme="minorBidi"/>
          <w:color w:val="1F1F1F"/>
        </w:rPr>
        <w:t>which aim to end poverty and increase sustainability</w:t>
      </w:r>
      <w:r w:rsidRPr="7EE3CD84" w:rsidR="63E272EA">
        <w:rPr>
          <w:rFonts w:asciiTheme="minorHAnsi" w:hAnsiTheme="minorHAnsi" w:eastAsiaTheme="minorEastAsia" w:cstheme="minorBidi"/>
          <w:color w:val="1F1F1F"/>
        </w:rPr>
        <w:t xml:space="preserve"> </w:t>
      </w:r>
      <w:r w:rsidRPr="7EE3CD84" w:rsidR="63E272EA">
        <w:rPr>
          <w:rFonts w:asciiTheme="minorHAnsi" w:hAnsiTheme="minorHAnsi" w:eastAsiaTheme="minorEastAsia" w:cstheme="minorBidi"/>
          <w:b/>
          <w:bCs/>
          <w:color w:val="1F1F1F"/>
        </w:rPr>
        <w:t>(UNDP)</w:t>
      </w:r>
      <w:r w:rsidRPr="7EE3CD84" w:rsidR="6799E569">
        <w:rPr>
          <w:rFonts w:asciiTheme="minorHAnsi" w:hAnsiTheme="minorHAnsi" w:eastAsiaTheme="minorEastAsia" w:cstheme="minorBidi"/>
          <w:color w:val="1F1F1F"/>
        </w:rPr>
        <w:t xml:space="preserve">. The goal </w:t>
      </w:r>
      <w:r w:rsidRPr="7EE3CD84" w:rsidR="5AFF2384">
        <w:rPr>
          <w:rFonts w:asciiTheme="minorHAnsi" w:hAnsiTheme="minorHAnsi" w:eastAsiaTheme="minorEastAsia" w:cstheme="minorBidi"/>
          <w:color w:val="1F1F1F"/>
        </w:rPr>
        <w:t xml:space="preserve">that </w:t>
      </w:r>
      <w:r w:rsidRPr="7EE3CD84" w:rsidR="6799E569">
        <w:rPr>
          <w:rFonts w:asciiTheme="minorHAnsi" w:hAnsiTheme="minorHAnsi" w:eastAsiaTheme="minorEastAsia" w:cstheme="minorBidi"/>
          <w:color w:val="1F1F1F"/>
        </w:rPr>
        <w:t>the</w:t>
      </w:r>
      <w:r w:rsidRPr="7EE3CD84" w:rsidR="18E80BF2">
        <w:rPr>
          <w:rFonts w:asciiTheme="minorHAnsi" w:hAnsiTheme="minorHAnsi" w:eastAsiaTheme="minorEastAsia" w:cstheme="minorBidi"/>
          <w:color w:val="1F1F1F"/>
        </w:rPr>
        <w:t xml:space="preserve"> chi</w:t>
      </w:r>
      <w:r w:rsidRPr="7EE3CD84" w:rsidR="18E80BF2">
        <w:rPr>
          <w:rFonts w:asciiTheme="minorHAnsi" w:hAnsiTheme="minorHAnsi" w:eastAsiaTheme="minorEastAsia" w:cstheme="minorBidi"/>
        </w:rPr>
        <w:t>ldren were focused on during this</w:t>
      </w:r>
      <w:r w:rsidRPr="7EE3CD84" w:rsidR="6799E569">
        <w:rPr>
          <w:rFonts w:asciiTheme="minorHAnsi" w:hAnsiTheme="minorHAnsi" w:eastAsiaTheme="minorEastAsia" w:cstheme="minorBidi"/>
        </w:rPr>
        <w:t xml:space="preserve"> </w:t>
      </w:r>
      <w:r w:rsidRPr="7EE3CD84" w:rsidR="7BE3F98A">
        <w:rPr>
          <w:rFonts w:asciiTheme="minorHAnsi" w:hAnsiTheme="minorHAnsi" w:eastAsiaTheme="minorEastAsia" w:cstheme="minorBidi"/>
        </w:rPr>
        <w:t>period</w:t>
      </w:r>
      <w:r w:rsidRPr="7EE3CD84" w:rsidR="6799E569">
        <w:rPr>
          <w:rFonts w:asciiTheme="minorHAnsi" w:hAnsiTheme="minorHAnsi" w:eastAsiaTheme="minorEastAsia" w:cstheme="minorBidi"/>
        </w:rPr>
        <w:t xml:space="preserve"> of teaching was </w:t>
      </w:r>
      <w:r w:rsidRPr="7EE3CD84" w:rsidR="461E818C">
        <w:rPr>
          <w:rFonts w:asciiTheme="minorHAnsi" w:hAnsiTheme="minorHAnsi" w:eastAsiaTheme="minorEastAsia" w:cstheme="minorBidi"/>
        </w:rPr>
        <w:t>“</w:t>
      </w:r>
      <w:r w:rsidRPr="7EE3CD84" w:rsidR="6799E569">
        <w:rPr>
          <w:rFonts w:asciiTheme="minorHAnsi" w:hAnsiTheme="minorHAnsi" w:eastAsiaTheme="minorEastAsia" w:cstheme="minorBidi"/>
        </w:rPr>
        <w:t>life on land</w:t>
      </w:r>
      <w:r w:rsidRPr="7EE3CD84" w:rsidR="461E818C">
        <w:rPr>
          <w:rFonts w:asciiTheme="minorHAnsi" w:hAnsiTheme="minorHAnsi" w:eastAsiaTheme="minorEastAsia" w:cstheme="minorBidi"/>
        </w:rPr>
        <w:t>”</w:t>
      </w:r>
      <w:r w:rsidRPr="7EE3CD84" w:rsidR="6799E569">
        <w:rPr>
          <w:rFonts w:asciiTheme="minorHAnsi" w:hAnsiTheme="minorHAnsi" w:eastAsiaTheme="minorEastAsia" w:cstheme="minorBidi"/>
        </w:rPr>
        <w:t xml:space="preserve"> and </w:t>
      </w:r>
      <w:r w:rsidRPr="7EE3CD84" w:rsidR="461E818C">
        <w:rPr>
          <w:rFonts w:asciiTheme="minorHAnsi" w:hAnsiTheme="minorHAnsi" w:eastAsiaTheme="minorEastAsia" w:cstheme="minorBidi"/>
        </w:rPr>
        <w:t xml:space="preserve">which included </w:t>
      </w:r>
      <w:r w:rsidRPr="7EE3CD84" w:rsidR="0E056C81">
        <w:rPr>
          <w:rFonts w:asciiTheme="minorHAnsi" w:hAnsiTheme="minorHAnsi" w:eastAsiaTheme="minorEastAsia" w:cstheme="minorBidi"/>
        </w:rPr>
        <w:t xml:space="preserve">a range of information on framing and plant </w:t>
      </w:r>
      <w:r w:rsidRPr="7EE3CD84" w:rsidR="7D9CB24E">
        <w:rPr>
          <w:rFonts w:asciiTheme="minorHAnsi" w:hAnsiTheme="minorHAnsi" w:eastAsiaTheme="minorEastAsia" w:cstheme="minorBidi"/>
        </w:rPr>
        <w:t>reproduction.</w:t>
      </w:r>
      <w:r w:rsidRPr="7EE3CD84" w:rsidR="3964662B">
        <w:rPr>
          <w:rFonts w:asciiTheme="minorHAnsi" w:hAnsiTheme="minorHAnsi" w:eastAsiaTheme="minorEastAsia" w:cstheme="minorBidi"/>
        </w:rPr>
        <w:t xml:space="preserve"> The goal states that “Plant life provides 80 percent of the human diet, and we rely on agriculture as an </w:t>
      </w:r>
      <w:bookmarkStart w:name="_Int_O2ONkR95" w:id="5"/>
      <w:r w:rsidRPr="7EE3CD84" w:rsidR="3964662B">
        <w:rPr>
          <w:rFonts w:asciiTheme="minorHAnsi" w:hAnsiTheme="minorHAnsi" w:eastAsiaTheme="minorEastAsia" w:cstheme="minorBidi"/>
        </w:rPr>
        <w:t>important economic resources</w:t>
      </w:r>
      <w:bookmarkEnd w:id="5"/>
      <w:r w:rsidRPr="7EE3CD84" w:rsidR="3964662B">
        <w:rPr>
          <w:rFonts w:asciiTheme="minorHAnsi" w:hAnsiTheme="minorHAnsi" w:eastAsiaTheme="minorEastAsia" w:cstheme="minorBidi"/>
        </w:rPr>
        <w:t xml:space="preserve">” </w:t>
      </w:r>
      <w:r w:rsidRPr="7EE3CD84" w:rsidR="24FFD36A">
        <w:rPr>
          <w:rFonts w:asciiTheme="minorHAnsi" w:hAnsiTheme="minorHAnsi" w:eastAsiaTheme="minorEastAsia" w:cstheme="minorBidi"/>
          <w:b/>
          <w:bCs/>
        </w:rPr>
        <w:t>(UNDP)</w:t>
      </w:r>
      <w:r w:rsidRPr="7EE3CD84" w:rsidR="04524603">
        <w:rPr>
          <w:rFonts w:asciiTheme="minorHAnsi" w:hAnsiTheme="minorHAnsi" w:eastAsiaTheme="minorEastAsia" w:cstheme="minorBidi"/>
          <w:b/>
          <w:bCs/>
        </w:rPr>
        <w:t>.</w:t>
      </w:r>
      <w:r w:rsidRPr="7EE3CD84" w:rsidR="04524603">
        <w:rPr>
          <w:rFonts w:asciiTheme="minorHAnsi" w:hAnsiTheme="minorHAnsi" w:eastAsiaTheme="minorEastAsia" w:cstheme="minorBidi"/>
        </w:rPr>
        <w:t xml:space="preserve"> </w:t>
      </w:r>
      <w:r w:rsidRPr="7EE3CD84" w:rsidR="495DC198">
        <w:rPr>
          <w:rFonts w:asciiTheme="minorHAnsi" w:hAnsiTheme="minorHAnsi" w:eastAsiaTheme="minorEastAsia" w:cstheme="minorBidi"/>
        </w:rPr>
        <w:t>Therefore,</w:t>
      </w:r>
      <w:r w:rsidRPr="7EE3CD84" w:rsidR="04524603">
        <w:rPr>
          <w:rFonts w:asciiTheme="minorHAnsi" w:hAnsiTheme="minorHAnsi" w:eastAsiaTheme="minorEastAsia" w:cstheme="minorBidi"/>
        </w:rPr>
        <w:t xml:space="preserve"> it became clear that including something practical with plant life such as vegetables was the best way t</w:t>
      </w:r>
      <w:r w:rsidRPr="7EE3CD84" w:rsidR="3474FCB5">
        <w:rPr>
          <w:rFonts w:asciiTheme="minorHAnsi" w:hAnsiTheme="minorHAnsi" w:eastAsiaTheme="minorEastAsia" w:cstheme="minorBidi"/>
        </w:rPr>
        <w:t>o end this goal study,</w:t>
      </w:r>
      <w:r w:rsidRPr="7EE3CD84" w:rsidR="7D9CB24E">
        <w:rPr>
          <w:rFonts w:asciiTheme="minorHAnsi" w:hAnsiTheme="minorHAnsi" w:eastAsiaTheme="minorEastAsia" w:cstheme="minorBidi"/>
        </w:rPr>
        <w:t xml:space="preserve"> we</w:t>
      </w:r>
      <w:r w:rsidRPr="7EE3CD84" w:rsidR="321B93F1">
        <w:rPr>
          <w:rFonts w:asciiTheme="minorHAnsi" w:hAnsiTheme="minorHAnsi" w:eastAsiaTheme="minorEastAsia" w:cstheme="minorBidi"/>
        </w:rPr>
        <w:t xml:space="preserve"> also</w:t>
      </w:r>
      <w:r w:rsidRPr="7EE3CD84" w:rsidR="7D9CB24E">
        <w:rPr>
          <w:rFonts w:asciiTheme="minorHAnsi" w:hAnsiTheme="minorHAnsi" w:eastAsiaTheme="minorEastAsia" w:cstheme="minorBidi"/>
        </w:rPr>
        <w:t xml:space="preserve"> decided that </w:t>
      </w:r>
      <w:r w:rsidRPr="7EE3CD84" w:rsidR="107B7479">
        <w:rPr>
          <w:rFonts w:asciiTheme="minorHAnsi" w:hAnsiTheme="minorHAnsi" w:eastAsiaTheme="minorEastAsia" w:cstheme="minorBidi"/>
        </w:rPr>
        <w:t xml:space="preserve">doing something for the community would be a good starting point. In class </w:t>
      </w:r>
      <w:r w:rsidRPr="7EE3CD84" w:rsidR="310B0281">
        <w:rPr>
          <w:rFonts w:asciiTheme="minorHAnsi" w:hAnsiTheme="minorHAnsi" w:eastAsiaTheme="minorEastAsia" w:cstheme="minorBidi"/>
        </w:rPr>
        <w:t xml:space="preserve">the children were asked </w:t>
      </w:r>
      <w:r w:rsidRPr="7EE3CD84" w:rsidR="107B7479">
        <w:rPr>
          <w:rFonts w:asciiTheme="minorHAnsi" w:hAnsiTheme="minorHAnsi" w:eastAsiaTheme="minorEastAsia" w:cstheme="minorBidi"/>
        </w:rPr>
        <w:t xml:space="preserve">to </w:t>
      </w:r>
      <w:r w:rsidRPr="7EE3CD84" w:rsidR="310B0281">
        <w:rPr>
          <w:rFonts w:asciiTheme="minorHAnsi" w:hAnsiTheme="minorHAnsi" w:eastAsiaTheme="minorEastAsia" w:cstheme="minorBidi"/>
        </w:rPr>
        <w:t>thin</w:t>
      </w:r>
      <w:r w:rsidRPr="7EE3CD84" w:rsidR="16C0FD34">
        <w:rPr>
          <w:rFonts w:asciiTheme="minorHAnsi" w:hAnsiTheme="minorHAnsi" w:eastAsiaTheme="minorEastAsia" w:cstheme="minorBidi"/>
        </w:rPr>
        <w:t>k</w:t>
      </w:r>
      <w:r w:rsidRPr="7EE3CD84" w:rsidR="310B0281">
        <w:rPr>
          <w:rFonts w:asciiTheme="minorHAnsi" w:hAnsiTheme="minorHAnsi" w:eastAsiaTheme="minorEastAsia" w:cstheme="minorBidi"/>
        </w:rPr>
        <w:t xml:space="preserve"> of a range of things they could do for the community</w:t>
      </w:r>
      <w:r w:rsidRPr="7EE3CD84" w:rsidR="310B0281">
        <w:rPr>
          <w:rFonts w:asciiTheme="minorHAnsi" w:hAnsiTheme="minorHAnsi" w:eastAsiaTheme="minorEastAsia" w:cstheme="minorBidi"/>
          <w:color w:val="1F1F1F"/>
        </w:rPr>
        <w:t xml:space="preserve"> in their school</w:t>
      </w:r>
      <w:r w:rsidRPr="7EE3CD84" w:rsidR="79747AA6">
        <w:rPr>
          <w:rFonts w:asciiTheme="minorHAnsi" w:hAnsiTheme="minorHAnsi" w:eastAsiaTheme="minorEastAsia" w:cstheme="minorBidi"/>
          <w:color w:val="1F1F1F"/>
        </w:rPr>
        <w:t xml:space="preserve">, students had amazing ideas from farming show cases and </w:t>
      </w:r>
      <w:r w:rsidRPr="7EE3CD84" w:rsidR="13FBFF6F">
        <w:rPr>
          <w:rFonts w:asciiTheme="minorHAnsi" w:hAnsiTheme="minorHAnsi" w:eastAsiaTheme="minorEastAsia" w:cstheme="minorBidi"/>
          <w:color w:val="1F1F1F"/>
        </w:rPr>
        <w:t>school fates</w:t>
      </w:r>
      <w:r w:rsidRPr="7EE3CD84" w:rsidR="6EF36D05">
        <w:rPr>
          <w:rFonts w:asciiTheme="minorHAnsi" w:hAnsiTheme="minorHAnsi" w:eastAsiaTheme="minorEastAsia" w:cstheme="minorBidi"/>
          <w:color w:val="1F1F1F"/>
        </w:rPr>
        <w:t xml:space="preserve">. In the end we decided to run a soup kitchen for the community </w:t>
      </w:r>
      <w:r w:rsidRPr="7EE3CD84" w:rsidR="52928D90">
        <w:rPr>
          <w:rFonts w:asciiTheme="minorHAnsi" w:hAnsiTheme="minorHAnsi" w:eastAsiaTheme="minorEastAsia" w:cstheme="minorBidi"/>
          <w:color w:val="1F1F1F"/>
        </w:rPr>
        <w:t>as this would benefit the community best</w:t>
      </w:r>
      <w:r w:rsidRPr="7EE3CD84" w:rsidR="0212FAFD">
        <w:rPr>
          <w:rFonts w:asciiTheme="minorHAnsi" w:hAnsiTheme="minorHAnsi" w:eastAsiaTheme="minorEastAsia" w:cstheme="minorBidi"/>
          <w:color w:val="1F1F1F"/>
        </w:rPr>
        <w:t xml:space="preserve"> during the </w:t>
      </w:r>
      <w:r w:rsidRPr="7EE3CD84" w:rsidR="5ED02038">
        <w:rPr>
          <w:rFonts w:asciiTheme="minorHAnsi" w:hAnsiTheme="minorHAnsi" w:eastAsiaTheme="minorEastAsia" w:cstheme="minorBidi"/>
          <w:color w:val="1F1F1F"/>
        </w:rPr>
        <w:t>cost-of-living</w:t>
      </w:r>
      <w:r w:rsidRPr="7EE3CD84" w:rsidR="0212FAFD">
        <w:rPr>
          <w:rFonts w:asciiTheme="minorHAnsi" w:hAnsiTheme="minorHAnsi" w:eastAsiaTheme="minorEastAsia" w:cstheme="minorBidi"/>
          <w:color w:val="1F1F1F"/>
        </w:rPr>
        <w:t xml:space="preserve"> crisis</w:t>
      </w:r>
      <w:r w:rsidRPr="7EE3CD84" w:rsidR="52928D90">
        <w:rPr>
          <w:rFonts w:asciiTheme="minorHAnsi" w:hAnsiTheme="minorHAnsi" w:eastAsiaTheme="minorEastAsia" w:cstheme="minorBidi"/>
          <w:color w:val="1F1F1F"/>
        </w:rPr>
        <w:t xml:space="preserve">, the children </w:t>
      </w:r>
      <w:r w:rsidRPr="7EE3CD84" w:rsidR="587D8D77">
        <w:rPr>
          <w:rFonts w:asciiTheme="minorHAnsi" w:hAnsiTheme="minorHAnsi" w:eastAsiaTheme="minorEastAsia" w:cstheme="minorBidi"/>
          <w:color w:val="1F1F1F"/>
        </w:rPr>
        <w:t xml:space="preserve">also decided that a donation should be </w:t>
      </w:r>
      <w:r w:rsidRPr="7EE3CD84" w:rsidR="1A77A2F5">
        <w:rPr>
          <w:rFonts w:asciiTheme="minorHAnsi" w:hAnsiTheme="minorHAnsi" w:eastAsiaTheme="minorEastAsia" w:cstheme="minorBidi"/>
          <w:color w:val="1F1F1F"/>
        </w:rPr>
        <w:t xml:space="preserve">supplied if </w:t>
      </w:r>
      <w:r w:rsidRPr="7EE3CD84" w:rsidR="5672A4AB">
        <w:rPr>
          <w:rFonts w:asciiTheme="minorHAnsi" w:hAnsiTheme="minorHAnsi" w:eastAsiaTheme="minorEastAsia" w:cstheme="minorBidi"/>
          <w:color w:val="1F1F1F"/>
        </w:rPr>
        <w:t>the community are</w:t>
      </w:r>
      <w:r w:rsidRPr="7EE3CD84" w:rsidR="1A77A2F5">
        <w:rPr>
          <w:rFonts w:asciiTheme="minorHAnsi" w:hAnsiTheme="minorHAnsi" w:eastAsiaTheme="minorEastAsia" w:cstheme="minorBidi"/>
          <w:color w:val="1F1F1F"/>
        </w:rPr>
        <w:t xml:space="preserve"> able to</w:t>
      </w:r>
      <w:r w:rsidRPr="7EE3CD84" w:rsidR="060F4082">
        <w:rPr>
          <w:rFonts w:asciiTheme="minorHAnsi" w:hAnsiTheme="minorHAnsi" w:eastAsiaTheme="minorEastAsia" w:cstheme="minorBidi"/>
          <w:color w:val="1F1F1F"/>
        </w:rPr>
        <w:t xml:space="preserve"> the donation the children asked for was any canned food for a bowl of soup that could be </w:t>
      </w:r>
      <w:r w:rsidRPr="7EE3CD84" w:rsidR="01CE7460">
        <w:rPr>
          <w:rFonts w:asciiTheme="minorHAnsi" w:hAnsiTheme="minorHAnsi" w:eastAsiaTheme="minorEastAsia" w:cstheme="minorBidi"/>
          <w:color w:val="1F1F1F"/>
        </w:rPr>
        <w:t xml:space="preserve">given to food banks after the </w:t>
      </w:r>
      <w:r w:rsidRPr="7EE3CD84" w:rsidR="5CDBC8B9">
        <w:rPr>
          <w:rFonts w:asciiTheme="minorHAnsi" w:hAnsiTheme="minorHAnsi" w:eastAsiaTheme="minorEastAsia" w:cstheme="minorBidi"/>
          <w:color w:val="1F1F1F"/>
        </w:rPr>
        <w:t xml:space="preserve">soup kitchen was over. </w:t>
      </w:r>
      <w:r w:rsidRPr="7EE3CD84" w:rsidR="224D0DB2">
        <w:rPr>
          <w:rFonts w:asciiTheme="minorHAnsi" w:hAnsiTheme="minorHAnsi" w:eastAsiaTheme="minorEastAsia" w:cstheme="minorBidi"/>
          <w:color w:val="1F1F1F"/>
        </w:rPr>
        <w:t xml:space="preserve">When it came to independently planning for these lessons after the discussion with the children the decision was made that to get the best interaction with the community the soup kitchen needed to be advertised </w:t>
      </w:r>
      <w:r w:rsidRPr="7EE3CD84" w:rsidR="08476366">
        <w:rPr>
          <w:rFonts w:asciiTheme="minorHAnsi" w:hAnsiTheme="minorHAnsi" w:eastAsiaTheme="minorEastAsia" w:cstheme="minorBidi"/>
          <w:color w:val="1F1F1F"/>
        </w:rPr>
        <w:t>well</w:t>
      </w:r>
      <w:r w:rsidRPr="7EE3CD84" w:rsidR="205B5821">
        <w:rPr>
          <w:rFonts w:asciiTheme="minorHAnsi" w:hAnsiTheme="minorHAnsi" w:eastAsiaTheme="minorEastAsia" w:cstheme="minorBidi"/>
          <w:color w:val="1F1F1F"/>
        </w:rPr>
        <w:t>.</w:t>
      </w:r>
    </w:p>
    <w:p w:rsidRPr="007F55D4" w:rsidR="205B5821" w:rsidP="7EE3CD84" w:rsidRDefault="08476366" w14:paraId="70936A03" w14:textId="728A0CC0">
      <w:pPr>
        <w:spacing w:before="240"/>
        <w:ind w:firstLine="720"/>
        <w:rPr>
          <w:rFonts w:asciiTheme="minorHAnsi" w:hAnsiTheme="minorHAnsi" w:eastAsiaTheme="minorEastAsia" w:cstheme="minorBidi"/>
          <w:b/>
          <w:bCs/>
        </w:rPr>
      </w:pPr>
      <w:r w:rsidRPr="7EE3CD84">
        <w:rPr>
          <w:rFonts w:asciiTheme="minorHAnsi" w:hAnsiTheme="minorHAnsi" w:eastAsiaTheme="minorEastAsia" w:cstheme="minorBidi"/>
          <w:color w:val="1F1F1F"/>
        </w:rPr>
        <w:t xml:space="preserve">Which led me to decide that </w:t>
      </w:r>
      <w:r w:rsidRPr="7EE3CD84" w:rsidR="4BAD1456">
        <w:rPr>
          <w:rFonts w:asciiTheme="minorHAnsi" w:hAnsiTheme="minorHAnsi" w:eastAsiaTheme="minorEastAsia" w:cstheme="minorBidi"/>
          <w:color w:val="1F1F1F"/>
        </w:rPr>
        <w:t xml:space="preserve">one lesson should be an </w:t>
      </w:r>
      <w:r w:rsidRPr="7EE3CD84" w:rsidR="327B5A04">
        <w:rPr>
          <w:rFonts w:asciiTheme="minorHAnsi" w:hAnsiTheme="minorHAnsi" w:eastAsiaTheme="minorEastAsia" w:cstheme="minorBidi"/>
          <w:color w:val="1F1F1F"/>
        </w:rPr>
        <w:t xml:space="preserve">expressive arts </w:t>
      </w:r>
      <w:r w:rsidRPr="7EE3CD84" w:rsidR="4BAD1456">
        <w:rPr>
          <w:rFonts w:asciiTheme="minorHAnsi" w:hAnsiTheme="minorHAnsi" w:eastAsiaTheme="minorEastAsia" w:cstheme="minorBidi"/>
          <w:color w:val="1F1F1F"/>
        </w:rPr>
        <w:t xml:space="preserve">lesson for the children to create posters advertising the </w:t>
      </w:r>
      <w:r w:rsidRPr="7EE3CD84" w:rsidR="407A20C7">
        <w:rPr>
          <w:rFonts w:asciiTheme="minorHAnsi" w:hAnsiTheme="minorHAnsi" w:eastAsiaTheme="minorEastAsia" w:cstheme="minorBidi"/>
          <w:color w:val="1F1F1F"/>
        </w:rPr>
        <w:t>soup kitchen to the community</w:t>
      </w:r>
      <w:r w:rsidRPr="7EE3CD84" w:rsidR="327B5A04">
        <w:rPr>
          <w:rFonts w:asciiTheme="minorHAnsi" w:hAnsiTheme="minorHAnsi" w:eastAsiaTheme="minorEastAsia" w:cstheme="minorBidi"/>
          <w:color w:val="1F1F1F"/>
        </w:rPr>
        <w:t xml:space="preserve">. We decided that an expressive </w:t>
      </w:r>
      <w:r w:rsidRPr="7EE3CD84" w:rsidR="25EF9A4B">
        <w:rPr>
          <w:rFonts w:asciiTheme="minorHAnsi" w:hAnsiTheme="minorHAnsi" w:eastAsiaTheme="minorEastAsia" w:cstheme="minorBidi"/>
          <w:color w:val="1F1F1F"/>
        </w:rPr>
        <w:t xml:space="preserve">arts-based lesson was appropriate for the topic that students were focused on. It was determined that a </w:t>
      </w:r>
      <w:r w:rsidRPr="7EE3CD84" w:rsidR="327B5A04">
        <w:rPr>
          <w:rFonts w:asciiTheme="minorHAnsi" w:hAnsiTheme="minorHAnsi" w:eastAsiaTheme="minorEastAsia" w:cstheme="minorBidi"/>
          <w:color w:val="1F1F1F"/>
        </w:rPr>
        <w:t xml:space="preserve">poster to advertise what the children were planning would be the best idea as they would have total control over </w:t>
      </w:r>
      <w:r w:rsidRPr="7EE3CD84" w:rsidR="00768DC2">
        <w:rPr>
          <w:rFonts w:asciiTheme="minorHAnsi" w:hAnsiTheme="minorHAnsi" w:eastAsiaTheme="minorEastAsia" w:cstheme="minorBidi"/>
          <w:color w:val="1F1F1F"/>
        </w:rPr>
        <w:t xml:space="preserve">what the poster looks like and how </w:t>
      </w:r>
      <w:r w:rsidRPr="7EE3CD84" w:rsidR="4EADA7A9">
        <w:rPr>
          <w:rFonts w:asciiTheme="minorHAnsi" w:hAnsiTheme="minorHAnsi" w:eastAsiaTheme="minorEastAsia" w:cstheme="minorBidi"/>
          <w:color w:val="1F1F1F"/>
        </w:rPr>
        <w:t>it has</w:t>
      </w:r>
      <w:r w:rsidRPr="7EE3CD84" w:rsidR="00768DC2">
        <w:rPr>
          <w:rFonts w:asciiTheme="minorHAnsi" w:hAnsiTheme="minorHAnsi" w:eastAsiaTheme="minorEastAsia" w:cstheme="minorBidi"/>
          <w:color w:val="1F1F1F"/>
        </w:rPr>
        <w:t xml:space="preserve"> made. </w:t>
      </w:r>
      <w:r w:rsidRPr="7EE3CD84" w:rsidR="6BBE951B">
        <w:rPr>
          <w:rFonts w:asciiTheme="minorHAnsi" w:hAnsiTheme="minorHAnsi" w:eastAsiaTheme="minorEastAsia" w:cstheme="minorBidi"/>
          <w:color w:val="1F1F1F"/>
        </w:rPr>
        <w:t xml:space="preserve">Expressive arts as an area of learning </w:t>
      </w:r>
      <w:r w:rsidRPr="7EE3CD84" w:rsidR="77065BDB">
        <w:rPr>
          <w:rFonts w:asciiTheme="minorHAnsi" w:hAnsiTheme="minorHAnsi" w:eastAsiaTheme="minorEastAsia" w:cstheme="minorBidi"/>
          <w:color w:val="1F1F1F"/>
        </w:rPr>
        <w:t xml:space="preserve">and experience </w:t>
      </w:r>
      <w:bookmarkStart w:name="_Int_krhb5FRV" w:id="6"/>
      <w:r w:rsidRPr="7EE3CD84" w:rsidR="4914FC76">
        <w:rPr>
          <w:rFonts w:asciiTheme="minorHAnsi" w:hAnsiTheme="minorHAnsi" w:eastAsiaTheme="minorEastAsia" w:cstheme="minorBidi"/>
          <w:color w:val="1F1F1F"/>
        </w:rPr>
        <w:t>has</w:t>
      </w:r>
      <w:bookmarkEnd w:id="6"/>
      <w:r w:rsidRPr="7EE3CD84" w:rsidR="4914FC76">
        <w:rPr>
          <w:rFonts w:asciiTheme="minorHAnsi" w:hAnsiTheme="minorHAnsi" w:eastAsiaTheme="minorEastAsia" w:cstheme="minorBidi"/>
          <w:color w:val="1F1F1F"/>
        </w:rPr>
        <w:t xml:space="preserve"> a range of benefits for Students development </w:t>
      </w:r>
      <w:r w:rsidRPr="7EE3CD84" w:rsidR="0A602290">
        <w:rPr>
          <w:rFonts w:asciiTheme="minorHAnsi" w:hAnsiTheme="minorHAnsi" w:eastAsiaTheme="minorEastAsia" w:cstheme="minorBidi"/>
          <w:color w:val="1F1F1F"/>
        </w:rPr>
        <w:t xml:space="preserve">it allows for children to express themselves freely as many children of all ages may not have the linguistic </w:t>
      </w:r>
      <w:r w:rsidRPr="7EE3CD84" w:rsidR="490507C1">
        <w:rPr>
          <w:rFonts w:asciiTheme="minorHAnsi" w:hAnsiTheme="minorHAnsi" w:eastAsiaTheme="minorEastAsia" w:cstheme="minorBidi"/>
          <w:color w:val="1F1F1F"/>
        </w:rPr>
        <w:t>skills,</w:t>
      </w:r>
      <w:r w:rsidRPr="7EE3CD84" w:rsidR="0A602290">
        <w:rPr>
          <w:rFonts w:asciiTheme="minorHAnsi" w:hAnsiTheme="minorHAnsi" w:eastAsiaTheme="minorEastAsia" w:cstheme="minorBidi"/>
          <w:color w:val="1F1F1F"/>
        </w:rPr>
        <w:t xml:space="preserve"> they need to </w:t>
      </w:r>
      <w:r w:rsidRPr="7EE3CD84" w:rsidR="10C6B8F4">
        <w:rPr>
          <w:rFonts w:asciiTheme="minorHAnsi" w:hAnsiTheme="minorHAnsi" w:eastAsiaTheme="minorEastAsia" w:cstheme="minorBidi"/>
          <w:color w:val="1F1F1F"/>
        </w:rPr>
        <w:t>explain</w:t>
      </w:r>
      <w:r w:rsidRPr="7EE3CD84" w:rsidR="0A602290">
        <w:rPr>
          <w:rFonts w:asciiTheme="minorHAnsi" w:hAnsiTheme="minorHAnsi" w:eastAsiaTheme="minorEastAsia" w:cstheme="minorBidi"/>
          <w:color w:val="1F1F1F"/>
        </w:rPr>
        <w:t xml:space="preserve"> to someone how they are feeling </w:t>
      </w:r>
      <w:r w:rsidRPr="7EE3CD84" w:rsidR="107166BE">
        <w:rPr>
          <w:rFonts w:asciiTheme="minorHAnsi" w:hAnsiTheme="minorHAnsi" w:eastAsiaTheme="minorEastAsia" w:cstheme="minorBidi"/>
          <w:color w:val="1F1F1F"/>
        </w:rPr>
        <w:t xml:space="preserve">or simply may not feel as though they excel in more academic subjects such as literacy and </w:t>
      </w:r>
      <w:r w:rsidRPr="7EE3CD84" w:rsidR="1C0E7FB4">
        <w:rPr>
          <w:rFonts w:asciiTheme="minorHAnsi" w:hAnsiTheme="minorHAnsi" w:eastAsiaTheme="minorEastAsia" w:cstheme="minorBidi"/>
          <w:color w:val="1F1F1F"/>
        </w:rPr>
        <w:t>mathematics</w:t>
      </w:r>
      <w:r w:rsidRPr="7EE3CD84" w:rsidR="107166BE">
        <w:rPr>
          <w:rFonts w:asciiTheme="minorHAnsi" w:hAnsiTheme="minorHAnsi" w:eastAsiaTheme="minorEastAsia" w:cstheme="minorBidi"/>
          <w:color w:val="1F1F1F"/>
        </w:rPr>
        <w:t>.</w:t>
      </w:r>
      <w:r w:rsidRPr="7EE3CD84" w:rsidR="7B60F24C">
        <w:rPr>
          <w:rFonts w:asciiTheme="minorHAnsi" w:hAnsiTheme="minorHAnsi" w:eastAsiaTheme="minorEastAsia" w:cstheme="minorBidi"/>
          <w:color w:val="1F1F1F"/>
        </w:rPr>
        <w:t xml:space="preserve"> Children </w:t>
      </w:r>
      <w:r w:rsidRPr="7EE3CD84" w:rsidR="0E108357">
        <w:rPr>
          <w:rFonts w:asciiTheme="minorHAnsi" w:hAnsiTheme="minorHAnsi" w:eastAsiaTheme="minorEastAsia" w:cstheme="minorBidi"/>
          <w:color w:val="1F1F1F"/>
        </w:rPr>
        <w:t>imagination</w:t>
      </w:r>
      <w:r w:rsidRPr="7EE3CD84" w:rsidR="7B60F24C">
        <w:rPr>
          <w:rFonts w:asciiTheme="minorHAnsi" w:hAnsiTheme="minorHAnsi" w:eastAsiaTheme="minorEastAsia" w:cstheme="minorBidi"/>
          <w:color w:val="1F1F1F"/>
        </w:rPr>
        <w:t xml:space="preserve"> can be unleashed during expressive arts which allows for </w:t>
      </w:r>
      <w:r w:rsidRPr="7EE3CD84" w:rsidR="407305A3">
        <w:rPr>
          <w:rFonts w:asciiTheme="minorHAnsi" w:hAnsiTheme="minorHAnsi" w:eastAsiaTheme="minorEastAsia" w:cstheme="minorBidi"/>
          <w:color w:val="1F1F1F"/>
        </w:rPr>
        <w:t xml:space="preserve">them to </w:t>
      </w:r>
      <w:r w:rsidRPr="7EE3CD84" w:rsidR="3A05D77E">
        <w:rPr>
          <w:rFonts w:asciiTheme="minorHAnsi" w:hAnsiTheme="minorHAnsi" w:eastAsiaTheme="minorEastAsia" w:cstheme="minorBidi"/>
          <w:color w:val="1F1F1F"/>
        </w:rPr>
        <w:t xml:space="preserve">express </w:t>
      </w:r>
      <w:r w:rsidRPr="7EE3CD84" w:rsidR="4CB56888">
        <w:rPr>
          <w:rFonts w:asciiTheme="minorHAnsi" w:hAnsiTheme="minorHAnsi" w:eastAsiaTheme="minorEastAsia" w:cstheme="minorBidi"/>
          <w:color w:val="1F1F1F"/>
        </w:rPr>
        <w:t>themselves and engage their senses</w:t>
      </w:r>
      <w:r w:rsidRPr="7EE3CD84" w:rsidR="0B5A4DBA">
        <w:rPr>
          <w:rFonts w:asciiTheme="minorHAnsi" w:hAnsiTheme="minorHAnsi" w:eastAsiaTheme="minorEastAsia" w:cstheme="minorBidi"/>
          <w:color w:val="1F1F1F"/>
        </w:rPr>
        <w:t xml:space="preserve">. Expressive arts can also bring a sense of relaxation and provide an outlet for negative emotions in a quiet and </w:t>
      </w:r>
      <w:r w:rsidRPr="7EE3CD84" w:rsidR="49FF32EB">
        <w:rPr>
          <w:rFonts w:asciiTheme="minorHAnsi" w:hAnsiTheme="minorHAnsi" w:eastAsiaTheme="minorEastAsia" w:cstheme="minorBidi"/>
          <w:color w:val="1F1F1F"/>
        </w:rPr>
        <w:t>tranquil</w:t>
      </w:r>
      <w:r w:rsidRPr="7EE3CD84" w:rsidR="0B5A4DBA">
        <w:rPr>
          <w:rFonts w:asciiTheme="minorHAnsi" w:hAnsiTheme="minorHAnsi" w:eastAsiaTheme="minorEastAsia" w:cstheme="minorBidi"/>
          <w:color w:val="1F1F1F"/>
        </w:rPr>
        <w:t xml:space="preserve"> space</w:t>
      </w:r>
      <w:r w:rsidRPr="7EE3CD84" w:rsidR="75F48712">
        <w:rPr>
          <w:rFonts w:asciiTheme="minorHAnsi" w:hAnsiTheme="minorHAnsi" w:eastAsiaTheme="minorEastAsia" w:cstheme="minorBidi"/>
          <w:color w:val="1F1F1F"/>
        </w:rPr>
        <w:t xml:space="preserve"> </w:t>
      </w:r>
      <w:r w:rsidRPr="7EE3CD84" w:rsidR="75F48712">
        <w:rPr>
          <w:rFonts w:asciiTheme="minorHAnsi" w:hAnsiTheme="minorHAnsi" w:eastAsiaTheme="minorEastAsia" w:cstheme="minorBidi"/>
          <w:b/>
          <w:bCs/>
          <w:color w:val="1F1F1F"/>
        </w:rPr>
        <w:t>(Georgetown behavioural)</w:t>
      </w:r>
      <w:r w:rsidRPr="7EE3CD84" w:rsidR="631EEBAD">
        <w:rPr>
          <w:rFonts w:asciiTheme="minorHAnsi" w:hAnsiTheme="minorHAnsi" w:eastAsiaTheme="minorEastAsia" w:cstheme="minorBidi"/>
          <w:b/>
          <w:bCs/>
          <w:color w:val="1F1F1F"/>
        </w:rPr>
        <w:t>.</w:t>
      </w:r>
      <w:r w:rsidRPr="7EE3CD84" w:rsidR="631EEBAD">
        <w:rPr>
          <w:rFonts w:asciiTheme="minorHAnsi" w:hAnsiTheme="minorHAnsi" w:eastAsiaTheme="minorEastAsia" w:cstheme="minorBidi"/>
          <w:color w:val="1F1F1F"/>
        </w:rPr>
        <w:t xml:space="preserve"> It is also </w:t>
      </w:r>
      <w:r w:rsidRPr="7EE3CD84" w:rsidR="40D3FF5B">
        <w:rPr>
          <w:rFonts w:asciiTheme="minorHAnsi" w:hAnsiTheme="minorHAnsi" w:eastAsiaTheme="minorEastAsia" w:cstheme="minorBidi"/>
          <w:color w:val="1F1F1F"/>
        </w:rPr>
        <w:t>argued</w:t>
      </w:r>
      <w:r w:rsidRPr="7EE3CD84" w:rsidR="631EEBAD">
        <w:rPr>
          <w:rFonts w:asciiTheme="minorHAnsi" w:hAnsiTheme="minorHAnsi" w:eastAsiaTheme="minorEastAsia" w:cstheme="minorBidi"/>
          <w:color w:val="1F1F1F"/>
        </w:rPr>
        <w:t xml:space="preserve"> that “</w:t>
      </w:r>
      <w:r w:rsidRPr="7EE3CD84" w:rsidR="631EEBAD">
        <w:rPr>
          <w:rFonts w:cs="Calibri"/>
        </w:rPr>
        <w:t>‘The arts are not mere diversions from the important business of education; they are essential resources’</w:t>
      </w:r>
      <w:r w:rsidRPr="7EE3CD84" w:rsidR="29D13D08">
        <w:rPr>
          <w:rFonts w:cs="Calibri"/>
        </w:rPr>
        <w:t xml:space="preserve"> this implies that the arts </w:t>
      </w:r>
      <w:r w:rsidRPr="7EE3CD84" w:rsidR="29034AF9">
        <w:rPr>
          <w:rFonts w:cs="Calibri"/>
        </w:rPr>
        <w:t>should not</w:t>
      </w:r>
      <w:r w:rsidRPr="7EE3CD84" w:rsidR="29D13D08">
        <w:rPr>
          <w:rFonts w:cs="Calibri"/>
        </w:rPr>
        <w:t xml:space="preserve"> be used as a time filler and should be taught more ofte</w:t>
      </w:r>
      <w:r w:rsidRPr="7EE3CD84" w:rsidR="68762239">
        <w:rPr>
          <w:rFonts w:cs="Calibri"/>
        </w:rPr>
        <w:t>n to allow for</w:t>
      </w:r>
      <w:r w:rsidRPr="7EE3CD84" w:rsidR="271B076B">
        <w:rPr>
          <w:rFonts w:cs="Calibri"/>
        </w:rPr>
        <w:t xml:space="preserve"> improved student </w:t>
      </w:r>
      <w:r w:rsidRPr="7EE3CD84" w:rsidR="68762239">
        <w:rPr>
          <w:rFonts w:cs="Calibri"/>
        </w:rPr>
        <w:t xml:space="preserve">development. </w:t>
      </w:r>
      <w:r w:rsidRPr="7EE3CD84" w:rsidR="60BE99C2">
        <w:rPr>
          <w:rFonts w:cs="Calibri"/>
        </w:rPr>
        <w:t>E</w:t>
      </w:r>
      <w:r w:rsidRPr="7EE3CD84" w:rsidR="12287597">
        <w:rPr>
          <w:rFonts w:asciiTheme="minorHAnsi" w:hAnsiTheme="minorHAnsi" w:eastAsiaTheme="minorEastAsia" w:cstheme="minorBidi"/>
          <w:color w:val="1F1F1F"/>
        </w:rPr>
        <w:t xml:space="preserve">xpressive arts also </w:t>
      </w:r>
      <w:bookmarkStart w:name="_Int_05hIcpph" w:id="7"/>
      <w:r w:rsidRPr="7EE3CD84" w:rsidR="12287597">
        <w:rPr>
          <w:rFonts w:asciiTheme="minorHAnsi" w:hAnsiTheme="minorHAnsi" w:eastAsiaTheme="minorEastAsia" w:cstheme="minorBidi"/>
          <w:color w:val="1F1F1F"/>
        </w:rPr>
        <w:t>has</w:t>
      </w:r>
      <w:bookmarkEnd w:id="7"/>
      <w:r w:rsidRPr="7EE3CD84" w:rsidR="12287597">
        <w:rPr>
          <w:rFonts w:asciiTheme="minorHAnsi" w:hAnsiTheme="minorHAnsi" w:eastAsiaTheme="minorEastAsia" w:cstheme="minorBidi"/>
          <w:color w:val="1F1F1F"/>
        </w:rPr>
        <w:t xml:space="preserve"> been reported to have less boundary breaking than any other area of learning and experience</w:t>
      </w:r>
      <w:r w:rsidRPr="7EE3CD84" w:rsidR="12287597">
        <w:rPr>
          <w:rFonts w:cs="Calibri"/>
          <w:b/>
          <w:bCs/>
        </w:rPr>
        <w:t xml:space="preserve"> </w:t>
      </w:r>
      <w:r w:rsidRPr="7EE3CD84" w:rsidR="5DA815B9">
        <w:rPr>
          <w:rFonts w:cs="Calibri"/>
          <w:b/>
          <w:bCs/>
        </w:rPr>
        <w:t>(p 39 CAMAU)</w:t>
      </w:r>
      <w:r w:rsidRPr="7EE3CD84" w:rsidR="77EB4B84">
        <w:rPr>
          <w:rFonts w:cs="Calibri"/>
          <w:b/>
          <w:bCs/>
        </w:rPr>
        <w:t xml:space="preserve"> </w:t>
      </w:r>
      <w:r w:rsidRPr="7EE3CD84" w:rsidR="77EB4B84">
        <w:rPr>
          <w:rFonts w:cs="Calibri"/>
        </w:rPr>
        <w:t>which</w:t>
      </w:r>
      <w:r w:rsidRPr="7EE3CD84" w:rsidR="65BFEC9C">
        <w:rPr>
          <w:rFonts w:cs="Calibri"/>
        </w:rPr>
        <w:t xml:space="preserve"> further supports the </w:t>
      </w:r>
      <w:r w:rsidRPr="7EE3CD84" w:rsidR="77EB4B84">
        <w:rPr>
          <w:rFonts w:cs="Calibri"/>
        </w:rPr>
        <w:t>idea that the arts create a calm and relaxing pla</w:t>
      </w:r>
      <w:r w:rsidRPr="7EE3CD84" w:rsidR="65C45BB1">
        <w:rPr>
          <w:rFonts w:cs="Calibri"/>
        </w:rPr>
        <w:t xml:space="preserve">ce </w:t>
      </w:r>
      <w:r w:rsidRPr="7EE3CD84" w:rsidR="39EB802E">
        <w:rPr>
          <w:rFonts w:cs="Calibri"/>
        </w:rPr>
        <w:t>for students to work and feel safe in.</w:t>
      </w:r>
      <w:r w:rsidRPr="7EE3CD84" w:rsidR="02009897">
        <w:rPr>
          <w:rFonts w:cs="Calibri"/>
        </w:rPr>
        <w:t xml:space="preserve"> </w:t>
      </w:r>
      <w:r w:rsidRPr="7EE3CD84" w:rsidR="1B9A9FA9">
        <w:rPr>
          <w:rFonts w:asciiTheme="minorHAnsi" w:hAnsiTheme="minorHAnsi" w:eastAsiaTheme="minorEastAsia" w:cstheme="minorBidi"/>
          <w:color w:val="1F1F1F"/>
        </w:rPr>
        <w:t xml:space="preserve">During this lesson I am going to spend time </w:t>
      </w:r>
      <w:r w:rsidRPr="7EE3CD84" w:rsidR="7D50AE02">
        <w:rPr>
          <w:rFonts w:asciiTheme="minorHAnsi" w:hAnsiTheme="minorHAnsi" w:eastAsiaTheme="minorEastAsia" w:cstheme="minorBidi"/>
          <w:color w:val="1F1F1F"/>
        </w:rPr>
        <w:t>at the</w:t>
      </w:r>
      <w:r w:rsidRPr="7EE3CD84" w:rsidR="6F52B1A5">
        <w:rPr>
          <w:rFonts w:asciiTheme="minorHAnsi" w:hAnsiTheme="minorHAnsi" w:eastAsiaTheme="minorEastAsia" w:cstheme="minorBidi"/>
          <w:color w:val="1F1F1F"/>
        </w:rPr>
        <w:t xml:space="preserve"> start of the lesson questioning</w:t>
      </w:r>
      <w:r w:rsidRPr="7EE3CD84" w:rsidR="7D50AE02">
        <w:rPr>
          <w:rFonts w:asciiTheme="minorHAnsi" w:hAnsiTheme="minorHAnsi" w:eastAsiaTheme="minorEastAsia" w:cstheme="minorBidi"/>
          <w:color w:val="1F1F1F"/>
        </w:rPr>
        <w:t xml:space="preserve"> students on what makes a good poster and talking about the information that needs to be included</w:t>
      </w:r>
      <w:r w:rsidRPr="7EE3CD84" w:rsidR="45657740">
        <w:rPr>
          <w:rFonts w:asciiTheme="minorHAnsi" w:hAnsiTheme="minorHAnsi" w:eastAsiaTheme="minorEastAsia" w:cstheme="minorBidi"/>
          <w:color w:val="1F1F1F"/>
        </w:rPr>
        <w:t xml:space="preserve">. Creating a start for our shared success criteria, the next step is to begin </w:t>
      </w:r>
      <w:r w:rsidRPr="7EE3CD84" w:rsidR="1B9A9FA9">
        <w:rPr>
          <w:rFonts w:asciiTheme="minorHAnsi" w:hAnsiTheme="minorHAnsi" w:eastAsiaTheme="minorEastAsia" w:cstheme="minorBidi"/>
          <w:color w:val="1F1F1F"/>
        </w:rPr>
        <w:t xml:space="preserve">showing </w:t>
      </w:r>
      <w:r w:rsidRPr="7EE3CD84" w:rsidR="6E517DBF">
        <w:rPr>
          <w:rFonts w:asciiTheme="minorHAnsi" w:hAnsiTheme="minorHAnsi" w:eastAsiaTheme="minorEastAsia" w:cstheme="minorBidi"/>
          <w:color w:val="1F1F1F"/>
        </w:rPr>
        <w:t>students</w:t>
      </w:r>
      <w:r w:rsidRPr="7EE3CD84" w:rsidR="1B9A9FA9">
        <w:rPr>
          <w:rFonts w:asciiTheme="minorHAnsi" w:hAnsiTheme="minorHAnsi" w:eastAsiaTheme="minorEastAsia" w:cstheme="minorBidi"/>
          <w:color w:val="1F1F1F"/>
        </w:rPr>
        <w:t xml:space="preserve"> a range of</w:t>
      </w:r>
      <w:r w:rsidRPr="7EE3CD84" w:rsidR="528DF547">
        <w:rPr>
          <w:rFonts w:asciiTheme="minorHAnsi" w:hAnsiTheme="minorHAnsi" w:eastAsiaTheme="minorEastAsia" w:cstheme="minorBidi"/>
          <w:color w:val="1F1F1F"/>
        </w:rPr>
        <w:t xml:space="preserve"> </w:t>
      </w:r>
      <w:r w:rsidRPr="7EE3CD84" w:rsidR="684BEED6">
        <w:rPr>
          <w:rFonts w:asciiTheme="minorHAnsi" w:hAnsiTheme="minorHAnsi" w:eastAsiaTheme="minorEastAsia" w:cstheme="minorBidi"/>
          <w:color w:val="1F1F1F"/>
        </w:rPr>
        <w:t xml:space="preserve">posters and adverts to </w:t>
      </w:r>
      <w:r w:rsidRPr="7EE3CD84" w:rsidR="36C70DC3">
        <w:rPr>
          <w:rFonts w:asciiTheme="minorHAnsi" w:hAnsiTheme="minorHAnsi" w:eastAsiaTheme="minorEastAsia" w:cstheme="minorBidi"/>
          <w:color w:val="1F1F1F"/>
        </w:rPr>
        <w:t xml:space="preserve">expand </w:t>
      </w:r>
      <w:r w:rsidRPr="7EE3CD84" w:rsidR="684BEED6">
        <w:rPr>
          <w:rFonts w:asciiTheme="minorHAnsi" w:hAnsiTheme="minorHAnsi" w:eastAsiaTheme="minorEastAsia" w:cstheme="minorBidi"/>
          <w:color w:val="1F1F1F"/>
        </w:rPr>
        <w:t xml:space="preserve">the thought process of what a good poster includes </w:t>
      </w:r>
      <w:r w:rsidRPr="7EE3CD84" w:rsidR="08803523">
        <w:rPr>
          <w:rFonts w:asciiTheme="minorHAnsi" w:hAnsiTheme="minorHAnsi" w:eastAsiaTheme="minorEastAsia" w:cstheme="minorBidi"/>
          <w:color w:val="1F1F1F"/>
        </w:rPr>
        <w:t>and what they think are</w:t>
      </w:r>
      <w:r w:rsidRPr="7EE3CD84" w:rsidR="4426BC69">
        <w:rPr>
          <w:rFonts w:asciiTheme="minorHAnsi" w:hAnsiTheme="minorHAnsi" w:eastAsiaTheme="minorEastAsia" w:cstheme="minorBidi"/>
          <w:color w:val="1F1F1F"/>
        </w:rPr>
        <w:t xml:space="preserve"> </w:t>
      </w:r>
      <w:bookmarkStart w:name="_Int_kaub3gNP" w:id="8"/>
      <w:r w:rsidRPr="7EE3CD84" w:rsidR="701A6422">
        <w:rPr>
          <w:rFonts w:asciiTheme="minorHAnsi" w:hAnsiTheme="minorHAnsi" w:eastAsiaTheme="minorEastAsia" w:cstheme="minorBidi"/>
          <w:color w:val="1F1F1F"/>
        </w:rPr>
        <w:t>the what</w:t>
      </w:r>
      <w:bookmarkEnd w:id="8"/>
      <w:r w:rsidRPr="7EE3CD84" w:rsidR="08803523">
        <w:rPr>
          <w:rFonts w:asciiTheme="minorHAnsi" w:hAnsiTheme="minorHAnsi" w:eastAsiaTheme="minorEastAsia" w:cstheme="minorBidi"/>
          <w:color w:val="1F1F1F"/>
        </w:rPr>
        <w:t xml:space="preserve"> went well</w:t>
      </w:r>
      <w:r w:rsidRPr="7EE3CD84" w:rsidR="4795F81C">
        <w:rPr>
          <w:rFonts w:asciiTheme="minorHAnsi" w:hAnsiTheme="minorHAnsi" w:eastAsiaTheme="minorEastAsia" w:cstheme="minorBidi"/>
          <w:color w:val="1F1F1F"/>
        </w:rPr>
        <w:t xml:space="preserve"> points of</w:t>
      </w:r>
      <w:r w:rsidRPr="7EE3CD84" w:rsidR="08803523">
        <w:rPr>
          <w:rFonts w:asciiTheme="minorHAnsi" w:hAnsiTheme="minorHAnsi" w:eastAsiaTheme="minorEastAsia" w:cstheme="minorBidi"/>
          <w:color w:val="1F1F1F"/>
        </w:rPr>
        <w:t xml:space="preserve"> each poster and even better ifs</w:t>
      </w:r>
      <w:r w:rsidRPr="7EE3CD84" w:rsidR="6635E5A4">
        <w:rPr>
          <w:rFonts w:asciiTheme="minorHAnsi" w:hAnsiTheme="minorHAnsi" w:eastAsiaTheme="minorEastAsia" w:cstheme="minorBidi"/>
          <w:color w:val="1F1F1F"/>
        </w:rPr>
        <w:t xml:space="preserve">, during this activity the teacher should be </w:t>
      </w:r>
      <w:r w:rsidRPr="7EE3CD84" w:rsidR="0E9EA339">
        <w:rPr>
          <w:rFonts w:asciiTheme="minorHAnsi" w:hAnsiTheme="minorHAnsi" w:eastAsiaTheme="minorEastAsia" w:cstheme="minorBidi"/>
          <w:color w:val="1F1F1F"/>
        </w:rPr>
        <w:t>constantly</w:t>
      </w:r>
      <w:r w:rsidRPr="7EE3CD84" w:rsidR="6635E5A4">
        <w:rPr>
          <w:rFonts w:asciiTheme="minorHAnsi" w:hAnsiTheme="minorHAnsi" w:eastAsiaTheme="minorEastAsia" w:cstheme="minorBidi"/>
          <w:color w:val="1F1F1F"/>
        </w:rPr>
        <w:t xml:space="preserve"> </w:t>
      </w:r>
      <w:r w:rsidRPr="7EE3CD84" w:rsidR="0C04FB58">
        <w:rPr>
          <w:rFonts w:asciiTheme="minorHAnsi" w:hAnsiTheme="minorHAnsi" w:eastAsiaTheme="minorEastAsia" w:cstheme="minorBidi"/>
          <w:color w:val="1F1F1F"/>
        </w:rPr>
        <w:t>questioning</w:t>
      </w:r>
      <w:r w:rsidRPr="7EE3CD84" w:rsidR="6635E5A4">
        <w:rPr>
          <w:rFonts w:asciiTheme="minorHAnsi" w:hAnsiTheme="minorHAnsi" w:eastAsiaTheme="minorEastAsia" w:cstheme="minorBidi"/>
          <w:color w:val="1F1F1F"/>
        </w:rPr>
        <w:t xml:space="preserve"> students on </w:t>
      </w:r>
      <w:r w:rsidRPr="7EE3CD84" w:rsidR="476E8468">
        <w:rPr>
          <w:rFonts w:asciiTheme="minorHAnsi" w:hAnsiTheme="minorHAnsi" w:eastAsiaTheme="minorEastAsia" w:cstheme="minorBidi"/>
          <w:color w:val="1F1F1F"/>
        </w:rPr>
        <w:t xml:space="preserve">the aspects of each piece of media. </w:t>
      </w:r>
      <w:r w:rsidRPr="7EE3CD84" w:rsidR="0B87F32A">
        <w:rPr>
          <w:rFonts w:asciiTheme="minorHAnsi" w:hAnsiTheme="minorHAnsi" w:eastAsiaTheme="minorEastAsia" w:cstheme="minorBidi"/>
          <w:color w:val="1F1F1F"/>
        </w:rPr>
        <w:t>I then planned for students to be questioned and promoted to</w:t>
      </w:r>
      <w:r w:rsidRPr="7EE3CD84" w:rsidR="385AC387">
        <w:rPr>
          <w:rFonts w:asciiTheme="minorHAnsi" w:hAnsiTheme="minorHAnsi" w:eastAsiaTheme="minorEastAsia" w:cstheme="minorBidi"/>
          <w:color w:val="1F1F1F"/>
        </w:rPr>
        <w:t xml:space="preserve"> expand the</w:t>
      </w:r>
      <w:r w:rsidRPr="7EE3CD84" w:rsidR="3F857A2F">
        <w:rPr>
          <w:rFonts w:asciiTheme="minorHAnsi" w:hAnsiTheme="minorHAnsi" w:eastAsiaTheme="minorEastAsia" w:cstheme="minorBidi"/>
          <w:color w:val="1F1F1F"/>
        </w:rPr>
        <w:t xml:space="preserve"> class success criteria based on the posters they have seen</w:t>
      </w:r>
      <w:r w:rsidRPr="7EE3CD84" w:rsidR="7F75C647">
        <w:rPr>
          <w:rFonts w:asciiTheme="minorHAnsi" w:hAnsiTheme="minorHAnsi" w:eastAsiaTheme="minorEastAsia" w:cstheme="minorBidi"/>
          <w:color w:val="1F1F1F"/>
        </w:rPr>
        <w:t xml:space="preserve">. Students should </w:t>
      </w:r>
      <w:r w:rsidRPr="7EE3CD84" w:rsidR="52D2FA8F">
        <w:rPr>
          <w:rFonts w:asciiTheme="minorHAnsi" w:hAnsiTheme="minorHAnsi" w:eastAsiaTheme="minorEastAsia" w:cstheme="minorBidi"/>
          <w:color w:val="1F1F1F"/>
        </w:rPr>
        <w:t>produce</w:t>
      </w:r>
      <w:r w:rsidRPr="7EE3CD84" w:rsidR="7F75C647">
        <w:rPr>
          <w:rFonts w:asciiTheme="minorHAnsi" w:hAnsiTheme="minorHAnsi" w:eastAsiaTheme="minorEastAsia" w:cstheme="minorBidi"/>
          <w:color w:val="1F1F1F"/>
        </w:rPr>
        <w:t xml:space="preserve"> a list that includes the following – colour, information </w:t>
      </w:r>
      <w:r w:rsidRPr="7EE3CD84" w:rsidR="1DED901E">
        <w:rPr>
          <w:rFonts w:asciiTheme="minorHAnsi" w:hAnsiTheme="minorHAnsi" w:eastAsiaTheme="minorEastAsia" w:cstheme="minorBidi"/>
          <w:color w:val="1F1F1F"/>
        </w:rPr>
        <w:t xml:space="preserve">about the </w:t>
      </w:r>
      <w:r w:rsidRPr="7EE3CD84" w:rsidR="7A6E10F1">
        <w:rPr>
          <w:rFonts w:asciiTheme="minorHAnsi" w:hAnsiTheme="minorHAnsi" w:eastAsiaTheme="minorEastAsia" w:cstheme="minorBidi"/>
          <w:color w:val="1F1F1F"/>
        </w:rPr>
        <w:t>soup kitchen and include that people should bring a donation on canned food</w:t>
      </w:r>
      <w:r w:rsidRPr="7EE3CD84" w:rsidR="32785F45">
        <w:rPr>
          <w:rFonts w:asciiTheme="minorHAnsi" w:hAnsiTheme="minorHAnsi" w:eastAsiaTheme="minorEastAsia" w:cstheme="minorBidi"/>
          <w:color w:val="1F1F1F"/>
        </w:rPr>
        <w:t>, clear writing</w:t>
      </w:r>
      <w:r w:rsidRPr="7EE3CD84" w:rsidR="3E66DA82">
        <w:rPr>
          <w:rFonts w:asciiTheme="minorHAnsi" w:hAnsiTheme="minorHAnsi" w:eastAsiaTheme="minorEastAsia" w:cstheme="minorBidi"/>
          <w:color w:val="1F1F1F"/>
        </w:rPr>
        <w:t xml:space="preserve">. </w:t>
      </w:r>
      <w:r w:rsidRPr="7EE3CD84" w:rsidR="49C249C9">
        <w:rPr>
          <w:rFonts w:asciiTheme="minorHAnsi" w:hAnsiTheme="minorHAnsi" w:eastAsiaTheme="minorEastAsia" w:cstheme="minorBidi"/>
          <w:color w:val="1F1F1F"/>
        </w:rPr>
        <w:t xml:space="preserve">Creating a </w:t>
      </w:r>
      <w:r w:rsidRPr="7EE3CD84" w:rsidR="3D3349AF">
        <w:rPr>
          <w:rFonts w:asciiTheme="minorHAnsi" w:hAnsiTheme="minorHAnsi" w:eastAsiaTheme="minorEastAsia" w:cstheme="minorBidi"/>
          <w:color w:val="1F1F1F"/>
        </w:rPr>
        <w:t>criterion</w:t>
      </w:r>
      <w:r w:rsidRPr="7EE3CD84" w:rsidR="49C249C9">
        <w:rPr>
          <w:rFonts w:asciiTheme="minorHAnsi" w:hAnsiTheme="minorHAnsi" w:eastAsiaTheme="minorEastAsia" w:cstheme="minorBidi"/>
          <w:color w:val="1F1F1F"/>
        </w:rPr>
        <w:t xml:space="preserve"> for success in this way is beneficial because it comes from children, allowing them to understand what is expected of them during this task</w:t>
      </w:r>
      <w:r w:rsidRPr="7EE3CD84" w:rsidR="04D14513">
        <w:rPr>
          <w:rFonts w:asciiTheme="minorHAnsi" w:hAnsiTheme="minorHAnsi" w:eastAsiaTheme="minorEastAsia" w:cstheme="minorBidi"/>
          <w:color w:val="1F1F1F"/>
        </w:rPr>
        <w:t xml:space="preserve">. </w:t>
      </w:r>
      <w:r w:rsidRPr="7EE3CD84" w:rsidR="49C249C9">
        <w:rPr>
          <w:rFonts w:asciiTheme="minorHAnsi" w:hAnsiTheme="minorHAnsi" w:eastAsiaTheme="minorEastAsia" w:cstheme="minorBidi"/>
          <w:color w:val="1F1F1F"/>
        </w:rPr>
        <w:t>Dylan William when talking to the i</w:t>
      </w:r>
      <w:r w:rsidRPr="7EE3CD84" w:rsidR="49C249C9">
        <w:rPr>
          <w:rFonts w:asciiTheme="minorHAnsi" w:hAnsiTheme="minorHAnsi" w:eastAsiaTheme="minorEastAsia" w:cstheme="minorBidi"/>
          <w:color w:val="000000" w:themeColor="text1"/>
        </w:rPr>
        <w:t>nstitute of Education, University of London</w:t>
      </w:r>
      <w:r w:rsidRPr="7EE3CD84" w:rsidR="49C249C9">
        <w:rPr>
          <w:rFonts w:asciiTheme="minorHAnsi" w:hAnsiTheme="minorHAnsi" w:eastAsiaTheme="minorEastAsia" w:cstheme="minorBidi"/>
          <w:color w:val="1F1F1F"/>
        </w:rPr>
        <w:t xml:space="preserve"> claimed that “</w:t>
      </w:r>
      <w:r w:rsidRPr="7EE3CD84" w:rsidR="49C249C9">
        <w:rPr>
          <w:rFonts w:asciiTheme="minorHAnsi" w:hAnsiTheme="minorHAnsi" w:eastAsiaTheme="minorEastAsia" w:cstheme="minorBidi"/>
          <w:color w:val="000000" w:themeColor="text1"/>
        </w:rPr>
        <w:t>Many teachers provide students with lists of “success criteria” but these are often opaque to students.”</w:t>
      </w:r>
      <w:r w:rsidRPr="7EE3CD84" w:rsidR="49C249C9">
        <w:rPr>
          <w:rFonts w:asciiTheme="minorHAnsi" w:hAnsiTheme="minorHAnsi" w:eastAsiaTheme="minorEastAsia" w:cstheme="minorBidi"/>
          <w:b/>
          <w:bCs/>
          <w:color w:val="000000" w:themeColor="text1"/>
        </w:rPr>
        <w:t xml:space="preserve"> </w:t>
      </w:r>
      <w:r w:rsidRPr="7EE3CD84" w:rsidR="3B4A374F">
        <w:rPr>
          <w:rFonts w:asciiTheme="minorHAnsi" w:hAnsiTheme="minorHAnsi" w:eastAsiaTheme="minorEastAsia" w:cstheme="minorBidi"/>
          <w:b/>
          <w:bCs/>
          <w:color w:val="000000" w:themeColor="text1"/>
        </w:rPr>
        <w:t>(</w:t>
      </w:r>
      <w:r w:rsidRPr="7EE3CD84" w:rsidR="3B4A374F">
        <w:rPr>
          <w:rFonts w:asciiTheme="minorHAnsi" w:hAnsiTheme="minorHAnsi" w:eastAsiaTheme="minorEastAsia" w:cstheme="minorBidi"/>
          <w:b/>
          <w:bCs/>
          <w:color w:val="1F1F1F"/>
        </w:rPr>
        <w:t xml:space="preserve">Dylan William 2006) </w:t>
      </w:r>
      <w:r w:rsidRPr="7EE3CD84" w:rsidR="49C249C9">
        <w:rPr>
          <w:rFonts w:asciiTheme="minorHAnsi" w:hAnsiTheme="minorHAnsi" w:eastAsiaTheme="minorEastAsia" w:cstheme="minorBidi"/>
          <w:color w:val="000000" w:themeColor="text1"/>
        </w:rPr>
        <w:t xml:space="preserve">Therefore, its essential to development of students and maximisation of learning time that students are involved in the creation of success criteria </w:t>
      </w:r>
      <w:bookmarkStart w:name="_Int_5qRZzex5" w:id="9"/>
      <w:r w:rsidRPr="7EE3CD84" w:rsidR="49C249C9">
        <w:rPr>
          <w:rFonts w:asciiTheme="minorHAnsi" w:hAnsiTheme="minorHAnsi" w:eastAsiaTheme="minorEastAsia" w:cstheme="minorBidi"/>
          <w:color w:val="000000" w:themeColor="text1"/>
        </w:rPr>
        <w:t>due to the fact that</w:t>
      </w:r>
      <w:bookmarkEnd w:id="9"/>
      <w:r w:rsidRPr="7EE3CD84" w:rsidR="49C249C9">
        <w:rPr>
          <w:rFonts w:asciiTheme="minorHAnsi" w:hAnsiTheme="minorHAnsi" w:eastAsiaTheme="minorEastAsia" w:cstheme="minorBidi"/>
          <w:color w:val="000000" w:themeColor="text1"/>
        </w:rPr>
        <w:t xml:space="preserve"> research by Dylan William has shown that when students are not involved in the process, they find it harder to understand. Furthermore, William talks about research that was carried out in 1994 in which he refers to the results that “one group of students was asked to make up test questions (with answers!) on what </w:t>
      </w:r>
      <w:r w:rsidRPr="7EE3CD84" w:rsidR="3A55F9E5">
        <w:rPr>
          <w:rFonts w:asciiTheme="minorHAnsi" w:hAnsiTheme="minorHAnsi" w:eastAsiaTheme="minorEastAsia" w:cstheme="minorBidi"/>
          <w:color w:val="000000" w:themeColor="text1"/>
        </w:rPr>
        <w:t>they had</w:t>
      </w:r>
      <w:r w:rsidRPr="7EE3CD84" w:rsidR="49C249C9">
        <w:rPr>
          <w:rFonts w:asciiTheme="minorHAnsi" w:hAnsiTheme="minorHAnsi" w:eastAsiaTheme="minorEastAsia" w:cstheme="minorBidi"/>
          <w:color w:val="000000" w:themeColor="text1"/>
        </w:rPr>
        <w:t xml:space="preserve"> been learning. This group got the highest score on the test.” This research is the basis of Dylan Williams success criteria afl strategy.</w:t>
      </w:r>
      <w:r w:rsidRPr="7EE3CD84" w:rsidR="7419407E">
        <w:rPr>
          <w:rFonts w:asciiTheme="minorHAnsi" w:hAnsiTheme="minorHAnsi" w:eastAsiaTheme="minorEastAsia" w:cstheme="minorBidi"/>
          <w:color w:val="000000" w:themeColor="text1"/>
        </w:rPr>
        <w:t xml:space="preserve"> </w:t>
      </w:r>
      <w:r w:rsidRPr="7EE3CD84" w:rsidR="5651509F">
        <w:rPr>
          <w:rFonts w:asciiTheme="minorHAnsi" w:hAnsiTheme="minorHAnsi" w:eastAsiaTheme="minorEastAsia" w:cstheme="minorBidi"/>
          <w:color w:val="1F1F1F"/>
        </w:rPr>
        <w:t>During these lessons it is also demonstrated that q</w:t>
      </w:r>
      <w:r w:rsidRPr="7EE3CD84" w:rsidR="43B88FF2">
        <w:rPr>
          <w:rFonts w:asciiTheme="minorHAnsi" w:hAnsiTheme="minorHAnsi" w:eastAsiaTheme="minorEastAsia" w:cstheme="minorBidi"/>
          <w:color w:val="1F1F1F"/>
        </w:rPr>
        <w:t>uestioning</w:t>
      </w:r>
      <w:r w:rsidRPr="7EE3CD84" w:rsidR="42A44D0B">
        <w:rPr>
          <w:rFonts w:asciiTheme="minorHAnsi" w:hAnsiTheme="minorHAnsi" w:eastAsiaTheme="minorEastAsia" w:cstheme="minorBidi"/>
          <w:color w:val="1F1F1F"/>
        </w:rPr>
        <w:t xml:space="preserve"> </w:t>
      </w:r>
      <w:r w:rsidRPr="7EE3CD84" w:rsidR="3FDF5A7C">
        <w:rPr>
          <w:rFonts w:asciiTheme="minorHAnsi" w:hAnsiTheme="minorHAnsi" w:eastAsiaTheme="minorEastAsia" w:cstheme="minorBidi"/>
          <w:color w:val="1F1F1F"/>
        </w:rPr>
        <w:t xml:space="preserve">is used in the teaching style. Questioning </w:t>
      </w:r>
      <w:r w:rsidRPr="7EE3CD84" w:rsidR="30DB29F2">
        <w:rPr>
          <w:rFonts w:asciiTheme="minorHAnsi" w:hAnsiTheme="minorHAnsi" w:eastAsiaTheme="minorEastAsia" w:cstheme="minorBidi"/>
          <w:color w:val="1F1F1F"/>
        </w:rPr>
        <w:t>students was outlined in Donaldsons successful futures document in which it is stated “</w:t>
      </w:r>
      <w:r w:rsidRPr="7EE3CD84" w:rsidR="30DB29F2">
        <w:rPr>
          <w:rFonts w:cs="Calibri"/>
        </w:rPr>
        <w:t>open oral and written questioning that is designed to test understanding and to guide the next steps in learning”</w:t>
      </w:r>
      <w:r w:rsidRPr="7EE3CD84" w:rsidR="735E0AE9">
        <w:rPr>
          <w:rFonts w:cs="Calibri"/>
        </w:rPr>
        <w:t xml:space="preserve"> </w:t>
      </w:r>
      <w:r w:rsidRPr="7EE3CD84" w:rsidR="7CC61C7F">
        <w:rPr>
          <w:rFonts w:cs="Calibri"/>
          <w:b/>
          <w:bCs/>
        </w:rPr>
        <w:t>(Donaldson 2015</w:t>
      </w:r>
      <w:r w:rsidRPr="7EE3CD84" w:rsidR="5A1B9C0F">
        <w:rPr>
          <w:rFonts w:cs="Calibri"/>
          <w:b/>
          <w:bCs/>
        </w:rPr>
        <w:t>)</w:t>
      </w:r>
      <w:r w:rsidRPr="7EE3CD84" w:rsidR="6CCB2D19">
        <w:rPr>
          <w:rFonts w:cs="Calibri"/>
        </w:rPr>
        <w:t xml:space="preserve">. Teachers can use this too create </w:t>
      </w:r>
      <w:r w:rsidRPr="7EE3CD84" w:rsidR="7812F3D9">
        <w:rPr>
          <w:rFonts w:cs="Calibri"/>
        </w:rPr>
        <w:t>resources with children such as modelling texts by asking for examples or to create a success criterion</w:t>
      </w:r>
      <w:r w:rsidRPr="7EE3CD84" w:rsidR="50F58DFE">
        <w:rPr>
          <w:rFonts w:cs="Calibri"/>
        </w:rPr>
        <w:t xml:space="preserve">. </w:t>
      </w:r>
      <w:r w:rsidRPr="7EE3CD84" w:rsidR="30480097">
        <w:rPr>
          <w:rFonts w:cs="Calibri"/>
        </w:rPr>
        <w:t>However,</w:t>
      </w:r>
      <w:r w:rsidRPr="7EE3CD84" w:rsidR="50F58DFE">
        <w:rPr>
          <w:rFonts w:cs="Calibri"/>
        </w:rPr>
        <w:t xml:space="preserve"> </w:t>
      </w:r>
      <w:r w:rsidRPr="7EE3CD84" w:rsidR="7873E6A8">
        <w:rPr>
          <w:rFonts w:cs="Calibri"/>
        </w:rPr>
        <w:t>it can be</w:t>
      </w:r>
      <w:r w:rsidRPr="7EE3CD84" w:rsidR="0E0DF48D">
        <w:rPr>
          <w:rFonts w:cs="Calibri"/>
        </w:rPr>
        <w:t xml:space="preserve"> argue</w:t>
      </w:r>
      <w:r w:rsidRPr="7EE3CD84" w:rsidR="73FBC5D8">
        <w:rPr>
          <w:rFonts w:cs="Calibri"/>
        </w:rPr>
        <w:t>d</w:t>
      </w:r>
      <w:r w:rsidRPr="7EE3CD84" w:rsidR="0E0DF48D">
        <w:rPr>
          <w:rFonts w:cs="Calibri"/>
        </w:rPr>
        <w:t xml:space="preserve"> that </w:t>
      </w:r>
      <w:r w:rsidRPr="7EE3CD84" w:rsidR="5090D584">
        <w:rPr>
          <w:rFonts w:cs="Calibri"/>
        </w:rPr>
        <w:t>questioning</w:t>
      </w:r>
      <w:r w:rsidRPr="7EE3CD84" w:rsidR="0E0DF48D">
        <w:rPr>
          <w:rFonts w:cs="Calibri"/>
        </w:rPr>
        <w:t xml:space="preserve"> is </w:t>
      </w:r>
      <w:r w:rsidRPr="7EE3CD84" w:rsidR="6C97C867">
        <w:rPr>
          <w:rFonts w:cs="Calibri"/>
        </w:rPr>
        <w:t>an</w:t>
      </w:r>
      <w:r w:rsidRPr="7EE3CD84" w:rsidR="0E0DF48D">
        <w:rPr>
          <w:rFonts w:cs="Calibri"/>
        </w:rPr>
        <w:t xml:space="preserve"> aspect of teaching designed to create provide ample, challenging work</w:t>
      </w:r>
      <w:r w:rsidRPr="7EE3CD84" w:rsidR="4184A8F9">
        <w:rPr>
          <w:rFonts w:cs="Calibri"/>
        </w:rPr>
        <w:t xml:space="preserve"> </w:t>
      </w:r>
      <w:r w:rsidRPr="7EE3CD84" w:rsidR="4184A8F9">
        <w:rPr>
          <w:rFonts w:cs="Calibri"/>
          <w:b/>
          <w:bCs/>
        </w:rPr>
        <w:t>(Ko. J, Sammons. P and Bakkum. L 2013</w:t>
      </w:r>
      <w:r w:rsidRPr="7EE3CD84" w:rsidR="41A2BBA0">
        <w:rPr>
          <w:rFonts w:cs="Calibri"/>
          <w:b/>
          <w:bCs/>
        </w:rPr>
        <w:t>)</w:t>
      </w:r>
      <w:r w:rsidRPr="7EE3CD84" w:rsidR="41A2BBA0">
        <w:rPr>
          <w:rFonts w:cs="Calibri"/>
        </w:rPr>
        <w:t xml:space="preserve"> this</w:t>
      </w:r>
      <w:r w:rsidRPr="7EE3CD84" w:rsidR="5EF07719">
        <w:rPr>
          <w:rFonts w:cs="Calibri"/>
        </w:rPr>
        <w:t xml:space="preserve"> is used in teaching during a range of lessons across the curriculum and is </w:t>
      </w:r>
      <w:r w:rsidRPr="7EE3CD84" w:rsidR="67D14EAF">
        <w:rPr>
          <w:rFonts w:cs="Calibri"/>
        </w:rPr>
        <w:t>linked</w:t>
      </w:r>
      <w:r w:rsidRPr="7EE3CD84" w:rsidR="5EF07719">
        <w:rPr>
          <w:rFonts w:cs="Calibri"/>
        </w:rPr>
        <w:t xml:space="preserve"> t</w:t>
      </w:r>
      <w:r w:rsidRPr="7EE3CD84" w:rsidR="2B7FB84A">
        <w:rPr>
          <w:rFonts w:cs="Calibri"/>
        </w:rPr>
        <w:t xml:space="preserve">o quality of questions afl </w:t>
      </w:r>
      <w:r w:rsidRPr="7EE3CD84" w:rsidR="7A5731BE">
        <w:rPr>
          <w:rFonts w:cs="Calibri"/>
        </w:rPr>
        <w:t>strategies</w:t>
      </w:r>
      <w:r w:rsidRPr="7EE3CD84" w:rsidR="64D890A2">
        <w:rPr>
          <w:rFonts w:cs="Calibri"/>
        </w:rPr>
        <w:t xml:space="preserve">. During this learning opportunity students were questioned </w:t>
      </w:r>
      <w:r w:rsidRPr="7EE3CD84" w:rsidR="778821AC">
        <w:rPr>
          <w:rFonts w:cs="Calibri"/>
        </w:rPr>
        <w:t xml:space="preserve">at the beginning as a whole class and then </w:t>
      </w:r>
      <w:r w:rsidRPr="7EE3CD84" w:rsidR="64D890A2">
        <w:rPr>
          <w:rFonts w:cs="Calibri"/>
        </w:rPr>
        <w:t xml:space="preserve">throughout the lesson </w:t>
      </w:r>
      <w:r w:rsidRPr="7EE3CD84" w:rsidR="02CFE86D">
        <w:rPr>
          <w:rFonts w:cs="Calibri"/>
        </w:rPr>
        <w:t>students were questioned and supported during the creation process of the lesson. By having the who</w:t>
      </w:r>
      <w:r w:rsidRPr="7EE3CD84" w:rsidR="157F7977">
        <w:rPr>
          <w:rFonts w:cs="Calibri"/>
        </w:rPr>
        <w:t xml:space="preserve">le class questioning to create the </w:t>
      </w:r>
      <w:r w:rsidRPr="007F55D4" w:rsidR="157F7977">
        <w:rPr>
          <w:rFonts w:cs="Calibri"/>
        </w:rPr>
        <w:t>success criteria it allowed for the MAT students to sup</w:t>
      </w:r>
      <w:r w:rsidRPr="007F55D4" w:rsidR="2D103ADD">
        <w:rPr>
          <w:rFonts w:cs="Calibri"/>
        </w:rPr>
        <w:t>port the lower ability</w:t>
      </w:r>
      <w:r w:rsidRPr="007F55D4" w:rsidR="06804934">
        <w:rPr>
          <w:rFonts w:cs="Calibri"/>
        </w:rPr>
        <w:t xml:space="preserve"> while also activating their thought process and prior knowledge of what they know about expressive arts. Questing for </w:t>
      </w:r>
      <w:r w:rsidRPr="007F55D4" w:rsidR="6F4AAFC2">
        <w:rPr>
          <w:rFonts w:cs="Calibri"/>
        </w:rPr>
        <w:t xml:space="preserve">students on posters and advertisements also gives </w:t>
      </w:r>
      <w:r w:rsidRPr="007F55D4" w:rsidR="2788FE90">
        <w:rPr>
          <w:rFonts w:cs="Calibri"/>
        </w:rPr>
        <w:t>students</w:t>
      </w:r>
      <w:r w:rsidRPr="007F55D4" w:rsidR="6F4AAFC2">
        <w:rPr>
          <w:rFonts w:cs="Calibri"/>
        </w:rPr>
        <w:t xml:space="preserve"> contextual</w:t>
      </w:r>
      <w:r w:rsidRPr="007F55D4" w:rsidR="103EFE7E">
        <w:rPr>
          <w:rFonts w:cs="Calibri"/>
        </w:rPr>
        <w:t xml:space="preserve">ised </w:t>
      </w:r>
      <w:r w:rsidRPr="007F55D4" w:rsidR="24D2C8F3">
        <w:rPr>
          <w:rFonts w:cs="Calibri"/>
        </w:rPr>
        <w:t>learning which</w:t>
      </w:r>
      <w:r w:rsidRPr="007F55D4" w:rsidR="2DD6170A">
        <w:rPr>
          <w:rFonts w:cs="Calibri"/>
        </w:rPr>
        <w:t xml:space="preserve"> allows students to </w:t>
      </w:r>
      <w:r w:rsidRPr="007F55D4" w:rsidR="3CE08C1D">
        <w:rPr>
          <w:rFonts w:cs="Calibri"/>
        </w:rPr>
        <w:t xml:space="preserve">understand the </w:t>
      </w:r>
      <w:r w:rsidRPr="007F55D4" w:rsidR="4580565A">
        <w:rPr>
          <w:rFonts w:cs="Calibri"/>
        </w:rPr>
        <w:t>importance of the work and ensure that its relevant and memorable for the students</w:t>
      </w:r>
      <w:r w:rsidRPr="007F55D4" w:rsidR="39AD54BC">
        <w:rPr>
          <w:rFonts w:cs="Calibri"/>
        </w:rPr>
        <w:t xml:space="preserve"> </w:t>
      </w:r>
      <w:r w:rsidRPr="007F55D4" w:rsidR="39AD54BC">
        <w:rPr>
          <w:rFonts w:cs="Calibri"/>
          <w:b/>
          <w:bCs/>
        </w:rPr>
        <w:t>(</w:t>
      </w:r>
      <w:r w:rsidRPr="007F55D4" w:rsidR="39AD54BC">
        <w:rPr>
          <w:b/>
          <w:bCs/>
        </w:rPr>
        <w:t>Osika. A, MacMahon. S, Lodge. J. M)</w:t>
      </w:r>
    </w:p>
    <w:p w:rsidRPr="007F55D4" w:rsidR="09030E39" w:rsidP="0E97D693" w:rsidRDefault="09030E39" w14:paraId="43A127D1" w14:textId="50769740">
      <w:pPr>
        <w:pStyle w:val="Normal"/>
        <w:spacing w:before="240" w:line="360" w:lineRule="exact"/>
        <w:ind w:firstLine="720"/>
        <w:jc w:val="left"/>
        <w:rPr>
          <w:rFonts w:ascii="Calibri" w:hAnsi="Calibri" w:eastAsia="游明朝" w:cs="Arial" w:asciiTheme="minorAscii" w:hAnsiTheme="minorAscii" w:eastAsiaTheme="minorEastAsia" w:cstheme="minorBidi"/>
        </w:rPr>
      </w:pPr>
      <w:r w:rsidRPr="0E97D693" w:rsidR="528419D5">
        <w:rPr>
          <w:rFonts w:ascii="Calibri" w:hAnsi="Calibri" w:eastAsia="游明朝" w:cs="Arial" w:asciiTheme="minorAscii" w:hAnsiTheme="minorAscii" w:eastAsiaTheme="minorEastAsia" w:cstheme="minorBidi"/>
        </w:rPr>
        <w:t>T</w:t>
      </w:r>
      <w:r w:rsidRPr="0E97D693" w:rsidR="528419D5">
        <w:rPr>
          <w:rFonts w:ascii="Calibri" w:hAnsi="Calibri" w:eastAsia="Calibri" w:cs="Calibri" w:asciiTheme="minorAscii" w:hAnsiTheme="minorAscii" w:eastAsiaTheme="minorAscii" w:cstheme="minorAscii"/>
        </w:rPr>
        <w:t>he h</w:t>
      </w:r>
      <w:r w:rsidRPr="0E97D693" w:rsidR="722BBFB3">
        <w:rPr>
          <w:rFonts w:ascii="Calibri" w:hAnsi="Calibri" w:eastAsia="Calibri" w:cs="Calibri" w:asciiTheme="minorAscii" w:hAnsiTheme="minorAscii" w:eastAsiaTheme="minorAscii" w:cstheme="minorAscii"/>
        </w:rPr>
        <w:t xml:space="preserve">ealth and well-being </w:t>
      </w:r>
      <w:r w:rsidRPr="0E97D693" w:rsidR="4AE7348E">
        <w:rPr>
          <w:rFonts w:ascii="Calibri" w:hAnsi="Calibri" w:eastAsia="Calibri" w:cs="Calibri" w:asciiTheme="minorAscii" w:hAnsiTheme="minorAscii" w:eastAsiaTheme="minorAscii" w:cstheme="minorAscii"/>
        </w:rPr>
        <w:t xml:space="preserve">will have </w:t>
      </w:r>
      <w:r w:rsidRPr="0E97D693" w:rsidR="722BBFB3">
        <w:rPr>
          <w:rFonts w:ascii="Calibri" w:hAnsi="Calibri" w:eastAsia="Calibri" w:cs="Calibri" w:asciiTheme="minorAscii" w:hAnsiTheme="minorAscii" w:eastAsiaTheme="minorAscii" w:cstheme="minorAscii"/>
        </w:rPr>
        <w:t>a focus on two what matters statements our decision-making impacts on the quality of our lives and the lives of others, students will be aiming to understand that decisions can be made individually and collectively, and that they can be influenced by a range of factors</w:t>
      </w:r>
      <w:r w:rsidRPr="0E97D693" w:rsidR="4C1D8371">
        <w:rPr>
          <w:rFonts w:ascii="Calibri" w:hAnsi="Calibri" w:eastAsia="Calibri" w:cs="Calibri" w:asciiTheme="minorAscii" w:hAnsiTheme="minorAscii" w:eastAsiaTheme="minorAscii" w:cstheme="minorAscii"/>
        </w:rPr>
        <w:t xml:space="preserve"> and aiming for the progression step 3 </w:t>
      </w:r>
      <w:r w:rsidRPr="0E97D693" w:rsidR="4C1D837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 xml:space="preserve">can make considered decisions, </w:t>
      </w:r>
      <w:r w:rsidRPr="0E97D693" w:rsidR="303EB06A">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considering</w:t>
      </w:r>
      <w:r w:rsidRPr="0E97D693" w:rsidR="4C1D837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 xml:space="preserve"> available information, including past experiences and </w:t>
      </w:r>
      <w:r w:rsidRPr="0E97D693" w:rsidR="4C1D837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 xml:space="preserve">I can set </w:t>
      </w:r>
      <w:r w:rsidRPr="0E97D693" w:rsidR="4C1D837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appropriate goal</w:t>
      </w:r>
      <w:r w:rsidRPr="0E97D693" w:rsidR="1024705B">
        <w:rPr>
          <w:rFonts w:ascii="Calibri" w:hAnsi="Calibri" w:eastAsia="游明朝" w:cs="Arial" w:asciiTheme="minorAscii" w:hAnsiTheme="minorAscii" w:eastAsiaTheme="minorEastAsia" w:cstheme="minorBidi"/>
        </w:rPr>
        <w:t>.</w:t>
      </w:r>
      <w:r w:rsidRPr="0E97D693" w:rsidR="722BBFB3">
        <w:rPr>
          <w:rFonts w:ascii="Calibri" w:hAnsi="Calibri" w:eastAsia="游明朝" w:cs="Arial" w:asciiTheme="minorAscii" w:hAnsiTheme="minorAscii" w:eastAsiaTheme="minorEastAsia" w:cstheme="minorBidi"/>
        </w:rPr>
        <w:t xml:space="preserve"> </w:t>
      </w:r>
      <w:r w:rsidRPr="0E97D693" w:rsidR="1B8392BF">
        <w:rPr>
          <w:rFonts w:ascii="Calibri" w:hAnsi="Calibri" w:eastAsia="游明朝" w:cs="Arial" w:asciiTheme="minorAscii" w:hAnsiTheme="minorAscii" w:eastAsiaTheme="minorEastAsia" w:cstheme="minorBidi"/>
        </w:rPr>
        <w:t>During the planning for this lesson, I followed the t</w:t>
      </w:r>
      <w:r w:rsidRPr="0E97D693" w:rsidR="7A5E921E">
        <w:rPr>
          <w:rFonts w:ascii="Calibri" w:hAnsi="Calibri" w:eastAsia="游明朝" w:cs="Arial" w:asciiTheme="minorAscii" w:hAnsiTheme="minorAscii" w:eastAsiaTheme="minorEastAsia" w:cstheme="minorBidi"/>
        </w:rPr>
        <w:t xml:space="preserve">opic </w:t>
      </w:r>
      <w:r w:rsidRPr="0E97D693" w:rsidR="1B8392BF">
        <w:rPr>
          <w:rFonts w:ascii="Calibri" w:hAnsi="Calibri" w:eastAsia="游明朝" w:cs="Arial" w:asciiTheme="minorAscii" w:hAnsiTheme="minorAscii" w:eastAsiaTheme="minorEastAsia" w:cstheme="minorBidi"/>
        </w:rPr>
        <w:t>and decided that it was in the classes best interests to split the class into 2 groups</w:t>
      </w:r>
      <w:r w:rsidRPr="0E97D693" w:rsidR="7DA7B6CA">
        <w:rPr>
          <w:rFonts w:ascii="Calibri" w:hAnsi="Calibri" w:eastAsia="游明朝" w:cs="Arial" w:asciiTheme="minorAscii" w:hAnsiTheme="minorAscii" w:eastAsiaTheme="minorEastAsia" w:cstheme="minorBidi"/>
        </w:rPr>
        <w:t xml:space="preserve"> and have 2 lessons taking place at once</w:t>
      </w:r>
      <w:r w:rsidRPr="0E97D693" w:rsidR="13715494">
        <w:rPr>
          <w:rFonts w:ascii="Calibri" w:hAnsi="Calibri" w:eastAsia="游明朝" w:cs="Arial" w:asciiTheme="minorAscii" w:hAnsiTheme="minorAscii" w:eastAsiaTheme="minorEastAsia" w:cstheme="minorBidi"/>
        </w:rPr>
        <w:t xml:space="preserve"> to create </w:t>
      </w:r>
      <w:r w:rsidRPr="0E97D693" w:rsidR="0BDEE845">
        <w:rPr>
          <w:rFonts w:ascii="Calibri" w:hAnsi="Calibri" w:eastAsia="游明朝" w:cs="Arial" w:asciiTheme="minorAscii" w:hAnsiTheme="minorAscii" w:eastAsiaTheme="minorEastAsia" w:cstheme="minorBidi"/>
        </w:rPr>
        <w:t>2 act</w:t>
      </w:r>
      <w:r w:rsidRPr="0E97D693" w:rsidR="6E1D66E7">
        <w:rPr>
          <w:rFonts w:ascii="Calibri" w:hAnsi="Calibri" w:eastAsia="游明朝" w:cs="Arial" w:asciiTheme="minorAscii" w:hAnsiTheme="minorAscii" w:eastAsiaTheme="minorEastAsia" w:cstheme="minorBidi"/>
        </w:rPr>
        <w:t>ivitie</w:t>
      </w:r>
      <w:r w:rsidRPr="0E97D693" w:rsidR="0BDEE845">
        <w:rPr>
          <w:rFonts w:ascii="Calibri" w:hAnsi="Calibri" w:eastAsia="游明朝" w:cs="Arial" w:asciiTheme="minorAscii" w:hAnsiTheme="minorAscii" w:eastAsiaTheme="minorEastAsia" w:cstheme="minorBidi"/>
        </w:rPr>
        <w:t xml:space="preserve">s for the children, an independent </w:t>
      </w:r>
      <w:r w:rsidRPr="0E97D693" w:rsidR="6291AB1B">
        <w:rPr>
          <w:rFonts w:ascii="Calibri" w:hAnsi="Calibri" w:eastAsia="游明朝" w:cs="Arial" w:asciiTheme="minorAscii" w:hAnsiTheme="minorAscii" w:eastAsiaTheme="minorEastAsia" w:cstheme="minorBidi"/>
        </w:rPr>
        <w:t>task,</w:t>
      </w:r>
      <w:r w:rsidRPr="0E97D693" w:rsidR="0BDEE845">
        <w:rPr>
          <w:rFonts w:ascii="Calibri" w:hAnsi="Calibri" w:eastAsia="游明朝" w:cs="Arial" w:asciiTheme="minorAscii" w:hAnsiTheme="minorAscii" w:eastAsiaTheme="minorEastAsia" w:cstheme="minorBidi"/>
        </w:rPr>
        <w:t xml:space="preserve"> and a teacher lead activity</w:t>
      </w:r>
      <w:r w:rsidRPr="0E97D693" w:rsidR="0DE60033">
        <w:rPr>
          <w:rFonts w:ascii="Calibri" w:hAnsi="Calibri" w:eastAsia="游明朝" w:cs="Arial" w:asciiTheme="minorAscii" w:hAnsiTheme="minorAscii" w:eastAsiaTheme="minorEastAsia" w:cstheme="minorBidi"/>
        </w:rPr>
        <w:t xml:space="preserve"> 30 minutes each</w:t>
      </w:r>
      <w:r w:rsidRPr="0E97D693" w:rsidR="08F2AF93">
        <w:rPr>
          <w:rFonts w:ascii="Calibri" w:hAnsi="Calibri" w:eastAsia="游明朝" w:cs="Arial" w:asciiTheme="minorAscii" w:hAnsiTheme="minorAscii" w:eastAsiaTheme="minorEastAsia" w:cstheme="minorBidi"/>
        </w:rPr>
        <w:t xml:space="preserve">. One half of the lesson </w:t>
      </w:r>
      <w:r w:rsidRPr="0E97D693" w:rsidR="4FD4DA46">
        <w:rPr>
          <w:rFonts w:ascii="Calibri" w:hAnsi="Calibri" w:eastAsia="游明朝" w:cs="Arial" w:asciiTheme="minorAscii" w:hAnsiTheme="minorAscii" w:eastAsiaTheme="minorEastAsia" w:cstheme="minorBidi"/>
        </w:rPr>
        <w:t xml:space="preserve">is a </w:t>
      </w:r>
      <w:r w:rsidRPr="0E97D693" w:rsidR="08F2AF93">
        <w:rPr>
          <w:rFonts w:ascii="Calibri" w:hAnsi="Calibri" w:eastAsia="游明朝" w:cs="Arial" w:asciiTheme="minorAscii" w:hAnsiTheme="minorAscii" w:eastAsiaTheme="minorEastAsia" w:cstheme="minorBidi"/>
        </w:rPr>
        <w:t xml:space="preserve">hotseat activity </w:t>
      </w:r>
      <w:r w:rsidRPr="0E97D693" w:rsidR="1181EB50">
        <w:rPr>
          <w:rFonts w:ascii="Calibri" w:hAnsi="Calibri" w:eastAsia="游明朝" w:cs="Arial" w:asciiTheme="minorAscii" w:hAnsiTheme="minorAscii" w:eastAsiaTheme="minorEastAsia" w:cstheme="minorBidi"/>
        </w:rPr>
        <w:t xml:space="preserve">while the other half of the class will be completing research and an instruction text on how </w:t>
      </w:r>
      <w:r w:rsidRPr="0E97D693" w:rsidR="4969B83E">
        <w:rPr>
          <w:rFonts w:ascii="Calibri" w:hAnsi="Calibri" w:eastAsia="游明朝" w:cs="Arial" w:asciiTheme="minorAscii" w:hAnsiTheme="minorAscii" w:eastAsiaTheme="minorEastAsia" w:cstheme="minorBidi"/>
        </w:rPr>
        <w:t xml:space="preserve">to make a healthy homemade soup of their choice. </w:t>
      </w:r>
      <w:r w:rsidRPr="0E97D693" w:rsidR="6D2F96EC">
        <w:rPr>
          <w:rFonts w:ascii="Calibri" w:hAnsi="Calibri" w:eastAsia="游明朝" w:cs="Arial" w:asciiTheme="minorAscii" w:hAnsiTheme="minorAscii" w:eastAsiaTheme="minorEastAsia" w:cstheme="minorBidi"/>
        </w:rPr>
        <w:t xml:space="preserve">Health and wellbeing as outlined by Donaldson in the successful futures document states that children should be taught and introduced to healthy diets and be aided </w:t>
      </w:r>
      <w:r w:rsidRPr="0E97D693" w:rsidR="0C887F92">
        <w:rPr>
          <w:rFonts w:ascii="Calibri" w:hAnsi="Calibri" w:eastAsia="游明朝" w:cs="Arial" w:asciiTheme="minorAscii" w:hAnsiTheme="minorAscii" w:eastAsiaTheme="minorEastAsia" w:cstheme="minorBidi"/>
        </w:rPr>
        <w:t xml:space="preserve">to make decisions that will promote their own and other </w:t>
      </w:r>
      <w:r w:rsidRPr="0E97D693" w:rsidR="14E0F1F2">
        <w:rPr>
          <w:rFonts w:ascii="Calibri" w:hAnsi="Calibri" w:eastAsia="游明朝" w:cs="Arial" w:asciiTheme="minorAscii" w:hAnsiTheme="minorAscii" w:eastAsiaTheme="minorEastAsia" w:cstheme="minorBidi"/>
        </w:rPr>
        <w:t>people's</w:t>
      </w:r>
      <w:r w:rsidRPr="0E97D693" w:rsidR="0C887F92">
        <w:rPr>
          <w:rFonts w:ascii="Calibri" w:hAnsi="Calibri" w:eastAsia="游明朝" w:cs="Arial" w:asciiTheme="minorAscii" w:hAnsiTheme="minorAscii" w:eastAsiaTheme="minorEastAsia" w:cstheme="minorBidi"/>
        </w:rPr>
        <w:t xml:space="preserve"> wellbeing </w:t>
      </w:r>
      <w:r w:rsidRPr="0E97D693" w:rsidR="0C887F92">
        <w:rPr>
          <w:rFonts w:ascii="Calibri" w:hAnsi="Calibri" w:eastAsia="游明朝" w:cs="Arial" w:asciiTheme="minorAscii" w:hAnsiTheme="minorAscii" w:eastAsiaTheme="minorEastAsia" w:cstheme="minorBidi"/>
          <w:b w:val="1"/>
          <w:bCs w:val="1"/>
        </w:rPr>
        <w:t>(Donaldson 20</w:t>
      </w:r>
      <w:r w:rsidRPr="0E97D693" w:rsidR="007F4C9D">
        <w:rPr>
          <w:rFonts w:ascii="Calibri" w:hAnsi="Calibri" w:eastAsia="游明朝" w:cs="Arial" w:asciiTheme="minorAscii" w:hAnsiTheme="minorAscii" w:eastAsiaTheme="minorEastAsia" w:cstheme="minorBidi"/>
          <w:b w:val="1"/>
          <w:bCs w:val="1"/>
        </w:rPr>
        <w:t>15</w:t>
      </w:r>
      <w:r w:rsidRPr="0E97D693" w:rsidR="0C887F92">
        <w:rPr>
          <w:rFonts w:ascii="Calibri" w:hAnsi="Calibri" w:eastAsia="游明朝" w:cs="Arial" w:asciiTheme="minorAscii" w:hAnsiTheme="minorAscii" w:eastAsiaTheme="minorEastAsia" w:cstheme="minorBidi"/>
          <w:b w:val="1"/>
          <w:bCs w:val="1"/>
        </w:rPr>
        <w:t>)</w:t>
      </w:r>
      <w:r w:rsidRPr="0E97D693" w:rsidR="5ACF9D0F">
        <w:rPr>
          <w:rFonts w:ascii="Calibri" w:hAnsi="Calibri" w:eastAsia="游明朝" w:cs="Arial" w:asciiTheme="minorAscii" w:hAnsiTheme="minorAscii" w:eastAsiaTheme="minorEastAsia" w:cstheme="minorBidi"/>
        </w:rPr>
        <w:t>,</w:t>
      </w:r>
      <w:r w:rsidRPr="0E97D693" w:rsidR="0C887F92">
        <w:rPr>
          <w:rFonts w:ascii="Calibri" w:hAnsi="Calibri" w:eastAsia="游明朝" w:cs="Arial" w:asciiTheme="minorAscii" w:hAnsiTheme="minorAscii" w:eastAsiaTheme="minorEastAsia" w:cstheme="minorBidi"/>
        </w:rPr>
        <w:t xml:space="preserve"> I aim to </w:t>
      </w:r>
      <w:r w:rsidRPr="0E97D693" w:rsidR="653C8AEA">
        <w:rPr>
          <w:rFonts w:ascii="Calibri" w:hAnsi="Calibri" w:eastAsia="游明朝" w:cs="Arial" w:asciiTheme="minorAscii" w:hAnsiTheme="minorAscii" w:eastAsiaTheme="minorEastAsia" w:cstheme="minorBidi"/>
        </w:rPr>
        <w:t>achieve</w:t>
      </w:r>
      <w:r w:rsidRPr="0E97D693" w:rsidR="0C887F92">
        <w:rPr>
          <w:rFonts w:ascii="Calibri" w:hAnsi="Calibri" w:eastAsia="游明朝" w:cs="Arial" w:asciiTheme="minorAscii" w:hAnsiTheme="minorAscii" w:eastAsiaTheme="minorEastAsia" w:cstheme="minorBidi"/>
        </w:rPr>
        <w:t xml:space="preserve"> this in this lesson</w:t>
      </w:r>
      <w:r w:rsidRPr="0E97D693" w:rsidR="58655837">
        <w:rPr>
          <w:rFonts w:ascii="Calibri" w:hAnsi="Calibri" w:eastAsia="游明朝" w:cs="Arial" w:asciiTheme="minorAscii" w:hAnsiTheme="minorAscii" w:eastAsiaTheme="minorEastAsia" w:cstheme="minorBidi"/>
        </w:rPr>
        <w:t xml:space="preserve">. By using a hotseat in my lesson </w:t>
      </w:r>
      <w:r w:rsidRPr="0E97D693" w:rsidR="55AD18E0">
        <w:rPr>
          <w:rFonts w:ascii="Calibri" w:hAnsi="Calibri" w:eastAsia="游明朝" w:cs="Arial" w:asciiTheme="minorAscii" w:hAnsiTheme="minorAscii" w:eastAsiaTheme="minorEastAsia" w:cstheme="minorBidi"/>
        </w:rPr>
        <w:t xml:space="preserve">it </w:t>
      </w:r>
      <w:r w:rsidRPr="0E97D693" w:rsidR="3F856499">
        <w:rPr>
          <w:rFonts w:ascii="Calibri" w:hAnsi="Calibri" w:eastAsia="游明朝" w:cs="Arial" w:asciiTheme="minorAscii" w:hAnsiTheme="minorAscii" w:eastAsiaTheme="minorEastAsia" w:cstheme="minorBidi"/>
        </w:rPr>
        <w:t xml:space="preserve">allows for students to imagine they are the community in which they are </w:t>
      </w:r>
      <w:r w:rsidRPr="0E97D693" w:rsidR="3F856499">
        <w:rPr>
          <w:rFonts w:ascii="Calibri" w:hAnsi="Calibri" w:eastAsia="游明朝" w:cs="Arial" w:asciiTheme="minorAscii" w:hAnsiTheme="minorAscii" w:eastAsiaTheme="minorEastAsia" w:cstheme="minorBidi"/>
        </w:rPr>
        <w:t>providing</w:t>
      </w:r>
      <w:r w:rsidRPr="0E97D693" w:rsidR="3F856499">
        <w:rPr>
          <w:rFonts w:ascii="Calibri" w:hAnsi="Calibri" w:eastAsia="游明朝" w:cs="Arial" w:asciiTheme="minorAscii" w:hAnsiTheme="minorAscii" w:eastAsiaTheme="minorEastAsia" w:cstheme="minorBidi"/>
        </w:rPr>
        <w:t xml:space="preserve"> the soup kitchen for</w:t>
      </w:r>
      <w:r w:rsidRPr="0E97D693" w:rsidR="44610C4D">
        <w:rPr>
          <w:rFonts w:ascii="Calibri" w:hAnsi="Calibri" w:eastAsia="游明朝" w:cs="Arial" w:asciiTheme="minorAscii" w:hAnsiTheme="minorAscii" w:eastAsiaTheme="minorEastAsia" w:cstheme="minorBidi"/>
        </w:rPr>
        <w:t xml:space="preserve">. The lesson will begin by students thinking of questions they could ask people coming into the </w:t>
      </w:r>
      <w:r w:rsidRPr="0E97D693" w:rsidR="30401D8A">
        <w:rPr>
          <w:rFonts w:ascii="Calibri" w:hAnsi="Calibri" w:eastAsia="游明朝" w:cs="Arial" w:asciiTheme="minorAscii" w:hAnsiTheme="minorAscii" w:eastAsiaTheme="minorEastAsia" w:cstheme="minorBidi"/>
        </w:rPr>
        <w:t>soup kitchen</w:t>
      </w:r>
      <w:r w:rsidRPr="0E97D693" w:rsidR="44610C4D">
        <w:rPr>
          <w:rFonts w:ascii="Calibri" w:hAnsi="Calibri" w:eastAsia="游明朝" w:cs="Arial" w:asciiTheme="minorAscii" w:hAnsiTheme="minorAscii" w:eastAsiaTheme="minorEastAsia" w:cstheme="minorBidi"/>
        </w:rPr>
        <w:t xml:space="preserve"> and then the lesson will progress to </w:t>
      </w:r>
      <w:r w:rsidRPr="0E97D693" w:rsidR="242F8CDF">
        <w:rPr>
          <w:rFonts w:ascii="Calibri" w:hAnsi="Calibri" w:eastAsia="游明朝" w:cs="Arial" w:asciiTheme="minorAscii" w:hAnsiTheme="minorAscii" w:eastAsiaTheme="minorEastAsia" w:cstheme="minorBidi"/>
        </w:rPr>
        <w:t>students</w:t>
      </w:r>
      <w:r w:rsidRPr="0E97D693" w:rsidR="44610C4D">
        <w:rPr>
          <w:rFonts w:ascii="Calibri" w:hAnsi="Calibri" w:eastAsia="游明朝" w:cs="Arial" w:asciiTheme="minorAscii" w:hAnsiTheme="minorAscii" w:eastAsiaTheme="minorEastAsia" w:cstheme="minorBidi"/>
        </w:rPr>
        <w:t xml:space="preserve"> sitting </w:t>
      </w:r>
      <w:r w:rsidRPr="0E97D693" w:rsidR="26D6895E">
        <w:rPr>
          <w:rFonts w:ascii="Calibri" w:hAnsi="Calibri" w:eastAsia="游明朝" w:cs="Arial" w:asciiTheme="minorAscii" w:hAnsiTheme="minorAscii" w:eastAsiaTheme="minorEastAsia" w:cstheme="minorBidi"/>
        </w:rPr>
        <w:t xml:space="preserve">on the hotseat </w:t>
      </w:r>
      <w:r w:rsidRPr="0E97D693" w:rsidR="3BB9ABC6">
        <w:rPr>
          <w:rFonts w:ascii="Calibri" w:hAnsi="Calibri" w:eastAsia="游明朝" w:cs="Arial" w:asciiTheme="minorAscii" w:hAnsiTheme="minorAscii" w:eastAsiaTheme="minorEastAsia" w:cstheme="minorBidi"/>
        </w:rPr>
        <w:t xml:space="preserve">being asked these questions. </w:t>
      </w:r>
      <w:r w:rsidRPr="0E97D693" w:rsidR="5A1B1F58">
        <w:rPr>
          <w:rFonts w:ascii="Calibri" w:hAnsi="Calibri" w:eastAsia="游明朝" w:cs="Arial" w:asciiTheme="minorAscii" w:hAnsiTheme="minorAscii" w:eastAsiaTheme="minorEastAsia" w:cstheme="minorBidi"/>
        </w:rPr>
        <w:t xml:space="preserve">Brining drama into my lessons will enhance enjoyment and personal satisfaction of students, drama can </w:t>
      </w:r>
      <w:r w:rsidRPr="0E97D693" w:rsidR="329F135B">
        <w:rPr>
          <w:rFonts w:ascii="Calibri" w:hAnsi="Calibri" w:eastAsia="游明朝" w:cs="Arial" w:asciiTheme="minorAscii" w:hAnsiTheme="minorAscii" w:eastAsiaTheme="minorEastAsia" w:cstheme="minorBidi"/>
        </w:rPr>
        <w:t>also promote confidence as students know that there will be no wrong answers</w:t>
      </w:r>
      <w:r w:rsidRPr="0E97D693" w:rsidR="331BA5F0">
        <w:rPr>
          <w:rFonts w:ascii="Calibri" w:hAnsi="Calibri" w:eastAsia="游明朝" w:cs="Arial" w:asciiTheme="minorAscii" w:hAnsiTheme="minorAscii" w:eastAsiaTheme="minorEastAsia" w:cstheme="minorBidi"/>
        </w:rPr>
        <w:t xml:space="preserve"> </w:t>
      </w:r>
      <w:r w:rsidRPr="0E97D693" w:rsidR="331BA5F0">
        <w:rPr>
          <w:rFonts w:ascii="Calibri" w:hAnsi="Calibri" w:eastAsia="游明朝" w:cs="Arial" w:asciiTheme="minorAscii" w:hAnsiTheme="minorAscii" w:eastAsiaTheme="minorEastAsia" w:cstheme="minorBidi"/>
          <w:b w:val="1"/>
          <w:bCs w:val="1"/>
        </w:rPr>
        <w:t>(</w:t>
      </w:r>
      <w:r w:rsidRPr="0E97D693" w:rsidR="66F58073">
        <w:rPr>
          <w:rFonts w:ascii="Calibri" w:hAnsi="Calibri" w:eastAsia="游明朝" w:cs="Arial" w:asciiTheme="minorAscii" w:hAnsiTheme="minorAscii" w:eastAsiaTheme="minorEastAsia" w:cstheme="minorBidi"/>
          <w:b w:val="1"/>
          <w:bCs w:val="1"/>
        </w:rPr>
        <w:t>Welsh</w:t>
      </w:r>
      <w:r w:rsidRPr="0E97D693" w:rsidR="331BA5F0">
        <w:rPr>
          <w:rFonts w:ascii="Calibri" w:hAnsi="Calibri" w:eastAsia="游明朝" w:cs="Arial" w:asciiTheme="minorAscii" w:hAnsiTheme="minorAscii" w:eastAsiaTheme="minorEastAsia" w:cstheme="minorBidi"/>
          <w:b w:val="1"/>
          <w:bCs w:val="1"/>
        </w:rPr>
        <w:t xml:space="preserve"> gov 2020)</w:t>
      </w:r>
      <w:r w:rsidRPr="0E97D693" w:rsidR="0B9CF3D6">
        <w:rPr>
          <w:rFonts w:ascii="Calibri" w:hAnsi="Calibri" w:eastAsia="游明朝" w:cs="Arial" w:asciiTheme="minorAscii" w:hAnsiTheme="minorAscii" w:eastAsiaTheme="minorEastAsia" w:cstheme="minorBidi"/>
        </w:rPr>
        <w:t>.</w:t>
      </w:r>
      <w:r w:rsidRPr="0E97D693" w:rsidR="77BE6D20">
        <w:rPr>
          <w:rFonts w:ascii="Calibri" w:hAnsi="Calibri" w:eastAsia="游明朝" w:cs="Arial" w:asciiTheme="minorAscii" w:hAnsiTheme="minorAscii" w:eastAsiaTheme="minorEastAsia" w:cstheme="minorBidi"/>
        </w:rPr>
        <w:t xml:space="preserve"> </w:t>
      </w:r>
      <w:r w:rsidRPr="0E97D693" w:rsidR="125B752A">
        <w:rPr>
          <w:rFonts w:ascii="Calibri" w:hAnsi="Calibri" w:eastAsia="游明朝" w:cs="Arial" w:asciiTheme="minorAscii" w:hAnsiTheme="minorAscii" w:eastAsiaTheme="minorEastAsia" w:cstheme="minorBidi"/>
        </w:rPr>
        <w:t xml:space="preserve">Drama in </w:t>
      </w:r>
      <w:r w:rsidRPr="0E97D693" w:rsidR="7F6275F8">
        <w:rPr>
          <w:rFonts w:ascii="Calibri" w:hAnsi="Calibri" w:eastAsia="游明朝" w:cs="Arial" w:asciiTheme="minorAscii" w:hAnsiTheme="minorAscii" w:eastAsiaTheme="minorEastAsia" w:cstheme="minorBidi"/>
        </w:rPr>
        <w:t>education</w:t>
      </w:r>
      <w:r w:rsidRPr="0E97D693" w:rsidR="125B752A">
        <w:rPr>
          <w:rFonts w:ascii="Calibri" w:hAnsi="Calibri" w:eastAsia="游明朝" w:cs="Arial" w:asciiTheme="minorAscii" w:hAnsiTheme="minorAscii" w:eastAsiaTheme="minorEastAsia" w:cstheme="minorBidi"/>
        </w:rPr>
        <w:t xml:space="preserve"> encourages debate and makes children want to share their ideas this links into the quality of talk element of </w:t>
      </w:r>
      <w:r w:rsidRPr="0E97D693" w:rsidR="0738AF0E">
        <w:rPr>
          <w:rFonts w:ascii="Calibri" w:hAnsi="Calibri" w:eastAsia="游明朝" w:cs="Arial" w:asciiTheme="minorAscii" w:hAnsiTheme="minorAscii" w:eastAsiaTheme="minorEastAsia" w:cstheme="minorBidi"/>
        </w:rPr>
        <w:t>assessment</w:t>
      </w:r>
      <w:r w:rsidRPr="0E97D693" w:rsidR="125B752A">
        <w:rPr>
          <w:rFonts w:ascii="Calibri" w:hAnsi="Calibri" w:eastAsia="游明朝" w:cs="Arial" w:asciiTheme="minorAscii" w:hAnsiTheme="minorAscii" w:eastAsiaTheme="minorEastAsia" w:cstheme="minorBidi"/>
        </w:rPr>
        <w:t xml:space="preserve"> fo</w:t>
      </w:r>
      <w:r w:rsidRPr="0E97D693" w:rsidR="4AE4DEBC">
        <w:rPr>
          <w:rFonts w:ascii="Calibri" w:hAnsi="Calibri" w:eastAsia="游明朝" w:cs="Arial" w:asciiTheme="minorAscii" w:hAnsiTheme="minorAscii" w:eastAsiaTheme="minorEastAsia" w:cstheme="minorBidi"/>
        </w:rPr>
        <w:t xml:space="preserve">r </w:t>
      </w:r>
      <w:r w:rsidRPr="0E97D693" w:rsidR="45A64949">
        <w:rPr>
          <w:rFonts w:ascii="Calibri" w:hAnsi="Calibri" w:eastAsia="游明朝" w:cs="Arial" w:asciiTheme="minorAscii" w:hAnsiTheme="minorAscii" w:eastAsiaTheme="minorEastAsia" w:cstheme="minorBidi"/>
        </w:rPr>
        <w:t>learning</w:t>
      </w:r>
      <w:r w:rsidRPr="0E97D693" w:rsidR="39705DF9">
        <w:rPr>
          <w:rFonts w:ascii="Calibri" w:hAnsi="Calibri" w:eastAsia="游明朝" w:cs="Arial" w:asciiTheme="minorAscii" w:hAnsiTheme="minorAscii" w:eastAsiaTheme="minorEastAsia" w:cstheme="minorBidi"/>
        </w:rPr>
        <w:t xml:space="preserve">. Hot seats directly allow students to think about the </w:t>
      </w:r>
      <w:r w:rsidRPr="0E97D693" w:rsidR="15532C41">
        <w:rPr>
          <w:rFonts w:ascii="Calibri" w:hAnsi="Calibri" w:eastAsia="游明朝" w:cs="Arial" w:asciiTheme="minorAscii" w:hAnsiTheme="minorAscii" w:eastAsiaTheme="minorEastAsia" w:cstheme="minorBidi"/>
        </w:rPr>
        <w:t>thoughts</w:t>
      </w:r>
      <w:r w:rsidRPr="0E97D693" w:rsidR="39705DF9">
        <w:rPr>
          <w:rFonts w:ascii="Calibri" w:hAnsi="Calibri" w:eastAsia="游明朝" w:cs="Arial" w:asciiTheme="minorAscii" w:hAnsiTheme="minorAscii" w:eastAsiaTheme="minorEastAsia" w:cstheme="minorBidi"/>
        </w:rPr>
        <w:t xml:space="preserve"> and feelings of the characters / people they are role playing a</w:t>
      </w:r>
      <w:r w:rsidRPr="0E97D693" w:rsidR="39705DF9">
        <w:rPr>
          <w:rFonts w:ascii="Calibri" w:hAnsi="Calibri" w:eastAsia="游明朝" w:cs="Arial" w:asciiTheme="minorAscii" w:hAnsiTheme="minorAscii" w:eastAsiaTheme="minorEastAsia" w:cstheme="minorBidi"/>
          <w:b w:val="1"/>
          <w:bCs w:val="1"/>
        </w:rPr>
        <w:t xml:space="preserve">s </w:t>
      </w:r>
      <w:r w:rsidRPr="0E97D693" w:rsidR="6E28CFB6">
        <w:rPr>
          <w:rFonts w:ascii="Calibri" w:hAnsi="Calibri" w:eastAsia="游明朝" w:cs="Arial" w:asciiTheme="minorAscii" w:hAnsiTheme="minorAscii" w:eastAsiaTheme="minorEastAsia" w:cstheme="minorBidi"/>
          <w:b w:val="1"/>
          <w:bCs w:val="1"/>
        </w:rPr>
        <w:t>(David Farmer</w:t>
      </w:r>
      <w:r w:rsidRPr="0E97D693" w:rsidR="2EAFB4DD">
        <w:rPr>
          <w:rFonts w:ascii="Calibri" w:hAnsi="Calibri" w:eastAsia="游明朝" w:cs="Arial" w:asciiTheme="minorAscii" w:hAnsiTheme="minorAscii" w:eastAsiaTheme="minorEastAsia" w:cstheme="minorBidi"/>
          <w:b w:val="1"/>
          <w:bCs w:val="1"/>
        </w:rPr>
        <w:t>)</w:t>
      </w:r>
      <w:r w:rsidRPr="0E97D693" w:rsidR="2EAFB4DD">
        <w:rPr>
          <w:rFonts w:ascii="Calibri" w:hAnsi="Calibri" w:eastAsia="游明朝" w:cs="Arial" w:asciiTheme="minorAscii" w:hAnsiTheme="minorAscii" w:eastAsiaTheme="minorEastAsia" w:cstheme="minorBidi"/>
        </w:rPr>
        <w:t xml:space="preserve">. </w:t>
      </w:r>
      <w:r w:rsidRPr="0E97D693" w:rsidR="77BE6D20">
        <w:rPr>
          <w:rFonts w:ascii="Calibri" w:hAnsi="Calibri" w:eastAsia="游明朝" w:cs="Arial" w:asciiTheme="minorAscii" w:hAnsiTheme="minorAscii" w:eastAsiaTheme="minorEastAsia" w:cstheme="minorBidi"/>
        </w:rPr>
        <w:t xml:space="preserve">The use of quality talk in assessment for learning is </w:t>
      </w:r>
      <w:r w:rsidRPr="0E97D693" w:rsidR="2D6C70DD">
        <w:rPr>
          <w:rFonts w:ascii="Calibri" w:hAnsi="Calibri" w:eastAsia="游明朝" w:cs="Arial" w:asciiTheme="minorAscii" w:hAnsiTheme="minorAscii" w:eastAsiaTheme="minorEastAsia" w:cstheme="minorBidi"/>
        </w:rPr>
        <w:t>beneficial</w:t>
      </w:r>
      <w:r w:rsidRPr="0E97D693" w:rsidR="77BE6D20">
        <w:rPr>
          <w:rFonts w:ascii="Calibri" w:hAnsi="Calibri" w:eastAsia="游明朝" w:cs="Arial" w:asciiTheme="minorAscii" w:hAnsiTheme="minorAscii" w:eastAsiaTheme="minorEastAsia" w:cstheme="minorBidi"/>
        </w:rPr>
        <w:t xml:space="preserve"> to students </w:t>
      </w:r>
      <w:r w:rsidRPr="0E97D693" w:rsidR="53C30A2C">
        <w:rPr>
          <w:rFonts w:ascii="Calibri" w:hAnsi="Calibri" w:eastAsia="游明朝" w:cs="Arial" w:asciiTheme="minorAscii" w:hAnsiTheme="minorAscii" w:eastAsiaTheme="minorEastAsia" w:cstheme="minorBidi"/>
        </w:rPr>
        <w:t xml:space="preserve">as it can “extend pupil understanding” and reveal misconceptions </w:t>
      </w:r>
      <w:r w:rsidRPr="0E97D693" w:rsidR="34A5A4F2">
        <w:rPr>
          <w:rFonts w:ascii="Calibri" w:hAnsi="Calibri" w:eastAsia="游明朝" w:cs="Arial" w:asciiTheme="minorAscii" w:hAnsiTheme="minorAscii" w:eastAsiaTheme="minorEastAsia" w:cstheme="minorBidi"/>
        </w:rPr>
        <w:t xml:space="preserve">this is beneficial for learners as it can improve a range of skills while </w:t>
      </w:r>
      <w:r w:rsidRPr="0E97D693" w:rsidR="1F175A6F">
        <w:rPr>
          <w:rFonts w:ascii="Calibri" w:hAnsi="Calibri" w:eastAsia="游明朝" w:cs="Arial" w:asciiTheme="minorAscii" w:hAnsiTheme="minorAscii" w:eastAsiaTheme="minorEastAsia" w:cstheme="minorBidi"/>
        </w:rPr>
        <w:t>expanding</w:t>
      </w:r>
      <w:r w:rsidRPr="0E97D693" w:rsidR="34A5A4F2">
        <w:rPr>
          <w:rFonts w:ascii="Calibri" w:hAnsi="Calibri" w:eastAsia="游明朝" w:cs="Arial" w:asciiTheme="minorAscii" w:hAnsiTheme="minorAscii" w:eastAsiaTheme="minorEastAsia" w:cstheme="minorBidi"/>
        </w:rPr>
        <w:t xml:space="preserve"> on knowledge that children already</w:t>
      </w:r>
      <w:r w:rsidRPr="0E97D693" w:rsidR="42B65454">
        <w:rPr>
          <w:rFonts w:ascii="Calibri" w:hAnsi="Calibri" w:eastAsia="游明朝" w:cs="Arial" w:asciiTheme="minorAscii" w:hAnsiTheme="minorAscii" w:eastAsiaTheme="minorEastAsia" w:cstheme="minorBidi"/>
        </w:rPr>
        <w:t xml:space="preserve">. </w:t>
      </w:r>
      <w:r w:rsidRPr="0E97D693" w:rsidR="5775E37D">
        <w:rPr>
          <w:rFonts w:ascii="Calibri" w:hAnsi="Calibri" w:eastAsia="游明朝" w:cs="Arial" w:asciiTheme="minorAscii" w:hAnsiTheme="minorAscii" w:eastAsiaTheme="minorEastAsia" w:cstheme="minorBidi"/>
        </w:rPr>
        <w:t xml:space="preserve">It is also </w:t>
      </w:r>
      <w:r w:rsidRPr="0E97D693" w:rsidR="5775E37D">
        <w:rPr>
          <w:rFonts w:ascii="Calibri" w:hAnsi="Calibri" w:eastAsia="游明朝" w:cs="Arial" w:asciiTheme="minorAscii" w:hAnsiTheme="minorAscii" w:eastAsiaTheme="minorEastAsia" w:cstheme="minorBidi"/>
        </w:rPr>
        <w:t>stated</w:t>
      </w:r>
      <w:r w:rsidRPr="0E97D693" w:rsidR="5775E37D">
        <w:rPr>
          <w:rFonts w:ascii="Calibri" w:hAnsi="Calibri" w:eastAsia="游明朝" w:cs="Arial" w:asciiTheme="minorAscii" w:hAnsiTheme="minorAscii" w:eastAsiaTheme="minorEastAsia" w:cstheme="minorBidi"/>
        </w:rPr>
        <w:t xml:space="preserve"> that</w:t>
      </w:r>
      <w:r w:rsidRPr="0E97D693" w:rsidR="3DB43D55">
        <w:rPr>
          <w:rFonts w:ascii="Calibri" w:hAnsi="Calibri" w:eastAsia="游明朝" w:cs="Arial" w:asciiTheme="minorAscii" w:hAnsiTheme="minorAscii" w:eastAsiaTheme="minorEastAsia" w:cstheme="minorBidi"/>
        </w:rPr>
        <w:t xml:space="preserve"> when </w:t>
      </w:r>
      <w:r w:rsidRPr="0E97D693" w:rsidR="25090F7D">
        <w:rPr>
          <w:rFonts w:ascii="Calibri" w:hAnsi="Calibri" w:eastAsia="游明朝" w:cs="Arial" w:asciiTheme="minorAscii" w:hAnsiTheme="minorAscii" w:eastAsiaTheme="minorEastAsia" w:cstheme="minorBidi"/>
        </w:rPr>
        <w:t>using</w:t>
      </w:r>
      <w:r w:rsidRPr="0E97D693" w:rsidR="3DB43D55">
        <w:rPr>
          <w:rFonts w:ascii="Calibri" w:hAnsi="Calibri" w:eastAsia="游明朝" w:cs="Arial" w:asciiTheme="minorAscii" w:hAnsiTheme="minorAscii" w:eastAsiaTheme="minorEastAsia" w:cstheme="minorBidi"/>
        </w:rPr>
        <w:t xml:space="preserve"> quality talk in the classroom it is </w:t>
      </w:r>
      <w:r w:rsidRPr="0E97D693" w:rsidR="325C83AB">
        <w:rPr>
          <w:rFonts w:ascii="Calibri" w:hAnsi="Calibri" w:eastAsia="游明朝" w:cs="Arial" w:asciiTheme="minorAscii" w:hAnsiTheme="minorAscii" w:eastAsiaTheme="minorEastAsia" w:cstheme="minorBidi"/>
        </w:rPr>
        <w:t>essential</w:t>
      </w:r>
      <w:r w:rsidRPr="0E97D693" w:rsidR="3DB43D55">
        <w:rPr>
          <w:rFonts w:ascii="Calibri" w:hAnsi="Calibri" w:eastAsia="游明朝" w:cs="Arial" w:asciiTheme="minorAscii" w:hAnsiTheme="minorAscii" w:eastAsiaTheme="minorEastAsia" w:cstheme="minorBidi"/>
        </w:rPr>
        <w:t xml:space="preserve"> that </w:t>
      </w:r>
      <w:r w:rsidRPr="0E97D693" w:rsidR="70127337">
        <w:rPr>
          <w:rFonts w:ascii="Calibri" w:hAnsi="Calibri" w:eastAsia="游明朝" w:cs="Arial" w:asciiTheme="minorAscii" w:hAnsiTheme="minorAscii" w:eastAsiaTheme="minorEastAsia" w:cstheme="minorBidi"/>
        </w:rPr>
        <w:t xml:space="preserve">when responding to children's responses others need to be respectful to </w:t>
      </w:r>
      <w:r w:rsidRPr="0E97D693" w:rsidR="6D478EEA">
        <w:rPr>
          <w:rFonts w:ascii="Calibri" w:hAnsi="Calibri" w:eastAsia="游明朝" w:cs="Arial" w:asciiTheme="minorAscii" w:hAnsiTheme="minorAscii" w:eastAsiaTheme="minorEastAsia" w:cstheme="minorBidi"/>
        </w:rPr>
        <w:t>promote</w:t>
      </w:r>
      <w:r w:rsidRPr="0E97D693" w:rsidR="70127337">
        <w:rPr>
          <w:rFonts w:ascii="Calibri" w:hAnsi="Calibri" w:eastAsia="游明朝" w:cs="Arial" w:asciiTheme="minorAscii" w:hAnsiTheme="minorAscii" w:eastAsiaTheme="minorEastAsia" w:cstheme="minorBidi"/>
        </w:rPr>
        <w:t xml:space="preserve"> confidence within the cl</w:t>
      </w:r>
      <w:r w:rsidRPr="0E97D693" w:rsidR="19C6677C">
        <w:rPr>
          <w:rFonts w:ascii="Calibri" w:hAnsi="Calibri" w:eastAsia="游明朝" w:cs="Arial" w:asciiTheme="minorAscii" w:hAnsiTheme="minorAscii" w:eastAsiaTheme="minorEastAsia" w:cstheme="minorBidi"/>
        </w:rPr>
        <w:t xml:space="preserve">assroom </w:t>
      </w:r>
      <w:r w:rsidRPr="0E97D693" w:rsidR="753A1BAD">
        <w:rPr>
          <w:rFonts w:ascii="Calibri" w:hAnsi="Calibri" w:eastAsia="游明朝" w:cs="Arial" w:asciiTheme="minorAscii" w:hAnsiTheme="minorAscii" w:eastAsiaTheme="minorEastAsia" w:cstheme="minorBidi"/>
        </w:rPr>
        <w:t>whether</w:t>
      </w:r>
      <w:r w:rsidRPr="0E97D693" w:rsidR="19C6677C">
        <w:rPr>
          <w:rFonts w:ascii="Calibri" w:hAnsi="Calibri" w:eastAsia="游明朝" w:cs="Arial" w:asciiTheme="minorAscii" w:hAnsiTheme="minorAscii" w:eastAsiaTheme="minorEastAsia" w:cstheme="minorBidi"/>
        </w:rPr>
        <w:t xml:space="preserve"> the </w:t>
      </w:r>
      <w:r w:rsidRPr="0E97D693" w:rsidR="509F0BC1">
        <w:rPr>
          <w:rFonts w:ascii="Calibri" w:hAnsi="Calibri" w:eastAsia="游明朝" w:cs="Arial" w:asciiTheme="minorAscii" w:hAnsiTheme="minorAscii" w:eastAsiaTheme="minorEastAsia" w:cstheme="minorBidi"/>
        </w:rPr>
        <w:t>others agree or disagree with the speaker</w:t>
      </w:r>
      <w:r w:rsidRPr="0E97D693" w:rsidR="57228671">
        <w:rPr>
          <w:rFonts w:ascii="Calibri" w:hAnsi="Calibri" w:eastAsia="游明朝" w:cs="Arial" w:asciiTheme="minorAscii" w:hAnsiTheme="minorAscii" w:eastAsiaTheme="minorEastAsia" w:cstheme="minorBidi"/>
          <w:b w:val="1"/>
          <w:bCs w:val="1"/>
        </w:rPr>
        <w:t xml:space="preserve"> (Shirley Clarke)</w:t>
      </w:r>
      <w:r w:rsidRPr="0E97D693" w:rsidR="4A1E7494">
        <w:rPr>
          <w:rFonts w:ascii="Calibri" w:hAnsi="Calibri" w:eastAsia="游明朝" w:cs="Arial" w:asciiTheme="minorAscii" w:hAnsiTheme="minorAscii" w:eastAsiaTheme="minorEastAsia" w:cstheme="minorBidi"/>
          <w:b w:val="1"/>
          <w:bCs w:val="1"/>
        </w:rPr>
        <w:t xml:space="preserve">. </w:t>
      </w:r>
      <w:r w:rsidRPr="0E97D693" w:rsidR="4A1E7494">
        <w:rPr>
          <w:rFonts w:ascii="Calibri" w:hAnsi="Calibri" w:eastAsia="游明朝" w:cs="Arial" w:asciiTheme="minorAscii" w:hAnsiTheme="minorAscii" w:eastAsiaTheme="minorEastAsia" w:cstheme="minorBidi"/>
        </w:rPr>
        <w:t xml:space="preserve">Therefore, I decided that to create quality talk within my </w:t>
      </w:r>
      <w:r w:rsidRPr="0E97D693" w:rsidR="597829EB">
        <w:rPr>
          <w:rFonts w:ascii="Calibri" w:hAnsi="Calibri" w:eastAsia="游明朝" w:cs="Arial" w:asciiTheme="minorAscii" w:hAnsiTheme="minorAscii" w:eastAsiaTheme="minorEastAsia" w:cstheme="minorBidi"/>
        </w:rPr>
        <w:t>classroom</w:t>
      </w:r>
      <w:r w:rsidRPr="0E97D693" w:rsidR="4A1E7494">
        <w:rPr>
          <w:rFonts w:ascii="Calibri" w:hAnsi="Calibri" w:eastAsia="游明朝" w:cs="Arial" w:asciiTheme="minorAscii" w:hAnsiTheme="minorAscii" w:eastAsiaTheme="minorEastAsia" w:cstheme="minorBidi"/>
        </w:rPr>
        <w:t xml:space="preserve"> </w:t>
      </w:r>
      <w:r w:rsidRPr="0E97D693" w:rsidR="6C9ACB35">
        <w:rPr>
          <w:rFonts w:ascii="Calibri" w:hAnsi="Calibri" w:eastAsia="游明朝" w:cs="Arial" w:asciiTheme="minorAscii" w:hAnsiTheme="minorAscii" w:eastAsiaTheme="minorEastAsia" w:cstheme="minorBidi"/>
        </w:rPr>
        <w:t xml:space="preserve">as I felt it would encourage confidence and deepen the understanding </w:t>
      </w:r>
      <w:r w:rsidRPr="0E97D693" w:rsidR="50253C7E">
        <w:rPr>
          <w:rFonts w:ascii="Calibri" w:hAnsi="Calibri" w:eastAsia="游明朝" w:cs="Arial" w:asciiTheme="minorAscii" w:hAnsiTheme="minorAscii" w:eastAsiaTheme="minorEastAsia" w:cstheme="minorBidi"/>
        </w:rPr>
        <w:t>of the effects their soup kitchen would have on the community.</w:t>
      </w:r>
    </w:p>
    <w:p w:rsidRPr="007F55D4" w:rsidR="008A449F" w:rsidP="008A449F" w:rsidRDefault="5EEC9947" w14:paraId="627D8DE2" w14:textId="77777777">
      <w:pPr>
        <w:spacing w:before="240"/>
        <w:ind w:firstLine="720"/>
        <w:rPr>
          <w:rFonts w:cs="Calibri"/>
        </w:rPr>
      </w:pPr>
      <w:r w:rsidRPr="007F55D4">
        <w:rPr>
          <w:rFonts w:asciiTheme="minorHAnsi" w:hAnsiTheme="minorHAnsi" w:eastAsiaTheme="minorEastAsia" w:cstheme="minorBidi"/>
        </w:rPr>
        <w:t xml:space="preserve">While planning this lesson I decided that it was essential that the students had a </w:t>
      </w:r>
      <w:r w:rsidRPr="007F55D4" w:rsidR="6CEA95A4">
        <w:rPr>
          <w:rFonts w:asciiTheme="minorHAnsi" w:hAnsiTheme="minorHAnsi" w:eastAsiaTheme="minorEastAsia" w:cstheme="minorBidi"/>
        </w:rPr>
        <w:t>language literacy and communication</w:t>
      </w:r>
      <w:r w:rsidRPr="007F55D4" w:rsidR="172AE815">
        <w:rPr>
          <w:rFonts w:asciiTheme="minorHAnsi" w:hAnsiTheme="minorHAnsi" w:eastAsiaTheme="minorEastAsia" w:cstheme="minorBidi"/>
        </w:rPr>
        <w:t xml:space="preserve"> experience</w:t>
      </w:r>
      <w:r w:rsidRPr="007F55D4" w:rsidR="6CEA95A4">
        <w:rPr>
          <w:rFonts w:asciiTheme="minorHAnsi" w:hAnsiTheme="minorHAnsi" w:eastAsiaTheme="minorEastAsia" w:cstheme="minorBidi"/>
        </w:rPr>
        <w:t xml:space="preserve"> with a focus on Expressing ourselves through languages is key to communication. In this student will be aiming to recognise the appropriate language for different audiences and purposes, varying my expression, vocabulary, and tone to engage the audience</w:t>
      </w:r>
      <w:r w:rsidRPr="007F55D4" w:rsidR="56747C7B">
        <w:rPr>
          <w:rFonts w:asciiTheme="minorHAnsi" w:hAnsiTheme="minorHAnsi" w:eastAsiaTheme="minorEastAsia" w:cstheme="minorBidi"/>
        </w:rPr>
        <w:t xml:space="preserve"> </w:t>
      </w:r>
      <w:r w:rsidRPr="007F55D4" w:rsidR="6CEA95A4">
        <w:rPr>
          <w:rFonts w:asciiTheme="minorHAnsi" w:hAnsiTheme="minorHAnsi" w:eastAsiaTheme="minorEastAsia" w:cstheme="minorBidi"/>
          <w:b/>
          <w:bCs/>
        </w:rPr>
        <w:t xml:space="preserve">(Welsh gov </w:t>
      </w:r>
      <w:r w:rsidRPr="007F55D4" w:rsidR="4967F1E2">
        <w:rPr>
          <w:rFonts w:asciiTheme="minorHAnsi" w:hAnsiTheme="minorHAnsi" w:eastAsiaTheme="minorEastAsia" w:cstheme="minorBidi"/>
          <w:b/>
          <w:bCs/>
        </w:rPr>
        <w:t>lang lit.</w:t>
      </w:r>
      <w:r w:rsidRPr="007F55D4" w:rsidR="6CEA95A4">
        <w:rPr>
          <w:rFonts w:asciiTheme="minorHAnsi" w:hAnsiTheme="minorHAnsi" w:eastAsiaTheme="minorEastAsia" w:cstheme="minorBidi"/>
          <w:b/>
          <w:bCs/>
        </w:rPr>
        <w:t>)</w:t>
      </w:r>
      <w:r w:rsidRPr="007F55D4" w:rsidR="767D5AAD">
        <w:rPr>
          <w:rFonts w:asciiTheme="minorHAnsi" w:hAnsiTheme="minorHAnsi" w:eastAsiaTheme="minorEastAsia" w:cstheme="minorBidi"/>
        </w:rPr>
        <w:t xml:space="preserve">. </w:t>
      </w:r>
      <w:r w:rsidRPr="007F55D4" w:rsidR="264B7643">
        <w:rPr>
          <w:rFonts w:asciiTheme="minorHAnsi" w:hAnsiTheme="minorHAnsi" w:eastAsiaTheme="minorEastAsia" w:cstheme="minorBidi"/>
        </w:rPr>
        <w:t>D</w:t>
      </w:r>
      <w:r w:rsidRPr="007F55D4" w:rsidR="1DA97084">
        <w:rPr>
          <w:rFonts w:asciiTheme="minorHAnsi" w:hAnsiTheme="minorHAnsi" w:eastAsiaTheme="minorEastAsia" w:cstheme="minorBidi"/>
        </w:rPr>
        <w:t xml:space="preserve">uring this lesson I used AFL feedback and peer assessment </w:t>
      </w:r>
      <w:r w:rsidRPr="007F55D4" w:rsidR="508CB9A6">
        <w:rPr>
          <w:rFonts w:asciiTheme="minorHAnsi" w:hAnsiTheme="minorHAnsi" w:eastAsiaTheme="minorEastAsia" w:cstheme="minorBidi"/>
        </w:rPr>
        <w:t>strategies as I believed that this would develop confidence and independence in my classroom</w:t>
      </w:r>
      <w:r w:rsidRPr="007F55D4" w:rsidR="43710A0A">
        <w:rPr>
          <w:rFonts w:asciiTheme="minorHAnsi" w:hAnsiTheme="minorHAnsi" w:eastAsiaTheme="minorEastAsia" w:cstheme="minorBidi"/>
        </w:rPr>
        <w:t xml:space="preserve">. During this lesson I had given each child a red, </w:t>
      </w:r>
      <w:r w:rsidRPr="007F55D4" w:rsidR="087B6688">
        <w:rPr>
          <w:rFonts w:asciiTheme="minorHAnsi" w:hAnsiTheme="minorHAnsi" w:eastAsiaTheme="minorEastAsia" w:cstheme="minorBidi"/>
        </w:rPr>
        <w:t>yellow,</w:t>
      </w:r>
      <w:r w:rsidRPr="007F55D4" w:rsidR="43710A0A">
        <w:rPr>
          <w:rFonts w:asciiTheme="minorHAnsi" w:hAnsiTheme="minorHAnsi" w:eastAsiaTheme="minorEastAsia" w:cstheme="minorBidi"/>
        </w:rPr>
        <w:t xml:space="preserve"> and green cup and explained to them how it works while </w:t>
      </w:r>
      <w:r w:rsidRPr="007F55D4" w:rsidR="75CCF495">
        <w:rPr>
          <w:rFonts w:asciiTheme="minorHAnsi" w:hAnsiTheme="minorHAnsi" w:eastAsiaTheme="minorEastAsia" w:cstheme="minorBidi"/>
        </w:rPr>
        <w:t>testing</w:t>
      </w:r>
      <w:r w:rsidRPr="007F55D4" w:rsidR="5ECB21C3">
        <w:rPr>
          <w:rFonts w:asciiTheme="minorHAnsi" w:hAnsiTheme="minorHAnsi" w:eastAsiaTheme="minorEastAsia" w:cstheme="minorBidi"/>
        </w:rPr>
        <w:t xml:space="preserve"> the use in the intro</w:t>
      </w:r>
      <w:r w:rsidRPr="007F55D4" w:rsidR="214E02BB">
        <w:rPr>
          <w:rFonts w:asciiTheme="minorHAnsi" w:hAnsiTheme="minorHAnsi" w:eastAsiaTheme="minorEastAsia" w:cstheme="minorBidi"/>
        </w:rPr>
        <w:t>duction</w:t>
      </w:r>
      <w:r w:rsidRPr="007F55D4" w:rsidR="492F5221">
        <w:rPr>
          <w:rFonts w:asciiTheme="minorHAnsi" w:hAnsiTheme="minorHAnsi" w:eastAsiaTheme="minorEastAsia" w:cstheme="minorBidi"/>
        </w:rPr>
        <w:t xml:space="preserve">. During the writing of their </w:t>
      </w:r>
      <w:r w:rsidRPr="007F55D4" w:rsidR="3AD8702B">
        <w:rPr>
          <w:rFonts w:asciiTheme="minorHAnsi" w:hAnsiTheme="minorHAnsi" w:eastAsiaTheme="minorEastAsia" w:cstheme="minorBidi"/>
        </w:rPr>
        <w:t>letter's</w:t>
      </w:r>
      <w:r w:rsidRPr="007F55D4" w:rsidR="492F5221">
        <w:rPr>
          <w:rFonts w:asciiTheme="minorHAnsi" w:hAnsiTheme="minorHAnsi" w:eastAsiaTheme="minorEastAsia" w:cstheme="minorBidi"/>
        </w:rPr>
        <w:t xml:space="preserve"> students would change their cup to yellow for a peers help and red for a teachers help while others kept them on green to give the teacher feed</w:t>
      </w:r>
      <w:r w:rsidRPr="007F55D4" w:rsidR="5B85FD92">
        <w:rPr>
          <w:rFonts w:asciiTheme="minorHAnsi" w:hAnsiTheme="minorHAnsi" w:eastAsiaTheme="minorEastAsia" w:cstheme="minorBidi"/>
        </w:rPr>
        <w:t>back of how the students were finding the task</w:t>
      </w:r>
      <w:r w:rsidRPr="007F55D4" w:rsidR="62A6E5F7">
        <w:rPr>
          <w:rFonts w:asciiTheme="minorHAnsi" w:hAnsiTheme="minorHAnsi" w:eastAsiaTheme="minorEastAsia" w:cstheme="minorBidi"/>
        </w:rPr>
        <w:t xml:space="preserve">. This enables teachers to keep learning on track and allow students to take the next step in their learning </w:t>
      </w:r>
      <w:r w:rsidRPr="007F55D4" w:rsidR="62A6E5F7">
        <w:rPr>
          <w:rFonts w:asciiTheme="minorHAnsi" w:hAnsiTheme="minorHAnsi" w:eastAsiaTheme="minorEastAsia" w:cstheme="minorBidi"/>
          <w:b/>
          <w:bCs/>
        </w:rPr>
        <w:t>(tom cox</w:t>
      </w:r>
      <w:r w:rsidRPr="007F55D4" w:rsidR="1AE534C5">
        <w:rPr>
          <w:rFonts w:asciiTheme="minorHAnsi" w:hAnsiTheme="minorHAnsi" w:eastAsiaTheme="minorEastAsia" w:cstheme="minorBidi"/>
          <w:b/>
          <w:bCs/>
        </w:rPr>
        <w:t xml:space="preserve"> </w:t>
      </w:r>
      <w:r w:rsidRPr="007F55D4" w:rsidR="62A6E5F7">
        <w:rPr>
          <w:rFonts w:asciiTheme="minorHAnsi" w:hAnsiTheme="minorHAnsi" w:eastAsiaTheme="minorEastAsia" w:cstheme="minorBidi"/>
          <w:b/>
          <w:bCs/>
        </w:rPr>
        <w:t>2022</w:t>
      </w:r>
      <w:r w:rsidRPr="007F55D4" w:rsidR="291E39E7">
        <w:rPr>
          <w:rFonts w:asciiTheme="minorHAnsi" w:hAnsiTheme="minorHAnsi" w:eastAsiaTheme="minorEastAsia" w:cstheme="minorBidi"/>
          <w:b/>
          <w:bCs/>
        </w:rPr>
        <w:t xml:space="preserve">). </w:t>
      </w:r>
      <w:r w:rsidRPr="007F55D4" w:rsidR="2559015C">
        <w:rPr>
          <w:rFonts w:asciiTheme="minorHAnsi" w:hAnsiTheme="minorHAnsi" w:eastAsiaTheme="minorEastAsia" w:cstheme="minorBidi"/>
        </w:rPr>
        <w:t xml:space="preserve">The use of feedback in a classroom is most effective when </w:t>
      </w:r>
      <w:r w:rsidRPr="007F55D4" w:rsidR="3CE9C2C2">
        <w:rPr>
          <w:rFonts w:asciiTheme="minorHAnsi" w:hAnsiTheme="minorHAnsi" w:eastAsiaTheme="minorEastAsia" w:cstheme="minorBidi"/>
        </w:rPr>
        <w:t xml:space="preserve">it is </w:t>
      </w:r>
      <w:r w:rsidRPr="007F55D4" w:rsidR="2559015C">
        <w:rPr>
          <w:rFonts w:asciiTheme="minorHAnsi" w:hAnsiTheme="minorHAnsi" w:eastAsiaTheme="minorEastAsia" w:cstheme="minorBidi"/>
        </w:rPr>
        <w:t xml:space="preserve">the </w:t>
      </w:r>
      <w:r w:rsidRPr="007F55D4" w:rsidR="17610FAB">
        <w:rPr>
          <w:rFonts w:asciiTheme="minorHAnsi" w:hAnsiTheme="minorHAnsi" w:eastAsiaTheme="minorEastAsia" w:cstheme="minorBidi"/>
        </w:rPr>
        <w:t xml:space="preserve">given to children filled with </w:t>
      </w:r>
      <w:r w:rsidRPr="007F55D4" w:rsidR="211479BE">
        <w:rPr>
          <w:rFonts w:asciiTheme="minorHAnsi" w:hAnsiTheme="minorHAnsi" w:eastAsiaTheme="minorEastAsia" w:cstheme="minorBidi"/>
        </w:rPr>
        <w:t xml:space="preserve">simple </w:t>
      </w:r>
      <w:r w:rsidRPr="007F55D4" w:rsidR="2559015C">
        <w:rPr>
          <w:rFonts w:asciiTheme="minorHAnsi" w:hAnsiTheme="minorHAnsi" w:eastAsiaTheme="minorEastAsia" w:cstheme="minorBidi"/>
        </w:rPr>
        <w:t xml:space="preserve">information </w:t>
      </w:r>
      <w:r w:rsidRPr="007F55D4" w:rsidR="53D4CC49">
        <w:rPr>
          <w:rFonts w:asciiTheme="minorHAnsi" w:hAnsiTheme="minorHAnsi" w:eastAsiaTheme="minorEastAsia" w:cstheme="minorBidi"/>
        </w:rPr>
        <w:t>on how to progress.</w:t>
      </w:r>
      <w:r w:rsidRPr="007F55D4" w:rsidR="78BF70FC">
        <w:rPr>
          <w:rFonts w:asciiTheme="minorHAnsi" w:hAnsiTheme="minorHAnsi" w:eastAsiaTheme="minorEastAsia" w:cstheme="minorBidi"/>
        </w:rPr>
        <w:t xml:space="preserve"> When giving children feedback it is more effective to </w:t>
      </w:r>
      <w:r w:rsidRPr="007F55D4" w:rsidR="2DE1A686">
        <w:rPr>
          <w:rFonts w:asciiTheme="minorHAnsi" w:hAnsiTheme="minorHAnsi" w:eastAsiaTheme="minorEastAsia" w:cstheme="minorBidi"/>
        </w:rPr>
        <w:t xml:space="preserve">keep the information in simple language that children will understand and avoid the complicated </w:t>
      </w:r>
      <w:r w:rsidRPr="007F55D4" w:rsidR="7268EFF9">
        <w:rPr>
          <w:rFonts w:asciiTheme="minorHAnsi" w:hAnsiTheme="minorHAnsi" w:eastAsiaTheme="minorEastAsia" w:cstheme="minorBidi"/>
        </w:rPr>
        <w:t xml:space="preserve">language that is used most often </w:t>
      </w:r>
      <w:r w:rsidRPr="007F55D4" w:rsidR="7268EFF9">
        <w:rPr>
          <w:rFonts w:asciiTheme="minorHAnsi" w:hAnsiTheme="minorHAnsi" w:eastAsiaTheme="minorEastAsia" w:cstheme="minorBidi"/>
          <w:b/>
          <w:bCs/>
        </w:rPr>
        <w:t>(kulhavey et al. 1985)</w:t>
      </w:r>
      <w:r w:rsidRPr="007F55D4" w:rsidR="615C88B4">
        <w:rPr>
          <w:rFonts w:asciiTheme="minorHAnsi" w:hAnsiTheme="minorHAnsi" w:eastAsiaTheme="minorEastAsia" w:cstheme="minorBidi"/>
          <w:b/>
          <w:bCs/>
        </w:rPr>
        <w:t xml:space="preserve">. </w:t>
      </w:r>
      <w:r w:rsidRPr="007F55D4" w:rsidR="6BF610E0">
        <w:rPr>
          <w:rFonts w:asciiTheme="minorHAnsi" w:hAnsiTheme="minorHAnsi" w:eastAsiaTheme="minorEastAsia" w:cstheme="minorBidi"/>
        </w:rPr>
        <w:t>However,</w:t>
      </w:r>
      <w:r w:rsidRPr="007F55D4" w:rsidR="5092972B">
        <w:rPr>
          <w:rFonts w:asciiTheme="minorHAnsi" w:hAnsiTheme="minorHAnsi" w:eastAsiaTheme="minorEastAsia" w:cstheme="minorBidi"/>
        </w:rPr>
        <w:t xml:space="preserve"> </w:t>
      </w:r>
      <w:r w:rsidRPr="007F55D4" w:rsidR="5092972B">
        <w:rPr>
          <w:rFonts w:asciiTheme="minorHAnsi" w:hAnsiTheme="minorHAnsi" w:eastAsiaTheme="minorEastAsia" w:cstheme="minorBidi"/>
          <w:b/>
          <w:bCs/>
        </w:rPr>
        <w:t>perr</w:t>
      </w:r>
      <w:r w:rsidRPr="007F55D4" w:rsidR="1519E09F">
        <w:rPr>
          <w:rFonts w:asciiTheme="minorHAnsi" w:hAnsiTheme="minorHAnsi" w:eastAsiaTheme="minorEastAsia" w:cstheme="minorBidi"/>
          <w:b/>
          <w:bCs/>
        </w:rPr>
        <w:t>en</w:t>
      </w:r>
      <w:r w:rsidRPr="007F55D4" w:rsidR="5092972B">
        <w:rPr>
          <w:rFonts w:asciiTheme="minorHAnsi" w:hAnsiTheme="minorHAnsi" w:eastAsiaTheme="minorEastAsia" w:cstheme="minorBidi"/>
          <w:b/>
          <w:bCs/>
        </w:rPr>
        <w:t>oud</w:t>
      </w:r>
      <w:r w:rsidRPr="007F55D4" w:rsidR="01EEEC33">
        <w:rPr>
          <w:rFonts w:asciiTheme="minorHAnsi" w:hAnsiTheme="minorHAnsi" w:eastAsiaTheme="minorEastAsia" w:cstheme="minorBidi"/>
          <w:b/>
          <w:bCs/>
        </w:rPr>
        <w:t xml:space="preserve"> </w:t>
      </w:r>
      <w:r w:rsidRPr="007F55D4" w:rsidR="5092972B">
        <w:rPr>
          <w:rFonts w:asciiTheme="minorHAnsi" w:hAnsiTheme="minorHAnsi" w:eastAsiaTheme="minorEastAsia" w:cstheme="minorBidi"/>
          <w:b/>
          <w:bCs/>
        </w:rPr>
        <w:t>1998 p.86</w:t>
      </w:r>
      <w:r w:rsidRPr="007F55D4" w:rsidR="59A12A12">
        <w:rPr>
          <w:rFonts w:asciiTheme="minorHAnsi" w:hAnsiTheme="minorHAnsi" w:eastAsiaTheme="minorEastAsia" w:cstheme="minorBidi"/>
        </w:rPr>
        <w:t xml:space="preserve"> states that feedback is only effective when given </w:t>
      </w:r>
      <w:r w:rsidRPr="007F55D4" w:rsidR="7FB419F7">
        <w:rPr>
          <w:rFonts w:asciiTheme="minorHAnsi" w:hAnsiTheme="minorHAnsi" w:eastAsiaTheme="minorEastAsia" w:cstheme="minorBidi"/>
        </w:rPr>
        <w:t>if a</w:t>
      </w:r>
      <w:r w:rsidRPr="007F55D4" w:rsidR="59A12A12">
        <w:rPr>
          <w:rFonts w:asciiTheme="minorHAnsi" w:hAnsiTheme="minorHAnsi" w:eastAsiaTheme="minorEastAsia" w:cstheme="minorBidi"/>
        </w:rPr>
        <w:t xml:space="preserve"> </w:t>
      </w:r>
      <w:r w:rsidRPr="007F55D4" w:rsidR="59A12A12">
        <w:rPr>
          <w:rFonts w:cs="Calibri"/>
        </w:rPr>
        <w:t>window is found into the cognitive system of the learner’</w:t>
      </w:r>
      <w:r w:rsidRPr="007F55D4" w:rsidR="1263AB02">
        <w:rPr>
          <w:rFonts w:cs="Calibri"/>
        </w:rPr>
        <w:t>. It would not be effective in assessment for learning</w:t>
      </w:r>
      <w:r w:rsidRPr="007F55D4" w:rsidR="05E535D8">
        <w:rPr>
          <w:rFonts w:cs="Calibri"/>
        </w:rPr>
        <w:t xml:space="preserve"> to give information to children however simplified during a period in which they are taking </w:t>
      </w:r>
      <w:r w:rsidRPr="007F55D4" w:rsidR="50D315AF">
        <w:rPr>
          <w:rFonts w:cs="Calibri"/>
        </w:rPr>
        <w:t>feedback</w:t>
      </w:r>
      <w:r w:rsidRPr="007F55D4" w:rsidR="05E535D8">
        <w:rPr>
          <w:rFonts w:cs="Calibri"/>
        </w:rPr>
        <w:t xml:space="preserve"> in as </w:t>
      </w:r>
      <w:r w:rsidRPr="007F55D4" w:rsidR="2137F5AE">
        <w:rPr>
          <w:rFonts w:cs="Calibri"/>
        </w:rPr>
        <w:t>redundant noise</w:t>
      </w:r>
      <w:r w:rsidRPr="007F55D4" w:rsidR="510A46E3">
        <w:rPr>
          <w:rFonts w:cs="Calibri"/>
        </w:rPr>
        <w:t xml:space="preserve">. </w:t>
      </w:r>
      <w:r w:rsidRPr="007F55D4" w:rsidR="1BC0F587">
        <w:rPr>
          <w:rFonts w:cs="Calibri"/>
        </w:rPr>
        <w:t xml:space="preserve">Therefore, timing is the most </w:t>
      </w:r>
      <w:r w:rsidRPr="007F55D4" w:rsidR="36F78B7C">
        <w:rPr>
          <w:rFonts w:cs="Calibri"/>
        </w:rPr>
        <w:t>crucial factor</w:t>
      </w:r>
      <w:r w:rsidRPr="007F55D4" w:rsidR="1BC0F587">
        <w:rPr>
          <w:rFonts w:cs="Calibri"/>
        </w:rPr>
        <w:t xml:space="preserve"> in feedback </w:t>
      </w:r>
      <w:r w:rsidRPr="007F55D4" w:rsidR="6E3317DD">
        <w:rPr>
          <w:rFonts w:cs="Calibri"/>
        </w:rPr>
        <w:t xml:space="preserve">for </w:t>
      </w:r>
      <w:r w:rsidRPr="007F55D4" w:rsidR="1BC0F587">
        <w:rPr>
          <w:rFonts w:cs="Calibri"/>
        </w:rPr>
        <w:t>students</w:t>
      </w:r>
      <w:r w:rsidRPr="007F55D4" w:rsidR="5E53BAC2">
        <w:rPr>
          <w:rFonts w:cs="Calibri"/>
        </w:rPr>
        <w:t xml:space="preserve"> as they need </w:t>
      </w:r>
      <w:r w:rsidRPr="007F55D4" w:rsidR="5A1CD97B">
        <w:rPr>
          <w:rFonts w:cs="Calibri"/>
        </w:rPr>
        <w:t xml:space="preserve">to have the cognitive ability to take on feedback during an activity </w:t>
      </w:r>
      <w:r w:rsidRPr="007F55D4" w:rsidR="42BC5400">
        <w:rPr>
          <w:rFonts w:cs="Calibri"/>
        </w:rPr>
        <w:t>to</w:t>
      </w:r>
      <w:r w:rsidRPr="007F55D4" w:rsidR="5A1CD97B">
        <w:rPr>
          <w:rFonts w:cs="Calibri"/>
        </w:rPr>
        <w:t xml:space="preserve"> activate </w:t>
      </w:r>
      <w:r w:rsidRPr="007F55D4" w:rsidR="07BC0A0D">
        <w:rPr>
          <w:rFonts w:cs="Calibri"/>
        </w:rPr>
        <w:t xml:space="preserve">the ability to </w:t>
      </w:r>
      <w:r w:rsidRPr="007F55D4" w:rsidR="2F4B8E7B">
        <w:rPr>
          <w:rFonts w:cs="Calibri"/>
        </w:rPr>
        <w:t>progress in a task</w:t>
      </w:r>
      <w:r w:rsidRPr="007F55D4" w:rsidR="757868C7">
        <w:rPr>
          <w:rFonts w:cs="Calibri"/>
        </w:rPr>
        <w:t xml:space="preserve">. “The more that the pupil is involved, the more effort that the pupil makes, the more likely it is that the feedback will be effective. Pupils will increase their effort when ‘the effort leads to tackling more challenging tasks or appreciating higher quality experiences rather than just doing “more”’ </w:t>
      </w:r>
      <w:r w:rsidRPr="007F55D4" w:rsidR="757868C7">
        <w:rPr>
          <w:rFonts w:cs="Calibri"/>
          <w:b/>
          <w:bCs/>
        </w:rPr>
        <w:t>(Hattie &amp; Timperley 2007, p. 86).</w:t>
      </w:r>
      <w:r w:rsidRPr="007F55D4" w:rsidR="37420406">
        <w:rPr>
          <w:rFonts w:cs="Calibri"/>
          <w:b/>
          <w:bCs/>
        </w:rPr>
        <w:t xml:space="preserve"> </w:t>
      </w:r>
      <w:r w:rsidRPr="007F55D4" w:rsidR="37420406">
        <w:rPr>
          <w:rFonts w:cs="Calibri"/>
        </w:rPr>
        <w:t xml:space="preserve">This indicates that feedback is only effective when the students are engaged and motivated </w:t>
      </w:r>
      <w:r w:rsidRPr="007F55D4" w:rsidR="4262895C">
        <w:rPr>
          <w:rFonts w:cs="Calibri"/>
        </w:rPr>
        <w:t>in their education and want to be pushed for a higher level of work</w:t>
      </w:r>
      <w:r w:rsidRPr="007F55D4" w:rsidR="32705E4D">
        <w:rPr>
          <w:rFonts w:cs="Calibri"/>
        </w:rPr>
        <w:t>. Students who are less motivated for school and feel they must be there are less likely to respond to feedback</w:t>
      </w:r>
      <w:r w:rsidRPr="007F55D4" w:rsidR="5CB0B0BD">
        <w:rPr>
          <w:rFonts w:cs="Calibri"/>
        </w:rPr>
        <w:t xml:space="preserve"> and therefore would more likely respond to questioning or other AFL strategies. </w:t>
      </w:r>
    </w:p>
    <w:p w:rsidR="7EE3CD84" w:rsidP="009B6D75" w:rsidRDefault="00F5158C" w14:paraId="43ECAAC6" w14:textId="2383495F">
      <w:pPr>
        <w:spacing w:before="240"/>
        <w:ind w:firstLine="720"/>
        <w:rPr>
          <w:rFonts w:cs="Calibri"/>
        </w:rPr>
      </w:pPr>
      <w:r w:rsidRPr="0E97D693" w:rsidR="4FD9D05D">
        <w:rPr>
          <w:rFonts w:ascii="Calibri" w:hAnsi="Calibri" w:eastAsia="游明朝" w:cs="Arial" w:asciiTheme="minorAscii" w:hAnsiTheme="minorAscii" w:eastAsiaTheme="minorEastAsia" w:cstheme="minorBidi"/>
        </w:rPr>
        <w:t>While planning my lessons it was important to me that I was using assessment for learning effectively</w:t>
      </w:r>
      <w:r w:rsidRPr="0E97D693" w:rsidR="379160B7">
        <w:rPr>
          <w:rFonts w:ascii="Calibri" w:hAnsi="Calibri" w:eastAsia="游明朝" w:cs="Arial" w:asciiTheme="minorAscii" w:hAnsiTheme="minorAscii" w:eastAsiaTheme="minorEastAsia" w:cstheme="minorBidi"/>
        </w:rPr>
        <w:t xml:space="preserve">. I spent time researching strategies that can be used in a classroom such as voice 21, traffic lights and </w:t>
      </w:r>
      <w:r w:rsidRPr="0E97D693" w:rsidR="391EC511">
        <w:rPr>
          <w:rFonts w:ascii="Calibri" w:hAnsi="Calibri" w:eastAsia="游明朝" w:cs="Arial" w:asciiTheme="minorAscii" w:hAnsiTheme="minorAscii" w:eastAsiaTheme="minorEastAsia" w:cstheme="minorBidi"/>
        </w:rPr>
        <w:t xml:space="preserve">creating a </w:t>
      </w:r>
      <w:r w:rsidRPr="0E97D693" w:rsidR="5297BC6D">
        <w:rPr>
          <w:rFonts w:ascii="Calibri" w:hAnsi="Calibri" w:eastAsia="游明朝" w:cs="Arial" w:asciiTheme="minorAscii" w:hAnsiTheme="minorAscii" w:eastAsiaTheme="minorEastAsia" w:cstheme="minorBidi"/>
        </w:rPr>
        <w:t>success criterion</w:t>
      </w:r>
      <w:r w:rsidRPr="0E97D693" w:rsidR="391EC511">
        <w:rPr>
          <w:rFonts w:ascii="Calibri" w:hAnsi="Calibri" w:eastAsia="游明朝" w:cs="Arial" w:asciiTheme="minorAscii" w:hAnsiTheme="minorAscii" w:eastAsiaTheme="minorEastAsia" w:cstheme="minorBidi"/>
        </w:rPr>
        <w:t xml:space="preserve"> with the class and the research that underpins them</w:t>
      </w:r>
      <w:r w:rsidRPr="0E97D693" w:rsidR="5297BC6D">
        <w:rPr>
          <w:rFonts w:ascii="Calibri" w:hAnsi="Calibri" w:eastAsia="游明朝" w:cs="Arial" w:asciiTheme="minorAscii" w:hAnsiTheme="minorAscii" w:eastAsiaTheme="minorEastAsia" w:cstheme="minorBidi"/>
        </w:rPr>
        <w:t>.</w:t>
      </w:r>
      <w:r w:rsidRPr="0E97D693" w:rsidR="61845F49">
        <w:rPr>
          <w:rFonts w:ascii="Calibri" w:hAnsi="Calibri" w:eastAsia="游明朝" w:cs="Arial" w:asciiTheme="minorAscii" w:hAnsiTheme="minorAscii" w:eastAsiaTheme="minorEastAsia" w:cstheme="minorBidi"/>
        </w:rPr>
        <w:t xml:space="preserve"> </w:t>
      </w:r>
      <w:r w:rsidRPr="0E97D693" w:rsidR="4B411A9E">
        <w:rPr>
          <w:rFonts w:ascii="Calibri" w:hAnsi="Calibri" w:eastAsia="游明朝" w:cs="Arial" w:asciiTheme="minorAscii" w:hAnsiTheme="minorAscii" w:eastAsiaTheme="minorEastAsia" w:cstheme="minorBidi"/>
        </w:rPr>
        <w:t xml:space="preserve">During the planning of my expressive </w:t>
      </w:r>
      <w:r w:rsidRPr="0E97D693" w:rsidR="0820CAA2">
        <w:rPr>
          <w:rFonts w:ascii="Calibri" w:hAnsi="Calibri" w:eastAsia="游明朝" w:cs="Arial" w:asciiTheme="minorAscii" w:hAnsiTheme="minorAscii" w:eastAsiaTheme="minorEastAsia" w:cstheme="minorBidi"/>
        </w:rPr>
        <w:t>arts lesson,</w:t>
      </w:r>
      <w:r w:rsidRPr="0E97D693" w:rsidR="4B411A9E">
        <w:rPr>
          <w:rFonts w:ascii="Calibri" w:hAnsi="Calibri" w:eastAsia="游明朝" w:cs="Arial" w:asciiTheme="minorAscii" w:hAnsiTheme="minorAscii" w:eastAsiaTheme="minorEastAsia" w:cstheme="minorBidi"/>
        </w:rPr>
        <w:t xml:space="preserve"> I felt that the most important assessment for </w:t>
      </w:r>
      <w:r w:rsidRPr="0E97D693" w:rsidR="5B8C5861">
        <w:rPr>
          <w:rFonts w:ascii="Calibri" w:hAnsi="Calibri" w:eastAsia="游明朝" w:cs="Arial" w:asciiTheme="minorAscii" w:hAnsiTheme="minorAscii" w:eastAsiaTheme="minorEastAsia" w:cstheme="minorBidi"/>
        </w:rPr>
        <w:t>learning</w:t>
      </w:r>
      <w:r w:rsidRPr="0E97D693" w:rsidR="4B411A9E">
        <w:rPr>
          <w:rFonts w:ascii="Calibri" w:hAnsi="Calibri" w:eastAsia="游明朝" w:cs="Arial" w:asciiTheme="minorAscii" w:hAnsiTheme="minorAscii" w:eastAsiaTheme="minorEastAsia" w:cstheme="minorBidi"/>
        </w:rPr>
        <w:t xml:space="preserve"> element to include would be </w:t>
      </w:r>
      <w:r w:rsidRPr="0E97D693" w:rsidR="5B8C5861">
        <w:rPr>
          <w:rFonts w:ascii="Calibri" w:hAnsi="Calibri" w:eastAsia="游明朝" w:cs="Arial" w:asciiTheme="minorAscii" w:hAnsiTheme="minorAscii" w:eastAsiaTheme="minorEastAsia" w:cstheme="minorBidi"/>
        </w:rPr>
        <w:t xml:space="preserve">sharing success criteria with learners in which </w:t>
      </w:r>
      <w:r w:rsidRPr="0E97D693" w:rsidR="365255A1">
        <w:rPr>
          <w:rFonts w:ascii="Calibri" w:hAnsi="Calibri" w:eastAsia="游明朝" w:cs="Arial" w:asciiTheme="minorAscii" w:hAnsiTheme="minorAscii" w:eastAsiaTheme="minorEastAsia" w:cstheme="minorBidi"/>
        </w:rPr>
        <w:t xml:space="preserve">case I wanted the children to create one with me for their poster as I felt as though the study by James et al 2007 </w:t>
      </w:r>
      <w:r w:rsidRPr="0E97D693" w:rsidR="6D583C10">
        <w:rPr>
          <w:rFonts w:ascii="Calibri" w:hAnsi="Calibri" w:eastAsia="游明朝" w:cs="Arial" w:asciiTheme="minorAscii" w:hAnsiTheme="minorAscii" w:eastAsiaTheme="minorEastAsia" w:cstheme="minorBidi"/>
        </w:rPr>
        <w:t xml:space="preserve">was very influential to this. Having student gain control of their work and </w:t>
      </w:r>
      <w:r w:rsidRPr="0E97D693" w:rsidR="75AC7205">
        <w:rPr>
          <w:rFonts w:ascii="Calibri" w:hAnsi="Calibri" w:eastAsia="游明朝" w:cs="Arial" w:asciiTheme="minorAscii" w:hAnsiTheme="minorAscii" w:eastAsiaTheme="minorEastAsia" w:cstheme="minorBidi"/>
        </w:rPr>
        <w:t xml:space="preserve">not fear assessments is the most </w:t>
      </w:r>
      <w:r w:rsidRPr="0E97D693" w:rsidR="0C54F175">
        <w:rPr>
          <w:rFonts w:ascii="Calibri" w:hAnsi="Calibri" w:eastAsia="游明朝" w:cs="Arial" w:asciiTheme="minorAscii" w:hAnsiTheme="minorAscii" w:eastAsiaTheme="minorEastAsia" w:cstheme="minorBidi"/>
        </w:rPr>
        <w:t>crucial factor</w:t>
      </w:r>
      <w:r w:rsidRPr="0E97D693" w:rsidR="75AC7205">
        <w:rPr>
          <w:rFonts w:ascii="Calibri" w:hAnsi="Calibri" w:eastAsia="游明朝" w:cs="Arial" w:asciiTheme="minorAscii" w:hAnsiTheme="minorAscii" w:eastAsiaTheme="minorEastAsia" w:cstheme="minorBidi"/>
        </w:rPr>
        <w:t xml:space="preserve"> as I believe that confidence and independence for a group of learners at this age is essential. During the planning of </w:t>
      </w:r>
      <w:r w:rsidRPr="0E97D693" w:rsidR="44ECD6D3">
        <w:rPr>
          <w:rFonts w:ascii="Calibri" w:hAnsi="Calibri" w:eastAsia="游明朝" w:cs="Arial" w:asciiTheme="minorAscii" w:hAnsiTheme="minorAscii" w:eastAsiaTheme="minorEastAsia" w:cstheme="minorBidi"/>
        </w:rPr>
        <w:t>my language literature and communication</w:t>
      </w:r>
      <w:r w:rsidRPr="0E97D693" w:rsidR="212547CC">
        <w:rPr>
          <w:rFonts w:ascii="Calibri" w:hAnsi="Calibri" w:eastAsia="游明朝" w:cs="Arial" w:asciiTheme="minorAscii" w:hAnsiTheme="minorAscii" w:eastAsiaTheme="minorEastAsia" w:cstheme="minorBidi"/>
        </w:rPr>
        <w:t xml:space="preserve"> lesson I wanted </w:t>
      </w:r>
      <w:r w:rsidRPr="0E97D693" w:rsidR="2B09CD0D">
        <w:rPr>
          <w:rFonts w:ascii="Calibri" w:hAnsi="Calibri" w:eastAsia="游明朝" w:cs="Arial" w:asciiTheme="minorAscii" w:hAnsiTheme="minorAscii" w:eastAsiaTheme="minorEastAsia" w:cstheme="minorBidi"/>
        </w:rPr>
        <w:t xml:space="preserve">to include feedback during the lesson as </w:t>
      </w:r>
      <w:r w:rsidRPr="0E97D693" w:rsidR="50048140">
        <w:rPr>
          <w:rFonts w:ascii="Calibri" w:hAnsi="Calibri" w:eastAsia="游明朝" w:cs="Arial" w:asciiTheme="minorAscii" w:hAnsiTheme="minorAscii" w:eastAsiaTheme="minorEastAsia" w:cstheme="minorBidi"/>
        </w:rPr>
        <w:t xml:space="preserve">to improve language verbal and written feedback is always needed. I felt this would </w:t>
      </w:r>
      <w:r w:rsidRPr="0E97D693" w:rsidR="50048140">
        <w:rPr>
          <w:rFonts w:ascii="Calibri" w:hAnsi="Calibri" w:eastAsia="游明朝" w:cs="Arial" w:asciiTheme="minorAscii" w:hAnsiTheme="minorAscii" w:eastAsiaTheme="minorEastAsia" w:cstheme="minorBidi"/>
        </w:rPr>
        <w:t>benefit</w:t>
      </w:r>
      <w:r w:rsidRPr="0E97D693" w:rsidR="50048140">
        <w:rPr>
          <w:rFonts w:ascii="Calibri" w:hAnsi="Calibri" w:eastAsia="游明朝" w:cs="Arial" w:asciiTheme="minorAscii" w:hAnsiTheme="minorAscii" w:eastAsiaTheme="minorEastAsia" w:cstheme="minorBidi"/>
        </w:rPr>
        <w:t xml:space="preserve"> my students the most </w:t>
      </w:r>
      <w:r w:rsidRPr="0E97D693" w:rsidR="00CC8433">
        <w:rPr>
          <w:rFonts w:ascii="Calibri" w:hAnsi="Calibri" w:eastAsia="游明朝" w:cs="Arial" w:asciiTheme="minorAscii" w:hAnsiTheme="minorAscii" w:eastAsiaTheme="minorEastAsia" w:cstheme="minorBidi"/>
        </w:rPr>
        <w:t xml:space="preserve">as paired with the traffic light cups it </w:t>
      </w:r>
      <w:r w:rsidRPr="0E97D693" w:rsidR="1276CA22">
        <w:rPr>
          <w:rFonts w:ascii="Calibri" w:hAnsi="Calibri" w:eastAsia="游明朝" w:cs="Arial" w:asciiTheme="minorAscii" w:hAnsiTheme="minorAscii" w:eastAsiaTheme="minorEastAsia" w:cstheme="minorBidi"/>
        </w:rPr>
        <w:t xml:space="preserve">would be </w:t>
      </w:r>
      <w:r w:rsidRPr="0E97D693" w:rsidR="00CC8433">
        <w:rPr>
          <w:rFonts w:ascii="Calibri" w:hAnsi="Calibri" w:eastAsia="游明朝" w:cs="Arial" w:asciiTheme="minorAscii" w:hAnsiTheme="minorAscii" w:eastAsiaTheme="minorEastAsia" w:cstheme="minorBidi"/>
        </w:rPr>
        <w:t>easy to see</w:t>
      </w:r>
      <w:r w:rsidRPr="0E97D693" w:rsidR="1276CA22">
        <w:rPr>
          <w:rFonts w:ascii="Calibri" w:hAnsi="Calibri" w:eastAsia="游明朝" w:cs="Arial" w:asciiTheme="minorAscii" w:hAnsiTheme="minorAscii" w:eastAsiaTheme="minorEastAsia" w:cstheme="minorBidi"/>
        </w:rPr>
        <w:t xml:space="preserve"> who needs help and who was doing well. I also included peer assessment as an extension task </w:t>
      </w:r>
      <w:r w:rsidRPr="0E97D693" w:rsidR="5A93DDA6">
        <w:rPr>
          <w:rFonts w:ascii="Calibri" w:hAnsi="Calibri" w:eastAsia="游明朝" w:cs="Arial" w:asciiTheme="minorAscii" w:hAnsiTheme="minorAscii" w:eastAsiaTheme="minorEastAsia" w:cstheme="minorBidi"/>
        </w:rPr>
        <w:t xml:space="preserve">for my MAT students as I believe this would help them to improve their writing however, </w:t>
      </w:r>
      <w:r w:rsidRPr="0E97D693" w:rsidR="4DA15775">
        <w:rPr>
          <w:rFonts w:ascii="Calibri" w:hAnsi="Calibri" w:eastAsia="游明朝" w:cs="Arial" w:asciiTheme="minorAscii" w:hAnsiTheme="minorAscii" w:eastAsiaTheme="minorEastAsia" w:cstheme="minorBidi"/>
        </w:rPr>
        <w:t xml:space="preserve">there are a few limitations to this such as </w:t>
      </w:r>
      <w:r w:rsidRPr="0E97D693" w:rsidR="2CF21E2C">
        <w:rPr>
          <w:rFonts w:ascii="Calibri" w:hAnsi="Calibri" w:eastAsia="游明朝" w:cs="Arial" w:asciiTheme="minorAscii" w:hAnsiTheme="minorAscii" w:eastAsiaTheme="minorEastAsia" w:cstheme="minorBidi"/>
        </w:rPr>
        <w:t>students not givin</w:t>
      </w:r>
      <w:r w:rsidRPr="0E97D693" w:rsidR="0FAFD0D6">
        <w:rPr>
          <w:rFonts w:ascii="Calibri" w:hAnsi="Calibri" w:eastAsia="游明朝" w:cs="Arial" w:asciiTheme="minorAscii" w:hAnsiTheme="minorAscii" w:eastAsiaTheme="minorEastAsia" w:cstheme="minorBidi"/>
        </w:rPr>
        <w:t xml:space="preserve">g their </w:t>
      </w:r>
      <w:r w:rsidRPr="0E97D693" w:rsidR="357D5C14">
        <w:rPr>
          <w:rFonts w:ascii="Calibri" w:hAnsi="Calibri" w:eastAsia="游明朝" w:cs="Arial" w:asciiTheme="minorAscii" w:hAnsiTheme="minorAscii" w:eastAsiaTheme="minorEastAsia" w:cstheme="minorBidi"/>
        </w:rPr>
        <w:t xml:space="preserve">peers full feedback due to friendships or their own misconceptions. I believe that the use of assessment for learning within a classroom is important to </w:t>
      </w:r>
      <w:r w:rsidRPr="0E97D693" w:rsidR="289A7495">
        <w:rPr>
          <w:rFonts w:ascii="Calibri" w:hAnsi="Calibri" w:eastAsia="游明朝" w:cs="Arial" w:asciiTheme="minorAscii" w:hAnsiTheme="minorAscii" w:eastAsiaTheme="minorEastAsia" w:cstheme="minorBidi"/>
        </w:rPr>
        <w:t xml:space="preserve">begin closing the attainment gap and gain the most out of students and their education. However, when it is done incorrectly </w:t>
      </w:r>
      <w:r w:rsidRPr="0E97D693" w:rsidR="2851BDAE">
        <w:rPr>
          <w:rFonts w:ascii="Calibri" w:hAnsi="Calibri" w:eastAsia="游明朝" w:cs="Arial" w:asciiTheme="minorAscii" w:hAnsiTheme="minorAscii" w:eastAsiaTheme="minorEastAsia" w:cstheme="minorBidi"/>
        </w:rPr>
        <w:t xml:space="preserve">the students will suffer due to </w:t>
      </w:r>
      <w:r w:rsidRPr="0E97D693" w:rsidR="022312D9">
        <w:rPr>
          <w:rFonts w:ascii="Calibri" w:hAnsi="Calibri" w:eastAsia="游明朝" w:cs="Arial" w:asciiTheme="minorAscii" w:hAnsiTheme="minorAscii" w:eastAsiaTheme="minorEastAsia" w:cstheme="minorBidi"/>
        </w:rPr>
        <w:t xml:space="preserve">insignificant </w:t>
      </w:r>
      <w:r w:rsidRPr="0E97D693" w:rsidR="12092BAC">
        <w:rPr>
          <w:rFonts w:ascii="Calibri" w:hAnsi="Calibri" w:eastAsia="游明朝" w:cs="Arial" w:asciiTheme="minorAscii" w:hAnsiTheme="minorAscii" w:eastAsiaTheme="minorEastAsia" w:cstheme="minorBidi"/>
        </w:rPr>
        <w:t xml:space="preserve">use of the </w:t>
      </w:r>
      <w:r w:rsidRPr="0E97D693" w:rsidR="316BCA10">
        <w:rPr>
          <w:rFonts w:ascii="Calibri" w:hAnsi="Calibri" w:eastAsia="游明朝" w:cs="Arial" w:asciiTheme="minorAscii" w:hAnsiTheme="minorAscii" w:eastAsiaTheme="minorEastAsia" w:cstheme="minorBidi"/>
        </w:rPr>
        <w:t>strategies, teachers must have a broad range of knowledge when it comes to the subjects they are teaching and strategies they plan to use</w:t>
      </w:r>
      <w:r w:rsidRPr="0E97D693" w:rsidR="0820CAA2">
        <w:rPr>
          <w:rFonts w:ascii="Calibri" w:hAnsi="Calibri" w:eastAsia="游明朝" w:cs="Arial" w:asciiTheme="minorAscii" w:hAnsiTheme="minorAscii" w:eastAsiaTheme="minorEastAsia" w:cstheme="minorBidi"/>
        </w:rPr>
        <w:t xml:space="preserve"> otherwise students may not get the most out of their learning.</w:t>
      </w:r>
    </w:p>
    <w:p w:rsidRPr="009B6D75" w:rsidR="009B6D75" w:rsidP="009B6D75" w:rsidRDefault="009B6D75" w14:paraId="673F3BA9" w14:textId="77777777">
      <w:pPr>
        <w:spacing w:before="240"/>
        <w:ind w:firstLine="720"/>
        <w:rPr>
          <w:rFonts w:cs="Calibri"/>
        </w:rPr>
      </w:pPr>
    </w:p>
    <w:p w:rsidR="0026702B" w:rsidP="7EE3CD84" w:rsidRDefault="0026702B" w14:paraId="0DFF43CE" w14:textId="77777777"/>
    <w:p w:rsidR="0026702B" w:rsidP="7EE3CD84" w:rsidRDefault="0026702B" w14:paraId="61BA8561" w14:textId="77777777"/>
    <w:p w:rsidR="0026702B" w:rsidP="7EE3CD84" w:rsidRDefault="0026702B" w14:paraId="2FB710AC" w14:textId="77777777"/>
    <w:p w:rsidR="0026702B" w:rsidP="7EE3CD84" w:rsidRDefault="0026702B" w14:paraId="3E39B6AF" w14:textId="77777777"/>
    <w:p w:rsidR="0026702B" w:rsidP="7EE3CD84" w:rsidRDefault="0026702B" w14:paraId="0386FB70" w14:textId="77777777"/>
    <w:p w:rsidR="0026702B" w:rsidP="7EE3CD84" w:rsidRDefault="0026702B" w14:paraId="054D6983" w14:textId="77777777"/>
    <w:p w:rsidR="0026702B" w:rsidP="7EE3CD84" w:rsidRDefault="0026702B" w14:paraId="6B455E00" w14:textId="77777777"/>
    <w:p w:rsidR="0026702B" w:rsidP="7EE3CD84" w:rsidRDefault="0026702B" w14:paraId="69DC21FD" w14:textId="77777777"/>
    <w:p w:rsidR="0026702B" w:rsidP="7EE3CD84" w:rsidRDefault="0026702B" w14:paraId="4796EDB9" w14:textId="77777777"/>
    <w:p w:rsidR="0E97D693" w:rsidRDefault="0E97D693" w14:paraId="1C9EFA62" w14:textId="7BD71768"/>
    <w:p w:rsidR="0E97D693" w:rsidRDefault="0E97D693" w14:paraId="3E392A18" w14:textId="3008CBE5"/>
    <w:p w:rsidR="0E97D693" w:rsidRDefault="0E97D693" w14:paraId="1634E884" w14:textId="7CE7DF7D"/>
    <w:p w:rsidR="0E97D693" w:rsidRDefault="0E97D693" w14:paraId="06884680" w14:textId="74C0AE38"/>
    <w:p w:rsidR="0E97D693" w:rsidRDefault="0E97D693" w14:paraId="3BF5384C" w14:textId="3F44A121"/>
    <w:p w:rsidR="0026702B" w:rsidP="7EE3CD84" w:rsidRDefault="0026702B" w14:paraId="38A367BD" w14:textId="0F69A9A9">
      <w:r w:rsidR="6CB38EDB">
        <w:rPr/>
        <w:t>Appendix</w:t>
      </w:r>
      <w:r w:rsidR="4C060174">
        <w:rPr/>
        <w:t xml:space="preserve"> </w:t>
      </w:r>
    </w:p>
    <w:tbl>
      <w:tblPr>
        <w:tblStyle w:val="TableGrid"/>
        <w:tblW w:w="0" w:type="auto"/>
        <w:tblLayout w:type="fixed"/>
        <w:tblLook w:val="04A0" w:firstRow="1" w:lastRow="0" w:firstColumn="1" w:lastColumn="0" w:noHBand="0" w:noVBand="1"/>
      </w:tblPr>
      <w:tblGrid>
        <w:gridCol w:w="2256"/>
        <w:gridCol w:w="3556"/>
        <w:gridCol w:w="947"/>
        <w:gridCol w:w="2348"/>
      </w:tblGrid>
      <w:tr w:rsidR="0E97D693" w:rsidTr="0E97D693" w14:paraId="41F2B547">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0E97D693" w:rsidP="0E97D693" w:rsidRDefault="0E97D693" w14:paraId="2E9A4D8E" w14:textId="6D77A249">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0E97D693" w:rsidP="0E97D693" w:rsidRDefault="0E97D693" w14:paraId="7B619204" w14:textId="6BCB0B60">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Megan Russell</w:t>
            </w:r>
          </w:p>
        </w:tc>
        <w:tc>
          <w:tcPr>
            <w:tcW w:w="947" w:type="dxa"/>
            <w:tcBorders>
              <w:top w:val="single" w:sz="6"/>
              <w:left w:val="single" w:sz="6"/>
              <w:bottom w:val="single" w:sz="6"/>
              <w:right w:val="single" w:sz="6"/>
            </w:tcBorders>
            <w:tcMar>
              <w:left w:w="105" w:type="dxa"/>
              <w:right w:w="105" w:type="dxa"/>
            </w:tcMar>
            <w:vAlign w:val="top"/>
          </w:tcPr>
          <w:p w:rsidR="0E97D693" w:rsidP="0E97D693" w:rsidRDefault="0E97D693" w14:paraId="738639F2" w14:textId="5A2EF75B">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Class / Group:</w:t>
            </w:r>
          </w:p>
        </w:tc>
        <w:tc>
          <w:tcPr>
            <w:tcW w:w="2348" w:type="dxa"/>
            <w:tcBorders>
              <w:top w:val="single" w:sz="6"/>
              <w:left w:val="single" w:sz="6"/>
              <w:bottom w:val="single" w:sz="6"/>
              <w:right w:val="single" w:sz="6"/>
            </w:tcBorders>
            <w:tcMar>
              <w:left w:w="105" w:type="dxa"/>
              <w:right w:w="105" w:type="dxa"/>
            </w:tcMar>
            <w:vAlign w:val="top"/>
          </w:tcPr>
          <w:p w:rsidR="0E97D693" w:rsidP="0E97D693" w:rsidRDefault="0E97D693" w14:paraId="2896A961" w14:textId="6AF7D982">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Year 5</w:t>
            </w:r>
          </w:p>
        </w:tc>
      </w:tr>
      <w:tr w:rsidR="0E97D693" w:rsidTr="0E97D693" w14:paraId="59B90785">
        <w:trPr>
          <w:trHeight w:val="225"/>
        </w:trPr>
        <w:tc>
          <w:tcPr>
            <w:tcW w:w="2256" w:type="dxa"/>
            <w:tcBorders>
              <w:top w:val="single" w:sz="6"/>
            </w:tcBorders>
            <w:shd w:val="clear" w:color="auto" w:fill="94BAD6"/>
            <w:tcMar>
              <w:left w:w="105" w:type="dxa"/>
              <w:right w:w="105" w:type="dxa"/>
            </w:tcMar>
            <w:vAlign w:val="top"/>
          </w:tcPr>
          <w:p w:rsidR="0E97D693" w:rsidP="0E97D693" w:rsidRDefault="0E97D693" w14:paraId="1EF8BF41" w14:textId="7E4B78EA">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AoLE or Subject:</w:t>
            </w:r>
          </w:p>
        </w:tc>
        <w:tc>
          <w:tcPr>
            <w:tcW w:w="3556" w:type="dxa"/>
            <w:tcBorders>
              <w:top w:val="single" w:sz="6"/>
            </w:tcBorders>
            <w:tcMar>
              <w:left w:w="105" w:type="dxa"/>
              <w:right w:w="105" w:type="dxa"/>
            </w:tcMar>
            <w:vAlign w:val="top"/>
          </w:tcPr>
          <w:p w:rsidR="0E97D693" w:rsidP="0E97D693" w:rsidRDefault="0E97D693" w14:paraId="4389B65A" w14:textId="110CAEFD">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Language literature and communication</w:t>
            </w:r>
          </w:p>
        </w:tc>
        <w:tc>
          <w:tcPr>
            <w:tcW w:w="947" w:type="dxa"/>
            <w:tcBorders>
              <w:top w:val="single" w:sz="6"/>
            </w:tcBorders>
            <w:tcMar>
              <w:left w:w="105" w:type="dxa"/>
              <w:right w:w="105" w:type="dxa"/>
            </w:tcMar>
            <w:vAlign w:val="top"/>
          </w:tcPr>
          <w:p w:rsidR="0E97D693" w:rsidP="0E97D693" w:rsidRDefault="0E97D693" w14:paraId="530F3FDB" w14:textId="07D1D471">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Date:</w:t>
            </w:r>
          </w:p>
        </w:tc>
        <w:tc>
          <w:tcPr>
            <w:tcW w:w="2348" w:type="dxa"/>
            <w:tcBorders>
              <w:top w:val="single" w:sz="6"/>
            </w:tcBorders>
            <w:tcMar>
              <w:left w:w="105" w:type="dxa"/>
              <w:right w:w="105" w:type="dxa"/>
            </w:tcMar>
            <w:vAlign w:val="top"/>
          </w:tcPr>
          <w:p w:rsidR="0E97D693" w:rsidP="0E97D693" w:rsidRDefault="0E97D693" w14:paraId="4EE2A25A" w14:textId="70C67342">
            <w:pPr>
              <w:rPr>
                <w:rFonts w:ascii="Calibri" w:hAnsi="Calibri" w:eastAsia="Calibri" w:cs="Calibri"/>
                <w:b w:val="0"/>
                <w:bCs w:val="0"/>
                <w:i w:val="0"/>
                <w:iCs w:val="0"/>
                <w:caps w:val="0"/>
                <w:smallCaps w:val="0"/>
                <w:color w:val="000000" w:themeColor="text1" w:themeTint="FF" w:themeShade="FF"/>
                <w:sz w:val="28"/>
                <w:szCs w:val="28"/>
              </w:rPr>
            </w:pPr>
          </w:p>
        </w:tc>
      </w:tr>
      <w:tr w:rsidR="0E97D693" w:rsidTr="0E97D693" w14:paraId="637E1EF6">
        <w:trPr>
          <w:trHeight w:val="885"/>
        </w:trPr>
        <w:tc>
          <w:tcPr>
            <w:tcW w:w="2256" w:type="dxa"/>
            <w:shd w:val="clear" w:color="auto" w:fill="94BAD6"/>
            <w:tcMar>
              <w:left w:w="105" w:type="dxa"/>
              <w:right w:w="105" w:type="dxa"/>
            </w:tcMar>
            <w:vAlign w:val="top"/>
          </w:tcPr>
          <w:p w:rsidR="0E97D693" w:rsidP="0E97D693" w:rsidRDefault="0E97D693" w14:paraId="6FEBCE02" w14:textId="47C1CC68">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Meaningful links to</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Curriculum</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(What Matters Statements, Descriptions of learning, previous curriculum...)</w:t>
            </w:r>
          </w:p>
        </w:tc>
        <w:tc>
          <w:tcPr>
            <w:tcW w:w="6851" w:type="dxa"/>
            <w:gridSpan w:val="3"/>
            <w:tcMar>
              <w:left w:w="105" w:type="dxa"/>
              <w:right w:w="105" w:type="dxa"/>
            </w:tcMar>
            <w:vAlign w:val="top"/>
          </w:tcPr>
          <w:p w:rsidR="0E97D693" w:rsidP="0E97D693" w:rsidRDefault="0E97D693" w14:paraId="3E17184F" w14:textId="063DBA41">
            <w:pPr>
              <w:pStyle w:val="Heading3"/>
              <w:spacing w:before="40"/>
              <w:rPr>
                <w:rFonts w:ascii="Arial" w:hAnsi="Arial" w:eastAsia="Arial" w:cs="Arial"/>
                <w:b w:val="0"/>
                <w:bCs w:val="0"/>
                <w:i w:val="0"/>
                <w:iCs w:val="0"/>
                <w:caps w:val="0"/>
                <w:smallCaps w:val="0"/>
                <w:color w:val="1F1F1F"/>
                <w:sz w:val="20"/>
                <w:szCs w:val="20"/>
                <w:lang w:val="en-GB"/>
              </w:rPr>
            </w:pPr>
            <w:r w:rsidRPr="0E97D693" w:rsidR="0E97D693">
              <w:rPr>
                <w:rFonts w:ascii="Arial" w:hAnsi="Arial" w:eastAsia="Arial" w:cs="Arial"/>
                <w:b w:val="1"/>
                <w:bCs w:val="1"/>
                <w:i w:val="0"/>
                <w:iCs w:val="0"/>
                <w:caps w:val="0"/>
                <w:smallCaps w:val="0"/>
                <w:color w:val="1F1F1F"/>
                <w:sz w:val="20"/>
                <w:szCs w:val="20"/>
                <w:lang w:val="en-GB"/>
              </w:rPr>
              <w:t>Expressing ourselves through languages is key to communication.</w:t>
            </w:r>
          </w:p>
          <w:p w:rsidR="0E97D693" w:rsidP="0E97D693" w:rsidRDefault="0E97D693" w14:paraId="73527625" w14:textId="2918B67C">
            <w:pPr>
              <w:rPr>
                <w:rFonts w:ascii="Calibri" w:hAnsi="Calibri" w:eastAsia="Calibri" w:cs="Calibri"/>
                <w:b w:val="0"/>
                <w:bCs w:val="0"/>
                <w:i w:val="0"/>
                <w:iCs w:val="0"/>
                <w:caps w:val="0"/>
                <w:smallCaps w:val="0"/>
                <w:color w:val="000000" w:themeColor="text1" w:themeTint="FF" w:themeShade="FF"/>
                <w:sz w:val="20"/>
                <w:szCs w:val="20"/>
                <w:lang w:val="en-GB"/>
              </w:rPr>
            </w:pPr>
            <w:r w:rsidRPr="0E97D693" w:rsidR="0E97D693">
              <w:rPr>
                <w:rFonts w:ascii="Calibri" w:hAnsi="Calibri" w:eastAsia="Calibri" w:cs="Calibri"/>
                <w:b w:val="1"/>
                <w:bCs w:val="1"/>
                <w:i w:val="0"/>
                <w:iCs w:val="0"/>
                <w:caps w:val="0"/>
                <w:smallCaps w:val="0"/>
                <w:color w:val="1F1F1F"/>
                <w:sz w:val="20"/>
                <w:szCs w:val="20"/>
                <w:lang w:val="en-GB"/>
              </w:rPr>
              <w:t xml:space="preserve">Ps 3 - </w:t>
            </w:r>
            <w:r w:rsidRPr="0E97D693" w:rsidR="0E97D693">
              <w:rPr>
                <w:rFonts w:ascii="Arial" w:hAnsi="Arial" w:eastAsia="Arial" w:cs="Arial"/>
                <w:b w:val="0"/>
                <w:bCs w:val="0"/>
                <w:i w:val="0"/>
                <w:iCs w:val="0"/>
                <w:caps w:val="0"/>
                <w:smallCaps w:val="0"/>
                <w:color w:val="1F1F1F"/>
                <w:sz w:val="24"/>
                <w:szCs w:val="24"/>
                <w:lang w:val="en-GB"/>
              </w:rPr>
              <w:t xml:space="preserve">I can recognise the </w:t>
            </w:r>
            <w:r w:rsidRPr="0E97D693" w:rsidR="0E97D693">
              <w:rPr>
                <w:rFonts w:ascii="Arial" w:hAnsi="Arial" w:eastAsia="Arial" w:cs="Arial"/>
                <w:b w:val="0"/>
                <w:bCs w:val="0"/>
                <w:i w:val="0"/>
                <w:iCs w:val="0"/>
                <w:caps w:val="0"/>
                <w:smallCaps w:val="0"/>
                <w:color w:val="1F1F1F"/>
                <w:sz w:val="24"/>
                <w:szCs w:val="24"/>
                <w:lang w:val="en-GB"/>
              </w:rPr>
              <w:t>appropriate language</w:t>
            </w:r>
            <w:r w:rsidRPr="0E97D693" w:rsidR="0E97D693">
              <w:rPr>
                <w:rFonts w:ascii="Arial" w:hAnsi="Arial" w:eastAsia="Arial" w:cs="Arial"/>
                <w:b w:val="0"/>
                <w:bCs w:val="0"/>
                <w:i w:val="0"/>
                <w:iCs w:val="0"/>
                <w:caps w:val="0"/>
                <w:smallCaps w:val="0"/>
                <w:color w:val="1F1F1F"/>
                <w:sz w:val="24"/>
                <w:szCs w:val="24"/>
                <w:lang w:val="en-GB"/>
              </w:rPr>
              <w:t xml:space="preserve"> for different audiences and purposes, varying my expression, </w:t>
            </w:r>
            <w:r w:rsidRPr="0E97D693" w:rsidR="501D16A6">
              <w:rPr>
                <w:rFonts w:ascii="Arial" w:hAnsi="Arial" w:eastAsia="Arial" w:cs="Arial"/>
                <w:b w:val="0"/>
                <w:bCs w:val="0"/>
                <w:i w:val="0"/>
                <w:iCs w:val="0"/>
                <w:caps w:val="0"/>
                <w:smallCaps w:val="0"/>
                <w:color w:val="1F1F1F"/>
                <w:sz w:val="24"/>
                <w:szCs w:val="24"/>
                <w:lang w:val="en-GB"/>
              </w:rPr>
              <w:t>vocabulary,</w:t>
            </w:r>
            <w:r w:rsidRPr="0E97D693" w:rsidR="0E97D693">
              <w:rPr>
                <w:rFonts w:ascii="Arial" w:hAnsi="Arial" w:eastAsia="Arial" w:cs="Arial"/>
                <w:b w:val="0"/>
                <w:bCs w:val="0"/>
                <w:i w:val="0"/>
                <w:iCs w:val="0"/>
                <w:caps w:val="0"/>
                <w:smallCaps w:val="0"/>
                <w:color w:val="1F1F1F"/>
                <w:sz w:val="24"/>
                <w:szCs w:val="24"/>
                <w:lang w:val="en-GB"/>
              </w:rPr>
              <w:t xml:space="preserve"> and tone to engage the audience</w:t>
            </w:r>
            <w:r w:rsidRPr="0E97D693" w:rsidR="3F6E1158">
              <w:rPr>
                <w:rFonts w:ascii="Arial" w:hAnsi="Arial" w:eastAsia="Arial" w:cs="Arial"/>
                <w:b w:val="0"/>
                <w:bCs w:val="0"/>
                <w:i w:val="0"/>
                <w:iCs w:val="0"/>
                <w:caps w:val="0"/>
                <w:smallCaps w:val="0"/>
                <w:color w:val="1F1F1F"/>
                <w:sz w:val="24"/>
                <w:szCs w:val="24"/>
                <w:lang w:val="en-GB"/>
              </w:rPr>
              <w:t xml:space="preserve">. </w:t>
            </w:r>
          </w:p>
          <w:p w:rsidR="0E97D693" w:rsidP="0E97D693" w:rsidRDefault="0E97D693" w14:paraId="37804AD6" w14:textId="7D3CEFED">
            <w:pPr>
              <w:rPr>
                <w:rFonts w:ascii="Arial" w:hAnsi="Arial" w:eastAsia="Arial" w:cs="Arial"/>
                <w:b w:val="0"/>
                <w:bCs w:val="0"/>
                <w:i w:val="0"/>
                <w:iCs w:val="0"/>
                <w:caps w:val="0"/>
                <w:smallCaps w:val="0"/>
                <w:color w:val="1F1F1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Ps 2 - </w:t>
            </w:r>
            <w:r w:rsidRPr="0E97D693" w:rsidR="0E97D693">
              <w:rPr>
                <w:rFonts w:ascii="Arial" w:hAnsi="Arial" w:eastAsia="Arial" w:cs="Arial"/>
                <w:b w:val="0"/>
                <w:bCs w:val="0"/>
                <w:i w:val="0"/>
                <w:iCs w:val="0"/>
                <w:caps w:val="0"/>
                <w:smallCaps w:val="0"/>
                <w:color w:val="1F1F1F"/>
                <w:sz w:val="24"/>
                <w:szCs w:val="24"/>
                <w:lang w:val="en-GB"/>
              </w:rPr>
              <w:t>I can speak clearly, varying expression and gestures to communicate my ideas</w:t>
            </w:r>
          </w:p>
          <w:p w:rsidR="0E97D693" w:rsidP="0E97D693" w:rsidRDefault="0E97D693" w14:paraId="166A8868" w14:textId="0571F7C4">
            <w:pPr>
              <w:rPr>
                <w:rFonts w:ascii="Arial" w:hAnsi="Arial" w:eastAsia="Arial" w:cs="Arial"/>
                <w:b w:val="0"/>
                <w:bCs w:val="0"/>
                <w:i w:val="0"/>
                <w:iCs w:val="0"/>
                <w:caps w:val="0"/>
                <w:smallCaps w:val="0"/>
                <w:color w:val="000000" w:themeColor="text1" w:themeTint="FF" w:themeShade="FF"/>
                <w:sz w:val="24"/>
                <w:szCs w:val="24"/>
                <w:lang w:val="en-GB"/>
              </w:rPr>
            </w:pPr>
            <w:bookmarkStart w:name="_Int_OhgsZfXt" w:id="837740218"/>
            <w:r w:rsidRPr="0E97D693" w:rsidR="0E97D693">
              <w:rPr>
                <w:rFonts w:ascii="Arial" w:hAnsi="Arial" w:eastAsia="Arial" w:cs="Arial"/>
                <w:b w:val="0"/>
                <w:bCs w:val="0"/>
                <w:i w:val="0"/>
                <w:iCs w:val="0"/>
                <w:caps w:val="0"/>
                <w:smallCaps w:val="0"/>
                <w:color w:val="1F1F1F"/>
                <w:sz w:val="24"/>
                <w:szCs w:val="24"/>
                <w:lang w:val="en-GB"/>
              </w:rPr>
              <w:t>I can use single and multi-clause sentences, making choices to meet the intended audience and purpose</w:t>
            </w:r>
            <w:r w:rsidRPr="0E97D693" w:rsidR="187F77CF">
              <w:rPr>
                <w:rFonts w:ascii="Arial" w:hAnsi="Arial" w:eastAsia="Arial" w:cs="Arial"/>
                <w:b w:val="0"/>
                <w:bCs w:val="0"/>
                <w:i w:val="0"/>
                <w:iCs w:val="0"/>
                <w:caps w:val="0"/>
                <w:smallCaps w:val="0"/>
                <w:color w:val="1F1F1F"/>
                <w:sz w:val="24"/>
                <w:szCs w:val="24"/>
                <w:lang w:val="en-GB"/>
              </w:rPr>
              <w:t>.</w:t>
            </w:r>
            <w:bookmarkEnd w:id="837740218"/>
            <w:r w:rsidRPr="0E97D693" w:rsidR="187F77CF">
              <w:rPr>
                <w:rFonts w:ascii="Arial" w:hAnsi="Arial" w:eastAsia="Arial" w:cs="Arial"/>
                <w:b w:val="0"/>
                <w:bCs w:val="0"/>
                <w:i w:val="0"/>
                <w:iCs w:val="0"/>
                <w:caps w:val="0"/>
                <w:smallCaps w:val="0"/>
                <w:color w:val="1F1F1F"/>
                <w:sz w:val="24"/>
                <w:szCs w:val="24"/>
                <w:lang w:val="en-GB"/>
              </w:rPr>
              <w:t xml:space="preserve"> </w:t>
            </w:r>
          </w:p>
        </w:tc>
      </w:tr>
      <w:tr w:rsidR="0E97D693" w:rsidTr="0E97D693" w14:paraId="1A215742">
        <w:trPr>
          <w:trHeight w:val="390"/>
        </w:trPr>
        <w:tc>
          <w:tcPr>
            <w:tcW w:w="2256" w:type="dxa"/>
            <w:shd w:val="clear" w:color="auto" w:fill="94BAD6"/>
            <w:tcMar>
              <w:left w:w="105" w:type="dxa"/>
              <w:right w:w="105" w:type="dxa"/>
            </w:tcMar>
            <w:vAlign w:val="top"/>
          </w:tcPr>
          <w:p w:rsidR="0E97D693" w:rsidP="0E97D693" w:rsidRDefault="0E97D693" w14:paraId="60B555CE" w14:textId="77AB49C9">
            <w:pPr>
              <w:rPr>
                <w:rFonts w:ascii="Calibri" w:hAnsi="Calibri" w:eastAsia="Calibri" w:cs="Calibri"/>
                <w:b w:val="0"/>
                <w:bCs w:val="0"/>
                <w:i w:val="0"/>
                <w:iCs w:val="0"/>
                <w:caps w:val="0"/>
                <w:smallCaps w:val="0"/>
                <w:color w:val="000000" w:themeColor="text1" w:themeTint="FF" w:themeShade="FF"/>
                <w:sz w:val="24"/>
                <w:szCs w:val="24"/>
              </w:rPr>
            </w:pPr>
            <w:hyperlink r:id="R1ca0dc6b5d984a79">
              <w:r w:rsidRPr="0E97D693" w:rsidR="0E97D693">
                <w:rPr>
                  <w:rStyle w:val="Hyperlink"/>
                  <w:rFonts w:ascii="Calibri" w:hAnsi="Calibri" w:eastAsia="Calibri" w:cs="Calibri"/>
                  <w:b w:val="1"/>
                  <w:bCs w:val="1"/>
                  <w:i w:val="0"/>
                  <w:iCs w:val="0"/>
                  <w:caps w:val="0"/>
                  <w:smallCaps w:val="0"/>
                  <w:strike w:val="0"/>
                  <w:dstrike w:val="0"/>
                  <w:sz w:val="24"/>
                  <w:szCs w:val="24"/>
                  <w:lang w:val="en-GB"/>
                </w:rPr>
                <w:t>Four Purpose driver:</w:t>
              </w:r>
            </w:hyperlink>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 </w:t>
            </w:r>
          </w:p>
          <w:p w:rsidR="0E97D693" w:rsidP="0E97D693" w:rsidRDefault="0E97D693" w14:paraId="78888F9C" w14:textId="39A589C0">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(Remember to go ‘beyond the headlines. Only main links should be identified here) </w:t>
            </w:r>
          </w:p>
          <w:p w:rsidR="0E97D693" w:rsidP="0E97D693" w:rsidRDefault="0E97D693" w14:paraId="1868D572" w14:textId="24A7678C">
            <w:pPr>
              <w:rPr>
                <w:rFonts w:ascii="Calibri" w:hAnsi="Calibri" w:eastAsia="Calibri" w:cs="Calibri"/>
                <w:b w:val="0"/>
                <w:bCs w:val="0"/>
                <w:i w:val="0"/>
                <w:iCs w:val="0"/>
                <w:caps w:val="0"/>
                <w:smallCaps w:val="0"/>
                <w:color w:val="000000" w:themeColor="text1" w:themeTint="FF" w:themeShade="FF"/>
                <w:sz w:val="20"/>
                <w:szCs w:val="20"/>
              </w:rPr>
            </w:pPr>
          </w:p>
        </w:tc>
        <w:tc>
          <w:tcPr>
            <w:tcW w:w="6851" w:type="dxa"/>
            <w:gridSpan w:val="3"/>
            <w:tcMar>
              <w:left w:w="105" w:type="dxa"/>
              <w:right w:w="105" w:type="dxa"/>
            </w:tcMar>
            <w:vAlign w:val="top"/>
          </w:tcPr>
          <w:p w:rsidR="0E97D693" w:rsidP="0E97D693" w:rsidRDefault="0E97D693" w14:paraId="3772AF7B" w14:textId="712F7404">
            <w:pPr>
              <w:pStyle w:val="ListParagraph"/>
              <w:numPr>
                <w:ilvl w:val="0"/>
                <w:numId w:val="3"/>
              </w:num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Ambitious cable leaners </w:t>
            </w:r>
          </w:p>
          <w:p w:rsidR="0E97D693" w:rsidP="0E97D693" w:rsidRDefault="0E97D693" w14:paraId="7EE9644F" w14:textId="6153EF7B">
            <w:pPr>
              <w:pStyle w:val="ListParagraph"/>
              <w:numPr>
                <w:ilvl w:val="0"/>
                <w:numId w:val="3"/>
              </w:num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Enterprising creative contributors</w:t>
            </w:r>
          </w:p>
        </w:tc>
      </w:tr>
      <w:tr w:rsidR="0E97D693" w:rsidTr="0E97D693" w14:paraId="77B28B1D">
        <w:trPr>
          <w:trHeight w:val="870"/>
        </w:trPr>
        <w:tc>
          <w:tcPr>
            <w:tcW w:w="2256" w:type="dxa"/>
            <w:shd w:val="clear" w:color="auto" w:fill="94BAD6"/>
            <w:tcMar>
              <w:left w:w="105" w:type="dxa"/>
              <w:right w:w="105" w:type="dxa"/>
            </w:tcMar>
            <w:vAlign w:val="top"/>
          </w:tcPr>
          <w:p w:rsidR="0E97D693" w:rsidP="0E97D693" w:rsidRDefault="0E97D693" w14:paraId="289C008E" w14:textId="4CEFA2BF">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Meaningful links across the curriculum </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Links to other AoLEs or the  </w:t>
            </w:r>
            <w:hyperlink w:anchor="overview" r:id="R4102b84ef10c417e">
              <w:r w:rsidRPr="0E97D693" w:rsidR="0E97D693">
                <w:rPr>
                  <w:rStyle w:val="Hyperlink"/>
                  <w:rFonts w:ascii="Calibri" w:hAnsi="Calibri" w:eastAsia="Calibri" w:cs="Calibri"/>
                  <w:b w:val="0"/>
                  <w:bCs w:val="0"/>
                  <w:i w:val="0"/>
                  <w:iCs w:val="0"/>
                  <w:caps w:val="0"/>
                  <w:smallCaps w:val="0"/>
                  <w:strike w:val="0"/>
                  <w:dstrike w:val="0"/>
                  <w:sz w:val="20"/>
                  <w:szCs w:val="20"/>
                  <w:lang w:val="en-GB"/>
                </w:rPr>
                <w:t>Cross-curricular skills frameworks)</w:t>
              </w:r>
            </w:hyperlink>
          </w:p>
        </w:tc>
        <w:tc>
          <w:tcPr>
            <w:tcW w:w="6851" w:type="dxa"/>
            <w:gridSpan w:val="3"/>
            <w:tcMar>
              <w:left w:w="105" w:type="dxa"/>
              <w:right w:w="105" w:type="dxa"/>
            </w:tcMar>
            <w:vAlign w:val="top"/>
          </w:tcPr>
          <w:p w:rsidR="0E97D693" w:rsidP="0E97D693" w:rsidRDefault="0E97D693" w14:paraId="0EC518B1" w14:textId="731979D7">
            <w:pPr>
              <w:rPr>
                <w:rFonts w:ascii="Calibri" w:hAnsi="Calibri" w:eastAsia="Calibri" w:cs="Calibri"/>
                <w:b w:val="0"/>
                <w:bCs w:val="0"/>
                <w:i w:val="0"/>
                <w:iCs w:val="0"/>
                <w:caps w:val="0"/>
                <w:smallCaps w:val="0"/>
                <w:color w:val="1F1F1F"/>
                <w:sz w:val="22"/>
                <w:szCs w:val="22"/>
              </w:rPr>
            </w:pPr>
            <w:bookmarkStart w:name="_Int_gNzOSPO5" w:id="120292830"/>
            <w:r w:rsidRPr="0E97D693" w:rsidR="0E97D693">
              <w:rPr>
                <w:rFonts w:ascii="Calibri" w:hAnsi="Calibri" w:eastAsia="Calibri" w:cs="Calibri"/>
                <w:b w:val="0"/>
                <w:bCs w:val="0"/>
                <w:i w:val="0"/>
                <w:iCs w:val="0"/>
                <w:caps w:val="0"/>
                <w:smallCaps w:val="0"/>
                <w:color w:val="1F1F1F"/>
                <w:sz w:val="22"/>
                <w:szCs w:val="22"/>
                <w:lang w:val="en-GB"/>
              </w:rPr>
              <w:t xml:space="preserve">I can use varied, </w:t>
            </w:r>
            <w:r w:rsidRPr="0E97D693" w:rsidR="0E97D693">
              <w:rPr>
                <w:rFonts w:ascii="Calibri" w:hAnsi="Calibri" w:eastAsia="Calibri" w:cs="Calibri"/>
                <w:b w:val="0"/>
                <w:bCs w:val="0"/>
                <w:i w:val="0"/>
                <w:iCs w:val="0"/>
                <w:caps w:val="0"/>
                <w:smallCaps w:val="0"/>
                <w:color w:val="1F1F1F"/>
                <w:sz w:val="22"/>
                <w:szCs w:val="22"/>
                <w:lang w:val="en-GB"/>
              </w:rPr>
              <w:t>appropriate</w:t>
            </w:r>
            <w:r w:rsidRPr="0E97D693" w:rsidR="0E97D693">
              <w:rPr>
                <w:rFonts w:ascii="Calibri" w:hAnsi="Calibri" w:eastAsia="Calibri" w:cs="Calibri"/>
                <w:b w:val="0"/>
                <w:bCs w:val="0"/>
                <w:i w:val="0"/>
                <w:iCs w:val="0"/>
                <w:caps w:val="0"/>
                <w:smallCaps w:val="0"/>
                <w:color w:val="1F1F1F"/>
                <w:sz w:val="22"/>
                <w:szCs w:val="22"/>
                <w:lang w:val="en-GB"/>
              </w:rPr>
              <w:t xml:space="preserve"> and precise vocabulary including area of learning and experience/discipline-specific words for different purposes.</w:t>
            </w:r>
            <w:bookmarkEnd w:id="120292830"/>
          </w:p>
        </w:tc>
      </w:tr>
      <w:tr w:rsidR="0E97D693" w:rsidTr="0E97D693" w14:paraId="3CD2B4A3">
        <w:trPr>
          <w:trHeight w:val="780"/>
        </w:trPr>
        <w:tc>
          <w:tcPr>
            <w:tcW w:w="9107" w:type="dxa"/>
            <w:gridSpan w:val="4"/>
            <w:tcMar>
              <w:left w:w="105" w:type="dxa"/>
              <w:right w:w="105" w:type="dxa"/>
            </w:tcMar>
            <w:vAlign w:val="top"/>
          </w:tcPr>
          <w:p w:rsidR="0E97D693" w:rsidP="0E97D693" w:rsidRDefault="0E97D693" w14:paraId="7148D2A9" w14:textId="484C7B28">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Personal Targets</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t>
            </w:r>
            <w:bookmarkStart w:name="_Int_bO5gRkJX" w:id="1764610986"/>
            <w:hyperlink r:id="Rbb1708d730544685">
              <w:r w:rsidRPr="0E97D693" w:rsidR="0E97D693">
                <w:rPr>
                  <w:rStyle w:val="Hyperlink"/>
                  <w:rFonts w:ascii="Calibri" w:hAnsi="Calibri" w:eastAsia="Calibri" w:cs="Calibri"/>
                  <w:b w:val="0"/>
                  <w:bCs w:val="0"/>
                  <w:i w:val="0"/>
                  <w:iCs w:val="0"/>
                  <w:caps w:val="0"/>
                  <w:smallCaps w:val="0"/>
                  <w:sz w:val="20"/>
                  <w:szCs w:val="20"/>
                  <w:lang w:val="en-GB"/>
                </w:rPr>
                <w:t>make reference</w:t>
              </w:r>
            </w:hyperlink>
            <w:bookmarkEnd w:id="1764610986"/>
            <w:r w:rsidRPr="0E97D693" w:rsidR="0E97D693">
              <w:rPr>
                <w:rStyle w:val="Hyperlink"/>
                <w:rFonts w:ascii="Calibri" w:hAnsi="Calibri" w:eastAsia="Calibri" w:cs="Calibri"/>
                <w:b w:val="0"/>
                <w:bCs w:val="0"/>
                <w:i w:val="0"/>
                <w:iCs w:val="0"/>
                <w:caps w:val="0"/>
                <w:smallCaps w:val="0"/>
                <w:sz w:val="20"/>
                <w:szCs w:val="20"/>
                <w:lang w:val="en-GB"/>
              </w:rPr>
              <w:t xml:space="preserve"> to targets </w:t>
            </w:r>
            <w:r w:rsidRPr="0E97D693" w:rsidR="0E97D693">
              <w:rPr>
                <w:rStyle w:val="Hyperlink"/>
                <w:rFonts w:ascii="Calibri" w:hAnsi="Calibri" w:eastAsia="Calibri" w:cs="Calibri"/>
                <w:b w:val="0"/>
                <w:bCs w:val="0"/>
                <w:i w:val="0"/>
                <w:iCs w:val="0"/>
                <w:caps w:val="0"/>
                <w:smallCaps w:val="0"/>
                <w:sz w:val="20"/>
                <w:szCs w:val="20"/>
                <w:lang w:val="en-GB"/>
              </w:rPr>
              <w:t>identified</w:t>
            </w:r>
            <w:r w:rsidRPr="0E97D693" w:rsidR="0E97D693">
              <w:rPr>
                <w:rStyle w:val="Hyperlink"/>
                <w:rFonts w:ascii="Calibri" w:hAnsi="Calibri" w:eastAsia="Calibri" w:cs="Calibri"/>
                <w:b w:val="0"/>
                <w:bCs w:val="0"/>
                <w:i w:val="0"/>
                <w:iCs w:val="0"/>
                <w:caps w:val="0"/>
                <w:smallCaps w:val="0"/>
                <w:sz w:val="20"/>
                <w:szCs w:val="20"/>
                <w:lang w:val="en-GB"/>
              </w:rPr>
              <w:t xml:space="preserve"> in Planning Guide</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or </w:t>
            </w:r>
            <w:hyperlink r:id="Ref9b8f2c30b04aa1">
              <w:r w:rsidRPr="0E97D693" w:rsidR="0E97D693">
                <w:rPr>
                  <w:rStyle w:val="Hyperlink"/>
                  <w:rFonts w:ascii="Calibri" w:hAnsi="Calibri" w:eastAsia="Calibri" w:cs="Calibri"/>
                  <w:b w:val="0"/>
                  <w:bCs w:val="0"/>
                  <w:i w:val="0"/>
                  <w:iCs w:val="0"/>
                  <w:caps w:val="0"/>
                  <w:smallCaps w:val="0"/>
                  <w:strike w:val="0"/>
                  <w:dstrike w:val="0"/>
                  <w:sz w:val="20"/>
                  <w:szCs w:val="20"/>
                  <w:lang w:val="en-GB"/>
                </w:rPr>
                <w:t>QTS Professional Standards</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and weekly mentor meetings. You may also draw from targets linked to the </w:t>
            </w:r>
            <w:hyperlink r:id="R189dcdfd1bae420f">
              <w:r w:rsidRPr="0E97D693" w:rsidR="0E97D693">
                <w:rPr>
                  <w:rStyle w:val="Hyperlink"/>
                  <w:rFonts w:ascii="Calibri" w:hAnsi="Calibri" w:eastAsia="Calibri" w:cs="Calibri"/>
                  <w:b w:val="0"/>
                  <w:bCs w:val="0"/>
                  <w:i w:val="0"/>
                  <w:iCs w:val="0"/>
                  <w:caps w:val="0"/>
                  <w:smallCaps w:val="0"/>
                  <w:strike w:val="0"/>
                  <w:dstrike w:val="0"/>
                  <w:sz w:val="20"/>
                  <w:szCs w:val="20"/>
                  <w:lang w:val="en-GB"/>
                </w:rPr>
                <w:t>Welsh Language Competency Framewor</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k) </w:t>
            </w:r>
          </w:p>
          <w:p w:rsidR="0E97D693" w:rsidP="0E97D693" w:rsidRDefault="0E97D693" w14:paraId="5141E2E8" w14:textId="08F83138">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3291339C" w14:textId="73494A65">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30CB7364" w14:textId="560D2E38">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754C1292" w14:textId="03F543FF">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67F5AD57" w14:textId="497AEFA8">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7F4180DE" w14:textId="71E6BEE7">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3F5D43A2" w14:textId="0EA7517A">
            <w:pPr>
              <w:pStyle w:val="Normal"/>
              <w:rPr>
                <w:rFonts w:ascii="Calibri" w:hAnsi="Calibri" w:eastAsia="Calibri" w:cs="Calibri"/>
                <w:b w:val="0"/>
                <w:bCs w:val="0"/>
                <w:i w:val="0"/>
                <w:iCs w:val="0"/>
                <w:caps w:val="0"/>
                <w:smallCaps w:val="0"/>
                <w:color w:val="000000" w:themeColor="text1" w:themeTint="FF" w:themeShade="FF"/>
                <w:sz w:val="20"/>
                <w:szCs w:val="20"/>
              </w:rPr>
            </w:pPr>
          </w:p>
          <w:p w:rsidR="0E97D693" w:rsidP="0E97D693" w:rsidRDefault="0E97D693" w14:paraId="70D314C3" w14:textId="0D409A1E">
            <w:pPr>
              <w:pStyle w:val="Normal"/>
              <w:rPr>
                <w:rFonts w:ascii="Calibri" w:hAnsi="Calibri" w:eastAsia="Calibri" w:cs="Calibri"/>
                <w:b w:val="0"/>
                <w:bCs w:val="0"/>
                <w:i w:val="0"/>
                <w:iCs w:val="0"/>
                <w:caps w:val="0"/>
                <w:smallCaps w:val="0"/>
                <w:color w:val="000000" w:themeColor="text1" w:themeTint="FF" w:themeShade="FF"/>
                <w:sz w:val="20"/>
                <w:szCs w:val="20"/>
              </w:rPr>
            </w:pPr>
          </w:p>
        </w:tc>
      </w:tr>
      <w:tr w:rsidR="0E97D693" w:rsidTr="0E97D693" w14:paraId="19848CA6">
        <w:trPr>
          <w:trHeight w:val="300"/>
        </w:trPr>
        <w:tc>
          <w:tcPr>
            <w:tcW w:w="9107" w:type="dxa"/>
            <w:gridSpan w:val="4"/>
            <w:shd w:val="clear" w:color="auto" w:fill="94BAD6"/>
            <w:tcMar>
              <w:left w:w="105" w:type="dxa"/>
              <w:right w:w="105" w:type="dxa"/>
            </w:tcMar>
            <w:vAlign w:val="top"/>
          </w:tcPr>
          <w:p w:rsidR="0E97D693" w:rsidP="0E97D693" w:rsidRDefault="0E97D693" w14:paraId="23156F40" w14:textId="2D1FA7B4">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Learning </w:t>
            </w:r>
            <w:r w:rsidRPr="0E97D693" w:rsidR="56588AFF">
              <w:rPr>
                <w:rFonts w:ascii="Calibri" w:hAnsi="Calibri" w:eastAsia="Calibri" w:cs="Calibri"/>
                <w:b w:val="1"/>
                <w:bCs w:val="1"/>
                <w:i w:val="0"/>
                <w:iCs w:val="0"/>
                <w:caps w:val="0"/>
                <w:smallCaps w:val="0"/>
                <w:color w:val="000000" w:themeColor="text1" w:themeTint="FF" w:themeShade="FF"/>
                <w:sz w:val="24"/>
                <w:szCs w:val="24"/>
                <w:lang w:val="en-GB"/>
              </w:rPr>
              <w:t>Objectives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4:15 on video)</w:t>
            </w:r>
          </w:p>
          <w:p w:rsidR="0E97D693" w:rsidP="0E97D693" w:rsidRDefault="0E97D693" w14:paraId="47D054A9" w14:textId="2B3DD8E8">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r w:rsidRPr="0E97D693" w:rsidR="799B71BD">
              <w:rPr>
                <w:rFonts w:ascii="Calibri" w:hAnsi="Calibri" w:eastAsia="Calibri" w:cs="Calibri"/>
                <w:b w:val="0"/>
                <w:bCs w:val="0"/>
                <w:i w:val="1"/>
                <w:iCs w:val="1"/>
                <w:caps w:val="0"/>
                <w:smallCaps w:val="0"/>
                <w:color w:val="000000" w:themeColor="text1" w:themeTint="FF" w:themeShade="FF"/>
                <w:sz w:val="20"/>
                <w:szCs w:val="20"/>
                <w:lang w:val="en-GB"/>
              </w:rPr>
              <w:t>.’</w:t>
            </w:r>
          </w:p>
        </w:tc>
      </w:tr>
      <w:tr w:rsidR="0E97D693" w:rsidTr="0E97D693" w14:paraId="3A7B593E">
        <w:trPr>
          <w:trHeight w:val="300"/>
        </w:trPr>
        <w:tc>
          <w:tcPr>
            <w:tcW w:w="9107" w:type="dxa"/>
            <w:gridSpan w:val="4"/>
            <w:tcMar>
              <w:left w:w="105" w:type="dxa"/>
              <w:right w:w="105" w:type="dxa"/>
            </w:tcMar>
            <w:vAlign w:val="top"/>
          </w:tcPr>
          <w:p w:rsidR="0E97D693" w:rsidP="0E97D693" w:rsidRDefault="0E97D693" w14:paraId="7829B956" w14:textId="7AD397E2">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You are learning to develop an understanding of formal letter writing so that you can apply it to a range of situations in the future</w:t>
            </w:r>
          </w:p>
        </w:tc>
      </w:tr>
      <w:tr w:rsidR="0E97D693" w:rsidTr="0E97D693" w14:paraId="406EB0C7">
        <w:trPr>
          <w:trHeight w:val="555"/>
        </w:trPr>
        <w:tc>
          <w:tcPr>
            <w:tcW w:w="9107" w:type="dxa"/>
            <w:gridSpan w:val="4"/>
            <w:shd w:val="clear" w:color="auto" w:fill="94BAD6"/>
            <w:tcMar>
              <w:left w:w="105" w:type="dxa"/>
              <w:right w:w="105" w:type="dxa"/>
            </w:tcMar>
            <w:vAlign w:val="top"/>
          </w:tcPr>
          <w:p w:rsidR="0E97D693" w:rsidP="0E97D693" w:rsidRDefault="0E97D693" w14:paraId="2FF5D700" w14:textId="4B30370D">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Success Criteria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(6:42 on video)</w:t>
            </w:r>
          </w:p>
          <w:p w:rsidR="0E97D693" w:rsidP="0E97D693" w:rsidRDefault="0E97D693" w14:paraId="4959F2CF" w14:textId="4BF17E71">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Help pupils develop a deep understanding of what they are supposed to learn, help them understand what success will look like, how the lesson’s tasks relate to the objective.</w:t>
            </w:r>
          </w:p>
        </w:tc>
      </w:tr>
      <w:tr w:rsidR="0E97D693" w:rsidTr="0E97D693" w14:paraId="6A4D1D20">
        <w:trPr>
          <w:trHeight w:val="690"/>
        </w:trPr>
        <w:tc>
          <w:tcPr>
            <w:tcW w:w="9107" w:type="dxa"/>
            <w:gridSpan w:val="4"/>
            <w:tcMar>
              <w:left w:w="105" w:type="dxa"/>
              <w:right w:w="105" w:type="dxa"/>
            </w:tcMar>
            <w:vAlign w:val="top"/>
          </w:tcPr>
          <w:p w:rsidR="0E97D693" w:rsidP="0E97D693" w:rsidRDefault="0E97D693" w14:paraId="38897B17" w14:textId="3065FB66">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I will have written my addresses and names in the correct sides and orders </w:t>
            </w:r>
          </w:p>
          <w:p w:rsidR="0E97D693" w:rsidP="0E97D693" w:rsidRDefault="0E97D693" w14:paraId="2F19DD81" w14:textId="26D3DD9B">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I will I have written neatly and attempted to have correct spelling throughout</w:t>
            </w:r>
          </w:p>
          <w:p w:rsidR="0E97D693" w:rsidP="0E97D693" w:rsidRDefault="0E97D693" w14:paraId="67F79C08" w14:textId="591F174E">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I will have 3 paragraphs explaining what our topic is, what our plan is and finally asking for donations for the soup kitchen</w:t>
            </w:r>
          </w:p>
        </w:tc>
      </w:tr>
      <w:tr w:rsidR="0E97D693" w:rsidTr="0E97D693" w14:paraId="22B53D11">
        <w:trPr>
          <w:trHeight w:val="540"/>
        </w:trPr>
        <w:tc>
          <w:tcPr>
            <w:tcW w:w="9107" w:type="dxa"/>
            <w:gridSpan w:val="4"/>
            <w:shd w:val="clear" w:color="auto" w:fill="94BAD6"/>
            <w:tcMar>
              <w:left w:w="105" w:type="dxa"/>
              <w:right w:w="105" w:type="dxa"/>
            </w:tcMar>
            <w:vAlign w:val="top"/>
          </w:tcPr>
          <w:p w:rsidR="0E97D693" w:rsidP="0E97D693" w:rsidRDefault="0E97D693" w14:paraId="7A5FEA85" w14:textId="318D7316">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Planning for misconceptions:</w:t>
            </w:r>
          </w:p>
          <w:p w:rsidR="0E97D693" w:rsidP="0E97D693" w:rsidRDefault="0E97D693" w14:paraId="01B6E8E0" w14:textId="5443144B">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0E97D693" w:rsidTr="0E97D693" w14:paraId="02691E96">
        <w:trPr>
          <w:trHeight w:val="690"/>
        </w:trPr>
        <w:tc>
          <w:tcPr>
            <w:tcW w:w="9107" w:type="dxa"/>
            <w:gridSpan w:val="4"/>
            <w:tcMar>
              <w:left w:w="105" w:type="dxa"/>
              <w:right w:w="105" w:type="dxa"/>
            </w:tcMar>
            <w:vAlign w:val="top"/>
          </w:tcPr>
          <w:p w:rsidR="0E97D693" w:rsidP="0E97D693" w:rsidRDefault="0E97D693" w14:paraId="6E10609A" w14:textId="50A6A4A0">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will create a model letter with the class on the interactive whiteboard to avoid children being unsure of what to do or relying on teacher assistance constantly, the model will stay on the board so that children always know what to do next.</w:t>
            </w:r>
          </w:p>
          <w:p w:rsidR="0E97D693" w:rsidP="0E97D693" w:rsidRDefault="0E97D693" w14:paraId="7B3E06A6" w14:textId="514BF878">
            <w:pPr>
              <w:pStyle w:val="Normal"/>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034E702B" w14:textId="36150FEC">
            <w:pPr>
              <w:pStyle w:val="Normal"/>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1D8C4625" w14:textId="4080B10A">
            <w:pPr>
              <w:pStyle w:val="Normal"/>
              <w:rPr>
                <w:rFonts w:ascii="Calibri" w:hAnsi="Calibri" w:eastAsia="Calibri" w:cs="Calibri"/>
                <w:b w:val="0"/>
                <w:bCs w:val="0"/>
                <w:i w:val="0"/>
                <w:iCs w:val="0"/>
                <w:caps w:val="0"/>
                <w:smallCaps w:val="0"/>
                <w:color w:val="000000" w:themeColor="text1" w:themeTint="FF" w:themeShade="FF"/>
                <w:sz w:val="24"/>
                <w:szCs w:val="24"/>
                <w:lang w:val="en-GB"/>
              </w:rPr>
            </w:pPr>
          </w:p>
        </w:tc>
      </w:tr>
    </w:tbl>
    <w:p w:rsidR="0026702B" w:rsidP="0E97D693" w:rsidRDefault="0026702B" w14:paraId="458E7F72" w14:textId="31B3A162">
      <w:pPr>
        <w:pStyle w:val="Normal"/>
      </w:pPr>
    </w:p>
    <w:tbl>
      <w:tblPr>
        <w:tblStyle w:val="TableGrid"/>
        <w:tblW w:w="0" w:type="auto"/>
        <w:tblLayout w:type="fixed"/>
        <w:tblLook w:val="04A0" w:firstRow="1" w:lastRow="0" w:firstColumn="1" w:lastColumn="0" w:noHBand="0" w:noVBand="1"/>
      </w:tblPr>
      <w:tblGrid>
        <w:gridCol w:w="742"/>
        <w:gridCol w:w="2298"/>
        <w:gridCol w:w="2837"/>
        <w:gridCol w:w="1502"/>
        <w:gridCol w:w="1732"/>
      </w:tblGrid>
      <w:tr w:rsidR="0E97D693" w:rsidTr="0E97D693" w14:paraId="62091749">
        <w:trPr>
          <w:trHeight w:val="825"/>
        </w:trPr>
        <w:tc>
          <w:tcPr>
            <w:tcW w:w="9111" w:type="dxa"/>
            <w:gridSpan w:val="5"/>
            <w:shd w:val="clear" w:color="auto" w:fill="94BAD6"/>
            <w:tcMar>
              <w:left w:w="105" w:type="dxa"/>
              <w:right w:w="105" w:type="dxa"/>
            </w:tcMar>
            <w:vAlign w:val="top"/>
          </w:tcPr>
          <w:p w:rsidR="0E97D693" w:rsidP="0E97D693" w:rsidRDefault="0E97D693" w14:paraId="5AC28195" w14:textId="794E36D2">
            <w:pPr>
              <w:jc w:val="center"/>
              <w:rPr>
                <w:rFonts w:ascii="Calibri" w:hAnsi="Calibri" w:eastAsia="Calibri" w:cs="Calibri"/>
                <w:b w:val="0"/>
                <w:bCs w:val="0"/>
                <w:i w:val="0"/>
                <w:iCs w:val="0"/>
                <w:caps w:val="0"/>
                <w:smallCaps w:val="0"/>
                <w:color w:val="000000" w:themeColor="text1" w:themeTint="FF" w:themeShade="FF"/>
                <w:sz w:val="24"/>
                <w:szCs w:val="24"/>
              </w:rPr>
            </w:pPr>
          </w:p>
          <w:p w:rsidR="0E97D693" w:rsidP="0E97D693" w:rsidRDefault="0E97D693" w14:paraId="03793E3D" w14:textId="284CD9C6">
            <w:pPr>
              <w:pStyle w:val="NoSpacing"/>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SEQUENCE OF TEACHING &amp; LEARNING</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(Add or remove rows below as </w:t>
            </w:r>
            <w:r w:rsidRPr="0E97D693" w:rsidR="0E97D693">
              <w:rPr>
                <w:rFonts w:ascii="Calibri" w:hAnsi="Calibri" w:eastAsia="Calibri" w:cs="Calibri"/>
                <w:b w:val="0"/>
                <w:bCs w:val="0"/>
                <w:i w:val="1"/>
                <w:iCs w:val="1"/>
                <w:caps w:val="0"/>
                <w:smallCaps w:val="0"/>
                <w:color w:val="000000" w:themeColor="text1" w:themeTint="FF" w:themeShade="FF"/>
                <w:sz w:val="22"/>
                <w:szCs w:val="22"/>
                <w:lang w:val="en-GB"/>
              </w:rPr>
              <w:t>appropriate)</w:t>
            </w:r>
          </w:p>
          <w:p w:rsidR="0E97D693" w:rsidP="0E97D693" w:rsidRDefault="0E97D693" w14:paraId="2AF66F7F" w14:textId="2EB6874F">
            <w:pPr>
              <w:jc w:val="center"/>
              <w:rPr>
                <w:rFonts w:ascii="Calibri" w:hAnsi="Calibri" w:eastAsia="Calibri" w:cs="Calibri"/>
                <w:b w:val="0"/>
                <w:bCs w:val="0"/>
                <w:i w:val="0"/>
                <w:iCs w:val="0"/>
                <w:caps w:val="0"/>
                <w:smallCaps w:val="0"/>
                <w:color w:val="000000" w:themeColor="text1" w:themeTint="FF" w:themeShade="FF"/>
                <w:sz w:val="24"/>
                <w:szCs w:val="24"/>
              </w:rPr>
            </w:pPr>
          </w:p>
        </w:tc>
      </w:tr>
      <w:tr w:rsidR="0E97D693" w:rsidTr="0E97D693" w14:paraId="7FDECB44">
        <w:trPr>
          <w:trHeight w:val="2265"/>
        </w:trPr>
        <w:tc>
          <w:tcPr>
            <w:tcW w:w="742" w:type="dxa"/>
            <w:tcMar>
              <w:left w:w="105" w:type="dxa"/>
              <w:right w:w="105" w:type="dxa"/>
            </w:tcMar>
            <w:vAlign w:val="top"/>
          </w:tcPr>
          <w:p w:rsidR="0E97D693" w:rsidP="0E97D693" w:rsidRDefault="0E97D693" w14:paraId="79AA09FA" w14:textId="7C1A7B83">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3B38567A" w14:textId="0C72B150">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Timing:</w:t>
            </w:r>
          </w:p>
          <w:p w:rsidR="0E97D693" w:rsidP="0E97D693" w:rsidRDefault="0E97D693" w14:paraId="71598BEC" w14:textId="7C665D66">
            <w:pPr>
              <w:jc w:val="center"/>
              <w:rPr>
                <w:rFonts w:ascii="Calibri" w:hAnsi="Calibri" w:eastAsia="Calibri" w:cs="Calibri"/>
                <w:b w:val="0"/>
                <w:bCs w:val="0"/>
                <w:i w:val="0"/>
                <w:iCs w:val="0"/>
                <w:caps w:val="0"/>
                <w:smallCaps w:val="0"/>
                <w:color w:val="000000" w:themeColor="text1" w:themeTint="FF" w:themeShade="FF"/>
                <w:sz w:val="16"/>
                <w:szCs w:val="16"/>
              </w:rPr>
            </w:pPr>
            <w:r w:rsidRPr="0E97D693" w:rsidR="0E97D693">
              <w:rPr>
                <w:rFonts w:ascii="Calibri" w:hAnsi="Calibri" w:eastAsia="Calibri" w:cs="Calibri"/>
                <w:b w:val="0"/>
                <w:bCs w:val="0"/>
                <w:i w:val="1"/>
                <w:iCs w:val="1"/>
                <w:caps w:val="0"/>
                <w:smallCaps w:val="0"/>
                <w:color w:val="000000" w:themeColor="text1" w:themeTint="FF" w:themeShade="FF"/>
                <w:sz w:val="16"/>
                <w:szCs w:val="16"/>
                <w:lang w:val="en-GB"/>
              </w:rPr>
              <w:t>Break down timings into groups if appropriate. Consider pace, engagement levels (ensure pupils are ‘doing’ quickly), managing transitions</w:t>
            </w:r>
          </w:p>
          <w:p w:rsidR="0E97D693" w:rsidP="0E97D693" w:rsidRDefault="0E97D693" w14:paraId="13FCE00D" w14:textId="630DDA7F">
            <w:pPr>
              <w:jc w:val="center"/>
              <w:rPr>
                <w:rFonts w:ascii="Calibri" w:hAnsi="Calibri" w:eastAsia="Calibri" w:cs="Calibri"/>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0E97D693" w:rsidP="0E97D693" w:rsidRDefault="0E97D693" w14:paraId="436AE4C5" w14:textId="5073CBD4">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53A7CAFE" w14:textId="37FA2FBE">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Role of the teacher &amp; support staff:</w:t>
            </w:r>
          </w:p>
          <w:p w:rsidR="0E97D693" w:rsidP="0E97D693" w:rsidRDefault="0E97D693" w14:paraId="0CA84D6D" w14:textId="1A07237A">
            <w:pPr>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e.g., key questions, retrieval of prior learning (What previous learning needs to be revisited in today’s lesson?), modelling and explanations, checking understanding, planned use of additional adults. Choice of pedagogical model or of the 12 pedagogical principles</w:t>
            </w:r>
          </w:p>
        </w:tc>
        <w:tc>
          <w:tcPr>
            <w:tcW w:w="2837" w:type="dxa"/>
            <w:tcMar>
              <w:left w:w="105" w:type="dxa"/>
              <w:right w:w="105" w:type="dxa"/>
            </w:tcMar>
            <w:vAlign w:val="top"/>
          </w:tcPr>
          <w:p w:rsidR="0E97D693" w:rsidP="0E97D693" w:rsidRDefault="0E97D693" w14:paraId="69FE6246" w14:textId="75A86DAF">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7B8E4CE0" w14:textId="48DCF818">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Pupil’s learning:</w:t>
            </w:r>
          </w:p>
          <w:p w:rsidR="0E97D693" w:rsidP="0E97D693" w:rsidRDefault="0E97D693" w14:paraId="2FF4964C" w14:textId="4CFFDBD1">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What will the pupils be doing and what learning will be taking place?</w:t>
            </w:r>
          </w:p>
          <w:p w:rsidR="0E97D693" w:rsidP="0E97D693" w:rsidRDefault="0E97D693" w14:paraId="263E3A29" w14:textId="25459C0A">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0E97D693" w:rsidP="0E97D693" w:rsidRDefault="0E97D693" w14:paraId="7821F0BB" w14:textId="05A535F9">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1648FD43" w14:textId="6877E070">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Inclusive Strategies (including differentiation):</w:t>
            </w:r>
          </w:p>
          <w:p w:rsidR="0E97D693" w:rsidP="0E97D693" w:rsidRDefault="0E97D693" w14:paraId="25EAB8C3" w14:textId="7C4200F8">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‘Focus on the what is to be taught, (and how) rather than who is to learn it’ (Florian, Black-Hawkins, 2011). Make appropriate reference to resources which support this.</w:t>
            </w:r>
          </w:p>
          <w:p w:rsidR="0E97D693" w:rsidP="0E97D693" w:rsidRDefault="0E97D693" w14:paraId="23DA2C6A" w14:textId="3B0F34AE">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Reasons for, and details of scaffolding.</w:t>
            </w:r>
          </w:p>
          <w:p w:rsidR="0E97D693" w:rsidP="0E97D693" w:rsidRDefault="0E97D693" w14:paraId="2D63BE33" w14:textId="70867260">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 xml:space="preserve">Types of representation in tasks? </w:t>
            </w:r>
          </w:p>
        </w:tc>
        <w:tc>
          <w:tcPr>
            <w:tcW w:w="1732" w:type="dxa"/>
            <w:tcMar>
              <w:left w:w="105" w:type="dxa"/>
              <w:right w:w="105" w:type="dxa"/>
            </w:tcMar>
            <w:vAlign w:val="top"/>
          </w:tcPr>
          <w:p w:rsidR="0E97D693" w:rsidP="0E97D693" w:rsidRDefault="0E97D693" w14:paraId="171A1BCC" w14:textId="4AFD38B3">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63115E60" w14:textId="184866E4">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Checking what pupils know, understand, and can do:</w:t>
            </w:r>
          </w:p>
          <w:p w:rsidR="0E97D693" w:rsidP="0E97D693" w:rsidRDefault="0E97D693" w14:paraId="3CBFD480" w14:textId="21D9925E">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key questions, self, and peer assessment opportunities, effective AL strategies, live marking opportunities, planned feedback.</w:t>
            </w:r>
          </w:p>
          <w:p w:rsidR="0E97D693" w:rsidP="0E97D693" w:rsidRDefault="0E97D693" w14:paraId="3C07B9F3" w14:textId="717C96BB">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Types of Retrieval Practices?</w:t>
            </w:r>
          </w:p>
          <w:p w:rsidR="0E97D693" w:rsidP="0E97D693" w:rsidRDefault="0E97D693" w14:paraId="6BF5814A" w14:textId="350821BE">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p>
          <w:p w:rsidR="0E97D693" w:rsidP="0E97D693" w:rsidRDefault="0E97D693" w14:paraId="5DBE8839" w14:textId="2BA7A6F8">
            <w:pPr>
              <w:jc w:val="center"/>
              <w:rPr>
                <w:rFonts w:ascii="Calibri" w:hAnsi="Calibri" w:eastAsia="Calibri" w:cs="Calibri"/>
                <w:b w:val="0"/>
                <w:bCs w:val="0"/>
                <w:i w:val="0"/>
                <w:iCs w:val="0"/>
                <w:caps w:val="0"/>
                <w:smallCaps w:val="0"/>
                <w:color w:val="000000" w:themeColor="text1" w:themeTint="FF" w:themeShade="FF"/>
                <w:sz w:val="16"/>
                <w:szCs w:val="16"/>
              </w:rPr>
            </w:pPr>
          </w:p>
        </w:tc>
      </w:tr>
      <w:tr w:rsidR="0E97D693" w:rsidTr="0E97D693" w14:paraId="290CE76A">
        <w:trPr>
          <w:trHeight w:val="1035"/>
        </w:trPr>
        <w:tc>
          <w:tcPr>
            <w:tcW w:w="742" w:type="dxa"/>
            <w:tcMar>
              <w:left w:w="105" w:type="dxa"/>
              <w:right w:w="105" w:type="dxa"/>
            </w:tcMar>
            <w:vAlign w:val="top"/>
          </w:tcPr>
          <w:p w:rsidR="0E97D693" w:rsidP="0E97D693" w:rsidRDefault="0E97D693" w14:paraId="7907A46A" w14:textId="140BEEDB">
            <w:pPr>
              <w:rPr>
                <w:rFonts w:ascii="Arial" w:hAnsi="Arial" w:eastAsia="Arial" w:cs="Arial"/>
                <w:b w:val="0"/>
                <w:bCs w:val="0"/>
                <w:i w:val="0"/>
                <w:iCs w:val="0"/>
                <w:caps w:val="0"/>
                <w:smallCaps w:val="0"/>
                <w:color w:val="000000" w:themeColor="text1" w:themeTint="FF" w:themeShade="FF"/>
                <w:sz w:val="24"/>
                <w:szCs w:val="24"/>
              </w:rPr>
            </w:pPr>
          </w:p>
          <w:p w:rsidR="0E97D693" w:rsidP="0E97D693" w:rsidRDefault="0E97D693" w14:paraId="6ADA68F6" w14:textId="3D913731">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Intro</w:t>
            </w:r>
          </w:p>
          <w:p w:rsidR="0E97D693" w:rsidP="0E97D693" w:rsidRDefault="0E97D693" w14:paraId="2CF538EA" w14:textId="05CAB7B5">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20 minutes </w:t>
            </w:r>
          </w:p>
        </w:tc>
        <w:tc>
          <w:tcPr>
            <w:tcW w:w="2298" w:type="dxa"/>
            <w:tcMar>
              <w:left w:w="105" w:type="dxa"/>
              <w:right w:w="105" w:type="dxa"/>
            </w:tcMar>
            <w:vAlign w:val="top"/>
          </w:tcPr>
          <w:p w:rsidR="0E97D693" w:rsidP="0E97D693" w:rsidRDefault="0E97D693" w14:paraId="3DD9C04C" w14:textId="72126B06">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Before lesson – children would have red orange and green cups to show when they are struggling to give teacher live feedback</w:t>
            </w:r>
          </w:p>
          <w:p w:rsidR="0E97D693" w:rsidP="0E97D693" w:rsidRDefault="0E97D693" w14:paraId="1BD1C34F" w14:textId="0617812B">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each table have addresses of a supermarket on</w:t>
            </w:r>
          </w:p>
          <w:p w:rsidR="0E97D693" w:rsidP="0E97D693" w:rsidRDefault="0E97D693" w14:paraId="284FB0E3" w14:textId="29C2A60A">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Table 1 Tesco</w:t>
            </w:r>
          </w:p>
          <w:p w:rsidR="0E97D693" w:rsidP="0E97D693" w:rsidRDefault="0E97D693" w14:paraId="0A2583C4" w14:textId="0CF31623">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Table 2 Aldi</w:t>
            </w:r>
          </w:p>
          <w:p w:rsidR="0E97D693" w:rsidP="0E97D693" w:rsidRDefault="0E97D693" w14:paraId="6DB35F0F" w14:textId="20E9040E">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Table 3 Lidl and Morrisons</w:t>
            </w:r>
          </w:p>
          <w:p w:rsidR="0E97D693" w:rsidP="0E97D693" w:rsidRDefault="0E97D693" w14:paraId="4B61B968" w14:textId="0F5622BB">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Tables to also have paper with line guides underneath ready for students</w:t>
            </w:r>
          </w:p>
          <w:p w:rsidR="0E97D693" w:rsidP="0E97D693" w:rsidRDefault="0E97D693" w14:paraId="4FED12C8" w14:textId="35E98FD3">
            <w:pPr>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514B36CB" w14:textId="2E69CE64">
            <w:pPr>
              <w:pStyle w:val="NoSpacing"/>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to recap the soup kitchen and topic with the children</w:t>
            </w:r>
          </w:p>
          <w:p w:rsidR="0E97D693" w:rsidP="0E97D693" w:rsidRDefault="0E97D693" w14:paraId="09354BCB" w14:textId="25EA9428">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Can anyone recall what we discussed doing to finish our topic and what we decided on doing?</w:t>
            </w:r>
          </w:p>
          <w:p w:rsidR="0E97D693" w:rsidP="0E97D693" w:rsidRDefault="0E97D693" w14:paraId="284D6674" w14:textId="4DA2FE9A">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Who can describe what a soup kitchen is to me? What is our role in the soup kitchen?</w:t>
            </w:r>
          </w:p>
          <w:p w:rsidR="0E97D693" w:rsidP="0E97D693" w:rsidRDefault="0E97D693" w14:paraId="557A52E6" w14:textId="57D0BB29">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If we are going to run this soup kitchen, what are we going to need?</w:t>
            </w:r>
          </w:p>
          <w:p w:rsidR="0E97D693" w:rsidP="0E97D693" w:rsidRDefault="0E97D693" w14:paraId="2C976708" w14:textId="34C0BA67">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Okay we are going to need vegetables and </w:t>
            </w:r>
            <w:r w:rsidRPr="0E97D693" w:rsidR="687390DF">
              <w:rPr>
                <w:rFonts w:ascii="Calibri" w:hAnsi="Calibri" w:eastAsia="Calibri" w:cs="Calibri"/>
                <w:b w:val="0"/>
                <w:bCs w:val="0"/>
                <w:i w:val="0"/>
                <w:iCs w:val="0"/>
                <w:caps w:val="0"/>
                <w:smallCaps w:val="0"/>
                <w:color w:val="000000" w:themeColor="text1" w:themeTint="FF" w:themeShade="FF"/>
                <w:sz w:val="24"/>
                <w:szCs w:val="24"/>
                <w:lang w:val="en-GB"/>
              </w:rPr>
              <w:t>bread</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7DCC6ACC">
              <w:rPr>
                <w:rFonts w:ascii="Calibri" w:hAnsi="Calibri" w:eastAsia="Calibri" w:cs="Calibri"/>
                <w:b w:val="0"/>
                <w:bCs w:val="0"/>
                <w:i w:val="0"/>
                <w:iCs w:val="0"/>
                <w:caps w:val="0"/>
                <w:smallCaps w:val="0"/>
                <w:color w:val="000000" w:themeColor="text1" w:themeTint="FF" w:themeShade="FF"/>
                <w:sz w:val="24"/>
                <w:szCs w:val="24"/>
                <w:lang w:val="en-GB"/>
              </w:rPr>
              <w:t>are not</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we to make the soup, where could we get vegetables from?</w:t>
            </w:r>
          </w:p>
          <w:p w:rsidR="0E97D693" w:rsidP="0E97D693" w:rsidRDefault="0E97D693" w14:paraId="23CB002E" w14:textId="4B6A39C9">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Teacher to explain to students that we are going to be writing to supermarkets to ask for bread and vegetable donations </w:t>
            </w:r>
          </w:p>
          <w:p w:rsidR="0E97D693" w:rsidP="0E97D693" w:rsidRDefault="0E97D693" w14:paraId="364BF1ED" w14:textId="24F68F9F">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to begin to model write the letter asking children what should be said in the letter and helping them to think of sentences</w:t>
            </w:r>
          </w:p>
          <w:p w:rsidR="0E97D693" w:rsidP="0E97D693" w:rsidRDefault="0E97D693" w14:paraId="6B74DEDE" w14:textId="4EF0A490">
            <w:pPr>
              <w:pStyle w:val="NoSpacing"/>
              <w:ind w:left="0"/>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to then send students off onto their tables to begin writing</w:t>
            </w:r>
          </w:p>
        </w:tc>
        <w:tc>
          <w:tcPr>
            <w:tcW w:w="2837" w:type="dxa"/>
            <w:tcMar>
              <w:left w:w="105" w:type="dxa"/>
              <w:right w:w="105" w:type="dxa"/>
            </w:tcMar>
            <w:vAlign w:val="top"/>
          </w:tcPr>
          <w:p w:rsidR="0E97D693" w:rsidP="0E97D693" w:rsidRDefault="0E97D693" w14:paraId="64F13DCA" w14:textId="6A625613">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Children to be able to recall during this section of the lesson and contribute to class discussion on the soup kitchen </w:t>
            </w:r>
          </w:p>
          <w:p w:rsidR="0E97D693" w:rsidP="0E97D693" w:rsidRDefault="0E97D693" w14:paraId="4940E8E3" w14:textId="01B5E077">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637BBD2F" w14:textId="27BF20E0">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Children should have knowledge of letter writing and be able to contribute to the model writing of the letter</w:t>
            </w:r>
          </w:p>
          <w:p w:rsidR="0E97D693" w:rsidP="0E97D693" w:rsidRDefault="0E97D693" w14:paraId="0E44C983" w14:textId="7F043CA7">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2F92F9E0" w14:textId="593A8438">
            <w:pPr>
              <w:rPr>
                <w:rFonts w:ascii="Arial" w:hAnsi="Arial" w:eastAsia="Arial" w:cs="Arial"/>
                <w:b w:val="0"/>
                <w:bCs w:val="0"/>
                <w:i w:val="0"/>
                <w:iCs w:val="0"/>
                <w:caps w:val="0"/>
                <w:smallCaps w:val="0"/>
                <w:color w:val="000000" w:themeColor="text1" w:themeTint="FF" w:themeShade="FF"/>
                <w:sz w:val="24"/>
                <w:szCs w:val="24"/>
                <w:lang w:val="en-GB"/>
              </w:rPr>
            </w:pPr>
          </w:p>
        </w:tc>
        <w:tc>
          <w:tcPr>
            <w:tcW w:w="1502" w:type="dxa"/>
            <w:tcMar>
              <w:left w:w="105" w:type="dxa"/>
              <w:right w:w="105" w:type="dxa"/>
            </w:tcMar>
            <w:vAlign w:val="top"/>
          </w:tcPr>
          <w:p w:rsidR="0E97D693" w:rsidP="0E97D693" w:rsidRDefault="0E97D693" w14:paraId="751DFBA4" w14:textId="13D9EDE9">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call on students to give contributions to the tasks if student is quiet during the discussion and modelling this can ensure that all students are clear on the tasks</w:t>
            </w:r>
          </w:p>
          <w:p w:rsidR="0E97D693" w:rsidP="0E97D693" w:rsidRDefault="0E97D693" w14:paraId="7334157E" w14:textId="432FA15A">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No differentiation as all children will be working with teacher as a class</w:t>
            </w:r>
          </w:p>
        </w:tc>
        <w:tc>
          <w:tcPr>
            <w:tcW w:w="1732" w:type="dxa"/>
            <w:tcMar>
              <w:left w:w="105" w:type="dxa"/>
              <w:right w:w="105" w:type="dxa"/>
            </w:tcMar>
            <w:vAlign w:val="top"/>
          </w:tcPr>
          <w:p w:rsidR="0E97D693" w:rsidP="0E97D693" w:rsidRDefault="0E97D693" w14:paraId="44E11D41" w14:textId="79021333">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6EF895C" w14:textId="402FF6B5">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07874AE5" w14:textId="0CBA5D31">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11211C03" w14:textId="34F5D07D">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Questioning and quality of talk – discussion of topic 15 undp goals and soup kitchen</w:t>
            </w:r>
          </w:p>
          <w:p w:rsidR="0E97D693" w:rsidP="0E97D693" w:rsidRDefault="0E97D693" w14:paraId="6EB374D3" w14:textId="23A4088A">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EEEE48C" w14:textId="579F18D0">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21F971C6" w14:textId="1752D76B">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A1B1A8D" w14:textId="07238F72">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Success criteria – modelling writing of letter</w:t>
            </w:r>
          </w:p>
        </w:tc>
      </w:tr>
      <w:tr w:rsidR="0E97D693" w:rsidTr="0E97D693" w14:paraId="4B0D3E3C">
        <w:trPr>
          <w:trHeight w:val="1020"/>
        </w:trPr>
        <w:tc>
          <w:tcPr>
            <w:tcW w:w="742" w:type="dxa"/>
            <w:tcMar>
              <w:left w:w="105" w:type="dxa"/>
              <w:right w:w="105" w:type="dxa"/>
            </w:tcMar>
            <w:vAlign w:val="top"/>
          </w:tcPr>
          <w:p w:rsidR="0E97D693" w:rsidP="0E97D693" w:rsidRDefault="0E97D693" w14:paraId="46338A8E" w14:textId="5C1E9162">
            <w:pPr>
              <w:rPr>
                <w:rFonts w:ascii="Arial" w:hAnsi="Arial" w:eastAsia="Arial" w:cs="Arial"/>
                <w:b w:val="0"/>
                <w:bCs w:val="0"/>
                <w:i w:val="0"/>
                <w:iCs w:val="0"/>
                <w:caps w:val="0"/>
                <w:smallCaps w:val="0"/>
                <w:color w:val="000000" w:themeColor="text1" w:themeTint="FF" w:themeShade="FF"/>
                <w:sz w:val="24"/>
                <w:szCs w:val="24"/>
              </w:rPr>
            </w:pPr>
          </w:p>
          <w:p w:rsidR="0E97D693" w:rsidP="0E97D693" w:rsidRDefault="0E97D693" w14:paraId="4DA4AED6" w14:textId="3996E00F">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30 minutes</w:t>
            </w:r>
          </w:p>
          <w:p w:rsidR="0E97D693" w:rsidP="0E97D693" w:rsidRDefault="0E97D693" w14:paraId="17BB7978" w14:textId="0CD98A88">
            <w:pPr>
              <w:rPr>
                <w:rFonts w:ascii="Arial" w:hAnsi="Arial" w:eastAsia="Arial" w:cs="Arial"/>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0E97D693" w:rsidP="0E97D693" w:rsidRDefault="0E97D693" w14:paraId="2EF9B01C" w14:textId="51ABC1FC">
            <w:pPr>
              <w:pStyle w:val="NoSpacing"/>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During this section of the lesson teacher to </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observe</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the cups and watch for any student who is visibly struggling or looks confused to ensure that help is given in an effective </w:t>
            </w:r>
            <w:r w:rsidRPr="0E97D693" w:rsidR="13E3167A">
              <w:rPr>
                <w:rFonts w:ascii="Calibri" w:hAnsi="Calibri" w:eastAsia="Calibri" w:cs="Calibri"/>
                <w:b w:val="0"/>
                <w:bCs w:val="0"/>
                <w:i w:val="0"/>
                <w:iCs w:val="0"/>
                <w:caps w:val="0"/>
                <w:smallCaps w:val="0"/>
                <w:color w:val="000000" w:themeColor="text1" w:themeTint="FF" w:themeShade="FF"/>
                <w:sz w:val="24"/>
                <w:szCs w:val="24"/>
                <w:lang w:val="en-GB"/>
              </w:rPr>
              <w:t>period</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for the students learning</w:t>
            </w:r>
          </w:p>
          <w:p w:rsidR="0E97D693" w:rsidP="0E97D693" w:rsidRDefault="0E97D693" w14:paraId="21E11E45" w14:textId="607DB0A6">
            <w:pPr>
              <w:rPr>
                <w:rFonts w:ascii="Calibri" w:hAnsi="Calibri" w:eastAsia="Calibri" w:cs="Calibri"/>
                <w:b w:val="0"/>
                <w:bCs w:val="0"/>
                <w:i w:val="0"/>
                <w:iCs w:val="0"/>
                <w:caps w:val="0"/>
                <w:smallCaps w:val="0"/>
                <w:color w:val="000000" w:themeColor="text1" w:themeTint="FF" w:themeShade="FF"/>
                <w:sz w:val="24"/>
                <w:szCs w:val="24"/>
                <w:lang w:val="en-GB"/>
              </w:rPr>
            </w:pPr>
          </w:p>
        </w:tc>
        <w:tc>
          <w:tcPr>
            <w:tcW w:w="2837" w:type="dxa"/>
            <w:tcMar>
              <w:left w:w="105" w:type="dxa"/>
              <w:right w:w="105" w:type="dxa"/>
            </w:tcMar>
            <w:vAlign w:val="top"/>
          </w:tcPr>
          <w:p w:rsidR="0E97D693" w:rsidP="0E97D693" w:rsidRDefault="0E97D693" w14:paraId="55AAA87C" w14:textId="2130F432">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are to use the model text which will be displayed on the whiteboard and create their own letter to the supermarket their table has been given</w:t>
            </w:r>
          </w:p>
          <w:p w:rsidR="0E97D693" w:rsidP="0E97D693" w:rsidRDefault="0E97D693" w14:paraId="301985F8" w14:textId="5FACD373">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01A97C37" w14:textId="0F8EF687">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are responsible for leading their learning by giving live feedback with the traffic light cups and asking questions when needed</w:t>
            </w:r>
          </w:p>
        </w:tc>
        <w:tc>
          <w:tcPr>
            <w:tcW w:w="1502" w:type="dxa"/>
            <w:tcMar>
              <w:left w:w="105" w:type="dxa"/>
              <w:right w:w="105" w:type="dxa"/>
            </w:tcMar>
            <w:vAlign w:val="top"/>
          </w:tcPr>
          <w:p w:rsidR="0E97D693" w:rsidP="0E97D693" w:rsidRDefault="0E97D693" w14:paraId="5272DDD2" w14:textId="41EA4EC7">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LSA to work with lower ability table to support the two students that </w:t>
            </w:r>
            <w:r w:rsidRPr="0E97D693" w:rsidR="6A321571">
              <w:rPr>
                <w:rFonts w:ascii="Arial" w:hAnsi="Arial" w:eastAsia="Arial" w:cs="Arial"/>
                <w:b w:val="0"/>
                <w:bCs w:val="0"/>
                <w:i w:val="0"/>
                <w:iCs w:val="0"/>
                <w:caps w:val="0"/>
                <w:smallCaps w:val="0"/>
                <w:color w:val="000000" w:themeColor="text1" w:themeTint="FF" w:themeShade="FF"/>
                <w:sz w:val="24"/>
                <w:szCs w:val="24"/>
                <w:lang w:val="en-GB"/>
              </w:rPr>
              <w:t>cannot</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spell or write without support</w:t>
            </w:r>
          </w:p>
          <w:p w:rsidR="0E97D693" w:rsidP="0E97D693" w:rsidRDefault="0E97D693" w14:paraId="674C3270" w14:textId="7B4451FF">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1F98B8F" w14:textId="1C37E20A">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walk around classroom helping students that need support – by answering questions and asking questions to engage students minds into the task</w:t>
            </w:r>
          </w:p>
        </w:tc>
        <w:tc>
          <w:tcPr>
            <w:tcW w:w="1732" w:type="dxa"/>
            <w:tcMar>
              <w:left w:w="105" w:type="dxa"/>
              <w:right w:w="105" w:type="dxa"/>
            </w:tcMar>
            <w:vAlign w:val="top"/>
          </w:tcPr>
          <w:p w:rsidR="0E97D693" w:rsidP="0E97D693" w:rsidRDefault="0E97D693" w14:paraId="043659FB" w14:textId="6D252C8B">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Feedback – with traffic light cups </w:t>
            </w:r>
          </w:p>
        </w:tc>
      </w:tr>
      <w:tr w:rsidR="0E97D693" w:rsidTr="0E97D693" w14:paraId="54EC536E">
        <w:trPr>
          <w:trHeight w:val="1035"/>
        </w:trPr>
        <w:tc>
          <w:tcPr>
            <w:tcW w:w="742" w:type="dxa"/>
            <w:tcMar>
              <w:left w:w="105" w:type="dxa"/>
              <w:right w:w="105" w:type="dxa"/>
            </w:tcMar>
            <w:vAlign w:val="top"/>
          </w:tcPr>
          <w:p w:rsidR="0E97D693" w:rsidP="0E97D693" w:rsidRDefault="0E97D693" w14:paraId="1F65498A" w14:textId="7B95E592">
            <w:pPr>
              <w:rPr>
                <w:rFonts w:ascii="Arial" w:hAnsi="Arial" w:eastAsia="Arial" w:cs="Arial"/>
                <w:b w:val="0"/>
                <w:bCs w:val="0"/>
                <w:i w:val="0"/>
                <w:iCs w:val="0"/>
                <w:caps w:val="0"/>
                <w:smallCaps w:val="0"/>
                <w:color w:val="000000" w:themeColor="text1" w:themeTint="FF" w:themeShade="FF"/>
                <w:sz w:val="24"/>
                <w:szCs w:val="24"/>
              </w:rPr>
            </w:pPr>
          </w:p>
          <w:p w:rsidR="0E97D693" w:rsidP="0E97D693" w:rsidRDefault="0E97D693" w14:paraId="78C5AD89" w14:textId="3D45CDA8">
            <w:pPr>
              <w:rPr>
                <w:rFonts w:ascii="Arial" w:hAnsi="Arial" w:eastAsia="Arial" w:cs="Arial"/>
                <w:b w:val="0"/>
                <w:bCs w:val="0"/>
                <w:i w:val="0"/>
                <w:iCs w:val="0"/>
                <w:caps w:val="0"/>
                <w:smallCaps w:val="0"/>
                <w:color w:val="000000" w:themeColor="text1" w:themeTint="FF" w:themeShade="FF"/>
                <w:sz w:val="24"/>
                <w:szCs w:val="24"/>
              </w:rPr>
            </w:pPr>
          </w:p>
          <w:p w:rsidR="0E97D693" w:rsidP="0E97D693" w:rsidRDefault="0E97D693" w14:paraId="025AE814" w14:textId="26774FF0">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Last 10</w:t>
            </w:r>
          </w:p>
          <w:p w:rsidR="0E97D693" w:rsidP="0E97D693" w:rsidRDefault="0E97D693" w14:paraId="4DB0C4E1" w14:textId="1968EA1D">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minutes</w:t>
            </w:r>
          </w:p>
          <w:p w:rsidR="0E97D693" w:rsidP="0E97D693" w:rsidRDefault="0E97D693" w14:paraId="0EAF30FA" w14:textId="77953B26">
            <w:pPr>
              <w:rPr>
                <w:rFonts w:ascii="Arial" w:hAnsi="Arial" w:eastAsia="Arial" w:cs="Arial"/>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0E97D693" w:rsidP="0E97D693" w:rsidRDefault="0E97D693" w14:paraId="2316B189" w14:textId="13E0A455">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tell students to swap books with a random student in the room and ensure they do not have their own allow 30 seconds for this</w:t>
            </w:r>
          </w:p>
          <w:p w:rsidR="0E97D693" w:rsidP="0E97D693" w:rsidRDefault="0E97D693" w14:paraId="17D3D58F" w14:textId="70BE32CF">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096F55F" w14:textId="52424622">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explain to students that they are going to be marking the book they have Infront of them</w:t>
            </w:r>
          </w:p>
          <w:p w:rsidR="0E97D693" w:rsidP="0E97D693" w:rsidRDefault="0E97D693" w14:paraId="72583E7E" w14:textId="1DDC3BD9">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342CB37E" w14:textId="29A598E6">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should have a success criteria made that is now on the board and visible to all students that they can begin to mark each other's books</w:t>
            </w:r>
          </w:p>
          <w:p w:rsidR="0E97D693" w:rsidP="0E97D693" w:rsidRDefault="0E97D693" w14:paraId="0BC50B15" w14:textId="5EBB3C4E">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FF505CF" w14:textId="7F1BCD35">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2DFC5BDC" w14:textId="63E2601E">
            <w:pPr>
              <w:rPr>
                <w:rFonts w:ascii="Arial" w:hAnsi="Arial" w:eastAsia="Arial" w:cs="Arial"/>
                <w:b w:val="0"/>
                <w:bCs w:val="0"/>
                <w:i w:val="0"/>
                <w:iCs w:val="0"/>
                <w:caps w:val="0"/>
                <w:smallCaps w:val="0"/>
                <w:color w:val="000000" w:themeColor="text1" w:themeTint="FF" w:themeShade="FF"/>
                <w:sz w:val="24"/>
                <w:szCs w:val="24"/>
                <w:lang w:val="en-GB"/>
              </w:rPr>
            </w:pPr>
          </w:p>
        </w:tc>
        <w:tc>
          <w:tcPr>
            <w:tcW w:w="2837" w:type="dxa"/>
            <w:tcMar>
              <w:left w:w="105" w:type="dxa"/>
              <w:right w:w="105" w:type="dxa"/>
            </w:tcMar>
            <w:vAlign w:val="top"/>
          </w:tcPr>
          <w:p w:rsidR="0E97D693" w:rsidP="0E97D693" w:rsidRDefault="0E97D693" w14:paraId="6A73A9A5" w14:textId="089DB0A1">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sensibly exchange books within the class</w:t>
            </w:r>
          </w:p>
          <w:p w:rsidR="0E97D693" w:rsidP="0E97D693" w:rsidRDefault="0E97D693" w14:paraId="3F06E3B6" w14:textId="5BABD454">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0D8A50CE" w14:textId="52D7927D">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mark each other's books against the success criteria given by teacher</w:t>
            </w:r>
          </w:p>
        </w:tc>
        <w:tc>
          <w:tcPr>
            <w:tcW w:w="1502" w:type="dxa"/>
            <w:tcMar>
              <w:left w:w="105" w:type="dxa"/>
              <w:right w:w="105" w:type="dxa"/>
            </w:tcMar>
            <w:vAlign w:val="top"/>
          </w:tcPr>
          <w:p w:rsidR="0E97D693" w:rsidP="0E97D693" w:rsidRDefault="0E97D693" w14:paraId="6AE0835D" w14:textId="06FFF3C0">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LSA to be working with two lowest ability students as they cannot read and will need assistance during this task</w:t>
            </w:r>
          </w:p>
        </w:tc>
        <w:tc>
          <w:tcPr>
            <w:tcW w:w="1732" w:type="dxa"/>
            <w:tcMar>
              <w:left w:w="105" w:type="dxa"/>
              <w:right w:w="105" w:type="dxa"/>
            </w:tcMar>
            <w:vAlign w:val="top"/>
          </w:tcPr>
          <w:p w:rsidR="0E97D693" w:rsidP="0E97D693" w:rsidRDefault="0E97D693" w14:paraId="6D24ED73" w14:textId="73A50360">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Peer and self-assessment – marking each other's books</w:t>
            </w:r>
          </w:p>
        </w:tc>
      </w:tr>
    </w:tbl>
    <w:p w:rsidR="0026702B" w:rsidP="0E97D693" w:rsidRDefault="0026702B" w14:paraId="73B27E8E" w14:textId="61118426">
      <w:pPr>
        <w:pStyle w:val="Normal"/>
      </w:pPr>
    </w:p>
    <w:p w:rsidR="0026702B" w:rsidP="7EE3CD84" w:rsidRDefault="0026702B" w14:paraId="2BE100E4" w14:textId="77777777"/>
    <w:p w:rsidR="0026702B" w:rsidP="7EE3CD84" w:rsidRDefault="0026702B" w14:paraId="01EFBA2D" w14:textId="77777777" w14:noSpellErr="1"/>
    <w:p w:rsidR="0E97D693" w:rsidP="0E97D693" w:rsidRDefault="0E97D693" w14:paraId="32C95A1E" w14:textId="4D0A9249">
      <w:pPr>
        <w:pStyle w:val="Normal"/>
      </w:pPr>
    </w:p>
    <w:tbl>
      <w:tblPr>
        <w:tblStyle w:val="TableGrid"/>
        <w:tblW w:w="0" w:type="auto"/>
        <w:tblLayout w:type="fixed"/>
        <w:tblLook w:val="04A0" w:firstRow="1" w:lastRow="0" w:firstColumn="1" w:lastColumn="0" w:noHBand="0" w:noVBand="1"/>
      </w:tblPr>
      <w:tblGrid>
        <w:gridCol w:w="2256"/>
        <w:gridCol w:w="3556"/>
        <w:gridCol w:w="947"/>
        <w:gridCol w:w="2256"/>
      </w:tblGrid>
      <w:tr w:rsidR="0E97D693" w:rsidTr="0E97D693" w14:paraId="1B2D382E">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0E97D693" w:rsidP="0E97D693" w:rsidRDefault="0E97D693" w14:paraId="286844CE" w14:textId="670D754D">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0E97D693" w:rsidP="0E97D693" w:rsidRDefault="0E97D693" w14:paraId="43417085" w14:textId="6EDBE7D8">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Megan Russell</w:t>
            </w:r>
          </w:p>
        </w:tc>
        <w:tc>
          <w:tcPr>
            <w:tcW w:w="947" w:type="dxa"/>
            <w:tcBorders>
              <w:top w:val="single" w:sz="6"/>
              <w:left w:val="single" w:sz="6"/>
              <w:bottom w:val="single" w:sz="6"/>
              <w:right w:val="single" w:sz="6"/>
            </w:tcBorders>
            <w:tcMar>
              <w:left w:w="105" w:type="dxa"/>
              <w:right w:w="105" w:type="dxa"/>
            </w:tcMar>
            <w:vAlign w:val="top"/>
          </w:tcPr>
          <w:p w:rsidR="0E97D693" w:rsidP="0E97D693" w:rsidRDefault="0E97D693" w14:paraId="30FF39BD" w14:textId="0038F40E">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Class / Group:</w:t>
            </w:r>
          </w:p>
        </w:tc>
        <w:tc>
          <w:tcPr>
            <w:tcW w:w="2256" w:type="dxa"/>
            <w:tcBorders>
              <w:top w:val="single" w:sz="6"/>
              <w:left w:val="single" w:sz="6"/>
              <w:bottom w:val="single" w:sz="6"/>
              <w:right w:val="single" w:sz="6"/>
            </w:tcBorders>
            <w:tcMar>
              <w:left w:w="105" w:type="dxa"/>
              <w:right w:w="105" w:type="dxa"/>
            </w:tcMar>
            <w:vAlign w:val="top"/>
          </w:tcPr>
          <w:p w:rsidR="0E97D693" w:rsidP="0E97D693" w:rsidRDefault="0E97D693" w14:paraId="12641AD9" w14:textId="2F3ABBA8">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Year 5</w:t>
            </w:r>
          </w:p>
        </w:tc>
      </w:tr>
      <w:tr w:rsidR="0E97D693" w:rsidTr="0E97D693" w14:paraId="67B489FE">
        <w:trPr>
          <w:trHeight w:val="225"/>
        </w:trPr>
        <w:tc>
          <w:tcPr>
            <w:tcW w:w="2256" w:type="dxa"/>
            <w:tcBorders>
              <w:top w:val="single" w:sz="6"/>
            </w:tcBorders>
            <w:shd w:val="clear" w:color="auto" w:fill="94BAD6"/>
            <w:tcMar>
              <w:left w:w="105" w:type="dxa"/>
              <w:right w:w="105" w:type="dxa"/>
            </w:tcMar>
            <w:vAlign w:val="top"/>
          </w:tcPr>
          <w:p w:rsidR="0E97D693" w:rsidP="0E97D693" w:rsidRDefault="0E97D693" w14:paraId="246D5A63" w14:textId="3DD2320E">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AoLE or Subject:</w:t>
            </w:r>
          </w:p>
        </w:tc>
        <w:tc>
          <w:tcPr>
            <w:tcW w:w="3556" w:type="dxa"/>
            <w:tcBorders>
              <w:top w:val="single" w:sz="6"/>
            </w:tcBorders>
            <w:tcMar>
              <w:left w:w="105" w:type="dxa"/>
              <w:right w:w="105" w:type="dxa"/>
            </w:tcMar>
            <w:vAlign w:val="top"/>
          </w:tcPr>
          <w:p w:rsidR="0E97D693" w:rsidP="0E97D693" w:rsidRDefault="0E97D693" w14:paraId="0DC02B0E" w14:textId="1E434701">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Expressive arts</w:t>
            </w:r>
          </w:p>
        </w:tc>
        <w:tc>
          <w:tcPr>
            <w:tcW w:w="947" w:type="dxa"/>
            <w:tcBorders>
              <w:top w:val="single" w:sz="6"/>
            </w:tcBorders>
            <w:tcMar>
              <w:left w:w="105" w:type="dxa"/>
              <w:right w:w="105" w:type="dxa"/>
            </w:tcMar>
            <w:vAlign w:val="top"/>
          </w:tcPr>
          <w:p w:rsidR="0E97D693" w:rsidP="0E97D693" w:rsidRDefault="0E97D693" w14:paraId="2FB275D0" w14:textId="6A61F932">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Date:</w:t>
            </w:r>
          </w:p>
        </w:tc>
        <w:tc>
          <w:tcPr>
            <w:tcW w:w="2256" w:type="dxa"/>
            <w:tcBorders>
              <w:top w:val="single" w:sz="6"/>
            </w:tcBorders>
            <w:tcMar>
              <w:left w:w="105" w:type="dxa"/>
              <w:right w:w="105" w:type="dxa"/>
            </w:tcMar>
            <w:vAlign w:val="top"/>
          </w:tcPr>
          <w:p w:rsidR="0E97D693" w:rsidP="0E97D693" w:rsidRDefault="0E97D693" w14:paraId="6C78EE32" w14:textId="64E065F7">
            <w:pPr>
              <w:rPr>
                <w:rFonts w:ascii="Calibri" w:hAnsi="Calibri" w:eastAsia="Calibri" w:cs="Calibri"/>
                <w:b w:val="0"/>
                <w:bCs w:val="0"/>
                <w:i w:val="0"/>
                <w:iCs w:val="0"/>
                <w:caps w:val="0"/>
                <w:smallCaps w:val="0"/>
                <w:color w:val="000000" w:themeColor="text1" w:themeTint="FF" w:themeShade="FF"/>
                <w:sz w:val="28"/>
                <w:szCs w:val="28"/>
              </w:rPr>
            </w:pPr>
          </w:p>
        </w:tc>
      </w:tr>
      <w:tr w:rsidR="0E97D693" w:rsidTr="0E97D693" w14:paraId="52656FCA">
        <w:trPr>
          <w:trHeight w:val="885"/>
        </w:trPr>
        <w:tc>
          <w:tcPr>
            <w:tcW w:w="2256" w:type="dxa"/>
            <w:shd w:val="clear" w:color="auto" w:fill="94BAD6"/>
            <w:tcMar>
              <w:left w:w="105" w:type="dxa"/>
              <w:right w:w="105" w:type="dxa"/>
            </w:tcMar>
            <w:vAlign w:val="top"/>
          </w:tcPr>
          <w:p w:rsidR="0E97D693" w:rsidP="0E97D693" w:rsidRDefault="0E97D693" w14:paraId="169B937D" w14:textId="080D2880">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Meaningful links to</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Curriculum</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(What Matters Statements, Descriptions of learning, previous curriculum...)</w:t>
            </w:r>
          </w:p>
        </w:tc>
        <w:tc>
          <w:tcPr>
            <w:tcW w:w="6759" w:type="dxa"/>
            <w:gridSpan w:val="3"/>
            <w:tcMar>
              <w:left w:w="105" w:type="dxa"/>
              <w:right w:w="105" w:type="dxa"/>
            </w:tcMar>
            <w:vAlign w:val="top"/>
          </w:tcPr>
          <w:p w:rsidR="0E97D693" w:rsidP="0E97D693" w:rsidRDefault="0E97D693" w14:paraId="74FA163E" w14:textId="43661291">
            <w:pPr>
              <w:pStyle w:val="Heading3"/>
              <w:spacing w:before="40"/>
              <w:rPr>
                <w:rFonts w:ascii="Arial" w:hAnsi="Arial" w:eastAsia="Arial" w:cs="Arial"/>
                <w:b w:val="0"/>
                <w:bCs w:val="0"/>
                <w:i w:val="0"/>
                <w:iCs w:val="0"/>
                <w:caps w:val="0"/>
                <w:smallCaps w:val="0"/>
                <w:color w:val="1F1F1F"/>
                <w:sz w:val="24"/>
                <w:szCs w:val="24"/>
                <w:lang w:val="en-GB"/>
              </w:rPr>
            </w:pPr>
            <w:bookmarkStart w:name="_Int_DDPFZVuW" w:id="1082388766"/>
            <w:r w:rsidRPr="0E97D693" w:rsidR="0E97D693">
              <w:rPr>
                <w:rFonts w:ascii="Arial" w:hAnsi="Arial" w:eastAsia="Arial" w:cs="Arial"/>
                <w:b w:val="1"/>
                <w:bCs w:val="1"/>
                <w:i w:val="0"/>
                <w:iCs w:val="0"/>
                <w:caps w:val="0"/>
                <w:smallCaps w:val="0"/>
                <w:color w:val="1F1F1F"/>
                <w:sz w:val="24"/>
                <w:szCs w:val="24"/>
                <w:lang w:val="en-GB"/>
              </w:rPr>
              <w:t xml:space="preserve">Creating combines skills and knowledge, drawing on the senses, </w:t>
            </w:r>
            <w:r w:rsidRPr="0E97D693" w:rsidR="0EF63F4A">
              <w:rPr>
                <w:rFonts w:ascii="Arial" w:hAnsi="Arial" w:eastAsia="Arial" w:cs="Arial"/>
                <w:b w:val="1"/>
                <w:bCs w:val="1"/>
                <w:i w:val="0"/>
                <w:iCs w:val="0"/>
                <w:caps w:val="0"/>
                <w:smallCaps w:val="0"/>
                <w:color w:val="1F1F1F"/>
                <w:sz w:val="24"/>
                <w:szCs w:val="24"/>
                <w:lang w:val="en-GB"/>
              </w:rPr>
              <w:t>inspiration,</w:t>
            </w:r>
            <w:r w:rsidRPr="0E97D693" w:rsidR="0E97D693">
              <w:rPr>
                <w:rFonts w:ascii="Arial" w:hAnsi="Arial" w:eastAsia="Arial" w:cs="Arial"/>
                <w:b w:val="1"/>
                <w:bCs w:val="1"/>
                <w:i w:val="0"/>
                <w:iCs w:val="0"/>
                <w:caps w:val="0"/>
                <w:smallCaps w:val="0"/>
                <w:color w:val="1F1F1F"/>
                <w:sz w:val="24"/>
                <w:szCs w:val="24"/>
                <w:lang w:val="en-GB"/>
              </w:rPr>
              <w:t xml:space="preserve"> and imagination.</w:t>
            </w:r>
            <w:bookmarkEnd w:id="1082388766"/>
          </w:p>
          <w:p w:rsidR="0E97D693" w:rsidP="0E97D693" w:rsidRDefault="0E97D693" w14:paraId="733DD0A1" w14:textId="28F8CC6F">
            <w:pPr>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65D9791B" w14:textId="32F2348E">
            <w:pPr>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Ps 3 – I </w:t>
            </w:r>
            <w:r w:rsidRPr="0E97D693" w:rsidR="0E97D693">
              <w:rPr>
                <w:rFonts w:ascii="Arial" w:hAnsi="Arial" w:eastAsia="Arial" w:cs="Arial"/>
                <w:b w:val="0"/>
                <w:bCs w:val="0"/>
                <w:i w:val="0"/>
                <w:iCs w:val="0"/>
                <w:caps w:val="0"/>
                <w:smallCaps w:val="0"/>
                <w:color w:val="1F1F1F"/>
                <w:sz w:val="24"/>
                <w:szCs w:val="24"/>
                <w:lang w:val="en-GB"/>
              </w:rPr>
              <w:t xml:space="preserve">can combine my knowledge, experience and understanding to plan and communicate my </w:t>
            </w:r>
            <w:r w:rsidRPr="0E97D693" w:rsidR="0E97D693">
              <w:rPr>
                <w:rFonts w:ascii="Arial" w:hAnsi="Arial" w:eastAsia="Arial" w:cs="Arial"/>
                <w:b w:val="0"/>
                <w:bCs w:val="0"/>
                <w:i w:val="1"/>
                <w:iCs w:val="1"/>
                <w:caps w:val="0"/>
                <w:smallCaps w:val="0"/>
                <w:color w:val="0360A6"/>
                <w:sz w:val="24"/>
                <w:szCs w:val="24"/>
                <w:lang w:val="en-GB"/>
              </w:rPr>
              <w:t>creative work</w:t>
            </w:r>
            <w:r w:rsidRPr="0E97D693" w:rsidR="0E97D693">
              <w:rPr>
                <w:rFonts w:ascii="Arial" w:hAnsi="Arial" w:eastAsia="Arial" w:cs="Arial"/>
                <w:b w:val="0"/>
                <w:bCs w:val="0"/>
                <w:i w:val="0"/>
                <w:iCs w:val="0"/>
                <w:caps w:val="0"/>
                <w:smallCaps w:val="0"/>
                <w:color w:val="1F1F1F"/>
                <w:sz w:val="24"/>
                <w:szCs w:val="24"/>
                <w:lang w:val="en-GB"/>
              </w:rPr>
              <w:t xml:space="preserve"> for a range of different audiences, </w:t>
            </w:r>
            <w:r w:rsidRPr="0E97D693" w:rsidR="49D2AC76">
              <w:rPr>
                <w:rFonts w:ascii="Arial" w:hAnsi="Arial" w:eastAsia="Arial" w:cs="Arial"/>
                <w:b w:val="0"/>
                <w:bCs w:val="0"/>
                <w:i w:val="0"/>
                <w:iCs w:val="0"/>
                <w:caps w:val="0"/>
                <w:smallCaps w:val="0"/>
                <w:color w:val="1F1F1F"/>
                <w:sz w:val="24"/>
                <w:szCs w:val="24"/>
                <w:lang w:val="en-GB"/>
              </w:rPr>
              <w:t>purposes,</w:t>
            </w:r>
            <w:r w:rsidRPr="0E97D693" w:rsidR="0E97D693">
              <w:rPr>
                <w:rFonts w:ascii="Arial" w:hAnsi="Arial" w:eastAsia="Arial" w:cs="Arial"/>
                <w:b w:val="0"/>
                <w:bCs w:val="0"/>
                <w:i w:val="0"/>
                <w:iCs w:val="0"/>
                <w:caps w:val="0"/>
                <w:smallCaps w:val="0"/>
                <w:color w:val="1F1F1F"/>
                <w:sz w:val="24"/>
                <w:szCs w:val="24"/>
                <w:lang w:val="en-GB"/>
              </w:rPr>
              <w:t xml:space="preserve"> and outcomes.</w:t>
            </w:r>
          </w:p>
          <w:p w:rsidR="0E97D693" w:rsidP="0E97D693" w:rsidRDefault="0E97D693" w14:paraId="023EAA66" w14:textId="66C2DD02">
            <w:pPr>
              <w:rPr>
                <w:rFonts w:ascii="Arial" w:hAnsi="Arial" w:eastAsia="Arial" w:cs="Arial"/>
                <w:b w:val="0"/>
                <w:bCs w:val="0"/>
                <w:i w:val="0"/>
                <w:iCs w:val="0"/>
                <w:caps w:val="0"/>
                <w:smallCaps w:val="0"/>
                <w:color w:val="1F1F1F"/>
                <w:sz w:val="24"/>
                <w:szCs w:val="24"/>
                <w:lang w:val="en-GB"/>
              </w:rPr>
            </w:pPr>
          </w:p>
          <w:p w:rsidR="0E97D693" w:rsidP="0E97D693" w:rsidRDefault="0E97D693" w14:paraId="5C5CA251" w14:textId="57E61842">
            <w:pPr>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0"/>
                <w:bCs w:val="0"/>
                <w:i w:val="0"/>
                <w:iCs w:val="0"/>
                <w:caps w:val="0"/>
                <w:smallCaps w:val="0"/>
                <w:color w:val="1F1F1F"/>
                <w:sz w:val="24"/>
                <w:szCs w:val="24"/>
                <w:lang w:val="en-GB"/>
              </w:rPr>
              <w:t xml:space="preserve">Ps 2 - I can communicate ideas, </w:t>
            </w:r>
            <w:r w:rsidRPr="0E97D693" w:rsidR="69BD365C">
              <w:rPr>
                <w:rFonts w:ascii="Arial" w:hAnsi="Arial" w:eastAsia="Arial" w:cs="Arial"/>
                <w:b w:val="0"/>
                <w:bCs w:val="0"/>
                <w:i w:val="0"/>
                <w:iCs w:val="0"/>
                <w:caps w:val="0"/>
                <w:smallCaps w:val="0"/>
                <w:color w:val="1F1F1F"/>
                <w:sz w:val="24"/>
                <w:szCs w:val="24"/>
                <w:lang w:val="en-GB"/>
              </w:rPr>
              <w:t>feelings,</w:t>
            </w:r>
            <w:r w:rsidRPr="0E97D693" w:rsidR="0E97D693">
              <w:rPr>
                <w:rFonts w:ascii="Arial" w:hAnsi="Arial" w:eastAsia="Arial" w:cs="Arial"/>
                <w:b w:val="0"/>
                <w:bCs w:val="0"/>
                <w:i w:val="0"/>
                <w:iCs w:val="0"/>
                <w:caps w:val="0"/>
                <w:smallCaps w:val="0"/>
                <w:color w:val="1F1F1F"/>
                <w:sz w:val="24"/>
                <w:szCs w:val="24"/>
                <w:lang w:val="en-GB"/>
              </w:rPr>
              <w:t xml:space="preserve"> and memories for an audience and for purposes and outcomes in my creative work.</w:t>
            </w:r>
          </w:p>
        </w:tc>
      </w:tr>
      <w:tr w:rsidR="0E97D693" w:rsidTr="0E97D693" w14:paraId="07CEF3D6">
        <w:trPr>
          <w:trHeight w:val="390"/>
        </w:trPr>
        <w:tc>
          <w:tcPr>
            <w:tcW w:w="2256" w:type="dxa"/>
            <w:shd w:val="clear" w:color="auto" w:fill="94BAD6"/>
            <w:tcMar>
              <w:left w:w="105" w:type="dxa"/>
              <w:right w:w="105" w:type="dxa"/>
            </w:tcMar>
            <w:vAlign w:val="top"/>
          </w:tcPr>
          <w:p w:rsidR="0E97D693" w:rsidP="0E97D693" w:rsidRDefault="0E97D693" w14:paraId="134205A8" w14:textId="184E38FF">
            <w:pPr>
              <w:rPr>
                <w:rFonts w:ascii="Calibri" w:hAnsi="Calibri" w:eastAsia="Calibri" w:cs="Calibri"/>
                <w:b w:val="0"/>
                <w:bCs w:val="0"/>
                <w:i w:val="0"/>
                <w:iCs w:val="0"/>
                <w:caps w:val="0"/>
                <w:smallCaps w:val="0"/>
                <w:color w:val="000000" w:themeColor="text1" w:themeTint="FF" w:themeShade="FF"/>
                <w:sz w:val="24"/>
                <w:szCs w:val="24"/>
              </w:rPr>
            </w:pPr>
            <w:hyperlink r:id="R897063bf054241d3">
              <w:r w:rsidRPr="0E97D693" w:rsidR="0E97D693">
                <w:rPr>
                  <w:rStyle w:val="Hyperlink"/>
                  <w:rFonts w:ascii="Calibri" w:hAnsi="Calibri" w:eastAsia="Calibri" w:cs="Calibri"/>
                  <w:b w:val="1"/>
                  <w:bCs w:val="1"/>
                  <w:i w:val="0"/>
                  <w:iCs w:val="0"/>
                  <w:caps w:val="0"/>
                  <w:smallCaps w:val="0"/>
                  <w:strike w:val="0"/>
                  <w:dstrike w:val="0"/>
                  <w:sz w:val="24"/>
                  <w:szCs w:val="24"/>
                  <w:lang w:val="en-GB"/>
                </w:rPr>
                <w:t>Four Purpose driver:</w:t>
              </w:r>
            </w:hyperlink>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 </w:t>
            </w:r>
          </w:p>
          <w:p w:rsidR="0E97D693" w:rsidP="0E97D693" w:rsidRDefault="0E97D693" w14:paraId="7C21B3E3" w14:textId="7838A694">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(Remember to go ‘beyond the headlines. Only main links should be identified here) </w:t>
            </w:r>
          </w:p>
          <w:p w:rsidR="0E97D693" w:rsidP="0E97D693" w:rsidRDefault="0E97D693" w14:paraId="69EF8AF2" w14:textId="190064B0">
            <w:pPr>
              <w:rPr>
                <w:rFonts w:ascii="Calibri" w:hAnsi="Calibri" w:eastAsia="Calibri" w:cs="Calibri"/>
                <w:b w:val="0"/>
                <w:bCs w:val="0"/>
                <w:i w:val="0"/>
                <w:iCs w:val="0"/>
                <w:caps w:val="0"/>
                <w:smallCaps w:val="0"/>
                <w:color w:val="000000" w:themeColor="text1" w:themeTint="FF" w:themeShade="FF"/>
                <w:sz w:val="20"/>
                <w:szCs w:val="20"/>
              </w:rPr>
            </w:pPr>
          </w:p>
        </w:tc>
        <w:tc>
          <w:tcPr>
            <w:tcW w:w="6759" w:type="dxa"/>
            <w:gridSpan w:val="3"/>
            <w:tcMar>
              <w:left w:w="105" w:type="dxa"/>
              <w:right w:w="105" w:type="dxa"/>
            </w:tcMar>
            <w:vAlign w:val="top"/>
          </w:tcPr>
          <w:p w:rsidR="0E97D693" w:rsidP="0E97D693" w:rsidRDefault="0E97D693" w14:paraId="4BFFF1C7" w14:textId="0AEE8539">
            <w:pPr>
              <w:pStyle w:val="ListParagraph"/>
              <w:numPr>
                <w:ilvl w:val="0"/>
                <w:numId w:val="5"/>
              </w:num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Ambitious cable leaners </w:t>
            </w:r>
          </w:p>
          <w:p w:rsidR="0E97D693" w:rsidP="0E97D693" w:rsidRDefault="0E97D693" w14:paraId="061001DE" w14:textId="4DB90C30">
            <w:pPr>
              <w:pStyle w:val="ListParagraph"/>
              <w:numPr>
                <w:ilvl w:val="0"/>
                <w:numId w:val="5"/>
              </w:num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Enterprising creative contributors</w:t>
            </w:r>
          </w:p>
        </w:tc>
      </w:tr>
      <w:tr w:rsidR="0E97D693" w:rsidTr="0E97D693" w14:paraId="47F45B25">
        <w:trPr>
          <w:trHeight w:val="870"/>
        </w:trPr>
        <w:tc>
          <w:tcPr>
            <w:tcW w:w="2256" w:type="dxa"/>
            <w:shd w:val="clear" w:color="auto" w:fill="94BAD6"/>
            <w:tcMar>
              <w:left w:w="105" w:type="dxa"/>
              <w:right w:w="105" w:type="dxa"/>
            </w:tcMar>
            <w:vAlign w:val="top"/>
          </w:tcPr>
          <w:p w:rsidR="0E97D693" w:rsidP="0E97D693" w:rsidRDefault="0E97D693" w14:paraId="15269238" w14:textId="01D3999B">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Meaningful links across the curriculum </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Links to other AoLEs or the  </w:t>
            </w:r>
            <w:hyperlink w:anchor="overview" r:id="Re0e7c23bcee248ac">
              <w:r w:rsidRPr="0E97D693" w:rsidR="0E97D693">
                <w:rPr>
                  <w:rStyle w:val="Hyperlink"/>
                  <w:rFonts w:ascii="Calibri" w:hAnsi="Calibri" w:eastAsia="Calibri" w:cs="Calibri"/>
                  <w:b w:val="0"/>
                  <w:bCs w:val="0"/>
                  <w:i w:val="0"/>
                  <w:iCs w:val="0"/>
                  <w:caps w:val="0"/>
                  <w:smallCaps w:val="0"/>
                  <w:strike w:val="0"/>
                  <w:dstrike w:val="0"/>
                  <w:sz w:val="20"/>
                  <w:szCs w:val="20"/>
                  <w:lang w:val="en-GB"/>
                </w:rPr>
                <w:t>Cross-curricular skills frameworks)</w:t>
              </w:r>
            </w:hyperlink>
          </w:p>
        </w:tc>
        <w:tc>
          <w:tcPr>
            <w:tcW w:w="6759" w:type="dxa"/>
            <w:gridSpan w:val="3"/>
            <w:tcMar>
              <w:left w:w="105" w:type="dxa"/>
              <w:right w:w="105" w:type="dxa"/>
            </w:tcMar>
            <w:vAlign w:val="top"/>
          </w:tcPr>
          <w:p w:rsidR="0E97D693" w:rsidP="0E97D693" w:rsidRDefault="0E97D693" w14:paraId="1B87FF97" w14:textId="21E20E0E">
            <w:pPr>
              <w:rPr>
                <w:rFonts w:ascii="Calibri" w:hAnsi="Calibri" w:eastAsia="Calibri" w:cs="Calibri"/>
                <w:b w:val="0"/>
                <w:bCs w:val="0"/>
                <w:i w:val="0"/>
                <w:iCs w:val="0"/>
                <w:caps w:val="0"/>
                <w:smallCaps w:val="0"/>
                <w:color w:val="1F1F1F"/>
                <w:sz w:val="22"/>
                <w:szCs w:val="22"/>
              </w:rPr>
            </w:pPr>
          </w:p>
        </w:tc>
      </w:tr>
      <w:tr w:rsidR="0E97D693" w:rsidTr="0E97D693" w14:paraId="52450725">
        <w:trPr>
          <w:trHeight w:val="780"/>
        </w:trPr>
        <w:tc>
          <w:tcPr>
            <w:tcW w:w="9015" w:type="dxa"/>
            <w:gridSpan w:val="4"/>
            <w:tcMar>
              <w:left w:w="105" w:type="dxa"/>
              <w:right w:w="105" w:type="dxa"/>
            </w:tcMar>
            <w:vAlign w:val="top"/>
          </w:tcPr>
          <w:p w:rsidR="0E97D693" w:rsidP="0E97D693" w:rsidRDefault="0E97D693" w14:paraId="2477D543" w14:textId="0F16B7DC">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Personal Targets</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t>
            </w:r>
            <w:bookmarkStart w:name="_Int_JNQdlJpX" w:id="480499661"/>
            <w:hyperlink r:id="R23c6d3a056cc46b2">
              <w:r w:rsidRPr="0E97D693" w:rsidR="0E97D693">
                <w:rPr>
                  <w:rStyle w:val="Hyperlink"/>
                  <w:rFonts w:ascii="Calibri" w:hAnsi="Calibri" w:eastAsia="Calibri" w:cs="Calibri"/>
                  <w:b w:val="0"/>
                  <w:bCs w:val="0"/>
                  <w:i w:val="0"/>
                  <w:iCs w:val="0"/>
                  <w:caps w:val="0"/>
                  <w:smallCaps w:val="0"/>
                  <w:sz w:val="20"/>
                  <w:szCs w:val="20"/>
                  <w:lang w:val="en-GB"/>
                </w:rPr>
                <w:t>make reference</w:t>
              </w:r>
            </w:hyperlink>
            <w:bookmarkEnd w:id="480499661"/>
            <w:r w:rsidRPr="0E97D693" w:rsidR="0E97D693">
              <w:rPr>
                <w:rStyle w:val="Hyperlink"/>
                <w:rFonts w:ascii="Calibri" w:hAnsi="Calibri" w:eastAsia="Calibri" w:cs="Calibri"/>
                <w:b w:val="0"/>
                <w:bCs w:val="0"/>
                <w:i w:val="0"/>
                <w:iCs w:val="0"/>
                <w:caps w:val="0"/>
                <w:smallCaps w:val="0"/>
                <w:sz w:val="20"/>
                <w:szCs w:val="20"/>
                <w:lang w:val="en-GB"/>
              </w:rPr>
              <w:t xml:space="preserve"> to</w:t>
            </w:r>
            <w:r w:rsidRPr="0E97D693" w:rsidR="0E97D693">
              <w:rPr>
                <w:rStyle w:val="Hyperlink"/>
                <w:rFonts w:ascii="Calibri" w:hAnsi="Calibri" w:eastAsia="Calibri" w:cs="Calibri"/>
                <w:b w:val="0"/>
                <w:bCs w:val="0"/>
                <w:i w:val="0"/>
                <w:iCs w:val="0"/>
                <w:caps w:val="0"/>
                <w:smallCaps w:val="0"/>
                <w:sz w:val="20"/>
                <w:szCs w:val="20"/>
                <w:lang w:val="en-GB"/>
              </w:rPr>
              <w:t xml:space="preserve"> targets </w:t>
            </w:r>
            <w:r w:rsidRPr="0E97D693" w:rsidR="0E97D693">
              <w:rPr>
                <w:rStyle w:val="Hyperlink"/>
                <w:rFonts w:ascii="Calibri" w:hAnsi="Calibri" w:eastAsia="Calibri" w:cs="Calibri"/>
                <w:b w:val="0"/>
                <w:bCs w:val="0"/>
                <w:i w:val="0"/>
                <w:iCs w:val="0"/>
                <w:caps w:val="0"/>
                <w:smallCaps w:val="0"/>
                <w:sz w:val="20"/>
                <w:szCs w:val="20"/>
                <w:lang w:val="en-GB"/>
              </w:rPr>
              <w:t>i</w:t>
            </w:r>
            <w:r w:rsidRPr="0E97D693" w:rsidR="0E97D693">
              <w:rPr>
                <w:rStyle w:val="Hyperlink"/>
                <w:rFonts w:ascii="Calibri" w:hAnsi="Calibri" w:eastAsia="Calibri" w:cs="Calibri"/>
                <w:b w:val="0"/>
                <w:bCs w:val="0"/>
                <w:i w:val="0"/>
                <w:iCs w:val="0"/>
                <w:caps w:val="0"/>
                <w:smallCaps w:val="0"/>
                <w:sz w:val="20"/>
                <w:szCs w:val="20"/>
                <w:lang w:val="en-GB"/>
              </w:rPr>
              <w:t>dentified</w:t>
            </w:r>
            <w:r w:rsidRPr="0E97D693" w:rsidR="0E97D693">
              <w:rPr>
                <w:rStyle w:val="Hyperlink"/>
                <w:rFonts w:ascii="Calibri" w:hAnsi="Calibri" w:eastAsia="Calibri" w:cs="Calibri"/>
                <w:b w:val="0"/>
                <w:bCs w:val="0"/>
                <w:i w:val="0"/>
                <w:iCs w:val="0"/>
                <w:caps w:val="0"/>
                <w:smallCaps w:val="0"/>
                <w:sz w:val="20"/>
                <w:szCs w:val="20"/>
                <w:lang w:val="en-GB"/>
              </w:rPr>
              <w:t xml:space="preserve"> in Planning Guide</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or </w:t>
            </w:r>
            <w:hyperlink r:id="Radcb4740a14d48e0">
              <w:r w:rsidRPr="0E97D693" w:rsidR="0E97D693">
                <w:rPr>
                  <w:rStyle w:val="Hyperlink"/>
                  <w:rFonts w:ascii="Calibri" w:hAnsi="Calibri" w:eastAsia="Calibri" w:cs="Calibri"/>
                  <w:b w:val="0"/>
                  <w:bCs w:val="0"/>
                  <w:i w:val="0"/>
                  <w:iCs w:val="0"/>
                  <w:caps w:val="0"/>
                  <w:smallCaps w:val="0"/>
                  <w:strike w:val="0"/>
                  <w:dstrike w:val="0"/>
                  <w:sz w:val="20"/>
                  <w:szCs w:val="20"/>
                  <w:lang w:val="en-GB"/>
                </w:rPr>
                <w:t>QTS Professional Standards</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and weekly mentor meetings. You may also draw from targets linked to the </w:t>
            </w:r>
            <w:hyperlink r:id="Rfd5d16cfaa6d4e00">
              <w:r w:rsidRPr="0E97D693" w:rsidR="0E97D693">
                <w:rPr>
                  <w:rStyle w:val="Hyperlink"/>
                  <w:rFonts w:ascii="Calibri" w:hAnsi="Calibri" w:eastAsia="Calibri" w:cs="Calibri"/>
                  <w:b w:val="0"/>
                  <w:bCs w:val="0"/>
                  <w:i w:val="0"/>
                  <w:iCs w:val="0"/>
                  <w:caps w:val="0"/>
                  <w:smallCaps w:val="0"/>
                  <w:strike w:val="0"/>
                  <w:dstrike w:val="0"/>
                  <w:sz w:val="20"/>
                  <w:szCs w:val="20"/>
                  <w:lang w:val="en-GB"/>
                </w:rPr>
                <w:t>Welsh Language Competency Framewor</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k) </w:t>
            </w:r>
          </w:p>
          <w:p w:rsidR="0E97D693" w:rsidP="0E97D693" w:rsidRDefault="0E97D693" w14:paraId="53463CFD" w14:textId="192476CC">
            <w:pPr>
              <w:pStyle w:val="ListParagraph"/>
              <w:numPr>
                <w:ilvl w:val="0"/>
                <w:numId w:val="6"/>
              </w:numPr>
              <w:rPr>
                <w:rFonts w:ascii="Calibri" w:hAnsi="Calibri" w:eastAsia="Calibri" w:cs="Calibri"/>
                <w:b w:val="0"/>
                <w:bCs w:val="0"/>
                <w:i w:val="0"/>
                <w:iCs w:val="0"/>
                <w:caps w:val="0"/>
                <w:smallCaps w:val="0"/>
                <w:color w:val="000000" w:themeColor="text1" w:themeTint="FF" w:themeShade="FF"/>
                <w:sz w:val="20"/>
                <w:szCs w:val="20"/>
              </w:rPr>
            </w:pPr>
          </w:p>
        </w:tc>
      </w:tr>
      <w:tr w:rsidR="0E97D693" w:rsidTr="0E97D693" w14:paraId="144DA704">
        <w:trPr>
          <w:trHeight w:val="300"/>
        </w:trPr>
        <w:tc>
          <w:tcPr>
            <w:tcW w:w="9015" w:type="dxa"/>
            <w:gridSpan w:val="4"/>
            <w:shd w:val="clear" w:color="auto" w:fill="94BAD6"/>
            <w:tcMar>
              <w:left w:w="105" w:type="dxa"/>
              <w:right w:w="105" w:type="dxa"/>
            </w:tcMar>
            <w:vAlign w:val="top"/>
          </w:tcPr>
          <w:p w:rsidR="0E97D693" w:rsidP="0E97D693" w:rsidRDefault="0E97D693" w14:paraId="69720974" w14:textId="7B5421EE">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Learning </w:t>
            </w:r>
            <w:r w:rsidRPr="0E97D693" w:rsidR="6EE3959B">
              <w:rPr>
                <w:rFonts w:ascii="Calibri" w:hAnsi="Calibri" w:eastAsia="Calibri" w:cs="Calibri"/>
                <w:b w:val="1"/>
                <w:bCs w:val="1"/>
                <w:i w:val="0"/>
                <w:iCs w:val="0"/>
                <w:caps w:val="0"/>
                <w:smallCaps w:val="0"/>
                <w:color w:val="000000" w:themeColor="text1" w:themeTint="FF" w:themeShade="FF"/>
                <w:sz w:val="24"/>
                <w:szCs w:val="24"/>
                <w:lang w:val="en-GB"/>
              </w:rPr>
              <w:t>Objectives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4:15 on video)</w:t>
            </w:r>
          </w:p>
          <w:p w:rsidR="0E97D693" w:rsidP="0E97D693" w:rsidRDefault="0E97D693" w14:paraId="55C47424" w14:textId="62CAA988">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r w:rsidRPr="0E97D693" w:rsidR="2E986B65">
              <w:rPr>
                <w:rFonts w:ascii="Calibri" w:hAnsi="Calibri" w:eastAsia="Calibri" w:cs="Calibri"/>
                <w:b w:val="0"/>
                <w:bCs w:val="0"/>
                <w:i w:val="1"/>
                <w:iCs w:val="1"/>
                <w:caps w:val="0"/>
                <w:smallCaps w:val="0"/>
                <w:color w:val="000000" w:themeColor="text1" w:themeTint="FF" w:themeShade="FF"/>
                <w:sz w:val="20"/>
                <w:szCs w:val="20"/>
                <w:lang w:val="en-GB"/>
              </w:rPr>
              <w:t>.’</w:t>
            </w:r>
          </w:p>
        </w:tc>
      </w:tr>
      <w:tr w:rsidR="0E97D693" w:rsidTr="0E97D693" w14:paraId="64D9C045">
        <w:trPr>
          <w:trHeight w:val="300"/>
        </w:trPr>
        <w:tc>
          <w:tcPr>
            <w:tcW w:w="9015" w:type="dxa"/>
            <w:gridSpan w:val="4"/>
            <w:tcMar>
              <w:left w:w="105" w:type="dxa"/>
              <w:right w:w="105" w:type="dxa"/>
            </w:tcMar>
            <w:vAlign w:val="top"/>
          </w:tcPr>
          <w:p w:rsidR="0E97D693" w:rsidP="0E97D693" w:rsidRDefault="0E97D693" w14:paraId="71FE3A98" w14:textId="540D9288">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You will be creating a poster to explore promotion techniques to use in further creative tasks </w:t>
            </w:r>
          </w:p>
        </w:tc>
      </w:tr>
      <w:tr w:rsidR="0E97D693" w:rsidTr="0E97D693" w14:paraId="000610E2">
        <w:trPr>
          <w:trHeight w:val="555"/>
        </w:trPr>
        <w:tc>
          <w:tcPr>
            <w:tcW w:w="9015" w:type="dxa"/>
            <w:gridSpan w:val="4"/>
            <w:shd w:val="clear" w:color="auto" w:fill="94BAD6"/>
            <w:tcMar>
              <w:left w:w="105" w:type="dxa"/>
              <w:right w:w="105" w:type="dxa"/>
            </w:tcMar>
            <w:vAlign w:val="top"/>
          </w:tcPr>
          <w:p w:rsidR="0E97D693" w:rsidP="0E97D693" w:rsidRDefault="0E97D693" w14:paraId="2ED4B0D9" w14:textId="13375C5A">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Success Criteria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(6:42 on video)</w:t>
            </w:r>
          </w:p>
          <w:p w:rsidR="0E97D693" w:rsidP="0E97D693" w:rsidRDefault="0E97D693" w14:paraId="7207A992" w14:textId="3688B480">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Help pupils develop a deep understanding of what they are supposed to learn, help them understand what success will look like, how the lesson’s tasks relate to the objective.</w:t>
            </w:r>
          </w:p>
        </w:tc>
      </w:tr>
      <w:tr w:rsidR="0E97D693" w:rsidTr="0E97D693" w14:paraId="2A619E9E">
        <w:trPr>
          <w:trHeight w:val="690"/>
        </w:trPr>
        <w:tc>
          <w:tcPr>
            <w:tcW w:w="9015" w:type="dxa"/>
            <w:gridSpan w:val="4"/>
            <w:tcMar>
              <w:left w:w="105" w:type="dxa"/>
              <w:right w:w="105" w:type="dxa"/>
            </w:tcMar>
            <w:vAlign w:val="top"/>
          </w:tcPr>
          <w:p w:rsidR="0E97D693" w:rsidP="0E97D693" w:rsidRDefault="0E97D693" w14:paraId="24B6E92D" w14:textId="70EB4906">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Have all relevant information</w:t>
            </w:r>
          </w:p>
          <w:p w:rsidR="0E97D693" w:rsidP="0E97D693" w:rsidRDefault="0E97D693" w14:paraId="018E2D6E" w14:textId="2D29E2C0">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To be colourful</w:t>
            </w:r>
          </w:p>
          <w:p w:rsidR="0E97D693" w:rsidP="0E97D693" w:rsidRDefault="0E97D693" w14:paraId="723AAC1C" w14:textId="0EDA41A5">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Eye catching</w:t>
            </w:r>
          </w:p>
          <w:p w:rsidR="0E97D693" w:rsidP="0E97D693" w:rsidRDefault="0E97D693" w14:paraId="0864ECF9" w14:textId="2DBAA290">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Creative</w:t>
            </w:r>
          </w:p>
          <w:p w:rsidR="0E97D693" w:rsidP="0E97D693" w:rsidRDefault="0E97D693" w14:paraId="252DAFE6" w14:textId="5622F1AC">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Correct spelling</w:t>
            </w:r>
          </w:p>
        </w:tc>
      </w:tr>
      <w:tr w:rsidR="0E97D693" w:rsidTr="0E97D693" w14:paraId="11B4CA78">
        <w:trPr>
          <w:trHeight w:val="540"/>
        </w:trPr>
        <w:tc>
          <w:tcPr>
            <w:tcW w:w="9015" w:type="dxa"/>
            <w:gridSpan w:val="4"/>
            <w:shd w:val="clear" w:color="auto" w:fill="94BAD6"/>
            <w:tcMar>
              <w:left w:w="105" w:type="dxa"/>
              <w:right w:w="105" w:type="dxa"/>
            </w:tcMar>
            <w:vAlign w:val="top"/>
          </w:tcPr>
          <w:p w:rsidR="0E97D693" w:rsidP="0E97D693" w:rsidRDefault="0E97D693" w14:paraId="6549A1AE" w14:textId="6D9536C9">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Planning for misconceptions:</w:t>
            </w:r>
          </w:p>
          <w:p w:rsidR="0E97D693" w:rsidP="0E97D693" w:rsidRDefault="0E97D693" w14:paraId="1EABF13E" w14:textId="033C1C6A">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0E97D693" w:rsidTr="0E97D693" w14:paraId="2E8B1C2B">
        <w:trPr>
          <w:trHeight w:val="690"/>
        </w:trPr>
        <w:tc>
          <w:tcPr>
            <w:tcW w:w="9015" w:type="dxa"/>
            <w:gridSpan w:val="4"/>
            <w:tcMar>
              <w:left w:w="105" w:type="dxa"/>
              <w:right w:w="105" w:type="dxa"/>
            </w:tcMar>
            <w:vAlign w:val="top"/>
          </w:tcPr>
          <w:p w:rsidR="0E97D693" w:rsidP="0E97D693" w:rsidRDefault="0E97D693" w14:paraId="437A1661" w14:textId="5D5D671A">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to create success criteria with students and give students relevant information on the board</w:t>
            </w:r>
          </w:p>
        </w:tc>
      </w:tr>
    </w:tbl>
    <w:p w:rsidR="0E97D693" w:rsidP="0E97D693" w:rsidRDefault="0E97D693" w14:paraId="060A3AF5" w14:textId="7FD137FA">
      <w:pPr>
        <w:pStyle w:val="Normal"/>
      </w:pPr>
    </w:p>
    <w:tbl>
      <w:tblPr>
        <w:tblStyle w:val="TableGrid"/>
        <w:tblW w:w="0" w:type="auto"/>
        <w:tblLayout w:type="fixed"/>
        <w:tblLook w:val="04A0" w:firstRow="1" w:lastRow="0" w:firstColumn="1" w:lastColumn="0" w:noHBand="0" w:noVBand="1"/>
      </w:tblPr>
      <w:tblGrid>
        <w:gridCol w:w="742"/>
        <w:gridCol w:w="2298"/>
        <w:gridCol w:w="2837"/>
        <w:gridCol w:w="1502"/>
        <w:gridCol w:w="1635"/>
      </w:tblGrid>
      <w:tr w:rsidR="0E97D693" w:rsidTr="0E97D693" w14:paraId="2494CD4D">
        <w:trPr>
          <w:trHeight w:val="825"/>
        </w:trPr>
        <w:tc>
          <w:tcPr>
            <w:tcW w:w="9014" w:type="dxa"/>
            <w:gridSpan w:val="5"/>
            <w:shd w:val="clear" w:color="auto" w:fill="94BAD6"/>
            <w:tcMar>
              <w:left w:w="105" w:type="dxa"/>
              <w:right w:w="105" w:type="dxa"/>
            </w:tcMar>
            <w:vAlign w:val="top"/>
          </w:tcPr>
          <w:p w:rsidR="0E97D693" w:rsidP="0E97D693" w:rsidRDefault="0E97D693" w14:paraId="04A693EB" w14:textId="2B7C3DD9">
            <w:pPr>
              <w:jc w:val="center"/>
              <w:rPr>
                <w:rFonts w:ascii="Calibri" w:hAnsi="Calibri" w:eastAsia="Calibri" w:cs="Calibri"/>
                <w:b w:val="0"/>
                <w:bCs w:val="0"/>
                <w:i w:val="0"/>
                <w:iCs w:val="0"/>
                <w:caps w:val="0"/>
                <w:smallCaps w:val="0"/>
                <w:color w:val="000000" w:themeColor="text1" w:themeTint="FF" w:themeShade="FF"/>
                <w:sz w:val="24"/>
                <w:szCs w:val="24"/>
              </w:rPr>
            </w:pPr>
          </w:p>
          <w:p w:rsidR="0E97D693" w:rsidP="0E97D693" w:rsidRDefault="0E97D693" w14:paraId="290979E3" w14:textId="3B2C4416">
            <w:pPr>
              <w:pStyle w:val="NoSpacing"/>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SEQUENCE OF TEACHING &amp; LEARNING</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(Add or remove rows below as </w:t>
            </w:r>
            <w:r w:rsidRPr="0E97D693" w:rsidR="0E97D693">
              <w:rPr>
                <w:rFonts w:ascii="Calibri" w:hAnsi="Calibri" w:eastAsia="Calibri" w:cs="Calibri"/>
                <w:b w:val="0"/>
                <w:bCs w:val="0"/>
                <w:i w:val="1"/>
                <w:iCs w:val="1"/>
                <w:caps w:val="0"/>
                <w:smallCaps w:val="0"/>
                <w:color w:val="000000" w:themeColor="text1" w:themeTint="FF" w:themeShade="FF"/>
                <w:sz w:val="22"/>
                <w:szCs w:val="22"/>
                <w:lang w:val="en-GB"/>
              </w:rPr>
              <w:t>appropriate)</w:t>
            </w:r>
          </w:p>
          <w:p w:rsidR="0E97D693" w:rsidP="0E97D693" w:rsidRDefault="0E97D693" w14:paraId="4EE8B6F7" w14:textId="2E291328">
            <w:pPr>
              <w:jc w:val="center"/>
              <w:rPr>
                <w:rFonts w:ascii="Calibri" w:hAnsi="Calibri" w:eastAsia="Calibri" w:cs="Calibri"/>
                <w:b w:val="0"/>
                <w:bCs w:val="0"/>
                <w:i w:val="0"/>
                <w:iCs w:val="0"/>
                <w:caps w:val="0"/>
                <w:smallCaps w:val="0"/>
                <w:color w:val="000000" w:themeColor="text1" w:themeTint="FF" w:themeShade="FF"/>
                <w:sz w:val="24"/>
                <w:szCs w:val="24"/>
              </w:rPr>
            </w:pPr>
          </w:p>
        </w:tc>
      </w:tr>
      <w:tr w:rsidR="0E97D693" w:rsidTr="0E97D693" w14:paraId="4B97324B">
        <w:trPr>
          <w:trHeight w:val="2265"/>
        </w:trPr>
        <w:tc>
          <w:tcPr>
            <w:tcW w:w="742" w:type="dxa"/>
            <w:tcMar>
              <w:left w:w="105" w:type="dxa"/>
              <w:right w:w="105" w:type="dxa"/>
            </w:tcMar>
            <w:vAlign w:val="top"/>
          </w:tcPr>
          <w:p w:rsidR="0E97D693" w:rsidP="0E97D693" w:rsidRDefault="0E97D693" w14:paraId="35EA9176" w14:textId="7E1E8A0C">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59CF1D71" w14:textId="27A190B0">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Timing:</w:t>
            </w:r>
          </w:p>
          <w:p w:rsidR="0E97D693" w:rsidP="0E97D693" w:rsidRDefault="0E97D693" w14:paraId="7598C666" w14:textId="30DBB9B7">
            <w:pPr>
              <w:jc w:val="center"/>
              <w:rPr>
                <w:rFonts w:ascii="Calibri" w:hAnsi="Calibri" w:eastAsia="Calibri" w:cs="Calibri"/>
                <w:b w:val="0"/>
                <w:bCs w:val="0"/>
                <w:i w:val="0"/>
                <w:iCs w:val="0"/>
                <w:caps w:val="0"/>
                <w:smallCaps w:val="0"/>
                <w:color w:val="000000" w:themeColor="text1" w:themeTint="FF" w:themeShade="FF"/>
                <w:sz w:val="16"/>
                <w:szCs w:val="16"/>
              </w:rPr>
            </w:pPr>
            <w:r w:rsidRPr="0E97D693" w:rsidR="0E97D693">
              <w:rPr>
                <w:rFonts w:ascii="Calibri" w:hAnsi="Calibri" w:eastAsia="Calibri" w:cs="Calibri"/>
                <w:b w:val="0"/>
                <w:bCs w:val="0"/>
                <w:i w:val="1"/>
                <w:iCs w:val="1"/>
                <w:caps w:val="0"/>
                <w:smallCaps w:val="0"/>
                <w:color w:val="000000" w:themeColor="text1" w:themeTint="FF" w:themeShade="FF"/>
                <w:sz w:val="16"/>
                <w:szCs w:val="16"/>
                <w:lang w:val="en-GB"/>
              </w:rPr>
              <w:t>Break down timings into groups if appropriate. Consider pace, engagement levels (ensure pupils are ‘doing’ quickly), managing transitions</w:t>
            </w:r>
          </w:p>
          <w:p w:rsidR="0E97D693" w:rsidP="0E97D693" w:rsidRDefault="0E97D693" w14:paraId="5C78ABF1" w14:textId="39AD9755">
            <w:pPr>
              <w:jc w:val="center"/>
              <w:rPr>
                <w:rFonts w:ascii="Calibri" w:hAnsi="Calibri" w:eastAsia="Calibri" w:cs="Calibri"/>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0E97D693" w:rsidP="0E97D693" w:rsidRDefault="0E97D693" w14:paraId="35440ACD" w14:textId="06619EEA">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56450505" w14:textId="164F4504">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Role of the teacher &amp; support staff:</w:t>
            </w:r>
          </w:p>
          <w:p w:rsidR="0E97D693" w:rsidP="0E97D693" w:rsidRDefault="0E97D693" w14:paraId="40E33A4A" w14:textId="150C8917">
            <w:pPr>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e.g., key questions, retrieval of prior learning (What previous learning needs to be revisited in today’s lesson?), modelling and explanations, checking understanding, planned use of additional adults. Choice of pedagogical model or of the 12 pedagogical principles</w:t>
            </w:r>
          </w:p>
        </w:tc>
        <w:tc>
          <w:tcPr>
            <w:tcW w:w="2837" w:type="dxa"/>
            <w:tcMar>
              <w:left w:w="105" w:type="dxa"/>
              <w:right w:w="105" w:type="dxa"/>
            </w:tcMar>
            <w:vAlign w:val="top"/>
          </w:tcPr>
          <w:p w:rsidR="0E97D693" w:rsidP="0E97D693" w:rsidRDefault="0E97D693" w14:paraId="35A88F9F" w14:textId="5F8F4B4F">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16BCA4D0" w14:textId="200E4E30">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Pupil’s learning:</w:t>
            </w:r>
          </w:p>
          <w:p w:rsidR="0E97D693" w:rsidP="0E97D693" w:rsidRDefault="0E97D693" w14:paraId="3FDFC717" w14:textId="0772FCFB">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What will the pupils be doing and what learning will be taking place?</w:t>
            </w:r>
          </w:p>
          <w:p w:rsidR="0E97D693" w:rsidP="0E97D693" w:rsidRDefault="0E97D693" w14:paraId="68948216" w14:textId="4C00C778">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0E97D693" w:rsidP="0E97D693" w:rsidRDefault="0E97D693" w14:paraId="2BDA9659" w14:textId="051FB915">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4F726D50" w14:textId="32847583">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Inclusive Strategies (including differentiation):</w:t>
            </w:r>
          </w:p>
          <w:p w:rsidR="0E97D693" w:rsidP="0E97D693" w:rsidRDefault="0E97D693" w14:paraId="5FC72F87" w14:textId="52A5EC3B">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‘Focus on the what is to be taught, (and how) rather than who is to learn it’ (Florian, Black-Hawkins, 2011). Make appropriate reference to resources which support this.</w:t>
            </w:r>
          </w:p>
          <w:p w:rsidR="0E97D693" w:rsidP="0E97D693" w:rsidRDefault="0E97D693" w14:paraId="7C5397D6" w14:textId="3C434850">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Reasons for, and details of scaffolding.</w:t>
            </w:r>
          </w:p>
          <w:p w:rsidR="0E97D693" w:rsidP="0E97D693" w:rsidRDefault="0E97D693" w14:paraId="3EB75E16" w14:textId="42AC19F4">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 xml:space="preserve">Types of representation in tasks? </w:t>
            </w:r>
          </w:p>
        </w:tc>
        <w:tc>
          <w:tcPr>
            <w:tcW w:w="1635" w:type="dxa"/>
            <w:tcMar>
              <w:left w:w="105" w:type="dxa"/>
              <w:right w:w="105" w:type="dxa"/>
            </w:tcMar>
            <w:vAlign w:val="top"/>
          </w:tcPr>
          <w:p w:rsidR="0E97D693" w:rsidP="0E97D693" w:rsidRDefault="0E97D693" w14:paraId="416D812D" w14:textId="009CD85A">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69F57927" w14:textId="609C5D2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Checking what pupils know, understand, and can do:</w:t>
            </w:r>
          </w:p>
          <w:p w:rsidR="0E97D693" w:rsidP="0E97D693" w:rsidRDefault="0E97D693" w14:paraId="703F39C9" w14:textId="2F55B219">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key questions, self, and peer assessment opportunities, effective AL strategies, live marking opportunities, planned feedback.</w:t>
            </w:r>
          </w:p>
          <w:p w:rsidR="0E97D693" w:rsidP="0E97D693" w:rsidRDefault="0E97D693" w14:paraId="2E24BCD8" w14:textId="1811CBDA">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Types of Retrieval Practices?</w:t>
            </w:r>
          </w:p>
          <w:p w:rsidR="0E97D693" w:rsidP="0E97D693" w:rsidRDefault="0E97D693" w14:paraId="417BD8BD" w14:textId="65BC73A8">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p>
          <w:p w:rsidR="0E97D693" w:rsidP="0E97D693" w:rsidRDefault="0E97D693" w14:paraId="79AE00D8" w14:textId="076A8570">
            <w:pPr>
              <w:jc w:val="center"/>
              <w:rPr>
                <w:rFonts w:ascii="Calibri" w:hAnsi="Calibri" w:eastAsia="Calibri" w:cs="Calibri"/>
                <w:b w:val="0"/>
                <w:bCs w:val="0"/>
                <w:i w:val="0"/>
                <w:iCs w:val="0"/>
                <w:caps w:val="0"/>
                <w:smallCaps w:val="0"/>
                <w:color w:val="000000" w:themeColor="text1" w:themeTint="FF" w:themeShade="FF"/>
                <w:sz w:val="16"/>
                <w:szCs w:val="16"/>
              </w:rPr>
            </w:pPr>
          </w:p>
        </w:tc>
      </w:tr>
      <w:tr w:rsidR="0E97D693" w:rsidTr="0E97D693" w14:paraId="120CBDFA">
        <w:trPr>
          <w:trHeight w:val="1035"/>
        </w:trPr>
        <w:tc>
          <w:tcPr>
            <w:tcW w:w="742" w:type="dxa"/>
            <w:tcMar>
              <w:left w:w="105" w:type="dxa"/>
              <w:right w:w="105" w:type="dxa"/>
            </w:tcMar>
            <w:vAlign w:val="top"/>
          </w:tcPr>
          <w:p w:rsidR="0E97D693" w:rsidP="0E97D693" w:rsidRDefault="0E97D693" w14:paraId="2E833C47" w14:textId="01CD4711">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Frist 15 minutes</w:t>
            </w:r>
          </w:p>
        </w:tc>
        <w:tc>
          <w:tcPr>
            <w:tcW w:w="2298" w:type="dxa"/>
            <w:tcMar>
              <w:left w:w="105" w:type="dxa"/>
              <w:right w:w="105" w:type="dxa"/>
            </w:tcMar>
            <w:vAlign w:val="top"/>
          </w:tcPr>
          <w:p w:rsidR="0E97D693" w:rsidP="0E97D693" w:rsidRDefault="0E97D693" w14:paraId="702B00A8" w14:textId="3D933A68">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Teacher to explain to students that they will be creating a poster to promote the soup kitchen they will be hosting </w:t>
            </w:r>
          </w:p>
          <w:p w:rsidR="0E97D693" w:rsidP="0E97D693" w:rsidRDefault="0E97D693" w14:paraId="793AEEAE" w14:textId="2D988E17">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Teacher to type out success criteria that students </w:t>
            </w:r>
            <w:r w:rsidRPr="0E97D693" w:rsidR="45CAAEDC">
              <w:rPr>
                <w:rFonts w:ascii="Calibri" w:hAnsi="Calibri" w:eastAsia="Calibri" w:cs="Calibri"/>
                <w:b w:val="0"/>
                <w:bCs w:val="0"/>
                <w:i w:val="0"/>
                <w:iCs w:val="0"/>
                <w:caps w:val="0"/>
                <w:smallCaps w:val="0"/>
                <w:color w:val="000000" w:themeColor="text1" w:themeTint="FF" w:themeShade="FF"/>
                <w:sz w:val="22"/>
                <w:szCs w:val="22"/>
                <w:lang w:val="en-GB"/>
              </w:rPr>
              <w:t>produce</w:t>
            </w:r>
          </w:p>
          <w:p w:rsidR="0E97D693" w:rsidP="0E97D693" w:rsidRDefault="0E97D693" w14:paraId="4DD4D066" w14:textId="6F9CE860">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Have all relevant information</w:t>
            </w:r>
          </w:p>
          <w:p w:rsidR="0E97D693" w:rsidP="0E97D693" w:rsidRDefault="0E97D693" w14:paraId="3AB36CA2" w14:textId="2CA614AF">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To be colourful</w:t>
            </w:r>
          </w:p>
          <w:p w:rsidR="0E97D693" w:rsidP="0E97D693" w:rsidRDefault="0E97D693" w14:paraId="5191951A" w14:textId="6FC32FC2">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Eye catching</w:t>
            </w:r>
          </w:p>
          <w:p w:rsidR="0E97D693" w:rsidP="0E97D693" w:rsidRDefault="0E97D693" w14:paraId="79EEABA4" w14:textId="7DE68983">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Creative</w:t>
            </w:r>
          </w:p>
          <w:p w:rsidR="0E97D693" w:rsidP="0E97D693" w:rsidRDefault="0E97D693" w14:paraId="66AB7659" w14:textId="0D277E60">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Correct spelling</w:t>
            </w:r>
          </w:p>
          <w:p w:rsidR="0E97D693" w:rsidP="0E97D693" w:rsidRDefault="0E97D693" w14:paraId="5DE64972" w14:textId="191DC8C1">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And anything else students feel should be included within a poster teacher to ask a student to hand out the paper while teacher writes the date time etc for students to include</w:t>
            </w:r>
          </w:p>
        </w:tc>
        <w:tc>
          <w:tcPr>
            <w:tcW w:w="2837" w:type="dxa"/>
            <w:tcMar>
              <w:left w:w="105" w:type="dxa"/>
              <w:right w:w="105" w:type="dxa"/>
            </w:tcMar>
            <w:vAlign w:val="top"/>
          </w:tcPr>
          <w:p w:rsidR="0E97D693" w:rsidP="0E97D693" w:rsidRDefault="0E97D693" w14:paraId="3572A8C5" w14:textId="3A341016">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Students to create success criteria after looking at posters for the poster including</w:t>
            </w:r>
          </w:p>
          <w:p w:rsidR="0E97D693" w:rsidP="0E97D693" w:rsidRDefault="0E97D693" w14:paraId="7733A273" w14:textId="03E4635E">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Have all relevant information</w:t>
            </w:r>
          </w:p>
          <w:p w:rsidR="0E97D693" w:rsidP="0E97D693" w:rsidRDefault="0E97D693" w14:paraId="11B2199C" w14:textId="186AD8B2">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To be colourful</w:t>
            </w:r>
          </w:p>
          <w:p w:rsidR="0E97D693" w:rsidP="0E97D693" w:rsidRDefault="0E97D693" w14:paraId="4C2F8397" w14:textId="7F9B8079">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Eye catching</w:t>
            </w:r>
          </w:p>
          <w:p w:rsidR="0E97D693" w:rsidP="0E97D693" w:rsidRDefault="0E97D693" w14:paraId="63923C10" w14:textId="5DA8A1AF">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Creative</w:t>
            </w:r>
          </w:p>
          <w:p w:rsidR="0E97D693" w:rsidP="0E97D693" w:rsidRDefault="0E97D693" w14:paraId="69ACF6B0" w14:textId="615BFB93">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Correct spelling</w:t>
            </w:r>
          </w:p>
          <w:p w:rsidR="0E97D693" w:rsidP="0E97D693" w:rsidRDefault="0E97D693" w14:paraId="36CE15D2" w14:textId="4AF52E84">
            <w:pPr>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And anything else students feel should be included</w:t>
            </w:r>
          </w:p>
          <w:p w:rsidR="0E97D693" w:rsidP="0E97D693" w:rsidRDefault="0E97D693" w14:paraId="2E26525C" w14:textId="706DFEFC">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0DFA3285" w14:textId="4C470C1D">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Students to go back to tables or into art room depending on medium they want to use paint, </w:t>
            </w:r>
            <w:r w:rsidRPr="0E97D693" w:rsidR="7F4914D8">
              <w:rPr>
                <w:rFonts w:ascii="Arial" w:hAnsi="Arial" w:eastAsia="Arial" w:cs="Arial"/>
                <w:b w:val="0"/>
                <w:bCs w:val="0"/>
                <w:i w:val="0"/>
                <w:iCs w:val="0"/>
                <w:caps w:val="0"/>
                <w:smallCaps w:val="0"/>
                <w:color w:val="000000" w:themeColor="text1" w:themeTint="FF" w:themeShade="FF"/>
                <w:sz w:val="24"/>
                <w:szCs w:val="24"/>
                <w:lang w:val="en-GB"/>
              </w:rPr>
              <w:t>pencils,</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or computer sensibly and begin working on posters</w:t>
            </w:r>
          </w:p>
        </w:tc>
        <w:tc>
          <w:tcPr>
            <w:tcW w:w="1502" w:type="dxa"/>
            <w:tcMar>
              <w:left w:w="105" w:type="dxa"/>
              <w:right w:w="105" w:type="dxa"/>
            </w:tcMar>
            <w:vAlign w:val="top"/>
          </w:tcPr>
          <w:p w:rsidR="0E97D693" w:rsidP="0E97D693" w:rsidRDefault="0E97D693" w14:paraId="6DC023D8" w14:textId="6CC12D2F">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No differentiation as all students will be working together with teacher </w:t>
            </w:r>
          </w:p>
        </w:tc>
        <w:tc>
          <w:tcPr>
            <w:tcW w:w="1635" w:type="dxa"/>
            <w:tcMar>
              <w:left w:w="105" w:type="dxa"/>
              <w:right w:w="105" w:type="dxa"/>
            </w:tcMar>
            <w:vAlign w:val="top"/>
          </w:tcPr>
          <w:p w:rsidR="0E97D693" w:rsidP="0E97D693" w:rsidRDefault="0E97D693" w14:paraId="23B40851" w14:textId="495D2D2A">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Success criteria – to create success with teacher for poster they will create </w:t>
            </w:r>
          </w:p>
        </w:tc>
      </w:tr>
      <w:tr w:rsidR="0E97D693" w:rsidTr="0E97D693" w14:paraId="413F5331">
        <w:trPr>
          <w:trHeight w:val="1020"/>
        </w:trPr>
        <w:tc>
          <w:tcPr>
            <w:tcW w:w="742" w:type="dxa"/>
            <w:tcMar>
              <w:left w:w="105" w:type="dxa"/>
              <w:right w:w="105" w:type="dxa"/>
            </w:tcMar>
            <w:vAlign w:val="top"/>
          </w:tcPr>
          <w:p w:rsidR="0E97D693" w:rsidP="0E97D693" w:rsidRDefault="0E97D693" w14:paraId="27392153" w14:textId="430D4137">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Main body of teaching 35 minutes</w:t>
            </w:r>
          </w:p>
        </w:tc>
        <w:tc>
          <w:tcPr>
            <w:tcW w:w="2298" w:type="dxa"/>
            <w:tcMar>
              <w:left w:w="105" w:type="dxa"/>
              <w:right w:w="105" w:type="dxa"/>
            </w:tcMar>
            <w:vAlign w:val="top"/>
          </w:tcPr>
          <w:p w:rsidR="0E97D693" w:rsidP="0E97D693" w:rsidRDefault="0E97D693" w14:paraId="27D6EA8C" w14:textId="426C84C0">
            <w:pPr>
              <w:pStyle w:val="NoSpacing"/>
              <w:spacing w:after="0" w:line="240" w:lineRule="auto"/>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During this section of the lesson teacher to </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observe</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the cups of the students still within the class and watch for any student who is visibly struggling or looks confused to ensure that help is given in an effective </w:t>
            </w:r>
            <w:r w:rsidRPr="0E97D693" w:rsidR="4772D7F3">
              <w:rPr>
                <w:rFonts w:ascii="Calibri" w:hAnsi="Calibri" w:eastAsia="Calibri" w:cs="Calibri"/>
                <w:b w:val="0"/>
                <w:bCs w:val="0"/>
                <w:i w:val="0"/>
                <w:iCs w:val="0"/>
                <w:caps w:val="0"/>
                <w:smallCaps w:val="0"/>
                <w:color w:val="000000" w:themeColor="text1" w:themeTint="FF" w:themeShade="FF"/>
                <w:sz w:val="24"/>
                <w:szCs w:val="24"/>
                <w:lang w:val="en-GB"/>
              </w:rPr>
              <w:t>period</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for the students learning. Teacher to also check on students in the art room to ensure that students know what they are doing throughout the lesson</w:t>
            </w:r>
          </w:p>
          <w:p w:rsidR="0E97D693" w:rsidP="0E97D693" w:rsidRDefault="0E97D693" w14:paraId="565FC726" w14:textId="145004A6">
            <w:pPr>
              <w:rPr>
                <w:rFonts w:ascii="Calibri" w:hAnsi="Calibri" w:eastAsia="Calibri" w:cs="Calibri"/>
                <w:b w:val="0"/>
                <w:bCs w:val="0"/>
                <w:i w:val="0"/>
                <w:iCs w:val="0"/>
                <w:caps w:val="0"/>
                <w:smallCaps w:val="0"/>
                <w:color w:val="000000" w:themeColor="text1" w:themeTint="FF" w:themeShade="FF"/>
                <w:sz w:val="24"/>
                <w:szCs w:val="24"/>
                <w:lang w:val="en-GB"/>
              </w:rPr>
            </w:pPr>
          </w:p>
        </w:tc>
        <w:tc>
          <w:tcPr>
            <w:tcW w:w="2837" w:type="dxa"/>
            <w:tcMar>
              <w:left w:w="105" w:type="dxa"/>
              <w:right w:w="105" w:type="dxa"/>
            </w:tcMar>
            <w:vAlign w:val="top"/>
          </w:tcPr>
          <w:p w:rsidR="0E97D693" w:rsidP="0E97D693" w:rsidRDefault="0E97D693" w14:paraId="64822D59" w14:textId="79D8526F">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follow the success criteria to ensure that they are working towards their goal piece of work</w:t>
            </w:r>
          </w:p>
          <w:p w:rsidR="0E97D693" w:rsidP="0E97D693" w:rsidRDefault="0E97D693" w14:paraId="00E5E904" w14:textId="49C6C529">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2EDFE60A" w14:textId="651D92A7">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own their work and ask questions and request feedback if they feel they need it</w:t>
            </w:r>
          </w:p>
        </w:tc>
        <w:tc>
          <w:tcPr>
            <w:tcW w:w="1502" w:type="dxa"/>
            <w:tcMar>
              <w:left w:w="105" w:type="dxa"/>
              <w:right w:w="105" w:type="dxa"/>
            </w:tcMar>
            <w:vAlign w:val="top"/>
          </w:tcPr>
          <w:p w:rsidR="0E97D693" w:rsidP="0E97D693" w:rsidRDefault="0E97D693" w14:paraId="0CB9BD9A" w14:textId="1B032B10">
            <w:pPr>
              <w:pStyle w:val="NoSpacing"/>
              <w:rPr>
                <w:rFonts w:ascii="Arial" w:hAnsi="Arial" w:eastAsia="Arial" w:cs="Arial"/>
                <w:b w:val="0"/>
                <w:bCs w:val="0"/>
                <w:i w:val="0"/>
                <w:iCs w:val="0"/>
                <w:caps w:val="0"/>
                <w:smallCaps w:val="0"/>
                <w:color w:val="000000" w:themeColor="text1" w:themeTint="FF" w:themeShade="FF"/>
                <w:sz w:val="24"/>
                <w:szCs w:val="24"/>
                <w:lang w:val="en-GB"/>
              </w:rPr>
            </w:pPr>
            <w:proofErr w:type="spellStart"/>
            <w:r w:rsidRPr="0E97D693" w:rsidR="0E97D693">
              <w:rPr>
                <w:rFonts w:ascii="Arial" w:hAnsi="Arial" w:eastAsia="Arial" w:cs="Arial"/>
                <w:b w:val="0"/>
                <w:bCs w:val="0"/>
                <w:i w:val="0"/>
                <w:iCs w:val="0"/>
                <w:caps w:val="0"/>
                <w:smallCaps w:val="0"/>
                <w:color w:val="000000" w:themeColor="text1" w:themeTint="FF" w:themeShade="FF"/>
                <w:sz w:val="24"/>
                <w:szCs w:val="24"/>
                <w:lang w:val="en-GB"/>
              </w:rPr>
              <w:t>Lsa</w:t>
            </w:r>
            <w:proofErr w:type="spellEnd"/>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to work </w:t>
            </w:r>
            <w:r w:rsidRPr="0E97D693" w:rsidR="6D7952CE">
              <w:rPr>
                <w:rFonts w:ascii="Arial" w:hAnsi="Arial" w:eastAsia="Arial" w:cs="Arial"/>
                <w:b w:val="0"/>
                <w:bCs w:val="0"/>
                <w:i w:val="0"/>
                <w:iCs w:val="0"/>
                <w:caps w:val="0"/>
                <w:smallCaps w:val="0"/>
                <w:color w:val="000000" w:themeColor="text1" w:themeTint="FF" w:themeShade="FF"/>
                <w:sz w:val="24"/>
                <w:szCs w:val="24"/>
                <w:lang w:val="en-GB"/>
              </w:rPr>
              <w:t>w</w:t>
            </w:r>
            <w:r w:rsidRPr="0E97D693" w:rsidR="0E97D693">
              <w:rPr>
                <w:rFonts w:ascii="Arial" w:hAnsi="Arial" w:eastAsia="Arial" w:cs="Arial"/>
                <w:b w:val="0"/>
                <w:bCs w:val="0"/>
                <w:i w:val="0"/>
                <w:iCs w:val="0"/>
                <w:caps w:val="0"/>
                <w:smallCaps w:val="0"/>
                <w:color w:val="000000" w:themeColor="text1" w:themeTint="FF" w:themeShade="FF"/>
                <w:sz w:val="24"/>
                <w:szCs w:val="24"/>
                <w:lang w:val="en-GB"/>
              </w:rPr>
              <w:t>ith lower ability to check spelling and progress</w:t>
            </w:r>
          </w:p>
        </w:tc>
        <w:tc>
          <w:tcPr>
            <w:tcW w:w="1635" w:type="dxa"/>
            <w:tcMar>
              <w:left w:w="105" w:type="dxa"/>
              <w:right w:w="105" w:type="dxa"/>
            </w:tcMar>
            <w:vAlign w:val="top"/>
          </w:tcPr>
          <w:p w:rsidR="0E97D693" w:rsidP="0E97D693" w:rsidRDefault="0E97D693" w14:paraId="2CE027D9" w14:textId="547EE146">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Feedback – traffic light cups</w:t>
            </w:r>
          </w:p>
          <w:p w:rsidR="0E97D693" w:rsidP="0E97D693" w:rsidRDefault="0E97D693" w14:paraId="3FC238E7" w14:textId="50C370F7">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476B6D3" w14:textId="4925AF4C">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Success criteria – children made to be followed</w:t>
            </w:r>
          </w:p>
        </w:tc>
      </w:tr>
      <w:tr w:rsidR="0E97D693" w:rsidTr="0E97D693" w14:paraId="0D37F8BC">
        <w:trPr>
          <w:trHeight w:val="1035"/>
        </w:trPr>
        <w:tc>
          <w:tcPr>
            <w:tcW w:w="742" w:type="dxa"/>
            <w:tcMar>
              <w:left w:w="105" w:type="dxa"/>
              <w:right w:w="105" w:type="dxa"/>
            </w:tcMar>
            <w:vAlign w:val="top"/>
          </w:tcPr>
          <w:p w:rsidR="0E97D693" w:rsidP="0E97D693" w:rsidRDefault="0E97D693" w14:paraId="7922E830" w14:textId="559FBCC0">
            <w:pPr>
              <w:rPr>
                <w:rFonts w:ascii="Arial" w:hAnsi="Arial" w:eastAsia="Arial" w:cs="Arial"/>
                <w:b w:val="0"/>
                <w:bCs w:val="0"/>
                <w:i w:val="0"/>
                <w:iCs w:val="0"/>
                <w:caps w:val="0"/>
                <w:smallCaps w:val="0"/>
                <w:color w:val="000000" w:themeColor="text1" w:themeTint="FF" w:themeShade="FF"/>
                <w:sz w:val="24"/>
                <w:szCs w:val="24"/>
              </w:rPr>
            </w:pPr>
          </w:p>
          <w:p w:rsidR="0E97D693" w:rsidP="0E97D693" w:rsidRDefault="0E97D693" w14:paraId="3EF3AA0A" w14:textId="7D6070E7">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Last 5 minutes</w:t>
            </w:r>
          </w:p>
        </w:tc>
        <w:tc>
          <w:tcPr>
            <w:tcW w:w="2298" w:type="dxa"/>
            <w:tcMar>
              <w:left w:w="105" w:type="dxa"/>
              <w:right w:w="105" w:type="dxa"/>
            </w:tcMar>
            <w:vAlign w:val="top"/>
          </w:tcPr>
          <w:p w:rsidR="0E97D693" w:rsidP="0E97D693" w:rsidRDefault="0E97D693" w14:paraId="20551B33" w14:textId="4ED79306">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Split into 2 groups -</w:t>
            </w:r>
          </w:p>
          <w:p w:rsidR="0E97D693" w:rsidP="0E97D693" w:rsidRDefault="0E97D693" w14:paraId="7E023A27" w14:textId="07BBE82B">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Children to show teacher / lsa their poster for teacher to talk about with teacher / lsa </w:t>
            </w:r>
          </w:p>
          <w:p w:rsidR="0E97D693" w:rsidP="0E97D693" w:rsidRDefault="0E97D693" w14:paraId="632ECD83" w14:textId="1F0BEF65">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What have you done </w:t>
            </w:r>
            <w:r w:rsidRPr="0E97D693" w:rsidR="39A6C1EC">
              <w:rPr>
                <w:rFonts w:ascii="Arial" w:hAnsi="Arial" w:eastAsia="Arial" w:cs="Arial"/>
                <w:b w:val="0"/>
                <w:bCs w:val="0"/>
                <w:i w:val="0"/>
                <w:iCs w:val="0"/>
                <w:caps w:val="0"/>
                <w:smallCaps w:val="0"/>
                <w:color w:val="000000" w:themeColor="text1" w:themeTint="FF" w:themeShade="FF"/>
                <w:sz w:val="24"/>
                <w:szCs w:val="24"/>
                <w:lang w:val="en-GB"/>
              </w:rPr>
              <w:t>why would</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you choose this way </w:t>
            </w:r>
          </w:p>
          <w:p w:rsidR="0E97D693" w:rsidP="0E97D693" w:rsidRDefault="0E97D693" w14:paraId="73B58525" w14:textId="3043B008">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then assess whether a catch-up session is needed to finish the work</w:t>
            </w:r>
          </w:p>
          <w:p w:rsidR="0E97D693" w:rsidP="0E97D693" w:rsidRDefault="0E97D693" w14:paraId="75561041" w14:textId="3F6729EC">
            <w:pPr>
              <w:rPr>
                <w:rFonts w:ascii="Arial" w:hAnsi="Arial" w:eastAsia="Arial" w:cs="Arial"/>
                <w:b w:val="0"/>
                <w:bCs w:val="0"/>
                <w:i w:val="0"/>
                <w:iCs w:val="0"/>
                <w:caps w:val="0"/>
                <w:smallCaps w:val="0"/>
                <w:color w:val="000000" w:themeColor="text1" w:themeTint="FF" w:themeShade="FF"/>
                <w:sz w:val="24"/>
                <w:szCs w:val="24"/>
                <w:lang w:val="en-GB"/>
              </w:rPr>
            </w:pPr>
          </w:p>
        </w:tc>
        <w:tc>
          <w:tcPr>
            <w:tcW w:w="2837" w:type="dxa"/>
            <w:tcMar>
              <w:left w:w="105" w:type="dxa"/>
              <w:right w:w="105" w:type="dxa"/>
            </w:tcMar>
            <w:vAlign w:val="top"/>
          </w:tcPr>
          <w:p w:rsidR="0E97D693" w:rsidP="0E97D693" w:rsidRDefault="0E97D693" w14:paraId="5AB76A9E" w14:textId="1A1311EA">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have finished or almost finished their posters and be able to present it to a member of staff</w:t>
            </w:r>
          </w:p>
          <w:p w:rsidR="0E97D693" w:rsidP="0E97D693" w:rsidRDefault="0E97D693" w14:paraId="46BC2C9D" w14:textId="5A34E599">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Student should be able to explain what they have done and why they have done it the way they did. </w:t>
            </w:r>
          </w:p>
          <w:p w:rsidR="0E97D693" w:rsidP="0E97D693" w:rsidRDefault="0E97D693" w14:paraId="7203D810" w14:textId="4A91BA3F">
            <w:pPr>
              <w:rPr>
                <w:rFonts w:ascii="Arial" w:hAnsi="Arial" w:eastAsia="Arial" w:cs="Arial"/>
                <w:b w:val="0"/>
                <w:bCs w:val="0"/>
                <w:i w:val="0"/>
                <w:iCs w:val="0"/>
                <w:caps w:val="0"/>
                <w:smallCaps w:val="0"/>
                <w:color w:val="000000" w:themeColor="text1" w:themeTint="FF" w:themeShade="FF"/>
                <w:sz w:val="24"/>
                <w:szCs w:val="24"/>
                <w:lang w:val="en-GB"/>
              </w:rPr>
            </w:pPr>
          </w:p>
        </w:tc>
        <w:tc>
          <w:tcPr>
            <w:tcW w:w="1502" w:type="dxa"/>
            <w:tcMar>
              <w:left w:w="105" w:type="dxa"/>
              <w:right w:w="105" w:type="dxa"/>
            </w:tcMar>
            <w:vAlign w:val="top"/>
          </w:tcPr>
          <w:p w:rsidR="0E97D693" w:rsidP="0E97D693" w:rsidRDefault="0E97D693" w14:paraId="242A3104" w14:textId="32026E9F">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Lsa to help teacher look over students work and be able to question students on how their learning went </w:t>
            </w:r>
          </w:p>
        </w:tc>
        <w:tc>
          <w:tcPr>
            <w:tcW w:w="1635" w:type="dxa"/>
            <w:tcMar>
              <w:left w:w="105" w:type="dxa"/>
              <w:right w:w="105" w:type="dxa"/>
            </w:tcMar>
            <w:vAlign w:val="top"/>
          </w:tcPr>
          <w:p w:rsidR="0E97D693" w:rsidP="0E97D693" w:rsidRDefault="0E97D693" w14:paraId="51CC2EF7" w14:textId="459746A6">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Feedback – students to talk about their learning what and why have u done</w:t>
            </w:r>
          </w:p>
        </w:tc>
      </w:tr>
    </w:tbl>
    <w:p w:rsidR="0E97D693" w:rsidP="0E97D693" w:rsidRDefault="0E97D693" w14:paraId="37CC7C78" w14:textId="45798C27">
      <w:pPr>
        <w:pStyle w:val="Normal"/>
      </w:pPr>
    </w:p>
    <w:p w:rsidR="0E97D693" w:rsidP="0E97D693" w:rsidRDefault="0E97D693" w14:paraId="3C93CF20" w14:textId="086FAFEF">
      <w:pPr>
        <w:pStyle w:val="Normal"/>
      </w:pPr>
    </w:p>
    <w:p w:rsidR="0E97D693" w:rsidP="0E97D693" w:rsidRDefault="0E97D693" w14:paraId="0B9E5E98" w14:textId="22136860">
      <w:pPr>
        <w:pStyle w:val="Normal"/>
      </w:pPr>
    </w:p>
    <w:p w:rsidR="0E97D693" w:rsidP="0E97D693" w:rsidRDefault="0E97D693" w14:paraId="54AE7AC1" w14:textId="0A1E10BE">
      <w:pPr>
        <w:pStyle w:val="Normal"/>
      </w:pPr>
    </w:p>
    <w:tbl>
      <w:tblPr>
        <w:tblStyle w:val="TableGrid"/>
        <w:tblW w:w="0" w:type="auto"/>
        <w:tblLayout w:type="fixed"/>
        <w:tblLook w:val="04A0" w:firstRow="1" w:lastRow="0" w:firstColumn="1" w:lastColumn="0" w:noHBand="0" w:noVBand="1"/>
      </w:tblPr>
      <w:tblGrid>
        <w:gridCol w:w="2256"/>
        <w:gridCol w:w="3556"/>
        <w:gridCol w:w="947"/>
        <w:gridCol w:w="2256"/>
      </w:tblGrid>
      <w:tr w:rsidR="0E97D693" w:rsidTr="0E97D693" w14:paraId="61E94865">
        <w:trPr>
          <w:trHeight w:val="225"/>
        </w:trPr>
        <w:tc>
          <w:tcPr>
            <w:tcW w:w="2256" w:type="dxa"/>
            <w:tcBorders>
              <w:top w:val="single" w:sz="6"/>
              <w:left w:val="single" w:sz="6"/>
              <w:bottom w:val="single" w:sz="6"/>
              <w:right w:val="single" w:sz="6"/>
            </w:tcBorders>
            <w:shd w:val="clear" w:color="auto" w:fill="94BAD6"/>
            <w:tcMar>
              <w:left w:w="105" w:type="dxa"/>
              <w:right w:w="105" w:type="dxa"/>
            </w:tcMar>
            <w:vAlign w:val="top"/>
          </w:tcPr>
          <w:p w:rsidR="0E97D693" w:rsidP="0E97D693" w:rsidRDefault="0E97D693" w14:paraId="6B4964B8" w14:textId="38D4689A">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Student-teacher:</w:t>
            </w:r>
          </w:p>
        </w:tc>
        <w:tc>
          <w:tcPr>
            <w:tcW w:w="3556" w:type="dxa"/>
            <w:tcBorders>
              <w:top w:val="single" w:sz="6"/>
              <w:left w:val="single" w:sz="6"/>
              <w:bottom w:val="single" w:sz="6"/>
              <w:right w:val="single" w:sz="6"/>
            </w:tcBorders>
            <w:tcMar>
              <w:left w:w="105" w:type="dxa"/>
              <w:right w:w="105" w:type="dxa"/>
            </w:tcMar>
            <w:vAlign w:val="top"/>
          </w:tcPr>
          <w:p w:rsidR="0E97D693" w:rsidP="0E97D693" w:rsidRDefault="0E97D693" w14:paraId="10460959" w14:textId="3FF0A6C6">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Megan Russell</w:t>
            </w:r>
          </w:p>
        </w:tc>
        <w:tc>
          <w:tcPr>
            <w:tcW w:w="947" w:type="dxa"/>
            <w:tcBorders>
              <w:top w:val="single" w:sz="6"/>
              <w:left w:val="single" w:sz="6"/>
              <w:bottom w:val="single" w:sz="6"/>
              <w:right w:val="single" w:sz="6"/>
            </w:tcBorders>
            <w:tcMar>
              <w:left w:w="105" w:type="dxa"/>
              <w:right w:w="105" w:type="dxa"/>
            </w:tcMar>
            <w:vAlign w:val="top"/>
          </w:tcPr>
          <w:p w:rsidR="0E97D693" w:rsidP="0E97D693" w:rsidRDefault="0E97D693" w14:paraId="29E827D3" w14:textId="0817E8B6">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Class / Group:</w:t>
            </w:r>
          </w:p>
        </w:tc>
        <w:tc>
          <w:tcPr>
            <w:tcW w:w="2256" w:type="dxa"/>
            <w:tcBorders>
              <w:top w:val="single" w:sz="6"/>
              <w:left w:val="single" w:sz="6"/>
              <w:bottom w:val="single" w:sz="6"/>
              <w:right w:val="single" w:sz="6"/>
            </w:tcBorders>
            <w:tcMar>
              <w:left w:w="105" w:type="dxa"/>
              <w:right w:w="105" w:type="dxa"/>
            </w:tcMar>
            <w:vAlign w:val="top"/>
          </w:tcPr>
          <w:p w:rsidR="0E97D693" w:rsidP="0E97D693" w:rsidRDefault="0E97D693" w14:paraId="0E3D93CA" w14:textId="30541CF7">
            <w:pPr>
              <w:rPr>
                <w:rFonts w:ascii="Calibri" w:hAnsi="Calibri" w:eastAsia="Calibri" w:cs="Calibri"/>
                <w:b w:val="0"/>
                <w:bCs w:val="0"/>
                <w:i w:val="0"/>
                <w:iCs w:val="0"/>
                <w:caps w:val="0"/>
                <w:smallCaps w:val="0"/>
                <w:color w:val="000000" w:themeColor="text1" w:themeTint="FF" w:themeShade="FF"/>
                <w:sz w:val="28"/>
                <w:szCs w:val="28"/>
              </w:rPr>
            </w:pPr>
            <w:r w:rsidRPr="0E97D693" w:rsidR="0E97D693">
              <w:rPr>
                <w:rFonts w:ascii="Calibri" w:hAnsi="Calibri" w:eastAsia="Calibri" w:cs="Calibri"/>
                <w:b w:val="0"/>
                <w:bCs w:val="0"/>
                <w:i w:val="0"/>
                <w:iCs w:val="0"/>
                <w:caps w:val="0"/>
                <w:smallCaps w:val="0"/>
                <w:color w:val="000000" w:themeColor="text1" w:themeTint="FF" w:themeShade="FF"/>
                <w:sz w:val="28"/>
                <w:szCs w:val="28"/>
                <w:lang w:val="en-GB"/>
              </w:rPr>
              <w:t>Year 5</w:t>
            </w:r>
          </w:p>
        </w:tc>
      </w:tr>
      <w:tr w:rsidR="0E97D693" w:rsidTr="0E97D693" w14:paraId="0D3B10C8">
        <w:trPr>
          <w:trHeight w:val="225"/>
        </w:trPr>
        <w:tc>
          <w:tcPr>
            <w:tcW w:w="2256" w:type="dxa"/>
            <w:tcBorders>
              <w:top w:val="single" w:sz="6"/>
            </w:tcBorders>
            <w:shd w:val="clear" w:color="auto" w:fill="94BAD6"/>
            <w:tcMar>
              <w:left w:w="105" w:type="dxa"/>
              <w:right w:w="105" w:type="dxa"/>
            </w:tcMar>
            <w:vAlign w:val="top"/>
          </w:tcPr>
          <w:p w:rsidR="0E97D693" w:rsidP="0E97D693" w:rsidRDefault="0E97D693" w14:paraId="10F7DD58" w14:textId="2FFC1C92">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AoLE or Subject:</w:t>
            </w:r>
          </w:p>
        </w:tc>
        <w:tc>
          <w:tcPr>
            <w:tcW w:w="3556" w:type="dxa"/>
            <w:tcBorders>
              <w:top w:val="single" w:sz="6"/>
            </w:tcBorders>
            <w:tcMar>
              <w:left w:w="105" w:type="dxa"/>
              <w:right w:w="105" w:type="dxa"/>
            </w:tcMar>
            <w:vAlign w:val="top"/>
          </w:tcPr>
          <w:p w:rsidR="0E97D693" w:rsidP="0E97D693" w:rsidRDefault="0E97D693" w14:paraId="673CDB1B" w14:textId="22D00381">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Health and well being</w:t>
            </w:r>
          </w:p>
        </w:tc>
        <w:tc>
          <w:tcPr>
            <w:tcW w:w="947" w:type="dxa"/>
            <w:tcBorders>
              <w:top w:val="single" w:sz="6"/>
            </w:tcBorders>
            <w:tcMar>
              <w:left w:w="105" w:type="dxa"/>
              <w:right w:w="105" w:type="dxa"/>
            </w:tcMar>
            <w:vAlign w:val="top"/>
          </w:tcPr>
          <w:p w:rsidR="0E97D693" w:rsidP="0E97D693" w:rsidRDefault="0E97D693" w14:paraId="2884B580" w14:textId="59A0EF19">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Date:</w:t>
            </w:r>
          </w:p>
        </w:tc>
        <w:tc>
          <w:tcPr>
            <w:tcW w:w="2256" w:type="dxa"/>
            <w:tcBorders>
              <w:top w:val="single" w:sz="6"/>
            </w:tcBorders>
            <w:tcMar>
              <w:left w:w="105" w:type="dxa"/>
              <w:right w:w="105" w:type="dxa"/>
            </w:tcMar>
            <w:vAlign w:val="top"/>
          </w:tcPr>
          <w:p w:rsidR="0E97D693" w:rsidP="0E97D693" w:rsidRDefault="0E97D693" w14:paraId="60BBF7BE" w14:textId="1D0FF126">
            <w:pPr>
              <w:rPr>
                <w:rFonts w:ascii="Calibri" w:hAnsi="Calibri" w:eastAsia="Calibri" w:cs="Calibri"/>
                <w:b w:val="0"/>
                <w:bCs w:val="0"/>
                <w:i w:val="0"/>
                <w:iCs w:val="0"/>
                <w:caps w:val="0"/>
                <w:smallCaps w:val="0"/>
                <w:color w:val="000000" w:themeColor="text1" w:themeTint="FF" w:themeShade="FF"/>
                <w:sz w:val="28"/>
                <w:szCs w:val="28"/>
              </w:rPr>
            </w:pPr>
          </w:p>
        </w:tc>
      </w:tr>
      <w:tr w:rsidR="0E97D693" w:rsidTr="0E97D693" w14:paraId="629F2C1C">
        <w:trPr>
          <w:trHeight w:val="885"/>
        </w:trPr>
        <w:tc>
          <w:tcPr>
            <w:tcW w:w="2256" w:type="dxa"/>
            <w:shd w:val="clear" w:color="auto" w:fill="94BAD6"/>
            <w:tcMar>
              <w:left w:w="105" w:type="dxa"/>
              <w:right w:w="105" w:type="dxa"/>
            </w:tcMar>
            <w:vAlign w:val="top"/>
          </w:tcPr>
          <w:p w:rsidR="0E97D693" w:rsidP="0E97D693" w:rsidRDefault="0E97D693" w14:paraId="191AB4F8" w14:textId="412BDBE2">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Meaningful links to</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Curriculum</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(What Matters Statements, Descriptions of learning, previous curriculum...)</w:t>
            </w:r>
          </w:p>
        </w:tc>
        <w:tc>
          <w:tcPr>
            <w:tcW w:w="6759" w:type="dxa"/>
            <w:gridSpan w:val="3"/>
            <w:tcMar>
              <w:left w:w="105" w:type="dxa"/>
              <w:right w:w="105" w:type="dxa"/>
            </w:tcMar>
            <w:vAlign w:val="top"/>
          </w:tcPr>
          <w:p w:rsidR="0E97D693" w:rsidP="0E97D693" w:rsidRDefault="0E97D693" w14:paraId="1D6DD3F2" w14:textId="2841404F">
            <w:pPr>
              <w:pStyle w:val="Heading3"/>
              <w:spacing w:before="40"/>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1"/>
                <w:bCs w:val="1"/>
                <w:i w:val="0"/>
                <w:iCs w:val="0"/>
                <w:caps w:val="0"/>
                <w:smallCaps w:val="0"/>
                <w:color w:val="1F1F1F"/>
                <w:sz w:val="24"/>
                <w:szCs w:val="24"/>
                <w:lang w:val="en-GB"/>
              </w:rPr>
              <w:t>Developing physical health and well-being has lifelong benefits.</w:t>
            </w:r>
          </w:p>
          <w:p w:rsidR="0E97D693" w:rsidP="0E97D693" w:rsidRDefault="0E97D693" w14:paraId="097856CC" w14:textId="0990293F">
            <w:pPr>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0"/>
                <w:bCs w:val="0"/>
                <w:i w:val="0"/>
                <w:iCs w:val="0"/>
                <w:caps w:val="0"/>
                <w:smallCaps w:val="0"/>
                <w:color w:val="1F1F1F"/>
                <w:sz w:val="24"/>
                <w:szCs w:val="24"/>
                <w:lang w:val="en-GB"/>
              </w:rPr>
              <w:t>Ps 3 - I can explain the importance of a balanced diet and nutrition and the impact my choices have on my physical health and well-being. I can plan and prepare basic, nutritious meals#</w:t>
            </w:r>
          </w:p>
          <w:p w:rsidR="0E97D693" w:rsidP="0E97D693" w:rsidRDefault="0E97D693" w14:paraId="5FC14A0E" w14:textId="75E70099">
            <w:pPr>
              <w:rPr>
                <w:rFonts w:ascii="Arial" w:hAnsi="Arial" w:eastAsia="Arial" w:cs="Arial"/>
                <w:b w:val="0"/>
                <w:bCs w:val="0"/>
                <w:i w:val="0"/>
                <w:iCs w:val="0"/>
                <w:caps w:val="0"/>
                <w:smallCaps w:val="0"/>
                <w:color w:val="1F1F1F"/>
                <w:sz w:val="24"/>
                <w:szCs w:val="24"/>
                <w:lang w:val="en-GB"/>
              </w:rPr>
            </w:pPr>
          </w:p>
          <w:p w:rsidR="0E97D693" w:rsidP="0E97D693" w:rsidRDefault="0E97D693" w14:paraId="76254511" w14:textId="374EAAF5">
            <w:pPr>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0"/>
                <w:bCs w:val="0"/>
                <w:i w:val="0"/>
                <w:iCs w:val="0"/>
                <w:caps w:val="0"/>
                <w:smallCaps w:val="0"/>
                <w:color w:val="1F1F1F"/>
                <w:sz w:val="24"/>
                <w:szCs w:val="24"/>
                <w:lang w:val="en-GB"/>
              </w:rPr>
              <w:t>Ps 2 - I have developed an understanding that I need a balanced diet and I can make informed choices about the food I eat and prepare to support my physical health and well-being.</w:t>
            </w:r>
          </w:p>
          <w:p w:rsidR="0E97D693" w:rsidP="0E97D693" w:rsidRDefault="0E97D693" w14:paraId="74F64211" w14:textId="331A32DF">
            <w:pPr>
              <w:rPr>
                <w:rFonts w:ascii="Arial" w:hAnsi="Arial" w:eastAsia="Arial" w:cs="Arial"/>
                <w:b w:val="0"/>
                <w:bCs w:val="0"/>
                <w:i w:val="0"/>
                <w:iCs w:val="0"/>
                <w:caps w:val="0"/>
                <w:smallCaps w:val="0"/>
                <w:color w:val="1F1F1F"/>
                <w:sz w:val="24"/>
                <w:szCs w:val="24"/>
                <w:lang w:val="en-GB"/>
              </w:rPr>
            </w:pPr>
          </w:p>
          <w:p w:rsidR="0E97D693" w:rsidP="0E97D693" w:rsidRDefault="0E97D693" w14:paraId="6591CC4C" w14:textId="1DE1EA41">
            <w:pPr>
              <w:pStyle w:val="Heading3"/>
              <w:spacing w:before="40"/>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1"/>
                <w:bCs w:val="1"/>
                <w:i w:val="0"/>
                <w:iCs w:val="0"/>
                <w:caps w:val="0"/>
                <w:smallCaps w:val="0"/>
                <w:color w:val="1F1F1F"/>
                <w:sz w:val="24"/>
                <w:szCs w:val="24"/>
                <w:lang w:val="en-GB"/>
              </w:rPr>
              <w:t>Our decision-making impacts on the quality of our lives and the lives of others.</w:t>
            </w:r>
          </w:p>
          <w:p w:rsidR="0E97D693" w:rsidP="0E97D693" w:rsidRDefault="0E97D693" w14:paraId="7D29B3FE" w14:textId="5FE29A02">
            <w:pPr>
              <w:rPr>
                <w:rFonts w:ascii="Arial" w:hAnsi="Arial" w:eastAsia="Arial" w:cs="Arial"/>
                <w:b w:val="0"/>
                <w:bCs w:val="0"/>
                <w:i w:val="0"/>
                <w:iCs w:val="0"/>
                <w:caps w:val="0"/>
                <w:smallCaps w:val="0"/>
                <w:color w:val="1F1F1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Ps 3 – I </w:t>
            </w:r>
            <w:r w:rsidRPr="0E97D693" w:rsidR="0E97D693">
              <w:rPr>
                <w:rFonts w:ascii="Arial" w:hAnsi="Arial" w:eastAsia="Arial" w:cs="Arial"/>
                <w:b w:val="0"/>
                <w:bCs w:val="0"/>
                <w:i w:val="0"/>
                <w:iCs w:val="0"/>
                <w:caps w:val="0"/>
                <w:smallCaps w:val="0"/>
                <w:color w:val="1F1F1F"/>
                <w:sz w:val="24"/>
                <w:szCs w:val="24"/>
                <w:lang w:val="en-GB"/>
              </w:rPr>
              <w:t>can recognise that some decisions I make will have a long-term impact on my life and the lives of others.</w:t>
            </w:r>
          </w:p>
          <w:p w:rsidR="0E97D693" w:rsidP="0E97D693" w:rsidRDefault="0E97D693" w14:paraId="019E83F8" w14:textId="261187E0">
            <w:pPr>
              <w:rPr>
                <w:rFonts w:ascii="Arial" w:hAnsi="Arial" w:eastAsia="Arial" w:cs="Arial"/>
                <w:b w:val="0"/>
                <w:bCs w:val="0"/>
                <w:i w:val="0"/>
                <w:iCs w:val="0"/>
                <w:caps w:val="0"/>
                <w:smallCaps w:val="0"/>
                <w:color w:val="1F1F1F"/>
                <w:sz w:val="24"/>
                <w:szCs w:val="24"/>
                <w:lang w:val="en-GB"/>
              </w:rPr>
            </w:pPr>
          </w:p>
          <w:p w:rsidR="0E97D693" w:rsidP="0E97D693" w:rsidRDefault="0E97D693" w14:paraId="2881B02B" w14:textId="0428CAAC">
            <w:pPr>
              <w:rPr>
                <w:rFonts w:ascii="Arial" w:hAnsi="Arial" w:eastAsia="Arial" w:cs="Arial"/>
                <w:b w:val="0"/>
                <w:bCs w:val="0"/>
                <w:i w:val="0"/>
                <w:iCs w:val="0"/>
                <w:caps w:val="0"/>
                <w:smallCaps w:val="0"/>
                <w:color w:val="1F1F1F"/>
                <w:sz w:val="24"/>
                <w:szCs w:val="24"/>
                <w:lang w:val="en-GB"/>
              </w:rPr>
            </w:pPr>
            <w:r w:rsidRPr="0E97D693" w:rsidR="0E97D693">
              <w:rPr>
                <w:rFonts w:ascii="Arial" w:hAnsi="Arial" w:eastAsia="Arial" w:cs="Arial"/>
                <w:b w:val="0"/>
                <w:bCs w:val="0"/>
                <w:i w:val="0"/>
                <w:iCs w:val="0"/>
                <w:caps w:val="0"/>
                <w:smallCaps w:val="0"/>
                <w:color w:val="1F1F1F"/>
                <w:sz w:val="24"/>
                <w:szCs w:val="24"/>
                <w:lang w:val="en-GB"/>
              </w:rPr>
              <w:t>Ps 2 – I can recognise that my decisions can impact on me and others, both now and in the future.</w:t>
            </w:r>
          </w:p>
        </w:tc>
      </w:tr>
      <w:tr w:rsidR="0E97D693" w:rsidTr="0E97D693" w14:paraId="6CAB0F06">
        <w:trPr>
          <w:trHeight w:val="390"/>
        </w:trPr>
        <w:tc>
          <w:tcPr>
            <w:tcW w:w="2256" w:type="dxa"/>
            <w:shd w:val="clear" w:color="auto" w:fill="94BAD6"/>
            <w:tcMar>
              <w:left w:w="105" w:type="dxa"/>
              <w:right w:w="105" w:type="dxa"/>
            </w:tcMar>
            <w:vAlign w:val="top"/>
          </w:tcPr>
          <w:p w:rsidR="0E97D693" w:rsidP="0E97D693" w:rsidRDefault="0E97D693" w14:paraId="326D916D" w14:textId="1C54B4D0">
            <w:pPr>
              <w:rPr>
                <w:rFonts w:ascii="Calibri" w:hAnsi="Calibri" w:eastAsia="Calibri" w:cs="Calibri"/>
                <w:b w:val="0"/>
                <w:bCs w:val="0"/>
                <w:i w:val="0"/>
                <w:iCs w:val="0"/>
                <w:caps w:val="0"/>
                <w:smallCaps w:val="0"/>
                <w:color w:val="000000" w:themeColor="text1" w:themeTint="FF" w:themeShade="FF"/>
                <w:sz w:val="24"/>
                <w:szCs w:val="24"/>
              </w:rPr>
            </w:pPr>
            <w:hyperlink r:id="Rc32a1471a2484c6a">
              <w:r w:rsidRPr="0E97D693" w:rsidR="0E97D693">
                <w:rPr>
                  <w:rStyle w:val="Hyperlink"/>
                  <w:rFonts w:ascii="Calibri" w:hAnsi="Calibri" w:eastAsia="Calibri" w:cs="Calibri"/>
                  <w:b w:val="1"/>
                  <w:bCs w:val="1"/>
                  <w:i w:val="0"/>
                  <w:iCs w:val="0"/>
                  <w:caps w:val="0"/>
                  <w:smallCaps w:val="0"/>
                  <w:strike w:val="0"/>
                  <w:dstrike w:val="0"/>
                  <w:sz w:val="24"/>
                  <w:szCs w:val="24"/>
                  <w:lang w:val="en-GB"/>
                </w:rPr>
                <w:t>Four Purpose driver:</w:t>
              </w:r>
            </w:hyperlink>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 </w:t>
            </w:r>
          </w:p>
          <w:p w:rsidR="0E97D693" w:rsidP="0E97D693" w:rsidRDefault="0E97D693" w14:paraId="034BEFB8" w14:textId="00AEB32D">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(Remember to go ‘beyond the headlines. Only main links should be identified here) </w:t>
            </w:r>
          </w:p>
          <w:p w:rsidR="0E97D693" w:rsidP="0E97D693" w:rsidRDefault="0E97D693" w14:paraId="614F6520" w14:textId="2EA25DEA">
            <w:pPr>
              <w:rPr>
                <w:rFonts w:ascii="Calibri" w:hAnsi="Calibri" w:eastAsia="Calibri" w:cs="Calibri"/>
                <w:b w:val="0"/>
                <w:bCs w:val="0"/>
                <w:i w:val="0"/>
                <w:iCs w:val="0"/>
                <w:caps w:val="0"/>
                <w:smallCaps w:val="0"/>
                <w:color w:val="000000" w:themeColor="text1" w:themeTint="FF" w:themeShade="FF"/>
                <w:sz w:val="20"/>
                <w:szCs w:val="20"/>
              </w:rPr>
            </w:pPr>
          </w:p>
        </w:tc>
        <w:tc>
          <w:tcPr>
            <w:tcW w:w="6759" w:type="dxa"/>
            <w:gridSpan w:val="3"/>
            <w:tcMar>
              <w:left w:w="105" w:type="dxa"/>
              <w:right w:w="105" w:type="dxa"/>
            </w:tcMar>
            <w:vAlign w:val="top"/>
          </w:tcPr>
          <w:p w:rsidR="0E97D693" w:rsidP="0E97D693" w:rsidRDefault="0E97D693" w14:paraId="2E2F9F56" w14:textId="4659EA95">
            <w:pPr>
              <w:pStyle w:val="ListParagraph"/>
              <w:numPr>
                <w:ilvl w:val="0"/>
                <w:numId w:val="7"/>
              </w:num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Ambitious cable leaners </w:t>
            </w:r>
          </w:p>
          <w:p w:rsidR="0E97D693" w:rsidP="0E97D693" w:rsidRDefault="0E97D693" w14:paraId="4FCEDC52" w14:textId="00BE1F53">
            <w:pPr>
              <w:ind w:left="0"/>
              <w:rPr>
                <w:rFonts w:ascii="Calibri" w:hAnsi="Calibri" w:eastAsia="Calibri" w:cs="Calibri"/>
                <w:b w:val="0"/>
                <w:bCs w:val="0"/>
                <w:i w:val="0"/>
                <w:iCs w:val="0"/>
                <w:caps w:val="0"/>
                <w:smallCaps w:val="0"/>
                <w:color w:val="000000" w:themeColor="text1" w:themeTint="FF" w:themeShade="FF"/>
                <w:sz w:val="22"/>
                <w:szCs w:val="22"/>
              </w:rPr>
            </w:pPr>
          </w:p>
        </w:tc>
      </w:tr>
      <w:tr w:rsidR="0E97D693" w:rsidTr="0E97D693" w14:paraId="65DA85D8">
        <w:trPr>
          <w:trHeight w:val="870"/>
        </w:trPr>
        <w:tc>
          <w:tcPr>
            <w:tcW w:w="2256" w:type="dxa"/>
            <w:shd w:val="clear" w:color="auto" w:fill="94BAD6"/>
            <w:tcMar>
              <w:left w:w="105" w:type="dxa"/>
              <w:right w:w="105" w:type="dxa"/>
            </w:tcMar>
            <w:vAlign w:val="top"/>
          </w:tcPr>
          <w:p w:rsidR="0E97D693" w:rsidP="0E97D693" w:rsidRDefault="0E97D693" w14:paraId="1A0A5971" w14:textId="390C346D">
            <w:pP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Meaningful links across the curriculum </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Links to other AoLEs or the  </w:t>
            </w:r>
            <w:hyperlink w:anchor="overview" r:id="R0137e9afa2dd44bb">
              <w:r w:rsidRPr="0E97D693" w:rsidR="0E97D693">
                <w:rPr>
                  <w:rStyle w:val="Hyperlink"/>
                  <w:rFonts w:ascii="Calibri" w:hAnsi="Calibri" w:eastAsia="Calibri" w:cs="Calibri"/>
                  <w:b w:val="0"/>
                  <w:bCs w:val="0"/>
                  <w:i w:val="0"/>
                  <w:iCs w:val="0"/>
                  <w:caps w:val="0"/>
                  <w:smallCaps w:val="0"/>
                  <w:strike w:val="0"/>
                  <w:dstrike w:val="0"/>
                  <w:sz w:val="20"/>
                  <w:szCs w:val="20"/>
                  <w:lang w:val="en-GB"/>
                </w:rPr>
                <w:t>Cross-curricular skills frameworks)</w:t>
              </w:r>
            </w:hyperlink>
          </w:p>
        </w:tc>
        <w:tc>
          <w:tcPr>
            <w:tcW w:w="6759" w:type="dxa"/>
            <w:gridSpan w:val="3"/>
            <w:tcMar>
              <w:left w:w="105" w:type="dxa"/>
              <w:right w:w="105" w:type="dxa"/>
            </w:tcMar>
            <w:vAlign w:val="top"/>
          </w:tcPr>
          <w:p w:rsidR="0E97D693" w:rsidP="0E97D693" w:rsidRDefault="0E97D693" w14:paraId="07CAA562" w14:textId="4C133085">
            <w:pPr>
              <w:rPr>
                <w:rFonts w:ascii="Calibri" w:hAnsi="Calibri" w:eastAsia="Calibri" w:cs="Calibri"/>
                <w:b w:val="0"/>
                <w:bCs w:val="0"/>
                <w:i w:val="0"/>
                <w:iCs w:val="0"/>
                <w:caps w:val="0"/>
                <w:smallCaps w:val="0"/>
                <w:color w:val="1F1F1F"/>
                <w:sz w:val="22"/>
                <w:szCs w:val="22"/>
              </w:rPr>
            </w:pPr>
            <w:r w:rsidRPr="0E97D693" w:rsidR="0E97D693">
              <w:rPr>
                <w:rFonts w:ascii="Calibri" w:hAnsi="Calibri" w:eastAsia="Calibri" w:cs="Calibri"/>
                <w:b w:val="0"/>
                <w:bCs w:val="0"/>
                <w:i w:val="0"/>
                <w:iCs w:val="0"/>
                <w:caps w:val="0"/>
                <w:smallCaps w:val="0"/>
                <w:color w:val="1F1F1F"/>
                <w:sz w:val="22"/>
                <w:szCs w:val="22"/>
                <w:lang w:val="en-GB"/>
              </w:rPr>
              <w:t>Brain break will consist of expressive arts</w:t>
            </w:r>
          </w:p>
          <w:p w:rsidR="0E97D693" w:rsidP="0E97D693" w:rsidRDefault="0E97D693" w14:paraId="03D1A29E" w14:textId="0A373EC5">
            <w:pPr>
              <w:pStyle w:val="Heading3"/>
              <w:spacing w:before="40"/>
              <w:rPr>
                <w:rFonts w:ascii="Calibri" w:hAnsi="Calibri" w:eastAsia="Calibri" w:cs="Calibri"/>
                <w:b w:val="0"/>
                <w:bCs w:val="0"/>
                <w:i w:val="0"/>
                <w:iCs w:val="0"/>
                <w:caps w:val="0"/>
                <w:smallCaps w:val="0"/>
                <w:color w:val="1F1F1F"/>
                <w:sz w:val="22"/>
                <w:szCs w:val="22"/>
                <w:lang w:val="en-GB"/>
              </w:rPr>
            </w:pPr>
            <w:bookmarkStart w:name="_Int_qAKkNoVo" w:id="533072580"/>
            <w:r w:rsidRPr="0E97D693" w:rsidR="0E97D693">
              <w:rPr>
                <w:rFonts w:ascii="Calibri" w:hAnsi="Calibri" w:eastAsia="Calibri" w:cs="Calibri"/>
                <w:b w:val="1"/>
                <w:bCs w:val="1"/>
                <w:i w:val="0"/>
                <w:iCs w:val="0"/>
                <w:caps w:val="0"/>
                <w:smallCaps w:val="0"/>
                <w:color w:val="1F1F1F"/>
                <w:sz w:val="22"/>
                <w:szCs w:val="22"/>
                <w:lang w:val="en-GB"/>
              </w:rPr>
              <w:t>Exploring the expressive arts is essential to developing artistic skills and knowledge and it enables learners to become curious and creative individuals.</w:t>
            </w:r>
            <w:bookmarkEnd w:id="533072580"/>
          </w:p>
          <w:p w:rsidR="0E97D693" w:rsidP="0E97D693" w:rsidRDefault="0E97D693" w14:paraId="578E134D" w14:textId="1452020E">
            <w:pPr>
              <w:spacing w:line="405" w:lineRule="exact"/>
              <w:rPr>
                <w:rFonts w:ascii="Calibri" w:hAnsi="Calibri" w:eastAsia="Calibri" w:cs="Calibri"/>
                <w:b w:val="0"/>
                <w:bCs w:val="0"/>
                <w:i w:val="0"/>
                <w:iCs w:val="0"/>
                <w:caps w:val="0"/>
                <w:smallCaps w:val="0"/>
                <w:color w:val="1F1F1F"/>
                <w:sz w:val="22"/>
                <w:szCs w:val="22"/>
                <w:lang w:val="en-GB"/>
              </w:rPr>
            </w:pPr>
            <w:bookmarkStart w:name="_Int_DVS2jkqI" w:id="1523479610"/>
            <w:r w:rsidRPr="0E97D693" w:rsidR="0E97D693">
              <w:rPr>
                <w:rFonts w:ascii="Calibri" w:hAnsi="Calibri" w:eastAsia="Calibri" w:cs="Calibri"/>
                <w:b w:val="0"/>
                <w:bCs w:val="0"/>
                <w:i w:val="0"/>
                <w:iCs w:val="0"/>
                <w:caps w:val="0"/>
                <w:smallCaps w:val="0"/>
                <w:color w:val="1F1F1F"/>
                <w:sz w:val="22"/>
                <w:szCs w:val="22"/>
                <w:lang w:val="en-GB"/>
              </w:rPr>
              <w:t xml:space="preserve">Exploring this Area, both through their own </w:t>
            </w:r>
            <w:r w:rsidRPr="0E97D693" w:rsidR="0E97D693">
              <w:rPr>
                <w:rFonts w:ascii="Calibri" w:hAnsi="Calibri" w:eastAsia="Calibri" w:cs="Calibri"/>
                <w:b w:val="0"/>
                <w:bCs w:val="0"/>
                <w:i w:val="1"/>
                <w:iCs w:val="1"/>
                <w:caps w:val="0"/>
                <w:smallCaps w:val="0"/>
                <w:color w:val="0360A6"/>
                <w:sz w:val="22"/>
                <w:szCs w:val="22"/>
                <w:lang w:val="en-GB"/>
              </w:rPr>
              <w:t>creative work</w:t>
            </w:r>
            <w:r w:rsidRPr="0E97D693" w:rsidR="0E97D693">
              <w:rPr>
                <w:rFonts w:ascii="Calibri" w:hAnsi="Calibri" w:eastAsia="Calibri" w:cs="Calibri"/>
                <w:b w:val="0"/>
                <w:bCs w:val="0"/>
                <w:i w:val="0"/>
                <w:iCs w:val="0"/>
                <w:caps w:val="0"/>
                <w:smallCaps w:val="0"/>
                <w:color w:val="1F1F1F"/>
                <w:sz w:val="22"/>
                <w:szCs w:val="22"/>
                <w:lang w:val="en-GB"/>
              </w:rPr>
              <w:t xml:space="preserve"> and other people’s, engages learners with </w:t>
            </w:r>
            <w:r w:rsidRPr="0E97D693" w:rsidR="0E97D693">
              <w:rPr>
                <w:rFonts w:ascii="Calibri" w:hAnsi="Calibri" w:eastAsia="Calibri" w:cs="Calibri"/>
                <w:b w:val="0"/>
                <w:bCs w:val="0"/>
                <w:i w:val="1"/>
                <w:iCs w:val="1"/>
                <w:caps w:val="0"/>
                <w:smallCaps w:val="0"/>
                <w:color w:val="0360A6"/>
                <w:sz w:val="22"/>
                <w:szCs w:val="22"/>
                <w:lang w:val="en-GB"/>
              </w:rPr>
              <w:t>genres</w:t>
            </w:r>
            <w:r w:rsidRPr="0E97D693" w:rsidR="0E97D693">
              <w:rPr>
                <w:rFonts w:ascii="Calibri" w:hAnsi="Calibri" w:eastAsia="Calibri" w:cs="Calibri"/>
                <w:b w:val="0"/>
                <w:bCs w:val="0"/>
                <w:i w:val="0"/>
                <w:iCs w:val="0"/>
                <w:caps w:val="0"/>
                <w:smallCaps w:val="0"/>
                <w:color w:val="1F1F1F"/>
                <w:sz w:val="22"/>
                <w:szCs w:val="22"/>
                <w:lang w:val="en-GB"/>
              </w:rPr>
              <w:t xml:space="preserve">, </w:t>
            </w:r>
            <w:r w:rsidRPr="0E97D693" w:rsidR="0E97D693">
              <w:rPr>
                <w:rFonts w:ascii="Calibri" w:hAnsi="Calibri" w:eastAsia="Calibri" w:cs="Calibri"/>
                <w:b w:val="0"/>
                <w:bCs w:val="0"/>
                <w:i w:val="1"/>
                <w:iCs w:val="1"/>
                <w:caps w:val="0"/>
                <w:smallCaps w:val="0"/>
                <w:color w:val="0360A6"/>
                <w:sz w:val="22"/>
                <w:szCs w:val="22"/>
                <w:lang w:val="en-GB"/>
              </w:rPr>
              <w:t>techniques</w:t>
            </w:r>
            <w:r w:rsidRPr="0E97D693" w:rsidR="0E97D693">
              <w:rPr>
                <w:rFonts w:ascii="Calibri" w:hAnsi="Calibri" w:eastAsia="Calibri" w:cs="Calibri"/>
                <w:b w:val="0"/>
                <w:bCs w:val="0"/>
                <w:i w:val="0"/>
                <w:iCs w:val="0"/>
                <w:caps w:val="0"/>
                <w:smallCaps w:val="0"/>
                <w:color w:val="1F1F1F"/>
                <w:sz w:val="22"/>
                <w:szCs w:val="22"/>
                <w:lang w:val="en-GB"/>
              </w:rPr>
              <w:t xml:space="preserve">, tools, </w:t>
            </w:r>
            <w:r w:rsidRPr="0E97D693" w:rsidR="5DAC07B6">
              <w:rPr>
                <w:rFonts w:ascii="Calibri" w:hAnsi="Calibri" w:eastAsia="Calibri" w:cs="Calibri"/>
                <w:b w:val="0"/>
                <w:bCs w:val="0"/>
                <w:i w:val="0"/>
                <w:iCs w:val="0"/>
                <w:caps w:val="0"/>
                <w:smallCaps w:val="0"/>
                <w:color w:val="1F1F1F"/>
                <w:sz w:val="22"/>
                <w:szCs w:val="22"/>
                <w:lang w:val="en-GB"/>
              </w:rPr>
              <w:t>materials,</w:t>
            </w:r>
            <w:r w:rsidRPr="0E97D693" w:rsidR="0E97D693">
              <w:rPr>
                <w:rFonts w:ascii="Calibri" w:hAnsi="Calibri" w:eastAsia="Calibri" w:cs="Calibri"/>
                <w:b w:val="0"/>
                <w:bCs w:val="0"/>
                <w:i w:val="0"/>
                <w:iCs w:val="0"/>
                <w:caps w:val="0"/>
                <w:smallCaps w:val="0"/>
                <w:color w:val="1F1F1F"/>
                <w:sz w:val="22"/>
                <w:szCs w:val="22"/>
                <w:lang w:val="en-GB"/>
              </w:rPr>
              <w:t xml:space="preserve"> and practices and enables them to become curious and creative individuals.</w:t>
            </w:r>
            <w:bookmarkEnd w:id="1523479610"/>
          </w:p>
          <w:p w:rsidR="0E97D693" w:rsidP="0E97D693" w:rsidRDefault="0E97D693" w14:paraId="360FDA5A" w14:textId="7D76A85C">
            <w:pPr>
              <w:spacing w:line="405" w:lineRule="exact"/>
              <w:rPr>
                <w:rFonts w:ascii="Calibri" w:hAnsi="Calibri" w:eastAsia="Calibri" w:cs="Calibri"/>
                <w:b w:val="0"/>
                <w:bCs w:val="0"/>
                <w:i w:val="0"/>
                <w:iCs w:val="0"/>
                <w:caps w:val="0"/>
                <w:smallCaps w:val="0"/>
                <w:color w:val="1F1F1F"/>
                <w:sz w:val="22"/>
                <w:szCs w:val="22"/>
                <w:lang w:val="en-GB"/>
              </w:rPr>
            </w:pPr>
            <w:bookmarkStart w:name="_Int_8bhlp1dl" w:id="1101233250"/>
            <w:r w:rsidRPr="0E97D693" w:rsidR="0E97D693">
              <w:rPr>
                <w:rFonts w:ascii="Calibri" w:hAnsi="Calibri" w:eastAsia="Calibri" w:cs="Calibri"/>
                <w:b w:val="0"/>
                <w:bCs w:val="0"/>
                <w:i w:val="0"/>
                <w:iCs w:val="0"/>
                <w:caps w:val="0"/>
                <w:smallCaps w:val="0"/>
                <w:color w:val="1F1F1F"/>
                <w:sz w:val="22"/>
                <w:szCs w:val="22"/>
                <w:lang w:val="en-GB"/>
              </w:rPr>
              <w:t xml:space="preserve">By exploring forms and disciplines in the </w:t>
            </w:r>
            <w:r w:rsidRPr="0E97D693" w:rsidR="0E97D693">
              <w:rPr>
                <w:rFonts w:ascii="Calibri" w:hAnsi="Calibri" w:eastAsia="Calibri" w:cs="Calibri"/>
                <w:b w:val="0"/>
                <w:bCs w:val="0"/>
                <w:i w:val="1"/>
                <w:iCs w:val="1"/>
                <w:caps w:val="0"/>
                <w:smallCaps w:val="0"/>
                <w:color w:val="0360A6"/>
                <w:sz w:val="22"/>
                <w:szCs w:val="22"/>
                <w:lang w:val="en-GB"/>
              </w:rPr>
              <w:t>expressive arts</w:t>
            </w:r>
            <w:r w:rsidRPr="0E97D693" w:rsidR="0E97D693">
              <w:rPr>
                <w:rFonts w:ascii="Calibri" w:hAnsi="Calibri" w:eastAsia="Calibri" w:cs="Calibri"/>
                <w:b w:val="0"/>
                <w:bCs w:val="0"/>
                <w:i w:val="0"/>
                <w:iCs w:val="0"/>
                <w:caps w:val="0"/>
                <w:smallCaps w:val="0"/>
                <w:color w:val="1F1F1F"/>
                <w:sz w:val="22"/>
                <w:szCs w:val="22"/>
                <w:lang w:val="en-GB"/>
              </w:rPr>
              <w:t>, whether through experimentation, play or formal research and inquiry, learners can develop an understanding of how the expressive arts communicate through visual, physical, verbal, musical and technological means.</w:t>
            </w:r>
            <w:bookmarkEnd w:id="1101233250"/>
          </w:p>
          <w:p w:rsidR="0E97D693" w:rsidP="0E97D693" w:rsidRDefault="0E97D693" w14:paraId="35BEBC71" w14:textId="64670330">
            <w:pPr>
              <w:rPr>
                <w:rFonts w:ascii="Calibri" w:hAnsi="Calibri" w:eastAsia="Calibri" w:cs="Calibri"/>
                <w:b w:val="0"/>
                <w:bCs w:val="0"/>
                <w:i w:val="0"/>
                <w:iCs w:val="0"/>
                <w:caps w:val="0"/>
                <w:smallCaps w:val="0"/>
                <w:color w:val="1F1F1F"/>
                <w:sz w:val="22"/>
                <w:szCs w:val="22"/>
                <w:lang w:val="en-GB"/>
              </w:rPr>
            </w:pPr>
          </w:p>
        </w:tc>
      </w:tr>
      <w:tr w:rsidR="0E97D693" w:rsidTr="0E97D693" w14:paraId="0FAF070E">
        <w:trPr>
          <w:trHeight w:val="780"/>
        </w:trPr>
        <w:tc>
          <w:tcPr>
            <w:tcW w:w="9015" w:type="dxa"/>
            <w:gridSpan w:val="4"/>
            <w:tcMar>
              <w:left w:w="105" w:type="dxa"/>
              <w:right w:w="105" w:type="dxa"/>
            </w:tcMar>
            <w:vAlign w:val="top"/>
          </w:tcPr>
          <w:p w:rsidR="0E97D693" w:rsidP="0E97D693" w:rsidRDefault="0E97D693" w14:paraId="3EC86B11" w14:textId="1D66D07F">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Personal Targets</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w:t>
            </w:r>
            <w:bookmarkStart w:name="_Int_ehOUI3RK" w:id="1960172426"/>
            <w:hyperlink r:id="Rdb37d7ddb9c54bb5">
              <w:r w:rsidRPr="0E97D693" w:rsidR="0E97D693">
                <w:rPr>
                  <w:rStyle w:val="Hyperlink"/>
                  <w:rFonts w:ascii="Calibri" w:hAnsi="Calibri" w:eastAsia="Calibri" w:cs="Calibri"/>
                  <w:b w:val="0"/>
                  <w:bCs w:val="0"/>
                  <w:i w:val="0"/>
                  <w:iCs w:val="0"/>
                  <w:caps w:val="0"/>
                  <w:smallCaps w:val="0"/>
                  <w:sz w:val="20"/>
                  <w:szCs w:val="20"/>
                  <w:lang w:val="en-GB"/>
                </w:rPr>
                <w:t>make reference</w:t>
              </w:r>
            </w:hyperlink>
            <w:bookmarkEnd w:id="1960172426"/>
            <w:r w:rsidRPr="0E97D693" w:rsidR="0E97D693">
              <w:rPr>
                <w:rStyle w:val="Hyperlink"/>
                <w:rFonts w:ascii="Calibri" w:hAnsi="Calibri" w:eastAsia="Calibri" w:cs="Calibri"/>
                <w:b w:val="0"/>
                <w:bCs w:val="0"/>
                <w:i w:val="0"/>
                <w:iCs w:val="0"/>
                <w:caps w:val="0"/>
                <w:smallCaps w:val="0"/>
                <w:sz w:val="20"/>
                <w:szCs w:val="20"/>
                <w:lang w:val="en-GB"/>
              </w:rPr>
              <w:t xml:space="preserve"> to targets </w:t>
            </w:r>
            <w:r w:rsidRPr="0E97D693" w:rsidR="0E97D693">
              <w:rPr>
                <w:rStyle w:val="Hyperlink"/>
                <w:rFonts w:ascii="Calibri" w:hAnsi="Calibri" w:eastAsia="Calibri" w:cs="Calibri"/>
                <w:b w:val="0"/>
                <w:bCs w:val="0"/>
                <w:i w:val="0"/>
                <w:iCs w:val="0"/>
                <w:caps w:val="0"/>
                <w:smallCaps w:val="0"/>
                <w:sz w:val="20"/>
                <w:szCs w:val="20"/>
                <w:lang w:val="en-GB"/>
              </w:rPr>
              <w:t>identified</w:t>
            </w:r>
            <w:r w:rsidRPr="0E97D693" w:rsidR="0E97D693">
              <w:rPr>
                <w:rStyle w:val="Hyperlink"/>
                <w:rFonts w:ascii="Calibri" w:hAnsi="Calibri" w:eastAsia="Calibri" w:cs="Calibri"/>
                <w:b w:val="0"/>
                <w:bCs w:val="0"/>
                <w:i w:val="0"/>
                <w:iCs w:val="0"/>
                <w:caps w:val="0"/>
                <w:smallCaps w:val="0"/>
                <w:sz w:val="20"/>
                <w:szCs w:val="20"/>
                <w:lang w:val="en-GB"/>
              </w:rPr>
              <w:t xml:space="preserve"> in Planning Guide</w:t>
            </w:r>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or </w:t>
            </w:r>
            <w:hyperlink r:id="Rf9547bbe76564452">
              <w:r w:rsidRPr="0E97D693" w:rsidR="0E97D693">
                <w:rPr>
                  <w:rStyle w:val="Hyperlink"/>
                  <w:rFonts w:ascii="Calibri" w:hAnsi="Calibri" w:eastAsia="Calibri" w:cs="Calibri"/>
                  <w:b w:val="0"/>
                  <w:bCs w:val="0"/>
                  <w:i w:val="0"/>
                  <w:iCs w:val="0"/>
                  <w:caps w:val="0"/>
                  <w:smallCaps w:val="0"/>
                  <w:strike w:val="0"/>
                  <w:dstrike w:val="0"/>
                  <w:sz w:val="20"/>
                  <w:szCs w:val="20"/>
                  <w:lang w:val="en-GB"/>
                </w:rPr>
                <w:t>QTS Professional Standards</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 and weekly mentor meetings. You may also draw from targets linked to the </w:t>
            </w:r>
            <w:hyperlink r:id="R5d729a26cd7c4d97">
              <w:r w:rsidRPr="0E97D693" w:rsidR="0E97D693">
                <w:rPr>
                  <w:rStyle w:val="Hyperlink"/>
                  <w:rFonts w:ascii="Calibri" w:hAnsi="Calibri" w:eastAsia="Calibri" w:cs="Calibri"/>
                  <w:b w:val="0"/>
                  <w:bCs w:val="0"/>
                  <w:i w:val="0"/>
                  <w:iCs w:val="0"/>
                  <w:caps w:val="0"/>
                  <w:smallCaps w:val="0"/>
                  <w:strike w:val="0"/>
                  <w:dstrike w:val="0"/>
                  <w:sz w:val="20"/>
                  <w:szCs w:val="20"/>
                  <w:lang w:val="en-GB"/>
                </w:rPr>
                <w:t>Welsh Language Competency Framewor</w:t>
              </w:r>
            </w:hyperlink>
            <w:r w:rsidRPr="0E97D693" w:rsidR="0E97D693">
              <w:rPr>
                <w:rFonts w:ascii="Calibri" w:hAnsi="Calibri" w:eastAsia="Calibri" w:cs="Calibri"/>
                <w:b w:val="0"/>
                <w:bCs w:val="0"/>
                <w:i w:val="0"/>
                <w:iCs w:val="0"/>
                <w:caps w:val="0"/>
                <w:smallCaps w:val="0"/>
                <w:color w:val="000000" w:themeColor="text1" w:themeTint="FF" w:themeShade="FF"/>
                <w:sz w:val="20"/>
                <w:szCs w:val="20"/>
                <w:lang w:val="en-GB"/>
              </w:rPr>
              <w:t xml:space="preserve">k) </w:t>
            </w:r>
          </w:p>
          <w:p w:rsidR="0E97D693" w:rsidP="0E97D693" w:rsidRDefault="0E97D693" w14:paraId="590D9A5A" w14:textId="06976C28">
            <w:pPr>
              <w:pStyle w:val="ListParagraph"/>
              <w:numPr>
                <w:ilvl w:val="0"/>
                <w:numId w:val="8"/>
              </w:numPr>
              <w:rPr>
                <w:rFonts w:ascii="Calibri" w:hAnsi="Calibri" w:eastAsia="Calibri" w:cs="Calibri"/>
                <w:b w:val="0"/>
                <w:bCs w:val="0"/>
                <w:i w:val="0"/>
                <w:iCs w:val="0"/>
                <w:caps w:val="0"/>
                <w:smallCaps w:val="0"/>
                <w:color w:val="000000" w:themeColor="text1" w:themeTint="FF" w:themeShade="FF"/>
                <w:sz w:val="20"/>
                <w:szCs w:val="20"/>
              </w:rPr>
            </w:pPr>
          </w:p>
        </w:tc>
      </w:tr>
      <w:tr w:rsidR="0E97D693" w:rsidTr="0E97D693" w14:paraId="59DD0767">
        <w:trPr>
          <w:trHeight w:val="300"/>
        </w:trPr>
        <w:tc>
          <w:tcPr>
            <w:tcW w:w="9015" w:type="dxa"/>
            <w:gridSpan w:val="4"/>
            <w:shd w:val="clear" w:color="auto" w:fill="94BAD6"/>
            <w:tcMar>
              <w:left w:w="105" w:type="dxa"/>
              <w:right w:w="105" w:type="dxa"/>
            </w:tcMar>
            <w:vAlign w:val="top"/>
          </w:tcPr>
          <w:p w:rsidR="0E97D693" w:rsidP="0E97D693" w:rsidRDefault="0E97D693" w14:paraId="4067FE52" w14:textId="3875A64E">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Learning </w:t>
            </w:r>
            <w:r w:rsidRPr="0E97D693" w:rsidR="6EE3959B">
              <w:rPr>
                <w:rFonts w:ascii="Calibri" w:hAnsi="Calibri" w:eastAsia="Calibri" w:cs="Calibri"/>
                <w:b w:val="1"/>
                <w:bCs w:val="1"/>
                <w:i w:val="0"/>
                <w:iCs w:val="0"/>
                <w:caps w:val="0"/>
                <w:smallCaps w:val="0"/>
                <w:color w:val="000000" w:themeColor="text1" w:themeTint="FF" w:themeShade="FF"/>
                <w:sz w:val="24"/>
                <w:szCs w:val="24"/>
                <w:lang w:val="en-GB"/>
              </w:rPr>
              <w:t>Objectives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4:15 on video)</w:t>
            </w:r>
          </w:p>
          <w:p w:rsidR="0E97D693" w:rsidP="0E97D693" w:rsidRDefault="0E97D693" w14:paraId="22E8A078" w14:textId="7505FEAD">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What do you want the pupils to have learnt by the end of the lesson? Is this a lesson about building tools or learning to use them better? ‘You are learning X to develop an understanding of Y so that you can apply to Z in the future</w:t>
            </w:r>
            <w:r w:rsidRPr="0E97D693" w:rsidR="3F9B6663">
              <w:rPr>
                <w:rFonts w:ascii="Calibri" w:hAnsi="Calibri" w:eastAsia="Calibri" w:cs="Calibri"/>
                <w:b w:val="0"/>
                <w:bCs w:val="0"/>
                <w:i w:val="1"/>
                <w:iCs w:val="1"/>
                <w:caps w:val="0"/>
                <w:smallCaps w:val="0"/>
                <w:color w:val="000000" w:themeColor="text1" w:themeTint="FF" w:themeShade="FF"/>
                <w:sz w:val="20"/>
                <w:szCs w:val="20"/>
                <w:lang w:val="en-GB"/>
              </w:rPr>
              <w:t>.’</w:t>
            </w:r>
          </w:p>
        </w:tc>
      </w:tr>
      <w:tr w:rsidR="0E97D693" w:rsidTr="0E97D693" w14:paraId="4FF50333">
        <w:trPr>
          <w:trHeight w:val="300"/>
        </w:trPr>
        <w:tc>
          <w:tcPr>
            <w:tcW w:w="9015" w:type="dxa"/>
            <w:gridSpan w:val="4"/>
            <w:tcMar>
              <w:left w:w="105" w:type="dxa"/>
              <w:right w:w="105" w:type="dxa"/>
            </w:tcMar>
            <w:vAlign w:val="top"/>
          </w:tcPr>
          <w:p w:rsidR="0E97D693" w:rsidP="0E97D693" w:rsidRDefault="0E97D693" w14:paraId="237F6283" w14:textId="1AAB5821">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You are learning to discuss wellbeing within a classroom setting to develop your knowledge on health and weel being</w:t>
            </w:r>
          </w:p>
        </w:tc>
      </w:tr>
      <w:tr w:rsidR="0E97D693" w:rsidTr="0E97D693" w14:paraId="0131E32F">
        <w:trPr>
          <w:trHeight w:val="555"/>
        </w:trPr>
        <w:tc>
          <w:tcPr>
            <w:tcW w:w="9015" w:type="dxa"/>
            <w:gridSpan w:val="4"/>
            <w:shd w:val="clear" w:color="auto" w:fill="94BAD6"/>
            <w:tcMar>
              <w:left w:w="105" w:type="dxa"/>
              <w:right w:w="105" w:type="dxa"/>
            </w:tcMar>
            <w:vAlign w:val="top"/>
          </w:tcPr>
          <w:p w:rsidR="0E97D693" w:rsidP="0E97D693" w:rsidRDefault="0E97D693" w14:paraId="2F45429B" w14:textId="2F9278B0">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 xml:space="preserve">Success Criteria </w:t>
            </w:r>
            <w:r w:rsidRPr="0E97D693" w:rsidR="0E97D693">
              <w:rPr>
                <w:rFonts w:ascii="Calibri" w:hAnsi="Calibri" w:eastAsia="Calibri" w:cs="Calibri"/>
                <w:b w:val="1"/>
                <w:bCs w:val="1"/>
                <w:i w:val="0"/>
                <w:iCs w:val="0"/>
                <w:caps w:val="0"/>
                <w:smallCaps w:val="0"/>
                <w:color w:val="000000" w:themeColor="text1" w:themeTint="FF" w:themeShade="FF"/>
                <w:sz w:val="20"/>
                <w:szCs w:val="20"/>
                <w:lang w:val="en-GB"/>
              </w:rPr>
              <w:t>(6:42 on video)</w:t>
            </w:r>
          </w:p>
          <w:p w:rsidR="0E97D693" w:rsidP="0E97D693" w:rsidRDefault="0E97D693" w14:paraId="65B502C2" w14:textId="4E9756E9">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Help pupils develop a deep understanding of what they are supposed to learn, help them understand what success will look like, how the lesson’s tasks relate to the objective.</w:t>
            </w:r>
          </w:p>
        </w:tc>
      </w:tr>
      <w:tr w:rsidR="0E97D693" w:rsidTr="0E97D693" w14:paraId="246C40D6">
        <w:trPr>
          <w:trHeight w:val="690"/>
        </w:trPr>
        <w:tc>
          <w:tcPr>
            <w:tcW w:w="9015" w:type="dxa"/>
            <w:gridSpan w:val="4"/>
            <w:tcMar>
              <w:left w:w="105" w:type="dxa"/>
              <w:right w:w="105" w:type="dxa"/>
            </w:tcMar>
            <w:vAlign w:val="top"/>
          </w:tcPr>
          <w:p w:rsidR="0E97D693" w:rsidP="0E97D693" w:rsidRDefault="0E97D693" w14:paraId="6BA739EC" w14:textId="1C2DCF9C">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highlight w:val="yellow"/>
                <w:lang w:val="en-GB"/>
              </w:rPr>
              <w:t>Ta task</w:t>
            </w:r>
          </w:p>
          <w:p w:rsidR="0E97D693" w:rsidP="0E97D693" w:rsidRDefault="0E97D693" w14:paraId="32F43AB4" w14:textId="14162EF1">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To begin to develop an understanding by asking questions of how the soup kitchen will affect the community</w:t>
            </w:r>
          </w:p>
          <w:p w:rsidR="0E97D693" w:rsidP="0E97D693" w:rsidRDefault="0E97D693" w14:paraId="53760585" w14:textId="26EE78E4">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To act as a member of the community and be able to answer questions about the affects </w:t>
            </w:r>
          </w:p>
          <w:p w:rsidR="0E97D693" w:rsidP="0E97D693" w:rsidRDefault="0E97D693" w14:paraId="37DC29AE" w14:textId="62B88446">
            <w:pPr>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77D89F3B" w14:textId="38E293A9">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highlight w:val="cyan"/>
                <w:lang w:val="en-GB"/>
              </w:rPr>
              <w:t>Independant task</w:t>
            </w:r>
          </w:p>
          <w:p w:rsidR="0E97D693" w:rsidP="0E97D693" w:rsidRDefault="0E97D693" w14:paraId="7093C315" w14:textId="47AB4D82">
            <w:pPr>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To be able to research and understand what healthy foods are and write or video an instruction piece on how to make it</w:t>
            </w:r>
          </w:p>
        </w:tc>
      </w:tr>
      <w:tr w:rsidR="0E97D693" w:rsidTr="0E97D693" w14:paraId="799F85B9">
        <w:trPr>
          <w:trHeight w:val="540"/>
        </w:trPr>
        <w:tc>
          <w:tcPr>
            <w:tcW w:w="9015" w:type="dxa"/>
            <w:gridSpan w:val="4"/>
            <w:shd w:val="clear" w:color="auto" w:fill="94BAD6"/>
            <w:tcMar>
              <w:left w:w="105" w:type="dxa"/>
              <w:right w:w="105" w:type="dxa"/>
            </w:tcMar>
            <w:vAlign w:val="top"/>
          </w:tcPr>
          <w:p w:rsidR="0E97D693" w:rsidP="0E97D693" w:rsidRDefault="0E97D693" w14:paraId="43764E31" w14:textId="397D512B">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Planning for misconceptions:</w:t>
            </w:r>
          </w:p>
          <w:p w:rsidR="0E97D693" w:rsidP="0E97D693" w:rsidRDefault="0E97D693" w14:paraId="074667AD" w14:textId="514ABD91">
            <w:pPr>
              <w:rPr>
                <w:rFonts w:ascii="Calibri" w:hAnsi="Calibri" w:eastAsia="Calibri" w:cs="Calibri"/>
                <w:b w:val="0"/>
                <w:bCs w:val="0"/>
                <w:i w:val="0"/>
                <w:iCs w:val="0"/>
                <w:caps w:val="0"/>
                <w:smallCaps w:val="0"/>
                <w:color w:val="000000" w:themeColor="text1" w:themeTint="FF" w:themeShade="FF"/>
                <w:sz w:val="20"/>
                <w:szCs w:val="20"/>
              </w:rPr>
            </w:pPr>
            <w:r w:rsidRPr="0E97D693" w:rsidR="0E97D693">
              <w:rPr>
                <w:rFonts w:ascii="Calibri" w:hAnsi="Calibri" w:eastAsia="Calibri" w:cs="Calibri"/>
                <w:b w:val="0"/>
                <w:bCs w:val="0"/>
                <w:i w:val="1"/>
                <w:iCs w:val="1"/>
                <w:caps w:val="0"/>
                <w:smallCaps w:val="0"/>
                <w:color w:val="000000" w:themeColor="text1" w:themeTint="FF" w:themeShade="FF"/>
                <w:sz w:val="20"/>
                <w:szCs w:val="20"/>
                <w:lang w:val="en-GB"/>
              </w:rPr>
              <w:t>Every lesson holds the promise of both learning and mistakes. Use this section to anticipate pupil errors and your responses to them and seek guidance if required.</w:t>
            </w:r>
          </w:p>
        </w:tc>
      </w:tr>
      <w:tr w:rsidR="0E97D693" w:rsidTr="0E97D693" w14:paraId="0C936AA3">
        <w:trPr>
          <w:trHeight w:val="690"/>
        </w:trPr>
        <w:tc>
          <w:tcPr>
            <w:tcW w:w="9015" w:type="dxa"/>
            <w:gridSpan w:val="4"/>
            <w:tcMar>
              <w:left w:w="105" w:type="dxa"/>
              <w:right w:w="105" w:type="dxa"/>
            </w:tcMar>
            <w:vAlign w:val="top"/>
          </w:tcPr>
          <w:p w:rsidR="0E97D693" w:rsidP="0E97D693" w:rsidRDefault="0E97D693" w14:paraId="60F57EE1" w14:textId="4D9FE7DF">
            <w:pPr>
              <w:rPr>
                <w:rFonts w:ascii="Calibri" w:hAnsi="Calibri" w:eastAsia="Calibri" w:cs="Calibri"/>
                <w:b w:val="0"/>
                <w:bCs w:val="0"/>
                <w:i w:val="0"/>
                <w:iCs w:val="0"/>
                <w:caps w:val="0"/>
                <w:smallCaps w:val="0"/>
                <w:color w:val="000000" w:themeColor="text1" w:themeTint="FF" w:themeShade="FF"/>
                <w:sz w:val="24"/>
                <w:szCs w:val="24"/>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Lsa to work around independent group to stop misconceptions and prevent children from losing focus</w:t>
            </w:r>
          </w:p>
        </w:tc>
      </w:tr>
    </w:tbl>
    <w:p w:rsidR="0E97D693" w:rsidP="0E97D693" w:rsidRDefault="0E97D693" w14:paraId="3D882436" w14:textId="27FBAC23">
      <w:pPr>
        <w:pStyle w:val="Normal"/>
      </w:pPr>
    </w:p>
    <w:tbl>
      <w:tblPr>
        <w:tblStyle w:val="TableGrid"/>
        <w:tblW w:w="0" w:type="auto"/>
        <w:tblLayout w:type="fixed"/>
        <w:tblLook w:val="04A0" w:firstRow="1" w:lastRow="0" w:firstColumn="1" w:lastColumn="0" w:noHBand="0" w:noVBand="1"/>
      </w:tblPr>
      <w:tblGrid>
        <w:gridCol w:w="742"/>
        <w:gridCol w:w="2298"/>
        <w:gridCol w:w="2837"/>
        <w:gridCol w:w="1502"/>
        <w:gridCol w:w="1635"/>
      </w:tblGrid>
      <w:tr w:rsidR="0E97D693" w:rsidTr="0E97D693" w14:paraId="51D21636">
        <w:trPr>
          <w:trHeight w:val="825"/>
        </w:trPr>
        <w:tc>
          <w:tcPr>
            <w:tcW w:w="9014" w:type="dxa"/>
            <w:gridSpan w:val="5"/>
            <w:shd w:val="clear" w:color="auto" w:fill="94BAD6"/>
            <w:tcMar>
              <w:left w:w="105" w:type="dxa"/>
              <w:right w:w="105" w:type="dxa"/>
            </w:tcMar>
            <w:vAlign w:val="top"/>
          </w:tcPr>
          <w:p w:rsidR="0E97D693" w:rsidP="0E97D693" w:rsidRDefault="0E97D693" w14:paraId="3AF81FD2" w14:textId="2A2DEE95">
            <w:pPr>
              <w:jc w:val="center"/>
              <w:rPr>
                <w:rFonts w:ascii="Calibri" w:hAnsi="Calibri" w:eastAsia="Calibri" w:cs="Calibri"/>
                <w:b w:val="0"/>
                <w:bCs w:val="0"/>
                <w:i w:val="0"/>
                <w:iCs w:val="0"/>
                <w:caps w:val="0"/>
                <w:smallCaps w:val="0"/>
                <w:color w:val="000000" w:themeColor="text1" w:themeTint="FF" w:themeShade="FF"/>
                <w:sz w:val="24"/>
                <w:szCs w:val="24"/>
              </w:rPr>
            </w:pPr>
          </w:p>
          <w:p w:rsidR="0E97D693" w:rsidP="0E97D693" w:rsidRDefault="0E97D693" w14:paraId="6E47F974" w14:textId="34FF92BB">
            <w:pPr>
              <w:pStyle w:val="NoSpacing"/>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SEQUENCE OF TEACHING &amp; LEARNING</w:t>
            </w:r>
            <w:r>
              <w:br/>
            </w:r>
            <w:r w:rsidRPr="0E97D693" w:rsidR="0E97D693">
              <w:rPr>
                <w:rFonts w:ascii="Calibri" w:hAnsi="Calibri" w:eastAsia="Calibri" w:cs="Calibri"/>
                <w:b w:val="1"/>
                <w:bCs w:val="1"/>
                <w:i w:val="0"/>
                <w:iCs w:val="0"/>
                <w:caps w:val="0"/>
                <w:smallCaps w:val="0"/>
                <w:color w:val="000000" w:themeColor="text1" w:themeTint="FF" w:themeShade="FF"/>
                <w:sz w:val="24"/>
                <w:szCs w:val="24"/>
                <w:lang w:val="en-GB"/>
              </w:rPr>
              <w:t>(Add or remove rows below as appropriate)</w:t>
            </w:r>
          </w:p>
          <w:p w:rsidR="0E97D693" w:rsidP="0E97D693" w:rsidRDefault="0E97D693" w14:paraId="599B9634" w14:textId="1CFB4428">
            <w:pPr>
              <w:jc w:val="center"/>
              <w:rPr>
                <w:rFonts w:ascii="Calibri" w:hAnsi="Calibri" w:eastAsia="Calibri" w:cs="Calibri"/>
                <w:b w:val="0"/>
                <w:bCs w:val="0"/>
                <w:i w:val="0"/>
                <w:iCs w:val="0"/>
                <w:caps w:val="0"/>
                <w:smallCaps w:val="0"/>
                <w:color w:val="000000" w:themeColor="text1" w:themeTint="FF" w:themeShade="FF"/>
                <w:sz w:val="24"/>
                <w:szCs w:val="24"/>
              </w:rPr>
            </w:pPr>
          </w:p>
        </w:tc>
      </w:tr>
      <w:tr w:rsidR="0E97D693" w:rsidTr="0E97D693" w14:paraId="3E9A4D8B">
        <w:trPr>
          <w:trHeight w:val="2265"/>
        </w:trPr>
        <w:tc>
          <w:tcPr>
            <w:tcW w:w="742" w:type="dxa"/>
            <w:tcMar>
              <w:left w:w="105" w:type="dxa"/>
              <w:right w:w="105" w:type="dxa"/>
            </w:tcMar>
            <w:vAlign w:val="top"/>
          </w:tcPr>
          <w:p w:rsidR="0E97D693" w:rsidP="0E97D693" w:rsidRDefault="0E97D693" w14:paraId="72FA8CDC" w14:textId="06372241">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70218B0F" w14:textId="1F5D4ADA">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Timing:</w:t>
            </w:r>
          </w:p>
          <w:p w:rsidR="0E97D693" w:rsidP="0E97D693" w:rsidRDefault="0E97D693" w14:paraId="4AAB351A" w14:textId="0876366E">
            <w:pPr>
              <w:jc w:val="center"/>
              <w:rPr>
                <w:rFonts w:ascii="Calibri" w:hAnsi="Calibri" w:eastAsia="Calibri" w:cs="Calibri"/>
                <w:b w:val="0"/>
                <w:bCs w:val="0"/>
                <w:i w:val="0"/>
                <w:iCs w:val="0"/>
                <w:caps w:val="0"/>
                <w:smallCaps w:val="0"/>
                <w:color w:val="000000" w:themeColor="text1" w:themeTint="FF" w:themeShade="FF"/>
                <w:sz w:val="16"/>
                <w:szCs w:val="16"/>
              </w:rPr>
            </w:pPr>
            <w:r w:rsidRPr="0E97D693" w:rsidR="0E97D693">
              <w:rPr>
                <w:rFonts w:ascii="Calibri" w:hAnsi="Calibri" w:eastAsia="Calibri" w:cs="Calibri"/>
                <w:b w:val="0"/>
                <w:bCs w:val="0"/>
                <w:i w:val="1"/>
                <w:iCs w:val="1"/>
                <w:caps w:val="0"/>
                <w:smallCaps w:val="0"/>
                <w:color w:val="000000" w:themeColor="text1" w:themeTint="FF" w:themeShade="FF"/>
                <w:sz w:val="16"/>
                <w:szCs w:val="16"/>
                <w:lang w:val="en-GB"/>
              </w:rPr>
              <w:t>Break down timings into groups if appropriate. Consider pace, engagement levels (ensure pupils are ‘doing’ quickly), managing transitions</w:t>
            </w:r>
          </w:p>
          <w:p w:rsidR="0E97D693" w:rsidP="0E97D693" w:rsidRDefault="0E97D693" w14:paraId="504A78D5" w14:textId="4B5510B0">
            <w:pPr>
              <w:jc w:val="center"/>
              <w:rPr>
                <w:rFonts w:ascii="Calibri" w:hAnsi="Calibri" w:eastAsia="Calibri" w:cs="Calibri"/>
                <w:b w:val="0"/>
                <w:bCs w:val="0"/>
                <w:i w:val="0"/>
                <w:iCs w:val="0"/>
                <w:caps w:val="0"/>
                <w:smallCaps w:val="0"/>
                <w:color w:val="000000" w:themeColor="text1" w:themeTint="FF" w:themeShade="FF"/>
                <w:sz w:val="24"/>
                <w:szCs w:val="24"/>
              </w:rPr>
            </w:pPr>
          </w:p>
        </w:tc>
        <w:tc>
          <w:tcPr>
            <w:tcW w:w="2298" w:type="dxa"/>
            <w:tcMar>
              <w:left w:w="105" w:type="dxa"/>
              <w:right w:w="105" w:type="dxa"/>
            </w:tcMar>
            <w:vAlign w:val="top"/>
          </w:tcPr>
          <w:p w:rsidR="0E97D693" w:rsidP="0E97D693" w:rsidRDefault="0E97D693" w14:paraId="57F16906" w14:textId="35C8F2F7">
            <w:pPr>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271CE408" w14:textId="1251E8BE">
            <w:pPr>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Role of the teacher &amp; support staff:</w:t>
            </w:r>
          </w:p>
          <w:p w:rsidR="0E97D693" w:rsidP="0E97D693" w:rsidRDefault="0E97D693" w14:paraId="42070AE9" w14:textId="2B2A7650">
            <w:pPr>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e.g., key questions, retrieval of prior learning (What previous learning needs to be revisited in today’s lesson?), modelling and explanations, checking understanding, planned use of additional adults. Choice of pedagogical model or of the 12 pedagogical principles</w:t>
            </w:r>
          </w:p>
        </w:tc>
        <w:tc>
          <w:tcPr>
            <w:tcW w:w="2837" w:type="dxa"/>
            <w:tcMar>
              <w:left w:w="105" w:type="dxa"/>
              <w:right w:w="105" w:type="dxa"/>
            </w:tcMar>
            <w:vAlign w:val="top"/>
          </w:tcPr>
          <w:p w:rsidR="0E97D693" w:rsidP="0E97D693" w:rsidRDefault="0E97D693" w14:paraId="760ADC11" w14:textId="30FC3501">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5090AE2F" w14:textId="5EA9FC58">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Pupil’s learning:</w:t>
            </w:r>
          </w:p>
          <w:p w:rsidR="0E97D693" w:rsidP="0E97D693" w:rsidRDefault="0E97D693" w14:paraId="2863E4EB" w14:textId="697B501B">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What will the pupils be doing and what learning will be taking place?</w:t>
            </w:r>
          </w:p>
          <w:p w:rsidR="0E97D693" w:rsidP="0E97D693" w:rsidRDefault="0E97D693" w14:paraId="35276A54" w14:textId="4D660A72">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Consider CHUNKING (too much information can limit learning)</w:t>
            </w:r>
          </w:p>
        </w:tc>
        <w:tc>
          <w:tcPr>
            <w:tcW w:w="1502" w:type="dxa"/>
            <w:tcMar>
              <w:left w:w="105" w:type="dxa"/>
              <w:right w:w="105" w:type="dxa"/>
            </w:tcMar>
            <w:vAlign w:val="top"/>
          </w:tcPr>
          <w:p w:rsidR="0E97D693" w:rsidP="0E97D693" w:rsidRDefault="0E97D693" w14:paraId="1A3ED33A" w14:textId="5714E49F">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3994488F" w14:textId="1DA31692">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Inclusive Strategies (including differentiation):</w:t>
            </w:r>
          </w:p>
          <w:p w:rsidR="0E97D693" w:rsidP="0E97D693" w:rsidRDefault="0E97D693" w14:paraId="73D67346" w14:textId="19D452F0">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‘Focus on the what is to be taught, (and how) rather than who is to learn it’ (Florian, Black-Hawkins, 2011). Make appropriate reference to resources which support this.</w:t>
            </w:r>
          </w:p>
          <w:p w:rsidR="0E97D693" w:rsidP="0E97D693" w:rsidRDefault="0E97D693" w14:paraId="53CBCAAD" w14:textId="76069EBA">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Reasons for, and details of scaffolding.</w:t>
            </w:r>
          </w:p>
          <w:p w:rsidR="0E97D693" w:rsidP="0E97D693" w:rsidRDefault="0E97D693" w14:paraId="788E154F" w14:textId="697393FF">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 xml:space="preserve">Types of representation in tasks? </w:t>
            </w:r>
          </w:p>
        </w:tc>
        <w:tc>
          <w:tcPr>
            <w:tcW w:w="1635" w:type="dxa"/>
            <w:tcMar>
              <w:left w:w="105" w:type="dxa"/>
              <w:right w:w="105" w:type="dxa"/>
            </w:tcMar>
            <w:vAlign w:val="top"/>
          </w:tcPr>
          <w:p w:rsidR="0E97D693" w:rsidP="0E97D693" w:rsidRDefault="0E97D693" w14:paraId="4543EC86" w14:textId="5D012C09">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p>
          <w:p w:rsidR="0E97D693" w:rsidP="0E97D693" w:rsidRDefault="0E97D693" w14:paraId="7A889BC7" w14:textId="7B5E0EFB">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22"/>
                <w:szCs w:val="22"/>
              </w:rPr>
            </w:pPr>
            <w:r w:rsidRPr="0E97D693" w:rsidR="0E97D693">
              <w:rPr>
                <w:rFonts w:ascii="Calibri" w:hAnsi="Calibri" w:eastAsia="Calibri" w:cs="Calibri"/>
                <w:b w:val="1"/>
                <w:bCs w:val="1"/>
                <w:i w:val="0"/>
                <w:iCs w:val="0"/>
                <w:caps w:val="0"/>
                <w:smallCaps w:val="0"/>
                <w:color w:val="000000" w:themeColor="text1" w:themeTint="FF" w:themeShade="FF"/>
                <w:sz w:val="22"/>
                <w:szCs w:val="22"/>
                <w:lang w:val="en-GB"/>
              </w:rPr>
              <w:t>Checking what pupils know, understand, and can do:</w:t>
            </w:r>
          </w:p>
          <w:p w:rsidR="0E97D693" w:rsidP="0E97D693" w:rsidRDefault="0E97D693" w14:paraId="5FD8D6BB" w14:textId="0A091B03">
            <w:pPr>
              <w:pStyle w:val="xmsonospacing"/>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key questions, self, and peer assessment opportunities, effective AL strategies, live marking opportunities, planned feedback.</w:t>
            </w:r>
          </w:p>
          <w:p w:rsidR="0E97D693" w:rsidP="0E97D693" w:rsidRDefault="0E97D693" w14:paraId="5E5E5B75" w14:textId="4D8EE2AC">
            <w:pPr>
              <w:pStyle w:val="NoSpacing"/>
              <w:jc w:val="center"/>
              <w:rPr>
                <w:rFonts w:ascii="Calibri" w:hAnsi="Calibri" w:eastAsia="Calibri" w:cs="Calibri"/>
                <w:b w:val="0"/>
                <w:bCs w:val="0"/>
                <w:i w:val="0"/>
                <w:iCs w:val="0"/>
                <w:caps w:val="0"/>
                <w:smallCaps w:val="0"/>
                <w:color w:val="000000" w:themeColor="text1" w:themeTint="FF" w:themeShade="FF"/>
                <w:sz w:val="18"/>
                <w:szCs w:val="18"/>
              </w:rPr>
            </w:pPr>
            <w:r w:rsidRPr="0E97D693" w:rsidR="0E97D693">
              <w:rPr>
                <w:rFonts w:ascii="Calibri" w:hAnsi="Calibri" w:eastAsia="Calibri" w:cs="Calibri"/>
                <w:b w:val="0"/>
                <w:bCs w:val="0"/>
                <w:i w:val="1"/>
                <w:iCs w:val="1"/>
                <w:caps w:val="0"/>
                <w:smallCaps w:val="0"/>
                <w:color w:val="000000" w:themeColor="text1" w:themeTint="FF" w:themeShade="FF"/>
                <w:sz w:val="18"/>
                <w:szCs w:val="18"/>
                <w:lang w:val="en-GB"/>
              </w:rPr>
              <w:t>Types of Retrieval Practices?</w:t>
            </w:r>
          </w:p>
          <w:p w:rsidR="0E97D693" w:rsidP="0E97D693" w:rsidRDefault="0E97D693" w14:paraId="0F820F5E" w14:textId="2A392357">
            <w:pPr>
              <w:spacing w:before="0" w:beforeAutospacing="off" w:after="0" w:afterAutospacing="off"/>
              <w:jc w:val="center"/>
              <w:rPr>
                <w:rFonts w:ascii="Calibri" w:hAnsi="Calibri" w:eastAsia="Calibri" w:cs="Calibri"/>
                <w:b w:val="0"/>
                <w:bCs w:val="0"/>
                <w:i w:val="0"/>
                <w:iCs w:val="0"/>
                <w:caps w:val="0"/>
                <w:smallCaps w:val="0"/>
                <w:color w:val="000000" w:themeColor="text1" w:themeTint="FF" w:themeShade="FF"/>
                <w:sz w:val="18"/>
                <w:szCs w:val="18"/>
              </w:rPr>
            </w:pPr>
          </w:p>
          <w:p w:rsidR="0E97D693" w:rsidP="0E97D693" w:rsidRDefault="0E97D693" w14:paraId="14CA32E1" w14:textId="2A3F46B5">
            <w:pPr>
              <w:jc w:val="center"/>
              <w:rPr>
                <w:rFonts w:ascii="Calibri" w:hAnsi="Calibri" w:eastAsia="Calibri" w:cs="Calibri"/>
                <w:b w:val="0"/>
                <w:bCs w:val="0"/>
                <w:i w:val="0"/>
                <w:iCs w:val="0"/>
                <w:caps w:val="0"/>
                <w:smallCaps w:val="0"/>
                <w:color w:val="000000" w:themeColor="text1" w:themeTint="FF" w:themeShade="FF"/>
                <w:sz w:val="16"/>
                <w:szCs w:val="16"/>
              </w:rPr>
            </w:pPr>
          </w:p>
        </w:tc>
      </w:tr>
      <w:tr w:rsidR="0E97D693" w:rsidTr="0E97D693" w14:paraId="07E5E0D2">
        <w:trPr>
          <w:trHeight w:val="1050"/>
        </w:trPr>
        <w:tc>
          <w:tcPr>
            <w:tcW w:w="742" w:type="dxa"/>
            <w:tcMar>
              <w:left w:w="105" w:type="dxa"/>
              <w:right w:w="105" w:type="dxa"/>
            </w:tcMar>
            <w:vAlign w:val="top"/>
          </w:tcPr>
          <w:p w:rsidR="0E97D693" w:rsidP="0E97D693" w:rsidRDefault="0E97D693" w14:paraId="39448A11" w14:textId="6F3B388B">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First 5 minutes </w:t>
            </w:r>
          </w:p>
        </w:tc>
        <w:tc>
          <w:tcPr>
            <w:tcW w:w="2298" w:type="dxa"/>
            <w:tcMar>
              <w:left w:w="105" w:type="dxa"/>
              <w:right w:w="105" w:type="dxa"/>
            </w:tcMar>
            <w:vAlign w:val="top"/>
          </w:tcPr>
          <w:p w:rsidR="0E97D693" w:rsidP="0E97D693" w:rsidRDefault="0E97D693" w14:paraId="77EB6221" w14:textId="49EBB297">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Teacher to explain to students they will be split into two groups</w:t>
            </w:r>
          </w:p>
          <w:p w:rsidR="0E97D693" w:rsidP="0E97D693" w:rsidRDefault="0E97D693" w14:paraId="324F819D" w14:textId="5081804F">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Teacher to explain to students what they will be doing </w:t>
            </w:r>
          </w:p>
          <w:p w:rsidR="0E97D693" w:rsidP="0E97D693" w:rsidRDefault="0E97D693" w14:paraId="777DD295" w14:textId="5CCCBD9A">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Independent group to research healthy soups and create an instruction guide video or written on how to make it – </w:t>
            </w:r>
            <w:bookmarkStart w:name="_Int_6AAqSWgZ" w:id="1833515063"/>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this ties</w:t>
            </w:r>
            <w:bookmarkEnd w:id="1833515063"/>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 into last week's lessons on instruction writing</w:t>
            </w:r>
          </w:p>
          <w:p w:rsidR="0E97D693" w:rsidP="0E97D693" w:rsidRDefault="0E97D693" w14:paraId="499FCBE8" w14:textId="08BC6E0D">
            <w:pPr>
              <w:pStyle w:val="NoSpacing"/>
              <w:ind w:left="0"/>
              <w:rPr>
                <w:rFonts w:ascii="Calibri" w:hAnsi="Calibri" w:eastAsia="Calibri" w:cs="Calibri"/>
                <w:b w:val="0"/>
                <w:bCs w:val="0"/>
                <w:i w:val="0"/>
                <w:iCs w:val="0"/>
                <w:caps w:val="0"/>
                <w:smallCaps w:val="0"/>
                <w:color w:val="000000" w:themeColor="text1" w:themeTint="FF" w:themeShade="FF"/>
                <w:sz w:val="22"/>
                <w:szCs w:val="22"/>
                <w:lang w:val="en-GB"/>
              </w:rPr>
            </w:pPr>
            <w:r w:rsidRPr="0E97D693" w:rsidR="0E97D693">
              <w:rPr>
                <w:rFonts w:ascii="Calibri" w:hAnsi="Calibri" w:eastAsia="Calibri" w:cs="Calibri"/>
                <w:b w:val="0"/>
                <w:bCs w:val="0"/>
                <w:i w:val="0"/>
                <w:iCs w:val="0"/>
                <w:caps w:val="0"/>
                <w:smallCaps w:val="0"/>
                <w:color w:val="000000" w:themeColor="text1" w:themeTint="FF" w:themeShade="FF"/>
                <w:sz w:val="22"/>
                <w:szCs w:val="22"/>
                <w:lang w:val="en-GB"/>
              </w:rPr>
              <w:t xml:space="preserve">Split students into 2 groups 10 in each group independent and ta that will swap halfway through the lesson </w:t>
            </w:r>
          </w:p>
        </w:tc>
        <w:tc>
          <w:tcPr>
            <w:tcW w:w="2837" w:type="dxa"/>
            <w:tcMar>
              <w:left w:w="105" w:type="dxa"/>
              <w:right w:w="105" w:type="dxa"/>
            </w:tcMar>
            <w:vAlign w:val="top"/>
          </w:tcPr>
          <w:p w:rsidR="0E97D693" w:rsidP="0E97D693" w:rsidRDefault="0E97D693" w14:paraId="737620D0" w14:textId="544D6D5B">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be able to listen to teacher and understand the independent task as all students will be doing this task</w:t>
            </w:r>
          </w:p>
          <w:p w:rsidR="0E97D693" w:rsidP="0E97D693" w:rsidRDefault="0E97D693" w14:paraId="40E9890B" w14:textId="48F72A31">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940515D" w14:textId="06045115">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in the independent group to move into their working space quickly and effectively for learning to start</w:t>
            </w:r>
          </w:p>
        </w:tc>
        <w:tc>
          <w:tcPr>
            <w:tcW w:w="1502" w:type="dxa"/>
            <w:tcMar>
              <w:left w:w="105" w:type="dxa"/>
              <w:right w:w="105" w:type="dxa"/>
            </w:tcMar>
            <w:vAlign w:val="top"/>
          </w:tcPr>
          <w:p w:rsidR="0E97D693" w:rsidP="0E97D693" w:rsidRDefault="0E97D693" w14:paraId="72DA563A" w14:textId="09BD6993">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No differentiation as students will be listening to teacher institutions</w:t>
            </w:r>
          </w:p>
        </w:tc>
        <w:tc>
          <w:tcPr>
            <w:tcW w:w="1635" w:type="dxa"/>
            <w:tcMar>
              <w:left w:w="105" w:type="dxa"/>
              <w:right w:w="105" w:type="dxa"/>
            </w:tcMar>
            <w:vAlign w:val="top"/>
          </w:tcPr>
          <w:p w:rsidR="0E97D693" w:rsidP="0E97D693" w:rsidRDefault="0E97D693" w14:paraId="38B7511F" w14:textId="0AA0AA17">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Success criteria – telling students what is expected of them</w:t>
            </w:r>
          </w:p>
        </w:tc>
      </w:tr>
      <w:tr w:rsidR="0E97D693" w:rsidTr="0E97D693" w14:paraId="5E5C4DCE">
        <w:trPr>
          <w:trHeight w:val="1020"/>
        </w:trPr>
        <w:tc>
          <w:tcPr>
            <w:tcW w:w="742" w:type="dxa"/>
            <w:tcMar>
              <w:left w:w="105" w:type="dxa"/>
              <w:right w:w="105" w:type="dxa"/>
            </w:tcMar>
            <w:vAlign w:val="top"/>
          </w:tcPr>
          <w:p w:rsidR="0E97D693" w:rsidP="0E97D693" w:rsidRDefault="0E97D693" w14:paraId="4EFBB8D9" w14:textId="16618E43">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Main lesson</w:t>
            </w:r>
          </w:p>
          <w:p w:rsidR="0E97D693" w:rsidP="0E97D693" w:rsidRDefault="0E97D693" w14:paraId="19CF9B2F" w14:textId="60CD1EFD">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4A52C4F2" w14:textId="025BF9CB">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25 mins each</w:t>
            </w:r>
          </w:p>
        </w:tc>
        <w:tc>
          <w:tcPr>
            <w:tcW w:w="2298" w:type="dxa"/>
            <w:tcMar>
              <w:left w:w="105" w:type="dxa"/>
              <w:right w:w="105" w:type="dxa"/>
            </w:tcMar>
            <w:vAlign w:val="top"/>
          </w:tcPr>
          <w:p w:rsidR="0E97D693" w:rsidP="0E97D693" w:rsidRDefault="0E97D693" w14:paraId="65DF080C" w14:textId="59D84345">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w:t>
            </w:r>
          </w:p>
          <w:p w:rsidR="0E97D693" w:rsidP="0E97D693" w:rsidRDefault="0E97D693" w14:paraId="5C48F933" w14:textId="55F597E1">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Teacher to explain to children that they will be creating questions that they would like to ask a member of the community that would come into our soup kitchen</w:t>
            </w:r>
          </w:p>
          <w:p w:rsidR="0E97D693" w:rsidP="0E97D693" w:rsidRDefault="0E97D693" w14:paraId="51F96DCB" w14:textId="00B33BDB">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Teacher to allow students a maximum to </w:t>
            </w:r>
            <w:r w:rsidRPr="0E97D693" w:rsidR="669AB751">
              <w:rPr>
                <w:rFonts w:ascii="Calibri" w:hAnsi="Calibri" w:eastAsia="Calibri" w:cs="Calibri"/>
                <w:b w:val="0"/>
                <w:bCs w:val="0"/>
                <w:i w:val="0"/>
                <w:iCs w:val="0"/>
                <w:caps w:val="0"/>
                <w:smallCaps w:val="0"/>
                <w:color w:val="000000" w:themeColor="text1" w:themeTint="FF" w:themeShade="FF"/>
                <w:sz w:val="24"/>
                <w:szCs w:val="24"/>
                <w:lang w:val="en-GB"/>
              </w:rPr>
              <w:t>produce</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as many questions as they can to ask</w:t>
            </w:r>
          </w:p>
          <w:p w:rsidR="0E97D693" w:rsidP="0E97D693" w:rsidRDefault="0E97D693" w14:paraId="4628B277" w14:textId="0E46AD0E">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Once 5 minutes is up teacher to call students onto the carpet and bring chair over. </w:t>
            </w:r>
          </w:p>
          <w:p w:rsidR="0E97D693" w:rsidP="0E97D693" w:rsidRDefault="0E97D693" w14:paraId="722F158A" w14:textId="3EA5B537">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Hot seating will start </w:t>
            </w:r>
          </w:p>
          <w:p w:rsidR="0E97D693" w:rsidP="0E97D693" w:rsidRDefault="0E97D693" w14:paraId="3D0A7C90" w14:textId="3284C26D">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Teacher picks name out of hat and that child goes first sitting on the hotseat with students asking each child a maximum of 2 questions with discussions around each answer. Teacher to offer ideas if they feel something </w:t>
            </w:r>
            <w:r w:rsidRPr="0E97D693" w:rsidR="3BD7DA90">
              <w:rPr>
                <w:rFonts w:ascii="Calibri" w:hAnsi="Calibri" w:eastAsia="Calibri" w:cs="Calibri"/>
                <w:b w:val="0"/>
                <w:bCs w:val="0"/>
                <w:i w:val="0"/>
                <w:iCs w:val="0"/>
                <w:caps w:val="0"/>
                <w:smallCaps w:val="0"/>
                <w:color w:val="000000" w:themeColor="text1" w:themeTint="FF" w:themeShade="FF"/>
                <w:sz w:val="24"/>
                <w:szCs w:val="24"/>
                <w:lang w:val="en-GB"/>
              </w:rPr>
              <w:t>is not</w:t>
            </w: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 being covered</w:t>
            </w:r>
          </w:p>
          <w:p w:rsidR="0E97D693" w:rsidP="0E97D693" w:rsidRDefault="0E97D693" w14:paraId="664E2A1C" w14:textId="14F100D6">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Lesson to keep turning for 15 minutes</w:t>
            </w:r>
          </w:p>
          <w:p w:rsidR="0E97D693" w:rsidP="0E97D693" w:rsidRDefault="0E97D693" w14:paraId="77BC33CA" w14:textId="3893E38C">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 xml:space="preserve">Last 5 minutes teacher to ask students to recap on how they feel the soup kitchen is going to affect the community. </w:t>
            </w:r>
          </w:p>
          <w:p w:rsidR="0E97D693" w:rsidP="0E97D693" w:rsidRDefault="0E97D693" w14:paraId="15166FAC" w14:textId="465434C5">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Could think about what would happen if they were held more often</w:t>
            </w:r>
          </w:p>
          <w:p w:rsidR="0E97D693" w:rsidP="0E97D693" w:rsidRDefault="0E97D693" w14:paraId="0D70EC79" w14:textId="63F2521A">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How does the effect on community relate to our goals</w:t>
            </w:r>
          </w:p>
          <w:p w:rsidR="0E97D693" w:rsidP="0E97D693" w:rsidRDefault="0E97D693" w14:paraId="28EB5BF6" w14:textId="6C35CB98">
            <w:pPr>
              <w:rPr>
                <w:rFonts w:ascii="Calibri" w:hAnsi="Calibri" w:eastAsia="Calibri" w:cs="Calibri"/>
                <w:b w:val="0"/>
                <w:bCs w:val="0"/>
                <w:i w:val="0"/>
                <w:iCs w:val="0"/>
                <w:caps w:val="0"/>
                <w:smallCaps w:val="0"/>
                <w:color w:val="000000" w:themeColor="text1" w:themeTint="FF" w:themeShade="FF"/>
                <w:sz w:val="24"/>
                <w:szCs w:val="24"/>
                <w:lang w:val="en-GB"/>
              </w:rPr>
            </w:pPr>
          </w:p>
          <w:p w:rsidR="0E97D693" w:rsidP="0E97D693" w:rsidRDefault="0E97D693" w14:paraId="646E41B8" w14:textId="2BDFD601">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LSA</w:t>
            </w:r>
          </w:p>
          <w:p w:rsidR="0E97D693" w:rsidP="0E97D693" w:rsidRDefault="0E97D693" w14:paraId="28E1BBF1" w14:textId="710233D9">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Lsa to overview students to ensure they are OnTrack as instructions were given by teacher at the start of lesson</w:t>
            </w:r>
          </w:p>
          <w:p w:rsidR="0E97D693" w:rsidP="0E97D693" w:rsidRDefault="0E97D693" w14:paraId="1DB72BDD" w14:textId="71B85D83">
            <w:pPr>
              <w:pStyle w:val="NoSpacing"/>
              <w:rPr>
                <w:rFonts w:ascii="Calibri" w:hAnsi="Calibri" w:eastAsia="Calibri" w:cs="Calibri"/>
                <w:b w:val="0"/>
                <w:bCs w:val="0"/>
                <w:i w:val="0"/>
                <w:iCs w:val="0"/>
                <w:caps w:val="0"/>
                <w:smallCaps w:val="0"/>
                <w:color w:val="000000" w:themeColor="text1" w:themeTint="FF" w:themeShade="FF"/>
                <w:sz w:val="24"/>
                <w:szCs w:val="24"/>
                <w:lang w:val="en-GB"/>
              </w:rPr>
            </w:pPr>
            <w:r w:rsidRPr="0E97D693" w:rsidR="0E97D693">
              <w:rPr>
                <w:rFonts w:ascii="Calibri" w:hAnsi="Calibri" w:eastAsia="Calibri" w:cs="Calibri"/>
                <w:b w:val="0"/>
                <w:bCs w:val="0"/>
                <w:i w:val="0"/>
                <w:iCs w:val="0"/>
                <w:caps w:val="0"/>
                <w:smallCaps w:val="0"/>
                <w:color w:val="000000" w:themeColor="text1" w:themeTint="FF" w:themeShade="FF"/>
                <w:sz w:val="24"/>
                <w:szCs w:val="24"/>
                <w:lang w:val="en-GB"/>
              </w:rPr>
              <w:t>Lsa can recap if children need it</w:t>
            </w:r>
          </w:p>
          <w:p w:rsidR="0E97D693" w:rsidP="0E97D693" w:rsidRDefault="0E97D693" w14:paraId="5F88FE0D" w14:textId="0F35A35F">
            <w:pPr>
              <w:pStyle w:val="NoSpacing"/>
              <w:rPr>
                <w:rFonts w:ascii="Arial" w:hAnsi="Arial" w:eastAsia="Arial" w:cs="Arial"/>
                <w:b w:val="0"/>
                <w:bCs w:val="0"/>
                <w:i w:val="0"/>
                <w:iCs w:val="0"/>
                <w:caps w:val="0"/>
                <w:smallCaps w:val="0"/>
                <w:color w:val="000000" w:themeColor="text1" w:themeTint="FF" w:themeShade="FF"/>
                <w:sz w:val="24"/>
                <w:szCs w:val="24"/>
                <w:lang w:val="en-GB"/>
              </w:rPr>
            </w:pPr>
            <w:proofErr w:type="spellStart"/>
            <w:r w:rsidRPr="0E97D693" w:rsidR="0E97D693">
              <w:rPr>
                <w:rFonts w:ascii="Arial" w:hAnsi="Arial" w:eastAsia="Arial" w:cs="Arial"/>
                <w:b w:val="0"/>
                <w:bCs w:val="0"/>
                <w:i w:val="0"/>
                <w:iCs w:val="0"/>
                <w:caps w:val="0"/>
                <w:smallCaps w:val="0"/>
                <w:color w:val="000000" w:themeColor="text1" w:themeTint="FF" w:themeShade="FF"/>
                <w:sz w:val="24"/>
                <w:szCs w:val="24"/>
                <w:lang w:val="en-GB"/>
              </w:rPr>
              <w:t>Lsa</w:t>
            </w:r>
            <w:proofErr w:type="spellEnd"/>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to encourage </w:t>
            </w:r>
            <w:r w:rsidRPr="0E97D693" w:rsidR="45407494">
              <w:rPr>
                <w:rFonts w:ascii="Arial" w:hAnsi="Arial" w:eastAsia="Arial" w:cs="Arial"/>
                <w:b w:val="0"/>
                <w:bCs w:val="0"/>
                <w:i w:val="0"/>
                <w:iCs w:val="0"/>
                <w:caps w:val="0"/>
                <w:smallCaps w:val="0"/>
                <w:color w:val="000000" w:themeColor="text1" w:themeTint="FF" w:themeShade="FF"/>
                <w:sz w:val="24"/>
                <w:szCs w:val="24"/>
                <w:lang w:val="en-GB"/>
              </w:rPr>
              <w:t>them</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to look back at their work from last week to get the most out of their learning</w:t>
            </w:r>
          </w:p>
        </w:tc>
        <w:tc>
          <w:tcPr>
            <w:tcW w:w="2837" w:type="dxa"/>
            <w:tcMar>
              <w:left w:w="105" w:type="dxa"/>
              <w:right w:w="105" w:type="dxa"/>
            </w:tcMar>
            <w:vAlign w:val="top"/>
          </w:tcPr>
          <w:p w:rsidR="0E97D693" w:rsidP="0E97D693" w:rsidRDefault="0E97D693" w14:paraId="0DF399EA" w14:textId="39A54B33">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led group</w:t>
            </w:r>
          </w:p>
          <w:p w:rsidR="0E97D693" w:rsidP="0E97D693" w:rsidRDefault="0E97D693" w14:paraId="674DC487" w14:textId="218062EF">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Students to </w:t>
            </w:r>
            <w:r w:rsidRPr="0E97D693" w:rsidR="5ED729E2">
              <w:rPr>
                <w:rFonts w:ascii="Arial" w:hAnsi="Arial" w:eastAsia="Arial" w:cs="Arial"/>
                <w:b w:val="0"/>
                <w:bCs w:val="0"/>
                <w:i w:val="0"/>
                <w:iCs w:val="0"/>
                <w:caps w:val="0"/>
                <w:smallCaps w:val="0"/>
                <w:color w:val="000000" w:themeColor="text1" w:themeTint="FF" w:themeShade="FF"/>
                <w:sz w:val="24"/>
                <w:szCs w:val="24"/>
                <w:lang w:val="en-GB"/>
              </w:rPr>
              <w:t>produce</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open ended questions that they could ask to a member of the community</w:t>
            </w:r>
          </w:p>
          <w:p w:rsidR="0E97D693" w:rsidP="0E97D693" w:rsidRDefault="0E97D693" w14:paraId="7383D02F" w14:textId="1034483F">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49A3223" w14:textId="24455E62">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think of appropriate and accurate responses to questions they are asked while seated in the hot seat.</w:t>
            </w:r>
          </w:p>
          <w:p w:rsidR="0E97D693" w:rsidP="0E97D693" w:rsidRDefault="0E97D693" w14:paraId="481E3A68" w14:textId="377734F2">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1C8529F4" w14:textId="4B5E54E1">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Students to be able to use their prior knowledge and cognitive skills to think about how communities are / would be </w:t>
            </w:r>
            <w:r w:rsidRPr="0E97D693" w:rsidR="3BBB1905">
              <w:rPr>
                <w:rFonts w:ascii="Arial" w:hAnsi="Arial" w:eastAsia="Arial" w:cs="Arial"/>
                <w:b w:val="0"/>
                <w:bCs w:val="0"/>
                <w:i w:val="0"/>
                <w:iCs w:val="0"/>
                <w:caps w:val="0"/>
                <w:smallCaps w:val="0"/>
                <w:color w:val="000000" w:themeColor="text1" w:themeTint="FF" w:themeShade="FF"/>
                <w:sz w:val="24"/>
                <w:szCs w:val="24"/>
                <w:lang w:val="en-GB"/>
              </w:rPr>
              <w:t>affected</w:t>
            </w: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by soup kitchens   </w:t>
            </w:r>
          </w:p>
          <w:p w:rsidR="0E97D693" w:rsidP="0E97D693" w:rsidRDefault="0E97D693" w14:paraId="0701BCD3" w14:textId="53016525">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3133D40B" w14:textId="78B77097">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7072B0E6" w14:textId="633426F5">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0EA91684" w14:textId="2F9D18B4">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LSA supported </w:t>
            </w:r>
          </w:p>
          <w:p w:rsidR="0E97D693" w:rsidP="0E97D693" w:rsidRDefault="0E97D693" w14:paraId="4A8B103C" w14:textId="367F045D">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Work in pairs to create the videos and research the healthy recipes</w:t>
            </w:r>
          </w:p>
          <w:p w:rsidR="0E97D693" w:rsidP="0E97D693" w:rsidRDefault="0E97D693" w14:paraId="71EC4DC4" w14:textId="054E6A06">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Students to create detailed instruction materials on how to make these healthy homemade soups they have found out</w:t>
            </w:r>
          </w:p>
        </w:tc>
        <w:tc>
          <w:tcPr>
            <w:tcW w:w="1502" w:type="dxa"/>
            <w:tcMar>
              <w:left w:w="105" w:type="dxa"/>
              <w:right w:w="105" w:type="dxa"/>
            </w:tcMar>
            <w:vAlign w:val="top"/>
          </w:tcPr>
          <w:p w:rsidR="0E97D693" w:rsidP="0E97D693" w:rsidRDefault="0E97D693" w14:paraId="1EE93D3F" w14:textId="608570F0">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Teacher group </w:t>
            </w:r>
          </w:p>
          <w:p w:rsidR="0E97D693" w:rsidP="0E97D693" w:rsidRDefault="0E97D693" w14:paraId="347BD576" w14:textId="2879625B">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3E593A00" w14:textId="511F1682">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Teacher to work with lower ability children when it comes to creating questions – support is varied throughout abilities</w:t>
            </w:r>
          </w:p>
          <w:p w:rsidR="0E97D693" w:rsidP="0E97D693" w:rsidRDefault="0E97D693" w14:paraId="6D62CA49" w14:textId="00746B42">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6F3C877B" w14:textId="367E82CB">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B2B3831" w14:textId="0839188F">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Lsa supported</w:t>
            </w:r>
          </w:p>
          <w:p w:rsidR="0E97D693" w:rsidP="0E97D693" w:rsidRDefault="0E97D693" w14:paraId="3C468190" w14:textId="5D013BE4">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5E7EB1AA" w14:textId="1F28AE2F">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Lsa to give extra support to lower ability children during the session </w:t>
            </w:r>
          </w:p>
        </w:tc>
        <w:tc>
          <w:tcPr>
            <w:tcW w:w="1635" w:type="dxa"/>
            <w:tcMar>
              <w:left w:w="105" w:type="dxa"/>
              <w:right w:w="105" w:type="dxa"/>
            </w:tcMar>
            <w:vAlign w:val="top"/>
          </w:tcPr>
          <w:p w:rsidR="0E97D693" w:rsidP="0E97D693" w:rsidRDefault="0E97D693" w14:paraId="6882B4CE" w14:textId="5BF74D3C">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Teacher group </w:t>
            </w:r>
          </w:p>
          <w:p w:rsidR="0E97D693" w:rsidP="0E97D693" w:rsidRDefault="0E97D693" w14:paraId="7846BFC7" w14:textId="4446DABB">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quality of talk and quality of questions – teacher to encourage quality of talk about the affect the soup kitchen on the community </w:t>
            </w:r>
          </w:p>
          <w:p w:rsidR="0E97D693" w:rsidP="0E97D693" w:rsidRDefault="0E97D693" w14:paraId="486CF809" w14:textId="0BD4E10D">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3D9FA7BA" w14:textId="2FD9A6DE">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Lsa supported</w:t>
            </w:r>
          </w:p>
          <w:p w:rsidR="0E97D693" w:rsidP="0E97D693" w:rsidRDefault="0E97D693" w14:paraId="339E408A" w14:textId="39A9FD80">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Questioning – lsa to question students on what they are doing and what they have found so far found and what they are planning to do next</w:t>
            </w:r>
          </w:p>
          <w:p w:rsidR="0E97D693" w:rsidP="0E97D693" w:rsidRDefault="0E97D693" w14:paraId="1B8B20B4" w14:textId="6FDD4569">
            <w:pPr>
              <w:rPr>
                <w:rFonts w:ascii="Arial" w:hAnsi="Arial" w:eastAsia="Arial" w:cs="Arial"/>
                <w:b w:val="0"/>
                <w:bCs w:val="0"/>
                <w:i w:val="0"/>
                <w:iCs w:val="0"/>
                <w:caps w:val="0"/>
                <w:smallCaps w:val="0"/>
                <w:color w:val="000000" w:themeColor="text1" w:themeTint="FF" w:themeShade="FF"/>
                <w:sz w:val="24"/>
                <w:szCs w:val="24"/>
                <w:lang w:val="en-GB"/>
              </w:rPr>
            </w:pPr>
          </w:p>
          <w:p w:rsidR="0E97D693" w:rsidP="0E97D693" w:rsidRDefault="0E97D693" w14:paraId="327CE77B" w14:textId="21B70164">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Feedback – lsa to give students feedback on what they are doing and encourage them to look back at their work from last week to get the most out of their learning </w:t>
            </w:r>
          </w:p>
        </w:tc>
      </w:tr>
      <w:tr w:rsidR="0E97D693" w:rsidTr="0E97D693" w14:paraId="113F6D91">
        <w:trPr>
          <w:trHeight w:val="1035"/>
        </w:trPr>
        <w:tc>
          <w:tcPr>
            <w:tcW w:w="742" w:type="dxa"/>
            <w:tcMar>
              <w:left w:w="105" w:type="dxa"/>
              <w:right w:w="105" w:type="dxa"/>
            </w:tcMar>
            <w:vAlign w:val="top"/>
          </w:tcPr>
          <w:p w:rsidR="0E97D693" w:rsidP="0E97D693" w:rsidRDefault="0E97D693" w14:paraId="6FEB576A" w14:textId="44620179">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Last 5 minutes </w:t>
            </w:r>
          </w:p>
        </w:tc>
        <w:tc>
          <w:tcPr>
            <w:tcW w:w="2298" w:type="dxa"/>
            <w:tcMar>
              <w:left w:w="105" w:type="dxa"/>
              <w:right w:w="105" w:type="dxa"/>
            </w:tcMar>
            <w:vAlign w:val="top"/>
          </w:tcPr>
          <w:p w:rsidR="0E97D693" w:rsidP="0E97D693" w:rsidRDefault="0E97D693" w14:paraId="35D4CB32" w14:textId="531BC7E0">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BRAIN BREAK</w:t>
            </w:r>
          </w:p>
          <w:p w:rsidR="0E97D693" w:rsidP="0E97D693" w:rsidRDefault="0E97D693" w14:paraId="072ABD50" w14:textId="4CCEFC19">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As this lesson is planned for the end of a school day teacher will provide students with a brain break</w:t>
            </w:r>
          </w:p>
          <w:p w:rsidR="0E97D693" w:rsidP="0E97D693" w:rsidRDefault="0E97D693" w14:paraId="297F6930" w14:textId="6E099918">
            <w:pPr>
              <w:rPr>
                <w:rFonts w:ascii="Arial" w:hAnsi="Arial" w:eastAsia="Arial" w:cs="Arial"/>
                <w:b w:val="0"/>
                <w:bCs w:val="0"/>
                <w:i w:val="0"/>
                <w:iCs w:val="0"/>
                <w:caps w:val="0"/>
                <w:smallCaps w:val="0"/>
                <w:color w:val="000000" w:themeColor="text1" w:themeTint="FF" w:themeShade="FF"/>
                <w:sz w:val="24"/>
                <w:szCs w:val="24"/>
                <w:lang w:val="en-GB"/>
              </w:rPr>
            </w:pPr>
            <w:hyperlink r:id="R6717cddcc1074ae3">
              <w:r w:rsidRPr="0E97D693" w:rsidR="0E97D693">
                <w:rPr>
                  <w:rStyle w:val="Hyperlink"/>
                  <w:rFonts w:ascii="Arial" w:hAnsi="Arial" w:eastAsia="Arial" w:cs="Arial"/>
                  <w:b w:val="0"/>
                  <w:bCs w:val="0"/>
                  <w:i w:val="0"/>
                  <w:iCs w:val="0"/>
                  <w:caps w:val="0"/>
                  <w:smallCaps w:val="0"/>
                  <w:strike w:val="0"/>
                  <w:dstrike w:val="0"/>
                  <w:sz w:val="24"/>
                  <w:szCs w:val="24"/>
                  <w:lang w:val="en-GB"/>
                </w:rPr>
                <w:t>https://www.youtube.com/watch?v=FOgcrNrtfpo</w:t>
              </w:r>
            </w:hyperlink>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2837" w:type="dxa"/>
            <w:tcMar>
              <w:left w:w="105" w:type="dxa"/>
              <w:right w:w="105" w:type="dxa"/>
            </w:tcMar>
            <w:vAlign w:val="top"/>
          </w:tcPr>
          <w:p w:rsidR="0E97D693" w:rsidP="0E97D693" w:rsidRDefault="0E97D693" w14:paraId="572B4B99" w14:textId="2E8657B6">
            <w:pPr>
              <w:pStyle w:val="NoSpacing"/>
              <w:rPr>
                <w:rFonts w:ascii="Arial" w:hAnsi="Arial" w:eastAsia="Arial" w:cs="Arial"/>
                <w:b w:val="0"/>
                <w:bCs w:val="0"/>
                <w:i w:val="0"/>
                <w:iCs w:val="0"/>
                <w:caps w:val="0"/>
                <w:smallCaps w:val="0"/>
                <w:color w:val="000000" w:themeColor="text1" w:themeTint="FF" w:themeShade="FF"/>
                <w:sz w:val="24"/>
                <w:szCs w:val="24"/>
                <w:lang w:val="en-GB"/>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Students to take part in the brain breaks to wind down after the lesson and get ready to go home </w:t>
            </w:r>
          </w:p>
        </w:tc>
        <w:tc>
          <w:tcPr>
            <w:tcW w:w="1502" w:type="dxa"/>
            <w:tcMar>
              <w:left w:w="105" w:type="dxa"/>
              <w:right w:w="105" w:type="dxa"/>
            </w:tcMar>
            <w:vAlign w:val="top"/>
          </w:tcPr>
          <w:p w:rsidR="0E97D693" w:rsidP="0E97D693" w:rsidRDefault="0E97D693" w14:paraId="2C20DA80" w14:textId="6E87F3E2">
            <w:pPr>
              <w:pStyle w:val="NoSpacing"/>
              <w:rPr>
                <w:rFonts w:ascii="Arial" w:hAnsi="Arial" w:eastAsia="Arial" w:cs="Arial"/>
                <w:b w:val="0"/>
                <w:bCs w:val="0"/>
                <w:i w:val="0"/>
                <w:iCs w:val="0"/>
                <w:caps w:val="0"/>
                <w:smallCaps w:val="0"/>
                <w:color w:val="000000" w:themeColor="text1" w:themeTint="FF" w:themeShade="FF"/>
                <w:sz w:val="24"/>
                <w:szCs w:val="24"/>
              </w:rPr>
            </w:pPr>
            <w:r w:rsidRPr="0E97D693" w:rsidR="0E97D693">
              <w:rPr>
                <w:rFonts w:ascii="Arial" w:hAnsi="Arial" w:eastAsia="Arial" w:cs="Arial"/>
                <w:b w:val="0"/>
                <w:bCs w:val="0"/>
                <w:i w:val="0"/>
                <w:iCs w:val="0"/>
                <w:caps w:val="0"/>
                <w:smallCaps w:val="0"/>
                <w:color w:val="000000" w:themeColor="text1" w:themeTint="FF" w:themeShade="FF"/>
                <w:sz w:val="24"/>
                <w:szCs w:val="24"/>
                <w:lang w:val="en-GB"/>
              </w:rPr>
              <w:t xml:space="preserve">No differentiation </w:t>
            </w:r>
          </w:p>
        </w:tc>
        <w:tc>
          <w:tcPr>
            <w:tcW w:w="1635" w:type="dxa"/>
            <w:tcMar>
              <w:left w:w="105" w:type="dxa"/>
              <w:right w:w="105" w:type="dxa"/>
            </w:tcMar>
            <w:vAlign w:val="top"/>
          </w:tcPr>
          <w:p w:rsidR="0E97D693" w:rsidP="0E97D693" w:rsidRDefault="0E97D693" w14:paraId="49B305D6" w14:textId="3DCD4730">
            <w:pPr>
              <w:rPr>
                <w:rFonts w:ascii="Arial" w:hAnsi="Arial" w:eastAsia="Arial" w:cs="Arial"/>
                <w:b w:val="0"/>
                <w:bCs w:val="0"/>
                <w:i w:val="0"/>
                <w:iCs w:val="0"/>
                <w:caps w:val="0"/>
                <w:smallCaps w:val="0"/>
                <w:color w:val="000000" w:themeColor="text1" w:themeTint="FF" w:themeShade="FF"/>
                <w:sz w:val="24"/>
                <w:szCs w:val="24"/>
              </w:rPr>
            </w:pPr>
          </w:p>
        </w:tc>
      </w:tr>
    </w:tbl>
    <w:p w:rsidR="0E97D693" w:rsidP="0E97D693" w:rsidRDefault="0E97D693" w14:paraId="2E6B3897" w14:textId="2D6C044C">
      <w:pPr>
        <w:pStyle w:val="Normal"/>
      </w:pPr>
    </w:p>
    <w:p w:rsidRPr="009B6D75" w:rsidR="38436F5F" w:rsidP="0E97D693" w:rsidRDefault="00BD3D7B" w14:paraId="0C4FAC4D" w14:textId="1CEE616F">
      <w:pPr>
        <w:pStyle w:val="Normal"/>
      </w:pPr>
      <w:r w:rsidR="4E360834">
        <w:rPr/>
        <w:t xml:space="preserve">Reference – </w:t>
      </w:r>
    </w:p>
    <w:p w:rsidRPr="00DB2EA5" w:rsidR="38436F5F" w:rsidP="7EE3CD84" w:rsidRDefault="245274E1" w14:paraId="6A9125EC" w14:textId="2FAB9A6E">
      <w:pPr>
        <w:rPr>
          <w:rFonts w:cs="Calibri"/>
          <w:color w:val="2C3E50"/>
        </w:rPr>
      </w:pPr>
      <w:r w:rsidRPr="00DB2EA5">
        <w:rPr>
          <w:rFonts w:cs="Calibri"/>
          <w:color w:val="2C3E50"/>
        </w:rPr>
        <w:t xml:space="preserve">Black, P. and Wiliam, D. (2005). </w:t>
      </w:r>
      <w:r w:rsidRPr="00DB2EA5">
        <w:rPr>
          <w:rFonts w:cs="Calibri"/>
          <w:i/>
          <w:iCs/>
          <w:color w:val="2C3E50"/>
        </w:rPr>
        <w:t>Inside the Black Box: Raising Standards Through Classroom Assessment</w:t>
      </w:r>
      <w:r w:rsidRPr="00DB2EA5">
        <w:rPr>
          <w:rFonts w:cs="Calibri"/>
          <w:color w:val="2C3E50"/>
        </w:rPr>
        <w:t xml:space="preserve">. [online] </w:t>
      </w:r>
      <w:r w:rsidRPr="00DB2EA5">
        <w:rPr>
          <w:rFonts w:cs="Calibri"/>
          <w:i/>
          <w:iCs/>
          <w:color w:val="2C3E50"/>
        </w:rPr>
        <w:t>Google Books</w:t>
      </w:r>
      <w:r w:rsidRPr="00DB2EA5" w:rsidR="4FE651AD">
        <w:rPr>
          <w:rFonts w:cs="Calibri"/>
          <w:i/>
          <w:iCs/>
          <w:color w:val="2C3E50"/>
        </w:rPr>
        <w:t xml:space="preserve"> page 4.</w:t>
      </w:r>
      <w:r w:rsidRPr="00DB2EA5">
        <w:rPr>
          <w:rFonts w:cs="Calibri"/>
          <w:color w:val="2C3E50"/>
        </w:rPr>
        <w:t xml:space="preserve"> Granada Learning. Available at: </w:t>
      </w:r>
      <w:hyperlink w:anchor="v=onepage&amp;q&amp;f=false" r:id="rId11">
        <w:r w:rsidRPr="00DB2EA5">
          <w:rPr>
            <w:rStyle w:val="Hyperlink"/>
            <w:rFonts w:cs="Calibri"/>
          </w:rPr>
          <w:t>https://books.google.co.uk/books?redir_esc=y&amp;id=_hDy-5KOro8C&amp;q=adds+years#v=onepage&amp;q&amp;f=false</w:t>
        </w:r>
      </w:hyperlink>
      <w:r w:rsidRPr="00DB2EA5">
        <w:rPr>
          <w:rFonts w:cs="Calibri"/>
          <w:color w:val="2C3E50"/>
        </w:rPr>
        <w:t xml:space="preserve"> </w:t>
      </w:r>
      <w:r w:rsidRPr="00DB2EA5" w:rsidR="3AC7CC8D">
        <w:rPr>
          <w:rFonts w:cs="Calibri"/>
          <w:color w:val="2C3E50"/>
        </w:rPr>
        <w:t xml:space="preserve"> </w:t>
      </w:r>
      <w:r w:rsidRPr="00DB2EA5">
        <w:rPr>
          <w:rFonts w:cs="Calibri"/>
          <w:color w:val="2C3E50"/>
        </w:rPr>
        <w:t>[Accessed 8 Jan. 2023].</w:t>
      </w:r>
    </w:p>
    <w:p w:rsidRPr="00DB2EA5" w:rsidR="00B8441C" w:rsidP="0E97D693" w:rsidRDefault="00DB2EA5" w14:paraId="7460E4C0" w14:textId="2C778601">
      <w:pPr>
        <w:pStyle w:val="NormalWeb"/>
        <w:spacing w:before="0" w:beforeAutospacing="off" w:after="0" w:afterAutospacing="off" w:line="360" w:lineRule="atLeast"/>
        <w:rPr>
          <w:rFonts w:ascii="Calibri" w:hAnsi="Calibri" w:cs="Calibri"/>
          <w:color w:val="000000"/>
          <w:sz w:val="22"/>
          <w:szCs w:val="22"/>
        </w:rPr>
      </w:pPr>
      <w:r w:rsidRPr="0E97D693" w:rsidR="35685F00">
        <w:rPr>
          <w:rFonts w:ascii="Calibri" w:hAnsi="Calibri" w:cs="Calibri"/>
          <w:color w:val="000000" w:themeColor="text1" w:themeTint="FF" w:themeShade="FF"/>
          <w:sz w:val="22"/>
          <w:szCs w:val="22"/>
        </w:rPr>
        <w:t>Bloom's Taxonomy (2001). </w:t>
      </w:r>
      <w:r w:rsidRPr="0E97D693" w:rsidR="35685F00">
        <w:rPr>
          <w:rFonts w:ascii="Calibri" w:hAnsi="Calibri" w:cs="Calibri"/>
          <w:i w:val="1"/>
          <w:iCs w:val="1"/>
          <w:color w:val="000000" w:themeColor="text1" w:themeTint="FF" w:themeShade="FF"/>
          <w:sz w:val="22"/>
          <w:szCs w:val="22"/>
        </w:rPr>
        <w:t xml:space="preserve">Blooms </w:t>
      </w:r>
      <w:r w:rsidRPr="0E97D693" w:rsidR="5E0BF3C7">
        <w:rPr>
          <w:rFonts w:ascii="Calibri" w:hAnsi="Calibri" w:cs="Calibri"/>
          <w:i w:val="1"/>
          <w:iCs w:val="1"/>
          <w:color w:val="000000" w:themeColor="text1" w:themeTint="FF" w:themeShade="FF"/>
          <w:sz w:val="22"/>
          <w:szCs w:val="22"/>
        </w:rPr>
        <w:t>Taxonomy:</w:t>
      </w:r>
      <w:r w:rsidRPr="0E97D693" w:rsidR="35685F00">
        <w:rPr>
          <w:rFonts w:ascii="Calibri" w:hAnsi="Calibri" w:cs="Calibri"/>
          <w:i w:val="1"/>
          <w:iCs w:val="1"/>
          <w:color w:val="000000" w:themeColor="text1" w:themeTint="FF" w:themeShade="FF"/>
          <w:sz w:val="22"/>
          <w:szCs w:val="22"/>
        </w:rPr>
        <w:t xml:space="preserve"> Resource for Educators</w:t>
      </w:r>
      <w:r w:rsidRPr="0E97D693" w:rsidR="35685F00">
        <w:rPr>
          <w:rFonts w:ascii="Calibri" w:hAnsi="Calibri" w:cs="Calibri"/>
          <w:color w:val="000000" w:themeColor="text1" w:themeTint="FF" w:themeShade="FF"/>
          <w:sz w:val="22"/>
          <w:szCs w:val="22"/>
        </w:rPr>
        <w:t xml:space="preserve">. [online] www.bloomstaxonomy.net. Available at: </w:t>
      </w:r>
      <w:hyperlink r:id="R7a74a70591114f83">
        <w:r w:rsidRPr="0E97D693" w:rsidR="35685F00">
          <w:rPr>
            <w:rStyle w:val="Hyperlink"/>
            <w:rFonts w:ascii="Calibri" w:hAnsi="Calibri" w:cs="Calibri"/>
            <w:sz w:val="22"/>
            <w:szCs w:val="22"/>
          </w:rPr>
          <w:t>https://www.bloomstaxonomy.net/</w:t>
        </w:r>
      </w:hyperlink>
      <w:r w:rsidRPr="0E97D693" w:rsidR="35685F00">
        <w:rPr>
          <w:rFonts w:ascii="Calibri" w:hAnsi="Calibri" w:cs="Calibri"/>
          <w:color w:val="000000" w:themeColor="text1" w:themeTint="FF" w:themeShade="FF"/>
          <w:sz w:val="22"/>
          <w:szCs w:val="22"/>
        </w:rPr>
        <w:t>. [ accessed 7</w:t>
      </w:r>
      <w:r w:rsidRPr="0E97D693" w:rsidR="35685F00">
        <w:rPr>
          <w:rFonts w:ascii="Calibri" w:hAnsi="Calibri" w:cs="Calibri"/>
          <w:color w:val="000000" w:themeColor="text1" w:themeTint="FF" w:themeShade="FF"/>
          <w:sz w:val="22"/>
          <w:szCs w:val="22"/>
          <w:vertAlign w:val="superscript"/>
        </w:rPr>
        <w:t>th</w:t>
      </w:r>
      <w:r w:rsidRPr="0E97D693" w:rsidR="35685F00">
        <w:rPr>
          <w:rFonts w:ascii="Calibri" w:hAnsi="Calibri" w:cs="Calibri"/>
          <w:color w:val="000000" w:themeColor="text1" w:themeTint="FF" w:themeShade="FF"/>
          <w:sz w:val="22"/>
          <w:szCs w:val="22"/>
        </w:rPr>
        <w:t xml:space="preserve"> January 2023]</w:t>
      </w:r>
    </w:p>
    <w:p w:rsidRPr="00DB2EA5" w:rsidR="00DB2EA5" w:rsidP="00DB2EA5" w:rsidRDefault="00DB2EA5" w14:paraId="6E2ACB32" w14:textId="77777777">
      <w:pPr>
        <w:pStyle w:val="NormalWeb"/>
        <w:spacing w:before="0" w:beforeAutospacing="0" w:after="0" w:afterAutospacing="0" w:line="360" w:lineRule="atLeast"/>
        <w:rPr>
          <w:rFonts w:ascii="Calibri" w:hAnsi="Calibri" w:cs="Calibri"/>
          <w:color w:val="000000"/>
          <w:sz w:val="22"/>
          <w:szCs w:val="22"/>
        </w:rPr>
      </w:pPr>
    </w:p>
    <w:p w:rsidRPr="00DB2EA5" w:rsidR="38436F5F" w:rsidP="30B1A242" w:rsidRDefault="23C35584" w14:paraId="6F7E2767" w14:textId="48B29ADC">
      <w:pPr>
        <w:rPr>
          <w:rFonts w:cs="Calibri"/>
        </w:rPr>
      </w:pPr>
      <w:r w:rsidRPr="0E97D693" w:rsidR="7199CB38">
        <w:rPr>
          <w:rFonts w:cs="Calibri"/>
          <w:color w:val="2C3E50"/>
        </w:rPr>
        <w:t xml:space="preserve">CAMAU (2018). </w:t>
      </w:r>
      <w:bookmarkStart w:name="_Int_urqgj4Ca" w:id="1509418195"/>
      <w:r w:rsidRPr="0E97D693" w:rsidR="7199CB38">
        <w:rPr>
          <w:rFonts w:cs="Calibri"/>
          <w:i w:val="1"/>
          <w:iCs w:val="1"/>
          <w:color w:val="2C3E50"/>
        </w:rPr>
        <w:t>Learning about Progression: CAMAU Research Report April 2018 Expressive Arts</w:t>
      </w:r>
      <w:r w:rsidRPr="0E97D693" w:rsidR="7199CB38">
        <w:rPr>
          <w:rFonts w:cs="Calibri"/>
          <w:color w:val="2C3E50"/>
        </w:rPr>
        <w:t>.</w:t>
      </w:r>
      <w:bookmarkEnd w:id="1509418195"/>
      <w:r w:rsidRPr="0E97D693" w:rsidR="7199CB38">
        <w:rPr>
          <w:rFonts w:cs="Calibri"/>
          <w:color w:val="2C3E50"/>
        </w:rPr>
        <w:t xml:space="preserve"> [online] Available at: </w:t>
      </w:r>
      <w:hyperlink r:id="Rfa69e989964a47c1">
        <w:r w:rsidRPr="0E97D693" w:rsidR="7199CB38">
          <w:rPr>
            <w:rStyle w:val="Hyperlink"/>
            <w:rFonts w:cs="Calibri"/>
          </w:rPr>
          <w:t>https://www.gla.ac.uk/media/Media_649426_smxx.pdf</w:t>
        </w:r>
      </w:hyperlink>
      <w:r w:rsidRPr="0E97D693" w:rsidR="7199CB38">
        <w:rPr>
          <w:rFonts w:cs="Calibri"/>
          <w:color w:val="2C3E50"/>
        </w:rPr>
        <w:t xml:space="preserve">  [Accessed 4 Jan. 2023].</w:t>
      </w:r>
      <w:r w:rsidRPr="0E97D693" w:rsidR="7199CB38">
        <w:rPr>
          <w:rFonts w:cs="Calibri"/>
        </w:rPr>
        <w:t xml:space="preserve"> </w:t>
      </w:r>
    </w:p>
    <w:p w:rsidRPr="00DB2EA5" w:rsidR="00FC71BC" w:rsidRDefault="10DC66B9" w14:paraId="66C55602" w14:textId="6F3184F9">
      <w:pPr>
        <w:rPr>
          <w:rFonts w:cs="Calibri"/>
          <w:color w:val="2C3E50"/>
        </w:rPr>
      </w:pPr>
      <w:r w:rsidRPr="00DB2EA5">
        <w:rPr>
          <w:rFonts w:cs="Calibri"/>
          <w:color w:val="2C3E50"/>
        </w:rPr>
        <w:t xml:space="preserve">Clarke, S. (2009). </w:t>
      </w:r>
      <w:r w:rsidRPr="00DB2EA5">
        <w:rPr>
          <w:rFonts w:cs="Calibri"/>
          <w:i/>
          <w:iCs/>
          <w:color w:val="2C3E50"/>
        </w:rPr>
        <w:t xml:space="preserve">Formative Assessment: </w:t>
      </w:r>
      <w:r w:rsidRPr="00DB2EA5" w:rsidR="39A20F59">
        <w:rPr>
          <w:rFonts w:cs="Calibri"/>
          <w:i/>
          <w:iCs/>
          <w:color w:val="2C3E50"/>
        </w:rPr>
        <w:t>A</w:t>
      </w:r>
      <w:r w:rsidRPr="00DB2EA5">
        <w:rPr>
          <w:rFonts w:cs="Calibri"/>
          <w:i/>
          <w:iCs/>
          <w:color w:val="2C3E50"/>
        </w:rPr>
        <w:t xml:space="preserve"> Summary - Shirley Clarke Media Ltd.</w:t>
      </w:r>
      <w:r w:rsidRPr="00DB2EA5">
        <w:rPr>
          <w:rFonts w:cs="Calibri"/>
          <w:color w:val="2C3E50"/>
        </w:rPr>
        <w:t xml:space="preserve"> [online] Shirley Clarke Media Ltd. Available at: </w:t>
      </w:r>
      <w:hyperlink r:id="rId14">
        <w:r w:rsidRPr="00DB2EA5">
          <w:rPr>
            <w:rStyle w:val="Hyperlink"/>
            <w:rFonts w:cs="Calibri"/>
          </w:rPr>
          <w:t>https://www.shirleyclarke-education.org/what-is-formative-assessment/</w:t>
        </w:r>
      </w:hyperlink>
      <w:r w:rsidRPr="00DB2EA5">
        <w:rPr>
          <w:rFonts w:cs="Calibri"/>
          <w:color w:val="2C3E50"/>
        </w:rPr>
        <w:t>. [Accessed 5</w:t>
      </w:r>
      <w:r w:rsidRPr="00DB2EA5">
        <w:rPr>
          <w:rFonts w:cs="Calibri"/>
          <w:color w:val="2C3E50"/>
          <w:vertAlign w:val="superscript"/>
        </w:rPr>
        <w:t>th</w:t>
      </w:r>
      <w:r w:rsidRPr="00DB2EA5">
        <w:rPr>
          <w:rFonts w:cs="Calibri"/>
          <w:color w:val="2C3E50"/>
        </w:rPr>
        <w:t xml:space="preserve"> January 2023]</w:t>
      </w:r>
    </w:p>
    <w:p w:rsidR="1B35E243" w:rsidP="7EE3CD84" w:rsidRDefault="71303EE3" w14:paraId="62C8365C" w14:textId="3B57B9A9">
      <w:pPr>
        <w:rPr>
          <w:rFonts w:cs="Calibri"/>
          <w:color w:val="2C3E50"/>
        </w:rPr>
      </w:pPr>
      <w:r w:rsidRPr="7EE3CD84">
        <w:rPr>
          <w:rFonts w:cs="Calibri"/>
          <w:color w:val="2C3E50"/>
        </w:rPr>
        <w:t xml:space="preserve">Cox, T. (2022). </w:t>
      </w:r>
      <w:r w:rsidRPr="7EE3CD84">
        <w:rPr>
          <w:rFonts w:cs="Calibri"/>
          <w:i/>
          <w:iCs/>
          <w:color w:val="2C3E50"/>
        </w:rPr>
        <w:t>Introduction to assessment for learning</w:t>
      </w:r>
      <w:r w:rsidRPr="7EE3CD84">
        <w:rPr>
          <w:rFonts w:cs="Calibri"/>
          <w:color w:val="2C3E50"/>
        </w:rPr>
        <w:t xml:space="preserve">. [lecture] Available at: </w:t>
      </w:r>
      <w:hyperlink r:id="rId15">
        <w:r w:rsidRPr="7EE3CD84">
          <w:rPr>
            <w:rStyle w:val="Hyperlink"/>
            <w:rFonts w:cs="Calibri"/>
          </w:rPr>
          <w:t>https://moodle.uwtsd.ac.uk/pluginfile.php/633011/mod_resource/content/1/Module%20intro%20session%201%20PDF.pdf?redirect=1</w:t>
        </w:r>
      </w:hyperlink>
      <w:r w:rsidRPr="7EE3CD84">
        <w:rPr>
          <w:rFonts w:cs="Calibri"/>
          <w:color w:val="2C3E50"/>
        </w:rPr>
        <w:t xml:space="preserve">  [Accessed 28 Sep. 2022]. </w:t>
      </w:r>
    </w:p>
    <w:p w:rsidRPr="00A015F3" w:rsidR="000A597A" w:rsidP="000A597A" w:rsidRDefault="000A597A" w14:paraId="5F596497" w14:textId="29FED25A">
      <w:pPr>
        <w:rPr>
          <w:b w:val="1"/>
          <w:bCs w:val="1"/>
        </w:rPr>
      </w:pPr>
      <w:r w:rsidR="1F345842">
        <w:rPr>
          <w:rFonts w:cs="Calibri"/>
          <w:color w:val="2C3E50"/>
        </w:rPr>
        <w:t xml:space="preserve">Deakin university </w:t>
      </w:r>
      <w:r w:rsidRPr="00A015F3" w:rsidR="1F345842">
        <w:rPr>
          <w:rFonts w:cs="Calibri"/>
          <w:shd w:val="clear" w:color="auto" w:fill="FEF1C4"/>
        </w:rPr>
        <w:t xml:space="preserve">Peer and </w:t>
      </w:r>
      <w:r w:rsidRPr="00A015F3" w:rsidR="7CB88C14">
        <w:rPr>
          <w:rFonts w:cs="Calibri"/>
          <w:shd w:val="clear" w:color="auto" w:fill="FEF1C4"/>
        </w:rPr>
        <w:t>Self-assessment</w:t>
      </w:r>
      <w:r w:rsidRPr="00A015F3" w:rsidR="1F345842">
        <w:rPr>
          <w:rFonts w:cs="Calibri"/>
          <w:shd w:val="clear" w:color="auto" w:fill="FEF1C4"/>
        </w:rPr>
        <w:t>. (n.d.</w:t>
      </w:r>
      <w:r w:rsidR="1F345842">
        <w:rPr>
          <w:rFonts w:cs="Calibri"/>
          <w:shd w:val="clear" w:color="auto" w:fill="FEF1C4"/>
        </w:rPr>
        <w:t xml:space="preserve"> a</w:t>
      </w:r>
      <w:r w:rsidRPr="00A015F3" w:rsidR="1F345842">
        <w:rPr>
          <w:rFonts w:cs="Calibri"/>
          <w:shd w:val="clear" w:color="auto" w:fill="FEF1C4"/>
        </w:rPr>
        <w:t xml:space="preserve">). [online] Available at: </w:t>
      </w:r>
      <w:hyperlink w:history="1" w:anchor=":~:text=Peer%20and%20self%20assessment%20are%20linked%20to%20reflective" r:id="rId16">
        <w:r w:rsidRPr="00AF3EFD" w:rsidR="1F345842">
          <w:rPr>
            <w:rStyle w:val="Hyperlink"/>
            <w:rFonts w:cs="Calibri"/>
            <w:shd w:val="clear" w:color="auto" w:fill="FEF1C4"/>
          </w:rPr>
          <w:t>https://www.deakin.edu.au/__data/assets/pdf_file/0020/53462/peer-and-self-assessment.pdf#:~:text=Peer%20and%20self%20assessment%20are%20linked%20to%20reflective</w:t>
        </w:r>
      </w:hyperlink>
      <w:r w:rsidR="1F345842">
        <w:rPr>
          <w:rFonts w:cs="Calibri"/>
          <w:shd w:val="clear" w:color="auto" w:fill="FEF1C4"/>
        </w:rPr>
        <w:t xml:space="preserve"> </w:t>
      </w:r>
      <w:r w:rsidRPr="00A015F3" w:rsidR="1F345842">
        <w:rPr>
          <w:rFonts w:cs="Calibri"/>
          <w:shd w:val="clear" w:color="auto" w:fill="FEF1C4"/>
        </w:rPr>
        <w:t xml:space="preserve"> [Accessed 9 Jan. 2023].</w:t>
      </w:r>
    </w:p>
    <w:p w:rsidRPr="000A597A" w:rsidR="000A597A" w:rsidP="7EE3CD84" w:rsidRDefault="000A597A" w14:paraId="203190A9" w14:textId="0DA8E9A8">
      <w:pPr>
        <w:rPr>
          <w:b w:val="1"/>
          <w:bCs w:val="1"/>
        </w:rPr>
      </w:pPr>
      <w:r w:rsidR="1F345842">
        <w:rPr>
          <w:rFonts w:cs="Calibri"/>
          <w:color w:val="2C3E50"/>
        </w:rPr>
        <w:t xml:space="preserve">Deakin university </w:t>
      </w:r>
      <w:r w:rsidRPr="00A015F3" w:rsidR="1F345842">
        <w:rPr>
          <w:rFonts w:cs="Calibri"/>
          <w:shd w:val="clear" w:color="auto" w:fill="FEF1C4"/>
        </w:rPr>
        <w:t xml:space="preserve">Peer and </w:t>
      </w:r>
      <w:r w:rsidRPr="00A015F3" w:rsidR="597EEBFB">
        <w:rPr>
          <w:rFonts w:cs="Calibri"/>
          <w:shd w:val="clear" w:color="auto" w:fill="FEF1C4"/>
        </w:rPr>
        <w:t>Self-assessment</w:t>
      </w:r>
      <w:r w:rsidRPr="00A015F3" w:rsidR="1F345842">
        <w:rPr>
          <w:rFonts w:cs="Calibri"/>
          <w:shd w:val="clear" w:color="auto" w:fill="FEF1C4"/>
        </w:rPr>
        <w:t>. (n.d.</w:t>
      </w:r>
      <w:r w:rsidR="1F345842">
        <w:rPr>
          <w:rFonts w:cs="Calibri"/>
          <w:shd w:val="clear" w:color="auto" w:fill="FEF1C4"/>
        </w:rPr>
        <w:t xml:space="preserve"> b</w:t>
      </w:r>
      <w:r w:rsidRPr="00A015F3" w:rsidR="1F345842">
        <w:rPr>
          <w:rFonts w:cs="Calibri"/>
          <w:shd w:val="clear" w:color="auto" w:fill="FEF1C4"/>
        </w:rPr>
        <w:t xml:space="preserve">). [online] Available at: </w:t>
      </w:r>
      <w:hyperlink w:history="1" w:anchor=":~:text=Peer%20and%20self%20assessment%20are%20linked%20to%20reflective" r:id="rId17">
        <w:r w:rsidRPr="00AF3EFD" w:rsidR="1F345842">
          <w:rPr>
            <w:rStyle w:val="Hyperlink"/>
            <w:rFonts w:cs="Calibri"/>
            <w:shd w:val="clear" w:color="auto" w:fill="FEF1C4"/>
          </w:rPr>
          <w:t>https://www.deakin.edu.au/__data/assets/pdf_file/0020/53462/peer-and-self-assessment.pdf#:~:text=Peer%20and%20self%20assessment%20are%20linked%20to%20reflective</w:t>
        </w:r>
      </w:hyperlink>
      <w:r w:rsidR="1F345842">
        <w:rPr>
          <w:rFonts w:cs="Calibri"/>
          <w:shd w:val="clear" w:color="auto" w:fill="FEF1C4"/>
        </w:rPr>
        <w:t xml:space="preserve"> </w:t>
      </w:r>
      <w:r w:rsidRPr="00A015F3" w:rsidR="1F345842">
        <w:rPr>
          <w:rFonts w:cs="Calibri"/>
          <w:shd w:val="clear" w:color="auto" w:fill="FEF1C4"/>
        </w:rPr>
        <w:t xml:space="preserve"> [Accessed 9 Jan. 2023].</w:t>
      </w:r>
    </w:p>
    <w:p w:rsidR="1B35E243" w:rsidP="7EE3CD84" w:rsidRDefault="7EC4526E" w14:paraId="59C94CFF" w14:textId="185A04A7">
      <w:pPr>
        <w:rPr>
          <w:rFonts w:cs="Calibri"/>
          <w:color w:val="2C3E50"/>
        </w:rPr>
      </w:pPr>
      <w:r w:rsidRPr="0E97D693" w:rsidR="2FFC33C6">
        <w:rPr>
          <w:rFonts w:cs="Calibri"/>
          <w:color w:val="2C3E50"/>
        </w:rPr>
        <w:t xml:space="preserve">Donaldson, G. (2015). </w:t>
      </w:r>
      <w:bookmarkStart w:name="_Int_AU3prhHW" w:id="118447949"/>
      <w:r w:rsidRPr="0E97D693" w:rsidR="2FFC33C6">
        <w:rPr>
          <w:rFonts w:cs="Calibri"/>
          <w:i w:val="1"/>
          <w:iCs w:val="1"/>
          <w:color w:val="2C3E50"/>
        </w:rPr>
        <w:t>Successful Futures Independent Review of Curriculum and Assessment Arrangements in Wales</w:t>
      </w:r>
      <w:r w:rsidRPr="0E97D693" w:rsidR="2FFC33C6">
        <w:rPr>
          <w:rFonts w:cs="Calibri"/>
          <w:color w:val="2C3E50"/>
        </w:rPr>
        <w:t>.</w:t>
      </w:r>
      <w:bookmarkEnd w:id="118447949"/>
      <w:r w:rsidRPr="0E97D693" w:rsidR="2FFC33C6">
        <w:rPr>
          <w:rFonts w:cs="Calibri"/>
          <w:color w:val="2C3E50"/>
        </w:rPr>
        <w:t xml:space="preserve"> [online] Available at: </w:t>
      </w:r>
      <w:hyperlink r:id="Rda09b11e617f4898">
        <w:r w:rsidRPr="0E97D693" w:rsidR="2FFC33C6">
          <w:rPr>
            <w:rStyle w:val="Hyperlink"/>
            <w:rFonts w:cs="Calibri"/>
          </w:rPr>
          <w:t>https://www.gov.wales/sites/default/files/publications/2018-03/successful-futures.pdf</w:t>
        </w:r>
      </w:hyperlink>
      <w:r w:rsidRPr="0E97D693" w:rsidR="2FFC33C6">
        <w:rPr>
          <w:rFonts w:cs="Calibri"/>
          <w:color w:val="2C3E50"/>
        </w:rPr>
        <w:t xml:space="preserve"> [Accessed 27</w:t>
      </w:r>
      <w:r w:rsidRPr="0E97D693" w:rsidR="2FFC33C6">
        <w:rPr>
          <w:rFonts w:cs="Calibri"/>
          <w:color w:val="2C3E50"/>
          <w:vertAlign w:val="superscript"/>
        </w:rPr>
        <w:t>th</w:t>
      </w:r>
      <w:r w:rsidRPr="0E97D693" w:rsidR="2FFC33C6">
        <w:rPr>
          <w:rFonts w:cs="Calibri"/>
          <w:color w:val="2C3E50"/>
        </w:rPr>
        <w:t xml:space="preserve"> December 2022]  </w:t>
      </w:r>
    </w:p>
    <w:p w:rsidRPr="00CC4250" w:rsidR="1B35E243" w:rsidP="7EE3CD84" w:rsidRDefault="1B35E243" w14:paraId="1C98254C" w14:textId="4E8C843B">
      <w:pPr>
        <w:rPr>
          <w:rFonts w:cs="Calibri"/>
        </w:rPr>
      </w:pPr>
      <w:r w:rsidRPr="7EE3CD84">
        <w:rPr>
          <w:rFonts w:asciiTheme="minorHAnsi" w:hAnsiTheme="minorHAnsi" w:eastAsiaTheme="minorEastAsia" w:cstheme="minorBidi"/>
        </w:rPr>
        <w:t xml:space="preserve">Dylan </w:t>
      </w:r>
      <w:r w:rsidRPr="7EE3CD84" w:rsidR="20919F72">
        <w:rPr>
          <w:rFonts w:asciiTheme="minorHAnsi" w:hAnsiTheme="minorHAnsi" w:eastAsiaTheme="minorEastAsia" w:cstheme="minorBidi"/>
        </w:rPr>
        <w:t>William</w:t>
      </w:r>
      <w:r w:rsidRPr="7EE3CD84">
        <w:rPr>
          <w:rFonts w:asciiTheme="minorHAnsi" w:hAnsiTheme="minorHAnsi" w:eastAsiaTheme="minorEastAsia" w:cstheme="minorBidi"/>
        </w:rPr>
        <w:t xml:space="preserve"> </w:t>
      </w:r>
      <w:r w:rsidRPr="7EE3CD84" w:rsidR="6F40F009">
        <w:rPr>
          <w:rFonts w:asciiTheme="minorHAnsi" w:hAnsiTheme="minorHAnsi" w:eastAsiaTheme="minorEastAsia" w:cstheme="minorBidi"/>
        </w:rPr>
        <w:t>(2006</w:t>
      </w:r>
      <w:r w:rsidRPr="7EE3CD84" w:rsidR="749AE6B0">
        <w:rPr>
          <w:rFonts w:asciiTheme="minorHAnsi" w:hAnsiTheme="minorHAnsi" w:eastAsiaTheme="minorEastAsia" w:cstheme="minorBidi"/>
        </w:rPr>
        <w:t>) Assessment</w:t>
      </w:r>
      <w:r w:rsidRPr="7EE3CD84" w:rsidR="6F40F009">
        <w:rPr>
          <w:rFonts w:asciiTheme="minorHAnsi" w:hAnsiTheme="minorHAnsi" w:eastAsiaTheme="minorEastAsia" w:cstheme="minorBidi"/>
          <w:i/>
          <w:iCs/>
          <w:color w:val="000000" w:themeColor="text1"/>
        </w:rPr>
        <w:t xml:space="preserve"> for Learning: why, </w:t>
      </w:r>
      <w:r w:rsidRPr="7EE3CD84" w:rsidR="22EB8CB0">
        <w:rPr>
          <w:rFonts w:asciiTheme="minorHAnsi" w:hAnsiTheme="minorHAnsi" w:eastAsiaTheme="minorEastAsia" w:cstheme="minorBidi"/>
          <w:i/>
          <w:iCs/>
          <w:color w:val="000000" w:themeColor="text1"/>
        </w:rPr>
        <w:t>what,</w:t>
      </w:r>
      <w:r w:rsidRPr="7EE3CD84" w:rsidR="6F40F009">
        <w:rPr>
          <w:rFonts w:asciiTheme="minorHAnsi" w:hAnsiTheme="minorHAnsi" w:eastAsiaTheme="minorEastAsia" w:cstheme="minorBidi"/>
          <w:i/>
          <w:iCs/>
          <w:color w:val="000000" w:themeColor="text1"/>
        </w:rPr>
        <w:t xml:space="preserve"> and how</w:t>
      </w:r>
      <w:r w:rsidRPr="7EE3CD84" w:rsidR="6F40F009">
        <w:rPr>
          <w:rFonts w:asciiTheme="minorHAnsi" w:hAnsiTheme="minorHAnsi" w:eastAsiaTheme="minorEastAsia" w:cstheme="minorBidi"/>
        </w:rPr>
        <w:t xml:space="preserve"> </w:t>
      </w:r>
      <w:r w:rsidRPr="7EE3CD84" w:rsidR="0D3847D4">
        <w:rPr>
          <w:rFonts w:asciiTheme="minorHAnsi" w:hAnsiTheme="minorHAnsi" w:eastAsiaTheme="minorEastAsia" w:cstheme="minorBidi"/>
          <w:color w:val="2C3E50"/>
        </w:rPr>
        <w:t xml:space="preserve">[online] </w:t>
      </w:r>
      <w:r w:rsidRPr="7EE3CD84" w:rsidR="6F40F009">
        <w:rPr>
          <w:rFonts w:asciiTheme="minorHAnsi" w:hAnsiTheme="minorHAnsi" w:eastAsiaTheme="minorEastAsia" w:cstheme="minorBidi"/>
          <w:color w:val="2C3E50"/>
        </w:rPr>
        <w:t>Available at:</w:t>
      </w:r>
      <w:r w:rsidRPr="7EE3CD84" w:rsidR="6F40F009">
        <w:rPr>
          <w:rFonts w:cs="Calibri"/>
          <w:color w:val="2C3E50"/>
        </w:rPr>
        <w:t xml:space="preserve"> </w:t>
      </w:r>
      <w:hyperlink r:id="rId19">
        <w:r w:rsidRPr="00CC4250" w:rsidR="6F40F009">
          <w:rPr>
            <w:rStyle w:val="Hyperlink"/>
            <w:rFonts w:cs="Calibri"/>
          </w:rPr>
          <w:t>https://view.officeapps.live.com/op/view.aspx?src=http%3A%2F%2Fwww.dylanwiliam.org%2FDylan_Wiliams_website%2FPapers_files%2FCambridge%2520AfL%2520keynote.doc&amp;wdOrigin=BROWSELINK</w:t>
        </w:r>
      </w:hyperlink>
      <w:r w:rsidRPr="00CC4250" w:rsidR="6F40F009">
        <w:rPr>
          <w:rFonts w:cs="Calibri"/>
          <w:color w:val="2C3E50"/>
        </w:rPr>
        <w:t xml:space="preserve"> </w:t>
      </w:r>
      <w:r w:rsidRPr="00CC4250" w:rsidR="6F40F009">
        <w:rPr>
          <w:rFonts w:cs="Calibri"/>
        </w:rPr>
        <w:t xml:space="preserve"> </w:t>
      </w:r>
      <w:r w:rsidRPr="00CC4250" w:rsidR="66FA3F5D">
        <w:rPr>
          <w:rFonts w:cs="Calibri"/>
        </w:rPr>
        <w:t>[Accessed 2</w:t>
      </w:r>
      <w:r w:rsidRPr="00CC4250" w:rsidR="66FA3F5D">
        <w:rPr>
          <w:rFonts w:cs="Calibri"/>
          <w:vertAlign w:val="superscript"/>
        </w:rPr>
        <w:t>nd</w:t>
      </w:r>
      <w:r w:rsidRPr="00CC4250" w:rsidR="66FA3F5D">
        <w:rPr>
          <w:rFonts w:cs="Calibri"/>
        </w:rPr>
        <w:t xml:space="preserve"> January 2023]</w:t>
      </w:r>
    </w:p>
    <w:p w:rsidRPr="00CC4250" w:rsidR="00CC4250" w:rsidP="7EE3CD84" w:rsidRDefault="00CC4250" w14:paraId="1B9A5A4F" w14:textId="13911DBA">
      <w:pPr>
        <w:rPr>
          <w:rFonts w:asciiTheme="minorHAnsi" w:hAnsiTheme="minorHAnsi" w:eastAsiaTheme="minorEastAsia" w:cstheme="minorBidi"/>
        </w:rPr>
      </w:pPr>
      <w:r w:rsidRPr="00CC4250">
        <w:rPr>
          <w:rFonts w:cs="Calibri"/>
          <w:color w:val="2C3E50"/>
          <w:shd w:val="clear" w:color="auto" w:fill="FEF1C4"/>
        </w:rPr>
        <w:t>education.nsw.gov.au. (2022). </w:t>
      </w:r>
      <w:r w:rsidRPr="00CC4250">
        <w:rPr>
          <w:rFonts w:cs="Calibri"/>
          <w:i/>
          <w:iCs/>
          <w:color w:val="2C3E50"/>
          <w:shd w:val="clear" w:color="auto" w:fill="FEF1C4"/>
        </w:rPr>
        <w:t>Peer and self-assessment for students</w:t>
      </w:r>
      <w:r w:rsidRPr="00CC4250">
        <w:rPr>
          <w:rFonts w:cs="Calibri"/>
          <w:color w:val="2C3E50"/>
          <w:shd w:val="clear" w:color="auto" w:fill="FEF1C4"/>
        </w:rPr>
        <w:t xml:space="preserve">. [online] Available at: </w:t>
      </w:r>
      <w:hyperlink w:history="1" w:anchor="tabs2" r:id="rId20">
        <w:r w:rsidRPr="00AF3EFD">
          <w:rPr>
            <w:rStyle w:val="Hyperlink"/>
            <w:rFonts w:cs="Calibri"/>
            <w:shd w:val="clear" w:color="auto" w:fill="FEF1C4"/>
          </w:rPr>
          <w:t>https://education.nsw.gov.au/teaching-and-learning/professional-learning/teacher-quality-and-accreditation/strong-start-great-teachers/refining-practice/peer-and-self-assessment-for-students#tabs2</w:t>
        </w:r>
      </w:hyperlink>
      <w:r>
        <w:rPr>
          <w:rFonts w:cs="Calibri"/>
          <w:color w:val="2C3E50"/>
          <w:shd w:val="clear" w:color="auto" w:fill="FEF1C4"/>
        </w:rPr>
        <w:t xml:space="preserve"> </w:t>
      </w:r>
      <w:r w:rsidRPr="00CC4250">
        <w:rPr>
          <w:rFonts w:cs="Calibri"/>
          <w:color w:val="2C3E50"/>
          <w:shd w:val="clear" w:color="auto" w:fill="FEF1C4"/>
        </w:rPr>
        <w:t xml:space="preserve"> [Accessed 9 Jan. 2023].</w:t>
      </w:r>
    </w:p>
    <w:p w:rsidRPr="00CC4250" w:rsidR="00FC71BC" w:rsidP="7EE3CD84" w:rsidRDefault="582627AB" w14:paraId="66C55604" w14:textId="2F468711">
      <w:pPr>
        <w:spacing w:before="240"/>
        <w:rPr>
          <w:rFonts w:cs="Calibri"/>
        </w:rPr>
      </w:pPr>
      <w:r w:rsidRPr="00CC4250">
        <w:rPr>
          <w:rFonts w:cs="Calibri"/>
          <w:color w:val="2C3E50"/>
        </w:rPr>
        <w:t xml:space="preserve">Farmer, D. (2019). </w:t>
      </w:r>
      <w:r w:rsidRPr="00CC4250">
        <w:rPr>
          <w:rFonts w:cs="Calibri"/>
          <w:i/>
          <w:iCs/>
          <w:color w:val="2C3E50"/>
        </w:rPr>
        <w:t>Teaching Literacy Through Drama</w:t>
      </w:r>
      <w:r w:rsidRPr="00CC4250">
        <w:rPr>
          <w:rFonts w:cs="Calibri"/>
          <w:color w:val="2C3E50"/>
        </w:rPr>
        <w:t xml:space="preserve">. [online] Drama Resource. Available at: </w:t>
      </w:r>
      <w:hyperlink r:id="rId21">
        <w:r w:rsidRPr="00CC4250">
          <w:rPr>
            <w:rStyle w:val="Hyperlink"/>
            <w:rFonts w:cs="Calibri"/>
          </w:rPr>
          <w:t>https://dramaresource.com/teaching-literacy-through-drama/</w:t>
        </w:r>
      </w:hyperlink>
      <w:r w:rsidRPr="00CC4250">
        <w:rPr>
          <w:rFonts w:cs="Calibri"/>
          <w:color w:val="2C3E50"/>
        </w:rPr>
        <w:t xml:space="preserve"> [Accessed 3</w:t>
      </w:r>
      <w:r w:rsidRPr="00CC4250">
        <w:rPr>
          <w:rFonts w:cs="Calibri"/>
          <w:color w:val="2C3E50"/>
          <w:vertAlign w:val="superscript"/>
        </w:rPr>
        <w:t>rd</w:t>
      </w:r>
      <w:r w:rsidRPr="00CC4250">
        <w:rPr>
          <w:rFonts w:cs="Calibri"/>
          <w:color w:val="2C3E50"/>
        </w:rPr>
        <w:t xml:space="preserve"> 2023].</w:t>
      </w:r>
      <w:r w:rsidRPr="00CC4250">
        <w:rPr>
          <w:rFonts w:cs="Calibri"/>
        </w:rPr>
        <w:t xml:space="preserve"> </w:t>
      </w:r>
    </w:p>
    <w:p w:rsidRPr="00CC4250" w:rsidR="00FC71BC" w:rsidRDefault="2B2F9F9E" w14:paraId="66C55605" w14:textId="6C6D296B">
      <w:pPr>
        <w:rPr>
          <w:rFonts w:cs="Calibri"/>
        </w:rPr>
      </w:pPr>
      <w:r w:rsidRPr="00CC4250">
        <w:rPr>
          <w:rFonts w:cs="Calibri"/>
          <w:color w:val="2C3E50"/>
        </w:rPr>
        <w:t xml:space="preserve">Flórez, M. and Sammons, P. (2013). </w:t>
      </w:r>
      <w:r w:rsidRPr="00CC4250">
        <w:rPr>
          <w:rFonts w:cs="Calibri"/>
          <w:i/>
          <w:iCs/>
          <w:color w:val="2C3E50"/>
        </w:rPr>
        <w:t>Assessment for learning: effects and impact</w:t>
      </w:r>
      <w:r w:rsidRPr="00CC4250">
        <w:rPr>
          <w:rFonts w:cs="Calibri"/>
          <w:color w:val="2C3E50"/>
        </w:rPr>
        <w:t xml:space="preserve">. [online] Available at: </w:t>
      </w:r>
      <w:hyperlink r:id="rId22">
        <w:r w:rsidRPr="00CC4250">
          <w:rPr>
            <w:rStyle w:val="Hyperlink"/>
            <w:rFonts w:cs="Calibri"/>
          </w:rPr>
          <w:t>https://www.educationdevelopmenttrust.com/EducationDevelopmentTrust/files/5a/5a6d6203-ec49-4d33-9c5d-42c188184807.pdf</w:t>
        </w:r>
      </w:hyperlink>
      <w:r w:rsidRPr="00CC4250">
        <w:rPr>
          <w:rFonts w:cs="Calibri"/>
          <w:color w:val="2C3E50"/>
        </w:rPr>
        <w:t>. [Accessed 1</w:t>
      </w:r>
      <w:r w:rsidRPr="00CC4250">
        <w:rPr>
          <w:rFonts w:cs="Calibri"/>
          <w:color w:val="2C3E50"/>
          <w:vertAlign w:val="superscript"/>
        </w:rPr>
        <w:t>st</w:t>
      </w:r>
      <w:r w:rsidRPr="00CC4250">
        <w:rPr>
          <w:rFonts w:cs="Calibri"/>
          <w:color w:val="2C3E50"/>
        </w:rPr>
        <w:t xml:space="preserve"> 2023]</w:t>
      </w:r>
    </w:p>
    <w:p w:rsidR="00FC71BC" w:rsidRDefault="070AB052" w14:paraId="66C55606" w14:textId="3FBE0AED">
      <w:pPr>
        <w:rPr>
          <w:rFonts w:cs="Calibri"/>
          <w:color w:val="2C3E50"/>
        </w:rPr>
      </w:pPr>
      <w:r w:rsidRPr="7EE3CD84">
        <w:rPr>
          <w:rFonts w:cs="Calibri"/>
          <w:color w:val="2C3E50"/>
        </w:rPr>
        <w:t xml:space="preserve">Georgetownbehavioral.com. (2016). </w:t>
      </w:r>
      <w:r w:rsidRPr="7EE3CD84">
        <w:rPr>
          <w:rFonts w:cs="Calibri"/>
          <w:i/>
          <w:iCs/>
          <w:color w:val="2C3E50"/>
        </w:rPr>
        <w:t xml:space="preserve">Georgetown </w:t>
      </w:r>
      <w:r w:rsidRPr="7EE3CD84" w:rsidR="21517DDE">
        <w:rPr>
          <w:rFonts w:cs="Calibri"/>
          <w:i/>
          <w:iCs/>
          <w:color w:val="2C3E50"/>
        </w:rPr>
        <w:t>Behavioural</w:t>
      </w:r>
      <w:r w:rsidRPr="7EE3CD84">
        <w:rPr>
          <w:rFonts w:cs="Calibri"/>
          <w:i/>
          <w:iCs/>
          <w:color w:val="2C3E50"/>
        </w:rPr>
        <w:t xml:space="preserve"> Hospital</w:t>
      </w:r>
      <w:r w:rsidRPr="7EE3CD84">
        <w:rPr>
          <w:rFonts w:cs="Calibri"/>
          <w:color w:val="2C3E50"/>
        </w:rPr>
        <w:t xml:space="preserve">. [online] Available at: </w:t>
      </w:r>
      <w:hyperlink r:id="rId23">
        <w:r w:rsidRPr="7EE3CD84">
          <w:rPr>
            <w:rStyle w:val="Hyperlink"/>
            <w:rFonts w:cs="Calibri"/>
          </w:rPr>
          <w:t>https://www.georgetownbehavioral.com/blog/expressive-art-therapy-for-children</w:t>
        </w:r>
      </w:hyperlink>
      <w:r w:rsidRPr="7EE3CD84" w:rsidR="00EEB1DD">
        <w:rPr>
          <w:rFonts w:cs="Calibri"/>
          <w:color w:val="2C3E50"/>
        </w:rPr>
        <w:t xml:space="preserve"> [Accessed 30 December 2022]</w:t>
      </w:r>
    </w:p>
    <w:p w:rsidR="00FC71BC" w:rsidP="7EE3CD84" w:rsidRDefault="12707252" w14:paraId="5D4BBBD8" w14:textId="634C3B4A">
      <w:pPr>
        <w:rPr>
          <w:rFonts w:cs="Calibri"/>
          <w:color w:val="2C3E50"/>
        </w:rPr>
      </w:pPr>
      <w:r w:rsidRPr="7EE3CD84">
        <w:rPr>
          <w:rFonts w:cs="Calibri"/>
          <w:color w:val="2C3E50"/>
        </w:rPr>
        <w:t xml:space="preserve">Grigg, R. (2014). </w:t>
      </w:r>
      <w:r w:rsidRPr="7EE3CD84">
        <w:rPr>
          <w:rFonts w:cs="Calibri"/>
          <w:i/>
          <w:iCs/>
          <w:color w:val="2C3E50"/>
        </w:rPr>
        <w:t>Becoming an outstanding primary school teacher. 2nd ed</w:t>
      </w:r>
      <w:r w:rsidRPr="7EE3CD84">
        <w:rPr>
          <w:rFonts w:cs="Calibri"/>
          <w:color w:val="2C3E50"/>
        </w:rPr>
        <w:t>. London: Routledge.</w:t>
      </w:r>
    </w:p>
    <w:p w:rsidR="00FC71BC" w:rsidP="7EE3CD84" w:rsidRDefault="6718FD79" w14:paraId="6EEF0728" w14:textId="481869EC">
      <w:pPr>
        <w:rPr>
          <w:rFonts w:cs="Calibri"/>
        </w:rPr>
      </w:pPr>
      <w:r w:rsidRPr="7EE3CD84">
        <w:rPr>
          <w:rFonts w:cs="Calibri"/>
          <w:color w:val="2C3E50"/>
        </w:rPr>
        <w:t xml:space="preserve">Great Schools Partnership (2014). </w:t>
      </w:r>
      <w:r w:rsidRPr="7EE3CD84">
        <w:rPr>
          <w:rFonts w:cs="Calibri"/>
          <w:i/>
          <w:iCs/>
          <w:color w:val="2C3E50"/>
        </w:rPr>
        <w:t>Formative assessment definition</w:t>
      </w:r>
      <w:r w:rsidRPr="7EE3CD84">
        <w:rPr>
          <w:rFonts w:cs="Calibri"/>
          <w:color w:val="2C3E50"/>
        </w:rPr>
        <w:t xml:space="preserve">. [online] The Glossary of Education Reform. Available at: </w:t>
      </w:r>
      <w:hyperlink r:id="rId24">
        <w:r w:rsidRPr="7EE3CD84">
          <w:rPr>
            <w:rStyle w:val="Hyperlink"/>
            <w:rFonts w:cs="Calibri"/>
          </w:rPr>
          <w:t>https://www.edglossary.org/formative-assessment/</w:t>
        </w:r>
      </w:hyperlink>
      <w:r w:rsidRPr="7EE3CD84">
        <w:rPr>
          <w:rFonts w:cs="Calibri"/>
          <w:color w:val="2C3E50"/>
        </w:rPr>
        <w:t xml:space="preserve"> </w:t>
      </w:r>
    </w:p>
    <w:p w:rsidR="00FC71BC" w:rsidRDefault="2C46A3F0" w14:paraId="66C55607" w14:textId="6AC8E22F">
      <w:pPr>
        <w:rPr>
          <w:rFonts w:asciiTheme="minorHAnsi" w:hAnsiTheme="minorHAnsi" w:eastAsiaTheme="minorEastAsia" w:cstheme="minorBidi"/>
          <w:color w:val="555555"/>
        </w:rPr>
      </w:pPr>
      <w:r w:rsidRPr="7EE3CD84">
        <w:rPr>
          <w:rFonts w:asciiTheme="minorHAnsi" w:hAnsiTheme="minorHAnsi" w:eastAsiaTheme="minorEastAsia" w:cstheme="minorBidi"/>
          <w:color w:val="555555"/>
        </w:rPr>
        <w:t xml:space="preserve">Hattie, J. &amp; Timperley, H. (2007) The power of feedback. Review of Educational </w:t>
      </w:r>
      <w:r w:rsidRPr="7EE3CD84" w:rsidR="78B1F0E7">
        <w:rPr>
          <w:rFonts w:asciiTheme="minorHAnsi" w:hAnsiTheme="minorHAnsi" w:eastAsiaTheme="minorEastAsia" w:cstheme="minorBidi"/>
          <w:color w:val="555555"/>
        </w:rPr>
        <w:t>Research,</w:t>
      </w:r>
      <w:r w:rsidRPr="7EE3CD84">
        <w:rPr>
          <w:rFonts w:asciiTheme="minorHAnsi" w:hAnsiTheme="minorHAnsi" w:eastAsiaTheme="minorEastAsia" w:cstheme="minorBidi"/>
          <w:color w:val="555555"/>
        </w:rPr>
        <w:t xml:space="preserve"> 77(1), pp. 81– 112. Boyle, Bill, and Marie Charles. Formative Assessment for Teaching and Learning, SAGE Publications, Limited, 2013. ProQuest </w:t>
      </w:r>
      <w:r w:rsidRPr="7EE3CD84" w:rsidR="61052133">
        <w:rPr>
          <w:rFonts w:asciiTheme="minorHAnsi" w:hAnsiTheme="minorHAnsi" w:eastAsiaTheme="minorEastAsia" w:cstheme="minorBidi"/>
          <w:color w:val="555555"/>
        </w:rPr>
        <w:t>eBook</w:t>
      </w:r>
      <w:r w:rsidRPr="7EE3CD84">
        <w:rPr>
          <w:rFonts w:asciiTheme="minorHAnsi" w:hAnsiTheme="minorHAnsi" w:eastAsiaTheme="minorEastAsia" w:cstheme="minorBidi"/>
          <w:color w:val="555555"/>
        </w:rPr>
        <w:t xml:space="preserve"> Central, </w:t>
      </w:r>
      <w:hyperlink r:id="rId25">
        <w:r w:rsidRPr="7EE3CD84">
          <w:rPr>
            <w:rStyle w:val="Hyperlink"/>
            <w:rFonts w:asciiTheme="minorHAnsi" w:hAnsiTheme="minorHAnsi" w:eastAsiaTheme="minorEastAsia" w:cstheme="minorBidi"/>
          </w:rPr>
          <w:t>http://ebookcentral.proquest.com/lib/trinity/detail.action?docID=4714092</w:t>
        </w:r>
      </w:hyperlink>
      <w:r w:rsidRPr="7EE3CD84">
        <w:rPr>
          <w:rFonts w:asciiTheme="minorHAnsi" w:hAnsiTheme="minorHAnsi" w:eastAsiaTheme="minorEastAsia" w:cstheme="minorBidi"/>
          <w:color w:val="555555"/>
        </w:rPr>
        <w:t>. [Accessed 31 December 2022]</w:t>
      </w:r>
    </w:p>
    <w:p w:rsidR="2E29135C" w:rsidP="7EE3CD84" w:rsidRDefault="2E29135C" w14:paraId="4411D876" w14:textId="146811A7">
      <w:pPr>
        <w:rPr>
          <w:rFonts w:cs="Calibri"/>
          <w:color w:val="2C3E50"/>
        </w:rPr>
      </w:pPr>
      <w:r w:rsidRPr="7EE3CD84">
        <w:rPr>
          <w:rFonts w:asciiTheme="minorHAnsi" w:hAnsiTheme="minorHAnsi" w:eastAsiaTheme="minorEastAsia" w:cstheme="minorBidi"/>
          <w:color w:val="555555"/>
        </w:rPr>
        <w:t xml:space="preserve">Hattie &amp; Willam D (quoted in </w:t>
      </w:r>
      <w:r w:rsidRPr="7EE3CD84">
        <w:rPr>
          <w:rFonts w:cs="Calibri"/>
          <w:color w:val="2C3E50"/>
        </w:rPr>
        <w:t>Grigg, R. 2014</w:t>
      </w:r>
      <w:r w:rsidRPr="7EE3CD84" w:rsidR="1A7AA210">
        <w:rPr>
          <w:rFonts w:cs="Calibri"/>
          <w:color w:val="2C3E50"/>
        </w:rPr>
        <w:t>, p 399</w:t>
      </w:r>
      <w:r w:rsidRPr="7EE3CD84">
        <w:rPr>
          <w:rFonts w:cs="Calibri"/>
          <w:color w:val="2C3E50"/>
        </w:rPr>
        <w:t>)</w:t>
      </w:r>
      <w:r w:rsidRPr="7EE3CD84" w:rsidR="45B9D4C2">
        <w:rPr>
          <w:rFonts w:cs="Calibri"/>
          <w:color w:val="2C3E50"/>
        </w:rPr>
        <w:t xml:space="preserve"> </w:t>
      </w:r>
      <w:r w:rsidRPr="7EE3CD84" w:rsidR="45B9D4C2">
        <w:rPr>
          <w:rFonts w:cs="Calibri"/>
          <w:i/>
          <w:iCs/>
          <w:color w:val="2C3E50"/>
        </w:rPr>
        <w:t>Becoming an outstanding primary school teacher. 2nd ed</w:t>
      </w:r>
      <w:r w:rsidRPr="7EE3CD84" w:rsidR="45B9D4C2">
        <w:rPr>
          <w:rFonts w:cs="Calibri"/>
          <w:color w:val="2C3E50"/>
        </w:rPr>
        <w:t>. London: Routledge.</w:t>
      </w:r>
    </w:p>
    <w:p w:rsidR="008D3A82" w:rsidP="7EE3CD84" w:rsidRDefault="008D3A82" w14:paraId="5FFA474D" w14:textId="4DC57055">
      <w:pPr>
        <w:rPr>
          <w:rFonts w:asciiTheme="minorHAnsi" w:hAnsiTheme="minorHAnsi" w:eastAsiaTheme="minorEastAsia" w:cstheme="minorBidi"/>
          <w:color w:val="2C3E50"/>
        </w:rPr>
      </w:pPr>
      <w:r w:rsidRPr="7EE3CD84">
        <w:rPr>
          <w:rFonts w:cs="Calibri"/>
          <w:color w:val="2C3E50"/>
        </w:rPr>
        <w:t xml:space="preserve">hwb.gov.wales. (n.d.). </w:t>
      </w:r>
      <w:r w:rsidRPr="7EE3CD84">
        <w:rPr>
          <w:rFonts w:cs="Calibri"/>
          <w:i/>
          <w:iCs/>
          <w:color w:val="2C3E50"/>
        </w:rPr>
        <w:t>Iechyd a Lles: Datganiadau o’r hyn sy’n bwysig - Hwb</w:t>
      </w:r>
      <w:r w:rsidRPr="7EE3CD84">
        <w:rPr>
          <w:rFonts w:cs="Calibri"/>
          <w:color w:val="2C3E50"/>
        </w:rPr>
        <w:t xml:space="preserve">. </w:t>
      </w:r>
      <w:r w:rsidRPr="7EE3CD84">
        <w:rPr>
          <w:rFonts w:asciiTheme="minorHAnsi" w:hAnsiTheme="minorHAnsi" w:eastAsiaTheme="minorEastAsia" w:cstheme="minorBidi"/>
          <w:color w:val="2C3E50"/>
        </w:rPr>
        <w:t xml:space="preserve">[online] Available at: </w:t>
      </w:r>
      <w:hyperlink r:id="rId26">
        <w:r w:rsidRPr="7EE3CD84">
          <w:rPr>
            <w:rStyle w:val="Hyperlink"/>
            <w:rFonts w:asciiTheme="minorHAnsi" w:hAnsiTheme="minorHAnsi" w:eastAsiaTheme="minorEastAsia" w:cstheme="minorBidi"/>
          </w:rPr>
          <w:t>https://hwb.gov.wales/cwricwlwm-i-gymru/iechyd-a-lles/datganiadau-o-r-hyn-sy-n-bwysig/</w:t>
        </w:r>
      </w:hyperlink>
      <w:r w:rsidRPr="7EE3CD84">
        <w:rPr>
          <w:rFonts w:asciiTheme="minorHAnsi" w:hAnsiTheme="minorHAnsi" w:eastAsiaTheme="minorEastAsia" w:cstheme="minorBidi"/>
          <w:color w:val="2C3E50"/>
        </w:rPr>
        <w:t xml:space="preserve"> [Accessed 1</w:t>
      </w:r>
      <w:r w:rsidRPr="7EE3CD84">
        <w:rPr>
          <w:rFonts w:asciiTheme="minorHAnsi" w:hAnsiTheme="minorHAnsi" w:eastAsiaTheme="minorEastAsia" w:cstheme="minorBidi"/>
          <w:color w:val="2C3E50"/>
          <w:vertAlign w:val="superscript"/>
        </w:rPr>
        <w:t>st</w:t>
      </w:r>
      <w:r w:rsidRPr="7EE3CD84">
        <w:rPr>
          <w:rFonts w:asciiTheme="minorHAnsi" w:hAnsiTheme="minorHAnsi" w:eastAsiaTheme="minorEastAsia" w:cstheme="minorBidi"/>
          <w:color w:val="2C3E50"/>
        </w:rPr>
        <w:t xml:space="preserve"> December 2023]</w:t>
      </w:r>
    </w:p>
    <w:p w:rsidR="52536C11" w:rsidP="7EE3CD84" w:rsidRDefault="52536C11" w14:paraId="09B1BFB7" w14:textId="30F0BE76">
      <w:pPr>
        <w:rPr>
          <w:rFonts w:cs="Calibri"/>
        </w:rPr>
      </w:pPr>
      <w:r w:rsidRPr="7EE3CD84">
        <w:rPr>
          <w:rFonts w:cs="Calibri"/>
          <w:color w:val="2C3E50"/>
        </w:rPr>
        <w:t xml:space="preserve">hwb.gov.wales. (n.d.). </w:t>
      </w:r>
      <w:r w:rsidRPr="7EE3CD84">
        <w:rPr>
          <w:rFonts w:cs="Calibri"/>
          <w:i/>
          <w:iCs/>
          <w:color w:val="2C3E50"/>
        </w:rPr>
        <w:t>Languages, Literacy and Communication: Statements of what matters - Hwb</w:t>
      </w:r>
      <w:r w:rsidRPr="7EE3CD84">
        <w:rPr>
          <w:rFonts w:cs="Calibri"/>
          <w:color w:val="2C3E50"/>
        </w:rPr>
        <w:t xml:space="preserve">. [online] Available at: </w:t>
      </w:r>
      <w:hyperlink r:id="rId27">
        <w:r w:rsidRPr="7EE3CD84">
          <w:rPr>
            <w:rStyle w:val="Hyperlink"/>
            <w:rFonts w:cs="Calibri"/>
          </w:rPr>
          <w:t>https://hwb.gov.wales/curriculum-for-wales/languages-literacy-and-communication/statements-of-what-matters/</w:t>
        </w:r>
      </w:hyperlink>
      <w:r w:rsidRPr="7EE3CD84">
        <w:rPr>
          <w:rFonts w:cs="Calibri"/>
          <w:color w:val="2C3E50"/>
        </w:rPr>
        <w:t>. [accessed 2</w:t>
      </w:r>
      <w:r w:rsidRPr="7EE3CD84">
        <w:rPr>
          <w:rFonts w:cs="Calibri"/>
          <w:color w:val="2C3E50"/>
          <w:vertAlign w:val="superscript"/>
        </w:rPr>
        <w:t>nd</w:t>
      </w:r>
      <w:r w:rsidRPr="7EE3CD84">
        <w:rPr>
          <w:rFonts w:cs="Calibri"/>
          <w:color w:val="2C3E50"/>
        </w:rPr>
        <w:t xml:space="preserve"> January 2023]</w:t>
      </w:r>
    </w:p>
    <w:p w:rsidR="46ECF7FB" w:rsidP="7EE3CD84" w:rsidRDefault="46ECF7FB" w14:paraId="05BD862E" w14:textId="026B22ED">
      <w:pPr>
        <w:rPr>
          <w:rFonts w:cs="Calibri"/>
          <w:color w:val="2C3E50"/>
        </w:rPr>
      </w:pPr>
      <w:r w:rsidRPr="7EE3CD84">
        <w:rPr>
          <w:rFonts w:cs="Calibri"/>
          <w:color w:val="2C3E50"/>
        </w:rPr>
        <w:t xml:space="preserve">James et al (quoted </w:t>
      </w:r>
      <w:r w:rsidRPr="7EE3CD84">
        <w:rPr>
          <w:rFonts w:asciiTheme="minorHAnsi" w:hAnsiTheme="minorHAnsi" w:eastAsiaTheme="minorEastAsia" w:cstheme="minorBidi"/>
          <w:color w:val="555555"/>
        </w:rPr>
        <w:t xml:space="preserve">n </w:t>
      </w:r>
      <w:r w:rsidRPr="7EE3CD84">
        <w:rPr>
          <w:rFonts w:cs="Calibri"/>
          <w:color w:val="2C3E50"/>
        </w:rPr>
        <w:t>Grigg, R. 2014</w:t>
      </w:r>
      <w:r w:rsidRPr="7EE3CD84" w:rsidR="14140BAC">
        <w:rPr>
          <w:rFonts w:cs="Calibri"/>
          <w:color w:val="2C3E50"/>
        </w:rPr>
        <w:t>, p 401</w:t>
      </w:r>
      <w:r w:rsidRPr="7EE3CD84">
        <w:rPr>
          <w:rFonts w:cs="Calibri"/>
          <w:color w:val="2C3E50"/>
        </w:rPr>
        <w:t xml:space="preserve">) </w:t>
      </w:r>
      <w:r w:rsidRPr="7EE3CD84">
        <w:rPr>
          <w:rFonts w:cs="Calibri"/>
          <w:i/>
          <w:iCs/>
          <w:color w:val="2C3E50"/>
        </w:rPr>
        <w:t>Becoming an outstanding primary school teacher. 2nd ed</w:t>
      </w:r>
      <w:r w:rsidRPr="7EE3CD84">
        <w:rPr>
          <w:rFonts w:cs="Calibri"/>
          <w:color w:val="2C3E50"/>
        </w:rPr>
        <w:t>. London: Routledge.</w:t>
      </w:r>
    </w:p>
    <w:p w:rsidR="5E2CEFA5" w:rsidP="0E97D693" w:rsidRDefault="5E2CEFA5" w14:paraId="49E4BA19" w14:textId="673DC19C">
      <w:pPr>
        <w:rPr>
          <w:rFonts w:ascii="Calibri" w:hAnsi="Calibri" w:eastAsia="游明朝" w:cs="Arial" w:asciiTheme="minorAscii" w:hAnsiTheme="minorAscii" w:eastAsiaTheme="minorEastAsia" w:cstheme="minorBidi"/>
          <w:vertAlign w:val="superscript"/>
          <w:lang w:val="en-US"/>
        </w:rPr>
      </w:pPr>
      <w:bookmarkStart w:name="_Int_CiPwbnXA" w:id="961033518"/>
      <w:r w:rsidRPr="0E97D693" w:rsidR="636DCEF0">
        <w:rPr>
          <w:rFonts w:ascii="Calibri" w:hAnsi="Calibri" w:eastAsia="游明朝" w:cs="Arial" w:asciiTheme="minorAscii" w:hAnsiTheme="minorAscii" w:eastAsiaTheme="minorEastAsia" w:cstheme="minorBidi"/>
          <w:lang w:val="en-US"/>
        </w:rPr>
        <w:t>Ko, J., Sammons P. (2013) Effective Teaching: A Review of Research and Evidence.</w:t>
      </w:r>
      <w:bookmarkEnd w:id="961033518"/>
      <w:r w:rsidRPr="0E97D693" w:rsidR="636DCEF0">
        <w:rPr>
          <w:rFonts w:ascii="Calibri" w:hAnsi="Calibri" w:eastAsia="游明朝" w:cs="Arial" w:asciiTheme="minorAscii" w:hAnsiTheme="minorAscii" w:eastAsiaTheme="minorEastAsia" w:cstheme="minorBidi"/>
          <w:lang w:val="en-US"/>
        </w:rPr>
        <w:t xml:space="preserve"> Reading: CfBT Education Trust Available from: </w:t>
      </w:r>
      <w:hyperlink r:id="R11d8e91483304d32">
        <w:r w:rsidRPr="0E97D693" w:rsidR="636DCEF0">
          <w:rPr>
            <w:rStyle w:val="Hyperlink"/>
            <w:rFonts w:ascii="Calibri" w:hAnsi="Calibri" w:eastAsia="游明朝" w:cs="Arial" w:asciiTheme="minorAscii" w:hAnsiTheme="minorAscii" w:eastAsiaTheme="minorEastAsia" w:cstheme="minorBidi"/>
            <w:lang w:val="en-US"/>
          </w:rPr>
          <w:t>https://files.eric.ed.gov/fulltext/ED546794.pdf</w:t>
        </w:r>
      </w:hyperlink>
      <w:r w:rsidRPr="0E97D693" w:rsidR="46307699">
        <w:rPr>
          <w:rFonts w:ascii="Calibri" w:hAnsi="Calibri" w:eastAsia="游明朝" w:cs="Arial" w:asciiTheme="minorAscii" w:hAnsiTheme="minorAscii" w:eastAsiaTheme="minorEastAsia" w:cstheme="minorBidi"/>
          <w:lang w:val="en-US"/>
        </w:rPr>
        <w:t xml:space="preserve"> [accessed 3</w:t>
      </w:r>
      <w:r w:rsidRPr="0E97D693" w:rsidR="46307699">
        <w:rPr>
          <w:rFonts w:ascii="Calibri" w:hAnsi="Calibri" w:eastAsia="游明朝" w:cs="Arial" w:asciiTheme="minorAscii" w:hAnsiTheme="minorAscii" w:eastAsiaTheme="minorEastAsia" w:cstheme="minorBidi"/>
          <w:vertAlign w:val="superscript"/>
          <w:lang w:val="en-US"/>
        </w:rPr>
        <w:t>rd</w:t>
      </w:r>
      <w:r w:rsidRPr="0E97D693" w:rsidR="46307699">
        <w:rPr>
          <w:rFonts w:ascii="Calibri" w:hAnsi="Calibri" w:eastAsia="游明朝" w:cs="Arial" w:asciiTheme="minorAscii" w:hAnsiTheme="minorAscii" w:eastAsiaTheme="minorEastAsia" w:cstheme="minorBidi"/>
          <w:lang w:val="en-US"/>
        </w:rPr>
        <w:t xml:space="preserve"> January 2023]</w:t>
      </w:r>
    </w:p>
    <w:p w:rsidR="00640CB1" w:rsidP="7EE3CD84" w:rsidRDefault="59FD48D8" w14:paraId="724B7254" w14:textId="5A585AF3">
      <w:pPr>
        <w:rPr>
          <w:rFonts w:cs="Calibri"/>
          <w:color w:val="555555"/>
          <w:lang w:val="en-US"/>
        </w:rPr>
      </w:pPr>
      <w:r w:rsidRPr="7EE3CD84">
        <w:rPr>
          <w:rFonts w:cs="Calibri"/>
          <w:color w:val="555555"/>
          <w:lang w:val="en-US"/>
        </w:rPr>
        <w:t xml:space="preserve">Kulvaney, R.W., White, M.T., Topp, B.W., Chan, A.L. &amp; Adams, J. (1985) Feedback complexity and corrective efficiency. Contemporary Educational </w:t>
      </w:r>
      <w:r w:rsidRPr="7EE3CD84" w:rsidR="0351D0A3">
        <w:rPr>
          <w:rFonts w:cs="Calibri"/>
          <w:color w:val="555555"/>
          <w:lang w:val="en-US"/>
        </w:rPr>
        <w:t>Psychology,</w:t>
      </w:r>
      <w:r w:rsidRPr="7EE3CD84">
        <w:rPr>
          <w:rFonts w:cs="Calibri"/>
          <w:color w:val="555555"/>
          <w:lang w:val="en-US"/>
        </w:rPr>
        <w:t xml:space="preserve"> 10, pp. 285– 91.</w:t>
      </w:r>
      <w:r w:rsidR="00640CB1">
        <w:br/>
      </w:r>
      <w:r w:rsidRPr="7EE3CD84">
        <w:rPr>
          <w:rFonts w:cs="Calibri"/>
          <w:color w:val="555555"/>
          <w:lang w:val="en-US"/>
        </w:rPr>
        <w:t xml:space="preserve">Boyle, Bill, and Marie Charles. </w:t>
      </w:r>
      <w:r w:rsidRPr="7EE3CD84">
        <w:rPr>
          <w:rFonts w:cs="Calibri"/>
          <w:i/>
          <w:iCs/>
          <w:color w:val="555555"/>
          <w:lang w:val="en-US"/>
        </w:rPr>
        <w:t>Formative Assessment for Teaching and Learning</w:t>
      </w:r>
      <w:r w:rsidRPr="7EE3CD84">
        <w:rPr>
          <w:rFonts w:cs="Calibri"/>
          <w:color w:val="555555"/>
          <w:lang w:val="en-US"/>
        </w:rPr>
        <w:t>, SAGE Publications, Limited, 2013.</w:t>
      </w:r>
      <w:r w:rsidRPr="7EE3CD84">
        <w:rPr>
          <w:rFonts w:cs="Calibri"/>
          <w:i/>
          <w:iCs/>
          <w:color w:val="555555"/>
          <w:lang w:val="en-US"/>
        </w:rPr>
        <w:t xml:space="preserve"> ProQuest </w:t>
      </w:r>
      <w:r w:rsidRPr="7EE3CD84" w:rsidR="6E7B12D4">
        <w:rPr>
          <w:rFonts w:cs="Calibri"/>
          <w:i/>
          <w:iCs/>
          <w:color w:val="555555"/>
          <w:lang w:val="en-US"/>
        </w:rPr>
        <w:t>eBook</w:t>
      </w:r>
      <w:r w:rsidRPr="7EE3CD84">
        <w:rPr>
          <w:rFonts w:cs="Calibri"/>
          <w:i/>
          <w:iCs/>
          <w:color w:val="555555"/>
          <w:lang w:val="en-US"/>
        </w:rPr>
        <w:t xml:space="preserve"> Central</w:t>
      </w:r>
      <w:r w:rsidRPr="7EE3CD84">
        <w:rPr>
          <w:rFonts w:cs="Calibri"/>
          <w:color w:val="555555"/>
          <w:lang w:val="en-US"/>
        </w:rPr>
        <w:t xml:space="preserve">, </w:t>
      </w:r>
      <w:hyperlink r:id="rId29">
        <w:r w:rsidRPr="7EE3CD84">
          <w:rPr>
            <w:rStyle w:val="Hyperlink"/>
            <w:rFonts w:cs="Calibri"/>
            <w:lang w:val="en-US"/>
          </w:rPr>
          <w:t>http://ebookcentral.proquest.com/lib/trinity/detail.action?docID=4714092</w:t>
        </w:r>
      </w:hyperlink>
      <w:r w:rsidRPr="7EE3CD84">
        <w:rPr>
          <w:rFonts w:cs="Calibri"/>
          <w:color w:val="555555"/>
          <w:lang w:val="en-US"/>
        </w:rPr>
        <w:t>. [Accessed 2</w:t>
      </w:r>
      <w:r w:rsidRPr="7EE3CD84">
        <w:rPr>
          <w:rFonts w:cs="Calibri"/>
          <w:color w:val="555555"/>
          <w:vertAlign w:val="superscript"/>
          <w:lang w:val="en-US"/>
        </w:rPr>
        <w:t>nd</w:t>
      </w:r>
      <w:r w:rsidRPr="7EE3CD84">
        <w:rPr>
          <w:rFonts w:cs="Calibri"/>
          <w:color w:val="555555"/>
          <w:lang w:val="en-US"/>
        </w:rPr>
        <w:t xml:space="preserve"> January 2023]</w:t>
      </w:r>
    </w:p>
    <w:p w:rsidRPr="009B6D75" w:rsidR="00FC71BC" w:rsidRDefault="61529C54" w14:paraId="66C5560F" w14:textId="34EF0F85">
      <w:pPr>
        <w:rPr>
          <w:rFonts w:cs="Calibri"/>
          <w:color w:val="2C3E50"/>
          <w:lang w:val="en-US"/>
        </w:rPr>
      </w:pPr>
      <w:r w:rsidRPr="7EE3CD84">
        <w:rPr>
          <w:rFonts w:cs="Calibri"/>
          <w:color w:val="2C3E50"/>
          <w:lang w:val="en-US"/>
        </w:rPr>
        <w:t>McDowell, L. and Sambell, K. (2014). Assessment for Learning Environments: A Student-</w:t>
      </w:r>
      <w:r w:rsidRPr="7EE3CD84" w:rsidR="3310C27C">
        <w:rPr>
          <w:rFonts w:cs="Calibri"/>
          <w:color w:val="2C3E50"/>
          <w:lang w:val="en-US"/>
        </w:rPr>
        <w:t>Centered</w:t>
      </w:r>
      <w:r w:rsidRPr="7EE3CD84">
        <w:rPr>
          <w:rFonts w:cs="Calibri"/>
          <w:color w:val="2C3E50"/>
          <w:lang w:val="en-US"/>
        </w:rPr>
        <w:t xml:space="preserve"> Perspective. In: </w:t>
      </w:r>
      <w:r w:rsidRPr="7EE3CD84">
        <w:rPr>
          <w:rFonts w:cs="Calibri"/>
          <w:i/>
          <w:iCs/>
          <w:color w:val="2C3E50"/>
          <w:lang w:val="en-US"/>
        </w:rPr>
        <w:t>Advances and Innovations in University Assessment and Feedback</w:t>
      </w:r>
      <w:r w:rsidRPr="7EE3CD84">
        <w:rPr>
          <w:rFonts w:cs="Calibri"/>
          <w:color w:val="2C3E50"/>
          <w:lang w:val="en-US"/>
        </w:rPr>
        <w:t>. [online] pp.56–72</w:t>
      </w:r>
      <w:r w:rsidRPr="7EE3CD84" w:rsidR="0BA0A2C8">
        <w:rPr>
          <w:rFonts w:cs="Calibri"/>
          <w:color w:val="2C3E50"/>
          <w:lang w:val="en-US"/>
        </w:rPr>
        <w:t xml:space="preserve">. </w:t>
      </w:r>
      <w:hyperlink r:id="rId30">
        <w:r w:rsidRPr="7EE3CD84">
          <w:rPr>
            <w:rStyle w:val="Hyperlink"/>
            <w:rFonts w:cs="Calibri"/>
            <w:lang w:val="en-US"/>
          </w:rPr>
          <w:t>https://core.ac.uk/download/pdf/4147211.pdf</w:t>
        </w:r>
      </w:hyperlink>
      <w:r w:rsidRPr="7EE3CD84">
        <w:rPr>
          <w:rFonts w:cs="Calibri"/>
          <w:color w:val="2C3E50"/>
          <w:lang w:val="en-US"/>
        </w:rPr>
        <w:t xml:space="preserve"> </w:t>
      </w:r>
      <w:r w:rsidRPr="7EE3CD84" w:rsidR="1FF78186">
        <w:rPr>
          <w:rFonts w:cs="Calibri"/>
          <w:color w:val="2C3E50"/>
          <w:lang w:val="en-US"/>
        </w:rPr>
        <w:t>[Accessed 1</w:t>
      </w:r>
      <w:r w:rsidRPr="7EE3CD84" w:rsidR="1FF78186">
        <w:rPr>
          <w:rFonts w:cs="Calibri"/>
          <w:color w:val="2C3E50"/>
          <w:vertAlign w:val="superscript"/>
          <w:lang w:val="en-US"/>
        </w:rPr>
        <w:t>st</w:t>
      </w:r>
      <w:r w:rsidRPr="7EE3CD84" w:rsidR="1FF78186">
        <w:rPr>
          <w:rFonts w:cs="Calibri"/>
          <w:color w:val="2C3E50"/>
          <w:lang w:val="en-US"/>
        </w:rPr>
        <w:t xml:space="preserve"> January 2023]</w:t>
      </w:r>
    </w:p>
    <w:p w:rsidR="23A7E24D" w:rsidP="7EE3CD84" w:rsidRDefault="23A7E24D" w14:paraId="3F2364DC" w14:textId="166F11AA">
      <w:pPr>
        <w:rPr>
          <w:rFonts w:cs="Calibri"/>
        </w:rPr>
      </w:pPr>
      <w:bookmarkStart w:name="_Int_jNlfeM7d" w:id="1191323911"/>
      <w:r w:rsidRPr="0E97D693" w:rsidR="7C386EDA">
        <w:rPr>
          <w:rFonts w:cs="Calibri"/>
          <w:color w:val="555555"/>
        </w:rPr>
        <w:t>Perrenoud, P. (1998) From a formative evaluation to a controlled regulation of learning processes towards a wider conceptual field.</w:t>
      </w:r>
      <w:bookmarkEnd w:id="1191323911"/>
      <w:r w:rsidRPr="0E97D693" w:rsidR="7C386EDA">
        <w:rPr>
          <w:rFonts w:cs="Calibri"/>
          <w:color w:val="555555"/>
        </w:rPr>
        <w:t xml:space="preserve"> Assessment in Education: Principles, </w:t>
      </w:r>
      <w:r w:rsidRPr="0E97D693" w:rsidR="450E11CD">
        <w:rPr>
          <w:rFonts w:cs="Calibri"/>
          <w:color w:val="555555"/>
        </w:rPr>
        <w:t>Policy,</w:t>
      </w:r>
      <w:r w:rsidRPr="0E97D693" w:rsidR="7C386EDA">
        <w:rPr>
          <w:rFonts w:cs="Calibri"/>
          <w:color w:val="555555"/>
        </w:rPr>
        <w:t xml:space="preserve"> and Practice, 5(1), pp. 85– 102. Boyle, Bill, and Marie Charles. </w:t>
      </w:r>
      <w:r w:rsidRPr="0E97D693" w:rsidR="7C386EDA">
        <w:rPr>
          <w:rFonts w:cs="Calibri"/>
          <w:i w:val="1"/>
          <w:iCs w:val="1"/>
          <w:color w:val="555555"/>
        </w:rPr>
        <w:t>Formative Assessment for Teaching and Learning</w:t>
      </w:r>
      <w:r w:rsidRPr="0E97D693" w:rsidR="7C386EDA">
        <w:rPr>
          <w:rFonts w:cs="Calibri"/>
          <w:color w:val="555555"/>
        </w:rPr>
        <w:t>, SAGE Publications, Limited, 2013.</w:t>
      </w:r>
      <w:r w:rsidRPr="0E97D693" w:rsidR="7C386EDA">
        <w:rPr>
          <w:rFonts w:cs="Calibri"/>
          <w:i w:val="1"/>
          <w:iCs w:val="1"/>
          <w:color w:val="555555"/>
        </w:rPr>
        <w:t xml:space="preserve"> ProQuest </w:t>
      </w:r>
      <w:r w:rsidRPr="0E97D693" w:rsidR="01355B58">
        <w:rPr>
          <w:rFonts w:cs="Calibri"/>
          <w:i w:val="1"/>
          <w:iCs w:val="1"/>
          <w:color w:val="555555"/>
        </w:rPr>
        <w:t>eBook</w:t>
      </w:r>
      <w:r w:rsidRPr="0E97D693" w:rsidR="7C386EDA">
        <w:rPr>
          <w:rFonts w:cs="Calibri"/>
          <w:i w:val="1"/>
          <w:iCs w:val="1"/>
          <w:color w:val="555555"/>
        </w:rPr>
        <w:t xml:space="preserve"> Central</w:t>
      </w:r>
      <w:r w:rsidRPr="0E97D693" w:rsidR="7C386EDA">
        <w:rPr>
          <w:rFonts w:cs="Calibri"/>
          <w:color w:val="555555"/>
        </w:rPr>
        <w:t xml:space="preserve">, </w:t>
      </w:r>
      <w:hyperlink r:id="Rf9d13a2443bc4b8d">
        <w:r w:rsidRPr="0E97D693" w:rsidR="7C386EDA">
          <w:rPr>
            <w:rStyle w:val="Hyperlink"/>
            <w:rFonts w:cs="Calibri"/>
          </w:rPr>
          <w:t>http://ebookcentral.proquest.com/lib/trinity/detail.action?docID=4714092</w:t>
        </w:r>
      </w:hyperlink>
      <w:r w:rsidRPr="0E97D693" w:rsidR="7C386EDA">
        <w:rPr>
          <w:rFonts w:cs="Calibri"/>
          <w:color w:val="555555"/>
        </w:rPr>
        <w:t>. [Accessed 29</w:t>
      </w:r>
      <w:r w:rsidRPr="0E97D693" w:rsidR="7C386EDA">
        <w:rPr>
          <w:rFonts w:cs="Calibri"/>
          <w:color w:val="555555"/>
          <w:vertAlign w:val="superscript"/>
        </w:rPr>
        <w:t>th</w:t>
      </w:r>
      <w:r w:rsidRPr="0E97D693" w:rsidR="7C386EDA">
        <w:rPr>
          <w:rFonts w:cs="Calibri"/>
          <w:color w:val="555555"/>
        </w:rPr>
        <w:t xml:space="preserve"> December 2022]</w:t>
      </w:r>
    </w:p>
    <w:p w:rsidR="2EEFA90D" w:rsidP="7EE3CD84" w:rsidRDefault="2EEFA90D" w14:paraId="3E5F8159" w14:textId="16E6F589">
      <w:pPr>
        <w:rPr>
          <w:rFonts w:cs="Calibri"/>
          <w:color w:val="2C3E50"/>
        </w:rPr>
      </w:pPr>
      <w:r w:rsidRPr="0E97D693" w:rsidR="1F002A92">
        <w:rPr>
          <w:rFonts w:cs="Calibri"/>
          <w:color w:val="2C3E50"/>
        </w:rPr>
        <w:t xml:space="preserve">Steele, A. (2019). </w:t>
      </w:r>
      <w:bookmarkStart w:name="_Int_y9gLESvM" w:id="1090676597"/>
      <w:r w:rsidRPr="0E97D693" w:rsidR="1F002A92">
        <w:rPr>
          <w:rFonts w:cs="Calibri"/>
          <w:color w:val="2C3E50"/>
        </w:rPr>
        <w:t>What is assessment for learning and what are the benefits?</w:t>
      </w:r>
      <w:bookmarkEnd w:id="1090676597"/>
      <w:r w:rsidRPr="0E97D693" w:rsidR="1F002A92">
        <w:rPr>
          <w:rFonts w:cs="Calibri"/>
          <w:color w:val="2C3E50"/>
        </w:rPr>
        <w:t xml:space="preserve"> [online] Brighter Thinking Blog | Cambridge University Press. Available at: </w:t>
      </w:r>
      <w:hyperlink r:id="Re2c4ce3da4194ad5">
        <w:r w:rsidRPr="0E97D693" w:rsidR="1F002A92">
          <w:rPr>
            <w:rStyle w:val="Hyperlink"/>
            <w:rFonts w:cs="Calibri"/>
          </w:rPr>
          <w:t>https://www.cambridge.org/gb/education/blog/2019/07/02/what-assessment-learning-and-what-are-benefits/</w:t>
        </w:r>
      </w:hyperlink>
      <w:r w:rsidRPr="0E97D693" w:rsidR="1F002A92">
        <w:rPr>
          <w:rFonts w:cs="Calibri"/>
          <w:color w:val="2C3E50"/>
        </w:rPr>
        <w:t xml:space="preserve">. [Accessed </w:t>
      </w:r>
      <w:r w:rsidRPr="0E97D693" w:rsidR="0EA39FC3">
        <w:rPr>
          <w:rFonts w:cs="Calibri"/>
          <w:color w:val="2C3E50"/>
        </w:rPr>
        <w:t>2</w:t>
      </w:r>
      <w:r w:rsidRPr="0E97D693" w:rsidR="1F002A92">
        <w:rPr>
          <w:rFonts w:cs="Calibri"/>
          <w:color w:val="2C3E50"/>
        </w:rPr>
        <w:t>5</w:t>
      </w:r>
      <w:r w:rsidRPr="0E97D693" w:rsidR="526EA07A">
        <w:rPr>
          <w:rFonts w:cs="Calibri"/>
          <w:color w:val="2C3E50"/>
          <w:vertAlign w:val="superscript"/>
        </w:rPr>
        <w:t>th</w:t>
      </w:r>
      <w:r w:rsidRPr="0E97D693" w:rsidR="526EA07A">
        <w:rPr>
          <w:rFonts w:cs="Calibri"/>
          <w:color w:val="2C3E50"/>
        </w:rPr>
        <w:t xml:space="preserve"> December 2022</w:t>
      </w:r>
      <w:r w:rsidRPr="0E97D693" w:rsidR="1F002A92">
        <w:rPr>
          <w:rFonts w:cs="Calibri"/>
          <w:color w:val="2C3E50"/>
        </w:rPr>
        <w:t>]</w:t>
      </w:r>
    </w:p>
    <w:p w:rsidR="296E8DB1" w:rsidP="7EE3CD84" w:rsidRDefault="296E8DB1" w14:paraId="585772E5" w14:textId="3686CEE6">
      <w:pPr>
        <w:rPr>
          <w:rFonts w:cs="Calibri"/>
        </w:rPr>
      </w:pPr>
      <w:r w:rsidRPr="7EE3CD84">
        <w:rPr>
          <w:rFonts w:cs="Calibri"/>
          <w:color w:val="2C3E50"/>
        </w:rPr>
        <w:t xml:space="preserve">THE Campus Learn, Share, Connect. (2022). </w:t>
      </w:r>
      <w:r w:rsidRPr="7EE3CD84">
        <w:rPr>
          <w:rFonts w:cs="Calibri"/>
          <w:i/>
          <w:iCs/>
          <w:color w:val="2C3E50"/>
        </w:rPr>
        <w:t>Contextual learning: linking learning to the real world</w:t>
      </w:r>
      <w:r w:rsidRPr="7EE3CD84">
        <w:rPr>
          <w:rFonts w:cs="Calibri"/>
          <w:color w:val="2C3E50"/>
        </w:rPr>
        <w:t>. [online] Available at: https://www.timeshighereducation.com/campus/contextual-learning-linking-learning-real-world.</w:t>
      </w:r>
    </w:p>
    <w:p w:rsidR="6306D613" w:rsidP="7EE3CD84" w:rsidRDefault="6306D613" w14:paraId="25FFFB24" w14:textId="45E33DA0">
      <w:pPr>
        <w:rPr>
          <w:rFonts w:cs="Calibri"/>
        </w:rPr>
      </w:pPr>
      <w:r w:rsidRPr="7EE3CD84">
        <w:rPr>
          <w:rFonts w:cs="Calibri"/>
          <w:color w:val="2C3E50"/>
        </w:rPr>
        <w:t xml:space="preserve">Understanding the Contemporary Issues in Learning &amp; Teaching. (2014). </w:t>
      </w:r>
      <w:r w:rsidRPr="7EE3CD84">
        <w:rPr>
          <w:rFonts w:cs="Calibri"/>
          <w:i/>
          <w:iCs/>
          <w:color w:val="2C3E50"/>
        </w:rPr>
        <w:t>The 4 basic elements of AfL</w:t>
      </w:r>
      <w:r w:rsidRPr="7EE3CD84">
        <w:rPr>
          <w:rFonts w:cs="Calibri"/>
          <w:color w:val="2C3E50"/>
        </w:rPr>
        <w:t xml:space="preserve">. [online] Available at: </w:t>
      </w:r>
      <w:hyperlink r:id="rId33">
        <w:r w:rsidRPr="7EE3CD84">
          <w:rPr>
            <w:rStyle w:val="Hyperlink"/>
            <w:rFonts w:cs="Calibri"/>
          </w:rPr>
          <w:t>https://uob2014grp5.wordpress.com/formative-assessment/</w:t>
        </w:r>
      </w:hyperlink>
      <w:r w:rsidRPr="7EE3CD84">
        <w:rPr>
          <w:rFonts w:cs="Calibri"/>
          <w:color w:val="2C3E50"/>
        </w:rPr>
        <w:t xml:space="preserve"> </w:t>
      </w:r>
    </w:p>
    <w:p w:rsidR="258AD140" w:rsidP="7EE3CD84" w:rsidRDefault="258AD140" w14:paraId="3302E240" w14:textId="3251436E">
      <w:pPr>
        <w:rPr>
          <w:rFonts w:cs="Calibri"/>
        </w:rPr>
      </w:pPr>
      <w:r w:rsidRPr="7EE3CD84">
        <w:rPr>
          <w:rFonts w:cs="Calibri"/>
          <w:color w:val="2C3E50"/>
        </w:rPr>
        <w:t xml:space="preserve">United Nations Development Programme (2022). </w:t>
      </w:r>
      <w:r w:rsidRPr="7EE3CD84">
        <w:rPr>
          <w:rFonts w:cs="Calibri"/>
          <w:i/>
          <w:iCs/>
          <w:color w:val="2C3E50"/>
        </w:rPr>
        <w:t>Sustainable Development Goals</w:t>
      </w:r>
      <w:r w:rsidRPr="7EE3CD84">
        <w:rPr>
          <w:rFonts w:cs="Calibri"/>
          <w:color w:val="2C3E50"/>
        </w:rPr>
        <w:t xml:space="preserve">. [online] Sustainable Development Goals. Available at: </w:t>
      </w:r>
      <w:hyperlink r:id="rId34">
        <w:r w:rsidRPr="7EE3CD84">
          <w:rPr>
            <w:rStyle w:val="Hyperlink"/>
            <w:rFonts w:cs="Calibri"/>
          </w:rPr>
          <w:t>https://www.undp.org/sustainable-development-goals</w:t>
        </w:r>
      </w:hyperlink>
      <w:r w:rsidRPr="7EE3CD84">
        <w:rPr>
          <w:rFonts w:cs="Calibri"/>
          <w:color w:val="2C3E50"/>
        </w:rPr>
        <w:t xml:space="preserve"> .</w:t>
      </w:r>
      <w:r w:rsidRPr="7EE3CD84">
        <w:rPr>
          <w:rFonts w:cs="Calibri"/>
        </w:rPr>
        <w:t xml:space="preserve">  [Accessed 2</w:t>
      </w:r>
      <w:r w:rsidRPr="7EE3CD84">
        <w:rPr>
          <w:rFonts w:cs="Calibri"/>
          <w:vertAlign w:val="superscript"/>
        </w:rPr>
        <w:t>nd</w:t>
      </w:r>
      <w:r w:rsidRPr="7EE3CD84">
        <w:rPr>
          <w:rFonts w:cs="Calibri"/>
        </w:rPr>
        <w:t xml:space="preserve"> January 2023]</w:t>
      </w:r>
    </w:p>
    <w:p w:rsidR="53058B6F" w:rsidP="7EE3CD84" w:rsidRDefault="53058B6F" w14:paraId="2C24CD1A" w14:textId="6DC70726">
      <w:pPr>
        <w:rPr>
          <w:rFonts w:cs="Calibri"/>
        </w:rPr>
      </w:pPr>
      <w:r w:rsidRPr="7EE3CD84">
        <w:rPr>
          <w:rFonts w:cs="Calibri"/>
          <w:color w:val="2C3E50"/>
        </w:rPr>
        <w:t xml:space="preserve">UNICEF EDUCATION </w:t>
      </w:r>
      <w:bookmarkStart w:name="_Int_EoDtXemi" w:id="10"/>
      <w:r w:rsidRPr="7EE3CD84">
        <w:rPr>
          <w:rFonts w:cs="Calibri"/>
          <w:color w:val="2C3E50"/>
        </w:rPr>
        <w:t>Education</w:t>
      </w:r>
      <w:bookmarkEnd w:id="10"/>
      <w:r w:rsidRPr="7EE3CD84">
        <w:rPr>
          <w:rFonts w:cs="Calibri"/>
          <w:color w:val="2C3E50"/>
        </w:rPr>
        <w:t xml:space="preserve"> Case Study Assessment for learning. (2021). [online] Available at: </w:t>
      </w:r>
      <w:hyperlink r:id="rId35">
        <w:r w:rsidRPr="7EE3CD84">
          <w:rPr>
            <w:rStyle w:val="Hyperlink"/>
            <w:rFonts w:cs="Calibri"/>
          </w:rPr>
          <w:t>https://www.unicef.org/media/105291/file/Assessment%20for%20learning%20(Afghanistan).pdf</w:t>
        </w:r>
      </w:hyperlink>
      <w:r w:rsidRPr="7EE3CD84">
        <w:rPr>
          <w:rFonts w:cs="Calibri"/>
          <w:color w:val="2C3E50"/>
        </w:rPr>
        <w:t xml:space="preserve">  [Accessed 8 Jan. 2023]. </w:t>
      </w:r>
    </w:p>
    <w:p w:rsidRPr="003F2792" w:rsidR="00FC71BC" w:rsidRDefault="20886B38" w14:paraId="66C55615" w14:textId="1AA7B662">
      <w:r w:rsidRPr="7EE3CD84">
        <w:t xml:space="preserve">UKEssays. November 2018. AFL; Assessment for learning. [online]. Available from: </w:t>
      </w:r>
      <w:r w:rsidRPr="003F2792">
        <w:t xml:space="preserve">https://www.ukessays.com/essays/education/afl.php?vref=1 [Accessed 2 January 2023]. </w:t>
      </w:r>
    </w:p>
    <w:p w:rsidRPr="009B6D75" w:rsidR="00FC71BC" w:rsidP="009B6D75" w:rsidRDefault="00631E43" w14:paraId="66C55616" w14:textId="3962124C">
      <w:pPr>
        <w:pStyle w:val="NormalWeb"/>
        <w:spacing w:before="0" w:beforeAutospacing="0" w:after="0" w:afterAutospacing="0" w:line="360" w:lineRule="atLeast"/>
        <w:rPr>
          <w:rFonts w:ascii="Calibri" w:hAnsi="Calibri" w:cs="Calibri"/>
          <w:color w:val="000000"/>
          <w:sz w:val="22"/>
          <w:szCs w:val="22"/>
        </w:rPr>
      </w:pPr>
      <w:r w:rsidRPr="003F2792">
        <w:rPr>
          <w:rFonts w:ascii="Calibri" w:hAnsi="Calibri" w:cs="Calibri"/>
          <w:color w:val="000000"/>
          <w:sz w:val="22"/>
          <w:szCs w:val="22"/>
        </w:rPr>
        <w:t>voice21.org. (n.d.). </w:t>
      </w:r>
      <w:r w:rsidRPr="003F2792">
        <w:rPr>
          <w:rFonts w:ascii="Calibri" w:hAnsi="Calibri" w:cs="Calibri"/>
          <w:i/>
          <w:iCs/>
          <w:color w:val="000000"/>
          <w:sz w:val="22"/>
          <w:szCs w:val="22"/>
        </w:rPr>
        <w:t>Why Oracy Matters – Voice 21</w:t>
      </w:r>
      <w:r w:rsidRPr="003F2792">
        <w:rPr>
          <w:rFonts w:ascii="Calibri" w:hAnsi="Calibri" w:cs="Calibri"/>
          <w:color w:val="000000"/>
          <w:sz w:val="22"/>
          <w:szCs w:val="22"/>
        </w:rPr>
        <w:t xml:space="preserve">. [online] Available at: </w:t>
      </w:r>
      <w:hyperlink w:history="1" r:id="rId36">
        <w:r w:rsidRPr="003F2792">
          <w:rPr>
            <w:rStyle w:val="Hyperlink"/>
            <w:rFonts w:ascii="Calibri" w:hAnsi="Calibri" w:cs="Calibri"/>
            <w:sz w:val="22"/>
            <w:szCs w:val="22"/>
          </w:rPr>
          <w:t>https://voice21.org/why-oracy-matters/</w:t>
        </w:r>
      </w:hyperlink>
      <w:r w:rsidRPr="003F2792">
        <w:rPr>
          <w:rFonts w:ascii="Calibri" w:hAnsi="Calibri" w:cs="Calibri"/>
          <w:color w:val="000000"/>
          <w:sz w:val="22"/>
          <w:szCs w:val="22"/>
        </w:rPr>
        <w:t xml:space="preserve">. </w:t>
      </w:r>
      <w:r w:rsidRPr="003F2792" w:rsidR="003F2792">
        <w:rPr>
          <w:rFonts w:ascii="Calibri" w:hAnsi="Calibri" w:cs="Calibri"/>
          <w:color w:val="000000"/>
          <w:sz w:val="22"/>
          <w:szCs w:val="22"/>
        </w:rPr>
        <w:t>[Accessed 5</w:t>
      </w:r>
      <w:r w:rsidRPr="003F2792" w:rsidR="003F2792">
        <w:rPr>
          <w:rFonts w:ascii="Calibri" w:hAnsi="Calibri" w:cs="Calibri"/>
          <w:color w:val="000000"/>
          <w:sz w:val="22"/>
          <w:szCs w:val="22"/>
          <w:vertAlign w:val="superscript"/>
        </w:rPr>
        <w:t>th</w:t>
      </w:r>
      <w:r w:rsidRPr="003F2792" w:rsidR="003F2792">
        <w:rPr>
          <w:rFonts w:ascii="Calibri" w:hAnsi="Calibri" w:cs="Calibri"/>
          <w:color w:val="000000"/>
          <w:sz w:val="22"/>
          <w:szCs w:val="22"/>
        </w:rPr>
        <w:t xml:space="preserve"> January 2023]</w:t>
      </w:r>
    </w:p>
    <w:p w:rsidR="0E8B36DF" w:rsidP="7EE3CD84" w:rsidRDefault="0E8B36DF" w14:paraId="6DFB00B3" w14:textId="5CCEB340">
      <w:pPr>
        <w:spacing w:before="240"/>
        <w:rPr>
          <w:rFonts w:cs="Calibri"/>
        </w:rPr>
      </w:pPr>
      <w:r w:rsidRPr="7EE3CD84">
        <w:rPr>
          <w:rFonts w:cs="Calibri"/>
          <w:color w:val="2C3E50"/>
        </w:rPr>
        <w:t xml:space="preserve">Welsh Government (2020). </w:t>
      </w:r>
      <w:r w:rsidRPr="7EE3CD84">
        <w:rPr>
          <w:rFonts w:cs="Calibri"/>
          <w:i/>
          <w:iCs/>
          <w:color w:val="2C3E50"/>
        </w:rPr>
        <w:t>Expressive Arts: Introduction - Hwb</w:t>
      </w:r>
      <w:r w:rsidRPr="7EE3CD84">
        <w:rPr>
          <w:rFonts w:cs="Calibri"/>
          <w:color w:val="2C3E50"/>
        </w:rPr>
        <w:t xml:space="preserve">. [online] hwb.gov.wales. Available at: </w:t>
      </w:r>
      <w:hyperlink r:id="rId37">
        <w:r w:rsidRPr="7EE3CD84">
          <w:rPr>
            <w:rStyle w:val="Hyperlink"/>
            <w:rFonts w:cs="Calibri"/>
          </w:rPr>
          <w:t>https://hwb.gov.wales/curriculum-for-wales/expressive-arts/</w:t>
        </w:r>
      </w:hyperlink>
      <w:r w:rsidRPr="7EE3CD84">
        <w:rPr>
          <w:rFonts w:cs="Calibri"/>
          <w:color w:val="2C3E50"/>
        </w:rPr>
        <w:t xml:space="preserve"> [Accessed 4</w:t>
      </w:r>
      <w:r w:rsidRPr="7EE3CD84">
        <w:rPr>
          <w:rFonts w:cs="Calibri"/>
          <w:color w:val="2C3E50"/>
          <w:vertAlign w:val="superscript"/>
        </w:rPr>
        <w:t>th</w:t>
      </w:r>
      <w:r w:rsidRPr="7EE3CD84">
        <w:rPr>
          <w:rFonts w:cs="Calibri"/>
          <w:color w:val="2C3E50"/>
        </w:rPr>
        <w:t xml:space="preserve"> January 2023]</w:t>
      </w:r>
    </w:p>
    <w:p w:rsidR="00FC71BC" w:rsidRDefault="00FC71BC" w14:paraId="66C5561A" w14:textId="77777777">
      <w:pPr>
        <w:rPr>
          <w:b/>
          <w:bCs/>
        </w:rPr>
      </w:pPr>
    </w:p>
    <w:sectPr w:rsidR="00FC71BC">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6449" w:rsidRDefault="00DB6449" w14:paraId="497ADD41" w14:textId="77777777">
      <w:pPr>
        <w:spacing w:after="0" w:line="240" w:lineRule="auto"/>
      </w:pPr>
      <w:r>
        <w:separator/>
      </w:r>
    </w:p>
  </w:endnote>
  <w:endnote w:type="continuationSeparator" w:id="0">
    <w:p w:rsidR="00DB6449" w:rsidRDefault="00DB6449" w14:paraId="1541009E" w14:textId="77777777">
      <w:pPr>
        <w:spacing w:after="0" w:line="240" w:lineRule="auto"/>
      </w:pPr>
      <w:r>
        <w:continuationSeparator/>
      </w:r>
    </w:p>
  </w:endnote>
  <w:endnote w:type="continuationNotice" w:id="1">
    <w:p w:rsidR="00DB6449" w:rsidRDefault="00DB6449" w14:paraId="0E4339C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6449" w:rsidRDefault="00DB6449" w14:paraId="091273E4" w14:textId="77777777">
      <w:pPr>
        <w:spacing w:after="0" w:line="240" w:lineRule="auto"/>
      </w:pPr>
      <w:r>
        <w:rPr>
          <w:color w:val="000000"/>
        </w:rPr>
        <w:separator/>
      </w:r>
    </w:p>
  </w:footnote>
  <w:footnote w:type="continuationSeparator" w:id="0">
    <w:p w:rsidR="00DB6449" w:rsidRDefault="00DB6449" w14:paraId="79FDE3F2" w14:textId="77777777">
      <w:pPr>
        <w:spacing w:after="0" w:line="240" w:lineRule="auto"/>
      </w:pPr>
      <w:r>
        <w:continuationSeparator/>
      </w:r>
    </w:p>
  </w:footnote>
  <w:footnote w:type="continuationNotice" w:id="1">
    <w:p w:rsidR="00DB6449" w:rsidRDefault="00DB6449" w14:paraId="62565BB6"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aub8CXk3cBKie+" int2:id="VvMAlENi">
      <int2:state int2:type="LegacyProofing" int2:value="Rejected"/>
    </int2:textHash>
    <int2:textHash int2:hashCode="zsN0puRf6pf1fx" int2:id="10cEVri0">
      <int2:state int2:type="LegacyProofing" int2:value="Rejected"/>
    </int2:textHash>
    <int2:textHash int2:hashCode="Iwj9JRAg9q0v4G" int2:id="1S2LWYLy">
      <int2:state int2:type="LegacyProofing" int2:value="Rejected"/>
    </int2:textHash>
    <int2:textHash int2:hashCode="clqt9mV/rerms+" int2:id="5kDEUFay">
      <int2:state int2:type="LegacyProofing" int2:value="Rejected"/>
    </int2:textHash>
    <int2:textHash int2:hashCode="/C07Kz7qfeknfr" int2:id="AP1aLyln">
      <int2:state int2:type="LegacyProofing" int2:value="Rejected"/>
    </int2:textHash>
    <int2:textHash int2:hashCode="JcfnNt1gfGGbDH" int2:id="Gh2a0hVO">
      <int2:state int2:type="LegacyProofing" int2:value="Rejected"/>
    </int2:textHash>
    <int2:textHash int2:hashCode="aXaS+2hfN+hUir" int2:id="HlyoJACA">
      <int2:state int2:type="LegacyProofing" int2:value="Rejected"/>
    </int2:textHash>
    <int2:textHash int2:hashCode="EcrooaoYuM3h4w" int2:id="Jb2dCw3b">
      <int2:state int2:type="LegacyProofing" int2:value="Rejected"/>
    </int2:textHash>
    <int2:textHash int2:hashCode="O7rXuFsE5qcinq" int2:id="LmWHUuST">
      <int2:state int2:type="LegacyProofing" int2:value="Rejected"/>
    </int2:textHash>
    <int2:textHash int2:hashCode="1+Cp57qx7gZWKm" int2:id="MtvEJ3CD">
      <int2:state int2:type="LegacyProofing" int2:value="Rejected"/>
    </int2:textHash>
    <int2:textHash int2:hashCode="FOeT2JbdyMppEX" int2:id="OQbXLlYi">
      <int2:state int2:type="LegacyProofing" int2:value="Rejected"/>
    </int2:textHash>
    <int2:textHash int2:hashCode="Q+OcCDcUw5dWeF" int2:id="PsLxMkWi">
      <int2:state int2:type="LegacyProofing" int2:value="Rejected"/>
    </int2:textHash>
    <int2:textHash int2:hashCode="eZwekIhw/X9K/b" int2:id="Q2TEjYc3">
      <int2:state int2:type="LegacyProofing" int2:value="Rejected"/>
    </int2:textHash>
    <int2:textHash int2:hashCode="3IdKMHtQNy9/dN" int2:id="Qi3SjyTS">
      <int2:state int2:type="LegacyProofing" int2:value="Rejected"/>
    </int2:textHash>
    <int2:textHash int2:hashCode="meSN6Ypu9PZPq2" int2:id="YMVtK5kK">
      <int2:state int2:type="LegacyProofing" int2:value="Rejected"/>
    </int2:textHash>
    <int2:textHash int2:hashCode="tQM/VnbaV5YY6I" int2:id="Yo7SSysS">
      <int2:state int2:type="LegacyProofing" int2:value="Rejected"/>
    </int2:textHash>
    <int2:textHash int2:hashCode="pz2QIEqb0rZQkg" int2:id="Yu8K6BcV">
      <int2:state int2:type="LegacyProofing" int2:value="Rejected"/>
    </int2:textHash>
    <int2:textHash int2:hashCode="cFmyqr+Ec+nn+L" int2:id="aIBa2qud">
      <int2:state int2:type="LegacyProofing" int2:value="Rejected"/>
    </int2:textHash>
    <int2:textHash int2:hashCode="dMjqSPf2epxuiW" int2:id="aVPMatW8">
      <int2:state int2:type="LegacyProofing" int2:value="Rejected"/>
    </int2:textHash>
    <int2:textHash int2:hashCode="IH9P4C0hen3hW8" int2:id="kyfbA95w">
      <int2:state int2:type="LegacyProofing" int2:value="Rejected"/>
    </int2:textHash>
    <int2:textHash int2:hashCode="yZRpa+LuCLrMFQ" int2:id="uQUE7jBt">
      <int2:state int2:type="LegacyProofing" int2:value="Rejected"/>
    </int2:textHash>
    <int2:textHash int2:hashCode="nagBPR3OM3JJ88" int2:id="w30ClMVH">
      <int2:state int2:type="LegacyProofing" int2:value="Rejected"/>
    </int2:textHash>
    <int2:bookmark int2:bookmarkName="_Int_y9gLESvM" int2:invalidationBookmarkName="" int2:hashCode="MUWoKua4/nhi52" int2:id="UIuovuWL">
      <int2:extLst>
        <oel:ext uri="426473B9-03D8-482F-96C9-C2C85392BACA">
          <int2:similarityCritique int2:version="1" int2:context="What is assessment for learning and what are the benefits?">
            <int2:source int2:sourceType="Online" int2:sourceTitle="Brighter Thinking Blog - Cambridge University Press" int2:sourceUrl="https://www.cambridge.org/us/education/blog/topic/assessment-for-learning/" int2:sourceSnippet="What is assessment for learning and what are the benefits? 32,012. More Assessment for Learning. Karen Angus-Cole. Primary. Assessment for learning: does teaching lead to learning? 4,131. More Primary. Filter by media. Articles. Downloads. Podcasts. Teaching Tips. Videos Alex Smith. Humanities">
              <int2:suggestions int2:citationType="Inline">
                <int2:suggestion int2:citationStyle="Mla" int2:isIdentical="1">
                  <int2:citationText>(“Brighter Thinking Blog - Cambridge University Press”)</int2:citationText>
                </int2:suggestion>
                <int2:suggestion int2:citationStyle="Apa" int2:isIdentical="1">
                  <int2:citationText>(“Brighter Thinking Blog - Cambridge University Press”)</int2:citationText>
                </int2:suggestion>
                <int2:suggestion int2:citationStyle="Chicago" int2:isIdentical="1">
                  <int2:citationText>(“Brighter Thinking Blog - Cambridge University Press”)</int2:citationText>
                </int2:suggestion>
              </int2:suggestions>
              <int2:suggestions int2:citationType="Full">
                <int2:suggestion int2:citationStyle="Mla" int2:isIdentical="1">
                  <int2:citationText>&lt;i&gt;Brighter Thinking Blog - Cambridge University Press&lt;/i&gt;, https://www.cambridge.org/us/education/blog/topic/assessment-for-learning/.</int2:citationText>
                </int2:suggestion>
                <int2:suggestion int2:citationStyle="Apa" int2:isIdentical="1">
                  <int2:citationText>&lt;i&gt;Brighter Thinking Blog - Cambridge University Press&lt;/i&gt;. (n.d.). Retrieved from https://www.cambridge.org/us/education/blog/topic/assessment-for-learning/</int2:citationText>
                </int2:suggestion>
                <int2:suggestion int2:citationStyle="Chicago" int2:isIdentical="1">
                  <int2:citationText>“Brighter Thinking Blog - Cambridge University Press” n.d., https://www.cambridge.org/us/education/blog/topic/assessment-for-learning/.</int2:citationText>
                </int2:suggestion>
              </int2:suggestions>
            </int2:source>
          </int2:similarityCritique>
        </oel:ext>
      </int2:extLst>
    </int2:bookmark>
    <int2:bookmark int2:bookmarkName="_Int_jNlfeM7d" int2:invalidationBookmarkName="" int2:hashCode="8FT36j31XzVUIG" int2:id="vRCGio05">
      <int2:extLst>
        <oel:ext uri="426473B9-03D8-482F-96C9-C2C85392BACA">
          <int2:similarityCritique int2:version="1" int2:context="Perrenoud, P. (1998) From a formative evaluation to a controlled regulation of learning processes towards a wider conceptual field.">
            <int2:source int2:sourceType="Online" int2:sourceTitle="Formative Assessment: Improving Learning In Secondary Classrooms" int2:sourceUrl="https://epdf.pub/formative-assessment-improving-learning-in-secondary-classrooms.html" int2:sourceSnippet="30 – CHAPTER 1. THE CASE FOR FORMATIVE ASSESSMENT Perrenoud, P. (1998), “From Formative Evaluation to a Controlled Regulation of Learning Processes. Towards a Wider Conceptual Field”, Assessment in Education: Principles, Policy and Practice, CARFAX, Oxfordshire, Vol. 5, No. 1, pp. 85-102.">
              <int2:suggestions int2:citationType="Inline">
                <int2:suggestion int2:citationStyle="Mla" int2:isIdentical="0">
                  <int2:citationText>(“Formative Assessment: Improving Learning In Secondary Classrooms”)</int2:citationText>
                </int2:suggestion>
                <int2:suggestion int2:citationStyle="Apa" int2:isIdentical="0">
                  <int2:citationText>(“Formative Assessment: Improving Learning In Secondary Classrooms”)</int2:citationText>
                </int2:suggestion>
                <int2:suggestion int2:citationStyle="Chicago" int2:isIdentical="0">
                  <int2:citationText>(“Formative Assessment: Improving Learning In Secondary Classrooms”)</int2:citationText>
                </int2:suggestion>
              </int2:suggestions>
              <int2:suggestions int2:citationType="Full">
                <int2:suggestion int2:citationStyle="Mla" int2:isIdentical="0">
                  <int2:citationText>&lt;i&gt;Formative Assessment: Improving Learning In Secondary Classrooms&lt;/i&gt;, https://epdf.pub/formative-assessment-improving-learning-in-secondary-classrooms.html.</int2:citationText>
                </int2:suggestion>
                <int2:suggestion int2:citationStyle="Apa" int2:isIdentical="0">
                  <int2:citationText>&lt;i&gt;Formative Assessment: Improving Learning In Secondary Classrooms&lt;/i&gt;. (n.d.). Retrieved from https://epdf.pub/formative-assessment-improving-learning-in-secondary-classrooms.html</int2:citationText>
                </int2:suggestion>
                <int2:suggestion int2:citationStyle="Chicago" int2:isIdentical="0">
                  <int2:citationText>“Formative Assessment: Improving Learning In Secondary Classrooms” n.d., https://epdf.pub/formative-assessment-improving-learning-in-secondary-classrooms.html.</int2:citationText>
                </int2:suggestion>
              </int2:suggestions>
            </int2:source>
          </int2:similarityCritique>
        </oel:ext>
      </int2:extLst>
    </int2:bookmark>
    <int2:bookmark int2:bookmarkName="_Int_CiPwbnXA" int2:invalidationBookmarkName="" int2:hashCode="NQ2uYvLkPX1Lan" int2:id="rdJ9xNU5">
      <int2:extLst>
        <oel:ext uri="426473B9-03D8-482F-96C9-C2C85392BACA">
          <int2:similarityCritique int2:version="1" int2:context="Ko, J., Sammons P. (2013) Effective Teaching: A Review of Research and Evidence.">
            <int2:source int2:sourceType="Online" int2:sourceTitle="Effective teaching: A review of research and evidence - Semantic Scholar" int2:sourceUrl="https://www.semanticscholar.org/paper/Effective-teaching%3A-A-review-of-research-and-Ko-Sammons/9111a5a830407f9c8e32067a05910ec9780d1578" int2:sourceSnippet="Effective teaching: A review of research and evidence. James Ko, P. Sammons. Published 2013. Education. Trust has commissioned a series of reviews of international literature. These reviews cover a range of topics related to school improvement including assessment for learning; the inclusion of students with special educational needs; effective ...">
              <int2:suggestions int2:citationType="Inline">
                <int2:suggestion int2:citationStyle="Mla" int2:isIdentical="0">
                  <int2:citationText>(“Effective teaching: A review of research and evidence - Semantic Scholar”)</int2:citationText>
                </int2:suggestion>
                <int2:suggestion int2:citationStyle="Apa" int2:isIdentical="0">
                  <int2:citationText>(“Effective teaching: A review of research and evidence - Semantic Scholar”)</int2:citationText>
                </int2:suggestion>
                <int2:suggestion int2:citationStyle="Chicago" int2:isIdentical="0">
                  <int2:citationText>(“Effective teaching: A review of research and evidence - Semantic Scholar”)</int2:citationText>
                </int2:suggestion>
              </int2:suggestions>
              <int2:suggestions int2:citationType="Full">
                <int2:suggestion int2:citationStyle="Mla" int2:isIdentical="0">
                  <int2:citationText>&lt;i&gt;Effective teaching: A review of research and evidence - Semantic Scholar&lt;/i&gt;, https://www.semanticscholar.org/paper/Effective-teaching%3A-A-review-of-research-and-Ko-Sammons/9111a5a830407f9c8e32067a05910ec9780d1578.</int2:citationText>
                </int2:suggestion>
                <int2:suggestion int2:citationStyle="Apa" int2:isIdentical="0">
                  <int2:citationText>&lt;i&gt;Effective teaching: A review of research and evidence - Semantic Scholar&lt;/i&gt;. (n.d.). Retrieved from https://www.semanticscholar.org/paper/Effective-teaching%3A-A-review-of-research-and-Ko-Sammons/9111a5a830407f9c8e32067a05910ec9780d1578</int2:citationText>
                </int2:suggestion>
                <int2:suggestion int2:citationStyle="Chicago" int2:isIdentical="0">
                  <int2:citationText>“Effective teaching: A review of research and evidence - Semantic Scholar” n.d., https://www.semanticscholar.org/paper/Effective-teaching%3A-A-review-of-research-and-Ko-Sammons/9111a5a830407f9c8e32067a05910ec9780d1578.</int2:citationText>
                </int2:suggestion>
              </int2:suggestions>
            </int2:source>
          </int2:similarityCritique>
        </oel:ext>
      </int2:extLst>
    </int2:bookmark>
    <int2:bookmark int2:bookmarkName="_Int_AU3prhHW" int2:invalidationBookmarkName="" int2:hashCode="K8pn+obI1dtD+v" int2:id="un01lhBu">
      <int2:extLst>
        <oel:ext uri="426473B9-03D8-482F-96C9-C2C85392BACA">
          <int2:similarityCritique int2:version="1" int2:context="Successful Futures Independent Review of Curriculum and Assessment Arrangements in Wales.">
            <int2:source int2:sourceType="Online" int2:sourceTitle="Successful Futures Independent Review of Curriculum and Assessment ..." int2:sourceUrl="https://text.123docz.net/document/4459013-successful-futures-independent-review-of-curriculum-and-assessment-arrangements-in-wales.htm" int2:sourceSnippet="Successful Futures Independent Review of Curriculum and Assessment Arrangements in Wales. Bạn đang xem bản rút gọn của tài liệu.">
              <int2:suggestions int2:citationType="Inline">
                <int2:suggestion int2:citationStyle="Mla" int2:isIdentical="1">
                  <int2:citationText>(“Successful Futures Independent Review of Curriculum and Assessment ...”)</int2:citationText>
                </int2:suggestion>
                <int2:suggestion int2:citationStyle="Apa" int2:isIdentical="1">
                  <int2:citationText>(“Successful Futures Independent Review of Curriculum and Assessment ...”)</int2:citationText>
                </int2:suggestion>
                <int2:suggestion int2:citationStyle="Chicago" int2:isIdentical="1">
                  <int2:citationText>(“Successful Futures Independent Review of Curriculum and Assessment ...”)</int2:citationText>
                </int2:suggestion>
              </int2:suggestions>
              <int2:suggestions int2:citationType="Full">
                <int2:suggestion int2:citationStyle="Mla" int2:isIdentical="1">
                  <int2:citationText>&lt;i&gt;Successful Futures Independent Review of Curriculum and Assessment ...&lt;/i&gt;, https://text.123docz.net/document/4459013-successful-futures-independent-review-of-curriculum-and-assessment-arrangements-in-wales.htm.</int2:citationText>
                </int2:suggestion>
                <int2:suggestion int2:citationStyle="Apa" int2:isIdentical="1">
                  <int2:citationText>&lt;i&gt;Successful Futures Independent Review of Curriculum and Assessment ...&lt;/i&gt;. (n.d.). Retrieved from https://text.123docz.net/document/4459013-successful-futures-independent-review-of-curriculum-and-assessment-arrangements-in-wales.htm</int2:citationText>
                </int2:suggestion>
                <int2:suggestion int2:citationStyle="Chicago" int2:isIdentical="1">
                  <int2:citationText>“Successful Futures Independent Review of Curriculum and Assessment ...” n.d., https://text.123docz.net/document/4459013-successful-futures-independent-review-of-curriculum-and-assessment-arrangements-in-wales.htm.</int2:citationText>
                </int2:suggestion>
              </int2:suggestions>
            </int2:source>
            <int2:source int2:sourceType="Online" int2:sourceTitle="Successful Futures Independent Review of Curriculum and Assessment ..." int2:sourceUrl="https://wiserd.ac.uk/publication/successful-futures-independent-review-of-curriculum-and-assessment-arrangements-in-wales-the-donaldson-review/" int2:sourceSnippet="Successful Futures Independent Review of Curriculum and Assessment Arrangements in Wales (The Donaldson Review) Published: January 2015 . Author(s) Chris Taylor, Jamie Lewis, Sally Power. Since devolution, the Welsh Government has implemented a range of progressive curriculum reforms that have sought to foster enthusiasm for learning, to ...">
              <int2:suggestions int2:citationType="Inline">
                <int2:suggestion int2:citationStyle="Mla" int2:isIdentical="0">
                  <int2:citationText>(“Successful Futures Independent Review of Curriculum and Assessment ...”)</int2:citationText>
                </int2:suggestion>
                <int2:suggestion int2:citationStyle="Apa" int2:isIdentical="0">
                  <int2:citationText>(“Successful Futures Independent Review of Curriculum and Assessment ...”)</int2:citationText>
                </int2:suggestion>
                <int2:suggestion int2:citationStyle="Chicago" int2:isIdentical="0">
                  <int2:citationText>(“Successful Futures Independent Review of Curriculum and Assessment ...”)</int2:citationText>
                </int2:suggestion>
              </int2:suggestions>
              <int2:suggestions int2:citationType="Full">
                <int2:suggestion int2:citationStyle="Mla" int2:isIdentical="0">
                  <int2:citationText>&lt;i&gt;Successful Futures Independent Review of Curriculum and Assessment ...&lt;/i&gt;, https://wiserd.ac.uk/publication/successful-futures-independent-review-of-curriculum-and-assessment-arrangements-in-wales-the-donaldson-review/.</int2:citationText>
                </int2:suggestion>
                <int2:suggestion int2:citationStyle="Apa" int2:isIdentical="0">
                  <int2:citationText>&lt;i&gt;Successful Futures Independent Review of Curriculum and Assessment ...&lt;/i&gt;. (n.d.). Retrieved from https://wiserd.ac.uk/publication/successful-futures-independent-review-of-curriculum-and-assessment-arrangements-in-wales-the-donaldson-review/</int2:citationText>
                </int2:suggestion>
                <int2:suggestion int2:citationStyle="Chicago" int2:isIdentical="0">
                  <int2:citationText>“Successful Futures Independent Review of Curriculum and Assessment ...” n.d., https://wiserd.ac.uk/publication/successful-futures-independent-review-of-curriculum-and-assessment-arrangements-in-wales-the-donaldson-review/.</int2:citationText>
                </int2:suggestion>
              </int2:suggestions>
            </int2:source>
            <int2:source int2:sourceType="Online" int2:sourceTitle="Successful Futures Independent Review of Curriculum and Assessment ..." int2:sourceUrl="https://docslib.org/doc/12630916/successful-futures-independent-review-of-curriculum-and-assessment-arrangements-in-wales-the-donaldson-review" int2:sourceSnippet="Successful Futures Independent Review of Curriculum and Assessment Arrangements in Wales (The Donaldson Review) [PDF] Related documentation. People, Places and Policy; Science-For-Wales-2017-Report; Assessing the Impacts of Changing Public Service Provision on Geographical Accessibility Higgs, Gary; Jones, Samuel ; Langford, Mitch; Heley, Jesse;">
              <int2:suggestions int2:citationType="Inline">
                <int2:suggestion int2:citationStyle="Mla" int2:isIdentical="0">
                  <int2:citationText>(“Successful Futures Independent Review of Curriculum and Assessment ...”)</int2:citationText>
                </int2:suggestion>
                <int2:suggestion int2:citationStyle="Apa" int2:isIdentical="0">
                  <int2:citationText>(“Successful Futures Independent Review of Curriculum and Assessment ...”)</int2:citationText>
                </int2:suggestion>
                <int2:suggestion int2:citationStyle="Chicago" int2:isIdentical="0">
                  <int2:citationText>(“Successful Futures Independent Review of Curriculum and Assessment ...”)</int2:citationText>
                </int2:suggestion>
              </int2:suggestions>
              <int2:suggestions int2:citationType="Full">
                <int2:suggestion int2:citationStyle="Mla" int2:isIdentical="0">
                  <int2:citationText>&lt;i&gt;Successful Futures Independent Review of Curriculum and Assessment ...&lt;/i&gt;, https://docslib.org/doc/12630916/successful-futures-independent-review-of-curriculum-and-assessment-arrangements-in-wales-the-donaldson-review.</int2:citationText>
                </int2:suggestion>
                <int2:suggestion int2:citationStyle="Apa" int2:isIdentical="0">
                  <int2:citationText>&lt;i&gt;Successful Futures Independent Review of Curriculum and Assessment ...&lt;/i&gt;. (n.d.). Retrieved from https://docslib.org/doc/12630916/successful-futures-independent-review-of-curriculum-and-assessment-arrangements-in-wales-the-donaldson-review</int2:citationText>
                </int2:suggestion>
                <int2:suggestion int2:citationStyle="Chicago" int2:isIdentical="0">
                  <int2:citationText>“Successful Futures Independent Review of Curriculum and Assessment ...” n.d., https://docslib.org/doc/12630916/successful-futures-independent-review-of-curriculum-and-assessment-arrangements-in-wales-the-donaldson-review.</int2:citationText>
                </int2:suggestion>
              </int2:suggestions>
            </int2:source>
          </int2:similarityCritique>
        </oel:ext>
      </int2:extLst>
    </int2:bookmark>
    <int2:bookmark int2:bookmarkName="_Int_urqgj4Ca" int2:invalidationBookmarkName="" int2:hashCode="mOB5FlL2ycEpzM" int2:id="yF46852T">
      <int2:extLst>
        <oel:ext uri="426473B9-03D8-482F-96C9-C2C85392BACA">
          <int2:similarityCritique int2:version="1" int2:context="Learning about Progression: CAMAU Research Report April 2018 Expressive Arts.">
            <int2:source int2:sourceType="Online" int2:sourceTitle="Expressive Arts - University of Wales Trinity Saint David" int2:sourceUrl="https://www.uwtsd.ac.uk/media/uwtsd-website/content-assets/documents/research/education/camau-expressive-arts.pdf" int2:sourceSnippet="Learning about Progression: CAMAU Research Report April 2018 Expressive Arts CAMAU Dilyniant Dysgu i Gymru | Learning Progression for Wales. The University of Glasgow and the University of Wales Trinity Saint David assert their joint ownership of the intellectual property rights related to this publication">
              <int2:suggestions int2:citationType="Inline">
                <int2:suggestion int2:citationStyle="Mla" int2:isIdentical="0">
                  <int2:citationText>(“Expressive Arts - University of Wales Trinity Saint David”)</int2:citationText>
                </int2:suggestion>
                <int2:suggestion int2:citationStyle="Apa" int2:isIdentical="0">
                  <int2:citationText>(“Expressive Arts - University of Wales Trinity Saint David”)</int2:citationText>
                </int2:suggestion>
                <int2:suggestion int2:citationStyle="Chicago" int2:isIdentical="0">
                  <int2:citationText>(“Expressive Arts - University of Wales Trinity Saint David”)</int2:citationText>
                </int2:suggestion>
              </int2:suggestions>
              <int2:suggestions int2:citationType="Full">
                <int2:suggestion int2:citationStyle="Mla" int2:isIdentical="0">
                  <int2:citationText>&lt;i&gt;Expressive Arts - University of Wales Trinity Saint David&lt;/i&gt;, https://www.uwtsd.ac.uk/media/uwtsd-website/content-assets/documents/research/education/camau-expressive-arts.pdf.</int2:citationText>
                </int2:suggestion>
                <int2:suggestion int2:citationStyle="Apa" int2:isIdentical="0">
                  <int2:citationText>&lt;i&gt;Expressive Arts - University of Wales Trinity Saint David&lt;/i&gt;. (n.d.). Retrieved from https://www.uwtsd.ac.uk/media/uwtsd-website/content-assets/documents/research/education/camau-expressive-arts.pdf</int2:citationText>
                </int2:suggestion>
                <int2:suggestion int2:citationStyle="Chicago" int2:isIdentical="0">
                  <int2:citationText>“Expressive Arts - University of Wales Trinity Saint David” n.d., https://www.uwtsd.ac.uk/media/uwtsd-website/content-assets/documents/research/education/camau-expressive-arts.pdf.</int2:citationText>
                </int2:suggestion>
              </int2:suggestions>
            </int2:source>
          </int2:similarityCritique>
        </oel:ext>
      </int2:extLst>
    </int2:bookmark>
    <int2:bookmark int2:bookmarkName="_Int_8bhlp1dl" int2:invalidationBookmarkName="" int2:hashCode="6czdPdW/DSM37x" int2:id="O431zczg">
      <int2:extLst>
        <oel:ext uri="426473B9-03D8-482F-96C9-C2C85392BACA">
          <int2:similarityCritique int2:version="1" int2:context="By exploring forms and disciplines in the expressive arts, whether through experimentation, play or formal research and inquiry, learners can develop an understanding of how the expressive arts communicate through visual, physical, verbal, musical and technological means.">
            <int2:source int2:sourceType="Online" int2:sourceTitle="Expressive Arts: Statements of what matters - Hwb - Welsh Government" int2:sourceUrl="https://hwb.gov.wales/curriculum-for-wales/expressive-arts/statements-of-what-matters/" int2:sourceSnippet="By exploring forms and disciplines in the expressive arts, whether through experimentation, play or formal research and inquiry, learners can develop an understanding of how the expressive arts communicate through visual, physical, verbal, musical and technological means. This exploration can also progress their understanding of how the ...">
              <int2:suggestions int2:citationType="Inline">
                <int2:suggestion int2:citationStyle="Mla" int2:isIdentical="1">
                  <int2:citationText>(“Expressive Arts: Statements of what matters - Hwb - Welsh Government”)</int2:citationText>
                </int2:suggestion>
                <int2:suggestion int2:citationStyle="Apa" int2:isIdentical="1">
                  <int2:citationText>(“Expressive Arts: Statements of what matters - Hwb - Welsh Government”)</int2:citationText>
                </int2:suggestion>
                <int2:suggestion int2:citationStyle="Chicago" int2:isIdentical="1">
                  <int2:citationText>(“Expressive Arts: Statements of what matters - Hwb - Welsh Government”)</int2:citationText>
                </int2:suggestion>
              </int2:suggestions>
              <int2:suggestions int2:citationType="Full">
                <int2:suggestion int2:citationStyle="Mla" int2:isIdentical="1">
                  <int2:citationText>&lt;i&gt;Expressive Arts: Statements of what matters - Hwb - Welsh Government&lt;/i&gt;, https://hwb.gov.wales/curriculum-for-wales/expressive-arts/statements-of-what-matters/.</int2:citationText>
                </int2:suggestion>
                <int2:suggestion int2:citationStyle="Apa" int2:isIdentical="1">
                  <int2:citationText>&lt;i&gt;Expressive Arts: Statements of what matters - Hwb - Welsh Government&lt;/i&gt;. (n.d.). Retrieved from https://hwb.gov.wales/curriculum-for-wales/expressive-arts/statements-of-what-matters/</int2:citationText>
                </int2:suggestion>
                <int2:suggestion int2:citationStyle="Chicago" int2:isIdentical="1">
                  <int2:citationText>“Expressive Arts: Statements of what matters - Hwb - Welsh Government” n.d., https://hwb.gov.wales/curriculum-for-wales/expressive-arts/statements-of-what-matters/.</int2:citationText>
                </int2:suggestion>
              </int2:suggestions>
            </int2:source>
            <int2:source int2:sourceType="Online" int2:sourceTitle="Expressive Arts | St David's R.C. Primary School" int2:sourceUrl="https://stdavids-rcps.secure-primarysite.net/expressive-arts-1/" int2:sourceSnippet="By exploring forms and disciplines in the expressive arts, whether through experimentation, play or formal research and inquiry, learners can develop an understanding of how the expressive arts communicate through visual, physical, verbal, musical and technological means. ... Responding and reflecting, both as artist and audience, is a ...">
              <int2:suggestions int2:citationType="Inline">
                <int2:suggestion int2:citationStyle="Mla" int2:isIdentical="1">
                  <int2:citationText>(“Expressive Arts | St David's R.C. Primary School”)</int2:citationText>
                </int2:suggestion>
                <int2:suggestion int2:citationStyle="Apa" int2:isIdentical="1">
                  <int2:citationText>(“Expressive Arts | St David's R.C. Primary School”)</int2:citationText>
                </int2:suggestion>
                <int2:suggestion int2:citationStyle="Chicago" int2:isIdentical="1">
                  <int2:citationText>(“Expressive Arts | St David's R.C. Primary School”)</int2:citationText>
                </int2:suggestion>
              </int2:suggestions>
              <int2:suggestions int2:citationType="Full">
                <int2:suggestion int2:citationStyle="Mla" int2:isIdentical="1">
                  <int2:citationText>&lt;i&gt;Expressive Arts | St David's R.C. Primary School&lt;/i&gt;, https://stdavids-rcps.secure-primarysite.net/expressive-arts-1/.</int2:citationText>
                </int2:suggestion>
                <int2:suggestion int2:citationStyle="Apa" int2:isIdentical="1">
                  <int2:citationText>&lt;i&gt;Expressive Arts | St David's R.C. Primary School&lt;/i&gt;. (n.d.). Retrieved from https://stdavids-rcps.secure-primarysite.net/expressive-arts-1/</int2:citationText>
                </int2:suggestion>
                <int2:suggestion int2:citationStyle="Chicago" int2:isIdentical="1">
                  <int2:citationText>“Expressive Arts | St David's R.C. Primary School” n.d., https://stdavids-rcps.secure-primarysite.net/expressive-arts-1/.</int2:citationText>
                </int2:suggestion>
              </int2:suggestions>
            </int2:source>
            <int2:source int2:sourceType="Online" int2:sourceTitle="The Curriculum for Wales – Statements of What Matters Code" int2:sourceUrl="https://www.gov.wales/sites/default/files/publications/2021-11/curriculum-for-wales-statements-of-what-matters-code.pdf" int2:sourceSnippet="By exploring forms and disciplines in the expressive arts, whether through experimentation, play or formal research and inquiry, learners can develop an understanding of how the expressive arts communicate through visual, physical, verbal, musical and technological means. This exploration can also">
              <int2:suggestions int2:citationType="Inline">
                <int2:suggestion int2:citationStyle="Mla" int2:isIdentical="1">
                  <int2:citationText>(“The Curriculum for Wales – Statements of What Matters Code”)</int2:citationText>
                </int2:suggestion>
                <int2:suggestion int2:citationStyle="Apa" int2:isIdentical="1">
                  <int2:citationText>(“The Curriculum for Wales – Statements of What Matters Code”)</int2:citationText>
                </int2:suggestion>
                <int2:suggestion int2:citationStyle="Chicago" int2:isIdentical="1">
                  <int2:citationText>(“The Curriculum for Wales – Statements of What Matters Code”)</int2:citationText>
                </int2:suggestion>
              </int2:suggestions>
              <int2:suggestions int2:citationType="Full">
                <int2:suggestion int2:citationStyle="Mla" int2:isIdentical="1">
                  <int2:citationText>&lt;i&gt;The Curriculum for Wales – Statements of What Matters Code&lt;/i&gt;, https://www.gov.wales/sites/default/files/publications/2021-11/curriculum-for-wales-statements-of-what-matters-code.pdf.</int2:citationText>
                </int2:suggestion>
                <int2:suggestion int2:citationStyle="Apa" int2:isIdentical="1">
                  <int2:citationText>&lt;i&gt;The Curriculum for Wales – Statements of What Matters Code&lt;/i&gt;. (n.d.). Retrieved from https://www.gov.wales/sites/default/files/publications/2021-11/curriculum-for-wales-statements-of-what-matters-code.pdf</int2:citationText>
                </int2:suggestion>
                <int2:suggestion int2:citationStyle="Chicago" int2:isIdentical="1">
                  <int2:citationText>“The Curriculum for Wales – Statements of What Matters Code” n.d., https://www.gov.wales/sites/default/files/publications/2021-11/curriculum-for-wales-statements-of-what-matters-code.pdf.</int2:citationText>
                </int2:suggestion>
              </int2:suggestions>
            </int2:source>
          </int2:similarityCritique>
        </oel:ext>
      </int2:extLst>
    </int2:bookmark>
    <int2:bookmark int2:bookmarkName="_Int_DVS2jkqI" int2:invalidationBookmarkName="" int2:hashCode="6/n2Uw7WbT1/ia" int2:id="Ma3P4V6U">
      <int2:extLst>
        <oel:ext uri="426473B9-03D8-482F-96C9-C2C85392BACA">
          <int2:similarityCritique int2:version="1" int2:context="Exploring this Area, both through their own creative work and other people’s, engages learners with genres, techniques, tools, materials, and practices and enables them to become curious and creative individuals.">
            <int2:source int2:sourceType="Online" int2:sourceTitle="Expressive Arts: Statements of what matters - Hwb - Welsh Government" int2:sourceUrl="https://hwb.gov.wales/curriculum-for-wales/expressive-arts/statements-of-what-matters/" int2:sourceSnippet="Exploring the expressive arts is essential to developing artistic skills and knowledge and it enables learners to become curious and creative individuals.. Exploring this Area, both through their own creative work and other people’s, engages learners with genres, techniques, tools, materials and practices and enables them to become curious and creative individuals.">
              <int2:suggestions int2:citationType="Inline">
                <int2:suggestion int2:citationStyle="Mla" int2:isIdentical="0">
                  <int2:citationText>(“Expressive Arts: Statements of what matters - Hwb - Welsh Government”)</int2:citationText>
                </int2:suggestion>
                <int2:suggestion int2:citationStyle="Apa" int2:isIdentical="0">
                  <int2:citationText>(“Expressive Arts: Statements of what matters - Hwb - Welsh Government”)</int2:citationText>
                </int2:suggestion>
                <int2:suggestion int2:citationStyle="Chicago" int2:isIdentical="0">
                  <int2:citationText>(“Expressive Arts: Statements of what matters - Hwb - Welsh Government”)</int2:citationText>
                </int2:suggestion>
              </int2:suggestions>
              <int2:suggestions int2:citationType="Full">
                <int2:suggestion int2:citationStyle="Mla" int2:isIdentical="0">
                  <int2:citationText>&lt;i&gt;Expressive Arts: Statements of what matters - Hwb - Welsh Government&lt;/i&gt;, https://hwb.gov.wales/curriculum-for-wales/expressive-arts/statements-of-what-matters/.</int2:citationText>
                </int2:suggestion>
                <int2:suggestion int2:citationStyle="Apa" int2:isIdentical="0">
                  <int2:citationText>&lt;i&gt;Expressive Arts: Statements of what matters - Hwb - Welsh Government&lt;/i&gt;. (n.d.). Retrieved from https://hwb.gov.wales/curriculum-for-wales/expressive-arts/statements-of-what-matters/</int2:citationText>
                </int2:suggestion>
                <int2:suggestion int2:citationStyle="Chicago" int2:isIdentical="0">
                  <int2:citationText>“Expressive Arts: Statements of what matters - Hwb - Welsh Government” n.d., https://hwb.gov.wales/curriculum-for-wales/expressive-arts/statements-of-what-matters/.</int2:citationText>
                </int2:suggestion>
              </int2:suggestions>
            </int2:source>
          </int2:similarityCritique>
        </oel:ext>
      </int2:extLst>
    </int2:bookmark>
    <int2:bookmark int2:bookmarkName="_Int_qAKkNoVo" int2:invalidationBookmarkName="" int2:hashCode="qnwgEcpwxXhitG" int2:id="EdpPujCe">
      <int2:extLst>
        <oel:ext uri="426473B9-03D8-482F-96C9-C2C85392BACA">
          <int2:similarityCritique int2:version="1" int2:context="Exploring the expressive arts is essential to developing artistic skills and knowledge and it enables learners to become curious and creative individuals.">
            <int2:source int2:sourceType="Online" int2:sourceTitle="Expressive Arts: Statements of what matters - Hwb - Welsh Government" int2:sourceUrl="https://hwb.gov.wales/curriculum-for-wales/expressive-arts/statements-of-what-matters/" int2:sourceSnippet="Exploring the expressive arts is essential to developing artistic skills and knowledge and it enables learners to become curious and creative individuals.. Exploring this Area, both through their own creative work and other people’s, engages learners with genres, techniques, tools, materials and practices and enables them to become curious and creative individuals.">
              <int2:suggestions int2:citationType="Inline">
                <int2:suggestion int2:citationStyle="Mla" int2:isIdentical="1">
                  <int2:citationText>(“Expressive Arts: Statements of what matters - Hwb - Welsh Government”)</int2:citationText>
                </int2:suggestion>
                <int2:suggestion int2:citationStyle="Apa" int2:isIdentical="1">
                  <int2:citationText>(“Expressive Arts: Statements of what matters - Hwb - Welsh Government”)</int2:citationText>
                </int2:suggestion>
                <int2:suggestion int2:citationStyle="Chicago" int2:isIdentical="1">
                  <int2:citationText>(“Expressive Arts: Statements of what matters - Hwb - Welsh Government”)</int2:citationText>
                </int2:suggestion>
              </int2:suggestions>
              <int2:suggestions int2:citationType="Full">
                <int2:suggestion int2:citationStyle="Mla" int2:isIdentical="1">
                  <int2:citationText>&lt;i&gt;Expressive Arts: Statements of what matters - Hwb - Welsh Government&lt;/i&gt;, https://hwb.gov.wales/curriculum-for-wales/expressive-arts/statements-of-what-matters/.</int2:citationText>
                </int2:suggestion>
                <int2:suggestion int2:citationStyle="Apa" int2:isIdentical="1">
                  <int2:citationText>&lt;i&gt;Expressive Arts: Statements of what matters - Hwb - Welsh Government&lt;/i&gt;. (n.d.). Retrieved from https://hwb.gov.wales/curriculum-for-wales/expressive-arts/statements-of-what-matters/</int2:citationText>
                </int2:suggestion>
                <int2:suggestion int2:citationStyle="Chicago" int2:isIdentical="1">
                  <int2:citationText>“Expressive Arts: Statements of what matters - Hwb - Welsh Government” n.d., https://hwb.gov.wales/curriculum-for-wales/expressive-arts/statements-of-what-matters/.</int2:citationText>
                </int2:suggestion>
              </int2:suggestions>
            </int2:source>
            <int2:source int2:sourceType="Online" int2:sourceTitle="Expressive Arts | St David's RC Primar" int2:sourceUrl="https://www.stdavidsprimarycwmbran.com/expressive-arts" int2:sourceSnippet="Exploring the expressive arts is essential to developing artistic skills and knowledge and it enables learners to become curious and creative individuals. Responding and reflecting, both as artist and audience, is a fundamental part of learning in the expressive arts. Creating combines skills and knowledge, drawing on the senses, inspiration ...">
              <int2:suggestions int2:citationType="Inline">
                <int2:suggestion int2:citationStyle="Mla" int2:isIdentical="1">
                  <int2:citationText>(“Expressive Arts | St David's RC Primar”)</int2:citationText>
                </int2:suggestion>
                <int2:suggestion int2:citationStyle="Apa" int2:isIdentical="1">
                  <int2:citationText>(“Expressive Arts | St David's RC Primar”)</int2:citationText>
                </int2:suggestion>
                <int2:suggestion int2:citationStyle="Chicago" int2:isIdentical="1">
                  <int2:citationText>(“Expressive Arts | St David's RC Primar”)</int2:citationText>
                </int2:suggestion>
              </int2:suggestions>
              <int2:suggestions int2:citationType="Full">
                <int2:suggestion int2:citationStyle="Mla" int2:isIdentical="1">
                  <int2:citationText>&lt;i&gt;Expressive Arts | St David's RC Primar&lt;/i&gt;, https://www.stdavidsprimarycwmbran.com/expressive-arts.</int2:citationText>
                </int2:suggestion>
                <int2:suggestion int2:citationStyle="Apa" int2:isIdentical="1">
                  <int2:citationText>&lt;i&gt;Expressive Arts | St David's RC Primar&lt;/i&gt;. (n.d.). Retrieved from https://www.stdavidsprimarycwmbran.com/expressive-arts</int2:citationText>
                </int2:suggestion>
                <int2:suggestion int2:citationStyle="Chicago" int2:isIdentical="1">
                  <int2:citationText>“Expressive Arts | St David's RC Primar” n.d., https://www.stdavidsprimarycwmbran.com/expressive-arts.</int2:citationText>
                </int2:suggestion>
              </int2:suggestions>
            </int2:source>
            <int2:source int2:sourceType="Online" int2:sourceTitle="Exploring the expressive arts is essential to developing artistic ..." int2:sourceUrl="https://www.twinkl.co.uk/resources/curriculum-for-wales-curriculum-for-wales-cwricwlwm-i-gymru/expressive-arts-curriculum-for-wales-browser-curriculum-for-wales-cwricwlwm-i-gymru/exploring-the-expressive-arts-is-essential-to-developing-artistic-skills-and-knowledge-and-it-enables-learners-to-become-curious-and-creative-individuals-expressive-arts-curriculum-for-wales-browser" int2:sourceSnippet="Exploring the expressive arts is essential to developing artistic skills and knowledge and it enables learners to become curious and creative individuals. Languages, Literacy and Communication; Science and Technology; Mathematics and Numeracy">
              <int2:suggestions int2:citationType="Inline">
                <int2:suggestion int2:citationStyle="Mla" int2:isIdentical="1">
                  <int2:citationText>(“Exploring the expressive arts is essential to developing artistic ...”)</int2:citationText>
                </int2:suggestion>
                <int2:suggestion int2:citationStyle="Apa" int2:isIdentical="1">
                  <int2:citationText>(“Exploring the expressive arts is essential to developing artistic ...”)</int2:citationText>
                </int2:suggestion>
                <int2:suggestion int2:citationStyle="Chicago" int2:isIdentical="1">
                  <int2:citationText>(“Exploring the expressive arts is essential to developing artistic ...”)</int2:citationText>
                </int2:suggestion>
              </int2:suggestions>
              <int2:suggestions int2:citationType="Full">
                <int2:suggestion int2:citationStyle="Mla" int2:isIdentical="1">
                  <int2:citationText>&lt;i&gt;Exploring the expressive arts is essential to developing artistic ...&lt;/i&gt;, https://www.twinkl.co.uk/resources/curriculum-for-wales-curriculum-for-wales-cwricwlwm-i-gymru/expressive-arts-curriculum-for-wales-browser-curriculum-for-wales-cwricwlwm-i-gymru/exploring-the-expressive-arts-is-essential-to-developing-artistic-skills-and-knowledge-and-it-enables-learners-to-become-curious-and-creative-individuals-expressive-arts-curriculum-for-wales-browser.</int2:citationText>
                </int2:suggestion>
                <int2:suggestion int2:citationStyle="Apa" int2:isIdentical="1">
                  <int2:citationText>&lt;i&gt;Exploring the expressive arts is essential to developing artistic ...&lt;/i&gt;. (n.d.). Retrieved from https://www.twinkl.co.uk/resources/curriculum-for-wales-curriculum-for-wales-cwricwlwm-i-gymru/expressive-arts-curriculum-for-wales-browser-curriculum-for-wales-cwricwlwm-i-gymru/exploring-the-expressive-arts-is-essential-to-developing-artistic-skills-and-knowledge-and-it-enables-learners-to-become-curious-and-creative-individuals-expressive-arts-curriculum-for-wales-browser</int2:citationText>
                </int2:suggestion>
                <int2:suggestion int2:citationStyle="Chicago" int2:isIdentical="1">
                  <int2:citationText>“Exploring the expressive arts is essential to developing artistic ...” n.d., https://www.twinkl.co.uk/resources/curriculum-for-wales-curriculum-for-wales-cwricwlwm-i-gymru/expressive-arts-curriculum-for-wales-browser-curriculum-for-wales-cwricwlwm-i-gymru/exploring-the-expressive-arts-is-essential-to-developing-artistic-skills-and-knowledge-and-it-enables-learners-to-become-curious-and-creative-individuals-expressive-arts-curriculum-for-wales-browser.</int2:citationText>
                </int2:suggestion>
              </int2:suggestions>
            </int2:source>
          </int2:similarityCritique>
        </oel:ext>
      </int2:extLst>
    </int2:bookmark>
    <int2:bookmark int2:bookmarkName="_Int_DDPFZVuW" int2:invalidationBookmarkName="" int2:hashCode="cQAdj6D6GwsEDZ" int2:id="qfk2h1cp">
      <int2:extLst>
        <oel:ext uri="426473B9-03D8-482F-96C9-C2C85392BACA">
          <int2:similarityCritique int2:version="1" int2:context="Creating combines skills and knowledge, drawing on the senses, inspiration, and imagination.">
            <int2:source int2:sourceType="Online" int2:sourceTitle="Andy Goldsworthy and Land Art | Art UK" int2:sourceUrl="https://artuk.org/learn/learning-resources/andy-goldsworthy-and-land-art" int2:sourceSnippet="Creating combines skills and knowledge, drawing on the senses, inspiration and imagination. ... Andy Goldsworthy (b.1956) is one of the most well-known and admired Land artists. His work interacts with nature itself, using natural materials like trees and stone to form intricate sculptures. His first examples of Land Art were created on ...">
              <int2:suggestions int2:citationType="Inline">
                <int2:suggestion int2:citationStyle="Mla" int2:isIdentical="0">
                  <int2:citationText>(“Andy Goldsworthy and Land Art | Art UK”)</int2:citationText>
                </int2:suggestion>
                <int2:suggestion int2:citationStyle="Apa" int2:isIdentical="0">
                  <int2:citationText>(“Andy Goldsworthy and Land Art | Art UK”)</int2:citationText>
                </int2:suggestion>
                <int2:suggestion int2:citationStyle="Chicago" int2:isIdentical="0">
                  <int2:citationText>(“Andy Goldsworthy and Land Art | Art UK”)</int2:citationText>
                </int2:suggestion>
              </int2:suggestions>
              <int2:suggestions int2:citationType="Full">
                <int2:suggestion int2:citationStyle="Mla" int2:isIdentical="0">
                  <int2:citationText>&lt;i&gt;Andy Goldsworthy and Land Art | Art UK&lt;/i&gt;, https://artuk.org/learn/learning-resources/andy-goldsworthy-and-land-art.</int2:citationText>
                </int2:suggestion>
                <int2:suggestion int2:citationStyle="Apa" int2:isIdentical="0">
                  <int2:citationText>&lt;i&gt;Andy Goldsworthy and Land Art | Art UK&lt;/i&gt;. (n.d.). Retrieved from https://artuk.org/learn/learning-resources/andy-goldsworthy-and-land-art</int2:citationText>
                </int2:suggestion>
                <int2:suggestion int2:citationStyle="Chicago" int2:isIdentical="0">
                  <int2:citationText>“Andy Goldsworthy and Land Art | Art UK” n.d., https://artuk.org/learn/learning-resources/andy-goldsworthy-and-land-art.</int2:citationText>
                </int2:suggestion>
              </int2:suggestions>
            </int2:source>
            <int2:source int2:sourceType="Online" int2:sourceTitle="Expressive Arts: Statements of what matters - Hwb - Welsh Government" int2:sourceUrl="https://hwb.gov.wales/curriculum-for-wales/expressive-arts/statements-of-what-matters/" int2:sourceSnippet="Creating combines skills and knowledge, drawing on the senses, inspiration and imagination. By engaging with this Area, learners will be given opportunities to be innovative and bold, to create individual work and to develop their own identity as artists in Wales. This learning and experience can foster resilience and flexibility to overcome ...">
              <int2:suggestions int2:citationType="Inline">
                <int2:suggestion int2:citationStyle="Mla" int2:isIdentical="0">
                  <int2:citationText>(“Expressive Arts: Statements of what matters - Hwb - Welsh Government”)</int2:citationText>
                </int2:suggestion>
                <int2:suggestion int2:citationStyle="Apa" int2:isIdentical="0">
                  <int2:citationText>(“Expressive Arts: Statements of what matters - Hwb - Welsh Government”)</int2:citationText>
                </int2:suggestion>
                <int2:suggestion int2:citationStyle="Chicago" int2:isIdentical="0">
                  <int2:citationText>(“Expressive Arts: Statements of what matters - Hwb - Welsh Government”)</int2:citationText>
                </int2:suggestion>
              </int2:suggestions>
              <int2:suggestions int2:citationType="Full">
                <int2:suggestion int2:citationStyle="Mla" int2:isIdentical="0">
                  <int2:citationText>&lt;i&gt;Expressive Arts: Statements of what matters - Hwb - Welsh Government&lt;/i&gt;, https://hwb.gov.wales/curriculum-for-wales/expressive-arts/statements-of-what-matters/.</int2:citationText>
                </int2:suggestion>
                <int2:suggestion int2:citationStyle="Apa" int2:isIdentical="0">
                  <int2:citationText>&lt;i&gt;Expressive Arts: Statements of what matters - Hwb - Welsh Government&lt;/i&gt;. (n.d.). Retrieved from https://hwb.gov.wales/curriculum-for-wales/expressive-arts/statements-of-what-matters/</int2:citationText>
                </int2:suggestion>
                <int2:suggestion int2:citationStyle="Chicago" int2:isIdentical="0">
                  <int2:citationText>“Expressive Arts: Statements of what matters - Hwb - Welsh Government” n.d., https://hwb.gov.wales/curriculum-for-wales/expressive-arts/statements-of-what-matters/.</int2:citationText>
                </int2:suggestion>
              </int2:suggestions>
            </int2:source>
            <int2:source int2:sourceType="Online" int2:sourceTitle="Telling stories through sculpture | Art UK" int2:sourceUrl="https://artuk.org/learn/learning-resources/telling-stories-through-sculpture" int2:sourceSnippet="Creating combines skills and knowledge, drawing on the senses, inspiration and imagination. Progression step 4: ... In December 2018, a sculpture of Emmeline Pankhurst, 'Rise up, women' (Emmeline Pankhurst, 1858–1928), was unveiled in the city of Manchester. In a public vote, Pankhurst was chosen ahead of Victorian novelist Elizabeth Gaskell ...">
              <int2:suggestions int2:citationType="Inline">
                <int2:suggestion int2:citationStyle="Mla" int2:isIdentical="0">
                  <int2:citationText>(“Telling stories through sculpture | Art UK”)</int2:citationText>
                </int2:suggestion>
                <int2:suggestion int2:citationStyle="Apa" int2:isIdentical="0">
                  <int2:citationText>(“Telling stories through sculpture | Art UK”)</int2:citationText>
                </int2:suggestion>
                <int2:suggestion int2:citationStyle="Chicago" int2:isIdentical="0">
                  <int2:citationText>(“Telling stories through sculpture | Art UK”)</int2:citationText>
                </int2:suggestion>
              </int2:suggestions>
              <int2:suggestions int2:citationType="Full">
                <int2:suggestion int2:citationStyle="Mla" int2:isIdentical="0">
                  <int2:citationText>&lt;i&gt;Telling stories through sculpture | Art UK&lt;/i&gt;, https://artuk.org/learn/learning-resources/telling-stories-through-sculpture.</int2:citationText>
                </int2:suggestion>
                <int2:suggestion int2:citationStyle="Apa" int2:isIdentical="0">
                  <int2:citationText>&lt;i&gt;Telling stories through sculpture | Art UK&lt;/i&gt;. (n.d.). Retrieved from https://artuk.org/learn/learning-resources/telling-stories-through-sculpture</int2:citationText>
                </int2:suggestion>
                <int2:suggestion int2:citationStyle="Chicago" int2:isIdentical="0">
                  <int2:citationText>“Telling stories through sculpture | Art UK” n.d., https://artuk.org/learn/learning-resources/telling-stories-through-sculpture.</int2:citationText>
                </int2:suggestion>
              </int2:suggestions>
            </int2:source>
          </int2:similarityCritique>
        </oel:ext>
      </int2:extLst>
    </int2:bookmark>
    <int2:bookmark int2:bookmarkName="_Int_gNzOSPO5" int2:invalidationBookmarkName="" int2:hashCode="ygW59xytre00QM" int2:id="sR9EW4tk">
      <int2:extLst>
        <oel:ext uri="426473B9-03D8-482F-96C9-C2C85392BACA">
          <int2:similarityCritique int2:version="1" int2:context="I can use varied, appropriate and precise vocabulary including area of learning and experience/discipline-specific words for different purposes.">
            <int2:source int2:sourceType="Online" int2:sourceTitle="Hwb" int2:sourceUrl="https://hwb.gov.wales/api/storage/1223e8ae-f556-44af-8fd5-42a0364b2fe0/literacy-and-numeracy-framework.xlsx" int2:sourceSnippet="I can use varied, appropriate and precise vocabulary including area of learning and experience/discipline-specific words for different purposes. I can use a range of discipline-specific and general academic vocabulary accurately and precisely. I can spell high-frequency irregular words correctly.">
              <int2:suggestions int2:citationType="Inline">
                <int2:suggestion int2:citationStyle="Mla" int2:isIdentical="1">
                  <int2:citationText>(“Hwb”)</int2:citationText>
                </int2:suggestion>
                <int2:suggestion int2:citationStyle="Apa" int2:isIdentical="1">
                  <int2:citationText>(“Hwb”)</int2:citationText>
                </int2:suggestion>
                <int2:suggestion int2:citationStyle="Chicago" int2:isIdentical="1">
                  <int2:citationText>(“Hwb”)</int2:citationText>
                </int2:suggestion>
              </int2:suggestions>
              <int2:suggestions int2:citationType="Full">
                <int2:suggestion int2:citationStyle="Mla" int2:isIdentical="1">
                  <int2:citationText>&lt;i&gt;Hwb&lt;/i&gt;, https://hwb.gov.wales/api/storage/1223e8ae-f556-44af-8fd5-42a0364b2fe0/literacy-and-numeracy-framework.xlsx.</int2:citationText>
                </int2:suggestion>
                <int2:suggestion int2:citationStyle="Apa" int2:isIdentical="1">
                  <int2:citationText>&lt;i&gt;Hwb&lt;/i&gt;. (n.d.). Retrieved from https://hwb.gov.wales/api/storage/1223e8ae-f556-44af-8fd5-42a0364b2fe0/literacy-and-numeracy-framework.xlsx</int2:citationText>
                </int2:suggestion>
                <int2:suggestion int2:citationStyle="Chicago" int2:isIdentical="1">
                  <int2:citationText>“Hwb” n.d., https://hwb.gov.wales/api/storage/1223e8ae-f556-44af-8fd5-42a0364b2fe0/literacy-and-numeracy-framework.xlsx.</int2:citationText>
                </int2:suggestion>
              </int2:suggestions>
            </int2:source>
            <int2:source int2:sourceType="Online" int2:sourceTitle="Welsh Government" int2:sourceUrl="https://hwb.gov.wales/api/storage/c256063f-ec1d-4666-bfbe-09a292f930d7/literacy-framework-220110.xlsx" int2:sourceSnippet="I can use varied, appropriate and precise vocabulary including area of learning and experience/discipline-specific words for different purposes. I can use a range of discipline-specific and general academic vocabulary accurately and precisely. I can spell high-frequency irregular words correctly.">
              <int2:suggestions int2:citationType="Inline">
                <int2:suggestion int2:citationStyle="Mla" int2:isIdentical="1">
                  <int2:citationText>(“Welsh Government”)</int2:citationText>
                </int2:suggestion>
                <int2:suggestion int2:citationStyle="Apa" int2:isIdentical="1">
                  <int2:citationText>(“Welsh Government”)</int2:citationText>
                </int2:suggestion>
                <int2:suggestion int2:citationStyle="Chicago" int2:isIdentical="1">
                  <int2:citationText>(“Welsh Government”)</int2:citationText>
                </int2:suggestion>
              </int2:suggestions>
              <int2:suggestions int2:citationType="Full">
                <int2:suggestion int2:citationStyle="Mla" int2:isIdentical="1">
                  <int2:citationText>&lt;i&gt;Welsh Government&lt;/i&gt;, https://hwb.gov.wales/api/storage/c256063f-ec1d-4666-bfbe-09a292f930d7/literacy-framework-220110.xlsx.</int2:citationText>
                </int2:suggestion>
                <int2:suggestion int2:citationStyle="Apa" int2:isIdentical="1">
                  <int2:citationText>&lt;i&gt;Welsh Government&lt;/i&gt;. (n.d.). Retrieved from https://hwb.gov.wales/api/storage/c256063f-ec1d-4666-bfbe-09a292f930d7/literacy-framework-220110.xlsx</int2:citationText>
                </int2:suggestion>
                <int2:suggestion int2:citationStyle="Chicago" int2:isIdentical="1">
                  <int2:citationText>“Welsh Government” n.d., https://hwb.gov.wales/api/storage/c256063f-ec1d-4666-bfbe-09a292f930d7/literacy-framework-220110.xlsx.</int2:citationText>
                </int2:suggestion>
              </int2:suggestions>
            </int2:source>
          </int2:similarityCritique>
        </oel:ext>
      </int2:extLst>
    </int2:bookmark>
    <int2:bookmark int2:bookmarkName="_Int_OhgsZfXt" int2:invalidationBookmarkName="" int2:hashCode="Nvw0ICHN+WBBIm" int2:id="vknaU2cr">
      <int2:extLst>
        <oel:ext uri="426473B9-03D8-482F-96C9-C2C85392BACA">
          <int2:similarityCritique int2:version="1" int2:context="I can use single and multi-clause sentences, making choices to meet the intended audience and purpose.">
            <int2:source int2:sourceType="Online" int2:sourceTitle="I can use single and multi-clause sentences, making choices to meet the" int2:sourceUrl="https://www.twinkl.co.uk/resources/progression-step-2-expressing-ourselves-through-languages-is-key-to-communication-languages-literacy-and-communication/welsh-english-progression-step-2-expressing-ourselves-through-languages-is-key-to-communication/i-can-use-single-and-multi-clause-sentences-making-choices-to-meet-the-intended-audience-and-purpose-welsh-english-progression-step-2" int2:sourceSnippet="Progression Step 2 Welsh/English I can use single and multi-clause sentences, making choices to meet the intended audience and purpose. I can adopt a range of roles and manage my contributions appropriately. I can ask and answer questions and exchange ideas and information.">
              <int2:suggestions int2:citationType="Inline">
                <int2:suggestion int2:citationStyle="Mla" int2:isIdentical="1">
                  <int2:citationText>(“I can use single and multi-clause sentences, making choices to meet the”)</int2:citationText>
                </int2:suggestion>
                <int2:suggestion int2:citationStyle="Apa" int2:isIdentical="1">
                  <int2:citationText>(“I can use single and multi-clause sentences, making choices to meet the”)</int2:citationText>
                </int2:suggestion>
                <int2:suggestion int2:citationStyle="Chicago" int2:isIdentical="1">
                  <int2:citationText>(“I can use single and multi-clause sentences, making choices to meet the”)</int2:citationText>
                </int2:suggestion>
              </int2:suggestions>
              <int2:suggestions int2:citationType="Full">
                <int2:suggestion int2:citationStyle="Mla" int2:isIdentical="1">
                  <int2:citationText>&lt;i&gt;I can use single and multi-clause sentences, making choices to meet the&lt;/i&gt;, https://www.twinkl.co.uk/resources/progression-step-2-expressing-ourselves-through-languages-is-key-to-communication-languages-literacy-and-communication/welsh-english-progression-step-2-expressing-ourselves-through-languages-is-key-to-communication/i-can-use-single-and-multi-clause-sentences-making-choices-to-meet-the-intended-audience-and-purpose-welsh-english-progression-step-2.</int2:citationText>
                </int2:suggestion>
                <int2:suggestion int2:citationStyle="Apa" int2:isIdentical="1">
                  <int2:citationText>&lt;i&gt;I can use single and multi-clause sentences, making choices to meet the&lt;/i&gt;. (n.d.). Retrieved from https://www.twinkl.co.uk/resources/progression-step-2-expressing-ourselves-through-languages-is-key-to-communication-languages-literacy-and-communication/welsh-english-progression-step-2-expressing-ourselves-through-languages-is-key-to-communication/i-can-use-single-and-multi-clause-sentences-making-choices-to-meet-the-intended-audience-and-purpose-welsh-english-progression-step-2</int2:citationText>
                </int2:suggestion>
                <int2:suggestion int2:citationStyle="Chicago" int2:isIdentical="1">
                  <int2:citationText>“I can use single and multi-clause sentences, making choices to meet the” n.d., https://www.twinkl.co.uk/resources/progression-step-2-expressing-ourselves-through-languages-is-key-to-communication-languages-literacy-and-communication/welsh-english-progression-step-2-expressing-ourselves-through-languages-is-key-to-communication/i-can-use-single-and-multi-clause-sentences-making-choices-to-meet-the-intended-audience-and-purpose-welsh-english-progression-step-2.</int2:citationText>
                </int2:suggestion>
              </int2:suggestions>
            </int2:source>
          </int2:similarityCritique>
        </oel:ext>
      </int2:extLst>
    </int2:bookmark>
    <int2:bookmark int2:bookmarkName="_Int_TPw1ARoE" int2:invalidationBookmarkName="" int2:hashCode="v9fu1ddnFE+IM7" int2:id="KW8b8xVn">
      <int2:state int2:type="AugLoop_Text_Critique" int2:value="Rejected"/>
    </int2:bookmark>
    <int2:bookmark int2:bookmarkName="_Int_bO5gRkJX" int2:invalidationBookmarkName="" int2:hashCode="55a7U+UhfZjXix" int2:id="uH3VM4PH">
      <int2:state int2:type="AugLoop_Text_Critique" int2:value="Rejected"/>
    </int2:bookmark>
    <int2:bookmark int2:bookmarkName="_Int_JNQdlJpX" int2:invalidationBookmarkName="" int2:hashCode="55a7U+UhfZjXix" int2:id="vB136UEJ">
      <int2:state int2:type="AugLoop_Text_Critique" int2:value="Rejected"/>
    </int2:bookmark>
    <int2:bookmark int2:bookmarkName="_Int_ehOUI3RK" int2:invalidationBookmarkName="" int2:hashCode="55a7U+UhfZjXix" int2:id="yG9cfbSh">
      <int2:state int2:type="AugLoop_Text_Critique" int2:value="Rejected"/>
    </int2:bookmark>
    <int2:bookmark int2:bookmarkName="_Int_6AAqSWgZ" int2:invalidationBookmarkName="" int2:hashCode="UJm28a0Dg+eMaZ" int2:id="ZVyNI1jL">
      <int2:state int2:type="LegacyProofing" int2:value="Rejected"/>
    </int2:bookmark>
    <int2:bookmark int2:bookmarkName="_Int_05hIcpph" int2:invalidationBookmarkName="" int2:hashCode="9vOfv2eNTAPKcv" int2:id="FdMzZdqr">
      <int2:state int2:type="LegacyProofing" int2:value="Rejected"/>
    </int2:bookmark>
    <int2:bookmark int2:bookmarkName="_Int_UvDfpy77" int2:invalidationBookmarkName="" int2:hashCode="v9fu1ddnFE+IM7" int2:id="GtM4KnyX">
      <int2:state int2:type="AugLoop_Text_Critique" int2:value="Rejected"/>
      <int2:state int2:type="LegacyProofing" int2:value="Rejected"/>
    </int2:bookmark>
    <int2:bookmark int2:bookmarkName="_Int_glWTFSaz" int2:invalidationBookmarkName="" int2:hashCode="ZQlvc+Nbox3kcu" int2:id="KHN9R3EQ">
      <int2:state int2:type="AugLoop_Text_Critique" int2:value="Rejected"/>
    </int2:bookmark>
    <int2:bookmark int2:bookmarkName="_Int_Lw8A1PyN" int2:invalidationBookmarkName="" int2:hashCode="X55YArurxx+Sdf" int2:id="MqLeIUxR">
      <int2:state int2:type="LegacyProofing" int2:value="Rejected"/>
    </int2:bookmark>
    <int2:bookmark int2:bookmarkName="_Int_2uwZnN3G" int2:invalidationBookmarkName="" int2:hashCode="bqX8u4CKPwnSpF" int2:id="ObWOTWVO">
      <int2:state int2:type="LegacyProofing" int2:value="Rejected"/>
    </int2:bookmark>
    <int2:bookmark int2:bookmarkName="_Int_kaub3gNP" int2:invalidationBookmarkName="" int2:hashCode="LMnuONylcPcTbS" int2:id="WQtnJthG">
      <int2:state int2:type="LegacyProofing" int2:value="Rejected"/>
    </int2:bookmark>
    <int2:bookmark int2:bookmarkName="_Int_O2ONkR95" int2:invalidationBookmarkName="" int2:hashCode="BhxrvivOL5vgVG" int2:id="j6cuvgwe">
      <int2:state int2:type="LegacyProofing" int2:value="Rejected"/>
    </int2:bookmark>
    <int2:bookmark int2:bookmarkName="_Int_mSrEkx04" int2:invalidationBookmarkName="" int2:hashCode="7iN8n/J/XNdG6b" int2:id="oTVtR29e">
      <int2:state int2:type="LegacyProofing" int2:value="Rejected"/>
    </int2:bookmark>
    <int2:bookmark int2:bookmarkName="_Int_EoDtXemi" int2:invalidationBookmarkName="" int2:hashCode="qvh/5Xrm0yPbVJ" int2:id="pCqYbmlK">
      <int2:state int2:type="LegacyProofing" int2:value="Rejected"/>
    </int2:bookmark>
    <int2:bookmark int2:bookmarkName="_Int_5qRZzex5" int2:invalidationBookmarkName="" int2:hashCode="v9fu1ddnFE+IM7" int2:id="qVRS0zFH">
      <int2:state int2:type="AugLoop_Text_Critique" int2:value="Rejected"/>
      <int2:state int2:type="LegacyProofing" int2:value="Rejected"/>
    </int2:bookmark>
    <int2:bookmark int2:bookmarkName="_Int_krhb5FRV" int2:invalidationBookmarkName="" int2:hashCode="9vOfv2eNTAPKcv" int2:id="wuwAuJ5p">
      <int2:state int2:type="LegacyProofing" int2:value="Rejected"/>
    </int2:bookmark>
    <int2:entireDocument int2:id="gocRodh1">
      <int2:extLst>
        <oel:ext uri="E302BA01-7950-474C-9AD3-286E660C40A8">
          <int2:similaritySummary int2:version="1" int2:runId="1673299723521" int2:tilesCheckedInThisRun="303" int2:totalNumOfTiles="303" int2:similarityAnnotationCount="11" int2:numWords="8181" int2:numFlaggedWords="199"/>
        </oel:ext>
      </int2:extLst>
    </int2:entireDocument>
  </int2:observations>
  <int2:intelligenceSettings/>
  <int2:onDemandWorkflows>
    <int2:onDemandWorkflow int2:type="SimilarityCheck" int2:paragraphVersions="66C555F0-16D13B19 3DB85AA7-10C87E35 1DCD68C8-7A4EC1B3 26B1FE42-1A8C9218 70936A03-728A0CC0 43A127D1-50769740 627D8DE2-77777777 43ECAAC6-2383495F 673F3BA9-77777777 0DFF43CE-77777777 61BA8561-77777777 2FB710AC-77777777 3E39B6AF-77777777 0386FB70-77777777 054D6983-77777777 6B455E00-77777777 69DC21FD-77777777 4796EDB9-77777777 1C9EFA62-7BD71768 3E392A18-3008CBE5 1634E884-7CE7DF7D 06884680-74C0AE38 3BF5384C-3F44A121 38A367BD-0F69A9A9 2E9A4D8E-6D77A249 7B619204-6BCB0B60 738639F2-5A2EF75B 2896A961-6AF7D982 1EF8BF41-7E4B78EA 4389B65A-110CAEFD 530F3FDB-07D1D471 4EE2A25A-70C67342 6FEBCE02-47C1CC68 3E17184F-063DBA41 73527625-2918B67C 37804AD6-7D3CEFED 166A8868-0571F7C4 60B555CE-77AB49C9 78888F9C-39A589C0 1868D572-24A7678C 3772AF7B-712F7404 7EE9644F-6153EF7B 289C008E-4CEFA2BF 0EC518B1-731979D7 7148D2A9-484C7B28 5141E2E8-08F83138 3291339C-73494A65 30CB7364-560D2E38 754C1292-03F543FF 67F5AD57-497AEFA8 7F4180DE-71E6BEE7 3F5D43A2-0EA7517A 70D314C3-0D409A1E 23156F40-2D1FA7B4 47D054A9-2B3DD8E8 7829B956-7AD397E2 2FF5D700-4B30370D 4959F2CF-4BF17E71 38897B17-3065FB66 2F19DD81-26D3DD9B 67F79C08-591F174E 7A5FEA85-318D7316 01B6E8E0-5443144B 6E10609A-50A6A4A0 7B3E06A6-514BF878 034E702B-36150FEC 1D8C4625-4080B10A 458E7F72-31B3A162 5AC28195-794E36D2 03793E3D-284CD9C6 2AF66F7F-2EB6874F 79AA09FA-7C1A7B83 3B38567A-0C72B150 71598BEC-7C665D66 13FCE00D-630DDA7F 436AE4C5-5073CBD4 53A7CAFE-37FA2FBE 0CA84D6D-1A07237A 69FE6246-75A86DAF 7B8E4CE0-48DCF818 2FF4964C-4CFFDBD1 263E3A29-25459C0A 7821F0BB-05A535F9 1648FD43-6877E070 25EAB8C3-7C4200F8 23DA2C6A-3B0F34AE 2D63BE33-70867260 171A1BCC-4AFD38B3 63115E60-184866E4 3CBFD480-21D9925E 3C07B9F3-717C96BB 6BF5814A-350821BE 5DBE8839-2BA7A6F8 7907A46A-140BEEDB 6ADA68F6-3D913731 2CF538EA-05CAB7B5 3DD9C04C-72126B06 1BD1C34F-0617812B 284FB0E3-29C2A60A 0A2583C4-0CF31623 6DB35F0F-20E9040E 4B61B968-0F5622BB 4FED12C8-35E98FD3 514B36CB-2E69CE64 09354BCB-25EA9428 284D6674-4DA2FE9A 557A52E6-57D0BB29 2C976708-34C0BA67 23CB002E-4B6A39C9 364BF1ED-24F68F9F 6B74DEDE-4EF0A490 64F13DCA-6A625613 4940E8E3-01B5E077 637BBD2F-27BF20E0 0E44C983-7F043CA7 2F92F9E0-593A8438 751DFBA4-13D9EDE9 7334157E-432FA15A 44E11D41-79021333 56EF895C-402FF6B5 07874AE5-0CBA5D31 11211C03-34F5D07D 6EB374D3-23A4088A 7EEEE48C-579F18D0 21F971C6-1752D76B 5A1B1A8D-07238F72 46338A8E-5C1E9162 4DA4AED6-3996E00F 17BB7978-0CD98A88 2EF9B01C-51ABC1FC 21E11E45-607DB0A6 55AAA87C-2130F432 301985F8-5FACD373 01A97C37-0F8EF687 5272DDD2-41EA4EC7 674C3270-7B4451FF 71F98B8F-1C37E20A 043659FB-6D252C8B 1F65498A-7B95E592 78C5AD89-3D45CDA8 025AE814-26774FF0 4DB0C4E1-1968EA1D 0EAF30FA-77953B26 2316B189-13E0A455 17D3D58F-70BE32CF 7096F55F-52424622 72583E7E-1DDC3BD9 342CB37E-29A598E6 0BC50B15-5EBB3C4E 5FF505CF-7F1BCD35 2DFC5BDC-63E2601E 6A73A9A5-089DB0A1 3F06E3B6-5BABD454 0D8A50CE-52D7927D 6AE0835D-06FFF3C0 6D24ED73-73A50360 73B27E8E-61118426 2BE100E4-77777777 01EFBA2D-77777777 32C95A1E-4D0A9249 286844CE-670D754D 43417085-6EDBE7D8 30FF39BD-0038F40E 12641AD9-2F3ABBA8 246D5A63-3DD2320E 0DC02B0E-1E434701 2FB275D0-6A61F932 6C78EE32-64E065F7 169B937D-080D2880 74FA163E-43661291 733DD0A1-28F8CC6F 65D9791B-32F2348E 023EAA66-66C2DD02 5C5CA251-57E61842 134205A8-184E38FF 7C21B3E3-7838A694 69EF8AF2-190064B0 4BFFF1C7-0AEE8539 061001DE-4DB90C30 15269238-01D3999B 1B87FF97-21E20E0E 2477D543-0F16B7DC 53463CFD-192476CC 69720974-7B5421EE 55C47424-62CAA988 71FE3A98-540D9288 2ED4B0D9-13375C5A 7207A992-3688B480 24B6E92D-70EB4906 018E2D6E-2D29E2C0 723AAC1C-0EDA41A5 0864ECF9-2DBAA290 252DAFE6-5622F1AC 6549A1AE-6D9536C9 1EABF13E-033C1C6A 437A1661-5D5D671A 060A3AF5-7FD137FA 04A693EB-2B7C3DD9 290979E3-3B2C4416 4EE8B6F7-2E291328 35EA9176-7E1E8A0C 59CF1D71-27A190B0 7598C666-30DBB9B7 5C78ABF1-39AD9755 35440ACD-06619EEA 56450505-164F4504 40E33A4A-150C8917 35A88F9F-5F8F4B4F 16BCA4D0-200E4E30 3FDFC717-0772FCFB 68948216-4C00C778 2BDA9659-051FB915 4F726D50-32847583 5FC72F87-52A5EC3B 7C5397D6-3C434850 3EB75E16-42AC19F4 416D812D-009CD85A 69F57927-609C5D2F 703F39C9-2F55B219 2E24BCD8-1811CBDA 417BD8BD-65BC73A8 79AE00D8-076A8570 2E833C47-01CD4711 702B00A8-3D933A68 793AEEAE-2D988E17 4DD4D066-6F9CE860 3AB36CA2-2CA614AF 5191951A-6FC32FC2 79EEABA4-7DE68983 66AB7659-0D277E60 5DE64972-191DC8C1 3572A8C5-3A341016 7733A273-03E4635E 11B2199C-186AD8B2 4C2F8397-7F9B8079 63923C10-5DA8A1AF 69ACF6B0-615BFB93 36CE15D2-4AF52E84 2E26525C-706DFEFC 0DFA3285-4C470C1D 6DC023D8-6CC12D2F 23B40851-495D2D2A 27392153-430D4137 27D6EA8C-426C84C0 565FC726-145004A6 64822D59-79D8526F 00E5E904-49C6C529 2EDFE60A-651D92A7 0CB9BD9A-1B032B10 2CE027D9-547EE146 3FC238E7-50C370F7 5476B6D3-4925AF4C 7922E830-559FBCC0 3EF3AA0A-7D6070E7 20551B33-4ED79306 7E023A27-07BBE82B 632ECD83-1F0BEF65 73B58525-3043B008 75561041-3F6729EC 5AB76A9E-1A1311EA 46BC2C9D-5A34E599 7203D810-4A91BA3F 242A3104-32026E9F 51CC2EF7-459746A6 37CC7C78-45798C27 3C93CF20-086FAFEF 0B9E5E98-22136860 54AE7AC1-0A1E10BE 6B4964B8-38D4689A 10460959-3FF0A6C6 29E827D3-0817E8B6 0E3D93CA-30541CF7 10F7DD58-2FFC1C92 673CDB1B-22D00381 2884B580-59A0EF19 60BBF7BE-1D0FF126 191AB4F8-412BDBE2 1D6DD3F2-2841404F 097856CC-0990293F 5FC14A0E-75E70099 76254511-374EAAF5 74F64211-331A32DF 6591CC4C-1DE1EA41 7D29B3FE-5FE29A02 019E83F8-261187E0 2881B02B-0428CAAC 326D916D-1C54B4D0 034BEFB8-00AEB32D 614F6520-2EA25DEA 2E2F9F56-4659EA95 4FCEDC52-00BE1F53 1A0A5971-390C346D 07CAA562-4C133085 03D1A29E-0A373EC5 578E134D-1452020E 360FDA5A-7D76A85C 35BEBC71-64670330 3EC86B11-1D66D07F 590D9A5A-06976C28 4067FE52-3875A64E 22E8A078-7505FEAD 237F6283-1AAB5821 2F45429B-2F9278B0 65B502C2-4E9756E9 6BA739EC-1C2DCF9C 32F43AB4-14162EF1 53760585-26EE78E4 37DC29AE-62B88446 77D89F3B-38E293A9 7093C315-47AB4D82 43764E31-397D512B 074667AD-514ABD91 60F57EE1-4D9FE7DF 3D882436-27FBAC23 3AF81FD2-2A2DEE95 6E47F974-34FF92BB 599B9634-1CFB4428 72FA8CDC-06372241 70218B0F-1F5D4ADA 4AAB351A-0876366E 504A78D5-4B5510B0 57F16906-35C8F2F7 271CE408-1251E8BE 42070AE9-2B2A7650 760ADC11-30FC3501 5090AE2F-5EA9FC58 2863E4EB-697B501B 35276A54-4D660A72 1A3ED33A-5714E49F 3994488F-1DA31692 73D67346-19D452F0 53CBCAAD-76069EBA 788E154F-697393FF 4543EC86-5D012C09 7A889BC7-7B5E0EFB 5FD8D6BB-0A091B03 5E5E5B75-4D8EE2AC 0F820F5E-2A392357 14CA32E1-2A3F46B5 39448A11-6F3B388B 77EB6221-49EBB297 324F819D-5081804F 777DD295-5CCCBD9A 499FCBE8-08BC6E0D 737620D0-544D6D5B 40E9890B-48F72A31 7940515D-06045115 72DA563A-09BD6993 38B7511F-0AA0AA17 4EFBB8D9-16618E43 19CF9B2F-60CD1EFD 4A52C4F2-025BF9CB 65DF080C-59D84345 5C48F933-55F597E1 51F96DCB-00B33BDB 4628B277-0E46AD0E 722F158A-3EA5B537 3D0A7C90-3284C26D 664E2A1C-14F100D6 77BC33CA-3893E38C 15166FAC-465434C5 0D70EC79-63F2521A 28EB5BF6-6C35CB98 646E41B8-2BDFD601 28E1BBF1-710233D9 1DB72BDD-71B85D83 5F88FE0D-0F35A35F 0DF399EA-39A54B33 674DC487-218062EF 7383D02F-1034483F 749A3223-24455E62 481E3A68-377734F2 1C8529F4-4B5E54E1 0701BCD3-53016525 3133D40B-78B77097 7072B0E6-633426F5 0EA91684-2F9D18B4 4A8B103C-367F045D 71EC4DC4-054E6A06 1EE93D3F-608570F0 347BD576-2879625B 3E593A00-511F1682 6D62CA49-00746B42 6F3C877B-367E82CB 5B2B3831-0839188F 3C468190-5D013BE4 5E7EB1AA-1F28AE2F 6882B4CE-5BF74D3C 7846BFC7-4446DABB 486CF809-0BD4E10D 3D9FA7BA-2FD9A6DE 339E408A-39A9FD80 1B8B20B4-6FDD4569 327CE77B-21B70164 6FEB576A-44620179 35D4CB32-531BC7E0 072ABD50-4CCEFC19 297F6930-6E099918 572B4B99-2E8657B6 2C20DA80-6E87F3E2 49B305D6-3DCD4730 2E6B3897-2D6C044C 0C4FAC4D-1CEE616F 6A9125EC-2FAB9A6E 7460E4C0-2C778601 6E2ACB32-77777777 6F7E2767-48B29ADC 66C55602-6F3184F9 62C8365C-3B57B9A9 5F596497-29FED25A 203190A9-0DA8E9A8 59C94CFF-185A04A7 1C98254C-4E8C843B 1B9A5A4F-13911DBA 66C55604-2F468711 66C55605-6C6D296B 66C55606-3FBE0AED 5D4BBBD8-634C3B4A 6EEF0728-481869EC 66C55607-6AC8E22F 4411D876-146811A7 5FFA474D-4DC57055 09B1BFB7-30F0BE76 05BD862E-026B22ED 49E4BA19-673DC19C 724B7254-5A585AF3 66C5560F-34EF0F85 3F2364DC-166F11AA 3E5F8159-16E6F589 585772E5-3686CEE6 25FFFB24-45E33DA0 3302E240-3251436E 2C24CD1A-6DC70726 66C55615-1AA7B662 66C55616-3962124C 6DFB00B3-5CCEB340 66C5561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6e0f1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4ab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7716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fa9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5b0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fff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FED2359"/>
    <w:multiLevelType w:val="hybridMultilevel"/>
    <w:tmpl w:val="25D01A2A"/>
    <w:lvl w:ilvl="0" w:tplc="1E921696">
      <w:start w:val="1"/>
      <w:numFmt w:val="bullet"/>
      <w:lvlText w:val=""/>
      <w:lvlJc w:val="left"/>
      <w:pPr>
        <w:ind w:left="720" w:hanging="360"/>
      </w:pPr>
      <w:rPr>
        <w:rFonts w:hint="default" w:ascii="Symbol" w:hAnsi="Symbol"/>
      </w:rPr>
    </w:lvl>
    <w:lvl w:ilvl="1" w:tplc="BCCED232">
      <w:start w:val="1"/>
      <w:numFmt w:val="bullet"/>
      <w:lvlText w:val="o"/>
      <w:lvlJc w:val="left"/>
      <w:pPr>
        <w:ind w:left="1440" w:hanging="360"/>
      </w:pPr>
      <w:rPr>
        <w:rFonts w:hint="default" w:ascii="Courier New" w:hAnsi="Courier New"/>
      </w:rPr>
    </w:lvl>
    <w:lvl w:ilvl="2" w:tplc="3FD2D534">
      <w:start w:val="1"/>
      <w:numFmt w:val="bullet"/>
      <w:lvlText w:val=""/>
      <w:lvlJc w:val="left"/>
      <w:pPr>
        <w:ind w:left="2160" w:hanging="360"/>
      </w:pPr>
      <w:rPr>
        <w:rFonts w:hint="default" w:ascii="Wingdings" w:hAnsi="Wingdings"/>
      </w:rPr>
    </w:lvl>
    <w:lvl w:ilvl="3" w:tplc="CC4AA8D4">
      <w:start w:val="1"/>
      <w:numFmt w:val="bullet"/>
      <w:lvlText w:val=""/>
      <w:lvlJc w:val="left"/>
      <w:pPr>
        <w:ind w:left="2880" w:hanging="360"/>
      </w:pPr>
      <w:rPr>
        <w:rFonts w:hint="default" w:ascii="Symbol" w:hAnsi="Symbol"/>
      </w:rPr>
    </w:lvl>
    <w:lvl w:ilvl="4" w:tplc="5C0EF6E6">
      <w:start w:val="1"/>
      <w:numFmt w:val="bullet"/>
      <w:lvlText w:val="o"/>
      <w:lvlJc w:val="left"/>
      <w:pPr>
        <w:ind w:left="3600" w:hanging="360"/>
      </w:pPr>
      <w:rPr>
        <w:rFonts w:hint="default" w:ascii="Courier New" w:hAnsi="Courier New"/>
      </w:rPr>
    </w:lvl>
    <w:lvl w:ilvl="5" w:tplc="64F2F9E4">
      <w:start w:val="1"/>
      <w:numFmt w:val="bullet"/>
      <w:lvlText w:val=""/>
      <w:lvlJc w:val="left"/>
      <w:pPr>
        <w:ind w:left="4320" w:hanging="360"/>
      </w:pPr>
      <w:rPr>
        <w:rFonts w:hint="default" w:ascii="Wingdings" w:hAnsi="Wingdings"/>
      </w:rPr>
    </w:lvl>
    <w:lvl w:ilvl="6" w:tplc="50B24BDE">
      <w:start w:val="1"/>
      <w:numFmt w:val="bullet"/>
      <w:lvlText w:val=""/>
      <w:lvlJc w:val="left"/>
      <w:pPr>
        <w:ind w:left="5040" w:hanging="360"/>
      </w:pPr>
      <w:rPr>
        <w:rFonts w:hint="default" w:ascii="Symbol" w:hAnsi="Symbol"/>
      </w:rPr>
    </w:lvl>
    <w:lvl w:ilvl="7" w:tplc="DBC8008E">
      <w:start w:val="1"/>
      <w:numFmt w:val="bullet"/>
      <w:lvlText w:val="o"/>
      <w:lvlJc w:val="left"/>
      <w:pPr>
        <w:ind w:left="5760" w:hanging="360"/>
      </w:pPr>
      <w:rPr>
        <w:rFonts w:hint="default" w:ascii="Courier New" w:hAnsi="Courier New"/>
      </w:rPr>
    </w:lvl>
    <w:lvl w:ilvl="8" w:tplc="94ACED8C">
      <w:start w:val="1"/>
      <w:numFmt w:val="bullet"/>
      <w:lvlText w:val=""/>
      <w:lvlJc w:val="left"/>
      <w:pPr>
        <w:ind w:left="6480" w:hanging="360"/>
      </w:pPr>
      <w:rPr>
        <w:rFonts w:hint="default" w:ascii="Wingdings" w:hAnsi="Wingdings"/>
      </w:rPr>
    </w:lvl>
  </w:abstractNum>
  <w:abstractNum w:abstractNumId="1" w15:restartNumberingAfterBreak="0">
    <w:nsid w:val="746B6E00"/>
    <w:multiLevelType w:val="multilevel"/>
    <w:tmpl w:val="A39869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8">
    <w:abstractNumId w:val="7"/>
  </w:num>
  <w:num w:numId="7">
    <w:abstractNumId w:val="6"/>
  </w:num>
  <w:num w:numId="6">
    <w:abstractNumId w:val="5"/>
  </w:num>
  <w:num w:numId="5">
    <w:abstractNumId w:val="4"/>
  </w:num>
  <w:num w:numId="4">
    <w:abstractNumId w:val="3"/>
  </w:num>
  <w:num w:numId="3">
    <w:abstractNumId w:val="2"/>
  </w:num>
  <w:num w:numId="1" w16cid:durableId="398066275">
    <w:abstractNumId w:val="1"/>
  </w:num>
  <w:num w:numId="2" w16cid:durableId="7516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1BC"/>
    <w:rsid w:val="00007F45"/>
    <w:rsid w:val="000126B7"/>
    <w:rsid w:val="00015B48"/>
    <w:rsid w:val="00022B85"/>
    <w:rsid w:val="00046AEF"/>
    <w:rsid w:val="000574AE"/>
    <w:rsid w:val="000A597A"/>
    <w:rsid w:val="000A652E"/>
    <w:rsid w:val="000A79FB"/>
    <w:rsid w:val="000AF440"/>
    <w:rsid w:val="000B0532"/>
    <w:rsid w:val="000B7D7C"/>
    <w:rsid w:val="000D0F5F"/>
    <w:rsid w:val="000D50B2"/>
    <w:rsid w:val="000E086F"/>
    <w:rsid w:val="000E1971"/>
    <w:rsid w:val="000E515B"/>
    <w:rsid w:val="000F30A7"/>
    <w:rsid w:val="00101D7C"/>
    <w:rsid w:val="00105128"/>
    <w:rsid w:val="00107917"/>
    <w:rsid w:val="0012468E"/>
    <w:rsid w:val="00153144"/>
    <w:rsid w:val="001772C4"/>
    <w:rsid w:val="001910EB"/>
    <w:rsid w:val="001B2B14"/>
    <w:rsid w:val="001BCA4B"/>
    <w:rsid w:val="001C2F28"/>
    <w:rsid w:val="001E5CD4"/>
    <w:rsid w:val="001F3084"/>
    <w:rsid w:val="0020055A"/>
    <w:rsid w:val="002135B7"/>
    <w:rsid w:val="00220316"/>
    <w:rsid w:val="0024615B"/>
    <w:rsid w:val="00257AEE"/>
    <w:rsid w:val="00261011"/>
    <w:rsid w:val="0026702B"/>
    <w:rsid w:val="00272610"/>
    <w:rsid w:val="00291E20"/>
    <w:rsid w:val="0029579C"/>
    <w:rsid w:val="002A028E"/>
    <w:rsid w:val="002A31B2"/>
    <w:rsid w:val="002A7ED2"/>
    <w:rsid w:val="002C58A4"/>
    <w:rsid w:val="002E6F3E"/>
    <w:rsid w:val="00300F8F"/>
    <w:rsid w:val="003116F3"/>
    <w:rsid w:val="00321490"/>
    <w:rsid w:val="00321F04"/>
    <w:rsid w:val="0033410F"/>
    <w:rsid w:val="00344B5E"/>
    <w:rsid w:val="00351BBB"/>
    <w:rsid w:val="00356F47"/>
    <w:rsid w:val="003631B7"/>
    <w:rsid w:val="00374569"/>
    <w:rsid w:val="00382DD0"/>
    <w:rsid w:val="00397BCB"/>
    <w:rsid w:val="003A0F29"/>
    <w:rsid w:val="003B5069"/>
    <w:rsid w:val="003C2107"/>
    <w:rsid w:val="003C2EB9"/>
    <w:rsid w:val="003F1A52"/>
    <w:rsid w:val="003F2792"/>
    <w:rsid w:val="00410EA7"/>
    <w:rsid w:val="00411CAA"/>
    <w:rsid w:val="00425295"/>
    <w:rsid w:val="004342A1"/>
    <w:rsid w:val="0044411C"/>
    <w:rsid w:val="00446D28"/>
    <w:rsid w:val="0045131A"/>
    <w:rsid w:val="00465F69"/>
    <w:rsid w:val="004765CF"/>
    <w:rsid w:val="00483823"/>
    <w:rsid w:val="00490962"/>
    <w:rsid w:val="00490D5B"/>
    <w:rsid w:val="00492CE7"/>
    <w:rsid w:val="004A04B0"/>
    <w:rsid w:val="004B3F53"/>
    <w:rsid w:val="004B7B04"/>
    <w:rsid w:val="004C762E"/>
    <w:rsid w:val="00507531"/>
    <w:rsid w:val="00512BAF"/>
    <w:rsid w:val="005167F2"/>
    <w:rsid w:val="00540C93"/>
    <w:rsid w:val="00546667"/>
    <w:rsid w:val="005644CC"/>
    <w:rsid w:val="00571DF9"/>
    <w:rsid w:val="005901BE"/>
    <w:rsid w:val="00592CF2"/>
    <w:rsid w:val="005974FE"/>
    <w:rsid w:val="005A39F4"/>
    <w:rsid w:val="005D5211"/>
    <w:rsid w:val="005F0057"/>
    <w:rsid w:val="006117C8"/>
    <w:rsid w:val="00616629"/>
    <w:rsid w:val="00631E43"/>
    <w:rsid w:val="00640CB1"/>
    <w:rsid w:val="006546C8"/>
    <w:rsid w:val="00692842"/>
    <w:rsid w:val="00695CF0"/>
    <w:rsid w:val="006A2799"/>
    <w:rsid w:val="006A2E61"/>
    <w:rsid w:val="006B3B4D"/>
    <w:rsid w:val="006B64AD"/>
    <w:rsid w:val="006C2F03"/>
    <w:rsid w:val="006C43E1"/>
    <w:rsid w:val="0070078A"/>
    <w:rsid w:val="00700865"/>
    <w:rsid w:val="00705B5F"/>
    <w:rsid w:val="0071074C"/>
    <w:rsid w:val="00717818"/>
    <w:rsid w:val="007257EF"/>
    <w:rsid w:val="007433B5"/>
    <w:rsid w:val="007445B9"/>
    <w:rsid w:val="007523A7"/>
    <w:rsid w:val="00755C21"/>
    <w:rsid w:val="0076213E"/>
    <w:rsid w:val="00768DC2"/>
    <w:rsid w:val="0077584C"/>
    <w:rsid w:val="007860B3"/>
    <w:rsid w:val="0078B8D5"/>
    <w:rsid w:val="007B1637"/>
    <w:rsid w:val="007C6161"/>
    <w:rsid w:val="007F4C9D"/>
    <w:rsid w:val="007F55D4"/>
    <w:rsid w:val="008210D4"/>
    <w:rsid w:val="00824088"/>
    <w:rsid w:val="00826130"/>
    <w:rsid w:val="00836C72"/>
    <w:rsid w:val="00850481"/>
    <w:rsid w:val="00890D25"/>
    <w:rsid w:val="00891886"/>
    <w:rsid w:val="008A1EC7"/>
    <w:rsid w:val="008A298E"/>
    <w:rsid w:val="008A449F"/>
    <w:rsid w:val="008A47CD"/>
    <w:rsid w:val="008B2FB4"/>
    <w:rsid w:val="008D0846"/>
    <w:rsid w:val="008D3A82"/>
    <w:rsid w:val="008D7985"/>
    <w:rsid w:val="008E7E6D"/>
    <w:rsid w:val="008F1187"/>
    <w:rsid w:val="00906FD9"/>
    <w:rsid w:val="009143B5"/>
    <w:rsid w:val="00924B9D"/>
    <w:rsid w:val="0093626F"/>
    <w:rsid w:val="009760D2"/>
    <w:rsid w:val="00981756"/>
    <w:rsid w:val="00983F3F"/>
    <w:rsid w:val="00990BEC"/>
    <w:rsid w:val="00992277"/>
    <w:rsid w:val="009B0BAC"/>
    <w:rsid w:val="009B2A29"/>
    <w:rsid w:val="009B2BFC"/>
    <w:rsid w:val="009B6D75"/>
    <w:rsid w:val="009C0D26"/>
    <w:rsid w:val="009C5297"/>
    <w:rsid w:val="009D0011"/>
    <w:rsid w:val="009D3104"/>
    <w:rsid w:val="009D545A"/>
    <w:rsid w:val="009F0FDE"/>
    <w:rsid w:val="009F59C2"/>
    <w:rsid w:val="00A015F3"/>
    <w:rsid w:val="00A04AB6"/>
    <w:rsid w:val="00A32BF1"/>
    <w:rsid w:val="00A36F94"/>
    <w:rsid w:val="00A4544C"/>
    <w:rsid w:val="00A569CD"/>
    <w:rsid w:val="00A70F24"/>
    <w:rsid w:val="00AA737A"/>
    <w:rsid w:val="00AB2B9C"/>
    <w:rsid w:val="00AB4C79"/>
    <w:rsid w:val="00AB68C3"/>
    <w:rsid w:val="00AF1A9B"/>
    <w:rsid w:val="00B00B0E"/>
    <w:rsid w:val="00B71E56"/>
    <w:rsid w:val="00B80D2D"/>
    <w:rsid w:val="00B8441C"/>
    <w:rsid w:val="00B92128"/>
    <w:rsid w:val="00B97384"/>
    <w:rsid w:val="00BA233A"/>
    <w:rsid w:val="00BA3C49"/>
    <w:rsid w:val="00BD3D7B"/>
    <w:rsid w:val="00BF2056"/>
    <w:rsid w:val="00C03545"/>
    <w:rsid w:val="00C12F73"/>
    <w:rsid w:val="00C36354"/>
    <w:rsid w:val="00C40FB5"/>
    <w:rsid w:val="00C63A27"/>
    <w:rsid w:val="00C64EF8"/>
    <w:rsid w:val="00C66DC5"/>
    <w:rsid w:val="00C74EF3"/>
    <w:rsid w:val="00C86A69"/>
    <w:rsid w:val="00CA288D"/>
    <w:rsid w:val="00CC4250"/>
    <w:rsid w:val="00CC8433"/>
    <w:rsid w:val="00CD408E"/>
    <w:rsid w:val="00CF7109"/>
    <w:rsid w:val="00D14B91"/>
    <w:rsid w:val="00D15F2C"/>
    <w:rsid w:val="00D16D87"/>
    <w:rsid w:val="00D3B9BC"/>
    <w:rsid w:val="00D43918"/>
    <w:rsid w:val="00D50D1B"/>
    <w:rsid w:val="00D9551E"/>
    <w:rsid w:val="00DB2EA5"/>
    <w:rsid w:val="00DB6449"/>
    <w:rsid w:val="00E004DA"/>
    <w:rsid w:val="00E01338"/>
    <w:rsid w:val="00E10CF9"/>
    <w:rsid w:val="00E12D60"/>
    <w:rsid w:val="00E631B2"/>
    <w:rsid w:val="00E91C39"/>
    <w:rsid w:val="00E94311"/>
    <w:rsid w:val="00EB2E3B"/>
    <w:rsid w:val="00EB7821"/>
    <w:rsid w:val="00EB7913"/>
    <w:rsid w:val="00EC19B0"/>
    <w:rsid w:val="00EC4899"/>
    <w:rsid w:val="00ED20B4"/>
    <w:rsid w:val="00ED4DEF"/>
    <w:rsid w:val="00ED6E96"/>
    <w:rsid w:val="00EE22CB"/>
    <w:rsid w:val="00EEB1DD"/>
    <w:rsid w:val="00EF447B"/>
    <w:rsid w:val="00F106C6"/>
    <w:rsid w:val="00F14710"/>
    <w:rsid w:val="00F15490"/>
    <w:rsid w:val="00F32325"/>
    <w:rsid w:val="00F36EE3"/>
    <w:rsid w:val="00F40734"/>
    <w:rsid w:val="00F4385A"/>
    <w:rsid w:val="00F46200"/>
    <w:rsid w:val="00F475D1"/>
    <w:rsid w:val="00F5158C"/>
    <w:rsid w:val="00F5654B"/>
    <w:rsid w:val="00F95492"/>
    <w:rsid w:val="00FC6F4B"/>
    <w:rsid w:val="00FC71BC"/>
    <w:rsid w:val="00FD24AE"/>
    <w:rsid w:val="00FD7FCB"/>
    <w:rsid w:val="00FE3205"/>
    <w:rsid w:val="00FF6DA5"/>
    <w:rsid w:val="0109C5ED"/>
    <w:rsid w:val="01223398"/>
    <w:rsid w:val="01287F29"/>
    <w:rsid w:val="01355B58"/>
    <w:rsid w:val="0159BB65"/>
    <w:rsid w:val="01CE7460"/>
    <w:rsid w:val="01EEEC33"/>
    <w:rsid w:val="02009897"/>
    <w:rsid w:val="02036EC1"/>
    <w:rsid w:val="0212FAFD"/>
    <w:rsid w:val="0214BF61"/>
    <w:rsid w:val="022312D9"/>
    <w:rsid w:val="0226B02E"/>
    <w:rsid w:val="023A42B9"/>
    <w:rsid w:val="024473D7"/>
    <w:rsid w:val="02529313"/>
    <w:rsid w:val="02AADE0D"/>
    <w:rsid w:val="02CFE86D"/>
    <w:rsid w:val="02FD751C"/>
    <w:rsid w:val="03106F91"/>
    <w:rsid w:val="03178784"/>
    <w:rsid w:val="0318E4A4"/>
    <w:rsid w:val="03295A38"/>
    <w:rsid w:val="0346120C"/>
    <w:rsid w:val="0347D8AD"/>
    <w:rsid w:val="0351CA49"/>
    <w:rsid w:val="0351D0A3"/>
    <w:rsid w:val="037FEDA1"/>
    <w:rsid w:val="038A1753"/>
    <w:rsid w:val="0397C5E0"/>
    <w:rsid w:val="03E7C9D7"/>
    <w:rsid w:val="04290414"/>
    <w:rsid w:val="042FBAEE"/>
    <w:rsid w:val="04524603"/>
    <w:rsid w:val="045D7CEE"/>
    <w:rsid w:val="04698EED"/>
    <w:rsid w:val="049A6CF1"/>
    <w:rsid w:val="04B5D064"/>
    <w:rsid w:val="04CB522F"/>
    <w:rsid w:val="04CC66DB"/>
    <w:rsid w:val="04D14513"/>
    <w:rsid w:val="04DE00BC"/>
    <w:rsid w:val="04ED9AAA"/>
    <w:rsid w:val="051B92C4"/>
    <w:rsid w:val="05280105"/>
    <w:rsid w:val="0533656E"/>
    <w:rsid w:val="056332DA"/>
    <w:rsid w:val="05689CBE"/>
    <w:rsid w:val="057AACB5"/>
    <w:rsid w:val="05839A38"/>
    <w:rsid w:val="05842204"/>
    <w:rsid w:val="058A33D5"/>
    <w:rsid w:val="05B2993A"/>
    <w:rsid w:val="05E535D8"/>
    <w:rsid w:val="060F4082"/>
    <w:rsid w:val="0620C0F6"/>
    <w:rsid w:val="064F2846"/>
    <w:rsid w:val="0651A0C5"/>
    <w:rsid w:val="06598E61"/>
    <w:rsid w:val="066BCC65"/>
    <w:rsid w:val="06789E4D"/>
    <w:rsid w:val="0679B0B4"/>
    <w:rsid w:val="06804934"/>
    <w:rsid w:val="06810E4C"/>
    <w:rsid w:val="068643DD"/>
    <w:rsid w:val="0687BAA4"/>
    <w:rsid w:val="06C471EC"/>
    <w:rsid w:val="06D8CDB9"/>
    <w:rsid w:val="06FB056D"/>
    <w:rsid w:val="0709EDF7"/>
    <w:rsid w:val="070AB052"/>
    <w:rsid w:val="0735C00F"/>
    <w:rsid w:val="0736C613"/>
    <w:rsid w:val="0738AF0E"/>
    <w:rsid w:val="073AD15D"/>
    <w:rsid w:val="074A77BB"/>
    <w:rsid w:val="07675BB0"/>
    <w:rsid w:val="07757C12"/>
    <w:rsid w:val="0784B669"/>
    <w:rsid w:val="07B69CFF"/>
    <w:rsid w:val="07BC0A0D"/>
    <w:rsid w:val="07C23D45"/>
    <w:rsid w:val="07DB68A6"/>
    <w:rsid w:val="07ED7126"/>
    <w:rsid w:val="07F756D1"/>
    <w:rsid w:val="0803370B"/>
    <w:rsid w:val="08106D94"/>
    <w:rsid w:val="08119624"/>
    <w:rsid w:val="08149BA1"/>
    <w:rsid w:val="0820CAA2"/>
    <w:rsid w:val="08476366"/>
    <w:rsid w:val="087B6688"/>
    <w:rsid w:val="08803523"/>
    <w:rsid w:val="08B3F36D"/>
    <w:rsid w:val="08C8789B"/>
    <w:rsid w:val="08D6A1BE"/>
    <w:rsid w:val="08E56595"/>
    <w:rsid w:val="08F2AF93"/>
    <w:rsid w:val="08FC7537"/>
    <w:rsid w:val="09030E39"/>
    <w:rsid w:val="091AC35F"/>
    <w:rsid w:val="091BF6C3"/>
    <w:rsid w:val="094BA4ED"/>
    <w:rsid w:val="09D49C08"/>
    <w:rsid w:val="09E28D2F"/>
    <w:rsid w:val="09EE2D21"/>
    <w:rsid w:val="0A275401"/>
    <w:rsid w:val="0A3F37CD"/>
    <w:rsid w:val="0A41A74A"/>
    <w:rsid w:val="0A602290"/>
    <w:rsid w:val="0A605433"/>
    <w:rsid w:val="0A67D938"/>
    <w:rsid w:val="0A6D60D1"/>
    <w:rsid w:val="0A6E66D5"/>
    <w:rsid w:val="0A7A9C02"/>
    <w:rsid w:val="0A85BEE5"/>
    <w:rsid w:val="0A90D9AF"/>
    <w:rsid w:val="0AAE5207"/>
    <w:rsid w:val="0B0ADF64"/>
    <w:rsid w:val="0B2EF793"/>
    <w:rsid w:val="0B38CE00"/>
    <w:rsid w:val="0B5A4DBA"/>
    <w:rsid w:val="0B87F32A"/>
    <w:rsid w:val="0B983530"/>
    <w:rsid w:val="0B9CF3D6"/>
    <w:rsid w:val="0BA0A2C8"/>
    <w:rsid w:val="0BC1DF33"/>
    <w:rsid w:val="0BC3F70F"/>
    <w:rsid w:val="0BDEE845"/>
    <w:rsid w:val="0BE86D9C"/>
    <w:rsid w:val="0C04FB58"/>
    <w:rsid w:val="0C05C3D1"/>
    <w:rsid w:val="0C093132"/>
    <w:rsid w:val="0C12D3C2"/>
    <w:rsid w:val="0C35B157"/>
    <w:rsid w:val="0C54F175"/>
    <w:rsid w:val="0C66251D"/>
    <w:rsid w:val="0C856A5C"/>
    <w:rsid w:val="0C878173"/>
    <w:rsid w:val="0C887F92"/>
    <w:rsid w:val="0CA00E61"/>
    <w:rsid w:val="0CFBAD18"/>
    <w:rsid w:val="0D3847D4"/>
    <w:rsid w:val="0D3E7753"/>
    <w:rsid w:val="0DAEB78A"/>
    <w:rsid w:val="0DB15496"/>
    <w:rsid w:val="0DDFB8AF"/>
    <w:rsid w:val="0DE23677"/>
    <w:rsid w:val="0DE60033"/>
    <w:rsid w:val="0E0029B7"/>
    <w:rsid w:val="0E056C81"/>
    <w:rsid w:val="0E0DF48D"/>
    <w:rsid w:val="0E108357"/>
    <w:rsid w:val="0E67149B"/>
    <w:rsid w:val="0E6F2AA0"/>
    <w:rsid w:val="0E76BB8C"/>
    <w:rsid w:val="0E8B36DF"/>
    <w:rsid w:val="0E9155C2"/>
    <w:rsid w:val="0E97D693"/>
    <w:rsid w:val="0E9E0114"/>
    <w:rsid w:val="0E9EA339"/>
    <w:rsid w:val="0EA39FC3"/>
    <w:rsid w:val="0EB137F7"/>
    <w:rsid w:val="0EBBF61A"/>
    <w:rsid w:val="0EF63F4A"/>
    <w:rsid w:val="0F072C27"/>
    <w:rsid w:val="0F354836"/>
    <w:rsid w:val="0F3EAA56"/>
    <w:rsid w:val="0F40D1F4"/>
    <w:rsid w:val="0F4AEF41"/>
    <w:rsid w:val="0F593008"/>
    <w:rsid w:val="0F9AE2D8"/>
    <w:rsid w:val="0FAFD0D6"/>
    <w:rsid w:val="0FD7C712"/>
    <w:rsid w:val="1011ED18"/>
    <w:rsid w:val="10123FE1"/>
    <w:rsid w:val="10128BED"/>
    <w:rsid w:val="101F35C8"/>
    <w:rsid w:val="10212437"/>
    <w:rsid w:val="1024705B"/>
    <w:rsid w:val="1028A7BB"/>
    <w:rsid w:val="103EFE7E"/>
    <w:rsid w:val="104B4E1F"/>
    <w:rsid w:val="107166BE"/>
    <w:rsid w:val="107B7479"/>
    <w:rsid w:val="109DFA21"/>
    <w:rsid w:val="10BCF004"/>
    <w:rsid w:val="10C6B8F4"/>
    <w:rsid w:val="10DC66B9"/>
    <w:rsid w:val="10F074C5"/>
    <w:rsid w:val="10FFC51F"/>
    <w:rsid w:val="11378684"/>
    <w:rsid w:val="1140A537"/>
    <w:rsid w:val="114DE698"/>
    <w:rsid w:val="114DF0AA"/>
    <w:rsid w:val="116711C6"/>
    <w:rsid w:val="117ECD81"/>
    <w:rsid w:val="1181EB50"/>
    <w:rsid w:val="11963FA4"/>
    <w:rsid w:val="1199AF08"/>
    <w:rsid w:val="119DAFE7"/>
    <w:rsid w:val="11CF7755"/>
    <w:rsid w:val="120117DB"/>
    <w:rsid w:val="12092BAC"/>
    <w:rsid w:val="1209D906"/>
    <w:rsid w:val="12287597"/>
    <w:rsid w:val="1239CA82"/>
    <w:rsid w:val="125B752A"/>
    <w:rsid w:val="1263AB02"/>
    <w:rsid w:val="1266846C"/>
    <w:rsid w:val="12707252"/>
    <w:rsid w:val="1276CA22"/>
    <w:rsid w:val="1281EF48"/>
    <w:rsid w:val="12839D1D"/>
    <w:rsid w:val="1292212D"/>
    <w:rsid w:val="129D5A2E"/>
    <w:rsid w:val="12AE8EB5"/>
    <w:rsid w:val="12E2430B"/>
    <w:rsid w:val="13002440"/>
    <w:rsid w:val="1300C977"/>
    <w:rsid w:val="1302E227"/>
    <w:rsid w:val="1309CAFE"/>
    <w:rsid w:val="1329D60B"/>
    <w:rsid w:val="135B5ECE"/>
    <w:rsid w:val="1360487D"/>
    <w:rsid w:val="13715494"/>
    <w:rsid w:val="13D59AE3"/>
    <w:rsid w:val="13E3167A"/>
    <w:rsid w:val="13FBFF6F"/>
    <w:rsid w:val="1411BC2E"/>
    <w:rsid w:val="14140BAC"/>
    <w:rsid w:val="141FB866"/>
    <w:rsid w:val="14304BF8"/>
    <w:rsid w:val="14488889"/>
    <w:rsid w:val="14C59BF6"/>
    <w:rsid w:val="14CCB80D"/>
    <w:rsid w:val="14D44440"/>
    <w:rsid w:val="14E0F1F2"/>
    <w:rsid w:val="14E3D55C"/>
    <w:rsid w:val="15071817"/>
    <w:rsid w:val="1519E09F"/>
    <w:rsid w:val="151B42F5"/>
    <w:rsid w:val="1534DCC8"/>
    <w:rsid w:val="154EAD7C"/>
    <w:rsid w:val="15532C41"/>
    <w:rsid w:val="157F7977"/>
    <w:rsid w:val="15C9C1EF"/>
    <w:rsid w:val="15DDDFC3"/>
    <w:rsid w:val="15FF923B"/>
    <w:rsid w:val="161739A6"/>
    <w:rsid w:val="161B57E3"/>
    <w:rsid w:val="1637EA1D"/>
    <w:rsid w:val="164F0F50"/>
    <w:rsid w:val="166FB121"/>
    <w:rsid w:val="167A81FD"/>
    <w:rsid w:val="16A2E878"/>
    <w:rsid w:val="16B77F71"/>
    <w:rsid w:val="16C0FD34"/>
    <w:rsid w:val="16DC0932"/>
    <w:rsid w:val="16E98C56"/>
    <w:rsid w:val="16EA7DDD"/>
    <w:rsid w:val="16F12FA0"/>
    <w:rsid w:val="16FCD0BE"/>
    <w:rsid w:val="172AE815"/>
    <w:rsid w:val="1730C1F3"/>
    <w:rsid w:val="173C2D82"/>
    <w:rsid w:val="1753BBF7"/>
    <w:rsid w:val="17610FAB"/>
    <w:rsid w:val="176CAC1D"/>
    <w:rsid w:val="180B5023"/>
    <w:rsid w:val="182CDC53"/>
    <w:rsid w:val="185B50FC"/>
    <w:rsid w:val="1877D993"/>
    <w:rsid w:val="187F77CF"/>
    <w:rsid w:val="188E8A91"/>
    <w:rsid w:val="18A3EA36"/>
    <w:rsid w:val="18B0F521"/>
    <w:rsid w:val="18B25A52"/>
    <w:rsid w:val="18D82E6D"/>
    <w:rsid w:val="18DEFBAF"/>
    <w:rsid w:val="18E4A411"/>
    <w:rsid w:val="18E80BF2"/>
    <w:rsid w:val="190162B1"/>
    <w:rsid w:val="192E0FAE"/>
    <w:rsid w:val="1932E922"/>
    <w:rsid w:val="1941FB57"/>
    <w:rsid w:val="19766A4C"/>
    <w:rsid w:val="19932905"/>
    <w:rsid w:val="19C6677C"/>
    <w:rsid w:val="19CC5BF7"/>
    <w:rsid w:val="1A13A9F4"/>
    <w:rsid w:val="1A41318C"/>
    <w:rsid w:val="1A4A825C"/>
    <w:rsid w:val="1A4E2AB3"/>
    <w:rsid w:val="1A6E605B"/>
    <w:rsid w:val="1A77A2F5"/>
    <w:rsid w:val="1A780171"/>
    <w:rsid w:val="1A7AA210"/>
    <w:rsid w:val="1ADF677A"/>
    <w:rsid w:val="1AE17D6D"/>
    <w:rsid w:val="1AE49F45"/>
    <w:rsid w:val="1AE534C5"/>
    <w:rsid w:val="1AEF255D"/>
    <w:rsid w:val="1B103034"/>
    <w:rsid w:val="1B35E243"/>
    <w:rsid w:val="1B7B27A7"/>
    <w:rsid w:val="1B8392BF"/>
    <w:rsid w:val="1B9A9FA9"/>
    <w:rsid w:val="1BBDEF00"/>
    <w:rsid w:val="1BC0F587"/>
    <w:rsid w:val="1BD2C190"/>
    <w:rsid w:val="1BD62744"/>
    <w:rsid w:val="1BF15C0B"/>
    <w:rsid w:val="1BFCB1D7"/>
    <w:rsid w:val="1C0E7FB4"/>
    <w:rsid w:val="1C54F327"/>
    <w:rsid w:val="1C6DAD97"/>
    <w:rsid w:val="1C7F7CD6"/>
    <w:rsid w:val="1CAA656B"/>
    <w:rsid w:val="1CAC6007"/>
    <w:rsid w:val="1CD6FC01"/>
    <w:rsid w:val="1CD8AF8C"/>
    <w:rsid w:val="1CEFF00E"/>
    <w:rsid w:val="1CF7C4AB"/>
    <w:rsid w:val="1CFF224A"/>
    <w:rsid w:val="1D16F808"/>
    <w:rsid w:val="1D348360"/>
    <w:rsid w:val="1D5216E1"/>
    <w:rsid w:val="1D59BF61"/>
    <w:rsid w:val="1D5A22AC"/>
    <w:rsid w:val="1D66B679"/>
    <w:rsid w:val="1DA97084"/>
    <w:rsid w:val="1DB89657"/>
    <w:rsid w:val="1DE643C1"/>
    <w:rsid w:val="1DED901E"/>
    <w:rsid w:val="1DFA2234"/>
    <w:rsid w:val="1E986409"/>
    <w:rsid w:val="1EEDE742"/>
    <w:rsid w:val="1EF58E65"/>
    <w:rsid w:val="1F002A92"/>
    <w:rsid w:val="1F0286DA"/>
    <w:rsid w:val="1F0E37B1"/>
    <w:rsid w:val="1F175A6F"/>
    <w:rsid w:val="1F345842"/>
    <w:rsid w:val="1F475E65"/>
    <w:rsid w:val="1F6826B6"/>
    <w:rsid w:val="1F8C9448"/>
    <w:rsid w:val="1F999A60"/>
    <w:rsid w:val="1FADBB4C"/>
    <w:rsid w:val="1FDB2D88"/>
    <w:rsid w:val="1FE70D4A"/>
    <w:rsid w:val="1FF78186"/>
    <w:rsid w:val="202A0ED2"/>
    <w:rsid w:val="205B5821"/>
    <w:rsid w:val="20886B38"/>
    <w:rsid w:val="208F0269"/>
    <w:rsid w:val="20919F72"/>
    <w:rsid w:val="20A6D0A6"/>
    <w:rsid w:val="20C3CBCD"/>
    <w:rsid w:val="20C4CD2E"/>
    <w:rsid w:val="211479BE"/>
    <w:rsid w:val="211BBA4F"/>
    <w:rsid w:val="2122B1BA"/>
    <w:rsid w:val="212547CC"/>
    <w:rsid w:val="212CBA41"/>
    <w:rsid w:val="21356AC1"/>
    <w:rsid w:val="2135E888"/>
    <w:rsid w:val="2137F5AE"/>
    <w:rsid w:val="2142D410"/>
    <w:rsid w:val="214E02BB"/>
    <w:rsid w:val="21517DDE"/>
    <w:rsid w:val="218A4E1B"/>
    <w:rsid w:val="21999EEB"/>
    <w:rsid w:val="21CDACB0"/>
    <w:rsid w:val="21E0BC49"/>
    <w:rsid w:val="21E77DA7"/>
    <w:rsid w:val="21FEFC56"/>
    <w:rsid w:val="22188A6C"/>
    <w:rsid w:val="2243E29F"/>
    <w:rsid w:val="22473F26"/>
    <w:rsid w:val="224D0DB2"/>
    <w:rsid w:val="225149E3"/>
    <w:rsid w:val="2269AE59"/>
    <w:rsid w:val="2277DF9F"/>
    <w:rsid w:val="22B887D1"/>
    <w:rsid w:val="22B9B4E4"/>
    <w:rsid w:val="22D1B8E9"/>
    <w:rsid w:val="22EB8CB0"/>
    <w:rsid w:val="230B028B"/>
    <w:rsid w:val="23133BEF"/>
    <w:rsid w:val="232639BF"/>
    <w:rsid w:val="232D6135"/>
    <w:rsid w:val="233EBF9A"/>
    <w:rsid w:val="234D4825"/>
    <w:rsid w:val="23579198"/>
    <w:rsid w:val="236F3E21"/>
    <w:rsid w:val="239DCCD9"/>
    <w:rsid w:val="23A7E24D"/>
    <w:rsid w:val="23C15865"/>
    <w:rsid w:val="23C35584"/>
    <w:rsid w:val="23C6720B"/>
    <w:rsid w:val="23D50D90"/>
    <w:rsid w:val="23DE7168"/>
    <w:rsid w:val="24057EBA"/>
    <w:rsid w:val="242F8CDF"/>
    <w:rsid w:val="243C0728"/>
    <w:rsid w:val="244AF788"/>
    <w:rsid w:val="245069F6"/>
    <w:rsid w:val="245274E1"/>
    <w:rsid w:val="2457D2EF"/>
    <w:rsid w:val="2466DFA7"/>
    <w:rsid w:val="24689C18"/>
    <w:rsid w:val="2487EF65"/>
    <w:rsid w:val="24958D6D"/>
    <w:rsid w:val="24D2C8F3"/>
    <w:rsid w:val="24DA8FFB"/>
    <w:rsid w:val="24DB2CC3"/>
    <w:rsid w:val="24EA66CA"/>
    <w:rsid w:val="24F361F9"/>
    <w:rsid w:val="24FFD36A"/>
    <w:rsid w:val="2502338C"/>
    <w:rsid w:val="25090F7D"/>
    <w:rsid w:val="250C1FAF"/>
    <w:rsid w:val="25129582"/>
    <w:rsid w:val="251780E0"/>
    <w:rsid w:val="2546390D"/>
    <w:rsid w:val="25571F9D"/>
    <w:rsid w:val="2559015C"/>
    <w:rsid w:val="256E38F7"/>
    <w:rsid w:val="258AD140"/>
    <w:rsid w:val="258F9995"/>
    <w:rsid w:val="25947EFB"/>
    <w:rsid w:val="25A111B2"/>
    <w:rsid w:val="25EC3A57"/>
    <w:rsid w:val="25EF9A4B"/>
    <w:rsid w:val="260EA111"/>
    <w:rsid w:val="2640A30E"/>
    <w:rsid w:val="264B7643"/>
    <w:rsid w:val="265AF137"/>
    <w:rsid w:val="26745CF1"/>
    <w:rsid w:val="26B2FD6A"/>
    <w:rsid w:val="26B7BA3C"/>
    <w:rsid w:val="26CC610D"/>
    <w:rsid w:val="26D6895E"/>
    <w:rsid w:val="271B076B"/>
    <w:rsid w:val="272CA323"/>
    <w:rsid w:val="27484FCD"/>
    <w:rsid w:val="276BAA33"/>
    <w:rsid w:val="2788FE90"/>
    <w:rsid w:val="27B19D41"/>
    <w:rsid w:val="27B8040D"/>
    <w:rsid w:val="282B02BB"/>
    <w:rsid w:val="282CE660"/>
    <w:rsid w:val="282EF76D"/>
    <w:rsid w:val="28404829"/>
    <w:rsid w:val="2851BDAE"/>
    <w:rsid w:val="28624D50"/>
    <w:rsid w:val="288ABE88"/>
    <w:rsid w:val="289A7495"/>
    <w:rsid w:val="28D10FCF"/>
    <w:rsid w:val="28D1C55C"/>
    <w:rsid w:val="29034AF9"/>
    <w:rsid w:val="291E39E7"/>
    <w:rsid w:val="2928F668"/>
    <w:rsid w:val="29296F43"/>
    <w:rsid w:val="29657553"/>
    <w:rsid w:val="296E8DB1"/>
    <w:rsid w:val="29C75360"/>
    <w:rsid w:val="29D13D08"/>
    <w:rsid w:val="29D81A06"/>
    <w:rsid w:val="29E24E0C"/>
    <w:rsid w:val="29EFD70A"/>
    <w:rsid w:val="2A16756D"/>
    <w:rsid w:val="2A4DB2EC"/>
    <w:rsid w:val="2A59F841"/>
    <w:rsid w:val="2A6443E5"/>
    <w:rsid w:val="2A9E4C4C"/>
    <w:rsid w:val="2AAD0B3A"/>
    <w:rsid w:val="2AC4C6C9"/>
    <w:rsid w:val="2AE3BE00"/>
    <w:rsid w:val="2AEF34B1"/>
    <w:rsid w:val="2B09CD0D"/>
    <w:rsid w:val="2B2B13EE"/>
    <w:rsid w:val="2B2EA0F6"/>
    <w:rsid w:val="2B2F9F9E"/>
    <w:rsid w:val="2B395842"/>
    <w:rsid w:val="2B3FE18E"/>
    <w:rsid w:val="2B499AB1"/>
    <w:rsid w:val="2B4E625E"/>
    <w:rsid w:val="2B554251"/>
    <w:rsid w:val="2B7FB84A"/>
    <w:rsid w:val="2B972936"/>
    <w:rsid w:val="2BFB46FC"/>
    <w:rsid w:val="2C0879AA"/>
    <w:rsid w:val="2C38CC47"/>
    <w:rsid w:val="2C46A3F0"/>
    <w:rsid w:val="2C5714C3"/>
    <w:rsid w:val="2C8F7382"/>
    <w:rsid w:val="2C95FB03"/>
    <w:rsid w:val="2CAEB4A1"/>
    <w:rsid w:val="2CF21E2C"/>
    <w:rsid w:val="2D01AB6C"/>
    <w:rsid w:val="2D103ADD"/>
    <w:rsid w:val="2D337FA9"/>
    <w:rsid w:val="2D4E162F"/>
    <w:rsid w:val="2D65F9FF"/>
    <w:rsid w:val="2D6C70DD"/>
    <w:rsid w:val="2D70AF9E"/>
    <w:rsid w:val="2D8A2392"/>
    <w:rsid w:val="2D97C4E6"/>
    <w:rsid w:val="2D9BE4A7"/>
    <w:rsid w:val="2DBF1389"/>
    <w:rsid w:val="2DCF4C80"/>
    <w:rsid w:val="2DD6170A"/>
    <w:rsid w:val="2DDCC15D"/>
    <w:rsid w:val="2DE1A686"/>
    <w:rsid w:val="2DF3ACF3"/>
    <w:rsid w:val="2DFAAC30"/>
    <w:rsid w:val="2E0D149D"/>
    <w:rsid w:val="2E1C348A"/>
    <w:rsid w:val="2E27FDCC"/>
    <w:rsid w:val="2E29135C"/>
    <w:rsid w:val="2E45597D"/>
    <w:rsid w:val="2E63B808"/>
    <w:rsid w:val="2E6641B8"/>
    <w:rsid w:val="2E8CB3C7"/>
    <w:rsid w:val="2E986B65"/>
    <w:rsid w:val="2E9D7BCD"/>
    <w:rsid w:val="2EA03234"/>
    <w:rsid w:val="2EAFB4DD"/>
    <w:rsid w:val="2EEFA90D"/>
    <w:rsid w:val="2F0BB081"/>
    <w:rsid w:val="2F20982A"/>
    <w:rsid w:val="2F250FE8"/>
    <w:rsid w:val="2F35FAFE"/>
    <w:rsid w:val="2F37B508"/>
    <w:rsid w:val="2F43A550"/>
    <w:rsid w:val="2F4B8E7B"/>
    <w:rsid w:val="2F501C89"/>
    <w:rsid w:val="2F805480"/>
    <w:rsid w:val="2FA64E34"/>
    <w:rsid w:val="2FCBCD8C"/>
    <w:rsid w:val="2FFC33C6"/>
    <w:rsid w:val="301766FD"/>
    <w:rsid w:val="303EB06A"/>
    <w:rsid w:val="30401D8A"/>
    <w:rsid w:val="30480097"/>
    <w:rsid w:val="30A4A802"/>
    <w:rsid w:val="30A9ABF2"/>
    <w:rsid w:val="30B1A242"/>
    <w:rsid w:val="30DB29F2"/>
    <w:rsid w:val="310B0281"/>
    <w:rsid w:val="3111384C"/>
    <w:rsid w:val="311C24E1"/>
    <w:rsid w:val="315586F4"/>
    <w:rsid w:val="31603834"/>
    <w:rsid w:val="316BCA10"/>
    <w:rsid w:val="31812D15"/>
    <w:rsid w:val="3185033C"/>
    <w:rsid w:val="3199D893"/>
    <w:rsid w:val="319AD67D"/>
    <w:rsid w:val="31CB1367"/>
    <w:rsid w:val="31EAC4C1"/>
    <w:rsid w:val="31EB018D"/>
    <w:rsid w:val="320C3F83"/>
    <w:rsid w:val="321B7DFF"/>
    <w:rsid w:val="321B93F1"/>
    <w:rsid w:val="32449F29"/>
    <w:rsid w:val="32478BA2"/>
    <w:rsid w:val="325C83AB"/>
    <w:rsid w:val="32636872"/>
    <w:rsid w:val="32705E4D"/>
    <w:rsid w:val="32785F45"/>
    <w:rsid w:val="327B5A04"/>
    <w:rsid w:val="329F135B"/>
    <w:rsid w:val="32A1B078"/>
    <w:rsid w:val="32B9C613"/>
    <w:rsid w:val="32E0A6B4"/>
    <w:rsid w:val="3310C27C"/>
    <w:rsid w:val="331BA5F0"/>
    <w:rsid w:val="3352A1EC"/>
    <w:rsid w:val="3353E0A3"/>
    <w:rsid w:val="33570EB5"/>
    <w:rsid w:val="338C53B4"/>
    <w:rsid w:val="3395A221"/>
    <w:rsid w:val="33B74E60"/>
    <w:rsid w:val="33D57963"/>
    <w:rsid w:val="340DEB38"/>
    <w:rsid w:val="3414ECBF"/>
    <w:rsid w:val="3423900A"/>
    <w:rsid w:val="3445E92B"/>
    <w:rsid w:val="344A8C85"/>
    <w:rsid w:val="3474FCB5"/>
    <w:rsid w:val="34948344"/>
    <w:rsid w:val="34A5A4F2"/>
    <w:rsid w:val="34B07075"/>
    <w:rsid w:val="34E95AD9"/>
    <w:rsid w:val="34EFB104"/>
    <w:rsid w:val="34F82C83"/>
    <w:rsid w:val="35120A76"/>
    <w:rsid w:val="35226583"/>
    <w:rsid w:val="352B4556"/>
    <w:rsid w:val="3555798A"/>
    <w:rsid w:val="3557D87C"/>
    <w:rsid w:val="355A496F"/>
    <w:rsid w:val="355DB0A7"/>
    <w:rsid w:val="35685F00"/>
    <w:rsid w:val="35706557"/>
    <w:rsid w:val="357D5C14"/>
    <w:rsid w:val="3583D12E"/>
    <w:rsid w:val="35B73E18"/>
    <w:rsid w:val="35F9CB3F"/>
    <w:rsid w:val="360F66F6"/>
    <w:rsid w:val="365255A1"/>
    <w:rsid w:val="36949EBC"/>
    <w:rsid w:val="36BFE92C"/>
    <w:rsid w:val="36C70DC3"/>
    <w:rsid w:val="36C77895"/>
    <w:rsid w:val="36EF1BC6"/>
    <w:rsid w:val="36F78B7C"/>
    <w:rsid w:val="36F99A44"/>
    <w:rsid w:val="370D3167"/>
    <w:rsid w:val="371962A1"/>
    <w:rsid w:val="372964CF"/>
    <w:rsid w:val="37420406"/>
    <w:rsid w:val="378079EA"/>
    <w:rsid w:val="37809307"/>
    <w:rsid w:val="378863BA"/>
    <w:rsid w:val="379160B7"/>
    <w:rsid w:val="3792963C"/>
    <w:rsid w:val="379831D3"/>
    <w:rsid w:val="37A18E76"/>
    <w:rsid w:val="37AD8501"/>
    <w:rsid w:val="37B50769"/>
    <w:rsid w:val="37F16007"/>
    <w:rsid w:val="3806D08A"/>
    <w:rsid w:val="382751C6"/>
    <w:rsid w:val="3831A9CB"/>
    <w:rsid w:val="38436F5F"/>
    <w:rsid w:val="3848F2AC"/>
    <w:rsid w:val="385AC387"/>
    <w:rsid w:val="3872C663"/>
    <w:rsid w:val="3891C2DA"/>
    <w:rsid w:val="38D491FA"/>
    <w:rsid w:val="38D4C806"/>
    <w:rsid w:val="38F73DCD"/>
    <w:rsid w:val="390E7FC9"/>
    <w:rsid w:val="3918E4D2"/>
    <w:rsid w:val="391EC511"/>
    <w:rsid w:val="394B6093"/>
    <w:rsid w:val="395DED9D"/>
    <w:rsid w:val="39611893"/>
    <w:rsid w:val="39616A67"/>
    <w:rsid w:val="3964662B"/>
    <w:rsid w:val="39705DF9"/>
    <w:rsid w:val="39A20F59"/>
    <w:rsid w:val="39A6C1EC"/>
    <w:rsid w:val="39AD54BC"/>
    <w:rsid w:val="39AFEF03"/>
    <w:rsid w:val="39B094A6"/>
    <w:rsid w:val="39E4C30D"/>
    <w:rsid w:val="39EB802E"/>
    <w:rsid w:val="39F789EE"/>
    <w:rsid w:val="3A01C1F7"/>
    <w:rsid w:val="3A05D77E"/>
    <w:rsid w:val="3A0A590F"/>
    <w:rsid w:val="3A0EF72E"/>
    <w:rsid w:val="3A42F947"/>
    <w:rsid w:val="3A55F9E5"/>
    <w:rsid w:val="3A62A6BA"/>
    <w:rsid w:val="3A70625B"/>
    <w:rsid w:val="3A8BA70D"/>
    <w:rsid w:val="3A92D18E"/>
    <w:rsid w:val="3AB46066"/>
    <w:rsid w:val="3AB7917C"/>
    <w:rsid w:val="3AC7CC8D"/>
    <w:rsid w:val="3ACCD6EA"/>
    <w:rsid w:val="3AD8702B"/>
    <w:rsid w:val="3AE2D819"/>
    <w:rsid w:val="3B1CF6B1"/>
    <w:rsid w:val="3B4A374F"/>
    <w:rsid w:val="3B630BEF"/>
    <w:rsid w:val="3B80936E"/>
    <w:rsid w:val="3B80F3F8"/>
    <w:rsid w:val="3BAAC78F"/>
    <w:rsid w:val="3BB9ABC6"/>
    <w:rsid w:val="3BBA86FA"/>
    <w:rsid w:val="3BBB1905"/>
    <w:rsid w:val="3BBC7350"/>
    <w:rsid w:val="3BD2B7C2"/>
    <w:rsid w:val="3BD7DA90"/>
    <w:rsid w:val="3C01AAE8"/>
    <w:rsid w:val="3C024CC3"/>
    <w:rsid w:val="3C08FFFB"/>
    <w:rsid w:val="3C2EA1EF"/>
    <w:rsid w:val="3C308693"/>
    <w:rsid w:val="3C62F43D"/>
    <w:rsid w:val="3C683C29"/>
    <w:rsid w:val="3C7A2A12"/>
    <w:rsid w:val="3C871D9F"/>
    <w:rsid w:val="3C935D07"/>
    <w:rsid w:val="3CB8C712"/>
    <w:rsid w:val="3CC59FC0"/>
    <w:rsid w:val="3CE08C1D"/>
    <w:rsid w:val="3CE62BB9"/>
    <w:rsid w:val="3CE8EA89"/>
    <w:rsid w:val="3CE9C2C2"/>
    <w:rsid w:val="3D0AB5A8"/>
    <w:rsid w:val="3D2027DD"/>
    <w:rsid w:val="3D2CDAAB"/>
    <w:rsid w:val="3D3349AF"/>
    <w:rsid w:val="3D3D0B88"/>
    <w:rsid w:val="3D3D66E2"/>
    <w:rsid w:val="3D435F1A"/>
    <w:rsid w:val="3D77B3E3"/>
    <w:rsid w:val="3D8C24FF"/>
    <w:rsid w:val="3D9A70ED"/>
    <w:rsid w:val="3DA4D05C"/>
    <w:rsid w:val="3DB43D55"/>
    <w:rsid w:val="3DB800EE"/>
    <w:rsid w:val="3DCA34E7"/>
    <w:rsid w:val="3DD376F4"/>
    <w:rsid w:val="3DD69C63"/>
    <w:rsid w:val="3E02FCDD"/>
    <w:rsid w:val="3E18B63F"/>
    <w:rsid w:val="3E20F9AC"/>
    <w:rsid w:val="3E2FCABE"/>
    <w:rsid w:val="3E4BCC0D"/>
    <w:rsid w:val="3E569FC2"/>
    <w:rsid w:val="3E58F90B"/>
    <w:rsid w:val="3E5D2273"/>
    <w:rsid w:val="3E66DA82"/>
    <w:rsid w:val="3E76120E"/>
    <w:rsid w:val="3E8C5EBD"/>
    <w:rsid w:val="3EF73B61"/>
    <w:rsid w:val="3F18D030"/>
    <w:rsid w:val="3F221B05"/>
    <w:rsid w:val="3F51A697"/>
    <w:rsid w:val="3F6E1158"/>
    <w:rsid w:val="3F856499"/>
    <w:rsid w:val="3F857A2F"/>
    <w:rsid w:val="3F9B1031"/>
    <w:rsid w:val="3F9B6663"/>
    <w:rsid w:val="3FD735EB"/>
    <w:rsid w:val="3FDF5A7C"/>
    <w:rsid w:val="40112836"/>
    <w:rsid w:val="4069DA7C"/>
    <w:rsid w:val="407305A3"/>
    <w:rsid w:val="407A20C7"/>
    <w:rsid w:val="40949AB1"/>
    <w:rsid w:val="40A5CA35"/>
    <w:rsid w:val="40BBF55C"/>
    <w:rsid w:val="40D3FF5B"/>
    <w:rsid w:val="40EEB632"/>
    <w:rsid w:val="40FD7730"/>
    <w:rsid w:val="4108E588"/>
    <w:rsid w:val="412A0DF5"/>
    <w:rsid w:val="413DD876"/>
    <w:rsid w:val="41589A6E"/>
    <w:rsid w:val="4173064C"/>
    <w:rsid w:val="4184A8F9"/>
    <w:rsid w:val="41A2BBA0"/>
    <w:rsid w:val="41A81119"/>
    <w:rsid w:val="41CD718A"/>
    <w:rsid w:val="41E4A634"/>
    <w:rsid w:val="41EBC4C0"/>
    <w:rsid w:val="42046DCF"/>
    <w:rsid w:val="42620E7A"/>
    <w:rsid w:val="4262895C"/>
    <w:rsid w:val="42685538"/>
    <w:rsid w:val="4269B9BA"/>
    <w:rsid w:val="4272DA12"/>
    <w:rsid w:val="427D75D2"/>
    <w:rsid w:val="427F4AA1"/>
    <w:rsid w:val="4284B8B8"/>
    <w:rsid w:val="4289EC90"/>
    <w:rsid w:val="429D57C8"/>
    <w:rsid w:val="42A44D0B"/>
    <w:rsid w:val="42B65454"/>
    <w:rsid w:val="42BC5400"/>
    <w:rsid w:val="42DC378F"/>
    <w:rsid w:val="42F17AE1"/>
    <w:rsid w:val="42F2B7C7"/>
    <w:rsid w:val="4329EEE2"/>
    <w:rsid w:val="435EBDFC"/>
    <w:rsid w:val="436530EA"/>
    <w:rsid w:val="43710A0A"/>
    <w:rsid w:val="43B88FF2"/>
    <w:rsid w:val="43EB4C3D"/>
    <w:rsid w:val="43FDDEDB"/>
    <w:rsid w:val="4426BC69"/>
    <w:rsid w:val="4445F352"/>
    <w:rsid w:val="44610C4D"/>
    <w:rsid w:val="4461AB50"/>
    <w:rsid w:val="44725C06"/>
    <w:rsid w:val="449569AD"/>
    <w:rsid w:val="44A458B2"/>
    <w:rsid w:val="44A808D0"/>
    <w:rsid w:val="44ABED5E"/>
    <w:rsid w:val="44DA0164"/>
    <w:rsid w:val="44ECD6D3"/>
    <w:rsid w:val="450E11CD"/>
    <w:rsid w:val="45125F35"/>
    <w:rsid w:val="45189AB5"/>
    <w:rsid w:val="451D7065"/>
    <w:rsid w:val="451F662D"/>
    <w:rsid w:val="452A2237"/>
    <w:rsid w:val="45407494"/>
    <w:rsid w:val="454D5294"/>
    <w:rsid w:val="455AAC14"/>
    <w:rsid w:val="45657740"/>
    <w:rsid w:val="45793B58"/>
    <w:rsid w:val="4580565A"/>
    <w:rsid w:val="4587AD50"/>
    <w:rsid w:val="4587FDB0"/>
    <w:rsid w:val="45951970"/>
    <w:rsid w:val="45A64949"/>
    <w:rsid w:val="45ADB052"/>
    <w:rsid w:val="45B9D4C2"/>
    <w:rsid w:val="45CAAEDC"/>
    <w:rsid w:val="45D11925"/>
    <w:rsid w:val="45D57B5F"/>
    <w:rsid w:val="45E5E7E6"/>
    <w:rsid w:val="460D1884"/>
    <w:rsid w:val="461145CB"/>
    <w:rsid w:val="461E818C"/>
    <w:rsid w:val="462497BB"/>
    <w:rsid w:val="46307699"/>
    <w:rsid w:val="46375297"/>
    <w:rsid w:val="468123F3"/>
    <w:rsid w:val="46B7F703"/>
    <w:rsid w:val="46D8D905"/>
    <w:rsid w:val="46ECF7FB"/>
    <w:rsid w:val="46FD66B4"/>
    <w:rsid w:val="4767C2D0"/>
    <w:rsid w:val="476DCAD0"/>
    <w:rsid w:val="476E8468"/>
    <w:rsid w:val="4772D7F3"/>
    <w:rsid w:val="477AC8ED"/>
    <w:rsid w:val="4795F81C"/>
    <w:rsid w:val="47A1E004"/>
    <w:rsid w:val="47DFAD82"/>
    <w:rsid w:val="4828436B"/>
    <w:rsid w:val="48288476"/>
    <w:rsid w:val="484635FE"/>
    <w:rsid w:val="484F9305"/>
    <w:rsid w:val="4861279D"/>
    <w:rsid w:val="486E1CE3"/>
    <w:rsid w:val="48747F3A"/>
    <w:rsid w:val="4896F218"/>
    <w:rsid w:val="48A2E3DE"/>
    <w:rsid w:val="48C8FD4B"/>
    <w:rsid w:val="49024EBC"/>
    <w:rsid w:val="490507C1"/>
    <w:rsid w:val="4914FC76"/>
    <w:rsid w:val="491FC5F3"/>
    <w:rsid w:val="492F5221"/>
    <w:rsid w:val="4936F622"/>
    <w:rsid w:val="495DC198"/>
    <w:rsid w:val="4967F1E2"/>
    <w:rsid w:val="4969B83E"/>
    <w:rsid w:val="4974677B"/>
    <w:rsid w:val="497656B0"/>
    <w:rsid w:val="497B7DE3"/>
    <w:rsid w:val="499CCD0D"/>
    <w:rsid w:val="49C249C9"/>
    <w:rsid w:val="49D2AC76"/>
    <w:rsid w:val="49DF546C"/>
    <w:rsid w:val="49FD21E7"/>
    <w:rsid w:val="49FF32EB"/>
    <w:rsid w:val="4A0D2DCE"/>
    <w:rsid w:val="4A1E7494"/>
    <w:rsid w:val="4A2E1D37"/>
    <w:rsid w:val="4A2FFBC8"/>
    <w:rsid w:val="4A387672"/>
    <w:rsid w:val="4A4F2BD9"/>
    <w:rsid w:val="4A4FCA1D"/>
    <w:rsid w:val="4A530502"/>
    <w:rsid w:val="4A688A93"/>
    <w:rsid w:val="4A87A47B"/>
    <w:rsid w:val="4AE21047"/>
    <w:rsid w:val="4AE4DEBC"/>
    <w:rsid w:val="4AE7348E"/>
    <w:rsid w:val="4AF403B5"/>
    <w:rsid w:val="4B1E78F2"/>
    <w:rsid w:val="4B311F14"/>
    <w:rsid w:val="4B411A9E"/>
    <w:rsid w:val="4B567E98"/>
    <w:rsid w:val="4B5BE4A9"/>
    <w:rsid w:val="4B8C0619"/>
    <w:rsid w:val="4BAD1456"/>
    <w:rsid w:val="4BC9ED98"/>
    <w:rsid w:val="4BE178A9"/>
    <w:rsid w:val="4BEC1672"/>
    <w:rsid w:val="4BF4D44F"/>
    <w:rsid w:val="4C060174"/>
    <w:rsid w:val="4C18CDBB"/>
    <w:rsid w:val="4C19424D"/>
    <w:rsid w:val="4C1D8371"/>
    <w:rsid w:val="4C338884"/>
    <w:rsid w:val="4C3A4F69"/>
    <w:rsid w:val="4C86B89B"/>
    <w:rsid w:val="4CB56888"/>
    <w:rsid w:val="4CBDA679"/>
    <w:rsid w:val="4CC57336"/>
    <w:rsid w:val="4D10C6BF"/>
    <w:rsid w:val="4D3523A3"/>
    <w:rsid w:val="4D3550DF"/>
    <w:rsid w:val="4D3D67F8"/>
    <w:rsid w:val="4D545AAB"/>
    <w:rsid w:val="4D5BA0C8"/>
    <w:rsid w:val="4D765501"/>
    <w:rsid w:val="4D7FEA5D"/>
    <w:rsid w:val="4D97B97D"/>
    <w:rsid w:val="4D9C6E6E"/>
    <w:rsid w:val="4DA15775"/>
    <w:rsid w:val="4DA5FAA0"/>
    <w:rsid w:val="4DB49E1C"/>
    <w:rsid w:val="4DCF58E5"/>
    <w:rsid w:val="4DD01522"/>
    <w:rsid w:val="4DDB3D19"/>
    <w:rsid w:val="4DFE4F68"/>
    <w:rsid w:val="4E0C8F8C"/>
    <w:rsid w:val="4E276088"/>
    <w:rsid w:val="4E360834"/>
    <w:rsid w:val="4E365A5E"/>
    <w:rsid w:val="4E5976DA"/>
    <w:rsid w:val="4E98C17D"/>
    <w:rsid w:val="4EADA7A9"/>
    <w:rsid w:val="4EB1B994"/>
    <w:rsid w:val="4EB808C1"/>
    <w:rsid w:val="4EBB30B0"/>
    <w:rsid w:val="4EBB6D50"/>
    <w:rsid w:val="4EEBDC84"/>
    <w:rsid w:val="4F018E5A"/>
    <w:rsid w:val="4F844B70"/>
    <w:rsid w:val="4F9A390A"/>
    <w:rsid w:val="4FA37D09"/>
    <w:rsid w:val="4FBD9D91"/>
    <w:rsid w:val="4FC0B6E7"/>
    <w:rsid w:val="4FD4DA46"/>
    <w:rsid w:val="4FD9D05D"/>
    <w:rsid w:val="4FE651AD"/>
    <w:rsid w:val="50048140"/>
    <w:rsid w:val="500FA853"/>
    <w:rsid w:val="501D16A6"/>
    <w:rsid w:val="50253C7E"/>
    <w:rsid w:val="502FF3BF"/>
    <w:rsid w:val="508CB9A6"/>
    <w:rsid w:val="5090D584"/>
    <w:rsid w:val="5092972B"/>
    <w:rsid w:val="50949076"/>
    <w:rsid w:val="509C5C60"/>
    <w:rsid w:val="509F0BC1"/>
    <w:rsid w:val="50D315AF"/>
    <w:rsid w:val="50F58DFE"/>
    <w:rsid w:val="510255B5"/>
    <w:rsid w:val="5106F9A7"/>
    <w:rsid w:val="510A46E3"/>
    <w:rsid w:val="513A6F21"/>
    <w:rsid w:val="5184BA9E"/>
    <w:rsid w:val="5191179C"/>
    <w:rsid w:val="51ADF92B"/>
    <w:rsid w:val="51BD24D4"/>
    <w:rsid w:val="52291F25"/>
    <w:rsid w:val="523958AF"/>
    <w:rsid w:val="5242D7FD"/>
    <w:rsid w:val="524F8A55"/>
    <w:rsid w:val="52527809"/>
    <w:rsid w:val="52536C11"/>
    <w:rsid w:val="5263B18D"/>
    <w:rsid w:val="526A1F4E"/>
    <w:rsid w:val="526EA07A"/>
    <w:rsid w:val="526FDF91"/>
    <w:rsid w:val="5272A192"/>
    <w:rsid w:val="52749429"/>
    <w:rsid w:val="528419D5"/>
    <w:rsid w:val="528DF547"/>
    <w:rsid w:val="52905759"/>
    <w:rsid w:val="52928D90"/>
    <w:rsid w:val="5297BC6D"/>
    <w:rsid w:val="529D5BF1"/>
    <w:rsid w:val="52AD5147"/>
    <w:rsid w:val="52BC7596"/>
    <w:rsid w:val="52C96FF9"/>
    <w:rsid w:val="52D2FA8F"/>
    <w:rsid w:val="52EF72C1"/>
    <w:rsid w:val="52F1A7CD"/>
    <w:rsid w:val="52F87BC5"/>
    <w:rsid w:val="53058B6F"/>
    <w:rsid w:val="530E3A02"/>
    <w:rsid w:val="531C3BB8"/>
    <w:rsid w:val="5320B000"/>
    <w:rsid w:val="532CE7FD"/>
    <w:rsid w:val="532EAD6A"/>
    <w:rsid w:val="5332D4C7"/>
    <w:rsid w:val="533957D9"/>
    <w:rsid w:val="534619E6"/>
    <w:rsid w:val="53842D77"/>
    <w:rsid w:val="538583D4"/>
    <w:rsid w:val="53C30A2C"/>
    <w:rsid w:val="53C40E28"/>
    <w:rsid w:val="53D4CC49"/>
    <w:rsid w:val="53DCE5C2"/>
    <w:rsid w:val="540E71F3"/>
    <w:rsid w:val="541314A4"/>
    <w:rsid w:val="541D288E"/>
    <w:rsid w:val="54342240"/>
    <w:rsid w:val="5439155B"/>
    <w:rsid w:val="54392C52"/>
    <w:rsid w:val="543E480E"/>
    <w:rsid w:val="5469E4A5"/>
    <w:rsid w:val="546DD66B"/>
    <w:rsid w:val="546F8205"/>
    <w:rsid w:val="54B46F3A"/>
    <w:rsid w:val="54FF5063"/>
    <w:rsid w:val="55199186"/>
    <w:rsid w:val="5523239C"/>
    <w:rsid w:val="5531B892"/>
    <w:rsid w:val="554E981F"/>
    <w:rsid w:val="5577EAD1"/>
    <w:rsid w:val="55942043"/>
    <w:rsid w:val="55AA4254"/>
    <w:rsid w:val="55AD18E0"/>
    <w:rsid w:val="55DA6ACA"/>
    <w:rsid w:val="5609A6CC"/>
    <w:rsid w:val="561832A2"/>
    <w:rsid w:val="56274D4B"/>
    <w:rsid w:val="5633CF82"/>
    <w:rsid w:val="5651509F"/>
    <w:rsid w:val="56588AFF"/>
    <w:rsid w:val="5663E77E"/>
    <w:rsid w:val="5672A4AB"/>
    <w:rsid w:val="56747C7B"/>
    <w:rsid w:val="567E81DA"/>
    <w:rsid w:val="569B20C4"/>
    <w:rsid w:val="569F3543"/>
    <w:rsid w:val="56A4096E"/>
    <w:rsid w:val="56AD1013"/>
    <w:rsid w:val="56AE5FFA"/>
    <w:rsid w:val="56C64295"/>
    <w:rsid w:val="56E2D333"/>
    <w:rsid w:val="56E74B41"/>
    <w:rsid w:val="56EB2B2C"/>
    <w:rsid w:val="5716B1E4"/>
    <w:rsid w:val="572001E6"/>
    <w:rsid w:val="57228671"/>
    <w:rsid w:val="573337D7"/>
    <w:rsid w:val="575F0D6A"/>
    <w:rsid w:val="576DC273"/>
    <w:rsid w:val="5775E37D"/>
    <w:rsid w:val="57952DC4"/>
    <w:rsid w:val="57A9E093"/>
    <w:rsid w:val="57D31C02"/>
    <w:rsid w:val="58129A28"/>
    <w:rsid w:val="582627AB"/>
    <w:rsid w:val="582BBC08"/>
    <w:rsid w:val="5836F125"/>
    <w:rsid w:val="585AE875"/>
    <w:rsid w:val="586212F6"/>
    <w:rsid w:val="58655837"/>
    <w:rsid w:val="586A8B9C"/>
    <w:rsid w:val="587D8D77"/>
    <w:rsid w:val="58B05E26"/>
    <w:rsid w:val="58E1E316"/>
    <w:rsid w:val="58FADDCB"/>
    <w:rsid w:val="58FB0B73"/>
    <w:rsid w:val="58FBDA6B"/>
    <w:rsid w:val="590C9D75"/>
    <w:rsid w:val="591B011C"/>
    <w:rsid w:val="5938B17D"/>
    <w:rsid w:val="59454DE4"/>
    <w:rsid w:val="594C1346"/>
    <w:rsid w:val="595FBB69"/>
    <w:rsid w:val="597829EB"/>
    <w:rsid w:val="597EEBFB"/>
    <w:rsid w:val="598C3E0B"/>
    <w:rsid w:val="59A12A12"/>
    <w:rsid w:val="59AE6A89"/>
    <w:rsid w:val="59CDDDD8"/>
    <w:rsid w:val="59D6D605"/>
    <w:rsid w:val="59F6B8D6"/>
    <w:rsid w:val="59FB0FAF"/>
    <w:rsid w:val="59FD48D8"/>
    <w:rsid w:val="5A011DB7"/>
    <w:rsid w:val="5A09F999"/>
    <w:rsid w:val="5A1B1F58"/>
    <w:rsid w:val="5A1B9C0F"/>
    <w:rsid w:val="5A1CD97B"/>
    <w:rsid w:val="5A2F453A"/>
    <w:rsid w:val="5A73E9F8"/>
    <w:rsid w:val="5A93DDA6"/>
    <w:rsid w:val="5A9AC8C0"/>
    <w:rsid w:val="5AA1869F"/>
    <w:rsid w:val="5AAE6E66"/>
    <w:rsid w:val="5ABC115C"/>
    <w:rsid w:val="5ACD6FD6"/>
    <w:rsid w:val="5ACF9D0F"/>
    <w:rsid w:val="5ADEB61E"/>
    <w:rsid w:val="5AE43DB7"/>
    <w:rsid w:val="5AEDE047"/>
    <w:rsid w:val="5AFF2384"/>
    <w:rsid w:val="5B0E1683"/>
    <w:rsid w:val="5B17148B"/>
    <w:rsid w:val="5B85FD92"/>
    <w:rsid w:val="5B8C5861"/>
    <w:rsid w:val="5B8F6241"/>
    <w:rsid w:val="5BA194CC"/>
    <w:rsid w:val="5BD136B9"/>
    <w:rsid w:val="5BDE8135"/>
    <w:rsid w:val="5BE9BA43"/>
    <w:rsid w:val="5C1983D8"/>
    <w:rsid w:val="5C1CB29F"/>
    <w:rsid w:val="5C70523F"/>
    <w:rsid w:val="5C841F7B"/>
    <w:rsid w:val="5C8EE576"/>
    <w:rsid w:val="5CA1C4CA"/>
    <w:rsid w:val="5CAF10AD"/>
    <w:rsid w:val="5CB0B0BD"/>
    <w:rsid w:val="5CDBC8B9"/>
    <w:rsid w:val="5D0159B4"/>
    <w:rsid w:val="5D0A2D2A"/>
    <w:rsid w:val="5D14D827"/>
    <w:rsid w:val="5D32F01F"/>
    <w:rsid w:val="5D37BF2F"/>
    <w:rsid w:val="5D83CF49"/>
    <w:rsid w:val="5D85792B"/>
    <w:rsid w:val="5DA815B9"/>
    <w:rsid w:val="5DAC07B6"/>
    <w:rsid w:val="5DB120E5"/>
    <w:rsid w:val="5DB55439"/>
    <w:rsid w:val="5DDB171A"/>
    <w:rsid w:val="5DF2F191"/>
    <w:rsid w:val="5DFA5225"/>
    <w:rsid w:val="5DFEFBA4"/>
    <w:rsid w:val="5DFFC9CC"/>
    <w:rsid w:val="5E0BF3C7"/>
    <w:rsid w:val="5E2CEFA5"/>
    <w:rsid w:val="5E33C403"/>
    <w:rsid w:val="5E398B43"/>
    <w:rsid w:val="5E53BAC2"/>
    <w:rsid w:val="5EC57BE7"/>
    <w:rsid w:val="5ECB21C3"/>
    <w:rsid w:val="5ED02038"/>
    <w:rsid w:val="5ED38F90"/>
    <w:rsid w:val="5ED729E2"/>
    <w:rsid w:val="5EEC9947"/>
    <w:rsid w:val="5EF07719"/>
    <w:rsid w:val="5F31C8EB"/>
    <w:rsid w:val="5F3A8191"/>
    <w:rsid w:val="5F4CF146"/>
    <w:rsid w:val="5F5DD41F"/>
    <w:rsid w:val="5F9BA80F"/>
    <w:rsid w:val="5FA7F301"/>
    <w:rsid w:val="5FB70278"/>
    <w:rsid w:val="5FB76097"/>
    <w:rsid w:val="5FE42EFF"/>
    <w:rsid w:val="5FECF902"/>
    <w:rsid w:val="601960E3"/>
    <w:rsid w:val="60314FE2"/>
    <w:rsid w:val="60406600"/>
    <w:rsid w:val="60538162"/>
    <w:rsid w:val="607A0943"/>
    <w:rsid w:val="609D388D"/>
    <w:rsid w:val="60B73704"/>
    <w:rsid w:val="60BE99C2"/>
    <w:rsid w:val="60D5D5BB"/>
    <w:rsid w:val="60ECF4FB"/>
    <w:rsid w:val="61052133"/>
    <w:rsid w:val="61163BFD"/>
    <w:rsid w:val="6122FBAC"/>
    <w:rsid w:val="61280F85"/>
    <w:rsid w:val="614CB7B1"/>
    <w:rsid w:val="61529C54"/>
    <w:rsid w:val="615C88B4"/>
    <w:rsid w:val="615D21CB"/>
    <w:rsid w:val="616F140B"/>
    <w:rsid w:val="6173E7DA"/>
    <w:rsid w:val="61807BEA"/>
    <w:rsid w:val="61845F49"/>
    <w:rsid w:val="618FC5DB"/>
    <w:rsid w:val="619F79E5"/>
    <w:rsid w:val="61ABCBC6"/>
    <w:rsid w:val="61B672EF"/>
    <w:rsid w:val="61B6C454"/>
    <w:rsid w:val="61BF93DC"/>
    <w:rsid w:val="62189687"/>
    <w:rsid w:val="621958ED"/>
    <w:rsid w:val="6230ECB8"/>
    <w:rsid w:val="624F529E"/>
    <w:rsid w:val="6291AB1B"/>
    <w:rsid w:val="62A6E5F7"/>
    <w:rsid w:val="62F9C99C"/>
    <w:rsid w:val="6306D613"/>
    <w:rsid w:val="631EEBAD"/>
    <w:rsid w:val="6332A8BB"/>
    <w:rsid w:val="633A8484"/>
    <w:rsid w:val="633B4A46"/>
    <w:rsid w:val="6369DACD"/>
    <w:rsid w:val="636DCEF0"/>
    <w:rsid w:val="63869383"/>
    <w:rsid w:val="638A79FC"/>
    <w:rsid w:val="63B47809"/>
    <w:rsid w:val="63CE96C8"/>
    <w:rsid w:val="63D72563"/>
    <w:rsid w:val="63E272EA"/>
    <w:rsid w:val="63EE1389"/>
    <w:rsid w:val="64016140"/>
    <w:rsid w:val="6415ABC1"/>
    <w:rsid w:val="64588A05"/>
    <w:rsid w:val="6462C7DC"/>
    <w:rsid w:val="64657889"/>
    <w:rsid w:val="647B6424"/>
    <w:rsid w:val="649870D5"/>
    <w:rsid w:val="64A021A7"/>
    <w:rsid w:val="64CEFD89"/>
    <w:rsid w:val="64D654E5"/>
    <w:rsid w:val="64D890A2"/>
    <w:rsid w:val="64E36C88"/>
    <w:rsid w:val="651CA2F7"/>
    <w:rsid w:val="6524D6A7"/>
    <w:rsid w:val="653C8AEA"/>
    <w:rsid w:val="655A4EEE"/>
    <w:rsid w:val="655ABC7C"/>
    <w:rsid w:val="656A6729"/>
    <w:rsid w:val="657D0AE5"/>
    <w:rsid w:val="6581CD14"/>
    <w:rsid w:val="65932A21"/>
    <w:rsid w:val="659F794D"/>
    <w:rsid w:val="65B2D737"/>
    <w:rsid w:val="65B5703B"/>
    <w:rsid w:val="65BFA5CA"/>
    <w:rsid w:val="65BFEC9C"/>
    <w:rsid w:val="65C45BB1"/>
    <w:rsid w:val="65EC05A5"/>
    <w:rsid w:val="660148EA"/>
    <w:rsid w:val="6635E5A4"/>
    <w:rsid w:val="664375C6"/>
    <w:rsid w:val="66460BFF"/>
    <w:rsid w:val="66833B24"/>
    <w:rsid w:val="668F09EB"/>
    <w:rsid w:val="669AB751"/>
    <w:rsid w:val="66D95E16"/>
    <w:rsid w:val="66ECF5B6"/>
    <w:rsid w:val="66F58073"/>
    <w:rsid w:val="66F68CDD"/>
    <w:rsid w:val="66FA3F5D"/>
    <w:rsid w:val="6703B3AB"/>
    <w:rsid w:val="67076DF8"/>
    <w:rsid w:val="67090F97"/>
    <w:rsid w:val="6718FD79"/>
    <w:rsid w:val="671A8261"/>
    <w:rsid w:val="671D9D75"/>
    <w:rsid w:val="672AB18F"/>
    <w:rsid w:val="6760A0E0"/>
    <w:rsid w:val="67714D71"/>
    <w:rsid w:val="6773A64C"/>
    <w:rsid w:val="6787D606"/>
    <w:rsid w:val="67924BFE"/>
    <w:rsid w:val="6799E569"/>
    <w:rsid w:val="67D14EAF"/>
    <w:rsid w:val="684BEED6"/>
    <w:rsid w:val="687390DF"/>
    <w:rsid w:val="68762239"/>
    <w:rsid w:val="687CFF37"/>
    <w:rsid w:val="68BBEBA5"/>
    <w:rsid w:val="68C23A76"/>
    <w:rsid w:val="68CD30F4"/>
    <w:rsid w:val="68E544AE"/>
    <w:rsid w:val="68F11780"/>
    <w:rsid w:val="68F806E0"/>
    <w:rsid w:val="690FB0D6"/>
    <w:rsid w:val="696E34C9"/>
    <w:rsid w:val="69A80D78"/>
    <w:rsid w:val="69A9D0B9"/>
    <w:rsid w:val="69BD365C"/>
    <w:rsid w:val="69BDDB45"/>
    <w:rsid w:val="69D807D6"/>
    <w:rsid w:val="69D8D427"/>
    <w:rsid w:val="69DA8846"/>
    <w:rsid w:val="69FD8CF8"/>
    <w:rsid w:val="6A118CB4"/>
    <w:rsid w:val="6A1E2FBD"/>
    <w:rsid w:val="6A1FA1F7"/>
    <w:rsid w:val="6A293DB8"/>
    <w:rsid w:val="6A321571"/>
    <w:rsid w:val="6A4666E7"/>
    <w:rsid w:val="6A898ABB"/>
    <w:rsid w:val="6ABF76C8"/>
    <w:rsid w:val="6AC95E40"/>
    <w:rsid w:val="6ADE2893"/>
    <w:rsid w:val="6AE52A9B"/>
    <w:rsid w:val="6AF2932E"/>
    <w:rsid w:val="6AF2E4C2"/>
    <w:rsid w:val="6B43DDD9"/>
    <w:rsid w:val="6B5A1C71"/>
    <w:rsid w:val="6B7811A0"/>
    <w:rsid w:val="6B995D59"/>
    <w:rsid w:val="6BA5793F"/>
    <w:rsid w:val="6BB7EB13"/>
    <w:rsid w:val="6BBE951B"/>
    <w:rsid w:val="6BBF8391"/>
    <w:rsid w:val="6BEE5360"/>
    <w:rsid w:val="6BEF1666"/>
    <w:rsid w:val="6BF610E0"/>
    <w:rsid w:val="6C97C867"/>
    <w:rsid w:val="6C9ACB35"/>
    <w:rsid w:val="6CAD33EC"/>
    <w:rsid w:val="6CB38EDB"/>
    <w:rsid w:val="6CBE91A4"/>
    <w:rsid w:val="6CCB2D19"/>
    <w:rsid w:val="6CCFBB09"/>
    <w:rsid w:val="6CEA95A4"/>
    <w:rsid w:val="6D214251"/>
    <w:rsid w:val="6D22EBC5"/>
    <w:rsid w:val="6D2F96EC"/>
    <w:rsid w:val="6D315C42"/>
    <w:rsid w:val="6D396B4F"/>
    <w:rsid w:val="6D3A6AAE"/>
    <w:rsid w:val="6D478EEA"/>
    <w:rsid w:val="6D583C10"/>
    <w:rsid w:val="6D747268"/>
    <w:rsid w:val="6D7952CE"/>
    <w:rsid w:val="6D7E07A9"/>
    <w:rsid w:val="6DA404B8"/>
    <w:rsid w:val="6DB2CC7F"/>
    <w:rsid w:val="6DD2949E"/>
    <w:rsid w:val="6DEAF55F"/>
    <w:rsid w:val="6DF55CA3"/>
    <w:rsid w:val="6DFD8D63"/>
    <w:rsid w:val="6E1D66E7"/>
    <w:rsid w:val="6E1F17F8"/>
    <w:rsid w:val="6E28CFB6"/>
    <w:rsid w:val="6E2F0466"/>
    <w:rsid w:val="6E3317DD"/>
    <w:rsid w:val="6E517DBF"/>
    <w:rsid w:val="6E6858A9"/>
    <w:rsid w:val="6E6C4B97"/>
    <w:rsid w:val="6E7B12D4"/>
    <w:rsid w:val="6EA6C103"/>
    <w:rsid w:val="6EAB3E1E"/>
    <w:rsid w:val="6EBE6224"/>
    <w:rsid w:val="6ED0CCF8"/>
    <w:rsid w:val="6EE3959B"/>
    <w:rsid w:val="6EF36D05"/>
    <w:rsid w:val="6F1042C9"/>
    <w:rsid w:val="6F19D80A"/>
    <w:rsid w:val="6F40F009"/>
    <w:rsid w:val="6F4AAFC2"/>
    <w:rsid w:val="6F52B1A5"/>
    <w:rsid w:val="6F5B1D90"/>
    <w:rsid w:val="6F5F764B"/>
    <w:rsid w:val="6F77829C"/>
    <w:rsid w:val="6F77845A"/>
    <w:rsid w:val="6F79EAD1"/>
    <w:rsid w:val="6FA9EE12"/>
    <w:rsid w:val="6FC60451"/>
    <w:rsid w:val="6FDDBD2A"/>
    <w:rsid w:val="6FFB4D02"/>
    <w:rsid w:val="7003AA4D"/>
    <w:rsid w:val="70105E0A"/>
    <w:rsid w:val="70121299"/>
    <w:rsid w:val="70127337"/>
    <w:rsid w:val="701A6422"/>
    <w:rsid w:val="7022C4D5"/>
    <w:rsid w:val="703DAFA6"/>
    <w:rsid w:val="70470E7F"/>
    <w:rsid w:val="70539ADD"/>
    <w:rsid w:val="7056B9AD"/>
    <w:rsid w:val="708395B4"/>
    <w:rsid w:val="70864F10"/>
    <w:rsid w:val="70A4A911"/>
    <w:rsid w:val="70A86D3A"/>
    <w:rsid w:val="70B5A86B"/>
    <w:rsid w:val="70BDB69B"/>
    <w:rsid w:val="70CA1B7C"/>
    <w:rsid w:val="70E8B23C"/>
    <w:rsid w:val="71303EE3"/>
    <w:rsid w:val="71311A77"/>
    <w:rsid w:val="716EFA15"/>
    <w:rsid w:val="717B331B"/>
    <w:rsid w:val="7199CB38"/>
    <w:rsid w:val="71A6B903"/>
    <w:rsid w:val="71AF47C0"/>
    <w:rsid w:val="71B205B2"/>
    <w:rsid w:val="71CABDAF"/>
    <w:rsid w:val="71D98007"/>
    <w:rsid w:val="71EE3DD0"/>
    <w:rsid w:val="71F39FF1"/>
    <w:rsid w:val="722BBFB3"/>
    <w:rsid w:val="724FC223"/>
    <w:rsid w:val="725178CC"/>
    <w:rsid w:val="725C3D96"/>
    <w:rsid w:val="725E313C"/>
    <w:rsid w:val="7268EFF9"/>
    <w:rsid w:val="72CEAA3B"/>
    <w:rsid w:val="72FDA513"/>
    <w:rsid w:val="7325BF00"/>
    <w:rsid w:val="735C38F4"/>
    <w:rsid w:val="735E0AE9"/>
    <w:rsid w:val="7367ABEF"/>
    <w:rsid w:val="737EAF41"/>
    <w:rsid w:val="738701F4"/>
    <w:rsid w:val="73ADD784"/>
    <w:rsid w:val="73E85D89"/>
    <w:rsid w:val="73EA3BC1"/>
    <w:rsid w:val="73ED492D"/>
    <w:rsid w:val="73FBC5D8"/>
    <w:rsid w:val="7419407E"/>
    <w:rsid w:val="74695F67"/>
    <w:rsid w:val="749AE6B0"/>
    <w:rsid w:val="74B34550"/>
    <w:rsid w:val="74B63C78"/>
    <w:rsid w:val="74C18F61"/>
    <w:rsid w:val="74CA517D"/>
    <w:rsid w:val="74F80955"/>
    <w:rsid w:val="751A7FA2"/>
    <w:rsid w:val="753A1BAD"/>
    <w:rsid w:val="7552C535"/>
    <w:rsid w:val="7552CEBB"/>
    <w:rsid w:val="755F926E"/>
    <w:rsid w:val="757868C7"/>
    <w:rsid w:val="7597C23D"/>
    <w:rsid w:val="75AC7205"/>
    <w:rsid w:val="75C7D907"/>
    <w:rsid w:val="75CCF495"/>
    <w:rsid w:val="75DFD6F1"/>
    <w:rsid w:val="75EFF279"/>
    <w:rsid w:val="75F48712"/>
    <w:rsid w:val="767D5AAD"/>
    <w:rsid w:val="768193D7"/>
    <w:rsid w:val="768402B6"/>
    <w:rsid w:val="768628B2"/>
    <w:rsid w:val="76A15029"/>
    <w:rsid w:val="76D0E708"/>
    <w:rsid w:val="76D1CE1D"/>
    <w:rsid w:val="76D3C91A"/>
    <w:rsid w:val="76D9CD43"/>
    <w:rsid w:val="76E6D439"/>
    <w:rsid w:val="76EE9F1C"/>
    <w:rsid w:val="77065BDB"/>
    <w:rsid w:val="7724E9EF"/>
    <w:rsid w:val="7733929E"/>
    <w:rsid w:val="77478DE0"/>
    <w:rsid w:val="77796A78"/>
    <w:rsid w:val="778150A3"/>
    <w:rsid w:val="778284F7"/>
    <w:rsid w:val="778821AC"/>
    <w:rsid w:val="778B6258"/>
    <w:rsid w:val="77A38009"/>
    <w:rsid w:val="77BE6D20"/>
    <w:rsid w:val="77C8A8D0"/>
    <w:rsid w:val="77D11636"/>
    <w:rsid w:val="77D77265"/>
    <w:rsid w:val="77EB4B84"/>
    <w:rsid w:val="7812F3D9"/>
    <w:rsid w:val="7851B903"/>
    <w:rsid w:val="7873E6A8"/>
    <w:rsid w:val="78961F1B"/>
    <w:rsid w:val="789C4C4B"/>
    <w:rsid w:val="789F81FC"/>
    <w:rsid w:val="78A1333F"/>
    <w:rsid w:val="78B1F0E7"/>
    <w:rsid w:val="78B37F1F"/>
    <w:rsid w:val="78B7250F"/>
    <w:rsid w:val="78BF70FC"/>
    <w:rsid w:val="78DFD704"/>
    <w:rsid w:val="79288A5B"/>
    <w:rsid w:val="79747AA6"/>
    <w:rsid w:val="799B71BD"/>
    <w:rsid w:val="79A1183F"/>
    <w:rsid w:val="79D8ED36"/>
    <w:rsid w:val="79DB636D"/>
    <w:rsid w:val="79EDF0C5"/>
    <w:rsid w:val="79EFA07B"/>
    <w:rsid w:val="79FBF295"/>
    <w:rsid w:val="7A1C52B5"/>
    <w:rsid w:val="7A44934B"/>
    <w:rsid w:val="7A4DBD94"/>
    <w:rsid w:val="7A50D4A9"/>
    <w:rsid w:val="7A5731BE"/>
    <w:rsid w:val="7A5E921E"/>
    <w:rsid w:val="7A5F2627"/>
    <w:rsid w:val="7A6637E4"/>
    <w:rsid w:val="7A6E10F1"/>
    <w:rsid w:val="7AB1E891"/>
    <w:rsid w:val="7AB93DA4"/>
    <w:rsid w:val="7AC92976"/>
    <w:rsid w:val="7ADB20CB"/>
    <w:rsid w:val="7B033BEB"/>
    <w:rsid w:val="7B084E61"/>
    <w:rsid w:val="7B0B09D1"/>
    <w:rsid w:val="7B169932"/>
    <w:rsid w:val="7B4F36DD"/>
    <w:rsid w:val="7B5310B1"/>
    <w:rsid w:val="7B60472E"/>
    <w:rsid w:val="7B60F24C"/>
    <w:rsid w:val="7B7AFD3D"/>
    <w:rsid w:val="7B8495A1"/>
    <w:rsid w:val="7B8A5181"/>
    <w:rsid w:val="7B92874E"/>
    <w:rsid w:val="7BA0EDBD"/>
    <w:rsid w:val="7BBA9C52"/>
    <w:rsid w:val="7BC142AD"/>
    <w:rsid w:val="7BCB0A69"/>
    <w:rsid w:val="7BCB6382"/>
    <w:rsid w:val="7BCD73FB"/>
    <w:rsid w:val="7BD1BFDC"/>
    <w:rsid w:val="7BE3F98A"/>
    <w:rsid w:val="7BE4DC7A"/>
    <w:rsid w:val="7BE9ACB9"/>
    <w:rsid w:val="7BEB1FE1"/>
    <w:rsid w:val="7BEEC5D1"/>
    <w:rsid w:val="7C004898"/>
    <w:rsid w:val="7C386EDA"/>
    <w:rsid w:val="7C9A6E73"/>
    <w:rsid w:val="7CADE4D1"/>
    <w:rsid w:val="7CB88C14"/>
    <w:rsid w:val="7CBE4798"/>
    <w:rsid w:val="7CC61C7F"/>
    <w:rsid w:val="7D167265"/>
    <w:rsid w:val="7D496CE0"/>
    <w:rsid w:val="7D50AE02"/>
    <w:rsid w:val="7D5CEFE5"/>
    <w:rsid w:val="7D63E737"/>
    <w:rsid w:val="7D6E9E4B"/>
    <w:rsid w:val="7D74DC22"/>
    <w:rsid w:val="7D90CBB4"/>
    <w:rsid w:val="7D9C18F9"/>
    <w:rsid w:val="7D9CB24E"/>
    <w:rsid w:val="7DA53833"/>
    <w:rsid w:val="7DA7B6CA"/>
    <w:rsid w:val="7DB41895"/>
    <w:rsid w:val="7DC4F315"/>
    <w:rsid w:val="7DC5979E"/>
    <w:rsid w:val="7DCC6ACC"/>
    <w:rsid w:val="7E12C18D"/>
    <w:rsid w:val="7E1528DA"/>
    <w:rsid w:val="7E18F531"/>
    <w:rsid w:val="7E3030D0"/>
    <w:rsid w:val="7E3757EA"/>
    <w:rsid w:val="7E3ADCAD"/>
    <w:rsid w:val="7E4800FD"/>
    <w:rsid w:val="7E5312A3"/>
    <w:rsid w:val="7E7B42AB"/>
    <w:rsid w:val="7EC4526E"/>
    <w:rsid w:val="7EDA7D0C"/>
    <w:rsid w:val="7EDD1E9E"/>
    <w:rsid w:val="7EE3CD84"/>
    <w:rsid w:val="7EE5C048"/>
    <w:rsid w:val="7F1A7621"/>
    <w:rsid w:val="7F424439"/>
    <w:rsid w:val="7F4914D8"/>
    <w:rsid w:val="7F5ABA23"/>
    <w:rsid w:val="7F6275F8"/>
    <w:rsid w:val="7F6E39C4"/>
    <w:rsid w:val="7F75C647"/>
    <w:rsid w:val="7F7D2888"/>
    <w:rsid w:val="7F89E6D1"/>
    <w:rsid w:val="7F8CAEC7"/>
    <w:rsid w:val="7FB419F7"/>
    <w:rsid w:val="7FC27E8A"/>
    <w:rsid w:val="7FD328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55E6"/>
  <w15:docId w15:val="{F91925BC-C5C6-46B4-84BB-652049BC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style>
  <w:style w:type="character" w:styleId="Hyperlink">
    <w:name w:val="Hyperlink"/>
    <w:basedOn w:val="DefaultParagraphFont"/>
    <w:rPr>
      <w:color w:val="0000FF"/>
      <w:u w:val="single"/>
    </w:rPr>
  </w:style>
  <w:style w:type="paragraph" w:styleId="Header">
    <w:name w:val="header"/>
    <w:basedOn w:val="Normal"/>
    <w:link w:val="HeaderChar"/>
    <w:uiPriority w:val="99"/>
    <w:semiHidden/>
    <w:unhideWhenUsed/>
    <w:rsid w:val="00C74EF3"/>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C74EF3"/>
  </w:style>
  <w:style w:type="paragraph" w:styleId="Footer">
    <w:name w:val="footer"/>
    <w:basedOn w:val="Normal"/>
    <w:link w:val="FooterChar"/>
    <w:uiPriority w:val="99"/>
    <w:semiHidden/>
    <w:unhideWhenUsed/>
    <w:rsid w:val="00C74EF3"/>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C74EF3"/>
  </w:style>
  <w:style w:type="paragraph" w:styleId="ListParagraph">
    <w:name w:val="List Paragraph"/>
    <w:basedOn w:val="Normal"/>
    <w:uiPriority w:val="34"/>
    <w:qFormat/>
    <w:rsid w:val="007B1637"/>
    <w:pPr>
      <w:ind w:left="720"/>
      <w:contextualSpacing/>
    </w:pPr>
  </w:style>
  <w:style w:type="character" w:styleId="UnresolvedMention">
    <w:name w:val="Unresolved Mention"/>
    <w:basedOn w:val="DefaultParagraphFont"/>
    <w:uiPriority w:val="99"/>
    <w:semiHidden/>
    <w:unhideWhenUsed/>
    <w:rsid w:val="00A015F3"/>
    <w:rPr>
      <w:color w:val="605E5C"/>
      <w:shd w:val="clear" w:color="auto" w:fill="E1DFDD"/>
    </w:rPr>
  </w:style>
  <w:style w:type="paragraph" w:styleId="NormalWeb">
    <w:name w:val="Normal (Web)"/>
    <w:basedOn w:val="Normal"/>
    <w:uiPriority w:val="99"/>
    <w:unhideWhenUsed/>
    <w:rsid w:val="00631E43"/>
    <w:pPr>
      <w:suppressAutoHyphens w:val="0"/>
      <w:autoSpaceDN/>
      <w:spacing w:before="100" w:beforeAutospacing="1" w:after="100" w:afterAutospacing="1" w:line="240" w:lineRule="auto"/>
    </w:pPr>
    <w:rPr>
      <w:rFonts w:ascii="Times New Roman" w:hAnsi="Times New Roman" w:eastAsia="Times New Roman"/>
      <w:sz w:val="24"/>
      <w:szCs w:val="24"/>
      <w:lang w:eastAsia="en-GB"/>
    </w:rPr>
  </w:style>
  <w:style w:type="paragraph" w:styleId="xmsonospacing" w:customStyle="true">
    <w:uiPriority w:val="1"/>
    <w:name w:val="x_msonospacing"/>
    <w:basedOn w:val="Normal"/>
    <w:rsid w:val="0E97D693"/>
    <w:rPr>
      <w:rFonts w:ascii="Times New Roman" w:hAnsi="Times New Roman" w:eastAsia="Times New Roman" w:cs="Times New Roman"/>
      <w:lang w:eastAsia="en-GB"/>
    </w:rPr>
    <w:pPr>
      <w:spacing w:beforeAutospacing="on" w:afterAutospacing="o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57091">
      <w:bodyDiv w:val="1"/>
      <w:marLeft w:val="0"/>
      <w:marRight w:val="0"/>
      <w:marTop w:val="0"/>
      <w:marBottom w:val="0"/>
      <w:divBdr>
        <w:top w:val="none" w:sz="0" w:space="0" w:color="auto"/>
        <w:left w:val="none" w:sz="0" w:space="0" w:color="auto"/>
        <w:bottom w:val="none" w:sz="0" w:space="0" w:color="auto"/>
        <w:right w:val="none" w:sz="0" w:space="0" w:color="auto"/>
      </w:divBdr>
    </w:div>
    <w:div w:id="2144469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hwb.gov.wales/cwricwlwm-i-gymru/iechyd-a-lles/datganiadau-o-r-hyn-sy-n-bwysig/" TargetMode="External" Id="rId26" /><Relationship Type="http://schemas.openxmlformats.org/officeDocument/2006/relationships/theme" Target="theme/theme1.xml" Id="rId39" /><Relationship Type="http://schemas.openxmlformats.org/officeDocument/2006/relationships/hyperlink" Target="https://dramaresource.com/teaching-literacy-through-drama/" TargetMode="External" Id="rId21" /><Relationship Type="http://schemas.openxmlformats.org/officeDocument/2006/relationships/hyperlink" Target="https://www.undp.org/sustainable-development-goals" TargetMode="External" Id="rId34" /><Relationship Type="http://schemas.openxmlformats.org/officeDocument/2006/relationships/settings" Target="settings.xml" Id="rId7" /><Relationship Type="http://schemas.openxmlformats.org/officeDocument/2006/relationships/hyperlink" Target="https://www.deakin.edu.au/__data/assets/pdf_file/0020/53462/peer-and-self-assessment.pdf" TargetMode="External" Id="rId17" /><Relationship Type="http://schemas.openxmlformats.org/officeDocument/2006/relationships/hyperlink" Target="http://ebookcentral.proquest.com/lib/trinity/detail.action?docID=4714092" TargetMode="External" Id="rId25" /><Relationship Type="http://schemas.openxmlformats.org/officeDocument/2006/relationships/hyperlink" Target="https://uob2014grp5.wordpress.com/formative-assessment/" TargetMode="External"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s://www.deakin.edu.au/__data/assets/pdf_file/0020/53462/peer-and-self-assessment.pdf" TargetMode="External" Id="rId16" /><Relationship Type="http://schemas.openxmlformats.org/officeDocument/2006/relationships/hyperlink" Target="https://education.nsw.gov.au/teaching-and-learning/professional-learning/teacher-quality-and-accreditation/strong-start-great-teachers/refining-practice/peer-and-self-assessment-for-students" TargetMode="External" Id="rId20" /><Relationship Type="http://schemas.openxmlformats.org/officeDocument/2006/relationships/hyperlink" Target="http://ebookcentral.proquest.com/lib/trinity/detail.action?docID=4714092"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books.google.co.uk/books?redir_esc=y&amp;id=_hDy-5KOro8C&amp;q=adds+years" TargetMode="External" Id="rId11" /><Relationship Type="http://schemas.openxmlformats.org/officeDocument/2006/relationships/hyperlink" Target="https://www.edglossary.org/formative-assessment/" TargetMode="External" Id="rId24" /><Relationship Type="http://schemas.openxmlformats.org/officeDocument/2006/relationships/hyperlink" Target="https://hwb.gov.wales/curriculum-for-wales/expressive-arts/" TargetMode="External" Id="rId37" /><Relationship Type="http://schemas.microsoft.com/office/2020/10/relationships/intelligence" Target="intelligence2.xml" Id="rId40" /><Relationship Type="http://schemas.openxmlformats.org/officeDocument/2006/relationships/numbering" Target="numbering.xml" Id="rId5" /><Relationship Type="http://schemas.openxmlformats.org/officeDocument/2006/relationships/hyperlink" Target="https://moodle.uwtsd.ac.uk/pluginfile.php/633011/mod_resource/content/1/Module%20intro%20session%201%20PDF.pdf?redirect=1" TargetMode="External" Id="rId15" /><Relationship Type="http://schemas.openxmlformats.org/officeDocument/2006/relationships/hyperlink" Target="https://www.georgetownbehavioral.com/blog/expressive-art-therapy-for-children" TargetMode="External" Id="rId23" /><Relationship Type="http://schemas.openxmlformats.org/officeDocument/2006/relationships/hyperlink" Target="https://voice21.org/why-oracy-matters/" TargetMode="External" Id="rId36" /><Relationship Type="http://schemas.openxmlformats.org/officeDocument/2006/relationships/endnotes" Target="endnotes.xml" Id="rId10" /><Relationship Type="http://schemas.openxmlformats.org/officeDocument/2006/relationships/hyperlink" Target="https://view.officeapps.live.com/op/view.aspx?src=http%3A%2F%2Fwww.dylanwiliam.org%2FDylan_Wiliams_website%2FPapers_files%2FCambridge%2520AfL%2520keynote.doc&amp;wdOrigin=BROWSELIN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hirleyclarke-education.org/what-is-formative-assessment/" TargetMode="External" Id="rId14" /><Relationship Type="http://schemas.openxmlformats.org/officeDocument/2006/relationships/hyperlink" Target="https://www.educationdevelopmenttrust.com/EducationDevelopmentTrust/files/5a/5a6d6203-ec49-4d33-9c5d-42c188184807.pdf" TargetMode="External" Id="rId22" /><Relationship Type="http://schemas.openxmlformats.org/officeDocument/2006/relationships/hyperlink" Target="https://hwb.gov.wales/curriculum-for-wales/languages-literacy-and-communication/statements-of-what-matters/" TargetMode="External" Id="rId27" /><Relationship Type="http://schemas.openxmlformats.org/officeDocument/2006/relationships/hyperlink" Target="https://core.ac.uk/download/pdf/4147211.pdf" TargetMode="External" Id="rId30" /><Relationship Type="http://schemas.openxmlformats.org/officeDocument/2006/relationships/hyperlink" Target="https://www.unicef.org/media/105291/file/Assessment%20for%20learning%20(Afghanistan).pdf"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gov.wales/sites/default/files/publications/2018-03/the-four-purposes-of-the-curriculum-for-wales.pdf" TargetMode="External" Id="R1ca0dc6b5d984a79" /><Relationship Type="http://schemas.openxmlformats.org/officeDocument/2006/relationships/hyperlink" Target="https://hwb.gov.wales/curriculum-for-wales/cross-curricular-skills-frameworks/" TargetMode="External" Id="R4102b84ef10c417e" /><Relationship Type="http://schemas.openxmlformats.org/officeDocument/2006/relationships/hyperlink" Target="https://moodle.uwtsd.ac.uk/mod/folder/view.php?id=430434&amp;forceview=1" TargetMode="External" Id="Rbb1708d730544685" /><Relationship Type="http://schemas.openxmlformats.org/officeDocument/2006/relationships/hyperlink" Target="https://moodle.uwtsd.ac.uk/mod/folder/view.php?id=430434&amp;forceview=1" TargetMode="External" Id="Ref9b8f2c30b04aa1" /><Relationship Type="http://schemas.openxmlformats.org/officeDocument/2006/relationships/hyperlink" Target="https://gov.wales/sites/default/files/publications/2019-06/welsh-language-competency-framework-for-education-practitioners.pdf" TargetMode="External" Id="R189dcdfd1bae420f" /><Relationship Type="http://schemas.openxmlformats.org/officeDocument/2006/relationships/hyperlink" Target="https://gov.wales/sites/default/files/publications/2018-03/the-four-purposes-of-the-curriculum-for-wales.pdf" TargetMode="External" Id="R897063bf054241d3" /><Relationship Type="http://schemas.openxmlformats.org/officeDocument/2006/relationships/hyperlink" Target="https://hwb.gov.wales/curriculum-for-wales/cross-curricular-skills-frameworks/" TargetMode="External" Id="Re0e7c23bcee248ac" /><Relationship Type="http://schemas.openxmlformats.org/officeDocument/2006/relationships/hyperlink" Target="https://moodle.uwtsd.ac.uk/mod/folder/view.php?id=430434&amp;forceview=1" TargetMode="External" Id="R23c6d3a056cc46b2" /><Relationship Type="http://schemas.openxmlformats.org/officeDocument/2006/relationships/hyperlink" Target="https://moodle.uwtsd.ac.uk/mod/folder/view.php?id=430434&amp;forceview=1" TargetMode="External" Id="Radcb4740a14d48e0" /><Relationship Type="http://schemas.openxmlformats.org/officeDocument/2006/relationships/hyperlink" Target="https://gov.wales/sites/default/files/publications/2019-06/welsh-language-competency-framework-for-education-practitioners.pdf" TargetMode="External" Id="Rfd5d16cfaa6d4e00" /><Relationship Type="http://schemas.openxmlformats.org/officeDocument/2006/relationships/hyperlink" Target="https://gov.wales/sites/default/files/publications/2018-03/the-four-purposes-of-the-curriculum-for-wales.pdf" TargetMode="External" Id="Rc32a1471a2484c6a" /><Relationship Type="http://schemas.openxmlformats.org/officeDocument/2006/relationships/hyperlink" Target="https://hwb.gov.wales/curriculum-for-wales/cross-curricular-skills-frameworks/" TargetMode="External" Id="R0137e9afa2dd44bb" /><Relationship Type="http://schemas.openxmlformats.org/officeDocument/2006/relationships/hyperlink" Target="https://moodle.uwtsd.ac.uk/mod/folder/view.php?id=430434&amp;forceview=1" TargetMode="External" Id="Rdb37d7ddb9c54bb5" /><Relationship Type="http://schemas.openxmlformats.org/officeDocument/2006/relationships/hyperlink" Target="https://moodle.uwtsd.ac.uk/mod/folder/view.php?id=430434&amp;forceview=1" TargetMode="External" Id="Rf9547bbe76564452" /><Relationship Type="http://schemas.openxmlformats.org/officeDocument/2006/relationships/hyperlink" Target="https://gov.wales/sites/default/files/publications/2019-06/welsh-language-competency-framework-for-education-practitioners.pdf" TargetMode="External" Id="R5d729a26cd7c4d97" /><Relationship Type="http://schemas.openxmlformats.org/officeDocument/2006/relationships/hyperlink" Target="https://www.youtube.com/watch?v=FOgcrNrtfpo" TargetMode="External" Id="R6717cddcc1074ae3" /><Relationship Type="http://schemas.openxmlformats.org/officeDocument/2006/relationships/hyperlink" Target="https://www.bloomstaxonomy.net/" TargetMode="External" Id="R7a74a70591114f83" /><Relationship Type="http://schemas.openxmlformats.org/officeDocument/2006/relationships/hyperlink" Target="https://www.gla.ac.uk/media/Media_649426_smxx.pdf" TargetMode="External" Id="Rfa69e989964a47c1" /><Relationship Type="http://schemas.openxmlformats.org/officeDocument/2006/relationships/hyperlink" Target="https://www.gov.wales/sites/default/files/publications/2018-03/successful-futures.pdf" TargetMode="External" Id="Rda09b11e617f4898" /><Relationship Type="http://schemas.openxmlformats.org/officeDocument/2006/relationships/hyperlink" Target="https://files.eric.ed.gov/fulltext/ED546794.pdf" TargetMode="External" Id="R11d8e91483304d32" /><Relationship Type="http://schemas.openxmlformats.org/officeDocument/2006/relationships/hyperlink" Target="http://ebookcentral.proquest.com/lib/trinity/detail.action?docID=4714092" TargetMode="External" Id="Rf9d13a2443bc4b8d" /><Relationship Type="http://schemas.openxmlformats.org/officeDocument/2006/relationships/hyperlink" Target="https://www.cambridge.org/gb/education/blog/2019/07/02/what-assessment-learning-and-what-are-benefits/" TargetMode="External" Id="Re2c4ce3da4194a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c4a8bb25347198b2e2ad08ba34628fba">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902545424c03d5f513310c3a49e149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0246074-ED5E-435E-80D9-E32DB100C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2A9E1C-3CBE-4552-9116-F2232A3135D1}">
  <ds:schemaRefs>
    <ds:schemaRef ds:uri="http://schemas.openxmlformats.org/officeDocument/2006/bibliography"/>
  </ds:schemaRefs>
</ds:datastoreItem>
</file>

<file path=customXml/itemProps3.xml><?xml version="1.0" encoding="utf-8"?>
<ds:datastoreItem xmlns:ds="http://schemas.openxmlformats.org/officeDocument/2006/customXml" ds:itemID="{215C3B1D-B7E4-48B8-8B51-0526382EE02C}">
  <ds:schemaRefs>
    <ds:schemaRef ds:uri="http://schemas.microsoft.com/sharepoint/v3/contenttype/forms"/>
  </ds:schemaRefs>
</ds:datastoreItem>
</file>

<file path=customXml/itemProps4.xml><?xml version="1.0" encoding="utf-8"?>
<ds:datastoreItem xmlns:ds="http://schemas.openxmlformats.org/officeDocument/2006/customXml" ds:itemID="{DCECCEAB-F146-4309-A6BB-244D105902B4}">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Russell (2102949)</dc:creator>
  <keywords/>
  <dc:description/>
  <lastModifiedBy>Megan Russell (2102949)</lastModifiedBy>
  <revision>216</revision>
  <dcterms:created xsi:type="dcterms:W3CDTF">2022-12-25T23:12:00.0000000Z</dcterms:created>
  <dcterms:modified xsi:type="dcterms:W3CDTF">2023-01-09T21:29:28.7727731Z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