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03E9" w:rsidRPr="009F3C93" w:rsidRDefault="000703E9" w:rsidP="007A27D3">
      <w:pPr>
        <w:spacing w:line="480" w:lineRule="auto"/>
        <w:jc w:val="center"/>
        <w:rPr>
          <w:rFonts w:ascii="Times New Roman" w:hAnsi="Times New Roman" w:cs="Times New Roman"/>
          <w:b/>
          <w:color w:val="7030A0"/>
          <w:sz w:val="24"/>
          <w:szCs w:val="24"/>
          <w:u w:val="single"/>
        </w:rPr>
      </w:pPr>
      <w:r w:rsidRPr="009F3C93">
        <w:rPr>
          <w:rFonts w:ascii="Times New Roman" w:hAnsi="Times New Roman" w:cs="Times New Roman"/>
          <w:b/>
          <w:color w:val="7030A0"/>
          <w:sz w:val="24"/>
          <w:szCs w:val="24"/>
          <w:u w:val="single"/>
        </w:rPr>
        <w:t xml:space="preserve">Intra-Faith Relations in Islam, and its Impact on Religious </w:t>
      </w:r>
      <w:r w:rsidRPr="009F3C93">
        <w:rPr>
          <w:rFonts w:ascii="Times New Roman" w:hAnsi="Times New Roman" w:cs="Times New Roman"/>
          <w:b/>
          <w:noProof/>
          <w:color w:val="7030A0"/>
          <w:sz w:val="24"/>
          <w:szCs w:val="24"/>
          <w:u w:val="single"/>
        </w:rPr>
        <w:t>Diversity</w:t>
      </w:r>
      <w:r w:rsidRPr="009F3C93">
        <w:rPr>
          <w:rFonts w:ascii="Times New Roman" w:hAnsi="Times New Roman" w:cs="Times New Roman"/>
          <w:b/>
          <w:color w:val="7030A0"/>
          <w:sz w:val="24"/>
          <w:szCs w:val="24"/>
          <w:u w:val="single"/>
        </w:rPr>
        <w:t>?</w:t>
      </w:r>
    </w:p>
    <w:p w:rsidR="000703E9" w:rsidRPr="009F3C93" w:rsidRDefault="000703E9" w:rsidP="007A27D3">
      <w:pPr>
        <w:pStyle w:val="Heading1"/>
        <w:spacing w:after="0" w:line="480" w:lineRule="auto"/>
        <w:rPr>
          <w:noProof/>
          <w:color w:val="7030A0"/>
          <w:szCs w:val="24"/>
        </w:rPr>
      </w:pPr>
      <w:r w:rsidRPr="009F3C93">
        <w:rPr>
          <w:noProof/>
          <w:color w:val="7030A0"/>
          <w:szCs w:val="24"/>
        </w:rPr>
        <w:t>Introduction</w:t>
      </w:r>
    </w:p>
    <w:p w:rsidR="000703E9" w:rsidRPr="009F3C93" w:rsidRDefault="000703E9" w:rsidP="007A27D3">
      <w:pPr>
        <w:spacing w:line="480" w:lineRule="auto"/>
        <w:jc w:val="both"/>
        <w:rPr>
          <w:rFonts w:ascii="Times New Roman" w:hAnsi="Times New Roman" w:cs="Times New Roman"/>
          <w:noProof/>
          <w:color w:val="7030A0"/>
          <w:sz w:val="24"/>
          <w:szCs w:val="24"/>
        </w:rPr>
      </w:pPr>
      <w:r w:rsidRPr="009F3C93">
        <w:rPr>
          <w:rFonts w:ascii="Times New Roman" w:hAnsi="Times New Roman" w:cs="Times New Roman"/>
          <w:noProof/>
          <w:color w:val="7030A0"/>
          <w:sz w:val="24"/>
          <w:szCs w:val="24"/>
        </w:rPr>
        <w:t>The Islamic has over the years been integrally involved in inter-faith relations across the world, particularly following the September 11</w:t>
      </w:r>
      <w:r w:rsidRPr="009F3C93">
        <w:rPr>
          <w:rFonts w:ascii="Times New Roman" w:hAnsi="Times New Roman" w:cs="Times New Roman"/>
          <w:noProof/>
          <w:color w:val="7030A0"/>
          <w:sz w:val="24"/>
          <w:szCs w:val="24"/>
          <w:vertAlign w:val="superscript"/>
        </w:rPr>
        <w:t>th</w:t>
      </w:r>
      <w:r w:rsidRPr="009F3C93">
        <w:rPr>
          <w:rFonts w:ascii="Times New Roman" w:hAnsi="Times New Roman" w:cs="Times New Roman"/>
          <w:noProof/>
          <w:color w:val="7030A0"/>
          <w:sz w:val="24"/>
          <w:szCs w:val="24"/>
        </w:rPr>
        <w:t xml:space="preserve"> event New York (Smith, 2007; Ahmed, 2015). This is because </w:t>
      </w:r>
      <w:r w:rsidRPr="00C50135">
        <w:rPr>
          <w:rFonts w:ascii="Times New Roman" w:hAnsi="Times New Roman" w:cs="Times New Roman"/>
          <w:noProof/>
          <w:color w:val="7030A0"/>
          <w:sz w:val="24"/>
          <w:szCs w:val="24"/>
        </w:rPr>
        <w:t>increasingly</w:t>
      </w:r>
      <w:r w:rsidRPr="009F3C93">
        <w:rPr>
          <w:rFonts w:ascii="Times New Roman" w:hAnsi="Times New Roman" w:cs="Times New Roman"/>
          <w:noProof/>
          <w:color w:val="7030A0"/>
          <w:sz w:val="24"/>
          <w:szCs w:val="24"/>
        </w:rPr>
        <w:t>, people see dialogue as a means to reduces prejudice. As Jane Smith rightly observed, people learn more about their own religion when they learn about another (Smith, 2007).</w:t>
      </w:r>
      <w:r w:rsidRPr="009F3C93">
        <w:rPr>
          <w:rFonts w:ascii="Times New Roman" w:hAnsi="Times New Roman" w:cs="Times New Roman"/>
          <w:color w:val="7030A0"/>
          <w:sz w:val="24"/>
          <w:szCs w:val="24"/>
        </w:rPr>
        <w:t xml:space="preserve"> Hence t</w:t>
      </w:r>
      <w:r w:rsidRPr="009F3C93">
        <w:rPr>
          <w:rFonts w:ascii="Times New Roman" w:hAnsi="Times New Roman" w:cs="Times New Roman"/>
          <w:noProof/>
          <w:color w:val="7030A0"/>
          <w:sz w:val="24"/>
          <w:szCs w:val="24"/>
        </w:rPr>
        <w:t>he purpose of interfaith as Abdul-Azim Ahmed observed, is not so much religious syncretism but dialogue and engagement – to ensure that religious identities are sources of strength rather than means of division (Ahmed, 2015).</w:t>
      </w:r>
    </w:p>
    <w:p w:rsidR="000703E9" w:rsidRPr="00880DCB" w:rsidRDefault="000703E9" w:rsidP="007A27D3">
      <w:pPr>
        <w:spacing w:line="480" w:lineRule="auto"/>
        <w:jc w:val="both"/>
        <w:rPr>
          <w:rFonts w:ascii="Times New Roman" w:hAnsi="Times New Roman" w:cs="Times New Roman"/>
          <w:noProof/>
          <w:color w:val="7030A0"/>
          <w:sz w:val="24"/>
          <w:szCs w:val="24"/>
        </w:rPr>
      </w:pPr>
      <w:r w:rsidRPr="009F3C93">
        <w:rPr>
          <w:rFonts w:ascii="Times New Roman" w:hAnsi="Times New Roman" w:cs="Times New Roman"/>
          <w:noProof/>
          <w:color w:val="7030A0"/>
          <w:sz w:val="24"/>
          <w:szCs w:val="24"/>
        </w:rPr>
        <w:t>To achieve this</w:t>
      </w:r>
      <w:r w:rsidR="00C50135">
        <w:rPr>
          <w:rFonts w:ascii="Times New Roman" w:hAnsi="Times New Roman" w:cs="Times New Roman"/>
          <w:noProof/>
          <w:color w:val="7030A0"/>
          <w:sz w:val="24"/>
          <w:szCs w:val="24"/>
        </w:rPr>
        <w:t>,</w:t>
      </w:r>
      <w:r w:rsidRPr="009F3C93">
        <w:rPr>
          <w:rFonts w:ascii="Times New Roman" w:hAnsi="Times New Roman" w:cs="Times New Roman"/>
          <w:noProof/>
          <w:color w:val="7030A0"/>
          <w:sz w:val="24"/>
          <w:szCs w:val="24"/>
        </w:rPr>
        <w:t xml:space="preserve"> </w:t>
      </w:r>
      <w:r w:rsidRPr="00C50135">
        <w:rPr>
          <w:rFonts w:ascii="Times New Roman" w:hAnsi="Times New Roman" w:cs="Times New Roman"/>
          <w:noProof/>
          <w:color w:val="7030A0"/>
          <w:sz w:val="24"/>
          <w:szCs w:val="24"/>
        </w:rPr>
        <w:t>however</w:t>
      </w:r>
      <w:r w:rsidRPr="009F3C93">
        <w:rPr>
          <w:rFonts w:ascii="Times New Roman" w:hAnsi="Times New Roman" w:cs="Times New Roman"/>
          <w:noProof/>
          <w:color w:val="7030A0"/>
          <w:sz w:val="24"/>
          <w:szCs w:val="24"/>
        </w:rPr>
        <w:t>,</w:t>
      </w:r>
      <w:r w:rsidR="00C50135">
        <w:rPr>
          <w:rFonts w:ascii="Times New Roman" w:hAnsi="Times New Roman" w:cs="Times New Roman"/>
          <w:noProof/>
          <w:color w:val="7030A0"/>
          <w:sz w:val="24"/>
          <w:szCs w:val="24"/>
        </w:rPr>
        <w:t xml:space="preserve"> the</w:t>
      </w:r>
      <w:r w:rsidRPr="009F3C93">
        <w:rPr>
          <w:rFonts w:ascii="Times New Roman" w:hAnsi="Times New Roman" w:cs="Times New Roman"/>
          <w:noProof/>
          <w:color w:val="7030A0"/>
          <w:sz w:val="24"/>
          <w:szCs w:val="24"/>
        </w:rPr>
        <w:t xml:space="preserve"> </w:t>
      </w:r>
      <w:r w:rsidRPr="00C50135">
        <w:rPr>
          <w:rFonts w:ascii="Times New Roman" w:hAnsi="Times New Roman" w:cs="Times New Roman"/>
          <w:noProof/>
          <w:color w:val="7030A0"/>
          <w:sz w:val="24"/>
          <w:szCs w:val="24"/>
        </w:rPr>
        <w:t>religious community</w:t>
      </w:r>
      <w:r w:rsidRPr="009F3C93">
        <w:rPr>
          <w:rFonts w:ascii="Times New Roman" w:hAnsi="Times New Roman" w:cs="Times New Roman"/>
          <w:noProof/>
          <w:color w:val="7030A0"/>
          <w:sz w:val="24"/>
          <w:szCs w:val="24"/>
        </w:rPr>
        <w:t xml:space="preserve"> including Christians and Muslims must acknowledge the intra-faith relations within the various </w:t>
      </w:r>
      <w:r w:rsidR="00FE0FAB">
        <w:rPr>
          <w:rFonts w:ascii="Times New Roman" w:hAnsi="Times New Roman" w:cs="Times New Roman"/>
          <w:noProof/>
          <w:color w:val="7030A0"/>
          <w:sz w:val="24"/>
          <w:szCs w:val="24"/>
        </w:rPr>
        <w:t>traditions</w:t>
      </w:r>
      <w:r w:rsidRPr="009F3C93">
        <w:rPr>
          <w:rFonts w:ascii="Times New Roman" w:hAnsi="Times New Roman" w:cs="Times New Roman"/>
          <w:noProof/>
          <w:color w:val="7030A0"/>
          <w:sz w:val="24"/>
          <w:szCs w:val="24"/>
        </w:rPr>
        <w:t xml:space="preserve">, and how these relations affect </w:t>
      </w:r>
      <w:r w:rsidRPr="00FE0FAB">
        <w:rPr>
          <w:rFonts w:ascii="Times New Roman" w:hAnsi="Times New Roman" w:cs="Times New Roman"/>
          <w:noProof/>
          <w:color w:val="7030A0"/>
          <w:sz w:val="24"/>
          <w:szCs w:val="24"/>
        </w:rPr>
        <w:t>interfaith</w:t>
      </w:r>
      <w:r w:rsidR="00FE0FAB">
        <w:rPr>
          <w:rFonts w:ascii="Times New Roman" w:hAnsi="Times New Roman" w:cs="Times New Roman"/>
          <w:noProof/>
          <w:color w:val="7030A0"/>
          <w:sz w:val="24"/>
          <w:szCs w:val="24"/>
        </w:rPr>
        <w:t xml:space="preserve"> dialogue</w:t>
      </w:r>
      <w:r w:rsidRPr="009F3C93">
        <w:rPr>
          <w:rFonts w:ascii="Times New Roman" w:hAnsi="Times New Roman" w:cs="Times New Roman"/>
          <w:noProof/>
          <w:color w:val="7030A0"/>
          <w:sz w:val="24"/>
          <w:szCs w:val="24"/>
        </w:rPr>
        <w:t>. In this essay, we shall explore the intra-faith relations in Islam focusing on the issues of leadership succession and the place of women in Islam as issues that have spurred significant tension</w:t>
      </w:r>
      <w:r w:rsidR="00256591">
        <w:rPr>
          <w:rFonts w:ascii="Times New Roman" w:hAnsi="Times New Roman" w:cs="Times New Roman"/>
          <w:noProof/>
          <w:color w:val="7030A0"/>
          <w:sz w:val="24"/>
          <w:szCs w:val="24"/>
        </w:rPr>
        <w:t>, especially</w:t>
      </w:r>
      <w:r w:rsidRPr="009F3C93">
        <w:rPr>
          <w:rFonts w:ascii="Times New Roman" w:hAnsi="Times New Roman" w:cs="Times New Roman"/>
          <w:noProof/>
          <w:color w:val="7030A0"/>
          <w:sz w:val="24"/>
          <w:szCs w:val="24"/>
        </w:rPr>
        <w:t xml:space="preserve"> between the Sunni-Shia traditions dating back to the first century of Islamic society. These issues continue to be </w:t>
      </w:r>
      <w:r w:rsidR="00117B8A">
        <w:rPr>
          <w:rFonts w:ascii="Times New Roman" w:hAnsi="Times New Roman" w:cs="Times New Roman"/>
          <w:noProof/>
          <w:color w:val="7030A0"/>
          <w:sz w:val="24"/>
          <w:szCs w:val="24"/>
        </w:rPr>
        <w:t xml:space="preserve">evoked </w:t>
      </w:r>
      <w:r w:rsidR="00942FF5">
        <w:rPr>
          <w:rFonts w:ascii="Times New Roman" w:hAnsi="Times New Roman" w:cs="Times New Roman"/>
          <w:noProof/>
          <w:color w:val="7030A0"/>
          <w:sz w:val="24"/>
          <w:szCs w:val="24"/>
        </w:rPr>
        <w:t xml:space="preserve">by </w:t>
      </w:r>
      <w:r w:rsidR="007C78F6">
        <w:rPr>
          <w:rFonts w:ascii="Times New Roman" w:hAnsi="Times New Roman" w:cs="Times New Roman"/>
          <w:noProof/>
          <w:color w:val="7030A0"/>
          <w:sz w:val="24"/>
          <w:szCs w:val="24"/>
        </w:rPr>
        <w:t xml:space="preserve">both </w:t>
      </w:r>
      <w:r w:rsidRPr="009F3C93">
        <w:rPr>
          <w:rFonts w:ascii="Times New Roman" w:hAnsi="Times New Roman" w:cs="Times New Roman"/>
          <w:noProof/>
          <w:color w:val="7030A0"/>
          <w:sz w:val="24"/>
          <w:szCs w:val="24"/>
        </w:rPr>
        <w:t xml:space="preserve">outsiders to indict Islam, and by insiders to </w:t>
      </w:r>
      <w:bookmarkStart w:id="0" w:name="_Hlk502451801"/>
      <w:r w:rsidRPr="009F3C93">
        <w:rPr>
          <w:rFonts w:ascii="Times New Roman" w:hAnsi="Times New Roman" w:cs="Times New Roman"/>
          <w:noProof/>
          <w:color w:val="7030A0"/>
          <w:sz w:val="24"/>
          <w:szCs w:val="24"/>
        </w:rPr>
        <w:t>defend practices they oppose or favour</w:t>
      </w:r>
      <w:bookmarkEnd w:id="0"/>
      <w:r w:rsidRPr="009F3C93">
        <w:rPr>
          <w:rFonts w:ascii="Times New Roman" w:hAnsi="Times New Roman" w:cs="Times New Roman"/>
          <w:noProof/>
          <w:color w:val="7030A0"/>
          <w:sz w:val="24"/>
          <w:szCs w:val="24"/>
        </w:rPr>
        <w:t>. But more importantly, the</w:t>
      </w:r>
      <w:r w:rsidR="007C78F6">
        <w:rPr>
          <w:rFonts w:ascii="Times New Roman" w:hAnsi="Times New Roman" w:cs="Times New Roman"/>
          <w:noProof/>
          <w:color w:val="7030A0"/>
          <w:sz w:val="24"/>
          <w:szCs w:val="24"/>
        </w:rPr>
        <w:t>y</w:t>
      </w:r>
      <w:r w:rsidRPr="009F3C93">
        <w:rPr>
          <w:rFonts w:ascii="Times New Roman" w:hAnsi="Times New Roman" w:cs="Times New Roman"/>
          <w:noProof/>
          <w:color w:val="7030A0"/>
          <w:sz w:val="24"/>
          <w:szCs w:val="24"/>
        </w:rPr>
        <w:t xml:space="preserve"> have also </w:t>
      </w:r>
      <w:r w:rsidRPr="007C78F6">
        <w:rPr>
          <w:rFonts w:ascii="Times New Roman" w:hAnsi="Times New Roman" w:cs="Times New Roman"/>
          <w:noProof/>
          <w:color w:val="7030A0"/>
          <w:sz w:val="24"/>
          <w:szCs w:val="24"/>
        </w:rPr>
        <w:t>spur</w:t>
      </w:r>
      <w:r w:rsidR="007C78F6">
        <w:rPr>
          <w:rFonts w:ascii="Times New Roman" w:hAnsi="Times New Roman" w:cs="Times New Roman"/>
          <w:noProof/>
          <w:color w:val="7030A0"/>
          <w:sz w:val="24"/>
          <w:szCs w:val="24"/>
        </w:rPr>
        <w:t>red</w:t>
      </w:r>
      <w:r w:rsidRPr="009F3C93">
        <w:rPr>
          <w:rFonts w:ascii="Times New Roman" w:hAnsi="Times New Roman" w:cs="Times New Roman"/>
          <w:noProof/>
          <w:color w:val="7030A0"/>
          <w:sz w:val="24"/>
          <w:szCs w:val="24"/>
        </w:rPr>
        <w:t xml:space="preserve"> significant division within </w:t>
      </w:r>
      <w:r w:rsidR="00BD31C1">
        <w:rPr>
          <w:rFonts w:ascii="Times New Roman" w:hAnsi="Times New Roman" w:cs="Times New Roman"/>
          <w:noProof/>
          <w:color w:val="7030A0"/>
          <w:sz w:val="24"/>
          <w:szCs w:val="24"/>
        </w:rPr>
        <w:t xml:space="preserve">the </w:t>
      </w:r>
      <w:r w:rsidRPr="009F3C93">
        <w:rPr>
          <w:rFonts w:ascii="Times New Roman" w:hAnsi="Times New Roman" w:cs="Times New Roman"/>
          <w:noProof/>
          <w:color w:val="7030A0"/>
          <w:sz w:val="24"/>
          <w:szCs w:val="24"/>
        </w:rPr>
        <w:t>Islam</w:t>
      </w:r>
      <w:r w:rsidR="00BD31C1">
        <w:rPr>
          <w:rFonts w:ascii="Times New Roman" w:hAnsi="Times New Roman" w:cs="Times New Roman"/>
          <w:noProof/>
          <w:color w:val="7030A0"/>
          <w:sz w:val="24"/>
          <w:szCs w:val="24"/>
        </w:rPr>
        <w:t>ic community</w:t>
      </w:r>
      <w:r w:rsidRPr="009F3C93">
        <w:rPr>
          <w:rFonts w:ascii="Times New Roman" w:hAnsi="Times New Roman" w:cs="Times New Roman"/>
          <w:noProof/>
          <w:color w:val="7030A0"/>
          <w:sz w:val="24"/>
          <w:szCs w:val="24"/>
        </w:rPr>
        <w:t xml:space="preserve"> such that William </w:t>
      </w:r>
      <w:r w:rsidRPr="009F3C93">
        <w:rPr>
          <w:rFonts w:ascii="Times New Roman" w:hAnsi="Times New Roman" w:cs="Times New Roman"/>
          <w:color w:val="7030A0"/>
          <w:sz w:val="24"/>
          <w:szCs w:val="24"/>
        </w:rPr>
        <w:t xml:space="preserve">Graham </w:t>
      </w:r>
      <w:r w:rsidRPr="00880DCB">
        <w:rPr>
          <w:rFonts w:ascii="Times New Roman" w:hAnsi="Times New Roman" w:cs="Times New Roman"/>
          <w:color w:val="7030A0"/>
          <w:sz w:val="24"/>
          <w:szCs w:val="24"/>
        </w:rPr>
        <w:t xml:space="preserve">argues that there is currently ‘no single entity called "Islam," only the various "Islams” of local contexts’ </w:t>
      </w:r>
      <w:r w:rsidRPr="00880DCB">
        <w:rPr>
          <w:rFonts w:ascii="Times New Roman" w:hAnsi="Times New Roman" w:cs="Times New Roman"/>
          <w:noProof/>
          <w:color w:val="7030A0"/>
          <w:sz w:val="24"/>
          <w:szCs w:val="24"/>
        </w:rPr>
        <w:t>(Graham, 1993:495)</w:t>
      </w:r>
      <w:r w:rsidRPr="00880DCB">
        <w:rPr>
          <w:rFonts w:ascii="Times New Roman" w:hAnsi="Times New Roman" w:cs="Times New Roman"/>
          <w:color w:val="7030A0"/>
          <w:sz w:val="24"/>
          <w:szCs w:val="24"/>
        </w:rPr>
        <w:t>.</w:t>
      </w:r>
    </w:p>
    <w:p w:rsidR="000703E9" w:rsidRPr="00880DCB" w:rsidRDefault="00942FE5" w:rsidP="007A27D3">
      <w:pPr>
        <w:spacing w:line="480" w:lineRule="auto"/>
        <w:jc w:val="both"/>
        <w:rPr>
          <w:rFonts w:ascii="Times New Roman" w:hAnsi="Times New Roman" w:cs="Times New Roman"/>
          <w:noProof/>
          <w:color w:val="7030A0"/>
          <w:sz w:val="24"/>
          <w:szCs w:val="24"/>
        </w:rPr>
      </w:pPr>
      <w:r w:rsidRPr="00880DCB">
        <w:rPr>
          <w:rFonts w:ascii="Times New Roman" w:hAnsi="Times New Roman" w:cs="Times New Roman"/>
          <w:noProof/>
          <w:color w:val="7030A0"/>
          <w:sz w:val="24"/>
          <w:szCs w:val="24"/>
        </w:rPr>
        <w:t xml:space="preserve">This essay </w:t>
      </w:r>
      <w:r w:rsidR="00FB4C2D" w:rsidRPr="00880DCB">
        <w:rPr>
          <w:rFonts w:ascii="Times New Roman" w:hAnsi="Times New Roman" w:cs="Times New Roman"/>
          <w:noProof/>
          <w:color w:val="7030A0"/>
          <w:sz w:val="24"/>
          <w:szCs w:val="24"/>
        </w:rPr>
        <w:t>examines th</w:t>
      </w:r>
      <w:r w:rsidR="00CB3765" w:rsidRPr="00880DCB">
        <w:rPr>
          <w:rFonts w:ascii="Times New Roman" w:hAnsi="Times New Roman" w:cs="Times New Roman"/>
          <w:noProof/>
          <w:color w:val="7030A0"/>
          <w:sz w:val="24"/>
          <w:szCs w:val="24"/>
        </w:rPr>
        <w:t xml:space="preserve">e issues of gender and leadership successions </w:t>
      </w:r>
      <w:r w:rsidR="002963F5" w:rsidRPr="00880DCB">
        <w:rPr>
          <w:rFonts w:ascii="Times New Roman" w:hAnsi="Times New Roman" w:cs="Times New Roman"/>
          <w:noProof/>
          <w:color w:val="7030A0"/>
          <w:sz w:val="24"/>
          <w:szCs w:val="24"/>
        </w:rPr>
        <w:t xml:space="preserve">in Islam, and how they have contributed to the intrafaith relations </w:t>
      </w:r>
      <w:r w:rsidR="00CA4412" w:rsidRPr="00880DCB">
        <w:rPr>
          <w:rFonts w:ascii="Times New Roman" w:hAnsi="Times New Roman" w:cs="Times New Roman"/>
          <w:noProof/>
          <w:color w:val="7030A0"/>
          <w:sz w:val="24"/>
          <w:szCs w:val="24"/>
        </w:rPr>
        <w:t xml:space="preserve">within the religion. </w:t>
      </w:r>
      <w:r w:rsidR="000703E9" w:rsidRPr="00880DCB">
        <w:rPr>
          <w:rFonts w:ascii="Times New Roman" w:hAnsi="Times New Roman" w:cs="Times New Roman"/>
          <w:noProof/>
          <w:color w:val="7030A0"/>
          <w:sz w:val="24"/>
          <w:szCs w:val="24"/>
        </w:rPr>
        <w:t>A</w:t>
      </w:r>
      <w:r w:rsidR="00CA4412" w:rsidRPr="00880DCB">
        <w:rPr>
          <w:rFonts w:ascii="Times New Roman" w:hAnsi="Times New Roman" w:cs="Times New Roman"/>
          <w:noProof/>
          <w:color w:val="7030A0"/>
          <w:sz w:val="24"/>
          <w:szCs w:val="24"/>
        </w:rPr>
        <w:t>lso, a</w:t>
      </w:r>
      <w:r w:rsidR="000703E9" w:rsidRPr="00880DCB">
        <w:rPr>
          <w:rFonts w:ascii="Times New Roman" w:hAnsi="Times New Roman" w:cs="Times New Roman"/>
          <w:noProof/>
          <w:color w:val="7030A0"/>
          <w:sz w:val="24"/>
          <w:szCs w:val="24"/>
        </w:rPr>
        <w:t xml:space="preserve">t the heart of the debate is the question of </w:t>
      </w:r>
      <w:r w:rsidR="000703E9" w:rsidRPr="00880DCB">
        <w:rPr>
          <w:rFonts w:ascii="Times New Roman" w:hAnsi="Times New Roman" w:cs="Times New Roman"/>
          <w:color w:val="7030A0"/>
          <w:sz w:val="24"/>
          <w:szCs w:val="24"/>
        </w:rPr>
        <w:t>the interpretation of the sacred texts (Qur’an and the Hadith)</w:t>
      </w:r>
      <w:r w:rsidR="00163B22" w:rsidRPr="00880DCB">
        <w:rPr>
          <w:rFonts w:ascii="Times New Roman" w:hAnsi="Times New Roman" w:cs="Times New Roman"/>
          <w:color w:val="7030A0"/>
          <w:sz w:val="24"/>
          <w:szCs w:val="24"/>
        </w:rPr>
        <w:t xml:space="preserve">, and </w:t>
      </w:r>
      <w:r w:rsidR="000703E9" w:rsidRPr="00880DCB">
        <w:rPr>
          <w:rFonts w:ascii="Times New Roman" w:hAnsi="Times New Roman" w:cs="Times New Roman"/>
          <w:noProof/>
          <w:color w:val="7030A0"/>
          <w:sz w:val="24"/>
          <w:szCs w:val="24"/>
        </w:rPr>
        <w:t xml:space="preserve">how </w:t>
      </w:r>
      <w:r w:rsidR="00163B22" w:rsidRPr="00880DCB">
        <w:rPr>
          <w:rFonts w:ascii="Times New Roman" w:hAnsi="Times New Roman" w:cs="Times New Roman"/>
          <w:noProof/>
          <w:color w:val="7030A0"/>
          <w:sz w:val="24"/>
          <w:szCs w:val="24"/>
        </w:rPr>
        <w:t>they influences the way</w:t>
      </w:r>
      <w:r w:rsidR="000703E9" w:rsidRPr="00880DCB">
        <w:rPr>
          <w:rFonts w:ascii="Times New Roman" w:hAnsi="Times New Roman" w:cs="Times New Roman"/>
          <w:noProof/>
          <w:color w:val="7030A0"/>
          <w:sz w:val="24"/>
          <w:szCs w:val="24"/>
        </w:rPr>
        <w:t xml:space="preserve"> </w:t>
      </w:r>
      <w:r w:rsidR="007D4D74" w:rsidRPr="00880DCB">
        <w:rPr>
          <w:rFonts w:ascii="Times New Roman" w:hAnsi="Times New Roman" w:cs="Times New Roman"/>
          <w:noProof/>
          <w:color w:val="7030A0"/>
          <w:sz w:val="24"/>
          <w:szCs w:val="24"/>
        </w:rPr>
        <w:t xml:space="preserve">the </w:t>
      </w:r>
      <w:r w:rsidR="000703E9" w:rsidRPr="00880DCB">
        <w:rPr>
          <w:rFonts w:ascii="Times New Roman" w:hAnsi="Times New Roman" w:cs="Times New Roman"/>
          <w:noProof/>
          <w:color w:val="7030A0"/>
          <w:sz w:val="24"/>
          <w:szCs w:val="24"/>
        </w:rPr>
        <w:t xml:space="preserve">believers relate to </w:t>
      </w:r>
      <w:r w:rsidR="007D4D74" w:rsidRPr="00880DCB">
        <w:rPr>
          <w:rFonts w:ascii="Times New Roman" w:hAnsi="Times New Roman" w:cs="Times New Roman"/>
          <w:noProof/>
          <w:color w:val="7030A0"/>
          <w:sz w:val="24"/>
          <w:szCs w:val="24"/>
        </w:rPr>
        <w:t>issues of religoius beliefs</w:t>
      </w:r>
      <w:r w:rsidR="000703E9" w:rsidRPr="00880DCB">
        <w:rPr>
          <w:rFonts w:ascii="Times New Roman" w:hAnsi="Times New Roman" w:cs="Times New Roman"/>
          <w:noProof/>
          <w:color w:val="7030A0"/>
          <w:sz w:val="24"/>
          <w:szCs w:val="24"/>
        </w:rPr>
        <w:t xml:space="preserve">. As </w:t>
      </w:r>
      <w:r w:rsidR="000703E9" w:rsidRPr="00880DCB">
        <w:rPr>
          <w:rFonts w:ascii="Times New Roman" w:hAnsi="Times New Roman" w:cs="Times New Roman"/>
          <w:color w:val="7030A0"/>
          <w:sz w:val="24"/>
          <w:szCs w:val="24"/>
        </w:rPr>
        <w:t xml:space="preserve">Graham further argued, the danger of interpretative generalisation is often more reductionist in Islam </w:t>
      </w:r>
      <w:r w:rsidR="000703E9" w:rsidRPr="00880DCB">
        <w:rPr>
          <w:rFonts w:ascii="Times New Roman" w:hAnsi="Times New Roman" w:cs="Times New Roman"/>
          <w:noProof/>
          <w:color w:val="7030A0"/>
          <w:sz w:val="24"/>
          <w:szCs w:val="24"/>
        </w:rPr>
        <w:t>than</w:t>
      </w:r>
      <w:r w:rsidR="000703E9" w:rsidRPr="00880DCB">
        <w:rPr>
          <w:rFonts w:ascii="Times New Roman" w:hAnsi="Times New Roman" w:cs="Times New Roman"/>
          <w:color w:val="7030A0"/>
          <w:sz w:val="24"/>
          <w:szCs w:val="24"/>
        </w:rPr>
        <w:t xml:space="preserve"> are in other </w:t>
      </w:r>
      <w:r w:rsidR="000703E9" w:rsidRPr="00880DCB">
        <w:rPr>
          <w:rFonts w:ascii="Times New Roman" w:hAnsi="Times New Roman" w:cs="Times New Roman"/>
          <w:color w:val="7030A0"/>
          <w:sz w:val="24"/>
          <w:szCs w:val="24"/>
        </w:rPr>
        <w:lastRenderedPageBreak/>
        <w:t xml:space="preserve">religions </w:t>
      </w:r>
      <w:r w:rsidR="000703E9" w:rsidRPr="00880DCB">
        <w:rPr>
          <w:rFonts w:ascii="Times New Roman" w:hAnsi="Times New Roman" w:cs="Times New Roman"/>
          <w:noProof/>
          <w:color w:val="7030A0"/>
          <w:sz w:val="24"/>
          <w:szCs w:val="24"/>
        </w:rPr>
        <w:t>(Graham, 1993:495). T</w:t>
      </w:r>
      <w:r w:rsidR="00A63FA2" w:rsidRPr="00880DCB">
        <w:rPr>
          <w:rFonts w:ascii="Times New Roman" w:hAnsi="Times New Roman" w:cs="Times New Roman"/>
          <w:noProof/>
          <w:color w:val="7030A0"/>
          <w:sz w:val="24"/>
          <w:szCs w:val="24"/>
        </w:rPr>
        <w:t xml:space="preserve">o understand </w:t>
      </w:r>
      <w:r w:rsidR="00217BB4" w:rsidRPr="00880DCB">
        <w:rPr>
          <w:rFonts w:ascii="Times New Roman" w:hAnsi="Times New Roman" w:cs="Times New Roman"/>
          <w:noProof/>
          <w:color w:val="7030A0"/>
          <w:sz w:val="24"/>
          <w:szCs w:val="24"/>
        </w:rPr>
        <w:t>this</w:t>
      </w:r>
      <w:r w:rsidR="00531B67" w:rsidRPr="00880DCB">
        <w:rPr>
          <w:rFonts w:ascii="Times New Roman" w:hAnsi="Times New Roman" w:cs="Times New Roman"/>
          <w:noProof/>
          <w:color w:val="7030A0"/>
          <w:sz w:val="24"/>
          <w:szCs w:val="24"/>
        </w:rPr>
        <w:t xml:space="preserve"> therefor</w:t>
      </w:r>
      <w:r w:rsidR="00BA55DF" w:rsidRPr="00880DCB">
        <w:rPr>
          <w:rFonts w:ascii="Times New Roman" w:hAnsi="Times New Roman" w:cs="Times New Roman"/>
          <w:noProof/>
          <w:color w:val="7030A0"/>
          <w:sz w:val="24"/>
          <w:szCs w:val="24"/>
        </w:rPr>
        <w:t>e</w:t>
      </w:r>
      <w:r w:rsidR="00217BB4" w:rsidRPr="00880DCB">
        <w:rPr>
          <w:rFonts w:ascii="Times New Roman" w:hAnsi="Times New Roman" w:cs="Times New Roman"/>
          <w:noProof/>
          <w:color w:val="7030A0"/>
          <w:sz w:val="24"/>
          <w:szCs w:val="24"/>
        </w:rPr>
        <w:t xml:space="preserve">, </w:t>
      </w:r>
      <w:r w:rsidR="00F23238" w:rsidRPr="00880DCB">
        <w:rPr>
          <w:rFonts w:ascii="Times New Roman" w:hAnsi="Times New Roman" w:cs="Times New Roman"/>
          <w:noProof/>
          <w:color w:val="7030A0"/>
          <w:sz w:val="24"/>
          <w:szCs w:val="24"/>
        </w:rPr>
        <w:t>the essay, in its</w:t>
      </w:r>
      <w:r w:rsidR="00217BB4" w:rsidRPr="00880DCB">
        <w:rPr>
          <w:rFonts w:ascii="Times New Roman" w:hAnsi="Times New Roman" w:cs="Times New Roman"/>
          <w:noProof/>
          <w:color w:val="7030A0"/>
          <w:sz w:val="24"/>
          <w:szCs w:val="24"/>
        </w:rPr>
        <w:t xml:space="preserve"> final section </w:t>
      </w:r>
      <w:r w:rsidR="003C4D2B" w:rsidRPr="00880DCB">
        <w:rPr>
          <w:rFonts w:ascii="Times New Roman" w:hAnsi="Times New Roman" w:cs="Times New Roman"/>
          <w:noProof/>
          <w:color w:val="7030A0"/>
          <w:sz w:val="24"/>
          <w:szCs w:val="24"/>
        </w:rPr>
        <w:t>explores</w:t>
      </w:r>
      <w:r w:rsidR="003C4D2B" w:rsidRPr="00880DCB">
        <w:rPr>
          <w:rFonts w:ascii="Times New Roman" w:hAnsi="Times New Roman" w:cs="Times New Roman"/>
          <w:color w:val="7030A0"/>
          <w:sz w:val="24"/>
          <w:szCs w:val="24"/>
        </w:rPr>
        <w:t xml:space="preserve"> </w:t>
      </w:r>
      <w:r w:rsidR="002A06C1" w:rsidRPr="00880DCB">
        <w:rPr>
          <w:rFonts w:ascii="Times New Roman" w:hAnsi="Times New Roman" w:cs="Times New Roman"/>
          <w:noProof/>
          <w:color w:val="7030A0"/>
          <w:sz w:val="24"/>
          <w:szCs w:val="24"/>
        </w:rPr>
        <w:t xml:space="preserve">how </w:t>
      </w:r>
      <w:r w:rsidR="00CC255A" w:rsidRPr="00880DCB">
        <w:rPr>
          <w:rFonts w:ascii="Times New Roman" w:hAnsi="Times New Roman" w:cs="Times New Roman"/>
          <w:noProof/>
          <w:color w:val="7030A0"/>
          <w:sz w:val="24"/>
          <w:szCs w:val="24"/>
        </w:rPr>
        <w:t>various cultures</w:t>
      </w:r>
      <w:r w:rsidR="00175C2E" w:rsidRPr="00880DCB">
        <w:rPr>
          <w:rFonts w:ascii="Times New Roman" w:hAnsi="Times New Roman" w:cs="Times New Roman"/>
          <w:noProof/>
          <w:color w:val="7030A0"/>
          <w:sz w:val="24"/>
          <w:szCs w:val="24"/>
        </w:rPr>
        <w:t>,</w:t>
      </w:r>
      <w:r w:rsidR="00CC255A" w:rsidRPr="00880DCB">
        <w:rPr>
          <w:rFonts w:ascii="Times New Roman" w:hAnsi="Times New Roman" w:cs="Times New Roman"/>
          <w:noProof/>
          <w:color w:val="7030A0"/>
          <w:sz w:val="24"/>
          <w:szCs w:val="24"/>
        </w:rPr>
        <w:t xml:space="preserve"> and </w:t>
      </w:r>
      <w:r w:rsidR="002A06C1" w:rsidRPr="00880DCB">
        <w:rPr>
          <w:rFonts w:ascii="Times New Roman" w:hAnsi="Times New Roman" w:cs="Times New Roman"/>
          <w:noProof/>
          <w:color w:val="7030A0"/>
          <w:sz w:val="24"/>
          <w:szCs w:val="24"/>
        </w:rPr>
        <w:t>traditions</w:t>
      </w:r>
      <w:r w:rsidR="00DE74AB" w:rsidRPr="00880DCB">
        <w:rPr>
          <w:rFonts w:ascii="Times New Roman" w:hAnsi="Times New Roman" w:cs="Times New Roman"/>
          <w:noProof/>
          <w:color w:val="7030A0"/>
          <w:sz w:val="24"/>
          <w:szCs w:val="24"/>
        </w:rPr>
        <w:t xml:space="preserve"> across the globe</w:t>
      </w:r>
      <w:r w:rsidR="002A06C1" w:rsidRPr="00880DCB">
        <w:rPr>
          <w:rFonts w:ascii="Times New Roman" w:hAnsi="Times New Roman" w:cs="Times New Roman"/>
          <w:noProof/>
          <w:color w:val="7030A0"/>
          <w:sz w:val="24"/>
          <w:szCs w:val="24"/>
        </w:rPr>
        <w:t xml:space="preserve"> are influencing the way </w:t>
      </w:r>
      <w:r w:rsidR="00715DD3" w:rsidRPr="00880DCB">
        <w:rPr>
          <w:rFonts w:ascii="Times New Roman" w:hAnsi="Times New Roman" w:cs="Times New Roman"/>
          <w:noProof/>
          <w:color w:val="7030A0"/>
          <w:sz w:val="24"/>
          <w:szCs w:val="24"/>
        </w:rPr>
        <w:t xml:space="preserve">scriptural provisions are </w:t>
      </w:r>
      <w:r w:rsidR="00175C2E" w:rsidRPr="00880DCB">
        <w:rPr>
          <w:rFonts w:ascii="Times New Roman" w:hAnsi="Times New Roman" w:cs="Times New Roman"/>
          <w:noProof/>
          <w:color w:val="7030A0"/>
          <w:sz w:val="24"/>
          <w:szCs w:val="24"/>
        </w:rPr>
        <w:t xml:space="preserve">increasingly </w:t>
      </w:r>
      <w:r w:rsidR="00715DD3" w:rsidRPr="00880DCB">
        <w:rPr>
          <w:rFonts w:ascii="Times New Roman" w:hAnsi="Times New Roman" w:cs="Times New Roman"/>
          <w:noProof/>
          <w:color w:val="7030A0"/>
          <w:sz w:val="24"/>
          <w:szCs w:val="24"/>
        </w:rPr>
        <w:t xml:space="preserve">receiving new meanings and </w:t>
      </w:r>
      <w:r w:rsidR="002A06C1" w:rsidRPr="00880DCB">
        <w:rPr>
          <w:rFonts w:ascii="Times New Roman" w:hAnsi="Times New Roman" w:cs="Times New Roman"/>
          <w:noProof/>
          <w:color w:val="7030A0"/>
          <w:sz w:val="24"/>
          <w:szCs w:val="24"/>
        </w:rPr>
        <w:t>interpretations</w:t>
      </w:r>
      <w:r w:rsidR="00175C2E" w:rsidRPr="00880DCB">
        <w:rPr>
          <w:rFonts w:ascii="Times New Roman" w:hAnsi="Times New Roman" w:cs="Times New Roman"/>
          <w:noProof/>
          <w:color w:val="7030A0"/>
          <w:sz w:val="24"/>
          <w:szCs w:val="24"/>
        </w:rPr>
        <w:t>.</w:t>
      </w:r>
      <w:r w:rsidR="00184629">
        <w:rPr>
          <w:rFonts w:ascii="Times New Roman" w:hAnsi="Times New Roman" w:cs="Times New Roman"/>
          <w:noProof/>
          <w:color w:val="7030A0"/>
          <w:sz w:val="24"/>
          <w:szCs w:val="24"/>
        </w:rPr>
        <w:t xml:space="preserve"> Additionally,</w:t>
      </w:r>
      <w:r w:rsidR="00440D18" w:rsidRPr="00880DCB">
        <w:rPr>
          <w:rFonts w:ascii="Times New Roman" w:hAnsi="Times New Roman" w:cs="Times New Roman"/>
          <w:noProof/>
          <w:color w:val="7030A0"/>
          <w:sz w:val="24"/>
          <w:szCs w:val="24"/>
        </w:rPr>
        <w:t xml:space="preserve"> </w:t>
      </w:r>
      <w:r w:rsidR="00184629">
        <w:rPr>
          <w:rFonts w:ascii="Times New Roman" w:hAnsi="Times New Roman" w:cs="Times New Roman"/>
          <w:noProof/>
          <w:color w:val="7030A0"/>
          <w:sz w:val="24"/>
          <w:szCs w:val="24"/>
        </w:rPr>
        <w:t xml:space="preserve">we </w:t>
      </w:r>
      <w:r w:rsidR="00440D18" w:rsidRPr="00880DCB">
        <w:rPr>
          <w:rFonts w:ascii="Times New Roman" w:hAnsi="Times New Roman" w:cs="Times New Roman"/>
          <w:noProof/>
          <w:color w:val="7030A0"/>
          <w:sz w:val="24"/>
          <w:szCs w:val="24"/>
        </w:rPr>
        <w:t>explore</w:t>
      </w:r>
      <w:r w:rsidR="00184629">
        <w:rPr>
          <w:rFonts w:ascii="Times New Roman" w:hAnsi="Times New Roman" w:cs="Times New Roman"/>
          <w:noProof/>
          <w:color w:val="7030A0"/>
          <w:sz w:val="24"/>
          <w:szCs w:val="24"/>
        </w:rPr>
        <w:t>d</w:t>
      </w:r>
      <w:r w:rsidR="00440D18" w:rsidRPr="00880DCB">
        <w:rPr>
          <w:rFonts w:ascii="Times New Roman" w:hAnsi="Times New Roman" w:cs="Times New Roman"/>
          <w:noProof/>
          <w:color w:val="7030A0"/>
          <w:sz w:val="24"/>
          <w:szCs w:val="24"/>
        </w:rPr>
        <w:t xml:space="preserve"> the </w:t>
      </w:r>
      <w:r w:rsidR="000225C9" w:rsidRPr="00880DCB">
        <w:rPr>
          <w:rFonts w:ascii="Times New Roman" w:hAnsi="Times New Roman" w:cs="Times New Roman"/>
          <w:color w:val="7030A0"/>
          <w:sz w:val="24"/>
          <w:szCs w:val="24"/>
        </w:rPr>
        <w:t>interfa</w:t>
      </w:r>
      <w:r w:rsidR="008D246E" w:rsidRPr="00880DCB">
        <w:rPr>
          <w:rFonts w:ascii="Times New Roman" w:hAnsi="Times New Roman" w:cs="Times New Roman"/>
          <w:color w:val="7030A0"/>
          <w:sz w:val="24"/>
          <w:szCs w:val="24"/>
        </w:rPr>
        <w:t xml:space="preserve">ith dimensions of </w:t>
      </w:r>
      <w:r w:rsidR="00440D18" w:rsidRPr="00880DCB">
        <w:rPr>
          <w:rFonts w:ascii="Times New Roman" w:hAnsi="Times New Roman" w:cs="Times New Roman"/>
          <w:color w:val="7030A0"/>
          <w:sz w:val="24"/>
          <w:szCs w:val="24"/>
        </w:rPr>
        <w:t>some of the issues discussed</w:t>
      </w:r>
      <w:r w:rsidR="00C610CF" w:rsidRPr="00880DCB">
        <w:rPr>
          <w:rFonts w:ascii="Times New Roman" w:hAnsi="Times New Roman" w:cs="Times New Roman"/>
          <w:color w:val="7030A0"/>
          <w:sz w:val="24"/>
          <w:szCs w:val="24"/>
        </w:rPr>
        <w:t xml:space="preserve"> </w:t>
      </w:r>
      <w:r w:rsidR="00F2629C" w:rsidRPr="00880DCB">
        <w:rPr>
          <w:rFonts w:ascii="Times New Roman" w:hAnsi="Times New Roman" w:cs="Times New Roman"/>
          <w:color w:val="7030A0"/>
          <w:sz w:val="24"/>
          <w:szCs w:val="24"/>
        </w:rPr>
        <w:t xml:space="preserve">to </w:t>
      </w:r>
      <w:r w:rsidR="00C610CF" w:rsidRPr="00880DCB">
        <w:rPr>
          <w:rFonts w:ascii="Times New Roman" w:hAnsi="Times New Roman" w:cs="Times New Roman"/>
          <w:color w:val="7030A0"/>
          <w:sz w:val="24"/>
          <w:szCs w:val="24"/>
        </w:rPr>
        <w:t>a</w:t>
      </w:r>
      <w:r w:rsidR="00634B94" w:rsidRPr="00880DCB">
        <w:rPr>
          <w:rFonts w:ascii="Times New Roman" w:hAnsi="Times New Roman" w:cs="Times New Roman"/>
          <w:color w:val="7030A0"/>
          <w:sz w:val="24"/>
          <w:szCs w:val="24"/>
        </w:rPr>
        <w:t>rgu</w:t>
      </w:r>
      <w:r w:rsidR="00F2629C" w:rsidRPr="00880DCB">
        <w:rPr>
          <w:rFonts w:ascii="Times New Roman" w:hAnsi="Times New Roman" w:cs="Times New Roman"/>
          <w:color w:val="7030A0"/>
          <w:sz w:val="24"/>
          <w:szCs w:val="24"/>
        </w:rPr>
        <w:t>e</w:t>
      </w:r>
      <w:r w:rsidR="00634B94" w:rsidRPr="00880DCB">
        <w:rPr>
          <w:rFonts w:ascii="Times New Roman" w:hAnsi="Times New Roman" w:cs="Times New Roman"/>
          <w:color w:val="7030A0"/>
          <w:sz w:val="24"/>
          <w:szCs w:val="24"/>
        </w:rPr>
        <w:t xml:space="preserve"> that </w:t>
      </w:r>
      <w:r w:rsidR="00F2629C" w:rsidRPr="00880DCB">
        <w:rPr>
          <w:rFonts w:ascii="Times New Roman" w:hAnsi="Times New Roman" w:cs="Times New Roman"/>
          <w:color w:val="7030A0"/>
          <w:sz w:val="24"/>
          <w:szCs w:val="24"/>
        </w:rPr>
        <w:t>these matters are</w:t>
      </w:r>
      <w:r w:rsidR="00232821" w:rsidRPr="00880DCB">
        <w:rPr>
          <w:rFonts w:ascii="Times New Roman" w:hAnsi="Times New Roman" w:cs="Times New Roman"/>
          <w:color w:val="7030A0"/>
          <w:sz w:val="24"/>
          <w:szCs w:val="24"/>
        </w:rPr>
        <w:t xml:space="preserve"> often</w:t>
      </w:r>
      <w:r w:rsidR="00F2629C" w:rsidRPr="00880DCB">
        <w:rPr>
          <w:rFonts w:ascii="Times New Roman" w:hAnsi="Times New Roman" w:cs="Times New Roman"/>
          <w:color w:val="7030A0"/>
          <w:sz w:val="24"/>
          <w:szCs w:val="24"/>
        </w:rPr>
        <w:t xml:space="preserve"> </w:t>
      </w:r>
      <w:r w:rsidR="00232821" w:rsidRPr="00880DCB">
        <w:rPr>
          <w:rFonts w:ascii="Times New Roman" w:hAnsi="Times New Roman" w:cs="Times New Roman"/>
          <w:color w:val="7030A0"/>
          <w:sz w:val="24"/>
          <w:szCs w:val="24"/>
        </w:rPr>
        <w:t xml:space="preserve">not exclusive to any particular </w:t>
      </w:r>
      <w:r w:rsidR="0050586A">
        <w:rPr>
          <w:rFonts w:ascii="Times New Roman" w:hAnsi="Times New Roman" w:cs="Times New Roman"/>
          <w:color w:val="7030A0"/>
          <w:sz w:val="24"/>
          <w:szCs w:val="24"/>
        </w:rPr>
        <w:t>religion</w:t>
      </w:r>
      <w:r w:rsidR="00B60CBE">
        <w:rPr>
          <w:rFonts w:ascii="Times New Roman" w:hAnsi="Times New Roman" w:cs="Times New Roman"/>
          <w:color w:val="7030A0"/>
          <w:sz w:val="24"/>
          <w:szCs w:val="24"/>
        </w:rPr>
        <w:t>,</w:t>
      </w:r>
      <w:r w:rsidR="000C4DE4">
        <w:rPr>
          <w:rFonts w:ascii="Times New Roman" w:hAnsi="Times New Roman" w:cs="Times New Roman"/>
          <w:color w:val="7030A0"/>
          <w:sz w:val="24"/>
          <w:szCs w:val="24"/>
        </w:rPr>
        <w:t xml:space="preserve"> but </w:t>
      </w:r>
      <w:r w:rsidR="00B950D5">
        <w:rPr>
          <w:rFonts w:ascii="Times New Roman" w:hAnsi="Times New Roman" w:cs="Times New Roman"/>
          <w:color w:val="7030A0"/>
          <w:sz w:val="24"/>
          <w:szCs w:val="24"/>
        </w:rPr>
        <w:t>are major characteristics of faith traditions</w:t>
      </w:r>
      <w:r w:rsidR="00232821" w:rsidRPr="00880DCB">
        <w:rPr>
          <w:rFonts w:ascii="Times New Roman" w:hAnsi="Times New Roman" w:cs="Times New Roman"/>
          <w:color w:val="7030A0"/>
          <w:sz w:val="24"/>
          <w:szCs w:val="24"/>
        </w:rPr>
        <w:t>.</w:t>
      </w:r>
      <w:r w:rsidR="008D246E" w:rsidRPr="00880DCB">
        <w:rPr>
          <w:color w:val="7030A0"/>
        </w:rPr>
        <w:t xml:space="preserve"> </w:t>
      </w:r>
    </w:p>
    <w:p w:rsidR="00CD2747" w:rsidRPr="000703E9" w:rsidRDefault="00CD2747" w:rsidP="007A27D3">
      <w:pPr>
        <w:pStyle w:val="Heading1"/>
        <w:spacing w:after="0" w:line="480" w:lineRule="auto"/>
        <w:rPr>
          <w:color w:val="7030A0"/>
        </w:rPr>
      </w:pPr>
      <w:r w:rsidRPr="000703E9">
        <w:rPr>
          <w:color w:val="7030A0"/>
        </w:rPr>
        <w:t>Gender Issues in Islam</w:t>
      </w:r>
    </w:p>
    <w:p w:rsidR="00CD2747" w:rsidRPr="00086EC9" w:rsidRDefault="00CD2747" w:rsidP="007A27D3">
      <w:pPr>
        <w:spacing w:line="480" w:lineRule="auto"/>
        <w:jc w:val="both"/>
        <w:rPr>
          <w:rFonts w:ascii="Times New Roman" w:hAnsi="Times New Roman" w:cs="Times New Roman"/>
          <w:color w:val="7030A0"/>
          <w:sz w:val="24"/>
          <w:szCs w:val="24"/>
        </w:rPr>
      </w:pPr>
      <w:r w:rsidRPr="00086EC9">
        <w:rPr>
          <w:rFonts w:ascii="Times New Roman" w:hAnsi="Times New Roman" w:cs="Times New Roman"/>
          <w:color w:val="7030A0"/>
          <w:sz w:val="24"/>
          <w:szCs w:val="24"/>
        </w:rPr>
        <w:t xml:space="preserve">The place of women in Islam can be historically linked to the Jahilia marriage practices in the Pre-Islamic Arabia. According to Aurang Zeb Azmi, marriage is very significant in Pre-Islamic Arabia for reasons including to produce the </w:t>
      </w:r>
      <w:r w:rsidRPr="000D2678">
        <w:rPr>
          <w:rFonts w:ascii="Times New Roman" w:hAnsi="Times New Roman" w:cs="Times New Roman"/>
          <w:noProof/>
          <w:color w:val="7030A0"/>
          <w:sz w:val="24"/>
          <w:szCs w:val="24"/>
        </w:rPr>
        <w:t>manpower</w:t>
      </w:r>
      <w:r w:rsidRPr="00086EC9">
        <w:rPr>
          <w:rFonts w:ascii="Times New Roman" w:hAnsi="Times New Roman" w:cs="Times New Roman"/>
          <w:color w:val="7030A0"/>
          <w:sz w:val="24"/>
          <w:szCs w:val="24"/>
        </w:rPr>
        <w:t xml:space="preserve"> who will be able to fight against their enemies </w:t>
      </w:r>
      <w:r w:rsidRPr="00086EC9">
        <w:rPr>
          <w:rFonts w:ascii="Times New Roman" w:hAnsi="Times New Roman" w:cs="Times New Roman"/>
          <w:noProof/>
          <w:color w:val="7030A0"/>
          <w:sz w:val="24"/>
          <w:szCs w:val="24"/>
        </w:rPr>
        <w:t>(Azmi, 2016)</w:t>
      </w:r>
      <w:r w:rsidRPr="00086EC9">
        <w:rPr>
          <w:rFonts w:ascii="Times New Roman" w:hAnsi="Times New Roman" w:cs="Times New Roman"/>
          <w:color w:val="7030A0"/>
          <w:sz w:val="24"/>
          <w:szCs w:val="24"/>
        </w:rPr>
        <w:t xml:space="preserve">. It is important to note that in Pre-Islamic Arabia, trade and conquest are their major means of livelihood. This has a direct significance for the female offsprings who are often killed for the simple reason of being female. </w:t>
      </w:r>
      <w:r w:rsidRPr="000D2678">
        <w:rPr>
          <w:rFonts w:ascii="Times New Roman" w:hAnsi="Times New Roman" w:cs="Times New Roman"/>
          <w:noProof/>
          <w:color w:val="7030A0"/>
          <w:sz w:val="24"/>
          <w:szCs w:val="24"/>
        </w:rPr>
        <w:t>According</w:t>
      </w:r>
      <w:r>
        <w:rPr>
          <w:rFonts w:ascii="Times New Roman" w:hAnsi="Times New Roman" w:cs="Times New Roman"/>
          <w:noProof/>
          <w:color w:val="7030A0"/>
          <w:sz w:val="24"/>
          <w:szCs w:val="24"/>
        </w:rPr>
        <w:t xml:space="preserve"> to</w:t>
      </w:r>
      <w:r w:rsidRPr="00086EC9">
        <w:rPr>
          <w:rFonts w:ascii="Times New Roman" w:hAnsi="Times New Roman" w:cs="Times New Roman"/>
          <w:color w:val="7030A0"/>
          <w:sz w:val="24"/>
          <w:szCs w:val="24"/>
        </w:rPr>
        <w:t xml:space="preserve"> Leila Ahmed, the practice of infanticide apparently limited to only female ‘is indicative of the belief that women are flawed and expendable’ (Ahmed, 1992:41). The Quran also spoke against this practice Surah, 16:58-59:</w:t>
      </w:r>
    </w:p>
    <w:p w:rsidR="00CD2747" w:rsidRPr="00086EC9" w:rsidRDefault="00CD2747" w:rsidP="007A27D3">
      <w:pPr>
        <w:spacing w:line="480" w:lineRule="auto"/>
        <w:ind w:left="1440"/>
        <w:jc w:val="both"/>
        <w:rPr>
          <w:rFonts w:ascii="Times New Roman" w:hAnsi="Times New Roman" w:cs="Times New Roman"/>
          <w:color w:val="7030A0"/>
          <w:sz w:val="24"/>
          <w:szCs w:val="24"/>
        </w:rPr>
      </w:pPr>
      <w:r w:rsidRPr="00086EC9">
        <w:rPr>
          <w:rFonts w:ascii="Times New Roman" w:hAnsi="Times New Roman" w:cs="Times New Roman"/>
          <w:color w:val="7030A0"/>
          <w:sz w:val="24"/>
          <w:szCs w:val="24"/>
        </w:rPr>
        <w:t xml:space="preserve">And when one of them is informed of [the birth of] a female, his face becomes dark, and he suppresses grief. He hides </w:t>
      </w:r>
      <w:r w:rsidRPr="009F7D9F">
        <w:rPr>
          <w:rFonts w:ascii="Times New Roman" w:hAnsi="Times New Roman" w:cs="Times New Roman"/>
          <w:noProof/>
          <w:color w:val="7030A0"/>
          <w:sz w:val="24"/>
          <w:szCs w:val="24"/>
        </w:rPr>
        <w:t>himself</w:t>
      </w:r>
      <w:r w:rsidRPr="00086EC9">
        <w:rPr>
          <w:rFonts w:ascii="Times New Roman" w:hAnsi="Times New Roman" w:cs="Times New Roman"/>
          <w:color w:val="7030A0"/>
          <w:sz w:val="24"/>
          <w:szCs w:val="24"/>
        </w:rPr>
        <w:t xml:space="preserve"> from the people because of the ill of which he has been informed. Should he keep it in humiliation or bury it in the ground? Unquestionably, evil is what they decide.</w:t>
      </w:r>
    </w:p>
    <w:p w:rsidR="00CD2747" w:rsidRPr="00086EC9" w:rsidRDefault="00CD2747" w:rsidP="007A27D3">
      <w:pPr>
        <w:spacing w:line="480" w:lineRule="auto"/>
        <w:jc w:val="both"/>
        <w:rPr>
          <w:rFonts w:ascii="Times New Roman" w:hAnsi="Times New Roman" w:cs="Times New Roman"/>
          <w:color w:val="7030A0"/>
          <w:sz w:val="24"/>
          <w:szCs w:val="24"/>
        </w:rPr>
      </w:pPr>
      <w:r w:rsidRPr="00086EC9">
        <w:rPr>
          <w:rFonts w:ascii="Times New Roman" w:hAnsi="Times New Roman" w:cs="Times New Roman"/>
          <w:color w:val="7030A0"/>
          <w:sz w:val="24"/>
          <w:szCs w:val="24"/>
        </w:rPr>
        <w:t>The advent of Islam</w:t>
      </w:r>
      <w:r>
        <w:rPr>
          <w:rFonts w:ascii="Times New Roman" w:hAnsi="Times New Roman" w:cs="Times New Roman"/>
          <w:color w:val="7030A0"/>
          <w:sz w:val="24"/>
          <w:szCs w:val="24"/>
        </w:rPr>
        <w:t>, however,</w:t>
      </w:r>
      <w:r w:rsidRPr="00086EC9">
        <w:rPr>
          <w:rFonts w:ascii="Times New Roman" w:hAnsi="Times New Roman" w:cs="Times New Roman"/>
          <w:color w:val="7030A0"/>
          <w:sz w:val="24"/>
          <w:szCs w:val="24"/>
        </w:rPr>
        <w:t xml:space="preserve"> saw to the banning of this practice in many Arabic communities, a gesture that is often referred to in the argument that Islam improved the position of women in all respects, an argument that has recently attracted a good deal of criticism for </w:t>
      </w:r>
      <w:r w:rsidRPr="000D2678">
        <w:rPr>
          <w:rFonts w:ascii="Times New Roman" w:hAnsi="Times New Roman" w:cs="Times New Roman"/>
          <w:noProof/>
          <w:color w:val="7030A0"/>
          <w:sz w:val="24"/>
          <w:szCs w:val="24"/>
        </w:rPr>
        <w:t>be</w:t>
      </w:r>
      <w:r>
        <w:rPr>
          <w:rFonts w:ascii="Times New Roman" w:hAnsi="Times New Roman" w:cs="Times New Roman"/>
          <w:noProof/>
          <w:color w:val="7030A0"/>
          <w:sz w:val="24"/>
          <w:szCs w:val="24"/>
        </w:rPr>
        <w:t>ing</w:t>
      </w:r>
      <w:r w:rsidRPr="00086EC9">
        <w:rPr>
          <w:rFonts w:ascii="Times New Roman" w:hAnsi="Times New Roman" w:cs="Times New Roman"/>
          <w:color w:val="7030A0"/>
          <w:sz w:val="24"/>
          <w:szCs w:val="24"/>
        </w:rPr>
        <w:t xml:space="preserve"> too simplistic. One of the main critics is Leila Ahmed.  Ahmed argued that the situation of women </w:t>
      </w:r>
      <w:r w:rsidRPr="00086EC9">
        <w:rPr>
          <w:rFonts w:ascii="Times New Roman" w:hAnsi="Times New Roman" w:cs="Times New Roman"/>
          <w:color w:val="7030A0"/>
          <w:sz w:val="24"/>
          <w:szCs w:val="24"/>
        </w:rPr>
        <w:lastRenderedPageBreak/>
        <w:t xml:space="preserve">in the Jahilia system varied among different communities in Arabia. In his comparative </w:t>
      </w:r>
      <w:r w:rsidRPr="000D2678">
        <w:rPr>
          <w:rFonts w:ascii="Times New Roman" w:hAnsi="Times New Roman" w:cs="Times New Roman"/>
          <w:noProof/>
          <w:color w:val="7030A0"/>
          <w:sz w:val="24"/>
          <w:szCs w:val="24"/>
        </w:rPr>
        <w:t>analysis</w:t>
      </w:r>
      <w:r>
        <w:rPr>
          <w:rFonts w:ascii="Times New Roman" w:hAnsi="Times New Roman" w:cs="Times New Roman"/>
          <w:noProof/>
          <w:color w:val="7030A0"/>
          <w:sz w:val="24"/>
          <w:szCs w:val="24"/>
        </w:rPr>
        <w:t>,</w:t>
      </w:r>
      <w:r w:rsidRPr="00086EC9">
        <w:rPr>
          <w:rFonts w:ascii="Times New Roman" w:hAnsi="Times New Roman" w:cs="Times New Roman"/>
          <w:color w:val="7030A0"/>
          <w:sz w:val="24"/>
          <w:szCs w:val="24"/>
        </w:rPr>
        <w:t xml:space="preserve"> Ahmed made an interesting observation on the narratives of two of Mohammad’s wives: Khadija bint Khuwaylid and Aisha bint Abu Bakr. Khadija, Mohammad’s first wife was a very wealthy woman who, before her marriage had been Mohammad’s employer for eight years. Despite that she was fifteen years older than him, she remained his only wife until her death at sixty-five. Khadija occupies a very important place in the history and formation of Islam, and, it was the Jahilia society, rather than the Islam that shaped her conduct and possibilities. </w:t>
      </w:r>
    </w:p>
    <w:p w:rsidR="00CD2747" w:rsidRPr="00086EC9" w:rsidRDefault="00CD2747" w:rsidP="007A27D3">
      <w:pPr>
        <w:spacing w:line="480" w:lineRule="auto"/>
        <w:jc w:val="both"/>
        <w:rPr>
          <w:rFonts w:ascii="Times New Roman" w:hAnsi="Times New Roman" w:cs="Times New Roman"/>
          <w:color w:val="7030A0"/>
          <w:sz w:val="24"/>
          <w:szCs w:val="24"/>
        </w:rPr>
      </w:pPr>
      <w:r w:rsidRPr="00086EC9">
        <w:rPr>
          <w:rFonts w:ascii="Times New Roman" w:hAnsi="Times New Roman" w:cs="Times New Roman"/>
          <w:color w:val="7030A0"/>
          <w:sz w:val="24"/>
          <w:szCs w:val="24"/>
        </w:rPr>
        <w:t xml:space="preserve">Aisha on the other hand, who’s narrative occurred during the Islamic era presenting an alternative picture. She was nine or ten when she was married to the established prophet and leader of Islam. a marriage that </w:t>
      </w:r>
      <w:r w:rsidRPr="000D2678">
        <w:rPr>
          <w:rFonts w:ascii="Times New Roman" w:hAnsi="Times New Roman" w:cs="Times New Roman"/>
          <w:noProof/>
          <w:color w:val="7030A0"/>
          <w:sz w:val="24"/>
          <w:szCs w:val="24"/>
        </w:rPr>
        <w:t>turn</w:t>
      </w:r>
      <w:r>
        <w:rPr>
          <w:rFonts w:ascii="Times New Roman" w:hAnsi="Times New Roman" w:cs="Times New Roman"/>
          <w:noProof/>
          <w:color w:val="7030A0"/>
          <w:sz w:val="24"/>
          <w:szCs w:val="24"/>
        </w:rPr>
        <w:t>s</w:t>
      </w:r>
      <w:r w:rsidRPr="00086EC9">
        <w:rPr>
          <w:rFonts w:ascii="Times New Roman" w:hAnsi="Times New Roman" w:cs="Times New Roman"/>
          <w:color w:val="7030A0"/>
          <w:sz w:val="24"/>
          <w:szCs w:val="24"/>
        </w:rPr>
        <w:t xml:space="preserve"> to be highly polygamous. Soon after her marriage, Aisha and her co-wives began to observe the new custom of veiling and seclusion, a subject that in recent times has generated several rhetorics (Ahmed, 1992). </w:t>
      </w:r>
    </w:p>
    <w:p w:rsidR="00CD2747" w:rsidRPr="00086EC9" w:rsidRDefault="00CD2747" w:rsidP="007A27D3">
      <w:pPr>
        <w:spacing w:line="480" w:lineRule="auto"/>
        <w:jc w:val="both"/>
        <w:rPr>
          <w:rFonts w:ascii="Times New Roman" w:hAnsi="Times New Roman" w:cs="Times New Roman"/>
          <w:color w:val="7030A0"/>
          <w:sz w:val="24"/>
          <w:szCs w:val="24"/>
        </w:rPr>
      </w:pPr>
      <w:r w:rsidRPr="00086EC9">
        <w:rPr>
          <w:rFonts w:ascii="Times New Roman" w:hAnsi="Times New Roman" w:cs="Times New Roman"/>
          <w:color w:val="7030A0"/>
          <w:sz w:val="24"/>
          <w:szCs w:val="24"/>
        </w:rPr>
        <w:t xml:space="preserve">It is important as Ahmed observed that, veiling was not introduced into Arabia by Muhammad; it had existed before him among some classes of people especially among the rich, however, some of the earliest </w:t>
      </w:r>
      <w:r w:rsidRPr="00086EC9">
        <w:rPr>
          <w:rFonts w:ascii="Times New Roman" w:hAnsi="Times New Roman" w:cs="Times New Roman"/>
          <w:i/>
          <w:color w:val="7030A0"/>
          <w:sz w:val="24"/>
          <w:szCs w:val="24"/>
        </w:rPr>
        <w:t>Muslima</w:t>
      </w:r>
      <w:r w:rsidRPr="00086EC9">
        <w:rPr>
          <w:rFonts w:ascii="Times New Roman" w:hAnsi="Times New Roman" w:cs="Times New Roman"/>
          <w:color w:val="7030A0"/>
          <w:sz w:val="24"/>
          <w:szCs w:val="24"/>
        </w:rPr>
        <w:t xml:space="preserve"> like Aisha deem it an appropriate way to show their modesty to veil themselves. The Quran is, also not explicitly clear on how and who should wear the </w:t>
      </w:r>
      <w:r w:rsidRPr="00086EC9">
        <w:rPr>
          <w:rFonts w:ascii="Times New Roman" w:hAnsi="Times New Roman" w:cs="Times New Roman"/>
          <w:i/>
          <w:color w:val="7030A0"/>
          <w:sz w:val="24"/>
          <w:szCs w:val="24"/>
        </w:rPr>
        <w:t>hijab</w:t>
      </w:r>
      <w:r w:rsidRPr="00086EC9">
        <w:rPr>
          <w:rFonts w:ascii="Times New Roman" w:hAnsi="Times New Roman" w:cs="Times New Roman"/>
          <w:color w:val="7030A0"/>
          <w:sz w:val="24"/>
          <w:szCs w:val="24"/>
        </w:rPr>
        <w:t xml:space="preserve"> other than that God recommends it for the wives of the Prophet for the purposes of purity and seclusion (Ahmed, 1992:55). </w:t>
      </w:r>
    </w:p>
    <w:p w:rsidR="009832C1" w:rsidRDefault="007D54B2" w:rsidP="007A27D3">
      <w:pPr>
        <w:spacing w:line="480" w:lineRule="auto"/>
        <w:jc w:val="both"/>
        <w:rPr>
          <w:rFonts w:ascii="Times New Roman" w:hAnsi="Times New Roman" w:cs="Times New Roman"/>
          <w:color w:val="7030A0"/>
          <w:sz w:val="24"/>
          <w:szCs w:val="24"/>
        </w:rPr>
      </w:pPr>
      <w:r>
        <w:rPr>
          <w:rFonts w:ascii="Times New Roman" w:hAnsi="Times New Roman" w:cs="Times New Roman"/>
          <w:color w:val="7030A0"/>
          <w:sz w:val="24"/>
          <w:szCs w:val="24"/>
        </w:rPr>
        <w:t xml:space="preserve"> </w:t>
      </w:r>
      <w:r w:rsidR="00CD2747" w:rsidRPr="00086EC9">
        <w:rPr>
          <w:rFonts w:ascii="Times New Roman" w:hAnsi="Times New Roman" w:cs="Times New Roman"/>
          <w:color w:val="7030A0"/>
          <w:sz w:val="24"/>
          <w:szCs w:val="24"/>
        </w:rPr>
        <w:t>However, over the years, veiling has come to be seen as a symbol of Muslim identity, and in some instances</w:t>
      </w:r>
      <w:r w:rsidR="00C6354E">
        <w:rPr>
          <w:rFonts w:ascii="Times New Roman" w:hAnsi="Times New Roman" w:cs="Times New Roman"/>
          <w:color w:val="7030A0"/>
          <w:sz w:val="24"/>
          <w:szCs w:val="24"/>
        </w:rPr>
        <w:t>, e</w:t>
      </w:r>
      <w:r w:rsidR="00203C70">
        <w:rPr>
          <w:rFonts w:ascii="Times New Roman" w:hAnsi="Times New Roman" w:cs="Times New Roman"/>
          <w:color w:val="7030A0"/>
          <w:sz w:val="24"/>
          <w:szCs w:val="24"/>
        </w:rPr>
        <w:t>specially in Europe and North America,</w:t>
      </w:r>
      <w:r w:rsidR="00CD2747" w:rsidRPr="00086EC9">
        <w:rPr>
          <w:rFonts w:ascii="Times New Roman" w:hAnsi="Times New Roman" w:cs="Times New Roman"/>
          <w:color w:val="7030A0"/>
          <w:sz w:val="24"/>
          <w:szCs w:val="24"/>
        </w:rPr>
        <w:t xml:space="preserve"> </w:t>
      </w:r>
      <w:r w:rsidR="00446C21">
        <w:rPr>
          <w:rFonts w:ascii="Times New Roman" w:hAnsi="Times New Roman" w:cs="Times New Roman"/>
          <w:color w:val="7030A0"/>
          <w:sz w:val="24"/>
          <w:szCs w:val="24"/>
        </w:rPr>
        <w:t xml:space="preserve">public debate around the subject have </w:t>
      </w:r>
      <w:r w:rsidR="00446C21" w:rsidRPr="005B68FD">
        <w:rPr>
          <w:rFonts w:ascii="Times New Roman" w:hAnsi="Times New Roman" w:cs="Times New Roman"/>
          <w:color w:val="7030A0"/>
          <w:sz w:val="24"/>
          <w:szCs w:val="24"/>
          <w:shd w:val="clear" w:color="auto" w:fill="FFFFFF"/>
        </w:rPr>
        <w:t xml:space="preserve">often </w:t>
      </w:r>
      <w:r w:rsidR="00446C21" w:rsidRPr="00E37098">
        <w:rPr>
          <w:rFonts w:ascii="Times New Roman" w:hAnsi="Times New Roman" w:cs="Times New Roman"/>
          <w:color w:val="7030A0"/>
          <w:sz w:val="24"/>
          <w:szCs w:val="24"/>
          <w:shd w:val="clear" w:color="auto" w:fill="FFFFFF"/>
        </w:rPr>
        <w:t xml:space="preserve">evoked stereotypical images associating </w:t>
      </w:r>
      <w:r w:rsidR="002874E6">
        <w:rPr>
          <w:rFonts w:ascii="Times New Roman" w:hAnsi="Times New Roman" w:cs="Times New Roman"/>
          <w:color w:val="7030A0"/>
          <w:sz w:val="24"/>
          <w:szCs w:val="24"/>
          <w:shd w:val="clear" w:color="auto" w:fill="FFFFFF"/>
        </w:rPr>
        <w:t xml:space="preserve">the practice </w:t>
      </w:r>
      <w:r w:rsidR="00446C21" w:rsidRPr="00E37098">
        <w:rPr>
          <w:rFonts w:ascii="Times New Roman" w:hAnsi="Times New Roman" w:cs="Times New Roman"/>
          <w:color w:val="7030A0"/>
          <w:sz w:val="24"/>
          <w:szCs w:val="24"/>
          <w:shd w:val="clear" w:color="auto" w:fill="FFFFFF"/>
        </w:rPr>
        <w:t>with ‘gendered oppression’ and religious extremism (Sinclair, 2012).</w:t>
      </w:r>
      <w:r w:rsidR="008721F1" w:rsidRPr="00E37098">
        <w:rPr>
          <w:rFonts w:ascii="Times New Roman" w:hAnsi="Times New Roman" w:cs="Times New Roman"/>
          <w:color w:val="7030A0"/>
          <w:sz w:val="24"/>
          <w:szCs w:val="24"/>
          <w:shd w:val="clear" w:color="auto" w:fill="FFFFFF"/>
        </w:rPr>
        <w:t xml:space="preserve"> </w:t>
      </w:r>
      <w:r w:rsidR="00C51083">
        <w:rPr>
          <w:rFonts w:ascii="Times New Roman" w:hAnsi="Times New Roman" w:cs="Times New Roman"/>
          <w:color w:val="7030A0"/>
          <w:sz w:val="24"/>
          <w:szCs w:val="24"/>
          <w:shd w:val="clear" w:color="auto" w:fill="FFFFFF"/>
        </w:rPr>
        <w:t xml:space="preserve">Even though </w:t>
      </w:r>
      <w:r w:rsidR="00A04D63">
        <w:rPr>
          <w:rFonts w:ascii="Times New Roman" w:hAnsi="Times New Roman" w:cs="Times New Roman"/>
          <w:color w:val="7030A0"/>
          <w:sz w:val="24"/>
          <w:szCs w:val="24"/>
          <w:shd w:val="clear" w:color="auto" w:fill="FFFFFF"/>
        </w:rPr>
        <w:t xml:space="preserve">one could argue for the </w:t>
      </w:r>
      <w:r w:rsidR="00C51083" w:rsidRPr="00D02898">
        <w:rPr>
          <w:rFonts w:ascii="Times New Roman" w:hAnsi="Times New Roman" w:cs="Times New Roman"/>
          <w:noProof/>
          <w:color w:val="7030A0"/>
          <w:sz w:val="24"/>
          <w:szCs w:val="24"/>
        </w:rPr>
        <w:t>practical functions</w:t>
      </w:r>
      <w:r w:rsidR="0001136C">
        <w:rPr>
          <w:rFonts w:ascii="Times New Roman" w:hAnsi="Times New Roman" w:cs="Times New Roman"/>
          <w:noProof/>
          <w:color w:val="7030A0"/>
          <w:sz w:val="24"/>
          <w:szCs w:val="24"/>
        </w:rPr>
        <w:t xml:space="preserve"> of the veil</w:t>
      </w:r>
      <w:r w:rsidR="00C51083" w:rsidRPr="00D02898">
        <w:rPr>
          <w:rFonts w:ascii="Times New Roman" w:hAnsi="Times New Roman" w:cs="Times New Roman"/>
          <w:noProof/>
          <w:color w:val="7030A0"/>
          <w:sz w:val="24"/>
          <w:szCs w:val="24"/>
        </w:rPr>
        <w:t xml:space="preserve"> such as </w:t>
      </w:r>
      <w:r w:rsidR="00D950D3">
        <w:rPr>
          <w:rFonts w:ascii="Times New Roman" w:hAnsi="Times New Roman" w:cs="Times New Roman"/>
          <w:noProof/>
          <w:color w:val="7030A0"/>
          <w:sz w:val="24"/>
          <w:szCs w:val="24"/>
        </w:rPr>
        <w:t xml:space="preserve">providing </w:t>
      </w:r>
      <w:r w:rsidR="00C51083" w:rsidRPr="00D02898">
        <w:rPr>
          <w:rFonts w:ascii="Times New Roman" w:hAnsi="Times New Roman" w:cs="Times New Roman"/>
          <w:noProof/>
          <w:color w:val="7030A0"/>
          <w:sz w:val="24"/>
          <w:szCs w:val="24"/>
        </w:rPr>
        <w:t>comfort, warmth and protection from the su</w:t>
      </w:r>
      <w:r w:rsidR="00C51083">
        <w:rPr>
          <w:rFonts w:ascii="Times New Roman" w:hAnsi="Times New Roman" w:cs="Times New Roman"/>
          <w:noProof/>
          <w:color w:val="7030A0"/>
          <w:sz w:val="24"/>
          <w:szCs w:val="24"/>
        </w:rPr>
        <w:t>n,</w:t>
      </w:r>
      <w:r w:rsidR="00CC1EAE">
        <w:rPr>
          <w:rFonts w:ascii="Times New Roman" w:hAnsi="Times New Roman" w:cs="Times New Roman"/>
          <w:noProof/>
          <w:color w:val="7030A0"/>
          <w:sz w:val="24"/>
          <w:szCs w:val="24"/>
        </w:rPr>
        <w:t xml:space="preserve"> </w:t>
      </w:r>
      <w:r w:rsidR="0028545C">
        <w:rPr>
          <w:rFonts w:ascii="Times New Roman" w:hAnsi="Times New Roman" w:cs="Times New Roman"/>
          <w:noProof/>
          <w:color w:val="7030A0"/>
          <w:sz w:val="24"/>
          <w:szCs w:val="24"/>
        </w:rPr>
        <w:t>some</w:t>
      </w:r>
      <w:r w:rsidR="00CC1EAE">
        <w:rPr>
          <w:rFonts w:ascii="Times New Roman" w:hAnsi="Times New Roman" w:cs="Times New Roman"/>
          <w:color w:val="7030A0"/>
          <w:sz w:val="24"/>
          <w:szCs w:val="24"/>
          <w:shd w:val="clear" w:color="auto" w:fill="FFFFFF"/>
        </w:rPr>
        <w:t xml:space="preserve"> </w:t>
      </w:r>
      <w:r w:rsidR="007A4940">
        <w:rPr>
          <w:rFonts w:ascii="Times New Roman" w:hAnsi="Times New Roman" w:cs="Times New Roman"/>
          <w:color w:val="7030A0"/>
          <w:sz w:val="24"/>
          <w:szCs w:val="24"/>
          <w:shd w:val="clear" w:color="auto" w:fill="FFFFFF"/>
        </w:rPr>
        <w:t>w</w:t>
      </w:r>
      <w:r w:rsidR="00CC1EAE">
        <w:rPr>
          <w:rFonts w:ascii="Times New Roman" w:hAnsi="Times New Roman" w:cs="Times New Roman"/>
          <w:color w:val="7030A0"/>
          <w:sz w:val="24"/>
          <w:szCs w:val="24"/>
          <w:shd w:val="clear" w:color="auto" w:fill="FFFFFF"/>
        </w:rPr>
        <w:t>estern</w:t>
      </w:r>
      <w:r w:rsidR="008721F1">
        <w:rPr>
          <w:rFonts w:ascii="Times New Roman" w:hAnsi="Times New Roman" w:cs="Times New Roman"/>
          <w:color w:val="7030A0"/>
          <w:sz w:val="24"/>
          <w:szCs w:val="24"/>
          <w:shd w:val="clear" w:color="auto" w:fill="FFFFFF"/>
        </w:rPr>
        <w:t xml:space="preserve"> </w:t>
      </w:r>
      <w:r w:rsidR="008721F1">
        <w:rPr>
          <w:rFonts w:ascii="Times New Roman" w:hAnsi="Times New Roman" w:cs="Times New Roman"/>
          <w:color w:val="7030A0"/>
          <w:sz w:val="24"/>
          <w:szCs w:val="24"/>
          <w:shd w:val="clear" w:color="auto" w:fill="FFFFFF"/>
        </w:rPr>
        <w:lastRenderedPageBreak/>
        <w:t xml:space="preserve">societies </w:t>
      </w:r>
      <w:r w:rsidR="00D950D3">
        <w:rPr>
          <w:rFonts w:ascii="Times New Roman" w:hAnsi="Times New Roman" w:cs="Times New Roman"/>
          <w:color w:val="7030A0"/>
          <w:sz w:val="24"/>
          <w:szCs w:val="24"/>
          <w:shd w:val="clear" w:color="auto" w:fill="FFFFFF"/>
        </w:rPr>
        <w:t>further</w:t>
      </w:r>
      <w:r w:rsidR="00D950D3">
        <w:rPr>
          <w:rFonts w:ascii="Times New Roman" w:hAnsi="Times New Roman" w:cs="Times New Roman"/>
          <w:color w:val="7030A0"/>
          <w:sz w:val="24"/>
          <w:szCs w:val="24"/>
          <w:shd w:val="clear" w:color="auto" w:fill="FFFFFF"/>
        </w:rPr>
        <w:t xml:space="preserve"> </w:t>
      </w:r>
      <w:r w:rsidR="00945D38">
        <w:rPr>
          <w:rFonts w:ascii="Times New Roman" w:hAnsi="Times New Roman" w:cs="Times New Roman"/>
          <w:color w:val="7030A0"/>
          <w:sz w:val="24"/>
          <w:szCs w:val="24"/>
          <w:shd w:val="clear" w:color="auto" w:fill="FFFFFF"/>
        </w:rPr>
        <w:t xml:space="preserve">frown on the practice on the ground of </w:t>
      </w:r>
      <w:r w:rsidR="00945D38" w:rsidRPr="00945D38">
        <w:rPr>
          <w:rFonts w:ascii="Times New Roman" w:hAnsi="Times New Roman" w:cs="Times New Roman"/>
          <w:color w:val="7030A0"/>
          <w:sz w:val="24"/>
          <w:szCs w:val="24"/>
          <w:shd w:val="clear" w:color="auto" w:fill="FFFFFF"/>
        </w:rPr>
        <w:t>perceived security, health</w:t>
      </w:r>
      <w:r w:rsidR="00C074F9">
        <w:rPr>
          <w:rFonts w:ascii="Times New Roman" w:hAnsi="Times New Roman" w:cs="Times New Roman"/>
          <w:color w:val="7030A0"/>
          <w:sz w:val="24"/>
          <w:szCs w:val="24"/>
          <w:shd w:val="clear" w:color="auto" w:fill="FFFFFF"/>
        </w:rPr>
        <w:t>,</w:t>
      </w:r>
      <w:r w:rsidR="00945D38" w:rsidRPr="00945D38">
        <w:rPr>
          <w:rFonts w:ascii="Times New Roman" w:hAnsi="Times New Roman" w:cs="Times New Roman"/>
          <w:color w:val="7030A0"/>
          <w:sz w:val="24"/>
          <w:szCs w:val="24"/>
          <w:shd w:val="clear" w:color="auto" w:fill="FFFFFF"/>
        </w:rPr>
        <w:t xml:space="preserve"> and safety issues</w:t>
      </w:r>
      <w:r w:rsidR="00945D38">
        <w:rPr>
          <w:rFonts w:ascii="Times New Roman" w:hAnsi="Times New Roman" w:cs="Times New Roman"/>
          <w:color w:val="7030A0"/>
          <w:sz w:val="24"/>
          <w:szCs w:val="24"/>
          <w:shd w:val="clear" w:color="auto" w:fill="FFFFFF"/>
        </w:rPr>
        <w:t>.</w:t>
      </w:r>
      <w:r w:rsidR="00CD2747" w:rsidRPr="00086EC9">
        <w:rPr>
          <w:rFonts w:ascii="Times New Roman" w:hAnsi="Times New Roman" w:cs="Times New Roman"/>
          <w:color w:val="7030A0"/>
          <w:sz w:val="24"/>
          <w:szCs w:val="24"/>
        </w:rPr>
        <w:t xml:space="preserve"> </w:t>
      </w:r>
    </w:p>
    <w:p w:rsidR="00A76D41" w:rsidRDefault="00FB7029" w:rsidP="007A27D3">
      <w:pPr>
        <w:spacing w:line="480" w:lineRule="auto"/>
        <w:jc w:val="both"/>
        <w:rPr>
          <w:rFonts w:ascii="Times New Roman" w:hAnsi="Times New Roman" w:cs="Times New Roman"/>
          <w:noProof/>
          <w:color w:val="7030A0"/>
          <w:sz w:val="24"/>
          <w:szCs w:val="24"/>
        </w:rPr>
      </w:pPr>
      <w:r>
        <w:rPr>
          <w:rFonts w:ascii="Times New Roman" w:hAnsi="Times New Roman" w:cs="Times New Roman"/>
          <w:color w:val="7030A0"/>
          <w:sz w:val="24"/>
          <w:szCs w:val="24"/>
        </w:rPr>
        <w:t xml:space="preserve">On the other hand, </w:t>
      </w:r>
      <w:r w:rsidR="00200B79">
        <w:rPr>
          <w:rFonts w:ascii="Times New Roman" w:hAnsi="Times New Roman" w:cs="Times New Roman"/>
          <w:color w:val="7030A0"/>
          <w:sz w:val="24"/>
          <w:szCs w:val="24"/>
        </w:rPr>
        <w:t xml:space="preserve">in </w:t>
      </w:r>
      <w:r w:rsidR="00CD2747">
        <w:rPr>
          <w:rFonts w:ascii="Times New Roman" w:hAnsi="Times New Roman" w:cs="Times New Roman"/>
          <w:color w:val="7030A0"/>
          <w:sz w:val="24"/>
          <w:szCs w:val="24"/>
        </w:rPr>
        <w:t>c</w:t>
      </w:r>
      <w:r w:rsidR="00CD2747" w:rsidRPr="00086EC9">
        <w:rPr>
          <w:rFonts w:ascii="Times New Roman" w:hAnsi="Times New Roman" w:cs="Times New Roman"/>
          <w:noProof/>
          <w:color w:val="7030A0"/>
          <w:sz w:val="24"/>
          <w:szCs w:val="24"/>
        </w:rPr>
        <w:t>ountries like</w:t>
      </w:r>
      <w:r w:rsidR="00CD2747" w:rsidRPr="00313912">
        <w:rPr>
          <w:rFonts w:ascii="Times New Roman" w:hAnsi="Times New Roman" w:cs="Times New Roman"/>
          <w:noProof/>
          <w:color w:val="7030A0"/>
          <w:sz w:val="24"/>
          <w:szCs w:val="24"/>
        </w:rPr>
        <w:t xml:space="preserve"> Saudi</w:t>
      </w:r>
      <w:r w:rsidR="00CD2747" w:rsidRPr="00086EC9">
        <w:rPr>
          <w:rFonts w:ascii="Times New Roman" w:hAnsi="Times New Roman" w:cs="Times New Roman"/>
          <w:noProof/>
          <w:color w:val="7030A0"/>
          <w:sz w:val="24"/>
          <w:szCs w:val="24"/>
        </w:rPr>
        <w:t xml:space="preserve"> Arabia</w:t>
      </w:r>
      <w:r w:rsidR="00364D16">
        <w:rPr>
          <w:rFonts w:ascii="Times New Roman" w:hAnsi="Times New Roman" w:cs="Times New Roman"/>
          <w:noProof/>
          <w:color w:val="7030A0"/>
          <w:sz w:val="24"/>
          <w:szCs w:val="24"/>
        </w:rPr>
        <w:t>, Iran</w:t>
      </w:r>
      <w:r w:rsidR="00CD2747" w:rsidRPr="00086EC9">
        <w:rPr>
          <w:rFonts w:ascii="Times New Roman" w:hAnsi="Times New Roman" w:cs="Times New Roman"/>
          <w:noProof/>
          <w:color w:val="7030A0"/>
          <w:sz w:val="24"/>
          <w:szCs w:val="24"/>
        </w:rPr>
        <w:t xml:space="preserve"> and parts of Indonesia</w:t>
      </w:r>
      <w:r w:rsidR="00C2241A">
        <w:rPr>
          <w:rFonts w:ascii="Times New Roman" w:hAnsi="Times New Roman" w:cs="Times New Roman"/>
          <w:noProof/>
          <w:color w:val="7030A0"/>
          <w:sz w:val="24"/>
          <w:szCs w:val="24"/>
        </w:rPr>
        <w:t xml:space="preserve">, particular forms of veiling have been associated with the virtues of </w:t>
      </w:r>
      <w:r w:rsidR="00C2241A" w:rsidRPr="00C2241A">
        <w:rPr>
          <w:rFonts w:ascii="Times New Roman" w:hAnsi="Times New Roman" w:cs="Times New Roman"/>
          <w:noProof/>
          <w:color w:val="7030A0"/>
          <w:sz w:val="24"/>
          <w:szCs w:val="24"/>
        </w:rPr>
        <w:t>decency, dignity, respectability</w:t>
      </w:r>
      <w:r w:rsidR="00DB0A7E">
        <w:rPr>
          <w:rFonts w:ascii="Times New Roman" w:hAnsi="Times New Roman" w:cs="Times New Roman"/>
          <w:noProof/>
          <w:color w:val="7030A0"/>
          <w:sz w:val="24"/>
          <w:szCs w:val="24"/>
        </w:rPr>
        <w:t>,</w:t>
      </w:r>
      <w:r w:rsidR="00C2241A" w:rsidRPr="00C2241A">
        <w:rPr>
          <w:rFonts w:ascii="Times New Roman" w:hAnsi="Times New Roman" w:cs="Times New Roman"/>
          <w:noProof/>
          <w:color w:val="7030A0"/>
          <w:sz w:val="24"/>
          <w:szCs w:val="24"/>
        </w:rPr>
        <w:t xml:space="preserve"> and responsible citizenship</w:t>
      </w:r>
      <w:r w:rsidR="000D025F">
        <w:rPr>
          <w:rFonts w:ascii="Times New Roman" w:hAnsi="Times New Roman" w:cs="Times New Roman"/>
          <w:noProof/>
          <w:color w:val="7030A0"/>
          <w:sz w:val="24"/>
          <w:szCs w:val="24"/>
        </w:rPr>
        <w:t xml:space="preserve"> </w:t>
      </w:r>
      <w:r w:rsidR="000D025F">
        <w:rPr>
          <w:rFonts w:ascii="Times New Roman" w:hAnsi="Times New Roman" w:cs="Times New Roman"/>
          <w:noProof/>
          <w:color w:val="7030A0"/>
          <w:sz w:val="24"/>
          <w:szCs w:val="24"/>
        </w:rPr>
        <w:t>(</w:t>
      </w:r>
      <w:r w:rsidR="000D025F" w:rsidRPr="00EE7FDD">
        <w:rPr>
          <w:rFonts w:ascii="Times New Roman" w:hAnsi="Times New Roman" w:cs="Times New Roman"/>
          <w:sz w:val="24"/>
          <w:szCs w:val="24"/>
          <w:shd w:val="clear" w:color="auto" w:fill="FFFFFF"/>
        </w:rPr>
        <w:t>Sinclair, 2012</w:t>
      </w:r>
      <w:r w:rsidR="000D025F">
        <w:rPr>
          <w:rFonts w:ascii="Times New Roman" w:hAnsi="Times New Roman" w:cs="Times New Roman"/>
          <w:noProof/>
          <w:color w:val="7030A0"/>
          <w:sz w:val="24"/>
          <w:szCs w:val="24"/>
        </w:rPr>
        <w:t>)</w:t>
      </w:r>
      <w:r w:rsidR="00C2241A">
        <w:rPr>
          <w:rFonts w:ascii="Times New Roman" w:hAnsi="Times New Roman" w:cs="Times New Roman"/>
          <w:noProof/>
          <w:color w:val="7030A0"/>
          <w:sz w:val="24"/>
          <w:szCs w:val="24"/>
        </w:rPr>
        <w:t>.</w:t>
      </w:r>
      <w:r w:rsidR="00E55E5E">
        <w:rPr>
          <w:rFonts w:ascii="Times New Roman" w:hAnsi="Times New Roman" w:cs="Times New Roman"/>
          <w:noProof/>
          <w:color w:val="7030A0"/>
          <w:sz w:val="24"/>
          <w:szCs w:val="24"/>
        </w:rPr>
        <w:t xml:space="preserve"> </w:t>
      </w:r>
      <w:r w:rsidR="0097012A">
        <w:rPr>
          <w:rFonts w:ascii="Times New Roman" w:hAnsi="Times New Roman" w:cs="Times New Roman"/>
          <w:noProof/>
          <w:color w:val="7030A0"/>
          <w:sz w:val="24"/>
          <w:szCs w:val="24"/>
        </w:rPr>
        <w:t>Hence, i</w:t>
      </w:r>
      <w:r w:rsidR="00E55E5E">
        <w:rPr>
          <w:rFonts w:ascii="Times New Roman" w:hAnsi="Times New Roman" w:cs="Times New Roman"/>
          <w:noProof/>
          <w:color w:val="7030A0"/>
          <w:sz w:val="24"/>
          <w:szCs w:val="24"/>
        </w:rPr>
        <w:t xml:space="preserve">n these countries, </w:t>
      </w:r>
      <w:r w:rsidR="00CD2747" w:rsidRPr="00086EC9">
        <w:rPr>
          <w:rFonts w:ascii="Times New Roman" w:hAnsi="Times New Roman" w:cs="Times New Roman"/>
          <w:noProof/>
          <w:color w:val="7030A0"/>
          <w:sz w:val="24"/>
          <w:szCs w:val="24"/>
        </w:rPr>
        <w:t>veil</w:t>
      </w:r>
      <w:r w:rsidR="00E55E5E">
        <w:rPr>
          <w:rFonts w:ascii="Times New Roman" w:hAnsi="Times New Roman" w:cs="Times New Roman"/>
          <w:noProof/>
          <w:color w:val="7030A0"/>
          <w:sz w:val="24"/>
          <w:szCs w:val="24"/>
        </w:rPr>
        <w:t>ing for women</w:t>
      </w:r>
      <w:r w:rsidR="00E55E5E" w:rsidRPr="00E55E5E">
        <w:t xml:space="preserve"> </w:t>
      </w:r>
      <w:r w:rsidR="00A56246">
        <w:t>has been</w:t>
      </w:r>
      <w:r w:rsidR="00E55E5E" w:rsidRPr="00E55E5E">
        <w:rPr>
          <w:rFonts w:ascii="Times New Roman" w:hAnsi="Times New Roman" w:cs="Times New Roman"/>
          <w:noProof/>
          <w:color w:val="7030A0"/>
          <w:sz w:val="24"/>
          <w:szCs w:val="24"/>
        </w:rPr>
        <w:t xml:space="preserve"> legally enforced in public spaces</w:t>
      </w:r>
      <w:r w:rsidR="00CD2747" w:rsidRPr="00086EC9">
        <w:rPr>
          <w:rFonts w:ascii="Times New Roman" w:hAnsi="Times New Roman" w:cs="Times New Roman"/>
          <w:noProof/>
          <w:color w:val="7030A0"/>
          <w:sz w:val="24"/>
          <w:szCs w:val="24"/>
        </w:rPr>
        <w:t xml:space="preserve"> </w:t>
      </w:r>
      <w:r w:rsidR="00BB7DAC" w:rsidRPr="00086EC9">
        <w:rPr>
          <w:rFonts w:ascii="Times New Roman" w:hAnsi="Times New Roman" w:cs="Times New Roman"/>
          <w:noProof/>
          <w:color w:val="7030A0"/>
          <w:sz w:val="24"/>
          <w:szCs w:val="24"/>
        </w:rPr>
        <w:t>(Jardim, 2003).</w:t>
      </w:r>
      <w:r w:rsidR="00A43D75">
        <w:rPr>
          <w:rFonts w:ascii="Times New Roman" w:hAnsi="Times New Roman" w:cs="Times New Roman"/>
          <w:noProof/>
          <w:color w:val="7030A0"/>
          <w:sz w:val="24"/>
          <w:szCs w:val="24"/>
        </w:rPr>
        <w:t xml:space="preserve"> </w:t>
      </w:r>
      <w:r w:rsidR="00DA731A">
        <w:rPr>
          <w:rFonts w:ascii="Times New Roman" w:hAnsi="Times New Roman" w:cs="Times New Roman"/>
          <w:noProof/>
          <w:color w:val="7030A0"/>
          <w:sz w:val="24"/>
          <w:szCs w:val="24"/>
        </w:rPr>
        <w:t>Still y</w:t>
      </w:r>
      <w:r w:rsidR="00E514F5">
        <w:rPr>
          <w:rFonts w:ascii="Times New Roman" w:hAnsi="Times New Roman" w:cs="Times New Roman"/>
          <w:noProof/>
          <w:color w:val="7030A0"/>
          <w:sz w:val="24"/>
          <w:szCs w:val="24"/>
        </w:rPr>
        <w:t>et for others, veiling</w:t>
      </w:r>
      <w:r w:rsidR="00E514F5" w:rsidRPr="00086EC9">
        <w:rPr>
          <w:rFonts w:ascii="Times New Roman" w:hAnsi="Times New Roman" w:cs="Times New Roman"/>
          <w:color w:val="7030A0"/>
          <w:sz w:val="24"/>
          <w:szCs w:val="24"/>
        </w:rPr>
        <w:t xml:space="preserve"> is not just a legislative requirement</w:t>
      </w:r>
      <w:r w:rsidR="00E74C93">
        <w:rPr>
          <w:rFonts w:ascii="Times New Roman" w:hAnsi="Times New Roman" w:cs="Times New Roman"/>
          <w:color w:val="7030A0"/>
          <w:sz w:val="24"/>
          <w:szCs w:val="24"/>
        </w:rPr>
        <w:t xml:space="preserve"> or attempt to uphold</w:t>
      </w:r>
      <w:r w:rsidR="00A01E4E">
        <w:rPr>
          <w:rFonts w:ascii="Times New Roman" w:hAnsi="Times New Roman" w:cs="Times New Roman"/>
          <w:color w:val="7030A0"/>
          <w:sz w:val="24"/>
          <w:szCs w:val="24"/>
        </w:rPr>
        <w:t xml:space="preserve"> </w:t>
      </w:r>
      <w:r w:rsidR="00F15876">
        <w:rPr>
          <w:rFonts w:ascii="Times New Roman" w:hAnsi="Times New Roman" w:cs="Times New Roman"/>
          <w:color w:val="7030A0"/>
          <w:sz w:val="24"/>
          <w:szCs w:val="24"/>
        </w:rPr>
        <w:t xml:space="preserve">certain </w:t>
      </w:r>
      <w:r w:rsidR="00E74C93">
        <w:rPr>
          <w:rFonts w:ascii="Times New Roman" w:hAnsi="Times New Roman" w:cs="Times New Roman"/>
          <w:color w:val="7030A0"/>
          <w:sz w:val="24"/>
          <w:szCs w:val="24"/>
        </w:rPr>
        <w:t>moral standard</w:t>
      </w:r>
      <w:r w:rsidR="0094194A">
        <w:rPr>
          <w:rFonts w:ascii="Times New Roman" w:hAnsi="Times New Roman" w:cs="Times New Roman"/>
          <w:color w:val="7030A0"/>
          <w:sz w:val="24"/>
          <w:szCs w:val="24"/>
        </w:rPr>
        <w:t>s</w:t>
      </w:r>
      <w:r w:rsidR="00590124">
        <w:rPr>
          <w:rFonts w:ascii="Times New Roman" w:hAnsi="Times New Roman" w:cs="Times New Roman"/>
          <w:color w:val="7030A0"/>
          <w:sz w:val="24"/>
          <w:szCs w:val="24"/>
        </w:rPr>
        <w:t>;</w:t>
      </w:r>
      <w:r w:rsidR="00E514F5" w:rsidRPr="00086EC9">
        <w:rPr>
          <w:rFonts w:ascii="Times New Roman" w:hAnsi="Times New Roman" w:cs="Times New Roman"/>
          <w:color w:val="7030A0"/>
          <w:sz w:val="24"/>
          <w:szCs w:val="24"/>
        </w:rPr>
        <w:t xml:space="preserve"> it is </w:t>
      </w:r>
      <w:r w:rsidR="001E48B9">
        <w:rPr>
          <w:rFonts w:ascii="Times New Roman" w:hAnsi="Times New Roman" w:cs="Times New Roman"/>
          <w:color w:val="7030A0"/>
          <w:sz w:val="24"/>
          <w:szCs w:val="24"/>
        </w:rPr>
        <w:t xml:space="preserve">simply, </w:t>
      </w:r>
      <w:r w:rsidR="00E514F5" w:rsidRPr="00086EC9">
        <w:rPr>
          <w:rFonts w:ascii="Times New Roman" w:hAnsi="Times New Roman" w:cs="Times New Roman"/>
          <w:color w:val="7030A0"/>
          <w:sz w:val="24"/>
          <w:szCs w:val="24"/>
        </w:rPr>
        <w:t xml:space="preserve">a core part of the way they choose to practise their </w:t>
      </w:r>
      <w:r w:rsidR="00BB0DCB">
        <w:rPr>
          <w:rFonts w:ascii="Times New Roman" w:hAnsi="Times New Roman" w:cs="Times New Roman"/>
          <w:color w:val="7030A0"/>
          <w:sz w:val="24"/>
          <w:szCs w:val="24"/>
        </w:rPr>
        <w:t>religion</w:t>
      </w:r>
      <w:r w:rsidR="00E514F5" w:rsidRPr="00086EC9">
        <w:rPr>
          <w:rFonts w:ascii="Times New Roman" w:hAnsi="Times New Roman" w:cs="Times New Roman"/>
          <w:color w:val="7030A0"/>
          <w:sz w:val="24"/>
          <w:szCs w:val="24"/>
        </w:rPr>
        <w:t xml:space="preserve"> </w:t>
      </w:r>
      <w:r w:rsidR="00E514F5" w:rsidRPr="00086EC9">
        <w:rPr>
          <w:rFonts w:ascii="Times New Roman" w:hAnsi="Times New Roman" w:cs="Times New Roman"/>
          <w:noProof/>
          <w:color w:val="7030A0"/>
          <w:sz w:val="24"/>
          <w:szCs w:val="24"/>
        </w:rPr>
        <w:t>(Jardim, 2003).</w:t>
      </w:r>
      <w:r w:rsidR="00E514F5">
        <w:rPr>
          <w:rFonts w:ascii="Times New Roman" w:hAnsi="Times New Roman" w:cs="Times New Roman"/>
          <w:noProof/>
          <w:color w:val="7030A0"/>
          <w:sz w:val="24"/>
          <w:szCs w:val="24"/>
        </w:rPr>
        <w:t xml:space="preserve"> </w:t>
      </w:r>
      <w:r w:rsidR="004C45F0">
        <w:rPr>
          <w:rFonts w:ascii="Times New Roman" w:hAnsi="Times New Roman" w:cs="Times New Roman"/>
          <w:noProof/>
          <w:color w:val="7030A0"/>
          <w:sz w:val="24"/>
          <w:szCs w:val="24"/>
        </w:rPr>
        <w:t>A</w:t>
      </w:r>
      <w:r w:rsidR="00311230" w:rsidRPr="00311230">
        <w:rPr>
          <w:rFonts w:ascii="Times New Roman" w:hAnsi="Times New Roman" w:cs="Times New Roman"/>
          <w:noProof/>
          <w:color w:val="7030A0"/>
          <w:sz w:val="24"/>
          <w:szCs w:val="24"/>
        </w:rPr>
        <w:t>s Reina Lewis</w:t>
      </w:r>
      <w:r w:rsidR="004C45F0">
        <w:rPr>
          <w:rFonts w:ascii="Times New Roman" w:hAnsi="Times New Roman" w:cs="Times New Roman"/>
          <w:noProof/>
          <w:color w:val="7030A0"/>
          <w:sz w:val="24"/>
          <w:szCs w:val="24"/>
        </w:rPr>
        <w:t xml:space="preserve"> rightly observe</w:t>
      </w:r>
      <w:r w:rsidR="00170495">
        <w:rPr>
          <w:rFonts w:ascii="Times New Roman" w:hAnsi="Times New Roman" w:cs="Times New Roman"/>
          <w:noProof/>
          <w:color w:val="7030A0"/>
          <w:sz w:val="24"/>
          <w:szCs w:val="24"/>
        </w:rPr>
        <w:t>s;</w:t>
      </w:r>
      <w:r w:rsidR="00FF322C">
        <w:rPr>
          <w:rFonts w:ascii="Times New Roman" w:hAnsi="Times New Roman" w:cs="Times New Roman"/>
          <w:noProof/>
          <w:color w:val="7030A0"/>
          <w:sz w:val="24"/>
          <w:szCs w:val="24"/>
        </w:rPr>
        <w:t xml:space="preserve"> on the issue of veling, </w:t>
      </w:r>
      <w:r w:rsidR="00DA6183">
        <w:rPr>
          <w:rFonts w:ascii="Times New Roman" w:hAnsi="Times New Roman" w:cs="Times New Roman"/>
          <w:noProof/>
          <w:color w:val="7030A0"/>
          <w:sz w:val="24"/>
          <w:szCs w:val="24"/>
        </w:rPr>
        <w:t>both</w:t>
      </w:r>
      <w:r w:rsidR="001F63EE" w:rsidRPr="001F63EE">
        <w:rPr>
          <w:rFonts w:ascii="Times New Roman" w:hAnsi="Times New Roman" w:cs="Times New Roman"/>
          <w:noProof/>
          <w:color w:val="7030A0"/>
          <w:sz w:val="24"/>
          <w:szCs w:val="24"/>
        </w:rPr>
        <w:t xml:space="preserve"> </w:t>
      </w:r>
      <w:r w:rsidR="00170495">
        <w:rPr>
          <w:rFonts w:ascii="Times New Roman" w:hAnsi="Times New Roman" w:cs="Times New Roman"/>
          <w:noProof/>
          <w:color w:val="7030A0"/>
          <w:sz w:val="24"/>
          <w:szCs w:val="24"/>
        </w:rPr>
        <w:t>‘</w:t>
      </w:r>
      <w:r w:rsidR="001F63EE" w:rsidRPr="001F63EE">
        <w:rPr>
          <w:rFonts w:ascii="Times New Roman" w:hAnsi="Times New Roman" w:cs="Times New Roman"/>
          <w:noProof/>
          <w:color w:val="7030A0"/>
          <w:sz w:val="24"/>
          <w:szCs w:val="24"/>
        </w:rPr>
        <w:t xml:space="preserve">adherents and opponents claim their understanding of the significance </w:t>
      </w:r>
      <w:r w:rsidR="00FF322C">
        <w:rPr>
          <w:rFonts w:ascii="Times New Roman" w:hAnsi="Times New Roman" w:cs="Times New Roman"/>
          <w:noProof/>
          <w:color w:val="7030A0"/>
          <w:sz w:val="24"/>
          <w:szCs w:val="24"/>
        </w:rPr>
        <w:t xml:space="preserve">of the veil </w:t>
      </w:r>
      <w:r w:rsidR="001F63EE" w:rsidRPr="001F63EE">
        <w:rPr>
          <w:rFonts w:ascii="Times New Roman" w:hAnsi="Times New Roman" w:cs="Times New Roman"/>
          <w:noProof/>
          <w:color w:val="7030A0"/>
          <w:sz w:val="24"/>
          <w:szCs w:val="24"/>
        </w:rPr>
        <w:t>is the one and true meaning’ (</w:t>
      </w:r>
      <w:r w:rsidR="00B10624">
        <w:rPr>
          <w:rFonts w:ascii="Times New Roman" w:hAnsi="Times New Roman" w:cs="Times New Roman"/>
          <w:noProof/>
          <w:color w:val="7030A0"/>
          <w:sz w:val="24"/>
          <w:szCs w:val="24"/>
        </w:rPr>
        <w:t xml:space="preserve">Lewis, </w:t>
      </w:r>
      <w:r w:rsidR="001F63EE" w:rsidRPr="001F63EE">
        <w:rPr>
          <w:rFonts w:ascii="Times New Roman" w:hAnsi="Times New Roman" w:cs="Times New Roman"/>
          <w:noProof/>
          <w:color w:val="7030A0"/>
          <w:sz w:val="24"/>
          <w:szCs w:val="24"/>
        </w:rPr>
        <w:t>2003</w:t>
      </w:r>
      <w:r w:rsidR="00B10624">
        <w:rPr>
          <w:rFonts w:ascii="Times New Roman" w:hAnsi="Times New Roman" w:cs="Times New Roman"/>
          <w:noProof/>
          <w:color w:val="7030A0"/>
          <w:sz w:val="24"/>
          <w:szCs w:val="24"/>
        </w:rPr>
        <w:t>:</w:t>
      </w:r>
      <w:r w:rsidR="001F63EE" w:rsidRPr="001F63EE">
        <w:rPr>
          <w:rFonts w:ascii="Times New Roman" w:hAnsi="Times New Roman" w:cs="Times New Roman"/>
          <w:noProof/>
          <w:color w:val="7030A0"/>
          <w:sz w:val="24"/>
          <w:szCs w:val="24"/>
        </w:rPr>
        <w:t>10).</w:t>
      </w:r>
      <w:r w:rsidR="004C45F0">
        <w:rPr>
          <w:rFonts w:ascii="Times New Roman" w:hAnsi="Times New Roman" w:cs="Times New Roman"/>
          <w:noProof/>
          <w:color w:val="7030A0"/>
          <w:sz w:val="24"/>
          <w:szCs w:val="24"/>
        </w:rPr>
        <w:t xml:space="preserve"> </w:t>
      </w:r>
      <w:r w:rsidR="00A43D75">
        <w:rPr>
          <w:rFonts w:ascii="Times New Roman" w:hAnsi="Times New Roman" w:cs="Times New Roman"/>
          <w:noProof/>
          <w:color w:val="7030A0"/>
          <w:sz w:val="24"/>
          <w:szCs w:val="24"/>
        </w:rPr>
        <w:t>This</w:t>
      </w:r>
      <w:r w:rsidR="00E514F5">
        <w:rPr>
          <w:rFonts w:ascii="Times New Roman" w:hAnsi="Times New Roman" w:cs="Times New Roman"/>
          <w:noProof/>
          <w:color w:val="7030A0"/>
          <w:sz w:val="24"/>
          <w:szCs w:val="24"/>
        </w:rPr>
        <w:t xml:space="preserve"> </w:t>
      </w:r>
      <w:r w:rsidR="00A43D75">
        <w:rPr>
          <w:rFonts w:ascii="Times New Roman" w:hAnsi="Times New Roman" w:cs="Times New Roman"/>
          <w:noProof/>
          <w:color w:val="7030A0"/>
          <w:sz w:val="24"/>
          <w:szCs w:val="24"/>
        </w:rPr>
        <w:t xml:space="preserve">ambivalence associated with </w:t>
      </w:r>
      <w:r w:rsidR="00934429">
        <w:rPr>
          <w:rFonts w:ascii="Times New Roman" w:hAnsi="Times New Roman" w:cs="Times New Roman"/>
          <w:noProof/>
          <w:color w:val="7030A0"/>
          <w:sz w:val="24"/>
          <w:szCs w:val="24"/>
        </w:rPr>
        <w:t>the practice</w:t>
      </w:r>
      <w:r w:rsidR="00A43D75">
        <w:rPr>
          <w:rFonts w:ascii="Times New Roman" w:hAnsi="Times New Roman" w:cs="Times New Roman"/>
          <w:noProof/>
          <w:color w:val="7030A0"/>
          <w:sz w:val="24"/>
          <w:szCs w:val="24"/>
        </w:rPr>
        <w:t xml:space="preserve"> make any engagement with the subject  </w:t>
      </w:r>
      <w:r w:rsidR="00A43D75" w:rsidRPr="00A43D75">
        <w:rPr>
          <w:rFonts w:ascii="Times New Roman" w:hAnsi="Times New Roman" w:cs="Times New Roman"/>
          <w:noProof/>
          <w:color w:val="7030A0"/>
          <w:sz w:val="24"/>
          <w:szCs w:val="24"/>
        </w:rPr>
        <w:t>hazy, fluid and lack</w:t>
      </w:r>
      <w:r w:rsidR="00A43D75">
        <w:rPr>
          <w:rFonts w:ascii="Times New Roman" w:hAnsi="Times New Roman" w:cs="Times New Roman"/>
          <w:noProof/>
          <w:color w:val="7030A0"/>
          <w:sz w:val="24"/>
          <w:szCs w:val="24"/>
        </w:rPr>
        <w:t>ing</w:t>
      </w:r>
      <w:r w:rsidR="00A43D75" w:rsidRPr="00A43D75">
        <w:rPr>
          <w:rFonts w:ascii="Times New Roman" w:hAnsi="Times New Roman" w:cs="Times New Roman"/>
          <w:noProof/>
          <w:color w:val="7030A0"/>
          <w:sz w:val="24"/>
          <w:szCs w:val="24"/>
        </w:rPr>
        <w:t xml:space="preserve"> contextualisation</w:t>
      </w:r>
      <w:r w:rsidR="00A43D75">
        <w:rPr>
          <w:rFonts w:ascii="Times New Roman" w:hAnsi="Times New Roman" w:cs="Times New Roman"/>
          <w:noProof/>
          <w:color w:val="7030A0"/>
          <w:sz w:val="24"/>
          <w:szCs w:val="24"/>
        </w:rPr>
        <w:t>.</w:t>
      </w:r>
      <w:r w:rsidR="00CD2747" w:rsidRPr="00086EC9">
        <w:rPr>
          <w:rFonts w:ascii="Times New Roman" w:hAnsi="Times New Roman" w:cs="Times New Roman"/>
          <w:color w:val="7030A0"/>
          <w:sz w:val="24"/>
          <w:szCs w:val="24"/>
        </w:rPr>
        <w:t xml:space="preserve"> </w:t>
      </w:r>
    </w:p>
    <w:p w:rsidR="00CD2747" w:rsidRPr="00127A23" w:rsidRDefault="00CD2747" w:rsidP="007A27D3">
      <w:pPr>
        <w:pStyle w:val="Heading1"/>
        <w:spacing w:line="480" w:lineRule="auto"/>
        <w:rPr>
          <w:color w:val="7030A0"/>
          <w:szCs w:val="24"/>
        </w:rPr>
      </w:pPr>
      <w:r w:rsidRPr="00127A23">
        <w:rPr>
          <w:color w:val="7030A0"/>
          <w:szCs w:val="24"/>
        </w:rPr>
        <w:t xml:space="preserve">The </w:t>
      </w:r>
      <w:r>
        <w:rPr>
          <w:color w:val="7030A0"/>
          <w:szCs w:val="24"/>
        </w:rPr>
        <w:t>Succession of Mohammad</w:t>
      </w:r>
    </w:p>
    <w:p w:rsidR="00CD2747" w:rsidRPr="00127A23" w:rsidRDefault="000B628C" w:rsidP="007A27D3">
      <w:pPr>
        <w:spacing w:line="480" w:lineRule="auto"/>
        <w:jc w:val="both"/>
        <w:rPr>
          <w:rFonts w:ascii="Times New Roman" w:hAnsi="Times New Roman" w:cs="Times New Roman"/>
          <w:color w:val="7030A0"/>
          <w:sz w:val="24"/>
          <w:szCs w:val="24"/>
        </w:rPr>
      </w:pPr>
      <w:r>
        <w:rPr>
          <w:rFonts w:ascii="Times New Roman" w:hAnsi="Times New Roman" w:cs="Times New Roman"/>
          <w:color w:val="7030A0"/>
          <w:sz w:val="24"/>
          <w:szCs w:val="24"/>
        </w:rPr>
        <w:t xml:space="preserve">The issue of succession is </w:t>
      </w:r>
      <w:r w:rsidR="00B42D2A">
        <w:rPr>
          <w:rFonts w:ascii="Times New Roman" w:hAnsi="Times New Roman" w:cs="Times New Roman"/>
          <w:color w:val="7030A0"/>
          <w:sz w:val="24"/>
          <w:szCs w:val="24"/>
        </w:rPr>
        <w:t xml:space="preserve">extremely important </w:t>
      </w:r>
      <w:r w:rsidR="00CD3A21">
        <w:rPr>
          <w:rFonts w:ascii="Times New Roman" w:hAnsi="Times New Roman" w:cs="Times New Roman"/>
          <w:color w:val="7030A0"/>
          <w:sz w:val="24"/>
          <w:szCs w:val="24"/>
        </w:rPr>
        <w:t xml:space="preserve">for </w:t>
      </w:r>
      <w:r w:rsidR="00B90B3F">
        <w:rPr>
          <w:rFonts w:ascii="Times New Roman" w:hAnsi="Times New Roman" w:cs="Times New Roman"/>
          <w:color w:val="7030A0"/>
          <w:sz w:val="24"/>
          <w:szCs w:val="24"/>
        </w:rPr>
        <w:t>emerging</w:t>
      </w:r>
      <w:r w:rsidR="00B42D2A">
        <w:rPr>
          <w:rFonts w:ascii="Times New Roman" w:hAnsi="Times New Roman" w:cs="Times New Roman"/>
          <w:color w:val="7030A0"/>
          <w:sz w:val="24"/>
          <w:szCs w:val="24"/>
        </w:rPr>
        <w:t xml:space="preserve"> religions as </w:t>
      </w:r>
      <w:r w:rsidR="00B90B3F">
        <w:rPr>
          <w:rFonts w:ascii="Times New Roman" w:hAnsi="Times New Roman" w:cs="Times New Roman"/>
          <w:color w:val="7030A0"/>
          <w:sz w:val="24"/>
          <w:szCs w:val="24"/>
        </w:rPr>
        <w:t>it often hold the key to continu</w:t>
      </w:r>
      <w:r w:rsidR="000E11CA">
        <w:rPr>
          <w:rFonts w:ascii="Times New Roman" w:hAnsi="Times New Roman" w:cs="Times New Roman"/>
          <w:color w:val="7030A0"/>
          <w:sz w:val="24"/>
          <w:szCs w:val="24"/>
        </w:rPr>
        <w:t>ity.</w:t>
      </w:r>
      <w:r w:rsidR="00B42D2A">
        <w:rPr>
          <w:rFonts w:ascii="Times New Roman" w:hAnsi="Times New Roman" w:cs="Times New Roman"/>
          <w:color w:val="7030A0"/>
          <w:sz w:val="24"/>
          <w:szCs w:val="24"/>
        </w:rPr>
        <w:t xml:space="preserve"> </w:t>
      </w:r>
      <w:r w:rsidR="00CD2747" w:rsidRPr="00127A23">
        <w:rPr>
          <w:rFonts w:ascii="Times New Roman" w:hAnsi="Times New Roman" w:cs="Times New Roman"/>
          <w:color w:val="7030A0"/>
          <w:sz w:val="24"/>
          <w:szCs w:val="24"/>
        </w:rPr>
        <w:t>At the time of his death, Mohammad had almost all the Arabian Peninsula under his control. In addition, h</w:t>
      </w:r>
      <w:r w:rsidR="00CD2747" w:rsidRPr="00127A23">
        <w:rPr>
          <w:rFonts w:ascii="Times New Roman" w:hAnsi="Times New Roman" w:cs="Times New Roman"/>
          <w:noProof/>
          <w:color w:val="7030A0"/>
          <w:sz w:val="24"/>
          <w:szCs w:val="24"/>
        </w:rPr>
        <w:t>e</w:t>
      </w:r>
      <w:r w:rsidR="00CD2747" w:rsidRPr="00127A23">
        <w:rPr>
          <w:rFonts w:ascii="Times New Roman" w:hAnsi="Times New Roman" w:cs="Times New Roman"/>
          <w:color w:val="7030A0"/>
          <w:sz w:val="24"/>
          <w:szCs w:val="24"/>
        </w:rPr>
        <w:t xml:space="preserve"> founded the Islamic State of Madinah where he operates as the head of state and government </w:t>
      </w:r>
      <w:r w:rsidR="00CD2747" w:rsidRPr="00127A23">
        <w:rPr>
          <w:rFonts w:ascii="Times New Roman" w:hAnsi="Times New Roman" w:cs="Times New Roman"/>
          <w:noProof/>
          <w:color w:val="7030A0"/>
          <w:sz w:val="24"/>
          <w:szCs w:val="24"/>
        </w:rPr>
        <w:t>(Khel, 1985)</w:t>
      </w:r>
      <w:r w:rsidR="00CD2747" w:rsidRPr="00127A23">
        <w:rPr>
          <w:rFonts w:ascii="Times New Roman" w:hAnsi="Times New Roman" w:cs="Times New Roman"/>
          <w:color w:val="7030A0"/>
          <w:sz w:val="24"/>
          <w:szCs w:val="24"/>
        </w:rPr>
        <w:t xml:space="preserve">. However, there were possible threats from the north by Byzantium, which encouraged the northern tribes to defect. Badawi noted that the prophet had already organized an army camped outside Madinah under the leadership of Usāmah ibn Zaid with orders to march to the borders of Syria, deter Byzantium, and subdue the northern tribes. It was while the army was waiting in the camp for order from the Prophet that the news of his death arrived (Badawi, 2005). For Badawi, this looming threat may have contributed to the need to, as a matter of urgency reorganise around a new leader to defend the faith and administer the polity left behind by the </w:t>
      </w:r>
      <w:r w:rsidR="00CD2747" w:rsidRPr="00127A23">
        <w:rPr>
          <w:rFonts w:ascii="Times New Roman" w:hAnsi="Times New Roman" w:cs="Times New Roman"/>
          <w:noProof/>
          <w:color w:val="7030A0"/>
          <w:sz w:val="24"/>
          <w:szCs w:val="24"/>
        </w:rPr>
        <w:t>Holy</w:t>
      </w:r>
      <w:r w:rsidR="00CD2747" w:rsidRPr="00127A23">
        <w:rPr>
          <w:rFonts w:ascii="Times New Roman" w:hAnsi="Times New Roman" w:cs="Times New Roman"/>
          <w:color w:val="7030A0"/>
          <w:sz w:val="24"/>
          <w:szCs w:val="24"/>
        </w:rPr>
        <w:t xml:space="preserve"> Prophet. The question of who should assume the </w:t>
      </w:r>
      <w:r w:rsidR="00CD2747" w:rsidRPr="00127A23">
        <w:rPr>
          <w:rFonts w:ascii="Times New Roman" w:hAnsi="Times New Roman" w:cs="Times New Roman"/>
          <w:color w:val="7030A0"/>
          <w:sz w:val="24"/>
          <w:szCs w:val="24"/>
        </w:rPr>
        <w:lastRenderedPageBreak/>
        <w:t xml:space="preserve">new mantle of leadership, </w:t>
      </w:r>
      <w:r w:rsidR="00CD2747" w:rsidRPr="00127A23">
        <w:rPr>
          <w:rFonts w:ascii="Times New Roman" w:hAnsi="Times New Roman" w:cs="Times New Roman"/>
          <w:noProof/>
          <w:color w:val="7030A0"/>
          <w:sz w:val="24"/>
          <w:szCs w:val="24"/>
        </w:rPr>
        <w:t>however</w:t>
      </w:r>
      <w:r w:rsidR="00CD2747" w:rsidRPr="00127A23">
        <w:rPr>
          <w:rFonts w:ascii="Times New Roman" w:hAnsi="Times New Roman" w:cs="Times New Roman"/>
          <w:color w:val="7030A0"/>
          <w:sz w:val="24"/>
          <w:szCs w:val="24"/>
        </w:rPr>
        <w:t xml:space="preserve">, led to honest differences of opinions among the Muslim faithful, and an unending controversy between Sunnis and </w:t>
      </w:r>
      <w:r w:rsidR="00CD2747" w:rsidRPr="00127A23">
        <w:rPr>
          <w:rFonts w:ascii="Times New Roman" w:hAnsi="Times New Roman" w:cs="Times New Roman"/>
          <w:noProof/>
          <w:color w:val="7030A0"/>
          <w:sz w:val="24"/>
          <w:szCs w:val="24"/>
        </w:rPr>
        <w:t>Shi'a</w:t>
      </w:r>
      <w:r w:rsidR="00CD2747" w:rsidRPr="00127A23">
        <w:rPr>
          <w:rFonts w:ascii="Times New Roman" w:hAnsi="Times New Roman" w:cs="Times New Roman"/>
          <w:color w:val="7030A0"/>
          <w:sz w:val="24"/>
          <w:szCs w:val="24"/>
        </w:rPr>
        <w:t xml:space="preserve"> Muslims (Khel, 1985). </w:t>
      </w:r>
    </w:p>
    <w:p w:rsidR="00CD2747" w:rsidRPr="00127A23" w:rsidRDefault="00CD2747" w:rsidP="007A27D3">
      <w:pPr>
        <w:spacing w:line="480" w:lineRule="auto"/>
        <w:jc w:val="both"/>
        <w:rPr>
          <w:rFonts w:ascii="Times New Roman" w:hAnsi="Times New Roman" w:cs="Times New Roman"/>
          <w:color w:val="7030A0"/>
          <w:sz w:val="24"/>
          <w:szCs w:val="24"/>
        </w:rPr>
      </w:pPr>
      <w:r w:rsidRPr="00127A23">
        <w:rPr>
          <w:rFonts w:ascii="Times New Roman" w:hAnsi="Times New Roman" w:cs="Times New Roman"/>
          <w:color w:val="7030A0"/>
          <w:sz w:val="24"/>
          <w:szCs w:val="24"/>
        </w:rPr>
        <w:t>According to Shi'ah scholars, Caliphate or Imamate is not a matter of expediency but a metaphysical necessity</w:t>
      </w:r>
      <w:r w:rsidR="00585C5D">
        <w:rPr>
          <w:rFonts w:ascii="Times New Roman" w:hAnsi="Times New Roman" w:cs="Times New Roman"/>
          <w:color w:val="7030A0"/>
          <w:sz w:val="24"/>
          <w:szCs w:val="24"/>
        </w:rPr>
        <w:t>,</w:t>
      </w:r>
      <w:r w:rsidRPr="00127A23">
        <w:rPr>
          <w:rFonts w:ascii="Times New Roman" w:hAnsi="Times New Roman" w:cs="Times New Roman"/>
          <w:color w:val="7030A0"/>
          <w:sz w:val="24"/>
          <w:szCs w:val="24"/>
        </w:rPr>
        <w:t xml:space="preserve"> and one of the fundamentals of the </w:t>
      </w:r>
      <w:r w:rsidRPr="00127A23">
        <w:rPr>
          <w:rFonts w:ascii="Times New Roman" w:hAnsi="Times New Roman" w:cs="Times New Roman"/>
          <w:noProof/>
          <w:color w:val="7030A0"/>
          <w:sz w:val="24"/>
          <w:szCs w:val="24"/>
        </w:rPr>
        <w:t>faith</w:t>
      </w:r>
      <w:r w:rsidRPr="00127A23">
        <w:rPr>
          <w:rFonts w:ascii="Times New Roman" w:hAnsi="Times New Roman" w:cs="Times New Roman"/>
          <w:color w:val="7030A0"/>
          <w:sz w:val="24"/>
          <w:szCs w:val="24"/>
        </w:rPr>
        <w:t xml:space="preserve"> </w:t>
      </w:r>
      <w:r w:rsidRPr="00127A23">
        <w:rPr>
          <w:rFonts w:ascii="Times New Roman" w:hAnsi="Times New Roman" w:cs="Times New Roman"/>
          <w:noProof/>
          <w:color w:val="7030A0"/>
          <w:sz w:val="24"/>
          <w:szCs w:val="24"/>
        </w:rPr>
        <w:t>(Khel, 1985)</w:t>
      </w:r>
      <w:r w:rsidRPr="00127A23">
        <w:rPr>
          <w:rFonts w:ascii="Times New Roman" w:hAnsi="Times New Roman" w:cs="Times New Roman"/>
          <w:color w:val="7030A0"/>
          <w:sz w:val="24"/>
          <w:szCs w:val="24"/>
        </w:rPr>
        <w:t xml:space="preserve">. The Shi’ites adduce that Mohammad indeed </w:t>
      </w:r>
      <w:r w:rsidRPr="00127A23">
        <w:rPr>
          <w:rFonts w:ascii="Times New Roman" w:hAnsi="Times New Roman" w:cs="Times New Roman"/>
          <w:noProof/>
          <w:color w:val="7030A0"/>
          <w:sz w:val="24"/>
          <w:szCs w:val="24"/>
        </w:rPr>
        <w:t>chooses</w:t>
      </w:r>
      <w:r w:rsidRPr="00127A23">
        <w:rPr>
          <w:rFonts w:ascii="Times New Roman" w:hAnsi="Times New Roman" w:cs="Times New Roman"/>
          <w:color w:val="7030A0"/>
          <w:sz w:val="24"/>
          <w:szCs w:val="24"/>
        </w:rPr>
        <w:t xml:space="preserve"> a </w:t>
      </w:r>
      <w:r w:rsidRPr="00127A23">
        <w:rPr>
          <w:rStyle w:val="hithighlite"/>
          <w:rFonts w:ascii="Times New Roman" w:hAnsi="Times New Roman" w:cs="Times New Roman"/>
          <w:color w:val="7030A0"/>
          <w:sz w:val="24"/>
          <w:szCs w:val="24"/>
        </w:rPr>
        <w:t>successor in the person of</w:t>
      </w:r>
      <w:r w:rsidRPr="00127A23">
        <w:rPr>
          <w:rFonts w:ascii="Times New Roman" w:hAnsi="Times New Roman" w:cs="Times New Roman"/>
          <w:color w:val="7030A0"/>
          <w:sz w:val="24"/>
          <w:szCs w:val="24"/>
        </w:rPr>
        <w:t xml:space="preserve"> his first </w:t>
      </w:r>
      <w:r w:rsidRPr="00127A23">
        <w:rPr>
          <w:rFonts w:ascii="Times New Roman" w:hAnsi="Times New Roman" w:cs="Times New Roman"/>
          <w:noProof/>
          <w:color w:val="7030A0"/>
          <w:sz w:val="24"/>
          <w:szCs w:val="24"/>
        </w:rPr>
        <w:t>cousin</w:t>
      </w:r>
      <w:r w:rsidRPr="00127A23">
        <w:rPr>
          <w:rFonts w:ascii="Times New Roman" w:hAnsi="Times New Roman" w:cs="Times New Roman"/>
          <w:color w:val="7030A0"/>
          <w:sz w:val="24"/>
          <w:szCs w:val="24"/>
        </w:rPr>
        <w:t xml:space="preserve"> and son-in-law Ali ibn Abī Ṭalib. Several sources in the Qur’an and Hadith have been alluded to as instances that the Prophet affirms Ali’s high spiritual rank (</w:t>
      </w:r>
      <w:r w:rsidR="00CE2438" w:rsidRPr="00CE2438">
        <w:rPr>
          <w:rFonts w:ascii="Times New Roman" w:hAnsi="Times New Roman" w:cs="Times New Roman"/>
          <w:noProof/>
          <w:color w:val="7030A0"/>
          <w:sz w:val="24"/>
          <w:szCs w:val="24"/>
        </w:rPr>
        <w:t>Graham, 1993</w:t>
      </w:r>
      <w:r w:rsidR="00CE2438">
        <w:rPr>
          <w:rFonts w:ascii="Times New Roman" w:hAnsi="Times New Roman" w:cs="Times New Roman"/>
          <w:noProof/>
          <w:color w:val="7030A0"/>
          <w:sz w:val="24"/>
          <w:szCs w:val="24"/>
        </w:rPr>
        <w:t xml:space="preserve">; </w:t>
      </w:r>
      <w:r w:rsidRPr="00127A23">
        <w:rPr>
          <w:rFonts w:ascii="Times New Roman" w:hAnsi="Times New Roman" w:cs="Times New Roman"/>
          <w:color w:val="7030A0"/>
        </w:rPr>
        <w:t>Shah-Kazemi, 2005</w:t>
      </w:r>
      <w:r w:rsidRPr="00127A23">
        <w:rPr>
          <w:rFonts w:ascii="Times New Roman" w:hAnsi="Times New Roman" w:cs="Times New Roman"/>
          <w:color w:val="7030A0"/>
          <w:sz w:val="24"/>
          <w:szCs w:val="24"/>
        </w:rPr>
        <w:t xml:space="preserve">). The most significant, and often debated of these, however, is the event of </w:t>
      </w:r>
      <w:r w:rsidRPr="00127A23">
        <w:rPr>
          <w:rFonts w:ascii="Times New Roman" w:hAnsi="Times New Roman" w:cs="Times New Roman"/>
          <w:i/>
          <w:color w:val="7030A0"/>
          <w:sz w:val="24"/>
          <w:szCs w:val="24"/>
        </w:rPr>
        <w:t xml:space="preserve">Ghadīr Khumm, </w:t>
      </w:r>
      <w:r w:rsidRPr="00127A23">
        <w:rPr>
          <w:rFonts w:ascii="Times New Roman" w:hAnsi="Times New Roman" w:cs="Times New Roman"/>
          <w:color w:val="7030A0"/>
          <w:sz w:val="24"/>
          <w:szCs w:val="24"/>
        </w:rPr>
        <w:t>during Mohammad’s last pilgrimage to Mecca in 632 CE</w:t>
      </w:r>
      <w:r w:rsidRPr="00127A23">
        <w:rPr>
          <w:rFonts w:ascii="Times New Roman" w:hAnsi="Times New Roman" w:cs="Times New Roman"/>
          <w:i/>
          <w:color w:val="7030A0"/>
          <w:sz w:val="24"/>
          <w:szCs w:val="24"/>
        </w:rPr>
        <w:t xml:space="preserve"> </w:t>
      </w:r>
      <w:r w:rsidRPr="00127A23">
        <w:rPr>
          <w:rFonts w:ascii="Times New Roman" w:hAnsi="Times New Roman" w:cs="Times New Roman"/>
          <w:color w:val="7030A0"/>
          <w:sz w:val="24"/>
          <w:szCs w:val="24"/>
        </w:rPr>
        <w:t xml:space="preserve">where he delivered a sermon (other traditions says he held the hand of Ali) that culminated in the saying; "For </w:t>
      </w:r>
      <w:r w:rsidRPr="00127A23">
        <w:rPr>
          <w:rFonts w:ascii="Times New Roman" w:hAnsi="Times New Roman" w:cs="Times New Roman"/>
          <w:noProof/>
          <w:color w:val="7030A0"/>
          <w:sz w:val="24"/>
          <w:szCs w:val="24"/>
        </w:rPr>
        <w:t>whoever</w:t>
      </w:r>
      <w:r w:rsidRPr="00127A23">
        <w:rPr>
          <w:rFonts w:ascii="Times New Roman" w:hAnsi="Times New Roman" w:cs="Times New Roman"/>
          <w:color w:val="7030A0"/>
          <w:sz w:val="24"/>
          <w:szCs w:val="24"/>
        </w:rPr>
        <w:t xml:space="preserve"> I am the mawlā (guardian, master, close friend), Ali is his mawlā” (</w:t>
      </w:r>
      <w:r w:rsidRPr="00127A23">
        <w:rPr>
          <w:rFonts w:ascii="Times New Roman" w:hAnsi="Times New Roman" w:cs="Times New Roman"/>
          <w:color w:val="7030A0"/>
        </w:rPr>
        <w:t>Shah-Kazemi, 2005</w:t>
      </w:r>
      <w:r w:rsidRPr="00127A23">
        <w:rPr>
          <w:rFonts w:ascii="Times New Roman" w:hAnsi="Times New Roman" w:cs="Times New Roman"/>
          <w:color w:val="7030A0"/>
          <w:sz w:val="24"/>
          <w:szCs w:val="24"/>
        </w:rPr>
        <w:t xml:space="preserve">). For the Shi’ite, this was an explicit designation of Ali as the successor to the Prophet. Ali himself according to scholars also believe </w:t>
      </w:r>
      <w:r w:rsidRPr="00127A23">
        <w:rPr>
          <w:rFonts w:ascii="Times New Roman" w:hAnsi="Times New Roman" w:cs="Times New Roman"/>
          <w:noProof/>
          <w:color w:val="7030A0"/>
          <w:sz w:val="24"/>
          <w:szCs w:val="24"/>
        </w:rPr>
        <w:t>that</w:t>
      </w:r>
      <w:r w:rsidRPr="00127A23">
        <w:rPr>
          <w:rFonts w:ascii="Times New Roman" w:hAnsi="Times New Roman" w:cs="Times New Roman"/>
          <w:color w:val="7030A0"/>
          <w:sz w:val="24"/>
          <w:szCs w:val="24"/>
        </w:rPr>
        <w:t xml:space="preserve"> he was the most appropriate person to succeed the Prophet given his kinship with the Prophet and his (Ali) unique merits (Badawi, 2005). To that effect, Shi’ites believed that a conspiracy among the companions of the Prophet denied Ali his rightful position, thereby plunging the community into error the instant Muhammad died (</w:t>
      </w:r>
      <w:r w:rsidRPr="00127A23">
        <w:rPr>
          <w:rFonts w:ascii="Times New Roman" w:hAnsi="Times New Roman" w:cs="Times New Roman"/>
          <w:color w:val="7030A0"/>
        </w:rPr>
        <w:t>Shah-Kazemi, 2005</w:t>
      </w:r>
      <w:r w:rsidRPr="00127A23">
        <w:rPr>
          <w:rFonts w:ascii="Times New Roman" w:hAnsi="Times New Roman" w:cs="Times New Roman"/>
          <w:color w:val="7030A0"/>
          <w:sz w:val="24"/>
          <w:szCs w:val="24"/>
        </w:rPr>
        <w:t xml:space="preserve">). </w:t>
      </w:r>
    </w:p>
    <w:p w:rsidR="00CD2747" w:rsidRPr="00127A23" w:rsidRDefault="00CD2747" w:rsidP="007A27D3">
      <w:pPr>
        <w:autoSpaceDE w:val="0"/>
        <w:autoSpaceDN w:val="0"/>
        <w:adjustRightInd w:val="0"/>
        <w:spacing w:after="0" w:line="480" w:lineRule="auto"/>
        <w:jc w:val="both"/>
        <w:rPr>
          <w:rFonts w:ascii="Times New Roman" w:hAnsi="Times New Roman" w:cs="Times New Roman"/>
          <w:color w:val="7030A0"/>
          <w:sz w:val="24"/>
          <w:szCs w:val="24"/>
        </w:rPr>
      </w:pPr>
      <w:r w:rsidRPr="00127A23">
        <w:rPr>
          <w:rFonts w:ascii="Times New Roman" w:hAnsi="Times New Roman" w:cs="Times New Roman"/>
          <w:color w:val="7030A0"/>
          <w:sz w:val="24"/>
          <w:szCs w:val="24"/>
        </w:rPr>
        <w:t xml:space="preserve">The Sunnis, on the other hand, did not deny the religious authority of Ali, and his close proximity to the Prophet. However, they hold that both Mohammad and the Qur'an are silent on the issue of succession, leaving it to the discretion of the members of the faithful to settle it in accordance with the demands and exigencies of the time, and using the Sha’ria law as a guide. Further, they argue that the various instances that the Shi’ites referred to as the prophet endorsing Ali were only indicative of the special proximity of Ali to the Prophet, but not his nomination as successor in political terms. This argument perhaps </w:t>
      </w:r>
      <w:r w:rsidRPr="00127A23">
        <w:rPr>
          <w:rFonts w:ascii="Times New Roman" w:hAnsi="Times New Roman" w:cs="Times New Roman"/>
          <w:noProof/>
          <w:color w:val="7030A0"/>
          <w:sz w:val="24"/>
          <w:szCs w:val="24"/>
        </w:rPr>
        <w:t>fits</w:t>
      </w:r>
      <w:r w:rsidRPr="00127A23">
        <w:rPr>
          <w:rFonts w:ascii="Times New Roman" w:hAnsi="Times New Roman" w:cs="Times New Roman"/>
          <w:color w:val="7030A0"/>
          <w:sz w:val="24"/>
          <w:szCs w:val="24"/>
        </w:rPr>
        <w:t xml:space="preserve"> into the </w:t>
      </w:r>
      <w:r w:rsidRPr="00127A23">
        <w:rPr>
          <w:rFonts w:ascii="Times New Roman" w:hAnsi="Times New Roman" w:cs="Times New Roman"/>
          <w:i/>
          <w:color w:val="7030A0"/>
          <w:sz w:val="24"/>
          <w:szCs w:val="24"/>
        </w:rPr>
        <w:t>modus operandi</w:t>
      </w:r>
      <w:r w:rsidRPr="00127A23">
        <w:rPr>
          <w:rFonts w:ascii="Times New Roman" w:hAnsi="Times New Roman" w:cs="Times New Roman"/>
          <w:color w:val="7030A0"/>
          <w:sz w:val="24"/>
          <w:szCs w:val="24"/>
        </w:rPr>
        <w:t xml:space="preserve"> of many religious founders, as they tend to relate to some of their followers as very close </w:t>
      </w:r>
      <w:r w:rsidRPr="00127A23">
        <w:rPr>
          <w:rFonts w:ascii="Times New Roman" w:hAnsi="Times New Roman" w:cs="Times New Roman"/>
          <w:color w:val="7030A0"/>
          <w:sz w:val="24"/>
          <w:szCs w:val="24"/>
        </w:rPr>
        <w:lastRenderedPageBreak/>
        <w:t>confidants, but not necessarily in ways that endorse them for succession - Jesus Christ and Buddha are few cases in point. One possible reason could be their special divine giftedness and mission which</w:t>
      </w:r>
      <w:r w:rsidR="003B3F1C">
        <w:rPr>
          <w:rFonts w:ascii="Times New Roman" w:hAnsi="Times New Roman" w:cs="Times New Roman"/>
          <w:color w:val="7030A0"/>
          <w:sz w:val="24"/>
          <w:szCs w:val="24"/>
        </w:rPr>
        <w:t xml:space="preserve"> most often than not</w:t>
      </w:r>
      <w:r w:rsidRPr="00127A23">
        <w:rPr>
          <w:rFonts w:ascii="Times New Roman" w:hAnsi="Times New Roman" w:cs="Times New Roman"/>
          <w:color w:val="7030A0"/>
          <w:sz w:val="24"/>
          <w:szCs w:val="24"/>
        </w:rPr>
        <w:t xml:space="preserve"> makes them irreplaceable.</w:t>
      </w:r>
    </w:p>
    <w:p w:rsidR="00CD2747" w:rsidRPr="00127A23" w:rsidRDefault="00CD2747" w:rsidP="007A27D3">
      <w:pPr>
        <w:autoSpaceDE w:val="0"/>
        <w:autoSpaceDN w:val="0"/>
        <w:adjustRightInd w:val="0"/>
        <w:spacing w:after="0" w:line="480" w:lineRule="auto"/>
        <w:jc w:val="both"/>
        <w:rPr>
          <w:rFonts w:ascii="Times New Roman" w:hAnsi="Times New Roman" w:cs="Times New Roman"/>
          <w:color w:val="7030A0"/>
          <w:sz w:val="24"/>
          <w:szCs w:val="24"/>
        </w:rPr>
      </w:pPr>
    </w:p>
    <w:p w:rsidR="00CD2747" w:rsidRDefault="00CD2747" w:rsidP="007A27D3">
      <w:pPr>
        <w:spacing w:line="480" w:lineRule="auto"/>
        <w:jc w:val="both"/>
        <w:rPr>
          <w:rFonts w:ascii="Times New Roman" w:hAnsi="Times New Roman" w:cs="Times New Roman"/>
          <w:color w:val="7030A0"/>
          <w:sz w:val="24"/>
          <w:szCs w:val="24"/>
        </w:rPr>
      </w:pPr>
      <w:r w:rsidRPr="00127A23">
        <w:rPr>
          <w:rFonts w:ascii="Times New Roman" w:hAnsi="Times New Roman" w:cs="Times New Roman"/>
          <w:color w:val="7030A0"/>
          <w:sz w:val="24"/>
          <w:szCs w:val="24"/>
        </w:rPr>
        <w:t xml:space="preserve">Soon after the demise of the prophet, the </w:t>
      </w:r>
      <w:r w:rsidRPr="00127A23">
        <w:rPr>
          <w:rFonts w:ascii="Times New Roman" w:hAnsi="Times New Roman" w:cs="Times New Roman"/>
          <w:i/>
          <w:color w:val="7030A0"/>
          <w:sz w:val="24"/>
          <w:szCs w:val="24"/>
        </w:rPr>
        <w:t xml:space="preserve">Anṣār </w:t>
      </w:r>
      <w:r w:rsidRPr="00127A23">
        <w:rPr>
          <w:rFonts w:ascii="Times New Roman" w:hAnsi="Times New Roman" w:cs="Times New Roman"/>
          <w:color w:val="7030A0"/>
          <w:sz w:val="24"/>
          <w:szCs w:val="24"/>
        </w:rPr>
        <w:t xml:space="preserve">(the Muslim inhabitants of Madinah) </w:t>
      </w:r>
      <w:r w:rsidRPr="00127A23">
        <w:rPr>
          <w:rFonts w:ascii="Times New Roman" w:hAnsi="Times New Roman" w:cs="Times New Roman"/>
          <w:noProof/>
          <w:color w:val="7030A0"/>
          <w:sz w:val="24"/>
          <w:szCs w:val="24"/>
        </w:rPr>
        <w:t>convened</w:t>
      </w:r>
      <w:r w:rsidRPr="00127A23">
        <w:rPr>
          <w:rFonts w:ascii="Times New Roman" w:hAnsi="Times New Roman" w:cs="Times New Roman"/>
          <w:color w:val="7030A0"/>
          <w:sz w:val="24"/>
          <w:szCs w:val="24"/>
        </w:rPr>
        <w:t xml:space="preserve"> an emergency meeting Saqīfah Banī </w:t>
      </w:r>
      <w:r w:rsidRPr="00127A23">
        <w:rPr>
          <w:rFonts w:ascii="Times New Roman" w:hAnsi="Times New Roman" w:cs="Times New Roman"/>
          <w:noProof/>
          <w:color w:val="7030A0"/>
          <w:sz w:val="24"/>
          <w:szCs w:val="24"/>
        </w:rPr>
        <w:t>Sā'idah</w:t>
      </w:r>
      <w:r w:rsidRPr="00127A23">
        <w:rPr>
          <w:rFonts w:ascii="Times New Roman" w:hAnsi="Times New Roman" w:cs="Times New Roman"/>
          <w:color w:val="7030A0"/>
          <w:sz w:val="24"/>
          <w:szCs w:val="24"/>
        </w:rPr>
        <w:t xml:space="preserve"> and later joined by the </w:t>
      </w:r>
      <w:r w:rsidRPr="00127A23">
        <w:rPr>
          <w:rFonts w:ascii="Times New Roman" w:hAnsi="Times New Roman" w:cs="Times New Roman"/>
          <w:i/>
          <w:color w:val="7030A0"/>
          <w:sz w:val="24"/>
          <w:szCs w:val="24"/>
        </w:rPr>
        <w:t>Muhājirūn</w:t>
      </w:r>
      <w:r w:rsidRPr="00127A23">
        <w:rPr>
          <w:rFonts w:ascii="Times New Roman" w:hAnsi="Times New Roman" w:cs="Times New Roman"/>
          <w:color w:val="7030A0"/>
          <w:sz w:val="24"/>
          <w:szCs w:val="24"/>
        </w:rPr>
        <w:t xml:space="preserve"> (the Muslim immigrants to Madinah) to discuss the issue of succession. It was </w:t>
      </w:r>
      <w:r w:rsidRPr="00127A23">
        <w:rPr>
          <w:rFonts w:ascii="Times New Roman" w:hAnsi="Times New Roman" w:cs="Times New Roman"/>
          <w:noProof/>
          <w:color w:val="7030A0"/>
          <w:sz w:val="24"/>
          <w:szCs w:val="24"/>
        </w:rPr>
        <w:t>at</w:t>
      </w:r>
      <w:r w:rsidRPr="00127A23">
        <w:rPr>
          <w:rFonts w:ascii="Times New Roman" w:hAnsi="Times New Roman" w:cs="Times New Roman"/>
          <w:color w:val="7030A0"/>
          <w:sz w:val="24"/>
          <w:szCs w:val="24"/>
        </w:rPr>
        <w:t xml:space="preserve"> this meeting, after a very tumultuous debate that Abu Bakr emerged as the first Caliph - the new leader of Islam, and the political successor of the prophet. </w:t>
      </w:r>
      <w:r w:rsidR="009201B4">
        <w:rPr>
          <w:rFonts w:ascii="Times New Roman" w:hAnsi="Times New Roman" w:cs="Times New Roman"/>
          <w:color w:val="7030A0"/>
          <w:sz w:val="24"/>
          <w:szCs w:val="24"/>
        </w:rPr>
        <w:t>It was agreed that t</w:t>
      </w:r>
      <w:r w:rsidRPr="00127A23">
        <w:rPr>
          <w:rFonts w:ascii="Times New Roman" w:hAnsi="Times New Roman" w:cs="Times New Roman"/>
          <w:color w:val="7030A0"/>
          <w:sz w:val="24"/>
          <w:szCs w:val="24"/>
        </w:rPr>
        <w:t>he Caliph was neither revealed nor</w:t>
      </w:r>
      <w:r w:rsidRPr="00127A23">
        <w:rPr>
          <w:rFonts w:ascii="Times New Roman" w:hAnsi="Times New Roman" w:cs="Times New Roman"/>
          <w:bCs/>
          <w:color w:val="7030A0"/>
          <w:sz w:val="24"/>
          <w:szCs w:val="24"/>
        </w:rPr>
        <w:t xml:space="preserve"> was </w:t>
      </w:r>
      <w:r w:rsidRPr="00127A23">
        <w:rPr>
          <w:rFonts w:ascii="Times New Roman" w:hAnsi="Times New Roman" w:cs="Times New Roman"/>
          <w:color w:val="7030A0"/>
          <w:sz w:val="24"/>
          <w:szCs w:val="24"/>
        </w:rPr>
        <w:t>it to be a question of inheritance, as it is believed that direct divine revelation ended w</w:t>
      </w:r>
      <w:r w:rsidR="001B70C9">
        <w:rPr>
          <w:rFonts w:ascii="Times New Roman" w:hAnsi="Times New Roman" w:cs="Times New Roman"/>
          <w:color w:val="7030A0"/>
          <w:sz w:val="24"/>
          <w:szCs w:val="24"/>
        </w:rPr>
        <w:t>hen</w:t>
      </w:r>
      <w:r w:rsidRPr="00127A23">
        <w:rPr>
          <w:rFonts w:ascii="Times New Roman" w:hAnsi="Times New Roman" w:cs="Times New Roman"/>
          <w:color w:val="7030A0"/>
          <w:sz w:val="24"/>
          <w:szCs w:val="24"/>
        </w:rPr>
        <w:t xml:space="preserve"> the prophet d</w:t>
      </w:r>
      <w:r w:rsidR="001B70C9">
        <w:rPr>
          <w:rFonts w:ascii="Times New Roman" w:hAnsi="Times New Roman" w:cs="Times New Roman"/>
          <w:color w:val="7030A0"/>
          <w:sz w:val="24"/>
          <w:szCs w:val="24"/>
        </w:rPr>
        <w:t>i</w:t>
      </w:r>
      <w:r w:rsidRPr="00127A23">
        <w:rPr>
          <w:rFonts w:ascii="Times New Roman" w:hAnsi="Times New Roman" w:cs="Times New Roman"/>
          <w:color w:val="7030A0"/>
          <w:sz w:val="24"/>
          <w:szCs w:val="24"/>
        </w:rPr>
        <w:t>e</w:t>
      </w:r>
      <w:r w:rsidR="001B70C9">
        <w:rPr>
          <w:rFonts w:ascii="Times New Roman" w:hAnsi="Times New Roman" w:cs="Times New Roman"/>
          <w:color w:val="7030A0"/>
          <w:sz w:val="24"/>
          <w:szCs w:val="24"/>
        </w:rPr>
        <w:t>d</w:t>
      </w:r>
      <w:r w:rsidRPr="00127A23">
        <w:rPr>
          <w:rFonts w:ascii="Times New Roman" w:hAnsi="Times New Roman" w:cs="Times New Roman"/>
          <w:color w:val="7030A0"/>
          <w:sz w:val="24"/>
          <w:szCs w:val="24"/>
        </w:rPr>
        <w:t xml:space="preserve"> (</w:t>
      </w:r>
      <w:r w:rsidRPr="00127A23">
        <w:rPr>
          <w:rFonts w:ascii="Times New Roman" w:hAnsi="Times New Roman" w:cs="Times New Roman"/>
          <w:noProof/>
          <w:color w:val="7030A0"/>
          <w:sz w:val="24"/>
          <w:szCs w:val="24"/>
        </w:rPr>
        <w:t>Sowerwine, 2010</w:t>
      </w:r>
      <w:r w:rsidRPr="00127A23">
        <w:rPr>
          <w:rFonts w:ascii="Times New Roman" w:hAnsi="Times New Roman" w:cs="Times New Roman"/>
          <w:color w:val="7030A0"/>
          <w:sz w:val="24"/>
          <w:szCs w:val="24"/>
        </w:rPr>
        <w:t xml:space="preserve">). </w:t>
      </w:r>
      <w:r w:rsidR="00765B7E">
        <w:rPr>
          <w:rFonts w:ascii="Times New Roman" w:hAnsi="Times New Roman" w:cs="Times New Roman"/>
          <w:color w:val="7030A0"/>
          <w:sz w:val="24"/>
          <w:szCs w:val="24"/>
        </w:rPr>
        <w:t xml:space="preserve">On the other hand, </w:t>
      </w:r>
      <w:r w:rsidRPr="00127A23">
        <w:rPr>
          <w:rFonts w:ascii="Times New Roman" w:hAnsi="Times New Roman" w:cs="Times New Roman"/>
          <w:color w:val="7030A0"/>
          <w:sz w:val="24"/>
          <w:szCs w:val="24"/>
        </w:rPr>
        <w:t>Shi’ites, believe that both the Prophet's religious and political authority remained united in a hereditary line of Imams</w:t>
      </w:r>
      <w:r w:rsidR="00BE4842">
        <w:rPr>
          <w:rFonts w:ascii="Times New Roman" w:hAnsi="Times New Roman" w:cs="Times New Roman"/>
          <w:color w:val="7030A0"/>
          <w:sz w:val="24"/>
          <w:szCs w:val="24"/>
        </w:rPr>
        <w:t>, which in this case w</w:t>
      </w:r>
      <w:r w:rsidR="000D5F59">
        <w:rPr>
          <w:rFonts w:ascii="Times New Roman" w:hAnsi="Times New Roman" w:cs="Times New Roman"/>
          <w:color w:val="7030A0"/>
          <w:sz w:val="24"/>
          <w:szCs w:val="24"/>
        </w:rPr>
        <w:t xml:space="preserve">as to </w:t>
      </w:r>
      <w:r w:rsidR="00BE4842" w:rsidRPr="000D5F59">
        <w:rPr>
          <w:rFonts w:ascii="Times New Roman" w:hAnsi="Times New Roman" w:cs="Times New Roman"/>
          <w:noProof/>
          <w:color w:val="7030A0"/>
          <w:sz w:val="24"/>
          <w:szCs w:val="24"/>
        </w:rPr>
        <w:t>be</w:t>
      </w:r>
      <w:r w:rsidR="00BE4842">
        <w:rPr>
          <w:rFonts w:ascii="Times New Roman" w:hAnsi="Times New Roman" w:cs="Times New Roman"/>
          <w:color w:val="7030A0"/>
          <w:sz w:val="24"/>
          <w:szCs w:val="24"/>
        </w:rPr>
        <w:t xml:space="preserve"> Ali </w:t>
      </w:r>
      <w:r w:rsidRPr="00127A23">
        <w:rPr>
          <w:rFonts w:ascii="Times New Roman" w:hAnsi="Times New Roman" w:cs="Times New Roman"/>
          <w:color w:val="7030A0"/>
          <w:sz w:val="24"/>
          <w:szCs w:val="24"/>
        </w:rPr>
        <w:t xml:space="preserve">(Wegner, 2004). Although Sunni Muslims do not give much importance to the event at Saqīfah, Shi’ites relate to it as the turning point in Islamic history </w:t>
      </w:r>
      <w:r w:rsidR="00962707">
        <w:rPr>
          <w:rFonts w:ascii="Times New Roman" w:hAnsi="Times New Roman" w:cs="Times New Roman"/>
          <w:color w:val="7030A0"/>
          <w:sz w:val="24"/>
          <w:szCs w:val="24"/>
        </w:rPr>
        <w:t xml:space="preserve">where </w:t>
      </w:r>
      <w:r w:rsidRPr="00127A23">
        <w:rPr>
          <w:rFonts w:ascii="Times New Roman" w:hAnsi="Times New Roman" w:cs="Times New Roman"/>
          <w:color w:val="7030A0"/>
          <w:sz w:val="24"/>
          <w:szCs w:val="24"/>
        </w:rPr>
        <w:t xml:space="preserve">the </w:t>
      </w:r>
      <w:r w:rsidR="00616BE8">
        <w:rPr>
          <w:rFonts w:ascii="Times New Roman" w:hAnsi="Times New Roman" w:cs="Times New Roman"/>
          <w:color w:val="7030A0"/>
          <w:sz w:val="24"/>
          <w:szCs w:val="24"/>
        </w:rPr>
        <w:t xml:space="preserve">entire Islamic community was thrown into an unending </w:t>
      </w:r>
      <w:r w:rsidR="000D5F59">
        <w:rPr>
          <w:rFonts w:ascii="Times New Roman" w:hAnsi="Times New Roman" w:cs="Times New Roman"/>
          <w:color w:val="7030A0"/>
          <w:sz w:val="24"/>
          <w:szCs w:val="24"/>
        </w:rPr>
        <w:t>controversy</w:t>
      </w:r>
      <w:r w:rsidRPr="00127A23">
        <w:rPr>
          <w:rFonts w:ascii="Times New Roman" w:hAnsi="Times New Roman" w:cs="Times New Roman"/>
          <w:color w:val="7030A0"/>
          <w:sz w:val="24"/>
          <w:szCs w:val="24"/>
        </w:rPr>
        <w:t xml:space="preserve"> (Bodman, 2005).</w:t>
      </w:r>
    </w:p>
    <w:p w:rsidR="00A42169" w:rsidRPr="00CC13A2" w:rsidRDefault="00A42169" w:rsidP="007A27D3">
      <w:pPr>
        <w:pStyle w:val="Heading1"/>
        <w:spacing w:after="0" w:line="480" w:lineRule="auto"/>
        <w:rPr>
          <w:color w:val="7030A0"/>
          <w:szCs w:val="24"/>
        </w:rPr>
      </w:pPr>
      <w:r w:rsidRPr="00CC13A2">
        <w:rPr>
          <w:color w:val="7030A0"/>
          <w:szCs w:val="24"/>
        </w:rPr>
        <w:t>Interfaith Reflections</w:t>
      </w:r>
    </w:p>
    <w:p w:rsidR="00A42169" w:rsidRPr="00CC13A2" w:rsidRDefault="00A42169" w:rsidP="007A27D3">
      <w:pPr>
        <w:spacing w:line="480" w:lineRule="auto"/>
        <w:jc w:val="both"/>
        <w:rPr>
          <w:rFonts w:ascii="Times New Roman" w:hAnsi="Times New Roman" w:cs="Times New Roman"/>
          <w:color w:val="7030A0"/>
          <w:sz w:val="24"/>
          <w:szCs w:val="24"/>
        </w:rPr>
      </w:pPr>
      <w:r w:rsidRPr="00CC13A2">
        <w:rPr>
          <w:rFonts w:ascii="Times New Roman" w:hAnsi="Times New Roman" w:cs="Times New Roman"/>
          <w:color w:val="7030A0"/>
          <w:sz w:val="24"/>
          <w:szCs w:val="24"/>
        </w:rPr>
        <w:t xml:space="preserve">This section draws ideas from Judaism, Christianity, and Islam to examine how religious texts influence the way believers relate to their beliefs and practices. For many believers, the sacred texts are the primary sources of authority on issues concerning life and godliness. To be a ‘good’ believer, </w:t>
      </w:r>
      <w:r w:rsidRPr="00CC13A2">
        <w:rPr>
          <w:rFonts w:ascii="Times New Roman" w:hAnsi="Times New Roman" w:cs="Times New Roman"/>
          <w:noProof/>
          <w:color w:val="7030A0"/>
          <w:sz w:val="24"/>
          <w:szCs w:val="24"/>
        </w:rPr>
        <w:t>therefore</w:t>
      </w:r>
      <w:r w:rsidRPr="00CC13A2">
        <w:rPr>
          <w:rFonts w:ascii="Times New Roman" w:hAnsi="Times New Roman" w:cs="Times New Roman"/>
          <w:color w:val="7030A0"/>
          <w:sz w:val="24"/>
          <w:szCs w:val="24"/>
        </w:rPr>
        <w:t xml:space="preserve">, is to believe what the scriptures </w:t>
      </w:r>
      <w:r w:rsidRPr="00CC13A2">
        <w:rPr>
          <w:rFonts w:ascii="Times New Roman" w:hAnsi="Times New Roman" w:cs="Times New Roman"/>
          <w:noProof/>
          <w:color w:val="7030A0"/>
          <w:sz w:val="24"/>
          <w:szCs w:val="24"/>
        </w:rPr>
        <w:t>say, and to act accordingly</w:t>
      </w:r>
      <w:r w:rsidRPr="00CC13A2">
        <w:rPr>
          <w:rFonts w:ascii="Times New Roman" w:hAnsi="Times New Roman" w:cs="Times New Roman"/>
          <w:color w:val="7030A0"/>
          <w:sz w:val="24"/>
          <w:szCs w:val="24"/>
        </w:rPr>
        <w:t xml:space="preserve">. On the other hand, because religious practices are often driven by beliefs, and indeed survived by them, it is less obvious when these beliefs are also being driven by the local cultures and practices. Furthermore, both culture and practice do change over time, and changed practice or culture can lead to change in belief. Hence, for the scriptures to continue to guide the believer </w:t>
      </w:r>
      <w:r w:rsidRPr="00CC13A2">
        <w:rPr>
          <w:rFonts w:ascii="Times New Roman" w:hAnsi="Times New Roman" w:cs="Times New Roman"/>
          <w:color w:val="7030A0"/>
          <w:sz w:val="24"/>
          <w:szCs w:val="24"/>
        </w:rPr>
        <w:lastRenderedPageBreak/>
        <w:t>over time, it requires that they are open to interpretations, and often, reinterpretations. We see evidence of these in the major world religions including Christianity, Islam, and Judaism.</w:t>
      </w:r>
    </w:p>
    <w:p w:rsidR="00A42169" w:rsidRPr="00CC13A2" w:rsidRDefault="00A42169" w:rsidP="007A27D3">
      <w:pPr>
        <w:spacing w:line="480" w:lineRule="auto"/>
        <w:jc w:val="both"/>
        <w:rPr>
          <w:rFonts w:ascii="Times New Roman" w:hAnsi="Times New Roman" w:cs="Times New Roman"/>
          <w:color w:val="7030A0"/>
          <w:sz w:val="24"/>
          <w:szCs w:val="24"/>
        </w:rPr>
      </w:pPr>
      <w:r w:rsidRPr="00CC13A2">
        <w:rPr>
          <w:rFonts w:ascii="Times New Roman" w:hAnsi="Times New Roman" w:cs="Times New Roman"/>
          <w:color w:val="7030A0"/>
          <w:sz w:val="24"/>
          <w:szCs w:val="24"/>
        </w:rPr>
        <w:t xml:space="preserve">To explain this further, let’s take some of the </w:t>
      </w:r>
      <w:r w:rsidRPr="00CC13A2">
        <w:rPr>
          <w:rFonts w:ascii="Times New Roman" w:hAnsi="Times New Roman" w:cs="Times New Roman"/>
          <w:noProof/>
          <w:color w:val="7030A0"/>
          <w:sz w:val="24"/>
          <w:szCs w:val="24"/>
        </w:rPr>
        <w:t>Quranic</w:t>
      </w:r>
      <w:r w:rsidRPr="00CC13A2">
        <w:rPr>
          <w:rFonts w:ascii="Times New Roman" w:hAnsi="Times New Roman" w:cs="Times New Roman"/>
          <w:color w:val="7030A0"/>
          <w:sz w:val="24"/>
          <w:szCs w:val="24"/>
        </w:rPr>
        <w:t xml:space="preserve"> texts that are often cited to argue that Islam treats women as inferior to men: take the Surah that says, ‘men are in charge of women by [right of] what Allah has given one over the other…’. ‘So righteous women are devoutly obedient’ (Al-Nisa, 4:34). Or the line that suggests that the evidence of two female witnesses in a dispute over a commercial transaction can replace that of one man (Al-Baqara, 2: 282). Others include the texts cited for why women should cover their heads in public places while men can go with their head uncovered. These are perhaps some of the narratives that informed Ahmed’s arguments cited earlier that Arabian women tend to enjoy more privileges under the Jahilia system than they do during the Islamic era.  </w:t>
      </w:r>
    </w:p>
    <w:p w:rsidR="00A42169" w:rsidRPr="00CC13A2" w:rsidRDefault="00A42169" w:rsidP="007A27D3">
      <w:pPr>
        <w:spacing w:line="480" w:lineRule="auto"/>
        <w:jc w:val="both"/>
        <w:rPr>
          <w:rFonts w:ascii="Times New Roman" w:hAnsi="Times New Roman" w:cs="Times New Roman"/>
          <w:color w:val="7030A0"/>
          <w:sz w:val="24"/>
          <w:szCs w:val="24"/>
        </w:rPr>
      </w:pPr>
      <w:r w:rsidRPr="00CC13A2">
        <w:rPr>
          <w:rFonts w:ascii="Times New Roman" w:hAnsi="Times New Roman" w:cs="Times New Roman"/>
          <w:color w:val="7030A0"/>
          <w:sz w:val="24"/>
          <w:szCs w:val="24"/>
        </w:rPr>
        <w:t xml:space="preserve">The fact is, when we read texts such as the ones just cited, especially with the knowledge of the pre-Islamic Arabian culture, we are soon exposed to the reality of how culturally embedded the Islamic religion was at its inception. Notice however, that a parallel argument can also be made from narratives within Christianity or Judaism. Take for example, Paul’s letter to the Corinthians that says ‘women should remain silent in the church, for they are not allowed to speak. And if they wish to inquire about something, they should ask their own husbands at home; for it is dishonourable for a woman to speak in the church’ (1 Corinthians 14:34-35). Or the narrative in which the Jews were seeking Jesus’ permission to stone a woman caught in adultery while the man involved faces no penalty at all (John, 8:2-11). And, could the writer of the Psalms be expressing a religious opinion or a personal one when he says how blessed you will be to dash the head of </w:t>
      </w:r>
      <w:r w:rsidRPr="00CC13A2">
        <w:rPr>
          <w:rFonts w:ascii="Times New Roman" w:hAnsi="Times New Roman" w:cs="Times New Roman"/>
          <w:noProof/>
          <w:color w:val="7030A0"/>
          <w:sz w:val="24"/>
          <w:szCs w:val="24"/>
        </w:rPr>
        <w:t>Babylonian</w:t>
      </w:r>
      <w:r w:rsidRPr="00CC13A2">
        <w:rPr>
          <w:rFonts w:ascii="Times New Roman" w:hAnsi="Times New Roman" w:cs="Times New Roman"/>
          <w:color w:val="7030A0"/>
          <w:sz w:val="24"/>
          <w:szCs w:val="24"/>
        </w:rPr>
        <w:t xml:space="preserve"> infants on the rock? (Psalms, 137:9).  </w:t>
      </w:r>
    </w:p>
    <w:p w:rsidR="00920833" w:rsidRDefault="00A42169" w:rsidP="007A27D3">
      <w:pPr>
        <w:spacing w:line="480" w:lineRule="auto"/>
        <w:jc w:val="both"/>
        <w:rPr>
          <w:rFonts w:ascii="Times New Roman" w:hAnsi="Times New Roman" w:cs="Times New Roman"/>
          <w:color w:val="7030A0"/>
          <w:sz w:val="24"/>
          <w:szCs w:val="24"/>
        </w:rPr>
      </w:pPr>
      <w:r w:rsidRPr="00CC13A2">
        <w:rPr>
          <w:rFonts w:ascii="Times New Roman" w:hAnsi="Times New Roman" w:cs="Times New Roman"/>
          <w:color w:val="7030A0"/>
          <w:sz w:val="24"/>
          <w:szCs w:val="24"/>
        </w:rPr>
        <w:t xml:space="preserve">To ignore the influence of context and experiences behind these narratives is to miss understanding that many of these texts were responding directly peculiar situations. More </w:t>
      </w:r>
      <w:r w:rsidRPr="00CC13A2">
        <w:rPr>
          <w:rFonts w:ascii="Times New Roman" w:hAnsi="Times New Roman" w:cs="Times New Roman"/>
          <w:color w:val="7030A0"/>
          <w:sz w:val="24"/>
          <w:szCs w:val="24"/>
        </w:rPr>
        <w:lastRenderedPageBreak/>
        <w:t xml:space="preserve">significantly is the fact that, ongoing evidence have shown a rather significant role of women in the development and history of the traditions. Within </w:t>
      </w:r>
      <w:r w:rsidRPr="00CC13A2">
        <w:rPr>
          <w:rFonts w:ascii="Times New Roman" w:hAnsi="Times New Roman" w:cs="Times New Roman"/>
          <w:noProof/>
          <w:color w:val="7030A0"/>
          <w:sz w:val="24"/>
          <w:szCs w:val="24"/>
        </w:rPr>
        <w:t>Catholicism for example</w:t>
      </w:r>
      <w:r w:rsidRPr="00CC13A2">
        <w:rPr>
          <w:rFonts w:ascii="Times New Roman" w:hAnsi="Times New Roman" w:cs="Times New Roman"/>
          <w:color w:val="7030A0"/>
          <w:sz w:val="24"/>
          <w:szCs w:val="24"/>
        </w:rPr>
        <w:t xml:space="preserve">, Mary the mother of Jesus is often venerated, and prayers offered through her to Jesus. St Paul instructed; there is neither male nor female; the same God is Lord of all (Galatians 3:28). Within Islam, Khadija and Aisha, wives of Mohammad are recognised as ‘the mother of believers.’ Furthermore, both Khadija and her daughter Fatima have been regarded as two of the ‘four perfect women in the world.’ The other </w:t>
      </w:r>
      <w:r w:rsidRPr="00CC13A2">
        <w:rPr>
          <w:rFonts w:ascii="Times New Roman" w:hAnsi="Times New Roman" w:cs="Times New Roman"/>
          <w:noProof/>
          <w:color w:val="7030A0"/>
          <w:sz w:val="24"/>
          <w:szCs w:val="24"/>
        </w:rPr>
        <w:t>two</w:t>
      </w:r>
      <w:r w:rsidRPr="00CC13A2">
        <w:rPr>
          <w:rFonts w:ascii="Times New Roman" w:hAnsi="Times New Roman" w:cs="Times New Roman"/>
          <w:color w:val="7030A0"/>
          <w:sz w:val="24"/>
          <w:szCs w:val="24"/>
        </w:rPr>
        <w:t xml:space="preserve"> </w:t>
      </w:r>
      <w:r w:rsidRPr="00CC13A2">
        <w:rPr>
          <w:rFonts w:ascii="Times New Roman" w:hAnsi="Times New Roman" w:cs="Times New Roman"/>
          <w:noProof/>
          <w:color w:val="7030A0"/>
          <w:sz w:val="24"/>
          <w:szCs w:val="24"/>
        </w:rPr>
        <w:t>were</w:t>
      </w:r>
      <w:r w:rsidRPr="00CC13A2">
        <w:rPr>
          <w:rFonts w:ascii="Times New Roman" w:hAnsi="Times New Roman" w:cs="Times New Roman"/>
          <w:color w:val="7030A0"/>
          <w:sz w:val="24"/>
          <w:szCs w:val="24"/>
        </w:rPr>
        <w:t xml:space="preserve"> Mary the mother of Jesus and Asiya, the wife of Pharaoh who believed the message of Moses and Aaron against all odds, and at the peril of her life </w:t>
      </w:r>
      <w:r w:rsidRPr="00CC13A2">
        <w:rPr>
          <w:rFonts w:ascii="Times New Roman" w:hAnsi="Times New Roman" w:cs="Times New Roman"/>
          <w:noProof/>
          <w:color w:val="7030A0"/>
          <w:sz w:val="24"/>
          <w:szCs w:val="24"/>
        </w:rPr>
        <w:t>(Kamran, 2009)</w:t>
      </w:r>
      <w:r w:rsidRPr="00CC13A2">
        <w:rPr>
          <w:rFonts w:ascii="Times New Roman" w:hAnsi="Times New Roman" w:cs="Times New Roman"/>
          <w:color w:val="7030A0"/>
          <w:sz w:val="24"/>
          <w:szCs w:val="24"/>
        </w:rPr>
        <w:t>. The reward for submission to Allah the Qur’an further said, is for both male and female. Surah (Al-Ahzab, 33:35).</w:t>
      </w:r>
      <w:r w:rsidR="00D20F51">
        <w:rPr>
          <w:rFonts w:ascii="Times New Roman" w:hAnsi="Times New Roman" w:cs="Times New Roman"/>
          <w:color w:val="7030A0"/>
          <w:sz w:val="24"/>
          <w:szCs w:val="24"/>
        </w:rPr>
        <w:t xml:space="preserve"> </w:t>
      </w:r>
    </w:p>
    <w:p w:rsidR="00A42169" w:rsidRPr="00CC13A2" w:rsidRDefault="00A42169" w:rsidP="007A27D3">
      <w:pPr>
        <w:spacing w:line="480" w:lineRule="auto"/>
        <w:jc w:val="both"/>
        <w:rPr>
          <w:rFonts w:ascii="Times New Roman" w:hAnsi="Times New Roman" w:cs="Times New Roman"/>
          <w:color w:val="7030A0"/>
          <w:sz w:val="24"/>
          <w:szCs w:val="24"/>
        </w:rPr>
      </w:pPr>
      <w:r w:rsidRPr="00CC13A2">
        <w:rPr>
          <w:rFonts w:ascii="Times New Roman" w:hAnsi="Times New Roman" w:cs="Times New Roman"/>
          <w:color w:val="7030A0"/>
          <w:sz w:val="24"/>
          <w:szCs w:val="24"/>
        </w:rPr>
        <w:t xml:space="preserve">Moreover, contemporary evidence show that these traditions have also made considerable progress in giving equal opportunities across gender lines. For example, countries like Bangladesh and Pakistan, where Islam is the state religion have had women Prime Ministers, and have more women in their parliaments than there are in many Western countries including the US and the UK. These progresses were possible because interpretation and re-interpretations of religious provisions are ongoing processes within the traditions. Of course, gender equality continues to be a challenge for them in much the same way they are in many other societies. A major challenge however is that, often we read these narratives through our </w:t>
      </w:r>
      <w:r w:rsidRPr="00CC13A2">
        <w:rPr>
          <w:rFonts w:ascii="Times New Roman" w:hAnsi="Times New Roman" w:cs="Times New Roman"/>
          <w:noProof/>
          <w:color w:val="7030A0"/>
          <w:sz w:val="24"/>
          <w:szCs w:val="24"/>
        </w:rPr>
        <w:t>Western-hued lenses. That is, leadership succession should of necessity involve grassroots participation and acknowledge the sovereign will of the people. Because our Western-hue lenses do not see the context and the culture of the event, we are incline to condemn it as babaric and inhuman</w:t>
      </w:r>
      <w:r w:rsidRPr="00CC13A2">
        <w:rPr>
          <w:rFonts w:ascii="Times New Roman" w:hAnsi="Times New Roman" w:cs="Times New Roman"/>
          <w:color w:val="7030A0"/>
          <w:sz w:val="24"/>
          <w:szCs w:val="24"/>
        </w:rPr>
        <w:t>.</w:t>
      </w:r>
    </w:p>
    <w:p w:rsidR="00A42169" w:rsidRPr="0084508A" w:rsidRDefault="00C72D5E" w:rsidP="007A27D3">
      <w:pPr>
        <w:pStyle w:val="Heading1"/>
        <w:spacing w:line="480" w:lineRule="auto"/>
        <w:rPr>
          <w:color w:val="7030A0"/>
          <w:szCs w:val="24"/>
        </w:rPr>
      </w:pPr>
      <w:r w:rsidRPr="0084508A">
        <w:rPr>
          <w:color w:val="7030A0"/>
          <w:szCs w:val="24"/>
        </w:rPr>
        <w:lastRenderedPageBreak/>
        <w:t>Conclusion</w:t>
      </w:r>
    </w:p>
    <w:p w:rsidR="006B38A9" w:rsidRPr="0084508A" w:rsidRDefault="00581A1A" w:rsidP="007A27D3">
      <w:pPr>
        <w:spacing w:line="480" w:lineRule="auto"/>
        <w:jc w:val="both"/>
        <w:rPr>
          <w:rFonts w:ascii="Times New Roman" w:hAnsi="Times New Roman" w:cs="Times New Roman"/>
          <w:color w:val="7030A0"/>
          <w:sz w:val="24"/>
          <w:szCs w:val="24"/>
          <w:lang w:eastAsia="en-GB"/>
        </w:rPr>
      </w:pPr>
      <w:r w:rsidRPr="0084508A">
        <w:rPr>
          <w:rFonts w:ascii="Times New Roman" w:hAnsi="Times New Roman" w:cs="Times New Roman"/>
          <w:color w:val="7030A0"/>
          <w:sz w:val="24"/>
          <w:szCs w:val="24"/>
          <w:lang w:eastAsia="en-GB"/>
        </w:rPr>
        <w:t xml:space="preserve">The main goal of this essay was to present </w:t>
      </w:r>
      <w:r w:rsidR="00913B84" w:rsidRPr="0084508A">
        <w:rPr>
          <w:rFonts w:ascii="Times New Roman" w:hAnsi="Times New Roman" w:cs="Times New Roman"/>
          <w:color w:val="7030A0"/>
          <w:sz w:val="24"/>
          <w:szCs w:val="24"/>
          <w:lang w:eastAsia="en-GB"/>
        </w:rPr>
        <w:t xml:space="preserve">a nuance approach to understanding the intra-faith </w:t>
      </w:r>
      <w:r w:rsidR="009E5137" w:rsidRPr="0084508A">
        <w:rPr>
          <w:rFonts w:ascii="Times New Roman" w:hAnsi="Times New Roman" w:cs="Times New Roman"/>
          <w:color w:val="7030A0"/>
          <w:sz w:val="24"/>
          <w:szCs w:val="24"/>
          <w:lang w:eastAsia="en-GB"/>
        </w:rPr>
        <w:t>relations</w:t>
      </w:r>
      <w:r w:rsidR="009C1016" w:rsidRPr="0084508A">
        <w:rPr>
          <w:rFonts w:ascii="Times New Roman" w:hAnsi="Times New Roman" w:cs="Times New Roman"/>
          <w:color w:val="7030A0"/>
          <w:sz w:val="24"/>
          <w:szCs w:val="24"/>
          <w:lang w:eastAsia="en-GB"/>
        </w:rPr>
        <w:t xml:space="preserve"> in Islam</w:t>
      </w:r>
      <w:r w:rsidR="004C102B" w:rsidRPr="0084508A">
        <w:rPr>
          <w:rFonts w:ascii="Times New Roman" w:hAnsi="Times New Roman" w:cs="Times New Roman"/>
          <w:color w:val="7030A0"/>
          <w:sz w:val="24"/>
          <w:szCs w:val="24"/>
          <w:lang w:eastAsia="en-GB"/>
        </w:rPr>
        <w:t xml:space="preserve">, and </w:t>
      </w:r>
      <w:r w:rsidR="006E22E0" w:rsidRPr="0084508A">
        <w:rPr>
          <w:rFonts w:ascii="Times New Roman" w:hAnsi="Times New Roman" w:cs="Times New Roman"/>
          <w:color w:val="7030A0"/>
          <w:sz w:val="24"/>
          <w:szCs w:val="24"/>
          <w:lang w:eastAsia="en-GB"/>
        </w:rPr>
        <w:t>their</w:t>
      </w:r>
      <w:r w:rsidR="004C102B" w:rsidRPr="0084508A">
        <w:rPr>
          <w:rFonts w:ascii="Times New Roman" w:hAnsi="Times New Roman" w:cs="Times New Roman"/>
          <w:color w:val="7030A0"/>
          <w:sz w:val="24"/>
          <w:szCs w:val="24"/>
          <w:lang w:eastAsia="en-GB"/>
        </w:rPr>
        <w:t xml:space="preserve"> effects</w:t>
      </w:r>
      <w:r w:rsidR="009E5137" w:rsidRPr="0084508A">
        <w:rPr>
          <w:rFonts w:ascii="Times New Roman" w:hAnsi="Times New Roman" w:cs="Times New Roman"/>
          <w:color w:val="7030A0"/>
          <w:sz w:val="24"/>
          <w:szCs w:val="24"/>
          <w:lang w:eastAsia="en-GB"/>
        </w:rPr>
        <w:t xml:space="preserve"> </w:t>
      </w:r>
      <w:r w:rsidR="009C1016" w:rsidRPr="0084508A">
        <w:rPr>
          <w:rFonts w:ascii="Times New Roman" w:hAnsi="Times New Roman" w:cs="Times New Roman"/>
          <w:color w:val="7030A0"/>
          <w:sz w:val="24"/>
          <w:szCs w:val="24"/>
          <w:lang w:eastAsia="en-GB"/>
        </w:rPr>
        <w:t xml:space="preserve">on the </w:t>
      </w:r>
      <w:r w:rsidR="00B079C6" w:rsidRPr="0084508A">
        <w:rPr>
          <w:rFonts w:ascii="Times New Roman" w:hAnsi="Times New Roman" w:cs="Times New Roman"/>
          <w:color w:val="7030A0"/>
          <w:sz w:val="24"/>
          <w:szCs w:val="24"/>
          <w:lang w:eastAsia="en-GB"/>
        </w:rPr>
        <w:t>history and growth of the religion.</w:t>
      </w:r>
      <w:r w:rsidR="001F1707" w:rsidRPr="0084508A">
        <w:rPr>
          <w:rFonts w:ascii="Times New Roman" w:hAnsi="Times New Roman" w:cs="Times New Roman"/>
          <w:color w:val="7030A0"/>
          <w:sz w:val="24"/>
          <w:szCs w:val="24"/>
          <w:lang w:eastAsia="en-GB"/>
        </w:rPr>
        <w:t xml:space="preserve"> </w:t>
      </w:r>
      <w:r w:rsidR="00794263" w:rsidRPr="0084508A">
        <w:rPr>
          <w:rFonts w:ascii="Times New Roman" w:hAnsi="Times New Roman" w:cs="Times New Roman"/>
          <w:color w:val="7030A0"/>
          <w:sz w:val="24"/>
          <w:szCs w:val="24"/>
          <w:lang w:eastAsia="en-GB"/>
        </w:rPr>
        <w:t xml:space="preserve">It </w:t>
      </w:r>
      <w:r w:rsidR="00BE2EB9" w:rsidRPr="0084508A">
        <w:rPr>
          <w:rFonts w:ascii="Times New Roman" w:hAnsi="Times New Roman" w:cs="Times New Roman"/>
          <w:color w:val="7030A0"/>
          <w:sz w:val="24"/>
          <w:szCs w:val="24"/>
          <w:lang w:eastAsia="en-GB"/>
        </w:rPr>
        <w:t>draw</w:t>
      </w:r>
      <w:r w:rsidR="000D1F85" w:rsidRPr="0084508A">
        <w:rPr>
          <w:rFonts w:ascii="Times New Roman" w:hAnsi="Times New Roman" w:cs="Times New Roman"/>
          <w:color w:val="7030A0"/>
          <w:sz w:val="24"/>
          <w:szCs w:val="24"/>
          <w:lang w:eastAsia="en-GB"/>
        </w:rPr>
        <w:t>s</w:t>
      </w:r>
      <w:r w:rsidR="00BE2EB9" w:rsidRPr="0084508A">
        <w:rPr>
          <w:rFonts w:ascii="Times New Roman" w:hAnsi="Times New Roman" w:cs="Times New Roman"/>
          <w:color w:val="7030A0"/>
          <w:sz w:val="24"/>
          <w:szCs w:val="24"/>
          <w:lang w:eastAsia="en-GB"/>
        </w:rPr>
        <w:t xml:space="preserve"> on </w:t>
      </w:r>
      <w:r w:rsidR="0044377F" w:rsidRPr="0084508A">
        <w:rPr>
          <w:rFonts w:ascii="Times New Roman" w:hAnsi="Times New Roman" w:cs="Times New Roman"/>
          <w:color w:val="7030A0"/>
          <w:sz w:val="24"/>
          <w:szCs w:val="24"/>
          <w:lang w:eastAsia="en-GB"/>
        </w:rPr>
        <w:t xml:space="preserve">two </w:t>
      </w:r>
      <w:r w:rsidR="00794263" w:rsidRPr="0084508A">
        <w:rPr>
          <w:rFonts w:ascii="Times New Roman" w:hAnsi="Times New Roman" w:cs="Times New Roman"/>
          <w:color w:val="7030A0"/>
          <w:sz w:val="24"/>
          <w:szCs w:val="24"/>
          <w:lang w:eastAsia="en-GB"/>
        </w:rPr>
        <w:t xml:space="preserve">main </w:t>
      </w:r>
      <w:r w:rsidR="00BE2EB9" w:rsidRPr="0084508A">
        <w:rPr>
          <w:rFonts w:ascii="Times New Roman" w:hAnsi="Times New Roman" w:cs="Times New Roman"/>
          <w:color w:val="7030A0"/>
          <w:sz w:val="24"/>
          <w:szCs w:val="24"/>
          <w:lang w:eastAsia="en-GB"/>
        </w:rPr>
        <w:t>narratives</w:t>
      </w:r>
      <w:r w:rsidR="0044377F" w:rsidRPr="0084508A">
        <w:rPr>
          <w:rFonts w:ascii="Times New Roman" w:hAnsi="Times New Roman" w:cs="Times New Roman"/>
          <w:color w:val="7030A0"/>
          <w:sz w:val="24"/>
          <w:szCs w:val="24"/>
          <w:lang w:eastAsia="en-GB"/>
        </w:rPr>
        <w:t xml:space="preserve"> </w:t>
      </w:r>
      <w:r w:rsidR="00CB0EAF" w:rsidRPr="0084508A">
        <w:rPr>
          <w:rFonts w:ascii="Times New Roman" w:hAnsi="Times New Roman" w:cs="Times New Roman"/>
          <w:color w:val="7030A0"/>
          <w:sz w:val="24"/>
          <w:szCs w:val="24"/>
          <w:lang w:eastAsia="en-GB"/>
        </w:rPr>
        <w:t xml:space="preserve">within the faith, </w:t>
      </w:r>
      <w:r w:rsidR="0044377F" w:rsidRPr="0084508A">
        <w:rPr>
          <w:rFonts w:ascii="Times New Roman" w:hAnsi="Times New Roman" w:cs="Times New Roman"/>
          <w:color w:val="7030A0"/>
          <w:sz w:val="24"/>
          <w:szCs w:val="24"/>
          <w:lang w:eastAsia="en-GB"/>
        </w:rPr>
        <w:t>namely;</w:t>
      </w:r>
      <w:r w:rsidR="00BE2EB9" w:rsidRPr="0084508A">
        <w:rPr>
          <w:rFonts w:ascii="Times New Roman" w:hAnsi="Times New Roman" w:cs="Times New Roman"/>
          <w:color w:val="7030A0"/>
          <w:sz w:val="24"/>
          <w:szCs w:val="24"/>
          <w:lang w:eastAsia="en-GB"/>
        </w:rPr>
        <w:t xml:space="preserve"> </w:t>
      </w:r>
      <w:r w:rsidR="0087120B" w:rsidRPr="0084508A">
        <w:rPr>
          <w:rFonts w:ascii="Times New Roman" w:hAnsi="Times New Roman" w:cs="Times New Roman"/>
          <w:color w:val="7030A0"/>
          <w:sz w:val="24"/>
          <w:szCs w:val="24"/>
          <w:lang w:eastAsia="en-GB"/>
        </w:rPr>
        <w:t xml:space="preserve">the role of women in Islam, and </w:t>
      </w:r>
      <w:r w:rsidR="00EC776D" w:rsidRPr="0084508A">
        <w:rPr>
          <w:rFonts w:ascii="Times New Roman" w:hAnsi="Times New Roman" w:cs="Times New Roman"/>
          <w:color w:val="7030A0"/>
          <w:sz w:val="24"/>
          <w:szCs w:val="24"/>
          <w:lang w:eastAsia="en-GB"/>
        </w:rPr>
        <w:t xml:space="preserve">leadership </w:t>
      </w:r>
      <w:r w:rsidR="0087120B" w:rsidRPr="0084508A">
        <w:rPr>
          <w:rFonts w:ascii="Times New Roman" w:hAnsi="Times New Roman" w:cs="Times New Roman"/>
          <w:color w:val="7030A0"/>
          <w:sz w:val="24"/>
          <w:szCs w:val="24"/>
          <w:lang w:eastAsia="en-GB"/>
        </w:rPr>
        <w:t>succession</w:t>
      </w:r>
      <w:r w:rsidR="00EC776D" w:rsidRPr="0084508A">
        <w:rPr>
          <w:rFonts w:ascii="Times New Roman" w:hAnsi="Times New Roman" w:cs="Times New Roman"/>
          <w:color w:val="7030A0"/>
          <w:sz w:val="24"/>
          <w:szCs w:val="24"/>
          <w:lang w:eastAsia="en-GB"/>
        </w:rPr>
        <w:t xml:space="preserve"> after the death of Mohammad</w:t>
      </w:r>
      <w:r w:rsidR="00E70587" w:rsidRPr="0084508A">
        <w:rPr>
          <w:rFonts w:ascii="Times New Roman" w:hAnsi="Times New Roman" w:cs="Times New Roman"/>
          <w:color w:val="7030A0"/>
          <w:sz w:val="24"/>
          <w:szCs w:val="24"/>
          <w:lang w:eastAsia="en-GB"/>
        </w:rPr>
        <w:t xml:space="preserve">, and </w:t>
      </w:r>
      <w:r w:rsidR="00794263" w:rsidRPr="0084508A">
        <w:rPr>
          <w:rFonts w:ascii="Times New Roman" w:hAnsi="Times New Roman" w:cs="Times New Roman"/>
          <w:color w:val="7030A0"/>
          <w:sz w:val="24"/>
          <w:szCs w:val="24"/>
          <w:lang w:eastAsia="en-GB"/>
        </w:rPr>
        <w:t>how</w:t>
      </w:r>
      <w:r w:rsidR="00EA31B5" w:rsidRPr="0084508A">
        <w:rPr>
          <w:rFonts w:ascii="Times New Roman" w:hAnsi="Times New Roman" w:cs="Times New Roman"/>
          <w:color w:val="7030A0"/>
          <w:sz w:val="24"/>
          <w:szCs w:val="24"/>
          <w:lang w:eastAsia="en-GB"/>
        </w:rPr>
        <w:t xml:space="preserve"> particularly the later</w:t>
      </w:r>
      <w:r w:rsidR="00CB0EAF" w:rsidRPr="0084508A">
        <w:rPr>
          <w:rFonts w:ascii="Times New Roman" w:hAnsi="Times New Roman" w:cs="Times New Roman"/>
          <w:color w:val="7030A0"/>
          <w:sz w:val="24"/>
          <w:szCs w:val="24"/>
          <w:lang w:eastAsia="en-GB"/>
        </w:rPr>
        <w:t>,</w:t>
      </w:r>
      <w:r w:rsidR="00794263" w:rsidRPr="0084508A">
        <w:rPr>
          <w:rFonts w:ascii="Times New Roman" w:hAnsi="Times New Roman" w:cs="Times New Roman"/>
          <w:color w:val="7030A0"/>
          <w:sz w:val="24"/>
          <w:szCs w:val="24"/>
          <w:lang w:eastAsia="en-GB"/>
        </w:rPr>
        <w:t xml:space="preserve"> form</w:t>
      </w:r>
      <w:r w:rsidR="00EA31B5" w:rsidRPr="0084508A">
        <w:rPr>
          <w:rFonts w:ascii="Times New Roman" w:hAnsi="Times New Roman" w:cs="Times New Roman"/>
          <w:color w:val="7030A0"/>
          <w:sz w:val="24"/>
          <w:szCs w:val="24"/>
          <w:lang w:eastAsia="en-GB"/>
        </w:rPr>
        <w:t>s</w:t>
      </w:r>
      <w:r w:rsidR="00794263" w:rsidRPr="0084508A">
        <w:rPr>
          <w:rFonts w:ascii="Times New Roman" w:hAnsi="Times New Roman" w:cs="Times New Roman"/>
          <w:color w:val="7030A0"/>
          <w:sz w:val="24"/>
          <w:szCs w:val="24"/>
          <w:lang w:eastAsia="en-GB"/>
        </w:rPr>
        <w:t xml:space="preserve"> </w:t>
      </w:r>
      <w:r w:rsidR="00E70587" w:rsidRPr="0084508A">
        <w:rPr>
          <w:rFonts w:ascii="Times New Roman" w:hAnsi="Times New Roman" w:cs="Times New Roman"/>
          <w:color w:val="7030A0"/>
          <w:sz w:val="24"/>
          <w:szCs w:val="24"/>
          <w:lang w:eastAsia="en-GB"/>
        </w:rPr>
        <w:t>the</w:t>
      </w:r>
      <w:r w:rsidR="00EF58AA" w:rsidRPr="0084508A">
        <w:rPr>
          <w:rFonts w:ascii="Times New Roman" w:hAnsi="Times New Roman" w:cs="Times New Roman"/>
          <w:color w:val="7030A0"/>
          <w:sz w:val="24"/>
          <w:szCs w:val="24"/>
          <w:lang w:eastAsia="en-GB"/>
        </w:rPr>
        <w:t xml:space="preserve"> basis for a long history of </w:t>
      </w:r>
      <w:r w:rsidR="00D01BA0" w:rsidRPr="0084508A">
        <w:rPr>
          <w:rFonts w:ascii="Times New Roman" w:hAnsi="Times New Roman" w:cs="Times New Roman"/>
          <w:color w:val="7030A0"/>
          <w:sz w:val="24"/>
          <w:szCs w:val="24"/>
          <w:lang w:eastAsia="en-GB"/>
        </w:rPr>
        <w:t>controversies</w:t>
      </w:r>
      <w:r w:rsidR="00EF58AA" w:rsidRPr="0084508A">
        <w:rPr>
          <w:rFonts w:ascii="Times New Roman" w:hAnsi="Times New Roman" w:cs="Times New Roman"/>
          <w:color w:val="7030A0"/>
          <w:sz w:val="24"/>
          <w:szCs w:val="24"/>
          <w:lang w:eastAsia="en-GB"/>
        </w:rPr>
        <w:t xml:space="preserve"> </w:t>
      </w:r>
      <w:r w:rsidR="00D01BA0" w:rsidRPr="0084508A">
        <w:rPr>
          <w:rFonts w:ascii="Times New Roman" w:hAnsi="Times New Roman" w:cs="Times New Roman"/>
          <w:color w:val="7030A0"/>
          <w:sz w:val="24"/>
          <w:szCs w:val="24"/>
          <w:lang w:eastAsia="en-GB"/>
        </w:rPr>
        <w:t xml:space="preserve">and schism </w:t>
      </w:r>
      <w:r w:rsidR="007651C0" w:rsidRPr="0084508A">
        <w:rPr>
          <w:rFonts w:ascii="Times New Roman" w:hAnsi="Times New Roman" w:cs="Times New Roman"/>
          <w:color w:val="7030A0"/>
          <w:sz w:val="24"/>
          <w:szCs w:val="24"/>
          <w:lang w:eastAsia="en-GB"/>
        </w:rPr>
        <w:t>th</w:t>
      </w:r>
      <w:r w:rsidR="00D01BA0" w:rsidRPr="0084508A">
        <w:rPr>
          <w:rFonts w:ascii="Times New Roman" w:hAnsi="Times New Roman" w:cs="Times New Roman"/>
          <w:color w:val="7030A0"/>
          <w:sz w:val="24"/>
          <w:szCs w:val="24"/>
          <w:lang w:eastAsia="en-GB"/>
        </w:rPr>
        <w:t>at have lasted almost</w:t>
      </w:r>
      <w:r w:rsidR="007651C0" w:rsidRPr="0084508A">
        <w:rPr>
          <w:rFonts w:ascii="Times New Roman" w:hAnsi="Times New Roman" w:cs="Times New Roman"/>
          <w:color w:val="7030A0"/>
          <w:sz w:val="24"/>
          <w:szCs w:val="24"/>
          <w:lang w:eastAsia="en-GB"/>
        </w:rPr>
        <w:t xml:space="preserve"> </w:t>
      </w:r>
      <w:r w:rsidR="009F4654" w:rsidRPr="0084508A">
        <w:rPr>
          <w:rFonts w:ascii="Times New Roman" w:hAnsi="Times New Roman" w:cs="Times New Roman"/>
          <w:color w:val="7030A0"/>
          <w:sz w:val="24"/>
          <w:szCs w:val="24"/>
          <w:lang w:eastAsia="en-GB"/>
        </w:rPr>
        <w:t xml:space="preserve">the </w:t>
      </w:r>
      <w:r w:rsidR="000D15E0" w:rsidRPr="0084508A">
        <w:rPr>
          <w:rFonts w:ascii="Times New Roman" w:hAnsi="Times New Roman" w:cs="Times New Roman"/>
          <w:color w:val="7030A0"/>
          <w:sz w:val="24"/>
          <w:szCs w:val="24"/>
          <w:lang w:eastAsia="en-GB"/>
        </w:rPr>
        <w:t>entire</w:t>
      </w:r>
      <w:r w:rsidR="009F4654" w:rsidRPr="0084508A">
        <w:rPr>
          <w:rFonts w:ascii="Times New Roman" w:hAnsi="Times New Roman" w:cs="Times New Roman"/>
          <w:color w:val="7030A0"/>
          <w:sz w:val="24"/>
          <w:szCs w:val="24"/>
          <w:lang w:eastAsia="en-GB"/>
        </w:rPr>
        <w:t xml:space="preserve"> </w:t>
      </w:r>
      <w:r w:rsidR="007651C0" w:rsidRPr="0084508A">
        <w:rPr>
          <w:rFonts w:ascii="Times New Roman" w:hAnsi="Times New Roman" w:cs="Times New Roman"/>
          <w:color w:val="7030A0"/>
          <w:sz w:val="24"/>
          <w:szCs w:val="24"/>
          <w:lang w:eastAsia="en-GB"/>
        </w:rPr>
        <w:t>history of the Islamic community</w:t>
      </w:r>
      <w:r w:rsidR="008F1DB5" w:rsidRPr="0084508A">
        <w:rPr>
          <w:rFonts w:ascii="Times New Roman" w:hAnsi="Times New Roman" w:cs="Times New Roman"/>
          <w:color w:val="7030A0"/>
          <w:sz w:val="24"/>
          <w:szCs w:val="24"/>
          <w:lang w:eastAsia="en-GB"/>
        </w:rPr>
        <w:t xml:space="preserve">. </w:t>
      </w:r>
      <w:r w:rsidR="005038E9" w:rsidRPr="0084508A">
        <w:rPr>
          <w:rFonts w:ascii="Times New Roman" w:hAnsi="Times New Roman" w:cs="Times New Roman"/>
          <w:color w:val="7030A0"/>
          <w:sz w:val="24"/>
          <w:szCs w:val="24"/>
          <w:lang w:eastAsia="en-GB"/>
        </w:rPr>
        <w:t>T</w:t>
      </w:r>
      <w:r w:rsidR="007E6DEE" w:rsidRPr="0084508A">
        <w:rPr>
          <w:rFonts w:ascii="Times New Roman" w:hAnsi="Times New Roman" w:cs="Times New Roman"/>
          <w:color w:val="7030A0"/>
          <w:sz w:val="24"/>
          <w:szCs w:val="24"/>
          <w:lang w:eastAsia="en-GB"/>
        </w:rPr>
        <w:t>he essay also observed</w:t>
      </w:r>
      <w:r w:rsidR="00EC776D" w:rsidRPr="0084508A">
        <w:rPr>
          <w:rFonts w:ascii="Times New Roman" w:hAnsi="Times New Roman" w:cs="Times New Roman"/>
          <w:color w:val="7030A0"/>
          <w:sz w:val="24"/>
          <w:szCs w:val="24"/>
          <w:lang w:eastAsia="en-GB"/>
        </w:rPr>
        <w:t xml:space="preserve"> that</w:t>
      </w:r>
      <w:r w:rsidR="00E471EC" w:rsidRPr="0084508A">
        <w:rPr>
          <w:rFonts w:ascii="Times New Roman" w:hAnsi="Times New Roman" w:cs="Times New Roman"/>
          <w:color w:val="7030A0"/>
          <w:sz w:val="24"/>
          <w:szCs w:val="24"/>
          <w:lang w:eastAsia="en-GB"/>
        </w:rPr>
        <w:t>, whereas</w:t>
      </w:r>
      <w:r w:rsidR="00FD0D01" w:rsidRPr="0084508A">
        <w:rPr>
          <w:rFonts w:ascii="Times New Roman" w:hAnsi="Times New Roman" w:cs="Times New Roman"/>
          <w:color w:val="7030A0"/>
          <w:sz w:val="24"/>
          <w:szCs w:val="24"/>
          <w:lang w:eastAsia="en-GB"/>
        </w:rPr>
        <w:t xml:space="preserve"> some of</w:t>
      </w:r>
      <w:r w:rsidR="00E471EC" w:rsidRPr="0084508A">
        <w:rPr>
          <w:rFonts w:ascii="Times New Roman" w:hAnsi="Times New Roman" w:cs="Times New Roman"/>
          <w:color w:val="7030A0"/>
          <w:sz w:val="24"/>
          <w:szCs w:val="24"/>
          <w:lang w:eastAsia="en-GB"/>
        </w:rPr>
        <w:t xml:space="preserve"> th</w:t>
      </w:r>
      <w:r w:rsidR="00FD0D01" w:rsidRPr="0084508A">
        <w:rPr>
          <w:rFonts w:ascii="Times New Roman" w:hAnsi="Times New Roman" w:cs="Times New Roman"/>
          <w:color w:val="7030A0"/>
          <w:sz w:val="24"/>
          <w:szCs w:val="24"/>
          <w:lang w:eastAsia="en-GB"/>
        </w:rPr>
        <w:t>e</w:t>
      </w:r>
      <w:r w:rsidR="002A7B72" w:rsidRPr="0084508A">
        <w:rPr>
          <w:rFonts w:ascii="Times New Roman" w:hAnsi="Times New Roman" w:cs="Times New Roman"/>
          <w:color w:val="7030A0"/>
          <w:sz w:val="24"/>
          <w:szCs w:val="24"/>
          <w:lang w:eastAsia="en-GB"/>
        </w:rPr>
        <w:t>s</w:t>
      </w:r>
      <w:r w:rsidR="00FD0D01" w:rsidRPr="0084508A">
        <w:rPr>
          <w:rFonts w:ascii="Times New Roman" w:hAnsi="Times New Roman" w:cs="Times New Roman"/>
          <w:color w:val="7030A0"/>
          <w:sz w:val="24"/>
          <w:szCs w:val="24"/>
          <w:lang w:eastAsia="en-GB"/>
        </w:rPr>
        <w:t>e</w:t>
      </w:r>
      <w:r w:rsidR="00E471EC" w:rsidRPr="0084508A">
        <w:rPr>
          <w:rFonts w:ascii="Times New Roman" w:hAnsi="Times New Roman" w:cs="Times New Roman"/>
          <w:color w:val="7030A0"/>
          <w:sz w:val="24"/>
          <w:szCs w:val="24"/>
          <w:lang w:eastAsia="en-GB"/>
        </w:rPr>
        <w:t xml:space="preserve"> issue</w:t>
      </w:r>
      <w:r w:rsidR="00FD0D01" w:rsidRPr="0084508A">
        <w:rPr>
          <w:rFonts w:ascii="Times New Roman" w:hAnsi="Times New Roman" w:cs="Times New Roman"/>
          <w:color w:val="7030A0"/>
          <w:sz w:val="24"/>
          <w:szCs w:val="24"/>
          <w:lang w:eastAsia="en-GB"/>
        </w:rPr>
        <w:t>s</w:t>
      </w:r>
      <w:r w:rsidR="00E471EC" w:rsidRPr="0084508A">
        <w:rPr>
          <w:rFonts w:ascii="Times New Roman" w:hAnsi="Times New Roman" w:cs="Times New Roman"/>
          <w:color w:val="7030A0"/>
          <w:sz w:val="24"/>
          <w:szCs w:val="24"/>
          <w:lang w:eastAsia="en-GB"/>
        </w:rPr>
        <w:t xml:space="preserve"> </w:t>
      </w:r>
      <w:r w:rsidR="00817E7B" w:rsidRPr="0084508A">
        <w:rPr>
          <w:rFonts w:ascii="Times New Roman" w:hAnsi="Times New Roman" w:cs="Times New Roman"/>
          <w:color w:val="7030A0"/>
          <w:sz w:val="24"/>
          <w:szCs w:val="24"/>
          <w:lang w:eastAsia="en-GB"/>
        </w:rPr>
        <w:t xml:space="preserve">hold significant </w:t>
      </w:r>
      <w:r w:rsidR="00F13D4F" w:rsidRPr="0084508A">
        <w:rPr>
          <w:rFonts w:ascii="Times New Roman" w:hAnsi="Times New Roman" w:cs="Times New Roman"/>
          <w:color w:val="7030A0"/>
          <w:sz w:val="24"/>
          <w:szCs w:val="24"/>
          <w:lang w:eastAsia="en-GB"/>
        </w:rPr>
        <w:t xml:space="preserve">history to the </w:t>
      </w:r>
      <w:r w:rsidR="007E6DEE" w:rsidRPr="0084508A">
        <w:rPr>
          <w:rFonts w:ascii="Times New Roman" w:hAnsi="Times New Roman" w:cs="Times New Roman"/>
          <w:color w:val="7030A0"/>
          <w:sz w:val="24"/>
          <w:szCs w:val="24"/>
          <w:lang w:eastAsia="en-GB"/>
        </w:rPr>
        <w:t>division</w:t>
      </w:r>
      <w:r w:rsidR="00F13D4F" w:rsidRPr="0084508A">
        <w:rPr>
          <w:rFonts w:ascii="Times New Roman" w:hAnsi="Times New Roman" w:cs="Times New Roman"/>
          <w:color w:val="7030A0"/>
          <w:sz w:val="24"/>
          <w:szCs w:val="24"/>
          <w:lang w:eastAsia="en-GB"/>
        </w:rPr>
        <w:t xml:space="preserve">s </w:t>
      </w:r>
      <w:r w:rsidR="005038E9" w:rsidRPr="0084508A">
        <w:rPr>
          <w:rFonts w:ascii="Times New Roman" w:hAnsi="Times New Roman" w:cs="Times New Roman"/>
          <w:color w:val="7030A0"/>
          <w:sz w:val="24"/>
          <w:szCs w:val="24"/>
          <w:lang w:eastAsia="en-GB"/>
        </w:rPr>
        <w:t xml:space="preserve">as evident in the Sunnis and Shi’ite traditions </w:t>
      </w:r>
      <w:r w:rsidR="00F13D4F" w:rsidRPr="0084508A">
        <w:rPr>
          <w:rFonts w:ascii="Times New Roman" w:hAnsi="Times New Roman" w:cs="Times New Roman"/>
          <w:color w:val="7030A0"/>
          <w:sz w:val="24"/>
          <w:szCs w:val="24"/>
          <w:lang w:eastAsia="en-GB"/>
        </w:rPr>
        <w:t>in Islam,</w:t>
      </w:r>
      <w:r w:rsidR="00EC776D" w:rsidRPr="0084508A">
        <w:rPr>
          <w:rFonts w:ascii="Times New Roman" w:hAnsi="Times New Roman" w:cs="Times New Roman"/>
          <w:color w:val="7030A0"/>
          <w:sz w:val="24"/>
          <w:szCs w:val="24"/>
          <w:lang w:eastAsia="en-GB"/>
        </w:rPr>
        <w:t xml:space="preserve"> </w:t>
      </w:r>
      <w:r w:rsidR="00FD0D01" w:rsidRPr="0084508A">
        <w:rPr>
          <w:rFonts w:ascii="Times New Roman" w:hAnsi="Times New Roman" w:cs="Times New Roman"/>
          <w:color w:val="7030A0"/>
          <w:sz w:val="24"/>
          <w:szCs w:val="24"/>
          <w:lang w:eastAsia="en-GB"/>
        </w:rPr>
        <w:t>they</w:t>
      </w:r>
      <w:r w:rsidR="002A7B72" w:rsidRPr="0084508A">
        <w:rPr>
          <w:rFonts w:ascii="Times New Roman" w:hAnsi="Times New Roman" w:cs="Times New Roman"/>
          <w:color w:val="7030A0"/>
          <w:sz w:val="24"/>
          <w:szCs w:val="24"/>
          <w:lang w:eastAsia="en-GB"/>
        </w:rPr>
        <w:t xml:space="preserve"> </w:t>
      </w:r>
      <w:r w:rsidR="00FD0D01" w:rsidRPr="0084508A">
        <w:rPr>
          <w:rFonts w:ascii="Times New Roman" w:hAnsi="Times New Roman" w:cs="Times New Roman"/>
          <w:color w:val="7030A0"/>
          <w:sz w:val="24"/>
          <w:szCs w:val="24"/>
          <w:lang w:eastAsia="en-GB"/>
        </w:rPr>
        <w:t xml:space="preserve">also, </w:t>
      </w:r>
      <w:r w:rsidR="002A7B72" w:rsidRPr="0084508A">
        <w:rPr>
          <w:rFonts w:ascii="Times New Roman" w:hAnsi="Times New Roman" w:cs="Times New Roman"/>
          <w:color w:val="7030A0"/>
          <w:sz w:val="24"/>
          <w:szCs w:val="24"/>
          <w:lang w:eastAsia="en-GB"/>
        </w:rPr>
        <w:t>often</w:t>
      </w:r>
      <w:r w:rsidR="0017205E" w:rsidRPr="0084508A">
        <w:rPr>
          <w:rFonts w:ascii="Times New Roman" w:hAnsi="Times New Roman" w:cs="Times New Roman"/>
          <w:color w:val="7030A0"/>
          <w:sz w:val="24"/>
          <w:szCs w:val="24"/>
          <w:lang w:eastAsia="en-GB"/>
        </w:rPr>
        <w:t xml:space="preserve"> present a distorted image of the religion to both the </w:t>
      </w:r>
      <w:r w:rsidR="0007033D" w:rsidRPr="0084508A">
        <w:rPr>
          <w:rFonts w:ascii="Times New Roman" w:hAnsi="Times New Roman" w:cs="Times New Roman"/>
          <w:color w:val="7030A0"/>
          <w:sz w:val="24"/>
          <w:szCs w:val="24"/>
          <w:lang w:eastAsia="en-GB"/>
        </w:rPr>
        <w:t>believers</w:t>
      </w:r>
      <w:r w:rsidR="001315E8" w:rsidRPr="0084508A">
        <w:rPr>
          <w:rFonts w:ascii="Times New Roman" w:hAnsi="Times New Roman" w:cs="Times New Roman"/>
          <w:color w:val="7030A0"/>
          <w:sz w:val="24"/>
          <w:szCs w:val="24"/>
          <w:lang w:eastAsia="en-GB"/>
        </w:rPr>
        <w:t xml:space="preserve"> and nonbelievers who mobilise</w:t>
      </w:r>
      <w:r w:rsidR="0007033D" w:rsidRPr="0084508A">
        <w:rPr>
          <w:rFonts w:ascii="Times New Roman" w:hAnsi="Times New Roman" w:cs="Times New Roman"/>
          <w:color w:val="7030A0"/>
          <w:sz w:val="24"/>
          <w:szCs w:val="24"/>
          <w:lang w:eastAsia="en-GB"/>
        </w:rPr>
        <w:t>s</w:t>
      </w:r>
      <w:r w:rsidR="001315E8" w:rsidRPr="0084508A">
        <w:rPr>
          <w:rFonts w:ascii="Times New Roman" w:hAnsi="Times New Roman" w:cs="Times New Roman"/>
          <w:color w:val="7030A0"/>
          <w:sz w:val="24"/>
          <w:szCs w:val="24"/>
          <w:lang w:eastAsia="en-GB"/>
        </w:rPr>
        <w:t xml:space="preserve"> them for various </w:t>
      </w:r>
      <w:r w:rsidR="002C26F5" w:rsidRPr="0084508A">
        <w:rPr>
          <w:rFonts w:ascii="Times New Roman" w:hAnsi="Times New Roman" w:cs="Times New Roman"/>
          <w:color w:val="7030A0"/>
          <w:sz w:val="24"/>
          <w:szCs w:val="24"/>
          <w:lang w:eastAsia="en-GB"/>
        </w:rPr>
        <w:t>personal advanta</w:t>
      </w:r>
      <w:r w:rsidR="006B38A9" w:rsidRPr="0084508A">
        <w:rPr>
          <w:rFonts w:ascii="Times New Roman" w:hAnsi="Times New Roman" w:cs="Times New Roman"/>
          <w:color w:val="7030A0"/>
          <w:sz w:val="24"/>
          <w:szCs w:val="24"/>
          <w:lang w:eastAsia="en-GB"/>
        </w:rPr>
        <w:t>ges</w:t>
      </w:r>
      <w:r w:rsidR="00EB0FC7" w:rsidRPr="0084508A">
        <w:rPr>
          <w:rFonts w:ascii="Times New Roman" w:hAnsi="Times New Roman" w:cs="Times New Roman"/>
          <w:color w:val="7030A0"/>
          <w:sz w:val="24"/>
          <w:szCs w:val="24"/>
          <w:lang w:eastAsia="en-GB"/>
        </w:rPr>
        <w:t>.</w:t>
      </w:r>
      <w:r w:rsidR="00DE2CB9" w:rsidRPr="0084508A">
        <w:rPr>
          <w:rFonts w:ascii="Times New Roman" w:hAnsi="Times New Roman" w:cs="Times New Roman"/>
          <w:color w:val="7030A0"/>
          <w:sz w:val="24"/>
          <w:szCs w:val="24"/>
          <w:lang w:eastAsia="en-GB"/>
        </w:rPr>
        <w:t xml:space="preserve"> </w:t>
      </w:r>
    </w:p>
    <w:p w:rsidR="00581A1A" w:rsidRPr="0084508A" w:rsidRDefault="004C0372" w:rsidP="007A27D3">
      <w:pPr>
        <w:spacing w:line="480" w:lineRule="auto"/>
        <w:jc w:val="both"/>
        <w:rPr>
          <w:rFonts w:ascii="Times New Roman" w:hAnsi="Times New Roman" w:cs="Times New Roman"/>
          <w:color w:val="7030A0"/>
          <w:sz w:val="24"/>
          <w:szCs w:val="24"/>
          <w:lang w:eastAsia="en-GB"/>
        </w:rPr>
      </w:pPr>
      <w:r w:rsidRPr="0084508A">
        <w:rPr>
          <w:rFonts w:ascii="Times New Roman" w:hAnsi="Times New Roman" w:cs="Times New Roman"/>
          <w:color w:val="7030A0"/>
          <w:sz w:val="24"/>
          <w:szCs w:val="24"/>
          <w:lang w:eastAsia="en-GB"/>
        </w:rPr>
        <w:t>On the other hand,</w:t>
      </w:r>
      <w:r w:rsidR="00EC0C73" w:rsidRPr="0084508A">
        <w:rPr>
          <w:rFonts w:ascii="Times New Roman" w:hAnsi="Times New Roman" w:cs="Times New Roman"/>
          <w:color w:val="7030A0"/>
          <w:sz w:val="24"/>
          <w:szCs w:val="24"/>
          <w:lang w:eastAsia="en-GB"/>
        </w:rPr>
        <w:t xml:space="preserve"> </w:t>
      </w:r>
      <w:r w:rsidR="00965C28" w:rsidRPr="0084508A">
        <w:rPr>
          <w:rFonts w:ascii="Times New Roman" w:hAnsi="Times New Roman" w:cs="Times New Roman"/>
          <w:color w:val="7030A0"/>
          <w:sz w:val="24"/>
          <w:szCs w:val="24"/>
          <w:lang w:eastAsia="en-GB"/>
        </w:rPr>
        <w:t>we observed</w:t>
      </w:r>
      <w:r w:rsidR="00EC0C73" w:rsidRPr="0084508A">
        <w:rPr>
          <w:rFonts w:ascii="Times New Roman" w:hAnsi="Times New Roman" w:cs="Times New Roman"/>
          <w:color w:val="7030A0"/>
          <w:sz w:val="24"/>
          <w:szCs w:val="24"/>
          <w:lang w:eastAsia="en-GB"/>
        </w:rPr>
        <w:t xml:space="preserve"> that,</w:t>
      </w:r>
      <w:r w:rsidR="00962238" w:rsidRPr="0084508A">
        <w:rPr>
          <w:rFonts w:ascii="Times New Roman" w:hAnsi="Times New Roman" w:cs="Times New Roman"/>
          <w:color w:val="7030A0"/>
          <w:sz w:val="24"/>
          <w:szCs w:val="24"/>
          <w:lang w:eastAsia="en-GB"/>
        </w:rPr>
        <w:t xml:space="preserve"> </w:t>
      </w:r>
      <w:r w:rsidR="00EC0C73" w:rsidRPr="0084508A">
        <w:rPr>
          <w:rFonts w:ascii="Times New Roman" w:hAnsi="Times New Roman" w:cs="Times New Roman"/>
          <w:color w:val="7030A0"/>
          <w:sz w:val="24"/>
          <w:szCs w:val="24"/>
          <w:lang w:eastAsia="en-GB"/>
        </w:rPr>
        <w:t>i</w:t>
      </w:r>
      <w:r w:rsidR="00EC776D" w:rsidRPr="0084508A">
        <w:rPr>
          <w:rFonts w:ascii="Times New Roman" w:hAnsi="Times New Roman" w:cs="Times New Roman"/>
          <w:color w:val="7030A0"/>
          <w:sz w:val="24"/>
          <w:szCs w:val="24"/>
          <w:lang w:eastAsia="en-GB"/>
        </w:rPr>
        <w:t>ntrafaith</w:t>
      </w:r>
      <w:r w:rsidR="0087120B" w:rsidRPr="0084508A">
        <w:rPr>
          <w:rFonts w:ascii="Times New Roman" w:hAnsi="Times New Roman" w:cs="Times New Roman"/>
          <w:color w:val="7030A0"/>
          <w:sz w:val="24"/>
          <w:szCs w:val="24"/>
          <w:lang w:eastAsia="en-GB"/>
        </w:rPr>
        <w:t xml:space="preserve"> </w:t>
      </w:r>
      <w:r w:rsidR="00EC776D" w:rsidRPr="0084508A">
        <w:rPr>
          <w:rFonts w:ascii="Times New Roman" w:hAnsi="Times New Roman" w:cs="Times New Roman"/>
          <w:color w:val="7030A0"/>
          <w:sz w:val="24"/>
          <w:szCs w:val="24"/>
          <w:lang w:eastAsia="en-GB"/>
        </w:rPr>
        <w:t>issues</w:t>
      </w:r>
      <w:r w:rsidR="006B38A9" w:rsidRPr="0084508A">
        <w:rPr>
          <w:rFonts w:ascii="Times New Roman" w:hAnsi="Times New Roman" w:cs="Times New Roman"/>
          <w:color w:val="7030A0"/>
          <w:sz w:val="24"/>
          <w:szCs w:val="24"/>
          <w:lang w:eastAsia="en-GB"/>
        </w:rPr>
        <w:t xml:space="preserve"> </w:t>
      </w:r>
      <w:r w:rsidR="00965C28" w:rsidRPr="0084508A">
        <w:rPr>
          <w:rFonts w:ascii="Times New Roman" w:hAnsi="Times New Roman" w:cs="Times New Roman"/>
          <w:color w:val="7030A0"/>
          <w:sz w:val="24"/>
          <w:szCs w:val="24"/>
          <w:lang w:eastAsia="en-GB"/>
        </w:rPr>
        <w:t xml:space="preserve">such as the ones discussed in this essay </w:t>
      </w:r>
      <w:r w:rsidR="00A9632D" w:rsidRPr="0084508A">
        <w:rPr>
          <w:rFonts w:ascii="Times New Roman" w:hAnsi="Times New Roman" w:cs="Times New Roman"/>
          <w:color w:val="7030A0"/>
          <w:sz w:val="24"/>
          <w:szCs w:val="24"/>
          <w:lang w:eastAsia="en-GB"/>
        </w:rPr>
        <w:t>a</w:t>
      </w:r>
      <w:r w:rsidR="00F13D4F" w:rsidRPr="0084508A">
        <w:rPr>
          <w:rFonts w:ascii="Times New Roman" w:hAnsi="Times New Roman" w:cs="Times New Roman"/>
          <w:color w:val="7030A0"/>
          <w:sz w:val="24"/>
          <w:szCs w:val="24"/>
          <w:lang w:eastAsia="en-GB"/>
        </w:rPr>
        <w:t>re not</w:t>
      </w:r>
      <w:r w:rsidR="00F36508" w:rsidRPr="0084508A">
        <w:rPr>
          <w:rFonts w:ascii="Times New Roman" w:hAnsi="Times New Roman" w:cs="Times New Roman"/>
          <w:color w:val="7030A0"/>
          <w:sz w:val="24"/>
          <w:szCs w:val="24"/>
          <w:lang w:eastAsia="en-GB"/>
        </w:rPr>
        <w:t xml:space="preserve"> peculiar to </w:t>
      </w:r>
      <w:r w:rsidR="00EC0C73" w:rsidRPr="0084508A">
        <w:rPr>
          <w:rFonts w:ascii="Times New Roman" w:hAnsi="Times New Roman" w:cs="Times New Roman"/>
          <w:color w:val="7030A0"/>
          <w:sz w:val="24"/>
          <w:szCs w:val="24"/>
          <w:lang w:eastAsia="en-GB"/>
        </w:rPr>
        <w:t>Islam</w:t>
      </w:r>
      <w:r w:rsidR="00131A7D" w:rsidRPr="0084508A">
        <w:rPr>
          <w:rFonts w:ascii="Times New Roman" w:hAnsi="Times New Roman" w:cs="Times New Roman"/>
          <w:color w:val="7030A0"/>
          <w:sz w:val="24"/>
          <w:szCs w:val="24"/>
          <w:lang w:eastAsia="en-GB"/>
        </w:rPr>
        <w:t xml:space="preserve"> or any particular religio</w:t>
      </w:r>
      <w:r w:rsidR="00965C28" w:rsidRPr="0084508A">
        <w:rPr>
          <w:rFonts w:ascii="Times New Roman" w:hAnsi="Times New Roman" w:cs="Times New Roman"/>
          <w:color w:val="7030A0"/>
          <w:sz w:val="24"/>
          <w:szCs w:val="24"/>
          <w:lang w:eastAsia="en-GB"/>
        </w:rPr>
        <w:t>n.</w:t>
      </w:r>
      <w:r w:rsidR="001555C1" w:rsidRPr="0084508A">
        <w:rPr>
          <w:rFonts w:ascii="Times New Roman" w:hAnsi="Times New Roman" w:cs="Times New Roman"/>
          <w:color w:val="7030A0"/>
          <w:sz w:val="24"/>
          <w:szCs w:val="24"/>
          <w:lang w:eastAsia="en-GB"/>
        </w:rPr>
        <w:t xml:space="preserve"> </w:t>
      </w:r>
      <w:r w:rsidR="00965C28" w:rsidRPr="0084508A">
        <w:rPr>
          <w:rFonts w:ascii="Times New Roman" w:hAnsi="Times New Roman" w:cs="Times New Roman"/>
          <w:color w:val="7030A0"/>
          <w:sz w:val="24"/>
          <w:szCs w:val="24"/>
          <w:lang w:eastAsia="en-GB"/>
        </w:rPr>
        <w:t>Instead</w:t>
      </w:r>
      <w:r w:rsidR="00131A7D" w:rsidRPr="0084508A">
        <w:rPr>
          <w:rFonts w:ascii="Times New Roman" w:hAnsi="Times New Roman" w:cs="Times New Roman"/>
          <w:color w:val="7030A0"/>
          <w:sz w:val="24"/>
          <w:szCs w:val="24"/>
          <w:lang w:eastAsia="en-GB"/>
        </w:rPr>
        <w:t xml:space="preserve">, </w:t>
      </w:r>
      <w:r w:rsidR="001555C1" w:rsidRPr="0084508A">
        <w:rPr>
          <w:rFonts w:ascii="Times New Roman" w:hAnsi="Times New Roman" w:cs="Times New Roman"/>
          <w:color w:val="7030A0"/>
          <w:sz w:val="24"/>
          <w:szCs w:val="24"/>
          <w:lang w:eastAsia="en-GB"/>
        </w:rPr>
        <w:t>there are</w:t>
      </w:r>
      <w:r w:rsidR="008E2A31" w:rsidRPr="0084508A">
        <w:rPr>
          <w:rFonts w:ascii="Times New Roman" w:hAnsi="Times New Roman" w:cs="Times New Roman"/>
          <w:color w:val="7030A0"/>
          <w:sz w:val="24"/>
          <w:szCs w:val="24"/>
          <w:lang w:eastAsia="en-GB"/>
        </w:rPr>
        <w:t xml:space="preserve"> evidence of</w:t>
      </w:r>
      <w:r w:rsidR="00D513AC" w:rsidRPr="0084508A">
        <w:rPr>
          <w:rFonts w:ascii="Times New Roman" w:hAnsi="Times New Roman" w:cs="Times New Roman"/>
          <w:color w:val="7030A0"/>
          <w:sz w:val="24"/>
          <w:szCs w:val="24"/>
          <w:lang w:eastAsia="en-GB"/>
        </w:rPr>
        <w:t xml:space="preserve"> </w:t>
      </w:r>
      <w:r w:rsidR="001555C1" w:rsidRPr="0084508A">
        <w:rPr>
          <w:rFonts w:ascii="Times New Roman" w:hAnsi="Times New Roman" w:cs="Times New Roman"/>
          <w:color w:val="7030A0"/>
          <w:sz w:val="24"/>
          <w:szCs w:val="24"/>
          <w:lang w:eastAsia="en-GB"/>
        </w:rPr>
        <w:t xml:space="preserve">parallel </w:t>
      </w:r>
      <w:r w:rsidR="00D513AC" w:rsidRPr="0084508A">
        <w:rPr>
          <w:rFonts w:ascii="Times New Roman" w:hAnsi="Times New Roman" w:cs="Times New Roman"/>
          <w:color w:val="7030A0"/>
          <w:sz w:val="24"/>
          <w:szCs w:val="24"/>
          <w:lang w:eastAsia="en-GB"/>
        </w:rPr>
        <w:t xml:space="preserve">narratives </w:t>
      </w:r>
      <w:r w:rsidR="001555C1" w:rsidRPr="0084508A">
        <w:rPr>
          <w:rFonts w:ascii="Times New Roman" w:hAnsi="Times New Roman" w:cs="Times New Roman"/>
          <w:color w:val="7030A0"/>
          <w:sz w:val="24"/>
          <w:szCs w:val="24"/>
          <w:lang w:eastAsia="en-GB"/>
        </w:rPr>
        <w:t xml:space="preserve">in </w:t>
      </w:r>
      <w:r w:rsidR="0006193A" w:rsidRPr="0084508A">
        <w:rPr>
          <w:rFonts w:ascii="Times New Roman" w:hAnsi="Times New Roman" w:cs="Times New Roman"/>
          <w:color w:val="7030A0"/>
          <w:sz w:val="24"/>
          <w:szCs w:val="24"/>
          <w:lang w:eastAsia="en-GB"/>
        </w:rPr>
        <w:t xml:space="preserve">many </w:t>
      </w:r>
      <w:r w:rsidR="00131A7D" w:rsidRPr="0084508A">
        <w:rPr>
          <w:rFonts w:ascii="Times New Roman" w:hAnsi="Times New Roman" w:cs="Times New Roman"/>
          <w:color w:val="7030A0"/>
          <w:sz w:val="24"/>
          <w:szCs w:val="24"/>
          <w:lang w:eastAsia="en-GB"/>
        </w:rPr>
        <w:t>o</w:t>
      </w:r>
      <w:r w:rsidR="0006193A" w:rsidRPr="0084508A">
        <w:rPr>
          <w:rFonts w:ascii="Times New Roman" w:hAnsi="Times New Roman" w:cs="Times New Roman"/>
          <w:color w:val="7030A0"/>
          <w:sz w:val="24"/>
          <w:szCs w:val="24"/>
          <w:lang w:eastAsia="en-GB"/>
        </w:rPr>
        <w:t>the</w:t>
      </w:r>
      <w:r w:rsidR="00131A7D" w:rsidRPr="0084508A">
        <w:rPr>
          <w:rFonts w:ascii="Times New Roman" w:hAnsi="Times New Roman" w:cs="Times New Roman"/>
          <w:color w:val="7030A0"/>
          <w:sz w:val="24"/>
          <w:szCs w:val="24"/>
          <w:lang w:eastAsia="en-GB"/>
        </w:rPr>
        <w:t>r</w:t>
      </w:r>
      <w:r w:rsidR="0006193A" w:rsidRPr="0084508A">
        <w:rPr>
          <w:rFonts w:ascii="Times New Roman" w:hAnsi="Times New Roman" w:cs="Times New Roman"/>
          <w:color w:val="7030A0"/>
          <w:sz w:val="24"/>
          <w:szCs w:val="24"/>
          <w:lang w:eastAsia="en-GB"/>
        </w:rPr>
        <w:t xml:space="preserve"> faith</w:t>
      </w:r>
      <w:r w:rsidR="001555C1" w:rsidRPr="0084508A">
        <w:rPr>
          <w:rFonts w:ascii="Times New Roman" w:hAnsi="Times New Roman" w:cs="Times New Roman"/>
          <w:color w:val="7030A0"/>
          <w:sz w:val="24"/>
          <w:szCs w:val="24"/>
          <w:lang w:eastAsia="en-GB"/>
        </w:rPr>
        <w:t xml:space="preserve"> traditions.</w:t>
      </w:r>
      <w:r w:rsidR="006C0C7A" w:rsidRPr="0084508A">
        <w:rPr>
          <w:rFonts w:ascii="Times New Roman" w:hAnsi="Times New Roman" w:cs="Times New Roman"/>
          <w:color w:val="7030A0"/>
          <w:sz w:val="24"/>
          <w:szCs w:val="24"/>
          <w:lang w:eastAsia="en-GB"/>
        </w:rPr>
        <w:t xml:space="preserve"> In </w:t>
      </w:r>
      <w:r w:rsidR="008E581C" w:rsidRPr="0084508A">
        <w:rPr>
          <w:rFonts w:ascii="Times New Roman" w:hAnsi="Times New Roman" w:cs="Times New Roman"/>
          <w:color w:val="7030A0"/>
          <w:sz w:val="24"/>
          <w:szCs w:val="24"/>
          <w:lang w:eastAsia="en-GB"/>
        </w:rPr>
        <w:t>re</w:t>
      </w:r>
      <w:r w:rsidR="000953A6" w:rsidRPr="0084508A">
        <w:rPr>
          <w:rFonts w:ascii="Times New Roman" w:hAnsi="Times New Roman" w:cs="Times New Roman"/>
          <w:color w:val="7030A0"/>
          <w:sz w:val="24"/>
          <w:szCs w:val="24"/>
          <w:lang w:eastAsia="en-GB"/>
        </w:rPr>
        <w:t>cognis</w:t>
      </w:r>
      <w:r w:rsidR="006C0C7A" w:rsidRPr="0084508A">
        <w:rPr>
          <w:rFonts w:ascii="Times New Roman" w:hAnsi="Times New Roman" w:cs="Times New Roman"/>
          <w:color w:val="7030A0"/>
          <w:sz w:val="24"/>
          <w:szCs w:val="24"/>
          <w:lang w:eastAsia="en-GB"/>
        </w:rPr>
        <w:t>ing</w:t>
      </w:r>
      <w:r w:rsidR="000953A6" w:rsidRPr="0084508A">
        <w:rPr>
          <w:rFonts w:ascii="Times New Roman" w:hAnsi="Times New Roman" w:cs="Times New Roman"/>
          <w:color w:val="7030A0"/>
          <w:sz w:val="24"/>
          <w:szCs w:val="24"/>
          <w:lang w:eastAsia="en-GB"/>
        </w:rPr>
        <w:t xml:space="preserve"> </w:t>
      </w:r>
      <w:r w:rsidR="00771EFB" w:rsidRPr="0084508A">
        <w:rPr>
          <w:rFonts w:ascii="Times New Roman" w:hAnsi="Times New Roman" w:cs="Times New Roman"/>
          <w:color w:val="7030A0"/>
          <w:sz w:val="24"/>
          <w:szCs w:val="24"/>
          <w:lang w:eastAsia="en-GB"/>
        </w:rPr>
        <w:t>this</w:t>
      </w:r>
      <w:r w:rsidR="000953A6" w:rsidRPr="0084508A">
        <w:rPr>
          <w:rFonts w:ascii="Times New Roman" w:hAnsi="Times New Roman" w:cs="Times New Roman"/>
          <w:color w:val="7030A0"/>
          <w:sz w:val="24"/>
          <w:szCs w:val="24"/>
          <w:lang w:eastAsia="en-GB"/>
        </w:rPr>
        <w:t xml:space="preserve"> reality,</w:t>
      </w:r>
      <w:r w:rsidR="006C0C7A" w:rsidRPr="0084508A">
        <w:rPr>
          <w:rFonts w:ascii="Times New Roman" w:hAnsi="Times New Roman" w:cs="Times New Roman"/>
          <w:color w:val="7030A0"/>
          <w:sz w:val="24"/>
          <w:szCs w:val="24"/>
          <w:lang w:eastAsia="en-GB"/>
        </w:rPr>
        <w:t xml:space="preserve"> we argued that</w:t>
      </w:r>
      <w:r w:rsidR="00771EFB" w:rsidRPr="0084508A">
        <w:rPr>
          <w:rFonts w:ascii="Times New Roman" w:hAnsi="Times New Roman" w:cs="Times New Roman"/>
          <w:color w:val="7030A0"/>
          <w:sz w:val="24"/>
          <w:szCs w:val="24"/>
          <w:lang w:eastAsia="en-GB"/>
        </w:rPr>
        <w:t xml:space="preserve"> </w:t>
      </w:r>
      <w:r w:rsidR="007D13C7" w:rsidRPr="0084508A">
        <w:rPr>
          <w:rFonts w:ascii="Times New Roman" w:hAnsi="Times New Roman" w:cs="Times New Roman"/>
          <w:color w:val="7030A0"/>
          <w:sz w:val="24"/>
          <w:szCs w:val="24"/>
          <w:lang w:eastAsia="en-GB"/>
        </w:rPr>
        <w:t>so</w:t>
      </w:r>
      <w:r w:rsidR="000953A6" w:rsidRPr="0084508A">
        <w:rPr>
          <w:rFonts w:ascii="Times New Roman" w:hAnsi="Times New Roman" w:cs="Times New Roman"/>
          <w:color w:val="7030A0"/>
          <w:sz w:val="24"/>
          <w:szCs w:val="24"/>
          <w:lang w:eastAsia="en-GB"/>
        </w:rPr>
        <w:t xml:space="preserve">me of </w:t>
      </w:r>
      <w:r w:rsidR="0065246E" w:rsidRPr="0084508A">
        <w:rPr>
          <w:rFonts w:ascii="Times New Roman" w:hAnsi="Times New Roman" w:cs="Times New Roman"/>
          <w:color w:val="7030A0"/>
          <w:sz w:val="24"/>
          <w:szCs w:val="24"/>
          <w:lang w:eastAsia="en-GB"/>
        </w:rPr>
        <w:t>the</w:t>
      </w:r>
      <w:r w:rsidR="00C450B8" w:rsidRPr="0084508A">
        <w:rPr>
          <w:rFonts w:ascii="Times New Roman" w:hAnsi="Times New Roman" w:cs="Times New Roman"/>
          <w:color w:val="7030A0"/>
          <w:sz w:val="24"/>
          <w:szCs w:val="24"/>
          <w:lang w:eastAsia="en-GB"/>
        </w:rPr>
        <w:t xml:space="preserve"> preconce</w:t>
      </w:r>
      <w:r w:rsidR="00011FE3" w:rsidRPr="0084508A">
        <w:rPr>
          <w:rFonts w:ascii="Times New Roman" w:hAnsi="Times New Roman" w:cs="Times New Roman"/>
          <w:color w:val="7030A0"/>
          <w:sz w:val="24"/>
          <w:szCs w:val="24"/>
          <w:lang w:eastAsia="en-GB"/>
        </w:rPr>
        <w:t>ived ideas</w:t>
      </w:r>
      <w:r w:rsidR="00C450B8" w:rsidRPr="0084508A">
        <w:rPr>
          <w:rFonts w:ascii="Times New Roman" w:hAnsi="Times New Roman" w:cs="Times New Roman"/>
          <w:color w:val="7030A0"/>
          <w:sz w:val="24"/>
          <w:szCs w:val="24"/>
          <w:lang w:eastAsia="en-GB"/>
        </w:rPr>
        <w:t xml:space="preserve"> </w:t>
      </w:r>
      <w:r w:rsidR="0065246E" w:rsidRPr="0084508A">
        <w:rPr>
          <w:rFonts w:ascii="Times New Roman" w:hAnsi="Times New Roman" w:cs="Times New Roman"/>
          <w:color w:val="7030A0"/>
          <w:sz w:val="24"/>
          <w:szCs w:val="24"/>
          <w:lang w:eastAsia="en-GB"/>
        </w:rPr>
        <w:t xml:space="preserve">people have concerning </w:t>
      </w:r>
      <w:r w:rsidR="00C450B8" w:rsidRPr="0084508A">
        <w:rPr>
          <w:rFonts w:ascii="Times New Roman" w:hAnsi="Times New Roman" w:cs="Times New Roman"/>
          <w:color w:val="7030A0"/>
          <w:sz w:val="24"/>
          <w:szCs w:val="24"/>
          <w:lang w:eastAsia="en-GB"/>
        </w:rPr>
        <w:t xml:space="preserve">a particular religion should </w:t>
      </w:r>
      <w:r w:rsidR="0065246E" w:rsidRPr="0084508A">
        <w:rPr>
          <w:rFonts w:ascii="Times New Roman" w:hAnsi="Times New Roman" w:cs="Times New Roman"/>
          <w:color w:val="7030A0"/>
          <w:sz w:val="24"/>
          <w:szCs w:val="24"/>
          <w:lang w:eastAsia="en-GB"/>
        </w:rPr>
        <w:t xml:space="preserve">begin to </w:t>
      </w:r>
      <w:r w:rsidR="00C450B8" w:rsidRPr="0084508A">
        <w:rPr>
          <w:rFonts w:ascii="Times New Roman" w:hAnsi="Times New Roman" w:cs="Times New Roman"/>
          <w:color w:val="7030A0"/>
          <w:sz w:val="24"/>
          <w:szCs w:val="24"/>
          <w:lang w:eastAsia="en-GB"/>
        </w:rPr>
        <w:t>appear in new light.</w:t>
      </w:r>
      <w:r w:rsidR="007D13C7" w:rsidRPr="0084508A">
        <w:rPr>
          <w:rFonts w:ascii="Times New Roman" w:hAnsi="Times New Roman" w:cs="Times New Roman"/>
          <w:color w:val="7030A0"/>
          <w:sz w:val="24"/>
          <w:szCs w:val="24"/>
          <w:lang w:eastAsia="en-GB"/>
        </w:rPr>
        <w:t xml:space="preserve"> </w:t>
      </w:r>
      <w:r w:rsidRPr="0084508A">
        <w:rPr>
          <w:rFonts w:ascii="Times New Roman" w:hAnsi="Times New Roman" w:cs="Times New Roman"/>
          <w:color w:val="7030A0"/>
          <w:sz w:val="24"/>
          <w:szCs w:val="24"/>
          <w:lang w:eastAsia="en-GB"/>
        </w:rPr>
        <w:t>Furthermore,</w:t>
      </w:r>
      <w:r w:rsidR="00557377" w:rsidRPr="0084508A">
        <w:rPr>
          <w:rFonts w:ascii="Times New Roman" w:hAnsi="Times New Roman" w:cs="Times New Roman"/>
          <w:color w:val="7030A0"/>
          <w:sz w:val="24"/>
          <w:szCs w:val="24"/>
          <w:lang w:eastAsia="en-GB"/>
        </w:rPr>
        <w:t xml:space="preserve"> we</w:t>
      </w:r>
      <w:r w:rsidR="00A1663F" w:rsidRPr="0084508A">
        <w:rPr>
          <w:rFonts w:ascii="Times New Roman" w:hAnsi="Times New Roman" w:cs="Times New Roman"/>
          <w:color w:val="7030A0"/>
          <w:sz w:val="24"/>
          <w:szCs w:val="24"/>
          <w:lang w:eastAsia="en-GB"/>
        </w:rPr>
        <w:t xml:space="preserve"> </w:t>
      </w:r>
      <w:r w:rsidR="00614B0B" w:rsidRPr="0084508A">
        <w:rPr>
          <w:rFonts w:ascii="Times New Roman" w:hAnsi="Times New Roman" w:cs="Times New Roman"/>
          <w:color w:val="7030A0"/>
          <w:sz w:val="24"/>
          <w:szCs w:val="24"/>
          <w:lang w:eastAsia="en-GB"/>
        </w:rPr>
        <w:t>observed</w:t>
      </w:r>
      <w:r w:rsidR="00963019" w:rsidRPr="0084508A">
        <w:rPr>
          <w:rFonts w:ascii="Times New Roman" w:hAnsi="Times New Roman" w:cs="Times New Roman"/>
          <w:color w:val="7030A0"/>
          <w:sz w:val="24"/>
          <w:szCs w:val="24"/>
          <w:lang w:eastAsia="en-GB"/>
        </w:rPr>
        <w:t xml:space="preserve"> that </w:t>
      </w:r>
      <w:r w:rsidR="007F5EDF" w:rsidRPr="0084508A">
        <w:rPr>
          <w:rFonts w:ascii="Times New Roman" w:hAnsi="Times New Roman" w:cs="Times New Roman"/>
          <w:color w:val="7030A0"/>
          <w:sz w:val="24"/>
          <w:szCs w:val="24"/>
          <w:lang w:eastAsia="en-GB"/>
        </w:rPr>
        <w:t xml:space="preserve">religious </w:t>
      </w:r>
      <w:r w:rsidR="00C62FFC" w:rsidRPr="0084508A">
        <w:rPr>
          <w:rFonts w:ascii="Times New Roman" w:hAnsi="Times New Roman" w:cs="Times New Roman"/>
          <w:color w:val="7030A0"/>
          <w:sz w:val="24"/>
          <w:szCs w:val="24"/>
          <w:lang w:eastAsia="en-GB"/>
        </w:rPr>
        <w:t xml:space="preserve">beliefs and </w:t>
      </w:r>
      <w:r w:rsidR="007F5EDF" w:rsidRPr="0084508A">
        <w:rPr>
          <w:rFonts w:ascii="Times New Roman" w:hAnsi="Times New Roman" w:cs="Times New Roman"/>
          <w:color w:val="7030A0"/>
          <w:sz w:val="24"/>
          <w:szCs w:val="24"/>
          <w:lang w:eastAsia="en-GB"/>
        </w:rPr>
        <w:t>practices</w:t>
      </w:r>
      <w:r w:rsidR="00565DB0" w:rsidRPr="0084508A">
        <w:rPr>
          <w:rFonts w:ascii="Times New Roman" w:hAnsi="Times New Roman" w:cs="Times New Roman"/>
          <w:color w:val="7030A0"/>
          <w:sz w:val="24"/>
          <w:szCs w:val="24"/>
          <w:lang w:eastAsia="en-GB"/>
        </w:rPr>
        <w:t xml:space="preserve"> have </w:t>
      </w:r>
      <w:r w:rsidR="00DF03F3" w:rsidRPr="0084508A">
        <w:rPr>
          <w:rFonts w:ascii="Times New Roman" w:hAnsi="Times New Roman" w:cs="Times New Roman"/>
          <w:color w:val="7030A0"/>
          <w:sz w:val="24"/>
          <w:szCs w:val="24"/>
          <w:lang w:eastAsia="en-GB"/>
        </w:rPr>
        <w:t xml:space="preserve">over time seen </w:t>
      </w:r>
      <w:r w:rsidR="00565DB0" w:rsidRPr="0084508A">
        <w:rPr>
          <w:rFonts w:ascii="Times New Roman" w:hAnsi="Times New Roman" w:cs="Times New Roman"/>
          <w:color w:val="7030A0"/>
          <w:sz w:val="24"/>
          <w:szCs w:val="24"/>
          <w:lang w:eastAsia="en-GB"/>
        </w:rPr>
        <w:t>changing understandings</w:t>
      </w:r>
      <w:r w:rsidR="00B97042" w:rsidRPr="0084508A">
        <w:rPr>
          <w:rFonts w:ascii="Times New Roman" w:hAnsi="Times New Roman" w:cs="Times New Roman"/>
          <w:color w:val="7030A0"/>
          <w:sz w:val="24"/>
          <w:szCs w:val="24"/>
          <w:lang w:eastAsia="en-GB"/>
        </w:rPr>
        <w:t xml:space="preserve"> due to ongoing </w:t>
      </w:r>
      <w:r w:rsidR="00443244" w:rsidRPr="0084508A">
        <w:rPr>
          <w:rFonts w:ascii="Times New Roman" w:hAnsi="Times New Roman" w:cs="Times New Roman"/>
          <w:color w:val="7030A0"/>
          <w:sz w:val="24"/>
          <w:szCs w:val="24"/>
          <w:lang w:eastAsia="en-GB"/>
        </w:rPr>
        <w:t xml:space="preserve">interpretations and </w:t>
      </w:r>
      <w:r w:rsidR="00400407" w:rsidRPr="0084508A">
        <w:rPr>
          <w:rFonts w:ascii="Times New Roman" w:hAnsi="Times New Roman" w:cs="Times New Roman"/>
          <w:color w:val="7030A0"/>
          <w:sz w:val="24"/>
          <w:szCs w:val="24"/>
          <w:lang w:eastAsia="en-GB"/>
        </w:rPr>
        <w:t>re</w:t>
      </w:r>
      <w:r w:rsidR="00B97042" w:rsidRPr="0084508A">
        <w:rPr>
          <w:rFonts w:ascii="Times New Roman" w:hAnsi="Times New Roman" w:cs="Times New Roman"/>
          <w:color w:val="7030A0"/>
          <w:sz w:val="24"/>
          <w:szCs w:val="24"/>
          <w:lang w:eastAsia="en-GB"/>
        </w:rPr>
        <w:t>interpretations of</w:t>
      </w:r>
      <w:r w:rsidR="00400407" w:rsidRPr="0084508A">
        <w:rPr>
          <w:rFonts w:ascii="Times New Roman" w:hAnsi="Times New Roman" w:cs="Times New Roman"/>
          <w:color w:val="7030A0"/>
          <w:sz w:val="24"/>
          <w:szCs w:val="24"/>
          <w:lang w:eastAsia="en-GB"/>
        </w:rPr>
        <w:t xml:space="preserve"> scriptur</w:t>
      </w:r>
      <w:r w:rsidR="00443244" w:rsidRPr="0084508A">
        <w:rPr>
          <w:rFonts w:ascii="Times New Roman" w:hAnsi="Times New Roman" w:cs="Times New Roman"/>
          <w:color w:val="7030A0"/>
          <w:sz w:val="24"/>
          <w:szCs w:val="24"/>
          <w:lang w:eastAsia="en-GB"/>
        </w:rPr>
        <w:t>al provisions</w:t>
      </w:r>
      <w:r w:rsidR="00400407" w:rsidRPr="0084508A">
        <w:rPr>
          <w:rFonts w:ascii="Times New Roman" w:hAnsi="Times New Roman" w:cs="Times New Roman"/>
          <w:color w:val="7030A0"/>
          <w:sz w:val="24"/>
          <w:szCs w:val="24"/>
          <w:lang w:eastAsia="en-GB"/>
        </w:rPr>
        <w:t>.</w:t>
      </w:r>
      <w:r w:rsidR="00565DB0" w:rsidRPr="0084508A">
        <w:rPr>
          <w:rFonts w:ascii="Times New Roman" w:hAnsi="Times New Roman" w:cs="Times New Roman"/>
          <w:color w:val="7030A0"/>
          <w:sz w:val="24"/>
          <w:szCs w:val="24"/>
          <w:lang w:eastAsia="en-GB"/>
        </w:rPr>
        <w:t xml:space="preserve"> </w:t>
      </w:r>
      <w:r w:rsidR="00400407" w:rsidRPr="0084508A">
        <w:rPr>
          <w:rFonts w:ascii="Times New Roman" w:hAnsi="Times New Roman" w:cs="Times New Roman"/>
          <w:color w:val="7030A0"/>
          <w:sz w:val="24"/>
          <w:szCs w:val="24"/>
          <w:lang w:eastAsia="en-GB"/>
        </w:rPr>
        <w:t>So religious traditions have not always been fundamentalist</w:t>
      </w:r>
      <w:r w:rsidR="00D9373D" w:rsidRPr="0084508A">
        <w:rPr>
          <w:rFonts w:ascii="Times New Roman" w:hAnsi="Times New Roman" w:cs="Times New Roman"/>
          <w:color w:val="7030A0"/>
          <w:sz w:val="24"/>
          <w:szCs w:val="24"/>
          <w:lang w:eastAsia="en-GB"/>
        </w:rPr>
        <w:t>,</w:t>
      </w:r>
      <w:r w:rsidR="007F5EDF" w:rsidRPr="0084508A">
        <w:rPr>
          <w:rFonts w:ascii="Times New Roman" w:hAnsi="Times New Roman" w:cs="Times New Roman"/>
          <w:color w:val="7030A0"/>
          <w:sz w:val="24"/>
          <w:szCs w:val="24"/>
          <w:lang w:eastAsia="en-GB"/>
        </w:rPr>
        <w:t xml:space="preserve"> </w:t>
      </w:r>
      <w:r w:rsidR="00D9373D" w:rsidRPr="0084508A">
        <w:rPr>
          <w:rFonts w:ascii="Times New Roman" w:hAnsi="Times New Roman" w:cs="Times New Roman"/>
          <w:color w:val="7030A0"/>
          <w:sz w:val="24"/>
          <w:szCs w:val="24"/>
          <w:lang w:eastAsia="en-GB"/>
        </w:rPr>
        <w:t xml:space="preserve">rather, </w:t>
      </w:r>
      <w:r w:rsidR="00614B0B" w:rsidRPr="0084508A">
        <w:rPr>
          <w:rFonts w:ascii="Times New Roman" w:hAnsi="Times New Roman" w:cs="Times New Roman"/>
          <w:color w:val="7030A0"/>
          <w:sz w:val="24"/>
          <w:szCs w:val="24"/>
          <w:lang w:eastAsia="en-GB"/>
        </w:rPr>
        <w:t xml:space="preserve">the reason </w:t>
      </w:r>
      <w:r w:rsidR="00FE524D" w:rsidRPr="0084508A">
        <w:rPr>
          <w:rFonts w:ascii="Times New Roman" w:hAnsi="Times New Roman" w:cs="Times New Roman"/>
          <w:color w:val="7030A0"/>
          <w:sz w:val="24"/>
          <w:szCs w:val="24"/>
          <w:lang w:eastAsia="en-GB"/>
        </w:rPr>
        <w:t xml:space="preserve">the scriptures </w:t>
      </w:r>
      <w:r w:rsidR="00D9373D" w:rsidRPr="0084508A">
        <w:rPr>
          <w:rFonts w:ascii="Times New Roman" w:hAnsi="Times New Roman" w:cs="Times New Roman"/>
          <w:color w:val="7030A0"/>
          <w:sz w:val="24"/>
          <w:szCs w:val="24"/>
          <w:lang w:eastAsia="en-GB"/>
        </w:rPr>
        <w:t xml:space="preserve">are able to continue </w:t>
      </w:r>
      <w:r w:rsidR="00963019" w:rsidRPr="0084508A">
        <w:rPr>
          <w:rFonts w:ascii="Times New Roman" w:hAnsi="Times New Roman" w:cs="Times New Roman"/>
          <w:color w:val="7030A0"/>
          <w:sz w:val="24"/>
          <w:szCs w:val="24"/>
          <w:lang w:eastAsia="en-GB"/>
        </w:rPr>
        <w:t>to guide the beli</w:t>
      </w:r>
      <w:r w:rsidR="00614B0B" w:rsidRPr="0084508A">
        <w:rPr>
          <w:rFonts w:ascii="Times New Roman" w:hAnsi="Times New Roman" w:cs="Times New Roman"/>
          <w:color w:val="7030A0"/>
          <w:sz w:val="24"/>
          <w:szCs w:val="24"/>
          <w:lang w:eastAsia="en-GB"/>
        </w:rPr>
        <w:t>e</w:t>
      </w:r>
      <w:r w:rsidR="00963019" w:rsidRPr="0084508A">
        <w:rPr>
          <w:rFonts w:ascii="Times New Roman" w:hAnsi="Times New Roman" w:cs="Times New Roman"/>
          <w:color w:val="7030A0"/>
          <w:sz w:val="24"/>
          <w:szCs w:val="24"/>
          <w:lang w:eastAsia="en-GB"/>
        </w:rPr>
        <w:t xml:space="preserve">ver </w:t>
      </w:r>
      <w:r w:rsidR="00614B0B" w:rsidRPr="0084508A">
        <w:rPr>
          <w:rFonts w:ascii="Times New Roman" w:hAnsi="Times New Roman" w:cs="Times New Roman"/>
          <w:color w:val="7030A0"/>
          <w:sz w:val="24"/>
          <w:szCs w:val="24"/>
          <w:lang w:eastAsia="en-GB"/>
        </w:rPr>
        <w:t>over time is that</w:t>
      </w:r>
      <w:r w:rsidR="00FE524D" w:rsidRPr="0084508A">
        <w:rPr>
          <w:rFonts w:ascii="Times New Roman" w:hAnsi="Times New Roman" w:cs="Times New Roman"/>
          <w:color w:val="7030A0"/>
          <w:sz w:val="24"/>
          <w:szCs w:val="24"/>
          <w:lang w:eastAsia="en-GB"/>
        </w:rPr>
        <w:t>,</w:t>
      </w:r>
      <w:r w:rsidR="00614B0B" w:rsidRPr="0084508A">
        <w:rPr>
          <w:rFonts w:ascii="Times New Roman" w:hAnsi="Times New Roman" w:cs="Times New Roman"/>
          <w:color w:val="7030A0"/>
          <w:sz w:val="24"/>
          <w:szCs w:val="24"/>
          <w:lang w:eastAsia="en-GB"/>
        </w:rPr>
        <w:t xml:space="preserve"> </w:t>
      </w:r>
      <w:r w:rsidR="00081FB2" w:rsidRPr="0084508A">
        <w:rPr>
          <w:rFonts w:ascii="Times New Roman" w:hAnsi="Times New Roman" w:cs="Times New Roman"/>
          <w:color w:val="7030A0"/>
          <w:sz w:val="24"/>
          <w:szCs w:val="24"/>
          <w:lang w:eastAsia="en-GB"/>
        </w:rPr>
        <w:t xml:space="preserve">as societies </w:t>
      </w:r>
      <w:r w:rsidR="000C47E8" w:rsidRPr="0084508A">
        <w:rPr>
          <w:rFonts w:ascii="Times New Roman" w:hAnsi="Times New Roman" w:cs="Times New Roman"/>
          <w:color w:val="7030A0"/>
          <w:sz w:val="24"/>
          <w:szCs w:val="24"/>
          <w:lang w:eastAsia="en-GB"/>
        </w:rPr>
        <w:t>evolve,</w:t>
      </w:r>
      <w:r w:rsidR="00081FB2" w:rsidRPr="0084508A">
        <w:rPr>
          <w:rFonts w:ascii="Times New Roman" w:hAnsi="Times New Roman" w:cs="Times New Roman"/>
          <w:color w:val="7030A0"/>
          <w:sz w:val="24"/>
          <w:szCs w:val="24"/>
          <w:lang w:eastAsia="en-GB"/>
        </w:rPr>
        <w:t xml:space="preserve"> and cultures change</w:t>
      </w:r>
      <w:r w:rsidR="00AF2DCC" w:rsidRPr="0084508A">
        <w:rPr>
          <w:rFonts w:ascii="Times New Roman" w:hAnsi="Times New Roman" w:cs="Times New Roman"/>
          <w:color w:val="7030A0"/>
          <w:sz w:val="24"/>
          <w:szCs w:val="24"/>
          <w:lang w:eastAsia="en-GB"/>
        </w:rPr>
        <w:t>, scriptural provisions also</w:t>
      </w:r>
      <w:r w:rsidR="00614B0B" w:rsidRPr="0084508A">
        <w:rPr>
          <w:rFonts w:ascii="Times New Roman" w:hAnsi="Times New Roman" w:cs="Times New Roman"/>
          <w:color w:val="7030A0"/>
          <w:sz w:val="24"/>
          <w:szCs w:val="24"/>
          <w:lang w:eastAsia="en-GB"/>
        </w:rPr>
        <w:t xml:space="preserve"> </w:t>
      </w:r>
      <w:r w:rsidR="004F00B3" w:rsidRPr="0084508A">
        <w:rPr>
          <w:rFonts w:ascii="Times New Roman" w:hAnsi="Times New Roman" w:cs="Times New Roman"/>
          <w:color w:val="7030A0"/>
          <w:sz w:val="24"/>
          <w:szCs w:val="24"/>
          <w:lang w:eastAsia="en-GB"/>
        </w:rPr>
        <w:t>gain</w:t>
      </w:r>
      <w:r w:rsidR="007F7B8A" w:rsidRPr="0084508A">
        <w:rPr>
          <w:rFonts w:ascii="Times New Roman" w:hAnsi="Times New Roman" w:cs="Times New Roman"/>
          <w:color w:val="7030A0"/>
          <w:sz w:val="24"/>
          <w:szCs w:val="24"/>
          <w:lang w:eastAsia="en-GB"/>
        </w:rPr>
        <w:t xml:space="preserve"> </w:t>
      </w:r>
      <w:r w:rsidR="00906ED6" w:rsidRPr="0084508A">
        <w:rPr>
          <w:rFonts w:ascii="Times New Roman" w:hAnsi="Times New Roman" w:cs="Times New Roman"/>
          <w:color w:val="7030A0"/>
          <w:sz w:val="24"/>
          <w:szCs w:val="24"/>
          <w:lang w:eastAsia="en-GB"/>
        </w:rPr>
        <w:t xml:space="preserve">new </w:t>
      </w:r>
      <w:r w:rsidR="007F7B8A" w:rsidRPr="0084508A">
        <w:rPr>
          <w:rFonts w:ascii="Times New Roman" w:hAnsi="Times New Roman" w:cs="Times New Roman"/>
          <w:color w:val="7030A0"/>
          <w:sz w:val="24"/>
          <w:szCs w:val="24"/>
          <w:lang w:eastAsia="en-GB"/>
        </w:rPr>
        <w:t>meaning</w:t>
      </w:r>
      <w:r w:rsidR="00D9373D" w:rsidRPr="0084508A">
        <w:rPr>
          <w:rFonts w:ascii="Times New Roman" w:hAnsi="Times New Roman" w:cs="Times New Roman"/>
          <w:color w:val="7030A0"/>
          <w:sz w:val="24"/>
          <w:szCs w:val="24"/>
          <w:lang w:eastAsia="en-GB"/>
        </w:rPr>
        <w:t>s</w:t>
      </w:r>
      <w:r w:rsidR="00A50033" w:rsidRPr="0084508A">
        <w:rPr>
          <w:rFonts w:ascii="Times New Roman" w:hAnsi="Times New Roman" w:cs="Times New Roman"/>
          <w:color w:val="7030A0"/>
          <w:sz w:val="24"/>
          <w:szCs w:val="24"/>
          <w:lang w:eastAsia="en-GB"/>
        </w:rPr>
        <w:t xml:space="preserve"> and interpretations</w:t>
      </w:r>
      <w:r w:rsidR="00023D8B" w:rsidRPr="0084508A">
        <w:rPr>
          <w:rFonts w:ascii="Times New Roman" w:hAnsi="Times New Roman" w:cs="Times New Roman"/>
          <w:color w:val="7030A0"/>
          <w:sz w:val="24"/>
          <w:szCs w:val="24"/>
          <w:lang w:eastAsia="en-GB"/>
        </w:rPr>
        <w:t xml:space="preserve">. </w:t>
      </w:r>
    </w:p>
    <w:p w:rsidR="00A7181E" w:rsidRDefault="00A7181E" w:rsidP="007A27D3">
      <w:pPr>
        <w:spacing w:line="480" w:lineRule="auto"/>
        <w:rPr>
          <w:rFonts w:ascii="Times New Roman" w:hAnsi="Times New Roman" w:cs="Times New Roman"/>
          <w:color w:val="7030A0"/>
          <w:sz w:val="24"/>
          <w:szCs w:val="24"/>
        </w:rPr>
      </w:pPr>
    </w:p>
    <w:p w:rsidR="003818EC" w:rsidRDefault="003818EC" w:rsidP="007A27D3">
      <w:pPr>
        <w:spacing w:line="480" w:lineRule="auto"/>
        <w:rPr>
          <w:rFonts w:ascii="Times New Roman" w:hAnsi="Times New Roman" w:cs="Times New Roman"/>
          <w:color w:val="7030A0"/>
          <w:sz w:val="24"/>
          <w:szCs w:val="24"/>
        </w:rPr>
      </w:pPr>
    </w:p>
    <w:p w:rsidR="003818EC" w:rsidRDefault="003818EC" w:rsidP="007A27D3">
      <w:pPr>
        <w:spacing w:line="480" w:lineRule="auto"/>
        <w:rPr>
          <w:rFonts w:ascii="Times New Roman" w:hAnsi="Times New Roman" w:cs="Times New Roman"/>
          <w:color w:val="7030A0"/>
          <w:sz w:val="24"/>
          <w:szCs w:val="24"/>
        </w:rPr>
      </w:pPr>
    </w:p>
    <w:p w:rsidR="003818EC" w:rsidRDefault="003818EC" w:rsidP="007A27D3">
      <w:pPr>
        <w:spacing w:line="480" w:lineRule="auto"/>
        <w:rPr>
          <w:rFonts w:ascii="Times New Roman" w:hAnsi="Times New Roman" w:cs="Times New Roman"/>
          <w:color w:val="7030A0"/>
          <w:sz w:val="24"/>
          <w:szCs w:val="24"/>
        </w:rPr>
      </w:pPr>
    </w:p>
    <w:p w:rsidR="003818EC" w:rsidRDefault="003818EC" w:rsidP="007A27D3">
      <w:pPr>
        <w:spacing w:line="480" w:lineRule="auto"/>
        <w:rPr>
          <w:rFonts w:ascii="Times New Roman" w:hAnsi="Times New Roman" w:cs="Times New Roman"/>
          <w:color w:val="7030A0"/>
          <w:sz w:val="24"/>
          <w:szCs w:val="24"/>
        </w:rPr>
      </w:pPr>
    </w:p>
    <w:p w:rsidR="003818EC" w:rsidRPr="0084508A" w:rsidRDefault="003818EC" w:rsidP="007A27D3">
      <w:pPr>
        <w:spacing w:line="480" w:lineRule="auto"/>
        <w:rPr>
          <w:rFonts w:ascii="Times New Roman" w:hAnsi="Times New Roman" w:cs="Times New Roman"/>
          <w:color w:val="7030A0"/>
          <w:sz w:val="24"/>
          <w:szCs w:val="24"/>
        </w:rPr>
      </w:pPr>
      <w:bookmarkStart w:id="1" w:name="_GoBack"/>
      <w:bookmarkEnd w:id="1"/>
    </w:p>
    <w:sectPr w:rsidR="003818EC" w:rsidRPr="008450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6227" w:rsidRDefault="00D46227" w:rsidP="00BB0718">
      <w:pPr>
        <w:spacing w:after="0" w:line="240" w:lineRule="auto"/>
      </w:pPr>
      <w:r>
        <w:separator/>
      </w:r>
    </w:p>
  </w:endnote>
  <w:endnote w:type="continuationSeparator" w:id="0">
    <w:p w:rsidR="00D46227" w:rsidRDefault="00D46227" w:rsidP="00BB0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6227" w:rsidRDefault="00D46227" w:rsidP="00BB0718">
      <w:pPr>
        <w:spacing w:after="0" w:line="240" w:lineRule="auto"/>
      </w:pPr>
      <w:r>
        <w:separator/>
      </w:r>
    </w:p>
  </w:footnote>
  <w:footnote w:type="continuationSeparator" w:id="0">
    <w:p w:rsidR="00D46227" w:rsidRDefault="00D46227" w:rsidP="00BB07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bCwMDIyMDM3sjQ2NDZS0lEKTi0uzszPAykwqwUAlKs/PywAAAA="/>
  </w:docVars>
  <w:rsids>
    <w:rsidRoot w:val="00CD2747"/>
    <w:rsid w:val="0001136C"/>
    <w:rsid w:val="000113A1"/>
    <w:rsid w:val="00011FE3"/>
    <w:rsid w:val="000128A2"/>
    <w:rsid w:val="000225C9"/>
    <w:rsid w:val="00023D8B"/>
    <w:rsid w:val="00024A16"/>
    <w:rsid w:val="00026202"/>
    <w:rsid w:val="00044CCB"/>
    <w:rsid w:val="00045643"/>
    <w:rsid w:val="00051341"/>
    <w:rsid w:val="0006193A"/>
    <w:rsid w:val="0007033D"/>
    <w:rsid w:val="000703E9"/>
    <w:rsid w:val="0007330C"/>
    <w:rsid w:val="00073FB2"/>
    <w:rsid w:val="00081FB2"/>
    <w:rsid w:val="00086D28"/>
    <w:rsid w:val="00087A51"/>
    <w:rsid w:val="00092B8C"/>
    <w:rsid w:val="000953A6"/>
    <w:rsid w:val="000B628C"/>
    <w:rsid w:val="000C47E8"/>
    <w:rsid w:val="000C4DE4"/>
    <w:rsid w:val="000D025F"/>
    <w:rsid w:val="000D15E0"/>
    <w:rsid w:val="000D1F85"/>
    <w:rsid w:val="000D450B"/>
    <w:rsid w:val="000D53F4"/>
    <w:rsid w:val="000D5F59"/>
    <w:rsid w:val="000E0CA5"/>
    <w:rsid w:val="000E11CA"/>
    <w:rsid w:val="000F2E43"/>
    <w:rsid w:val="000F3214"/>
    <w:rsid w:val="000F6B88"/>
    <w:rsid w:val="00117B8A"/>
    <w:rsid w:val="00121317"/>
    <w:rsid w:val="00124194"/>
    <w:rsid w:val="001315E8"/>
    <w:rsid w:val="00131A7D"/>
    <w:rsid w:val="0013245C"/>
    <w:rsid w:val="001555C1"/>
    <w:rsid w:val="00163409"/>
    <w:rsid w:val="00163B22"/>
    <w:rsid w:val="00164080"/>
    <w:rsid w:val="00170495"/>
    <w:rsid w:val="0017205E"/>
    <w:rsid w:val="0017243F"/>
    <w:rsid w:val="00175C2E"/>
    <w:rsid w:val="00183059"/>
    <w:rsid w:val="00184629"/>
    <w:rsid w:val="00191938"/>
    <w:rsid w:val="001B700D"/>
    <w:rsid w:val="001B70C9"/>
    <w:rsid w:val="001B7BB0"/>
    <w:rsid w:val="001C075F"/>
    <w:rsid w:val="001C6284"/>
    <w:rsid w:val="001C68E7"/>
    <w:rsid w:val="001D2FFD"/>
    <w:rsid w:val="001D6A07"/>
    <w:rsid w:val="001E48B9"/>
    <w:rsid w:val="001F1707"/>
    <w:rsid w:val="001F1C1A"/>
    <w:rsid w:val="001F1E54"/>
    <w:rsid w:val="001F3445"/>
    <w:rsid w:val="001F63EE"/>
    <w:rsid w:val="00200B79"/>
    <w:rsid w:val="00203C70"/>
    <w:rsid w:val="00210483"/>
    <w:rsid w:val="0021197F"/>
    <w:rsid w:val="002163B7"/>
    <w:rsid w:val="00217BB4"/>
    <w:rsid w:val="00232821"/>
    <w:rsid w:val="00233DEF"/>
    <w:rsid w:val="00256591"/>
    <w:rsid w:val="00263C74"/>
    <w:rsid w:val="0027053A"/>
    <w:rsid w:val="0028545C"/>
    <w:rsid w:val="00285D34"/>
    <w:rsid w:val="002874E6"/>
    <w:rsid w:val="002963F5"/>
    <w:rsid w:val="002A06C1"/>
    <w:rsid w:val="002A0B0B"/>
    <w:rsid w:val="002A7B72"/>
    <w:rsid w:val="002C26F5"/>
    <w:rsid w:val="002D25C5"/>
    <w:rsid w:val="002E0F92"/>
    <w:rsid w:val="002F2CD0"/>
    <w:rsid w:val="002F5CA9"/>
    <w:rsid w:val="002F6A38"/>
    <w:rsid w:val="00311230"/>
    <w:rsid w:val="003151A6"/>
    <w:rsid w:val="00323B72"/>
    <w:rsid w:val="00324B57"/>
    <w:rsid w:val="003369AD"/>
    <w:rsid w:val="0034795D"/>
    <w:rsid w:val="00351FFA"/>
    <w:rsid w:val="003603FD"/>
    <w:rsid w:val="00364D16"/>
    <w:rsid w:val="003805B6"/>
    <w:rsid w:val="003818EC"/>
    <w:rsid w:val="00395BD8"/>
    <w:rsid w:val="003B191D"/>
    <w:rsid w:val="003B38D0"/>
    <w:rsid w:val="003B3F1C"/>
    <w:rsid w:val="003C4D2B"/>
    <w:rsid w:val="003E0CD8"/>
    <w:rsid w:val="00400407"/>
    <w:rsid w:val="00402AC8"/>
    <w:rsid w:val="0041027C"/>
    <w:rsid w:val="0042409A"/>
    <w:rsid w:val="00440D18"/>
    <w:rsid w:val="00443244"/>
    <w:rsid w:val="0044377F"/>
    <w:rsid w:val="004448EB"/>
    <w:rsid w:val="00446C21"/>
    <w:rsid w:val="0046289F"/>
    <w:rsid w:val="00484F17"/>
    <w:rsid w:val="00486514"/>
    <w:rsid w:val="004A0187"/>
    <w:rsid w:val="004B47E7"/>
    <w:rsid w:val="004B7A1A"/>
    <w:rsid w:val="004C0372"/>
    <w:rsid w:val="004C102B"/>
    <w:rsid w:val="004C1440"/>
    <w:rsid w:val="004C45F0"/>
    <w:rsid w:val="004D7BC3"/>
    <w:rsid w:val="004E6081"/>
    <w:rsid w:val="004E6897"/>
    <w:rsid w:val="004F00B3"/>
    <w:rsid w:val="00500137"/>
    <w:rsid w:val="005038E9"/>
    <w:rsid w:val="0050586A"/>
    <w:rsid w:val="00530018"/>
    <w:rsid w:val="005302C8"/>
    <w:rsid w:val="00531B67"/>
    <w:rsid w:val="00540620"/>
    <w:rsid w:val="00557377"/>
    <w:rsid w:val="00562D4F"/>
    <w:rsid w:val="00565DB0"/>
    <w:rsid w:val="00581A1A"/>
    <w:rsid w:val="00585C5D"/>
    <w:rsid w:val="00586EA5"/>
    <w:rsid w:val="00590124"/>
    <w:rsid w:val="00590195"/>
    <w:rsid w:val="005A4EE0"/>
    <w:rsid w:val="005B0349"/>
    <w:rsid w:val="005B68FD"/>
    <w:rsid w:val="005C2C77"/>
    <w:rsid w:val="005F112E"/>
    <w:rsid w:val="005F179B"/>
    <w:rsid w:val="006124CD"/>
    <w:rsid w:val="00613412"/>
    <w:rsid w:val="00614B0B"/>
    <w:rsid w:val="00616BE8"/>
    <w:rsid w:val="0062155F"/>
    <w:rsid w:val="00634B94"/>
    <w:rsid w:val="00644040"/>
    <w:rsid w:val="0065246E"/>
    <w:rsid w:val="00667EFC"/>
    <w:rsid w:val="00682046"/>
    <w:rsid w:val="006832CB"/>
    <w:rsid w:val="00685D9B"/>
    <w:rsid w:val="006923F2"/>
    <w:rsid w:val="006978C6"/>
    <w:rsid w:val="006A7A77"/>
    <w:rsid w:val="006B38A9"/>
    <w:rsid w:val="006C0C7A"/>
    <w:rsid w:val="006C229D"/>
    <w:rsid w:val="006C58A0"/>
    <w:rsid w:val="006E205C"/>
    <w:rsid w:val="006E22E0"/>
    <w:rsid w:val="006F2669"/>
    <w:rsid w:val="00715DD3"/>
    <w:rsid w:val="007346DB"/>
    <w:rsid w:val="007444F4"/>
    <w:rsid w:val="00754C29"/>
    <w:rsid w:val="00754E3B"/>
    <w:rsid w:val="00764B1E"/>
    <w:rsid w:val="007651C0"/>
    <w:rsid w:val="00765B7E"/>
    <w:rsid w:val="00771EFB"/>
    <w:rsid w:val="007742D9"/>
    <w:rsid w:val="00784372"/>
    <w:rsid w:val="00794263"/>
    <w:rsid w:val="007A27D3"/>
    <w:rsid w:val="007A4940"/>
    <w:rsid w:val="007B3602"/>
    <w:rsid w:val="007C78F6"/>
    <w:rsid w:val="007D13C7"/>
    <w:rsid w:val="007D4D74"/>
    <w:rsid w:val="007D54B2"/>
    <w:rsid w:val="007E58F5"/>
    <w:rsid w:val="007E6DEE"/>
    <w:rsid w:val="007F5EDF"/>
    <w:rsid w:val="007F6907"/>
    <w:rsid w:val="007F7B8A"/>
    <w:rsid w:val="0080087D"/>
    <w:rsid w:val="0080360D"/>
    <w:rsid w:val="00806808"/>
    <w:rsid w:val="008118FD"/>
    <w:rsid w:val="00817BFC"/>
    <w:rsid w:val="00817E7B"/>
    <w:rsid w:val="00834172"/>
    <w:rsid w:val="008353B5"/>
    <w:rsid w:val="00840519"/>
    <w:rsid w:val="0084508A"/>
    <w:rsid w:val="0085236A"/>
    <w:rsid w:val="0086296D"/>
    <w:rsid w:val="008646F0"/>
    <w:rsid w:val="008650FF"/>
    <w:rsid w:val="0087120B"/>
    <w:rsid w:val="008721F1"/>
    <w:rsid w:val="00875790"/>
    <w:rsid w:val="0087669C"/>
    <w:rsid w:val="008776D6"/>
    <w:rsid w:val="00880DCB"/>
    <w:rsid w:val="0088332C"/>
    <w:rsid w:val="00886973"/>
    <w:rsid w:val="008A6500"/>
    <w:rsid w:val="008C6473"/>
    <w:rsid w:val="008C6C0D"/>
    <w:rsid w:val="008C6FAF"/>
    <w:rsid w:val="008D1240"/>
    <w:rsid w:val="008D246E"/>
    <w:rsid w:val="008D3995"/>
    <w:rsid w:val="008E2A31"/>
    <w:rsid w:val="008E581C"/>
    <w:rsid w:val="008E5DE3"/>
    <w:rsid w:val="008F1DB5"/>
    <w:rsid w:val="008F1EBA"/>
    <w:rsid w:val="00906ED6"/>
    <w:rsid w:val="00913B84"/>
    <w:rsid w:val="00914933"/>
    <w:rsid w:val="00914A7A"/>
    <w:rsid w:val="009201B4"/>
    <w:rsid w:val="00920833"/>
    <w:rsid w:val="00923643"/>
    <w:rsid w:val="00924ECD"/>
    <w:rsid w:val="0093436F"/>
    <w:rsid w:val="00934429"/>
    <w:rsid w:val="009363F3"/>
    <w:rsid w:val="0094194A"/>
    <w:rsid w:val="00941A49"/>
    <w:rsid w:val="00942FE5"/>
    <w:rsid w:val="00942FF5"/>
    <w:rsid w:val="00945D38"/>
    <w:rsid w:val="0095499A"/>
    <w:rsid w:val="00962238"/>
    <w:rsid w:val="00962707"/>
    <w:rsid w:val="00963019"/>
    <w:rsid w:val="009650BB"/>
    <w:rsid w:val="00965C28"/>
    <w:rsid w:val="00967479"/>
    <w:rsid w:val="0097012A"/>
    <w:rsid w:val="009832C1"/>
    <w:rsid w:val="009836AB"/>
    <w:rsid w:val="0099485D"/>
    <w:rsid w:val="009B3A9A"/>
    <w:rsid w:val="009C1016"/>
    <w:rsid w:val="009E4558"/>
    <w:rsid w:val="009E5137"/>
    <w:rsid w:val="009E6AE3"/>
    <w:rsid w:val="009F3EFD"/>
    <w:rsid w:val="009F4654"/>
    <w:rsid w:val="009F5159"/>
    <w:rsid w:val="009F69CD"/>
    <w:rsid w:val="009F7D9F"/>
    <w:rsid w:val="00A01E4E"/>
    <w:rsid w:val="00A04D63"/>
    <w:rsid w:val="00A1663F"/>
    <w:rsid w:val="00A37C06"/>
    <w:rsid w:val="00A42169"/>
    <w:rsid w:val="00A43D75"/>
    <w:rsid w:val="00A50033"/>
    <w:rsid w:val="00A50A96"/>
    <w:rsid w:val="00A54BC4"/>
    <w:rsid w:val="00A56246"/>
    <w:rsid w:val="00A57508"/>
    <w:rsid w:val="00A63FA2"/>
    <w:rsid w:val="00A7181E"/>
    <w:rsid w:val="00A73A0C"/>
    <w:rsid w:val="00A76244"/>
    <w:rsid w:val="00A76D41"/>
    <w:rsid w:val="00A8225D"/>
    <w:rsid w:val="00A9632D"/>
    <w:rsid w:val="00A96F46"/>
    <w:rsid w:val="00AB3845"/>
    <w:rsid w:val="00AB3F10"/>
    <w:rsid w:val="00AD7EA3"/>
    <w:rsid w:val="00AE393B"/>
    <w:rsid w:val="00AF2DCC"/>
    <w:rsid w:val="00AF620D"/>
    <w:rsid w:val="00B079C6"/>
    <w:rsid w:val="00B10624"/>
    <w:rsid w:val="00B229AD"/>
    <w:rsid w:val="00B2474A"/>
    <w:rsid w:val="00B37E4E"/>
    <w:rsid w:val="00B409A7"/>
    <w:rsid w:val="00B42D2A"/>
    <w:rsid w:val="00B54A9F"/>
    <w:rsid w:val="00B60CBE"/>
    <w:rsid w:val="00B7749B"/>
    <w:rsid w:val="00B90B3F"/>
    <w:rsid w:val="00B950D5"/>
    <w:rsid w:val="00B97042"/>
    <w:rsid w:val="00BA55DF"/>
    <w:rsid w:val="00BB0718"/>
    <w:rsid w:val="00BB0DCB"/>
    <w:rsid w:val="00BB11E7"/>
    <w:rsid w:val="00BB154A"/>
    <w:rsid w:val="00BB3BF8"/>
    <w:rsid w:val="00BB7DAC"/>
    <w:rsid w:val="00BD31C1"/>
    <w:rsid w:val="00BE2EB9"/>
    <w:rsid w:val="00BE4842"/>
    <w:rsid w:val="00BE59A2"/>
    <w:rsid w:val="00BF3C55"/>
    <w:rsid w:val="00C04B76"/>
    <w:rsid w:val="00C074F9"/>
    <w:rsid w:val="00C14348"/>
    <w:rsid w:val="00C2241A"/>
    <w:rsid w:val="00C2402C"/>
    <w:rsid w:val="00C24D39"/>
    <w:rsid w:val="00C40D60"/>
    <w:rsid w:val="00C450B8"/>
    <w:rsid w:val="00C50135"/>
    <w:rsid w:val="00C51083"/>
    <w:rsid w:val="00C57401"/>
    <w:rsid w:val="00C610CF"/>
    <w:rsid w:val="00C62FFC"/>
    <w:rsid w:val="00C6354E"/>
    <w:rsid w:val="00C67210"/>
    <w:rsid w:val="00C70756"/>
    <w:rsid w:val="00C72D5E"/>
    <w:rsid w:val="00C92816"/>
    <w:rsid w:val="00C95EFC"/>
    <w:rsid w:val="00CA4412"/>
    <w:rsid w:val="00CB0EAF"/>
    <w:rsid w:val="00CB3765"/>
    <w:rsid w:val="00CC1EAE"/>
    <w:rsid w:val="00CC255A"/>
    <w:rsid w:val="00CD2747"/>
    <w:rsid w:val="00CD2C45"/>
    <w:rsid w:val="00CD3A21"/>
    <w:rsid w:val="00CE2438"/>
    <w:rsid w:val="00D01BA0"/>
    <w:rsid w:val="00D02898"/>
    <w:rsid w:val="00D20F51"/>
    <w:rsid w:val="00D261EE"/>
    <w:rsid w:val="00D3376B"/>
    <w:rsid w:val="00D361CA"/>
    <w:rsid w:val="00D46227"/>
    <w:rsid w:val="00D474A1"/>
    <w:rsid w:val="00D5107E"/>
    <w:rsid w:val="00D513AC"/>
    <w:rsid w:val="00D67FD3"/>
    <w:rsid w:val="00D822AB"/>
    <w:rsid w:val="00D8455A"/>
    <w:rsid w:val="00D916A8"/>
    <w:rsid w:val="00D9352C"/>
    <w:rsid w:val="00D9373D"/>
    <w:rsid w:val="00D950D3"/>
    <w:rsid w:val="00DA6012"/>
    <w:rsid w:val="00DA6183"/>
    <w:rsid w:val="00DA731A"/>
    <w:rsid w:val="00DB0A7E"/>
    <w:rsid w:val="00DB5EBB"/>
    <w:rsid w:val="00DC5BD7"/>
    <w:rsid w:val="00DD63FD"/>
    <w:rsid w:val="00DE2CB9"/>
    <w:rsid w:val="00DE74AB"/>
    <w:rsid w:val="00DF03F3"/>
    <w:rsid w:val="00E0753B"/>
    <w:rsid w:val="00E20E5D"/>
    <w:rsid w:val="00E21791"/>
    <w:rsid w:val="00E26FB8"/>
    <w:rsid w:val="00E33937"/>
    <w:rsid w:val="00E37098"/>
    <w:rsid w:val="00E471EC"/>
    <w:rsid w:val="00E47C20"/>
    <w:rsid w:val="00E514F5"/>
    <w:rsid w:val="00E55E5E"/>
    <w:rsid w:val="00E70587"/>
    <w:rsid w:val="00E711BC"/>
    <w:rsid w:val="00E73A60"/>
    <w:rsid w:val="00E74C93"/>
    <w:rsid w:val="00E81240"/>
    <w:rsid w:val="00E828B0"/>
    <w:rsid w:val="00E83489"/>
    <w:rsid w:val="00EA31B5"/>
    <w:rsid w:val="00EB0FC7"/>
    <w:rsid w:val="00EC0C73"/>
    <w:rsid w:val="00EC657D"/>
    <w:rsid w:val="00EC776D"/>
    <w:rsid w:val="00ED0E41"/>
    <w:rsid w:val="00ED1E0E"/>
    <w:rsid w:val="00EE383C"/>
    <w:rsid w:val="00EF58AA"/>
    <w:rsid w:val="00EF5AF8"/>
    <w:rsid w:val="00EF6406"/>
    <w:rsid w:val="00EF6E1F"/>
    <w:rsid w:val="00F13D4F"/>
    <w:rsid w:val="00F15876"/>
    <w:rsid w:val="00F21EC9"/>
    <w:rsid w:val="00F23238"/>
    <w:rsid w:val="00F2629C"/>
    <w:rsid w:val="00F2710F"/>
    <w:rsid w:val="00F36508"/>
    <w:rsid w:val="00F43CEA"/>
    <w:rsid w:val="00F5575B"/>
    <w:rsid w:val="00F707A5"/>
    <w:rsid w:val="00F724C0"/>
    <w:rsid w:val="00F87E3A"/>
    <w:rsid w:val="00F90D28"/>
    <w:rsid w:val="00F975C7"/>
    <w:rsid w:val="00FB4C2D"/>
    <w:rsid w:val="00FB7029"/>
    <w:rsid w:val="00FD0D01"/>
    <w:rsid w:val="00FD27C4"/>
    <w:rsid w:val="00FD2BB4"/>
    <w:rsid w:val="00FD4F89"/>
    <w:rsid w:val="00FE0FAB"/>
    <w:rsid w:val="00FE2CD7"/>
    <w:rsid w:val="00FE524D"/>
    <w:rsid w:val="00FF13BA"/>
    <w:rsid w:val="00FF3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7B25C"/>
  <w15:chartTrackingRefBased/>
  <w15:docId w15:val="{FA1DE705-5130-44CD-BB84-AE1CCC43C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2747"/>
  </w:style>
  <w:style w:type="paragraph" w:styleId="Heading1">
    <w:name w:val="heading 1"/>
    <w:next w:val="Normal"/>
    <w:link w:val="Heading1Char"/>
    <w:uiPriority w:val="9"/>
    <w:qFormat/>
    <w:rsid w:val="00CD2747"/>
    <w:pPr>
      <w:keepNext/>
      <w:keepLines/>
      <w:spacing w:after="251" w:line="256" w:lineRule="auto"/>
      <w:ind w:left="10" w:hanging="10"/>
      <w:outlineLvl w:val="0"/>
    </w:pPr>
    <w:rPr>
      <w:rFonts w:ascii="Times New Roman" w:eastAsia="Times New Roman" w:hAnsi="Times New Roman" w:cs="Times New Roman"/>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747"/>
    <w:rPr>
      <w:rFonts w:ascii="Times New Roman" w:eastAsia="Times New Roman" w:hAnsi="Times New Roman" w:cs="Times New Roman"/>
      <w:b/>
      <w:color w:val="000000"/>
      <w:sz w:val="24"/>
      <w:lang w:eastAsia="en-GB"/>
    </w:rPr>
  </w:style>
  <w:style w:type="character" w:customStyle="1" w:styleId="hithighlite">
    <w:name w:val="hithighlite"/>
    <w:basedOn w:val="DefaultParagraphFont"/>
    <w:rsid w:val="00CD2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094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Ahm15</b:Tag>
    <b:SourceType>DocumentFromInternetSite</b:SourceType>
    <b:Guid>{F3BBE2EE-15D3-41DC-BB99-EDBF39DFFDE5}</b:Guid>
    <b:Author>
      <b:Author>
        <b:NameList>
          <b:Person>
            <b:Last>Ahmed</b:Last>
            <b:First>Abdul-Azim</b:First>
          </b:Person>
        </b:NameList>
      </b:Author>
    </b:Author>
    <b:Title>A Short History of Interfaith in the UK</b:Title>
    <b:Year>2015</b:Year>
    <b:URL>http://www.onreligion.co.uk/interfaith-in-the-uk-a-short-history/</b:URL>
    <b:RefOrder>2</b:RefOrder>
  </b:Source>
  <b:Source>
    <b:Tag>Wil93</b:Tag>
    <b:SourceType>JournalArticle</b:SourceType>
    <b:Guid>{E84C4D3A-635E-458C-B3D5-9F701F166B93}</b:Guid>
    <b:Title>Traditionalism in Islam: An Essay in Interpretation</b:Title>
    <b:Year>1993</b:Year>
    <b:Author>
      <b:Author>
        <b:NameList>
          <b:Person>
            <b:Last>Graham</b:Last>
            <b:First>William</b:First>
            <b:Middle>A.</b:Middle>
          </b:Person>
        </b:NameList>
      </b:Author>
    </b:Author>
    <b:JournalName>Journal of Interdisciplinary History, xxIII:3</b:JournalName>
    <b:Pages>495-522</b:Pages>
    <b:RefOrder>1</b:RefOrder>
  </b:Source>
</b:Sources>
</file>

<file path=customXml/itemProps1.xml><?xml version="1.0" encoding="utf-8"?>
<ds:datastoreItem xmlns:ds="http://schemas.openxmlformats.org/officeDocument/2006/customXml" ds:itemID="{F40527AC-8B9A-4BB6-928E-0FF0C579A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10</Pages>
  <Words>2689</Words>
  <Characters>15332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Amamnsunu, Johnson Elijah</dc:creator>
  <cp:keywords/>
  <dc:description/>
  <cp:lastModifiedBy>Amamnsunu, Johnson Elijah</cp:lastModifiedBy>
  <cp:revision>70</cp:revision>
  <dcterms:created xsi:type="dcterms:W3CDTF">2017-12-27T21:03:00Z</dcterms:created>
  <dcterms:modified xsi:type="dcterms:W3CDTF">2017-12-31T19:16:00Z</dcterms:modified>
</cp:coreProperties>
</file>